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rsidTr="005E4BB2">
        <w:tc>
          <w:tcPr>
            <w:tcW w:w="10423" w:type="dxa"/>
            <w:gridSpan w:val="2"/>
            <w:shd w:val="clear" w:color="auto" w:fill="auto"/>
          </w:tcPr>
          <w:p w:rsidR="009302D8" w:rsidRDefault="009302D8" w:rsidP="009302D8">
            <w:pPr>
              <w:pStyle w:val="ZA"/>
              <w:framePr w:w="0" w:hRule="auto" w:wrap="auto" w:vAnchor="margin" w:hAnchor="text" w:yAlign="inline"/>
            </w:pPr>
            <w:bookmarkStart w:id="0" w:name="page1"/>
            <w:bookmarkStart w:id="1" w:name="_GoBack"/>
            <w:bookmarkEnd w:id="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16</w:t>
            </w:r>
            <w:r w:rsidRPr="004D3578">
              <w:t>.</w:t>
            </w:r>
            <w:r w:rsidR="000C35D9">
              <w:t>3</w:t>
            </w:r>
            <w:r w:rsidRPr="004D3578">
              <w:t>.</w:t>
            </w:r>
            <w:r>
              <w:t>0</w:t>
            </w:r>
            <w:r w:rsidRPr="004D3578">
              <w:t xml:space="preserve"> </w:t>
            </w:r>
            <w:r w:rsidRPr="00133525">
              <w:rPr>
                <w:sz w:val="32"/>
              </w:rPr>
              <w:t>(</w:t>
            </w:r>
            <w:r>
              <w:rPr>
                <w:sz w:val="32"/>
              </w:rPr>
              <w:t>2020-0</w:t>
            </w:r>
            <w:r w:rsidR="000C35D9">
              <w:rPr>
                <w:sz w:val="32"/>
              </w:rPr>
              <w:t>9</w:t>
            </w:r>
            <w:r w:rsidRPr="00133525">
              <w:rPr>
                <w:sz w:val="32"/>
              </w:rPr>
              <w:t>)</w:t>
            </w:r>
          </w:p>
        </w:tc>
      </w:tr>
      <w:tr w:rsidR="009302D8" w:rsidTr="005E4BB2">
        <w:trPr>
          <w:trHeight w:hRule="exact" w:val="1134"/>
        </w:trPr>
        <w:tc>
          <w:tcPr>
            <w:tcW w:w="10423" w:type="dxa"/>
            <w:gridSpan w:val="2"/>
            <w:shd w:val="clear" w:color="auto" w:fill="auto"/>
          </w:tcPr>
          <w:p w:rsidR="009302D8" w:rsidRDefault="009302D8" w:rsidP="009302D8">
            <w:pPr>
              <w:pStyle w:val="ZB"/>
              <w:framePr w:w="0" w:hRule="auto" w:wrap="auto" w:vAnchor="margin" w:hAnchor="text" w:yAlign="inline"/>
            </w:pPr>
            <w:r w:rsidRPr="004D3578">
              <w:t>Techni</w:t>
            </w:r>
            <w:r w:rsidRPr="003977A5">
              <w:t xml:space="preserve">cal </w:t>
            </w:r>
            <w:bookmarkStart w:id="2" w:name="spectype2"/>
            <w:r w:rsidRPr="003977A5">
              <w:t>Specification</w:t>
            </w:r>
            <w:bookmarkEnd w:id="2"/>
          </w:p>
          <w:p w:rsidR="009302D8" w:rsidRDefault="009302D8" w:rsidP="009302D8">
            <w:pPr>
              <w:pStyle w:val="Guidance"/>
            </w:pPr>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rsidR="009302D8" w:rsidRPr="004D3578" w:rsidRDefault="009302D8" w:rsidP="009302D8">
            <w:pPr>
              <w:pStyle w:val="ZT"/>
              <w:framePr w:wrap="auto" w:hAnchor="text" w:yAlign="inline"/>
            </w:pPr>
            <w:r>
              <w:t>User data interworking, coexistence and migration</w:t>
            </w:r>
            <w:r w:rsidRPr="004D3578">
              <w:t>;</w:t>
            </w:r>
          </w:p>
          <w:p w:rsidR="009302D8" w:rsidRDefault="009302D8" w:rsidP="009302D8">
            <w:pPr>
              <w:pStyle w:val="ZT"/>
              <w:framePr w:wrap="auto" w:hAnchor="text" w:yAlign="inline"/>
            </w:pPr>
            <w:r>
              <w:t>Stage 2;</w:t>
            </w:r>
          </w:p>
          <w:p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5F6FAE">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5.85pt">
                  <v:imagedata r:id="rId9" o:title="5G-logo_175px"/>
                </v:shape>
              </w:pict>
            </w:r>
          </w:p>
        </w:tc>
        <w:tc>
          <w:tcPr>
            <w:tcW w:w="5540" w:type="dxa"/>
            <w:shd w:val="clear" w:color="auto" w:fill="auto"/>
          </w:tcPr>
          <w:p w:rsidR="00D57972" w:rsidRDefault="005F6FAE" w:rsidP="00133525">
            <w:pPr>
              <w:jc w:val="right"/>
            </w:pPr>
            <w:bookmarkStart w:id="3" w:name="logos"/>
            <w:r>
              <w:pict>
                <v:shape id="_x0000_i1026" type="#_x0000_t75" style="width:128pt;height:74.45pt">
                  <v:imagedata r:id="rId10" o:title="3GPP-logo_web"/>
                </v:shape>
              </w:pict>
            </w:r>
            <w:bookmarkEnd w:id="3"/>
          </w:p>
        </w:tc>
      </w:tr>
      <w:tr w:rsidR="00C074DD" w:rsidTr="005E4BB2">
        <w:trPr>
          <w:trHeight w:hRule="exact" w:val="5783"/>
        </w:trPr>
        <w:tc>
          <w:tcPr>
            <w:tcW w:w="10423" w:type="dxa"/>
            <w:gridSpan w:val="2"/>
            <w:shd w:val="clear" w:color="auto" w:fill="auto"/>
          </w:tcPr>
          <w:p w:rsidR="00C074DD" w:rsidRPr="00C074DD" w:rsidRDefault="00C074DD" w:rsidP="009302D8"/>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9302D8">
              <w:rPr>
                <w:noProof/>
                <w:sz w:val="18"/>
              </w:rPr>
              <w:t>2020</w:t>
            </w:r>
            <w:r w:rsidRPr="00133525">
              <w:rPr>
                <w:noProof/>
                <w:sz w:val="18"/>
              </w:rPr>
              <w:t>, 3GPP Organizational Partners (ARIB, ATIS, CCSA, ETSI, TSDSI, TTA, TTC).</w:t>
            </w:r>
            <w:bookmarkStart w:id="8" w:name="copyrightaddon"/>
            <w:bookmarkEnd w:id="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7"/>
          </w:p>
          <w:p w:rsidR="00E16509" w:rsidRDefault="00E16509" w:rsidP="00133525"/>
        </w:tc>
      </w:tr>
      <w:bookmarkEnd w:id="5"/>
    </w:tbl>
    <w:p w:rsidR="00080512" w:rsidRPr="004D3578" w:rsidRDefault="00080512">
      <w:pPr>
        <w:pStyle w:val="TT"/>
      </w:pPr>
      <w:r w:rsidRPr="004D3578">
        <w:br w:type="page"/>
      </w:r>
      <w:bookmarkStart w:id="9" w:name="tableOfContents"/>
      <w:bookmarkEnd w:id="9"/>
      <w:r w:rsidRPr="004D3578">
        <w:lastRenderedPageBreak/>
        <w:t>Contents</w:t>
      </w:r>
    </w:p>
    <w:p w:rsidR="000C35D9" w:rsidRPr="005F6FAE" w:rsidRDefault="000C35D9">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_Toc51841265 \h </w:instrText>
      </w:r>
      <w:r>
        <w:fldChar w:fldCharType="separate"/>
      </w:r>
      <w:r>
        <w:t>5</w:t>
      </w:r>
      <w:r>
        <w:fldChar w:fldCharType="end"/>
      </w:r>
    </w:p>
    <w:p w:rsidR="000C35D9" w:rsidRPr="005F6FAE" w:rsidRDefault="000C35D9">
      <w:pPr>
        <w:pStyle w:val="TOC1"/>
        <w:rPr>
          <w:rFonts w:ascii="Calibri" w:hAnsi="Calibri"/>
          <w:szCs w:val="22"/>
          <w:lang w:eastAsia="en-GB"/>
        </w:rPr>
      </w:pPr>
      <w:r>
        <w:t>1</w:t>
      </w:r>
      <w:r w:rsidRPr="005F6FAE">
        <w:rPr>
          <w:rFonts w:ascii="Calibri" w:hAnsi="Calibri"/>
          <w:szCs w:val="22"/>
          <w:lang w:eastAsia="en-GB"/>
        </w:rPr>
        <w:tab/>
      </w:r>
      <w:r>
        <w:t>Scope</w:t>
      </w:r>
      <w:r>
        <w:tab/>
      </w:r>
      <w:r>
        <w:fldChar w:fldCharType="begin" w:fldLock="1"/>
      </w:r>
      <w:r>
        <w:instrText xml:space="preserve"> PAGEREF _Toc51841266 \h </w:instrText>
      </w:r>
      <w:r>
        <w:fldChar w:fldCharType="separate"/>
      </w:r>
      <w:r>
        <w:t>6</w:t>
      </w:r>
      <w:r>
        <w:fldChar w:fldCharType="end"/>
      </w:r>
    </w:p>
    <w:p w:rsidR="000C35D9" w:rsidRPr="005F6FAE" w:rsidRDefault="000C35D9">
      <w:pPr>
        <w:pStyle w:val="TOC1"/>
        <w:rPr>
          <w:rFonts w:ascii="Calibri" w:hAnsi="Calibri"/>
          <w:szCs w:val="22"/>
          <w:lang w:eastAsia="en-GB"/>
        </w:rPr>
      </w:pPr>
      <w:r>
        <w:t>2</w:t>
      </w:r>
      <w:r w:rsidRPr="005F6FAE">
        <w:rPr>
          <w:rFonts w:ascii="Calibri" w:hAnsi="Calibri"/>
          <w:szCs w:val="22"/>
          <w:lang w:eastAsia="en-GB"/>
        </w:rPr>
        <w:tab/>
      </w:r>
      <w:r>
        <w:t>References</w:t>
      </w:r>
      <w:r>
        <w:tab/>
      </w:r>
      <w:r>
        <w:fldChar w:fldCharType="begin" w:fldLock="1"/>
      </w:r>
      <w:r>
        <w:instrText xml:space="preserve"> PAGEREF _Toc51841267 \h </w:instrText>
      </w:r>
      <w:r>
        <w:fldChar w:fldCharType="separate"/>
      </w:r>
      <w:r>
        <w:t>6</w:t>
      </w:r>
      <w:r>
        <w:fldChar w:fldCharType="end"/>
      </w:r>
    </w:p>
    <w:p w:rsidR="000C35D9" w:rsidRPr="005F6FAE" w:rsidRDefault="000C35D9">
      <w:pPr>
        <w:pStyle w:val="TOC1"/>
        <w:rPr>
          <w:rFonts w:ascii="Calibri" w:hAnsi="Calibri"/>
          <w:szCs w:val="22"/>
          <w:lang w:eastAsia="en-GB"/>
        </w:rPr>
      </w:pPr>
      <w:r>
        <w:t>3</w:t>
      </w:r>
      <w:r w:rsidRPr="005F6FAE">
        <w:rPr>
          <w:rFonts w:ascii="Calibri" w:hAnsi="Calibri"/>
          <w:szCs w:val="22"/>
          <w:lang w:eastAsia="en-GB"/>
        </w:rPr>
        <w:tab/>
      </w:r>
      <w:r>
        <w:t>Definitions of terms, symbols and abbreviations</w:t>
      </w:r>
      <w:r>
        <w:tab/>
      </w:r>
      <w:r>
        <w:fldChar w:fldCharType="begin" w:fldLock="1"/>
      </w:r>
      <w:r>
        <w:instrText xml:space="preserve"> PAGEREF _Toc51841268 \h </w:instrText>
      </w:r>
      <w:r>
        <w:fldChar w:fldCharType="separate"/>
      </w:r>
      <w:r>
        <w:t>7</w:t>
      </w:r>
      <w:r>
        <w:fldChar w:fldCharType="end"/>
      </w:r>
    </w:p>
    <w:p w:rsidR="000C35D9" w:rsidRPr="005F6FAE" w:rsidRDefault="000C35D9">
      <w:pPr>
        <w:pStyle w:val="TOC2"/>
        <w:rPr>
          <w:rFonts w:ascii="Calibri" w:hAnsi="Calibri"/>
          <w:sz w:val="22"/>
          <w:szCs w:val="22"/>
          <w:lang w:eastAsia="en-GB"/>
        </w:rPr>
      </w:pPr>
      <w:r>
        <w:t>3.1</w:t>
      </w:r>
      <w:r w:rsidRPr="005F6FAE">
        <w:rPr>
          <w:rFonts w:ascii="Calibri" w:hAnsi="Calibri"/>
          <w:sz w:val="22"/>
          <w:szCs w:val="22"/>
          <w:lang w:eastAsia="en-GB"/>
        </w:rPr>
        <w:tab/>
      </w:r>
      <w:r>
        <w:t>Terms</w:t>
      </w:r>
      <w:r>
        <w:tab/>
      </w:r>
      <w:r>
        <w:fldChar w:fldCharType="begin" w:fldLock="1"/>
      </w:r>
      <w:r>
        <w:instrText xml:space="preserve"> PAGEREF _Toc51841269 \h </w:instrText>
      </w:r>
      <w:r>
        <w:fldChar w:fldCharType="separate"/>
      </w:r>
      <w:r>
        <w:t>7</w:t>
      </w:r>
      <w:r>
        <w:fldChar w:fldCharType="end"/>
      </w:r>
    </w:p>
    <w:p w:rsidR="000C35D9" w:rsidRPr="005F6FAE" w:rsidRDefault="000C35D9">
      <w:pPr>
        <w:pStyle w:val="TOC2"/>
        <w:rPr>
          <w:rFonts w:ascii="Calibri" w:hAnsi="Calibri"/>
          <w:sz w:val="22"/>
          <w:szCs w:val="22"/>
          <w:lang w:eastAsia="en-GB"/>
        </w:rPr>
      </w:pPr>
      <w:r>
        <w:t>3.2</w:t>
      </w:r>
      <w:r w:rsidRPr="005F6FAE">
        <w:rPr>
          <w:rFonts w:ascii="Calibri" w:hAnsi="Calibri"/>
          <w:sz w:val="22"/>
          <w:szCs w:val="22"/>
          <w:lang w:eastAsia="en-GB"/>
        </w:rPr>
        <w:tab/>
      </w:r>
      <w:r>
        <w:t>Symbols</w:t>
      </w:r>
      <w:r>
        <w:tab/>
      </w:r>
      <w:r>
        <w:fldChar w:fldCharType="begin" w:fldLock="1"/>
      </w:r>
      <w:r>
        <w:instrText xml:space="preserve"> PAGEREF _Toc51841270 \h </w:instrText>
      </w:r>
      <w:r>
        <w:fldChar w:fldCharType="separate"/>
      </w:r>
      <w:r>
        <w:t>7</w:t>
      </w:r>
      <w:r>
        <w:fldChar w:fldCharType="end"/>
      </w:r>
    </w:p>
    <w:p w:rsidR="000C35D9" w:rsidRPr="005F6FAE" w:rsidRDefault="000C35D9">
      <w:pPr>
        <w:pStyle w:val="TOC2"/>
        <w:rPr>
          <w:rFonts w:ascii="Calibri" w:hAnsi="Calibri"/>
          <w:sz w:val="22"/>
          <w:szCs w:val="22"/>
          <w:lang w:eastAsia="en-GB"/>
        </w:rPr>
      </w:pPr>
      <w:r>
        <w:t>3.3</w:t>
      </w:r>
      <w:r w:rsidRPr="005F6FAE">
        <w:rPr>
          <w:rFonts w:ascii="Calibri" w:hAnsi="Calibri"/>
          <w:sz w:val="22"/>
          <w:szCs w:val="22"/>
          <w:lang w:eastAsia="en-GB"/>
        </w:rPr>
        <w:tab/>
      </w:r>
      <w:r>
        <w:t>Abbreviations</w:t>
      </w:r>
      <w:r>
        <w:tab/>
      </w:r>
      <w:r>
        <w:fldChar w:fldCharType="begin" w:fldLock="1"/>
      </w:r>
      <w:r>
        <w:instrText xml:space="preserve"> PAGEREF _Toc51841271 \h </w:instrText>
      </w:r>
      <w:r>
        <w:fldChar w:fldCharType="separate"/>
      </w:r>
      <w:r>
        <w:t>7</w:t>
      </w:r>
      <w:r>
        <w:fldChar w:fldCharType="end"/>
      </w:r>
    </w:p>
    <w:p w:rsidR="000C35D9" w:rsidRPr="005F6FAE" w:rsidRDefault="000C35D9">
      <w:pPr>
        <w:pStyle w:val="TOC1"/>
        <w:rPr>
          <w:rFonts w:ascii="Calibri" w:hAnsi="Calibri"/>
          <w:szCs w:val="22"/>
          <w:lang w:eastAsia="en-GB"/>
        </w:rPr>
      </w:pPr>
      <w:r>
        <w:t>4</w:t>
      </w:r>
      <w:r w:rsidRPr="005F6FAE">
        <w:rPr>
          <w:rFonts w:ascii="Calibri" w:hAnsi="Calibri"/>
          <w:szCs w:val="22"/>
          <w:lang w:eastAsia="en-GB"/>
        </w:rPr>
        <w:tab/>
      </w:r>
      <w:r>
        <w:t>System architecture</w:t>
      </w:r>
      <w:r>
        <w:tab/>
      </w:r>
      <w:r>
        <w:fldChar w:fldCharType="begin" w:fldLock="1"/>
      </w:r>
      <w:r>
        <w:instrText xml:space="preserve"> PAGEREF _Toc51841272 \h </w:instrText>
      </w:r>
      <w:r>
        <w:fldChar w:fldCharType="separate"/>
      </w:r>
      <w:r>
        <w:t>7</w:t>
      </w:r>
      <w:r>
        <w:fldChar w:fldCharType="end"/>
      </w:r>
    </w:p>
    <w:p w:rsidR="000C35D9" w:rsidRPr="005F6FAE" w:rsidRDefault="000C35D9">
      <w:pPr>
        <w:pStyle w:val="TOC2"/>
        <w:rPr>
          <w:rFonts w:ascii="Calibri" w:hAnsi="Calibri"/>
          <w:sz w:val="22"/>
          <w:szCs w:val="22"/>
          <w:lang w:eastAsia="en-GB"/>
        </w:rPr>
      </w:pPr>
      <w:r>
        <w:t>4.1</w:t>
      </w:r>
      <w:r w:rsidRPr="005F6FAE">
        <w:rPr>
          <w:rFonts w:ascii="Calibri" w:hAnsi="Calibri"/>
          <w:sz w:val="22"/>
          <w:szCs w:val="22"/>
          <w:lang w:eastAsia="en-GB"/>
        </w:rPr>
        <w:tab/>
      </w:r>
      <w:r>
        <w:t>Architecture for direct UDM-HSS interworking</w:t>
      </w:r>
      <w:r>
        <w:tab/>
      </w:r>
      <w:r>
        <w:fldChar w:fldCharType="begin" w:fldLock="1"/>
      </w:r>
      <w:r>
        <w:instrText xml:space="preserve"> PAGEREF _Toc51841273 \h </w:instrText>
      </w:r>
      <w:r>
        <w:fldChar w:fldCharType="separate"/>
      </w:r>
      <w:r>
        <w:t>7</w:t>
      </w:r>
      <w:r>
        <w:fldChar w:fldCharType="end"/>
      </w:r>
    </w:p>
    <w:p w:rsidR="000C35D9" w:rsidRPr="005F6FAE" w:rsidRDefault="000C35D9">
      <w:pPr>
        <w:pStyle w:val="TOC3"/>
        <w:rPr>
          <w:rFonts w:ascii="Calibri" w:hAnsi="Calibri"/>
          <w:sz w:val="22"/>
          <w:szCs w:val="22"/>
          <w:lang w:eastAsia="en-GB"/>
        </w:rPr>
      </w:pPr>
      <w:r>
        <w:t>4.2</w:t>
      </w:r>
      <w:r w:rsidRPr="005F6FAE">
        <w:rPr>
          <w:rFonts w:ascii="Calibri" w:hAnsi="Calibri"/>
          <w:sz w:val="22"/>
          <w:szCs w:val="22"/>
          <w:lang w:eastAsia="en-GB"/>
        </w:rPr>
        <w:tab/>
      </w:r>
      <w:r>
        <w:t>Reference points for direct UDM-HSS interworking</w:t>
      </w:r>
      <w:r>
        <w:tab/>
      </w:r>
      <w:r>
        <w:fldChar w:fldCharType="begin" w:fldLock="1"/>
      </w:r>
      <w:r>
        <w:instrText xml:space="preserve"> PAGEREF _Toc51841274 \h </w:instrText>
      </w:r>
      <w:r>
        <w:fldChar w:fldCharType="separate"/>
      </w:r>
      <w:r>
        <w:t>8</w:t>
      </w:r>
      <w:r>
        <w:fldChar w:fldCharType="end"/>
      </w:r>
    </w:p>
    <w:p w:rsidR="000C35D9" w:rsidRPr="005F6FAE" w:rsidRDefault="000C35D9">
      <w:pPr>
        <w:pStyle w:val="TOC3"/>
        <w:rPr>
          <w:rFonts w:ascii="Calibri" w:hAnsi="Calibri"/>
          <w:sz w:val="22"/>
          <w:szCs w:val="22"/>
          <w:lang w:eastAsia="en-GB"/>
        </w:rPr>
      </w:pPr>
      <w:r>
        <w:t>4.3</w:t>
      </w:r>
      <w:r w:rsidRPr="005F6FAE">
        <w:rPr>
          <w:rFonts w:ascii="Calibri" w:hAnsi="Calibri"/>
          <w:sz w:val="22"/>
          <w:szCs w:val="22"/>
          <w:lang w:eastAsia="en-GB"/>
        </w:rPr>
        <w:tab/>
      </w:r>
      <w:r>
        <w:t>Service based interfaces for direct UDM-HSS interworking</w:t>
      </w:r>
      <w:r>
        <w:tab/>
      </w:r>
      <w:r>
        <w:fldChar w:fldCharType="begin" w:fldLock="1"/>
      </w:r>
      <w:r>
        <w:instrText xml:space="preserve"> PAGEREF _Toc51841275 \h </w:instrText>
      </w:r>
      <w:r>
        <w:fldChar w:fldCharType="separate"/>
      </w:r>
      <w:r>
        <w:t>8</w:t>
      </w:r>
      <w:r>
        <w:fldChar w:fldCharType="end"/>
      </w:r>
    </w:p>
    <w:p w:rsidR="000C35D9" w:rsidRPr="005F6FAE" w:rsidRDefault="000C35D9">
      <w:pPr>
        <w:pStyle w:val="TOC2"/>
        <w:rPr>
          <w:rFonts w:ascii="Calibri" w:hAnsi="Calibri"/>
          <w:sz w:val="22"/>
          <w:szCs w:val="22"/>
          <w:lang w:eastAsia="en-GB"/>
        </w:rPr>
      </w:pPr>
      <w:r w:rsidRPr="00314FD2">
        <w:rPr>
          <w:rFonts w:eastAsia="SimSun"/>
        </w:rPr>
        <w:t>4.4</w:t>
      </w:r>
      <w:r w:rsidRPr="005F6FAE">
        <w:rPr>
          <w:rFonts w:ascii="Calibri" w:hAnsi="Calibri"/>
          <w:sz w:val="22"/>
          <w:szCs w:val="22"/>
          <w:lang w:eastAsia="en-GB"/>
        </w:rPr>
        <w:tab/>
      </w:r>
      <w:r w:rsidRPr="00314FD2">
        <w:rPr>
          <w:rFonts w:eastAsia="SimSun"/>
        </w:rPr>
        <w:t>Subscription Identifiers</w:t>
      </w:r>
      <w:r>
        <w:tab/>
      </w:r>
      <w:r>
        <w:fldChar w:fldCharType="begin" w:fldLock="1"/>
      </w:r>
      <w:r>
        <w:instrText xml:space="preserve"> PAGEREF _Toc51841276 \h </w:instrText>
      </w:r>
      <w:r>
        <w:fldChar w:fldCharType="separate"/>
      </w:r>
      <w:r>
        <w:t>8</w:t>
      </w:r>
      <w:r>
        <w:fldChar w:fldCharType="end"/>
      </w:r>
    </w:p>
    <w:p w:rsidR="000C35D9" w:rsidRPr="005F6FAE" w:rsidRDefault="000C35D9">
      <w:pPr>
        <w:pStyle w:val="TOC2"/>
        <w:rPr>
          <w:rFonts w:ascii="Calibri" w:hAnsi="Calibri"/>
          <w:sz w:val="22"/>
          <w:szCs w:val="22"/>
          <w:lang w:eastAsia="en-GB"/>
        </w:rPr>
      </w:pPr>
      <w:r w:rsidRPr="00314FD2">
        <w:rPr>
          <w:rFonts w:eastAsia="SimSun"/>
        </w:rPr>
        <w:t>4.5</w:t>
      </w:r>
      <w:r w:rsidRPr="005F6FAE">
        <w:rPr>
          <w:rFonts w:ascii="Calibri" w:hAnsi="Calibri"/>
          <w:sz w:val="22"/>
          <w:szCs w:val="22"/>
          <w:lang w:eastAsia="en-GB"/>
        </w:rPr>
        <w:tab/>
      </w:r>
      <w:r w:rsidRPr="00314FD2">
        <w:rPr>
          <w:rFonts w:eastAsia="SimSun"/>
        </w:rPr>
        <w:t>HSS Discovery and Selection</w:t>
      </w:r>
      <w:r>
        <w:tab/>
      </w:r>
      <w:r>
        <w:fldChar w:fldCharType="begin" w:fldLock="1"/>
      </w:r>
      <w:r>
        <w:instrText xml:space="preserve"> PAGEREF _Toc51841277 \h </w:instrText>
      </w:r>
      <w:r>
        <w:fldChar w:fldCharType="separate"/>
      </w:r>
      <w:r>
        <w:t>9</w:t>
      </w:r>
      <w:r>
        <w:fldChar w:fldCharType="end"/>
      </w:r>
    </w:p>
    <w:p w:rsidR="000C35D9" w:rsidRPr="005F6FAE" w:rsidRDefault="000C35D9">
      <w:pPr>
        <w:pStyle w:val="TOC2"/>
        <w:rPr>
          <w:rFonts w:ascii="Calibri" w:hAnsi="Calibri"/>
          <w:sz w:val="22"/>
          <w:szCs w:val="22"/>
          <w:lang w:eastAsia="en-GB"/>
        </w:rPr>
      </w:pPr>
      <w:r w:rsidRPr="00314FD2">
        <w:rPr>
          <w:rFonts w:eastAsia="SimSun"/>
        </w:rPr>
        <w:t>4.6</w:t>
      </w:r>
      <w:r w:rsidRPr="005F6FAE">
        <w:rPr>
          <w:rFonts w:ascii="Calibri" w:hAnsi="Calibri"/>
          <w:sz w:val="22"/>
          <w:szCs w:val="22"/>
          <w:lang w:eastAsia="en-GB"/>
        </w:rPr>
        <w:tab/>
      </w:r>
      <w:r w:rsidRPr="00314FD2">
        <w:rPr>
          <w:rFonts w:eastAsia="SimSun"/>
        </w:rPr>
        <w:t>UDM Discovery and Selection</w:t>
      </w:r>
      <w:r>
        <w:tab/>
      </w:r>
      <w:r>
        <w:fldChar w:fldCharType="begin" w:fldLock="1"/>
      </w:r>
      <w:r>
        <w:instrText xml:space="preserve"> PAGEREF _Toc51841278 \h </w:instrText>
      </w:r>
      <w:r>
        <w:fldChar w:fldCharType="separate"/>
      </w:r>
      <w:r>
        <w:t>9</w:t>
      </w:r>
      <w:r>
        <w:fldChar w:fldCharType="end"/>
      </w:r>
    </w:p>
    <w:p w:rsidR="000C35D9" w:rsidRPr="005F6FAE" w:rsidRDefault="000C35D9">
      <w:pPr>
        <w:pStyle w:val="TOC2"/>
        <w:rPr>
          <w:rFonts w:ascii="Calibri" w:hAnsi="Calibri"/>
          <w:sz w:val="22"/>
          <w:szCs w:val="22"/>
          <w:lang w:eastAsia="en-GB"/>
        </w:rPr>
      </w:pPr>
      <w:r>
        <w:t>4.7</w:t>
      </w:r>
      <w:r w:rsidRPr="005F6FAE">
        <w:rPr>
          <w:rFonts w:ascii="Calibri" w:hAnsi="Calibri"/>
          <w:sz w:val="22"/>
          <w:szCs w:val="22"/>
          <w:lang w:eastAsia="en-GB"/>
        </w:rPr>
        <w:tab/>
      </w:r>
      <w:r>
        <w:t>Subscription Profiles</w:t>
      </w:r>
      <w:r>
        <w:tab/>
      </w:r>
      <w:r>
        <w:fldChar w:fldCharType="begin" w:fldLock="1"/>
      </w:r>
      <w:r>
        <w:instrText xml:space="preserve"> PAGEREF _Toc51841279 \h </w:instrText>
      </w:r>
      <w:r>
        <w:fldChar w:fldCharType="separate"/>
      </w:r>
      <w:r>
        <w:t>9</w:t>
      </w:r>
      <w:r>
        <w:fldChar w:fldCharType="end"/>
      </w:r>
    </w:p>
    <w:p w:rsidR="000C35D9" w:rsidRPr="005F6FAE" w:rsidRDefault="000C35D9">
      <w:pPr>
        <w:pStyle w:val="TOC1"/>
        <w:rPr>
          <w:rFonts w:ascii="Calibri" w:hAnsi="Calibri"/>
          <w:szCs w:val="22"/>
          <w:lang w:eastAsia="en-GB"/>
        </w:rPr>
      </w:pPr>
      <w:r>
        <w:t>5</w:t>
      </w:r>
      <w:r w:rsidRPr="005F6FAE">
        <w:rPr>
          <w:rFonts w:ascii="Calibri" w:hAnsi="Calibri"/>
          <w:szCs w:val="22"/>
          <w:lang w:eastAsia="en-GB"/>
        </w:rPr>
        <w:tab/>
      </w:r>
      <w:r>
        <w:t>System procedures</w:t>
      </w:r>
      <w:r>
        <w:tab/>
      </w:r>
      <w:r>
        <w:fldChar w:fldCharType="begin" w:fldLock="1"/>
      </w:r>
      <w:r>
        <w:instrText xml:space="preserve"> PAGEREF _Toc51841280 \h </w:instrText>
      </w:r>
      <w:r>
        <w:fldChar w:fldCharType="separate"/>
      </w:r>
      <w:r>
        <w:t>10</w:t>
      </w:r>
      <w:r>
        <w:fldChar w:fldCharType="end"/>
      </w:r>
    </w:p>
    <w:p w:rsidR="000C35D9" w:rsidRPr="005F6FAE" w:rsidRDefault="000C35D9">
      <w:pPr>
        <w:pStyle w:val="TOC2"/>
        <w:rPr>
          <w:rFonts w:ascii="Calibri" w:hAnsi="Calibri"/>
          <w:sz w:val="22"/>
          <w:szCs w:val="22"/>
          <w:lang w:eastAsia="en-GB"/>
        </w:rPr>
      </w:pPr>
      <w:r>
        <w:t>5.1</w:t>
      </w:r>
      <w:r w:rsidRPr="005F6FAE">
        <w:rPr>
          <w:rFonts w:ascii="Calibri" w:hAnsi="Calibri"/>
          <w:sz w:val="22"/>
          <w:szCs w:val="22"/>
          <w:lang w:eastAsia="en-GB"/>
        </w:rPr>
        <w:tab/>
      </w:r>
      <w:r>
        <w:t>General</w:t>
      </w:r>
      <w:r>
        <w:tab/>
      </w:r>
      <w:r>
        <w:fldChar w:fldCharType="begin" w:fldLock="1"/>
      </w:r>
      <w:r>
        <w:instrText xml:space="preserve"> PAGEREF _Toc51841281 \h </w:instrText>
      </w:r>
      <w:r>
        <w:fldChar w:fldCharType="separate"/>
      </w:r>
      <w:r>
        <w:t>10</w:t>
      </w:r>
      <w:r>
        <w:fldChar w:fldCharType="end"/>
      </w:r>
    </w:p>
    <w:p w:rsidR="000C35D9" w:rsidRPr="005F6FAE" w:rsidRDefault="000C35D9">
      <w:pPr>
        <w:pStyle w:val="TOC2"/>
        <w:rPr>
          <w:rFonts w:ascii="Calibri" w:hAnsi="Calibri"/>
          <w:sz w:val="22"/>
          <w:szCs w:val="22"/>
          <w:lang w:eastAsia="en-GB"/>
        </w:rPr>
      </w:pPr>
      <w:r>
        <w:t>5.2</w:t>
      </w:r>
      <w:r w:rsidRPr="005F6FAE">
        <w:rPr>
          <w:rFonts w:ascii="Calibri" w:hAnsi="Calibri"/>
          <w:sz w:val="22"/>
          <w:szCs w:val="22"/>
          <w:lang w:eastAsia="en-GB"/>
        </w:rPr>
        <w:tab/>
      </w:r>
      <w:r>
        <w:t>Authentication</w:t>
      </w:r>
      <w:r>
        <w:tab/>
      </w:r>
      <w:r>
        <w:fldChar w:fldCharType="begin" w:fldLock="1"/>
      </w:r>
      <w:r>
        <w:instrText xml:space="preserve"> PAGEREF _Toc51841282 \h </w:instrText>
      </w:r>
      <w:r>
        <w:fldChar w:fldCharType="separate"/>
      </w:r>
      <w:r>
        <w:t>10</w:t>
      </w:r>
      <w:r>
        <w:fldChar w:fldCharType="end"/>
      </w:r>
    </w:p>
    <w:p w:rsidR="000C35D9" w:rsidRPr="005F6FAE" w:rsidRDefault="000C35D9">
      <w:pPr>
        <w:pStyle w:val="TOC3"/>
        <w:rPr>
          <w:rFonts w:ascii="Calibri" w:hAnsi="Calibri"/>
          <w:sz w:val="22"/>
          <w:szCs w:val="22"/>
          <w:lang w:eastAsia="en-GB"/>
        </w:rPr>
      </w:pPr>
      <w:r>
        <w:t>5.2.1</w:t>
      </w:r>
      <w:r w:rsidRPr="005F6FAE">
        <w:rPr>
          <w:rFonts w:ascii="Calibri" w:hAnsi="Calibri"/>
          <w:sz w:val="22"/>
          <w:szCs w:val="22"/>
          <w:lang w:eastAsia="en-GB"/>
        </w:rPr>
        <w:tab/>
      </w:r>
      <w:r>
        <w:t>General</w:t>
      </w:r>
      <w:r>
        <w:tab/>
      </w:r>
      <w:r>
        <w:fldChar w:fldCharType="begin" w:fldLock="1"/>
      </w:r>
      <w:r>
        <w:instrText xml:space="preserve"> PAGEREF _Toc51841283 \h </w:instrText>
      </w:r>
      <w:r>
        <w:fldChar w:fldCharType="separate"/>
      </w:r>
      <w:r>
        <w:t>10</w:t>
      </w:r>
      <w:r>
        <w:fldChar w:fldCharType="end"/>
      </w:r>
    </w:p>
    <w:p w:rsidR="000C35D9" w:rsidRPr="005F6FAE" w:rsidRDefault="000C35D9">
      <w:pPr>
        <w:pStyle w:val="TOC3"/>
        <w:rPr>
          <w:rFonts w:ascii="Calibri" w:hAnsi="Calibri"/>
          <w:sz w:val="22"/>
          <w:szCs w:val="22"/>
          <w:lang w:eastAsia="en-GB"/>
        </w:rPr>
      </w:pPr>
      <w:r>
        <w:t>5.2.1</w:t>
      </w:r>
      <w:r w:rsidRPr="005F6FAE">
        <w:rPr>
          <w:rFonts w:ascii="Calibri" w:hAnsi="Calibri"/>
          <w:sz w:val="22"/>
          <w:szCs w:val="22"/>
          <w:lang w:eastAsia="en-GB"/>
        </w:rPr>
        <w:tab/>
      </w:r>
      <w:r>
        <w:t>General</w:t>
      </w:r>
      <w:r>
        <w:tab/>
      </w:r>
      <w:r>
        <w:fldChar w:fldCharType="begin" w:fldLock="1"/>
      </w:r>
      <w:r>
        <w:instrText xml:space="preserve"> PAGEREF _Toc51841284 \h </w:instrText>
      </w:r>
      <w:r>
        <w:fldChar w:fldCharType="separate"/>
      </w:r>
      <w:r>
        <w:t>10</w:t>
      </w:r>
      <w:r>
        <w:fldChar w:fldCharType="end"/>
      </w:r>
    </w:p>
    <w:p w:rsidR="000C35D9" w:rsidRPr="005F6FAE" w:rsidRDefault="000C35D9">
      <w:pPr>
        <w:pStyle w:val="TOC3"/>
        <w:rPr>
          <w:rFonts w:ascii="Calibri" w:hAnsi="Calibri"/>
          <w:sz w:val="22"/>
          <w:szCs w:val="22"/>
          <w:lang w:eastAsia="en-GB"/>
        </w:rPr>
      </w:pPr>
      <w:r>
        <w:t>5.2.2</w:t>
      </w:r>
      <w:r w:rsidRPr="005F6FAE">
        <w:rPr>
          <w:rFonts w:ascii="Calibri" w:hAnsi="Calibri"/>
          <w:sz w:val="22"/>
          <w:szCs w:val="22"/>
          <w:lang w:eastAsia="en-GB"/>
        </w:rPr>
        <w:tab/>
      </w:r>
      <w:r>
        <w:t>Vector Generation in HSS</w:t>
      </w:r>
      <w:r>
        <w:tab/>
      </w:r>
      <w:r>
        <w:fldChar w:fldCharType="begin" w:fldLock="1"/>
      </w:r>
      <w:r>
        <w:instrText xml:space="preserve"> PAGEREF _Toc51841285 \h </w:instrText>
      </w:r>
      <w:r>
        <w:fldChar w:fldCharType="separate"/>
      </w:r>
      <w:r>
        <w:t>10</w:t>
      </w:r>
      <w:r>
        <w:fldChar w:fldCharType="end"/>
      </w:r>
    </w:p>
    <w:p w:rsidR="000C35D9" w:rsidRPr="005F6FAE" w:rsidRDefault="000C35D9">
      <w:pPr>
        <w:pStyle w:val="TOC3"/>
        <w:rPr>
          <w:rFonts w:ascii="Calibri" w:hAnsi="Calibri"/>
          <w:sz w:val="22"/>
          <w:szCs w:val="22"/>
          <w:lang w:eastAsia="en-GB"/>
        </w:rPr>
      </w:pPr>
      <w:r>
        <w:t>5.2.3</w:t>
      </w:r>
      <w:r w:rsidRPr="005F6FAE">
        <w:rPr>
          <w:rFonts w:ascii="Calibri" w:hAnsi="Calibri"/>
          <w:sz w:val="22"/>
          <w:szCs w:val="22"/>
          <w:lang w:eastAsia="en-GB"/>
        </w:rPr>
        <w:tab/>
      </w:r>
      <w:r>
        <w:t>Vector Generation in UDM/ARPF</w:t>
      </w:r>
      <w:r>
        <w:tab/>
      </w:r>
      <w:r>
        <w:fldChar w:fldCharType="begin" w:fldLock="1"/>
      </w:r>
      <w:r>
        <w:instrText xml:space="preserve"> PAGEREF _Toc51841286 \h </w:instrText>
      </w:r>
      <w:r>
        <w:fldChar w:fldCharType="separate"/>
      </w:r>
      <w:r>
        <w:t>11</w:t>
      </w:r>
      <w:r>
        <w:fldChar w:fldCharType="end"/>
      </w:r>
    </w:p>
    <w:p w:rsidR="000C35D9" w:rsidRPr="005F6FAE" w:rsidRDefault="000C35D9">
      <w:pPr>
        <w:pStyle w:val="TOC3"/>
        <w:rPr>
          <w:rFonts w:ascii="Calibri" w:hAnsi="Calibri"/>
          <w:sz w:val="22"/>
          <w:szCs w:val="22"/>
          <w:lang w:eastAsia="en-GB"/>
        </w:rPr>
      </w:pPr>
      <w:r>
        <w:t>5.2.4</w:t>
      </w:r>
      <w:r w:rsidRPr="005F6FAE">
        <w:rPr>
          <w:rFonts w:ascii="Calibri" w:hAnsi="Calibri"/>
          <w:sz w:val="22"/>
          <w:szCs w:val="22"/>
          <w:lang w:eastAsia="en-GB"/>
        </w:rPr>
        <w:tab/>
      </w:r>
      <w:r>
        <w:t>HSS using the Nudr SBI</w:t>
      </w:r>
      <w:r>
        <w:tab/>
      </w:r>
      <w:r>
        <w:fldChar w:fldCharType="begin" w:fldLock="1"/>
      </w:r>
      <w:r>
        <w:instrText xml:space="preserve"> PAGEREF _Toc51841287 \h </w:instrText>
      </w:r>
      <w:r>
        <w:fldChar w:fldCharType="separate"/>
      </w:r>
      <w:r>
        <w:t>13</w:t>
      </w:r>
      <w:r>
        <w:fldChar w:fldCharType="end"/>
      </w:r>
    </w:p>
    <w:p w:rsidR="000C35D9" w:rsidRPr="005F6FAE" w:rsidRDefault="000C35D9">
      <w:pPr>
        <w:pStyle w:val="TOC2"/>
        <w:rPr>
          <w:rFonts w:ascii="Calibri" w:hAnsi="Calibri"/>
          <w:sz w:val="22"/>
          <w:szCs w:val="22"/>
          <w:lang w:eastAsia="en-GB"/>
        </w:rPr>
      </w:pPr>
      <w:r>
        <w:t>5.3</w:t>
      </w:r>
      <w:r w:rsidRPr="005F6FAE">
        <w:rPr>
          <w:rFonts w:ascii="Calibri" w:hAnsi="Calibri"/>
          <w:sz w:val="22"/>
          <w:szCs w:val="22"/>
          <w:lang w:eastAsia="en-GB"/>
        </w:rPr>
        <w:tab/>
      </w:r>
      <w:r>
        <w:t>5GC-EPC Mobility Scenarios</w:t>
      </w:r>
      <w:r>
        <w:tab/>
      </w:r>
      <w:r>
        <w:fldChar w:fldCharType="begin" w:fldLock="1"/>
      </w:r>
      <w:r>
        <w:instrText xml:space="preserve"> PAGEREF _Toc51841288 \h </w:instrText>
      </w:r>
      <w:r>
        <w:fldChar w:fldCharType="separate"/>
      </w:r>
      <w:r>
        <w:t>14</w:t>
      </w:r>
      <w:r>
        <w:fldChar w:fldCharType="end"/>
      </w:r>
    </w:p>
    <w:p w:rsidR="000C35D9" w:rsidRPr="005F6FAE" w:rsidRDefault="000C35D9">
      <w:pPr>
        <w:pStyle w:val="TOC3"/>
        <w:rPr>
          <w:rFonts w:ascii="Calibri" w:hAnsi="Calibri"/>
          <w:sz w:val="22"/>
          <w:szCs w:val="22"/>
          <w:lang w:eastAsia="en-GB"/>
        </w:rPr>
      </w:pPr>
      <w:r>
        <w:t>5.3.1</w:t>
      </w:r>
      <w:r w:rsidRPr="005F6FAE">
        <w:rPr>
          <w:rFonts w:ascii="Calibri" w:hAnsi="Calibri"/>
          <w:sz w:val="22"/>
          <w:szCs w:val="22"/>
          <w:lang w:eastAsia="en-GB"/>
        </w:rPr>
        <w:tab/>
      </w:r>
      <w:r>
        <w:t>General</w:t>
      </w:r>
      <w:r>
        <w:tab/>
      </w:r>
      <w:r>
        <w:fldChar w:fldCharType="begin" w:fldLock="1"/>
      </w:r>
      <w:r>
        <w:instrText xml:space="preserve"> PAGEREF _Toc51841289 \h </w:instrText>
      </w:r>
      <w:r>
        <w:fldChar w:fldCharType="separate"/>
      </w:r>
      <w:r>
        <w:t>14</w:t>
      </w:r>
      <w:r>
        <w:fldChar w:fldCharType="end"/>
      </w:r>
    </w:p>
    <w:p w:rsidR="000C35D9" w:rsidRPr="005F6FAE" w:rsidRDefault="000C35D9">
      <w:pPr>
        <w:pStyle w:val="TOC3"/>
        <w:rPr>
          <w:rFonts w:ascii="Calibri" w:hAnsi="Calibri"/>
          <w:sz w:val="22"/>
          <w:szCs w:val="22"/>
          <w:lang w:eastAsia="en-GB"/>
        </w:rPr>
      </w:pPr>
      <w:r>
        <w:t>5.3.2</w:t>
      </w:r>
      <w:r w:rsidRPr="005F6FAE">
        <w:rPr>
          <w:rFonts w:ascii="Calibri" w:hAnsi="Calibri"/>
          <w:sz w:val="22"/>
          <w:szCs w:val="22"/>
          <w:lang w:eastAsia="en-GB"/>
        </w:rPr>
        <w:tab/>
      </w:r>
      <w:r>
        <w:t>Mobility from 5GC to EPC</w:t>
      </w:r>
      <w:r>
        <w:tab/>
      </w:r>
      <w:r>
        <w:fldChar w:fldCharType="begin" w:fldLock="1"/>
      </w:r>
      <w:r>
        <w:instrText xml:space="preserve"> PAGEREF _Toc51841290 \h </w:instrText>
      </w:r>
      <w:r>
        <w:fldChar w:fldCharType="separate"/>
      </w:r>
      <w:r>
        <w:t>14</w:t>
      </w:r>
      <w:r>
        <w:fldChar w:fldCharType="end"/>
      </w:r>
    </w:p>
    <w:p w:rsidR="000C35D9" w:rsidRPr="005F6FAE" w:rsidRDefault="000C35D9">
      <w:pPr>
        <w:pStyle w:val="TOC3"/>
        <w:rPr>
          <w:rFonts w:ascii="Calibri" w:hAnsi="Calibri"/>
          <w:sz w:val="22"/>
          <w:szCs w:val="22"/>
          <w:lang w:eastAsia="en-GB"/>
        </w:rPr>
      </w:pPr>
      <w:r>
        <w:t>5.3.3</w:t>
      </w:r>
      <w:r w:rsidRPr="005F6FAE">
        <w:rPr>
          <w:rFonts w:ascii="Calibri" w:hAnsi="Calibri"/>
          <w:sz w:val="22"/>
          <w:szCs w:val="22"/>
          <w:lang w:eastAsia="en-GB"/>
        </w:rPr>
        <w:tab/>
      </w:r>
      <w:r>
        <w:t>Mobility from EPC to 5GC</w:t>
      </w:r>
      <w:r>
        <w:tab/>
      </w:r>
      <w:r>
        <w:fldChar w:fldCharType="begin" w:fldLock="1"/>
      </w:r>
      <w:r>
        <w:instrText xml:space="preserve"> PAGEREF _Toc51841291 \h </w:instrText>
      </w:r>
      <w:r>
        <w:fldChar w:fldCharType="separate"/>
      </w:r>
      <w:r>
        <w:t>15</w:t>
      </w:r>
      <w:r>
        <w:fldChar w:fldCharType="end"/>
      </w:r>
    </w:p>
    <w:p w:rsidR="000C35D9" w:rsidRPr="005F6FAE" w:rsidRDefault="000C35D9">
      <w:pPr>
        <w:pStyle w:val="TOC2"/>
        <w:rPr>
          <w:rFonts w:ascii="Calibri" w:hAnsi="Calibri"/>
          <w:sz w:val="22"/>
          <w:szCs w:val="22"/>
          <w:lang w:eastAsia="en-GB"/>
        </w:rPr>
      </w:pPr>
      <w:r>
        <w:t>5.4</w:t>
      </w:r>
      <w:r w:rsidRPr="005F6FAE">
        <w:rPr>
          <w:rFonts w:ascii="Calibri" w:hAnsi="Calibri"/>
          <w:sz w:val="22"/>
          <w:szCs w:val="22"/>
          <w:lang w:eastAsia="en-GB"/>
        </w:rPr>
        <w:tab/>
      </w:r>
      <w:r>
        <w:t>Scenarios of Interworking with IMS</w:t>
      </w:r>
      <w:r>
        <w:tab/>
      </w:r>
      <w:r>
        <w:fldChar w:fldCharType="begin" w:fldLock="1"/>
      </w:r>
      <w:r>
        <w:instrText xml:space="preserve"> PAGEREF _Toc51841292 \h </w:instrText>
      </w:r>
      <w:r>
        <w:fldChar w:fldCharType="separate"/>
      </w:r>
      <w:r>
        <w:t>21</w:t>
      </w:r>
      <w:r>
        <w:fldChar w:fldCharType="end"/>
      </w:r>
    </w:p>
    <w:p w:rsidR="000C35D9" w:rsidRPr="005F6FAE" w:rsidRDefault="000C35D9">
      <w:pPr>
        <w:pStyle w:val="TOC3"/>
        <w:rPr>
          <w:rFonts w:ascii="Calibri" w:hAnsi="Calibri"/>
          <w:sz w:val="22"/>
          <w:szCs w:val="22"/>
          <w:lang w:eastAsia="en-GB"/>
        </w:rPr>
      </w:pPr>
      <w:r>
        <w:t>5.4.1</w:t>
      </w:r>
      <w:r w:rsidRPr="005F6FAE">
        <w:rPr>
          <w:rFonts w:ascii="Calibri" w:hAnsi="Calibri"/>
          <w:sz w:val="22"/>
          <w:szCs w:val="22"/>
          <w:lang w:eastAsia="en-GB"/>
        </w:rPr>
        <w:tab/>
      </w:r>
      <w:r>
        <w:t>T-ADS</w:t>
      </w:r>
      <w:r>
        <w:tab/>
      </w:r>
      <w:r>
        <w:fldChar w:fldCharType="begin" w:fldLock="1"/>
      </w:r>
      <w:r>
        <w:instrText xml:space="preserve"> PAGEREF _Toc51841293 \h </w:instrText>
      </w:r>
      <w:r>
        <w:fldChar w:fldCharType="separate"/>
      </w:r>
      <w:r>
        <w:t>21</w:t>
      </w:r>
      <w:r>
        <w:fldChar w:fldCharType="end"/>
      </w:r>
    </w:p>
    <w:p w:rsidR="000C35D9" w:rsidRPr="005F6FAE" w:rsidRDefault="000C35D9">
      <w:pPr>
        <w:pStyle w:val="TOC3"/>
        <w:rPr>
          <w:rFonts w:ascii="Calibri" w:hAnsi="Calibri"/>
          <w:sz w:val="22"/>
          <w:szCs w:val="22"/>
          <w:lang w:eastAsia="en-GB"/>
        </w:rPr>
      </w:pPr>
      <w:r>
        <w:t>5.4.2</w:t>
      </w:r>
      <w:r w:rsidRPr="005F6FAE">
        <w:rPr>
          <w:rFonts w:ascii="Calibri" w:hAnsi="Calibri"/>
          <w:sz w:val="22"/>
          <w:szCs w:val="22"/>
          <w:lang w:eastAsia="en-GB"/>
        </w:rPr>
        <w:tab/>
      </w:r>
      <w:r>
        <w:t>P-CSCF Restoration</w:t>
      </w:r>
      <w:r>
        <w:tab/>
      </w:r>
      <w:r>
        <w:fldChar w:fldCharType="begin" w:fldLock="1"/>
      </w:r>
      <w:r>
        <w:instrText xml:space="preserve"> PAGEREF _Toc51841294 \h </w:instrText>
      </w:r>
      <w:r>
        <w:fldChar w:fldCharType="separate"/>
      </w:r>
      <w:r>
        <w:t>23</w:t>
      </w:r>
      <w:r>
        <w:fldChar w:fldCharType="end"/>
      </w:r>
    </w:p>
    <w:p w:rsidR="000C35D9" w:rsidRPr="005F6FAE" w:rsidRDefault="000C35D9">
      <w:pPr>
        <w:pStyle w:val="TOC3"/>
        <w:rPr>
          <w:rFonts w:ascii="Calibri" w:hAnsi="Calibri"/>
          <w:sz w:val="22"/>
          <w:szCs w:val="22"/>
          <w:lang w:eastAsia="en-GB"/>
        </w:rPr>
      </w:pPr>
      <w:r>
        <w:t>5.4.3</w:t>
      </w:r>
      <w:r w:rsidRPr="005F6FAE">
        <w:rPr>
          <w:rFonts w:ascii="Calibri" w:hAnsi="Calibri"/>
          <w:sz w:val="22"/>
          <w:szCs w:val="22"/>
          <w:lang w:eastAsia="en-GB"/>
        </w:rPr>
        <w:tab/>
      </w:r>
      <w:r>
        <w:t>Network Provided Location Information Request</w:t>
      </w:r>
      <w:r>
        <w:tab/>
      </w:r>
      <w:r>
        <w:fldChar w:fldCharType="begin" w:fldLock="1"/>
      </w:r>
      <w:r>
        <w:instrText xml:space="preserve"> PAGEREF _Toc51841295 \h </w:instrText>
      </w:r>
      <w:r>
        <w:fldChar w:fldCharType="separate"/>
      </w:r>
      <w:r>
        <w:t>24</w:t>
      </w:r>
      <w:r>
        <w:fldChar w:fldCharType="end"/>
      </w:r>
    </w:p>
    <w:p w:rsidR="000C35D9" w:rsidRPr="005F6FAE" w:rsidRDefault="000C35D9">
      <w:pPr>
        <w:pStyle w:val="TOC3"/>
        <w:rPr>
          <w:rFonts w:ascii="Calibri" w:hAnsi="Calibri"/>
          <w:sz w:val="22"/>
          <w:szCs w:val="22"/>
          <w:lang w:eastAsia="en-GB"/>
        </w:rPr>
      </w:pPr>
      <w:r>
        <w:t>5.4.4</w:t>
      </w:r>
      <w:r w:rsidRPr="005F6FAE">
        <w:rPr>
          <w:rFonts w:ascii="Calibri" w:hAnsi="Calibri"/>
          <w:sz w:val="22"/>
          <w:szCs w:val="22"/>
          <w:lang w:eastAsia="en-GB"/>
        </w:rPr>
        <w:tab/>
      </w:r>
      <w:r>
        <w:t>User State Retrieval</w:t>
      </w:r>
      <w:r>
        <w:tab/>
      </w:r>
      <w:r>
        <w:fldChar w:fldCharType="begin" w:fldLock="1"/>
      </w:r>
      <w:r>
        <w:instrText xml:space="preserve"> PAGEREF _Toc51841296 \h </w:instrText>
      </w:r>
      <w:r>
        <w:fldChar w:fldCharType="separate"/>
      </w:r>
      <w:r>
        <w:t>25</w:t>
      </w:r>
      <w:r>
        <w:fldChar w:fldCharType="end"/>
      </w:r>
    </w:p>
    <w:p w:rsidR="000C35D9" w:rsidRPr="005F6FAE" w:rsidRDefault="000C35D9">
      <w:pPr>
        <w:pStyle w:val="TOC3"/>
        <w:rPr>
          <w:rFonts w:ascii="Calibri" w:hAnsi="Calibri"/>
          <w:sz w:val="22"/>
          <w:szCs w:val="22"/>
          <w:lang w:eastAsia="en-GB"/>
        </w:rPr>
      </w:pPr>
      <w:r>
        <w:t>5.4.5</w:t>
      </w:r>
      <w:r w:rsidRPr="005F6FAE">
        <w:rPr>
          <w:rFonts w:ascii="Calibri" w:hAnsi="Calibri"/>
          <w:sz w:val="22"/>
          <w:szCs w:val="22"/>
          <w:lang w:eastAsia="en-GB"/>
        </w:rPr>
        <w:tab/>
      </w:r>
      <w:r>
        <w:t>UE Reachability</w:t>
      </w:r>
      <w:r>
        <w:tab/>
      </w:r>
      <w:r>
        <w:fldChar w:fldCharType="begin" w:fldLock="1"/>
      </w:r>
      <w:r>
        <w:instrText xml:space="preserve"> PAGEREF _Toc51841297 \h </w:instrText>
      </w:r>
      <w:r>
        <w:fldChar w:fldCharType="separate"/>
      </w:r>
      <w:r>
        <w:t>27</w:t>
      </w:r>
      <w:r>
        <w:fldChar w:fldCharType="end"/>
      </w:r>
    </w:p>
    <w:p w:rsidR="000C35D9" w:rsidRPr="005F6FAE" w:rsidRDefault="000C35D9">
      <w:pPr>
        <w:pStyle w:val="TOC3"/>
        <w:rPr>
          <w:rFonts w:ascii="Calibri" w:hAnsi="Calibri"/>
          <w:sz w:val="22"/>
          <w:szCs w:val="22"/>
          <w:lang w:eastAsia="en-GB"/>
        </w:rPr>
      </w:pPr>
      <w:r>
        <w:t>5.4.6</w:t>
      </w:r>
      <w:r w:rsidRPr="005F6FAE">
        <w:rPr>
          <w:rFonts w:ascii="Calibri" w:hAnsi="Calibri"/>
          <w:sz w:val="22"/>
          <w:szCs w:val="22"/>
          <w:lang w:eastAsia="en-GB"/>
        </w:rPr>
        <w:tab/>
      </w:r>
      <w:r>
        <w:t>IMEI Retrieval</w:t>
      </w:r>
      <w:r>
        <w:tab/>
      </w:r>
      <w:r>
        <w:fldChar w:fldCharType="begin" w:fldLock="1"/>
      </w:r>
      <w:r>
        <w:instrText xml:space="preserve"> PAGEREF _Toc51841298 \h </w:instrText>
      </w:r>
      <w:r>
        <w:fldChar w:fldCharType="separate"/>
      </w:r>
      <w:r>
        <w:t>29</w:t>
      </w:r>
      <w:r>
        <w:fldChar w:fldCharType="end"/>
      </w:r>
    </w:p>
    <w:p w:rsidR="000C35D9" w:rsidRPr="005F6FAE" w:rsidRDefault="000C35D9">
      <w:pPr>
        <w:pStyle w:val="TOC3"/>
        <w:rPr>
          <w:rFonts w:ascii="Calibri" w:hAnsi="Calibri"/>
          <w:sz w:val="22"/>
          <w:szCs w:val="22"/>
          <w:lang w:eastAsia="en-GB"/>
        </w:rPr>
      </w:pPr>
      <w:r>
        <w:t>5.4.7</w:t>
      </w:r>
      <w:r w:rsidRPr="005F6FAE">
        <w:rPr>
          <w:rFonts w:ascii="Calibri" w:hAnsi="Calibri"/>
          <w:sz w:val="22"/>
          <w:szCs w:val="22"/>
          <w:lang w:eastAsia="en-GB"/>
        </w:rPr>
        <w:tab/>
      </w:r>
      <w:r>
        <w:t>SRVCC: IMS AS obtaining SRVCC data</w:t>
      </w:r>
      <w:r>
        <w:tab/>
      </w:r>
      <w:r>
        <w:fldChar w:fldCharType="begin" w:fldLock="1"/>
      </w:r>
      <w:r>
        <w:instrText xml:space="preserve"> PAGEREF _Toc51841299 \h </w:instrText>
      </w:r>
      <w:r>
        <w:fldChar w:fldCharType="separate"/>
      </w:r>
      <w:r>
        <w:t>30</w:t>
      </w:r>
      <w:r>
        <w:fldChar w:fldCharType="end"/>
      </w:r>
    </w:p>
    <w:p w:rsidR="000C35D9" w:rsidRPr="005F6FAE" w:rsidRDefault="000C35D9">
      <w:pPr>
        <w:pStyle w:val="TOC3"/>
        <w:rPr>
          <w:rFonts w:ascii="Calibri" w:hAnsi="Calibri"/>
          <w:sz w:val="22"/>
          <w:szCs w:val="22"/>
          <w:lang w:eastAsia="en-GB"/>
        </w:rPr>
      </w:pPr>
      <w:r>
        <w:t>5.4.8</w:t>
      </w:r>
      <w:r w:rsidRPr="005F6FAE">
        <w:rPr>
          <w:rFonts w:ascii="Calibri" w:hAnsi="Calibri"/>
          <w:sz w:val="22"/>
          <w:szCs w:val="22"/>
          <w:lang w:eastAsia="en-GB"/>
        </w:rPr>
        <w:tab/>
      </w:r>
      <w:r>
        <w:t>SRVCC: IMS AS obtaining SRVCC data – HSS using Nudr</w:t>
      </w:r>
      <w:r>
        <w:tab/>
      </w:r>
      <w:r>
        <w:fldChar w:fldCharType="begin" w:fldLock="1"/>
      </w:r>
      <w:r>
        <w:instrText xml:space="preserve"> PAGEREF _Toc51841300 \h </w:instrText>
      </w:r>
      <w:r>
        <w:fldChar w:fldCharType="separate"/>
      </w:r>
      <w:r>
        <w:t>31</w:t>
      </w:r>
      <w:r>
        <w:fldChar w:fldCharType="end"/>
      </w:r>
    </w:p>
    <w:p w:rsidR="000C35D9" w:rsidRPr="005F6FAE" w:rsidRDefault="000C35D9">
      <w:pPr>
        <w:pStyle w:val="TOC3"/>
        <w:rPr>
          <w:rFonts w:ascii="Calibri" w:hAnsi="Calibri"/>
          <w:sz w:val="22"/>
          <w:szCs w:val="22"/>
          <w:lang w:eastAsia="en-GB"/>
        </w:rPr>
      </w:pPr>
      <w:r>
        <w:t>5.4.9</w:t>
      </w:r>
      <w:r w:rsidRPr="005F6FAE">
        <w:rPr>
          <w:rFonts w:ascii="Calibri" w:hAnsi="Calibri"/>
          <w:sz w:val="22"/>
          <w:szCs w:val="22"/>
          <w:lang w:eastAsia="en-GB"/>
        </w:rPr>
        <w:tab/>
      </w:r>
      <w:r>
        <w:t>SRVCC: IMS AS updating STN-SR</w:t>
      </w:r>
      <w:r>
        <w:tab/>
      </w:r>
      <w:r>
        <w:fldChar w:fldCharType="begin" w:fldLock="1"/>
      </w:r>
      <w:r>
        <w:instrText xml:space="preserve"> PAGEREF _Toc51841301 \h </w:instrText>
      </w:r>
      <w:r>
        <w:fldChar w:fldCharType="separate"/>
      </w:r>
      <w:r>
        <w:t>31</w:t>
      </w:r>
      <w:r>
        <w:fldChar w:fldCharType="end"/>
      </w:r>
    </w:p>
    <w:p w:rsidR="000C35D9" w:rsidRPr="005F6FAE" w:rsidRDefault="000C35D9">
      <w:pPr>
        <w:pStyle w:val="TOC2"/>
        <w:rPr>
          <w:rFonts w:ascii="Calibri" w:hAnsi="Calibri"/>
          <w:sz w:val="22"/>
          <w:szCs w:val="22"/>
          <w:lang w:eastAsia="en-GB"/>
        </w:rPr>
      </w:pPr>
      <w:r>
        <w:t>5.5</w:t>
      </w:r>
      <w:r w:rsidRPr="005F6FAE">
        <w:rPr>
          <w:rFonts w:ascii="Calibri" w:hAnsi="Calibri"/>
          <w:sz w:val="22"/>
          <w:szCs w:val="22"/>
          <w:lang w:eastAsia="en-GB"/>
        </w:rPr>
        <w:tab/>
      </w:r>
      <w:r>
        <w:t>SMS Support</w:t>
      </w:r>
      <w:r>
        <w:tab/>
      </w:r>
      <w:r>
        <w:fldChar w:fldCharType="begin" w:fldLock="1"/>
      </w:r>
      <w:r>
        <w:instrText xml:space="preserve"> PAGEREF _Toc51841302 \h </w:instrText>
      </w:r>
      <w:r>
        <w:fldChar w:fldCharType="separate"/>
      </w:r>
      <w:r>
        <w:t>32</w:t>
      </w:r>
      <w:r>
        <w:fldChar w:fldCharType="end"/>
      </w:r>
    </w:p>
    <w:p w:rsidR="000C35D9" w:rsidRPr="005F6FAE" w:rsidRDefault="000C35D9">
      <w:pPr>
        <w:pStyle w:val="TOC3"/>
        <w:rPr>
          <w:rFonts w:ascii="Calibri" w:hAnsi="Calibri"/>
          <w:sz w:val="22"/>
          <w:szCs w:val="22"/>
          <w:lang w:eastAsia="en-GB"/>
        </w:rPr>
      </w:pPr>
      <w:r>
        <w:t>5.5.1</w:t>
      </w:r>
      <w:r w:rsidRPr="005F6FAE">
        <w:rPr>
          <w:rFonts w:ascii="Calibri" w:hAnsi="Calibri"/>
          <w:sz w:val="22"/>
          <w:szCs w:val="22"/>
          <w:lang w:eastAsia="en-GB"/>
        </w:rPr>
        <w:tab/>
      </w:r>
      <w:r>
        <w:t>General</w:t>
      </w:r>
      <w:r>
        <w:tab/>
      </w:r>
      <w:r>
        <w:fldChar w:fldCharType="begin" w:fldLock="1"/>
      </w:r>
      <w:r>
        <w:instrText xml:space="preserve"> PAGEREF _Toc51841303 \h </w:instrText>
      </w:r>
      <w:r>
        <w:fldChar w:fldCharType="separate"/>
      </w:r>
      <w:r>
        <w:t>32</w:t>
      </w:r>
      <w:r>
        <w:fldChar w:fldCharType="end"/>
      </w:r>
    </w:p>
    <w:p w:rsidR="000C35D9" w:rsidRPr="005F6FAE" w:rsidRDefault="000C35D9">
      <w:pPr>
        <w:pStyle w:val="TOC3"/>
        <w:rPr>
          <w:rFonts w:ascii="Calibri" w:hAnsi="Calibri"/>
          <w:sz w:val="22"/>
          <w:szCs w:val="22"/>
          <w:lang w:eastAsia="en-GB"/>
        </w:rPr>
      </w:pPr>
      <w:r>
        <w:t>5.5.2</w:t>
      </w:r>
      <w:r w:rsidRPr="005F6FAE">
        <w:rPr>
          <w:rFonts w:ascii="Calibri" w:hAnsi="Calibri"/>
          <w:sz w:val="22"/>
          <w:szCs w:val="22"/>
          <w:lang w:eastAsia="en-GB"/>
        </w:rPr>
        <w:tab/>
      </w:r>
      <w:r>
        <w:t>MT-SMS Routing Information Retrieval</w:t>
      </w:r>
      <w:r>
        <w:tab/>
      </w:r>
      <w:r>
        <w:fldChar w:fldCharType="begin" w:fldLock="1"/>
      </w:r>
      <w:r>
        <w:instrText xml:space="preserve"> PAGEREF _Toc51841304 \h </w:instrText>
      </w:r>
      <w:r>
        <w:fldChar w:fldCharType="separate"/>
      </w:r>
      <w:r>
        <w:t>32</w:t>
      </w:r>
      <w:r>
        <w:fldChar w:fldCharType="end"/>
      </w:r>
    </w:p>
    <w:p w:rsidR="000C35D9" w:rsidRPr="005F6FAE" w:rsidRDefault="000C35D9">
      <w:pPr>
        <w:pStyle w:val="TOC3"/>
        <w:rPr>
          <w:rFonts w:ascii="Calibri" w:hAnsi="Calibri"/>
          <w:sz w:val="22"/>
          <w:szCs w:val="22"/>
          <w:lang w:eastAsia="en-GB"/>
        </w:rPr>
      </w:pPr>
      <w:r>
        <w:t>5.5.3</w:t>
      </w:r>
      <w:r w:rsidRPr="005F6FAE">
        <w:rPr>
          <w:rFonts w:ascii="Calibri" w:hAnsi="Calibri"/>
          <w:sz w:val="22"/>
          <w:szCs w:val="22"/>
          <w:lang w:eastAsia="en-GB"/>
        </w:rPr>
        <w:tab/>
      </w:r>
      <w:r>
        <w:t>MT-SMS Delivery Failure</w:t>
      </w:r>
      <w:r>
        <w:tab/>
      </w:r>
      <w:r>
        <w:fldChar w:fldCharType="begin" w:fldLock="1"/>
      </w:r>
      <w:r>
        <w:instrText xml:space="preserve"> PAGEREF _Toc51841305 \h </w:instrText>
      </w:r>
      <w:r>
        <w:fldChar w:fldCharType="separate"/>
      </w:r>
      <w:r>
        <w:t>34</w:t>
      </w:r>
      <w:r>
        <w:fldChar w:fldCharType="end"/>
      </w:r>
    </w:p>
    <w:p w:rsidR="000C35D9" w:rsidRPr="005F6FAE" w:rsidRDefault="000C35D9">
      <w:pPr>
        <w:pStyle w:val="TOC3"/>
        <w:rPr>
          <w:rFonts w:ascii="Calibri" w:hAnsi="Calibri"/>
          <w:sz w:val="22"/>
          <w:szCs w:val="22"/>
          <w:lang w:eastAsia="en-GB"/>
        </w:rPr>
      </w:pPr>
      <w:r>
        <w:t>5.5.4</w:t>
      </w:r>
      <w:r w:rsidRPr="005F6FAE">
        <w:rPr>
          <w:rFonts w:ascii="Calibri" w:hAnsi="Calibri"/>
          <w:sz w:val="22"/>
          <w:szCs w:val="22"/>
          <w:lang w:eastAsia="en-GB"/>
        </w:rPr>
        <w:tab/>
      </w:r>
      <w:r>
        <w:t>SMS Alerting</w:t>
      </w:r>
      <w:r>
        <w:tab/>
      </w:r>
      <w:r>
        <w:fldChar w:fldCharType="begin" w:fldLock="1"/>
      </w:r>
      <w:r>
        <w:instrText xml:space="preserve"> PAGEREF _Toc51841306 \h </w:instrText>
      </w:r>
      <w:r>
        <w:fldChar w:fldCharType="separate"/>
      </w:r>
      <w:r>
        <w:t>35</w:t>
      </w:r>
      <w:r>
        <w:fldChar w:fldCharType="end"/>
      </w:r>
    </w:p>
    <w:p w:rsidR="000C35D9" w:rsidRPr="005F6FAE" w:rsidRDefault="000C35D9">
      <w:pPr>
        <w:pStyle w:val="TOC3"/>
        <w:rPr>
          <w:rFonts w:ascii="Calibri" w:hAnsi="Calibri"/>
          <w:sz w:val="22"/>
          <w:szCs w:val="22"/>
          <w:lang w:eastAsia="en-GB"/>
        </w:rPr>
      </w:pPr>
      <w:r>
        <w:t>5.5.5</w:t>
      </w:r>
      <w:r w:rsidRPr="005F6FAE">
        <w:rPr>
          <w:rFonts w:ascii="Calibri" w:hAnsi="Calibri"/>
          <w:sz w:val="22"/>
          <w:szCs w:val="22"/>
          <w:lang w:eastAsia="en-GB"/>
        </w:rPr>
        <w:tab/>
      </w:r>
      <w:r>
        <w:t>MT-SMS Routing Information Retrieval Over Nudr</w:t>
      </w:r>
      <w:r>
        <w:tab/>
      </w:r>
      <w:r>
        <w:fldChar w:fldCharType="begin" w:fldLock="1"/>
      </w:r>
      <w:r>
        <w:instrText xml:space="preserve"> PAGEREF _Toc51841307 \h </w:instrText>
      </w:r>
      <w:r>
        <w:fldChar w:fldCharType="separate"/>
      </w:r>
      <w:r>
        <w:t>37</w:t>
      </w:r>
      <w:r>
        <w:fldChar w:fldCharType="end"/>
      </w:r>
    </w:p>
    <w:p w:rsidR="000C35D9" w:rsidRPr="005F6FAE" w:rsidRDefault="000C35D9">
      <w:pPr>
        <w:pStyle w:val="TOC3"/>
        <w:rPr>
          <w:rFonts w:ascii="Calibri" w:hAnsi="Calibri"/>
          <w:sz w:val="22"/>
          <w:szCs w:val="22"/>
          <w:lang w:eastAsia="en-GB"/>
        </w:rPr>
      </w:pPr>
      <w:r>
        <w:t>5.5.6</w:t>
      </w:r>
      <w:r w:rsidRPr="005F6FAE">
        <w:rPr>
          <w:rFonts w:ascii="Calibri" w:hAnsi="Calibri"/>
          <w:sz w:val="22"/>
          <w:szCs w:val="22"/>
          <w:lang w:eastAsia="en-GB"/>
        </w:rPr>
        <w:tab/>
      </w:r>
      <w:r>
        <w:t>Support for SMS over IP</w:t>
      </w:r>
      <w:r>
        <w:tab/>
      </w:r>
      <w:r>
        <w:fldChar w:fldCharType="begin" w:fldLock="1"/>
      </w:r>
      <w:r>
        <w:instrText xml:space="preserve"> PAGEREF _Toc51841308 \h </w:instrText>
      </w:r>
      <w:r>
        <w:fldChar w:fldCharType="separate"/>
      </w:r>
      <w:r>
        <w:t>37</w:t>
      </w:r>
      <w:r>
        <w:fldChar w:fldCharType="end"/>
      </w:r>
    </w:p>
    <w:p w:rsidR="000C35D9" w:rsidRPr="005F6FAE" w:rsidRDefault="000C35D9">
      <w:pPr>
        <w:pStyle w:val="TOC4"/>
        <w:rPr>
          <w:rFonts w:ascii="Calibri" w:hAnsi="Calibri"/>
          <w:sz w:val="22"/>
          <w:szCs w:val="22"/>
          <w:lang w:eastAsia="en-GB"/>
        </w:rPr>
      </w:pPr>
      <w:r>
        <w:t>5.5.6.1</w:t>
      </w:r>
      <w:r w:rsidRPr="005F6FAE">
        <w:rPr>
          <w:rFonts w:ascii="Calibri" w:hAnsi="Calibri"/>
          <w:sz w:val="22"/>
          <w:szCs w:val="22"/>
          <w:lang w:eastAsia="en-GB"/>
        </w:rPr>
        <w:tab/>
      </w:r>
      <w:r>
        <w:t>General</w:t>
      </w:r>
      <w:r>
        <w:tab/>
      </w:r>
      <w:r>
        <w:fldChar w:fldCharType="begin" w:fldLock="1"/>
      </w:r>
      <w:r>
        <w:instrText xml:space="preserve"> PAGEREF _Toc51841309 \h </w:instrText>
      </w:r>
      <w:r>
        <w:fldChar w:fldCharType="separate"/>
      </w:r>
      <w:r>
        <w:t>37</w:t>
      </w:r>
      <w:r>
        <w:fldChar w:fldCharType="end"/>
      </w:r>
    </w:p>
    <w:p w:rsidR="000C35D9" w:rsidRPr="005F6FAE" w:rsidRDefault="000C35D9">
      <w:pPr>
        <w:pStyle w:val="TOC4"/>
        <w:rPr>
          <w:rFonts w:ascii="Calibri" w:hAnsi="Calibri"/>
          <w:sz w:val="22"/>
          <w:szCs w:val="22"/>
          <w:lang w:eastAsia="en-GB"/>
        </w:rPr>
      </w:pPr>
      <w:r>
        <w:t>5.5.6.2</w:t>
      </w:r>
      <w:r w:rsidRPr="005F6FAE">
        <w:rPr>
          <w:rFonts w:ascii="Calibri" w:hAnsi="Calibri"/>
          <w:sz w:val="22"/>
          <w:szCs w:val="22"/>
          <w:lang w:eastAsia="en-GB"/>
        </w:rPr>
        <w:tab/>
      </w:r>
      <w:r>
        <w:t>IP-SM-GW registration and SMS routing information retrieval in 5GC only deployments</w:t>
      </w:r>
      <w:r>
        <w:tab/>
      </w:r>
      <w:r>
        <w:fldChar w:fldCharType="begin" w:fldLock="1"/>
      </w:r>
      <w:r>
        <w:instrText xml:space="preserve"> PAGEREF _Toc51841310 \h </w:instrText>
      </w:r>
      <w:r>
        <w:fldChar w:fldCharType="separate"/>
      </w:r>
      <w:r>
        <w:t>37</w:t>
      </w:r>
      <w:r>
        <w:fldChar w:fldCharType="end"/>
      </w:r>
    </w:p>
    <w:p w:rsidR="000C35D9" w:rsidRPr="005F6FAE" w:rsidRDefault="000C35D9">
      <w:pPr>
        <w:pStyle w:val="TOC4"/>
        <w:rPr>
          <w:rFonts w:ascii="Calibri" w:hAnsi="Calibri"/>
          <w:sz w:val="22"/>
          <w:szCs w:val="22"/>
          <w:lang w:eastAsia="en-GB"/>
        </w:rPr>
      </w:pPr>
      <w:r>
        <w:t>5.5.6.3</w:t>
      </w:r>
      <w:r w:rsidRPr="005F6FAE">
        <w:rPr>
          <w:rFonts w:ascii="Calibri" w:hAnsi="Calibri"/>
          <w:sz w:val="22"/>
          <w:szCs w:val="22"/>
          <w:lang w:eastAsia="en-GB"/>
        </w:rPr>
        <w:tab/>
      </w:r>
      <w:r>
        <w:t>MT SMS delivery failure in 5GC only deployments</w:t>
      </w:r>
      <w:r>
        <w:tab/>
      </w:r>
      <w:r>
        <w:fldChar w:fldCharType="begin" w:fldLock="1"/>
      </w:r>
      <w:r>
        <w:instrText xml:space="preserve"> PAGEREF _Toc51841311 \h </w:instrText>
      </w:r>
      <w:r>
        <w:fldChar w:fldCharType="separate"/>
      </w:r>
      <w:r>
        <w:t>39</w:t>
      </w:r>
      <w:r>
        <w:fldChar w:fldCharType="end"/>
      </w:r>
    </w:p>
    <w:p w:rsidR="000C35D9" w:rsidRPr="005F6FAE" w:rsidRDefault="000C35D9">
      <w:pPr>
        <w:pStyle w:val="TOC4"/>
        <w:rPr>
          <w:rFonts w:ascii="Calibri" w:hAnsi="Calibri"/>
          <w:sz w:val="22"/>
          <w:szCs w:val="22"/>
          <w:lang w:eastAsia="en-GB"/>
        </w:rPr>
      </w:pPr>
      <w:r>
        <w:t>5.5.6.4</w:t>
      </w:r>
      <w:r w:rsidRPr="005F6FAE">
        <w:rPr>
          <w:rFonts w:ascii="Calibri" w:hAnsi="Calibri"/>
          <w:sz w:val="22"/>
          <w:szCs w:val="22"/>
          <w:lang w:eastAsia="en-GB"/>
        </w:rPr>
        <w:tab/>
      </w:r>
      <w:r>
        <w:t>Alert Service Centre in 5GC only deployments</w:t>
      </w:r>
      <w:r>
        <w:tab/>
      </w:r>
      <w:r>
        <w:fldChar w:fldCharType="begin" w:fldLock="1"/>
      </w:r>
      <w:r>
        <w:instrText xml:space="preserve"> PAGEREF _Toc51841312 \h </w:instrText>
      </w:r>
      <w:r>
        <w:fldChar w:fldCharType="separate"/>
      </w:r>
      <w:r>
        <w:t>40</w:t>
      </w:r>
      <w:r>
        <w:fldChar w:fldCharType="end"/>
      </w:r>
    </w:p>
    <w:p w:rsidR="000C35D9" w:rsidRPr="005F6FAE" w:rsidRDefault="000C35D9">
      <w:pPr>
        <w:pStyle w:val="TOC2"/>
        <w:rPr>
          <w:rFonts w:ascii="Calibri" w:hAnsi="Calibri"/>
          <w:sz w:val="22"/>
          <w:szCs w:val="22"/>
          <w:lang w:eastAsia="en-GB"/>
        </w:rPr>
      </w:pPr>
      <w:r>
        <w:t>5.6</w:t>
      </w:r>
      <w:r w:rsidRPr="005F6FAE">
        <w:rPr>
          <w:rFonts w:ascii="Calibri" w:hAnsi="Calibri"/>
          <w:sz w:val="22"/>
          <w:szCs w:val="22"/>
          <w:lang w:eastAsia="en-GB"/>
        </w:rPr>
        <w:tab/>
      </w:r>
      <w:r>
        <w:t>Common Network Exposure Scenarios</w:t>
      </w:r>
      <w:r>
        <w:tab/>
      </w:r>
      <w:r>
        <w:fldChar w:fldCharType="begin" w:fldLock="1"/>
      </w:r>
      <w:r>
        <w:instrText xml:space="preserve"> PAGEREF _Toc51841313 \h </w:instrText>
      </w:r>
      <w:r>
        <w:fldChar w:fldCharType="separate"/>
      </w:r>
      <w:r>
        <w:t>41</w:t>
      </w:r>
      <w:r>
        <w:fldChar w:fldCharType="end"/>
      </w:r>
    </w:p>
    <w:p w:rsidR="000C35D9" w:rsidRPr="005F6FAE" w:rsidRDefault="000C35D9">
      <w:pPr>
        <w:pStyle w:val="TOC3"/>
        <w:rPr>
          <w:rFonts w:ascii="Calibri" w:hAnsi="Calibri"/>
          <w:sz w:val="22"/>
          <w:szCs w:val="22"/>
          <w:lang w:eastAsia="en-GB"/>
        </w:rPr>
      </w:pPr>
      <w:r>
        <w:t>5.6.1</w:t>
      </w:r>
      <w:r w:rsidRPr="005F6FAE">
        <w:rPr>
          <w:rFonts w:ascii="Calibri" w:hAnsi="Calibri"/>
          <w:sz w:val="22"/>
          <w:szCs w:val="22"/>
          <w:lang w:eastAsia="en-GB"/>
        </w:rPr>
        <w:tab/>
      </w:r>
      <w:r>
        <w:t>General</w:t>
      </w:r>
      <w:r>
        <w:tab/>
      </w:r>
      <w:r>
        <w:fldChar w:fldCharType="begin" w:fldLock="1"/>
      </w:r>
      <w:r>
        <w:instrText xml:space="preserve"> PAGEREF _Toc51841314 \h </w:instrText>
      </w:r>
      <w:r>
        <w:fldChar w:fldCharType="separate"/>
      </w:r>
      <w:r>
        <w:t>41</w:t>
      </w:r>
      <w:r>
        <w:fldChar w:fldCharType="end"/>
      </w:r>
    </w:p>
    <w:p w:rsidR="000C35D9" w:rsidRPr="005F6FAE" w:rsidRDefault="000C35D9">
      <w:pPr>
        <w:pStyle w:val="TOC3"/>
        <w:rPr>
          <w:rFonts w:ascii="Calibri" w:hAnsi="Calibri"/>
          <w:sz w:val="22"/>
          <w:szCs w:val="22"/>
          <w:lang w:eastAsia="en-GB"/>
        </w:rPr>
      </w:pPr>
      <w:r>
        <w:t>5.6.2</w:t>
      </w:r>
      <w:r w:rsidRPr="005F6FAE">
        <w:rPr>
          <w:rFonts w:ascii="Calibri" w:hAnsi="Calibri"/>
          <w:sz w:val="22"/>
          <w:szCs w:val="22"/>
          <w:lang w:eastAsia="en-GB"/>
        </w:rPr>
        <w:tab/>
      </w:r>
      <w:r>
        <w:t>Configuration of Monitoring Events in MME</w:t>
      </w:r>
      <w:r>
        <w:tab/>
      </w:r>
      <w:r>
        <w:fldChar w:fldCharType="begin" w:fldLock="1"/>
      </w:r>
      <w:r>
        <w:instrText xml:space="preserve"> PAGEREF _Toc51841315 \h </w:instrText>
      </w:r>
      <w:r>
        <w:fldChar w:fldCharType="separate"/>
      </w:r>
      <w:r>
        <w:t>42</w:t>
      </w:r>
      <w:r>
        <w:fldChar w:fldCharType="end"/>
      </w:r>
    </w:p>
    <w:p w:rsidR="000C35D9" w:rsidRPr="005F6FAE" w:rsidRDefault="000C35D9">
      <w:pPr>
        <w:pStyle w:val="TOC3"/>
        <w:rPr>
          <w:rFonts w:ascii="Calibri" w:hAnsi="Calibri"/>
          <w:sz w:val="22"/>
          <w:szCs w:val="22"/>
          <w:lang w:eastAsia="en-GB"/>
        </w:rPr>
      </w:pPr>
      <w:r>
        <w:t>5.6.3</w:t>
      </w:r>
      <w:r w:rsidRPr="005F6FAE">
        <w:rPr>
          <w:rFonts w:ascii="Calibri" w:hAnsi="Calibri"/>
          <w:sz w:val="22"/>
          <w:szCs w:val="22"/>
          <w:lang w:eastAsia="en-GB"/>
        </w:rPr>
        <w:tab/>
      </w:r>
      <w:r>
        <w:t>Synchronization of Status of Monitoring Event between HSS and UDM</w:t>
      </w:r>
      <w:r>
        <w:tab/>
      </w:r>
      <w:r>
        <w:fldChar w:fldCharType="begin" w:fldLock="1"/>
      </w:r>
      <w:r>
        <w:instrText xml:space="preserve"> PAGEREF _Toc51841316 \h </w:instrText>
      </w:r>
      <w:r>
        <w:fldChar w:fldCharType="separate"/>
      </w:r>
      <w:r>
        <w:t>43</w:t>
      </w:r>
      <w:r>
        <w:fldChar w:fldCharType="end"/>
      </w:r>
    </w:p>
    <w:p w:rsidR="000C35D9" w:rsidRPr="005F6FAE" w:rsidRDefault="000C35D9">
      <w:pPr>
        <w:pStyle w:val="TOC1"/>
        <w:rPr>
          <w:rFonts w:ascii="Calibri" w:hAnsi="Calibri"/>
          <w:szCs w:val="22"/>
          <w:lang w:eastAsia="en-GB"/>
        </w:rPr>
      </w:pPr>
      <w:r>
        <w:lastRenderedPageBreak/>
        <w:t>6</w:t>
      </w:r>
      <w:r w:rsidRPr="005F6FAE">
        <w:rPr>
          <w:rFonts w:ascii="Calibri" w:hAnsi="Calibri"/>
          <w:szCs w:val="22"/>
          <w:lang w:eastAsia="en-GB"/>
        </w:rPr>
        <w:tab/>
      </w:r>
      <w:r>
        <w:t>Network Function Service procedures</w:t>
      </w:r>
      <w:r>
        <w:tab/>
      </w:r>
      <w:r>
        <w:fldChar w:fldCharType="begin" w:fldLock="1"/>
      </w:r>
      <w:r>
        <w:instrText xml:space="preserve"> PAGEREF _Toc51841317 \h </w:instrText>
      </w:r>
      <w:r>
        <w:fldChar w:fldCharType="separate"/>
      </w:r>
      <w:r>
        <w:t>45</w:t>
      </w:r>
      <w:r>
        <w:fldChar w:fldCharType="end"/>
      </w:r>
    </w:p>
    <w:p w:rsidR="000C35D9" w:rsidRPr="005F6FAE" w:rsidRDefault="000C35D9">
      <w:pPr>
        <w:pStyle w:val="TOC2"/>
        <w:rPr>
          <w:rFonts w:ascii="Calibri" w:hAnsi="Calibri"/>
          <w:sz w:val="22"/>
          <w:szCs w:val="22"/>
          <w:lang w:eastAsia="en-GB"/>
        </w:rPr>
      </w:pPr>
      <w:r>
        <w:t>6.1</w:t>
      </w:r>
      <w:r w:rsidRPr="005F6FAE">
        <w:rPr>
          <w:rFonts w:ascii="Calibri" w:hAnsi="Calibri"/>
          <w:sz w:val="22"/>
          <w:szCs w:val="22"/>
          <w:lang w:eastAsia="en-GB"/>
        </w:rPr>
        <w:tab/>
      </w:r>
      <w:r>
        <w:t>HSS Services</w:t>
      </w:r>
      <w:r>
        <w:tab/>
      </w:r>
      <w:r>
        <w:fldChar w:fldCharType="begin" w:fldLock="1"/>
      </w:r>
      <w:r>
        <w:instrText xml:space="preserve"> PAGEREF _Toc51841318 \h </w:instrText>
      </w:r>
      <w:r>
        <w:fldChar w:fldCharType="separate"/>
      </w:r>
      <w:r>
        <w:t>45</w:t>
      </w:r>
      <w:r>
        <w:fldChar w:fldCharType="end"/>
      </w:r>
    </w:p>
    <w:p w:rsidR="000C35D9" w:rsidRPr="005F6FAE" w:rsidRDefault="000C35D9">
      <w:pPr>
        <w:pStyle w:val="TOC3"/>
        <w:rPr>
          <w:rFonts w:ascii="Calibri" w:hAnsi="Calibri"/>
          <w:sz w:val="22"/>
          <w:szCs w:val="22"/>
          <w:lang w:eastAsia="en-GB"/>
        </w:rPr>
      </w:pPr>
      <w:r>
        <w:t>6.1.1</w:t>
      </w:r>
      <w:r w:rsidRPr="005F6FAE">
        <w:rPr>
          <w:rFonts w:ascii="Calibri" w:hAnsi="Calibri"/>
          <w:sz w:val="22"/>
          <w:szCs w:val="22"/>
          <w:lang w:eastAsia="en-GB"/>
        </w:rPr>
        <w:tab/>
      </w:r>
      <w:r>
        <w:t>General</w:t>
      </w:r>
      <w:r>
        <w:tab/>
      </w:r>
      <w:r>
        <w:fldChar w:fldCharType="begin" w:fldLock="1"/>
      </w:r>
      <w:r>
        <w:instrText xml:space="preserve"> PAGEREF _Toc51841319 \h </w:instrText>
      </w:r>
      <w:r>
        <w:fldChar w:fldCharType="separate"/>
      </w:r>
      <w:r>
        <w:t>45</w:t>
      </w:r>
      <w:r>
        <w:fldChar w:fldCharType="end"/>
      </w:r>
    </w:p>
    <w:p w:rsidR="000C35D9" w:rsidRPr="005F6FAE" w:rsidRDefault="000C35D9">
      <w:pPr>
        <w:pStyle w:val="TOC3"/>
        <w:rPr>
          <w:rFonts w:ascii="Calibri" w:hAnsi="Calibri"/>
          <w:sz w:val="22"/>
          <w:szCs w:val="22"/>
          <w:lang w:eastAsia="en-GB"/>
        </w:rPr>
      </w:pPr>
      <w:r>
        <w:t>6.1.2</w:t>
      </w:r>
      <w:r w:rsidRPr="005F6FAE">
        <w:rPr>
          <w:rFonts w:ascii="Calibri" w:hAnsi="Calibri"/>
          <w:sz w:val="22"/>
          <w:szCs w:val="22"/>
          <w:lang w:eastAsia="en-GB"/>
        </w:rPr>
        <w:tab/>
      </w:r>
      <w:r>
        <w:t>Nhss_UEAuthentication service</w:t>
      </w:r>
      <w:r>
        <w:tab/>
      </w:r>
      <w:r>
        <w:fldChar w:fldCharType="begin" w:fldLock="1"/>
      </w:r>
      <w:r>
        <w:instrText xml:space="preserve"> PAGEREF _Toc51841320 \h </w:instrText>
      </w:r>
      <w:r>
        <w:fldChar w:fldCharType="separate"/>
      </w:r>
      <w:r>
        <w:t>45</w:t>
      </w:r>
      <w:r>
        <w:fldChar w:fldCharType="end"/>
      </w:r>
    </w:p>
    <w:p w:rsidR="000C35D9" w:rsidRPr="005F6FAE" w:rsidRDefault="000C35D9">
      <w:pPr>
        <w:pStyle w:val="TOC4"/>
        <w:rPr>
          <w:rFonts w:ascii="Calibri" w:hAnsi="Calibri"/>
          <w:sz w:val="22"/>
          <w:szCs w:val="22"/>
          <w:lang w:eastAsia="en-GB"/>
        </w:rPr>
      </w:pPr>
      <w:r>
        <w:t>6.1.2.1</w:t>
      </w:r>
      <w:r w:rsidRPr="005F6FAE">
        <w:rPr>
          <w:rFonts w:ascii="Calibri" w:hAnsi="Calibri"/>
          <w:sz w:val="22"/>
          <w:szCs w:val="22"/>
          <w:lang w:eastAsia="en-GB"/>
        </w:rPr>
        <w:tab/>
      </w:r>
      <w:r>
        <w:t>Nhss_UEAuthentication_Get service operation</w:t>
      </w:r>
      <w:r>
        <w:tab/>
      </w:r>
      <w:r>
        <w:fldChar w:fldCharType="begin" w:fldLock="1"/>
      </w:r>
      <w:r>
        <w:instrText xml:space="preserve"> PAGEREF _Toc51841321 \h </w:instrText>
      </w:r>
      <w:r>
        <w:fldChar w:fldCharType="separate"/>
      </w:r>
      <w:r>
        <w:t>45</w:t>
      </w:r>
      <w:r>
        <w:fldChar w:fldCharType="end"/>
      </w:r>
    </w:p>
    <w:p w:rsidR="000C35D9" w:rsidRPr="005F6FAE" w:rsidRDefault="000C35D9">
      <w:pPr>
        <w:pStyle w:val="TOC3"/>
        <w:rPr>
          <w:rFonts w:ascii="Calibri" w:hAnsi="Calibri"/>
          <w:sz w:val="22"/>
          <w:szCs w:val="22"/>
          <w:lang w:eastAsia="en-GB"/>
        </w:rPr>
      </w:pPr>
      <w:r>
        <w:t>6.1.3</w:t>
      </w:r>
      <w:r w:rsidRPr="005F6FAE">
        <w:rPr>
          <w:rFonts w:ascii="Calibri" w:hAnsi="Calibri"/>
          <w:sz w:val="22"/>
          <w:szCs w:val="22"/>
          <w:lang w:eastAsia="en-GB"/>
        </w:rPr>
        <w:tab/>
      </w:r>
      <w:r>
        <w:t>Nhss_UECM service</w:t>
      </w:r>
      <w:r>
        <w:tab/>
      </w:r>
      <w:r>
        <w:fldChar w:fldCharType="begin" w:fldLock="1"/>
      </w:r>
      <w:r>
        <w:instrText xml:space="preserve"> PAGEREF _Toc51841322 \h </w:instrText>
      </w:r>
      <w:r>
        <w:fldChar w:fldCharType="separate"/>
      </w:r>
      <w:r>
        <w:t>45</w:t>
      </w:r>
      <w:r>
        <w:fldChar w:fldCharType="end"/>
      </w:r>
    </w:p>
    <w:p w:rsidR="000C35D9" w:rsidRPr="005F6FAE" w:rsidRDefault="000C35D9">
      <w:pPr>
        <w:pStyle w:val="TOC4"/>
        <w:rPr>
          <w:rFonts w:ascii="Calibri" w:hAnsi="Calibri"/>
          <w:sz w:val="22"/>
          <w:szCs w:val="22"/>
          <w:lang w:eastAsia="en-GB"/>
        </w:rPr>
      </w:pPr>
      <w:r>
        <w:t>6.1.3.1</w:t>
      </w:r>
      <w:r w:rsidRPr="005F6FAE">
        <w:rPr>
          <w:rFonts w:ascii="Calibri" w:hAnsi="Calibri"/>
          <w:sz w:val="22"/>
          <w:szCs w:val="22"/>
          <w:lang w:eastAsia="en-GB"/>
        </w:rPr>
        <w:tab/>
      </w:r>
      <w:r>
        <w:t>Nhss_UECM_MMEDeregistration service operation</w:t>
      </w:r>
      <w:r>
        <w:tab/>
      </w:r>
      <w:r>
        <w:fldChar w:fldCharType="begin" w:fldLock="1"/>
      </w:r>
      <w:r>
        <w:instrText xml:space="preserve"> PAGEREF _Toc51841323 \h </w:instrText>
      </w:r>
      <w:r>
        <w:fldChar w:fldCharType="separate"/>
      </w:r>
      <w:r>
        <w:t>45</w:t>
      </w:r>
      <w:r>
        <w:fldChar w:fldCharType="end"/>
      </w:r>
    </w:p>
    <w:p w:rsidR="000C35D9" w:rsidRPr="005F6FAE" w:rsidRDefault="000C35D9">
      <w:pPr>
        <w:pStyle w:val="TOC4"/>
        <w:rPr>
          <w:rFonts w:ascii="Calibri" w:hAnsi="Calibri"/>
          <w:sz w:val="22"/>
          <w:szCs w:val="22"/>
          <w:lang w:eastAsia="en-GB"/>
        </w:rPr>
      </w:pPr>
      <w:r>
        <w:t>6.1.3.2</w:t>
      </w:r>
      <w:r w:rsidRPr="005F6FAE">
        <w:rPr>
          <w:rFonts w:ascii="Calibri" w:hAnsi="Calibri"/>
          <w:sz w:val="22"/>
          <w:szCs w:val="22"/>
          <w:lang w:eastAsia="en-GB"/>
        </w:rPr>
        <w:tab/>
      </w:r>
      <w:r>
        <w:t>Nhss_UECM_Update service operation</w:t>
      </w:r>
      <w:r>
        <w:tab/>
      </w:r>
      <w:r>
        <w:fldChar w:fldCharType="begin" w:fldLock="1"/>
      </w:r>
      <w:r>
        <w:instrText xml:space="preserve"> PAGEREF _Toc51841324 \h </w:instrText>
      </w:r>
      <w:r>
        <w:fldChar w:fldCharType="separate"/>
      </w:r>
      <w:r>
        <w:t>46</w:t>
      </w:r>
      <w:r>
        <w:fldChar w:fldCharType="end"/>
      </w:r>
    </w:p>
    <w:p w:rsidR="000C35D9" w:rsidRPr="005F6FAE" w:rsidRDefault="000C35D9">
      <w:pPr>
        <w:pStyle w:val="TOC3"/>
        <w:rPr>
          <w:rFonts w:ascii="Calibri" w:hAnsi="Calibri"/>
          <w:sz w:val="22"/>
          <w:szCs w:val="22"/>
          <w:lang w:eastAsia="en-GB"/>
        </w:rPr>
      </w:pPr>
      <w:r>
        <w:t>6.1.4</w:t>
      </w:r>
      <w:r w:rsidRPr="005F6FAE">
        <w:rPr>
          <w:rFonts w:ascii="Calibri" w:hAnsi="Calibri"/>
          <w:sz w:val="22"/>
          <w:szCs w:val="22"/>
          <w:lang w:eastAsia="en-GB"/>
        </w:rPr>
        <w:tab/>
      </w:r>
      <w:r>
        <w:t>Nhss_SDM service</w:t>
      </w:r>
      <w:r>
        <w:tab/>
      </w:r>
      <w:r>
        <w:fldChar w:fldCharType="begin" w:fldLock="1"/>
      </w:r>
      <w:r>
        <w:instrText xml:space="preserve"> PAGEREF _Toc51841325 \h </w:instrText>
      </w:r>
      <w:r>
        <w:fldChar w:fldCharType="separate"/>
      </w:r>
      <w:r>
        <w:t>46</w:t>
      </w:r>
      <w:r>
        <w:fldChar w:fldCharType="end"/>
      </w:r>
    </w:p>
    <w:p w:rsidR="000C35D9" w:rsidRPr="005F6FAE" w:rsidRDefault="000C35D9">
      <w:pPr>
        <w:pStyle w:val="TOC4"/>
        <w:rPr>
          <w:rFonts w:ascii="Calibri" w:hAnsi="Calibri"/>
          <w:sz w:val="22"/>
          <w:szCs w:val="22"/>
          <w:lang w:eastAsia="en-GB"/>
        </w:rPr>
      </w:pPr>
      <w:r>
        <w:t>6.1.4.2</w:t>
      </w:r>
      <w:r w:rsidRPr="005F6FAE">
        <w:rPr>
          <w:rFonts w:ascii="Calibri" w:hAnsi="Calibri"/>
          <w:sz w:val="22"/>
          <w:szCs w:val="22"/>
          <w:lang w:eastAsia="en-GB"/>
        </w:rPr>
        <w:tab/>
      </w:r>
      <w:r>
        <w:t>Nhss_SDM_Notification service operation</w:t>
      </w:r>
      <w:r>
        <w:tab/>
      </w:r>
      <w:r>
        <w:fldChar w:fldCharType="begin" w:fldLock="1"/>
      </w:r>
      <w:r>
        <w:instrText xml:space="preserve"> PAGEREF _Toc51841326 \h </w:instrText>
      </w:r>
      <w:r>
        <w:fldChar w:fldCharType="separate"/>
      </w:r>
      <w:r>
        <w:t>46</w:t>
      </w:r>
      <w:r>
        <w:fldChar w:fldCharType="end"/>
      </w:r>
    </w:p>
    <w:p w:rsidR="000C35D9" w:rsidRPr="005F6FAE" w:rsidRDefault="000C35D9">
      <w:pPr>
        <w:pStyle w:val="TOC4"/>
        <w:rPr>
          <w:rFonts w:ascii="Calibri" w:hAnsi="Calibri"/>
          <w:sz w:val="22"/>
          <w:szCs w:val="22"/>
          <w:lang w:eastAsia="en-GB"/>
        </w:rPr>
      </w:pPr>
      <w:r>
        <w:t>6.1.4.3</w:t>
      </w:r>
      <w:r w:rsidRPr="005F6FAE">
        <w:rPr>
          <w:rFonts w:ascii="Calibri" w:hAnsi="Calibri"/>
          <w:sz w:val="22"/>
          <w:szCs w:val="22"/>
          <w:lang w:eastAsia="en-GB"/>
        </w:rPr>
        <w:tab/>
      </w:r>
      <w:r>
        <w:t>Nhss_SDM_Subscribe service operation</w:t>
      </w:r>
      <w:r>
        <w:tab/>
      </w:r>
      <w:r>
        <w:fldChar w:fldCharType="begin" w:fldLock="1"/>
      </w:r>
      <w:r>
        <w:instrText xml:space="preserve"> PAGEREF _Toc51841327 \h </w:instrText>
      </w:r>
      <w:r>
        <w:fldChar w:fldCharType="separate"/>
      </w:r>
      <w:r>
        <w:t>46</w:t>
      </w:r>
      <w:r>
        <w:fldChar w:fldCharType="end"/>
      </w:r>
    </w:p>
    <w:p w:rsidR="000C35D9" w:rsidRPr="005F6FAE" w:rsidRDefault="000C35D9">
      <w:pPr>
        <w:pStyle w:val="TOC4"/>
        <w:rPr>
          <w:rFonts w:ascii="Calibri" w:hAnsi="Calibri"/>
          <w:sz w:val="22"/>
          <w:szCs w:val="22"/>
          <w:lang w:eastAsia="en-GB"/>
        </w:rPr>
      </w:pPr>
      <w:r>
        <w:t>6.1.4.4</w:t>
      </w:r>
      <w:r w:rsidRPr="005F6FAE">
        <w:rPr>
          <w:rFonts w:ascii="Calibri" w:hAnsi="Calibri"/>
          <w:sz w:val="22"/>
          <w:szCs w:val="22"/>
          <w:lang w:eastAsia="en-GB"/>
        </w:rPr>
        <w:tab/>
      </w:r>
      <w:r>
        <w:t>Nhss_SDM_Unsubscribe service operation</w:t>
      </w:r>
      <w:r>
        <w:tab/>
      </w:r>
      <w:r>
        <w:fldChar w:fldCharType="begin" w:fldLock="1"/>
      </w:r>
      <w:r>
        <w:instrText xml:space="preserve"> PAGEREF _Toc51841328 \h </w:instrText>
      </w:r>
      <w:r>
        <w:fldChar w:fldCharType="separate"/>
      </w:r>
      <w:r>
        <w:t>47</w:t>
      </w:r>
      <w:r>
        <w:fldChar w:fldCharType="end"/>
      </w:r>
    </w:p>
    <w:p w:rsidR="000C35D9" w:rsidRPr="005F6FAE" w:rsidRDefault="000C35D9">
      <w:pPr>
        <w:pStyle w:val="TOC3"/>
        <w:rPr>
          <w:rFonts w:ascii="Calibri" w:hAnsi="Calibri"/>
          <w:sz w:val="22"/>
          <w:szCs w:val="22"/>
          <w:lang w:eastAsia="en-GB"/>
        </w:rPr>
      </w:pPr>
      <w:r>
        <w:t>6.1.5</w:t>
      </w:r>
      <w:r w:rsidRPr="005F6FAE">
        <w:rPr>
          <w:rFonts w:ascii="Calibri" w:hAnsi="Calibri"/>
          <w:sz w:val="22"/>
          <w:szCs w:val="22"/>
          <w:lang w:eastAsia="en-GB"/>
        </w:rPr>
        <w:tab/>
      </w:r>
      <w:r>
        <w:t>Nhss_EE service</w:t>
      </w:r>
      <w:r>
        <w:tab/>
      </w:r>
      <w:r>
        <w:fldChar w:fldCharType="begin" w:fldLock="1"/>
      </w:r>
      <w:r>
        <w:instrText xml:space="preserve"> PAGEREF _Toc51841329 \h </w:instrText>
      </w:r>
      <w:r>
        <w:fldChar w:fldCharType="separate"/>
      </w:r>
      <w:r>
        <w:t>47</w:t>
      </w:r>
      <w:r>
        <w:fldChar w:fldCharType="end"/>
      </w:r>
    </w:p>
    <w:p w:rsidR="000C35D9" w:rsidRPr="005F6FAE" w:rsidRDefault="000C35D9">
      <w:pPr>
        <w:pStyle w:val="TOC4"/>
        <w:rPr>
          <w:rFonts w:ascii="Calibri" w:hAnsi="Calibri"/>
          <w:sz w:val="22"/>
          <w:szCs w:val="22"/>
          <w:lang w:eastAsia="en-GB"/>
        </w:rPr>
      </w:pPr>
      <w:r>
        <w:t>6.1.5.1</w:t>
      </w:r>
      <w:r w:rsidRPr="005F6FAE">
        <w:rPr>
          <w:rFonts w:ascii="Calibri" w:hAnsi="Calibri"/>
          <w:sz w:val="22"/>
          <w:szCs w:val="22"/>
          <w:lang w:eastAsia="en-GB"/>
        </w:rPr>
        <w:tab/>
      </w:r>
      <w:r>
        <w:t>Nhss_EE_Subscribe service operation</w:t>
      </w:r>
      <w:r>
        <w:tab/>
      </w:r>
      <w:r>
        <w:fldChar w:fldCharType="begin" w:fldLock="1"/>
      </w:r>
      <w:r>
        <w:instrText xml:space="preserve"> PAGEREF _Toc51841330 \h </w:instrText>
      </w:r>
      <w:r>
        <w:fldChar w:fldCharType="separate"/>
      </w:r>
      <w:r>
        <w:t>47</w:t>
      </w:r>
      <w:r>
        <w:fldChar w:fldCharType="end"/>
      </w:r>
    </w:p>
    <w:p w:rsidR="000C35D9" w:rsidRPr="005F6FAE" w:rsidRDefault="000C35D9">
      <w:pPr>
        <w:pStyle w:val="TOC4"/>
        <w:rPr>
          <w:rFonts w:ascii="Calibri" w:hAnsi="Calibri"/>
          <w:sz w:val="22"/>
          <w:szCs w:val="22"/>
          <w:lang w:eastAsia="en-GB"/>
        </w:rPr>
      </w:pPr>
      <w:r>
        <w:t>6.1.5.2</w:t>
      </w:r>
      <w:r w:rsidRPr="005F6FAE">
        <w:rPr>
          <w:rFonts w:ascii="Calibri" w:hAnsi="Calibri"/>
          <w:sz w:val="22"/>
          <w:szCs w:val="22"/>
          <w:lang w:eastAsia="en-GB"/>
        </w:rPr>
        <w:tab/>
      </w:r>
      <w:r>
        <w:t>Nhss_EE_Unsubscribe service operation</w:t>
      </w:r>
      <w:r>
        <w:tab/>
      </w:r>
      <w:r>
        <w:fldChar w:fldCharType="begin" w:fldLock="1"/>
      </w:r>
      <w:r>
        <w:instrText xml:space="preserve"> PAGEREF _Toc51841331 \h </w:instrText>
      </w:r>
      <w:r>
        <w:fldChar w:fldCharType="separate"/>
      </w:r>
      <w:r>
        <w:t>47</w:t>
      </w:r>
      <w:r>
        <w:fldChar w:fldCharType="end"/>
      </w:r>
    </w:p>
    <w:p w:rsidR="000C35D9" w:rsidRPr="005F6FAE" w:rsidRDefault="000C35D9">
      <w:pPr>
        <w:pStyle w:val="TOC4"/>
        <w:rPr>
          <w:rFonts w:ascii="Calibri" w:hAnsi="Calibri"/>
          <w:sz w:val="22"/>
          <w:szCs w:val="22"/>
          <w:lang w:eastAsia="en-GB"/>
        </w:rPr>
      </w:pPr>
      <w:r>
        <w:t>6.1.5.3</w:t>
      </w:r>
      <w:r w:rsidRPr="005F6FAE">
        <w:rPr>
          <w:rFonts w:ascii="Calibri" w:hAnsi="Calibri"/>
          <w:sz w:val="22"/>
          <w:szCs w:val="22"/>
          <w:lang w:eastAsia="en-GB"/>
        </w:rPr>
        <w:tab/>
      </w:r>
      <w:r>
        <w:t>Nhss_EE_Notify service operation</w:t>
      </w:r>
      <w:r>
        <w:tab/>
      </w:r>
      <w:r>
        <w:fldChar w:fldCharType="begin" w:fldLock="1"/>
      </w:r>
      <w:r>
        <w:instrText xml:space="preserve"> PAGEREF _Toc51841332 \h </w:instrText>
      </w:r>
      <w:r>
        <w:fldChar w:fldCharType="separate"/>
      </w:r>
      <w:r>
        <w:t>47</w:t>
      </w:r>
      <w:r>
        <w:fldChar w:fldCharType="end"/>
      </w:r>
    </w:p>
    <w:p w:rsidR="000C35D9" w:rsidRPr="005F6FAE" w:rsidRDefault="000C35D9">
      <w:pPr>
        <w:pStyle w:val="TOC2"/>
        <w:rPr>
          <w:rFonts w:ascii="Calibri" w:hAnsi="Calibri"/>
          <w:sz w:val="22"/>
          <w:szCs w:val="22"/>
          <w:lang w:eastAsia="en-GB"/>
        </w:rPr>
      </w:pPr>
      <w:r>
        <w:t>6.2</w:t>
      </w:r>
      <w:r w:rsidRPr="005F6FAE">
        <w:rPr>
          <w:rFonts w:ascii="Calibri" w:hAnsi="Calibri"/>
          <w:sz w:val="22"/>
          <w:szCs w:val="22"/>
          <w:lang w:eastAsia="en-GB"/>
        </w:rPr>
        <w:tab/>
      </w:r>
      <w:r>
        <w:t>UDM Services</w:t>
      </w:r>
      <w:r>
        <w:tab/>
      </w:r>
      <w:r>
        <w:fldChar w:fldCharType="begin" w:fldLock="1"/>
      </w:r>
      <w:r>
        <w:instrText xml:space="preserve"> PAGEREF _Toc51841333 \h </w:instrText>
      </w:r>
      <w:r>
        <w:fldChar w:fldCharType="separate"/>
      </w:r>
      <w:r>
        <w:t>48</w:t>
      </w:r>
      <w:r>
        <w:fldChar w:fldCharType="end"/>
      </w:r>
    </w:p>
    <w:p w:rsidR="000C35D9" w:rsidRPr="005F6FAE" w:rsidRDefault="000C35D9">
      <w:pPr>
        <w:pStyle w:val="TOC3"/>
        <w:rPr>
          <w:rFonts w:ascii="Calibri" w:hAnsi="Calibri"/>
          <w:sz w:val="22"/>
          <w:szCs w:val="22"/>
          <w:lang w:eastAsia="en-GB"/>
        </w:rPr>
      </w:pPr>
      <w:r>
        <w:t>6.2.1</w:t>
      </w:r>
      <w:r w:rsidRPr="005F6FAE">
        <w:rPr>
          <w:rFonts w:ascii="Calibri" w:hAnsi="Calibri"/>
          <w:sz w:val="22"/>
          <w:szCs w:val="22"/>
          <w:lang w:eastAsia="en-GB"/>
        </w:rPr>
        <w:tab/>
      </w:r>
      <w:r>
        <w:t>General</w:t>
      </w:r>
      <w:r>
        <w:tab/>
      </w:r>
      <w:r>
        <w:fldChar w:fldCharType="begin" w:fldLock="1"/>
      </w:r>
      <w:r>
        <w:instrText xml:space="preserve"> PAGEREF _Toc51841334 \h </w:instrText>
      </w:r>
      <w:r>
        <w:fldChar w:fldCharType="separate"/>
      </w:r>
      <w:r>
        <w:t>48</w:t>
      </w:r>
      <w:r>
        <w:fldChar w:fldCharType="end"/>
      </w:r>
    </w:p>
    <w:p w:rsidR="000C35D9" w:rsidRPr="005F6FAE" w:rsidRDefault="000C35D9">
      <w:pPr>
        <w:pStyle w:val="TOC3"/>
        <w:rPr>
          <w:rFonts w:ascii="Calibri" w:hAnsi="Calibri"/>
          <w:sz w:val="22"/>
          <w:szCs w:val="22"/>
          <w:lang w:eastAsia="en-GB"/>
        </w:rPr>
      </w:pPr>
      <w:r>
        <w:t>6.2.2</w:t>
      </w:r>
      <w:r w:rsidRPr="005F6FAE">
        <w:rPr>
          <w:rFonts w:ascii="Calibri" w:hAnsi="Calibri"/>
          <w:sz w:val="22"/>
          <w:szCs w:val="22"/>
          <w:lang w:eastAsia="en-GB"/>
        </w:rPr>
        <w:tab/>
      </w:r>
      <w:r>
        <w:t>Nudm_UECM service operation</w:t>
      </w:r>
      <w:r>
        <w:tab/>
      </w:r>
      <w:r>
        <w:fldChar w:fldCharType="begin" w:fldLock="1"/>
      </w:r>
      <w:r>
        <w:instrText xml:space="preserve"> PAGEREF _Toc51841335 \h </w:instrText>
      </w:r>
      <w:r>
        <w:fldChar w:fldCharType="separate"/>
      </w:r>
      <w:r>
        <w:t>48</w:t>
      </w:r>
      <w:r>
        <w:fldChar w:fldCharType="end"/>
      </w:r>
    </w:p>
    <w:p w:rsidR="000C35D9" w:rsidRPr="005F6FAE" w:rsidRDefault="000C35D9">
      <w:pPr>
        <w:pStyle w:val="TOC4"/>
        <w:rPr>
          <w:rFonts w:ascii="Calibri" w:hAnsi="Calibri"/>
          <w:sz w:val="22"/>
          <w:szCs w:val="22"/>
          <w:lang w:eastAsia="en-GB"/>
        </w:rPr>
      </w:pPr>
      <w:r>
        <w:t>6.2.2.1</w:t>
      </w:r>
      <w:r w:rsidRPr="005F6FAE">
        <w:rPr>
          <w:rFonts w:ascii="Calibri" w:hAnsi="Calibri"/>
          <w:sz w:val="22"/>
          <w:szCs w:val="22"/>
          <w:lang w:eastAsia="en-GB"/>
        </w:rPr>
        <w:tab/>
      </w:r>
      <w:r>
        <w:t>Nudm_UECM_P-CscfRestorationTrigger service operation</w:t>
      </w:r>
      <w:r>
        <w:tab/>
      </w:r>
      <w:r>
        <w:fldChar w:fldCharType="begin" w:fldLock="1"/>
      </w:r>
      <w:r>
        <w:instrText xml:space="preserve"> PAGEREF _Toc51841336 \h </w:instrText>
      </w:r>
      <w:r>
        <w:fldChar w:fldCharType="separate"/>
      </w:r>
      <w:r>
        <w:t>48</w:t>
      </w:r>
      <w:r>
        <w:fldChar w:fldCharType="end"/>
      </w:r>
    </w:p>
    <w:p w:rsidR="000C35D9" w:rsidRPr="005F6FAE" w:rsidRDefault="000C35D9">
      <w:pPr>
        <w:pStyle w:val="TOC4"/>
        <w:rPr>
          <w:rFonts w:ascii="Calibri" w:hAnsi="Calibri"/>
          <w:sz w:val="22"/>
          <w:szCs w:val="22"/>
          <w:lang w:eastAsia="en-GB"/>
        </w:rPr>
      </w:pPr>
      <w:r>
        <w:t>6.2.2.2</w:t>
      </w:r>
      <w:r w:rsidRPr="005F6FAE">
        <w:rPr>
          <w:rFonts w:ascii="Calibri" w:hAnsi="Calibri"/>
          <w:sz w:val="22"/>
          <w:szCs w:val="22"/>
          <w:lang w:eastAsia="en-GB"/>
        </w:rPr>
        <w:tab/>
      </w:r>
      <w:r>
        <w:t>Nudm_UECM_Get service operation</w:t>
      </w:r>
      <w:r>
        <w:tab/>
      </w:r>
      <w:r>
        <w:fldChar w:fldCharType="begin" w:fldLock="1"/>
      </w:r>
      <w:r>
        <w:instrText xml:space="preserve"> PAGEREF _Toc51841337 \h </w:instrText>
      </w:r>
      <w:r>
        <w:fldChar w:fldCharType="separate"/>
      </w:r>
      <w:r>
        <w:t>48</w:t>
      </w:r>
      <w:r>
        <w:fldChar w:fldCharType="end"/>
      </w:r>
    </w:p>
    <w:p w:rsidR="000C35D9" w:rsidRPr="005F6FAE" w:rsidRDefault="000C35D9">
      <w:pPr>
        <w:pStyle w:val="TOC4"/>
        <w:rPr>
          <w:rFonts w:ascii="Calibri" w:hAnsi="Calibri"/>
          <w:sz w:val="22"/>
          <w:szCs w:val="22"/>
          <w:lang w:eastAsia="en-GB"/>
        </w:rPr>
      </w:pPr>
      <w:r>
        <w:t>6.2.2.3</w:t>
      </w:r>
      <w:r w:rsidRPr="005F6FAE">
        <w:rPr>
          <w:rFonts w:ascii="Calibri" w:hAnsi="Calibri"/>
          <w:sz w:val="22"/>
          <w:szCs w:val="22"/>
          <w:lang w:eastAsia="en-GB"/>
        </w:rPr>
        <w:tab/>
      </w:r>
      <w:r>
        <w:t>Nudm_UECM_AMFDeregistration service operation</w:t>
      </w:r>
      <w:r>
        <w:tab/>
      </w:r>
      <w:r>
        <w:fldChar w:fldCharType="begin" w:fldLock="1"/>
      </w:r>
      <w:r>
        <w:instrText xml:space="preserve"> PAGEREF _Toc51841338 \h </w:instrText>
      </w:r>
      <w:r>
        <w:fldChar w:fldCharType="separate"/>
      </w:r>
      <w:r>
        <w:t>48</w:t>
      </w:r>
      <w:r>
        <w:fldChar w:fldCharType="end"/>
      </w:r>
    </w:p>
    <w:p w:rsidR="000C35D9" w:rsidRPr="005F6FAE" w:rsidRDefault="000C35D9">
      <w:pPr>
        <w:pStyle w:val="TOC4"/>
        <w:rPr>
          <w:rFonts w:ascii="Calibri" w:hAnsi="Calibri"/>
          <w:sz w:val="22"/>
          <w:szCs w:val="22"/>
          <w:lang w:eastAsia="en-GB"/>
        </w:rPr>
      </w:pPr>
      <w:r>
        <w:t>6.2.2.4</w:t>
      </w:r>
      <w:r w:rsidRPr="005F6FAE">
        <w:rPr>
          <w:rFonts w:ascii="Calibri" w:hAnsi="Calibri"/>
          <w:sz w:val="22"/>
          <w:szCs w:val="22"/>
          <w:lang w:eastAsia="en-GB"/>
        </w:rPr>
        <w:tab/>
      </w:r>
      <w:r>
        <w:t>Nudm_UECM_Update service operation</w:t>
      </w:r>
      <w:r>
        <w:tab/>
      </w:r>
      <w:r>
        <w:fldChar w:fldCharType="begin" w:fldLock="1"/>
      </w:r>
      <w:r>
        <w:instrText xml:space="preserve"> PAGEREF _Toc51841339 \h </w:instrText>
      </w:r>
      <w:r>
        <w:fldChar w:fldCharType="separate"/>
      </w:r>
      <w:r>
        <w:t>49</w:t>
      </w:r>
      <w:r>
        <w:fldChar w:fldCharType="end"/>
      </w:r>
    </w:p>
    <w:p w:rsidR="000C35D9" w:rsidRPr="005F6FAE" w:rsidRDefault="000C35D9">
      <w:pPr>
        <w:pStyle w:val="TOC3"/>
        <w:rPr>
          <w:rFonts w:ascii="Calibri" w:hAnsi="Calibri"/>
          <w:sz w:val="22"/>
          <w:szCs w:val="22"/>
          <w:lang w:eastAsia="en-GB"/>
        </w:rPr>
      </w:pPr>
      <w:r>
        <w:t>6.2.3</w:t>
      </w:r>
      <w:r w:rsidRPr="005F6FAE">
        <w:rPr>
          <w:rFonts w:ascii="Calibri" w:hAnsi="Calibri"/>
          <w:sz w:val="22"/>
          <w:szCs w:val="22"/>
          <w:lang w:eastAsia="en-GB"/>
        </w:rPr>
        <w:tab/>
      </w:r>
      <w:r>
        <w:t>Nudm_MT Service</w:t>
      </w:r>
      <w:r>
        <w:tab/>
      </w:r>
      <w:r>
        <w:fldChar w:fldCharType="begin" w:fldLock="1"/>
      </w:r>
      <w:r>
        <w:instrText xml:space="preserve"> PAGEREF _Toc51841340 \h </w:instrText>
      </w:r>
      <w:r>
        <w:fldChar w:fldCharType="separate"/>
      </w:r>
      <w:r>
        <w:t>49</w:t>
      </w:r>
      <w:r>
        <w:fldChar w:fldCharType="end"/>
      </w:r>
    </w:p>
    <w:p w:rsidR="000C35D9" w:rsidRPr="005F6FAE" w:rsidRDefault="000C35D9">
      <w:pPr>
        <w:pStyle w:val="TOC4"/>
        <w:rPr>
          <w:rFonts w:ascii="Calibri" w:hAnsi="Calibri"/>
          <w:sz w:val="22"/>
          <w:szCs w:val="22"/>
          <w:lang w:eastAsia="en-GB"/>
        </w:rPr>
      </w:pPr>
      <w:r>
        <w:t>6.2.3.1</w:t>
      </w:r>
      <w:r w:rsidRPr="005F6FAE">
        <w:rPr>
          <w:rFonts w:ascii="Calibri" w:hAnsi="Calibri"/>
          <w:sz w:val="22"/>
          <w:szCs w:val="22"/>
          <w:lang w:eastAsia="en-GB"/>
        </w:rPr>
        <w:tab/>
      </w:r>
      <w:r>
        <w:t>Nudm_MT_ProvideDomainSelectionInfo Service</w:t>
      </w:r>
      <w:r>
        <w:tab/>
      </w:r>
      <w:r>
        <w:fldChar w:fldCharType="begin" w:fldLock="1"/>
      </w:r>
      <w:r>
        <w:instrText xml:space="preserve"> PAGEREF _Toc51841341 \h </w:instrText>
      </w:r>
      <w:r>
        <w:fldChar w:fldCharType="separate"/>
      </w:r>
      <w:r>
        <w:t>49</w:t>
      </w:r>
      <w:r>
        <w:fldChar w:fldCharType="end"/>
      </w:r>
    </w:p>
    <w:p w:rsidR="000C35D9" w:rsidRPr="005F6FAE" w:rsidRDefault="000C35D9">
      <w:pPr>
        <w:pStyle w:val="TOC4"/>
        <w:rPr>
          <w:rFonts w:ascii="Calibri" w:hAnsi="Calibri"/>
          <w:sz w:val="22"/>
          <w:szCs w:val="22"/>
          <w:lang w:eastAsia="en-GB"/>
        </w:rPr>
      </w:pPr>
      <w:r>
        <w:t>6.2.3.2</w:t>
      </w:r>
      <w:r w:rsidRPr="005F6FAE">
        <w:rPr>
          <w:rFonts w:ascii="Calibri" w:hAnsi="Calibri"/>
          <w:sz w:val="22"/>
          <w:szCs w:val="22"/>
          <w:lang w:eastAsia="en-GB"/>
        </w:rPr>
        <w:tab/>
      </w:r>
      <w:r>
        <w:t>Nudm_MT_ProvideUserState service operation</w:t>
      </w:r>
      <w:r>
        <w:tab/>
      </w:r>
      <w:r>
        <w:fldChar w:fldCharType="begin" w:fldLock="1"/>
      </w:r>
      <w:r>
        <w:instrText xml:space="preserve"> PAGEREF _Toc51841342 \h </w:instrText>
      </w:r>
      <w:r>
        <w:fldChar w:fldCharType="separate"/>
      </w:r>
      <w:r>
        <w:t>49</w:t>
      </w:r>
      <w:r>
        <w:fldChar w:fldCharType="end"/>
      </w:r>
    </w:p>
    <w:p w:rsidR="000C35D9" w:rsidRPr="005F6FAE" w:rsidRDefault="000C35D9">
      <w:pPr>
        <w:pStyle w:val="TOC4"/>
        <w:rPr>
          <w:rFonts w:ascii="Calibri" w:hAnsi="Calibri"/>
          <w:sz w:val="22"/>
          <w:szCs w:val="22"/>
          <w:lang w:eastAsia="en-GB"/>
        </w:rPr>
      </w:pPr>
      <w:r>
        <w:t>6.2.3.3</w:t>
      </w:r>
      <w:r w:rsidRPr="005F6FAE">
        <w:rPr>
          <w:rFonts w:ascii="Calibri" w:hAnsi="Calibri"/>
          <w:sz w:val="22"/>
          <w:szCs w:val="22"/>
          <w:lang w:eastAsia="en-GB"/>
        </w:rPr>
        <w:tab/>
      </w:r>
      <w:r>
        <w:t>Nudm_MT_ProvideLocationInfo service operation</w:t>
      </w:r>
      <w:r>
        <w:tab/>
      </w:r>
      <w:r>
        <w:fldChar w:fldCharType="begin" w:fldLock="1"/>
      </w:r>
      <w:r>
        <w:instrText xml:space="preserve"> PAGEREF _Toc51841343 \h </w:instrText>
      </w:r>
      <w:r>
        <w:fldChar w:fldCharType="separate"/>
      </w:r>
      <w:r>
        <w:t>49</w:t>
      </w:r>
      <w:r>
        <w:fldChar w:fldCharType="end"/>
      </w:r>
    </w:p>
    <w:p w:rsidR="000C35D9" w:rsidRPr="005F6FAE" w:rsidRDefault="000C35D9">
      <w:pPr>
        <w:pStyle w:val="TOC4"/>
        <w:rPr>
          <w:rFonts w:ascii="Calibri" w:hAnsi="Calibri"/>
          <w:sz w:val="22"/>
          <w:szCs w:val="22"/>
          <w:lang w:eastAsia="en-GB"/>
        </w:rPr>
      </w:pPr>
      <w:r>
        <w:t>6.2.3.4</w:t>
      </w:r>
      <w:r w:rsidRPr="005F6FAE">
        <w:rPr>
          <w:rFonts w:ascii="Calibri" w:hAnsi="Calibri"/>
          <w:sz w:val="22"/>
          <w:szCs w:val="22"/>
          <w:lang w:eastAsia="en-GB"/>
        </w:rPr>
        <w:tab/>
      </w:r>
      <w:r>
        <w:t>Nudm_MT_Provide5GSRVCCInfo Operation</w:t>
      </w:r>
      <w:r>
        <w:tab/>
      </w:r>
      <w:r>
        <w:fldChar w:fldCharType="begin" w:fldLock="1"/>
      </w:r>
      <w:r>
        <w:instrText xml:space="preserve"> PAGEREF _Toc51841344 \h </w:instrText>
      </w:r>
      <w:r>
        <w:fldChar w:fldCharType="separate"/>
      </w:r>
      <w:r>
        <w:t>49</w:t>
      </w:r>
      <w:r>
        <w:fldChar w:fldCharType="end"/>
      </w:r>
    </w:p>
    <w:p w:rsidR="000C35D9" w:rsidRPr="005F6FAE" w:rsidRDefault="000C35D9">
      <w:pPr>
        <w:pStyle w:val="TOC3"/>
        <w:rPr>
          <w:rFonts w:ascii="Calibri" w:hAnsi="Calibri"/>
          <w:sz w:val="22"/>
          <w:szCs w:val="22"/>
          <w:lang w:eastAsia="en-GB"/>
        </w:rPr>
      </w:pPr>
      <w:r>
        <w:t>6.2.4</w:t>
      </w:r>
      <w:r w:rsidRPr="005F6FAE">
        <w:rPr>
          <w:rFonts w:ascii="Calibri" w:hAnsi="Calibri"/>
          <w:sz w:val="22"/>
          <w:szCs w:val="22"/>
          <w:lang w:eastAsia="en-GB"/>
        </w:rPr>
        <w:tab/>
      </w:r>
      <w:r>
        <w:t>Nudm_EE Service</w:t>
      </w:r>
      <w:r>
        <w:tab/>
      </w:r>
      <w:r>
        <w:fldChar w:fldCharType="begin" w:fldLock="1"/>
      </w:r>
      <w:r>
        <w:instrText xml:space="preserve"> PAGEREF _Toc51841345 \h </w:instrText>
      </w:r>
      <w:r>
        <w:fldChar w:fldCharType="separate"/>
      </w:r>
      <w:r>
        <w:t>50</w:t>
      </w:r>
      <w:r>
        <w:fldChar w:fldCharType="end"/>
      </w:r>
    </w:p>
    <w:p w:rsidR="000C35D9" w:rsidRPr="005F6FAE" w:rsidRDefault="000C35D9">
      <w:pPr>
        <w:pStyle w:val="TOC4"/>
        <w:rPr>
          <w:rFonts w:ascii="Calibri" w:hAnsi="Calibri"/>
          <w:sz w:val="22"/>
          <w:szCs w:val="22"/>
          <w:lang w:eastAsia="en-GB"/>
        </w:rPr>
      </w:pPr>
      <w:r>
        <w:t>6.2.4.1</w:t>
      </w:r>
      <w:r w:rsidRPr="005F6FAE">
        <w:rPr>
          <w:rFonts w:ascii="Calibri" w:hAnsi="Calibri"/>
          <w:sz w:val="22"/>
          <w:szCs w:val="22"/>
          <w:lang w:eastAsia="en-GB"/>
        </w:rPr>
        <w:tab/>
      </w:r>
      <w:r>
        <w:t>Nudm_EventExposure_Subscribe service operation</w:t>
      </w:r>
      <w:r>
        <w:tab/>
      </w:r>
      <w:r>
        <w:fldChar w:fldCharType="begin" w:fldLock="1"/>
      </w:r>
      <w:r>
        <w:instrText xml:space="preserve"> PAGEREF _Toc51841346 \h </w:instrText>
      </w:r>
      <w:r>
        <w:fldChar w:fldCharType="separate"/>
      </w:r>
      <w:r>
        <w:t>50</w:t>
      </w:r>
      <w:r>
        <w:fldChar w:fldCharType="end"/>
      </w:r>
    </w:p>
    <w:p w:rsidR="000C35D9" w:rsidRPr="005F6FAE" w:rsidRDefault="000C35D9">
      <w:pPr>
        <w:pStyle w:val="TOC4"/>
        <w:rPr>
          <w:rFonts w:ascii="Calibri" w:hAnsi="Calibri"/>
          <w:sz w:val="22"/>
          <w:szCs w:val="22"/>
          <w:lang w:eastAsia="en-GB"/>
        </w:rPr>
      </w:pPr>
      <w:r>
        <w:t>6.2.4.2</w:t>
      </w:r>
      <w:r w:rsidRPr="005F6FAE">
        <w:rPr>
          <w:rFonts w:ascii="Calibri" w:hAnsi="Calibri"/>
          <w:sz w:val="22"/>
          <w:szCs w:val="22"/>
          <w:lang w:eastAsia="en-GB"/>
        </w:rPr>
        <w:tab/>
      </w:r>
      <w:r>
        <w:t>Nudm_EventExposure_Notify service operation</w:t>
      </w:r>
      <w:r>
        <w:tab/>
      </w:r>
      <w:r>
        <w:fldChar w:fldCharType="begin" w:fldLock="1"/>
      </w:r>
      <w:r>
        <w:instrText xml:space="preserve"> PAGEREF _Toc51841347 \h </w:instrText>
      </w:r>
      <w:r>
        <w:fldChar w:fldCharType="separate"/>
      </w:r>
      <w:r>
        <w:t>50</w:t>
      </w:r>
      <w:r>
        <w:fldChar w:fldCharType="end"/>
      </w:r>
    </w:p>
    <w:p w:rsidR="000C35D9" w:rsidRPr="005F6FAE" w:rsidRDefault="000C35D9">
      <w:pPr>
        <w:pStyle w:val="TOC3"/>
        <w:rPr>
          <w:rFonts w:ascii="Calibri" w:hAnsi="Calibri"/>
          <w:sz w:val="22"/>
          <w:szCs w:val="22"/>
          <w:lang w:eastAsia="en-GB"/>
        </w:rPr>
      </w:pPr>
      <w:r>
        <w:t>6.2.5</w:t>
      </w:r>
      <w:r w:rsidRPr="005F6FAE">
        <w:rPr>
          <w:rFonts w:ascii="Calibri" w:hAnsi="Calibri"/>
          <w:sz w:val="22"/>
          <w:szCs w:val="22"/>
          <w:lang w:eastAsia="en-GB"/>
        </w:rPr>
        <w:tab/>
      </w:r>
      <w:r>
        <w:t>Nudm_UEAuthentication service</w:t>
      </w:r>
      <w:r>
        <w:tab/>
      </w:r>
      <w:r>
        <w:fldChar w:fldCharType="begin" w:fldLock="1"/>
      </w:r>
      <w:r>
        <w:instrText xml:space="preserve"> PAGEREF _Toc51841348 \h </w:instrText>
      </w:r>
      <w:r>
        <w:fldChar w:fldCharType="separate"/>
      </w:r>
      <w:r>
        <w:t>50</w:t>
      </w:r>
      <w:r>
        <w:fldChar w:fldCharType="end"/>
      </w:r>
    </w:p>
    <w:p w:rsidR="000C35D9" w:rsidRPr="005F6FAE" w:rsidRDefault="000C35D9">
      <w:pPr>
        <w:pStyle w:val="TOC4"/>
        <w:rPr>
          <w:rFonts w:ascii="Calibri" w:hAnsi="Calibri"/>
          <w:sz w:val="22"/>
          <w:szCs w:val="22"/>
          <w:lang w:eastAsia="en-GB"/>
        </w:rPr>
      </w:pPr>
      <w:r>
        <w:t>6.2.5.1</w:t>
      </w:r>
      <w:r w:rsidRPr="005F6FAE">
        <w:rPr>
          <w:rFonts w:ascii="Calibri" w:hAnsi="Calibri"/>
          <w:sz w:val="22"/>
          <w:szCs w:val="22"/>
          <w:lang w:eastAsia="en-GB"/>
        </w:rPr>
        <w:tab/>
      </w:r>
      <w:r>
        <w:t>Nudm_UEAuthentication_GetHssAv service operation</w:t>
      </w:r>
      <w:r>
        <w:tab/>
      </w:r>
      <w:r>
        <w:fldChar w:fldCharType="begin" w:fldLock="1"/>
      </w:r>
      <w:r>
        <w:instrText xml:space="preserve"> PAGEREF _Toc51841349 \h </w:instrText>
      </w:r>
      <w:r>
        <w:fldChar w:fldCharType="separate"/>
      </w:r>
      <w:r>
        <w:t>50</w:t>
      </w:r>
      <w:r>
        <w:fldChar w:fldCharType="end"/>
      </w:r>
    </w:p>
    <w:p w:rsidR="000C35D9" w:rsidRPr="005F6FAE" w:rsidRDefault="000C35D9">
      <w:pPr>
        <w:pStyle w:val="TOC3"/>
        <w:rPr>
          <w:rFonts w:ascii="Calibri" w:hAnsi="Calibri"/>
          <w:sz w:val="22"/>
          <w:szCs w:val="22"/>
          <w:lang w:eastAsia="en-GB"/>
        </w:rPr>
      </w:pPr>
      <w:r>
        <w:t>6.2.6</w:t>
      </w:r>
      <w:r w:rsidRPr="005F6FAE">
        <w:rPr>
          <w:rFonts w:ascii="Calibri" w:hAnsi="Calibri"/>
          <w:sz w:val="22"/>
          <w:szCs w:val="22"/>
          <w:lang w:eastAsia="en-GB"/>
        </w:rPr>
        <w:tab/>
      </w:r>
      <w:r>
        <w:t>Nudm_SDM service operations</w:t>
      </w:r>
      <w:r>
        <w:tab/>
      </w:r>
      <w:r>
        <w:fldChar w:fldCharType="begin" w:fldLock="1"/>
      </w:r>
      <w:r>
        <w:instrText xml:space="preserve"> PAGEREF _Toc51841350 \h </w:instrText>
      </w:r>
      <w:r>
        <w:fldChar w:fldCharType="separate"/>
      </w:r>
      <w:r>
        <w:t>50</w:t>
      </w:r>
      <w:r>
        <w:fldChar w:fldCharType="end"/>
      </w:r>
    </w:p>
    <w:p w:rsidR="000C35D9" w:rsidRPr="005F6FAE" w:rsidRDefault="000C35D9">
      <w:pPr>
        <w:pStyle w:val="TOC4"/>
        <w:rPr>
          <w:rFonts w:ascii="Calibri" w:hAnsi="Calibri"/>
          <w:sz w:val="22"/>
          <w:szCs w:val="22"/>
          <w:lang w:eastAsia="en-GB"/>
        </w:rPr>
      </w:pPr>
      <w:r>
        <w:t>6.2.6.1</w:t>
      </w:r>
      <w:r w:rsidRPr="005F6FAE">
        <w:rPr>
          <w:rFonts w:ascii="Calibri" w:hAnsi="Calibri"/>
          <w:sz w:val="22"/>
          <w:szCs w:val="22"/>
          <w:lang w:eastAsia="en-GB"/>
        </w:rPr>
        <w:tab/>
      </w:r>
      <w:r>
        <w:t>Nudm_SDM_Get service operation</w:t>
      </w:r>
      <w:r>
        <w:tab/>
      </w:r>
      <w:r>
        <w:fldChar w:fldCharType="begin" w:fldLock="1"/>
      </w:r>
      <w:r>
        <w:instrText xml:space="preserve"> PAGEREF _Toc51841351 \h </w:instrText>
      </w:r>
      <w:r>
        <w:fldChar w:fldCharType="separate"/>
      </w:r>
      <w:r>
        <w:t>50</w:t>
      </w:r>
      <w:r>
        <w:fldChar w:fldCharType="end"/>
      </w:r>
    </w:p>
    <w:p w:rsidR="000C35D9" w:rsidRPr="005F6FAE" w:rsidRDefault="000C35D9">
      <w:pPr>
        <w:pStyle w:val="TOC4"/>
        <w:rPr>
          <w:rFonts w:ascii="Calibri" w:hAnsi="Calibri"/>
          <w:sz w:val="22"/>
          <w:szCs w:val="22"/>
          <w:lang w:eastAsia="en-GB"/>
        </w:rPr>
      </w:pPr>
      <w:r>
        <w:t>6.2.6.2</w:t>
      </w:r>
      <w:r w:rsidRPr="005F6FAE">
        <w:rPr>
          <w:rFonts w:ascii="Calibri" w:hAnsi="Calibri"/>
          <w:sz w:val="22"/>
          <w:szCs w:val="22"/>
          <w:lang w:eastAsia="en-GB"/>
        </w:rPr>
        <w:tab/>
      </w:r>
      <w:r>
        <w:t>Nudm_SDM_Subscribe service operation</w:t>
      </w:r>
      <w:r>
        <w:tab/>
      </w:r>
      <w:r>
        <w:fldChar w:fldCharType="begin" w:fldLock="1"/>
      </w:r>
      <w:r>
        <w:instrText xml:space="preserve"> PAGEREF _Toc51841352 \h </w:instrText>
      </w:r>
      <w:r>
        <w:fldChar w:fldCharType="separate"/>
      </w:r>
      <w:r>
        <w:t>50</w:t>
      </w:r>
      <w:r>
        <w:fldChar w:fldCharType="end"/>
      </w:r>
    </w:p>
    <w:p w:rsidR="000C35D9" w:rsidRPr="005F6FAE" w:rsidRDefault="000C35D9">
      <w:pPr>
        <w:pStyle w:val="TOC4"/>
        <w:rPr>
          <w:rFonts w:ascii="Calibri" w:hAnsi="Calibri"/>
          <w:sz w:val="22"/>
          <w:szCs w:val="22"/>
          <w:lang w:eastAsia="en-GB"/>
        </w:rPr>
      </w:pPr>
      <w:r>
        <w:t>6.2.6.3</w:t>
      </w:r>
      <w:r w:rsidRPr="005F6FAE">
        <w:rPr>
          <w:rFonts w:ascii="Calibri" w:hAnsi="Calibri"/>
          <w:sz w:val="22"/>
          <w:szCs w:val="22"/>
          <w:lang w:eastAsia="en-GB"/>
        </w:rPr>
        <w:tab/>
      </w:r>
      <w:r>
        <w:t>Nudm_SDM_Unsubscribe service operation</w:t>
      </w:r>
      <w:r>
        <w:tab/>
      </w:r>
      <w:r>
        <w:fldChar w:fldCharType="begin" w:fldLock="1"/>
      </w:r>
      <w:r>
        <w:instrText xml:space="preserve"> PAGEREF _Toc51841353 \h </w:instrText>
      </w:r>
      <w:r>
        <w:fldChar w:fldCharType="separate"/>
      </w:r>
      <w:r>
        <w:t>50</w:t>
      </w:r>
      <w:r>
        <w:fldChar w:fldCharType="end"/>
      </w:r>
    </w:p>
    <w:p w:rsidR="000C35D9" w:rsidRPr="005F6FAE" w:rsidRDefault="000C35D9">
      <w:pPr>
        <w:pStyle w:val="TOC4"/>
        <w:rPr>
          <w:rFonts w:ascii="Calibri" w:hAnsi="Calibri"/>
          <w:sz w:val="22"/>
          <w:szCs w:val="22"/>
          <w:lang w:eastAsia="en-GB"/>
        </w:rPr>
      </w:pPr>
      <w:r>
        <w:t>6.2.6.4</w:t>
      </w:r>
      <w:r w:rsidRPr="005F6FAE">
        <w:rPr>
          <w:rFonts w:ascii="Calibri" w:hAnsi="Calibri"/>
          <w:sz w:val="22"/>
          <w:szCs w:val="22"/>
          <w:lang w:eastAsia="en-GB"/>
        </w:rPr>
        <w:tab/>
      </w:r>
      <w:r>
        <w:t>Nudm_SDM_Notify service operation</w:t>
      </w:r>
      <w:r>
        <w:tab/>
      </w:r>
      <w:r>
        <w:fldChar w:fldCharType="begin" w:fldLock="1"/>
      </w:r>
      <w:r>
        <w:instrText xml:space="preserve"> PAGEREF _Toc51841354 \h </w:instrText>
      </w:r>
      <w:r>
        <w:fldChar w:fldCharType="separate"/>
      </w:r>
      <w:r>
        <w:t>50</w:t>
      </w:r>
      <w:r>
        <w:fldChar w:fldCharType="end"/>
      </w:r>
    </w:p>
    <w:p w:rsidR="000C35D9" w:rsidRPr="005F6FAE" w:rsidRDefault="000C35D9">
      <w:pPr>
        <w:pStyle w:val="TOC3"/>
        <w:rPr>
          <w:rFonts w:ascii="Calibri" w:hAnsi="Calibri"/>
          <w:sz w:val="22"/>
          <w:szCs w:val="22"/>
          <w:lang w:eastAsia="en-GB"/>
        </w:rPr>
      </w:pPr>
      <w:r>
        <w:t>6.2.7</w:t>
      </w:r>
      <w:r w:rsidRPr="005F6FAE">
        <w:rPr>
          <w:rFonts w:ascii="Calibri" w:hAnsi="Calibri"/>
          <w:sz w:val="22"/>
          <w:szCs w:val="22"/>
          <w:lang w:eastAsia="en-GB"/>
        </w:rPr>
        <w:tab/>
      </w:r>
      <w:r>
        <w:t>Nudm_PP service operations</w:t>
      </w:r>
      <w:r>
        <w:tab/>
      </w:r>
      <w:r>
        <w:fldChar w:fldCharType="begin" w:fldLock="1"/>
      </w:r>
      <w:r>
        <w:instrText xml:space="preserve"> PAGEREF _Toc51841355 \h </w:instrText>
      </w:r>
      <w:r>
        <w:fldChar w:fldCharType="separate"/>
      </w:r>
      <w:r>
        <w:t>51</w:t>
      </w:r>
      <w:r>
        <w:fldChar w:fldCharType="end"/>
      </w:r>
    </w:p>
    <w:p w:rsidR="000C35D9" w:rsidRPr="005F6FAE" w:rsidRDefault="000C35D9">
      <w:pPr>
        <w:pStyle w:val="TOC4"/>
        <w:rPr>
          <w:rFonts w:ascii="Calibri" w:hAnsi="Calibri"/>
          <w:sz w:val="22"/>
          <w:szCs w:val="22"/>
          <w:lang w:eastAsia="en-GB"/>
        </w:rPr>
      </w:pPr>
      <w:r>
        <w:t>6.2.7.1</w:t>
      </w:r>
      <w:r w:rsidRPr="005F6FAE">
        <w:rPr>
          <w:rFonts w:ascii="Calibri" w:hAnsi="Calibri"/>
          <w:sz w:val="22"/>
          <w:szCs w:val="22"/>
          <w:lang w:eastAsia="en-GB"/>
        </w:rPr>
        <w:tab/>
      </w:r>
      <w:r>
        <w:t>Nudm_PP_Update service operation</w:t>
      </w:r>
      <w:r>
        <w:tab/>
      </w:r>
      <w:r>
        <w:fldChar w:fldCharType="begin" w:fldLock="1"/>
      </w:r>
      <w:r>
        <w:instrText xml:space="preserve"> PAGEREF _Toc51841356 \h </w:instrText>
      </w:r>
      <w:r>
        <w:fldChar w:fldCharType="separate"/>
      </w:r>
      <w:r>
        <w:t>51</w:t>
      </w:r>
      <w:r>
        <w:fldChar w:fldCharType="end"/>
      </w:r>
    </w:p>
    <w:p w:rsidR="000C35D9" w:rsidRPr="005F6FAE" w:rsidRDefault="000C35D9">
      <w:pPr>
        <w:pStyle w:val="TOC2"/>
        <w:rPr>
          <w:rFonts w:ascii="Calibri" w:hAnsi="Calibri"/>
          <w:sz w:val="22"/>
          <w:szCs w:val="22"/>
          <w:lang w:eastAsia="en-GB"/>
        </w:rPr>
      </w:pPr>
      <w:r>
        <w:t>6.3</w:t>
      </w:r>
      <w:r w:rsidRPr="005F6FAE">
        <w:rPr>
          <w:rFonts w:ascii="Calibri" w:hAnsi="Calibri"/>
          <w:sz w:val="22"/>
          <w:szCs w:val="22"/>
          <w:lang w:eastAsia="en-GB"/>
        </w:rPr>
        <w:tab/>
      </w:r>
      <w:r>
        <w:t>UDR Services</w:t>
      </w:r>
      <w:r>
        <w:tab/>
      </w:r>
      <w:r>
        <w:fldChar w:fldCharType="begin" w:fldLock="1"/>
      </w:r>
      <w:r>
        <w:instrText xml:space="preserve"> PAGEREF _Toc51841357 \h </w:instrText>
      </w:r>
      <w:r>
        <w:fldChar w:fldCharType="separate"/>
      </w:r>
      <w:r>
        <w:t>51</w:t>
      </w:r>
      <w:r>
        <w:fldChar w:fldCharType="end"/>
      </w:r>
    </w:p>
    <w:p w:rsidR="000C35D9" w:rsidRPr="005F6FAE" w:rsidRDefault="000C35D9">
      <w:pPr>
        <w:pStyle w:val="TOC8"/>
        <w:rPr>
          <w:rFonts w:ascii="Calibri" w:hAnsi="Calibri"/>
          <w:b w:val="0"/>
          <w:szCs w:val="22"/>
          <w:lang w:eastAsia="en-GB"/>
        </w:rPr>
      </w:pPr>
      <w:r>
        <w:t>Annex A (informative): Change history</w:t>
      </w:r>
      <w:r>
        <w:tab/>
      </w:r>
      <w:r>
        <w:fldChar w:fldCharType="begin" w:fldLock="1"/>
      </w:r>
      <w:r>
        <w:instrText xml:space="preserve"> PAGEREF _Toc51841358 \h </w:instrText>
      </w:r>
      <w:r>
        <w:fldChar w:fldCharType="separate"/>
      </w:r>
      <w:r>
        <w:t>52</w:t>
      </w:r>
      <w:r>
        <w:fldChar w:fldCharType="end"/>
      </w:r>
    </w:p>
    <w:p w:rsidR="00080512" w:rsidRPr="004D3578" w:rsidRDefault="000C35D9">
      <w:r>
        <w:rPr>
          <w:noProof/>
          <w:sz w:val="22"/>
        </w:rPr>
        <w:fldChar w:fldCharType="end"/>
      </w:r>
    </w:p>
    <w:p w:rsidR="00080512" w:rsidRDefault="00080512" w:rsidP="009302D8">
      <w:pPr>
        <w:pStyle w:val="Heading1"/>
      </w:pPr>
      <w:r w:rsidRPr="004D3578">
        <w:br w:type="page"/>
      </w:r>
      <w:bookmarkStart w:id="10" w:name="foreword"/>
      <w:bookmarkStart w:id="11" w:name="_Toc2086433"/>
      <w:bookmarkStart w:id="12" w:name="_Toc36118077"/>
      <w:bookmarkStart w:id="13" w:name="_Toc44861121"/>
      <w:bookmarkStart w:id="14" w:name="_Toc51841265"/>
      <w:bookmarkEnd w:id="10"/>
      <w:r w:rsidRPr="004D3578">
        <w:lastRenderedPageBreak/>
        <w:t>Foreword</w:t>
      </w:r>
      <w:bookmarkEnd w:id="11"/>
      <w:bookmarkEnd w:id="12"/>
      <w:bookmarkEnd w:id="13"/>
      <w:bookmarkEnd w:id="14"/>
    </w:p>
    <w:p w:rsidR="00080512" w:rsidRPr="004D3578" w:rsidRDefault="00080512">
      <w:r w:rsidRPr="004D3578">
        <w:t xml:space="preserve">This Technical </w:t>
      </w:r>
      <w:bookmarkStart w:id="15" w:name="spectype3"/>
      <w:r w:rsidRPr="009302D8">
        <w:t>Specification</w:t>
      </w:r>
      <w:bookmarkEnd w:id="15"/>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EF069D">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EF069D">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EF069D">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EF069D">
        <w:tab/>
      </w:r>
      <w:r>
        <w:t>indicates</w:t>
      </w:r>
      <w:r w:rsidR="00774DA4">
        <w:t xml:space="preserve"> that something is possible</w:t>
      </w:r>
    </w:p>
    <w:p w:rsidR="00774DA4" w:rsidRDefault="00774DA4" w:rsidP="00774DA4">
      <w:pPr>
        <w:pStyle w:val="EX"/>
      </w:pPr>
      <w:r w:rsidRPr="00774DA4">
        <w:rPr>
          <w:b/>
        </w:rPr>
        <w:t>cannot</w:t>
      </w:r>
      <w:r w:rsidR="00EF069D">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9302D8" w:rsidRPr="004D3578" w:rsidRDefault="009302D8" w:rsidP="009302D8">
      <w:pPr>
        <w:pStyle w:val="Heading1"/>
      </w:pPr>
      <w:bookmarkStart w:id="16" w:name="introduction"/>
      <w:bookmarkStart w:id="17" w:name="_Toc18836270"/>
      <w:bookmarkStart w:id="18" w:name="_Toc22623729"/>
      <w:bookmarkStart w:id="19" w:name="_Toc24764570"/>
      <w:bookmarkStart w:id="20" w:name="_Toc26198326"/>
      <w:bookmarkStart w:id="21" w:name="_Toc26198393"/>
      <w:bookmarkStart w:id="22" w:name="_Toc36117877"/>
      <w:bookmarkStart w:id="23" w:name="_Toc36118078"/>
      <w:bookmarkStart w:id="24" w:name="_Toc44861122"/>
      <w:bookmarkStart w:id="25" w:name="_Toc51841266"/>
      <w:bookmarkEnd w:id="16"/>
      <w:r w:rsidRPr="004D3578">
        <w:t>1</w:t>
      </w:r>
      <w:r w:rsidRPr="004D3578">
        <w:tab/>
        <w:t>Scope</w:t>
      </w:r>
      <w:bookmarkEnd w:id="17"/>
      <w:bookmarkEnd w:id="18"/>
      <w:bookmarkEnd w:id="19"/>
      <w:bookmarkEnd w:id="20"/>
      <w:bookmarkEnd w:id="21"/>
      <w:bookmarkEnd w:id="22"/>
      <w:bookmarkEnd w:id="23"/>
      <w:bookmarkEnd w:id="24"/>
      <w:bookmarkEnd w:id="25"/>
    </w:p>
    <w:p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rsidR="009302D8" w:rsidRPr="004D3578" w:rsidRDefault="009302D8" w:rsidP="009302D8">
      <w:pPr>
        <w:pStyle w:val="Heading1"/>
      </w:pPr>
      <w:bookmarkStart w:id="26" w:name="_Toc18836271"/>
      <w:bookmarkStart w:id="27" w:name="_Toc22623730"/>
      <w:bookmarkStart w:id="28" w:name="_Toc24764571"/>
      <w:bookmarkStart w:id="29" w:name="_Toc26198327"/>
      <w:bookmarkStart w:id="30" w:name="_Toc26198394"/>
      <w:bookmarkStart w:id="31" w:name="_Toc36117878"/>
      <w:bookmarkStart w:id="32" w:name="_Toc36118079"/>
      <w:bookmarkStart w:id="33" w:name="_Toc44861123"/>
      <w:bookmarkStart w:id="34" w:name="_Toc51841267"/>
      <w:r w:rsidRPr="004D3578">
        <w:t>2</w:t>
      </w:r>
      <w:r w:rsidRPr="004D3578">
        <w:tab/>
        <w:t>References</w:t>
      </w:r>
      <w:bookmarkEnd w:id="26"/>
      <w:bookmarkEnd w:id="27"/>
      <w:bookmarkEnd w:id="28"/>
      <w:bookmarkEnd w:id="29"/>
      <w:bookmarkEnd w:id="30"/>
      <w:bookmarkEnd w:id="31"/>
      <w:bookmarkEnd w:id="32"/>
      <w:bookmarkEnd w:id="33"/>
      <w:bookmarkEnd w:id="34"/>
    </w:p>
    <w:p w:rsidR="009302D8" w:rsidRPr="004D3578" w:rsidRDefault="009302D8" w:rsidP="009302D8">
      <w:r w:rsidRPr="004D3578">
        <w:t>The following documents contain provisions which, through reference in this text, constitute provisions of the present document.</w:t>
      </w:r>
    </w:p>
    <w:p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rsidR="009302D8" w:rsidRPr="004D3578" w:rsidRDefault="009302D8" w:rsidP="009302D8">
      <w:pPr>
        <w:pStyle w:val="B1"/>
      </w:pPr>
      <w:r>
        <w:t>-</w:t>
      </w:r>
      <w:r>
        <w:tab/>
      </w:r>
      <w:r w:rsidRPr="004D3578">
        <w:t>For a specific reference, subsequent revisions do not apply.</w:t>
      </w:r>
    </w:p>
    <w:p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9302D8" w:rsidRDefault="009302D8" w:rsidP="009302D8">
      <w:pPr>
        <w:pStyle w:val="EX"/>
      </w:pPr>
      <w:r w:rsidRPr="004D3578">
        <w:t>[1]</w:t>
      </w:r>
      <w:r w:rsidRPr="004D3578">
        <w:tab/>
        <w:t>3GPP</w:t>
      </w:r>
      <w:r>
        <w:t> </w:t>
      </w:r>
      <w:r w:rsidRPr="004D3578">
        <w:t>TR</w:t>
      </w:r>
      <w:r>
        <w:t> </w:t>
      </w:r>
      <w:r w:rsidRPr="004D3578">
        <w:t>21.905: "Vocabulary for 3GPP Specifications".</w:t>
      </w:r>
    </w:p>
    <w:p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rsidR="00580AA7" w:rsidRDefault="00580AA7" w:rsidP="00580AA7">
      <w:pPr>
        <w:pStyle w:val="EX"/>
      </w:pPr>
      <w:r>
        <w:t>[17]</w:t>
      </w:r>
      <w:r>
        <w:tab/>
        <w:t>3GPP TS 23.040: "Technical realization of the Short Message Service (SMS)".</w:t>
      </w:r>
    </w:p>
    <w:p w:rsidR="00580AA7" w:rsidRPr="00990165" w:rsidRDefault="00580AA7" w:rsidP="00580AA7">
      <w:pPr>
        <w:pStyle w:val="EX"/>
        <w:keepLines w:val="0"/>
      </w:pPr>
      <w:r>
        <w:t>[18]</w:t>
      </w:r>
      <w:r>
        <w:tab/>
        <w:t>3GPP TS 23.204: "Support of Short Message Service (SMS) over generic 3GPP Internet Protocol (IP) access; Stage 2".</w:t>
      </w:r>
    </w:p>
    <w:p w:rsidR="009302D8" w:rsidRPr="004D3578" w:rsidRDefault="009302D8" w:rsidP="009302D8">
      <w:pPr>
        <w:pStyle w:val="Heading1"/>
      </w:pPr>
      <w:bookmarkStart w:id="35" w:name="_Toc18836272"/>
      <w:bookmarkStart w:id="36" w:name="_Toc22623731"/>
      <w:bookmarkStart w:id="37" w:name="_Toc24764572"/>
      <w:bookmarkStart w:id="38" w:name="_Toc26198328"/>
      <w:bookmarkStart w:id="39" w:name="_Toc26198395"/>
      <w:bookmarkStart w:id="40" w:name="_Toc36117879"/>
      <w:bookmarkStart w:id="41" w:name="_Toc36118080"/>
      <w:bookmarkStart w:id="42" w:name="_Toc44861124"/>
      <w:bookmarkStart w:id="43" w:name="_Toc51841268"/>
      <w:r w:rsidRPr="004D3578">
        <w:t>3</w:t>
      </w:r>
      <w:r w:rsidRPr="004D3578">
        <w:tab/>
        <w:t>Definitions</w:t>
      </w:r>
      <w:r>
        <w:t xml:space="preserve"> of terms, symbols and abbreviations</w:t>
      </w:r>
      <w:bookmarkEnd w:id="35"/>
      <w:bookmarkEnd w:id="36"/>
      <w:bookmarkEnd w:id="37"/>
      <w:bookmarkEnd w:id="38"/>
      <w:bookmarkEnd w:id="39"/>
      <w:bookmarkEnd w:id="40"/>
      <w:bookmarkEnd w:id="41"/>
      <w:bookmarkEnd w:id="42"/>
      <w:bookmarkEnd w:id="43"/>
    </w:p>
    <w:p w:rsidR="009302D8" w:rsidRPr="004D3578" w:rsidRDefault="009302D8" w:rsidP="009302D8">
      <w:pPr>
        <w:pStyle w:val="Heading2"/>
      </w:pPr>
      <w:bookmarkStart w:id="44" w:name="_Toc18836273"/>
      <w:bookmarkStart w:id="45" w:name="_Toc22623732"/>
      <w:bookmarkStart w:id="46" w:name="_Toc24764573"/>
      <w:bookmarkStart w:id="47" w:name="_Toc26198329"/>
      <w:bookmarkStart w:id="48" w:name="_Toc26198396"/>
      <w:bookmarkStart w:id="49" w:name="_Toc36117880"/>
      <w:bookmarkStart w:id="50" w:name="_Toc36118081"/>
      <w:bookmarkStart w:id="51" w:name="_Toc44861125"/>
      <w:bookmarkStart w:id="52" w:name="_Toc51841269"/>
      <w:r w:rsidRPr="004D3578">
        <w:t>3.1</w:t>
      </w:r>
      <w:r w:rsidRPr="004D3578">
        <w:tab/>
      </w:r>
      <w:r>
        <w:t>Terms</w:t>
      </w:r>
      <w:bookmarkEnd w:id="44"/>
      <w:bookmarkEnd w:id="45"/>
      <w:bookmarkEnd w:id="46"/>
      <w:bookmarkEnd w:id="47"/>
      <w:bookmarkEnd w:id="48"/>
      <w:bookmarkEnd w:id="49"/>
      <w:bookmarkEnd w:id="50"/>
      <w:bookmarkEnd w:id="51"/>
      <w:bookmarkEnd w:id="52"/>
    </w:p>
    <w:p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rsidR="009302D8" w:rsidRPr="004D3578" w:rsidRDefault="009302D8" w:rsidP="009302D8">
      <w:pPr>
        <w:pStyle w:val="Heading2"/>
      </w:pPr>
      <w:bookmarkStart w:id="53" w:name="_Toc18836274"/>
      <w:bookmarkStart w:id="54" w:name="_Toc22623733"/>
      <w:bookmarkStart w:id="55" w:name="_Toc24764574"/>
      <w:bookmarkStart w:id="56" w:name="_Toc26198330"/>
      <w:bookmarkStart w:id="57" w:name="_Toc26198397"/>
      <w:bookmarkStart w:id="58" w:name="_Toc36117881"/>
      <w:bookmarkStart w:id="59" w:name="_Toc36118082"/>
      <w:bookmarkStart w:id="60" w:name="_Toc44861126"/>
      <w:bookmarkStart w:id="61" w:name="_Toc51841270"/>
      <w:r w:rsidRPr="004D3578">
        <w:t>3.2</w:t>
      </w:r>
      <w:r w:rsidRPr="004D3578">
        <w:tab/>
        <w:t>Symbols</w:t>
      </w:r>
      <w:bookmarkEnd w:id="53"/>
      <w:bookmarkEnd w:id="54"/>
      <w:bookmarkEnd w:id="55"/>
      <w:bookmarkEnd w:id="56"/>
      <w:bookmarkEnd w:id="57"/>
      <w:bookmarkEnd w:id="58"/>
      <w:bookmarkEnd w:id="59"/>
      <w:bookmarkEnd w:id="60"/>
      <w:bookmarkEnd w:id="61"/>
    </w:p>
    <w:p w:rsidR="009302D8" w:rsidRPr="004D3578" w:rsidRDefault="009302D8" w:rsidP="009302D8">
      <w:pPr>
        <w:pStyle w:val="EW"/>
      </w:pPr>
      <w:r>
        <w:t>Void</w:t>
      </w:r>
    </w:p>
    <w:p w:rsidR="009302D8" w:rsidRPr="004D3578" w:rsidRDefault="009302D8" w:rsidP="009302D8">
      <w:pPr>
        <w:pStyle w:val="Heading2"/>
      </w:pPr>
      <w:bookmarkStart w:id="62" w:name="_Toc18836275"/>
      <w:bookmarkStart w:id="63" w:name="_Toc22623734"/>
      <w:bookmarkStart w:id="64" w:name="_Toc24764575"/>
      <w:bookmarkStart w:id="65" w:name="_Toc26198331"/>
      <w:bookmarkStart w:id="66" w:name="_Toc26198398"/>
      <w:bookmarkStart w:id="67" w:name="_Toc36117882"/>
      <w:bookmarkStart w:id="68" w:name="_Toc36118083"/>
      <w:bookmarkStart w:id="69" w:name="_Toc44861127"/>
      <w:bookmarkStart w:id="70" w:name="_Toc51841271"/>
      <w:r w:rsidRPr="004D3578">
        <w:t>3.3</w:t>
      </w:r>
      <w:r w:rsidRPr="004D3578">
        <w:tab/>
        <w:t>Abbreviations</w:t>
      </w:r>
      <w:bookmarkEnd w:id="62"/>
      <w:bookmarkEnd w:id="63"/>
      <w:bookmarkEnd w:id="64"/>
      <w:bookmarkEnd w:id="65"/>
      <w:bookmarkEnd w:id="66"/>
      <w:bookmarkEnd w:id="67"/>
      <w:bookmarkEnd w:id="68"/>
      <w:bookmarkEnd w:id="69"/>
      <w:bookmarkEnd w:id="70"/>
    </w:p>
    <w:p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rsidR="009302D8" w:rsidRPr="00A20410" w:rsidRDefault="009302D8" w:rsidP="009302D8">
      <w:pPr>
        <w:pStyle w:val="EW"/>
      </w:pPr>
      <w:r w:rsidRPr="00A20410">
        <w:t>5GS UDR</w:t>
      </w:r>
      <w:r w:rsidRPr="00A20410">
        <w:tab/>
        <w:t>5G Unified Data Repository</w:t>
      </w:r>
    </w:p>
    <w:p w:rsidR="009302D8" w:rsidRPr="004D3578" w:rsidRDefault="009302D8" w:rsidP="009302D8">
      <w:pPr>
        <w:pStyle w:val="EW"/>
      </w:pPr>
      <w:r w:rsidRPr="00A20410">
        <w:t>EPS UDR</w:t>
      </w:r>
      <w:r w:rsidRPr="00A20410">
        <w:tab/>
        <w:t>EPS User Data Repository</w:t>
      </w:r>
    </w:p>
    <w:p w:rsidR="009302D8" w:rsidRDefault="009302D8" w:rsidP="009302D8">
      <w:pPr>
        <w:pStyle w:val="Heading1"/>
      </w:pPr>
      <w:bookmarkStart w:id="71" w:name="_Toc18836276"/>
      <w:bookmarkStart w:id="72" w:name="_Toc22623735"/>
      <w:bookmarkStart w:id="73" w:name="_Toc24764576"/>
      <w:bookmarkStart w:id="74" w:name="_Toc26198332"/>
      <w:bookmarkStart w:id="75" w:name="_Toc26198399"/>
      <w:bookmarkStart w:id="76" w:name="_Toc36117883"/>
      <w:bookmarkStart w:id="77" w:name="_Toc36118084"/>
      <w:bookmarkStart w:id="78" w:name="_Toc44861128"/>
      <w:bookmarkStart w:id="79" w:name="_Toc51841272"/>
      <w:r w:rsidRPr="00BC3B9D">
        <w:t>4</w:t>
      </w:r>
      <w:r>
        <w:tab/>
        <w:t>System architecture</w:t>
      </w:r>
      <w:bookmarkEnd w:id="71"/>
      <w:bookmarkEnd w:id="72"/>
      <w:bookmarkEnd w:id="73"/>
      <w:bookmarkEnd w:id="74"/>
      <w:bookmarkEnd w:id="75"/>
      <w:bookmarkEnd w:id="76"/>
      <w:bookmarkEnd w:id="77"/>
      <w:bookmarkEnd w:id="78"/>
      <w:bookmarkEnd w:id="79"/>
    </w:p>
    <w:p w:rsidR="009302D8" w:rsidRDefault="009302D8" w:rsidP="009302D8">
      <w:pPr>
        <w:pStyle w:val="Heading2"/>
      </w:pPr>
      <w:bookmarkStart w:id="80" w:name="_Toc18836277"/>
      <w:bookmarkStart w:id="81" w:name="_Toc22623736"/>
      <w:bookmarkStart w:id="82" w:name="_Toc24764577"/>
      <w:bookmarkStart w:id="83" w:name="_Toc26198333"/>
      <w:bookmarkStart w:id="84" w:name="_Toc26198400"/>
      <w:bookmarkStart w:id="85" w:name="_Toc36117884"/>
      <w:bookmarkStart w:id="86" w:name="_Toc36118085"/>
      <w:bookmarkStart w:id="87" w:name="_Toc44861129"/>
      <w:bookmarkStart w:id="88" w:name="_Toc51841273"/>
      <w:r w:rsidRPr="00BC3B9D">
        <w:t>4</w:t>
      </w:r>
      <w:r w:rsidRPr="004D3578">
        <w:t>.1</w:t>
      </w:r>
      <w:r w:rsidRPr="004D3578">
        <w:tab/>
      </w:r>
      <w:r>
        <w:t>Architecture for direct UDM-HSS interworking</w:t>
      </w:r>
      <w:bookmarkEnd w:id="80"/>
      <w:bookmarkEnd w:id="81"/>
      <w:bookmarkEnd w:id="82"/>
      <w:bookmarkEnd w:id="83"/>
      <w:bookmarkEnd w:id="84"/>
      <w:bookmarkEnd w:id="85"/>
      <w:bookmarkEnd w:id="86"/>
      <w:bookmarkEnd w:id="87"/>
      <w:bookmarkEnd w:id="88"/>
    </w:p>
    <w:p w:rsidR="009302D8" w:rsidRPr="004B03BF" w:rsidRDefault="009302D8" w:rsidP="009302D8">
      <w:r>
        <w:t>Figure 4.1-1 shows the reference architecture for direct UDM-HSS interworking.</w:t>
      </w:r>
    </w:p>
    <w:p w:rsidR="009302D8" w:rsidRPr="009E0DE1" w:rsidRDefault="009302D8" w:rsidP="009302D8">
      <w:pPr>
        <w:pStyle w:val="TH"/>
      </w:pPr>
      <w:r w:rsidRPr="009E0DE1">
        <w:object w:dxaOrig="6135" w:dyaOrig="3136">
          <v:shape id="_x0000_i1027" type="#_x0000_t75" style="width:306.45pt;height:156.3pt" o:ole="">
            <v:imagedata r:id="rId11" o:title=""/>
          </v:shape>
          <o:OLEObject Type="Embed" ProgID="Visio.Drawing.11" ShapeID="_x0000_i1027" DrawAspect="Content" ObjectID="_1662454124" r:id="rId12"/>
        </w:object>
      </w:r>
    </w:p>
    <w:p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rsidR="009302D8" w:rsidRDefault="009302D8" w:rsidP="009302D8">
      <w:r>
        <w:t>Figure 4.1-2 shows the reference architecture for direct UDM-HSS interworking using the reference point representation.</w:t>
      </w:r>
    </w:p>
    <w:p w:rsidR="009302D8" w:rsidRDefault="009302D8" w:rsidP="009302D8">
      <w:pPr>
        <w:pStyle w:val="TH"/>
      </w:pPr>
      <w:r>
        <w:object w:dxaOrig="5940" w:dyaOrig="4106">
          <v:shape id="_x0000_i1028" type="#_x0000_t75" style="width:351.4pt;height:241.85pt" o:ole="">
            <v:imagedata r:id="rId13" o:title=""/>
          </v:shape>
          <o:OLEObject Type="Embed" ProgID="Visio.Drawing.11" ShapeID="_x0000_i1028" DrawAspect="Content" ObjectID="_1662454125" r:id="rId14"/>
        </w:object>
      </w:r>
    </w:p>
    <w:p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rsidR="009302D8" w:rsidRDefault="009302D8" w:rsidP="009302D8">
      <w:r>
        <w:t>The 5GS-UDR (Unified Data Repository) and EPS-UDR (User Data Repository) may be collocated, forming a common repository.</w:t>
      </w:r>
    </w:p>
    <w:p w:rsidR="009302D8" w:rsidRDefault="009302D8" w:rsidP="009302D8">
      <w:pPr>
        <w:pStyle w:val="NO"/>
      </w:pPr>
      <w:bookmarkStart w:id="89" w:name="_Toc18836278"/>
      <w:bookmarkStart w:id="90" w:name="_Toc22623737"/>
      <w:bookmarkStart w:id="91" w:name="_Toc24764578"/>
      <w:bookmarkStart w:id="92" w:name="_Toc26198334"/>
      <w:bookmarkStart w:id="93" w:name="_Toc26198401"/>
      <w:r>
        <w:t>NOTE:</w:t>
      </w:r>
      <w:r>
        <w:tab/>
        <w:t>The HSS is only using the NU2 reference point for the purpose of interworking with 5GS, i.e. NU2 is not a replacement of the Ud interface.</w:t>
      </w:r>
    </w:p>
    <w:p w:rsidR="009302D8" w:rsidRPr="001B283D" w:rsidRDefault="009302D8" w:rsidP="009302D8">
      <w:pPr>
        <w:pStyle w:val="Heading3"/>
        <w:rPr>
          <w:sz w:val="32"/>
        </w:rPr>
      </w:pPr>
      <w:bookmarkStart w:id="94" w:name="_Toc36117885"/>
      <w:bookmarkStart w:id="95" w:name="_Toc36118086"/>
      <w:bookmarkStart w:id="96" w:name="_Toc44861130"/>
      <w:bookmarkStart w:id="97" w:name="_Toc51841274"/>
      <w:r w:rsidRPr="00BC3B9D">
        <w:rPr>
          <w:sz w:val="32"/>
        </w:rPr>
        <w:t>4</w:t>
      </w:r>
      <w:r w:rsidRPr="001B283D">
        <w:rPr>
          <w:sz w:val="32"/>
        </w:rPr>
        <w:t>.2</w:t>
      </w:r>
      <w:r w:rsidRPr="001B283D">
        <w:rPr>
          <w:sz w:val="32"/>
        </w:rPr>
        <w:tab/>
        <w:t>Reference points for direct UDM-HSS interworking</w:t>
      </w:r>
      <w:bookmarkEnd w:id="89"/>
      <w:bookmarkEnd w:id="90"/>
      <w:bookmarkEnd w:id="91"/>
      <w:bookmarkEnd w:id="92"/>
      <w:bookmarkEnd w:id="93"/>
      <w:bookmarkEnd w:id="94"/>
      <w:bookmarkEnd w:id="95"/>
      <w:bookmarkEnd w:id="96"/>
      <w:bookmarkEnd w:id="97"/>
    </w:p>
    <w:p w:rsidR="009302D8" w:rsidRDefault="009302D8" w:rsidP="009302D8">
      <w:r>
        <w:t>The following reference points are realized by service-based interfaces:</w:t>
      </w:r>
    </w:p>
    <w:p w:rsidR="009302D8" w:rsidRDefault="009302D8" w:rsidP="009302D8">
      <w:pPr>
        <w:pStyle w:val="NO"/>
      </w:pPr>
      <w:r>
        <w:rPr>
          <w:b/>
        </w:rPr>
        <w:t>NU1:</w:t>
      </w:r>
      <w:r>
        <w:tab/>
        <w:t>Reference point between the HSS and the UDM.</w:t>
      </w:r>
    </w:p>
    <w:p w:rsidR="009302D8" w:rsidRDefault="009302D8" w:rsidP="009302D8">
      <w:pPr>
        <w:pStyle w:val="NO"/>
      </w:pPr>
      <w:r>
        <w:rPr>
          <w:b/>
        </w:rPr>
        <w:t>NU2:</w:t>
      </w:r>
      <w:r>
        <w:tab/>
        <w:t>Reference point between the HSS and the 5GS-UDR.</w:t>
      </w:r>
    </w:p>
    <w:p w:rsidR="009302D8" w:rsidRDefault="009302D8" w:rsidP="009302D8">
      <w:r>
        <w:t>For a list of other SBA reference points supported in 5GC see 3GPP TS 23.501 [</w:t>
      </w:r>
      <w:r w:rsidRPr="00317634">
        <w:t>2</w:t>
      </w:r>
      <w:r>
        <w:t>].</w:t>
      </w:r>
    </w:p>
    <w:p w:rsidR="009302D8" w:rsidRDefault="009302D8" w:rsidP="009302D8">
      <w:r>
        <w:t>For a list of IMS reference points, including SBA IMS reference points, see 3GPP TS 23.228 [7].</w:t>
      </w:r>
    </w:p>
    <w:p w:rsidR="009302D8" w:rsidRDefault="009302D8" w:rsidP="009302D8">
      <w:r>
        <w:t>For a list of Non-SBA reference points and Network Nodes interfacing the HSS see 3GPP TS 23.002 [3].</w:t>
      </w:r>
    </w:p>
    <w:p w:rsidR="009302D8" w:rsidRDefault="009302D8" w:rsidP="009302D8">
      <w:r>
        <w:t>The HSS makes use of the Ud reference point to interact with the EPS-UDR. The UDM makes use of the N35 reference point to interact with the 5GS-UDR.</w:t>
      </w:r>
    </w:p>
    <w:p w:rsidR="009302D8" w:rsidRPr="001B283D" w:rsidRDefault="009302D8" w:rsidP="009302D8">
      <w:pPr>
        <w:pStyle w:val="Heading3"/>
        <w:rPr>
          <w:sz w:val="32"/>
        </w:rPr>
      </w:pPr>
      <w:bookmarkStart w:id="98" w:name="_Toc18836279"/>
      <w:bookmarkStart w:id="99" w:name="_Toc22623738"/>
      <w:bookmarkStart w:id="100" w:name="_Toc24764579"/>
      <w:bookmarkStart w:id="101" w:name="_Toc26198335"/>
      <w:bookmarkStart w:id="102" w:name="_Toc26198402"/>
      <w:bookmarkStart w:id="103" w:name="_Toc36117886"/>
      <w:bookmarkStart w:id="104" w:name="_Toc36118087"/>
      <w:bookmarkStart w:id="105" w:name="_Toc44861131"/>
      <w:bookmarkStart w:id="106" w:name="_Toc51841275"/>
      <w:r w:rsidRPr="00BC3B9D">
        <w:rPr>
          <w:sz w:val="32"/>
        </w:rPr>
        <w:t>4</w:t>
      </w:r>
      <w:r w:rsidRPr="001B283D">
        <w:rPr>
          <w:sz w:val="32"/>
        </w:rPr>
        <w:t>.3</w:t>
      </w:r>
      <w:r w:rsidRPr="001B283D">
        <w:rPr>
          <w:sz w:val="32"/>
        </w:rPr>
        <w:tab/>
        <w:t>Service based interfaces for direct UDM-HSS interworking</w:t>
      </w:r>
      <w:bookmarkEnd w:id="98"/>
      <w:bookmarkEnd w:id="99"/>
      <w:bookmarkEnd w:id="100"/>
      <w:bookmarkEnd w:id="101"/>
      <w:bookmarkEnd w:id="102"/>
      <w:bookmarkEnd w:id="103"/>
      <w:bookmarkEnd w:id="104"/>
      <w:bookmarkEnd w:id="105"/>
      <w:bookmarkEnd w:id="106"/>
    </w:p>
    <w:p w:rsidR="009302D8" w:rsidRDefault="009302D8" w:rsidP="009302D8">
      <w:pPr>
        <w:pStyle w:val="NO"/>
      </w:pPr>
      <w:r>
        <w:rPr>
          <w:b/>
        </w:rPr>
        <w:t>Nudm:</w:t>
      </w:r>
      <w:r>
        <w:tab/>
        <w:t>Service-based interface exhibited by UDM.</w:t>
      </w:r>
    </w:p>
    <w:p w:rsidR="009302D8" w:rsidRDefault="009302D8" w:rsidP="009302D8">
      <w:pPr>
        <w:pStyle w:val="NO"/>
      </w:pPr>
      <w:r>
        <w:rPr>
          <w:b/>
        </w:rPr>
        <w:t>Nhss:</w:t>
      </w:r>
      <w:r>
        <w:rPr>
          <w:b/>
        </w:rPr>
        <w:tab/>
      </w:r>
      <w:r>
        <w:t>Service-based interface exhibited by HSS.</w:t>
      </w:r>
    </w:p>
    <w:p w:rsidR="009302D8" w:rsidRDefault="009302D8" w:rsidP="009302D8">
      <w:r>
        <w:t>The HSS shall make use of Nudm services as described in clause 6.2 and may make use of Nudr services as described in clause 6.3.</w:t>
      </w:r>
    </w:p>
    <w:p w:rsidR="009302D8" w:rsidRPr="00237270" w:rsidRDefault="009302D8" w:rsidP="009302D8">
      <w:r>
        <w:t>The UDM shall make use of Nhss services and Nudr services as described in clauses 6.1 and 6.3.</w:t>
      </w:r>
    </w:p>
    <w:p w:rsidR="009302D8" w:rsidRDefault="009302D8" w:rsidP="009302D8">
      <w:pPr>
        <w:pStyle w:val="Heading2"/>
        <w:rPr>
          <w:rFonts w:eastAsia="SimSun"/>
        </w:rPr>
      </w:pPr>
      <w:bookmarkStart w:id="107" w:name="_Toc18836280"/>
      <w:bookmarkStart w:id="108" w:name="_Toc22623739"/>
      <w:bookmarkStart w:id="109" w:name="_Toc24764580"/>
      <w:bookmarkStart w:id="110" w:name="_Toc26198336"/>
      <w:bookmarkStart w:id="111" w:name="_Toc26198403"/>
      <w:bookmarkStart w:id="112" w:name="_Toc36117887"/>
      <w:bookmarkStart w:id="113" w:name="_Toc36118088"/>
      <w:bookmarkStart w:id="114" w:name="_Toc44861132"/>
      <w:bookmarkStart w:id="115" w:name="_Hlk10960253"/>
      <w:bookmarkStart w:id="116" w:name="_Toc51841276"/>
      <w:r w:rsidRPr="00BC3B9D">
        <w:rPr>
          <w:rFonts w:eastAsia="SimSun"/>
        </w:rPr>
        <w:t>4.4</w:t>
      </w:r>
      <w:r>
        <w:rPr>
          <w:rFonts w:eastAsia="SimSun"/>
        </w:rPr>
        <w:tab/>
        <w:t>Subscription Identifiers</w:t>
      </w:r>
      <w:bookmarkEnd w:id="107"/>
      <w:bookmarkEnd w:id="108"/>
      <w:bookmarkEnd w:id="109"/>
      <w:bookmarkEnd w:id="110"/>
      <w:bookmarkEnd w:id="111"/>
      <w:bookmarkEnd w:id="112"/>
      <w:bookmarkEnd w:id="113"/>
      <w:bookmarkEnd w:id="114"/>
      <w:bookmarkEnd w:id="116"/>
    </w:p>
    <w:p w:rsidR="009302D8" w:rsidRDefault="009302D8" w:rsidP="009302D8">
      <w:r>
        <w:t>As defined in 3GPP TS 23.501 [2], f</w:t>
      </w:r>
      <w:r w:rsidRPr="009E0DE1">
        <w:t>or interworking with the EPC, the SUPI allocated to the 3GPP UE shall always be based on an IMSI to enable the UE to present an IMSI to the EPC.</w:t>
      </w:r>
    </w:p>
    <w:p w:rsidR="009302D8" w:rsidRDefault="009302D8" w:rsidP="009302D8">
      <w:bookmarkStart w:id="117" w:name="_Toc18836281"/>
      <w:bookmarkStart w:id="118" w:name="_Toc22623740"/>
      <w:bookmarkStart w:id="119" w:name="_Toc24764581"/>
      <w:bookmarkStart w:id="120" w:name="_Toc26198337"/>
      <w:bookmarkStart w:id="121" w:name="_Toc26198404"/>
      <w:r>
        <w:lastRenderedPageBreak/>
        <w:t>The subscription identifier used over NU1 reference point in Nhss services shall be an IMSI. The UDM extracts the IMSI from the user's SUPI.</w:t>
      </w:r>
    </w:p>
    <w:p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rsidR="009302D8" w:rsidRDefault="009302D8" w:rsidP="009302D8">
      <w:pPr>
        <w:pStyle w:val="Heading2"/>
        <w:rPr>
          <w:rFonts w:eastAsia="SimSun"/>
        </w:rPr>
      </w:pPr>
      <w:bookmarkStart w:id="122" w:name="_Toc36117888"/>
      <w:bookmarkStart w:id="123" w:name="_Toc36118089"/>
      <w:bookmarkStart w:id="124" w:name="_Toc44861133"/>
      <w:bookmarkStart w:id="125" w:name="_Toc51841277"/>
      <w:r w:rsidRPr="00BC3B9D">
        <w:rPr>
          <w:rFonts w:eastAsia="SimSun"/>
        </w:rPr>
        <w:t>4.5</w:t>
      </w:r>
      <w:r>
        <w:rPr>
          <w:rFonts w:eastAsia="SimSun"/>
        </w:rPr>
        <w:tab/>
        <w:t>HSS Discovery and Selection</w:t>
      </w:r>
      <w:bookmarkEnd w:id="117"/>
      <w:bookmarkEnd w:id="118"/>
      <w:bookmarkEnd w:id="119"/>
      <w:bookmarkEnd w:id="120"/>
      <w:bookmarkEnd w:id="121"/>
      <w:bookmarkEnd w:id="122"/>
      <w:bookmarkEnd w:id="123"/>
      <w:bookmarkEnd w:id="124"/>
      <w:bookmarkEnd w:id="125"/>
    </w:p>
    <w:p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rsidR="009302D8" w:rsidRDefault="009302D8" w:rsidP="009302D8">
      <w:r>
        <w:t>When the NRF is used for HSS discovery, the HSS registers in the NRF using the Nnrf_NFManagement_NFRegister Request message as defined in 3GPP TS 23.502 [5].</w:t>
      </w:r>
    </w:p>
    <w:p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rsidR="009302D8" w:rsidRDefault="009302D8" w:rsidP="009302D8">
      <w:pPr>
        <w:pStyle w:val="NOTE"/>
        <w:ind w:left="1136" w:hanging="852"/>
      </w:pPr>
      <w:r>
        <w:t>NOTE 1:</w:t>
      </w:r>
      <w:r>
        <w:tab/>
        <w:t>In deployments where simple IMSI/MSISDN ranges are not suitable to describe the IMSI/MSISDN sets served by HSS instances, it is expected the HSS instances only register HSS Group IDs.</w:t>
      </w:r>
    </w:p>
    <w:p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rsidR="009302D8" w:rsidRPr="00E3767F" w:rsidRDefault="009302D8" w:rsidP="009302D8">
      <w:pPr>
        <w:pStyle w:val="NOTE"/>
        <w:ind w:left="1136" w:hanging="852"/>
      </w:pPr>
      <w:r>
        <w:t>NOTE 2:</w:t>
      </w:r>
      <w:r>
        <w:tab/>
        <w:t>In this release of the specification there is not identified need for the UDM to be able to select the HSS based on IMS identifiers (IMPI, IMPU) neither based on MSISDN or External Group ID.</w:t>
      </w:r>
    </w:p>
    <w:p w:rsidR="009302D8" w:rsidRDefault="009302D8" w:rsidP="009302D8">
      <w:pPr>
        <w:pStyle w:val="Heading2"/>
        <w:rPr>
          <w:rFonts w:eastAsia="SimSun"/>
        </w:rPr>
      </w:pPr>
      <w:bookmarkStart w:id="126" w:name="_Toc18836282"/>
      <w:bookmarkStart w:id="127" w:name="_Toc22623741"/>
      <w:bookmarkStart w:id="128" w:name="_Toc24764582"/>
      <w:bookmarkStart w:id="129" w:name="_Toc26198338"/>
      <w:bookmarkStart w:id="130" w:name="_Toc26198405"/>
      <w:bookmarkStart w:id="131" w:name="_Toc36117889"/>
      <w:bookmarkStart w:id="132" w:name="_Toc36118090"/>
      <w:bookmarkStart w:id="133" w:name="_Toc44861134"/>
      <w:bookmarkStart w:id="134" w:name="_Toc51841278"/>
      <w:bookmarkEnd w:id="115"/>
      <w:r w:rsidRPr="00BC3B9D">
        <w:rPr>
          <w:rFonts w:eastAsia="SimSun"/>
        </w:rPr>
        <w:t>4.6</w:t>
      </w:r>
      <w:r>
        <w:rPr>
          <w:rFonts w:eastAsia="SimSun"/>
        </w:rPr>
        <w:tab/>
        <w:t>UDM Discovery and Selection</w:t>
      </w:r>
      <w:bookmarkEnd w:id="126"/>
      <w:bookmarkEnd w:id="127"/>
      <w:bookmarkEnd w:id="128"/>
      <w:bookmarkEnd w:id="129"/>
      <w:bookmarkEnd w:id="130"/>
      <w:bookmarkEnd w:id="131"/>
      <w:bookmarkEnd w:id="132"/>
      <w:bookmarkEnd w:id="133"/>
      <w:bookmarkEnd w:id="134"/>
    </w:p>
    <w:p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rsidR="009302D8" w:rsidRDefault="009302D8" w:rsidP="009302D8">
      <w:pPr>
        <w:pStyle w:val="Heading2"/>
      </w:pPr>
      <w:bookmarkStart w:id="135" w:name="_Toc24764583"/>
      <w:bookmarkStart w:id="136" w:name="_Toc26198339"/>
      <w:bookmarkStart w:id="137" w:name="_Toc26198406"/>
      <w:bookmarkStart w:id="138" w:name="_Toc36117890"/>
      <w:bookmarkStart w:id="139" w:name="_Toc36118091"/>
      <w:bookmarkStart w:id="140" w:name="_Toc44861135"/>
      <w:bookmarkStart w:id="141" w:name="_Toc18836283"/>
      <w:bookmarkStart w:id="142" w:name="_Toc22623742"/>
      <w:bookmarkStart w:id="143" w:name="_Toc51841279"/>
      <w:r>
        <w:t>4.7</w:t>
      </w:r>
      <w:r>
        <w:tab/>
        <w:t>Subscription Profiles</w:t>
      </w:r>
      <w:bookmarkEnd w:id="135"/>
      <w:bookmarkEnd w:id="136"/>
      <w:bookmarkEnd w:id="137"/>
      <w:bookmarkEnd w:id="138"/>
      <w:bookmarkEnd w:id="139"/>
      <w:bookmarkEnd w:id="140"/>
      <w:bookmarkEnd w:id="143"/>
    </w:p>
    <w:p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rsidR="009302D8" w:rsidRDefault="009302D8" w:rsidP="009302D8">
      <w:pPr>
        <w:pStyle w:val="NO"/>
        <w:rPr>
          <w:lang w:val="en-US"/>
        </w:rPr>
      </w:pPr>
      <w:r>
        <w:rPr>
          <w:lang w:val="en-US"/>
        </w:rPr>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SNDeregistration request from the UDM for that UE (see clause 5.3.3 step 3).</w:t>
      </w:r>
    </w:p>
    <w:p w:rsidR="009302D8" w:rsidRPr="004D3578" w:rsidRDefault="009302D8" w:rsidP="009302D8">
      <w:pPr>
        <w:pStyle w:val="Heading1"/>
      </w:pPr>
      <w:bookmarkStart w:id="144" w:name="_Toc24764584"/>
      <w:bookmarkStart w:id="145" w:name="_Toc26198340"/>
      <w:bookmarkStart w:id="146" w:name="_Toc26198407"/>
      <w:bookmarkStart w:id="147" w:name="_Toc36117891"/>
      <w:bookmarkStart w:id="148" w:name="_Toc36118092"/>
      <w:bookmarkStart w:id="149" w:name="_Toc44861136"/>
      <w:bookmarkStart w:id="150" w:name="_Toc51841280"/>
      <w:r>
        <w:lastRenderedPageBreak/>
        <w:t>5</w:t>
      </w:r>
      <w:r w:rsidRPr="004D3578">
        <w:tab/>
      </w:r>
      <w:r>
        <w:t>System procedures</w:t>
      </w:r>
      <w:bookmarkEnd w:id="141"/>
      <w:bookmarkEnd w:id="142"/>
      <w:bookmarkEnd w:id="144"/>
      <w:bookmarkEnd w:id="145"/>
      <w:bookmarkEnd w:id="146"/>
      <w:bookmarkEnd w:id="147"/>
      <w:bookmarkEnd w:id="148"/>
      <w:bookmarkEnd w:id="149"/>
      <w:bookmarkEnd w:id="150"/>
    </w:p>
    <w:p w:rsidR="009302D8" w:rsidRDefault="009302D8" w:rsidP="009302D8">
      <w:pPr>
        <w:pStyle w:val="Heading2"/>
      </w:pPr>
      <w:bookmarkStart w:id="151" w:name="_Toc18836284"/>
      <w:bookmarkStart w:id="152" w:name="_Toc22623743"/>
      <w:bookmarkStart w:id="153" w:name="_Toc24764585"/>
      <w:bookmarkStart w:id="154" w:name="_Toc26198341"/>
      <w:bookmarkStart w:id="155" w:name="_Toc26198408"/>
      <w:bookmarkStart w:id="156" w:name="_Toc36117892"/>
      <w:bookmarkStart w:id="157" w:name="_Toc36118093"/>
      <w:bookmarkStart w:id="158" w:name="_Toc44861137"/>
      <w:bookmarkStart w:id="159" w:name="_Toc51841281"/>
      <w:r>
        <w:t>5</w:t>
      </w:r>
      <w:r w:rsidRPr="004D3578">
        <w:t>.1</w:t>
      </w:r>
      <w:r w:rsidRPr="004D3578">
        <w:tab/>
      </w:r>
      <w:r>
        <w:t>General</w:t>
      </w:r>
      <w:bookmarkEnd w:id="151"/>
      <w:bookmarkEnd w:id="152"/>
      <w:bookmarkEnd w:id="153"/>
      <w:bookmarkEnd w:id="154"/>
      <w:bookmarkEnd w:id="155"/>
      <w:bookmarkEnd w:id="156"/>
      <w:bookmarkEnd w:id="157"/>
      <w:bookmarkEnd w:id="158"/>
      <w:bookmarkEnd w:id="159"/>
    </w:p>
    <w:p w:rsidR="009302D8" w:rsidRDefault="009302D8" w:rsidP="009302D8">
      <w:r>
        <w:t>Procedures involving communication between HSS and UDM comprise Authentication, Mobilty, IMS interworking, and SMS support.</w:t>
      </w:r>
    </w:p>
    <w:p w:rsidR="009302D8" w:rsidRDefault="009302D8" w:rsidP="009302D8">
      <w:pPr>
        <w:pStyle w:val="Heading2"/>
      </w:pPr>
      <w:bookmarkStart w:id="160" w:name="_Toc18836285"/>
      <w:bookmarkStart w:id="161" w:name="_Toc22623744"/>
      <w:bookmarkStart w:id="162" w:name="_Toc24764586"/>
      <w:bookmarkStart w:id="163" w:name="_Toc26198342"/>
      <w:bookmarkStart w:id="164" w:name="_Toc26198409"/>
      <w:bookmarkStart w:id="165" w:name="_Toc36117893"/>
      <w:bookmarkStart w:id="166" w:name="_Toc36118094"/>
      <w:bookmarkStart w:id="167" w:name="_Toc44861138"/>
      <w:bookmarkStart w:id="168" w:name="_Toc51841282"/>
      <w:r>
        <w:t>5</w:t>
      </w:r>
      <w:r w:rsidRPr="004D3578">
        <w:t>.2</w:t>
      </w:r>
      <w:r w:rsidRPr="004D3578">
        <w:tab/>
      </w:r>
      <w:r>
        <w:t>Authentication</w:t>
      </w:r>
      <w:bookmarkEnd w:id="160"/>
      <w:bookmarkEnd w:id="161"/>
      <w:bookmarkEnd w:id="162"/>
      <w:bookmarkEnd w:id="163"/>
      <w:bookmarkEnd w:id="164"/>
      <w:bookmarkEnd w:id="165"/>
      <w:bookmarkEnd w:id="166"/>
      <w:bookmarkEnd w:id="167"/>
      <w:bookmarkEnd w:id="168"/>
    </w:p>
    <w:p w:rsidR="009302D8" w:rsidRPr="001719E0" w:rsidRDefault="009302D8" w:rsidP="009302D8">
      <w:pPr>
        <w:pStyle w:val="Heading3"/>
      </w:pPr>
      <w:bookmarkStart w:id="169" w:name="_Toc18836286"/>
      <w:bookmarkStart w:id="170" w:name="_Toc22623745"/>
      <w:bookmarkStart w:id="171" w:name="_Toc24764587"/>
      <w:bookmarkStart w:id="172" w:name="_Toc26198343"/>
      <w:bookmarkStart w:id="173" w:name="_Toc26198410"/>
      <w:bookmarkStart w:id="174" w:name="_Toc36117894"/>
      <w:bookmarkStart w:id="175" w:name="_Toc36118095"/>
      <w:bookmarkStart w:id="176" w:name="_Toc44861139"/>
      <w:bookmarkStart w:id="177" w:name="_Toc51841283"/>
      <w:r>
        <w:t>5.2.1</w:t>
      </w:r>
      <w:r>
        <w:tab/>
        <w:t>General</w:t>
      </w:r>
      <w:bookmarkEnd w:id="169"/>
      <w:bookmarkEnd w:id="170"/>
      <w:bookmarkEnd w:id="171"/>
      <w:bookmarkEnd w:id="172"/>
      <w:bookmarkEnd w:id="173"/>
      <w:bookmarkEnd w:id="174"/>
      <w:bookmarkEnd w:id="175"/>
      <w:bookmarkEnd w:id="176"/>
      <w:bookmarkEnd w:id="177"/>
    </w:p>
    <w:p w:rsidR="005E1946" w:rsidRPr="001719E0" w:rsidRDefault="005E1946" w:rsidP="005E1946">
      <w:pPr>
        <w:pStyle w:val="Heading3"/>
      </w:pPr>
      <w:bookmarkStart w:id="178" w:name="_Toc44861140"/>
      <w:bookmarkStart w:id="179" w:name="_Toc18836287"/>
      <w:bookmarkStart w:id="180" w:name="_Toc22623746"/>
      <w:bookmarkStart w:id="181" w:name="_Toc24764588"/>
      <w:bookmarkStart w:id="182" w:name="_Toc26198344"/>
      <w:bookmarkStart w:id="183" w:name="_Toc26198411"/>
      <w:bookmarkStart w:id="184" w:name="_Toc36117895"/>
      <w:bookmarkStart w:id="185" w:name="_Toc36118096"/>
      <w:bookmarkStart w:id="186" w:name="_Toc51841284"/>
      <w:r>
        <w:t>5.2.1</w:t>
      </w:r>
      <w:r>
        <w:tab/>
        <w:t>General</w:t>
      </w:r>
      <w:bookmarkEnd w:id="178"/>
      <w:bookmarkEnd w:id="186"/>
    </w:p>
    <w:p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rsidR="005E1946" w:rsidRDefault="005E1946" w:rsidP="005E1946">
      <w:r>
        <w:t>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clause 5.2.2 for details.</w:t>
      </w:r>
    </w:p>
    <w:p w:rsidR="005E1946" w:rsidRDefault="005E1946" w:rsidP="005E1946">
      <w:r>
        <w:t>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clause 5.2.3 for details.</w:t>
      </w:r>
    </w:p>
    <w:p w:rsidR="005E1946" w:rsidRDefault="005E1946" w:rsidP="005E1946">
      <w:r>
        <w:t>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clause 5.2.4 for details.</w:t>
      </w:r>
    </w:p>
    <w:p w:rsidR="005E1946" w:rsidRDefault="005E1946" w:rsidP="005E1946">
      <w:r>
        <w:t>The following clauses specify the system procedures for these different alternatives.</w:t>
      </w:r>
    </w:p>
    <w:p w:rsidR="009302D8" w:rsidRDefault="009302D8" w:rsidP="009302D8">
      <w:pPr>
        <w:pStyle w:val="Heading3"/>
      </w:pPr>
      <w:bookmarkStart w:id="187" w:name="_Toc44861141"/>
      <w:bookmarkStart w:id="188" w:name="_Toc51841285"/>
      <w:r>
        <w:t>5.2.2</w:t>
      </w:r>
      <w:r>
        <w:tab/>
        <w:t>Vector Generation in HSS</w:t>
      </w:r>
      <w:bookmarkEnd w:id="179"/>
      <w:bookmarkEnd w:id="180"/>
      <w:bookmarkEnd w:id="181"/>
      <w:bookmarkEnd w:id="182"/>
      <w:bookmarkEnd w:id="183"/>
      <w:bookmarkEnd w:id="184"/>
      <w:bookmarkEnd w:id="185"/>
      <w:bookmarkEnd w:id="187"/>
      <w:bookmarkEnd w:id="188"/>
    </w:p>
    <w:p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rsidR="009302D8" w:rsidRDefault="009302D8" w:rsidP="009302D8">
      <w:pPr>
        <w:pStyle w:val="NOTE"/>
        <w:ind w:left="1419" w:hanging="852"/>
      </w:pPr>
      <w:r>
        <w:t>NOTE:</w:t>
      </w:r>
      <w:r>
        <w:tab/>
        <w:t>The HSS acts as ARPF rather than as AuC and it is required to generate authentication vectors as defined in 3GPP TS 33.501 [6].</w:t>
      </w:r>
    </w:p>
    <w:p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rsidR="009302D8" w:rsidRPr="000B71E3" w:rsidRDefault="009302D8" w:rsidP="009302D8">
      <w:r>
        <w:t>Figure 5.2.2-1 shows the scenario where the authentication vector request for a 5G subscriber who also has an EPS subscription is received by the UDM.</w:t>
      </w:r>
    </w:p>
    <w:p w:rsidR="009302D8" w:rsidRPr="000B71E3" w:rsidRDefault="009302D8" w:rsidP="009302D8">
      <w:pPr>
        <w:pStyle w:val="TH"/>
      </w:pPr>
      <w:r w:rsidRPr="000B71E3">
        <w:object w:dxaOrig="14114" w:dyaOrig="6194">
          <v:shape id="_x0000_i1029" type="#_x0000_t75" style="width:461.55pt;height:310.15pt" o:ole="">
            <v:imagedata r:id="rId15" o:title=""/>
          </v:shape>
          <o:OLEObject Type="Embed" ProgID="Visio.Drawing.11" ShapeID="_x0000_i1029" DrawAspect="Content" ObjectID="_1662454126" r:id="rId16"/>
        </w:object>
      </w:r>
    </w:p>
    <w:p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rsidR="009302D8" w:rsidRDefault="009302D8" w:rsidP="009302D8">
      <w:pPr>
        <w:pStyle w:val="B1"/>
      </w:pPr>
      <w:r>
        <w:t>4.</w:t>
      </w:r>
      <w:r>
        <w:tab/>
        <w:t>The HSS reads authentication subscription data from the EPS-UDR. This step is omitted if all relevant authentication subscription data are stored locally in the HSS.</w:t>
      </w:r>
    </w:p>
    <w:p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rsidR="009302D8" w:rsidRDefault="009302D8" w:rsidP="009302D8">
      <w:pPr>
        <w:pStyle w:val="B1"/>
      </w:pPr>
      <w:r>
        <w:t>6.</w:t>
      </w:r>
      <w:r>
        <w:tab/>
        <w:t>The calculated authentication vector is sent to the UDM.</w:t>
      </w:r>
    </w:p>
    <w:p w:rsidR="009302D8" w:rsidRDefault="009302D8" w:rsidP="009302D8">
      <w:pPr>
        <w:pStyle w:val="B1"/>
      </w:pPr>
      <w:r>
        <w:t>7.</w:t>
      </w:r>
      <w:r>
        <w:tab/>
        <w:t>The HSS updates the EPS-UDR with the new sequence number. This step is omitted if the sequence number is stored locally in the HSS.</w:t>
      </w:r>
    </w:p>
    <w:p w:rsidR="009302D8" w:rsidRPr="00A20410" w:rsidRDefault="009302D8" w:rsidP="009302D8">
      <w:pPr>
        <w:pStyle w:val="B1"/>
      </w:pPr>
      <w:r>
        <w:t>8.</w:t>
      </w:r>
      <w:r>
        <w:tab/>
        <w:t>The UDM forwards the authentication vector to the AUSF.</w:t>
      </w:r>
    </w:p>
    <w:p w:rsidR="009302D8" w:rsidRDefault="009302D8" w:rsidP="009302D8">
      <w:pPr>
        <w:pStyle w:val="Heading3"/>
      </w:pPr>
      <w:bookmarkStart w:id="189" w:name="_Toc18836288"/>
      <w:bookmarkStart w:id="190" w:name="_Toc22623747"/>
      <w:bookmarkStart w:id="191" w:name="_Toc24764589"/>
      <w:bookmarkStart w:id="192" w:name="_Toc26198345"/>
      <w:bookmarkStart w:id="193" w:name="_Toc26198412"/>
      <w:bookmarkStart w:id="194" w:name="_Toc36117896"/>
      <w:bookmarkStart w:id="195" w:name="_Toc36118097"/>
      <w:bookmarkStart w:id="196" w:name="_Toc44861142"/>
      <w:bookmarkStart w:id="197" w:name="_Toc51841286"/>
      <w:r>
        <w:t>5.2.3</w:t>
      </w:r>
      <w:r>
        <w:tab/>
        <w:t>Vector Generation in UDM/ARPF</w:t>
      </w:r>
      <w:bookmarkEnd w:id="189"/>
      <w:bookmarkEnd w:id="190"/>
      <w:bookmarkEnd w:id="191"/>
      <w:bookmarkEnd w:id="192"/>
      <w:bookmarkEnd w:id="193"/>
      <w:bookmarkEnd w:id="194"/>
      <w:bookmarkEnd w:id="195"/>
      <w:bookmarkEnd w:id="196"/>
      <w:bookmarkEnd w:id="197"/>
    </w:p>
    <w:p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rsidR="009302D8" w:rsidRDefault="009302D8" w:rsidP="009302D8">
      <w:pPr>
        <w:pStyle w:val="NOTE"/>
        <w:ind w:left="1136" w:hanging="852"/>
      </w:pPr>
      <w:r>
        <w:lastRenderedPageBreak/>
        <w:t>NOTE:</w:t>
      </w:r>
      <w:r>
        <w:tab/>
        <w:t>The UDM acts as AuC rather than as ARPF and it is required to generate authentication vectors as defined in 3GPP TS 33.401 [8], 3GPP TS 33.402 [9], 3GPP TS 33.203 [10] and 3GPP TS 33.220 [11].</w:t>
      </w:r>
    </w:p>
    <w:p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rsidR="009302D8" w:rsidRPr="000B71E3" w:rsidRDefault="009302D8" w:rsidP="009302D8">
      <w:pPr>
        <w:pStyle w:val="TH"/>
      </w:pPr>
      <w:r w:rsidRPr="000B71E3">
        <w:object w:dxaOrig="14100" w:dyaOrig="6180">
          <v:shape id="_x0000_i1030" type="#_x0000_t75" style="width:460.9pt;height:309.55pt" o:ole="">
            <v:imagedata r:id="rId17" o:title=""/>
          </v:shape>
          <o:OLEObject Type="Embed" ProgID="Visio.Drawing.11" ShapeID="_x0000_i1030" DrawAspect="Content" ObjectID="_1662454127" r:id="rId18"/>
        </w:object>
      </w:r>
    </w:p>
    <w:p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rsidR="009302D8" w:rsidRDefault="009302D8" w:rsidP="009302D8">
      <w:pPr>
        <w:pStyle w:val="B1"/>
      </w:pPr>
      <w:r>
        <w:t>4.</w:t>
      </w:r>
      <w:r>
        <w:tab/>
        <w:t>The UDM reads authentication subscription data from the 5GS-UDR.</w:t>
      </w:r>
    </w:p>
    <w:p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rsidR="009302D8" w:rsidRDefault="009302D8" w:rsidP="009302D8">
      <w:pPr>
        <w:pStyle w:val="B1"/>
      </w:pPr>
      <w:r>
        <w:t>6.</w:t>
      </w:r>
      <w:r>
        <w:tab/>
        <w:t>The calculated authentication vectors are sent to the HSS.</w:t>
      </w:r>
    </w:p>
    <w:p w:rsidR="009302D8" w:rsidRDefault="009302D8" w:rsidP="009302D8">
      <w:pPr>
        <w:pStyle w:val="B1"/>
      </w:pPr>
      <w:r>
        <w:t>7.</w:t>
      </w:r>
      <w:r>
        <w:tab/>
        <w:t>The UDM updates the 5GS-UDR with the new sequence number.</w:t>
      </w:r>
    </w:p>
    <w:p w:rsidR="009302D8" w:rsidRPr="00B04E82" w:rsidRDefault="009302D8" w:rsidP="009302D8">
      <w:pPr>
        <w:pStyle w:val="B1"/>
      </w:pPr>
      <w:r>
        <w:t>8.</w:t>
      </w:r>
      <w:r>
        <w:tab/>
        <w:t>The HSS forwards the authentication vectors to the serving node.</w:t>
      </w:r>
    </w:p>
    <w:p w:rsidR="009302D8" w:rsidRPr="00835B58" w:rsidRDefault="009302D8" w:rsidP="009302D8">
      <w:pPr>
        <w:pStyle w:val="Heading3"/>
      </w:pPr>
      <w:bookmarkStart w:id="198" w:name="_Toc18836289"/>
      <w:bookmarkStart w:id="199" w:name="_Toc22623748"/>
      <w:bookmarkStart w:id="200" w:name="_Toc24764590"/>
      <w:bookmarkStart w:id="201" w:name="_Toc26198346"/>
      <w:bookmarkStart w:id="202" w:name="_Toc26198413"/>
      <w:bookmarkStart w:id="203" w:name="_Toc36117897"/>
      <w:bookmarkStart w:id="204" w:name="_Toc36118098"/>
      <w:bookmarkStart w:id="205" w:name="_Toc44861143"/>
      <w:bookmarkStart w:id="206" w:name="_Toc51841287"/>
      <w:r>
        <w:lastRenderedPageBreak/>
        <w:t>5.2.4</w:t>
      </w:r>
      <w:r>
        <w:tab/>
        <w:t>HSS using the Nudr SBI</w:t>
      </w:r>
      <w:bookmarkEnd w:id="198"/>
      <w:bookmarkEnd w:id="199"/>
      <w:bookmarkEnd w:id="200"/>
      <w:bookmarkEnd w:id="201"/>
      <w:bookmarkEnd w:id="202"/>
      <w:bookmarkEnd w:id="203"/>
      <w:bookmarkEnd w:id="204"/>
      <w:bookmarkEnd w:id="205"/>
      <w:bookmarkEnd w:id="206"/>
    </w:p>
    <w:p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rsidR="009302D8" w:rsidRPr="000B71E3" w:rsidRDefault="009302D8" w:rsidP="009302D8">
      <w:r>
        <w:t>Figure 5.2.4-1 shows the scenario where the authentication vector request for a 5G subscriber who also has an EPS subscription is received by the UDM.</w:t>
      </w:r>
    </w:p>
    <w:p w:rsidR="009302D8" w:rsidRPr="000B71E3" w:rsidRDefault="009302D8" w:rsidP="009302D8">
      <w:pPr>
        <w:pStyle w:val="TH"/>
        <w:jc w:val="left"/>
      </w:pPr>
      <w:r w:rsidRPr="000B71E3">
        <w:object w:dxaOrig="9555" w:dyaOrig="5460">
          <v:shape id="_x0000_i1031" type="#_x0000_t75" style="width:485.55pt;height:273.25pt" o:ole="">
            <v:imagedata r:id="rId19" o:title=""/>
          </v:shape>
          <o:OLEObject Type="Embed" ProgID="Visio.Drawing.11" ShapeID="_x0000_i1031" DrawAspect="Content" ObjectID="_1662454128" r:id="rId20"/>
        </w:object>
      </w:r>
    </w:p>
    <w:p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rsidR="009302D8" w:rsidRDefault="009302D8" w:rsidP="009302D8">
      <w:pPr>
        <w:pStyle w:val="B1"/>
      </w:pPr>
      <w:r w:rsidRPr="00A20410">
        <w:t>2.</w:t>
      </w:r>
      <w:r w:rsidRPr="00A20410">
        <w:tab/>
        <w:t xml:space="preserve">The </w:t>
      </w:r>
      <w:r>
        <w:t>HSS</w:t>
      </w:r>
      <w:r w:rsidRPr="00A20410">
        <w:t xml:space="preserve"> </w:t>
      </w:r>
      <w:r>
        <w:t>queries the 5GS-UDR using the IMSI to retrieve Authentication Subscription Information. Since the subscriber is a 5G subscriber the response indicates that the subscriber's authentication information is stored in the 5GS UDR.</w:t>
      </w:r>
    </w:p>
    <w:p w:rsidR="009302D8" w:rsidRDefault="009302D8" w:rsidP="009302D8">
      <w:pPr>
        <w:pStyle w:val="NO"/>
      </w:pPr>
      <w:r>
        <w:t>NOTE:</w:t>
      </w:r>
      <w:r>
        <w:tab/>
        <w:t>Local configuration in the HSS may indicate that authentication subscription data for all subscribers can be obtained from the 5G UDR and thus this step may be omitted.</w:t>
      </w:r>
    </w:p>
    <w:p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rsidR="009302D8" w:rsidRDefault="009302D8" w:rsidP="009302D8">
      <w:pPr>
        <w:pStyle w:val="Heading2"/>
      </w:pPr>
      <w:bookmarkStart w:id="207" w:name="_Toc18836290"/>
      <w:bookmarkStart w:id="208" w:name="_Toc22623749"/>
      <w:bookmarkStart w:id="209" w:name="_Toc24764591"/>
      <w:bookmarkStart w:id="210" w:name="_Toc26198347"/>
      <w:bookmarkStart w:id="211" w:name="_Toc26198414"/>
      <w:bookmarkStart w:id="212" w:name="_Toc36117898"/>
      <w:bookmarkStart w:id="213" w:name="_Toc36118099"/>
      <w:bookmarkStart w:id="214" w:name="_Toc44861144"/>
      <w:bookmarkStart w:id="215" w:name="_Toc51841288"/>
      <w:r>
        <w:lastRenderedPageBreak/>
        <w:t>5.3</w:t>
      </w:r>
      <w:r>
        <w:tab/>
        <w:t>5GC-EPC Mobility Scenarios</w:t>
      </w:r>
      <w:bookmarkEnd w:id="207"/>
      <w:bookmarkEnd w:id="208"/>
      <w:bookmarkEnd w:id="209"/>
      <w:bookmarkEnd w:id="210"/>
      <w:bookmarkEnd w:id="211"/>
      <w:bookmarkEnd w:id="212"/>
      <w:bookmarkEnd w:id="213"/>
      <w:bookmarkEnd w:id="214"/>
      <w:bookmarkEnd w:id="215"/>
    </w:p>
    <w:p w:rsidR="009302D8" w:rsidRDefault="009302D8" w:rsidP="009302D8">
      <w:pPr>
        <w:pStyle w:val="Heading3"/>
      </w:pPr>
      <w:bookmarkStart w:id="216" w:name="_Toc18836291"/>
      <w:bookmarkStart w:id="217" w:name="_Toc22623750"/>
      <w:bookmarkStart w:id="218" w:name="_Toc24764592"/>
      <w:bookmarkStart w:id="219" w:name="_Toc26198348"/>
      <w:bookmarkStart w:id="220" w:name="_Toc26198415"/>
      <w:bookmarkStart w:id="221" w:name="_Toc36117899"/>
      <w:bookmarkStart w:id="222" w:name="_Toc36118100"/>
      <w:bookmarkStart w:id="223" w:name="_Toc44861145"/>
      <w:bookmarkStart w:id="224" w:name="_Toc51841289"/>
      <w:r>
        <w:t>5.3.1</w:t>
      </w:r>
      <w:r w:rsidRPr="00A20410">
        <w:tab/>
      </w:r>
      <w:r>
        <w:t>General</w:t>
      </w:r>
      <w:bookmarkEnd w:id="216"/>
      <w:bookmarkEnd w:id="217"/>
      <w:bookmarkEnd w:id="218"/>
      <w:bookmarkEnd w:id="219"/>
      <w:bookmarkEnd w:id="220"/>
      <w:bookmarkEnd w:id="221"/>
      <w:bookmarkEnd w:id="222"/>
      <w:bookmarkEnd w:id="223"/>
      <w:bookmarkEnd w:id="224"/>
    </w:p>
    <w:p w:rsidR="00881971" w:rsidRDefault="00881971" w:rsidP="00881971">
      <w:bookmarkStart w:id="225" w:name="_Toc18836292"/>
      <w:bookmarkStart w:id="226" w:name="_Toc22623751"/>
      <w:bookmarkStart w:id="227" w:name="_Toc24764593"/>
      <w:bookmarkStart w:id="228" w:name="_Toc26198349"/>
      <w:bookmarkStart w:id="229" w:name="_Toc26198416"/>
      <w:bookmarkStart w:id="230" w:name="_Toc36117900"/>
      <w:bookmarkStart w:id="231"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rsidR="00881971" w:rsidRDefault="00881971" w:rsidP="00BD6C38">
      <w:r>
        <w:t>Interworking procedures without N26 do not require that the HSS+UDM cancels the location of the old serving node in the old access domain. However, the UDM may request from the HSS the cancelation of the SGSN.</w:t>
      </w:r>
    </w:p>
    <w:p w:rsidR="00881971" w:rsidRDefault="00881971" w:rsidP="00881971">
      <w:r w:rsidRPr="00304D2C">
        <w:t>Additionally, upon mobility from GERAN/UTRAN to 5GS, the previously registered SGSN needs to be cancelled from HSS/HLR, otherwise the incoming session can fail.</w:t>
      </w:r>
    </w:p>
    <w:p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rsidR="00476C15" w:rsidRPr="00A20410" w:rsidRDefault="00476C15" w:rsidP="00476C15">
      <w:pPr>
        <w:pStyle w:val="Heading3"/>
      </w:pPr>
      <w:bookmarkStart w:id="232" w:name="_Toc44861146"/>
      <w:bookmarkStart w:id="233" w:name="_Toc51841290"/>
      <w:bookmarkEnd w:id="225"/>
      <w:bookmarkEnd w:id="226"/>
      <w:bookmarkEnd w:id="227"/>
      <w:bookmarkEnd w:id="228"/>
      <w:bookmarkEnd w:id="229"/>
      <w:bookmarkEnd w:id="230"/>
      <w:bookmarkEnd w:id="231"/>
      <w:r>
        <w:t>5.3.2</w:t>
      </w:r>
      <w:r w:rsidRPr="00A20410">
        <w:tab/>
        <w:t>Mobility from 5GC to EPC</w:t>
      </w:r>
      <w:bookmarkEnd w:id="232"/>
      <w:bookmarkEnd w:id="233"/>
    </w:p>
    <w:p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rsidR="009302D8" w:rsidRPr="00A20410" w:rsidRDefault="009302D8" w:rsidP="009302D8">
      <w:pPr>
        <w:pStyle w:val="TH"/>
      </w:pPr>
      <w:r w:rsidRPr="000B71E3">
        <w:object w:dxaOrig="10875" w:dyaOrig="4200">
          <v:shape id="_x0000_i1032" type="#_x0000_t75" style="width:483.7pt;height:180.9pt" o:ole="">
            <v:imagedata r:id="rId21" o:title="" croptop="4347f" cropbottom="3713f" cropleft="3971f" cropright="3085f"/>
          </v:shape>
          <o:OLEObject Type="Embed" ProgID="Visio.Drawing.11" ShapeID="_x0000_i1032" DrawAspect="Content" ObjectID="_1662454129" r:id="rId22"/>
        </w:object>
      </w:r>
    </w:p>
    <w:p w:rsidR="009302D8" w:rsidRPr="00A20410" w:rsidRDefault="009302D8" w:rsidP="009302D8">
      <w:pPr>
        <w:pStyle w:val="TF"/>
      </w:pPr>
      <w:r w:rsidRPr="00A20410">
        <w:t xml:space="preserve">Figure </w:t>
      </w:r>
      <w:r>
        <w:t>5.3</w:t>
      </w:r>
      <w:r w:rsidRPr="00A20410">
        <w:t>.</w:t>
      </w:r>
      <w:r>
        <w:t>2</w:t>
      </w:r>
      <w:r w:rsidRPr="00A20410">
        <w:t>-1: Mobility from 5GC to EPC</w:t>
      </w:r>
    </w:p>
    <w:p w:rsidR="009302D8" w:rsidRPr="00A20410" w:rsidRDefault="009302D8" w:rsidP="009302D8">
      <w:pPr>
        <w:pStyle w:val="B1"/>
      </w:pPr>
      <w:r w:rsidRPr="00A20410">
        <w:t>1.</w:t>
      </w:r>
      <w:r w:rsidRPr="00A20410">
        <w:tab/>
        <w:t>The HSS receives an S6a ULR request containing the IMSI of the subscriber.</w:t>
      </w:r>
    </w:p>
    <w:p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rsidR="009302D8" w:rsidRPr="00A20410" w:rsidRDefault="009302D8" w:rsidP="009302D8">
      <w:pPr>
        <w:pStyle w:val="B1"/>
      </w:pPr>
      <w:r>
        <w:t>2</w:t>
      </w:r>
      <w:r w:rsidRPr="00A20410">
        <w:t>.</w:t>
      </w:r>
      <w:r w:rsidRPr="00A20410">
        <w:tab/>
        <w:t>The HSS responds to the MME with an S6a-ULA.</w:t>
      </w:r>
    </w:p>
    <w:p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rsidR="00476C15" w:rsidRDefault="00476C15" w:rsidP="00BD6C38">
      <w:pPr>
        <w:pStyle w:val="NO"/>
      </w:pPr>
      <w:r>
        <w:t>NOTE:</w:t>
      </w:r>
      <w:r>
        <w:tab/>
        <w:t>If the dual registration 5GS indicator is set in the S6a ULR request, the HSS is not required to request the UDM to cancel the location of the UE in AMF if any.</w:t>
      </w:r>
    </w:p>
    <w:p w:rsidR="00476C15" w:rsidRPr="00A20410" w:rsidRDefault="00476C15" w:rsidP="00476C15">
      <w:pPr>
        <w:pStyle w:val="B1"/>
      </w:pPr>
      <w:r>
        <w:t>4</w:t>
      </w:r>
      <w:r w:rsidRPr="00A20410">
        <w:t>.</w:t>
      </w:r>
      <w:r w:rsidRPr="00A20410">
        <w:tab/>
        <w:t>The UDM responds to the HSS.</w:t>
      </w:r>
    </w:p>
    <w:p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rsidR="00476C15" w:rsidRPr="00A20410" w:rsidRDefault="00476C15" w:rsidP="00476C15">
      <w:pPr>
        <w:pStyle w:val="Heading3"/>
      </w:pPr>
      <w:bookmarkStart w:id="234" w:name="_Toc18836293"/>
      <w:bookmarkStart w:id="235" w:name="_Toc22623752"/>
      <w:bookmarkStart w:id="236" w:name="_Toc24764594"/>
      <w:bookmarkStart w:id="237" w:name="_Toc26198350"/>
      <w:bookmarkStart w:id="238" w:name="_Toc26198417"/>
      <w:bookmarkStart w:id="239" w:name="_Toc36117901"/>
      <w:bookmarkStart w:id="240" w:name="_Toc36118102"/>
      <w:bookmarkStart w:id="241" w:name="_Toc44861147"/>
      <w:bookmarkStart w:id="242" w:name="_Toc51841291"/>
      <w:r>
        <w:t>5.3.3</w:t>
      </w:r>
      <w:r w:rsidRPr="00A20410">
        <w:tab/>
        <w:t>Mobility from EPC to 5GC</w:t>
      </w:r>
      <w:bookmarkEnd w:id="234"/>
      <w:bookmarkEnd w:id="235"/>
      <w:bookmarkEnd w:id="236"/>
      <w:bookmarkEnd w:id="237"/>
      <w:bookmarkEnd w:id="238"/>
      <w:bookmarkEnd w:id="239"/>
      <w:bookmarkEnd w:id="240"/>
      <w:bookmarkEnd w:id="241"/>
      <w:bookmarkEnd w:id="242"/>
    </w:p>
    <w:p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rsidR="009302D8" w:rsidRPr="00A20410" w:rsidRDefault="00476C15" w:rsidP="009302D8">
      <w:pPr>
        <w:pStyle w:val="TH"/>
      </w:pPr>
      <w:r w:rsidRPr="000B71E3">
        <w:object w:dxaOrig="10875" w:dyaOrig="4200">
          <v:shape id="_x0000_i1033" type="#_x0000_t75" style="width:482.45pt;height:194.45pt" o:ole="">
            <v:imagedata r:id="rId23" o:title="" cropbottom="2113f" cropleft="3925f" cropright="2149f"/>
          </v:shape>
          <o:OLEObject Type="Embed" ProgID="Visio.Drawing.11" ShapeID="_x0000_i1033" DrawAspect="Content" ObjectID="_1662454130" r:id="rId24"/>
        </w:object>
      </w:r>
    </w:p>
    <w:p w:rsidR="009302D8" w:rsidRPr="00A20410" w:rsidRDefault="009302D8" w:rsidP="009302D8">
      <w:pPr>
        <w:pStyle w:val="TF"/>
      </w:pPr>
      <w:r w:rsidRPr="00A20410">
        <w:t xml:space="preserve">Figure </w:t>
      </w:r>
      <w:r>
        <w:t>5.3.3</w:t>
      </w:r>
      <w:r w:rsidRPr="00A20410">
        <w:t>-1: Mobility from EPC to 5GC</w:t>
      </w:r>
    </w:p>
    <w:p w:rsidR="00476C15" w:rsidRPr="00A20410" w:rsidRDefault="00476C15" w:rsidP="00476C15">
      <w:pPr>
        <w:pStyle w:val="B1"/>
      </w:pPr>
      <w:bookmarkStart w:id="243" w:name="_Toc26198418"/>
      <w:bookmarkStart w:id="244" w:name="_Toc26198351"/>
      <w:bookmarkStart w:id="245" w:name="_Toc24764595"/>
      <w:bookmarkStart w:id="246" w:name="_Toc18836295"/>
      <w:bookmarkStart w:id="247" w:name="_Toc22623754"/>
      <w:bookmarkStart w:id="248" w:name="_Toc24764596"/>
      <w:bookmarkStart w:id="249" w:name="_Toc26198352"/>
      <w:bookmarkStart w:id="250"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rsidR="00476C15" w:rsidRDefault="00476C15" w:rsidP="00476C15">
      <w:pPr>
        <w:pStyle w:val="B1"/>
      </w:pPr>
      <w:r>
        <w:t>3</w:t>
      </w:r>
      <w:r w:rsidRPr="00A20410">
        <w:t>.</w:t>
      </w:r>
      <w:r w:rsidRPr="00A20410">
        <w:tab/>
        <w:t xml:space="preserve">If </w:t>
      </w:r>
      <w:r>
        <w:t xml:space="preserve">the dual registration and the initial registration flags are not set </w:t>
      </w:r>
      <w:r w:rsidRPr="00B67D7D">
        <w:t xml:space="preserve">in </w:t>
      </w:r>
      <w:r>
        <w:t xml:space="preserve">the </w:t>
      </w:r>
      <w:r w:rsidRPr="00A20410">
        <w:t xml:space="preserve">Nudm_UECM_Registration request </w:t>
      </w:r>
      <w:r>
        <w:t xml:space="preserve">and </w:t>
      </w:r>
      <w:r w:rsidRPr="00A20410">
        <w:t xml:space="preserve">the subscription information related to the </w:t>
      </w:r>
      <w:r>
        <w:t xml:space="preserve">SUPI does not </w:t>
      </w:r>
      <w:r w:rsidRPr="00A20410">
        <w:t>indicat</w:t>
      </w:r>
      <w:r>
        <w:t>e that EPC is restricted,</w:t>
      </w:r>
      <w:r w:rsidRPr="00A20410">
        <w:t xml:space="preserve"> then the UDM uses the Nhss_UECM_</w:t>
      </w:r>
      <w:r>
        <w:t>SN</w:t>
      </w:r>
      <w:r w:rsidRPr="00A20410">
        <w:t>Deregistr</w:t>
      </w:r>
      <w:r>
        <w:t>ation</w:t>
      </w:r>
      <w:r w:rsidRPr="00A20410">
        <w:t xml:space="preserve"> service </w:t>
      </w:r>
      <w:r>
        <w:t>operation indicating that the deregistration reason is due to EPS to 5GS mobility to request the HSS to cancel the MME/SGSN registration of the user in EPC, if any. The UDM includes the IMSI based SUPI received in step 1 as the user's SUPI in this request.</w:t>
      </w:r>
    </w:p>
    <w:p w:rsidR="00476C15" w:rsidRDefault="00476C15" w:rsidP="00476C15">
      <w:pPr>
        <w:pStyle w:val="B1"/>
      </w:pPr>
      <w:r>
        <w:tab/>
      </w:r>
      <w:r w:rsidRPr="00A20410">
        <w:t xml:space="preserve">If </w:t>
      </w:r>
      <w:r>
        <w:t xml:space="preserve">the dual registration flags is set </w:t>
      </w:r>
      <w:r w:rsidRPr="00B67D7D">
        <w:t xml:space="preserve">in </w:t>
      </w:r>
      <w:r>
        <w:t xml:space="preserve">the </w:t>
      </w:r>
      <w:r w:rsidRPr="00A20410">
        <w:t xml:space="preserve">Nudm_UECM_Registration request </w:t>
      </w:r>
      <w:r>
        <w:t xml:space="preserve">and </w:t>
      </w:r>
      <w:r w:rsidRPr="00A20410">
        <w:t xml:space="preserve">the subscription information related to the </w:t>
      </w:r>
      <w:r>
        <w:t xml:space="preserve">SUPI does not </w:t>
      </w:r>
      <w:r w:rsidRPr="00A20410">
        <w:t>indicat</w:t>
      </w:r>
      <w:r>
        <w:t>e that EPC is restricted,</w:t>
      </w:r>
      <w:r w:rsidRPr="00A20410">
        <w:t xml:space="preserve"> then the UDM uses the </w:t>
      </w:r>
      <w:r w:rsidRPr="00A20410">
        <w:lastRenderedPageBreak/>
        <w:t>Nhss_UECM_</w:t>
      </w:r>
      <w:r>
        <w:t>SN</w:t>
      </w:r>
      <w:r w:rsidRPr="00A20410">
        <w:t>Deregistr</w:t>
      </w:r>
      <w:r>
        <w:t>ation</w:t>
      </w:r>
      <w:r w:rsidRPr="00A20410">
        <w:t xml:space="preserve"> service </w:t>
      </w:r>
      <w:r>
        <w:t>operation indicating that the deregistration reason is due to Initial and Dual Registration to request the HSS to cancel the SGSN registration of the user in EPC, if any. The UDM includes the IMSI based SUPI received in step 1 as the user's SUPI in this request.</w:t>
      </w:r>
    </w:p>
    <w:p w:rsidR="00476C15" w:rsidRDefault="00476C15" w:rsidP="00476C15">
      <w:pPr>
        <w:pStyle w:val="B1"/>
      </w:pPr>
      <w:r>
        <w:tab/>
      </w:r>
      <w:r w:rsidRPr="00A20410">
        <w:t xml:space="preserve">If </w:t>
      </w:r>
      <w:r>
        <w:t xml:space="preserve">the dual registration flag is not set and the initial registration flag is set </w:t>
      </w:r>
      <w:r w:rsidRPr="00B67D7D">
        <w:t xml:space="preserve">in </w:t>
      </w:r>
      <w:r>
        <w:t xml:space="preserve">the </w:t>
      </w:r>
      <w:r w:rsidRPr="00A20410">
        <w:t xml:space="preserve">Nudm_UECM_Registration request </w:t>
      </w:r>
      <w:r>
        <w:t xml:space="preserve">and </w:t>
      </w:r>
      <w:r w:rsidRPr="00A20410">
        <w:t xml:space="preserve">the subscription information related to the </w:t>
      </w:r>
      <w:r>
        <w:t xml:space="preserve">SUPI does not </w:t>
      </w:r>
      <w:r w:rsidRPr="00A20410">
        <w:t>indicat</w:t>
      </w:r>
      <w:r>
        <w:t>e that EPC is restricted,</w:t>
      </w:r>
      <w:r w:rsidRPr="00A20410">
        <w:t xml:space="preserve"> then the UDM uses the Nhss_UECM_</w:t>
      </w:r>
      <w:r>
        <w:t>SN</w:t>
      </w:r>
      <w:r w:rsidRPr="00A20410">
        <w:t>Deregistr</w:t>
      </w:r>
      <w:r>
        <w:t>ation</w:t>
      </w:r>
      <w:r w:rsidRPr="00A20410">
        <w:t xml:space="preserve"> service </w:t>
      </w:r>
      <w:r>
        <w:t>operation indicating that the deregistration reason is due to Initial and Single Registration to request the HSS to cancel the MME/SGSN registrations of the user in EPC, if any. The UDM includes the IMSI based SUPI received in step 1 as the user's SUPI in this request.</w:t>
      </w:r>
    </w:p>
    <w:p w:rsidR="00476C15" w:rsidRPr="00A20410" w:rsidRDefault="00476C15" w:rsidP="00476C15">
      <w:pPr>
        <w:pStyle w:val="B1"/>
      </w:pPr>
      <w:r>
        <w:t>4</w:t>
      </w:r>
      <w:r w:rsidRPr="00A20410">
        <w:t>.</w:t>
      </w:r>
      <w:r w:rsidRPr="00A20410">
        <w:tab/>
        <w:t>The HSS responds to the UDM.</w:t>
      </w:r>
    </w:p>
    <w:p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rsidR="00476C15" w:rsidRDefault="00476C15" w:rsidP="00476C15">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either Initial Attach (when deregistration reason indicated "Initial and Single Registration) or MME Update Procedure (when deregistration reason indicated "EPS to 5GS mobility")</w:t>
      </w:r>
      <w:r w:rsidRPr="00A20410">
        <w:t>.</w:t>
      </w:r>
    </w:p>
    <w:p w:rsidR="00476C15" w:rsidRDefault="00476C15" w:rsidP="00476C15">
      <w:pPr>
        <w:pStyle w:val="B1"/>
      </w:pPr>
      <w:r>
        <w:tab/>
      </w:r>
      <w:r w:rsidRPr="00A20410">
        <w:t xml:space="preserve">If there is an </w:t>
      </w:r>
      <w:r>
        <w:t>SGSN</w:t>
      </w:r>
      <w:r w:rsidRPr="00A20410">
        <w:t xml:space="preserve"> address found for the user, the HSS cancels the attachment of the IMSI in the </w:t>
      </w:r>
      <w:r>
        <w:t>SGSN by sending a CLR via the S6d</w:t>
      </w:r>
      <w:r w:rsidRPr="00A20410">
        <w:t xml:space="preserve"> interface</w:t>
      </w:r>
      <w:r>
        <w:t xml:space="preserve"> or by sending the MAP Cancel Loc via the Gr interface setting the cancellation type to either Initial Attach (when deregistration reason indicated "Initial and Single Registration or "Initial and Dual Registration) or SGSN Update Procedure (when deregistration reason indicated "EPS to 5GS mobility")</w:t>
      </w:r>
      <w:r w:rsidRPr="00A20410">
        <w:t>.</w:t>
      </w:r>
    </w:p>
    <w:p w:rsidR="009302D8" w:rsidRPr="00244099" w:rsidRDefault="009302D8" w:rsidP="009302D8">
      <w:pPr>
        <w:keepNext/>
        <w:keepLines/>
        <w:spacing w:before="120"/>
        <w:ind w:left="1134" w:hanging="1134"/>
        <w:outlineLvl w:val="2"/>
        <w:rPr>
          <w:rFonts w:ascii="Arial" w:hAnsi="Arial"/>
          <w:sz w:val="28"/>
        </w:rPr>
      </w:pPr>
      <w:r w:rsidRPr="00244099">
        <w:rPr>
          <w:rFonts w:ascii="Arial" w:hAnsi="Arial"/>
          <w:sz w:val="28"/>
        </w:rPr>
        <w:t>5.3.4</w:t>
      </w:r>
      <w:r w:rsidRPr="00244099">
        <w:rPr>
          <w:rFonts w:ascii="Arial" w:hAnsi="Arial"/>
          <w:sz w:val="28"/>
        </w:rPr>
        <w:tab/>
        <w:t>Support for PDU session continuity during intersystem mobility procedures</w:t>
      </w:r>
      <w:bookmarkEnd w:id="243"/>
      <w:bookmarkEnd w:id="244"/>
      <w:bookmarkEnd w:id="245"/>
    </w:p>
    <w:p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rsidR="009302D8" w:rsidRPr="00244099" w:rsidRDefault="009302D8" w:rsidP="009302D8">
      <w:r w:rsidRPr="00244099">
        <w:t>Figure 5.3.4-1 shows the interaction between the HSS and the UDM in an interworking scenario when the UE attaches to the EPC or EPC/ePDG.</w:t>
      </w:r>
    </w:p>
    <w:p w:rsidR="00EF069D" w:rsidRDefault="00EF069D" w:rsidP="009302D8">
      <w:pPr>
        <w:pStyle w:val="TH"/>
      </w:pPr>
      <w:r w:rsidRPr="00244099">
        <w:object w:dxaOrig="10830" w:dyaOrig="5581">
          <v:shape id="_x0000_i1034" type="#_x0000_t75" style="width:516.3pt;height:266.45pt" o:ole="">
            <v:imagedata r:id="rId25" o:title=""/>
          </v:shape>
          <o:OLEObject Type="Embed" ProgID="Visio.Drawing.15" ShapeID="_x0000_i1034" DrawAspect="Content" ObjectID="_1662454131" r:id="rId26"/>
        </w:object>
      </w:r>
    </w:p>
    <w:p w:rsidR="009302D8" w:rsidRPr="00244099" w:rsidRDefault="009302D8" w:rsidP="00EF069D">
      <w:pPr>
        <w:pStyle w:val="TF"/>
      </w:pPr>
      <w:r w:rsidRPr="00244099">
        <w:t>Figure 5.3.4-1: PDU session continuity during mobility from 5GC to EPC</w:t>
      </w:r>
    </w:p>
    <w:p w:rsidR="009302D8" w:rsidRPr="00244099" w:rsidRDefault="009302D8" w:rsidP="009302D8">
      <w:pPr>
        <w:ind w:left="568" w:hanging="284"/>
      </w:pPr>
      <w:r w:rsidRPr="00244099">
        <w:t>0.</w:t>
      </w:r>
      <w:r w:rsidRPr="00244099">
        <w:tab/>
        <w:t>While the UE is connected to the 5GC, the AMF and/or SMF may store in UDM the association between DNN and PGW-C+SMF FQDN which supports EPS interworking.</w:t>
      </w:r>
    </w:p>
    <w:p w:rsidR="009302D8" w:rsidRPr="00244099" w:rsidRDefault="009302D8" w:rsidP="009302D8">
      <w:pPr>
        <w:ind w:left="567"/>
      </w:pPr>
      <w:r w:rsidRPr="00244099">
        <w:t>If the 5GS UDR is used, the UDM updates the 5GS-UDR with the DNN and PGW-C+SMF FQDN association.</w:t>
      </w:r>
    </w:p>
    <w:p w:rsidR="009302D8" w:rsidRPr="00244099" w:rsidRDefault="009302D8" w:rsidP="009302D8">
      <w:pPr>
        <w:ind w:left="568" w:hanging="284"/>
      </w:pPr>
      <w:r w:rsidRPr="00244099">
        <w:t>1.</w:t>
      </w:r>
      <w:r w:rsidRPr="00244099">
        <w:tab/>
        <w:t>The HSS receives an S6a ULR or SWx SAR request containing the IMSI of the subscriber.</w:t>
      </w:r>
    </w:p>
    <w:p w:rsidR="009302D8" w:rsidRPr="00244099" w:rsidRDefault="009302D8" w:rsidP="009302D8">
      <w:pPr>
        <w:ind w:left="568" w:hanging="284"/>
      </w:pPr>
      <w:r w:rsidRPr="00244099">
        <w:tab/>
        <w:t>The HSS reads the subscription information related to the IMSI. If the EPC-UDR is used, the HSS retrieves the subscription information from the EPS-UDR. The UE's subscription may include subscribed APNs that support interworking with 5GS.</w:t>
      </w:r>
    </w:p>
    <w:p w:rsidR="009302D8" w:rsidRPr="00244099" w:rsidRDefault="009302D8" w:rsidP="009302D8">
      <w:pPr>
        <w:ind w:left="568" w:hanging="284"/>
      </w:pPr>
      <w:r w:rsidRPr="00244099">
        <w:t>2.</w:t>
      </w:r>
      <w:r w:rsidRPr="00244099">
        <w:tab/>
        <w:t>If the subscription information related to the IMSI includes subscribed APNs that support interworking with 5GS, then the HSS uses the Nudm_SDM_Get service operation to fetch the UE context in SMF data and the Intersystem continuity context data for the user, if any. The HSS includes the user's IMSI received in step 1 as the user's SUPI in this request.</w:t>
      </w:r>
    </w:p>
    <w:p w:rsidR="009302D8" w:rsidRPr="00244099" w:rsidRDefault="009302D8" w:rsidP="009302D8">
      <w:pPr>
        <w:ind w:left="568" w:hanging="284"/>
      </w:pPr>
      <w:r w:rsidRPr="00244099">
        <w:t>3.</w:t>
      </w:r>
      <w:r w:rsidRPr="00244099">
        <w:tab/>
        <w:t>The UDM responds to the HSS.</w:t>
      </w:r>
    </w:p>
    <w:p w:rsidR="009302D8" w:rsidRPr="00244099" w:rsidRDefault="009302D8" w:rsidP="009302D8">
      <w:pPr>
        <w:ind w:left="568" w:hanging="284"/>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rsidR="009302D8" w:rsidRPr="00244099" w:rsidRDefault="009302D8" w:rsidP="009302D8">
      <w:pPr>
        <w:ind w:left="568" w:hanging="284"/>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rsidR="00476C15" w:rsidRDefault="00476C15" w:rsidP="00476C15">
      <w:pPr>
        <w:ind w:left="568" w:hanging="284"/>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rsidR="00476C15" w:rsidRDefault="00476C15" w:rsidP="00476C15">
      <w:pPr>
        <w:ind w:left="568" w:hanging="284"/>
      </w:pPr>
      <w:r>
        <w:tab/>
        <w:t xml:space="preserve">If an </w:t>
      </w:r>
      <w:r w:rsidRPr="00244099">
        <w:t xml:space="preserve">S6a ULR </w:t>
      </w:r>
      <w:r>
        <w:t>is received, the HSS performs steps 3 and 4 of clause 5.3.2.</w:t>
      </w:r>
    </w:p>
    <w:p w:rsidR="00476C15" w:rsidRPr="00244099" w:rsidRDefault="00476C15" w:rsidP="00476C15">
      <w:r w:rsidRPr="00244099">
        <w:t>Figure 5.3.4-2 shows the interaction between the HSS and the UDM when the HSS receives notification from the UDM when the data requested is modified.</w:t>
      </w:r>
    </w:p>
    <w:p w:rsidR="009302D8" w:rsidRDefault="009302D8" w:rsidP="009302D8">
      <w:pPr>
        <w:pStyle w:val="TH"/>
      </w:pPr>
      <w:r w:rsidRPr="00244099">
        <w:object w:dxaOrig="10801" w:dyaOrig="3571">
          <v:shape id="_x0000_i1035" type="#_x0000_t75" style="width:481.25pt;height:159.4pt" o:ole="">
            <v:imagedata r:id="rId27" o:title=""/>
          </v:shape>
          <o:OLEObject Type="Embed" ProgID="Visio.Drawing.15" ShapeID="_x0000_i1035" DrawAspect="Content" ObjectID="_1662454132" r:id="rId28"/>
        </w:object>
      </w:r>
    </w:p>
    <w:p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rsidR="009302D8" w:rsidRPr="00244099" w:rsidRDefault="009302D8" w:rsidP="009302D8"/>
    <w:p w:rsidR="009302D8" w:rsidRPr="00244099" w:rsidRDefault="009302D8" w:rsidP="009302D8">
      <w:pPr>
        <w:pStyle w:val="B1"/>
      </w:pPr>
      <w:r w:rsidRPr="00244099">
        <w:t>0.</w:t>
      </w:r>
      <w:r w:rsidRPr="00244099">
        <w:tab/>
        <w:t>The AMF and/or SMF may add or remove or update the association between DNN and PGW-C+SMF FQDN stored in the UDM.</w:t>
      </w:r>
    </w:p>
    <w:p w:rsidR="009302D8" w:rsidRPr="00244099" w:rsidRDefault="009302D8" w:rsidP="009302D8">
      <w:pPr>
        <w:pStyle w:val="B1"/>
        <w:ind w:firstLine="0"/>
      </w:pPr>
      <w:r w:rsidRPr="00244099">
        <w:t>If the 5GS UDR is used, the UDM updates the 5GS-UDR with the DNN and PGW-C+SMF FQDN association.</w:t>
      </w:r>
    </w:p>
    <w:p w:rsidR="009302D8" w:rsidRPr="00244099" w:rsidRDefault="009302D8" w:rsidP="009302D8">
      <w:pPr>
        <w:pStyle w:val="B1"/>
      </w:pPr>
      <w:r w:rsidRPr="00244099">
        <w:t>1.</w:t>
      </w:r>
      <w:r w:rsidRPr="00244099">
        <w:tab/>
        <w:t xml:space="preserve">If the UDM finds the UE context in SMF data or </w:t>
      </w:r>
      <w:r w:rsidRPr="00244099">
        <w:rPr>
          <w:lang w:eastAsia="zh-CN"/>
        </w:rPr>
        <w:t xml:space="preserve">the Intersystem continuity context is changed, and </w:t>
      </w:r>
      <w:r w:rsidRPr="00244099">
        <w:t xml:space="preserve">the active subscription from the HSS exists </w:t>
      </w:r>
      <w:r w:rsidRPr="00244099">
        <w:rPr>
          <w:lang w:eastAsia="zh-CN"/>
        </w:rPr>
        <w:t>for the UE to be notified on the</w:t>
      </w:r>
      <w:r w:rsidRPr="00244099">
        <w:t xml:space="preserve"> change of the UE context in SMF data or </w:t>
      </w:r>
      <w:r w:rsidRPr="00244099">
        <w:rPr>
          <w:lang w:eastAsia="zh-CN"/>
        </w:rPr>
        <w:t>the Intersystem continuity context</w:t>
      </w:r>
      <w:r w:rsidRPr="00244099">
        <w:t>, then the UDM uses the Nudm_SDM_Notification service operation to notify the HSS.</w:t>
      </w:r>
      <w:r>
        <w:t xml:space="preserve"> As part of this notification the UDM informs the HSS whether the SMF indicated that the access to 5GC was via an ePDG.</w:t>
      </w:r>
    </w:p>
    <w:p w:rsidR="009302D8" w:rsidRPr="00244099" w:rsidRDefault="009302D8" w:rsidP="009302D8">
      <w:pPr>
        <w:pStyle w:val="B1"/>
      </w:pPr>
      <w:r w:rsidRPr="00244099">
        <w:t>2.</w:t>
      </w:r>
      <w:r w:rsidRPr="00244099">
        <w:tab/>
        <w:t>The HSS responds to the UDM.</w:t>
      </w:r>
    </w:p>
    <w:p w:rsidR="009302D8" w:rsidRPr="00244099" w:rsidRDefault="009302D8" w:rsidP="009302D8">
      <w:pPr>
        <w:pStyle w:val="B1"/>
        <w:ind w:firstLine="0"/>
        <w:rPr>
          <w:lang w:eastAsia="zh-CN"/>
        </w:rPr>
      </w:pPr>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p w:rsidR="009302D8" w:rsidRPr="00244099" w:rsidRDefault="009302D8" w:rsidP="009302D8">
      <w:pPr>
        <w:pStyle w:val="B1"/>
      </w:pPr>
      <w:r w:rsidRPr="00244099">
        <w:t>3.</w:t>
      </w:r>
      <w:r w:rsidRPr="00244099">
        <w:tab/>
        <w:t>The HSS may further trigger PDN GW Identify Notification procedure, as defined in clause 12.1.4 and clause 12.1.5 in TS 23.402.</w:t>
      </w:r>
    </w:p>
    <w:p w:rsidR="009302D8" w:rsidRPr="00244099" w:rsidRDefault="009302D8" w:rsidP="009302D8">
      <w:r w:rsidRPr="00244099">
        <w:t>Figure 5.3.4-3 shows the interaction between the HSS and the UDM when the HSS unsubscribes from the UDM to be notified when the data requested is modified.</w:t>
      </w:r>
    </w:p>
    <w:p w:rsidR="009302D8" w:rsidRPr="00244099" w:rsidRDefault="009302D8" w:rsidP="009302D8">
      <w:pPr>
        <w:pStyle w:val="TH"/>
      </w:pPr>
      <w:r w:rsidRPr="00244099">
        <w:object w:dxaOrig="8880" w:dyaOrig="3706">
          <v:shape id="_x0000_i1036" type="#_x0000_t75" style="width:423.4pt;height:176.6pt" o:ole="">
            <v:imagedata r:id="rId29" o:title=""/>
          </v:shape>
          <o:OLEObject Type="Embed" ProgID="Visio.Drawing.15" ShapeID="_x0000_i1036" DrawAspect="Content" ObjectID="_1662454133" r:id="rId30"/>
        </w:object>
      </w:r>
    </w:p>
    <w:p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rsidR="009302D8" w:rsidRPr="00244099" w:rsidRDefault="009302D8" w:rsidP="009302D8">
      <w:pPr>
        <w:pStyle w:val="B1"/>
      </w:pPr>
      <w:r w:rsidRPr="00244099">
        <w:t>1.</w:t>
      </w:r>
      <w:r w:rsidRPr="00244099">
        <w:tab/>
        <w:t>The HSS unsubscribes to be notified using Nudm_SDM_Unsubscribe service operation towards the UDM.</w:t>
      </w:r>
    </w:p>
    <w:p w:rsidR="009302D8" w:rsidRPr="00244099" w:rsidRDefault="009302D8" w:rsidP="009302D8">
      <w:pPr>
        <w:pStyle w:val="B1"/>
      </w:pPr>
      <w:r w:rsidRPr="00244099">
        <w:t>2.</w:t>
      </w:r>
      <w:r w:rsidRPr="00244099">
        <w:tab/>
        <w:t>The UDM responds to the HSS.</w:t>
      </w:r>
    </w:p>
    <w:p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rsidR="009302D8" w:rsidRPr="00244099" w:rsidRDefault="009302D8" w:rsidP="009302D8">
      <w:pPr>
        <w:keepLines/>
        <w:ind w:left="1135" w:hanging="851"/>
        <w:rPr>
          <w:lang w:eastAsia="zh-CN"/>
        </w:rPr>
      </w:pPr>
      <w:r w:rsidRPr="00244099">
        <w:t>NOTE:</w:t>
      </w:r>
      <w:r w:rsidRPr="00244099">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rsidR="009302D8" w:rsidRPr="00244099" w:rsidRDefault="009302D8" w:rsidP="009302D8">
      <w:r w:rsidRPr="00244099">
        <w:t>Figure 5.3.4-4 shows the interaction between the HSS and the UDM in an interworking scenario when the UE moves from EPC or EPC/ePDG to 5GC.</w:t>
      </w:r>
    </w:p>
    <w:p w:rsidR="009302D8" w:rsidRPr="00244099" w:rsidRDefault="009302D8" w:rsidP="009302D8">
      <w:pPr>
        <w:keepNext/>
        <w:keepLines/>
        <w:spacing w:before="60"/>
        <w:jc w:val="center"/>
        <w:rPr>
          <w:rFonts w:ascii="Arial" w:hAnsi="Arial" w:cs="Arial"/>
          <w:b/>
        </w:rPr>
      </w:pPr>
    </w:p>
    <w:p w:rsidR="009302D8" w:rsidRDefault="009302D8" w:rsidP="009302D8">
      <w:pPr>
        <w:pStyle w:val="TH"/>
      </w:pPr>
      <w:r w:rsidRPr="00244099">
        <w:object w:dxaOrig="10320" w:dyaOrig="6736">
          <v:shape id="_x0000_i1037" type="#_x0000_t75" style="width:516.3pt;height:336.6pt" o:ole="">
            <v:imagedata r:id="rId31" o:title=""/>
          </v:shape>
          <o:OLEObject Type="Embed" ProgID="Visio.Drawing.15" ShapeID="_x0000_i1037" DrawAspect="Content" ObjectID="_1662454134" r:id="rId32"/>
        </w:object>
      </w:r>
    </w:p>
    <w:p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rsidR="009302D8" w:rsidRPr="00244099" w:rsidRDefault="009302D8" w:rsidP="009302D8">
      <w:pPr>
        <w:ind w:left="568" w:hanging="284"/>
      </w:pPr>
      <w:r w:rsidRPr="00244099">
        <w:t>0.</w:t>
      </w:r>
      <w:r w:rsidRPr="00244099">
        <w:tab/>
        <w:t>While the UE is connected to the EPC or EPC/ePDG, the MME or the AAA informs the HSS of the PGW-C+SMF address and associated APN.</w:t>
      </w:r>
    </w:p>
    <w:p w:rsidR="00476C15" w:rsidRDefault="00476C15" w:rsidP="00476C15">
      <w:pPr>
        <w:ind w:left="568" w:hanging="284"/>
        <w:rPr>
          <w:lang w:val="en-US"/>
        </w:rPr>
      </w:pPr>
      <w:r w:rsidRPr="00244099">
        <w:lastRenderedPageBreak/>
        <w:t>1.</w:t>
      </w:r>
      <w:r w:rsidRPr="00244099">
        <w:tab/>
        <w:t xml:space="preserve">UE moves to 5G coverage, the AMF registers with the UDM using Nudm_UECM_Registration </w:t>
      </w:r>
      <w:r w:rsidRPr="00244099">
        <w:rPr>
          <w:lang w:val="en-US"/>
        </w:rPr>
        <w:t>for 3GPP access.</w:t>
      </w:r>
    </w:p>
    <w:p w:rsidR="00476C15" w:rsidRDefault="00476C15" w:rsidP="00476C15">
      <w:pPr>
        <w:ind w:left="568" w:hanging="284"/>
      </w:pPr>
      <w:r>
        <w:tab/>
        <w:t>The UDM performs steps 3 and 4 in clause 5.3.3.</w:t>
      </w:r>
    </w:p>
    <w:p w:rsidR="00476C15" w:rsidRPr="00244099" w:rsidRDefault="00476C15" w:rsidP="00476C15">
      <w:pPr>
        <w:ind w:left="568" w:hanging="284"/>
        <w:rPr>
          <w:lang w:val="en-US"/>
        </w:rPr>
      </w:pPr>
      <w:r w:rsidRPr="00244099">
        <w:rPr>
          <w:lang w:val="en-US"/>
        </w:rPr>
        <w:t>2.</w:t>
      </w:r>
      <w:r w:rsidRPr="00244099">
        <w:rPr>
          <w:lang w:val="en-US"/>
        </w:rPr>
        <w:tab/>
        <w:t>The AMF retrieves the Access and Mobility Subscription data, SMF Selection Subscription data and UE context in SMF data using Nudm_SDM_Get.</w:t>
      </w:r>
    </w:p>
    <w:p w:rsidR="009302D8" w:rsidRPr="00244099" w:rsidRDefault="009302D8" w:rsidP="009302D8">
      <w:pPr>
        <w:ind w:left="568" w:hanging="284"/>
      </w:pPr>
      <w:r w:rsidRPr="00244099">
        <w:t>3.</w:t>
      </w:r>
      <w:r w:rsidRPr="00244099">
        <w:tab/>
        <w:t>If the subscription information related to the SUPI includes subscribed DNNs that support interworking with EPS, then the UDM uses the Nhss_SDM_Get service operation to fetch the PGW-C+SMF information.  The UDM includes the user's IMSI derived from SUPI</w:t>
      </w:r>
      <w:r w:rsidRPr="00244099">
        <w:rPr>
          <w:lang w:val="en-US"/>
        </w:rPr>
        <w:t>.</w:t>
      </w:r>
    </w:p>
    <w:p w:rsidR="009302D8" w:rsidRPr="00244099" w:rsidRDefault="009302D8" w:rsidP="009302D8">
      <w:pPr>
        <w:ind w:left="568" w:hanging="284"/>
      </w:pPr>
      <w:r w:rsidRPr="00244099">
        <w:t>4.</w:t>
      </w:r>
      <w:r w:rsidRPr="00244099">
        <w:tab/>
        <w:t>The HSS responds to the UDM.</w:t>
      </w:r>
    </w:p>
    <w:p w:rsidR="009302D8" w:rsidRPr="00244099" w:rsidRDefault="009302D8" w:rsidP="009302D8">
      <w:pPr>
        <w:ind w:left="568" w:hanging="284"/>
      </w:pPr>
      <w:r w:rsidRPr="00244099">
        <w:t>5.</w:t>
      </w:r>
      <w:r w:rsidRPr="00244099">
        <w:tab/>
        <w:t xml:space="preserve">The UDM includes the </w:t>
      </w:r>
      <w:r w:rsidRPr="00244099">
        <w:rPr>
          <w:lang w:eastAsia="zh-CN"/>
        </w:rPr>
        <w:t xml:space="preserve">PGW-C+SMF address associated with subscribed </w:t>
      </w:r>
      <w:r w:rsidRPr="00244099">
        <w:t>DNNs that support interworking with EPS, if any, as UE context in SMF data in Nudm_SDM_Get_Response.</w:t>
      </w:r>
    </w:p>
    <w:p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rsidR="009302D8" w:rsidRPr="00244099" w:rsidRDefault="009302D8" w:rsidP="009302D8">
      <w:pPr>
        <w:pStyle w:val="B1"/>
      </w:pPr>
      <w:r w:rsidRPr="00244099">
        <w:t>7.</w:t>
      </w:r>
      <w:r w:rsidRPr="00244099">
        <w:tab/>
      </w:r>
      <w:r w:rsidRPr="00244099">
        <w:rPr>
          <w:rFonts w:hint="eastAsia"/>
          <w:lang w:eastAsia="zh-CN"/>
        </w:rPr>
        <w:t>If</w:t>
      </w:r>
      <w:r w:rsidRPr="00244099">
        <w:rPr>
          <w:lang w:eastAsia="zh-CN"/>
        </w:rPr>
        <w:t xml:space="preserve"> the</w:t>
      </w:r>
      <w:r w:rsidRPr="00244099">
        <w:t xml:space="preserve"> </w:t>
      </w:r>
      <w:r w:rsidRPr="00244099">
        <w:rPr>
          <w:lang w:val="en-US"/>
        </w:rPr>
        <w:t>UE context in SMF data</w:t>
      </w:r>
      <w:r w:rsidRPr="00244099">
        <w:t xml:space="preserve"> is subscribed to be notified, the UDM subscribes towards the HSS </w:t>
      </w:r>
      <w:r>
        <w:t xml:space="preserve">(if not already subscribed, for the same UE) </w:t>
      </w:r>
      <w:r w:rsidRPr="00244099">
        <w:t>to be notified when the PGW-C+SMF information is modified using Nhss_SDM_Subscribe service operation.</w:t>
      </w:r>
    </w:p>
    <w:p w:rsidR="009302D8" w:rsidRPr="00244099" w:rsidRDefault="009302D8" w:rsidP="009302D8">
      <w:pPr>
        <w:pStyle w:val="B1"/>
      </w:pPr>
      <w:r w:rsidRPr="00244099">
        <w:t>8.</w:t>
      </w:r>
      <w:r w:rsidRPr="00244099">
        <w:tab/>
        <w:t>The HSS responds to the UDM.</w:t>
      </w:r>
    </w:p>
    <w:p w:rsidR="009302D8" w:rsidRPr="00244099" w:rsidRDefault="009302D8" w:rsidP="009302D8">
      <w:pPr>
        <w:pStyle w:val="B1"/>
      </w:pPr>
      <w:r w:rsidRPr="00244099">
        <w:t>9.</w:t>
      </w:r>
      <w:r w:rsidRPr="00244099">
        <w:tab/>
        <w:t>The UDM responds to the AMF.</w:t>
      </w:r>
    </w:p>
    <w:p w:rsidR="009302D8" w:rsidRPr="00244099" w:rsidRDefault="009302D8" w:rsidP="009302D8">
      <w:r w:rsidRPr="00244099">
        <w:t>Figure 5.3.4-5 shows the interaction between the HSS and the UDM when the UDM receives notification from the HSS when the data requested is modified.</w:t>
      </w:r>
    </w:p>
    <w:p w:rsidR="009302D8" w:rsidRDefault="009302D8" w:rsidP="009302D8">
      <w:pPr>
        <w:pStyle w:val="TH"/>
      </w:pPr>
      <w:r w:rsidRPr="00244099">
        <w:object w:dxaOrig="10321" w:dyaOrig="4441">
          <v:shape id="_x0000_i1038" type="#_x0000_t75" style="width:481.85pt;height:207.4pt" o:ole="">
            <v:imagedata r:id="rId33" o:title=""/>
          </v:shape>
          <o:OLEObject Type="Embed" ProgID="Visio.Drawing.15" ShapeID="_x0000_i1038" DrawAspect="Content" ObjectID="_1662454135" r:id="rId34"/>
        </w:object>
      </w:r>
    </w:p>
    <w:p w:rsidR="009302D8" w:rsidRPr="00244099" w:rsidRDefault="009302D8" w:rsidP="009302D8">
      <w:pPr>
        <w:pStyle w:val="TF"/>
      </w:pPr>
      <w:r w:rsidRPr="00244099">
        <w:t>Figure 5.3.4-5: Notification of PGW-C+SMF FQDN from HSS to UDM</w:t>
      </w:r>
    </w:p>
    <w:p w:rsidR="00863136" w:rsidRPr="00244099" w:rsidRDefault="00863136" w:rsidP="00863136">
      <w:pPr>
        <w:pStyle w:val="B1"/>
      </w:pPr>
      <w:r w:rsidRPr="00244099">
        <w:t>0.</w:t>
      </w:r>
      <w:r w:rsidRPr="00244099">
        <w:tab/>
        <w:t>The MME or the AAA may add or update the association between APN and PGW-C+SMF FQDN stored in the HSS.</w:t>
      </w:r>
    </w:p>
    <w:p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rsidR="009302D8" w:rsidRPr="00244099" w:rsidRDefault="009302D8" w:rsidP="009302D8">
      <w:pPr>
        <w:pStyle w:val="B1"/>
      </w:pPr>
      <w:r w:rsidRPr="00244099">
        <w:t>2.</w:t>
      </w:r>
      <w:r w:rsidRPr="00244099">
        <w:tab/>
        <w:t>The UDM responds to the HSS.</w:t>
      </w:r>
    </w:p>
    <w:p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rsidR="009302D8" w:rsidRPr="00244099" w:rsidRDefault="009302D8" w:rsidP="009302D8">
      <w:r w:rsidRPr="00244099">
        <w:lastRenderedPageBreak/>
        <w:t>Figure 5.3.4-6 shows the interaction between the HSS and the UDM when the UDM unsubscribes from the HSS to be notified when the data requested is modified.</w:t>
      </w:r>
    </w:p>
    <w:p w:rsidR="009302D8" w:rsidRDefault="009302D8" w:rsidP="009302D8">
      <w:pPr>
        <w:pStyle w:val="TH"/>
      </w:pPr>
      <w:r w:rsidRPr="00244099">
        <w:object w:dxaOrig="9976" w:dyaOrig="4006">
          <v:shape id="_x0000_i1039" type="#_x0000_t75" style="width:465.85pt;height:188.3pt" o:ole="">
            <v:imagedata r:id="rId35" o:title=""/>
          </v:shape>
          <o:OLEObject Type="Embed" ProgID="Visio.Drawing.15" ShapeID="_x0000_i1039" DrawAspect="Content" ObjectID="_1662454136" r:id="rId36"/>
        </w:object>
      </w:r>
    </w:p>
    <w:p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rsidR="009302D8" w:rsidRPr="00244099" w:rsidRDefault="009302D8" w:rsidP="009302D8">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rsidR="009302D8" w:rsidRPr="00244099" w:rsidRDefault="009302D8" w:rsidP="009302D8">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rsidR="009302D8" w:rsidRDefault="009302D8" w:rsidP="009302D8">
      <w:pPr>
        <w:pStyle w:val="B1"/>
      </w:pPr>
      <w:r w:rsidRPr="00244099">
        <w:t>4.</w:t>
      </w:r>
      <w:r w:rsidRPr="00244099">
        <w:tab/>
      </w:r>
      <w:r w:rsidRPr="00244099">
        <w:rPr>
          <w:lang w:eastAsia="zh-CN"/>
        </w:rPr>
        <w:t xml:space="preserve">The </w:t>
      </w:r>
      <w:r w:rsidRPr="00244099">
        <w:t>HSS responds to the UDM.</w:t>
      </w:r>
    </w:p>
    <w:p w:rsidR="009302D8" w:rsidRDefault="009302D8" w:rsidP="009302D8">
      <w:pPr>
        <w:pStyle w:val="Heading2"/>
      </w:pPr>
      <w:bookmarkStart w:id="251" w:name="_Toc36117902"/>
      <w:bookmarkStart w:id="252" w:name="_Toc36118103"/>
      <w:bookmarkStart w:id="253" w:name="_Toc44861148"/>
      <w:bookmarkStart w:id="254" w:name="_Toc51841292"/>
      <w:r>
        <w:t>5.4</w:t>
      </w:r>
      <w:r>
        <w:tab/>
        <w:t>Scenarios of Interworking with IMS</w:t>
      </w:r>
      <w:bookmarkEnd w:id="246"/>
      <w:bookmarkEnd w:id="247"/>
      <w:bookmarkEnd w:id="248"/>
      <w:bookmarkEnd w:id="249"/>
      <w:bookmarkEnd w:id="250"/>
      <w:bookmarkEnd w:id="251"/>
      <w:bookmarkEnd w:id="252"/>
      <w:bookmarkEnd w:id="253"/>
      <w:bookmarkEnd w:id="254"/>
    </w:p>
    <w:p w:rsidR="009302D8" w:rsidRDefault="009302D8" w:rsidP="009302D8">
      <w:pPr>
        <w:pStyle w:val="Heading3"/>
      </w:pPr>
      <w:bookmarkStart w:id="255" w:name="_Toc18836296"/>
      <w:bookmarkStart w:id="256" w:name="_Toc22623755"/>
      <w:bookmarkStart w:id="257" w:name="_Toc24764597"/>
      <w:bookmarkStart w:id="258" w:name="_Toc26198353"/>
      <w:bookmarkStart w:id="259" w:name="_Toc26198420"/>
      <w:bookmarkStart w:id="260" w:name="_Toc36117903"/>
      <w:bookmarkStart w:id="261" w:name="_Toc36118104"/>
      <w:bookmarkStart w:id="262" w:name="_Toc44861149"/>
      <w:bookmarkStart w:id="263" w:name="_Toc51841293"/>
      <w:r>
        <w:t>5.4.1</w:t>
      </w:r>
      <w:r>
        <w:tab/>
        <w:t>T-ADS</w:t>
      </w:r>
      <w:bookmarkEnd w:id="255"/>
      <w:bookmarkEnd w:id="256"/>
      <w:bookmarkEnd w:id="257"/>
      <w:bookmarkEnd w:id="258"/>
      <w:bookmarkEnd w:id="259"/>
      <w:bookmarkEnd w:id="260"/>
      <w:bookmarkEnd w:id="261"/>
      <w:bookmarkEnd w:id="262"/>
      <w:bookmarkEnd w:id="263"/>
    </w:p>
    <w:p w:rsidR="009302D8" w:rsidRPr="000B71E3" w:rsidRDefault="009302D8" w:rsidP="009302D8">
      <w:r>
        <w:t>Figure 5.4.1-1 shows the scenario where the HSS receives a T-ADS request from the AS  for a subscriber who has a 5GC subscription.</w:t>
      </w:r>
    </w:p>
    <w:p w:rsidR="009302D8" w:rsidRPr="000B71E3" w:rsidRDefault="009302D8" w:rsidP="009302D8">
      <w:pPr>
        <w:pStyle w:val="TH"/>
      </w:pPr>
      <w:r w:rsidRPr="000B71E3">
        <w:object w:dxaOrig="15360" w:dyaOrig="7965">
          <v:shape id="_x0000_i1040" type="#_x0000_t75" style="width:7in;height:397.55pt" o:ole="">
            <v:imagedata r:id="rId37" o:title=""/>
          </v:shape>
          <o:OLEObject Type="Embed" ProgID="Visio.Drawing.11" ShapeID="_x0000_i1040" DrawAspect="Content" ObjectID="_1662454137" r:id="rId38"/>
        </w:object>
      </w:r>
    </w:p>
    <w:p w:rsidR="009302D8" w:rsidRPr="000B71E3" w:rsidRDefault="009302D8" w:rsidP="009302D8">
      <w:pPr>
        <w:pStyle w:val="TF"/>
      </w:pPr>
      <w:r w:rsidRPr="000B71E3">
        <w:t xml:space="preserve">Figure </w:t>
      </w:r>
      <w:r>
        <w:t>5.4.1-1</w:t>
      </w:r>
      <w:r w:rsidRPr="000B71E3">
        <w:t xml:space="preserve">: </w:t>
      </w:r>
      <w:r>
        <w:t>T-ADS request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rsidR="009302D8" w:rsidRDefault="009302D8" w:rsidP="009302D8">
      <w:pPr>
        <w:pStyle w:val="B1"/>
      </w:pPr>
      <w:r>
        <w:t>3.</w:t>
      </w:r>
      <w:r>
        <w:tab/>
        <w:t>The HSS performs T-ADS info retrieval in the EPC. This may include contacting the MME and/or SGSN.</w:t>
      </w:r>
    </w:p>
    <w:p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rsidR="009302D8" w:rsidRDefault="009302D8" w:rsidP="009302D8">
      <w:pPr>
        <w:pStyle w:val="B1"/>
      </w:pPr>
      <w:r>
        <w:t>5.</w:t>
      </w:r>
      <w:r>
        <w:tab/>
        <w:t>The UDM reads data from the 5GS-UDR to see whether the registered AMF(s) support IMS voice over PS.</w:t>
      </w:r>
    </w:p>
    <w:p w:rsidR="009302D8" w:rsidRDefault="009302D8" w:rsidP="009302D8">
      <w:pPr>
        <w:pStyle w:val="B1"/>
      </w:pPr>
      <w:r>
        <w:t>6-7.</w:t>
      </w:r>
      <w:r>
        <w:tab/>
        <w:t>If support/non-support of IMS voice is not homogeneous for the User in the AMF for 3GPP access, the UDM retrieves domain selection information from the AMF.</w:t>
      </w:r>
    </w:p>
    <w:p w:rsidR="009302D8" w:rsidRDefault="009302D8" w:rsidP="009302D8">
      <w:pPr>
        <w:pStyle w:val="B1"/>
      </w:pPr>
      <w:r>
        <w:t>8.</w:t>
      </w:r>
      <w:r>
        <w:tab/>
        <w:t>The UDM provides the 5G domain selection info to the HSS.</w:t>
      </w:r>
    </w:p>
    <w:p w:rsidR="009302D8" w:rsidRDefault="009302D8" w:rsidP="009302D8">
      <w:pPr>
        <w:pStyle w:val="B1"/>
      </w:pPr>
      <w:r>
        <w:lastRenderedPageBreak/>
        <w:t>9.</w:t>
      </w:r>
      <w:r>
        <w:tab/>
        <w:t>The HSS combines the 5G domain selection info with the EPS domain selection info from step 3 and sends the result to the AS.</w:t>
      </w:r>
    </w:p>
    <w:p w:rsidR="009302D8" w:rsidRDefault="009302D8" w:rsidP="009302D8">
      <w:pPr>
        <w:pStyle w:val="Heading3"/>
      </w:pPr>
      <w:bookmarkStart w:id="264" w:name="_Toc18836297"/>
      <w:bookmarkStart w:id="265" w:name="_Toc22623756"/>
      <w:bookmarkStart w:id="266" w:name="_Toc24764598"/>
      <w:bookmarkStart w:id="267" w:name="_Toc26198354"/>
      <w:bookmarkStart w:id="268" w:name="_Toc26198421"/>
      <w:bookmarkStart w:id="269" w:name="_Toc36117904"/>
      <w:bookmarkStart w:id="270" w:name="_Toc36118105"/>
      <w:bookmarkStart w:id="271" w:name="_Toc44861150"/>
      <w:bookmarkStart w:id="272" w:name="_Toc51841294"/>
      <w:r>
        <w:t>5.4.2</w:t>
      </w:r>
      <w:r>
        <w:tab/>
        <w:t>P-CSCF Restoration</w:t>
      </w:r>
      <w:bookmarkEnd w:id="264"/>
      <w:bookmarkEnd w:id="265"/>
      <w:bookmarkEnd w:id="266"/>
      <w:bookmarkEnd w:id="267"/>
      <w:bookmarkEnd w:id="268"/>
      <w:bookmarkEnd w:id="269"/>
      <w:bookmarkEnd w:id="270"/>
      <w:bookmarkEnd w:id="271"/>
      <w:bookmarkEnd w:id="272"/>
    </w:p>
    <w:p w:rsidR="009302D8" w:rsidRPr="000B71E3" w:rsidRDefault="009302D8" w:rsidP="009302D8">
      <w:r>
        <w:t>Figure 5.4.2-1 shows the scenario where the HSS receives a P-CSCF restoration indication from the S-CSCF for a subscriber who has a 5GC subscription.</w:t>
      </w:r>
    </w:p>
    <w:p w:rsidR="009302D8" w:rsidRPr="000B71E3" w:rsidRDefault="009302D8" w:rsidP="009302D8">
      <w:pPr>
        <w:pStyle w:val="TH"/>
      </w:pPr>
      <w:r w:rsidRPr="000B71E3">
        <w:object w:dxaOrig="15371" w:dyaOrig="7980">
          <v:shape id="_x0000_i1041" type="#_x0000_t75" style="width:518.75pt;height:408pt" o:ole="">
            <v:imagedata r:id="rId39" o:title="" cropbottom="-27194f" cropleft="-2809f" cropright="-35306f"/>
          </v:shape>
          <o:OLEObject Type="Embed" ProgID="Visio.Drawing.11" ShapeID="_x0000_i1041" DrawAspect="Content" ObjectID="_1662454138" r:id="rId40"/>
        </w:object>
      </w:r>
    </w:p>
    <w:p w:rsidR="009302D8" w:rsidRPr="000B71E3" w:rsidRDefault="009302D8" w:rsidP="009302D8">
      <w:pPr>
        <w:pStyle w:val="TF"/>
      </w:pPr>
      <w:r w:rsidRPr="000B71E3">
        <w:t xml:space="preserve">Figure </w:t>
      </w:r>
      <w:r>
        <w:t>5.4.2-1</w:t>
      </w:r>
      <w:r w:rsidRPr="000B71E3">
        <w:t xml:space="preserve">: </w:t>
      </w:r>
      <w:r>
        <w:t>P-CSCF Restoration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rsidR="009302D8" w:rsidRDefault="009302D8" w:rsidP="009302D8">
      <w:pPr>
        <w:pStyle w:val="NOTE"/>
      </w:pPr>
      <w:r>
        <w:t>NOTE:</w:t>
      </w:r>
      <w:r>
        <w:tab/>
        <w:t>An SBA capable S-CSCF makes use of Nhss_ImsUECM service to interact with the HSS for this operation as defined in 3GPP TS 23.228 [7]. Otherwise the S-CSCF makes use of Diameter Cx-SAR/SAA command.</w:t>
      </w:r>
    </w:p>
    <w:p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rsidR="009302D8" w:rsidRDefault="009302D8" w:rsidP="009302D8">
      <w:pPr>
        <w:pStyle w:val="B1"/>
      </w:pPr>
      <w:r>
        <w:t>3-4.</w:t>
      </w:r>
      <w:r>
        <w:tab/>
        <w:t>The HSS acknowledges receipt of the request and performs P-CSCF restoration in the EPC. For details see 3GPP TS 23.380 [4] clause 5.4.2.1.</w:t>
      </w:r>
    </w:p>
    <w:p w:rsidR="009302D8" w:rsidRDefault="009302D8" w:rsidP="009302D8">
      <w:pPr>
        <w:pStyle w:val="B1"/>
      </w:pPr>
      <w:r>
        <w:lastRenderedPageBreak/>
        <w:t>5.</w:t>
      </w:r>
      <w:r>
        <w:tab/>
        <w:t>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clause 5.8.4. The HSS includes the user's IMSI associated with the user's identifiers received in step 1 as the SUPI in this request</w:t>
      </w:r>
    </w:p>
    <w:p w:rsidR="009302D8" w:rsidRDefault="009302D8" w:rsidP="009302D8">
      <w:pPr>
        <w:pStyle w:val="B1"/>
      </w:pPr>
      <w:r>
        <w:t>6.</w:t>
      </w:r>
      <w:r>
        <w:tab/>
        <w:t>The UDM reads data from the 5GS-UDR to see which NFs have subscribed to P-CSCF Restoration Notifications (implicitly during registration).</w:t>
      </w:r>
    </w:p>
    <w:p w:rsidR="009302D8" w:rsidRDefault="009302D8" w:rsidP="009302D8">
      <w:pPr>
        <w:pStyle w:val="B1"/>
      </w:pPr>
      <w:r>
        <w:t>7.</w:t>
      </w:r>
      <w:r>
        <w:tab/>
        <w:t>The UDM acknowledges receipt of Nudm_UECM_PCscfRestorationTrigger to the HSS.</w:t>
      </w:r>
    </w:p>
    <w:p w:rsidR="009302D8" w:rsidRDefault="009302D8" w:rsidP="009302D8">
      <w:pPr>
        <w:pStyle w:val="B1"/>
      </w:pPr>
      <w:r>
        <w:t>8-9.</w:t>
      </w:r>
      <w:r>
        <w:tab/>
        <w:t>The UDM notifies all subscribed NFs (AMF, SMF).</w:t>
      </w:r>
    </w:p>
    <w:p w:rsidR="009302D8" w:rsidRDefault="009302D8" w:rsidP="009302D8">
      <w:pPr>
        <w:pStyle w:val="B1"/>
      </w:pPr>
    </w:p>
    <w:p w:rsidR="009302D8" w:rsidRDefault="009302D8" w:rsidP="009302D8">
      <w:pPr>
        <w:pStyle w:val="Heading3"/>
      </w:pPr>
      <w:bookmarkStart w:id="273" w:name="_Toc18836298"/>
      <w:bookmarkStart w:id="274" w:name="_Toc22623757"/>
      <w:bookmarkStart w:id="275" w:name="_Toc24764599"/>
      <w:bookmarkStart w:id="276" w:name="_Toc26198355"/>
      <w:bookmarkStart w:id="277" w:name="_Toc26198422"/>
      <w:bookmarkStart w:id="278" w:name="_Toc36117905"/>
      <w:bookmarkStart w:id="279" w:name="_Toc36118106"/>
      <w:bookmarkStart w:id="280" w:name="_Toc44861151"/>
      <w:bookmarkStart w:id="281" w:name="_Toc51841295"/>
      <w:r>
        <w:t>5.4.3</w:t>
      </w:r>
      <w:r>
        <w:tab/>
        <w:t>Network Provided Location Information Request</w:t>
      </w:r>
      <w:bookmarkEnd w:id="273"/>
      <w:bookmarkEnd w:id="274"/>
      <w:bookmarkEnd w:id="275"/>
      <w:bookmarkEnd w:id="276"/>
      <w:bookmarkEnd w:id="277"/>
      <w:bookmarkEnd w:id="278"/>
      <w:bookmarkEnd w:id="279"/>
      <w:bookmarkEnd w:id="280"/>
      <w:bookmarkEnd w:id="281"/>
    </w:p>
    <w:p w:rsidR="009302D8" w:rsidRPr="000B71E3" w:rsidRDefault="009302D8" w:rsidP="009302D8">
      <w:r>
        <w:t>Figure 5.4.3-1 shows the scenario where the HSS receives a Location Information retrieval request from the IMS-AS for a subscriber who has a 5GC subscription.</w:t>
      </w:r>
    </w:p>
    <w:p w:rsidR="009302D8" w:rsidRPr="000B71E3" w:rsidRDefault="009302D8" w:rsidP="009302D8">
      <w:pPr>
        <w:pStyle w:val="TH"/>
      </w:pPr>
      <w:r w:rsidRPr="000B71E3">
        <w:object w:dxaOrig="15360" w:dyaOrig="7965">
          <v:shape id="_x0000_i1042" type="#_x0000_t75" style="width:7in;height:397.55pt" o:ole="">
            <v:imagedata r:id="rId41" o:title=""/>
          </v:shape>
          <o:OLEObject Type="Embed" ProgID="Visio.Drawing.11" ShapeID="_x0000_i1042" DrawAspect="Content" ObjectID="_1662454139" r:id="rId42"/>
        </w:object>
      </w:r>
    </w:p>
    <w:p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rsidR="009302D8" w:rsidRDefault="009302D8" w:rsidP="009302D8">
      <w:pPr>
        <w:pStyle w:val="NOTE"/>
      </w:pPr>
      <w:r>
        <w:t>NOTE:</w:t>
      </w:r>
      <w:r>
        <w:tab/>
        <w:t>An SBA capable IMS-AS makes use of Nhss_ImsSDM service to interact with the HSS for this operation as defined in 3GPP TS 23.228 [7]. Otherwise the IMS-AS makes use of Diameter Sh-UDR/UDA command.</w:t>
      </w:r>
    </w:p>
    <w:p w:rsidR="009302D8" w:rsidRDefault="009302D8" w:rsidP="009302D8">
      <w:pPr>
        <w:pStyle w:val="B1"/>
      </w:pPr>
      <w:r>
        <w:lastRenderedPageBreak/>
        <w:t>2.</w:t>
      </w:r>
      <w:r>
        <w:tab/>
        <w:t>The HSS reads subscription data from the EPS-UDR.</w:t>
      </w:r>
    </w:p>
    <w:p w:rsidR="009302D8" w:rsidRDefault="009302D8" w:rsidP="009302D8">
      <w:pPr>
        <w:pStyle w:val="B1"/>
      </w:pPr>
      <w:r>
        <w:t>3.</w:t>
      </w:r>
      <w:r>
        <w:tab/>
        <w:t>The HSS performs Location Information Retrieval from other nodes if so requested. This may include contacting the MME and/or SGSN.</w:t>
      </w:r>
    </w:p>
    <w:p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rsidR="009302D8" w:rsidRDefault="009302D8" w:rsidP="009302D8">
      <w:pPr>
        <w:pStyle w:val="B1"/>
      </w:pPr>
      <w:r>
        <w:t>6-7.</w:t>
      </w:r>
      <w:r>
        <w:tab/>
        <w:t>The UDM retrieves location information from the AMF (for 3GPP access) by means of the Namf_Location_ProvideLocationInfo service operation .</w:t>
      </w:r>
    </w:p>
    <w:p w:rsidR="009302D8" w:rsidRDefault="009302D8" w:rsidP="009302D8">
      <w:pPr>
        <w:pStyle w:val="B1"/>
      </w:pPr>
      <w:r>
        <w:t>8.</w:t>
      </w:r>
      <w:r>
        <w:tab/>
        <w:t>The UDM provides the 5GS location information info to the HSS.</w:t>
      </w:r>
    </w:p>
    <w:p w:rsidR="009302D8" w:rsidRDefault="009302D8" w:rsidP="009302D8">
      <w:pPr>
        <w:pStyle w:val="B1"/>
      </w:pPr>
      <w:r>
        <w:t>9.</w:t>
      </w:r>
      <w:r>
        <w:tab/>
        <w:t>The HSS provides the requested location information to the IMS-AS.</w:t>
      </w:r>
    </w:p>
    <w:p w:rsidR="009302D8" w:rsidRPr="00601885" w:rsidRDefault="009302D8" w:rsidP="009302D8"/>
    <w:p w:rsidR="009302D8" w:rsidRDefault="009302D8" w:rsidP="009302D8">
      <w:pPr>
        <w:pStyle w:val="Heading3"/>
      </w:pPr>
      <w:bookmarkStart w:id="282" w:name="_Toc18836299"/>
      <w:bookmarkStart w:id="283" w:name="_Toc22623758"/>
      <w:bookmarkStart w:id="284" w:name="_Toc24764600"/>
      <w:bookmarkStart w:id="285" w:name="_Toc26198356"/>
      <w:bookmarkStart w:id="286" w:name="_Toc26198423"/>
      <w:bookmarkStart w:id="287" w:name="_Toc36117906"/>
      <w:bookmarkStart w:id="288" w:name="_Toc36118107"/>
      <w:bookmarkStart w:id="289" w:name="_Toc44861152"/>
      <w:bookmarkStart w:id="290" w:name="_Toc51841296"/>
      <w:r>
        <w:t>5.4.4</w:t>
      </w:r>
      <w:r>
        <w:tab/>
        <w:t>User State Retrieval</w:t>
      </w:r>
      <w:bookmarkEnd w:id="282"/>
      <w:bookmarkEnd w:id="283"/>
      <w:bookmarkEnd w:id="284"/>
      <w:bookmarkEnd w:id="285"/>
      <w:bookmarkEnd w:id="286"/>
      <w:bookmarkEnd w:id="287"/>
      <w:bookmarkEnd w:id="288"/>
      <w:bookmarkEnd w:id="289"/>
      <w:bookmarkEnd w:id="290"/>
    </w:p>
    <w:p w:rsidR="009302D8" w:rsidRPr="000B71E3" w:rsidRDefault="009302D8" w:rsidP="009302D8">
      <w:r>
        <w:t>Figure 5.4.4-1 shows the scenario where the HSS receives a PS User State retrieval request from the IMS-AS for a subscriber who has a 5GC subscription.</w:t>
      </w:r>
    </w:p>
    <w:p w:rsidR="009302D8" w:rsidRPr="000B71E3" w:rsidRDefault="009302D8" w:rsidP="009302D8">
      <w:pPr>
        <w:pStyle w:val="TH"/>
      </w:pPr>
      <w:r w:rsidRPr="000B71E3">
        <w:object w:dxaOrig="15360" w:dyaOrig="7965">
          <v:shape id="_x0000_i1043" type="#_x0000_t75" style="width:7in;height:397.55pt" o:ole="">
            <v:imagedata r:id="rId43" o:title=""/>
          </v:shape>
          <o:OLEObject Type="Embed" ProgID="Visio.Drawing.11" ShapeID="_x0000_i1043" DrawAspect="Content" ObjectID="_1662454140" r:id="rId44"/>
        </w:object>
      </w:r>
    </w:p>
    <w:p w:rsidR="009302D8" w:rsidRPr="000B71E3" w:rsidRDefault="009302D8" w:rsidP="009302D8">
      <w:pPr>
        <w:pStyle w:val="TF"/>
      </w:pPr>
      <w:r w:rsidRPr="000B71E3">
        <w:t xml:space="preserve">Figure </w:t>
      </w:r>
      <w:r>
        <w:t>5.4.4-1</w:t>
      </w:r>
      <w:r w:rsidRPr="000B71E3">
        <w:t xml:space="preserve">: </w:t>
      </w:r>
      <w:r>
        <w:t>PS User State retrieval request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rsidR="009302D8" w:rsidRDefault="009302D8" w:rsidP="009302D8">
      <w:pPr>
        <w:pStyle w:val="NOTE"/>
      </w:pPr>
      <w:r>
        <w:t>NOTE 1:</w:t>
      </w:r>
      <w:r>
        <w:tab/>
        <w:t>An SBA capable IMS-AS makes use of Nhss_ImsSDM service to interact with the HSS for this operation as defined in 3GPP TS 23.228 [7]. Otherwise the IMS-AS makes use of Diameter Sh-UDR/UDA command.</w:t>
      </w:r>
    </w:p>
    <w:p w:rsidR="009302D8" w:rsidRDefault="009302D8" w:rsidP="009302D8">
      <w:pPr>
        <w:pStyle w:val="B1"/>
      </w:pPr>
      <w:r>
        <w:t>2.</w:t>
      </w:r>
      <w:r>
        <w:tab/>
        <w:t>The HSS reads subscription data from the EPS-UDR.</w:t>
      </w:r>
    </w:p>
    <w:p w:rsidR="009302D8" w:rsidRDefault="009302D8" w:rsidP="009302D8">
      <w:pPr>
        <w:pStyle w:val="B1"/>
      </w:pPr>
      <w:r>
        <w:t>3.</w:t>
      </w:r>
      <w:r>
        <w:tab/>
        <w:t>The HSS performs PS User State Retrieval from other nodes if so requested. This may include contacting the MME and/or SGSN.</w:t>
      </w:r>
    </w:p>
    <w:p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rsidR="009302D8" w:rsidRDefault="009302D8" w:rsidP="009302D8">
      <w:pPr>
        <w:pStyle w:val="B1"/>
      </w:pPr>
      <w:r>
        <w:t>5.</w:t>
      </w:r>
      <w:r>
        <w:tab/>
        <w:t>The UDM reads data from the 5GS-UDR to get the AMF for 3GPP Access Registration Information.</w:t>
      </w:r>
    </w:p>
    <w:p w:rsidR="009302D8" w:rsidRDefault="009302D8" w:rsidP="009302D8">
      <w:pPr>
        <w:pStyle w:val="B1"/>
      </w:pPr>
      <w:r>
        <w:t>6-7.</w:t>
      </w:r>
      <w:r>
        <w:tab/>
        <w:t>The UDM retrieves the user state from the AMF (for 3GPP access) by means of the Namf_EventExposure Subscribe service operation (one time immediate report requested).</w:t>
      </w:r>
    </w:p>
    <w:p w:rsidR="009302D8" w:rsidRDefault="009302D8" w:rsidP="009302D8">
      <w:pPr>
        <w:pStyle w:val="B1"/>
      </w:pPr>
      <w:r>
        <w:t>8.</w:t>
      </w:r>
      <w:r>
        <w:tab/>
        <w:t>The UDM provides the 5GS PS User State to the HSS.</w:t>
      </w:r>
    </w:p>
    <w:p w:rsidR="009302D8" w:rsidRDefault="009302D8" w:rsidP="009302D8">
      <w:pPr>
        <w:pStyle w:val="B1"/>
      </w:pPr>
      <w:r>
        <w:t>9.</w:t>
      </w:r>
      <w:r>
        <w:tab/>
        <w:t>The HSS provides the requested user state to the IMS-AS.</w:t>
      </w:r>
    </w:p>
    <w:p w:rsidR="009302D8" w:rsidRDefault="009302D8" w:rsidP="009302D8">
      <w:pPr>
        <w:pStyle w:val="NO"/>
      </w:pPr>
      <w:r>
        <w:t>NOTE 2:</w:t>
      </w:r>
      <w:r>
        <w:tab/>
        <w:t>If the IMS-AS supports 5G SBI it may make use of the Nhss-ims service instead of Sh.</w:t>
      </w:r>
    </w:p>
    <w:p w:rsidR="009302D8" w:rsidRDefault="009302D8" w:rsidP="009302D8">
      <w:pPr>
        <w:pStyle w:val="Heading3"/>
      </w:pPr>
      <w:bookmarkStart w:id="291" w:name="_Toc18836300"/>
      <w:bookmarkStart w:id="292" w:name="_Toc22623759"/>
      <w:bookmarkStart w:id="293" w:name="_Toc24764601"/>
      <w:bookmarkStart w:id="294" w:name="_Toc26198357"/>
      <w:bookmarkStart w:id="295" w:name="_Toc26198424"/>
      <w:bookmarkStart w:id="296" w:name="_Toc36117907"/>
      <w:bookmarkStart w:id="297" w:name="_Toc36118108"/>
      <w:bookmarkStart w:id="298" w:name="_Toc44861153"/>
      <w:bookmarkStart w:id="299" w:name="_Toc51841297"/>
      <w:r>
        <w:lastRenderedPageBreak/>
        <w:t>5.4.5</w:t>
      </w:r>
      <w:r>
        <w:tab/>
        <w:t>UE Reachability</w:t>
      </w:r>
      <w:bookmarkEnd w:id="291"/>
      <w:bookmarkEnd w:id="292"/>
      <w:bookmarkEnd w:id="293"/>
      <w:bookmarkEnd w:id="294"/>
      <w:bookmarkEnd w:id="295"/>
      <w:bookmarkEnd w:id="296"/>
      <w:bookmarkEnd w:id="297"/>
      <w:bookmarkEnd w:id="298"/>
      <w:bookmarkEnd w:id="299"/>
    </w:p>
    <w:p w:rsidR="009302D8" w:rsidRPr="000B71E3" w:rsidRDefault="009302D8" w:rsidP="009302D8">
      <w:r>
        <w:t>Figure 5.4.5-1 shows the scenario where the HSS receives a Subscription to notification request for UE-reachability from the IMS-AS  for a subscriber who has a 5GC subscription.</w:t>
      </w:r>
    </w:p>
    <w:p w:rsidR="009302D8" w:rsidRPr="000B71E3" w:rsidRDefault="009302D8" w:rsidP="009302D8">
      <w:pPr>
        <w:pStyle w:val="TH"/>
      </w:pPr>
      <w:r w:rsidRPr="000B71E3">
        <w:object w:dxaOrig="15360" w:dyaOrig="7965">
          <v:shape id="_x0000_i1044" type="#_x0000_t75" style="width:7in;height:397.55pt" o:ole="">
            <v:imagedata r:id="rId45" o:title=""/>
          </v:shape>
          <o:OLEObject Type="Embed" ProgID="Visio.Drawing.11" ShapeID="_x0000_i1044" DrawAspect="Content" ObjectID="_1662454141" r:id="rId46"/>
        </w:object>
      </w:r>
    </w:p>
    <w:p w:rsidR="009302D8" w:rsidRPr="000B71E3" w:rsidRDefault="009302D8" w:rsidP="009302D8">
      <w:pPr>
        <w:pStyle w:val="TF"/>
      </w:pPr>
      <w:r w:rsidRPr="000B71E3">
        <w:t xml:space="preserve">Figure </w:t>
      </w:r>
      <w:r>
        <w:t>5.4.5-1</w:t>
      </w:r>
      <w:r w:rsidRPr="000B71E3">
        <w:t xml:space="preserve">: </w:t>
      </w:r>
      <w:r>
        <w:t>Subscription to UE reachability for 5G subscriber</w:t>
      </w:r>
    </w:p>
    <w:p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rsidR="009302D8" w:rsidRDefault="009302D8" w:rsidP="009302D8">
      <w:pPr>
        <w:pStyle w:val="NOTE"/>
      </w:pPr>
      <w:r>
        <w:t>NOTE:</w:t>
      </w:r>
      <w:r>
        <w:tab/>
        <w:t>An SBA capable IMS-AS makes use of Nhss_ImsSDM service to interact with the HSS for this operation as defined in 3GPP TS 23.228 [7]. Otherwise the IMS-AS makes use of Diameter Sh-SNR/SNA command.</w:t>
      </w:r>
    </w:p>
    <w:p w:rsidR="009302D8" w:rsidRDefault="009302D8" w:rsidP="009302D8">
      <w:pPr>
        <w:pStyle w:val="B1"/>
      </w:pPr>
      <w:r>
        <w:t>2.</w:t>
      </w:r>
      <w:r>
        <w:tab/>
        <w:t>The HSS reads subscription data from the EPS-UDR.</w:t>
      </w:r>
    </w:p>
    <w:p w:rsidR="009302D8" w:rsidRDefault="009302D8" w:rsidP="009302D8">
      <w:pPr>
        <w:pStyle w:val="B1"/>
      </w:pPr>
      <w:r>
        <w:t>3.</w:t>
      </w:r>
      <w:r>
        <w:tab/>
        <w:t>The HSS sets the UE Reachability flags for EPC and if the UE is registered in EPC contacts the registered MME and SGSN to get notified when the UE becomes reachable.</w:t>
      </w:r>
    </w:p>
    <w:p w:rsidR="009302D8" w:rsidRDefault="009302D8" w:rsidP="009302D8">
      <w:pPr>
        <w:pStyle w:val="B1"/>
      </w:pPr>
      <w:r>
        <w:t>4.</w:t>
      </w:r>
      <w:r>
        <w:tab/>
        <w:t>If the HSS detects in step 2 that the user has a 5GC subscription, the HSS uses the Nudm_EventExposure_Subscribe service operation (one time immediate report requested) to get notified when the UDM detects UE reachability for IP. Otherwise, continue with step 10.</w:t>
      </w:r>
    </w:p>
    <w:p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rsidR="009302D8" w:rsidRDefault="009302D8" w:rsidP="009302D8">
      <w:pPr>
        <w:pStyle w:val="B1"/>
      </w:pPr>
      <w:r>
        <w:t>6-7.</w:t>
      </w:r>
      <w:r>
        <w:tab/>
        <w:t xml:space="preserve">[Conditional] If an AMF is registered in UDM for the target UE and the UDM has not already subscribed in AMF due to a previous subscription from a different NF, the UDM subscribes to UE reachability notifications at </w:t>
      </w:r>
      <w:r>
        <w:lastRenderedPageBreak/>
        <w:t>the registered AMFs by means of the Namf_EventExposure_Subscribe service operation (see 3GPP TS 23.502 [5]).</w:t>
      </w:r>
    </w:p>
    <w:p w:rsidR="009302D8" w:rsidRDefault="009302D8" w:rsidP="009302D8">
      <w:pPr>
        <w:pStyle w:val="B1"/>
      </w:pPr>
      <w:r>
        <w:t>8.</w:t>
      </w:r>
      <w:r>
        <w:tab/>
        <w:t>The UDM updates the 5GS-UDR with the EE-Subscription for the HSS.</w:t>
      </w:r>
    </w:p>
    <w:p w:rsidR="009302D8" w:rsidRDefault="009302D8" w:rsidP="009302D8">
      <w:pPr>
        <w:pStyle w:val="B1"/>
      </w:pPr>
      <w:r>
        <w:t>9.</w:t>
      </w:r>
      <w:r>
        <w:tab/>
        <w:t>The UDM acknowledges the EE Subscription to the HSS.</w:t>
      </w:r>
    </w:p>
    <w:p w:rsidR="009302D8" w:rsidRDefault="009302D8" w:rsidP="009302D8">
      <w:pPr>
        <w:pStyle w:val="B1"/>
      </w:pPr>
      <w:r>
        <w:t>10.</w:t>
      </w:r>
      <w:r>
        <w:tab/>
        <w:t>The HSS acknowledges the Sh subscription to the IMS-AS.</w:t>
      </w:r>
    </w:p>
    <w:p w:rsidR="009302D8" w:rsidRDefault="009302D8" w:rsidP="009302D8">
      <w:pPr>
        <w:pStyle w:val="B1"/>
      </w:pPr>
      <w:r>
        <w:t>11.</w:t>
      </w:r>
      <w:r>
        <w:tab/>
        <w:t>The HSS updates the EPS-UDR with the Sh subscription for the IMS-AS.</w:t>
      </w:r>
    </w:p>
    <w:p w:rsidR="009302D8" w:rsidRDefault="009302D8" w:rsidP="009302D8"/>
    <w:p w:rsidR="009302D8" w:rsidRPr="000B71E3" w:rsidRDefault="009302D8" w:rsidP="009302D8">
      <w:r>
        <w:t>Figure 5.4.5-2 shows the scenario where the UDM detects UE reachability for IP and notifies the HSS that has previously subscribed.</w:t>
      </w:r>
    </w:p>
    <w:p w:rsidR="009302D8" w:rsidRPr="000B71E3" w:rsidRDefault="009302D8" w:rsidP="009302D8">
      <w:pPr>
        <w:pStyle w:val="TH"/>
      </w:pPr>
      <w:r w:rsidRPr="000B71E3">
        <w:object w:dxaOrig="15570" w:dyaOrig="5820">
          <v:shape id="_x0000_i1045" type="#_x0000_t75" style="width:508.3pt;height:292.3pt" o:ole="">
            <v:imagedata r:id="rId47" o:title=""/>
          </v:shape>
          <o:OLEObject Type="Embed" ProgID="Visio.Drawing.11" ShapeID="_x0000_i1045" DrawAspect="Content" ObjectID="_1662454142" r:id="rId48"/>
        </w:object>
      </w:r>
    </w:p>
    <w:p w:rsidR="009302D8" w:rsidRPr="000B71E3" w:rsidRDefault="009302D8" w:rsidP="009302D8">
      <w:pPr>
        <w:pStyle w:val="TF"/>
      </w:pPr>
      <w:r w:rsidRPr="000B71E3">
        <w:t xml:space="preserve">Figure </w:t>
      </w:r>
      <w:r>
        <w:t>5.4.5-2</w:t>
      </w:r>
      <w:r w:rsidRPr="000B71E3">
        <w:t xml:space="preserve">: </w:t>
      </w:r>
      <w:r>
        <w:t>UE reachability notification for 5G subscriber</w:t>
      </w:r>
    </w:p>
    <w:p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rsidR="009302D8" w:rsidRDefault="009302D8" w:rsidP="009302D8">
      <w:pPr>
        <w:pStyle w:val="B1"/>
      </w:pPr>
      <w:r>
        <w:t>2.</w:t>
      </w:r>
      <w:r>
        <w:tab/>
        <w:t>The UDM reads subscription data from the 5GS-UDR.</w:t>
      </w:r>
    </w:p>
    <w:p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rsidR="009302D8" w:rsidRDefault="009302D8" w:rsidP="009302D8">
      <w:pPr>
        <w:pStyle w:val="B1"/>
      </w:pPr>
      <w:r>
        <w:t>4.</w:t>
      </w:r>
      <w:r>
        <w:tab/>
        <w:t>The UDM notifies the HSS (and any other NF that has subscribed) about the reachability of the UE.</w:t>
      </w:r>
    </w:p>
    <w:p w:rsidR="009302D8" w:rsidRDefault="009302D8" w:rsidP="009302D8">
      <w:pPr>
        <w:pStyle w:val="B1"/>
      </w:pPr>
      <w:r>
        <w:t>5.</w:t>
      </w:r>
      <w:r>
        <w:tab/>
        <w:t>The HSS reads data from the EPS-UDR to see whether an IMS-AS has subscribed do reachability notification.</w:t>
      </w:r>
    </w:p>
    <w:p w:rsidR="009302D8" w:rsidRDefault="009302D8" w:rsidP="009302D8">
      <w:pPr>
        <w:pStyle w:val="B1"/>
      </w:pPr>
      <w:r>
        <w:t>6.</w:t>
      </w:r>
      <w:r>
        <w:tab/>
        <w:t>The HSS acknowledges step 4.</w:t>
      </w:r>
    </w:p>
    <w:p w:rsidR="009302D8" w:rsidRDefault="009302D8" w:rsidP="009302D8">
      <w:pPr>
        <w:pStyle w:val="B1"/>
      </w:pPr>
      <w:r>
        <w:t>7.</w:t>
      </w:r>
      <w:r>
        <w:tab/>
        <w:t>The UDM updates the 5GS-UDR to delete the EE-Subscription(s).</w:t>
      </w:r>
    </w:p>
    <w:p w:rsidR="009302D8" w:rsidRDefault="009302D8" w:rsidP="009302D8">
      <w:pPr>
        <w:pStyle w:val="B1"/>
      </w:pPr>
      <w:r>
        <w:t>8.</w:t>
      </w:r>
      <w:r>
        <w:tab/>
        <w:t>The HSS notifies the IMS-AS about UE reachability for IP.</w:t>
      </w:r>
    </w:p>
    <w:p w:rsidR="009302D8" w:rsidRDefault="009302D8" w:rsidP="009302D8">
      <w:pPr>
        <w:pStyle w:val="NOTE"/>
      </w:pPr>
      <w:r>
        <w:t>NOTE:</w:t>
      </w:r>
      <w:r>
        <w:tab/>
        <w:t>An SBA capable IMS-AS receives the notification from HSS using the Nhss_ImsSDM service as defined in 3GPP TS 23.228 [7]. Otherwise the IMS-AS receives the notification via a Diameter Sh-PNR/PNA command.</w:t>
      </w:r>
    </w:p>
    <w:p w:rsidR="009302D8" w:rsidRDefault="009302D8" w:rsidP="009302D8">
      <w:pPr>
        <w:pStyle w:val="B1"/>
      </w:pPr>
      <w:r>
        <w:lastRenderedPageBreak/>
        <w:t>9.</w:t>
      </w:r>
      <w:r>
        <w:tab/>
        <w:t>The IMS-AS acknowledges step 8.</w:t>
      </w:r>
    </w:p>
    <w:p w:rsidR="009302D8" w:rsidRDefault="009302D8" w:rsidP="009302D8">
      <w:pPr>
        <w:pStyle w:val="B1"/>
      </w:pPr>
      <w:r>
        <w:t>10.</w:t>
      </w:r>
      <w:r>
        <w:tab/>
        <w:t>The HSS updates the EPS-UDR to delete the IMS-AS's subscription.</w:t>
      </w:r>
    </w:p>
    <w:p w:rsidR="009302D8" w:rsidRDefault="009302D8" w:rsidP="009302D8">
      <w:pPr>
        <w:pStyle w:val="Heading3"/>
      </w:pPr>
      <w:bookmarkStart w:id="300" w:name="_Toc36117908"/>
      <w:bookmarkStart w:id="301" w:name="_Toc36118109"/>
      <w:bookmarkStart w:id="302" w:name="_Toc44861154"/>
      <w:bookmarkStart w:id="303" w:name="_Toc51841298"/>
      <w:r>
        <w:t>5.4.6</w:t>
      </w:r>
      <w:r>
        <w:tab/>
        <w:t>IMEI Retrieval</w:t>
      </w:r>
      <w:bookmarkEnd w:id="300"/>
      <w:bookmarkEnd w:id="301"/>
      <w:bookmarkEnd w:id="302"/>
      <w:bookmarkEnd w:id="303"/>
    </w:p>
    <w:p w:rsidR="009302D8" w:rsidRDefault="009302D8" w:rsidP="009302D8">
      <w:r>
        <w:t xml:space="preserve">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 </w:t>
      </w:r>
    </w:p>
    <w:p w:rsidR="009302D8" w:rsidRDefault="009302D8" w:rsidP="009302D8">
      <w:r>
        <w:t>This allows that the retrieval of the IMEI for a given UE requested by an IMS-AS from HSS via Sh can be executed locally by HSS without the need of additional interworking between the HSS and the UDM</w:t>
      </w:r>
    </w:p>
    <w:p w:rsidR="009302D8" w:rsidRDefault="009302D8" w:rsidP="009302D8">
      <w:r>
        <w:t>Figure 5.4.6-1 shows the scenario where the HSS receives an IMEI retrieval request from the IMS-AS for a subscriber who has a 5GC subscription.</w:t>
      </w:r>
    </w:p>
    <w:p w:rsidR="009302D8" w:rsidRDefault="009302D8" w:rsidP="009302D8">
      <w:pPr>
        <w:pStyle w:val="TH"/>
      </w:pPr>
      <w:r>
        <w:object w:dxaOrig="14005" w:dyaOrig="8741">
          <v:shape id="_x0000_i1046" type="#_x0000_t75" style="width:435.7pt;height:270.75pt" o:ole="">
            <v:imagedata r:id="rId49" o:title=""/>
          </v:shape>
          <o:OLEObject Type="Embed" ProgID="Visio.Drawing.11" ShapeID="_x0000_i1046" DrawAspect="Content" ObjectID="_1662454143" r:id="rId50"/>
        </w:object>
      </w:r>
    </w:p>
    <w:p w:rsidR="009302D8" w:rsidRDefault="009302D8" w:rsidP="009302D8">
      <w:pPr>
        <w:pStyle w:val="TF"/>
      </w:pPr>
      <w:r>
        <w:t>Figure 5.4.6-1: IMEI retrieval request for 5G subscriber</w:t>
      </w:r>
    </w:p>
    <w:p w:rsidR="009302D8" w:rsidRDefault="009302D8" w:rsidP="009302D8">
      <w:pPr>
        <w:pStyle w:val="B1"/>
      </w:pPr>
      <w:r>
        <w:t xml:space="preserve">Steps 1 to 4 are executed when the HSS detects a change in the IMEI for a given UE (IMSI). </w:t>
      </w:r>
    </w:p>
    <w:p w:rsidR="009302D8" w:rsidRDefault="009302D8" w:rsidP="009302D8">
      <w:pPr>
        <w:pStyle w:val="B1"/>
      </w:pPr>
      <w:r>
        <w:t>1.</w:t>
      </w:r>
      <w:r>
        <w:tab/>
        <w:t xml:space="preserve">The HSS receives a request from the MME including an IMEI for the UE (e.g. Update Location Request or Notify Request). </w:t>
      </w:r>
    </w:p>
    <w:p w:rsidR="009302D8" w:rsidRDefault="009302D8" w:rsidP="009302D8">
      <w:pPr>
        <w:pStyle w:val="B1"/>
      </w:pPr>
      <w:r>
        <w:t>2.</w:t>
      </w:r>
      <w:r>
        <w:tab/>
        <w:t>The HSS detects that the IMEI received in the request is different from the previously stored in the EPS-UDR. The HSS stores the new IMEI in the EPS-UDR.</w:t>
      </w:r>
    </w:p>
    <w:p w:rsidR="009302D8" w:rsidRDefault="009302D8" w:rsidP="009302D8">
      <w:pPr>
        <w:pStyle w:val="B1"/>
      </w:pPr>
      <w:r>
        <w:t>3.</w:t>
      </w:r>
      <w:r>
        <w:tab/>
        <w:t>The HSS informs the UDM about the new PEI (IMEI) using the Nudm_UECM_Update service operation.</w:t>
      </w:r>
    </w:p>
    <w:p w:rsidR="009302D8" w:rsidRDefault="009302D8" w:rsidP="009302D8">
      <w:pPr>
        <w:pStyle w:val="B1"/>
      </w:pPr>
      <w:r>
        <w:t>4.</w:t>
      </w:r>
      <w:r>
        <w:tab/>
        <w:t>The UDM stores the new PEI for the UE.</w:t>
      </w:r>
    </w:p>
    <w:p w:rsidR="009302D8" w:rsidRDefault="009302D8" w:rsidP="009302D8">
      <w:pPr>
        <w:pStyle w:val="B1"/>
      </w:pPr>
      <w:r>
        <w:t xml:space="preserve">Steps 5 to 8 are executed when the UDM detects a change in the PEI for a given UE (SUPI). </w:t>
      </w:r>
    </w:p>
    <w:p w:rsidR="009302D8" w:rsidRDefault="009302D8" w:rsidP="009302D8">
      <w:pPr>
        <w:pStyle w:val="B1"/>
      </w:pPr>
      <w:r>
        <w:t>5.</w:t>
      </w:r>
      <w:r>
        <w:tab/>
        <w:t xml:space="preserve">The UDM receives a request from the AMF including a PEI for the UE (e.g. Nudm_UECM_Registration/Update). </w:t>
      </w:r>
    </w:p>
    <w:p w:rsidR="009302D8" w:rsidRDefault="009302D8" w:rsidP="009302D8">
      <w:pPr>
        <w:pStyle w:val="B1"/>
      </w:pPr>
      <w:r>
        <w:t>6.</w:t>
      </w:r>
      <w:r>
        <w:tab/>
        <w:t>The UDM detects that the PEI received in the request is different from the previously stored in the 5GS-UDR. The UDM stores the new IMEI in the 5GS-UDR.</w:t>
      </w:r>
    </w:p>
    <w:p w:rsidR="009302D8" w:rsidRDefault="009302D8" w:rsidP="009302D8">
      <w:pPr>
        <w:pStyle w:val="B1"/>
      </w:pPr>
      <w:r>
        <w:lastRenderedPageBreak/>
        <w:t>7.</w:t>
      </w:r>
      <w:r>
        <w:tab/>
        <w:t>The UDM informs the HSS about the new IMEI using the Nhss_UECM_Update service operation.</w:t>
      </w:r>
    </w:p>
    <w:p w:rsidR="009302D8" w:rsidRDefault="009302D8" w:rsidP="009302D8">
      <w:pPr>
        <w:pStyle w:val="B1"/>
      </w:pPr>
      <w:r>
        <w:t>8.</w:t>
      </w:r>
      <w:r>
        <w:tab/>
        <w:t>The HSS stores the new IMEI for the UE.</w:t>
      </w:r>
    </w:p>
    <w:p w:rsidR="009302D8" w:rsidRDefault="009302D8" w:rsidP="009302D8">
      <w:r>
        <w:t>Steps 9 to 11 are executed when the HSS receives an IMEI retrieval request from the IMS-AS for a subscriber who has a 5GC subscription.</w:t>
      </w:r>
    </w:p>
    <w:p w:rsidR="009302D8" w:rsidRDefault="009302D8" w:rsidP="009302D8">
      <w:pPr>
        <w:pStyle w:val="B1"/>
      </w:pPr>
      <w:r>
        <w:t>9.</w:t>
      </w:r>
      <w:r>
        <w:tab/>
        <w:t xml:space="preserve">The HSS receives a request from IMS-AS to retrieve the IMEI for a UE. </w:t>
      </w:r>
    </w:p>
    <w:p w:rsidR="009302D8" w:rsidRDefault="009302D8" w:rsidP="009302D8">
      <w:pPr>
        <w:pStyle w:val="B1"/>
      </w:pPr>
      <w:r>
        <w:t>10.</w:t>
      </w:r>
      <w:r>
        <w:tab/>
        <w:t>The HSS reads the IMEI stored in the EPS-UDR.</w:t>
      </w:r>
    </w:p>
    <w:p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rsidR="009302D8" w:rsidRDefault="009302D8" w:rsidP="009302D8">
      <w:pPr>
        <w:pStyle w:val="Heading3"/>
      </w:pPr>
      <w:bookmarkStart w:id="304" w:name="_Hlk33550477"/>
      <w:bookmarkStart w:id="305" w:name="_Toc36117909"/>
      <w:bookmarkStart w:id="306" w:name="_Toc36118110"/>
      <w:bookmarkStart w:id="307" w:name="_Toc44861155"/>
      <w:bookmarkStart w:id="308" w:name="_Toc51841299"/>
      <w:r>
        <w:t>5.4.</w:t>
      </w:r>
      <w:bookmarkEnd w:id="304"/>
      <w:r>
        <w:t>7</w:t>
      </w:r>
      <w:r>
        <w:tab/>
        <w:t>SRVCC: IMS AS obtaining SRVCC data</w:t>
      </w:r>
      <w:bookmarkEnd w:id="305"/>
      <w:bookmarkEnd w:id="306"/>
      <w:bookmarkEnd w:id="307"/>
      <w:bookmarkEnd w:id="308"/>
    </w:p>
    <w:p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rsidR="009302D8" w:rsidRPr="000B71E3" w:rsidRDefault="009302D8" w:rsidP="009302D8">
      <w:pPr>
        <w:pStyle w:val="TH"/>
      </w:pPr>
      <w:r>
        <w:rPr>
          <w:rFonts w:ascii="Times New Roman" w:hAnsi="Times New Roman"/>
        </w:rPr>
        <w:object w:dxaOrig="12960" w:dyaOrig="4080">
          <v:shape id="_x0000_i1047" type="#_x0000_t75" style="width:452.3pt;height:142.15pt" o:ole="">
            <v:imagedata r:id="rId51" o:title=""/>
          </v:shape>
          <o:OLEObject Type="Embed" ProgID="Visio.Drawing.11" ShapeID="_x0000_i1047" DrawAspect="Content" ObjectID="_1662454144" r:id="rId52"/>
        </w:object>
      </w:r>
    </w:p>
    <w:p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rsidR="009302D8" w:rsidRDefault="009302D8" w:rsidP="009302D8">
      <w:pPr>
        <w:pStyle w:val="B1"/>
      </w:pPr>
      <w:r>
        <w:t>2.</w:t>
      </w:r>
      <w:r>
        <w:tab/>
        <w:t>The HSS reads STN-SR and UE SRVCC Capability data from the EPS-UDR. The HSS reads the C</w:t>
      </w:r>
      <w:r>
        <w:noBreakHyphen/>
        <w:t>MSISDN bound to the IMS Private User Identity.</w:t>
      </w:r>
    </w:p>
    <w:p w:rsidR="009302D8"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 </w:t>
      </w:r>
    </w:p>
    <w:p w:rsidR="009302D8" w:rsidRDefault="009302D8" w:rsidP="009302D8">
      <w:pPr>
        <w:pStyle w:val="B1"/>
      </w:pPr>
      <w:r>
        <w:t>4.</w:t>
      </w:r>
      <w:r>
        <w:tab/>
        <w:t>The UDM reads the STN-SR and this UE SRVCC Capability data from the 5GS-UDR.</w:t>
      </w:r>
    </w:p>
    <w:p w:rsidR="009302D8" w:rsidRDefault="009302D8" w:rsidP="009302D8">
      <w:pPr>
        <w:pStyle w:val="B1"/>
      </w:pPr>
      <w:r>
        <w:t>5.</w:t>
      </w:r>
      <w:r>
        <w:tab/>
        <w:t>The UDM provides the C-MSISDN, STN-SR and UE SRVCC Capability data to the HSS.</w:t>
      </w:r>
    </w:p>
    <w:p w:rsidR="009302D8" w:rsidRDefault="009302D8" w:rsidP="009302D8">
      <w:pPr>
        <w:pStyle w:val="B1"/>
      </w:pPr>
      <w:r>
        <w:t>6.</w:t>
      </w:r>
      <w:r>
        <w:tab/>
        <w:t>The HSS provides a single C</w:t>
      </w:r>
      <w:r>
        <w:noBreakHyphen/>
        <w:t xml:space="preserve">MSISDN, a single STN-SR and UE SRVCC Capability data to the IMS-AS, as follows: </w:t>
      </w:r>
    </w:p>
    <w:p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rsidR="009302D8" w:rsidRDefault="009302D8" w:rsidP="009302D8">
      <w:pPr>
        <w:pStyle w:val="B2"/>
      </w:pPr>
      <w:bookmarkStart w:id="309" w:name="_Hlk33101557"/>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rsidR="009302D8" w:rsidRDefault="009302D8" w:rsidP="009302D8">
      <w:pPr>
        <w:pStyle w:val="Heading3"/>
      </w:pPr>
      <w:bookmarkStart w:id="310" w:name="_Toc36117910"/>
      <w:bookmarkStart w:id="311" w:name="_Toc36118111"/>
      <w:bookmarkStart w:id="312" w:name="_Toc44861156"/>
      <w:bookmarkStart w:id="313" w:name="_Toc51841300"/>
      <w:bookmarkEnd w:id="309"/>
      <w:r>
        <w:lastRenderedPageBreak/>
        <w:t>5.4.8</w:t>
      </w:r>
      <w:r>
        <w:tab/>
        <w:t>SRVCC: IMS AS obtaining SRVCC data – HSS using Nudr</w:t>
      </w:r>
      <w:bookmarkEnd w:id="310"/>
      <w:bookmarkEnd w:id="311"/>
      <w:bookmarkEnd w:id="312"/>
      <w:bookmarkEnd w:id="313"/>
    </w:p>
    <w:p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rsidR="009302D8" w:rsidRPr="000B71E3" w:rsidRDefault="009302D8" w:rsidP="009302D8">
      <w:pPr>
        <w:pStyle w:val="TH"/>
      </w:pPr>
      <w:r>
        <w:rPr>
          <w:rFonts w:ascii="Times New Roman" w:hAnsi="Times New Roman"/>
        </w:rPr>
        <w:object w:dxaOrig="12961" w:dyaOrig="4081">
          <v:shape id="_x0000_i1048" type="#_x0000_t75" style="width:452.3pt;height:142.15pt" o:ole="">
            <v:imagedata r:id="rId53" o:title=""/>
          </v:shape>
          <o:OLEObject Type="Embed" ProgID="Visio.Drawing.11" ShapeID="_x0000_i1048" DrawAspect="Content" ObjectID="_1662454145" r:id="rId54"/>
        </w:object>
      </w:r>
    </w:p>
    <w:p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rsidR="009302D8" w:rsidRDefault="009302D8" w:rsidP="009302D8">
      <w:pPr>
        <w:pStyle w:val="B1"/>
      </w:pPr>
      <w:r>
        <w:t>2.</w:t>
      </w:r>
      <w:r>
        <w:tab/>
        <w:t>The HSS reads STN-SR and this UE SRVCC Capability data from the EPS-UDR. The HSS reads the C</w:t>
      </w:r>
      <w:r>
        <w:noBreakHyphen/>
        <w:t>MSISDN bound to the IMS Private User Identity.</w:t>
      </w:r>
    </w:p>
    <w:p w:rsidR="009302D8" w:rsidRDefault="009302D8" w:rsidP="009302D8">
      <w:pPr>
        <w:pStyle w:val="B1"/>
      </w:pPr>
      <w:r>
        <w:t>3.</w:t>
      </w:r>
      <w:r>
        <w:tab/>
      </w:r>
      <w:r w:rsidRPr="004728CF">
        <w:t>The HSS, based on operator policy, may query UDM to retrieve SRVCC parameters. T</w:t>
      </w:r>
      <w:r>
        <w:t xml:space="preserve">he HSS uses the Nudr_DM_Query service operation to retrieve the STN-SR and the UE SRVCC Capability indicated by the UE in the 5GS (see 3GPP TS 23.008 [14]) from the 5GS-UDR. </w:t>
      </w:r>
    </w:p>
    <w:p w:rsidR="009302D8" w:rsidRDefault="009302D8" w:rsidP="009302D8">
      <w:pPr>
        <w:pStyle w:val="B1"/>
      </w:pPr>
      <w:r>
        <w:t>4.</w:t>
      </w:r>
      <w:r>
        <w:tab/>
        <w:t>The HSS provides a single C</w:t>
      </w:r>
      <w:r>
        <w:noBreakHyphen/>
        <w:t xml:space="preserve">MSISDN, a single STN-SR and UE SRVCC Capability data to the IMS-AS, as follows: </w:t>
      </w:r>
    </w:p>
    <w:p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rsidR="009302D8" w:rsidRDefault="009302D8" w:rsidP="009302D8">
      <w:pPr>
        <w:pStyle w:val="Heading3"/>
      </w:pPr>
      <w:bookmarkStart w:id="314" w:name="_Toc36117911"/>
      <w:bookmarkStart w:id="315" w:name="_Toc36118112"/>
      <w:bookmarkStart w:id="316" w:name="_Toc44861157"/>
      <w:bookmarkStart w:id="317" w:name="_Toc51841301"/>
      <w:r>
        <w:t>5.4.9</w:t>
      </w:r>
      <w:r>
        <w:tab/>
        <w:t>SRVCC: IMS AS updating STN-SR</w:t>
      </w:r>
      <w:bookmarkEnd w:id="314"/>
      <w:bookmarkEnd w:id="315"/>
      <w:bookmarkEnd w:id="316"/>
      <w:bookmarkEnd w:id="317"/>
    </w:p>
    <w:p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rsidR="009302D8" w:rsidRPr="000B71E3" w:rsidRDefault="009302D8" w:rsidP="009302D8">
      <w:pPr>
        <w:pStyle w:val="TH"/>
      </w:pPr>
      <w:r>
        <w:rPr>
          <w:rFonts w:ascii="Times New Roman" w:hAnsi="Times New Roman"/>
        </w:rPr>
        <w:object w:dxaOrig="12960" w:dyaOrig="4080">
          <v:shape id="_x0000_i1049" type="#_x0000_t75" style="width:452.3pt;height:142.15pt" o:ole="">
            <v:imagedata r:id="rId55" o:title=""/>
          </v:shape>
          <o:OLEObject Type="Embed" ProgID="Visio.Drawing.11" ShapeID="_x0000_i1049" DrawAspect="Content" ObjectID="_1662454146" r:id="rId56"/>
        </w:object>
      </w:r>
    </w:p>
    <w:p w:rsidR="009302D8" w:rsidRPr="000B71E3" w:rsidRDefault="009302D8" w:rsidP="009302D8">
      <w:pPr>
        <w:pStyle w:val="TF"/>
      </w:pPr>
      <w:r w:rsidRPr="000B71E3">
        <w:t xml:space="preserve">Figure </w:t>
      </w:r>
      <w:r>
        <w:t>5.4.9-1</w:t>
      </w:r>
      <w:r w:rsidRPr="000B71E3">
        <w:t xml:space="preserve">: </w:t>
      </w:r>
      <w:r>
        <w:t>Updating STN-SR</w:t>
      </w:r>
    </w:p>
    <w:p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rsidR="009302D8" w:rsidRDefault="009302D8" w:rsidP="009302D8">
      <w:pPr>
        <w:pStyle w:val="B1"/>
      </w:pPr>
      <w:r>
        <w:t>2.</w:t>
      </w:r>
      <w:r>
        <w:tab/>
        <w:t xml:space="preserve">While this updated STN-SR is a transient value and subject to the user being subscribed to SRVCC, the HSS can update the STN-SR at the EPS-UDR. If the user is subscribed to SRVCC, the HSS updates the STN-SR at the EPS-UDR and at the MME/SGSN (not shown). </w:t>
      </w:r>
    </w:p>
    <w:p w:rsidR="009302D8" w:rsidRDefault="009302D8" w:rsidP="009302D8">
      <w:pPr>
        <w:pStyle w:val="B1"/>
      </w:pPr>
      <w:r>
        <w:t>3.</w:t>
      </w:r>
      <w:r>
        <w:tab/>
      </w:r>
      <w:r w:rsidRPr="004728CF">
        <w:t>The HSS, based on operator policy, may update UDM: t</w:t>
      </w:r>
      <w:r>
        <w:t>he HSS updates the STN-SR at the UDM.</w:t>
      </w:r>
    </w:p>
    <w:p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rsidR="009302D8" w:rsidRPr="00B27F38" w:rsidRDefault="009302D8" w:rsidP="009302D8">
      <w:pPr>
        <w:pStyle w:val="B1"/>
      </w:pPr>
      <w:r>
        <w:t>5.</w:t>
      </w:r>
      <w:r>
        <w:tab/>
      </w:r>
      <w:r w:rsidRPr="00B27F38">
        <w:t>The UDM responds to the request to update the STN-SR.</w:t>
      </w:r>
    </w:p>
    <w:p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rsidR="009302D8" w:rsidRDefault="009302D8" w:rsidP="009302D8">
      <w:pPr>
        <w:pStyle w:val="Heading2"/>
      </w:pPr>
      <w:bookmarkStart w:id="318" w:name="_Toc18836301"/>
      <w:bookmarkStart w:id="319" w:name="_Toc22623760"/>
      <w:bookmarkStart w:id="320" w:name="_Toc24764602"/>
      <w:bookmarkStart w:id="321" w:name="_Toc26198358"/>
      <w:bookmarkStart w:id="322" w:name="_Toc26198425"/>
      <w:bookmarkStart w:id="323" w:name="_Toc36117912"/>
      <w:bookmarkStart w:id="324" w:name="_Toc36118113"/>
      <w:bookmarkStart w:id="325" w:name="_Toc44861158"/>
      <w:bookmarkStart w:id="326" w:name="_Toc51841302"/>
      <w:r>
        <w:t>5.5</w:t>
      </w:r>
      <w:r>
        <w:tab/>
        <w:t>SMS Support</w:t>
      </w:r>
      <w:bookmarkEnd w:id="318"/>
      <w:bookmarkEnd w:id="319"/>
      <w:bookmarkEnd w:id="320"/>
      <w:bookmarkEnd w:id="321"/>
      <w:bookmarkEnd w:id="322"/>
      <w:bookmarkEnd w:id="323"/>
      <w:bookmarkEnd w:id="324"/>
      <w:bookmarkEnd w:id="325"/>
      <w:bookmarkEnd w:id="326"/>
    </w:p>
    <w:p w:rsidR="009302D8" w:rsidRDefault="009302D8" w:rsidP="009302D8">
      <w:pPr>
        <w:pStyle w:val="Heading3"/>
      </w:pPr>
      <w:bookmarkStart w:id="327" w:name="_Toc18836302"/>
      <w:bookmarkStart w:id="328" w:name="_Toc22623761"/>
      <w:bookmarkStart w:id="329" w:name="_Toc24764603"/>
      <w:bookmarkStart w:id="330" w:name="_Toc26198359"/>
      <w:bookmarkStart w:id="331" w:name="_Toc26198426"/>
      <w:bookmarkStart w:id="332" w:name="_Toc36117913"/>
      <w:bookmarkStart w:id="333" w:name="_Toc36118114"/>
      <w:bookmarkStart w:id="334" w:name="_Toc44861159"/>
      <w:bookmarkStart w:id="335" w:name="_Toc51841303"/>
      <w:r>
        <w:t>5.5.1</w:t>
      </w:r>
      <w:r>
        <w:tab/>
        <w:t>General</w:t>
      </w:r>
      <w:bookmarkEnd w:id="327"/>
      <w:bookmarkEnd w:id="328"/>
      <w:bookmarkEnd w:id="329"/>
      <w:bookmarkEnd w:id="330"/>
      <w:bookmarkEnd w:id="331"/>
      <w:bookmarkEnd w:id="332"/>
      <w:bookmarkEnd w:id="333"/>
      <w:bookmarkEnd w:id="334"/>
      <w:bookmarkEnd w:id="335"/>
    </w:p>
    <w:p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rsidR="009302D8" w:rsidRDefault="009302D8" w:rsidP="009302D8">
      <w:pPr>
        <w:pStyle w:val="Heading3"/>
      </w:pPr>
      <w:bookmarkStart w:id="336" w:name="_Toc18836303"/>
      <w:bookmarkStart w:id="337" w:name="_Toc22623762"/>
      <w:bookmarkStart w:id="338" w:name="_Toc24764604"/>
      <w:bookmarkStart w:id="339" w:name="_Toc26198360"/>
      <w:bookmarkStart w:id="340" w:name="_Toc26198427"/>
      <w:bookmarkStart w:id="341" w:name="_Toc36117914"/>
      <w:bookmarkStart w:id="342" w:name="_Toc36118115"/>
      <w:bookmarkStart w:id="343" w:name="_Toc44861160"/>
      <w:bookmarkStart w:id="344" w:name="_Toc51841304"/>
      <w:r>
        <w:t>5.5.2</w:t>
      </w:r>
      <w:r>
        <w:tab/>
        <w:t>MT-SMS Routing Information Retrieval</w:t>
      </w:r>
      <w:bookmarkEnd w:id="336"/>
      <w:bookmarkEnd w:id="337"/>
      <w:bookmarkEnd w:id="338"/>
      <w:bookmarkEnd w:id="339"/>
      <w:bookmarkEnd w:id="340"/>
      <w:bookmarkEnd w:id="341"/>
      <w:bookmarkEnd w:id="342"/>
      <w:bookmarkEnd w:id="343"/>
      <w:bookmarkEnd w:id="344"/>
    </w:p>
    <w:p w:rsidR="009302D8" w:rsidRDefault="009302D8" w:rsidP="009302D8">
      <w:r>
        <w:t>Figure 5.5.2-1 shows the interaction when the SMS-GMSC retrieves routing information from the HSS for MT-SMS delivery.</w:t>
      </w:r>
    </w:p>
    <w:p w:rsidR="009302D8" w:rsidRDefault="009302D8" w:rsidP="009302D8">
      <w:pPr>
        <w:pStyle w:val="TH"/>
      </w:pPr>
      <w:r w:rsidRPr="000B71E3">
        <w:object w:dxaOrig="15337" w:dyaOrig="7081">
          <v:shape id="_x0000_i1050" type="#_x0000_t75" style="width:504.6pt;height:355.1pt" o:ole="">
            <v:imagedata r:id="rId57" o:title=""/>
          </v:shape>
          <o:OLEObject Type="Embed" ProgID="Visio.Drawing.11" ShapeID="_x0000_i1050" DrawAspect="Content" ObjectID="_1662454147" r:id="rId58"/>
        </w:object>
      </w:r>
    </w:p>
    <w:p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rsidR="009302D8" w:rsidRDefault="009302D8" w:rsidP="009302D8">
      <w:r>
        <w:t>1. The HSS receives a request for routing information from the SMS-GMSC via MAP or S6c.</w:t>
      </w:r>
    </w:p>
    <w:p w:rsidR="000D4124" w:rsidRDefault="000D4124" w:rsidP="000D4124">
      <w:r>
        <w:t>2. The HSS queries the EPS-UDR via Ud to read the registered MME/MSC, the registered SGSN, and the UE-not-reachable flags for SMS in MME/MSC, SGSN and UDM.</w:t>
      </w:r>
    </w:p>
    <w:p w:rsidR="000D4124" w:rsidRDefault="000D4124" w:rsidP="000D4124">
      <w:r>
        <w:t>3. If the UE-not-reachable flag for SMS in UDM  is not set and unless the user is known not to be registered in 5GC, the HSS retrieves the registered SMSF addresses (if any) from the UDM.</w:t>
      </w:r>
    </w:p>
    <w:p w:rsidR="009302D8" w:rsidRDefault="009302D8" w:rsidP="009302D8">
      <w:r>
        <w:t>4-5. The UDM retrieves the requested information from the 5GS-UDR.</w:t>
      </w:r>
    </w:p>
    <w:p w:rsidR="009302D8" w:rsidRDefault="009302D8" w:rsidP="009302D8">
      <w:r>
        <w:t>6. The UDM forwards the retrieved addresses to the HSS if any.</w:t>
      </w:r>
    </w:p>
    <w:p w:rsidR="000C35D9" w:rsidRDefault="000C35D9" w:rsidP="000C35D9">
      <w:r w:rsidRPr="00564B22">
        <w:t xml:space="preserve">If SMS </w:t>
      </w:r>
      <w:r>
        <w:t xml:space="preserve">over NAS </w:t>
      </w:r>
      <w:r w:rsidRPr="00564B22">
        <w:t xml:space="preserve">is not allowed for the user in 5GS based on subscription data, e.g. SMS </w:t>
      </w:r>
      <w:r>
        <w:t>tele</w:t>
      </w:r>
      <w:r w:rsidRPr="00564B22">
        <w:t>service is not provisioned or SMS is barred, the UDM indicates in the response to the HSS the corresponding error condition.</w:t>
      </w:r>
    </w:p>
    <w:p w:rsidR="009302D8" w:rsidRDefault="009302D8" w:rsidP="009302D8">
      <w:r>
        <w:t>7. The HSS returns the relevant MT-SMS target node addresses registered in HSS and/or UDM to the SMS-GMSC and the procedure is terminated.</w:t>
      </w:r>
    </w:p>
    <w:p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rsidR="000C35D9" w:rsidRDefault="000C35D9" w:rsidP="000C35D9">
      <w:r w:rsidRPr="00564B22">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rsidR="000D4124" w:rsidRPr="003473FC" w:rsidRDefault="000D4124" w:rsidP="000D4124">
      <w:r w:rsidRPr="003473FC">
        <w:lastRenderedPageBreak/>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rsidR="000D4124" w:rsidRPr="003473FC" w:rsidRDefault="000D4124" w:rsidP="000D4124">
      <w:r w:rsidRPr="003473FC">
        <w:t xml:space="preserve">10. The UDM stores the </w:t>
      </w:r>
      <w:r>
        <w:t>EE-subscription (Reachability for SMS)</w:t>
      </w:r>
      <w:r w:rsidRPr="003473FC">
        <w:t xml:space="preserve"> in the 5G-UDR.</w:t>
      </w:r>
    </w:p>
    <w:p w:rsidR="009302D8" w:rsidRDefault="009302D8" w:rsidP="009302D8">
      <w:r w:rsidRPr="003473FC">
        <w:t>11. The UDM acknowledges the subscription to the HSS.</w:t>
      </w:r>
    </w:p>
    <w:p w:rsidR="009302D8" w:rsidRDefault="009302D8" w:rsidP="009302D8">
      <w:pPr>
        <w:pStyle w:val="Heading3"/>
      </w:pPr>
      <w:bookmarkStart w:id="345" w:name="_Toc18836304"/>
      <w:bookmarkStart w:id="346" w:name="_Toc22623763"/>
      <w:bookmarkStart w:id="347" w:name="_Toc24764605"/>
      <w:bookmarkStart w:id="348" w:name="_Toc26198361"/>
      <w:bookmarkStart w:id="349" w:name="_Toc26198428"/>
      <w:bookmarkStart w:id="350" w:name="_Toc36117915"/>
      <w:bookmarkStart w:id="351" w:name="_Toc36118116"/>
      <w:bookmarkStart w:id="352" w:name="_Toc44861161"/>
      <w:bookmarkStart w:id="353" w:name="_Toc51841305"/>
      <w:r>
        <w:t>5.5.3</w:t>
      </w:r>
      <w:r>
        <w:tab/>
        <w:t>MT-SMS Delivery Failure</w:t>
      </w:r>
      <w:bookmarkEnd w:id="345"/>
      <w:bookmarkEnd w:id="346"/>
      <w:bookmarkEnd w:id="347"/>
      <w:bookmarkEnd w:id="348"/>
      <w:bookmarkEnd w:id="349"/>
      <w:bookmarkEnd w:id="350"/>
      <w:bookmarkEnd w:id="351"/>
      <w:bookmarkEnd w:id="352"/>
      <w:bookmarkEnd w:id="353"/>
    </w:p>
    <w:p w:rsidR="009302D8" w:rsidRDefault="009302D8" w:rsidP="009302D8">
      <w:r>
        <w:t>Figure 5.5.3-1 shows the interaction when the SMS-GMSC sends Report-SM-Delivery-Status to the HSS.</w:t>
      </w:r>
    </w:p>
    <w:p w:rsidR="009302D8" w:rsidRDefault="009302D8" w:rsidP="009302D8">
      <w:pPr>
        <w:pStyle w:val="TH"/>
      </w:pPr>
      <w:r w:rsidRPr="000B71E3">
        <w:object w:dxaOrig="15644" w:dyaOrig="8354">
          <v:shape id="_x0000_i1051" type="#_x0000_t75" style="width:511.4pt;height:417.85pt" o:ole="">
            <v:imagedata r:id="rId59" o:title=""/>
          </v:shape>
          <o:OLEObject Type="Embed" ProgID="Visio.Drawing.11" ShapeID="_x0000_i1051" DrawAspect="Content" ObjectID="_1662454148" r:id="rId60"/>
        </w:object>
      </w:r>
    </w:p>
    <w:p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rsidR="009302D8" w:rsidRDefault="009302D8" w:rsidP="009302D8">
      <w:r>
        <w:t>1. The HSS receives a Report-SM-Delivery-Status from the SMS-GMSC indicating the MT-SMS target nodes at which MT-SMS delivery was unsuccessful.</w:t>
      </w:r>
    </w:p>
    <w:p w:rsidR="009302D8" w:rsidRDefault="009302D8" w:rsidP="009302D8">
      <w:r>
        <w:t>2-3. The HSS reads and updates the Message Waiting Data stored in the EPS-UDR.</w:t>
      </w:r>
    </w:p>
    <w:p w:rsidR="009302D8" w:rsidRDefault="009302D8" w:rsidP="009302D8">
      <w:r>
        <w:t>4. The HSS acknowledges the receipt of the delivery status to the SMS-GMSC.</w:t>
      </w:r>
    </w:p>
    <w:p w:rsidR="000D4124" w:rsidRDefault="000D4124" w:rsidP="000D4124">
      <w:bookmarkStart w:id="354" w:name="_Toc18836305"/>
      <w:bookmarkStart w:id="355" w:name="_Toc22623764"/>
      <w:bookmarkStart w:id="356" w:name="_Toc24764606"/>
      <w:bookmarkStart w:id="357" w:name="_Toc26198362"/>
      <w:bookmarkStart w:id="358" w:name="_Toc26198429"/>
      <w:bookmarkStart w:id="359" w:name="_Toc36117916"/>
      <w:bookmarkStart w:id="360" w:name="_Toc36118117"/>
      <w:r>
        <w:t>5. If during step 3 the UE-not-reachable flag for UDM was modified from false to true, the HSS subscribes to notification on UE-Reachability for SMS at the UDM, using the Nudm_EE_Subscribe service operation as defined in 3GPP TS 23.502 [5].</w:t>
      </w:r>
    </w:p>
    <w:p w:rsidR="000D4124" w:rsidRDefault="000D4124" w:rsidP="000D4124">
      <w:r>
        <w:lastRenderedPageBreak/>
        <w:t>6-7. The UDM checks that the UE is registered in an AMF and SMSF. The UDM then queries the 5GS-UDR to see whether the UE-Reachability event has already been subscribed at the registered AMF(s) (i.e. whether URRP-AMF flag is set).</w:t>
      </w:r>
    </w:p>
    <w:p w:rsidR="000D4124" w:rsidRDefault="000D4124" w:rsidP="000D4124">
      <w:r>
        <w:t>8-9. If not already subscribed, the UDM subscribes to UE-Reachability notification at the AMF(s) using the Namf_EE service.</w:t>
      </w:r>
    </w:p>
    <w:p w:rsidR="000D412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TS 23.502 [5], the UDM can trigger UE Reachability Notification Request procedure with two different AMFs for a UE which is connected to </w:t>
      </w:r>
      <w:r w:rsidRPr="0000746F">
        <w:rPr>
          <w:rFonts w:eastAsia="SimSun"/>
        </w:rPr>
        <w:t xml:space="preserve">5G Core Network over 3GPP access and non-3GPP access simultaneously. </w:t>
      </w:r>
    </w:p>
    <w:p w:rsidR="000D4124" w:rsidRDefault="000D4124" w:rsidP="000D4124">
      <w:r>
        <w:t>10-11. The UDM stores the received EE-Subscription in the 5GS-UDR and if steps 8-9 were performed, the UDM sets the relevant URRP-AMF flags in the 5GS-UDR.</w:t>
      </w:r>
    </w:p>
    <w:p w:rsidR="000D4124" w:rsidRDefault="000D4124" w:rsidP="000D4124">
      <w:r>
        <w:t>12. The UDM acknowledges the subscription to the HSS.</w:t>
      </w:r>
    </w:p>
    <w:p w:rsidR="009302D8" w:rsidRDefault="009302D8" w:rsidP="009302D8">
      <w:pPr>
        <w:pStyle w:val="Heading3"/>
      </w:pPr>
      <w:bookmarkStart w:id="361" w:name="_Toc44861162"/>
      <w:bookmarkStart w:id="362" w:name="_Toc51841306"/>
      <w:r>
        <w:t>5.5.4</w:t>
      </w:r>
      <w:r>
        <w:tab/>
        <w:t>SMS Alerting</w:t>
      </w:r>
      <w:bookmarkEnd w:id="354"/>
      <w:bookmarkEnd w:id="355"/>
      <w:bookmarkEnd w:id="356"/>
      <w:bookmarkEnd w:id="357"/>
      <w:bookmarkEnd w:id="358"/>
      <w:bookmarkEnd w:id="359"/>
      <w:bookmarkEnd w:id="360"/>
      <w:bookmarkEnd w:id="361"/>
      <w:bookmarkEnd w:id="362"/>
    </w:p>
    <w:p w:rsidR="009302D8" w:rsidRDefault="009302D8" w:rsidP="009302D8">
      <w:r>
        <w:t>Figure 5.5.4-1 shows the interaction when the UE becomes available.</w:t>
      </w:r>
    </w:p>
    <w:p w:rsidR="009302D8" w:rsidRDefault="009302D8" w:rsidP="009302D8">
      <w:pPr>
        <w:pStyle w:val="TH"/>
      </w:pPr>
      <w:r w:rsidRPr="000B71E3">
        <w:object w:dxaOrig="15615" w:dyaOrig="6795">
          <v:shape id="_x0000_i1052" type="#_x0000_t75" style="width:511.4pt;height:340.3pt" o:ole="">
            <v:imagedata r:id="rId61" o:title=""/>
          </v:shape>
          <o:OLEObject Type="Embed" ProgID="Visio.Drawing.11" ShapeID="_x0000_i1052" DrawAspect="Content" ObjectID="_1662454149" r:id="rId62"/>
        </w:object>
      </w:r>
    </w:p>
    <w:p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rsidR="000D4124" w:rsidRDefault="000D4124" w:rsidP="000D4124">
      <w:r>
        <w:t>1. The UDM receives a Notification  from the AMF or an SMSF Registration.</w:t>
      </w:r>
    </w:p>
    <w:p w:rsidR="000D4124" w:rsidRDefault="000D4124" w:rsidP="000D4124">
      <w:r>
        <w:t>2-3. The UDM queries the 5GS-UDR to see whether any NF (e.g. the HSS) has subscribed to notifications on UE-reachability for SMS events.</w:t>
      </w:r>
    </w:p>
    <w:p w:rsidR="000D4124" w:rsidRDefault="000D4124" w:rsidP="000D4124">
      <w:r>
        <w:t>4. The UDM acknowledges the message received in step 1.</w:t>
      </w:r>
    </w:p>
    <w:p w:rsidR="000D4124" w:rsidRDefault="000D4124" w:rsidP="000D4124">
      <w:r>
        <w:t xml:space="preserve">5. If the HSS has subscribed to UE reachability for SMS notification, </w:t>
      </w:r>
      <w:r>
        <w:br/>
        <w:t>the UDM notifies the HSS as described in 3GPP TS 23.502 [5].</w:t>
      </w:r>
    </w:p>
    <w:p w:rsidR="000D4124" w:rsidRDefault="000D4124" w:rsidP="000D4124">
      <w:r>
        <w:lastRenderedPageBreak/>
        <w:t>6-7. The UDM updates (clears) the relevant reachability flag. and if the HSS has been notified in step 5 also deletes the (one-time) EE-subscriptions of UE reachability for SMS in the 5GS-UDR.</w:t>
      </w:r>
    </w:p>
    <w:p w:rsidR="000D4124" w:rsidRDefault="000D4124" w:rsidP="000D4124">
      <w:r>
        <w:t>Steps 8 to 11 are skipped if the HSS has not been notified in step 5.</w:t>
      </w:r>
    </w:p>
    <w:p w:rsidR="000D4124" w:rsidRDefault="000D4124" w:rsidP="000D4124">
      <w:r>
        <w:t>8. The HSS reads Message Waiting Data from the EPS-UDR.</w:t>
      </w:r>
    </w:p>
    <w:p w:rsidR="000D4124" w:rsidRDefault="000D4124" w:rsidP="000D4124">
      <w:r>
        <w:t>9-10. The HSS sends Alert-SC to all SMS-GMSCs stored in the MWD.</w:t>
      </w:r>
    </w:p>
    <w:p w:rsidR="000D4124" w:rsidRDefault="000D4124" w:rsidP="000D4124">
      <w:r>
        <w:t>11. The HSS removes the SMS-GMSCs from the MWD stored in the EPS-UDR and clears the relevant UE-not-reachable flags</w:t>
      </w:r>
      <w:r w:rsidRPr="005D7098">
        <w:t xml:space="preserve"> </w:t>
      </w:r>
      <w:r w:rsidRPr="0004091F">
        <w:t>or the SMSF Registration Notification flag from the EPS-UDR</w:t>
      </w:r>
      <w:r>
        <w:t>.</w:t>
      </w:r>
    </w:p>
    <w:p w:rsidR="000D4124" w:rsidRDefault="000D4124" w:rsidP="000D4124">
      <w:r>
        <w:t>12. The HSS acknowledges receipt of the Notification to the UDM.</w:t>
      </w:r>
    </w:p>
    <w:p w:rsidR="009302D8" w:rsidRDefault="009302D8" w:rsidP="009302D8">
      <w:pPr>
        <w:pStyle w:val="Heading3"/>
      </w:pPr>
      <w:r>
        <w:br w:type="page"/>
      </w:r>
      <w:bookmarkStart w:id="363" w:name="_Toc18836306"/>
      <w:bookmarkStart w:id="364" w:name="_Toc22623765"/>
      <w:bookmarkStart w:id="365" w:name="_Toc24764607"/>
      <w:bookmarkStart w:id="366" w:name="_Toc26198363"/>
      <w:bookmarkStart w:id="367" w:name="_Toc26198430"/>
      <w:bookmarkStart w:id="368" w:name="_Toc36117917"/>
      <w:bookmarkStart w:id="369" w:name="_Toc36118118"/>
      <w:bookmarkStart w:id="370" w:name="_Toc44861163"/>
      <w:bookmarkStart w:id="371" w:name="_Toc51841307"/>
      <w:r>
        <w:lastRenderedPageBreak/>
        <w:t>5.5.5</w:t>
      </w:r>
      <w:r>
        <w:tab/>
        <w:t>MT-SMS Routing Information Retrieval Over Nudr</w:t>
      </w:r>
      <w:bookmarkEnd w:id="363"/>
      <w:bookmarkEnd w:id="364"/>
      <w:bookmarkEnd w:id="365"/>
      <w:bookmarkEnd w:id="366"/>
      <w:bookmarkEnd w:id="367"/>
      <w:bookmarkEnd w:id="368"/>
      <w:bookmarkEnd w:id="369"/>
      <w:bookmarkEnd w:id="370"/>
      <w:bookmarkEnd w:id="371"/>
    </w:p>
    <w:p w:rsidR="009302D8" w:rsidRDefault="009302D8" w:rsidP="009302D8">
      <w:r>
        <w:t>Figure 5.5.5-1 shows the interaction when the SMS-GMSC retrieves routing information from the HSS for MT-SMS delivery when the HSS uses the Nudr SBI.</w:t>
      </w:r>
    </w:p>
    <w:p w:rsidR="009302D8" w:rsidRDefault="009302D8" w:rsidP="009302D8">
      <w:pPr>
        <w:pStyle w:val="TH"/>
      </w:pPr>
      <w:r w:rsidRPr="000B71E3">
        <w:object w:dxaOrig="12180" w:dyaOrig="3540">
          <v:shape id="_x0000_i1053" type="#_x0000_t75" style="width:395.7pt;height:172.9pt" o:ole="">
            <v:imagedata r:id="rId63" o:title=""/>
          </v:shape>
          <o:OLEObject Type="Embed" ProgID="Visio.Drawing.11" ShapeID="_x0000_i1053" DrawAspect="Content" ObjectID="_1662454150" r:id="rId64"/>
        </w:object>
      </w:r>
    </w:p>
    <w:p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rsidR="009302D8" w:rsidRDefault="009302D8" w:rsidP="009302D8">
      <w:r>
        <w:t>1. The HSS receives a request for routing information from the SMS-GMSC via MAP or S6c.</w:t>
      </w:r>
    </w:p>
    <w:p w:rsidR="009302D8" w:rsidRDefault="009302D8" w:rsidP="009302D8">
      <w:r>
        <w:t xml:space="preserve">2. The HSS queries the EPS-UDR via Ud to read the registered MME/MSC, the registered SGSN and the UE-not-reachable flags for MME/MSC, SGSN, 3GppSMSF and Non3GppSMSF </w:t>
      </w:r>
      <w:r w:rsidRPr="0004091F">
        <w:t>and the SMSF Registration Notification flag</w:t>
      </w:r>
      <w:r>
        <w:t>.</w:t>
      </w:r>
    </w:p>
    <w:p w:rsidR="009302D8" w:rsidRDefault="009302D8" w:rsidP="009302D8">
      <w:r>
        <w:t xml:space="preserve">3-4. If the UE-not-reachable flags for 3GppSMSF and Non3GppSMSF </w:t>
      </w:r>
      <w:r w:rsidRPr="0004091F">
        <w:t>and</w:t>
      </w:r>
      <w:r>
        <w:t xml:space="preserve"> </w:t>
      </w:r>
      <w:r w:rsidRPr="0004091F">
        <w:t>SMSF Registration Notification flag are</w:t>
      </w:r>
      <w:r>
        <w:t xml:space="preserve"> not set and unless the user is known not to be registered in 5GC, the HSS retrieves the registered SMSF addresses (if any) from the 5GS-UDR.</w:t>
      </w:r>
    </w:p>
    <w:p w:rsidR="009302D8" w:rsidRDefault="009302D8" w:rsidP="009302D8">
      <w:r>
        <w:t>5. The HSS returns the relevant MT-SMS target node addresses registered in HSS and/or UDM to the SMS-GMSC and the procedure is terminated.</w:t>
      </w:r>
    </w:p>
    <w:p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rsidR="00580AA7" w:rsidRDefault="00580AA7" w:rsidP="00580AA7">
      <w:pPr>
        <w:pStyle w:val="Heading3"/>
      </w:pPr>
      <w:bookmarkStart w:id="372" w:name="_Toc44861164"/>
      <w:bookmarkStart w:id="373" w:name="_Toc51841308"/>
      <w:r>
        <w:t>5.5.6</w:t>
      </w:r>
      <w:r>
        <w:tab/>
        <w:t>Support for SMS over IP</w:t>
      </w:r>
      <w:bookmarkEnd w:id="372"/>
      <w:bookmarkEnd w:id="373"/>
      <w:r>
        <w:t xml:space="preserve"> </w:t>
      </w:r>
    </w:p>
    <w:p w:rsidR="00580AA7" w:rsidRDefault="00580AA7" w:rsidP="00580AA7">
      <w:pPr>
        <w:pStyle w:val="Heading4"/>
      </w:pPr>
      <w:bookmarkStart w:id="374" w:name="_Toc44861165"/>
      <w:bookmarkStart w:id="375" w:name="_Toc51841309"/>
      <w:r>
        <w:t>5.5.6.1</w:t>
      </w:r>
      <w:r>
        <w:tab/>
        <w:t>General</w:t>
      </w:r>
      <w:bookmarkEnd w:id="374"/>
      <w:bookmarkEnd w:id="375"/>
      <w:r>
        <w:t xml:space="preserve"> </w:t>
      </w:r>
    </w:p>
    <w:p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rsidR="00580AA7"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B6627E">
        <w:rPr>
          <w:lang w:val="en-US"/>
        </w:rPr>
        <w:t>clause</w:t>
      </w:r>
      <w:r>
        <w:rPr>
          <w:lang w:val="en-US"/>
        </w:rPr>
        <w:t xml:space="preserve"> 5.5.6.2. </w:t>
      </w:r>
      <w:r w:rsidR="00B6627E">
        <w:rPr>
          <w:lang w:val="en-US"/>
        </w:rPr>
        <w:t>Clause</w:t>
      </w:r>
      <w:r>
        <w:rPr>
          <w:lang w:val="en-US"/>
        </w:rPr>
        <w:t xml:space="preserve">s 5.5.6.3 and 5.5.6.4 define the interworking between the UDM and the HSS (IMS) during delivery failure and alert procedures.   </w:t>
      </w:r>
    </w:p>
    <w:p w:rsidR="00580AA7" w:rsidRDefault="00580AA7" w:rsidP="00580AA7">
      <w:pPr>
        <w:pStyle w:val="Heading4"/>
      </w:pPr>
      <w:bookmarkStart w:id="376" w:name="_Toc44861166"/>
      <w:bookmarkStart w:id="377" w:name="_Toc51841310"/>
      <w:r>
        <w:t>5.5.6.2</w:t>
      </w:r>
      <w:r>
        <w:tab/>
        <w:t>IP-SM-GW registration and SMS routing information retrieval in 5GC only deployments</w:t>
      </w:r>
      <w:bookmarkEnd w:id="376"/>
      <w:bookmarkEnd w:id="377"/>
    </w:p>
    <w:p w:rsidR="00580AA7" w:rsidRPr="002B1CB4" w:rsidRDefault="00580AA7" w:rsidP="00580AA7">
      <w:r>
        <w:t>Figure 5.5.6.2-1 shows the interaction for the registration of the IP-SM-GW address in the UDM and subsequent SMS routing information retrieval.</w:t>
      </w:r>
    </w:p>
    <w:p w:rsidR="00580AA7" w:rsidRDefault="00580AA7" w:rsidP="00580AA7">
      <w:pPr>
        <w:pStyle w:val="TH"/>
      </w:pPr>
    </w:p>
    <w:p w:rsidR="00580AA7" w:rsidRDefault="00580AA7" w:rsidP="00580AA7">
      <w:pPr>
        <w:pStyle w:val="TH"/>
      </w:pPr>
      <w:r>
        <w:object w:dxaOrig="15340" w:dyaOrig="7820">
          <v:shape id="_x0000_i1054" type="#_x0000_t75" style="width:500.3pt;height:254.75pt" o:ole="">
            <v:imagedata r:id="rId65" o:title=""/>
          </v:shape>
          <o:OLEObject Type="Embed" ProgID="Visio.Drawing.11" ShapeID="_x0000_i1054" DrawAspect="Content" ObjectID="_1662454151" r:id="rId66"/>
        </w:object>
      </w:r>
    </w:p>
    <w:p w:rsidR="00580AA7" w:rsidRDefault="00580AA7" w:rsidP="00B6627E">
      <w:pPr>
        <w:pStyle w:val="TF"/>
        <w:rPr>
          <w:lang w:val="de-DE"/>
        </w:rPr>
      </w:pPr>
      <w:r>
        <w:t>Figure 5.5.6.2-1:</w:t>
      </w:r>
      <w:r>
        <w:rPr>
          <w:lang w:val="de-DE"/>
        </w:rPr>
        <w:t xml:space="preserve"> IP-SM-GW registration in UDM and SMS routing info retrieval in 5GC only deployments</w:t>
      </w:r>
    </w:p>
    <w:p w:rsidR="00580AA7" w:rsidRDefault="00580AA7" w:rsidP="00580AA7">
      <w:pPr>
        <w:pStyle w:val="B1"/>
      </w:pPr>
      <w:r>
        <w:t>1.</w:t>
      </w:r>
      <w:r w:rsidR="00B6627E">
        <w:tab/>
      </w:r>
      <w:r>
        <w:t xml:space="preserve">The IP-SM-GW registers its address in HSS (IMS) via Sh as defined in 3GPP TS 23.204 [18]. If the EPS-UDR is used, the HSS (IMS) stores the IP-SM-GW address in the EPS-UDR. </w:t>
      </w:r>
    </w:p>
    <w:p w:rsidR="00580AA7" w:rsidRDefault="00580AA7" w:rsidP="00580AA7">
      <w:pPr>
        <w:pStyle w:val="B1"/>
      </w:pPr>
      <w:r>
        <w:t>2.</w:t>
      </w:r>
      <w:r w:rsidR="00B6627E">
        <w:tab/>
      </w:r>
      <w:r>
        <w:t xml:space="preserve">The HSS forwards the IP-SM-GW registration to the UDM using a Nudm_UECM_IPSMGWRegistration request. The request includes the address of the IP-SM-GW to be registered in the UDM. If the 5GS-UDR is used, the UDM stores the IP-SM-GW address in the 5GS-UDR. </w:t>
      </w:r>
    </w:p>
    <w:p w:rsidR="00580AA7" w:rsidRDefault="00580AA7" w:rsidP="00580AA7">
      <w:pPr>
        <w:pStyle w:val="B1"/>
        <w:ind w:firstLine="0"/>
      </w:pPr>
      <w:r>
        <w:t>3.</w:t>
      </w:r>
      <w:r w:rsidR="00B6627E">
        <w:tab/>
      </w:r>
      <w:r>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rsidR="00580AA7" w:rsidRDefault="00580AA7" w:rsidP="00580AA7">
      <w:pPr>
        <w:pStyle w:val="B1"/>
        <w:ind w:firstLine="0"/>
      </w:pPr>
      <w:r>
        <w:t xml:space="preserve">The options shown are based on the options for MT SMS procedure described in </w:t>
      </w:r>
      <w:r w:rsidR="00B6627E">
        <w:t>clause</w:t>
      </w:r>
      <w:r>
        <w:t xml:space="preserve"> 6.4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rsidR="00580AA7" w:rsidRPr="002B1CB4" w:rsidRDefault="00580AA7" w:rsidP="00580AA7">
      <w:r>
        <w:t>Figure 5.5.6.2-2 shows the interaction for the deregistration of the IP-SM-GW address in the UDM.</w:t>
      </w:r>
    </w:p>
    <w:p w:rsidR="00580AA7" w:rsidRDefault="00580AA7" w:rsidP="00580AA7">
      <w:pPr>
        <w:pStyle w:val="TH"/>
      </w:pPr>
      <w:r>
        <w:object w:dxaOrig="15330" w:dyaOrig="4005">
          <v:shape id="_x0000_i1055" type="#_x0000_t75" style="width:499.7pt;height:130.45pt" o:ole="">
            <v:imagedata r:id="rId67" o:title=""/>
          </v:shape>
          <o:OLEObject Type="Embed" ProgID="Visio.Drawing.11" ShapeID="_x0000_i1055" DrawAspect="Content" ObjectID="_1662454152" r:id="rId68"/>
        </w:object>
      </w:r>
    </w:p>
    <w:p w:rsidR="00580AA7" w:rsidRDefault="00580AA7" w:rsidP="00B6627E">
      <w:pPr>
        <w:pStyle w:val="TF"/>
        <w:rPr>
          <w:lang w:val="de-DE"/>
        </w:rPr>
      </w:pPr>
      <w:r>
        <w:t>Figure 5.5.6.2-2:</w:t>
      </w:r>
      <w:r>
        <w:rPr>
          <w:lang w:val="de-DE"/>
        </w:rPr>
        <w:t xml:space="preserve"> IP-SM-GW deregistration in UDM and SMS routing info retrieval in 5GC only deployments</w:t>
      </w:r>
    </w:p>
    <w:p w:rsidR="00580AA7" w:rsidRDefault="00580AA7" w:rsidP="00580AA7">
      <w:pPr>
        <w:pStyle w:val="B1"/>
      </w:pPr>
      <w:r>
        <w:t>1.</w:t>
      </w:r>
      <w:r>
        <w:tab/>
        <w:t xml:space="preserve">The IP-SM-GW deregisters its address in HSS (IMS) via Sh as defined in 3GPP TS 23.204 [18]. If the EPS-UDR is used, the HSS (IMS) removes the IP-SM-GW address from the EPS-UDR. </w:t>
      </w:r>
    </w:p>
    <w:p w:rsidR="00580AA7" w:rsidRDefault="00580AA7" w:rsidP="00580AA7">
      <w:pPr>
        <w:pStyle w:val="B1"/>
      </w:pPr>
      <w:r>
        <w:t>2.</w:t>
      </w:r>
      <w:r>
        <w:tab/>
        <w:t xml:space="preserve">The HSS forwards the IP-SM-GW deregistration request to the UDM using a Nudm_UECM_IPSMGWDeregistration request. If the 5GS-UDR is used, the UDM removes the IP-SM-GW address from the 5GS-UDR. </w:t>
      </w:r>
    </w:p>
    <w:p w:rsidR="00580AA7" w:rsidRDefault="00580AA7" w:rsidP="00580AA7">
      <w:pPr>
        <w:pStyle w:val="B1"/>
      </w:pPr>
      <w:r>
        <w:t>3.</w:t>
      </w:r>
      <w:r>
        <w:tab/>
        <w:t xml:space="preserve">The UDM confirms the IP-SM-GW deregistration with a successful Nudm_UECM_IPSMGWDeregistration response. </w:t>
      </w:r>
    </w:p>
    <w:p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B6627E">
        <w:t>clause</w:t>
      </w:r>
      <w:r>
        <w:t xml:space="preserve"> 4.13.3 of 3GPP TS 23.502 [5] and 3GPP TS 23.040 [17].</w:t>
      </w:r>
    </w:p>
    <w:p w:rsidR="00580AA7" w:rsidRDefault="00580AA7" w:rsidP="00580AA7">
      <w:pPr>
        <w:pStyle w:val="Heading4"/>
      </w:pPr>
      <w:bookmarkStart w:id="378" w:name="_Toc44861167"/>
      <w:bookmarkStart w:id="379" w:name="_Toc51841311"/>
      <w:r>
        <w:t>5.5.6.3</w:t>
      </w:r>
      <w:r>
        <w:tab/>
        <w:t>MT SMS delivery failure in 5GC only deployments</w:t>
      </w:r>
      <w:bookmarkEnd w:id="378"/>
      <w:bookmarkEnd w:id="379"/>
    </w:p>
    <w:p w:rsidR="00580AA7" w:rsidRDefault="00580AA7" w:rsidP="00580AA7">
      <w:r>
        <w:t>Figure 5.5.6.3-1 shows the interactions for the unsuccessful MT SMS delivery case in a 5GC only deployment requiring SMSoIP.</w:t>
      </w:r>
    </w:p>
    <w:p w:rsidR="00580AA7" w:rsidRDefault="00580AA7" w:rsidP="00580AA7"/>
    <w:p w:rsidR="00580AA7" w:rsidRDefault="00580AA7" w:rsidP="00B6627E">
      <w:pPr>
        <w:pStyle w:val="TH"/>
      </w:pPr>
      <w:r>
        <w:object w:dxaOrig="8891" w:dyaOrig="7231">
          <v:shape id="_x0000_i1056" type="#_x0000_t75" style="width:444.3pt;height:361.85pt" o:ole="">
            <v:imagedata r:id="rId69" o:title=""/>
          </v:shape>
          <o:OLEObject Type="Embed" ProgID="Visio.Drawing.15" ShapeID="_x0000_i1056" DrawAspect="Content" ObjectID="_1662454153" r:id="rId70"/>
        </w:object>
      </w:r>
    </w:p>
    <w:p w:rsidR="00580AA7" w:rsidRDefault="00580AA7" w:rsidP="00B6627E">
      <w:pPr>
        <w:pStyle w:val="TF"/>
        <w:rPr>
          <w:lang w:val="de-DE"/>
        </w:rPr>
      </w:pPr>
      <w:r>
        <w:t>Figure 5.5.6.3-1:</w:t>
      </w:r>
      <w:r>
        <w:rPr>
          <w:lang w:val="de-DE"/>
        </w:rPr>
        <w:t xml:space="preserve"> MT SMS delivery failure in 5GC only deployments supporting SMSoIP</w:t>
      </w:r>
    </w:p>
    <w:p w:rsidR="00580AA7"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B6627E">
        <w:rPr>
          <w:lang w:eastAsia="zh-CN"/>
        </w:rPr>
        <w:t>clause</w:t>
      </w:r>
      <w:r>
        <w:rPr>
          <w:lang w:eastAsia="zh-CN"/>
        </w:rPr>
        <w:t xml:space="preserve"> 6.5a of 3GPP TS 23.204 </w:t>
      </w:r>
      <w:r>
        <w:t>[18]</w:t>
      </w:r>
      <w:r>
        <w:rPr>
          <w:lang w:eastAsia="zh-CN"/>
        </w:rPr>
        <w:t>.</w:t>
      </w:r>
      <w:r>
        <w:t xml:space="preserve"> </w:t>
      </w:r>
    </w:p>
    <w:p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rsidR="00580AA7" w:rsidRDefault="00580AA7" w:rsidP="00580AA7">
      <w:pPr>
        <w:pStyle w:val="B1"/>
      </w:pPr>
      <w:r>
        <w:t>9.</w:t>
      </w:r>
      <w:r>
        <w:tab/>
        <w:t>The IP-SM-GW subscribes to the HSS (IMS) for a one-time notification of the UE being reachable again.</w:t>
      </w:r>
    </w:p>
    <w:p w:rsidR="00580AA7" w:rsidRDefault="00580AA7" w:rsidP="00580AA7">
      <w:pPr>
        <w:pStyle w:val="B1"/>
      </w:pPr>
      <w:r>
        <w:t>10.</w:t>
      </w:r>
      <w:r>
        <w:tab/>
        <w:t>The HSS (IMS) records the subscription and subscribes to notification on UE Reachability event at the UDM, using the Nudm_EE_Subscribe service operation.</w:t>
      </w:r>
    </w:p>
    <w:p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rsidR="00580AA7" w:rsidRDefault="00580AA7" w:rsidP="00580AA7">
      <w:pPr>
        <w:pStyle w:val="B1"/>
        <w:ind w:firstLine="0"/>
      </w:pPr>
      <w:r>
        <w:t>If 5GS-UDR is used, the UDM stores the received EE-Subscription from HSS (IMS) in the 5GS-UDR, and if subscription to AMF is performed in this step, the UDM sets the relevant URRP-AMF flag in the 5GS-UDR.</w:t>
      </w:r>
    </w:p>
    <w:p w:rsidR="00580AA7" w:rsidRDefault="00580AA7" w:rsidP="00580AA7">
      <w:pPr>
        <w:pStyle w:val="B1"/>
      </w:pPr>
      <w:r>
        <w:t>13.</w:t>
      </w:r>
      <w:r>
        <w:tab/>
        <w:t>The UDM acknowledges the subscription of the HSS (IMS).</w:t>
      </w:r>
    </w:p>
    <w:p w:rsidR="00580AA7" w:rsidRDefault="00580AA7" w:rsidP="00580AA7">
      <w:pPr>
        <w:pStyle w:val="B1"/>
      </w:pPr>
      <w:r>
        <w:t>14.</w:t>
      </w:r>
      <w:r>
        <w:tab/>
        <w:t>The SMS-GMSC sends a Report SM Delivery Status message to the UDM. The UDM shall ignore the information provided in this report.</w:t>
      </w:r>
    </w:p>
    <w:p w:rsidR="00580AA7" w:rsidRDefault="00580AA7" w:rsidP="00580AA7">
      <w:pPr>
        <w:pStyle w:val="Heading4"/>
      </w:pPr>
      <w:bookmarkStart w:id="380" w:name="_Toc44861168"/>
      <w:bookmarkStart w:id="381" w:name="_Toc51841312"/>
      <w:r>
        <w:t>5.5.6.4</w:t>
      </w:r>
      <w:r>
        <w:tab/>
        <w:t>Alert Service Centre in 5GC only deployments</w:t>
      </w:r>
      <w:bookmarkEnd w:id="380"/>
      <w:bookmarkEnd w:id="381"/>
    </w:p>
    <w:p w:rsidR="00580AA7" w:rsidRDefault="00580AA7" w:rsidP="00580AA7">
      <w:r>
        <w:t>Figure 5.5.6.4-1 shows the interactions when the UE becomes available in a 5GC only deployment requiring SMSoIP.</w:t>
      </w:r>
    </w:p>
    <w:p w:rsidR="00580AA7" w:rsidRDefault="00580AA7" w:rsidP="00580AA7"/>
    <w:p w:rsidR="00580AA7" w:rsidRDefault="00580AA7" w:rsidP="00B6627E">
      <w:pPr>
        <w:pStyle w:val="TH"/>
      </w:pPr>
      <w:r>
        <w:object w:dxaOrig="9991" w:dyaOrig="6101">
          <v:shape id="_x0000_i1057" type="#_x0000_t75" style="width:500.3pt;height:304.6pt" o:ole="">
            <v:imagedata r:id="rId71" o:title=""/>
          </v:shape>
          <o:OLEObject Type="Embed" ProgID="Visio.Drawing.15" ShapeID="_x0000_i1057" DrawAspect="Content" ObjectID="_1662454154" r:id="rId72"/>
        </w:object>
      </w:r>
    </w:p>
    <w:p w:rsidR="00580AA7" w:rsidRDefault="00580AA7" w:rsidP="00B6627E">
      <w:pPr>
        <w:pStyle w:val="TF"/>
        <w:rPr>
          <w:lang w:val="de-DE"/>
        </w:rPr>
      </w:pPr>
      <w:r>
        <w:t>Figure 5.5.6.4-1:</w:t>
      </w:r>
      <w:r>
        <w:rPr>
          <w:lang w:val="de-DE"/>
        </w:rPr>
        <w:t xml:space="preserve"> Alert Service Centre procedure in 5GC only deployments supporting SMSoIP</w:t>
      </w:r>
    </w:p>
    <w:p w:rsidR="00580AA7" w:rsidRDefault="00580AA7" w:rsidP="00580AA7">
      <w:r>
        <w:t xml:space="preserve">The steps described below are based on the procedure described in </w:t>
      </w:r>
      <w:r w:rsidR="00B6627E">
        <w:t>clause</w:t>
      </w:r>
      <w:r>
        <w:t xml:space="preserve"> 6.5b of 3GPP TS 23.204 [18]</w:t>
      </w:r>
      <w:r>
        <w:rPr>
          <w:lang w:eastAsia="zh-CN"/>
        </w:rPr>
        <w:t xml:space="preserve">, considering </w:t>
      </w:r>
      <w:r>
        <w:t>a 5GC only deployment.</w:t>
      </w:r>
    </w:p>
    <w:p w:rsidR="00580AA7" w:rsidRDefault="00580AA7" w:rsidP="00580AA7">
      <w:pPr>
        <w:pStyle w:val="B1"/>
      </w:pPr>
      <w:r>
        <w:t>1.</w:t>
      </w:r>
      <w:r w:rsidR="00B6627E">
        <w:tab/>
      </w:r>
      <w:r>
        <w:t xml:space="preserve">MT SMS procedure is unsuccessful as described in </w:t>
      </w:r>
      <w:r w:rsidR="00B6627E">
        <w:t>clause</w:t>
      </w:r>
      <w:r>
        <w:t xml:space="preserve"> 5.5.6.3.</w:t>
      </w:r>
    </w:p>
    <w:p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rsidR="00580AA7" w:rsidRDefault="00580AA7" w:rsidP="00580AA7">
      <w:pPr>
        <w:pStyle w:val="B1"/>
        <w:ind w:firstLine="0"/>
      </w:pPr>
      <w:r>
        <w:t>At any time after the unsuccessful SM termination procedure, the UDM can receive a notification from AMF indicating that the UE is reachable again or an SMSF registration (step 2b). The UDM checks whether any NF (e.g. the HSS) has subscribed to notification on UE Reachability or SMSF Registration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p w:rsidR="00580AA7" w:rsidRDefault="00580AA7" w:rsidP="00580AA7">
      <w:pPr>
        <w:pStyle w:val="B1"/>
      </w:pPr>
      <w:r>
        <w:t>3.</w:t>
      </w:r>
      <w:r w:rsidR="00B6627E">
        <w:tab/>
      </w:r>
      <w:r>
        <w:t>The UDM checks the user's MWD. If MWD is not null, the UDM sends an Alert Service Centre message to the SMS</w:t>
      </w:r>
      <w:r>
        <w:noBreakHyphen/>
        <w:t>IWMSC.</w:t>
      </w:r>
    </w:p>
    <w:p w:rsidR="00580AA7" w:rsidRDefault="00580AA7" w:rsidP="00580AA7">
      <w:pPr>
        <w:pStyle w:val="B1"/>
      </w:pPr>
      <w:r>
        <w:t>4.</w:t>
      </w:r>
      <w:r w:rsidR="00B6627E">
        <w:tab/>
      </w:r>
      <w:r>
        <w:t>The SMS</w:t>
      </w:r>
      <w:r>
        <w:noBreakHyphen/>
        <w:t>IWMSC forwards the Alert Service Centre procedure to the SMS</w:t>
      </w:r>
      <w:r>
        <w:noBreakHyphen/>
        <w:t>SC.</w:t>
      </w:r>
    </w:p>
    <w:p w:rsidR="00580AA7" w:rsidRDefault="00580AA7" w:rsidP="00580AA7">
      <w:pPr>
        <w:pStyle w:val="B1"/>
      </w:pPr>
      <w:r>
        <w:t>5.</w:t>
      </w:r>
      <w:r w:rsidR="00B6627E">
        <w:tab/>
      </w:r>
      <w:r>
        <w:t>Upon receipt of the Alert Service Centre message, the SMS</w:t>
      </w:r>
      <w:r>
        <w:noBreakHyphen/>
        <w:t>SC re-attempts to send the stored Short Message.</w:t>
      </w:r>
    </w:p>
    <w:p w:rsidR="0089367A" w:rsidRDefault="0089367A" w:rsidP="0089367A">
      <w:pPr>
        <w:pStyle w:val="Heading2"/>
      </w:pPr>
      <w:bookmarkStart w:id="382" w:name="_Toc44861169"/>
      <w:bookmarkStart w:id="383" w:name="_Toc51841313"/>
      <w:r>
        <w:t>5.6</w:t>
      </w:r>
      <w:r>
        <w:tab/>
        <w:t>Common Network Exposure Scenarios</w:t>
      </w:r>
      <w:bookmarkEnd w:id="382"/>
      <w:bookmarkEnd w:id="383"/>
      <w:r>
        <w:t xml:space="preserve"> </w:t>
      </w:r>
    </w:p>
    <w:p w:rsidR="0089367A" w:rsidRDefault="0089367A" w:rsidP="0089367A">
      <w:pPr>
        <w:pStyle w:val="Heading3"/>
      </w:pPr>
      <w:bookmarkStart w:id="384" w:name="_Toc44861170"/>
      <w:bookmarkStart w:id="385" w:name="_Toc51841314"/>
      <w:r>
        <w:t>5.6.1</w:t>
      </w:r>
      <w:r>
        <w:tab/>
        <w:t>General</w:t>
      </w:r>
      <w:bookmarkEnd w:id="384"/>
      <w:bookmarkEnd w:id="385"/>
      <w:r>
        <w:t xml:space="preserve"> </w:t>
      </w:r>
    </w:p>
    <w:p w:rsidR="0089367A" w:rsidRDefault="0089367A" w:rsidP="0089367A">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 xml:space="preserve">together with the SCEF identity, i.e. the event must be reported both by 5GC and EPC. </w:t>
      </w:r>
    </w:p>
    <w:p w:rsidR="0089367A" w:rsidRDefault="0089367A" w:rsidP="0089367A">
      <w:r>
        <w:t xml:space="preserve">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w:t>
      </w:r>
      <w:r w:rsidR="00B6627E">
        <w:t>clause</w:t>
      </w:r>
      <w:r>
        <w:t xml:space="preserve"> 5.6.2. The status of specific monitoring events that are detected locally at the HSS and UDM (e.g. IMEI/PEI change, roaming status change) is kept synchronized between UDM and HSS as defined in </w:t>
      </w:r>
      <w:r w:rsidR="00B6627E">
        <w:t>clause</w:t>
      </w:r>
      <w:r>
        <w:t xml:space="preserve"> 5.6.3.</w:t>
      </w:r>
    </w:p>
    <w:p w:rsidR="0089367A" w:rsidRDefault="0089367A" w:rsidP="0089367A">
      <w:pPr>
        <w:pStyle w:val="Heading3"/>
      </w:pPr>
      <w:bookmarkStart w:id="386" w:name="_Toc44861171"/>
      <w:bookmarkStart w:id="387" w:name="_Toc51841315"/>
      <w:r>
        <w:t>5.6.2</w:t>
      </w:r>
      <w:r>
        <w:tab/>
        <w:t>Configuration of Monitoring Events in MME</w:t>
      </w:r>
      <w:bookmarkEnd w:id="386"/>
      <w:bookmarkEnd w:id="387"/>
    </w:p>
    <w:p w:rsidR="0089367A" w:rsidRDefault="0089367A" w:rsidP="0089367A">
      <w:r>
        <w:t xml:space="preserve">Figure 5.6.2-1 shows the scenario where the UDM receives a request from a combined SCEF+NEF to configure a monitoring event that needs to be reported by EPC (e.g. location change). </w:t>
      </w:r>
    </w:p>
    <w:p w:rsidR="0089367A" w:rsidRPr="00E71710" w:rsidRDefault="0089367A" w:rsidP="00B6627E">
      <w:pPr>
        <w:pStyle w:val="TH"/>
      </w:pPr>
      <w:r>
        <w:object w:dxaOrig="12310" w:dyaOrig="6371">
          <v:shape id="_x0000_i1058" type="#_x0000_t75" style="width:494.75pt;height:256pt" o:ole="">
            <v:imagedata r:id="rId73" o:title=""/>
          </v:shape>
          <o:OLEObject Type="Embed" ProgID="Visio.Drawing.11" ShapeID="_x0000_i1058" DrawAspect="Content" ObjectID="_1662454155" r:id="rId74"/>
        </w:object>
      </w:r>
    </w:p>
    <w:p w:rsidR="0089367A" w:rsidRDefault="0089367A" w:rsidP="0089367A">
      <w:pPr>
        <w:pStyle w:val="TF"/>
      </w:pPr>
      <w:r>
        <w:t>Figure 5.6.2-1: Configuration of Monitoring Events in MME</w:t>
      </w:r>
    </w:p>
    <w:p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rsidR="0089367A"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 xml:space="preserve">The UDM contacts the corresponding NF within the 5GC (e.g. AMF, SMF) as required by the monitoring event. </w:t>
      </w:r>
    </w:p>
    <w:p w:rsidR="0089367A"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Id).4.</w:t>
      </w:r>
      <w:r>
        <w:tab/>
        <w:t xml:space="preserve">The HSS configures the monitoring event for the UE in EPC using the procedures defined in 3GPP TS 23.682 [16]. </w:t>
      </w:r>
    </w:p>
    <w:p w:rsidR="0089367A" w:rsidRDefault="0089367A" w:rsidP="0089367A">
      <w:pPr>
        <w:pStyle w:val="B1"/>
      </w:pPr>
      <w:r>
        <w:t>5.</w:t>
      </w:r>
      <w:r>
        <w:tab/>
        <w:t>The HSS replies to the UDM with the result of the subscription request.</w:t>
      </w:r>
    </w:p>
    <w:p w:rsidR="0089367A" w:rsidRDefault="0089367A" w:rsidP="0089367A">
      <w:pPr>
        <w:pStyle w:val="B1"/>
      </w:pPr>
      <w:r>
        <w:t>6.</w:t>
      </w:r>
      <w:r w:rsidR="00B6627E">
        <w:tab/>
      </w:r>
      <w:r>
        <w:t>The UDM replies to the combined SCEF+NEF including confirmation that the subscription was also successful in EPC domain.</w:t>
      </w:r>
    </w:p>
    <w:p w:rsidR="0089367A" w:rsidRDefault="0089367A" w:rsidP="0089367A">
      <w:pPr>
        <w:pStyle w:val="B1"/>
      </w:pPr>
      <w:r>
        <w:t>7.</w:t>
      </w:r>
      <w:r>
        <w:tab/>
        <w:t xml:space="preserve">At a later stage, the monitoring event is detected for the UE in the EPC domain. The event may be detected at the MME (e.g. location change) or at the HSS (e.g. UE reachability for SMS). </w:t>
      </w:r>
    </w:p>
    <w:p w:rsidR="0089367A" w:rsidRDefault="0089367A" w:rsidP="0089367A">
      <w:pPr>
        <w:pStyle w:val="B1"/>
      </w:pPr>
      <w:r>
        <w:lastRenderedPageBreak/>
        <w:t>8.</w:t>
      </w:r>
      <w:r>
        <w:tab/>
        <w:t xml:space="preserve">The monitoring event is reported to the SCEF+NEF. The MME notifies the event as defined in 3GPP TS 23.682 [16]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 </w:t>
      </w:r>
    </w:p>
    <w:p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rsidR="0089367A" w:rsidRDefault="0089367A" w:rsidP="0089367A">
      <w:pPr>
        <w:pStyle w:val="Heading3"/>
      </w:pPr>
      <w:bookmarkStart w:id="388" w:name="_Toc44861172"/>
      <w:bookmarkStart w:id="389" w:name="_Toc51841316"/>
      <w:r>
        <w:t>5.6.3</w:t>
      </w:r>
      <w:r>
        <w:tab/>
        <w:t>Synchronization of Status of Monitoring Event between HSS and UDM</w:t>
      </w:r>
      <w:bookmarkEnd w:id="388"/>
      <w:bookmarkEnd w:id="389"/>
      <w:r>
        <w:t xml:space="preserve"> </w:t>
      </w:r>
    </w:p>
    <w:p w:rsidR="0089367A" w:rsidRDefault="0089367A" w:rsidP="0089367A">
      <w:r>
        <w:t xml:space="preserve">The status of some specific monitoring events that are detected locally at the HSS and UDM (e.g. IMEI(SV)/PEI change, roaming status change) is kept synchronized between UDM and HSS as defined in this </w:t>
      </w:r>
      <w:r w:rsidR="00B6627E">
        <w:t>clause</w:t>
      </w:r>
      <w:r>
        <w:t>. This is, when the HSS detects e.g. that the IMEI(SV) for a UE changes (e.g. during an Update Location in EPS), the HSS informs the UDM about the IMEI(SV) change which stores the new IMEI(SV)/PEI accordingly.</w:t>
      </w:r>
    </w:p>
    <w:p w:rsidR="0089367A" w:rsidRDefault="0089367A" w:rsidP="0089367A">
      <w:pPr>
        <w:ind w:left="851" w:hanging="851"/>
      </w:pPr>
      <w:r>
        <w:t>NOTE:</w:t>
      </w:r>
      <w:r>
        <w:tab/>
        <w:t xml:space="preserve">The synchronization of the status of these monitoring events can be disabled in HSS and UDM based on local policies, e.g. if common exposure is not supported or last known IMEI is not required in HSS/UDM.  </w:t>
      </w:r>
    </w:p>
    <w:p w:rsidR="0089367A" w:rsidRDefault="0089367A" w:rsidP="0089367A">
      <w:r>
        <w:t xml:space="preserve">This allows that the subscriptions to these specific monitoring events are applied in both domains. The UDM is capable of notifying these events taking place in EPS to the combined SCEF+NEF using SBI procedures.  </w:t>
      </w:r>
    </w:p>
    <w:p w:rsidR="0089367A" w:rsidRDefault="0089367A" w:rsidP="0089367A">
      <w:r>
        <w:t xml:space="preserve">Figure 5.6.3-1 shows the scenario where the UDM receives a request from a combined SCEF+NEF to subscribe to a monitoring event in 5GC and EPC that is reported by the UDM. </w:t>
      </w:r>
    </w:p>
    <w:p w:rsidR="0089367A" w:rsidRDefault="0089367A" w:rsidP="00B6627E">
      <w:pPr>
        <w:pStyle w:val="TH"/>
      </w:pPr>
      <w:r>
        <w:object w:dxaOrig="11391" w:dyaOrig="9781">
          <v:shape id="_x0000_i1059" type="#_x0000_t75" style="width:459.1pt;height:393.85pt" o:ole="">
            <v:imagedata r:id="rId75" o:title=""/>
          </v:shape>
          <o:OLEObject Type="Embed" ProgID="Visio.Drawing.11" ShapeID="_x0000_i1059" DrawAspect="Content" ObjectID="_1662454156" r:id="rId76"/>
        </w:object>
      </w:r>
    </w:p>
    <w:p w:rsidR="0089367A" w:rsidRDefault="0089367A" w:rsidP="0089367A">
      <w:pPr>
        <w:pStyle w:val="TF"/>
      </w:pPr>
      <w:r>
        <w:t>Figure 5.6.3-1: Synchronization of Status of Monitoring Events between HSS and UDM</w:t>
      </w:r>
    </w:p>
    <w:p w:rsidR="0089367A" w:rsidRDefault="0089367A" w:rsidP="0089367A">
      <w:pPr>
        <w:pStyle w:val="B1"/>
      </w:pPr>
      <w:r>
        <w:t>1.</w:t>
      </w:r>
      <w:r>
        <w:tab/>
        <w:t xml:space="preserve">The UDM receives a request from a combined SCEF+NEF to configure a monitoring event for a UE. The request indicates that the subscription applies also to EPC (e.g. IMEI(SV)/PEI change) and UDM is expected to report the event. </w:t>
      </w:r>
    </w:p>
    <w:p w:rsidR="0089367A" w:rsidRDefault="0089367A" w:rsidP="0089367A">
      <w:pPr>
        <w:pStyle w:val="B1"/>
      </w:pPr>
      <w:r>
        <w:t>2.</w:t>
      </w:r>
      <w:r>
        <w:tab/>
        <w:t xml:space="preserve">The UDM stores in the 5GS-UDR the monitoring event together with the notification address </w:t>
      </w:r>
      <w:r w:rsidRPr="00C26F68">
        <w:t xml:space="preserve">(e.g., the NEF notification address) </w:t>
      </w:r>
      <w:r>
        <w:t xml:space="preserve">of the combined SCEF+NEF. </w:t>
      </w:r>
    </w:p>
    <w:p w:rsidR="0089367A" w:rsidRDefault="0089367A" w:rsidP="0089367A">
      <w:pPr>
        <w:pStyle w:val="B1"/>
      </w:pPr>
      <w:r>
        <w:t>3.</w:t>
      </w:r>
      <w:r>
        <w:tab/>
        <w:t xml:space="preserve">The UDM replies to the combined SCEF+NEF including a confirmation that the configuration of the event was also successful in EPC domain. </w:t>
      </w:r>
    </w:p>
    <w:p w:rsidR="0089367A" w:rsidRDefault="0089367A" w:rsidP="0089367A">
      <w:pPr>
        <w:pStyle w:val="B1"/>
        <w:ind w:left="1276" w:hanging="709"/>
      </w:pPr>
      <w:r>
        <w:t>NOTE:</w:t>
      </w:r>
      <w:r w:rsidR="00B6627E">
        <w:tab/>
      </w:r>
      <w:r>
        <w:t>A UDM that supports interworking with EPC relies on the HSS to synchronize the status of these monitoring events in the EPC domain with the UDM</w:t>
      </w:r>
      <w:r w:rsidRPr="00B225BE">
        <w:t xml:space="preserve"> </w:t>
      </w:r>
      <w:r>
        <w:t>(i.e. the UDM does not need to subscribe to the monitoring event towards the HSS) for UEs that have subscription data in EPC and 5GC.</w:t>
      </w:r>
    </w:p>
    <w:p w:rsidR="0089367A" w:rsidRDefault="0089367A" w:rsidP="0089367A">
      <w:pPr>
        <w:pStyle w:val="B1"/>
      </w:pPr>
      <w:r>
        <w:t>4.</w:t>
      </w:r>
      <w:r>
        <w:tab/>
        <w:t xml:space="preserve">At a later stage, the HSS detects the event (e.g. IMEI(SV) change) for the UE in the EPC domain (e.g. during an Update Location Request procedure). </w:t>
      </w:r>
    </w:p>
    <w:p w:rsidR="0089367A" w:rsidRDefault="0089367A" w:rsidP="0089367A">
      <w:pPr>
        <w:pStyle w:val="B1"/>
      </w:pPr>
      <w:r>
        <w:t>5.</w:t>
      </w:r>
      <w:r>
        <w:tab/>
        <w:t>The HSS synchronizes with the UDM about the event using the Nudm_UECM_Update service operation.</w:t>
      </w:r>
    </w:p>
    <w:p w:rsidR="0089367A" w:rsidRDefault="0089367A" w:rsidP="0089367A">
      <w:pPr>
        <w:pStyle w:val="B1"/>
      </w:pPr>
      <w:r>
        <w:t>6.</w:t>
      </w:r>
      <w:r>
        <w:tab/>
        <w:t xml:space="preserve">The UDM stores the information received from HSS (e.g. a new PEI for the UE) in the 5GS-UDR and checks if a related subscription to the related monitoring event exists. </w:t>
      </w:r>
    </w:p>
    <w:p w:rsidR="0089367A" w:rsidRDefault="0089367A" w:rsidP="0089367A">
      <w:pPr>
        <w:pStyle w:val="B1"/>
      </w:pPr>
      <w:r>
        <w:t>7.</w:t>
      </w:r>
      <w:r>
        <w:tab/>
        <w:t xml:space="preserve">The UDM notifies the NEF accordingly. </w:t>
      </w:r>
    </w:p>
    <w:p w:rsidR="0089367A" w:rsidRDefault="0089367A" w:rsidP="0089367A">
      <w:pPr>
        <w:pStyle w:val="B1"/>
      </w:pPr>
      <w:r>
        <w:t>8.</w:t>
      </w:r>
      <w:r w:rsidR="00B6627E">
        <w:tab/>
      </w:r>
      <w:r>
        <w:t>Alternatively, the monitoring event may be detected by the UDM.</w:t>
      </w:r>
    </w:p>
    <w:p w:rsidR="0089367A" w:rsidRDefault="0089367A" w:rsidP="0089367A">
      <w:pPr>
        <w:pStyle w:val="B1"/>
      </w:pPr>
      <w:r>
        <w:t xml:space="preserve">9. The UDM notifies the NEF accordingly. </w:t>
      </w:r>
    </w:p>
    <w:p w:rsidR="0089367A" w:rsidRDefault="0089367A" w:rsidP="0089367A">
      <w:pPr>
        <w:pStyle w:val="B1"/>
      </w:pPr>
      <w:r>
        <w:lastRenderedPageBreak/>
        <w:t>10. The UDM synchronizes with the HSS about the event using the Nhss_UECM_Update service operation.</w:t>
      </w:r>
    </w:p>
    <w:p w:rsidR="0089367A" w:rsidRDefault="0089367A" w:rsidP="0089367A">
      <w:pPr>
        <w:pStyle w:val="B1"/>
      </w:pPr>
      <w:r>
        <w:t>11.</w:t>
      </w:r>
      <w:r>
        <w:tab/>
        <w:t xml:space="preserve">The HSS stores the status of the monitoring event received from the UDM in the EPS-UDR. </w:t>
      </w:r>
    </w:p>
    <w:p w:rsidR="009302D8" w:rsidRDefault="009302D8" w:rsidP="009302D8">
      <w:pPr>
        <w:pStyle w:val="Heading1"/>
      </w:pPr>
      <w:bookmarkStart w:id="390" w:name="_Toc18836307"/>
      <w:bookmarkStart w:id="391" w:name="_Toc22623766"/>
      <w:bookmarkStart w:id="392" w:name="_Toc24764608"/>
      <w:bookmarkStart w:id="393" w:name="_Toc26198364"/>
      <w:bookmarkStart w:id="394" w:name="_Toc26198431"/>
      <w:bookmarkStart w:id="395" w:name="_Toc36117918"/>
      <w:bookmarkStart w:id="396" w:name="_Toc36118119"/>
      <w:bookmarkStart w:id="397" w:name="_Toc44861173"/>
      <w:bookmarkStart w:id="398" w:name="_Toc51841317"/>
      <w:r>
        <w:t>6</w:t>
      </w:r>
      <w:r>
        <w:tab/>
        <w:t>Network Function Service procedures</w:t>
      </w:r>
      <w:bookmarkEnd w:id="390"/>
      <w:bookmarkEnd w:id="391"/>
      <w:bookmarkEnd w:id="392"/>
      <w:bookmarkEnd w:id="393"/>
      <w:bookmarkEnd w:id="394"/>
      <w:bookmarkEnd w:id="395"/>
      <w:bookmarkEnd w:id="396"/>
      <w:bookmarkEnd w:id="397"/>
      <w:bookmarkEnd w:id="398"/>
    </w:p>
    <w:p w:rsidR="009302D8" w:rsidRDefault="009302D8" w:rsidP="009302D8">
      <w:pPr>
        <w:pStyle w:val="Heading2"/>
      </w:pPr>
      <w:bookmarkStart w:id="399" w:name="_Toc18836308"/>
      <w:bookmarkStart w:id="400" w:name="_Toc22623767"/>
      <w:bookmarkStart w:id="401" w:name="_Toc24764609"/>
      <w:bookmarkStart w:id="402" w:name="_Toc26198365"/>
      <w:bookmarkStart w:id="403" w:name="_Toc26198432"/>
      <w:bookmarkStart w:id="404" w:name="_Toc36117919"/>
      <w:bookmarkStart w:id="405" w:name="_Toc36118120"/>
      <w:bookmarkStart w:id="406" w:name="_Toc44861174"/>
      <w:bookmarkStart w:id="407" w:name="_Toc51841318"/>
      <w:r>
        <w:t>6.1</w:t>
      </w:r>
      <w:r>
        <w:tab/>
        <w:t>HSS Services</w:t>
      </w:r>
      <w:bookmarkEnd w:id="399"/>
      <w:bookmarkEnd w:id="400"/>
      <w:bookmarkEnd w:id="401"/>
      <w:bookmarkEnd w:id="402"/>
      <w:bookmarkEnd w:id="403"/>
      <w:bookmarkEnd w:id="404"/>
      <w:bookmarkEnd w:id="405"/>
      <w:bookmarkEnd w:id="406"/>
      <w:bookmarkEnd w:id="407"/>
    </w:p>
    <w:p w:rsidR="009302D8" w:rsidRDefault="009302D8" w:rsidP="009302D8">
      <w:pPr>
        <w:pStyle w:val="Heading3"/>
      </w:pPr>
      <w:bookmarkStart w:id="408" w:name="_Toc18836309"/>
      <w:bookmarkStart w:id="409" w:name="_Toc22623768"/>
      <w:bookmarkStart w:id="410" w:name="_Toc24764610"/>
      <w:bookmarkStart w:id="411" w:name="_Toc26198366"/>
      <w:bookmarkStart w:id="412" w:name="_Toc26198433"/>
      <w:bookmarkStart w:id="413" w:name="_Toc36117920"/>
      <w:bookmarkStart w:id="414" w:name="_Toc36118121"/>
      <w:bookmarkStart w:id="415" w:name="_Toc44861175"/>
      <w:bookmarkStart w:id="416" w:name="_Toc51841319"/>
      <w:r>
        <w:t>6.1.1</w:t>
      </w:r>
      <w:r>
        <w:tab/>
        <w:t>General</w:t>
      </w:r>
      <w:bookmarkEnd w:id="408"/>
      <w:bookmarkEnd w:id="409"/>
      <w:bookmarkEnd w:id="410"/>
      <w:bookmarkEnd w:id="411"/>
      <w:bookmarkEnd w:id="412"/>
      <w:bookmarkEnd w:id="413"/>
      <w:bookmarkEnd w:id="414"/>
      <w:bookmarkEnd w:id="415"/>
      <w:bookmarkEnd w:id="416"/>
    </w:p>
    <w:p w:rsidR="009302D8" w:rsidRDefault="009302D8" w:rsidP="009302D8">
      <w:r>
        <w:t>The following table illustrates the HSS Services.</w:t>
      </w:r>
    </w:p>
    <w:p w:rsidR="0089367A" w:rsidRDefault="0089367A" w:rsidP="0089367A">
      <w:pPr>
        <w:pStyle w:val="TH"/>
      </w:pPr>
      <w:bookmarkStart w:id="417" w:name="_Toc18836310"/>
      <w:bookmarkStart w:id="418" w:name="_Toc22623769"/>
      <w:bookmarkStart w:id="419" w:name="_Toc24764611"/>
      <w:bookmarkStart w:id="420" w:name="_Toc26198367"/>
      <w:bookmarkStart w:id="421" w:name="_Toc26198434"/>
      <w:bookmarkStart w:id="422" w:name="_Toc36117921"/>
      <w:bookmarkStart w:id="423"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rsidTr="00C67517">
        <w:tc>
          <w:tcPr>
            <w:tcW w:w="1526"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H"/>
            </w:pPr>
            <w:r>
              <w:t>Example Consumer(s)</w:t>
            </w:r>
          </w:p>
        </w:tc>
      </w:tr>
      <w:tr w:rsidR="0089367A" w:rsidTr="00C67517">
        <w:tc>
          <w:tcPr>
            <w:tcW w:w="1526"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1526"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UECM</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476C15" w:rsidP="00C67517">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1526"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SDM</w:t>
            </w: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UDM</w:t>
            </w: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r>
      <w:tr w:rsidR="0089367A" w:rsidTr="00C67517">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2897" w:type="dxa"/>
            <w:tcBorders>
              <w:top w:val="single" w:sz="4" w:space="0" w:color="auto"/>
              <w:left w:val="single" w:sz="4" w:space="0" w:color="auto"/>
              <w:bottom w:val="single" w:sz="4" w:space="0" w:color="auto"/>
              <w:right w:val="single" w:sz="4" w:space="0" w:color="auto"/>
            </w:tcBorders>
            <w:hideMark/>
          </w:tcPr>
          <w:p w:rsidR="0089367A" w:rsidRDefault="0089367A" w:rsidP="00C67517">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367A" w:rsidRDefault="0089367A" w:rsidP="00C67517">
            <w:pPr>
              <w:spacing w:after="0"/>
              <w:rPr>
                <w:rFonts w:ascii="Arial" w:hAnsi="Arial"/>
                <w:sz w:val="18"/>
                <w:lang w:eastAsia="zh-CN"/>
              </w:rPr>
            </w:pPr>
          </w:p>
        </w:tc>
      </w:tr>
      <w:tr w:rsidR="0089367A" w:rsidTr="00C67517">
        <w:tc>
          <w:tcPr>
            <w:tcW w:w="0" w:type="auto"/>
            <w:vMerge w:val="restart"/>
            <w:tcBorders>
              <w:top w:val="single" w:sz="4" w:space="0" w:color="auto"/>
              <w:left w:val="single" w:sz="4" w:space="0" w:color="auto"/>
              <w:right w:val="single" w:sz="4" w:space="0" w:color="auto"/>
            </w:tcBorders>
          </w:tcPr>
          <w:p w:rsidR="0089367A" w:rsidRPr="009301A1" w:rsidRDefault="0089367A" w:rsidP="00C67517">
            <w:pPr>
              <w:spacing w:after="0"/>
              <w:rPr>
                <w:rFonts w:ascii="Arial" w:hAnsi="Arial" w:cs="Arial"/>
                <w:sz w:val="18"/>
                <w:lang w:eastAsia="zh-CN"/>
              </w:rPr>
            </w:pPr>
            <w:r w:rsidRPr="009301A1">
              <w:rPr>
                <w:rFonts w:ascii="Arial" w:hAnsi="Arial" w:cs="Arial"/>
                <w:sz w:val="18"/>
                <w:szCs w:val="18"/>
                <w:lang w:eastAsia="zh-CN"/>
              </w:rPr>
              <w:t>EE</w:t>
            </w:r>
          </w:p>
        </w:tc>
        <w:tc>
          <w:tcPr>
            <w:tcW w:w="2897" w:type="dxa"/>
            <w:tcBorders>
              <w:top w:val="single" w:sz="4" w:space="0" w:color="auto"/>
              <w:left w:val="single" w:sz="4" w:space="0" w:color="auto"/>
              <w:bottom w:val="single" w:sz="4" w:space="0" w:color="auto"/>
              <w:right w:val="single" w:sz="4" w:space="0" w:color="auto"/>
            </w:tcBorders>
          </w:tcPr>
          <w:p w:rsidR="0089367A" w:rsidRDefault="0089367A" w:rsidP="00C67517">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rsidR="0089367A" w:rsidRDefault="0089367A" w:rsidP="00C67517">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rsidR="0089367A" w:rsidRDefault="0089367A" w:rsidP="00C67517">
            <w:pPr>
              <w:pStyle w:val="TAL"/>
              <w:rPr>
                <w:lang w:eastAsia="zh-CN"/>
              </w:rPr>
            </w:pPr>
            <w:r>
              <w:rPr>
                <w:lang w:eastAsia="zh-CN"/>
              </w:rPr>
              <w:t>UDM</w:t>
            </w:r>
          </w:p>
        </w:tc>
      </w:tr>
      <w:tr w:rsidR="0089367A" w:rsidTr="00C67517">
        <w:tc>
          <w:tcPr>
            <w:tcW w:w="0" w:type="auto"/>
            <w:vMerge/>
            <w:tcBorders>
              <w:left w:val="single" w:sz="4" w:space="0" w:color="auto"/>
              <w:right w:val="single" w:sz="4" w:space="0" w:color="auto"/>
            </w:tcBorders>
          </w:tcPr>
          <w:p w:rsidR="0089367A" w:rsidRPr="009301A1" w:rsidRDefault="0089367A" w:rsidP="00C67517">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rsidR="0089367A" w:rsidRDefault="0089367A" w:rsidP="00C67517">
            <w:pPr>
              <w:pStyle w:val="TAL"/>
              <w:rPr>
                <w:lang w:eastAsia="zh-CN"/>
              </w:rPr>
            </w:pPr>
            <w:r>
              <w:rPr>
                <w:lang w:eastAsia="zh-CN"/>
              </w:rPr>
              <w:t>Unsubscribe</w:t>
            </w:r>
          </w:p>
        </w:tc>
        <w:tc>
          <w:tcPr>
            <w:tcW w:w="0" w:type="auto"/>
            <w:vMerge/>
            <w:tcBorders>
              <w:left w:val="single" w:sz="4" w:space="0" w:color="auto"/>
              <w:right w:val="single" w:sz="4" w:space="0" w:color="auto"/>
            </w:tcBorders>
          </w:tcPr>
          <w:p w:rsidR="0089367A" w:rsidRDefault="0089367A" w:rsidP="00C67517">
            <w:pPr>
              <w:pStyle w:val="TAL"/>
              <w:rPr>
                <w:lang w:eastAsia="zh-CN"/>
              </w:rPr>
            </w:pPr>
          </w:p>
        </w:tc>
        <w:tc>
          <w:tcPr>
            <w:tcW w:w="0" w:type="auto"/>
            <w:vMerge/>
            <w:tcBorders>
              <w:left w:val="single" w:sz="4" w:space="0" w:color="auto"/>
              <w:right w:val="single" w:sz="4" w:space="0" w:color="auto"/>
            </w:tcBorders>
          </w:tcPr>
          <w:p w:rsidR="0089367A" w:rsidRDefault="0089367A" w:rsidP="00C67517">
            <w:pPr>
              <w:pStyle w:val="TAL"/>
              <w:rPr>
                <w:lang w:eastAsia="zh-CN"/>
              </w:rPr>
            </w:pPr>
          </w:p>
        </w:tc>
      </w:tr>
      <w:tr w:rsidR="0089367A" w:rsidTr="00C67517">
        <w:tc>
          <w:tcPr>
            <w:tcW w:w="0" w:type="auto"/>
            <w:vMerge/>
            <w:tcBorders>
              <w:left w:val="single" w:sz="4" w:space="0" w:color="auto"/>
              <w:bottom w:val="single" w:sz="4" w:space="0" w:color="auto"/>
              <w:right w:val="single" w:sz="4" w:space="0" w:color="auto"/>
            </w:tcBorders>
          </w:tcPr>
          <w:p w:rsidR="0089367A" w:rsidRPr="009301A1" w:rsidRDefault="0089367A" w:rsidP="00C67517">
            <w:pPr>
              <w:spacing w:after="0"/>
              <w:rPr>
                <w:rFonts w:ascii="Arial" w:hAnsi="Arial" w:cs="Arial"/>
                <w:sz w:val="18"/>
                <w:szCs w:val="18"/>
                <w:lang w:eastAsia="zh-CN"/>
              </w:rPr>
            </w:pPr>
          </w:p>
        </w:tc>
        <w:tc>
          <w:tcPr>
            <w:tcW w:w="2897" w:type="dxa"/>
            <w:tcBorders>
              <w:top w:val="single" w:sz="4" w:space="0" w:color="auto"/>
              <w:left w:val="single" w:sz="4" w:space="0" w:color="auto"/>
              <w:bottom w:val="single" w:sz="4" w:space="0" w:color="auto"/>
              <w:right w:val="single" w:sz="4" w:space="0" w:color="auto"/>
            </w:tcBorders>
          </w:tcPr>
          <w:p w:rsidR="0089367A" w:rsidRDefault="0089367A" w:rsidP="00C67517">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rsidR="0089367A" w:rsidRDefault="0089367A" w:rsidP="00C67517">
            <w:pPr>
              <w:pStyle w:val="TAL"/>
              <w:rPr>
                <w:lang w:eastAsia="zh-CN"/>
              </w:rPr>
            </w:pPr>
          </w:p>
        </w:tc>
        <w:tc>
          <w:tcPr>
            <w:tcW w:w="0" w:type="auto"/>
            <w:vMerge/>
            <w:tcBorders>
              <w:left w:val="single" w:sz="4" w:space="0" w:color="auto"/>
              <w:bottom w:val="single" w:sz="4" w:space="0" w:color="auto"/>
              <w:right w:val="single" w:sz="4" w:space="0" w:color="auto"/>
            </w:tcBorders>
          </w:tcPr>
          <w:p w:rsidR="0089367A" w:rsidRDefault="0089367A" w:rsidP="00C67517">
            <w:pPr>
              <w:pStyle w:val="TAL"/>
              <w:rPr>
                <w:lang w:eastAsia="zh-CN"/>
              </w:rPr>
            </w:pPr>
          </w:p>
        </w:tc>
      </w:tr>
    </w:tbl>
    <w:p w:rsidR="00B6627E" w:rsidRDefault="00B6627E" w:rsidP="00B6627E">
      <w:bookmarkStart w:id="424" w:name="_Toc44861176"/>
    </w:p>
    <w:p w:rsidR="009302D8" w:rsidRDefault="009302D8" w:rsidP="009302D8">
      <w:pPr>
        <w:pStyle w:val="Heading3"/>
        <w:ind w:left="850" w:hanging="850"/>
      </w:pPr>
      <w:bookmarkStart w:id="425" w:name="_Toc51841320"/>
      <w:r>
        <w:t>6.1.2</w:t>
      </w:r>
      <w:r>
        <w:tab/>
        <w:t>Nhss_UEAuthentication service</w:t>
      </w:r>
      <w:bookmarkEnd w:id="417"/>
      <w:bookmarkEnd w:id="418"/>
      <w:bookmarkEnd w:id="419"/>
      <w:bookmarkEnd w:id="420"/>
      <w:bookmarkEnd w:id="421"/>
      <w:bookmarkEnd w:id="422"/>
      <w:bookmarkEnd w:id="423"/>
      <w:bookmarkEnd w:id="424"/>
      <w:bookmarkEnd w:id="425"/>
    </w:p>
    <w:p w:rsidR="009302D8" w:rsidRDefault="009302D8" w:rsidP="009302D8">
      <w:pPr>
        <w:pStyle w:val="Heading4"/>
        <w:rPr>
          <w:b/>
        </w:rPr>
      </w:pPr>
      <w:bookmarkStart w:id="426" w:name="_Toc18836311"/>
      <w:bookmarkStart w:id="427" w:name="_Toc22623770"/>
      <w:bookmarkStart w:id="428" w:name="_Toc24764612"/>
      <w:bookmarkStart w:id="429" w:name="_Toc26198368"/>
      <w:bookmarkStart w:id="430" w:name="_Toc26198435"/>
      <w:bookmarkStart w:id="431" w:name="_Toc36117922"/>
      <w:bookmarkStart w:id="432" w:name="_Toc36118123"/>
      <w:bookmarkStart w:id="433" w:name="_Toc44861177"/>
      <w:bookmarkStart w:id="434" w:name="_Toc51841321"/>
      <w:r>
        <w:t>6.1.2.1</w:t>
      </w:r>
      <w:r>
        <w:tab/>
        <w:t>Nhss_UEAuthentication_Get service operation</w:t>
      </w:r>
      <w:bookmarkEnd w:id="426"/>
      <w:bookmarkEnd w:id="427"/>
      <w:bookmarkEnd w:id="428"/>
      <w:bookmarkEnd w:id="429"/>
      <w:bookmarkEnd w:id="430"/>
      <w:bookmarkEnd w:id="431"/>
      <w:bookmarkEnd w:id="432"/>
      <w:bookmarkEnd w:id="433"/>
      <w:bookmarkEnd w:id="434"/>
    </w:p>
    <w:p w:rsidR="009302D8" w:rsidRDefault="009302D8" w:rsidP="009302D8">
      <w:r w:rsidRPr="00970275">
        <w:rPr>
          <w:b/>
        </w:rPr>
        <w:t>Service operation name:</w:t>
      </w:r>
      <w:r>
        <w:t xml:space="preserve"> Nhss_UEAuthentication_Get</w:t>
      </w:r>
    </w:p>
    <w:p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rsidR="009302D8" w:rsidRDefault="009302D8" w:rsidP="009302D8">
      <w:r w:rsidRPr="00970275">
        <w:rPr>
          <w:b/>
        </w:rPr>
        <w:t>Inputs, Required:</w:t>
      </w:r>
      <w:r>
        <w:t xml:space="preserve"> IMSI, authentication method, serving network name.</w:t>
      </w:r>
    </w:p>
    <w:p w:rsidR="009302D8" w:rsidRDefault="009302D8" w:rsidP="009302D8">
      <w:r w:rsidRPr="00970275">
        <w:rPr>
          <w:b/>
        </w:rPr>
        <w:t>Inputs, Optional:</w:t>
      </w:r>
      <w:r>
        <w:t xml:space="preserve"> Synchronization Failure indication and related information (i.e. RAND/AUTS).</w:t>
      </w:r>
    </w:p>
    <w:p w:rsidR="009302D8" w:rsidRDefault="009302D8" w:rsidP="009302D8">
      <w:r w:rsidRPr="00970275">
        <w:rPr>
          <w:b/>
        </w:rPr>
        <w:t>Outputs, Required:</w:t>
      </w:r>
      <w:r>
        <w:t xml:space="preserve"> Authentication vector.</w:t>
      </w:r>
    </w:p>
    <w:p w:rsidR="009302D8" w:rsidRDefault="009302D8" w:rsidP="009302D8">
      <w:r w:rsidRPr="00970275">
        <w:rPr>
          <w:b/>
        </w:rPr>
        <w:t>Outputs, Optional:</w:t>
      </w:r>
      <w:r>
        <w:t xml:space="preserve"> None.</w:t>
      </w:r>
    </w:p>
    <w:p w:rsidR="009302D8" w:rsidRDefault="009302D8" w:rsidP="009302D8">
      <w:pPr>
        <w:pStyle w:val="Heading3"/>
        <w:ind w:left="850" w:hanging="850"/>
      </w:pPr>
      <w:bookmarkStart w:id="435" w:name="_Toc18836312"/>
      <w:bookmarkStart w:id="436" w:name="_Toc22623771"/>
      <w:bookmarkStart w:id="437" w:name="_Toc24764613"/>
      <w:bookmarkStart w:id="438" w:name="_Toc26198369"/>
      <w:bookmarkStart w:id="439" w:name="_Toc26198436"/>
      <w:bookmarkStart w:id="440" w:name="_Toc36117923"/>
      <w:bookmarkStart w:id="441" w:name="_Toc36118124"/>
      <w:bookmarkStart w:id="442" w:name="_Toc44861178"/>
      <w:bookmarkStart w:id="443" w:name="_Toc51841322"/>
      <w:r>
        <w:t>6.1.3</w:t>
      </w:r>
      <w:r>
        <w:tab/>
        <w:t>Nhss_UECM service</w:t>
      </w:r>
      <w:bookmarkEnd w:id="435"/>
      <w:bookmarkEnd w:id="436"/>
      <w:bookmarkEnd w:id="437"/>
      <w:bookmarkEnd w:id="438"/>
      <w:bookmarkEnd w:id="439"/>
      <w:bookmarkEnd w:id="440"/>
      <w:bookmarkEnd w:id="441"/>
      <w:bookmarkEnd w:id="442"/>
      <w:bookmarkEnd w:id="443"/>
    </w:p>
    <w:p w:rsidR="009302D8" w:rsidRDefault="009302D8" w:rsidP="009302D8">
      <w:pPr>
        <w:pStyle w:val="Heading4"/>
      </w:pPr>
      <w:bookmarkStart w:id="444" w:name="_Toc18836313"/>
      <w:bookmarkStart w:id="445" w:name="_Toc22623772"/>
      <w:bookmarkStart w:id="446" w:name="_Toc24764614"/>
      <w:bookmarkStart w:id="447" w:name="_Toc26198370"/>
      <w:bookmarkStart w:id="448" w:name="_Toc26198437"/>
      <w:bookmarkStart w:id="449" w:name="_Toc36117924"/>
      <w:bookmarkStart w:id="450" w:name="_Toc36118125"/>
      <w:bookmarkStart w:id="451" w:name="_Toc44861179"/>
      <w:bookmarkStart w:id="452" w:name="_Toc51841323"/>
      <w:r>
        <w:t>6.1.3.1</w:t>
      </w:r>
      <w:r>
        <w:tab/>
        <w:t>Nhss_UECM_MMEDeregistration service operation</w:t>
      </w:r>
      <w:bookmarkEnd w:id="444"/>
      <w:bookmarkEnd w:id="445"/>
      <w:bookmarkEnd w:id="446"/>
      <w:bookmarkEnd w:id="447"/>
      <w:bookmarkEnd w:id="448"/>
      <w:bookmarkEnd w:id="449"/>
      <w:bookmarkEnd w:id="450"/>
      <w:bookmarkEnd w:id="451"/>
      <w:bookmarkEnd w:id="452"/>
    </w:p>
    <w:p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rsidR="000F4235" w:rsidRPr="00050CA8" w:rsidRDefault="000F4235" w:rsidP="000F4235">
      <w:r w:rsidRPr="00050CA8">
        <w:rPr>
          <w:b/>
        </w:rPr>
        <w:t>Description:</w:t>
      </w:r>
      <w:r w:rsidRPr="00247EDD">
        <w:t xml:space="preserve"> The NF consumer requests the </w:t>
      </w:r>
      <w:r>
        <w:rPr>
          <w:lang w:eastAsia="zh-CN"/>
        </w:rPr>
        <w:t>HSS</w:t>
      </w:r>
      <w:r w:rsidRPr="00050CA8">
        <w:rPr>
          <w:lang w:eastAsia="zh-CN"/>
        </w:rPr>
        <w:t xml:space="preserve"> to </w:t>
      </w:r>
      <w:r>
        <w:rPr>
          <w:color w:val="000000"/>
          <w:lang w:val="en-US" w:eastAsia="zh-CN"/>
        </w:rPr>
        <w:t>initiate cancel location to the Serving Node registered in HSS serving the UE in EPS and/or PS, if any.</w:t>
      </w:r>
    </w:p>
    <w:p w:rsidR="009302D8" w:rsidRPr="00744C75" w:rsidRDefault="009302D8" w:rsidP="009302D8">
      <w:r w:rsidRPr="00050CA8">
        <w:rPr>
          <w:b/>
        </w:rPr>
        <w:t xml:space="preserve">Inputs, Required: </w:t>
      </w:r>
      <w:r>
        <w:rPr>
          <w:lang w:eastAsia="zh-CN"/>
        </w:rPr>
        <w:t>IMSI</w:t>
      </w:r>
      <w:r w:rsidRPr="00050CA8">
        <w:rPr>
          <w:lang w:eastAsia="zh-CN"/>
        </w:rPr>
        <w:t xml:space="preserve">, </w:t>
      </w:r>
      <w:r>
        <w:rPr>
          <w:color w:val="000000"/>
          <w:lang w:val="en-US" w:eastAsia="zh-CN"/>
        </w:rPr>
        <w:t>deregistration reason</w:t>
      </w:r>
      <w:r>
        <w:rPr>
          <w:lang w:eastAsia="zh-CN"/>
        </w:rPr>
        <w:t>.</w:t>
      </w:r>
    </w:p>
    <w:p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rsidR="009302D8" w:rsidRDefault="009302D8" w:rsidP="009302D8">
      <w:pPr>
        <w:pStyle w:val="Heading4"/>
      </w:pPr>
      <w:bookmarkStart w:id="453" w:name="_Toc36117925"/>
      <w:bookmarkStart w:id="454" w:name="_Toc36118126"/>
      <w:bookmarkStart w:id="455" w:name="_Toc44861180"/>
      <w:bookmarkStart w:id="456" w:name="_Toc51841324"/>
      <w:r>
        <w:t>6.1.3.2</w:t>
      </w:r>
      <w:r>
        <w:tab/>
        <w:t>Nhss_UECM_Update service operation</w:t>
      </w:r>
      <w:bookmarkEnd w:id="453"/>
      <w:bookmarkEnd w:id="454"/>
      <w:bookmarkEnd w:id="455"/>
      <w:bookmarkEnd w:id="456"/>
    </w:p>
    <w:p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rsidR="009302D8" w:rsidRDefault="009302D8" w:rsidP="009302D8">
      <w:r>
        <w:rPr>
          <w:b/>
        </w:rPr>
        <w:t>Description:</w:t>
      </w:r>
      <w:r>
        <w:t xml:space="preserve"> The NF consumer informs the </w:t>
      </w:r>
      <w:r>
        <w:rPr>
          <w:lang w:eastAsia="zh-CN"/>
        </w:rPr>
        <w:t>HSS about an update in the UE Context (e.g. a change in the IMEI)</w:t>
      </w:r>
      <w:r>
        <w:rPr>
          <w:color w:val="000000"/>
          <w:lang w:val="en-US" w:eastAsia="zh-CN"/>
        </w:rPr>
        <w:t>.</w:t>
      </w:r>
    </w:p>
    <w:p w:rsidR="0089367A" w:rsidRDefault="0089367A" w:rsidP="0089367A">
      <w:r>
        <w:rPr>
          <w:b/>
        </w:rPr>
        <w:t xml:space="preserve">Inputs, Required: </w:t>
      </w:r>
      <w:r>
        <w:rPr>
          <w:lang w:eastAsia="zh-CN"/>
        </w:rPr>
        <w:t>IMSI.</w:t>
      </w:r>
    </w:p>
    <w:p w:rsidR="0089367A" w:rsidRDefault="0089367A" w:rsidP="0089367A">
      <w:pPr>
        <w:rPr>
          <w:lang w:eastAsia="zh-CN"/>
        </w:rPr>
      </w:pPr>
      <w:r>
        <w:rPr>
          <w:b/>
        </w:rPr>
        <w:t>Inputs, Optional:</w:t>
      </w:r>
      <w:r>
        <w:t xml:space="preserve"> </w:t>
      </w:r>
      <w:r>
        <w:rPr>
          <w:lang w:eastAsia="zh-CN"/>
        </w:rPr>
        <w:t>IMEI(SV), serving PLMN.</w:t>
      </w:r>
    </w:p>
    <w:p w:rsidR="0089367A" w:rsidRDefault="0089367A" w:rsidP="0089367A">
      <w:pPr>
        <w:rPr>
          <w:lang w:eastAsia="zh-CN"/>
        </w:rPr>
      </w:pPr>
      <w:r>
        <w:rPr>
          <w:b/>
        </w:rPr>
        <w:t xml:space="preserve">Outputs, Required: </w:t>
      </w:r>
      <w:r>
        <w:rPr>
          <w:lang w:eastAsia="zh-CN"/>
        </w:rPr>
        <w:t>Result Indication</w:t>
      </w:r>
      <w:r>
        <w:t>.</w:t>
      </w:r>
    </w:p>
    <w:p w:rsidR="009302D8" w:rsidRDefault="0089367A" w:rsidP="0089367A">
      <w:pPr>
        <w:rPr>
          <w:lang w:eastAsia="zh-CN"/>
        </w:rPr>
      </w:pPr>
      <w:r>
        <w:rPr>
          <w:b/>
        </w:rPr>
        <w:t>Outputs, Optional:</w:t>
      </w:r>
      <w:r>
        <w:t xml:space="preserve"> </w:t>
      </w:r>
      <w:r>
        <w:rPr>
          <w:lang w:eastAsia="zh-CN"/>
        </w:rPr>
        <w:t>None.</w:t>
      </w:r>
    </w:p>
    <w:p w:rsidR="009302D8" w:rsidRDefault="009302D8" w:rsidP="009302D8">
      <w:pPr>
        <w:pStyle w:val="Heading3"/>
        <w:ind w:left="850" w:hanging="850"/>
      </w:pPr>
      <w:bookmarkStart w:id="457" w:name="_Toc18836314"/>
      <w:bookmarkStart w:id="458" w:name="_Toc22623773"/>
      <w:bookmarkStart w:id="459" w:name="_Toc24764615"/>
      <w:bookmarkStart w:id="460" w:name="_Toc26198371"/>
      <w:bookmarkStart w:id="461" w:name="_Toc26198438"/>
      <w:bookmarkStart w:id="462" w:name="_Toc36117926"/>
      <w:bookmarkStart w:id="463" w:name="_Toc36118127"/>
      <w:bookmarkStart w:id="464" w:name="_Toc44861181"/>
      <w:bookmarkStart w:id="465" w:name="_Toc51841325"/>
      <w:r>
        <w:t>6.1.4</w:t>
      </w:r>
      <w:r>
        <w:tab/>
        <w:t>Nhss_SDM service</w:t>
      </w:r>
      <w:bookmarkEnd w:id="457"/>
      <w:bookmarkEnd w:id="458"/>
      <w:bookmarkEnd w:id="459"/>
      <w:bookmarkEnd w:id="460"/>
      <w:bookmarkEnd w:id="461"/>
      <w:bookmarkEnd w:id="462"/>
      <w:bookmarkEnd w:id="463"/>
      <w:bookmarkEnd w:id="464"/>
      <w:bookmarkEnd w:id="465"/>
    </w:p>
    <w:p w:rsidR="009302D8" w:rsidRPr="00244099" w:rsidRDefault="009302D8" w:rsidP="009302D8">
      <w:pPr>
        <w:keepNext/>
        <w:keepLines/>
        <w:spacing w:before="120"/>
        <w:ind w:left="1418" w:hanging="1418"/>
        <w:outlineLvl w:val="3"/>
        <w:rPr>
          <w:rFonts w:ascii="Arial" w:hAnsi="Arial"/>
          <w:sz w:val="24"/>
        </w:rPr>
      </w:pPr>
      <w:bookmarkStart w:id="466" w:name="_Toc26198439"/>
      <w:bookmarkStart w:id="467" w:name="_Toc26198372"/>
      <w:bookmarkStart w:id="468" w:name="_Toc24764616"/>
      <w:bookmarkStart w:id="469" w:name="_Toc18836316"/>
      <w:bookmarkStart w:id="470" w:name="_Toc22623775"/>
      <w:bookmarkStart w:id="471" w:name="_Toc24764617"/>
      <w:bookmarkStart w:id="472" w:name="_Toc26198373"/>
      <w:bookmarkStart w:id="473" w:name="_Toc26198440"/>
      <w:r w:rsidRPr="00244099">
        <w:rPr>
          <w:rFonts w:ascii="Arial" w:hAnsi="Arial"/>
          <w:sz w:val="24"/>
        </w:rPr>
        <w:t>6.1.4.1</w:t>
      </w:r>
      <w:r w:rsidRPr="00244099">
        <w:rPr>
          <w:rFonts w:ascii="Arial" w:hAnsi="Arial"/>
          <w:sz w:val="24"/>
        </w:rPr>
        <w:tab/>
        <w:t>Nhss_SDM_Get service operation</w:t>
      </w:r>
      <w:bookmarkEnd w:id="466"/>
      <w:bookmarkEnd w:id="467"/>
      <w:bookmarkEnd w:id="468"/>
    </w:p>
    <w:p w:rsidR="009302D8" w:rsidRPr="00244099" w:rsidRDefault="009302D8" w:rsidP="009302D8">
      <w:r w:rsidRPr="00244099">
        <w:rPr>
          <w:b/>
        </w:rPr>
        <w:t>Service operation name:</w:t>
      </w:r>
      <w:r w:rsidRPr="00244099">
        <w:t xml:space="preserve"> Nhss_SDM_Get</w:t>
      </w:r>
    </w:p>
    <w:p w:rsidR="009302D8" w:rsidRPr="00244099" w:rsidRDefault="009302D8" w:rsidP="009302D8">
      <w:r w:rsidRPr="00244099">
        <w:rPr>
          <w:b/>
        </w:rPr>
        <w:t>Description:</w:t>
      </w:r>
      <w:r w:rsidRPr="00244099">
        <w:t xml:space="preserve"> </w:t>
      </w:r>
      <w:r w:rsidRPr="00244099">
        <w:rPr>
          <w:color w:val="000000"/>
          <w:lang w:val="en-US"/>
        </w:rPr>
        <w:t xml:space="preserve">The </w:t>
      </w:r>
      <w:r w:rsidRPr="00244099">
        <w:rPr>
          <w:color w:val="000000"/>
          <w:lang w:val="en-US" w:eastAsia="zh-CN"/>
        </w:rPr>
        <w:t>consumer NF</w:t>
      </w:r>
      <w:r w:rsidRPr="00244099">
        <w:rPr>
          <w:b/>
          <w:bCs/>
          <w:color w:val="000000"/>
          <w:lang w:val="en-US" w:eastAsia="zh-CN"/>
        </w:rPr>
        <w:t xml:space="preserve"> </w:t>
      </w:r>
      <w:r w:rsidRPr="00244099">
        <w:rPr>
          <w:color w:val="000000"/>
          <w:lang w:val="en-US" w:eastAsia="zh-CN"/>
        </w:rPr>
        <w:t xml:space="preserve">gets the subscriber data indicated by the requested data type from HSS. In this release, only the </w:t>
      </w:r>
      <w:r w:rsidRPr="00244099">
        <w:rPr>
          <w:lang w:eastAsia="zh-CN"/>
        </w:rPr>
        <w:t>PGW-C+SMF FQDN for S5/S8</w:t>
      </w:r>
      <w:r>
        <w:rPr>
          <w:lang w:eastAsia="zh-CN"/>
        </w:rPr>
        <w:t>/S2b</w:t>
      </w:r>
      <w:r w:rsidRPr="00244099">
        <w:rPr>
          <w:lang w:eastAsia="zh-CN"/>
        </w:rPr>
        <w:t xml:space="preserve"> interface</w:t>
      </w:r>
      <w:r w:rsidRPr="00244099">
        <w:rPr>
          <w:color w:val="000000"/>
          <w:lang w:val="en-US" w:eastAsia="zh-CN"/>
        </w:rPr>
        <w:t xml:space="preserve"> information is supported as requested data type</w:t>
      </w:r>
      <w:r w:rsidRPr="00244099">
        <w:t>.</w:t>
      </w:r>
    </w:p>
    <w:p w:rsidR="009302D8" w:rsidRPr="00244099" w:rsidRDefault="009302D8" w:rsidP="009302D8">
      <w:r w:rsidRPr="00244099">
        <w:rPr>
          <w:b/>
        </w:rPr>
        <w:t>Inputs, Required:</w:t>
      </w:r>
      <w:r w:rsidRPr="00244099">
        <w:t xml:space="preserve"> IMSI, requested data.</w:t>
      </w:r>
    </w:p>
    <w:p w:rsidR="009302D8" w:rsidRPr="00244099" w:rsidRDefault="009302D8" w:rsidP="009302D8">
      <w:r w:rsidRPr="00244099">
        <w:rPr>
          <w:b/>
        </w:rPr>
        <w:t>Inputs, Optional:</w:t>
      </w:r>
      <w:r w:rsidRPr="00244099">
        <w:t xml:space="preserve"> </w:t>
      </w:r>
      <w:r w:rsidRPr="00244099">
        <w:rPr>
          <w:lang w:eastAsia="zh-CN"/>
        </w:rPr>
        <w:t>None.</w:t>
      </w:r>
    </w:p>
    <w:p w:rsidR="009302D8" w:rsidRPr="00244099" w:rsidRDefault="009302D8" w:rsidP="009302D8">
      <w:r w:rsidRPr="00244099">
        <w:rPr>
          <w:b/>
        </w:rPr>
        <w:t xml:space="preserve">Outputs, Required: </w:t>
      </w:r>
      <w:r w:rsidRPr="00244099">
        <w:rPr>
          <w:color w:val="000000"/>
          <w:lang w:val="en-US" w:eastAsia="zh-CN"/>
        </w:rPr>
        <w:t>The consumer NF gets the requested subscription data</w:t>
      </w:r>
    </w:p>
    <w:p w:rsidR="009302D8" w:rsidRPr="00244099" w:rsidRDefault="009302D8" w:rsidP="009302D8">
      <w:r w:rsidRPr="00244099">
        <w:rPr>
          <w:b/>
        </w:rPr>
        <w:t>Outputs, Optional:</w:t>
      </w:r>
      <w:r w:rsidRPr="00244099">
        <w:t xml:space="preserve"> </w:t>
      </w:r>
      <w:r w:rsidRPr="00244099">
        <w:rPr>
          <w:lang w:eastAsia="zh-CN"/>
        </w:rPr>
        <w:t>None</w:t>
      </w:r>
      <w:r w:rsidRPr="00244099">
        <w:t>.</w:t>
      </w:r>
    </w:p>
    <w:p w:rsidR="009302D8" w:rsidRPr="00244099" w:rsidRDefault="009302D8" w:rsidP="009302D8">
      <w:pPr>
        <w:pStyle w:val="Heading4"/>
      </w:pPr>
      <w:bookmarkStart w:id="474" w:name="_Toc36117927"/>
      <w:bookmarkStart w:id="475" w:name="_Toc36118128"/>
      <w:bookmarkStart w:id="476" w:name="_Toc44861182"/>
      <w:bookmarkStart w:id="477" w:name="_Toc51841326"/>
      <w:r w:rsidRPr="00244099">
        <w:t>6.1.4.</w:t>
      </w:r>
      <w:r>
        <w:t>2</w:t>
      </w:r>
      <w:r w:rsidRPr="00244099">
        <w:tab/>
        <w:t>Nhss_SDM_Notification service operation</w:t>
      </w:r>
      <w:bookmarkEnd w:id="474"/>
      <w:bookmarkEnd w:id="475"/>
      <w:bookmarkEnd w:id="476"/>
      <w:bookmarkEnd w:id="477"/>
    </w:p>
    <w:p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rsidR="009302D8" w:rsidRPr="00244099" w:rsidRDefault="009302D8" w:rsidP="009302D8">
      <w:pPr>
        <w:rPr>
          <w:lang w:eastAsia="zh-CN"/>
        </w:rPr>
      </w:pPr>
      <w:r w:rsidRPr="00244099">
        <w:rPr>
          <w:b/>
        </w:rPr>
        <w:t>Description:</w:t>
      </w:r>
      <w:r w:rsidRPr="00244099">
        <w:t xml:space="preserve"> The HSS notifies NF consumer of the updates of the </w:t>
      </w:r>
      <w:r w:rsidRPr="00244099">
        <w:rPr>
          <w:color w:val="000000"/>
          <w:lang w:val="en-US" w:eastAsia="zh-CN"/>
        </w:rPr>
        <w:t xml:space="preserve">subscriber data indicated by </w:t>
      </w:r>
      <w:r w:rsidRPr="00244099">
        <w:t xml:space="preserve">the "subscription data Type" input.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rsidR="009302D8" w:rsidRPr="00244099" w:rsidRDefault="009302D8" w:rsidP="009302D8">
      <w:r w:rsidRPr="00244099">
        <w:rPr>
          <w:b/>
        </w:rPr>
        <w:t>Inputs, Required:</w:t>
      </w:r>
      <w:r w:rsidRPr="00244099">
        <w:rPr>
          <w:lang w:eastAsia="zh-CN"/>
        </w:rPr>
        <w:t xml:space="preserve"> IMSI, Subscription data type(s).</w:t>
      </w:r>
    </w:p>
    <w:p w:rsidR="009302D8" w:rsidRPr="00244099" w:rsidRDefault="009302D8" w:rsidP="009302D8">
      <w:r w:rsidRPr="00244099">
        <w:rPr>
          <w:b/>
        </w:rPr>
        <w:t xml:space="preserve">Inputs, Optional: </w:t>
      </w:r>
      <w:r w:rsidRPr="00244099">
        <w:rPr>
          <w:lang w:eastAsia="zh-CN"/>
        </w:rPr>
        <w:t>None</w:t>
      </w:r>
      <w:r w:rsidRPr="00244099">
        <w:rPr>
          <w:i/>
        </w:rPr>
        <w:t>.</w:t>
      </w:r>
    </w:p>
    <w:p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rsidR="009302D8" w:rsidRPr="00244099" w:rsidRDefault="009302D8" w:rsidP="009302D8">
      <w:pPr>
        <w:rPr>
          <w:lang w:eastAsia="zh-CN"/>
        </w:rPr>
      </w:pPr>
      <w:r w:rsidRPr="00244099">
        <w:rPr>
          <w:lang w:eastAsia="zh-CN"/>
        </w:rPr>
        <w:t>The HSS invokes this service operation under the following cases:</w:t>
      </w:r>
    </w:p>
    <w:p w:rsidR="009302D8" w:rsidRPr="00244099" w:rsidRDefault="009302D8" w:rsidP="009302D8">
      <w:pPr>
        <w:pStyle w:val="B1"/>
      </w:pPr>
      <w:r w:rsidRPr="00244099">
        <w:t>-</w:t>
      </w:r>
      <w:r w:rsidRPr="00244099">
        <w:tab/>
        <w:t xml:space="preserve">When </w:t>
      </w:r>
      <w:r w:rsidRPr="00244099">
        <w:rPr>
          <w:color w:val="000000"/>
          <w:lang w:val="en-US" w:eastAsia="zh-CN"/>
        </w:rPr>
        <w:t xml:space="preserve">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w:t>
      </w:r>
      <w:r w:rsidRPr="00244099">
        <w:t>is updated at the HSS, the updated information is notified to the NF consumer that has subscribed for the specific subscription data type to be notified.</w:t>
      </w:r>
    </w:p>
    <w:p w:rsidR="009302D8" w:rsidRPr="00244099" w:rsidRDefault="009302D8" w:rsidP="009302D8">
      <w:pPr>
        <w:rPr>
          <w:lang w:eastAsia="zh-CN"/>
        </w:rPr>
      </w:pPr>
      <w:r w:rsidRPr="00244099">
        <w:rPr>
          <w:b/>
        </w:rPr>
        <w:t xml:space="preserve">Outputs, Optional: </w:t>
      </w:r>
      <w:r w:rsidRPr="00244099">
        <w:rPr>
          <w:lang w:eastAsia="zh-CN"/>
        </w:rPr>
        <w:t>None.</w:t>
      </w:r>
    </w:p>
    <w:p w:rsidR="009302D8" w:rsidRPr="00244099" w:rsidRDefault="009302D8" w:rsidP="009302D8">
      <w:pPr>
        <w:pStyle w:val="Heading4"/>
      </w:pPr>
      <w:bookmarkStart w:id="478" w:name="_Toc36117928"/>
      <w:bookmarkStart w:id="479" w:name="_Toc36118129"/>
      <w:bookmarkStart w:id="480" w:name="_Toc44861183"/>
      <w:bookmarkStart w:id="481" w:name="_Toc51841327"/>
      <w:r w:rsidRPr="00244099">
        <w:t>6.1.4.</w:t>
      </w:r>
      <w:r>
        <w:t>3</w:t>
      </w:r>
      <w:r w:rsidRPr="00244099">
        <w:tab/>
        <w:t>Nhss_SDM_Subscribe service operation</w:t>
      </w:r>
      <w:bookmarkEnd w:id="478"/>
      <w:bookmarkEnd w:id="479"/>
      <w:bookmarkEnd w:id="480"/>
      <w:bookmarkEnd w:id="481"/>
    </w:p>
    <w:p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rsidR="009302D8" w:rsidRPr="00244099" w:rsidRDefault="009302D8" w:rsidP="009302D8">
      <w:pPr>
        <w:rPr>
          <w:lang w:eastAsia="zh-CN"/>
        </w:rPr>
      </w:pPr>
      <w:r w:rsidRPr="00244099">
        <w:rPr>
          <w:b/>
        </w:rPr>
        <w:t>Description:</w:t>
      </w:r>
      <w:r w:rsidRPr="00244099">
        <w:t xml:space="preserve"> The NF consumer subscribes for updates to the </w:t>
      </w:r>
      <w:r w:rsidRPr="00244099">
        <w:rPr>
          <w:color w:val="000000"/>
          <w:lang w:val="en-US" w:eastAsia="zh-CN"/>
        </w:rPr>
        <w:t>subscriber data</w:t>
      </w:r>
      <w:r w:rsidRPr="00244099">
        <w:t xml:space="preserve"> indicated by the 'subscription data type' input</w:t>
      </w:r>
      <w:r w:rsidRPr="00244099">
        <w:rPr>
          <w:lang w:eastAsia="zh-CN"/>
        </w:rPr>
        <w:t>. The HSS shall check the requested consumer is authorized to subscribe to requested updates.</w:t>
      </w:r>
      <w:r w:rsidRPr="00244099">
        <w:rPr>
          <w:color w:val="000000"/>
          <w:lang w:val="en-US" w:eastAsia="zh-CN"/>
        </w:rPr>
        <w:t xml:space="preserve"> In this release, only the </w:t>
      </w:r>
      <w:r w:rsidRPr="00244099">
        <w:rPr>
          <w:lang w:eastAsia="zh-CN"/>
        </w:rPr>
        <w:t>PGW-C+SMF FQDN</w:t>
      </w:r>
      <w:r w:rsidRPr="00244099">
        <w:rPr>
          <w:rFonts w:hint="eastAsia"/>
          <w:lang w:eastAsia="zh-CN"/>
        </w:rPr>
        <w:t xml:space="preserve"> </w:t>
      </w:r>
      <w:r w:rsidRPr="00244099">
        <w:rPr>
          <w:lang w:eastAsia="zh-CN"/>
        </w:rPr>
        <w:t>for S5/S8</w:t>
      </w:r>
      <w:r>
        <w:rPr>
          <w:lang w:eastAsia="zh-CN"/>
        </w:rPr>
        <w:t>/S2b</w:t>
      </w:r>
      <w:r w:rsidRPr="00244099">
        <w:rPr>
          <w:lang w:eastAsia="zh-CN"/>
        </w:rPr>
        <w:t xml:space="preserve">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rsidR="009302D8" w:rsidRPr="00244099" w:rsidRDefault="009302D8" w:rsidP="009302D8">
      <w:r w:rsidRPr="00244099">
        <w:rPr>
          <w:b/>
        </w:rPr>
        <w:lastRenderedPageBreak/>
        <w:t>Inputs, Required:</w:t>
      </w:r>
      <w:r w:rsidRPr="00244099">
        <w:rPr>
          <w:lang w:eastAsia="zh-CN"/>
        </w:rPr>
        <w:t xml:space="preserve"> IMSI, Subscription data type(s).</w:t>
      </w:r>
    </w:p>
    <w:p w:rsidR="009302D8" w:rsidRPr="00244099" w:rsidRDefault="009302D8" w:rsidP="009302D8">
      <w:r w:rsidRPr="00244099">
        <w:rPr>
          <w:b/>
        </w:rPr>
        <w:t>Inputs, Optional:</w:t>
      </w:r>
      <w:r w:rsidRPr="00244099">
        <w:rPr>
          <w:lang w:eastAsia="zh-CN"/>
        </w:rPr>
        <w:t xml:space="preserve"> None.</w:t>
      </w:r>
    </w:p>
    <w:p w:rsidR="009302D8" w:rsidRPr="00244099" w:rsidRDefault="009302D8" w:rsidP="009302D8">
      <w:r w:rsidRPr="00244099">
        <w:rPr>
          <w:b/>
        </w:rPr>
        <w:t>Outputs, Required:</w:t>
      </w:r>
      <w:r w:rsidRPr="00244099">
        <w:t xml:space="preserve"> None.</w:t>
      </w:r>
    </w:p>
    <w:p w:rsidR="009302D8" w:rsidRPr="00244099" w:rsidRDefault="009302D8" w:rsidP="009302D8">
      <w:pPr>
        <w:rPr>
          <w:lang w:eastAsia="zh-CN"/>
        </w:rPr>
      </w:pPr>
      <w:r w:rsidRPr="00244099">
        <w:rPr>
          <w:b/>
        </w:rPr>
        <w:t xml:space="preserve">Outputs, Optional: </w:t>
      </w:r>
      <w:r w:rsidRPr="00244099">
        <w:rPr>
          <w:lang w:eastAsia="zh-CN"/>
        </w:rPr>
        <w:t>None.</w:t>
      </w:r>
    </w:p>
    <w:p w:rsidR="009302D8" w:rsidRPr="00244099" w:rsidRDefault="009302D8" w:rsidP="009302D8">
      <w:pPr>
        <w:pStyle w:val="Heading4"/>
      </w:pPr>
      <w:bookmarkStart w:id="482" w:name="_Toc36117929"/>
      <w:bookmarkStart w:id="483" w:name="_Toc36118130"/>
      <w:bookmarkStart w:id="484" w:name="_Toc44861184"/>
      <w:bookmarkStart w:id="485" w:name="_Toc51841328"/>
      <w:r w:rsidRPr="00244099">
        <w:t>6.1.4.</w:t>
      </w:r>
      <w:r>
        <w:t>4</w:t>
      </w:r>
      <w:r w:rsidRPr="00244099">
        <w:tab/>
        <w:t>Nhss_SDM_Unsubscribe service operation</w:t>
      </w:r>
      <w:bookmarkEnd w:id="482"/>
      <w:bookmarkEnd w:id="483"/>
      <w:bookmarkEnd w:id="484"/>
      <w:bookmarkEnd w:id="485"/>
    </w:p>
    <w:p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rsidR="009302D8" w:rsidRPr="00244099" w:rsidRDefault="009302D8" w:rsidP="009302D8">
      <w:pPr>
        <w:rPr>
          <w:lang w:eastAsia="zh-CN"/>
        </w:rPr>
      </w:pPr>
      <w:r w:rsidRPr="00244099">
        <w:rPr>
          <w:b/>
        </w:rPr>
        <w:t>Description:</w:t>
      </w:r>
      <w:r w:rsidRPr="00244099">
        <w:t xml:space="preserve"> The NF consumer unsubscribes from updates to the </w:t>
      </w:r>
      <w:r w:rsidRPr="00244099">
        <w:rPr>
          <w:color w:val="000000"/>
          <w:lang w:val="en-US" w:eastAsia="zh-CN"/>
        </w:rPr>
        <w:t>subscriber data</w:t>
      </w:r>
      <w:r w:rsidRPr="00244099">
        <w:t xml:space="preserve"> indicated by the 'subscription data type' input</w:t>
      </w:r>
      <w:r w:rsidRPr="00244099">
        <w:rPr>
          <w:lang w:eastAsia="zh-CN"/>
        </w:rPr>
        <w:t xml:space="preserve">. </w:t>
      </w:r>
      <w:r w:rsidRPr="00244099">
        <w:rPr>
          <w:color w:val="000000"/>
          <w:lang w:val="en-US" w:eastAsia="zh-CN"/>
        </w:rPr>
        <w:t xml:space="preserve">In this release, only the </w:t>
      </w:r>
      <w:r w:rsidRPr="00244099">
        <w:rPr>
          <w:lang w:eastAsia="zh-CN"/>
        </w:rPr>
        <w:t>PGW-C+SMF FQDN</w:t>
      </w:r>
      <w:r w:rsidRPr="00244099">
        <w:rPr>
          <w:rFonts w:hint="eastAsia"/>
          <w:lang w:eastAsia="zh-CN"/>
        </w:rPr>
        <w:t xml:space="preserve"> </w:t>
      </w:r>
      <w:r w:rsidRPr="00244099">
        <w:rPr>
          <w:lang w:eastAsia="zh-CN"/>
        </w:rPr>
        <w:t>for S5/S8 interface</w:t>
      </w:r>
      <w:r w:rsidRPr="00244099">
        <w:rPr>
          <w:color w:val="000000"/>
          <w:lang w:val="en-US" w:eastAsia="zh-CN"/>
        </w:rPr>
        <w:t xml:space="preserve"> information is supported as </w:t>
      </w:r>
      <w:r w:rsidRPr="00244099">
        <w:t xml:space="preserve">subscription </w:t>
      </w:r>
      <w:r w:rsidRPr="00244099">
        <w:rPr>
          <w:color w:val="000000"/>
          <w:lang w:val="en-US" w:eastAsia="zh-CN"/>
        </w:rPr>
        <w:t>data type.</w:t>
      </w:r>
    </w:p>
    <w:p w:rsidR="009302D8" w:rsidRPr="00244099" w:rsidRDefault="009302D8" w:rsidP="009302D8">
      <w:r w:rsidRPr="00244099">
        <w:rPr>
          <w:b/>
        </w:rPr>
        <w:t>Inputs, Required:</w:t>
      </w:r>
      <w:r w:rsidRPr="00244099">
        <w:rPr>
          <w:lang w:eastAsia="zh-CN"/>
        </w:rPr>
        <w:t xml:space="preserve"> IMSI, Subscription data type(s).</w:t>
      </w:r>
    </w:p>
    <w:p w:rsidR="009302D8" w:rsidRPr="00244099" w:rsidRDefault="009302D8" w:rsidP="009302D8">
      <w:r w:rsidRPr="00244099">
        <w:rPr>
          <w:b/>
        </w:rPr>
        <w:t xml:space="preserve">Inputs, Optional: </w:t>
      </w:r>
      <w:r w:rsidRPr="00244099">
        <w:rPr>
          <w:lang w:eastAsia="zh-CN"/>
        </w:rPr>
        <w:t>None.</w:t>
      </w:r>
    </w:p>
    <w:p w:rsidR="009302D8" w:rsidRPr="00244099" w:rsidRDefault="009302D8" w:rsidP="009302D8">
      <w:pPr>
        <w:rPr>
          <w:lang w:eastAsia="zh-CN"/>
        </w:rPr>
      </w:pPr>
      <w:r w:rsidRPr="00244099">
        <w:rPr>
          <w:b/>
        </w:rPr>
        <w:t>Outputs, Required:</w:t>
      </w:r>
      <w:r w:rsidRPr="00244099">
        <w:t xml:space="preserve"> None.</w:t>
      </w:r>
    </w:p>
    <w:p w:rsidR="009302D8" w:rsidRDefault="009302D8" w:rsidP="009302D8">
      <w:pPr>
        <w:rPr>
          <w:lang w:eastAsia="zh-CN"/>
        </w:rPr>
      </w:pPr>
      <w:r w:rsidRPr="00244099">
        <w:rPr>
          <w:b/>
        </w:rPr>
        <w:t xml:space="preserve">Outputs, Optional: </w:t>
      </w:r>
      <w:r w:rsidRPr="00244099">
        <w:rPr>
          <w:lang w:eastAsia="zh-CN"/>
        </w:rPr>
        <w:t>None.</w:t>
      </w:r>
    </w:p>
    <w:p w:rsidR="0089367A" w:rsidRDefault="0089367A" w:rsidP="0089367A">
      <w:pPr>
        <w:pStyle w:val="Heading3"/>
        <w:ind w:left="850" w:hanging="850"/>
      </w:pPr>
      <w:bookmarkStart w:id="486" w:name="_Toc44861185"/>
      <w:bookmarkStart w:id="487" w:name="_Toc51841329"/>
      <w:r>
        <w:t>6.1.5</w:t>
      </w:r>
      <w:r>
        <w:tab/>
        <w:t>Nhss_EE service</w:t>
      </w:r>
      <w:bookmarkEnd w:id="486"/>
      <w:bookmarkEnd w:id="487"/>
    </w:p>
    <w:p w:rsidR="0089367A" w:rsidRDefault="0089367A" w:rsidP="0089367A">
      <w:pPr>
        <w:pStyle w:val="Heading4"/>
      </w:pPr>
      <w:bookmarkStart w:id="488" w:name="_Toc44861186"/>
      <w:bookmarkStart w:id="489" w:name="_Toc51841330"/>
      <w:r>
        <w:t>6.1.5.1</w:t>
      </w:r>
      <w:r>
        <w:tab/>
        <w:t>Nhss_EE_Subscribe service operation</w:t>
      </w:r>
      <w:bookmarkEnd w:id="488"/>
      <w:bookmarkEnd w:id="489"/>
    </w:p>
    <w:p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rsidR="0089367A" w:rsidRDefault="0089367A" w:rsidP="0089367A">
      <w:r>
        <w:rPr>
          <w:b/>
        </w:rPr>
        <w:t>Description:</w:t>
      </w:r>
      <w:r>
        <w:t xml:space="preserve"> The NF consumer request the </w:t>
      </w:r>
      <w:r>
        <w:rPr>
          <w:lang w:eastAsia="zh-CN"/>
        </w:rPr>
        <w:t>HSS to subscribe to notifications for monitoring events as described in 3GPP TS 23.682 [16] (e.g. location change)</w:t>
      </w:r>
      <w:r>
        <w:rPr>
          <w:color w:val="000000"/>
          <w:lang w:val="en-US" w:eastAsia="zh-CN"/>
        </w:rPr>
        <w:t>.</w:t>
      </w:r>
    </w:p>
    <w:p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rsidR="0089367A" w:rsidRDefault="0089367A" w:rsidP="0089367A">
      <w:pPr>
        <w:rPr>
          <w:lang w:eastAsia="zh-CN"/>
        </w:rPr>
      </w:pPr>
      <w:r>
        <w:rPr>
          <w:b/>
        </w:rPr>
        <w:t>Inputs, Optional: -</w:t>
      </w:r>
    </w:p>
    <w:p w:rsidR="0089367A" w:rsidRDefault="0089367A" w:rsidP="0089367A">
      <w:pPr>
        <w:rPr>
          <w:lang w:eastAsia="zh-CN"/>
        </w:rPr>
      </w:pPr>
      <w:r>
        <w:rPr>
          <w:b/>
        </w:rPr>
        <w:t xml:space="preserve">Outputs, Required: </w:t>
      </w:r>
      <w:r>
        <w:rPr>
          <w:lang w:eastAsia="zh-CN"/>
        </w:rPr>
        <w:t>Result Indication, Subscription ID</w:t>
      </w:r>
      <w:r>
        <w:t>.</w:t>
      </w:r>
    </w:p>
    <w:p w:rsidR="0089367A" w:rsidRDefault="0089367A" w:rsidP="0089367A">
      <w:pPr>
        <w:rPr>
          <w:lang w:eastAsia="zh-CN"/>
        </w:rPr>
      </w:pPr>
      <w:r>
        <w:rPr>
          <w:b/>
        </w:rPr>
        <w:t>Outputs, Optional:</w:t>
      </w:r>
      <w:r>
        <w:t xml:space="preserve"> </w:t>
      </w:r>
      <w:r>
        <w:rPr>
          <w:lang w:eastAsia="zh-CN"/>
        </w:rPr>
        <w:t>None.</w:t>
      </w:r>
    </w:p>
    <w:p w:rsidR="0089367A" w:rsidRDefault="0089367A" w:rsidP="0089367A">
      <w:pPr>
        <w:pStyle w:val="Heading4"/>
      </w:pPr>
      <w:bookmarkStart w:id="490" w:name="_Toc44861187"/>
      <w:bookmarkStart w:id="491" w:name="_Toc51841331"/>
      <w:r>
        <w:t>6.1.5.2</w:t>
      </w:r>
      <w:r>
        <w:tab/>
        <w:t>Nhss_EE_Unsubscribe service operation</w:t>
      </w:r>
      <w:bookmarkEnd w:id="490"/>
      <w:bookmarkEnd w:id="491"/>
    </w:p>
    <w:p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rsidR="0089367A" w:rsidRDefault="0089367A" w:rsidP="0089367A">
      <w:r>
        <w:rPr>
          <w:b/>
        </w:rPr>
        <w:t>Description:</w:t>
      </w:r>
      <w:r>
        <w:t xml:space="preserve"> The NF consumer request the </w:t>
      </w:r>
      <w:r>
        <w:rPr>
          <w:lang w:eastAsia="zh-CN"/>
        </w:rPr>
        <w:t>HSS to delete the subscription of a monitoring event</w:t>
      </w:r>
      <w:r>
        <w:rPr>
          <w:color w:val="000000"/>
          <w:lang w:val="en-US" w:eastAsia="zh-CN"/>
        </w:rPr>
        <w:t>.</w:t>
      </w:r>
    </w:p>
    <w:p w:rsidR="0089367A" w:rsidRDefault="0089367A" w:rsidP="0089367A">
      <w:r>
        <w:rPr>
          <w:b/>
        </w:rPr>
        <w:t xml:space="preserve">Inputs, Required: </w:t>
      </w:r>
      <w:r w:rsidRPr="00140E21">
        <w:t>Subscription ID.</w:t>
      </w:r>
    </w:p>
    <w:p w:rsidR="0089367A" w:rsidRDefault="0089367A" w:rsidP="0089367A">
      <w:pPr>
        <w:rPr>
          <w:lang w:eastAsia="zh-CN"/>
        </w:rPr>
      </w:pPr>
      <w:r>
        <w:rPr>
          <w:b/>
        </w:rPr>
        <w:t>Inputs, Optional: -</w:t>
      </w:r>
    </w:p>
    <w:p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rsidR="0089367A" w:rsidRDefault="0089367A" w:rsidP="0089367A">
      <w:pPr>
        <w:rPr>
          <w:lang w:eastAsia="zh-CN"/>
        </w:rPr>
      </w:pPr>
      <w:r>
        <w:rPr>
          <w:b/>
        </w:rPr>
        <w:t>Outputs, Optional:</w:t>
      </w:r>
      <w:r>
        <w:t xml:space="preserve"> </w:t>
      </w:r>
      <w:r>
        <w:rPr>
          <w:lang w:eastAsia="zh-CN"/>
        </w:rPr>
        <w:t>None.</w:t>
      </w:r>
    </w:p>
    <w:p w:rsidR="0089367A" w:rsidRDefault="0089367A" w:rsidP="0089367A">
      <w:pPr>
        <w:pStyle w:val="Heading4"/>
      </w:pPr>
      <w:bookmarkStart w:id="492" w:name="_Toc44861188"/>
      <w:bookmarkStart w:id="493" w:name="_Toc20204456"/>
      <w:bookmarkStart w:id="494" w:name="_Toc27895155"/>
      <w:bookmarkStart w:id="495" w:name="_Toc36192252"/>
      <w:bookmarkStart w:id="496" w:name="_Toc51841332"/>
      <w:r>
        <w:t>6.1.5.3</w:t>
      </w:r>
      <w:r>
        <w:tab/>
        <w:t>Nhss_EE_Notify service operation</w:t>
      </w:r>
      <w:bookmarkEnd w:id="492"/>
      <w:bookmarkEnd w:id="496"/>
    </w:p>
    <w:p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rsidR="0089367A" w:rsidRDefault="0089367A" w:rsidP="0089367A">
      <w:r>
        <w:rPr>
          <w:b/>
        </w:rPr>
        <w:t>Description:</w:t>
      </w:r>
      <w:r>
        <w:t xml:space="preserve"> The HSS reports the monitoring event to the consumer that has previously subscribed. </w:t>
      </w:r>
    </w:p>
    <w:p w:rsidR="0089367A" w:rsidRDefault="0089367A" w:rsidP="0089367A">
      <w:r>
        <w:rPr>
          <w:b/>
        </w:rPr>
        <w:t xml:space="preserve">Inputs, Required: </w:t>
      </w:r>
      <w:r w:rsidRPr="00140E21">
        <w:rPr>
          <w:lang w:eastAsia="zh-CN"/>
        </w:rPr>
        <w:t>Event ID, Notification Correlation Information, time stamp</w:t>
      </w:r>
      <w:r w:rsidRPr="00140E21">
        <w:t>.</w:t>
      </w:r>
    </w:p>
    <w:p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rsidR="0089367A" w:rsidRDefault="0089367A" w:rsidP="0089367A">
      <w:pPr>
        <w:rPr>
          <w:lang w:eastAsia="zh-CN"/>
        </w:rPr>
      </w:pPr>
      <w:r>
        <w:rPr>
          <w:b/>
        </w:rPr>
        <w:lastRenderedPageBreak/>
        <w:t xml:space="preserve">Outputs, Required: </w:t>
      </w:r>
      <w:r>
        <w:rPr>
          <w:lang w:eastAsia="zh-CN"/>
        </w:rPr>
        <w:t>None</w:t>
      </w:r>
      <w:r w:rsidRPr="00140E21">
        <w:rPr>
          <w:i/>
        </w:rPr>
        <w:t>.</w:t>
      </w:r>
    </w:p>
    <w:p w:rsidR="0089367A" w:rsidRDefault="0089367A" w:rsidP="009302D8">
      <w:pPr>
        <w:rPr>
          <w:lang w:eastAsia="zh-CN"/>
        </w:rPr>
      </w:pPr>
      <w:r>
        <w:rPr>
          <w:b/>
        </w:rPr>
        <w:t>Outputs, Optional:</w:t>
      </w:r>
      <w:r>
        <w:t xml:space="preserve"> </w:t>
      </w:r>
      <w:r>
        <w:rPr>
          <w:lang w:eastAsia="zh-CN"/>
        </w:rPr>
        <w:t>None.</w:t>
      </w:r>
      <w:bookmarkEnd w:id="493"/>
      <w:bookmarkEnd w:id="494"/>
      <w:bookmarkEnd w:id="495"/>
    </w:p>
    <w:p w:rsidR="009302D8" w:rsidRDefault="009302D8" w:rsidP="009302D8">
      <w:pPr>
        <w:pStyle w:val="Heading2"/>
      </w:pPr>
      <w:bookmarkStart w:id="497" w:name="_Toc36117930"/>
      <w:bookmarkStart w:id="498" w:name="_Toc36118131"/>
      <w:bookmarkStart w:id="499" w:name="_Toc44861189"/>
      <w:bookmarkStart w:id="500" w:name="_Toc51841333"/>
      <w:r>
        <w:t>6.2</w:t>
      </w:r>
      <w:r>
        <w:tab/>
        <w:t>UDM Services</w:t>
      </w:r>
      <w:bookmarkEnd w:id="469"/>
      <w:bookmarkEnd w:id="470"/>
      <w:bookmarkEnd w:id="471"/>
      <w:bookmarkEnd w:id="472"/>
      <w:bookmarkEnd w:id="473"/>
      <w:bookmarkEnd w:id="497"/>
      <w:bookmarkEnd w:id="498"/>
      <w:bookmarkEnd w:id="499"/>
      <w:bookmarkEnd w:id="500"/>
    </w:p>
    <w:p w:rsidR="009302D8" w:rsidRDefault="009302D8" w:rsidP="009302D8">
      <w:pPr>
        <w:pStyle w:val="Heading3"/>
      </w:pPr>
      <w:bookmarkStart w:id="501" w:name="_Toc18836317"/>
      <w:bookmarkStart w:id="502" w:name="_Toc22623776"/>
      <w:bookmarkStart w:id="503" w:name="_Toc24764618"/>
      <w:bookmarkStart w:id="504" w:name="_Toc26198374"/>
      <w:bookmarkStart w:id="505" w:name="_Toc26198441"/>
      <w:bookmarkStart w:id="506" w:name="_Toc36117931"/>
      <w:bookmarkStart w:id="507" w:name="_Toc36118132"/>
      <w:bookmarkStart w:id="508" w:name="_Toc44861190"/>
      <w:bookmarkStart w:id="509" w:name="_Toc51841334"/>
      <w:r>
        <w:t>6.2.1</w:t>
      </w:r>
      <w:r>
        <w:tab/>
        <w:t>General</w:t>
      </w:r>
      <w:bookmarkEnd w:id="501"/>
      <w:bookmarkEnd w:id="502"/>
      <w:bookmarkEnd w:id="503"/>
      <w:bookmarkEnd w:id="504"/>
      <w:bookmarkEnd w:id="505"/>
      <w:bookmarkEnd w:id="506"/>
      <w:bookmarkEnd w:id="507"/>
      <w:bookmarkEnd w:id="508"/>
      <w:bookmarkEnd w:id="509"/>
    </w:p>
    <w:p w:rsidR="009302D8" w:rsidRDefault="009302D8" w:rsidP="009302D8">
      <w:r>
        <w:t>The following table illustrates the UDM Services.</w:t>
      </w:r>
    </w:p>
    <w:p w:rsidR="009302D8" w:rsidRPr="00050CA8" w:rsidRDefault="009302D8" w:rsidP="009302D8">
      <w:pPr>
        <w:pStyle w:val="TH"/>
      </w:pPr>
      <w:bookmarkStart w:id="510" w:name="_Toc18836318"/>
      <w:bookmarkStart w:id="511" w:name="_Toc22623777"/>
      <w:bookmarkStart w:id="512" w:name="_Toc24764619"/>
      <w:bookmarkStart w:id="513" w:name="_Toc26198375"/>
      <w:bookmarkStart w:id="514"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rsidTr="002C73B9">
        <w:tc>
          <w:tcPr>
            <w:tcW w:w="1526" w:type="dxa"/>
            <w:tcBorders>
              <w:bottom w:val="single" w:sz="4" w:space="0" w:color="auto"/>
            </w:tcBorders>
          </w:tcPr>
          <w:p w:rsidR="009302D8" w:rsidRPr="00050CA8" w:rsidRDefault="009302D8" w:rsidP="002C73B9">
            <w:pPr>
              <w:pStyle w:val="TAH"/>
            </w:pPr>
            <w:r w:rsidRPr="00050CA8">
              <w:t>NF service</w:t>
            </w:r>
          </w:p>
        </w:tc>
        <w:tc>
          <w:tcPr>
            <w:tcW w:w="2977" w:type="dxa"/>
          </w:tcPr>
          <w:p w:rsidR="009302D8" w:rsidRPr="00050CA8" w:rsidRDefault="009302D8" w:rsidP="002C73B9">
            <w:pPr>
              <w:pStyle w:val="TAH"/>
            </w:pPr>
            <w:r w:rsidRPr="00050CA8">
              <w:rPr>
                <w:lang w:eastAsia="zh-CN"/>
              </w:rPr>
              <w:t>Service Operations</w:t>
            </w:r>
          </w:p>
        </w:tc>
        <w:tc>
          <w:tcPr>
            <w:tcW w:w="1897" w:type="dxa"/>
          </w:tcPr>
          <w:p w:rsidR="009302D8" w:rsidRPr="00050CA8" w:rsidRDefault="009302D8" w:rsidP="002C73B9">
            <w:pPr>
              <w:pStyle w:val="TAH"/>
            </w:pPr>
            <w:r w:rsidRPr="00050CA8">
              <w:rPr>
                <w:lang w:eastAsia="zh-CN"/>
              </w:rPr>
              <w:t>Operation Semantics</w:t>
            </w:r>
          </w:p>
        </w:tc>
        <w:tc>
          <w:tcPr>
            <w:tcW w:w="1701" w:type="dxa"/>
          </w:tcPr>
          <w:p w:rsidR="009302D8" w:rsidRPr="00050CA8" w:rsidRDefault="009302D8" w:rsidP="002C73B9">
            <w:pPr>
              <w:pStyle w:val="TAH"/>
            </w:pPr>
            <w:r w:rsidRPr="00050CA8">
              <w:t>Example Consumer(s)</w:t>
            </w:r>
          </w:p>
        </w:tc>
      </w:tr>
      <w:tr w:rsidR="009302D8" w:rsidRPr="00050CA8" w:rsidTr="002C73B9">
        <w:trPr>
          <w:trHeight w:val="20"/>
        </w:trPr>
        <w:tc>
          <w:tcPr>
            <w:tcW w:w="1526" w:type="dxa"/>
            <w:vMerge w:val="restart"/>
          </w:tcPr>
          <w:p w:rsidR="009302D8" w:rsidRPr="00B45B6B" w:rsidRDefault="009302D8" w:rsidP="002C73B9">
            <w:pPr>
              <w:pStyle w:val="TAL"/>
            </w:pPr>
            <w:r w:rsidRPr="00050CA8">
              <w:rPr>
                <w:lang w:eastAsia="zh-CN"/>
              </w:rPr>
              <w:t>UE</w:t>
            </w:r>
            <w:r>
              <w:rPr>
                <w:lang w:eastAsia="zh-CN"/>
              </w:rPr>
              <w:t>CM</w:t>
            </w:r>
          </w:p>
        </w:tc>
        <w:tc>
          <w:tcPr>
            <w:tcW w:w="2977" w:type="dxa"/>
          </w:tcPr>
          <w:p w:rsidR="009302D8" w:rsidRPr="00050CA8" w:rsidRDefault="009302D8" w:rsidP="002C73B9">
            <w:pPr>
              <w:pStyle w:val="TAL"/>
              <w:rPr>
                <w:lang w:eastAsia="zh-CN"/>
              </w:rPr>
            </w:pPr>
            <w:r>
              <w:rPr>
                <w:lang w:eastAsia="zh-CN"/>
              </w:rPr>
              <w:t>P-CscfRestorationTrigger</w:t>
            </w:r>
          </w:p>
        </w:tc>
        <w:tc>
          <w:tcPr>
            <w:tcW w:w="1897" w:type="dxa"/>
          </w:tcPr>
          <w:p w:rsidR="009302D8" w:rsidRPr="00050CA8" w:rsidRDefault="009302D8" w:rsidP="002C73B9">
            <w:pPr>
              <w:pStyle w:val="TAL"/>
              <w:rPr>
                <w:lang w:eastAsia="zh-CN"/>
              </w:rPr>
            </w:pPr>
            <w:r w:rsidRPr="00050CA8">
              <w:rPr>
                <w:lang w:eastAsia="zh-CN"/>
              </w:rPr>
              <w:t>Request/Response</w:t>
            </w:r>
          </w:p>
        </w:tc>
        <w:tc>
          <w:tcPr>
            <w:tcW w:w="1701" w:type="dxa"/>
          </w:tcPr>
          <w:p w:rsidR="009302D8" w:rsidRPr="00050CA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Pr="00050CA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Get</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Pr="00050CA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AMFDeregistration</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Pr="00050CA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Update</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val="restart"/>
          </w:tcPr>
          <w:p w:rsidR="009302D8" w:rsidRPr="00050CA8" w:rsidRDefault="009302D8" w:rsidP="002C73B9">
            <w:pPr>
              <w:pStyle w:val="TAL"/>
              <w:rPr>
                <w:lang w:eastAsia="zh-CN"/>
              </w:rPr>
            </w:pPr>
            <w:r>
              <w:rPr>
                <w:lang w:eastAsia="zh-CN"/>
              </w:rPr>
              <w:t>MT</w:t>
            </w:r>
          </w:p>
        </w:tc>
        <w:tc>
          <w:tcPr>
            <w:tcW w:w="2977" w:type="dxa"/>
          </w:tcPr>
          <w:p w:rsidR="009302D8" w:rsidRDefault="009302D8" w:rsidP="002C73B9">
            <w:pPr>
              <w:pStyle w:val="TAL"/>
              <w:rPr>
                <w:lang w:eastAsia="zh-CN"/>
              </w:rPr>
            </w:pPr>
            <w:r>
              <w:rPr>
                <w:lang w:eastAsia="zh-CN"/>
              </w:rPr>
              <w:t>ProvideDomainSelectionInfo</w:t>
            </w:r>
          </w:p>
        </w:tc>
        <w:tc>
          <w:tcPr>
            <w:tcW w:w="1897" w:type="dxa"/>
          </w:tcPr>
          <w:p w:rsidR="009302D8" w:rsidRPr="00050CA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ProvideUserState</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Default="009302D8" w:rsidP="002C73B9">
            <w:pPr>
              <w:pStyle w:val="TAL"/>
              <w:rPr>
                <w:lang w:eastAsia="zh-CN"/>
              </w:rPr>
            </w:pPr>
          </w:p>
        </w:tc>
        <w:tc>
          <w:tcPr>
            <w:tcW w:w="2977" w:type="dxa"/>
          </w:tcPr>
          <w:p w:rsidR="009302D8" w:rsidRDefault="009302D8" w:rsidP="002C73B9">
            <w:pPr>
              <w:pStyle w:val="TAL"/>
              <w:rPr>
                <w:lang w:eastAsia="zh-CN"/>
              </w:rPr>
            </w:pPr>
            <w:r>
              <w:rPr>
                <w:lang w:eastAsia="zh-CN"/>
              </w:rPr>
              <w:t>ProvideLocationInfo</w:t>
            </w:r>
          </w:p>
        </w:tc>
        <w:tc>
          <w:tcPr>
            <w:tcW w:w="1897" w:type="dxa"/>
          </w:tcPr>
          <w:p w:rsidR="009302D8" w:rsidRDefault="009302D8" w:rsidP="002C73B9">
            <w:pPr>
              <w:pStyle w:val="TAL"/>
              <w:rPr>
                <w:lang w:eastAsia="zh-CN"/>
              </w:rPr>
            </w:pPr>
            <w:r>
              <w:rPr>
                <w:lang w:eastAsia="zh-CN"/>
              </w:rPr>
              <w:t>Request/Response</w:t>
            </w:r>
          </w:p>
        </w:tc>
        <w:tc>
          <w:tcPr>
            <w:tcW w:w="1701" w:type="dxa"/>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Pr>
          <w:p w:rsidR="009302D8" w:rsidRDefault="009302D8" w:rsidP="002C73B9">
            <w:pPr>
              <w:pStyle w:val="TAL"/>
              <w:rPr>
                <w:lang w:eastAsia="zh-CN"/>
              </w:rPr>
            </w:pPr>
          </w:p>
        </w:tc>
        <w:tc>
          <w:tcPr>
            <w:tcW w:w="2977" w:type="dxa"/>
          </w:tcPr>
          <w:p w:rsidR="009302D8" w:rsidRDefault="009302D8" w:rsidP="002C73B9">
            <w:pPr>
              <w:pStyle w:val="TAL"/>
              <w:rPr>
                <w:lang w:eastAsia="zh-CN"/>
              </w:rPr>
            </w:pPr>
            <w:r>
              <w:t>Provide5GSRVCCInfo</w:t>
            </w:r>
          </w:p>
        </w:tc>
        <w:tc>
          <w:tcPr>
            <w:tcW w:w="1897" w:type="dxa"/>
          </w:tcPr>
          <w:p w:rsidR="009302D8" w:rsidRDefault="009302D8" w:rsidP="002C73B9">
            <w:pPr>
              <w:pStyle w:val="TAL"/>
              <w:rPr>
                <w:lang w:eastAsia="zh-CN"/>
              </w:rPr>
            </w:pPr>
            <w:r>
              <w:rPr>
                <w:rFonts w:eastAsia="SimSun"/>
                <w:lang w:eastAsia="zh-CN"/>
              </w:rPr>
              <w:t>Request/Response</w:t>
            </w:r>
          </w:p>
        </w:tc>
        <w:tc>
          <w:tcPr>
            <w:tcW w:w="1701" w:type="dxa"/>
          </w:tcPr>
          <w:p w:rsidR="009302D8" w:rsidRDefault="009302D8" w:rsidP="002C73B9">
            <w:pPr>
              <w:pStyle w:val="TAL"/>
              <w:rPr>
                <w:lang w:eastAsia="zh-CN"/>
              </w:rPr>
            </w:pPr>
            <w:r>
              <w:rPr>
                <w:rFonts w:eastAsia="SimSun"/>
                <w:lang w:eastAsia="zh-CN"/>
              </w:rPr>
              <w:t>HSS</w:t>
            </w:r>
          </w:p>
        </w:tc>
      </w:tr>
      <w:tr w:rsidR="009302D8" w:rsidRPr="00050CA8" w:rsidTr="002C73B9">
        <w:trPr>
          <w:trHeight w:val="20"/>
        </w:trPr>
        <w:tc>
          <w:tcPr>
            <w:tcW w:w="1526" w:type="dxa"/>
            <w:vMerge w:val="restart"/>
            <w:tcBorders>
              <w:top w:val="single" w:sz="4" w:space="0" w:color="auto"/>
              <w:left w:val="single" w:sz="4" w:space="0" w:color="auto"/>
              <w:right w:val="single" w:sz="4" w:space="0" w:color="auto"/>
            </w:tcBorders>
          </w:tcPr>
          <w:p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RPr="00050CA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rsidR="009302D8" w:rsidRDefault="009302D8" w:rsidP="002C73B9">
            <w:pPr>
              <w:pStyle w:val="TAL"/>
              <w:rPr>
                <w:lang w:eastAsia="zh-CN"/>
              </w:rPr>
            </w:pPr>
          </w:p>
        </w:tc>
        <w:tc>
          <w:tcPr>
            <w:tcW w:w="1701" w:type="dxa"/>
            <w:vMerge/>
            <w:tcBorders>
              <w:left w:val="single" w:sz="4" w:space="0" w:color="auto"/>
              <w:right w:val="single" w:sz="4" w:space="0" w:color="auto"/>
            </w:tcBorders>
          </w:tcPr>
          <w:p w:rsidR="009302D8" w:rsidRDefault="009302D8" w:rsidP="002C73B9">
            <w:pPr>
              <w:pStyle w:val="TAL"/>
              <w:rPr>
                <w:lang w:eastAsia="zh-CN"/>
              </w:rPr>
            </w:pPr>
          </w:p>
        </w:tc>
      </w:tr>
      <w:tr w:rsidR="009302D8" w:rsidRPr="00050CA8" w:rsidTr="002C73B9">
        <w:trPr>
          <w:trHeight w:val="20"/>
        </w:trPr>
        <w:tc>
          <w:tcPr>
            <w:tcW w:w="1526"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Tr="002C73B9">
        <w:trPr>
          <w:trHeight w:val="20"/>
        </w:trPr>
        <w:tc>
          <w:tcPr>
            <w:tcW w:w="1526"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rsidR="009302D8" w:rsidRDefault="009302D8" w:rsidP="002C73B9">
            <w:pPr>
              <w:pStyle w:val="TAL"/>
              <w:rPr>
                <w:lang w:eastAsia="zh-CN"/>
              </w:rPr>
            </w:pPr>
            <w:r>
              <w:rPr>
                <w:lang w:eastAsia="zh-CN"/>
              </w:rPr>
              <w:t>HSS</w:t>
            </w:r>
          </w:p>
        </w:tc>
      </w:tr>
      <w:tr w:rsidR="009302D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rsidR="009302D8" w:rsidRDefault="009302D8" w:rsidP="002C73B9">
            <w:pPr>
              <w:pStyle w:val="TAL"/>
              <w:rPr>
                <w:lang w:eastAsia="zh-CN"/>
              </w:rPr>
            </w:pPr>
          </w:p>
        </w:tc>
      </w:tr>
      <w:tr w:rsidR="009302D8" w:rsidTr="002C73B9">
        <w:trPr>
          <w:trHeight w:val="20"/>
        </w:trPr>
        <w:tc>
          <w:tcPr>
            <w:tcW w:w="1526" w:type="dxa"/>
            <w:vMerge/>
            <w:tcBorders>
              <w:left w:val="single" w:sz="4" w:space="0" w:color="auto"/>
              <w:right w:val="single" w:sz="4" w:space="0" w:color="auto"/>
            </w:tcBorders>
          </w:tcPr>
          <w:p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rsidR="009302D8" w:rsidRDefault="009302D8" w:rsidP="002C73B9">
            <w:pPr>
              <w:pStyle w:val="TAL"/>
              <w:rPr>
                <w:lang w:eastAsia="zh-CN"/>
              </w:rPr>
            </w:pPr>
          </w:p>
        </w:tc>
        <w:tc>
          <w:tcPr>
            <w:tcW w:w="1701" w:type="dxa"/>
            <w:vMerge/>
            <w:tcBorders>
              <w:left w:val="single" w:sz="4" w:space="0" w:color="auto"/>
              <w:right w:val="single" w:sz="4" w:space="0" w:color="auto"/>
            </w:tcBorders>
          </w:tcPr>
          <w:p w:rsidR="009302D8" w:rsidRDefault="009302D8" w:rsidP="002C73B9">
            <w:pPr>
              <w:pStyle w:val="TAL"/>
              <w:rPr>
                <w:lang w:eastAsia="zh-CN"/>
              </w:rPr>
            </w:pPr>
          </w:p>
        </w:tc>
      </w:tr>
      <w:tr w:rsidR="009302D8" w:rsidTr="002C73B9">
        <w:trPr>
          <w:trHeight w:val="20"/>
        </w:trPr>
        <w:tc>
          <w:tcPr>
            <w:tcW w:w="1526" w:type="dxa"/>
            <w:tcBorders>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rsidR="009302D8" w:rsidRDefault="009302D8" w:rsidP="002C73B9">
            <w:pPr>
              <w:pStyle w:val="TAL"/>
              <w:rPr>
                <w:lang w:eastAsia="zh-CN"/>
              </w:rPr>
            </w:pPr>
            <w:r>
              <w:rPr>
                <w:rFonts w:eastAsia="SimSun"/>
                <w:lang w:eastAsia="zh-CN"/>
              </w:rPr>
              <w:t>HSS</w:t>
            </w:r>
          </w:p>
        </w:tc>
      </w:tr>
    </w:tbl>
    <w:p w:rsidR="009302D8" w:rsidRDefault="009302D8" w:rsidP="009302D8">
      <w:pPr>
        <w:rPr>
          <w:lang w:eastAsia="zh-CN"/>
        </w:rPr>
      </w:pPr>
    </w:p>
    <w:p w:rsidR="009302D8" w:rsidRDefault="009302D8" w:rsidP="009302D8">
      <w:pPr>
        <w:pStyle w:val="Heading3"/>
      </w:pPr>
      <w:bookmarkStart w:id="515" w:name="_Toc36117932"/>
      <w:bookmarkStart w:id="516" w:name="_Toc36118133"/>
      <w:bookmarkStart w:id="517" w:name="_Toc44861191"/>
      <w:bookmarkStart w:id="518" w:name="_Toc51841335"/>
      <w:r>
        <w:t>6.2.2</w:t>
      </w:r>
      <w:r w:rsidRPr="00CA3D49">
        <w:tab/>
        <w:t>Nudm_UE</w:t>
      </w:r>
      <w:r>
        <w:t xml:space="preserve">CM </w:t>
      </w:r>
      <w:r w:rsidRPr="00CA3D49">
        <w:t>service operation</w:t>
      </w:r>
      <w:bookmarkEnd w:id="510"/>
      <w:bookmarkEnd w:id="511"/>
      <w:bookmarkEnd w:id="512"/>
      <w:bookmarkEnd w:id="513"/>
      <w:bookmarkEnd w:id="514"/>
      <w:bookmarkEnd w:id="515"/>
      <w:bookmarkEnd w:id="516"/>
      <w:bookmarkEnd w:id="517"/>
      <w:bookmarkEnd w:id="518"/>
    </w:p>
    <w:p w:rsidR="009302D8" w:rsidRDefault="009302D8" w:rsidP="009302D8">
      <w:pPr>
        <w:pStyle w:val="Heading4"/>
      </w:pPr>
      <w:bookmarkStart w:id="519" w:name="_Toc18836319"/>
      <w:bookmarkStart w:id="520" w:name="_Toc22623778"/>
      <w:bookmarkStart w:id="521" w:name="_Toc24764620"/>
      <w:bookmarkStart w:id="522" w:name="_Toc26198376"/>
      <w:bookmarkStart w:id="523" w:name="_Toc26198443"/>
      <w:bookmarkStart w:id="524" w:name="_Toc36117933"/>
      <w:bookmarkStart w:id="525" w:name="_Toc36118134"/>
      <w:bookmarkStart w:id="526" w:name="_Toc44861192"/>
      <w:bookmarkStart w:id="527" w:name="_Toc51841336"/>
      <w:r>
        <w:t>6.2.2.1</w:t>
      </w:r>
      <w:r w:rsidRPr="00CA3D49">
        <w:tab/>
        <w:t>Nudm_UE</w:t>
      </w:r>
      <w:r>
        <w:t>CM_P-Cscf</w:t>
      </w:r>
      <w:r w:rsidRPr="00CA3D49">
        <w:t>Restoration</w:t>
      </w:r>
      <w:r>
        <w:t xml:space="preserve">Trigger </w:t>
      </w:r>
      <w:r w:rsidRPr="00CA3D49">
        <w:t>service operation</w:t>
      </w:r>
      <w:bookmarkEnd w:id="519"/>
      <w:bookmarkEnd w:id="520"/>
      <w:bookmarkEnd w:id="521"/>
      <w:bookmarkEnd w:id="522"/>
      <w:bookmarkEnd w:id="523"/>
      <w:bookmarkEnd w:id="524"/>
      <w:bookmarkEnd w:id="525"/>
      <w:bookmarkEnd w:id="526"/>
      <w:bookmarkEnd w:id="527"/>
    </w:p>
    <w:p w:rsidR="009302D8" w:rsidRDefault="009302D8" w:rsidP="009302D8">
      <w:r w:rsidRPr="00970275">
        <w:rPr>
          <w:b/>
        </w:rPr>
        <w:t>Service operation name:</w:t>
      </w:r>
      <w:r>
        <w:t xml:space="preserve"> Nudm_UECM_P-CscfRestorationTrigger</w:t>
      </w:r>
    </w:p>
    <w:p w:rsidR="009302D8" w:rsidRDefault="009302D8" w:rsidP="009302D8">
      <w:r w:rsidRPr="00970275">
        <w:rPr>
          <w:b/>
        </w:rPr>
        <w:t>Description:</w:t>
      </w:r>
      <w:r>
        <w:t xml:space="preserve"> Requester NF (HSS) triggers the UDM to notify all NFs (AMF, SMF) that have previously subscribed to receive notifications for P-CSCF restoration.</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None.</w:t>
      </w:r>
    </w:p>
    <w:p w:rsidR="009302D8" w:rsidRDefault="009302D8" w:rsidP="009302D8">
      <w:r w:rsidRPr="00970275">
        <w:rPr>
          <w:b/>
        </w:rPr>
        <w:t>Outputs, Optional:</w:t>
      </w:r>
      <w:r>
        <w:t xml:space="preserve"> None.</w:t>
      </w:r>
    </w:p>
    <w:p w:rsidR="009302D8" w:rsidRDefault="009302D8" w:rsidP="009302D8">
      <w:pPr>
        <w:pStyle w:val="Heading4"/>
      </w:pPr>
      <w:bookmarkStart w:id="528" w:name="_Toc18836320"/>
      <w:bookmarkStart w:id="529" w:name="_Toc22623779"/>
      <w:bookmarkStart w:id="530" w:name="_Toc24764621"/>
      <w:bookmarkStart w:id="531" w:name="_Toc26198377"/>
      <w:bookmarkStart w:id="532" w:name="_Toc26198444"/>
      <w:bookmarkStart w:id="533" w:name="_Toc36117934"/>
      <w:bookmarkStart w:id="534" w:name="_Toc36118135"/>
      <w:bookmarkStart w:id="535" w:name="_Toc44861193"/>
      <w:bookmarkStart w:id="536" w:name="_Toc51841337"/>
      <w:r>
        <w:t>6.2.2.2</w:t>
      </w:r>
      <w:r>
        <w:tab/>
        <w:t>Nudm_UECM_Get service operation</w:t>
      </w:r>
      <w:bookmarkEnd w:id="528"/>
      <w:bookmarkEnd w:id="529"/>
      <w:bookmarkEnd w:id="530"/>
      <w:bookmarkEnd w:id="531"/>
      <w:bookmarkEnd w:id="532"/>
      <w:bookmarkEnd w:id="533"/>
      <w:bookmarkEnd w:id="534"/>
      <w:bookmarkEnd w:id="535"/>
      <w:bookmarkEnd w:id="536"/>
    </w:p>
    <w:p w:rsidR="009302D8" w:rsidRDefault="009302D8" w:rsidP="009302D8">
      <w:r>
        <w:t>See 3GPP TS 23.502 [5] clause 5.2.3.2.4.</w:t>
      </w:r>
    </w:p>
    <w:p w:rsidR="009302D8" w:rsidRDefault="009302D8" w:rsidP="009302D8">
      <w:pPr>
        <w:pStyle w:val="Heading4"/>
      </w:pPr>
      <w:bookmarkStart w:id="537" w:name="_Toc18836321"/>
      <w:bookmarkStart w:id="538" w:name="_Toc22623780"/>
      <w:bookmarkStart w:id="539" w:name="_Toc24764622"/>
      <w:bookmarkStart w:id="540" w:name="_Toc26198378"/>
      <w:bookmarkStart w:id="541" w:name="_Toc26198445"/>
      <w:bookmarkStart w:id="542" w:name="_Toc36117935"/>
      <w:bookmarkStart w:id="543" w:name="_Toc36118136"/>
      <w:bookmarkStart w:id="544" w:name="_Toc44861194"/>
      <w:bookmarkStart w:id="545" w:name="_Toc51841338"/>
      <w:r>
        <w:t>6.2.2.3</w:t>
      </w:r>
      <w:r>
        <w:tab/>
        <w:t>Nudm_UECM_AMFDeregistration service operation</w:t>
      </w:r>
      <w:bookmarkEnd w:id="537"/>
      <w:bookmarkEnd w:id="538"/>
      <w:bookmarkEnd w:id="539"/>
      <w:bookmarkEnd w:id="540"/>
      <w:bookmarkEnd w:id="541"/>
      <w:bookmarkEnd w:id="542"/>
      <w:bookmarkEnd w:id="543"/>
      <w:bookmarkEnd w:id="544"/>
      <w:bookmarkEnd w:id="545"/>
    </w:p>
    <w:p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rsidR="009302D8" w:rsidRPr="00050CA8" w:rsidRDefault="009302D8" w:rsidP="009302D8">
      <w:r w:rsidRPr="00050CA8">
        <w:rPr>
          <w:b/>
        </w:rPr>
        <w:t>Description:</w:t>
      </w:r>
      <w:r w:rsidRPr="00247EDD">
        <w:t xml:space="preserve"> The NF consumer requests the </w:t>
      </w:r>
      <w:r>
        <w:rPr>
          <w:lang w:eastAsia="zh-CN"/>
        </w:rPr>
        <w:t>UDM</w:t>
      </w:r>
      <w:r w:rsidRPr="00050CA8">
        <w:rPr>
          <w:lang w:eastAsia="zh-CN"/>
        </w:rPr>
        <w:t xml:space="preserve"> to </w:t>
      </w:r>
      <w:r>
        <w:rPr>
          <w:color w:val="000000"/>
          <w:lang w:val="en-US" w:eastAsia="zh-CN"/>
        </w:rPr>
        <w:t>initiate deregistration of the AMF serving the UE, if any.</w:t>
      </w:r>
    </w:p>
    <w:p w:rsidR="009302D8" w:rsidRPr="00744C75" w:rsidRDefault="009302D8" w:rsidP="009302D8">
      <w:r w:rsidRPr="00050CA8">
        <w:rPr>
          <w:b/>
        </w:rPr>
        <w:t xml:space="preserve">Inputs, Required: </w:t>
      </w:r>
      <w:r>
        <w:rPr>
          <w:b/>
        </w:rPr>
        <w:t>SUPI</w:t>
      </w:r>
      <w:r w:rsidRPr="00050CA8">
        <w:rPr>
          <w:lang w:eastAsia="zh-CN"/>
        </w:rPr>
        <w:t xml:space="preserve">, </w:t>
      </w:r>
      <w:r>
        <w:rPr>
          <w:color w:val="000000"/>
          <w:lang w:val="en-US" w:eastAsia="zh-CN"/>
        </w:rPr>
        <w:t>deregistration reason</w:t>
      </w:r>
      <w:r>
        <w:rPr>
          <w:lang w:eastAsia="zh-CN"/>
        </w:rPr>
        <w:t>.</w:t>
      </w:r>
    </w:p>
    <w:p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rsidR="009302D8" w:rsidRDefault="009302D8" w:rsidP="009302D8">
      <w:pPr>
        <w:pStyle w:val="Heading4"/>
      </w:pPr>
      <w:bookmarkStart w:id="546" w:name="_Toc36117936"/>
      <w:bookmarkStart w:id="547" w:name="_Toc36118137"/>
      <w:bookmarkStart w:id="548" w:name="_Toc44861195"/>
      <w:bookmarkStart w:id="549" w:name="_Toc51841339"/>
      <w:r>
        <w:t>6.2.2.4</w:t>
      </w:r>
      <w:r>
        <w:tab/>
        <w:t>Nudm_UECM_Update service operation</w:t>
      </w:r>
      <w:bookmarkEnd w:id="546"/>
      <w:bookmarkEnd w:id="547"/>
      <w:bookmarkEnd w:id="548"/>
      <w:bookmarkEnd w:id="549"/>
    </w:p>
    <w:p w:rsidR="009302D8" w:rsidRDefault="009302D8" w:rsidP="009302D8">
      <w:r>
        <w:t>See 3GPP TS 23.502 [5] clause 5.2.3.2.5.</w:t>
      </w:r>
    </w:p>
    <w:p w:rsidR="009302D8" w:rsidRDefault="009302D8" w:rsidP="009302D8">
      <w:pPr>
        <w:pStyle w:val="Heading3"/>
      </w:pPr>
      <w:bookmarkStart w:id="550" w:name="_Toc18836322"/>
      <w:bookmarkStart w:id="551" w:name="_Toc22623781"/>
      <w:bookmarkStart w:id="552" w:name="_Toc24764623"/>
      <w:bookmarkStart w:id="553" w:name="_Toc26198379"/>
      <w:bookmarkStart w:id="554" w:name="_Toc26198446"/>
      <w:bookmarkStart w:id="555" w:name="_Toc36117937"/>
      <w:bookmarkStart w:id="556" w:name="_Toc36118138"/>
      <w:bookmarkStart w:id="557" w:name="_Toc44861196"/>
      <w:bookmarkStart w:id="558" w:name="_Toc51841340"/>
      <w:r>
        <w:t>6.2.3</w:t>
      </w:r>
      <w:r>
        <w:tab/>
        <w:t>Nudm_MT Service</w:t>
      </w:r>
      <w:bookmarkEnd w:id="550"/>
      <w:bookmarkEnd w:id="551"/>
      <w:bookmarkEnd w:id="552"/>
      <w:bookmarkEnd w:id="553"/>
      <w:bookmarkEnd w:id="554"/>
      <w:bookmarkEnd w:id="555"/>
      <w:bookmarkEnd w:id="556"/>
      <w:bookmarkEnd w:id="557"/>
      <w:bookmarkEnd w:id="558"/>
    </w:p>
    <w:p w:rsidR="009302D8" w:rsidRDefault="009302D8" w:rsidP="009302D8">
      <w:pPr>
        <w:pStyle w:val="Heading4"/>
      </w:pPr>
      <w:bookmarkStart w:id="559" w:name="_Toc18836323"/>
      <w:bookmarkStart w:id="560" w:name="_Toc22623782"/>
      <w:bookmarkStart w:id="561" w:name="_Toc24764624"/>
      <w:bookmarkStart w:id="562" w:name="_Toc26198380"/>
      <w:bookmarkStart w:id="563" w:name="_Toc26198447"/>
      <w:bookmarkStart w:id="564" w:name="_Toc36117938"/>
      <w:bookmarkStart w:id="565" w:name="_Toc36118139"/>
      <w:bookmarkStart w:id="566" w:name="_Toc44861197"/>
      <w:bookmarkStart w:id="567" w:name="_Toc51841341"/>
      <w:r>
        <w:t>6.2.3.1</w:t>
      </w:r>
      <w:r>
        <w:tab/>
        <w:t>Nudm_MT_ProvideDomainSelectionInfo Service</w:t>
      </w:r>
      <w:bookmarkEnd w:id="559"/>
      <w:bookmarkEnd w:id="560"/>
      <w:bookmarkEnd w:id="561"/>
      <w:bookmarkEnd w:id="562"/>
      <w:bookmarkEnd w:id="563"/>
      <w:bookmarkEnd w:id="564"/>
      <w:bookmarkEnd w:id="565"/>
      <w:bookmarkEnd w:id="566"/>
      <w:bookmarkEnd w:id="567"/>
    </w:p>
    <w:p w:rsidR="009302D8" w:rsidRDefault="009302D8" w:rsidP="009302D8">
      <w:r w:rsidRPr="00970275">
        <w:rPr>
          <w:b/>
        </w:rPr>
        <w:t>Service operation name:</w:t>
      </w:r>
      <w:r>
        <w:t xml:space="preserve"> Nudm_MT_ProvideDomainSelectionInfo</w:t>
      </w:r>
    </w:p>
    <w:p w:rsidR="009302D8" w:rsidRDefault="009302D8" w:rsidP="009302D8">
      <w:r w:rsidRPr="00970275">
        <w:rPr>
          <w:b/>
        </w:rPr>
        <w:t>Description:</w:t>
      </w:r>
      <w:r>
        <w:t xml:space="preserve"> Provides the UE information for terminating domain selection of IMS voice in 5G to the consumer NF (HSS).</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Success/Failure indication.</w:t>
      </w:r>
    </w:p>
    <w:p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rsidR="009302D8" w:rsidRDefault="009302D8" w:rsidP="009302D8">
      <w:pPr>
        <w:pStyle w:val="Heading4"/>
      </w:pPr>
      <w:bookmarkStart w:id="568" w:name="_Toc18836324"/>
      <w:bookmarkStart w:id="569" w:name="_Toc22623783"/>
      <w:bookmarkStart w:id="570" w:name="_Toc24764625"/>
      <w:bookmarkStart w:id="571" w:name="_Toc26198381"/>
      <w:bookmarkStart w:id="572" w:name="_Toc26198448"/>
      <w:bookmarkStart w:id="573" w:name="_Toc36117939"/>
      <w:bookmarkStart w:id="574" w:name="_Toc36118140"/>
      <w:bookmarkStart w:id="575" w:name="_Toc44861198"/>
      <w:bookmarkStart w:id="576" w:name="_Toc51841342"/>
      <w:r>
        <w:t>6.2.3.2</w:t>
      </w:r>
      <w:r>
        <w:tab/>
        <w:t>Nudm_MT_ProvideUserState service operation</w:t>
      </w:r>
      <w:bookmarkEnd w:id="568"/>
      <w:bookmarkEnd w:id="569"/>
      <w:bookmarkEnd w:id="570"/>
      <w:bookmarkEnd w:id="571"/>
      <w:bookmarkEnd w:id="572"/>
      <w:bookmarkEnd w:id="573"/>
      <w:bookmarkEnd w:id="574"/>
      <w:bookmarkEnd w:id="575"/>
      <w:bookmarkEnd w:id="576"/>
    </w:p>
    <w:p w:rsidR="009302D8" w:rsidRDefault="009302D8" w:rsidP="009302D8">
      <w:r w:rsidRPr="00970275">
        <w:rPr>
          <w:b/>
        </w:rPr>
        <w:t>Service operation name:</w:t>
      </w:r>
      <w:r>
        <w:t xml:space="preserve"> Nudm_MT_ProvideUserState</w:t>
      </w:r>
    </w:p>
    <w:p w:rsidR="009302D8" w:rsidRDefault="009302D8" w:rsidP="009302D8">
      <w:r w:rsidRPr="00970275">
        <w:rPr>
          <w:b/>
        </w:rPr>
        <w:t>Description:</w:t>
      </w:r>
      <w:r>
        <w:t xml:space="preserve"> Provides the UE's 5GS PS User State to the consumer NF (HSS).</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Success/Failure indication.</w:t>
      </w:r>
    </w:p>
    <w:p w:rsidR="009302D8" w:rsidRDefault="009302D8" w:rsidP="009302D8">
      <w:r w:rsidRPr="00970275">
        <w:rPr>
          <w:b/>
        </w:rPr>
        <w:t>Outputs, Optional:</w:t>
      </w:r>
      <w:r>
        <w:t xml:space="preserve"> 5GS User State</w:t>
      </w:r>
      <w:r w:rsidRPr="0034072B">
        <w:rPr>
          <w:rFonts w:eastAsia="SimSun"/>
        </w:rPr>
        <w:t>.</w:t>
      </w:r>
    </w:p>
    <w:p w:rsidR="009302D8" w:rsidRDefault="009302D8" w:rsidP="009302D8">
      <w:pPr>
        <w:pStyle w:val="Heading4"/>
      </w:pPr>
      <w:bookmarkStart w:id="577" w:name="_Toc18836325"/>
      <w:bookmarkStart w:id="578" w:name="_Toc22623784"/>
      <w:bookmarkStart w:id="579" w:name="_Toc24764626"/>
      <w:bookmarkStart w:id="580" w:name="_Toc26198382"/>
      <w:bookmarkStart w:id="581" w:name="_Toc26198449"/>
      <w:bookmarkStart w:id="582" w:name="_Toc36117940"/>
      <w:bookmarkStart w:id="583" w:name="_Toc36118141"/>
      <w:bookmarkStart w:id="584" w:name="_Toc44861199"/>
      <w:bookmarkStart w:id="585" w:name="_Toc51841343"/>
      <w:r>
        <w:t>6.2.3.3</w:t>
      </w:r>
      <w:r>
        <w:tab/>
        <w:t>Nudm_MT_ProvideLocationInfo service operation</w:t>
      </w:r>
      <w:bookmarkEnd w:id="577"/>
      <w:bookmarkEnd w:id="578"/>
      <w:bookmarkEnd w:id="579"/>
      <w:bookmarkEnd w:id="580"/>
      <w:bookmarkEnd w:id="581"/>
      <w:bookmarkEnd w:id="582"/>
      <w:bookmarkEnd w:id="583"/>
      <w:bookmarkEnd w:id="584"/>
      <w:bookmarkEnd w:id="585"/>
    </w:p>
    <w:p w:rsidR="009302D8" w:rsidRDefault="009302D8" w:rsidP="009302D8">
      <w:r w:rsidRPr="00970275">
        <w:rPr>
          <w:b/>
        </w:rPr>
        <w:t>Service operation name:</w:t>
      </w:r>
      <w:r>
        <w:t xml:space="preserve"> Nudm_MT_ProvideLocationInfo</w:t>
      </w:r>
    </w:p>
    <w:p w:rsidR="009302D8" w:rsidRDefault="009302D8" w:rsidP="009302D8">
      <w:r w:rsidRPr="00970275">
        <w:rPr>
          <w:b/>
        </w:rPr>
        <w:t>Description:</w:t>
      </w:r>
      <w:r>
        <w:t xml:space="preserve"> Provides the UE's 5GS location information to the consumer NF (HSS).</w:t>
      </w:r>
    </w:p>
    <w:p w:rsidR="009302D8" w:rsidRDefault="009302D8" w:rsidP="009302D8">
      <w:r w:rsidRPr="00970275">
        <w:rPr>
          <w:b/>
        </w:rPr>
        <w:t>Inputs, Required:</w:t>
      </w:r>
      <w:r>
        <w:t xml:space="preserve"> SUPI, Current Location Indicator, Serving Node Indication, Local Time Zone Indication, and RAT-Type requested Indicator.</w:t>
      </w:r>
    </w:p>
    <w:p w:rsidR="009302D8" w:rsidRDefault="009302D8" w:rsidP="009302D8">
      <w:r w:rsidRPr="00970275">
        <w:rPr>
          <w:b/>
        </w:rPr>
        <w:t>Inputs, Optional:</w:t>
      </w:r>
      <w:r>
        <w:t xml:space="preserve"> None.</w:t>
      </w:r>
    </w:p>
    <w:p w:rsidR="009302D8" w:rsidRDefault="009302D8" w:rsidP="009302D8">
      <w:r w:rsidRPr="00970275">
        <w:rPr>
          <w:b/>
        </w:rPr>
        <w:t>Outputs, Required:</w:t>
      </w:r>
      <w:r>
        <w:t xml:space="preserve"> Success/Failure indication.</w:t>
      </w:r>
    </w:p>
    <w:p w:rsidR="009302D8" w:rsidRDefault="009302D8" w:rsidP="009302D8">
      <w:pPr>
        <w:rPr>
          <w:rFonts w:eastAsia="SimSun"/>
        </w:rPr>
      </w:pPr>
      <w:r w:rsidRPr="00970275">
        <w:rPr>
          <w:b/>
        </w:rPr>
        <w:t>Outputs, Optional:</w:t>
      </w:r>
      <w:r>
        <w:t xml:space="preserve"> 5GS location information</w:t>
      </w:r>
      <w:r w:rsidRPr="0034072B">
        <w:rPr>
          <w:rFonts w:eastAsia="SimSun"/>
        </w:rPr>
        <w:t>.</w:t>
      </w:r>
    </w:p>
    <w:p w:rsidR="009302D8" w:rsidRDefault="009302D8" w:rsidP="009302D8">
      <w:pPr>
        <w:pStyle w:val="Heading4"/>
      </w:pPr>
      <w:bookmarkStart w:id="586" w:name="_Toc36117941"/>
      <w:bookmarkStart w:id="587" w:name="_Toc36118142"/>
      <w:bookmarkStart w:id="588" w:name="_Toc44861200"/>
      <w:bookmarkStart w:id="589" w:name="_Toc51841344"/>
      <w:r>
        <w:t>6.2.3.4</w:t>
      </w:r>
      <w:r>
        <w:tab/>
      </w:r>
      <w:bookmarkStart w:id="590" w:name="_Hlk31125055"/>
      <w:r>
        <w:t>Nudm_MT_</w:t>
      </w:r>
      <w:bookmarkEnd w:id="590"/>
      <w:r>
        <w:t>Provide5GSRVCCInfo Operation</w:t>
      </w:r>
      <w:bookmarkEnd w:id="586"/>
      <w:bookmarkEnd w:id="587"/>
      <w:bookmarkEnd w:id="588"/>
      <w:bookmarkEnd w:id="589"/>
    </w:p>
    <w:p w:rsidR="009302D8" w:rsidRDefault="009302D8" w:rsidP="009302D8">
      <w:r w:rsidRPr="003F5EC6">
        <w:rPr>
          <w:b/>
        </w:rPr>
        <w:t>Service</w:t>
      </w:r>
      <w:r w:rsidRPr="00970275">
        <w:rPr>
          <w:b/>
        </w:rPr>
        <w:t xml:space="preserve"> operation name:</w:t>
      </w:r>
      <w:r>
        <w:t xml:space="preserve"> Nudm_MT_ProvideSRVCCInfo</w:t>
      </w:r>
    </w:p>
    <w:p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rsidR="009302D8" w:rsidRDefault="009302D8" w:rsidP="009302D8">
      <w:r w:rsidRPr="00970275">
        <w:rPr>
          <w:b/>
        </w:rPr>
        <w:t>Inputs, Required:</w:t>
      </w:r>
      <w:r>
        <w:t xml:space="preserve"> SUPI.</w:t>
      </w:r>
    </w:p>
    <w:p w:rsidR="009302D8" w:rsidRDefault="009302D8" w:rsidP="009302D8">
      <w:r w:rsidRPr="00970275">
        <w:rPr>
          <w:b/>
        </w:rPr>
        <w:t>Inputs, Optional:</w:t>
      </w:r>
      <w:r>
        <w:t xml:space="preserve"> None.</w:t>
      </w:r>
    </w:p>
    <w:p w:rsidR="009302D8" w:rsidRDefault="009302D8" w:rsidP="009302D8">
      <w:r w:rsidRPr="00970275">
        <w:rPr>
          <w:b/>
        </w:rPr>
        <w:lastRenderedPageBreak/>
        <w:t>Outputs, Required:</w:t>
      </w:r>
      <w:r>
        <w:t xml:space="preserve"> Success/Failure indication.</w:t>
      </w:r>
    </w:p>
    <w:p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rsidR="009302D8" w:rsidRDefault="009302D8" w:rsidP="009302D8">
      <w:pPr>
        <w:pStyle w:val="Heading3"/>
      </w:pPr>
      <w:bookmarkStart w:id="591" w:name="_Toc18836326"/>
      <w:bookmarkStart w:id="592" w:name="_Toc22623785"/>
      <w:bookmarkStart w:id="593" w:name="_Toc24764627"/>
      <w:bookmarkStart w:id="594" w:name="_Toc26198383"/>
      <w:bookmarkStart w:id="595" w:name="_Toc26198450"/>
      <w:bookmarkStart w:id="596" w:name="_Toc36117942"/>
      <w:bookmarkStart w:id="597" w:name="_Toc36118143"/>
      <w:bookmarkStart w:id="598" w:name="_Toc44861201"/>
      <w:bookmarkStart w:id="599" w:name="_Toc51841345"/>
      <w:r>
        <w:t>6.2.4</w:t>
      </w:r>
      <w:r>
        <w:tab/>
        <w:t>Nudm_EE Service</w:t>
      </w:r>
      <w:bookmarkEnd w:id="591"/>
      <w:bookmarkEnd w:id="592"/>
      <w:bookmarkEnd w:id="593"/>
      <w:bookmarkEnd w:id="594"/>
      <w:bookmarkEnd w:id="595"/>
      <w:bookmarkEnd w:id="596"/>
      <w:bookmarkEnd w:id="597"/>
      <w:bookmarkEnd w:id="598"/>
      <w:bookmarkEnd w:id="599"/>
    </w:p>
    <w:p w:rsidR="009302D8" w:rsidRDefault="009302D8" w:rsidP="009302D8">
      <w:pPr>
        <w:pStyle w:val="Heading4"/>
      </w:pPr>
      <w:bookmarkStart w:id="600" w:name="_Toc18836327"/>
      <w:bookmarkStart w:id="601" w:name="_Toc22623786"/>
      <w:bookmarkStart w:id="602" w:name="_Toc24764628"/>
      <w:bookmarkStart w:id="603" w:name="_Toc26198384"/>
      <w:bookmarkStart w:id="604" w:name="_Toc26198451"/>
      <w:bookmarkStart w:id="605" w:name="_Toc36117943"/>
      <w:bookmarkStart w:id="606" w:name="_Toc36118144"/>
      <w:bookmarkStart w:id="607" w:name="_Toc44861202"/>
      <w:bookmarkStart w:id="608" w:name="_Toc51841346"/>
      <w:r>
        <w:t>6.2.4.1</w:t>
      </w:r>
      <w:r>
        <w:tab/>
        <w:t>Nudm_EventExposure_Subscribe service operation</w:t>
      </w:r>
      <w:bookmarkEnd w:id="600"/>
      <w:bookmarkEnd w:id="601"/>
      <w:bookmarkEnd w:id="602"/>
      <w:bookmarkEnd w:id="603"/>
      <w:bookmarkEnd w:id="604"/>
      <w:bookmarkEnd w:id="605"/>
      <w:bookmarkEnd w:id="606"/>
      <w:bookmarkEnd w:id="607"/>
      <w:bookmarkEnd w:id="608"/>
    </w:p>
    <w:p w:rsidR="009302D8" w:rsidRDefault="009302D8" w:rsidP="009302D8">
      <w:r>
        <w:t>See 3GPP TS 23.502 [5] clause 5.2.3.5.2.</w:t>
      </w:r>
    </w:p>
    <w:p w:rsidR="009302D8" w:rsidRDefault="009302D8" w:rsidP="009302D8">
      <w:r>
        <w:t>When used by the HSS in MT-SMS delivery failure scenarios (see clause 4.6.3) the subscribe request shall be a one-time subscription for UE-reachability for SMS and shall indicate whether it is applicable to 3GPP access, Non3GPP access or both.</w:t>
      </w:r>
    </w:p>
    <w:p w:rsidR="009302D8" w:rsidRDefault="009302D8" w:rsidP="009302D8">
      <w:pPr>
        <w:pStyle w:val="Heading4"/>
      </w:pPr>
      <w:bookmarkStart w:id="609" w:name="_Toc18836328"/>
      <w:bookmarkStart w:id="610" w:name="_Toc22623787"/>
      <w:bookmarkStart w:id="611" w:name="_Toc24764629"/>
      <w:bookmarkStart w:id="612" w:name="_Toc26198385"/>
      <w:bookmarkStart w:id="613" w:name="_Toc26198452"/>
      <w:bookmarkStart w:id="614" w:name="_Toc36117944"/>
      <w:bookmarkStart w:id="615" w:name="_Toc36118145"/>
      <w:bookmarkStart w:id="616" w:name="_Toc44861203"/>
      <w:bookmarkStart w:id="617" w:name="_Toc51841347"/>
      <w:r>
        <w:t>6.2.4.2</w:t>
      </w:r>
      <w:r>
        <w:tab/>
        <w:t>Nudm_EventExposure_Notify service operation</w:t>
      </w:r>
      <w:bookmarkEnd w:id="609"/>
      <w:bookmarkEnd w:id="610"/>
      <w:bookmarkEnd w:id="611"/>
      <w:bookmarkEnd w:id="612"/>
      <w:bookmarkEnd w:id="613"/>
      <w:bookmarkEnd w:id="614"/>
      <w:bookmarkEnd w:id="615"/>
      <w:bookmarkEnd w:id="616"/>
      <w:bookmarkEnd w:id="617"/>
    </w:p>
    <w:p w:rsidR="009302D8" w:rsidRDefault="009302D8" w:rsidP="009302D8">
      <w:r>
        <w:t>See 3GPP TS 23.502 [5] clause 5.2.3.5.4.</w:t>
      </w:r>
    </w:p>
    <w:p w:rsidR="009302D8" w:rsidRPr="002B302E" w:rsidRDefault="009302D8" w:rsidP="009302D8">
      <w:r>
        <w:t>When used by the HSS in SMS Alerting scenarios (see clause 4.6.4) the notify request shall indicate whether it is applicable to 3GPP access or Non3GPP access.</w:t>
      </w:r>
    </w:p>
    <w:p w:rsidR="009302D8" w:rsidRDefault="009302D8" w:rsidP="009302D8">
      <w:pPr>
        <w:pStyle w:val="Heading3"/>
        <w:ind w:left="850" w:hanging="850"/>
      </w:pPr>
      <w:bookmarkStart w:id="618" w:name="_Toc18836329"/>
      <w:bookmarkStart w:id="619" w:name="_Toc22623788"/>
      <w:bookmarkStart w:id="620" w:name="_Toc24764630"/>
      <w:bookmarkStart w:id="621" w:name="_Toc26198386"/>
      <w:bookmarkStart w:id="622" w:name="_Toc26198453"/>
      <w:bookmarkStart w:id="623" w:name="_Toc36117945"/>
      <w:bookmarkStart w:id="624" w:name="_Toc36118146"/>
      <w:bookmarkStart w:id="625" w:name="_Toc44861204"/>
      <w:bookmarkStart w:id="626" w:name="_Toc51841348"/>
      <w:r>
        <w:t>6.2.5</w:t>
      </w:r>
      <w:r>
        <w:tab/>
        <w:t>Nudm_UEAuthentication service</w:t>
      </w:r>
      <w:bookmarkEnd w:id="618"/>
      <w:bookmarkEnd w:id="619"/>
      <w:bookmarkEnd w:id="620"/>
      <w:bookmarkEnd w:id="621"/>
      <w:bookmarkEnd w:id="622"/>
      <w:bookmarkEnd w:id="623"/>
      <w:bookmarkEnd w:id="624"/>
      <w:bookmarkEnd w:id="625"/>
      <w:bookmarkEnd w:id="626"/>
    </w:p>
    <w:p w:rsidR="009302D8" w:rsidRDefault="009302D8" w:rsidP="009302D8">
      <w:pPr>
        <w:pStyle w:val="Heading4"/>
        <w:rPr>
          <w:b/>
        </w:rPr>
      </w:pPr>
      <w:bookmarkStart w:id="627" w:name="_Toc18836330"/>
      <w:bookmarkStart w:id="628" w:name="_Toc22623789"/>
      <w:bookmarkStart w:id="629" w:name="_Toc24764631"/>
      <w:bookmarkStart w:id="630" w:name="_Toc26198387"/>
      <w:bookmarkStart w:id="631" w:name="_Toc26198454"/>
      <w:bookmarkStart w:id="632" w:name="_Toc36117946"/>
      <w:bookmarkStart w:id="633" w:name="_Toc36118147"/>
      <w:bookmarkStart w:id="634" w:name="_Toc44861205"/>
      <w:bookmarkStart w:id="635" w:name="_Toc51841349"/>
      <w:r>
        <w:t>6.2.5.1</w:t>
      </w:r>
      <w:r>
        <w:tab/>
        <w:t>Nudm_UEAuthentication_GetHssAv service operation</w:t>
      </w:r>
      <w:bookmarkEnd w:id="627"/>
      <w:bookmarkEnd w:id="628"/>
      <w:bookmarkEnd w:id="629"/>
      <w:bookmarkEnd w:id="630"/>
      <w:bookmarkEnd w:id="631"/>
      <w:bookmarkEnd w:id="632"/>
      <w:bookmarkEnd w:id="633"/>
      <w:bookmarkEnd w:id="634"/>
      <w:bookmarkEnd w:id="635"/>
    </w:p>
    <w:p w:rsidR="009302D8" w:rsidRDefault="009302D8" w:rsidP="009302D8">
      <w:r w:rsidRPr="00970275">
        <w:rPr>
          <w:b/>
        </w:rPr>
        <w:t>Service operation name:</w:t>
      </w:r>
      <w:r>
        <w:t xml:space="preserve"> Nudm_UEAuthentication_GetHssAv</w:t>
      </w:r>
    </w:p>
    <w:p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rsidR="009302D8" w:rsidRDefault="009302D8" w:rsidP="009302D8">
      <w:r w:rsidRPr="00970275">
        <w:rPr>
          <w:b/>
        </w:rPr>
        <w:t>Inputs, Required:</w:t>
      </w:r>
      <w:r>
        <w:t xml:space="preserve"> SUPI, authentication method (e.g. EAP-AKA', EPS-AKA, IMS-AKA, GBA-AKA), serving network name.</w:t>
      </w:r>
    </w:p>
    <w:p w:rsidR="009302D8" w:rsidRDefault="009302D8" w:rsidP="009302D8">
      <w:r w:rsidRPr="00970275">
        <w:rPr>
          <w:b/>
        </w:rPr>
        <w:t>Inputs, Optional:</w:t>
      </w:r>
      <w:r>
        <w:t xml:space="preserve"> Synchronization Failure indication and related information (i.e. RAND/AUTS).</w:t>
      </w:r>
    </w:p>
    <w:p w:rsidR="009302D8" w:rsidRDefault="009302D8" w:rsidP="009302D8">
      <w:r w:rsidRPr="00970275">
        <w:rPr>
          <w:b/>
        </w:rPr>
        <w:t>Outputs, Required:</w:t>
      </w:r>
      <w:r>
        <w:t xml:space="preserve"> Authentication vector.</w:t>
      </w:r>
    </w:p>
    <w:p w:rsidR="009302D8" w:rsidRDefault="009302D8" w:rsidP="009302D8">
      <w:r w:rsidRPr="00970275">
        <w:rPr>
          <w:b/>
        </w:rPr>
        <w:t>Outputs, Optional:</w:t>
      </w:r>
      <w:r>
        <w:t xml:space="preserve"> None.</w:t>
      </w:r>
    </w:p>
    <w:p w:rsidR="009302D8" w:rsidRDefault="009302D8" w:rsidP="009302D8">
      <w:pPr>
        <w:pStyle w:val="Heading3"/>
      </w:pPr>
      <w:bookmarkStart w:id="636" w:name="_Toc36117947"/>
      <w:bookmarkStart w:id="637" w:name="_Toc36118148"/>
      <w:bookmarkStart w:id="638" w:name="_Toc44861206"/>
      <w:bookmarkStart w:id="639" w:name="_Toc18836331"/>
      <w:bookmarkStart w:id="640" w:name="_Toc22623790"/>
      <w:bookmarkStart w:id="641" w:name="_Toc24764634"/>
      <w:bookmarkStart w:id="642" w:name="_Toc26198390"/>
      <w:bookmarkStart w:id="643" w:name="_Toc26198457"/>
      <w:bookmarkStart w:id="644" w:name="_Toc51841350"/>
      <w:r>
        <w:t>6.2.6</w:t>
      </w:r>
      <w:r w:rsidRPr="00CA3D49">
        <w:tab/>
        <w:t>Nudm_</w:t>
      </w:r>
      <w:r>
        <w:t xml:space="preserve">SDM </w:t>
      </w:r>
      <w:r w:rsidRPr="00CA3D49">
        <w:t>service operation</w:t>
      </w:r>
      <w:r>
        <w:t>s</w:t>
      </w:r>
      <w:bookmarkEnd w:id="636"/>
      <w:bookmarkEnd w:id="637"/>
      <w:bookmarkEnd w:id="638"/>
      <w:bookmarkEnd w:id="644"/>
    </w:p>
    <w:p w:rsidR="009302D8" w:rsidRDefault="009302D8" w:rsidP="009302D8">
      <w:pPr>
        <w:pStyle w:val="Heading4"/>
      </w:pPr>
      <w:bookmarkStart w:id="645" w:name="_Toc24764633"/>
      <w:bookmarkStart w:id="646" w:name="_Toc26198389"/>
      <w:bookmarkStart w:id="647" w:name="_Toc26198456"/>
      <w:bookmarkStart w:id="648" w:name="_Toc36117948"/>
      <w:bookmarkStart w:id="649" w:name="_Toc36118149"/>
      <w:bookmarkStart w:id="650" w:name="_Toc44861207"/>
      <w:bookmarkStart w:id="651" w:name="_Toc51841351"/>
      <w:r>
        <w:t>6.2.6.1</w:t>
      </w:r>
      <w:r>
        <w:tab/>
        <w:t>Nudm_SDM_Get service operation</w:t>
      </w:r>
      <w:bookmarkEnd w:id="645"/>
      <w:bookmarkEnd w:id="646"/>
      <w:bookmarkEnd w:id="647"/>
      <w:bookmarkEnd w:id="648"/>
      <w:bookmarkEnd w:id="649"/>
      <w:bookmarkEnd w:id="650"/>
      <w:bookmarkEnd w:id="651"/>
    </w:p>
    <w:p w:rsidR="009302D8" w:rsidRPr="003364F8" w:rsidRDefault="009302D8" w:rsidP="009302D8">
      <w:r>
        <w:t>See 3GPP TS 23.502 [5] clause 5.2.3.3.2.</w:t>
      </w:r>
    </w:p>
    <w:p w:rsidR="009302D8" w:rsidRDefault="009302D8" w:rsidP="009302D8">
      <w:pPr>
        <w:pStyle w:val="Heading4"/>
      </w:pPr>
      <w:bookmarkStart w:id="652" w:name="_Toc36117949"/>
      <w:bookmarkStart w:id="653" w:name="_Toc36118150"/>
      <w:bookmarkStart w:id="654" w:name="_Toc44861208"/>
      <w:bookmarkStart w:id="655" w:name="_Toc51841352"/>
      <w:r>
        <w:t>6.2.6.2</w:t>
      </w:r>
      <w:r>
        <w:tab/>
        <w:t>Nudm_SDM_Subscribe service operation</w:t>
      </w:r>
      <w:bookmarkEnd w:id="652"/>
      <w:bookmarkEnd w:id="653"/>
      <w:bookmarkEnd w:id="654"/>
      <w:bookmarkEnd w:id="655"/>
    </w:p>
    <w:p w:rsidR="009302D8" w:rsidRDefault="009302D8" w:rsidP="009302D8">
      <w:r>
        <w:t>See 3GPP TS 23.502 [5] clause 5.2.3.3.4.</w:t>
      </w:r>
    </w:p>
    <w:p w:rsidR="009302D8" w:rsidRDefault="009302D8" w:rsidP="009302D8">
      <w:pPr>
        <w:pStyle w:val="Heading4"/>
      </w:pPr>
      <w:bookmarkStart w:id="656" w:name="_Toc36117950"/>
      <w:bookmarkStart w:id="657" w:name="_Toc36118151"/>
      <w:bookmarkStart w:id="658" w:name="_Toc44861209"/>
      <w:bookmarkStart w:id="659" w:name="_Toc51841353"/>
      <w:r>
        <w:t>6.2.6.3</w:t>
      </w:r>
      <w:r>
        <w:tab/>
        <w:t>Nudm_SDM_Unsubscribe service operation</w:t>
      </w:r>
      <w:bookmarkEnd w:id="656"/>
      <w:bookmarkEnd w:id="657"/>
      <w:bookmarkEnd w:id="658"/>
      <w:bookmarkEnd w:id="659"/>
    </w:p>
    <w:p w:rsidR="009302D8" w:rsidRDefault="009302D8" w:rsidP="009302D8">
      <w:r>
        <w:t>See 3GPP TS 23.502 [5] clause 5.2.3.3.5.</w:t>
      </w:r>
    </w:p>
    <w:p w:rsidR="009302D8" w:rsidRDefault="009302D8" w:rsidP="009302D8">
      <w:pPr>
        <w:pStyle w:val="Heading4"/>
      </w:pPr>
      <w:bookmarkStart w:id="660" w:name="_Toc36117951"/>
      <w:bookmarkStart w:id="661" w:name="_Toc36118152"/>
      <w:bookmarkStart w:id="662" w:name="_Toc44861210"/>
      <w:bookmarkStart w:id="663" w:name="_Toc51841354"/>
      <w:r>
        <w:t>6.2.6.4</w:t>
      </w:r>
      <w:r>
        <w:tab/>
        <w:t>Nudm_SDM_Notify service operation</w:t>
      </w:r>
      <w:bookmarkEnd w:id="660"/>
      <w:bookmarkEnd w:id="661"/>
      <w:bookmarkEnd w:id="662"/>
      <w:bookmarkEnd w:id="663"/>
    </w:p>
    <w:p w:rsidR="009302D8" w:rsidRDefault="009302D8" w:rsidP="009302D8">
      <w:r>
        <w:t>See 3GPP TS 23.502 [5] clause 5.2.3.3.3.</w:t>
      </w:r>
    </w:p>
    <w:p w:rsidR="009302D8" w:rsidRDefault="009302D8" w:rsidP="009302D8">
      <w:pPr>
        <w:pStyle w:val="Heading3"/>
      </w:pPr>
      <w:bookmarkStart w:id="664" w:name="_Toc36117952"/>
      <w:bookmarkStart w:id="665" w:name="_Toc36118153"/>
      <w:bookmarkStart w:id="666" w:name="_Toc44861211"/>
      <w:bookmarkStart w:id="667" w:name="_Toc51841355"/>
      <w:r>
        <w:lastRenderedPageBreak/>
        <w:t>6.2.7</w:t>
      </w:r>
      <w:r>
        <w:tab/>
        <w:t>Nudm_PP service operations</w:t>
      </w:r>
      <w:bookmarkEnd w:id="664"/>
      <w:bookmarkEnd w:id="665"/>
      <w:bookmarkEnd w:id="666"/>
      <w:bookmarkEnd w:id="667"/>
    </w:p>
    <w:p w:rsidR="009302D8" w:rsidRDefault="009302D8" w:rsidP="009302D8">
      <w:pPr>
        <w:pStyle w:val="Heading4"/>
      </w:pPr>
      <w:bookmarkStart w:id="668" w:name="_Toc36117953"/>
      <w:bookmarkStart w:id="669" w:name="_Toc36118154"/>
      <w:bookmarkStart w:id="670" w:name="_Toc44861212"/>
      <w:bookmarkStart w:id="671" w:name="_Toc51841356"/>
      <w:r>
        <w:t>6.2.7.1</w:t>
      </w:r>
      <w:r>
        <w:tab/>
        <w:t>Nudm_PP_Update service operation</w:t>
      </w:r>
      <w:bookmarkEnd w:id="668"/>
      <w:bookmarkEnd w:id="669"/>
      <w:bookmarkEnd w:id="670"/>
      <w:bookmarkEnd w:id="671"/>
    </w:p>
    <w:p w:rsidR="009302D8" w:rsidRDefault="009302D8" w:rsidP="009302D8">
      <w:r w:rsidRPr="00970275">
        <w:rPr>
          <w:b/>
        </w:rPr>
        <w:t>Service operation name:</w:t>
      </w:r>
      <w:r>
        <w:t xml:space="preserve"> Update</w:t>
      </w:r>
    </w:p>
    <w:p w:rsidR="009302D8" w:rsidRDefault="009302D8" w:rsidP="009302D8">
      <w:r w:rsidRPr="00970275">
        <w:rPr>
          <w:b/>
        </w:rPr>
        <w:t>Description:</w:t>
      </w:r>
      <w:r>
        <w:t xml:space="preserve"> Removes, provides or modifies the STN-SR, CMSISDN</w:t>
      </w:r>
      <w:r>
        <w:rPr>
          <w:rFonts w:eastAsia="SimSun"/>
        </w:rPr>
        <w:t>, if the 5GS support 5G-SRVCC</w:t>
      </w:r>
      <w:r>
        <w:t>.</w:t>
      </w:r>
    </w:p>
    <w:p w:rsidR="009302D8" w:rsidRDefault="009302D8" w:rsidP="009302D8">
      <w:r w:rsidRPr="00970275">
        <w:rPr>
          <w:b/>
        </w:rPr>
        <w:t>Inputs, Required:</w:t>
      </w:r>
      <w:r>
        <w:rPr>
          <w:b/>
        </w:rPr>
        <w:t xml:space="preserve"> </w:t>
      </w:r>
      <w:r w:rsidRPr="00C36AF9">
        <w:t>None</w:t>
      </w:r>
      <w:r>
        <w:t>.</w:t>
      </w:r>
    </w:p>
    <w:p w:rsidR="009302D8" w:rsidRDefault="009302D8" w:rsidP="009302D8">
      <w:r w:rsidRPr="00970275">
        <w:rPr>
          <w:b/>
        </w:rPr>
        <w:t>Inputs, Optional:</w:t>
      </w:r>
      <w:r>
        <w:t xml:space="preserve"> SUPI, STN-SR, CMSISDN.</w:t>
      </w:r>
    </w:p>
    <w:p w:rsidR="009302D8" w:rsidRDefault="009302D8" w:rsidP="009302D8">
      <w:r w:rsidRPr="00970275">
        <w:rPr>
          <w:b/>
        </w:rPr>
        <w:t>Outputs, Required:</w:t>
      </w:r>
      <w:r>
        <w:t xml:space="preserve"> Success/Failure indication.</w:t>
      </w:r>
    </w:p>
    <w:p w:rsidR="009302D8" w:rsidRDefault="009302D8" w:rsidP="009302D8">
      <w:r w:rsidRPr="00970275">
        <w:rPr>
          <w:b/>
        </w:rPr>
        <w:t>Outputs, Optional:</w:t>
      </w:r>
      <w:r>
        <w:t xml:space="preserve"> </w:t>
      </w:r>
      <w:r>
        <w:rPr>
          <w:rFonts w:eastAsia="SimSun"/>
        </w:rPr>
        <w:t>None</w:t>
      </w:r>
      <w:r w:rsidRPr="0034072B">
        <w:rPr>
          <w:rFonts w:eastAsia="SimSun"/>
        </w:rPr>
        <w:t>.</w:t>
      </w:r>
    </w:p>
    <w:p w:rsidR="009302D8" w:rsidRDefault="009302D8" w:rsidP="009302D8">
      <w:pPr>
        <w:pStyle w:val="Heading2"/>
      </w:pPr>
      <w:bookmarkStart w:id="672" w:name="_Toc36117954"/>
      <w:bookmarkStart w:id="673" w:name="_Toc36118155"/>
      <w:bookmarkStart w:id="674" w:name="_Toc44861213"/>
      <w:bookmarkStart w:id="675" w:name="_Toc51841357"/>
      <w:r>
        <w:t>6.3</w:t>
      </w:r>
      <w:r>
        <w:tab/>
        <w:t>UDR Services</w:t>
      </w:r>
      <w:bookmarkEnd w:id="639"/>
      <w:bookmarkEnd w:id="640"/>
      <w:bookmarkEnd w:id="641"/>
      <w:bookmarkEnd w:id="642"/>
      <w:bookmarkEnd w:id="643"/>
      <w:bookmarkEnd w:id="672"/>
      <w:bookmarkEnd w:id="673"/>
      <w:bookmarkEnd w:id="674"/>
      <w:bookmarkEnd w:id="675"/>
    </w:p>
    <w:p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rsidR="009302D8" w:rsidRPr="004D3578" w:rsidRDefault="009302D8" w:rsidP="009302D8">
      <w:pPr>
        <w:pStyle w:val="Heading8"/>
      </w:pPr>
      <w:bookmarkStart w:id="676" w:name="_Toc18836332"/>
      <w:bookmarkStart w:id="677" w:name="_Toc22623791"/>
      <w:bookmarkStart w:id="678" w:name="_Toc24764635"/>
      <w:bookmarkStart w:id="679" w:name="_Toc26198391"/>
      <w:bookmarkStart w:id="680" w:name="_Toc26198458"/>
      <w:bookmarkStart w:id="681" w:name="_Toc36117955"/>
      <w:bookmarkStart w:id="682" w:name="_Toc36118156"/>
      <w:bookmarkStart w:id="683" w:name="_Toc44861214"/>
      <w:bookmarkStart w:id="684" w:name="historyclause"/>
      <w:bookmarkStart w:id="685" w:name="_Toc51841358"/>
      <w:r w:rsidRPr="004D3578">
        <w:lastRenderedPageBreak/>
        <w:t xml:space="preserve">Annex </w:t>
      </w:r>
      <w:r>
        <w:t>A</w:t>
      </w:r>
      <w:r w:rsidRPr="004D3578">
        <w:t xml:space="preserve"> (informative):</w:t>
      </w:r>
      <w:r w:rsidRPr="004D3578">
        <w:br/>
        <w:t>Change history</w:t>
      </w:r>
      <w:bookmarkEnd w:id="676"/>
      <w:bookmarkEnd w:id="677"/>
      <w:bookmarkEnd w:id="678"/>
      <w:bookmarkEnd w:id="679"/>
      <w:bookmarkEnd w:id="680"/>
      <w:bookmarkEnd w:id="681"/>
      <w:bookmarkEnd w:id="682"/>
      <w:bookmarkEnd w:id="683"/>
      <w:bookmarkEnd w:id="685"/>
    </w:p>
    <w:bookmarkEnd w:id="684"/>
    <w:p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rsidTr="002C73B9">
        <w:trPr>
          <w:cantSplit/>
        </w:trPr>
        <w:tc>
          <w:tcPr>
            <w:tcW w:w="9639" w:type="dxa"/>
            <w:gridSpan w:val="8"/>
            <w:tcBorders>
              <w:bottom w:val="nil"/>
            </w:tcBorders>
            <w:shd w:val="solid" w:color="FFFFFF" w:fill="auto"/>
          </w:tcPr>
          <w:p w:rsidR="009302D8" w:rsidRPr="00235394" w:rsidRDefault="009302D8" w:rsidP="002C73B9">
            <w:pPr>
              <w:pStyle w:val="TAL"/>
              <w:jc w:val="center"/>
              <w:rPr>
                <w:b/>
                <w:sz w:val="16"/>
              </w:rPr>
            </w:pPr>
            <w:r w:rsidRPr="00235394">
              <w:rPr>
                <w:b/>
              </w:rPr>
              <w:t>Change history</w:t>
            </w:r>
          </w:p>
        </w:tc>
      </w:tr>
      <w:tr w:rsidR="009302D8" w:rsidRPr="00235394" w:rsidTr="00C961C7">
        <w:tc>
          <w:tcPr>
            <w:tcW w:w="800" w:type="dxa"/>
            <w:shd w:val="pct10" w:color="auto" w:fill="FFFFFF"/>
          </w:tcPr>
          <w:p w:rsidR="009302D8" w:rsidRPr="00235394" w:rsidRDefault="009302D8" w:rsidP="002C73B9">
            <w:pPr>
              <w:pStyle w:val="TAL"/>
              <w:rPr>
                <w:b/>
                <w:sz w:val="16"/>
              </w:rPr>
            </w:pPr>
            <w:r w:rsidRPr="00235394">
              <w:rPr>
                <w:b/>
                <w:sz w:val="16"/>
              </w:rPr>
              <w:t>Date</w:t>
            </w:r>
          </w:p>
        </w:tc>
        <w:tc>
          <w:tcPr>
            <w:tcW w:w="800" w:type="dxa"/>
            <w:shd w:val="pct10" w:color="auto" w:fill="FFFFFF"/>
          </w:tcPr>
          <w:p w:rsidR="009302D8" w:rsidRPr="00235394" w:rsidRDefault="009302D8" w:rsidP="002C73B9">
            <w:pPr>
              <w:pStyle w:val="TAL"/>
              <w:rPr>
                <w:b/>
                <w:sz w:val="16"/>
              </w:rPr>
            </w:pPr>
            <w:r>
              <w:rPr>
                <w:b/>
                <w:sz w:val="16"/>
              </w:rPr>
              <w:t>Meeting</w:t>
            </w:r>
          </w:p>
        </w:tc>
        <w:tc>
          <w:tcPr>
            <w:tcW w:w="1094" w:type="dxa"/>
            <w:shd w:val="pct10" w:color="auto" w:fill="FFFFFF"/>
          </w:tcPr>
          <w:p w:rsidR="009302D8" w:rsidRPr="00235394" w:rsidRDefault="009302D8" w:rsidP="002C73B9">
            <w:pPr>
              <w:pStyle w:val="TAL"/>
              <w:rPr>
                <w:b/>
                <w:sz w:val="16"/>
              </w:rPr>
            </w:pPr>
            <w:r w:rsidRPr="00235394">
              <w:rPr>
                <w:b/>
                <w:sz w:val="16"/>
              </w:rPr>
              <w:t>TDoc</w:t>
            </w:r>
          </w:p>
        </w:tc>
        <w:tc>
          <w:tcPr>
            <w:tcW w:w="567" w:type="dxa"/>
            <w:shd w:val="pct10" w:color="auto" w:fill="FFFFFF"/>
          </w:tcPr>
          <w:p w:rsidR="009302D8" w:rsidRPr="00235394" w:rsidRDefault="009302D8" w:rsidP="002C73B9">
            <w:pPr>
              <w:pStyle w:val="TAL"/>
              <w:rPr>
                <w:b/>
                <w:sz w:val="16"/>
              </w:rPr>
            </w:pPr>
            <w:r w:rsidRPr="00235394">
              <w:rPr>
                <w:b/>
                <w:sz w:val="16"/>
              </w:rPr>
              <w:t>CR</w:t>
            </w:r>
          </w:p>
        </w:tc>
        <w:tc>
          <w:tcPr>
            <w:tcW w:w="283" w:type="dxa"/>
            <w:shd w:val="pct10" w:color="auto" w:fill="FFFFFF"/>
          </w:tcPr>
          <w:p w:rsidR="009302D8" w:rsidRPr="00235394" w:rsidRDefault="009302D8" w:rsidP="002C73B9">
            <w:pPr>
              <w:pStyle w:val="TAL"/>
              <w:rPr>
                <w:b/>
                <w:sz w:val="16"/>
              </w:rPr>
            </w:pPr>
            <w:r w:rsidRPr="00235394">
              <w:rPr>
                <w:b/>
                <w:sz w:val="16"/>
              </w:rPr>
              <w:t>Rev</w:t>
            </w:r>
          </w:p>
        </w:tc>
        <w:tc>
          <w:tcPr>
            <w:tcW w:w="425" w:type="dxa"/>
            <w:shd w:val="pct10" w:color="auto" w:fill="FFFFFF"/>
          </w:tcPr>
          <w:p w:rsidR="009302D8" w:rsidRPr="00235394" w:rsidRDefault="009302D8" w:rsidP="002C73B9">
            <w:pPr>
              <w:pStyle w:val="TAL"/>
              <w:rPr>
                <w:b/>
                <w:sz w:val="16"/>
              </w:rPr>
            </w:pPr>
            <w:r>
              <w:rPr>
                <w:b/>
                <w:sz w:val="16"/>
              </w:rPr>
              <w:t>Cat</w:t>
            </w:r>
          </w:p>
        </w:tc>
        <w:tc>
          <w:tcPr>
            <w:tcW w:w="4962" w:type="dxa"/>
            <w:shd w:val="pct10" w:color="auto" w:fill="FFFFFF"/>
          </w:tcPr>
          <w:p w:rsidR="009302D8" w:rsidRPr="00235394" w:rsidRDefault="009302D8" w:rsidP="002C73B9">
            <w:pPr>
              <w:pStyle w:val="TAL"/>
              <w:rPr>
                <w:b/>
                <w:sz w:val="16"/>
              </w:rPr>
            </w:pPr>
            <w:r w:rsidRPr="00235394">
              <w:rPr>
                <w:b/>
                <w:sz w:val="16"/>
              </w:rPr>
              <w:t>Subject/Comment</w:t>
            </w:r>
          </w:p>
        </w:tc>
        <w:tc>
          <w:tcPr>
            <w:tcW w:w="708" w:type="dxa"/>
            <w:shd w:val="pct10" w:color="auto" w:fill="FFFFFF"/>
          </w:tcPr>
          <w:p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rsidTr="00C961C7">
        <w:tc>
          <w:tcPr>
            <w:tcW w:w="800" w:type="dxa"/>
            <w:shd w:val="solid" w:color="FFFFFF" w:fill="auto"/>
          </w:tcPr>
          <w:p w:rsidR="009302D8" w:rsidRPr="006B0D02" w:rsidRDefault="009302D8" w:rsidP="002C73B9">
            <w:pPr>
              <w:pStyle w:val="TAC"/>
              <w:rPr>
                <w:sz w:val="16"/>
                <w:szCs w:val="16"/>
              </w:rPr>
            </w:pPr>
            <w:r>
              <w:rPr>
                <w:sz w:val="16"/>
                <w:szCs w:val="16"/>
              </w:rPr>
              <w:t>2019-04</w:t>
            </w:r>
          </w:p>
        </w:tc>
        <w:tc>
          <w:tcPr>
            <w:tcW w:w="800" w:type="dxa"/>
            <w:shd w:val="solid" w:color="FFFFFF" w:fill="auto"/>
          </w:tcPr>
          <w:p w:rsidR="009302D8" w:rsidRPr="006B0D02" w:rsidRDefault="009302D8" w:rsidP="002C73B9">
            <w:pPr>
              <w:pStyle w:val="TAC"/>
              <w:rPr>
                <w:sz w:val="16"/>
                <w:szCs w:val="16"/>
              </w:rPr>
            </w:pPr>
            <w:r>
              <w:rPr>
                <w:sz w:val="16"/>
                <w:szCs w:val="16"/>
              </w:rPr>
              <w:t>CT4#90</w:t>
            </w:r>
          </w:p>
        </w:tc>
        <w:tc>
          <w:tcPr>
            <w:tcW w:w="1094" w:type="dxa"/>
            <w:shd w:val="solid" w:color="FFFFFF" w:fill="auto"/>
          </w:tcPr>
          <w:p w:rsidR="009302D8" w:rsidRPr="006B0D02" w:rsidRDefault="009302D8" w:rsidP="002C73B9">
            <w:pPr>
              <w:pStyle w:val="TAC"/>
              <w:rPr>
                <w:sz w:val="16"/>
                <w:szCs w:val="16"/>
              </w:rPr>
            </w:pPr>
            <w:r>
              <w:rPr>
                <w:sz w:val="16"/>
                <w:szCs w:val="16"/>
              </w:rPr>
              <w:t>C4-191319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6B0D02" w:rsidRDefault="009302D8" w:rsidP="002C73B9">
            <w:pPr>
              <w:pStyle w:val="TAL"/>
              <w:rPr>
                <w:sz w:val="16"/>
                <w:szCs w:val="16"/>
              </w:rPr>
            </w:pPr>
            <w:r>
              <w:rPr>
                <w:sz w:val="16"/>
                <w:szCs w:val="16"/>
              </w:rPr>
              <w:t>Skeleton</w:t>
            </w:r>
          </w:p>
        </w:tc>
        <w:tc>
          <w:tcPr>
            <w:tcW w:w="708" w:type="dxa"/>
            <w:shd w:val="solid" w:color="FFFFFF" w:fill="auto"/>
          </w:tcPr>
          <w:p w:rsidR="009302D8" w:rsidRPr="007D6048" w:rsidRDefault="009302D8" w:rsidP="002C73B9">
            <w:pPr>
              <w:pStyle w:val="TAC"/>
              <w:rPr>
                <w:sz w:val="16"/>
                <w:szCs w:val="16"/>
              </w:rPr>
            </w:pPr>
            <w:r>
              <w:rPr>
                <w:sz w:val="16"/>
                <w:szCs w:val="16"/>
              </w:rPr>
              <w:t>0.1.0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2019-04</w:t>
            </w:r>
          </w:p>
        </w:tc>
        <w:tc>
          <w:tcPr>
            <w:tcW w:w="800" w:type="dxa"/>
            <w:shd w:val="solid" w:color="FFFFFF" w:fill="auto"/>
          </w:tcPr>
          <w:p w:rsidR="009302D8" w:rsidRDefault="009302D8" w:rsidP="002C73B9">
            <w:pPr>
              <w:pStyle w:val="TAC"/>
              <w:rPr>
                <w:sz w:val="16"/>
                <w:szCs w:val="16"/>
              </w:rPr>
            </w:pPr>
            <w:r>
              <w:rPr>
                <w:sz w:val="16"/>
                <w:szCs w:val="16"/>
              </w:rPr>
              <w:t>CT4#90</w:t>
            </w:r>
          </w:p>
        </w:tc>
        <w:tc>
          <w:tcPr>
            <w:tcW w:w="1094" w:type="dxa"/>
            <w:shd w:val="solid" w:color="FFFFFF" w:fill="auto"/>
          </w:tcPr>
          <w:p w:rsidR="009302D8" w:rsidRPr="006B0D02" w:rsidRDefault="009302D8" w:rsidP="002C73B9">
            <w:pPr>
              <w:pStyle w:val="TAC"/>
              <w:rPr>
                <w:sz w:val="16"/>
                <w:szCs w:val="16"/>
              </w:rPr>
            </w:pPr>
            <w:r>
              <w:rPr>
                <w:sz w:val="16"/>
                <w:szCs w:val="16"/>
              </w:rPr>
              <w:t>C4-191320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Scope</w:t>
            </w:r>
          </w:p>
        </w:tc>
        <w:tc>
          <w:tcPr>
            <w:tcW w:w="708" w:type="dxa"/>
            <w:shd w:val="solid" w:color="FFFFFF" w:fill="auto"/>
          </w:tcPr>
          <w:p w:rsidR="009302D8" w:rsidRDefault="009302D8" w:rsidP="002C73B9">
            <w:pPr>
              <w:pStyle w:val="TAC"/>
              <w:rPr>
                <w:sz w:val="16"/>
                <w:szCs w:val="16"/>
              </w:rPr>
            </w:pPr>
            <w:r>
              <w:rPr>
                <w:sz w:val="16"/>
                <w:szCs w:val="16"/>
              </w:rPr>
              <w:t>0.2.0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2019-04</w:t>
            </w:r>
          </w:p>
        </w:tc>
        <w:tc>
          <w:tcPr>
            <w:tcW w:w="800" w:type="dxa"/>
            <w:shd w:val="solid" w:color="FFFFFF" w:fill="auto"/>
          </w:tcPr>
          <w:p w:rsidR="009302D8" w:rsidRDefault="009302D8" w:rsidP="002C73B9">
            <w:pPr>
              <w:pStyle w:val="TAC"/>
              <w:rPr>
                <w:sz w:val="16"/>
                <w:szCs w:val="16"/>
              </w:rPr>
            </w:pPr>
            <w:r>
              <w:rPr>
                <w:sz w:val="16"/>
                <w:szCs w:val="16"/>
              </w:rPr>
              <w:t>CT4#90</w:t>
            </w:r>
          </w:p>
        </w:tc>
        <w:tc>
          <w:tcPr>
            <w:tcW w:w="1094" w:type="dxa"/>
            <w:shd w:val="solid" w:color="FFFFFF" w:fill="auto"/>
          </w:tcPr>
          <w:p w:rsidR="009302D8" w:rsidRPr="006B0D02" w:rsidRDefault="009302D8" w:rsidP="002C73B9">
            <w:pPr>
              <w:pStyle w:val="TAC"/>
              <w:rPr>
                <w:sz w:val="16"/>
                <w:szCs w:val="16"/>
              </w:rPr>
            </w:pPr>
            <w:r>
              <w:rPr>
                <w:sz w:val="16"/>
                <w:szCs w:val="16"/>
              </w:rPr>
              <w:t>C4-191321</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Reference Architecture</w:t>
            </w:r>
          </w:p>
        </w:tc>
        <w:tc>
          <w:tcPr>
            <w:tcW w:w="708" w:type="dxa"/>
            <w:shd w:val="solid" w:color="FFFFFF" w:fill="auto"/>
          </w:tcPr>
          <w:p w:rsidR="009302D8" w:rsidRDefault="009302D8" w:rsidP="002C73B9">
            <w:pPr>
              <w:pStyle w:val="TAC"/>
              <w:rPr>
                <w:sz w:val="16"/>
                <w:szCs w:val="16"/>
              </w:rPr>
            </w:pPr>
            <w:r>
              <w:rPr>
                <w:sz w:val="16"/>
                <w:szCs w:val="16"/>
              </w:rPr>
              <w:t>0.2.0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C4-192135</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Removal of Editor's Note</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C4-192402</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P-CSCF Restoration</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C4-192403</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T-ADS</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C4-192405</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SMS</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C4-192462</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Authentication</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2019-05</w:t>
            </w:r>
          </w:p>
        </w:tc>
        <w:tc>
          <w:tcPr>
            <w:tcW w:w="800" w:type="dxa"/>
            <w:shd w:val="solid" w:color="FFFFFF" w:fill="auto"/>
          </w:tcPr>
          <w:p w:rsidR="009302D8" w:rsidRDefault="009302D8" w:rsidP="002C73B9">
            <w:pPr>
              <w:pStyle w:val="TAC"/>
              <w:rPr>
                <w:sz w:val="16"/>
                <w:szCs w:val="16"/>
              </w:rPr>
            </w:pPr>
            <w:r>
              <w:rPr>
                <w:sz w:val="16"/>
                <w:szCs w:val="16"/>
              </w:rPr>
              <w:t>CT4#91</w:t>
            </w:r>
          </w:p>
        </w:tc>
        <w:tc>
          <w:tcPr>
            <w:tcW w:w="1094" w:type="dxa"/>
            <w:shd w:val="solid" w:color="FFFFFF" w:fill="auto"/>
          </w:tcPr>
          <w:p w:rsidR="009302D8" w:rsidRDefault="009302D8" w:rsidP="002C73B9">
            <w:pPr>
              <w:pStyle w:val="TAC"/>
              <w:rPr>
                <w:sz w:val="16"/>
                <w:szCs w:val="16"/>
              </w:rPr>
            </w:pPr>
            <w:r>
              <w:rPr>
                <w:sz w:val="16"/>
                <w:szCs w:val="16"/>
              </w:rPr>
              <w:t>C4-192098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Authentication – HSS using Nudr</w:t>
            </w:r>
          </w:p>
        </w:tc>
        <w:tc>
          <w:tcPr>
            <w:tcW w:w="708" w:type="dxa"/>
            <w:shd w:val="solid" w:color="FFFFFF" w:fill="auto"/>
          </w:tcPr>
          <w:p w:rsidR="009302D8" w:rsidRDefault="009302D8" w:rsidP="002C73B9">
            <w:pPr>
              <w:pStyle w:val="TAC"/>
              <w:rPr>
                <w:sz w:val="16"/>
                <w:szCs w:val="16"/>
              </w:rPr>
            </w:pPr>
            <w:r>
              <w:rPr>
                <w:sz w:val="16"/>
                <w:szCs w:val="16"/>
              </w:rPr>
              <w:t>0.3.0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C4-193134</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sidRPr="00C0428B">
              <w:rPr>
                <w:sz w:val="16"/>
                <w:szCs w:val="16"/>
              </w:rPr>
              <w:t>System Architecture</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C4-193137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C0428B" w:rsidRDefault="009302D8" w:rsidP="002C73B9">
            <w:pPr>
              <w:pStyle w:val="TAL"/>
              <w:rPr>
                <w:sz w:val="16"/>
                <w:szCs w:val="16"/>
              </w:rPr>
            </w:pPr>
            <w:r>
              <w:rPr>
                <w:sz w:val="16"/>
                <w:szCs w:val="16"/>
              </w:rPr>
              <w:t>IMS procedures</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C4-193829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Mobility procedures</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C4-193556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C4-193297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C4-193617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C4-193618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UE reachability</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2019-09</w:t>
            </w:r>
          </w:p>
        </w:tc>
        <w:tc>
          <w:tcPr>
            <w:tcW w:w="800" w:type="dxa"/>
            <w:shd w:val="solid" w:color="FFFFFF" w:fill="auto"/>
          </w:tcPr>
          <w:p w:rsidR="009302D8" w:rsidRDefault="009302D8" w:rsidP="002C73B9">
            <w:pPr>
              <w:pStyle w:val="TAC"/>
              <w:rPr>
                <w:sz w:val="16"/>
                <w:szCs w:val="16"/>
              </w:rPr>
            </w:pPr>
            <w:r>
              <w:rPr>
                <w:sz w:val="16"/>
                <w:szCs w:val="16"/>
              </w:rPr>
              <w:t>CT4#93</w:t>
            </w:r>
          </w:p>
        </w:tc>
        <w:tc>
          <w:tcPr>
            <w:tcW w:w="1094" w:type="dxa"/>
            <w:shd w:val="solid" w:color="FFFFFF" w:fill="auto"/>
          </w:tcPr>
          <w:p w:rsidR="009302D8" w:rsidRDefault="009302D8" w:rsidP="002C73B9">
            <w:pPr>
              <w:pStyle w:val="TAC"/>
              <w:rPr>
                <w:sz w:val="16"/>
                <w:szCs w:val="16"/>
              </w:rPr>
            </w:pPr>
            <w:r>
              <w:rPr>
                <w:sz w:val="16"/>
                <w:szCs w:val="16"/>
              </w:rPr>
              <w:t>C4-193619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User State Info Retrieval</w:t>
            </w:r>
          </w:p>
        </w:tc>
        <w:tc>
          <w:tcPr>
            <w:tcW w:w="708" w:type="dxa"/>
            <w:shd w:val="solid" w:color="FFFFFF" w:fill="auto"/>
          </w:tcPr>
          <w:p w:rsidR="009302D8" w:rsidRDefault="009302D8" w:rsidP="002C73B9">
            <w:pPr>
              <w:pStyle w:val="TAC"/>
              <w:rPr>
                <w:sz w:val="16"/>
                <w:szCs w:val="16"/>
              </w:rPr>
            </w:pPr>
            <w:r>
              <w:rPr>
                <w:sz w:val="16"/>
                <w:szCs w:val="16"/>
              </w:rPr>
              <w:t>0.4.0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C4-194347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C4-194348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C4-194350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2019-10</w:t>
            </w:r>
          </w:p>
        </w:tc>
        <w:tc>
          <w:tcPr>
            <w:tcW w:w="800" w:type="dxa"/>
            <w:shd w:val="solid" w:color="FFFFFF" w:fill="auto"/>
          </w:tcPr>
          <w:p w:rsidR="009302D8" w:rsidRDefault="009302D8" w:rsidP="002C73B9">
            <w:pPr>
              <w:pStyle w:val="TAC"/>
              <w:rPr>
                <w:sz w:val="16"/>
                <w:szCs w:val="16"/>
              </w:rPr>
            </w:pPr>
            <w:r>
              <w:rPr>
                <w:sz w:val="16"/>
                <w:szCs w:val="16"/>
              </w:rPr>
              <w:t>CT4#94</w:t>
            </w:r>
          </w:p>
        </w:tc>
        <w:tc>
          <w:tcPr>
            <w:tcW w:w="1094" w:type="dxa"/>
            <w:shd w:val="solid" w:color="FFFFFF" w:fill="auto"/>
          </w:tcPr>
          <w:p w:rsidR="009302D8" w:rsidRDefault="009302D8" w:rsidP="002C73B9">
            <w:pPr>
              <w:pStyle w:val="TAC"/>
              <w:rPr>
                <w:sz w:val="16"/>
                <w:szCs w:val="16"/>
              </w:rPr>
            </w:pPr>
            <w:r>
              <w:rPr>
                <w:sz w:val="16"/>
                <w:szCs w:val="16"/>
              </w:rPr>
              <w:t>C4-194252</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rsidR="009302D8" w:rsidRDefault="009302D8" w:rsidP="002C73B9">
            <w:pPr>
              <w:pStyle w:val="TAC"/>
              <w:rPr>
                <w:sz w:val="16"/>
                <w:szCs w:val="16"/>
              </w:rPr>
            </w:pPr>
            <w:r>
              <w:rPr>
                <w:sz w:val="16"/>
                <w:szCs w:val="16"/>
              </w:rPr>
              <w:t>0.5.0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C4-195416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C4-195020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C4-195420</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C4-195137</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C4-195138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C4-195428</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2019-11</w:t>
            </w:r>
          </w:p>
        </w:tc>
        <w:tc>
          <w:tcPr>
            <w:tcW w:w="800" w:type="dxa"/>
            <w:shd w:val="solid" w:color="FFFFFF" w:fill="auto"/>
          </w:tcPr>
          <w:p w:rsidR="009302D8" w:rsidRDefault="009302D8" w:rsidP="002C73B9">
            <w:pPr>
              <w:pStyle w:val="TAC"/>
              <w:rPr>
                <w:sz w:val="16"/>
                <w:szCs w:val="16"/>
              </w:rPr>
            </w:pPr>
            <w:r>
              <w:rPr>
                <w:sz w:val="16"/>
                <w:szCs w:val="16"/>
              </w:rPr>
              <w:t>CT4#95</w:t>
            </w:r>
          </w:p>
        </w:tc>
        <w:tc>
          <w:tcPr>
            <w:tcW w:w="1094" w:type="dxa"/>
            <w:shd w:val="solid" w:color="FFFFFF" w:fill="auto"/>
          </w:tcPr>
          <w:p w:rsidR="009302D8" w:rsidRDefault="009302D8" w:rsidP="002C73B9">
            <w:pPr>
              <w:pStyle w:val="TAC"/>
              <w:rPr>
                <w:sz w:val="16"/>
                <w:szCs w:val="16"/>
              </w:rPr>
            </w:pPr>
            <w:r>
              <w:rPr>
                <w:sz w:val="16"/>
                <w:szCs w:val="16"/>
              </w:rPr>
              <w:t>C4-195429</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rsidR="009302D8" w:rsidRDefault="009302D8" w:rsidP="002C73B9">
            <w:pPr>
              <w:pStyle w:val="TAC"/>
              <w:rPr>
                <w:sz w:val="16"/>
                <w:szCs w:val="16"/>
              </w:rPr>
            </w:pPr>
            <w:r>
              <w:rPr>
                <w:sz w:val="16"/>
                <w:szCs w:val="16"/>
              </w:rPr>
              <w:t>0.6.0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2019-12</w:t>
            </w:r>
          </w:p>
        </w:tc>
        <w:tc>
          <w:tcPr>
            <w:tcW w:w="800" w:type="dxa"/>
            <w:shd w:val="solid" w:color="FFFFFF" w:fill="auto"/>
          </w:tcPr>
          <w:p w:rsidR="009302D8" w:rsidRDefault="009302D8" w:rsidP="002C73B9">
            <w:pPr>
              <w:pStyle w:val="TAC"/>
              <w:rPr>
                <w:sz w:val="16"/>
                <w:szCs w:val="16"/>
              </w:rPr>
            </w:pPr>
            <w:r>
              <w:rPr>
                <w:sz w:val="16"/>
                <w:szCs w:val="16"/>
              </w:rPr>
              <w:t>CT#86</w:t>
            </w:r>
          </w:p>
        </w:tc>
        <w:tc>
          <w:tcPr>
            <w:tcW w:w="1094" w:type="dxa"/>
            <w:shd w:val="solid" w:color="FFFFFF" w:fill="auto"/>
          </w:tcPr>
          <w:p w:rsidR="009302D8" w:rsidRDefault="009302D8" w:rsidP="002C73B9">
            <w:pPr>
              <w:pStyle w:val="TAC"/>
              <w:rPr>
                <w:sz w:val="16"/>
                <w:szCs w:val="16"/>
              </w:rPr>
            </w:pPr>
            <w:r>
              <w:rPr>
                <w:sz w:val="16"/>
                <w:szCs w:val="16"/>
              </w:rPr>
              <w:t>CP-193066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rsidR="009302D8" w:rsidRDefault="009302D8" w:rsidP="002C73B9">
            <w:pPr>
              <w:pStyle w:val="TAC"/>
              <w:rPr>
                <w:sz w:val="16"/>
                <w:szCs w:val="16"/>
              </w:rPr>
            </w:pPr>
            <w:r>
              <w:rPr>
                <w:sz w:val="16"/>
                <w:szCs w:val="16"/>
              </w:rPr>
              <w:t>1.0.0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2019-12</w:t>
            </w:r>
          </w:p>
        </w:tc>
        <w:tc>
          <w:tcPr>
            <w:tcW w:w="800" w:type="dxa"/>
            <w:shd w:val="solid" w:color="FFFFFF" w:fill="auto"/>
          </w:tcPr>
          <w:p w:rsidR="009302D8" w:rsidRDefault="009302D8" w:rsidP="002C73B9">
            <w:pPr>
              <w:pStyle w:val="TAC"/>
              <w:rPr>
                <w:sz w:val="16"/>
                <w:szCs w:val="16"/>
              </w:rPr>
            </w:pPr>
            <w:r>
              <w:rPr>
                <w:sz w:val="16"/>
                <w:szCs w:val="16"/>
              </w:rPr>
              <w:t>CT#86</w:t>
            </w:r>
          </w:p>
        </w:tc>
        <w:tc>
          <w:tcPr>
            <w:tcW w:w="1094" w:type="dxa"/>
            <w:shd w:val="solid" w:color="FFFFFF" w:fill="auto"/>
          </w:tcPr>
          <w:p w:rsidR="009302D8" w:rsidRDefault="009302D8" w:rsidP="002C73B9">
            <w:pPr>
              <w:pStyle w:val="TAC"/>
              <w:rPr>
                <w:sz w:val="16"/>
                <w:szCs w:val="16"/>
              </w:rPr>
            </w:pPr>
            <w:r>
              <w:rPr>
                <w:sz w:val="16"/>
                <w:szCs w:val="16"/>
              </w:rPr>
              <w:t>CP-193296</w:t>
            </w: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A title corrected</w:t>
            </w:r>
          </w:p>
        </w:tc>
        <w:tc>
          <w:tcPr>
            <w:tcW w:w="708" w:type="dxa"/>
            <w:shd w:val="solid" w:color="FFFFFF" w:fill="auto"/>
          </w:tcPr>
          <w:p w:rsidR="009302D8" w:rsidRDefault="009302D8" w:rsidP="002C73B9">
            <w:pPr>
              <w:pStyle w:val="TAC"/>
              <w:rPr>
                <w:sz w:val="16"/>
                <w:szCs w:val="16"/>
              </w:rPr>
            </w:pPr>
            <w:r>
              <w:rPr>
                <w:sz w:val="16"/>
                <w:szCs w:val="16"/>
              </w:rPr>
              <w:t>1.0.1</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2019-12</w:t>
            </w:r>
          </w:p>
        </w:tc>
        <w:tc>
          <w:tcPr>
            <w:tcW w:w="800" w:type="dxa"/>
            <w:shd w:val="solid" w:color="FFFFFF" w:fill="auto"/>
          </w:tcPr>
          <w:p w:rsidR="009302D8" w:rsidRDefault="009302D8" w:rsidP="002C73B9">
            <w:pPr>
              <w:pStyle w:val="TAC"/>
              <w:rPr>
                <w:sz w:val="16"/>
                <w:szCs w:val="16"/>
              </w:rPr>
            </w:pPr>
            <w:r>
              <w:rPr>
                <w:sz w:val="16"/>
                <w:szCs w:val="16"/>
              </w:rPr>
              <w:t>CT#86</w:t>
            </w:r>
          </w:p>
        </w:tc>
        <w:tc>
          <w:tcPr>
            <w:tcW w:w="1094" w:type="dxa"/>
            <w:shd w:val="solid" w:color="FFFFFF" w:fill="auto"/>
          </w:tcPr>
          <w:p w:rsidR="009302D8" w:rsidRDefault="009302D8" w:rsidP="002C73B9">
            <w:pPr>
              <w:pStyle w:val="TAC"/>
              <w:rPr>
                <w:sz w:val="16"/>
                <w:szCs w:val="16"/>
              </w:rPr>
            </w:pPr>
          </w:p>
        </w:tc>
        <w:tc>
          <w:tcPr>
            <w:tcW w:w="567" w:type="dxa"/>
            <w:shd w:val="solid" w:color="FFFFFF" w:fill="auto"/>
          </w:tcPr>
          <w:p w:rsidR="009302D8" w:rsidRPr="006B0D02" w:rsidRDefault="009302D8" w:rsidP="002C73B9">
            <w:pPr>
              <w:pStyle w:val="TAL"/>
              <w:rPr>
                <w:sz w:val="16"/>
                <w:szCs w:val="16"/>
              </w:rPr>
            </w:pPr>
          </w:p>
        </w:tc>
        <w:tc>
          <w:tcPr>
            <w:tcW w:w="283" w:type="dxa"/>
            <w:shd w:val="solid" w:color="FFFFFF" w:fill="auto"/>
          </w:tcPr>
          <w:p w:rsidR="009302D8" w:rsidRPr="006B0D02" w:rsidRDefault="009302D8" w:rsidP="002C73B9">
            <w:pPr>
              <w:pStyle w:val="TAR"/>
              <w:rPr>
                <w:sz w:val="16"/>
                <w:szCs w:val="16"/>
              </w:rPr>
            </w:pPr>
          </w:p>
        </w:tc>
        <w:tc>
          <w:tcPr>
            <w:tcW w:w="425" w:type="dxa"/>
            <w:shd w:val="solid" w:color="FFFFFF" w:fill="auto"/>
          </w:tcPr>
          <w:p w:rsidR="009302D8" w:rsidRPr="006B0D02" w:rsidRDefault="009302D8" w:rsidP="002C73B9">
            <w:pPr>
              <w:pStyle w:val="TAC"/>
              <w:rPr>
                <w:sz w:val="16"/>
                <w:szCs w:val="16"/>
              </w:rPr>
            </w:pPr>
          </w:p>
        </w:tc>
        <w:tc>
          <w:tcPr>
            <w:tcW w:w="4962" w:type="dxa"/>
            <w:shd w:val="solid" w:color="FFFFFF" w:fill="auto"/>
          </w:tcPr>
          <w:p w:rsidR="009302D8" w:rsidRDefault="009302D8" w:rsidP="002C73B9">
            <w:pPr>
              <w:pStyle w:val="TAL"/>
              <w:rPr>
                <w:sz w:val="16"/>
                <w:szCs w:val="16"/>
              </w:rPr>
            </w:pPr>
            <w:r>
              <w:rPr>
                <w:sz w:val="16"/>
                <w:szCs w:val="16"/>
              </w:rPr>
              <w:t>TS was approved</w:t>
            </w:r>
          </w:p>
        </w:tc>
        <w:tc>
          <w:tcPr>
            <w:tcW w:w="708" w:type="dxa"/>
            <w:shd w:val="solid" w:color="FFFFFF" w:fill="auto"/>
          </w:tcPr>
          <w:p w:rsidR="009302D8" w:rsidRDefault="009302D8" w:rsidP="002C73B9">
            <w:pPr>
              <w:pStyle w:val="TAC"/>
              <w:rPr>
                <w:sz w:val="16"/>
                <w:szCs w:val="16"/>
              </w:rPr>
            </w:pPr>
            <w:r>
              <w:rPr>
                <w:sz w:val="16"/>
                <w:szCs w:val="16"/>
              </w:rPr>
              <w:t>16.0.0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CP-200227</w:t>
            </w:r>
          </w:p>
        </w:tc>
        <w:tc>
          <w:tcPr>
            <w:tcW w:w="567" w:type="dxa"/>
            <w:shd w:val="solid" w:color="FFFFFF" w:fill="auto"/>
          </w:tcPr>
          <w:p w:rsidR="009302D8" w:rsidRPr="006B0D02" w:rsidRDefault="009302D8" w:rsidP="002C73B9">
            <w:pPr>
              <w:pStyle w:val="TAL"/>
              <w:rPr>
                <w:sz w:val="16"/>
                <w:szCs w:val="16"/>
              </w:rPr>
            </w:pPr>
            <w:r>
              <w:rPr>
                <w:sz w:val="16"/>
                <w:szCs w:val="16"/>
              </w:rPr>
              <w:t>0008</w:t>
            </w:r>
          </w:p>
        </w:tc>
        <w:tc>
          <w:tcPr>
            <w:tcW w:w="283" w:type="dxa"/>
            <w:shd w:val="solid" w:color="FFFFFF" w:fill="auto"/>
          </w:tcPr>
          <w:p w:rsidR="009302D8" w:rsidRPr="006B0D02" w:rsidRDefault="009302D8" w:rsidP="002C73B9">
            <w:pPr>
              <w:pStyle w:val="TAR"/>
              <w:rPr>
                <w:sz w:val="16"/>
                <w:szCs w:val="16"/>
              </w:rPr>
            </w:pPr>
            <w:r>
              <w:rPr>
                <w:sz w:val="16"/>
                <w:szCs w:val="16"/>
              </w:rPr>
              <w:t>2</w:t>
            </w:r>
          </w:p>
        </w:tc>
        <w:tc>
          <w:tcPr>
            <w:tcW w:w="425" w:type="dxa"/>
            <w:shd w:val="solid" w:color="FFFFFF" w:fill="auto"/>
          </w:tcPr>
          <w:p w:rsidR="009302D8" w:rsidRPr="006B0D02" w:rsidRDefault="009302D8" w:rsidP="002C73B9">
            <w:pPr>
              <w:pStyle w:val="TAC"/>
              <w:rPr>
                <w:sz w:val="16"/>
                <w:szCs w:val="16"/>
              </w:rPr>
            </w:pPr>
            <w:r>
              <w:rPr>
                <w:sz w:val="16"/>
                <w:szCs w:val="16"/>
              </w:rPr>
              <w:t>F</w:t>
            </w:r>
          </w:p>
        </w:tc>
        <w:tc>
          <w:tcPr>
            <w:tcW w:w="4962" w:type="dxa"/>
            <w:shd w:val="solid" w:color="FFFFFF" w:fill="auto"/>
          </w:tcPr>
          <w:p w:rsidR="009302D8" w:rsidRDefault="009302D8" w:rsidP="002C73B9">
            <w:pPr>
              <w:pStyle w:val="TAL"/>
              <w:rPr>
                <w:sz w:val="16"/>
                <w:szCs w:val="16"/>
              </w:rPr>
            </w:pPr>
            <w:r w:rsidRPr="0074521B">
              <w:rPr>
                <w:sz w:val="16"/>
                <w:szCs w:val="16"/>
              </w:rPr>
              <w:t>Reference Points</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0001</w:t>
            </w:r>
          </w:p>
        </w:tc>
        <w:tc>
          <w:tcPr>
            <w:tcW w:w="283" w:type="dxa"/>
            <w:shd w:val="solid" w:color="FFFFFF" w:fill="auto"/>
          </w:tcPr>
          <w:p w:rsidR="009302D8" w:rsidRPr="006B0D02" w:rsidRDefault="009302D8" w:rsidP="002C73B9">
            <w:pPr>
              <w:pStyle w:val="TAR"/>
              <w:rPr>
                <w:sz w:val="16"/>
                <w:szCs w:val="16"/>
              </w:rPr>
            </w:pPr>
            <w:r>
              <w:rPr>
                <w:sz w:val="16"/>
                <w:szCs w:val="16"/>
              </w:rPr>
              <w:t>1</w:t>
            </w:r>
          </w:p>
        </w:tc>
        <w:tc>
          <w:tcPr>
            <w:tcW w:w="425" w:type="dxa"/>
            <w:shd w:val="solid" w:color="FFFFFF" w:fill="auto"/>
          </w:tcPr>
          <w:p w:rsidR="009302D8" w:rsidRPr="006B0D02" w:rsidRDefault="009302D8" w:rsidP="002C73B9">
            <w:pPr>
              <w:pStyle w:val="TAC"/>
              <w:rPr>
                <w:sz w:val="16"/>
                <w:szCs w:val="16"/>
              </w:rPr>
            </w:pPr>
            <w:r>
              <w:rPr>
                <w:sz w:val="16"/>
                <w:szCs w:val="16"/>
              </w:rPr>
              <w:t>F</w:t>
            </w:r>
          </w:p>
        </w:tc>
        <w:tc>
          <w:tcPr>
            <w:tcW w:w="4962" w:type="dxa"/>
            <w:shd w:val="solid" w:color="FFFFFF" w:fill="auto"/>
          </w:tcPr>
          <w:p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0002</w:t>
            </w:r>
          </w:p>
        </w:tc>
        <w:tc>
          <w:tcPr>
            <w:tcW w:w="283" w:type="dxa"/>
            <w:shd w:val="solid" w:color="FFFFFF" w:fill="auto"/>
          </w:tcPr>
          <w:p w:rsidR="009302D8" w:rsidRPr="006B0D02" w:rsidRDefault="009302D8" w:rsidP="002C73B9">
            <w:pPr>
              <w:pStyle w:val="TAR"/>
              <w:rPr>
                <w:sz w:val="16"/>
                <w:szCs w:val="16"/>
              </w:rPr>
            </w:pPr>
            <w:r>
              <w:rPr>
                <w:sz w:val="16"/>
                <w:szCs w:val="16"/>
              </w:rPr>
              <w:t>1</w:t>
            </w:r>
          </w:p>
        </w:tc>
        <w:tc>
          <w:tcPr>
            <w:tcW w:w="425" w:type="dxa"/>
            <w:shd w:val="solid" w:color="FFFFFF" w:fill="auto"/>
          </w:tcPr>
          <w:p w:rsidR="009302D8" w:rsidRPr="006B0D02" w:rsidRDefault="009302D8" w:rsidP="002C73B9">
            <w:pPr>
              <w:pStyle w:val="TAC"/>
              <w:rPr>
                <w:sz w:val="16"/>
                <w:szCs w:val="16"/>
              </w:rPr>
            </w:pPr>
            <w:r>
              <w:rPr>
                <w:sz w:val="16"/>
                <w:szCs w:val="16"/>
              </w:rPr>
              <w:t>F</w:t>
            </w:r>
          </w:p>
        </w:tc>
        <w:tc>
          <w:tcPr>
            <w:tcW w:w="4962" w:type="dxa"/>
            <w:shd w:val="solid" w:color="FFFFFF" w:fill="auto"/>
          </w:tcPr>
          <w:p w:rsidR="009302D8" w:rsidRDefault="009302D8" w:rsidP="002C73B9">
            <w:pPr>
              <w:pStyle w:val="TAL"/>
              <w:rPr>
                <w:sz w:val="16"/>
                <w:szCs w:val="16"/>
              </w:rPr>
            </w:pPr>
            <w:r w:rsidRPr="0074521B">
              <w:rPr>
                <w:sz w:val="16"/>
                <w:szCs w:val="16"/>
              </w:rPr>
              <w:t>UserState retrieval</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0004</w:t>
            </w:r>
          </w:p>
        </w:tc>
        <w:tc>
          <w:tcPr>
            <w:tcW w:w="283" w:type="dxa"/>
            <w:shd w:val="solid" w:color="FFFFFF" w:fill="auto"/>
          </w:tcPr>
          <w:p w:rsidR="009302D8" w:rsidRPr="006B0D02" w:rsidRDefault="009302D8" w:rsidP="002C73B9">
            <w:pPr>
              <w:pStyle w:val="TAR"/>
              <w:rPr>
                <w:sz w:val="16"/>
                <w:szCs w:val="16"/>
              </w:rPr>
            </w:pPr>
            <w:r>
              <w:rPr>
                <w:sz w:val="16"/>
                <w:szCs w:val="16"/>
              </w:rPr>
              <w:t>2</w:t>
            </w:r>
          </w:p>
        </w:tc>
        <w:tc>
          <w:tcPr>
            <w:tcW w:w="425" w:type="dxa"/>
            <w:shd w:val="solid" w:color="FFFFFF" w:fill="auto"/>
          </w:tcPr>
          <w:p w:rsidR="009302D8" w:rsidRPr="006B0D02" w:rsidRDefault="009302D8" w:rsidP="002C73B9">
            <w:pPr>
              <w:pStyle w:val="TAC"/>
              <w:rPr>
                <w:sz w:val="16"/>
                <w:szCs w:val="16"/>
              </w:rPr>
            </w:pPr>
            <w:r>
              <w:rPr>
                <w:sz w:val="16"/>
                <w:szCs w:val="16"/>
              </w:rPr>
              <w:t>B</w:t>
            </w:r>
          </w:p>
        </w:tc>
        <w:tc>
          <w:tcPr>
            <w:tcW w:w="4962" w:type="dxa"/>
            <w:shd w:val="solid" w:color="FFFFFF" w:fill="auto"/>
          </w:tcPr>
          <w:p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CP-200019</w:t>
            </w:r>
          </w:p>
        </w:tc>
        <w:tc>
          <w:tcPr>
            <w:tcW w:w="567" w:type="dxa"/>
            <w:shd w:val="solid" w:color="FFFFFF" w:fill="auto"/>
          </w:tcPr>
          <w:p w:rsidR="009302D8" w:rsidRPr="006B0D02" w:rsidRDefault="009302D8" w:rsidP="002C73B9">
            <w:pPr>
              <w:pStyle w:val="TAL"/>
              <w:rPr>
                <w:sz w:val="16"/>
                <w:szCs w:val="16"/>
              </w:rPr>
            </w:pPr>
            <w:r>
              <w:rPr>
                <w:sz w:val="16"/>
                <w:szCs w:val="16"/>
              </w:rPr>
              <w:t>0011</w:t>
            </w:r>
          </w:p>
        </w:tc>
        <w:tc>
          <w:tcPr>
            <w:tcW w:w="283" w:type="dxa"/>
            <w:shd w:val="solid" w:color="FFFFFF" w:fill="auto"/>
          </w:tcPr>
          <w:p w:rsidR="009302D8" w:rsidRPr="006B0D02" w:rsidRDefault="009302D8" w:rsidP="002C73B9">
            <w:pPr>
              <w:pStyle w:val="TAR"/>
              <w:rPr>
                <w:sz w:val="16"/>
                <w:szCs w:val="16"/>
              </w:rPr>
            </w:pPr>
            <w:r>
              <w:rPr>
                <w:sz w:val="16"/>
                <w:szCs w:val="16"/>
              </w:rPr>
              <w:t>-</w:t>
            </w:r>
          </w:p>
        </w:tc>
        <w:tc>
          <w:tcPr>
            <w:tcW w:w="425" w:type="dxa"/>
            <w:shd w:val="solid" w:color="FFFFFF" w:fill="auto"/>
          </w:tcPr>
          <w:p w:rsidR="009302D8" w:rsidRPr="006B0D02" w:rsidRDefault="009302D8" w:rsidP="002C73B9">
            <w:pPr>
              <w:pStyle w:val="TAC"/>
              <w:rPr>
                <w:sz w:val="16"/>
                <w:szCs w:val="16"/>
              </w:rPr>
            </w:pPr>
            <w:r>
              <w:rPr>
                <w:sz w:val="16"/>
                <w:szCs w:val="16"/>
              </w:rPr>
              <w:t>B</w:t>
            </w:r>
          </w:p>
        </w:tc>
        <w:tc>
          <w:tcPr>
            <w:tcW w:w="4962" w:type="dxa"/>
            <w:shd w:val="solid" w:color="FFFFFF" w:fill="auto"/>
          </w:tcPr>
          <w:p w:rsidR="009302D8" w:rsidRDefault="009302D8" w:rsidP="002C73B9">
            <w:pPr>
              <w:pStyle w:val="TAL"/>
              <w:rPr>
                <w:sz w:val="16"/>
                <w:szCs w:val="16"/>
              </w:rPr>
            </w:pPr>
            <w:r w:rsidRPr="0074521B">
              <w:rPr>
                <w:sz w:val="16"/>
                <w:szCs w:val="16"/>
              </w:rPr>
              <w:t>IMEI Retrieval</w:t>
            </w:r>
          </w:p>
        </w:tc>
        <w:tc>
          <w:tcPr>
            <w:tcW w:w="708" w:type="dxa"/>
            <w:shd w:val="solid" w:color="FFFFFF" w:fill="auto"/>
          </w:tcPr>
          <w:p w:rsidR="009302D8" w:rsidRDefault="009302D8" w:rsidP="002C73B9">
            <w:pPr>
              <w:pStyle w:val="TAC"/>
              <w:rPr>
                <w:sz w:val="16"/>
                <w:szCs w:val="16"/>
              </w:rPr>
            </w:pPr>
            <w:r>
              <w:rPr>
                <w:sz w:val="16"/>
                <w:szCs w:val="16"/>
              </w:rPr>
              <w:t>16.1.0</w:t>
            </w:r>
          </w:p>
        </w:tc>
      </w:tr>
      <w:tr w:rsidR="009302D8" w:rsidRPr="006B0D02" w:rsidTr="00C961C7">
        <w:tc>
          <w:tcPr>
            <w:tcW w:w="800" w:type="dxa"/>
            <w:shd w:val="solid" w:color="FFFFFF" w:fill="auto"/>
          </w:tcPr>
          <w:p w:rsidR="009302D8" w:rsidRDefault="009302D8" w:rsidP="002C73B9">
            <w:pPr>
              <w:pStyle w:val="TAC"/>
              <w:rPr>
                <w:sz w:val="16"/>
                <w:szCs w:val="16"/>
              </w:rPr>
            </w:pPr>
            <w:r>
              <w:rPr>
                <w:sz w:val="16"/>
                <w:szCs w:val="16"/>
              </w:rPr>
              <w:t>2020-03</w:t>
            </w:r>
          </w:p>
        </w:tc>
        <w:tc>
          <w:tcPr>
            <w:tcW w:w="800" w:type="dxa"/>
            <w:shd w:val="solid" w:color="FFFFFF" w:fill="auto"/>
          </w:tcPr>
          <w:p w:rsidR="009302D8" w:rsidRDefault="009302D8" w:rsidP="002C73B9">
            <w:pPr>
              <w:pStyle w:val="TAC"/>
              <w:rPr>
                <w:sz w:val="16"/>
                <w:szCs w:val="16"/>
              </w:rPr>
            </w:pPr>
            <w:r>
              <w:rPr>
                <w:sz w:val="16"/>
                <w:szCs w:val="16"/>
              </w:rPr>
              <w:t>CT#87e</w:t>
            </w:r>
          </w:p>
        </w:tc>
        <w:tc>
          <w:tcPr>
            <w:tcW w:w="1094" w:type="dxa"/>
            <w:shd w:val="solid" w:color="FFFFFF" w:fill="auto"/>
          </w:tcPr>
          <w:p w:rsidR="009302D8" w:rsidRDefault="009302D8" w:rsidP="002C73B9">
            <w:pPr>
              <w:pStyle w:val="TAC"/>
              <w:rPr>
                <w:sz w:val="16"/>
                <w:szCs w:val="16"/>
              </w:rPr>
            </w:pPr>
            <w:r>
              <w:rPr>
                <w:sz w:val="16"/>
                <w:szCs w:val="16"/>
              </w:rPr>
              <w:t>CP-200022</w:t>
            </w:r>
          </w:p>
        </w:tc>
        <w:tc>
          <w:tcPr>
            <w:tcW w:w="567" w:type="dxa"/>
            <w:shd w:val="solid" w:color="FFFFFF" w:fill="auto"/>
          </w:tcPr>
          <w:p w:rsidR="009302D8" w:rsidRPr="006B0D02" w:rsidRDefault="009302D8" w:rsidP="002C73B9">
            <w:pPr>
              <w:pStyle w:val="TAL"/>
              <w:rPr>
                <w:sz w:val="16"/>
                <w:szCs w:val="16"/>
              </w:rPr>
            </w:pPr>
            <w:r>
              <w:rPr>
                <w:sz w:val="16"/>
                <w:szCs w:val="16"/>
              </w:rPr>
              <w:t>0006</w:t>
            </w:r>
          </w:p>
        </w:tc>
        <w:tc>
          <w:tcPr>
            <w:tcW w:w="283" w:type="dxa"/>
            <w:shd w:val="solid" w:color="FFFFFF" w:fill="auto"/>
          </w:tcPr>
          <w:p w:rsidR="009302D8" w:rsidRPr="006B0D02" w:rsidRDefault="009302D8" w:rsidP="002C73B9">
            <w:pPr>
              <w:pStyle w:val="TAR"/>
              <w:rPr>
                <w:sz w:val="16"/>
                <w:szCs w:val="16"/>
              </w:rPr>
            </w:pPr>
            <w:r>
              <w:rPr>
                <w:sz w:val="16"/>
                <w:szCs w:val="16"/>
              </w:rPr>
              <w:t>4</w:t>
            </w:r>
          </w:p>
        </w:tc>
        <w:tc>
          <w:tcPr>
            <w:tcW w:w="425" w:type="dxa"/>
            <w:shd w:val="solid" w:color="FFFFFF" w:fill="auto"/>
          </w:tcPr>
          <w:p w:rsidR="009302D8" w:rsidRPr="006B0D02" w:rsidRDefault="009302D8" w:rsidP="002C73B9">
            <w:pPr>
              <w:pStyle w:val="TAC"/>
              <w:rPr>
                <w:sz w:val="16"/>
                <w:szCs w:val="16"/>
              </w:rPr>
            </w:pPr>
            <w:r>
              <w:rPr>
                <w:sz w:val="16"/>
                <w:szCs w:val="16"/>
              </w:rPr>
              <w:t>B</w:t>
            </w:r>
          </w:p>
        </w:tc>
        <w:tc>
          <w:tcPr>
            <w:tcW w:w="4962" w:type="dxa"/>
            <w:shd w:val="solid" w:color="FFFFFF" w:fill="auto"/>
          </w:tcPr>
          <w:p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rsidR="009302D8" w:rsidRDefault="009302D8" w:rsidP="002C73B9">
            <w:pPr>
              <w:pStyle w:val="TAC"/>
              <w:rPr>
                <w:sz w:val="16"/>
                <w:szCs w:val="16"/>
              </w:rPr>
            </w:pPr>
            <w:r>
              <w:rPr>
                <w:sz w:val="16"/>
                <w:szCs w:val="16"/>
              </w:rPr>
              <w:t>16.1.0</w:t>
            </w:r>
          </w:p>
        </w:tc>
      </w:tr>
      <w:tr w:rsidR="00C961C7" w:rsidRPr="006B0D02" w:rsidTr="00C961C7">
        <w:tc>
          <w:tcPr>
            <w:tcW w:w="800" w:type="dxa"/>
            <w:shd w:val="solid" w:color="FFFFFF" w:fill="auto"/>
          </w:tcPr>
          <w:p w:rsidR="00C961C7" w:rsidRDefault="00C961C7" w:rsidP="002C73B9">
            <w:pPr>
              <w:pStyle w:val="TAC"/>
              <w:rPr>
                <w:sz w:val="16"/>
                <w:szCs w:val="16"/>
              </w:rPr>
            </w:pPr>
            <w:r>
              <w:rPr>
                <w:sz w:val="16"/>
                <w:szCs w:val="16"/>
              </w:rPr>
              <w:t>2020-06</w:t>
            </w:r>
          </w:p>
        </w:tc>
        <w:tc>
          <w:tcPr>
            <w:tcW w:w="800" w:type="dxa"/>
            <w:shd w:val="solid" w:color="FFFFFF" w:fill="auto"/>
          </w:tcPr>
          <w:p w:rsidR="00C961C7" w:rsidRDefault="00C961C7" w:rsidP="002C73B9">
            <w:pPr>
              <w:pStyle w:val="TAC"/>
              <w:rPr>
                <w:sz w:val="16"/>
                <w:szCs w:val="16"/>
              </w:rPr>
            </w:pPr>
            <w:r>
              <w:rPr>
                <w:sz w:val="16"/>
                <w:szCs w:val="16"/>
              </w:rPr>
              <w:t>CT#88e</w:t>
            </w:r>
          </w:p>
        </w:tc>
        <w:tc>
          <w:tcPr>
            <w:tcW w:w="1094" w:type="dxa"/>
            <w:shd w:val="solid" w:color="FFFFFF" w:fill="auto"/>
          </w:tcPr>
          <w:p w:rsidR="00C961C7" w:rsidRDefault="00C961C7" w:rsidP="002C73B9">
            <w:pPr>
              <w:pStyle w:val="TAC"/>
              <w:rPr>
                <w:sz w:val="16"/>
                <w:szCs w:val="16"/>
              </w:rPr>
            </w:pPr>
            <w:r>
              <w:rPr>
                <w:sz w:val="16"/>
                <w:szCs w:val="16"/>
              </w:rPr>
              <w:t>CP-201033</w:t>
            </w:r>
          </w:p>
        </w:tc>
        <w:tc>
          <w:tcPr>
            <w:tcW w:w="567" w:type="dxa"/>
            <w:shd w:val="solid" w:color="FFFFFF" w:fill="auto"/>
          </w:tcPr>
          <w:p w:rsidR="00C961C7" w:rsidRDefault="000D4124" w:rsidP="002C73B9">
            <w:pPr>
              <w:pStyle w:val="TAL"/>
              <w:rPr>
                <w:sz w:val="16"/>
                <w:szCs w:val="16"/>
              </w:rPr>
            </w:pPr>
            <w:r>
              <w:rPr>
                <w:sz w:val="16"/>
                <w:szCs w:val="16"/>
              </w:rPr>
              <w:t>0003</w:t>
            </w:r>
          </w:p>
        </w:tc>
        <w:tc>
          <w:tcPr>
            <w:tcW w:w="283" w:type="dxa"/>
            <w:shd w:val="solid" w:color="FFFFFF" w:fill="auto"/>
          </w:tcPr>
          <w:p w:rsidR="00C961C7" w:rsidRDefault="000D4124" w:rsidP="002C73B9">
            <w:pPr>
              <w:pStyle w:val="TAR"/>
              <w:rPr>
                <w:sz w:val="16"/>
                <w:szCs w:val="16"/>
              </w:rPr>
            </w:pPr>
            <w:r>
              <w:rPr>
                <w:sz w:val="16"/>
                <w:szCs w:val="16"/>
              </w:rPr>
              <w:t>2</w:t>
            </w:r>
          </w:p>
        </w:tc>
        <w:tc>
          <w:tcPr>
            <w:tcW w:w="425" w:type="dxa"/>
            <w:shd w:val="solid" w:color="FFFFFF" w:fill="auto"/>
          </w:tcPr>
          <w:p w:rsidR="00C961C7" w:rsidRDefault="000D4124" w:rsidP="002C73B9">
            <w:pPr>
              <w:pStyle w:val="TAC"/>
              <w:rPr>
                <w:sz w:val="16"/>
                <w:szCs w:val="16"/>
              </w:rPr>
            </w:pPr>
            <w:r>
              <w:rPr>
                <w:sz w:val="16"/>
                <w:szCs w:val="16"/>
              </w:rPr>
              <w:t>F</w:t>
            </w:r>
          </w:p>
        </w:tc>
        <w:tc>
          <w:tcPr>
            <w:tcW w:w="4962" w:type="dxa"/>
            <w:shd w:val="solid" w:color="FFFFFF" w:fill="auto"/>
          </w:tcPr>
          <w:p w:rsidR="00C961C7" w:rsidRPr="0074521B" w:rsidRDefault="000D4124" w:rsidP="002C73B9">
            <w:pPr>
              <w:pStyle w:val="TAL"/>
              <w:rPr>
                <w:sz w:val="16"/>
                <w:szCs w:val="16"/>
              </w:rPr>
            </w:pPr>
            <w:r>
              <w:rPr>
                <w:noProof/>
              </w:rPr>
              <w:t>SMS</w:t>
            </w:r>
          </w:p>
        </w:tc>
        <w:tc>
          <w:tcPr>
            <w:tcW w:w="708" w:type="dxa"/>
            <w:shd w:val="solid" w:color="FFFFFF" w:fill="auto"/>
          </w:tcPr>
          <w:p w:rsidR="00C961C7" w:rsidRDefault="00C961C7" w:rsidP="002C73B9">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2C73B9" w:rsidP="00C961C7">
            <w:pPr>
              <w:pStyle w:val="TAL"/>
              <w:rPr>
                <w:sz w:val="16"/>
                <w:szCs w:val="16"/>
              </w:rPr>
            </w:pPr>
            <w:r>
              <w:rPr>
                <w:sz w:val="16"/>
                <w:szCs w:val="16"/>
              </w:rPr>
              <w:t>0013</w:t>
            </w:r>
          </w:p>
        </w:tc>
        <w:tc>
          <w:tcPr>
            <w:tcW w:w="283" w:type="dxa"/>
            <w:shd w:val="solid" w:color="FFFFFF" w:fill="auto"/>
          </w:tcPr>
          <w:p w:rsidR="00C961C7" w:rsidRDefault="005E1946" w:rsidP="00C961C7">
            <w:pPr>
              <w:pStyle w:val="TAR"/>
              <w:rPr>
                <w:sz w:val="16"/>
                <w:szCs w:val="16"/>
              </w:rPr>
            </w:pPr>
            <w:r>
              <w:rPr>
                <w:sz w:val="16"/>
                <w:szCs w:val="16"/>
              </w:rPr>
              <w:t>-</w:t>
            </w:r>
          </w:p>
        </w:tc>
        <w:tc>
          <w:tcPr>
            <w:tcW w:w="425" w:type="dxa"/>
            <w:shd w:val="solid" w:color="FFFFFF" w:fill="auto"/>
          </w:tcPr>
          <w:p w:rsidR="00C961C7" w:rsidRDefault="005E1946" w:rsidP="00C961C7">
            <w:pPr>
              <w:pStyle w:val="TAC"/>
              <w:rPr>
                <w:sz w:val="16"/>
                <w:szCs w:val="16"/>
              </w:rPr>
            </w:pPr>
            <w:r>
              <w:rPr>
                <w:sz w:val="16"/>
                <w:szCs w:val="16"/>
              </w:rPr>
              <w:t>F</w:t>
            </w:r>
          </w:p>
        </w:tc>
        <w:tc>
          <w:tcPr>
            <w:tcW w:w="4962" w:type="dxa"/>
            <w:shd w:val="solid" w:color="FFFFFF" w:fill="auto"/>
          </w:tcPr>
          <w:p w:rsidR="00C961C7" w:rsidRPr="0074521B" w:rsidRDefault="002C73B9" w:rsidP="00C961C7">
            <w:pPr>
              <w:pStyle w:val="TAL"/>
              <w:rPr>
                <w:sz w:val="16"/>
                <w:szCs w:val="16"/>
              </w:rPr>
            </w:pPr>
            <w:r>
              <w:rPr>
                <w:noProof/>
              </w:rPr>
              <w:t>Authentication Options</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89367A" w:rsidP="00C961C7">
            <w:pPr>
              <w:pStyle w:val="TAL"/>
              <w:rPr>
                <w:sz w:val="16"/>
                <w:szCs w:val="16"/>
              </w:rPr>
            </w:pPr>
            <w:r>
              <w:rPr>
                <w:sz w:val="16"/>
                <w:szCs w:val="16"/>
              </w:rPr>
              <w:t>0014</w:t>
            </w:r>
          </w:p>
        </w:tc>
        <w:tc>
          <w:tcPr>
            <w:tcW w:w="283" w:type="dxa"/>
            <w:shd w:val="solid" w:color="FFFFFF" w:fill="auto"/>
          </w:tcPr>
          <w:p w:rsidR="00C961C7" w:rsidRDefault="0089367A" w:rsidP="00C961C7">
            <w:pPr>
              <w:pStyle w:val="TAR"/>
              <w:rPr>
                <w:sz w:val="16"/>
                <w:szCs w:val="16"/>
              </w:rPr>
            </w:pPr>
            <w:r>
              <w:rPr>
                <w:sz w:val="16"/>
                <w:szCs w:val="16"/>
              </w:rPr>
              <w:t>2</w:t>
            </w:r>
          </w:p>
        </w:tc>
        <w:tc>
          <w:tcPr>
            <w:tcW w:w="425" w:type="dxa"/>
            <w:shd w:val="solid" w:color="FFFFFF" w:fill="auto"/>
          </w:tcPr>
          <w:p w:rsidR="00C961C7" w:rsidRDefault="0089367A" w:rsidP="00C961C7">
            <w:pPr>
              <w:pStyle w:val="TAC"/>
              <w:rPr>
                <w:sz w:val="16"/>
                <w:szCs w:val="16"/>
              </w:rPr>
            </w:pPr>
            <w:r>
              <w:rPr>
                <w:sz w:val="16"/>
                <w:szCs w:val="16"/>
              </w:rPr>
              <w:t>B</w:t>
            </w:r>
          </w:p>
        </w:tc>
        <w:tc>
          <w:tcPr>
            <w:tcW w:w="4962" w:type="dxa"/>
            <w:shd w:val="solid" w:color="FFFFFF" w:fill="auto"/>
          </w:tcPr>
          <w:p w:rsidR="00C961C7" w:rsidRPr="0074521B" w:rsidRDefault="0089367A" w:rsidP="00C961C7">
            <w:pPr>
              <w:pStyle w:val="TAL"/>
              <w:rPr>
                <w:sz w:val="16"/>
                <w:szCs w:val="16"/>
              </w:rPr>
            </w:pPr>
            <w:r>
              <w:t>Common Network Exposure</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rsidR="00C961C7" w:rsidRDefault="00881971" w:rsidP="00C961C7">
            <w:pPr>
              <w:pStyle w:val="TAR"/>
              <w:rPr>
                <w:sz w:val="16"/>
                <w:szCs w:val="16"/>
              </w:rPr>
            </w:pPr>
            <w:r>
              <w:rPr>
                <w:sz w:val="16"/>
                <w:szCs w:val="16"/>
              </w:rPr>
              <w:t>6</w:t>
            </w:r>
          </w:p>
        </w:tc>
        <w:tc>
          <w:tcPr>
            <w:tcW w:w="425" w:type="dxa"/>
            <w:shd w:val="solid" w:color="FFFFFF" w:fill="auto"/>
          </w:tcPr>
          <w:p w:rsidR="00C961C7" w:rsidRDefault="00881971" w:rsidP="00C961C7">
            <w:pPr>
              <w:pStyle w:val="TAC"/>
              <w:rPr>
                <w:sz w:val="16"/>
                <w:szCs w:val="16"/>
              </w:rPr>
            </w:pPr>
            <w:r>
              <w:rPr>
                <w:sz w:val="16"/>
                <w:szCs w:val="16"/>
              </w:rPr>
              <w:t>F</w:t>
            </w:r>
          </w:p>
        </w:tc>
        <w:tc>
          <w:tcPr>
            <w:tcW w:w="4962" w:type="dxa"/>
            <w:shd w:val="solid" w:color="FFFFFF" w:fill="auto"/>
          </w:tcPr>
          <w:p w:rsidR="00C961C7" w:rsidRPr="0074521B" w:rsidRDefault="005F6FAE" w:rsidP="00C961C7">
            <w:pPr>
              <w:pStyle w:val="TAL"/>
              <w:rPr>
                <w:sz w:val="16"/>
                <w:szCs w:val="16"/>
              </w:rPr>
            </w:pPr>
            <w:r>
              <w:fldChar w:fldCharType="begin"/>
            </w:r>
            <w:r>
              <w:instrText xml:space="preserve"> DOCPROPERTY  CrTitle  \* MERGEFORMAT </w:instrText>
            </w:r>
            <w:r>
              <w:fldChar w:fldCharType="separate"/>
            </w:r>
            <w:r w:rsidR="00881971">
              <w:t>UDM and HSS not Aware of N26</w:t>
            </w:r>
            <w:r>
              <w:fldChar w:fldCharType="end"/>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863136" w:rsidP="00C961C7">
            <w:pPr>
              <w:pStyle w:val="TAL"/>
              <w:rPr>
                <w:sz w:val="16"/>
                <w:szCs w:val="16"/>
              </w:rPr>
            </w:pPr>
            <w:r>
              <w:rPr>
                <w:sz w:val="16"/>
                <w:szCs w:val="16"/>
              </w:rPr>
              <w:t>0016</w:t>
            </w:r>
          </w:p>
        </w:tc>
        <w:tc>
          <w:tcPr>
            <w:tcW w:w="283" w:type="dxa"/>
            <w:shd w:val="solid" w:color="FFFFFF" w:fill="auto"/>
          </w:tcPr>
          <w:p w:rsidR="00C961C7" w:rsidRDefault="00863136" w:rsidP="00C961C7">
            <w:pPr>
              <w:pStyle w:val="TAR"/>
              <w:rPr>
                <w:sz w:val="16"/>
                <w:szCs w:val="16"/>
              </w:rPr>
            </w:pPr>
            <w:r>
              <w:rPr>
                <w:sz w:val="16"/>
                <w:szCs w:val="16"/>
              </w:rPr>
              <w:t>-</w:t>
            </w:r>
          </w:p>
        </w:tc>
        <w:tc>
          <w:tcPr>
            <w:tcW w:w="425" w:type="dxa"/>
            <w:shd w:val="solid" w:color="FFFFFF" w:fill="auto"/>
          </w:tcPr>
          <w:p w:rsidR="00C961C7" w:rsidRDefault="00863136" w:rsidP="00C961C7">
            <w:pPr>
              <w:pStyle w:val="TAC"/>
              <w:rPr>
                <w:sz w:val="16"/>
                <w:szCs w:val="16"/>
              </w:rPr>
            </w:pPr>
            <w:r>
              <w:rPr>
                <w:sz w:val="16"/>
                <w:szCs w:val="16"/>
              </w:rPr>
              <w:t>F</w:t>
            </w:r>
          </w:p>
        </w:tc>
        <w:tc>
          <w:tcPr>
            <w:tcW w:w="4962" w:type="dxa"/>
            <w:shd w:val="solid" w:color="FFFFFF" w:fill="auto"/>
          </w:tcPr>
          <w:p w:rsidR="00C961C7" w:rsidRPr="0074521B" w:rsidRDefault="00863136" w:rsidP="00C961C7">
            <w:pPr>
              <w:pStyle w:val="TAL"/>
              <w:rPr>
                <w:sz w:val="16"/>
                <w:szCs w:val="16"/>
              </w:rPr>
            </w:pPr>
            <w:r>
              <w:t>A</w:t>
            </w:r>
            <w:r w:rsidRPr="00244099">
              <w:t>ssociation between APN and PGW-C+SMF FQDN in HSS</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580AA7" w:rsidP="00C961C7">
            <w:pPr>
              <w:pStyle w:val="TAL"/>
              <w:rPr>
                <w:sz w:val="16"/>
                <w:szCs w:val="16"/>
              </w:rPr>
            </w:pPr>
            <w:r>
              <w:rPr>
                <w:sz w:val="16"/>
                <w:szCs w:val="16"/>
              </w:rPr>
              <w:t>0018</w:t>
            </w:r>
          </w:p>
        </w:tc>
        <w:tc>
          <w:tcPr>
            <w:tcW w:w="283" w:type="dxa"/>
            <w:shd w:val="solid" w:color="FFFFFF" w:fill="auto"/>
          </w:tcPr>
          <w:p w:rsidR="00C961C7" w:rsidRDefault="00580AA7" w:rsidP="00C961C7">
            <w:pPr>
              <w:pStyle w:val="TAR"/>
              <w:rPr>
                <w:sz w:val="16"/>
                <w:szCs w:val="16"/>
              </w:rPr>
            </w:pPr>
            <w:r>
              <w:rPr>
                <w:sz w:val="16"/>
                <w:szCs w:val="16"/>
              </w:rPr>
              <w:t>1</w:t>
            </w:r>
          </w:p>
        </w:tc>
        <w:tc>
          <w:tcPr>
            <w:tcW w:w="425" w:type="dxa"/>
            <w:shd w:val="solid" w:color="FFFFFF" w:fill="auto"/>
          </w:tcPr>
          <w:p w:rsidR="00C961C7" w:rsidRDefault="00580AA7" w:rsidP="00C961C7">
            <w:pPr>
              <w:pStyle w:val="TAC"/>
              <w:rPr>
                <w:sz w:val="16"/>
                <w:szCs w:val="16"/>
              </w:rPr>
            </w:pPr>
            <w:r>
              <w:rPr>
                <w:sz w:val="16"/>
                <w:szCs w:val="16"/>
              </w:rPr>
              <w:t>F</w:t>
            </w:r>
          </w:p>
        </w:tc>
        <w:tc>
          <w:tcPr>
            <w:tcW w:w="4962" w:type="dxa"/>
            <w:shd w:val="solid" w:color="FFFFFF" w:fill="auto"/>
          </w:tcPr>
          <w:p w:rsidR="00C961C7" w:rsidRPr="0074521B" w:rsidRDefault="00580AA7" w:rsidP="00C961C7">
            <w:pPr>
              <w:pStyle w:val="TAL"/>
              <w:rPr>
                <w:sz w:val="16"/>
                <w:szCs w:val="16"/>
              </w:rPr>
            </w:pPr>
            <w:r>
              <w:t>SMS Interfaces</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CP-201033</w:t>
            </w:r>
          </w:p>
        </w:tc>
        <w:tc>
          <w:tcPr>
            <w:tcW w:w="567" w:type="dxa"/>
            <w:shd w:val="solid" w:color="FFFFFF" w:fill="auto"/>
          </w:tcPr>
          <w:p w:rsidR="00C961C7" w:rsidRDefault="00580AA7" w:rsidP="00C961C7">
            <w:pPr>
              <w:pStyle w:val="TAL"/>
              <w:rPr>
                <w:sz w:val="16"/>
                <w:szCs w:val="16"/>
              </w:rPr>
            </w:pPr>
            <w:r>
              <w:rPr>
                <w:sz w:val="16"/>
                <w:szCs w:val="16"/>
              </w:rPr>
              <w:t>0019</w:t>
            </w:r>
          </w:p>
        </w:tc>
        <w:tc>
          <w:tcPr>
            <w:tcW w:w="283" w:type="dxa"/>
            <w:shd w:val="solid" w:color="FFFFFF" w:fill="auto"/>
          </w:tcPr>
          <w:p w:rsidR="00C961C7" w:rsidRDefault="00580AA7" w:rsidP="00C961C7">
            <w:pPr>
              <w:pStyle w:val="TAR"/>
              <w:rPr>
                <w:sz w:val="16"/>
                <w:szCs w:val="16"/>
              </w:rPr>
            </w:pPr>
            <w:r>
              <w:rPr>
                <w:sz w:val="16"/>
                <w:szCs w:val="16"/>
              </w:rPr>
              <w:t>-</w:t>
            </w:r>
          </w:p>
        </w:tc>
        <w:tc>
          <w:tcPr>
            <w:tcW w:w="425" w:type="dxa"/>
            <w:shd w:val="solid" w:color="FFFFFF" w:fill="auto"/>
          </w:tcPr>
          <w:p w:rsidR="00C961C7" w:rsidRDefault="00580AA7" w:rsidP="00C961C7">
            <w:pPr>
              <w:pStyle w:val="TAC"/>
              <w:rPr>
                <w:sz w:val="16"/>
                <w:szCs w:val="16"/>
              </w:rPr>
            </w:pPr>
            <w:r>
              <w:rPr>
                <w:sz w:val="16"/>
                <w:szCs w:val="16"/>
              </w:rPr>
              <w:t>B</w:t>
            </w:r>
          </w:p>
        </w:tc>
        <w:tc>
          <w:tcPr>
            <w:tcW w:w="4962" w:type="dxa"/>
            <w:shd w:val="solid" w:color="FFFFFF" w:fill="auto"/>
          </w:tcPr>
          <w:p w:rsidR="00C961C7" w:rsidRPr="0074521B" w:rsidRDefault="00580AA7" w:rsidP="00C961C7">
            <w:pPr>
              <w:pStyle w:val="TAL"/>
              <w:rPr>
                <w:sz w:val="16"/>
                <w:szCs w:val="16"/>
              </w:rPr>
            </w:pPr>
            <w:r>
              <w:t>Support of SMSoIP</w:t>
            </w:r>
          </w:p>
        </w:tc>
        <w:tc>
          <w:tcPr>
            <w:tcW w:w="708" w:type="dxa"/>
            <w:shd w:val="solid" w:color="FFFFFF" w:fill="auto"/>
          </w:tcPr>
          <w:p w:rsidR="00C961C7" w:rsidRDefault="00C961C7" w:rsidP="00C961C7">
            <w:pPr>
              <w:pStyle w:val="TAC"/>
              <w:rPr>
                <w:sz w:val="16"/>
                <w:szCs w:val="16"/>
              </w:rPr>
            </w:pPr>
            <w:r>
              <w:rPr>
                <w:sz w:val="16"/>
                <w:szCs w:val="16"/>
              </w:rPr>
              <w:t>16.2.0</w:t>
            </w:r>
          </w:p>
        </w:tc>
      </w:tr>
      <w:tr w:rsidR="00C961C7" w:rsidRPr="006B0D02" w:rsidTr="00C961C7">
        <w:tc>
          <w:tcPr>
            <w:tcW w:w="800" w:type="dxa"/>
            <w:shd w:val="solid" w:color="FFFFFF" w:fill="auto"/>
          </w:tcPr>
          <w:p w:rsidR="00C961C7" w:rsidRDefault="00C961C7" w:rsidP="00C961C7">
            <w:pPr>
              <w:pStyle w:val="TAC"/>
              <w:rPr>
                <w:sz w:val="16"/>
                <w:szCs w:val="16"/>
              </w:rPr>
            </w:pPr>
            <w:r>
              <w:rPr>
                <w:sz w:val="16"/>
                <w:szCs w:val="16"/>
              </w:rPr>
              <w:t>2020-06</w:t>
            </w:r>
          </w:p>
        </w:tc>
        <w:tc>
          <w:tcPr>
            <w:tcW w:w="800" w:type="dxa"/>
            <w:shd w:val="solid" w:color="FFFFFF" w:fill="auto"/>
          </w:tcPr>
          <w:p w:rsidR="00C961C7" w:rsidRDefault="00C961C7" w:rsidP="00C961C7">
            <w:pPr>
              <w:pStyle w:val="TAC"/>
              <w:rPr>
                <w:sz w:val="16"/>
                <w:szCs w:val="16"/>
              </w:rPr>
            </w:pPr>
            <w:r>
              <w:rPr>
                <w:sz w:val="16"/>
                <w:szCs w:val="16"/>
              </w:rPr>
              <w:t>CT#88e</w:t>
            </w:r>
          </w:p>
        </w:tc>
        <w:tc>
          <w:tcPr>
            <w:tcW w:w="1094" w:type="dxa"/>
            <w:shd w:val="solid" w:color="FFFFFF" w:fill="auto"/>
          </w:tcPr>
          <w:p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rsidR="00C961C7" w:rsidRDefault="00BD6C38" w:rsidP="00C961C7">
            <w:pPr>
              <w:pStyle w:val="TAL"/>
              <w:rPr>
                <w:sz w:val="16"/>
                <w:szCs w:val="16"/>
              </w:rPr>
            </w:pPr>
            <w:r>
              <w:rPr>
                <w:sz w:val="16"/>
                <w:szCs w:val="16"/>
              </w:rPr>
              <w:t>0017</w:t>
            </w:r>
          </w:p>
        </w:tc>
        <w:tc>
          <w:tcPr>
            <w:tcW w:w="283" w:type="dxa"/>
            <w:shd w:val="solid" w:color="FFFFFF" w:fill="auto"/>
          </w:tcPr>
          <w:p w:rsidR="00C961C7" w:rsidRDefault="00BD6C38" w:rsidP="00C961C7">
            <w:pPr>
              <w:pStyle w:val="TAR"/>
              <w:rPr>
                <w:sz w:val="16"/>
                <w:szCs w:val="16"/>
              </w:rPr>
            </w:pPr>
            <w:r>
              <w:rPr>
                <w:sz w:val="16"/>
                <w:szCs w:val="16"/>
              </w:rPr>
              <w:t>-</w:t>
            </w:r>
          </w:p>
        </w:tc>
        <w:tc>
          <w:tcPr>
            <w:tcW w:w="425" w:type="dxa"/>
            <w:shd w:val="solid" w:color="FFFFFF" w:fill="auto"/>
          </w:tcPr>
          <w:p w:rsidR="00C961C7" w:rsidRDefault="00BD6C38" w:rsidP="00C961C7">
            <w:pPr>
              <w:pStyle w:val="TAC"/>
              <w:rPr>
                <w:sz w:val="16"/>
                <w:szCs w:val="16"/>
              </w:rPr>
            </w:pPr>
            <w:r>
              <w:rPr>
                <w:sz w:val="16"/>
                <w:szCs w:val="16"/>
              </w:rPr>
              <w:t>F</w:t>
            </w:r>
          </w:p>
        </w:tc>
        <w:tc>
          <w:tcPr>
            <w:tcW w:w="4962" w:type="dxa"/>
            <w:shd w:val="solid" w:color="FFFFFF" w:fill="auto"/>
          </w:tcPr>
          <w:p w:rsidR="00C961C7" w:rsidRPr="0074521B" w:rsidRDefault="005F6FAE" w:rsidP="00C961C7">
            <w:pPr>
              <w:pStyle w:val="TAL"/>
              <w:rPr>
                <w:sz w:val="16"/>
                <w:szCs w:val="16"/>
              </w:rPr>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00BD6C38">
              <w:t>Remove Editor's Note</w:t>
            </w:r>
            <w:r>
              <w:fldChar w:fldCharType="end"/>
            </w:r>
            <w:r w:rsidR="00BD6C38">
              <w:t xml:space="preserve"> regarding multiple SRVCC capabilities per system</w:t>
            </w:r>
            <w:r>
              <w:fldChar w:fldCharType="end"/>
            </w:r>
          </w:p>
        </w:tc>
        <w:tc>
          <w:tcPr>
            <w:tcW w:w="708" w:type="dxa"/>
            <w:shd w:val="solid" w:color="FFFFFF" w:fill="auto"/>
          </w:tcPr>
          <w:p w:rsidR="00C961C7" w:rsidRDefault="00C961C7" w:rsidP="00C961C7">
            <w:pPr>
              <w:pStyle w:val="TAC"/>
              <w:rPr>
                <w:sz w:val="16"/>
                <w:szCs w:val="16"/>
              </w:rPr>
            </w:pPr>
            <w:r>
              <w:rPr>
                <w:sz w:val="16"/>
                <w:szCs w:val="16"/>
              </w:rPr>
              <w:t>16.2.0</w:t>
            </w:r>
          </w:p>
        </w:tc>
      </w:tr>
      <w:tr w:rsidR="000C35D9" w:rsidRPr="006B0D02" w:rsidTr="00C961C7">
        <w:tc>
          <w:tcPr>
            <w:tcW w:w="800" w:type="dxa"/>
            <w:shd w:val="solid" w:color="FFFFFF" w:fill="auto"/>
          </w:tcPr>
          <w:p w:rsidR="000C35D9" w:rsidRDefault="000C35D9" w:rsidP="00C961C7">
            <w:pPr>
              <w:pStyle w:val="TAC"/>
              <w:rPr>
                <w:sz w:val="16"/>
                <w:szCs w:val="16"/>
              </w:rPr>
            </w:pPr>
            <w:r>
              <w:rPr>
                <w:sz w:val="16"/>
                <w:szCs w:val="16"/>
              </w:rPr>
              <w:t>2020-09</w:t>
            </w:r>
          </w:p>
        </w:tc>
        <w:tc>
          <w:tcPr>
            <w:tcW w:w="800" w:type="dxa"/>
            <w:shd w:val="solid" w:color="FFFFFF" w:fill="auto"/>
          </w:tcPr>
          <w:p w:rsidR="000C35D9" w:rsidRDefault="000C35D9" w:rsidP="00C961C7">
            <w:pPr>
              <w:pStyle w:val="TAC"/>
              <w:rPr>
                <w:sz w:val="16"/>
                <w:szCs w:val="16"/>
              </w:rPr>
            </w:pPr>
            <w:r>
              <w:rPr>
                <w:sz w:val="16"/>
                <w:szCs w:val="16"/>
              </w:rPr>
              <w:t>CT#89e</w:t>
            </w:r>
          </w:p>
        </w:tc>
        <w:tc>
          <w:tcPr>
            <w:tcW w:w="1094" w:type="dxa"/>
            <w:shd w:val="solid" w:color="FFFFFF" w:fill="auto"/>
          </w:tcPr>
          <w:p w:rsidR="000C35D9" w:rsidRDefault="000C35D9" w:rsidP="00C961C7">
            <w:pPr>
              <w:pStyle w:val="TAC"/>
              <w:rPr>
                <w:sz w:val="16"/>
                <w:szCs w:val="16"/>
              </w:rPr>
            </w:pPr>
            <w:r>
              <w:rPr>
                <w:sz w:val="16"/>
                <w:szCs w:val="16"/>
              </w:rPr>
              <w:t>CP-202111</w:t>
            </w:r>
          </w:p>
        </w:tc>
        <w:tc>
          <w:tcPr>
            <w:tcW w:w="567" w:type="dxa"/>
            <w:shd w:val="solid" w:color="FFFFFF" w:fill="auto"/>
          </w:tcPr>
          <w:p w:rsidR="000C35D9" w:rsidRDefault="000C35D9" w:rsidP="00C961C7">
            <w:pPr>
              <w:pStyle w:val="TAL"/>
              <w:rPr>
                <w:sz w:val="16"/>
                <w:szCs w:val="16"/>
              </w:rPr>
            </w:pPr>
            <w:r>
              <w:rPr>
                <w:sz w:val="16"/>
                <w:szCs w:val="16"/>
              </w:rPr>
              <w:t>0022</w:t>
            </w:r>
          </w:p>
        </w:tc>
        <w:tc>
          <w:tcPr>
            <w:tcW w:w="283" w:type="dxa"/>
            <w:shd w:val="solid" w:color="FFFFFF" w:fill="auto"/>
          </w:tcPr>
          <w:p w:rsidR="000C35D9" w:rsidRDefault="000C35D9" w:rsidP="00C961C7">
            <w:pPr>
              <w:pStyle w:val="TAR"/>
              <w:rPr>
                <w:sz w:val="16"/>
                <w:szCs w:val="16"/>
              </w:rPr>
            </w:pPr>
            <w:r>
              <w:rPr>
                <w:sz w:val="16"/>
                <w:szCs w:val="16"/>
              </w:rPr>
              <w:t>-</w:t>
            </w:r>
          </w:p>
        </w:tc>
        <w:tc>
          <w:tcPr>
            <w:tcW w:w="425" w:type="dxa"/>
            <w:shd w:val="solid" w:color="FFFFFF" w:fill="auto"/>
          </w:tcPr>
          <w:p w:rsidR="000C35D9" w:rsidRDefault="000C35D9" w:rsidP="00C961C7">
            <w:pPr>
              <w:pStyle w:val="TAC"/>
              <w:rPr>
                <w:sz w:val="16"/>
                <w:szCs w:val="16"/>
              </w:rPr>
            </w:pPr>
            <w:r>
              <w:rPr>
                <w:sz w:val="16"/>
                <w:szCs w:val="16"/>
              </w:rPr>
              <w:t>F</w:t>
            </w:r>
          </w:p>
        </w:tc>
        <w:tc>
          <w:tcPr>
            <w:tcW w:w="4962" w:type="dxa"/>
            <w:shd w:val="solid" w:color="FFFFFF" w:fill="auto"/>
          </w:tcPr>
          <w:p w:rsidR="000C35D9" w:rsidRPr="000C35D9" w:rsidRDefault="000C35D9" w:rsidP="00C961C7">
            <w:pPr>
              <w:pStyle w:val="TAL"/>
            </w:pPr>
            <w:r>
              <w:t>Removal Of Editor's Notes</w:t>
            </w:r>
          </w:p>
        </w:tc>
        <w:tc>
          <w:tcPr>
            <w:tcW w:w="708" w:type="dxa"/>
            <w:shd w:val="solid" w:color="FFFFFF" w:fill="auto"/>
          </w:tcPr>
          <w:p w:rsidR="000C35D9" w:rsidRDefault="000C35D9" w:rsidP="00C961C7">
            <w:pPr>
              <w:pStyle w:val="TAC"/>
              <w:rPr>
                <w:sz w:val="16"/>
                <w:szCs w:val="16"/>
              </w:rPr>
            </w:pPr>
            <w:r>
              <w:rPr>
                <w:sz w:val="16"/>
                <w:szCs w:val="16"/>
              </w:rPr>
              <w:t>16.3.0</w:t>
            </w:r>
          </w:p>
        </w:tc>
      </w:tr>
      <w:tr w:rsidR="000C35D9" w:rsidRPr="006B0D02" w:rsidTr="00C961C7">
        <w:tc>
          <w:tcPr>
            <w:tcW w:w="800" w:type="dxa"/>
            <w:shd w:val="solid" w:color="FFFFFF" w:fill="auto"/>
          </w:tcPr>
          <w:p w:rsidR="000C35D9" w:rsidRDefault="000C35D9" w:rsidP="000C35D9">
            <w:pPr>
              <w:pStyle w:val="TAC"/>
              <w:rPr>
                <w:sz w:val="16"/>
                <w:szCs w:val="16"/>
              </w:rPr>
            </w:pPr>
            <w:r>
              <w:rPr>
                <w:sz w:val="16"/>
                <w:szCs w:val="16"/>
              </w:rPr>
              <w:t>2020-09</w:t>
            </w:r>
          </w:p>
        </w:tc>
        <w:tc>
          <w:tcPr>
            <w:tcW w:w="800" w:type="dxa"/>
            <w:shd w:val="solid" w:color="FFFFFF" w:fill="auto"/>
          </w:tcPr>
          <w:p w:rsidR="000C35D9" w:rsidRDefault="000C35D9" w:rsidP="000C35D9">
            <w:pPr>
              <w:pStyle w:val="TAC"/>
              <w:rPr>
                <w:sz w:val="16"/>
                <w:szCs w:val="16"/>
              </w:rPr>
            </w:pPr>
            <w:r>
              <w:rPr>
                <w:sz w:val="16"/>
                <w:szCs w:val="16"/>
              </w:rPr>
              <w:t>CT#89e</w:t>
            </w:r>
          </w:p>
        </w:tc>
        <w:tc>
          <w:tcPr>
            <w:tcW w:w="1094" w:type="dxa"/>
            <w:shd w:val="solid" w:color="FFFFFF" w:fill="auto"/>
          </w:tcPr>
          <w:p w:rsidR="000C35D9" w:rsidRDefault="000C35D9" w:rsidP="000C35D9">
            <w:pPr>
              <w:pStyle w:val="TAC"/>
              <w:rPr>
                <w:sz w:val="16"/>
                <w:szCs w:val="16"/>
              </w:rPr>
            </w:pPr>
            <w:r>
              <w:rPr>
                <w:sz w:val="16"/>
                <w:szCs w:val="16"/>
              </w:rPr>
              <w:t>CP-202111</w:t>
            </w:r>
          </w:p>
        </w:tc>
        <w:tc>
          <w:tcPr>
            <w:tcW w:w="567" w:type="dxa"/>
            <w:shd w:val="solid" w:color="FFFFFF" w:fill="auto"/>
          </w:tcPr>
          <w:p w:rsidR="000C35D9" w:rsidRDefault="000C35D9" w:rsidP="000C35D9">
            <w:pPr>
              <w:pStyle w:val="TAL"/>
              <w:rPr>
                <w:sz w:val="16"/>
                <w:szCs w:val="16"/>
              </w:rPr>
            </w:pPr>
            <w:r>
              <w:rPr>
                <w:sz w:val="16"/>
                <w:szCs w:val="16"/>
              </w:rPr>
              <w:t>0023</w:t>
            </w:r>
          </w:p>
        </w:tc>
        <w:tc>
          <w:tcPr>
            <w:tcW w:w="283" w:type="dxa"/>
            <w:shd w:val="solid" w:color="FFFFFF" w:fill="auto"/>
          </w:tcPr>
          <w:p w:rsidR="000C35D9" w:rsidRDefault="000C35D9" w:rsidP="000C35D9">
            <w:pPr>
              <w:pStyle w:val="TAR"/>
              <w:rPr>
                <w:sz w:val="16"/>
                <w:szCs w:val="16"/>
              </w:rPr>
            </w:pPr>
            <w:r>
              <w:rPr>
                <w:sz w:val="16"/>
                <w:szCs w:val="16"/>
              </w:rPr>
              <w:t>-</w:t>
            </w:r>
          </w:p>
        </w:tc>
        <w:tc>
          <w:tcPr>
            <w:tcW w:w="425" w:type="dxa"/>
            <w:shd w:val="solid" w:color="FFFFFF" w:fill="auto"/>
          </w:tcPr>
          <w:p w:rsidR="000C35D9" w:rsidRDefault="000C35D9" w:rsidP="000C35D9">
            <w:pPr>
              <w:pStyle w:val="TAC"/>
              <w:rPr>
                <w:sz w:val="16"/>
                <w:szCs w:val="16"/>
              </w:rPr>
            </w:pPr>
            <w:r>
              <w:rPr>
                <w:sz w:val="16"/>
                <w:szCs w:val="16"/>
              </w:rPr>
              <w:t>F</w:t>
            </w:r>
          </w:p>
        </w:tc>
        <w:tc>
          <w:tcPr>
            <w:tcW w:w="4962" w:type="dxa"/>
            <w:shd w:val="solid" w:color="FFFFFF" w:fill="auto"/>
          </w:tcPr>
          <w:p w:rsidR="000C35D9" w:rsidRDefault="000C35D9" w:rsidP="000C35D9">
            <w:pPr>
              <w:pStyle w:val="TAL"/>
            </w:pPr>
            <w:r>
              <w:rPr>
                <w:noProof/>
              </w:rPr>
              <w:t>Missing error conditions in SMSF registration information retrieval</w:t>
            </w:r>
          </w:p>
        </w:tc>
        <w:tc>
          <w:tcPr>
            <w:tcW w:w="708" w:type="dxa"/>
            <w:shd w:val="solid" w:color="FFFFFF" w:fill="auto"/>
          </w:tcPr>
          <w:p w:rsidR="000C35D9" w:rsidRDefault="000C35D9" w:rsidP="000C35D9">
            <w:pPr>
              <w:pStyle w:val="TAC"/>
              <w:rPr>
                <w:sz w:val="16"/>
                <w:szCs w:val="16"/>
              </w:rPr>
            </w:pPr>
            <w:r>
              <w:rPr>
                <w:sz w:val="16"/>
                <w:szCs w:val="16"/>
              </w:rPr>
              <w:t>16.3.0</w:t>
            </w:r>
          </w:p>
        </w:tc>
      </w:tr>
    </w:tbl>
    <w:p w:rsidR="00080512" w:rsidRDefault="00080512" w:rsidP="009302D8"/>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F6FAE" w:rsidRDefault="005F6FAE">
      <w:r>
        <w:separator/>
      </w:r>
    </w:p>
  </w:endnote>
  <w:endnote w:type="continuationSeparator" w:id="0">
    <w:p w:rsidR="005F6FAE" w:rsidRDefault="005F6F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73B9" w:rsidRDefault="002C73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F6FAE" w:rsidRDefault="005F6FAE">
      <w:r>
        <w:separator/>
      </w:r>
    </w:p>
  </w:footnote>
  <w:footnote w:type="continuationSeparator" w:id="0">
    <w:p w:rsidR="005F6FAE" w:rsidRDefault="005F6F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73B9" w:rsidRDefault="002C7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35D9">
      <w:rPr>
        <w:rFonts w:ascii="Arial" w:hAnsi="Arial" w:cs="Arial"/>
        <w:b/>
        <w:noProof/>
        <w:sz w:val="18"/>
        <w:szCs w:val="18"/>
      </w:rPr>
      <w:t>3GPP TS 23.632 V16.3.0 (2020-09)</w:t>
    </w:r>
    <w:r>
      <w:rPr>
        <w:rFonts w:ascii="Arial" w:hAnsi="Arial" w:cs="Arial"/>
        <w:b/>
        <w:sz w:val="18"/>
        <w:szCs w:val="18"/>
      </w:rPr>
      <w:fldChar w:fldCharType="end"/>
    </w:r>
  </w:p>
  <w:p w:rsidR="002C73B9" w:rsidRDefault="002C73B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2C73B9" w:rsidRDefault="002C73B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35D9">
      <w:rPr>
        <w:rFonts w:ascii="Arial" w:hAnsi="Arial" w:cs="Arial"/>
        <w:b/>
        <w:noProof/>
        <w:sz w:val="18"/>
        <w:szCs w:val="18"/>
      </w:rPr>
      <w:t>Release 16</w:t>
    </w:r>
    <w:r>
      <w:rPr>
        <w:rFonts w:ascii="Arial" w:hAnsi="Arial" w:cs="Arial"/>
        <w:b/>
        <w:sz w:val="18"/>
        <w:szCs w:val="18"/>
      </w:rPr>
      <w:fldChar w:fldCharType="end"/>
    </w:r>
  </w:p>
  <w:p w:rsidR="002C73B9" w:rsidRDefault="002C73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35D9"/>
    <w:rsid w:val="000C47C3"/>
    <w:rsid w:val="000D4124"/>
    <w:rsid w:val="000D58AB"/>
    <w:rsid w:val="000F4235"/>
    <w:rsid w:val="00133525"/>
    <w:rsid w:val="001A4C42"/>
    <w:rsid w:val="001A7420"/>
    <w:rsid w:val="001B6637"/>
    <w:rsid w:val="001C21C3"/>
    <w:rsid w:val="001D02C2"/>
    <w:rsid w:val="001F0C1D"/>
    <w:rsid w:val="001F1132"/>
    <w:rsid w:val="001F168B"/>
    <w:rsid w:val="002347A2"/>
    <w:rsid w:val="002675F0"/>
    <w:rsid w:val="002B6339"/>
    <w:rsid w:val="002C73B9"/>
    <w:rsid w:val="002E00EE"/>
    <w:rsid w:val="003172DC"/>
    <w:rsid w:val="0035462D"/>
    <w:rsid w:val="003765B8"/>
    <w:rsid w:val="003C3971"/>
    <w:rsid w:val="00423334"/>
    <w:rsid w:val="004345EC"/>
    <w:rsid w:val="00465515"/>
    <w:rsid w:val="00476C15"/>
    <w:rsid w:val="004D3578"/>
    <w:rsid w:val="004E213A"/>
    <w:rsid w:val="004F0988"/>
    <w:rsid w:val="004F3340"/>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63136"/>
    <w:rsid w:val="008768CA"/>
    <w:rsid w:val="00881971"/>
    <w:rsid w:val="0089367A"/>
    <w:rsid w:val="008C384C"/>
    <w:rsid w:val="0090271F"/>
    <w:rsid w:val="00902E23"/>
    <w:rsid w:val="009114D7"/>
    <w:rsid w:val="0091348E"/>
    <w:rsid w:val="00917CCB"/>
    <w:rsid w:val="009302D8"/>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4311A"/>
    <w:rsid w:val="00B53B71"/>
    <w:rsid w:val="00B6627E"/>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57972"/>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069D"/>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1FBED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
    <w:name w:val="Unresolved Mention1"/>
    <w:uiPriority w:val="99"/>
    <w:semiHidden/>
    <w:unhideWhenUsed/>
    <w:rsid w:val="009302D8"/>
    <w:rPr>
      <w:color w:val="605E5C"/>
      <w:shd w:val="clear" w:color="auto" w:fill="E1DFDD"/>
    </w:rPr>
  </w:style>
  <w:style w:type="character" w:customStyle="1" w:styleId="EXCar">
    <w:name w:val="EX Car"/>
    <w:link w:val="EX"/>
    <w:rsid w:val="009302D8"/>
    <w:rPr>
      <w:lang w:eastAsia="en-US"/>
    </w:rPr>
  </w:style>
  <w:style w:type="character" w:customStyle="1" w:styleId="THChar">
    <w:name w:val="TH Char"/>
    <w:link w:val="TH"/>
    <w:rsid w:val="009302D8"/>
    <w:rPr>
      <w:rFonts w:ascii="Arial" w:hAnsi="Arial"/>
      <w:b/>
      <w:lang w:eastAsia="en-US"/>
    </w:rPr>
  </w:style>
  <w:style w:type="character" w:customStyle="1" w:styleId="TFChar">
    <w:name w:val="TF Char"/>
    <w:link w:val="TF"/>
    <w:rsid w:val="009302D8"/>
    <w:rPr>
      <w:rFonts w:ascii="Arial" w:hAnsi="Arial"/>
      <w:b/>
      <w:lang w:eastAsia="en-US"/>
    </w:rPr>
  </w:style>
  <w:style w:type="character" w:customStyle="1" w:styleId="B1Char">
    <w:name w:val="B1 Char"/>
    <w:link w:val="B1"/>
    <w:rsid w:val="009302D8"/>
    <w:rPr>
      <w:lang w:eastAsia="en-US"/>
    </w:rPr>
  </w:style>
  <w:style w:type="character" w:customStyle="1" w:styleId="TALChar">
    <w:name w:val="TAL Char"/>
    <w:link w:val="TAL"/>
    <w:rsid w:val="009302D8"/>
    <w:rPr>
      <w:rFonts w:ascii="Arial" w:hAnsi="Arial"/>
      <w:sz w:val="18"/>
      <w:lang w:eastAsia="en-US"/>
    </w:rPr>
  </w:style>
  <w:style w:type="character" w:customStyle="1" w:styleId="TAHCar">
    <w:name w:val="TAH Car"/>
    <w:link w:val="TAH"/>
    <w:rsid w:val="009302D8"/>
    <w:rPr>
      <w:rFonts w:ascii="Arial" w:hAnsi="Arial"/>
      <w:b/>
      <w:sz w:val="18"/>
      <w:lang w:eastAsia="en-US"/>
    </w:rPr>
  </w:style>
  <w:style w:type="character" w:customStyle="1" w:styleId="Heading2Char">
    <w:name w:val="Heading 2 Char"/>
    <w:link w:val="Heading2"/>
    <w:rsid w:val="009302D8"/>
    <w:rPr>
      <w:rFonts w:ascii="Arial" w:hAnsi="Arial"/>
      <w:sz w:val="32"/>
      <w:lang w:eastAsia="en-US"/>
    </w:rPr>
  </w:style>
  <w:style w:type="character" w:customStyle="1" w:styleId="Heading1Char">
    <w:name w:val="Heading 1 Char"/>
    <w:link w:val="Heading1"/>
    <w:rsid w:val="009302D8"/>
    <w:rPr>
      <w:rFonts w:ascii="Arial" w:hAnsi="Arial"/>
      <w:sz w:val="36"/>
      <w:lang w:eastAsia="en-US"/>
    </w:rPr>
  </w:style>
  <w:style w:type="character" w:customStyle="1" w:styleId="Heading3Char">
    <w:name w:val="Heading 3 Char"/>
    <w:link w:val="Heading3"/>
    <w:rsid w:val="009302D8"/>
    <w:rPr>
      <w:rFonts w:ascii="Arial" w:hAnsi="Arial"/>
      <w:sz w:val="28"/>
      <w:lang w:eastAsia="en-US"/>
    </w:rPr>
  </w:style>
  <w:style w:type="paragraph" w:customStyle="1" w:styleId="NOTE">
    <w:name w:val="NOTE"/>
    <w:basedOn w:val="B1"/>
    <w:qFormat/>
    <w:rsid w:val="009302D8"/>
  </w:style>
  <w:style w:type="character" w:customStyle="1" w:styleId="NOZchn">
    <w:name w:val="NO Zchn"/>
    <w:link w:val="NO"/>
    <w:rsid w:val="009302D8"/>
    <w:rPr>
      <w:lang w:eastAsia="en-US"/>
    </w:rPr>
  </w:style>
  <w:style w:type="character" w:customStyle="1" w:styleId="TAHChar">
    <w:name w:val="TAH Char"/>
    <w:rsid w:val="009302D8"/>
    <w:rPr>
      <w:rFonts w:ascii="Arial" w:hAnsi="Arial"/>
      <w:b/>
      <w:sz w:val="18"/>
      <w:lang w:val="en-GB" w:eastAsia="en-US" w:bidi="ar-SA"/>
    </w:rPr>
  </w:style>
  <w:style w:type="character" w:customStyle="1" w:styleId="NOChar">
    <w:name w:val="NO Char"/>
    <w:locked/>
    <w:rsid w:val="00476C15"/>
    <w:rPr>
      <w:rFonts w:ascii="Times New Roman" w:hAnsi="Times New Roman"/>
      <w:lang w:val="en-GB" w:eastAsia="en-US"/>
    </w:rPr>
  </w:style>
  <w:style w:type="paragraph" w:styleId="ListParagraph">
    <w:name w:val="List Paragraph"/>
    <w:basedOn w:val="Normal"/>
    <w:uiPriority w:val="34"/>
    <w:qFormat/>
    <w:rsid w:val="00476C15"/>
    <w:pPr>
      <w:spacing w:after="0"/>
      <w:ind w:left="720"/>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oleObject" Target="embeddings/Microsoft_Visio_2003-2010_Drawing9.vsd"/><Relationship Id="rId47" Type="http://schemas.openxmlformats.org/officeDocument/2006/relationships/image" Target="media/image21.emf"/><Relationship Id="rId50" Type="http://schemas.openxmlformats.org/officeDocument/2006/relationships/oleObject" Target="embeddings/Microsoft_Visio_2003-2010_Drawing13.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2.vsd"/><Relationship Id="rId76" Type="http://schemas.openxmlformats.org/officeDocument/2006/relationships/oleObject" Target="embeddings/Microsoft_Visio_2003-2010_Drawing24.vsd"/><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7.vsd"/><Relationship Id="rId66" Type="http://schemas.openxmlformats.org/officeDocument/2006/relationships/oleObject" Target="embeddings/Microsoft_Visio_2003-2010_Drawing21.vsd"/><Relationship Id="rId74" Type="http://schemas.openxmlformats.org/officeDocument/2006/relationships/oleObject" Target="embeddings/Microsoft_Visio_2003-2010_Drawing23.vsd"/><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oleObject" Target="embeddings/Microsoft_Visio_2003-2010_Drawing14.vsd"/><Relationship Id="rId60" Type="http://schemas.openxmlformats.org/officeDocument/2006/relationships/oleObject" Target="embeddings/Microsoft_Visio_2003-2010_Drawing18.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2.vsd"/><Relationship Id="rId56" Type="http://schemas.openxmlformats.org/officeDocument/2006/relationships/oleObject" Target="embeddings/Microsoft_Visio_2003-2010_Drawing16.vsd"/><Relationship Id="rId64" Type="http://schemas.openxmlformats.org/officeDocument/2006/relationships/oleObject" Target="embeddings/Microsoft_Visio_2003-2010_Drawing20.vsd"/><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7.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1.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15.vsd"/><Relationship Id="rId62" Type="http://schemas.openxmlformats.org/officeDocument/2006/relationships/oleObject" Target="embeddings/Microsoft_Visio_2003-2010_Drawing19.vsd"/><Relationship Id="rId70" Type="http://schemas.openxmlformats.org/officeDocument/2006/relationships/package" Target="embeddings/Microsoft_Visio_Drawing6.vsdx"/><Relationship Id="rId75"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34301C-DFDA-4354-92CF-82D5F4BC6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1</Pages>
  <Words>14341</Words>
  <Characters>81748</Characters>
  <Application>Microsoft Office Word</Application>
  <DocSecurity>0</DocSecurity>
  <Lines>681</Lines>
  <Paragraphs>191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95898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16</cp:revision>
  <cp:lastPrinted>2019-02-25T14:05:00Z</cp:lastPrinted>
  <dcterms:created xsi:type="dcterms:W3CDTF">2020-03-26T11:27:00Z</dcterms:created>
  <dcterms:modified xsi:type="dcterms:W3CDTF">2020-09-24T10:01:00Z</dcterms:modified>
</cp:coreProperties>
</file>