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rsidTr="005E4BB2">
        <w:tc>
          <w:tcPr>
            <w:tcW w:w="10423" w:type="dxa"/>
            <w:gridSpan w:val="2"/>
            <w:shd w:val="clear" w:color="auto" w:fill="auto"/>
          </w:tcPr>
          <w:p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16</w:t>
            </w:r>
            <w:r w:rsidRPr="004D3578">
              <w:t>.</w:t>
            </w:r>
            <w:r w:rsidR="00C961C7">
              <w:t>2</w:t>
            </w:r>
            <w:r w:rsidRPr="004D3578">
              <w:t>.</w:t>
            </w:r>
            <w:r>
              <w:t>0</w:t>
            </w:r>
            <w:r w:rsidRPr="004D3578">
              <w:t xml:space="preserve"> </w:t>
            </w:r>
            <w:r w:rsidRPr="00133525">
              <w:rPr>
                <w:sz w:val="32"/>
              </w:rPr>
              <w:t>(</w:t>
            </w:r>
            <w:r>
              <w:rPr>
                <w:sz w:val="32"/>
              </w:rPr>
              <w:t>2020-0</w:t>
            </w:r>
            <w:r w:rsidR="00C961C7">
              <w:rPr>
                <w:sz w:val="32"/>
              </w:rPr>
              <w:t>6</w:t>
            </w:r>
            <w:r w:rsidRPr="00133525">
              <w:rPr>
                <w:sz w:val="32"/>
              </w:rPr>
              <w:t>)</w:t>
            </w:r>
          </w:p>
        </w:tc>
      </w:tr>
      <w:tr w:rsidR="009302D8" w:rsidTr="005E4BB2">
        <w:trPr>
          <w:trHeight w:hRule="exact" w:val="1134"/>
        </w:trPr>
        <w:tc>
          <w:tcPr>
            <w:tcW w:w="10423" w:type="dxa"/>
            <w:gridSpan w:val="2"/>
            <w:shd w:val="clear" w:color="auto" w:fill="auto"/>
          </w:tcPr>
          <w:p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rsidR="009302D8" w:rsidRDefault="009302D8" w:rsidP="009302D8">
            <w:pPr>
              <w:pStyle w:val="Guidance"/>
            </w:pP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rsidR="009302D8" w:rsidRPr="004D3578" w:rsidRDefault="009302D8" w:rsidP="009302D8">
            <w:pPr>
              <w:pStyle w:val="ZT"/>
              <w:framePr w:wrap="auto" w:hAnchor="text" w:yAlign="inline"/>
            </w:pPr>
            <w:r>
              <w:t>User data interworking, coexistence and migration</w:t>
            </w:r>
            <w:r w:rsidRPr="004D3578">
              <w:t>;</w:t>
            </w:r>
          </w:p>
          <w:p w:rsidR="009302D8" w:rsidRDefault="009302D8" w:rsidP="009302D8">
            <w:pPr>
              <w:pStyle w:val="ZT"/>
              <w:framePr w:wrap="auto" w:hAnchor="text" w:yAlign="inline"/>
            </w:pPr>
            <w:r>
              <w:t>Stage 2;</w:t>
            </w:r>
          </w:p>
          <w:p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587BE8">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p>
        </w:tc>
        <w:tc>
          <w:tcPr>
            <w:tcW w:w="5540" w:type="dxa"/>
            <w:shd w:val="clear" w:color="auto" w:fill="auto"/>
          </w:tcPr>
          <w:p w:rsidR="00D57972" w:rsidRDefault="00587BE8" w:rsidP="00133525">
            <w:pPr>
              <w:jc w:val="right"/>
            </w:pPr>
            <w:bookmarkStart w:id="2" w:name="logos"/>
            <w:r>
              <w:pict>
                <v:shape id="_x0000_i1026" type="#_x0000_t75" style="width:127.7pt;height:74.5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C074DD" w:rsidRDefault="00C074DD" w:rsidP="009302D8"/>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9302D8">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B6627E" w:rsidRPr="00B4311A" w:rsidRDefault="00B6627E">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_Toc44861121 \h </w:instrText>
      </w:r>
      <w:r>
        <w:fldChar w:fldCharType="separate"/>
      </w:r>
      <w:r>
        <w:t>5</w:t>
      </w:r>
      <w:r>
        <w:fldChar w:fldCharType="end"/>
      </w:r>
    </w:p>
    <w:p w:rsidR="00B6627E" w:rsidRPr="00B4311A" w:rsidRDefault="00B6627E">
      <w:pPr>
        <w:pStyle w:val="TOC1"/>
        <w:rPr>
          <w:rFonts w:ascii="Calibri" w:hAnsi="Calibri"/>
          <w:szCs w:val="22"/>
          <w:lang w:eastAsia="en-GB"/>
        </w:rPr>
      </w:pPr>
      <w:r>
        <w:t>1</w:t>
      </w:r>
      <w:r w:rsidRPr="00B4311A">
        <w:rPr>
          <w:rFonts w:ascii="Calibri" w:hAnsi="Calibri"/>
          <w:szCs w:val="22"/>
          <w:lang w:eastAsia="en-GB"/>
        </w:rPr>
        <w:tab/>
      </w:r>
      <w:r>
        <w:t>Scope</w:t>
      </w:r>
      <w:r>
        <w:tab/>
      </w:r>
      <w:r>
        <w:fldChar w:fldCharType="begin" w:fldLock="1"/>
      </w:r>
      <w:r>
        <w:instrText xml:space="preserve"> PAGEREF _Toc44861122 \h </w:instrText>
      </w:r>
      <w:r>
        <w:fldChar w:fldCharType="separate"/>
      </w:r>
      <w:r>
        <w:t>6</w:t>
      </w:r>
      <w:r>
        <w:fldChar w:fldCharType="end"/>
      </w:r>
    </w:p>
    <w:p w:rsidR="00B6627E" w:rsidRPr="00B4311A" w:rsidRDefault="00B6627E">
      <w:pPr>
        <w:pStyle w:val="TOC1"/>
        <w:rPr>
          <w:rFonts w:ascii="Calibri" w:hAnsi="Calibri"/>
          <w:szCs w:val="22"/>
          <w:lang w:eastAsia="en-GB"/>
        </w:rPr>
      </w:pPr>
      <w:r>
        <w:t>2</w:t>
      </w:r>
      <w:r w:rsidRPr="00B4311A">
        <w:rPr>
          <w:rFonts w:ascii="Calibri" w:hAnsi="Calibri"/>
          <w:szCs w:val="22"/>
          <w:lang w:eastAsia="en-GB"/>
        </w:rPr>
        <w:tab/>
      </w:r>
      <w:r>
        <w:t>References</w:t>
      </w:r>
      <w:r>
        <w:tab/>
      </w:r>
      <w:r>
        <w:fldChar w:fldCharType="begin" w:fldLock="1"/>
      </w:r>
      <w:r>
        <w:instrText xml:space="preserve"> PAGEREF _Toc44861123 \h </w:instrText>
      </w:r>
      <w:r>
        <w:fldChar w:fldCharType="separate"/>
      </w:r>
      <w:r>
        <w:t>6</w:t>
      </w:r>
      <w:r>
        <w:fldChar w:fldCharType="end"/>
      </w:r>
    </w:p>
    <w:p w:rsidR="00B6627E" w:rsidRPr="00B4311A" w:rsidRDefault="00B6627E">
      <w:pPr>
        <w:pStyle w:val="TOC1"/>
        <w:rPr>
          <w:rFonts w:ascii="Calibri" w:hAnsi="Calibri"/>
          <w:szCs w:val="22"/>
          <w:lang w:eastAsia="en-GB"/>
        </w:rPr>
      </w:pPr>
      <w:r>
        <w:t>3</w:t>
      </w:r>
      <w:r w:rsidRPr="00B4311A">
        <w:rPr>
          <w:rFonts w:ascii="Calibri" w:hAnsi="Calibri"/>
          <w:szCs w:val="22"/>
          <w:lang w:eastAsia="en-GB"/>
        </w:rPr>
        <w:tab/>
      </w:r>
      <w:r>
        <w:t>Definitions of terms, symbols and abbreviations</w:t>
      </w:r>
      <w:r>
        <w:tab/>
      </w:r>
      <w:r>
        <w:fldChar w:fldCharType="begin" w:fldLock="1"/>
      </w:r>
      <w:r>
        <w:instrText xml:space="preserve"> PAGEREF _Toc44861124 \h </w:instrText>
      </w:r>
      <w:r>
        <w:fldChar w:fldCharType="separate"/>
      </w:r>
      <w:r>
        <w:t>7</w:t>
      </w:r>
      <w:r>
        <w:fldChar w:fldCharType="end"/>
      </w:r>
    </w:p>
    <w:p w:rsidR="00B6627E" w:rsidRPr="00B4311A" w:rsidRDefault="00B6627E">
      <w:pPr>
        <w:pStyle w:val="TOC2"/>
        <w:rPr>
          <w:rFonts w:ascii="Calibri" w:hAnsi="Calibri"/>
          <w:sz w:val="22"/>
          <w:szCs w:val="22"/>
          <w:lang w:eastAsia="en-GB"/>
        </w:rPr>
      </w:pPr>
      <w:r>
        <w:t>3.1</w:t>
      </w:r>
      <w:r w:rsidRPr="00B4311A">
        <w:rPr>
          <w:rFonts w:ascii="Calibri" w:hAnsi="Calibri"/>
          <w:sz w:val="22"/>
          <w:szCs w:val="22"/>
          <w:lang w:eastAsia="en-GB"/>
        </w:rPr>
        <w:tab/>
      </w:r>
      <w:r>
        <w:t>Terms</w:t>
      </w:r>
      <w:r>
        <w:tab/>
      </w:r>
      <w:r>
        <w:fldChar w:fldCharType="begin" w:fldLock="1"/>
      </w:r>
      <w:r>
        <w:instrText xml:space="preserve"> PAGEREF _Toc44861125 \h </w:instrText>
      </w:r>
      <w:r>
        <w:fldChar w:fldCharType="separate"/>
      </w:r>
      <w:r>
        <w:t>7</w:t>
      </w:r>
      <w:r>
        <w:fldChar w:fldCharType="end"/>
      </w:r>
    </w:p>
    <w:p w:rsidR="00B6627E" w:rsidRPr="00B4311A" w:rsidRDefault="00B6627E">
      <w:pPr>
        <w:pStyle w:val="TOC2"/>
        <w:rPr>
          <w:rFonts w:ascii="Calibri" w:hAnsi="Calibri"/>
          <w:sz w:val="22"/>
          <w:szCs w:val="22"/>
          <w:lang w:eastAsia="en-GB"/>
        </w:rPr>
      </w:pPr>
      <w:r>
        <w:t>3.2</w:t>
      </w:r>
      <w:r w:rsidRPr="00B4311A">
        <w:rPr>
          <w:rFonts w:ascii="Calibri" w:hAnsi="Calibri"/>
          <w:sz w:val="22"/>
          <w:szCs w:val="22"/>
          <w:lang w:eastAsia="en-GB"/>
        </w:rPr>
        <w:tab/>
      </w:r>
      <w:r>
        <w:t>Symbols</w:t>
      </w:r>
      <w:r>
        <w:tab/>
      </w:r>
      <w:r>
        <w:fldChar w:fldCharType="begin" w:fldLock="1"/>
      </w:r>
      <w:r>
        <w:instrText xml:space="preserve"> PAGEREF _Toc44861126 \h </w:instrText>
      </w:r>
      <w:r>
        <w:fldChar w:fldCharType="separate"/>
      </w:r>
      <w:r>
        <w:t>7</w:t>
      </w:r>
      <w:r>
        <w:fldChar w:fldCharType="end"/>
      </w:r>
    </w:p>
    <w:p w:rsidR="00B6627E" w:rsidRPr="00B4311A" w:rsidRDefault="00B6627E">
      <w:pPr>
        <w:pStyle w:val="TOC2"/>
        <w:rPr>
          <w:rFonts w:ascii="Calibri" w:hAnsi="Calibri"/>
          <w:sz w:val="22"/>
          <w:szCs w:val="22"/>
          <w:lang w:eastAsia="en-GB"/>
        </w:rPr>
      </w:pPr>
      <w:r>
        <w:t>3.3</w:t>
      </w:r>
      <w:r w:rsidRPr="00B4311A">
        <w:rPr>
          <w:rFonts w:ascii="Calibri" w:hAnsi="Calibri"/>
          <w:sz w:val="22"/>
          <w:szCs w:val="22"/>
          <w:lang w:eastAsia="en-GB"/>
        </w:rPr>
        <w:tab/>
      </w:r>
      <w:r>
        <w:t>Abbreviations</w:t>
      </w:r>
      <w:r>
        <w:tab/>
      </w:r>
      <w:r>
        <w:fldChar w:fldCharType="begin" w:fldLock="1"/>
      </w:r>
      <w:r>
        <w:instrText xml:space="preserve"> PAGEREF _Toc44861127 \h </w:instrText>
      </w:r>
      <w:r>
        <w:fldChar w:fldCharType="separate"/>
      </w:r>
      <w:r>
        <w:t>7</w:t>
      </w:r>
      <w:r>
        <w:fldChar w:fldCharType="end"/>
      </w:r>
    </w:p>
    <w:p w:rsidR="00B6627E" w:rsidRPr="00B4311A" w:rsidRDefault="00B6627E">
      <w:pPr>
        <w:pStyle w:val="TOC1"/>
        <w:rPr>
          <w:rFonts w:ascii="Calibri" w:hAnsi="Calibri"/>
          <w:szCs w:val="22"/>
          <w:lang w:eastAsia="en-GB"/>
        </w:rPr>
      </w:pPr>
      <w:r>
        <w:t>4</w:t>
      </w:r>
      <w:r w:rsidRPr="00B4311A">
        <w:rPr>
          <w:rFonts w:ascii="Calibri" w:hAnsi="Calibri"/>
          <w:szCs w:val="22"/>
          <w:lang w:eastAsia="en-GB"/>
        </w:rPr>
        <w:tab/>
      </w:r>
      <w:r>
        <w:t>System architecture</w:t>
      </w:r>
      <w:r>
        <w:tab/>
      </w:r>
      <w:r>
        <w:fldChar w:fldCharType="begin" w:fldLock="1"/>
      </w:r>
      <w:r>
        <w:instrText xml:space="preserve"> PAGEREF _Toc44861128 \h </w:instrText>
      </w:r>
      <w:r>
        <w:fldChar w:fldCharType="separate"/>
      </w:r>
      <w:r>
        <w:t>7</w:t>
      </w:r>
      <w:r>
        <w:fldChar w:fldCharType="end"/>
      </w:r>
    </w:p>
    <w:p w:rsidR="00B6627E" w:rsidRPr="00B4311A" w:rsidRDefault="00B6627E">
      <w:pPr>
        <w:pStyle w:val="TOC2"/>
        <w:rPr>
          <w:rFonts w:ascii="Calibri" w:hAnsi="Calibri"/>
          <w:sz w:val="22"/>
          <w:szCs w:val="22"/>
          <w:lang w:eastAsia="en-GB"/>
        </w:rPr>
      </w:pPr>
      <w:r>
        <w:t>4.1</w:t>
      </w:r>
      <w:r w:rsidRPr="00B4311A">
        <w:rPr>
          <w:rFonts w:ascii="Calibri" w:hAnsi="Calibri"/>
          <w:sz w:val="22"/>
          <w:szCs w:val="22"/>
          <w:lang w:eastAsia="en-GB"/>
        </w:rPr>
        <w:tab/>
      </w:r>
      <w:r>
        <w:t>Architecture for direct UDM-HSS interworking</w:t>
      </w:r>
      <w:r>
        <w:tab/>
      </w:r>
      <w:r>
        <w:fldChar w:fldCharType="begin" w:fldLock="1"/>
      </w:r>
      <w:r>
        <w:instrText xml:space="preserve"> PAGEREF _Toc44861129 \h </w:instrText>
      </w:r>
      <w:r>
        <w:fldChar w:fldCharType="separate"/>
      </w:r>
      <w:r>
        <w:t>7</w:t>
      </w:r>
      <w:r>
        <w:fldChar w:fldCharType="end"/>
      </w:r>
    </w:p>
    <w:p w:rsidR="00B6627E" w:rsidRPr="00B4311A" w:rsidRDefault="00B6627E">
      <w:pPr>
        <w:pStyle w:val="TOC3"/>
        <w:rPr>
          <w:rFonts w:ascii="Calibri" w:hAnsi="Calibri"/>
          <w:sz w:val="22"/>
          <w:szCs w:val="22"/>
          <w:lang w:eastAsia="en-GB"/>
        </w:rPr>
      </w:pPr>
      <w:r>
        <w:t>4.2</w:t>
      </w:r>
      <w:r w:rsidRPr="00B4311A">
        <w:rPr>
          <w:rFonts w:ascii="Calibri" w:hAnsi="Calibri"/>
          <w:sz w:val="22"/>
          <w:szCs w:val="22"/>
          <w:lang w:eastAsia="en-GB"/>
        </w:rPr>
        <w:tab/>
      </w:r>
      <w:r>
        <w:t>Reference points for direct UDM-HSS interworking</w:t>
      </w:r>
      <w:r>
        <w:tab/>
      </w:r>
      <w:r>
        <w:fldChar w:fldCharType="begin" w:fldLock="1"/>
      </w:r>
      <w:r>
        <w:instrText xml:space="preserve"> PAGEREF _Toc44861130 \h </w:instrText>
      </w:r>
      <w:r>
        <w:fldChar w:fldCharType="separate"/>
      </w:r>
      <w:r>
        <w:t>8</w:t>
      </w:r>
      <w:r>
        <w:fldChar w:fldCharType="end"/>
      </w:r>
    </w:p>
    <w:p w:rsidR="00B6627E" w:rsidRPr="00B4311A" w:rsidRDefault="00B6627E">
      <w:pPr>
        <w:pStyle w:val="TOC3"/>
        <w:rPr>
          <w:rFonts w:ascii="Calibri" w:hAnsi="Calibri"/>
          <w:sz w:val="22"/>
          <w:szCs w:val="22"/>
          <w:lang w:eastAsia="en-GB"/>
        </w:rPr>
      </w:pPr>
      <w:r>
        <w:t>4.3</w:t>
      </w:r>
      <w:r w:rsidRPr="00B4311A">
        <w:rPr>
          <w:rFonts w:ascii="Calibri" w:hAnsi="Calibri"/>
          <w:sz w:val="22"/>
          <w:szCs w:val="22"/>
          <w:lang w:eastAsia="en-GB"/>
        </w:rPr>
        <w:tab/>
      </w:r>
      <w:r>
        <w:t>Service based interfaces for direct UDM-HSS interworking</w:t>
      </w:r>
      <w:r>
        <w:tab/>
      </w:r>
      <w:r>
        <w:fldChar w:fldCharType="begin" w:fldLock="1"/>
      </w:r>
      <w:r>
        <w:instrText xml:space="preserve"> PAGEREF _Toc44861131 \h </w:instrText>
      </w:r>
      <w:r>
        <w:fldChar w:fldCharType="separate"/>
      </w:r>
      <w:r>
        <w:t>8</w:t>
      </w:r>
      <w:r>
        <w:fldChar w:fldCharType="end"/>
      </w:r>
    </w:p>
    <w:p w:rsidR="00B6627E" w:rsidRPr="00B4311A" w:rsidRDefault="00B6627E">
      <w:pPr>
        <w:pStyle w:val="TOC2"/>
        <w:rPr>
          <w:rFonts w:ascii="Calibri" w:hAnsi="Calibri"/>
          <w:sz w:val="22"/>
          <w:szCs w:val="22"/>
          <w:lang w:eastAsia="en-GB"/>
        </w:rPr>
      </w:pPr>
      <w:r w:rsidRPr="00895592">
        <w:rPr>
          <w:rFonts w:eastAsia="SimSun"/>
        </w:rPr>
        <w:t>4.4</w:t>
      </w:r>
      <w:r w:rsidRPr="00B4311A">
        <w:rPr>
          <w:rFonts w:ascii="Calibri" w:hAnsi="Calibri"/>
          <w:sz w:val="22"/>
          <w:szCs w:val="22"/>
          <w:lang w:eastAsia="en-GB"/>
        </w:rPr>
        <w:tab/>
      </w:r>
      <w:r w:rsidRPr="00895592">
        <w:rPr>
          <w:rFonts w:eastAsia="SimSun"/>
        </w:rPr>
        <w:t>Subscription Identifiers</w:t>
      </w:r>
      <w:r>
        <w:tab/>
      </w:r>
      <w:r>
        <w:fldChar w:fldCharType="begin" w:fldLock="1"/>
      </w:r>
      <w:r>
        <w:instrText xml:space="preserve"> PAGEREF _Toc44861132 \h </w:instrText>
      </w:r>
      <w:r>
        <w:fldChar w:fldCharType="separate"/>
      </w:r>
      <w:r>
        <w:t>8</w:t>
      </w:r>
      <w:r>
        <w:fldChar w:fldCharType="end"/>
      </w:r>
    </w:p>
    <w:p w:rsidR="00B6627E" w:rsidRPr="00B4311A" w:rsidRDefault="00B6627E">
      <w:pPr>
        <w:pStyle w:val="TOC2"/>
        <w:rPr>
          <w:rFonts w:ascii="Calibri" w:hAnsi="Calibri"/>
          <w:sz w:val="22"/>
          <w:szCs w:val="22"/>
          <w:lang w:eastAsia="en-GB"/>
        </w:rPr>
      </w:pPr>
      <w:r w:rsidRPr="00895592">
        <w:rPr>
          <w:rFonts w:eastAsia="SimSun"/>
        </w:rPr>
        <w:t>4.5</w:t>
      </w:r>
      <w:r w:rsidRPr="00B4311A">
        <w:rPr>
          <w:rFonts w:ascii="Calibri" w:hAnsi="Calibri"/>
          <w:sz w:val="22"/>
          <w:szCs w:val="22"/>
          <w:lang w:eastAsia="en-GB"/>
        </w:rPr>
        <w:tab/>
      </w:r>
      <w:r w:rsidRPr="00895592">
        <w:rPr>
          <w:rFonts w:eastAsia="SimSun"/>
        </w:rPr>
        <w:t>HSS Discovery and Selection</w:t>
      </w:r>
      <w:r>
        <w:tab/>
      </w:r>
      <w:r>
        <w:fldChar w:fldCharType="begin" w:fldLock="1"/>
      </w:r>
      <w:r>
        <w:instrText xml:space="preserve"> PAGEREF _Toc44861133 \h </w:instrText>
      </w:r>
      <w:r>
        <w:fldChar w:fldCharType="separate"/>
      </w:r>
      <w:r>
        <w:t>9</w:t>
      </w:r>
      <w:r>
        <w:fldChar w:fldCharType="end"/>
      </w:r>
    </w:p>
    <w:p w:rsidR="00B6627E" w:rsidRPr="00B4311A" w:rsidRDefault="00B6627E">
      <w:pPr>
        <w:pStyle w:val="TOC2"/>
        <w:rPr>
          <w:rFonts w:ascii="Calibri" w:hAnsi="Calibri"/>
          <w:sz w:val="22"/>
          <w:szCs w:val="22"/>
          <w:lang w:eastAsia="en-GB"/>
        </w:rPr>
      </w:pPr>
      <w:r w:rsidRPr="00895592">
        <w:rPr>
          <w:rFonts w:eastAsia="SimSun"/>
        </w:rPr>
        <w:t>4.6</w:t>
      </w:r>
      <w:r w:rsidRPr="00B4311A">
        <w:rPr>
          <w:rFonts w:ascii="Calibri" w:hAnsi="Calibri"/>
          <w:sz w:val="22"/>
          <w:szCs w:val="22"/>
          <w:lang w:eastAsia="en-GB"/>
        </w:rPr>
        <w:tab/>
      </w:r>
      <w:r w:rsidRPr="00895592">
        <w:rPr>
          <w:rFonts w:eastAsia="SimSun"/>
        </w:rPr>
        <w:t>UDM Discovery and Selection</w:t>
      </w:r>
      <w:r>
        <w:tab/>
      </w:r>
      <w:r>
        <w:fldChar w:fldCharType="begin" w:fldLock="1"/>
      </w:r>
      <w:r>
        <w:instrText xml:space="preserve"> PAGEREF _Toc44861134 \h </w:instrText>
      </w:r>
      <w:r>
        <w:fldChar w:fldCharType="separate"/>
      </w:r>
      <w:r>
        <w:t>9</w:t>
      </w:r>
      <w:r>
        <w:fldChar w:fldCharType="end"/>
      </w:r>
    </w:p>
    <w:p w:rsidR="00B6627E" w:rsidRPr="00B4311A" w:rsidRDefault="00B6627E">
      <w:pPr>
        <w:pStyle w:val="TOC2"/>
        <w:rPr>
          <w:rFonts w:ascii="Calibri" w:hAnsi="Calibri"/>
          <w:sz w:val="22"/>
          <w:szCs w:val="22"/>
          <w:lang w:eastAsia="en-GB"/>
        </w:rPr>
      </w:pPr>
      <w:r>
        <w:t>4.7</w:t>
      </w:r>
      <w:r w:rsidRPr="00B4311A">
        <w:rPr>
          <w:rFonts w:ascii="Calibri" w:hAnsi="Calibri"/>
          <w:sz w:val="22"/>
          <w:szCs w:val="22"/>
          <w:lang w:eastAsia="en-GB"/>
        </w:rPr>
        <w:tab/>
      </w:r>
      <w:r>
        <w:t>Subscription Profiles</w:t>
      </w:r>
      <w:r>
        <w:tab/>
      </w:r>
      <w:r>
        <w:fldChar w:fldCharType="begin" w:fldLock="1"/>
      </w:r>
      <w:r>
        <w:instrText xml:space="preserve"> PAGEREF _Toc44861135 \h </w:instrText>
      </w:r>
      <w:r>
        <w:fldChar w:fldCharType="separate"/>
      </w:r>
      <w:r>
        <w:t>9</w:t>
      </w:r>
      <w:r>
        <w:fldChar w:fldCharType="end"/>
      </w:r>
    </w:p>
    <w:p w:rsidR="00B6627E" w:rsidRPr="00B4311A" w:rsidRDefault="00B6627E">
      <w:pPr>
        <w:pStyle w:val="TOC1"/>
        <w:rPr>
          <w:rFonts w:ascii="Calibri" w:hAnsi="Calibri"/>
          <w:szCs w:val="22"/>
          <w:lang w:eastAsia="en-GB"/>
        </w:rPr>
      </w:pPr>
      <w:r>
        <w:t>5</w:t>
      </w:r>
      <w:r w:rsidRPr="00B4311A">
        <w:rPr>
          <w:rFonts w:ascii="Calibri" w:hAnsi="Calibri"/>
          <w:szCs w:val="22"/>
          <w:lang w:eastAsia="en-GB"/>
        </w:rPr>
        <w:tab/>
      </w:r>
      <w:r>
        <w:t>System procedures</w:t>
      </w:r>
      <w:r>
        <w:tab/>
      </w:r>
      <w:r>
        <w:fldChar w:fldCharType="begin" w:fldLock="1"/>
      </w:r>
      <w:r>
        <w:instrText xml:space="preserve"> PAGEREF _Toc44861136 \h </w:instrText>
      </w:r>
      <w:r>
        <w:fldChar w:fldCharType="separate"/>
      </w:r>
      <w:r>
        <w:t>10</w:t>
      </w:r>
      <w:r>
        <w:fldChar w:fldCharType="end"/>
      </w:r>
    </w:p>
    <w:p w:rsidR="00B6627E" w:rsidRPr="00B4311A" w:rsidRDefault="00B6627E">
      <w:pPr>
        <w:pStyle w:val="TOC2"/>
        <w:rPr>
          <w:rFonts w:ascii="Calibri" w:hAnsi="Calibri"/>
          <w:sz w:val="22"/>
          <w:szCs w:val="22"/>
          <w:lang w:eastAsia="en-GB"/>
        </w:rPr>
      </w:pPr>
      <w:r>
        <w:t>5.1</w:t>
      </w:r>
      <w:r w:rsidRPr="00B4311A">
        <w:rPr>
          <w:rFonts w:ascii="Calibri" w:hAnsi="Calibri"/>
          <w:sz w:val="22"/>
          <w:szCs w:val="22"/>
          <w:lang w:eastAsia="en-GB"/>
        </w:rPr>
        <w:tab/>
      </w:r>
      <w:r>
        <w:t>General</w:t>
      </w:r>
      <w:r>
        <w:tab/>
      </w:r>
      <w:r>
        <w:fldChar w:fldCharType="begin" w:fldLock="1"/>
      </w:r>
      <w:r>
        <w:instrText xml:space="preserve"> PAGEREF _Toc44861137 \h </w:instrText>
      </w:r>
      <w:r>
        <w:fldChar w:fldCharType="separate"/>
      </w:r>
      <w:r>
        <w:t>10</w:t>
      </w:r>
      <w:r>
        <w:fldChar w:fldCharType="end"/>
      </w:r>
    </w:p>
    <w:p w:rsidR="00B6627E" w:rsidRPr="00B4311A" w:rsidRDefault="00B6627E">
      <w:pPr>
        <w:pStyle w:val="TOC2"/>
        <w:rPr>
          <w:rFonts w:ascii="Calibri" w:hAnsi="Calibri"/>
          <w:sz w:val="22"/>
          <w:szCs w:val="22"/>
          <w:lang w:eastAsia="en-GB"/>
        </w:rPr>
      </w:pPr>
      <w:r>
        <w:t>5.2</w:t>
      </w:r>
      <w:r w:rsidRPr="00B4311A">
        <w:rPr>
          <w:rFonts w:ascii="Calibri" w:hAnsi="Calibri"/>
          <w:sz w:val="22"/>
          <w:szCs w:val="22"/>
          <w:lang w:eastAsia="en-GB"/>
        </w:rPr>
        <w:tab/>
      </w:r>
      <w:r>
        <w:t>Authentication</w:t>
      </w:r>
      <w:r>
        <w:tab/>
      </w:r>
      <w:r>
        <w:fldChar w:fldCharType="begin" w:fldLock="1"/>
      </w:r>
      <w:r>
        <w:instrText xml:space="preserve"> PAGEREF _Toc44861138 \h </w:instrText>
      </w:r>
      <w:r>
        <w:fldChar w:fldCharType="separate"/>
      </w:r>
      <w:r>
        <w:t>10</w:t>
      </w:r>
      <w:r>
        <w:fldChar w:fldCharType="end"/>
      </w:r>
    </w:p>
    <w:p w:rsidR="00B6627E" w:rsidRPr="00B4311A" w:rsidRDefault="00B6627E">
      <w:pPr>
        <w:pStyle w:val="TOC3"/>
        <w:rPr>
          <w:rFonts w:ascii="Calibri" w:hAnsi="Calibri"/>
          <w:sz w:val="22"/>
          <w:szCs w:val="22"/>
          <w:lang w:eastAsia="en-GB"/>
        </w:rPr>
      </w:pPr>
      <w:r>
        <w:t>5.2.1</w:t>
      </w:r>
      <w:r w:rsidRPr="00B4311A">
        <w:rPr>
          <w:rFonts w:ascii="Calibri" w:hAnsi="Calibri"/>
          <w:sz w:val="22"/>
          <w:szCs w:val="22"/>
          <w:lang w:eastAsia="en-GB"/>
        </w:rPr>
        <w:tab/>
      </w:r>
      <w:r>
        <w:t>General</w:t>
      </w:r>
      <w:r>
        <w:tab/>
      </w:r>
      <w:r>
        <w:fldChar w:fldCharType="begin" w:fldLock="1"/>
      </w:r>
      <w:r>
        <w:instrText xml:space="preserve"> PAGEREF _Toc44861139 \h </w:instrText>
      </w:r>
      <w:r>
        <w:fldChar w:fldCharType="separate"/>
      </w:r>
      <w:r>
        <w:t>10</w:t>
      </w:r>
      <w:r>
        <w:fldChar w:fldCharType="end"/>
      </w:r>
    </w:p>
    <w:p w:rsidR="00B6627E" w:rsidRPr="00B4311A" w:rsidRDefault="00B6627E">
      <w:pPr>
        <w:pStyle w:val="TOC3"/>
        <w:rPr>
          <w:rFonts w:ascii="Calibri" w:hAnsi="Calibri"/>
          <w:sz w:val="22"/>
          <w:szCs w:val="22"/>
          <w:lang w:eastAsia="en-GB"/>
        </w:rPr>
      </w:pPr>
      <w:r>
        <w:t>5.2.1</w:t>
      </w:r>
      <w:r w:rsidRPr="00B4311A">
        <w:rPr>
          <w:rFonts w:ascii="Calibri" w:hAnsi="Calibri"/>
          <w:sz w:val="22"/>
          <w:szCs w:val="22"/>
          <w:lang w:eastAsia="en-GB"/>
        </w:rPr>
        <w:tab/>
      </w:r>
      <w:r>
        <w:t>General</w:t>
      </w:r>
      <w:r>
        <w:tab/>
      </w:r>
      <w:r>
        <w:fldChar w:fldCharType="begin" w:fldLock="1"/>
      </w:r>
      <w:r>
        <w:instrText xml:space="preserve"> PAGEREF _Toc44861140 \h </w:instrText>
      </w:r>
      <w:r>
        <w:fldChar w:fldCharType="separate"/>
      </w:r>
      <w:r>
        <w:t>10</w:t>
      </w:r>
      <w:r>
        <w:fldChar w:fldCharType="end"/>
      </w:r>
    </w:p>
    <w:p w:rsidR="00B6627E" w:rsidRPr="00B4311A" w:rsidRDefault="00B6627E">
      <w:pPr>
        <w:pStyle w:val="TOC3"/>
        <w:rPr>
          <w:rFonts w:ascii="Calibri" w:hAnsi="Calibri"/>
          <w:sz w:val="22"/>
          <w:szCs w:val="22"/>
          <w:lang w:eastAsia="en-GB"/>
        </w:rPr>
      </w:pPr>
      <w:r>
        <w:t>5.2.2</w:t>
      </w:r>
      <w:r w:rsidRPr="00B4311A">
        <w:rPr>
          <w:rFonts w:ascii="Calibri" w:hAnsi="Calibri"/>
          <w:sz w:val="22"/>
          <w:szCs w:val="22"/>
          <w:lang w:eastAsia="en-GB"/>
        </w:rPr>
        <w:tab/>
      </w:r>
      <w:r>
        <w:t>Vector Generation in HSS</w:t>
      </w:r>
      <w:r>
        <w:tab/>
      </w:r>
      <w:r>
        <w:fldChar w:fldCharType="begin" w:fldLock="1"/>
      </w:r>
      <w:r>
        <w:instrText xml:space="preserve"> PAGEREF _Toc44861141 \h </w:instrText>
      </w:r>
      <w:r>
        <w:fldChar w:fldCharType="separate"/>
      </w:r>
      <w:r>
        <w:t>10</w:t>
      </w:r>
      <w:r>
        <w:fldChar w:fldCharType="end"/>
      </w:r>
    </w:p>
    <w:p w:rsidR="00B6627E" w:rsidRPr="00B4311A" w:rsidRDefault="00B6627E">
      <w:pPr>
        <w:pStyle w:val="TOC3"/>
        <w:rPr>
          <w:rFonts w:ascii="Calibri" w:hAnsi="Calibri"/>
          <w:sz w:val="22"/>
          <w:szCs w:val="22"/>
          <w:lang w:eastAsia="en-GB"/>
        </w:rPr>
      </w:pPr>
      <w:r>
        <w:t>5.2.3</w:t>
      </w:r>
      <w:r w:rsidRPr="00B4311A">
        <w:rPr>
          <w:rFonts w:ascii="Calibri" w:hAnsi="Calibri"/>
          <w:sz w:val="22"/>
          <w:szCs w:val="22"/>
          <w:lang w:eastAsia="en-GB"/>
        </w:rPr>
        <w:tab/>
      </w:r>
      <w:r>
        <w:t>Vector Generation in UDM/ARPF</w:t>
      </w:r>
      <w:r>
        <w:tab/>
      </w:r>
      <w:r>
        <w:fldChar w:fldCharType="begin" w:fldLock="1"/>
      </w:r>
      <w:r>
        <w:instrText xml:space="preserve"> PAGEREF _Toc44861142 \h </w:instrText>
      </w:r>
      <w:r>
        <w:fldChar w:fldCharType="separate"/>
      </w:r>
      <w:r>
        <w:t>12</w:t>
      </w:r>
      <w:r>
        <w:fldChar w:fldCharType="end"/>
      </w:r>
    </w:p>
    <w:p w:rsidR="00B6627E" w:rsidRPr="00B4311A" w:rsidRDefault="00B6627E">
      <w:pPr>
        <w:pStyle w:val="TOC3"/>
        <w:rPr>
          <w:rFonts w:ascii="Calibri" w:hAnsi="Calibri"/>
          <w:sz w:val="22"/>
          <w:szCs w:val="22"/>
          <w:lang w:eastAsia="en-GB"/>
        </w:rPr>
      </w:pPr>
      <w:r>
        <w:t>5.2.4</w:t>
      </w:r>
      <w:r w:rsidRPr="00B4311A">
        <w:rPr>
          <w:rFonts w:ascii="Calibri" w:hAnsi="Calibri"/>
          <w:sz w:val="22"/>
          <w:szCs w:val="22"/>
          <w:lang w:eastAsia="en-GB"/>
        </w:rPr>
        <w:tab/>
      </w:r>
      <w:r>
        <w:t>HSS using the Nudr SBI</w:t>
      </w:r>
      <w:r>
        <w:tab/>
      </w:r>
      <w:r>
        <w:fldChar w:fldCharType="begin" w:fldLock="1"/>
      </w:r>
      <w:r>
        <w:instrText xml:space="preserve"> PAGEREF _Toc44861143 \h </w:instrText>
      </w:r>
      <w:r>
        <w:fldChar w:fldCharType="separate"/>
      </w:r>
      <w:r>
        <w:t>13</w:t>
      </w:r>
      <w:r>
        <w:fldChar w:fldCharType="end"/>
      </w:r>
    </w:p>
    <w:p w:rsidR="00B6627E" w:rsidRPr="00B4311A" w:rsidRDefault="00B6627E">
      <w:pPr>
        <w:pStyle w:val="TOC2"/>
        <w:rPr>
          <w:rFonts w:ascii="Calibri" w:hAnsi="Calibri"/>
          <w:sz w:val="22"/>
          <w:szCs w:val="22"/>
          <w:lang w:eastAsia="en-GB"/>
        </w:rPr>
      </w:pPr>
      <w:r>
        <w:t>5.3</w:t>
      </w:r>
      <w:r w:rsidRPr="00B4311A">
        <w:rPr>
          <w:rFonts w:ascii="Calibri" w:hAnsi="Calibri"/>
          <w:sz w:val="22"/>
          <w:szCs w:val="22"/>
          <w:lang w:eastAsia="en-GB"/>
        </w:rPr>
        <w:tab/>
      </w:r>
      <w:r>
        <w:t>5GC-EPC Mobility Scenarios</w:t>
      </w:r>
      <w:r>
        <w:tab/>
      </w:r>
      <w:r>
        <w:fldChar w:fldCharType="begin" w:fldLock="1"/>
      </w:r>
      <w:r>
        <w:instrText xml:space="preserve"> PAGEREF _Toc44861144 \h </w:instrText>
      </w:r>
      <w:r>
        <w:fldChar w:fldCharType="separate"/>
      </w:r>
      <w:r>
        <w:t>14</w:t>
      </w:r>
      <w:r>
        <w:fldChar w:fldCharType="end"/>
      </w:r>
    </w:p>
    <w:p w:rsidR="00B6627E" w:rsidRPr="00B4311A" w:rsidRDefault="00B6627E">
      <w:pPr>
        <w:pStyle w:val="TOC3"/>
        <w:rPr>
          <w:rFonts w:ascii="Calibri" w:hAnsi="Calibri"/>
          <w:sz w:val="22"/>
          <w:szCs w:val="22"/>
          <w:lang w:eastAsia="en-GB"/>
        </w:rPr>
      </w:pPr>
      <w:r>
        <w:t>5.3.1</w:t>
      </w:r>
      <w:r w:rsidRPr="00B4311A">
        <w:rPr>
          <w:rFonts w:ascii="Calibri" w:hAnsi="Calibri"/>
          <w:sz w:val="22"/>
          <w:szCs w:val="22"/>
          <w:lang w:eastAsia="en-GB"/>
        </w:rPr>
        <w:tab/>
      </w:r>
      <w:r>
        <w:t>General</w:t>
      </w:r>
      <w:r>
        <w:tab/>
      </w:r>
      <w:r>
        <w:fldChar w:fldCharType="begin" w:fldLock="1"/>
      </w:r>
      <w:r>
        <w:instrText xml:space="preserve"> PAGEREF _Toc44861145 \h </w:instrText>
      </w:r>
      <w:r>
        <w:fldChar w:fldCharType="separate"/>
      </w:r>
      <w:r>
        <w:t>14</w:t>
      </w:r>
      <w:r>
        <w:fldChar w:fldCharType="end"/>
      </w:r>
    </w:p>
    <w:p w:rsidR="00B6627E" w:rsidRPr="00B4311A" w:rsidRDefault="00B6627E">
      <w:pPr>
        <w:pStyle w:val="TOC3"/>
        <w:rPr>
          <w:rFonts w:ascii="Calibri" w:hAnsi="Calibri"/>
          <w:sz w:val="22"/>
          <w:szCs w:val="22"/>
          <w:lang w:eastAsia="en-GB"/>
        </w:rPr>
      </w:pPr>
      <w:r>
        <w:t>5.3.2</w:t>
      </w:r>
      <w:r w:rsidRPr="00B4311A">
        <w:rPr>
          <w:rFonts w:ascii="Calibri" w:hAnsi="Calibri"/>
          <w:sz w:val="22"/>
          <w:szCs w:val="22"/>
          <w:lang w:eastAsia="en-GB"/>
        </w:rPr>
        <w:tab/>
      </w:r>
      <w:r>
        <w:t>Mobility from 5GC to EPC</w:t>
      </w:r>
      <w:r>
        <w:tab/>
      </w:r>
      <w:r>
        <w:fldChar w:fldCharType="begin" w:fldLock="1"/>
      </w:r>
      <w:r>
        <w:instrText xml:space="preserve"> PAGEREF _Toc44861146 \h </w:instrText>
      </w:r>
      <w:r>
        <w:fldChar w:fldCharType="separate"/>
      </w:r>
      <w:r>
        <w:t>14</w:t>
      </w:r>
      <w:r>
        <w:fldChar w:fldCharType="end"/>
      </w:r>
    </w:p>
    <w:p w:rsidR="00B6627E" w:rsidRPr="00B4311A" w:rsidRDefault="00B6627E">
      <w:pPr>
        <w:pStyle w:val="TOC3"/>
        <w:rPr>
          <w:rFonts w:ascii="Calibri" w:hAnsi="Calibri"/>
          <w:sz w:val="22"/>
          <w:szCs w:val="22"/>
          <w:lang w:eastAsia="en-GB"/>
        </w:rPr>
      </w:pPr>
      <w:r>
        <w:t>5.3.3</w:t>
      </w:r>
      <w:r w:rsidRPr="00B4311A">
        <w:rPr>
          <w:rFonts w:ascii="Calibri" w:hAnsi="Calibri"/>
          <w:sz w:val="22"/>
          <w:szCs w:val="22"/>
          <w:lang w:eastAsia="en-GB"/>
        </w:rPr>
        <w:tab/>
      </w:r>
      <w:r>
        <w:t>Mobility from EPC to 5GC</w:t>
      </w:r>
      <w:r>
        <w:tab/>
      </w:r>
      <w:r>
        <w:fldChar w:fldCharType="begin" w:fldLock="1"/>
      </w:r>
      <w:r>
        <w:instrText xml:space="preserve"> PAGEREF _Toc44861147 \h </w:instrText>
      </w:r>
      <w:r>
        <w:fldChar w:fldCharType="separate"/>
      </w:r>
      <w:r>
        <w:t>15</w:t>
      </w:r>
      <w:r>
        <w:fldChar w:fldCharType="end"/>
      </w:r>
    </w:p>
    <w:p w:rsidR="00B6627E" w:rsidRPr="00B4311A" w:rsidRDefault="00B6627E">
      <w:pPr>
        <w:pStyle w:val="TOC2"/>
        <w:rPr>
          <w:rFonts w:ascii="Calibri" w:hAnsi="Calibri"/>
          <w:sz w:val="22"/>
          <w:szCs w:val="22"/>
          <w:lang w:eastAsia="en-GB"/>
        </w:rPr>
      </w:pPr>
      <w:r>
        <w:t>5.4</w:t>
      </w:r>
      <w:r w:rsidRPr="00B4311A">
        <w:rPr>
          <w:rFonts w:ascii="Calibri" w:hAnsi="Calibri"/>
          <w:sz w:val="22"/>
          <w:szCs w:val="22"/>
          <w:lang w:eastAsia="en-GB"/>
        </w:rPr>
        <w:tab/>
      </w:r>
      <w:r>
        <w:t>Scenarios of Interworking with IMS</w:t>
      </w:r>
      <w:r>
        <w:tab/>
      </w:r>
      <w:r>
        <w:fldChar w:fldCharType="begin" w:fldLock="1"/>
      </w:r>
      <w:r>
        <w:instrText xml:space="preserve"> PAGEREF _Toc44861148 \h </w:instrText>
      </w:r>
      <w:r>
        <w:fldChar w:fldCharType="separate"/>
      </w:r>
      <w:r>
        <w:t>21</w:t>
      </w:r>
      <w:r>
        <w:fldChar w:fldCharType="end"/>
      </w:r>
    </w:p>
    <w:p w:rsidR="00B6627E" w:rsidRPr="00B4311A" w:rsidRDefault="00B6627E">
      <w:pPr>
        <w:pStyle w:val="TOC3"/>
        <w:rPr>
          <w:rFonts w:ascii="Calibri" w:hAnsi="Calibri"/>
          <w:sz w:val="22"/>
          <w:szCs w:val="22"/>
          <w:lang w:eastAsia="en-GB"/>
        </w:rPr>
      </w:pPr>
      <w:r>
        <w:t>5.4.1</w:t>
      </w:r>
      <w:r w:rsidRPr="00B4311A">
        <w:rPr>
          <w:rFonts w:ascii="Calibri" w:hAnsi="Calibri"/>
          <w:sz w:val="22"/>
          <w:szCs w:val="22"/>
          <w:lang w:eastAsia="en-GB"/>
        </w:rPr>
        <w:tab/>
      </w:r>
      <w:r>
        <w:t>T-ADS</w:t>
      </w:r>
      <w:r>
        <w:tab/>
      </w:r>
      <w:r>
        <w:fldChar w:fldCharType="begin" w:fldLock="1"/>
      </w:r>
      <w:r>
        <w:instrText xml:space="preserve"> PAGEREF _Toc44861149 \h </w:instrText>
      </w:r>
      <w:r>
        <w:fldChar w:fldCharType="separate"/>
      </w:r>
      <w:r>
        <w:t>21</w:t>
      </w:r>
      <w:r>
        <w:fldChar w:fldCharType="end"/>
      </w:r>
    </w:p>
    <w:p w:rsidR="00B6627E" w:rsidRPr="00B4311A" w:rsidRDefault="00B6627E">
      <w:pPr>
        <w:pStyle w:val="TOC3"/>
        <w:rPr>
          <w:rFonts w:ascii="Calibri" w:hAnsi="Calibri"/>
          <w:sz w:val="22"/>
          <w:szCs w:val="22"/>
          <w:lang w:eastAsia="en-GB"/>
        </w:rPr>
      </w:pPr>
      <w:r>
        <w:t>5.4.2</w:t>
      </w:r>
      <w:r w:rsidRPr="00B4311A">
        <w:rPr>
          <w:rFonts w:ascii="Calibri" w:hAnsi="Calibri"/>
          <w:sz w:val="22"/>
          <w:szCs w:val="22"/>
          <w:lang w:eastAsia="en-GB"/>
        </w:rPr>
        <w:tab/>
      </w:r>
      <w:r>
        <w:t>P-CSCF Restoration</w:t>
      </w:r>
      <w:r>
        <w:tab/>
      </w:r>
      <w:r>
        <w:fldChar w:fldCharType="begin" w:fldLock="1"/>
      </w:r>
      <w:r>
        <w:instrText xml:space="preserve"> PAGEREF _Toc44861150 \h </w:instrText>
      </w:r>
      <w:r>
        <w:fldChar w:fldCharType="separate"/>
      </w:r>
      <w:r>
        <w:t>23</w:t>
      </w:r>
      <w:r>
        <w:fldChar w:fldCharType="end"/>
      </w:r>
    </w:p>
    <w:p w:rsidR="00B6627E" w:rsidRPr="00B4311A" w:rsidRDefault="00B6627E">
      <w:pPr>
        <w:pStyle w:val="TOC3"/>
        <w:rPr>
          <w:rFonts w:ascii="Calibri" w:hAnsi="Calibri"/>
          <w:sz w:val="22"/>
          <w:szCs w:val="22"/>
          <w:lang w:eastAsia="en-GB"/>
        </w:rPr>
      </w:pPr>
      <w:r>
        <w:t>5.4.3</w:t>
      </w:r>
      <w:r w:rsidRPr="00B4311A">
        <w:rPr>
          <w:rFonts w:ascii="Calibri" w:hAnsi="Calibri"/>
          <w:sz w:val="22"/>
          <w:szCs w:val="22"/>
          <w:lang w:eastAsia="en-GB"/>
        </w:rPr>
        <w:tab/>
      </w:r>
      <w:r>
        <w:t>Network Provided Location Information Request</w:t>
      </w:r>
      <w:r>
        <w:tab/>
      </w:r>
      <w:r>
        <w:fldChar w:fldCharType="begin" w:fldLock="1"/>
      </w:r>
      <w:r>
        <w:instrText xml:space="preserve"> PAGEREF _Toc44861151 \h </w:instrText>
      </w:r>
      <w:r>
        <w:fldChar w:fldCharType="separate"/>
      </w:r>
      <w:r>
        <w:t>24</w:t>
      </w:r>
      <w:r>
        <w:fldChar w:fldCharType="end"/>
      </w:r>
    </w:p>
    <w:p w:rsidR="00B6627E" w:rsidRPr="00B4311A" w:rsidRDefault="00B6627E">
      <w:pPr>
        <w:pStyle w:val="TOC3"/>
        <w:rPr>
          <w:rFonts w:ascii="Calibri" w:hAnsi="Calibri"/>
          <w:sz w:val="22"/>
          <w:szCs w:val="22"/>
          <w:lang w:eastAsia="en-GB"/>
        </w:rPr>
      </w:pPr>
      <w:r>
        <w:t>5.4.4</w:t>
      </w:r>
      <w:r w:rsidRPr="00B4311A">
        <w:rPr>
          <w:rFonts w:ascii="Calibri" w:hAnsi="Calibri"/>
          <w:sz w:val="22"/>
          <w:szCs w:val="22"/>
          <w:lang w:eastAsia="en-GB"/>
        </w:rPr>
        <w:tab/>
      </w:r>
      <w:r>
        <w:t>User State Retrieval</w:t>
      </w:r>
      <w:r>
        <w:tab/>
      </w:r>
      <w:r>
        <w:fldChar w:fldCharType="begin" w:fldLock="1"/>
      </w:r>
      <w:r>
        <w:instrText xml:space="preserve"> PAGEREF _Toc44861152 \h </w:instrText>
      </w:r>
      <w:r>
        <w:fldChar w:fldCharType="separate"/>
      </w:r>
      <w:r>
        <w:t>25</w:t>
      </w:r>
      <w:r>
        <w:fldChar w:fldCharType="end"/>
      </w:r>
    </w:p>
    <w:p w:rsidR="00B6627E" w:rsidRPr="00B4311A" w:rsidRDefault="00B6627E">
      <w:pPr>
        <w:pStyle w:val="TOC3"/>
        <w:rPr>
          <w:rFonts w:ascii="Calibri" w:hAnsi="Calibri"/>
          <w:sz w:val="22"/>
          <w:szCs w:val="22"/>
          <w:lang w:eastAsia="en-GB"/>
        </w:rPr>
      </w:pPr>
      <w:r>
        <w:t>5.4.5</w:t>
      </w:r>
      <w:r w:rsidRPr="00B4311A">
        <w:rPr>
          <w:rFonts w:ascii="Calibri" w:hAnsi="Calibri"/>
          <w:sz w:val="22"/>
          <w:szCs w:val="22"/>
          <w:lang w:eastAsia="en-GB"/>
        </w:rPr>
        <w:tab/>
      </w:r>
      <w:r>
        <w:t>UE Reachability</w:t>
      </w:r>
      <w:r>
        <w:tab/>
      </w:r>
      <w:r>
        <w:fldChar w:fldCharType="begin" w:fldLock="1"/>
      </w:r>
      <w:r>
        <w:instrText xml:space="preserve"> PAGEREF _Toc44861153 \h </w:instrText>
      </w:r>
      <w:r>
        <w:fldChar w:fldCharType="separate"/>
      </w:r>
      <w:r>
        <w:t>27</w:t>
      </w:r>
      <w:r>
        <w:fldChar w:fldCharType="end"/>
      </w:r>
    </w:p>
    <w:p w:rsidR="00B6627E" w:rsidRPr="00B4311A" w:rsidRDefault="00B6627E">
      <w:pPr>
        <w:pStyle w:val="TOC3"/>
        <w:rPr>
          <w:rFonts w:ascii="Calibri" w:hAnsi="Calibri"/>
          <w:sz w:val="22"/>
          <w:szCs w:val="22"/>
          <w:lang w:eastAsia="en-GB"/>
        </w:rPr>
      </w:pPr>
      <w:r>
        <w:t>5.4.6</w:t>
      </w:r>
      <w:r w:rsidRPr="00B4311A">
        <w:rPr>
          <w:rFonts w:ascii="Calibri" w:hAnsi="Calibri"/>
          <w:sz w:val="22"/>
          <w:szCs w:val="22"/>
          <w:lang w:eastAsia="en-GB"/>
        </w:rPr>
        <w:tab/>
      </w:r>
      <w:r>
        <w:t>IMEI Retrieval</w:t>
      </w:r>
      <w:r>
        <w:tab/>
      </w:r>
      <w:r>
        <w:fldChar w:fldCharType="begin" w:fldLock="1"/>
      </w:r>
      <w:r>
        <w:instrText xml:space="preserve"> PAGEREF _Toc44861154 \h </w:instrText>
      </w:r>
      <w:r>
        <w:fldChar w:fldCharType="separate"/>
      </w:r>
      <w:r>
        <w:t>29</w:t>
      </w:r>
      <w:r>
        <w:fldChar w:fldCharType="end"/>
      </w:r>
    </w:p>
    <w:p w:rsidR="00B6627E" w:rsidRPr="00B4311A" w:rsidRDefault="00B6627E">
      <w:pPr>
        <w:pStyle w:val="TOC3"/>
        <w:rPr>
          <w:rFonts w:ascii="Calibri" w:hAnsi="Calibri"/>
          <w:sz w:val="22"/>
          <w:szCs w:val="22"/>
          <w:lang w:eastAsia="en-GB"/>
        </w:rPr>
      </w:pPr>
      <w:r>
        <w:t>5.4.7</w:t>
      </w:r>
      <w:r w:rsidRPr="00B4311A">
        <w:rPr>
          <w:rFonts w:ascii="Calibri" w:hAnsi="Calibri"/>
          <w:sz w:val="22"/>
          <w:szCs w:val="22"/>
          <w:lang w:eastAsia="en-GB"/>
        </w:rPr>
        <w:tab/>
      </w:r>
      <w:r>
        <w:t>SRVCC: IMS AS obtaining SRVCC data</w:t>
      </w:r>
      <w:r>
        <w:tab/>
      </w:r>
      <w:r>
        <w:fldChar w:fldCharType="begin" w:fldLock="1"/>
      </w:r>
      <w:r>
        <w:instrText xml:space="preserve"> PAGEREF _Toc44861155 \h </w:instrText>
      </w:r>
      <w:r>
        <w:fldChar w:fldCharType="separate"/>
      </w:r>
      <w:r>
        <w:t>30</w:t>
      </w:r>
      <w:r>
        <w:fldChar w:fldCharType="end"/>
      </w:r>
    </w:p>
    <w:p w:rsidR="00B6627E" w:rsidRPr="00B4311A" w:rsidRDefault="00B6627E">
      <w:pPr>
        <w:pStyle w:val="TOC3"/>
        <w:rPr>
          <w:rFonts w:ascii="Calibri" w:hAnsi="Calibri"/>
          <w:sz w:val="22"/>
          <w:szCs w:val="22"/>
          <w:lang w:eastAsia="en-GB"/>
        </w:rPr>
      </w:pPr>
      <w:r>
        <w:t>5.4.8</w:t>
      </w:r>
      <w:r w:rsidRPr="00B4311A">
        <w:rPr>
          <w:rFonts w:ascii="Calibri" w:hAnsi="Calibri"/>
          <w:sz w:val="22"/>
          <w:szCs w:val="22"/>
          <w:lang w:eastAsia="en-GB"/>
        </w:rPr>
        <w:tab/>
      </w:r>
      <w:r>
        <w:t>SRVCC: IMS AS obtaining SRVCC data – HSS using Nudr</w:t>
      </w:r>
      <w:r>
        <w:tab/>
      </w:r>
      <w:r>
        <w:fldChar w:fldCharType="begin" w:fldLock="1"/>
      </w:r>
      <w:r>
        <w:instrText xml:space="preserve"> PAGEREF _Toc44861156 \h </w:instrText>
      </w:r>
      <w:r>
        <w:fldChar w:fldCharType="separate"/>
      </w:r>
      <w:r>
        <w:t>31</w:t>
      </w:r>
      <w:r>
        <w:fldChar w:fldCharType="end"/>
      </w:r>
    </w:p>
    <w:p w:rsidR="00B6627E" w:rsidRPr="00B4311A" w:rsidRDefault="00B6627E">
      <w:pPr>
        <w:pStyle w:val="TOC3"/>
        <w:rPr>
          <w:rFonts w:ascii="Calibri" w:hAnsi="Calibri"/>
          <w:sz w:val="22"/>
          <w:szCs w:val="22"/>
          <w:lang w:eastAsia="en-GB"/>
        </w:rPr>
      </w:pPr>
      <w:r>
        <w:t>5.4.9</w:t>
      </w:r>
      <w:r w:rsidRPr="00B4311A">
        <w:rPr>
          <w:rFonts w:ascii="Calibri" w:hAnsi="Calibri"/>
          <w:sz w:val="22"/>
          <w:szCs w:val="22"/>
          <w:lang w:eastAsia="en-GB"/>
        </w:rPr>
        <w:tab/>
      </w:r>
      <w:r>
        <w:t>SRVCC: IMS AS updating STN-SR</w:t>
      </w:r>
      <w:r>
        <w:tab/>
      </w:r>
      <w:r>
        <w:fldChar w:fldCharType="begin" w:fldLock="1"/>
      </w:r>
      <w:r>
        <w:instrText xml:space="preserve"> PAGEREF _Toc44861157 \h </w:instrText>
      </w:r>
      <w:r>
        <w:fldChar w:fldCharType="separate"/>
      </w:r>
      <w:r>
        <w:t>31</w:t>
      </w:r>
      <w:r>
        <w:fldChar w:fldCharType="end"/>
      </w:r>
    </w:p>
    <w:p w:rsidR="00B6627E" w:rsidRPr="00B4311A" w:rsidRDefault="00B6627E">
      <w:pPr>
        <w:pStyle w:val="TOC2"/>
        <w:rPr>
          <w:rFonts w:ascii="Calibri" w:hAnsi="Calibri"/>
          <w:sz w:val="22"/>
          <w:szCs w:val="22"/>
          <w:lang w:eastAsia="en-GB"/>
        </w:rPr>
      </w:pPr>
      <w:r>
        <w:t>5.5</w:t>
      </w:r>
      <w:r w:rsidRPr="00B4311A">
        <w:rPr>
          <w:rFonts w:ascii="Calibri" w:hAnsi="Calibri"/>
          <w:sz w:val="22"/>
          <w:szCs w:val="22"/>
          <w:lang w:eastAsia="en-GB"/>
        </w:rPr>
        <w:tab/>
      </w:r>
      <w:r>
        <w:t>SMS Support</w:t>
      </w:r>
      <w:r>
        <w:tab/>
      </w:r>
      <w:r>
        <w:fldChar w:fldCharType="begin" w:fldLock="1"/>
      </w:r>
      <w:r>
        <w:instrText xml:space="preserve"> PAGEREF _Toc44861158 \h </w:instrText>
      </w:r>
      <w:r>
        <w:fldChar w:fldCharType="separate"/>
      </w:r>
      <w:r>
        <w:t>32</w:t>
      </w:r>
      <w:r>
        <w:fldChar w:fldCharType="end"/>
      </w:r>
    </w:p>
    <w:p w:rsidR="00B6627E" w:rsidRPr="00B4311A" w:rsidRDefault="00B6627E">
      <w:pPr>
        <w:pStyle w:val="TOC3"/>
        <w:rPr>
          <w:rFonts w:ascii="Calibri" w:hAnsi="Calibri"/>
          <w:sz w:val="22"/>
          <w:szCs w:val="22"/>
          <w:lang w:eastAsia="en-GB"/>
        </w:rPr>
      </w:pPr>
      <w:r>
        <w:t>5.5.1</w:t>
      </w:r>
      <w:r w:rsidRPr="00B4311A">
        <w:rPr>
          <w:rFonts w:ascii="Calibri" w:hAnsi="Calibri"/>
          <w:sz w:val="22"/>
          <w:szCs w:val="22"/>
          <w:lang w:eastAsia="en-GB"/>
        </w:rPr>
        <w:tab/>
      </w:r>
      <w:r>
        <w:t>General</w:t>
      </w:r>
      <w:r>
        <w:tab/>
      </w:r>
      <w:r>
        <w:fldChar w:fldCharType="begin" w:fldLock="1"/>
      </w:r>
      <w:r>
        <w:instrText xml:space="preserve"> PAGEREF _Toc44861159 \h </w:instrText>
      </w:r>
      <w:r>
        <w:fldChar w:fldCharType="separate"/>
      </w:r>
      <w:r>
        <w:t>32</w:t>
      </w:r>
      <w:r>
        <w:fldChar w:fldCharType="end"/>
      </w:r>
    </w:p>
    <w:p w:rsidR="00B6627E" w:rsidRPr="00B4311A" w:rsidRDefault="00B6627E">
      <w:pPr>
        <w:pStyle w:val="TOC3"/>
        <w:rPr>
          <w:rFonts w:ascii="Calibri" w:hAnsi="Calibri"/>
          <w:sz w:val="22"/>
          <w:szCs w:val="22"/>
          <w:lang w:eastAsia="en-GB"/>
        </w:rPr>
      </w:pPr>
      <w:r>
        <w:t>5.5.2</w:t>
      </w:r>
      <w:r w:rsidRPr="00B4311A">
        <w:rPr>
          <w:rFonts w:ascii="Calibri" w:hAnsi="Calibri"/>
          <w:sz w:val="22"/>
          <w:szCs w:val="22"/>
          <w:lang w:eastAsia="en-GB"/>
        </w:rPr>
        <w:tab/>
      </w:r>
      <w:r>
        <w:t>MT-SMS Routing Information Retrieval</w:t>
      </w:r>
      <w:r>
        <w:tab/>
      </w:r>
      <w:r>
        <w:fldChar w:fldCharType="begin" w:fldLock="1"/>
      </w:r>
      <w:r>
        <w:instrText xml:space="preserve"> PAGEREF _Toc44861160 \h </w:instrText>
      </w:r>
      <w:r>
        <w:fldChar w:fldCharType="separate"/>
      </w:r>
      <w:r>
        <w:t>32</w:t>
      </w:r>
      <w:r>
        <w:fldChar w:fldCharType="end"/>
      </w:r>
    </w:p>
    <w:p w:rsidR="00B6627E" w:rsidRPr="00B4311A" w:rsidRDefault="00B6627E">
      <w:pPr>
        <w:pStyle w:val="TOC3"/>
        <w:rPr>
          <w:rFonts w:ascii="Calibri" w:hAnsi="Calibri"/>
          <w:sz w:val="22"/>
          <w:szCs w:val="22"/>
          <w:lang w:eastAsia="en-GB"/>
        </w:rPr>
      </w:pPr>
      <w:r>
        <w:t>5.5.3</w:t>
      </w:r>
      <w:r w:rsidRPr="00B4311A">
        <w:rPr>
          <w:rFonts w:ascii="Calibri" w:hAnsi="Calibri"/>
          <w:sz w:val="22"/>
          <w:szCs w:val="22"/>
          <w:lang w:eastAsia="en-GB"/>
        </w:rPr>
        <w:tab/>
      </w:r>
      <w:r>
        <w:t>MT-SMS Delivery Failure</w:t>
      </w:r>
      <w:r>
        <w:tab/>
      </w:r>
      <w:r>
        <w:fldChar w:fldCharType="begin" w:fldLock="1"/>
      </w:r>
      <w:r>
        <w:instrText xml:space="preserve"> PAGEREF _Toc44861161 \h </w:instrText>
      </w:r>
      <w:r>
        <w:fldChar w:fldCharType="separate"/>
      </w:r>
      <w:r>
        <w:t>34</w:t>
      </w:r>
      <w:r>
        <w:fldChar w:fldCharType="end"/>
      </w:r>
    </w:p>
    <w:p w:rsidR="00B6627E" w:rsidRPr="00B4311A" w:rsidRDefault="00B6627E">
      <w:pPr>
        <w:pStyle w:val="TOC3"/>
        <w:rPr>
          <w:rFonts w:ascii="Calibri" w:hAnsi="Calibri"/>
          <w:sz w:val="22"/>
          <w:szCs w:val="22"/>
          <w:lang w:eastAsia="en-GB"/>
        </w:rPr>
      </w:pPr>
      <w:r>
        <w:t>5.5.4</w:t>
      </w:r>
      <w:r w:rsidRPr="00B4311A">
        <w:rPr>
          <w:rFonts w:ascii="Calibri" w:hAnsi="Calibri"/>
          <w:sz w:val="22"/>
          <w:szCs w:val="22"/>
          <w:lang w:eastAsia="en-GB"/>
        </w:rPr>
        <w:tab/>
      </w:r>
      <w:r>
        <w:t>SMS Alerting</w:t>
      </w:r>
      <w:r>
        <w:tab/>
      </w:r>
      <w:r>
        <w:fldChar w:fldCharType="begin" w:fldLock="1"/>
      </w:r>
      <w:r>
        <w:instrText xml:space="preserve"> PAGEREF _Toc44861162 \h </w:instrText>
      </w:r>
      <w:r>
        <w:fldChar w:fldCharType="separate"/>
      </w:r>
      <w:r>
        <w:t>35</w:t>
      </w:r>
      <w:r>
        <w:fldChar w:fldCharType="end"/>
      </w:r>
    </w:p>
    <w:p w:rsidR="00B6627E" w:rsidRPr="00B4311A" w:rsidRDefault="00B6627E">
      <w:pPr>
        <w:pStyle w:val="TOC3"/>
        <w:rPr>
          <w:rFonts w:ascii="Calibri" w:hAnsi="Calibri"/>
          <w:sz w:val="22"/>
          <w:szCs w:val="22"/>
          <w:lang w:eastAsia="en-GB"/>
        </w:rPr>
      </w:pPr>
      <w:r>
        <w:t>5.5.5</w:t>
      </w:r>
      <w:r w:rsidRPr="00B4311A">
        <w:rPr>
          <w:rFonts w:ascii="Calibri" w:hAnsi="Calibri"/>
          <w:sz w:val="22"/>
          <w:szCs w:val="22"/>
          <w:lang w:eastAsia="en-GB"/>
        </w:rPr>
        <w:tab/>
      </w:r>
      <w:r>
        <w:t>MT-SMS Routing Information Retrieval Over Nudr</w:t>
      </w:r>
      <w:r>
        <w:tab/>
      </w:r>
      <w:r>
        <w:fldChar w:fldCharType="begin" w:fldLock="1"/>
      </w:r>
      <w:r>
        <w:instrText xml:space="preserve"> PAGEREF _Toc44861163 \h </w:instrText>
      </w:r>
      <w:r>
        <w:fldChar w:fldCharType="separate"/>
      </w:r>
      <w:r>
        <w:t>37</w:t>
      </w:r>
      <w:r>
        <w:fldChar w:fldCharType="end"/>
      </w:r>
    </w:p>
    <w:p w:rsidR="00B6627E" w:rsidRPr="00B4311A" w:rsidRDefault="00B6627E">
      <w:pPr>
        <w:pStyle w:val="TOC3"/>
        <w:rPr>
          <w:rFonts w:ascii="Calibri" w:hAnsi="Calibri"/>
          <w:sz w:val="22"/>
          <w:szCs w:val="22"/>
          <w:lang w:eastAsia="en-GB"/>
        </w:rPr>
      </w:pPr>
      <w:r>
        <w:t>5.5.6</w:t>
      </w:r>
      <w:r w:rsidRPr="00B4311A">
        <w:rPr>
          <w:rFonts w:ascii="Calibri" w:hAnsi="Calibri"/>
          <w:sz w:val="22"/>
          <w:szCs w:val="22"/>
          <w:lang w:eastAsia="en-GB"/>
        </w:rPr>
        <w:tab/>
      </w:r>
      <w:r>
        <w:t>Support for SMS over IP</w:t>
      </w:r>
      <w:r>
        <w:tab/>
      </w:r>
      <w:r>
        <w:fldChar w:fldCharType="begin" w:fldLock="1"/>
      </w:r>
      <w:r>
        <w:instrText xml:space="preserve"> PAGEREF _Toc44861164 \h </w:instrText>
      </w:r>
      <w:r>
        <w:fldChar w:fldCharType="separate"/>
      </w:r>
      <w:r>
        <w:t>37</w:t>
      </w:r>
      <w:r>
        <w:fldChar w:fldCharType="end"/>
      </w:r>
    </w:p>
    <w:p w:rsidR="00B6627E" w:rsidRPr="00B4311A" w:rsidRDefault="00B6627E">
      <w:pPr>
        <w:pStyle w:val="TOC4"/>
        <w:rPr>
          <w:rFonts w:ascii="Calibri" w:hAnsi="Calibri"/>
          <w:sz w:val="22"/>
          <w:szCs w:val="22"/>
          <w:lang w:eastAsia="en-GB"/>
        </w:rPr>
      </w:pPr>
      <w:r>
        <w:t>5.5.6.1</w:t>
      </w:r>
      <w:r w:rsidRPr="00B4311A">
        <w:rPr>
          <w:rFonts w:ascii="Calibri" w:hAnsi="Calibri"/>
          <w:sz w:val="22"/>
          <w:szCs w:val="22"/>
          <w:lang w:eastAsia="en-GB"/>
        </w:rPr>
        <w:tab/>
      </w:r>
      <w:r>
        <w:t>General</w:t>
      </w:r>
      <w:r>
        <w:tab/>
      </w:r>
      <w:r>
        <w:fldChar w:fldCharType="begin" w:fldLock="1"/>
      </w:r>
      <w:r>
        <w:instrText xml:space="preserve"> PAGEREF _Toc44861165 \h </w:instrText>
      </w:r>
      <w:r>
        <w:fldChar w:fldCharType="separate"/>
      </w:r>
      <w:r>
        <w:t>37</w:t>
      </w:r>
      <w:r>
        <w:fldChar w:fldCharType="end"/>
      </w:r>
    </w:p>
    <w:p w:rsidR="00B6627E" w:rsidRPr="00B4311A" w:rsidRDefault="00B6627E">
      <w:pPr>
        <w:pStyle w:val="TOC4"/>
        <w:rPr>
          <w:rFonts w:ascii="Calibri" w:hAnsi="Calibri"/>
          <w:sz w:val="22"/>
          <w:szCs w:val="22"/>
          <w:lang w:eastAsia="en-GB"/>
        </w:rPr>
      </w:pPr>
      <w:r>
        <w:t>5.5.6.2</w:t>
      </w:r>
      <w:r w:rsidRPr="00B4311A">
        <w:rPr>
          <w:rFonts w:ascii="Calibri" w:hAnsi="Calibri"/>
          <w:sz w:val="22"/>
          <w:szCs w:val="22"/>
          <w:lang w:eastAsia="en-GB"/>
        </w:rPr>
        <w:tab/>
      </w:r>
      <w:r>
        <w:t>IP-SM-GW registration and SMS routing information retrieval in 5GC only deployments</w:t>
      </w:r>
      <w:r>
        <w:tab/>
      </w:r>
      <w:r>
        <w:fldChar w:fldCharType="begin" w:fldLock="1"/>
      </w:r>
      <w:r>
        <w:instrText xml:space="preserve"> PAGEREF _Toc44861166 \h </w:instrText>
      </w:r>
      <w:r>
        <w:fldChar w:fldCharType="separate"/>
      </w:r>
      <w:r>
        <w:t>37</w:t>
      </w:r>
      <w:r>
        <w:fldChar w:fldCharType="end"/>
      </w:r>
    </w:p>
    <w:p w:rsidR="00B6627E" w:rsidRPr="00B4311A" w:rsidRDefault="00B6627E">
      <w:pPr>
        <w:pStyle w:val="TOC4"/>
        <w:rPr>
          <w:rFonts w:ascii="Calibri" w:hAnsi="Calibri"/>
          <w:sz w:val="22"/>
          <w:szCs w:val="22"/>
          <w:lang w:eastAsia="en-GB"/>
        </w:rPr>
      </w:pPr>
      <w:r>
        <w:t>5.5.6.3</w:t>
      </w:r>
      <w:r w:rsidRPr="00B4311A">
        <w:rPr>
          <w:rFonts w:ascii="Calibri" w:hAnsi="Calibri"/>
          <w:sz w:val="22"/>
          <w:szCs w:val="22"/>
          <w:lang w:eastAsia="en-GB"/>
        </w:rPr>
        <w:tab/>
      </w:r>
      <w:r>
        <w:t>MT SMS delivery failure in 5GC only deployments</w:t>
      </w:r>
      <w:r>
        <w:tab/>
      </w:r>
      <w:r>
        <w:fldChar w:fldCharType="begin" w:fldLock="1"/>
      </w:r>
      <w:r>
        <w:instrText xml:space="preserve"> PAGEREF _Toc44861167 \h </w:instrText>
      </w:r>
      <w:r>
        <w:fldChar w:fldCharType="separate"/>
      </w:r>
      <w:r>
        <w:t>39</w:t>
      </w:r>
      <w:r>
        <w:fldChar w:fldCharType="end"/>
      </w:r>
    </w:p>
    <w:p w:rsidR="00B6627E" w:rsidRPr="00B4311A" w:rsidRDefault="00B6627E">
      <w:pPr>
        <w:pStyle w:val="TOC4"/>
        <w:rPr>
          <w:rFonts w:ascii="Calibri" w:hAnsi="Calibri"/>
          <w:sz w:val="22"/>
          <w:szCs w:val="22"/>
          <w:lang w:eastAsia="en-GB"/>
        </w:rPr>
      </w:pPr>
      <w:r>
        <w:t>5.5.6.4</w:t>
      </w:r>
      <w:r w:rsidRPr="00B4311A">
        <w:rPr>
          <w:rFonts w:ascii="Calibri" w:hAnsi="Calibri"/>
          <w:sz w:val="22"/>
          <w:szCs w:val="22"/>
          <w:lang w:eastAsia="en-GB"/>
        </w:rPr>
        <w:tab/>
      </w:r>
      <w:r>
        <w:t>Alert Service Centre in 5GC only deployments</w:t>
      </w:r>
      <w:r>
        <w:tab/>
      </w:r>
      <w:r>
        <w:fldChar w:fldCharType="begin" w:fldLock="1"/>
      </w:r>
      <w:r>
        <w:instrText xml:space="preserve"> PAGEREF _Toc44861168 \h </w:instrText>
      </w:r>
      <w:r>
        <w:fldChar w:fldCharType="separate"/>
      </w:r>
      <w:r>
        <w:t>40</w:t>
      </w:r>
      <w:r>
        <w:fldChar w:fldCharType="end"/>
      </w:r>
    </w:p>
    <w:p w:rsidR="00B6627E" w:rsidRPr="00B4311A" w:rsidRDefault="00B6627E">
      <w:pPr>
        <w:pStyle w:val="TOC2"/>
        <w:rPr>
          <w:rFonts w:ascii="Calibri" w:hAnsi="Calibri"/>
          <w:sz w:val="22"/>
          <w:szCs w:val="22"/>
          <w:lang w:eastAsia="en-GB"/>
        </w:rPr>
      </w:pPr>
      <w:r>
        <w:t>5.6</w:t>
      </w:r>
      <w:r w:rsidRPr="00B4311A">
        <w:rPr>
          <w:rFonts w:ascii="Calibri" w:hAnsi="Calibri"/>
          <w:sz w:val="22"/>
          <w:szCs w:val="22"/>
          <w:lang w:eastAsia="en-GB"/>
        </w:rPr>
        <w:tab/>
      </w:r>
      <w:r>
        <w:t>Common Network Exposure Scenarios</w:t>
      </w:r>
      <w:r>
        <w:tab/>
      </w:r>
      <w:r>
        <w:fldChar w:fldCharType="begin" w:fldLock="1"/>
      </w:r>
      <w:r>
        <w:instrText xml:space="preserve"> PAGEREF _Toc44861169 \h </w:instrText>
      </w:r>
      <w:r>
        <w:fldChar w:fldCharType="separate"/>
      </w:r>
      <w:r>
        <w:t>41</w:t>
      </w:r>
      <w:r>
        <w:fldChar w:fldCharType="end"/>
      </w:r>
    </w:p>
    <w:p w:rsidR="00B6627E" w:rsidRPr="00B4311A" w:rsidRDefault="00B6627E">
      <w:pPr>
        <w:pStyle w:val="TOC3"/>
        <w:rPr>
          <w:rFonts w:ascii="Calibri" w:hAnsi="Calibri"/>
          <w:sz w:val="22"/>
          <w:szCs w:val="22"/>
          <w:lang w:eastAsia="en-GB"/>
        </w:rPr>
      </w:pPr>
      <w:r>
        <w:t>5.6.1</w:t>
      </w:r>
      <w:r w:rsidRPr="00B4311A">
        <w:rPr>
          <w:rFonts w:ascii="Calibri" w:hAnsi="Calibri"/>
          <w:sz w:val="22"/>
          <w:szCs w:val="22"/>
          <w:lang w:eastAsia="en-GB"/>
        </w:rPr>
        <w:tab/>
      </w:r>
      <w:r>
        <w:t>General</w:t>
      </w:r>
      <w:r>
        <w:tab/>
      </w:r>
      <w:r>
        <w:fldChar w:fldCharType="begin" w:fldLock="1"/>
      </w:r>
      <w:r>
        <w:instrText xml:space="preserve"> PAGEREF _Toc44861170 \h </w:instrText>
      </w:r>
      <w:r>
        <w:fldChar w:fldCharType="separate"/>
      </w:r>
      <w:r>
        <w:t>41</w:t>
      </w:r>
      <w:r>
        <w:fldChar w:fldCharType="end"/>
      </w:r>
    </w:p>
    <w:p w:rsidR="00B6627E" w:rsidRPr="00B4311A" w:rsidRDefault="00B6627E">
      <w:pPr>
        <w:pStyle w:val="TOC3"/>
        <w:rPr>
          <w:rFonts w:ascii="Calibri" w:hAnsi="Calibri"/>
          <w:sz w:val="22"/>
          <w:szCs w:val="22"/>
          <w:lang w:eastAsia="en-GB"/>
        </w:rPr>
      </w:pPr>
      <w:r>
        <w:t>5.6.2</w:t>
      </w:r>
      <w:r w:rsidRPr="00B4311A">
        <w:rPr>
          <w:rFonts w:ascii="Calibri" w:hAnsi="Calibri"/>
          <w:sz w:val="22"/>
          <w:szCs w:val="22"/>
          <w:lang w:eastAsia="en-GB"/>
        </w:rPr>
        <w:tab/>
      </w:r>
      <w:r>
        <w:t>Configuration of Monitoring Events in MME</w:t>
      </w:r>
      <w:r>
        <w:tab/>
      </w:r>
      <w:r>
        <w:fldChar w:fldCharType="begin" w:fldLock="1"/>
      </w:r>
      <w:r>
        <w:instrText xml:space="preserve"> PAGEREF _Toc44861171 \h </w:instrText>
      </w:r>
      <w:r>
        <w:fldChar w:fldCharType="separate"/>
      </w:r>
      <w:r>
        <w:t>42</w:t>
      </w:r>
      <w:r>
        <w:fldChar w:fldCharType="end"/>
      </w:r>
    </w:p>
    <w:p w:rsidR="00B6627E" w:rsidRPr="00B4311A" w:rsidRDefault="00B6627E">
      <w:pPr>
        <w:pStyle w:val="TOC3"/>
        <w:rPr>
          <w:rFonts w:ascii="Calibri" w:hAnsi="Calibri"/>
          <w:sz w:val="22"/>
          <w:szCs w:val="22"/>
          <w:lang w:eastAsia="en-GB"/>
        </w:rPr>
      </w:pPr>
      <w:r>
        <w:t>5.6.3</w:t>
      </w:r>
      <w:r w:rsidRPr="00B4311A">
        <w:rPr>
          <w:rFonts w:ascii="Calibri" w:hAnsi="Calibri"/>
          <w:sz w:val="22"/>
          <w:szCs w:val="22"/>
          <w:lang w:eastAsia="en-GB"/>
        </w:rPr>
        <w:tab/>
      </w:r>
      <w:r>
        <w:t>Synchronization of Status of Monitoring Event between HSS and UDM</w:t>
      </w:r>
      <w:r>
        <w:tab/>
      </w:r>
      <w:r>
        <w:fldChar w:fldCharType="begin" w:fldLock="1"/>
      </w:r>
      <w:r>
        <w:instrText xml:space="preserve"> PAGEREF _Toc44861172 \h </w:instrText>
      </w:r>
      <w:r>
        <w:fldChar w:fldCharType="separate"/>
      </w:r>
      <w:r>
        <w:t>43</w:t>
      </w:r>
      <w:r>
        <w:fldChar w:fldCharType="end"/>
      </w:r>
    </w:p>
    <w:p w:rsidR="00B6627E" w:rsidRPr="00B4311A" w:rsidRDefault="00B6627E">
      <w:pPr>
        <w:pStyle w:val="TOC1"/>
        <w:rPr>
          <w:rFonts w:ascii="Calibri" w:hAnsi="Calibri"/>
          <w:szCs w:val="22"/>
          <w:lang w:eastAsia="en-GB"/>
        </w:rPr>
      </w:pPr>
      <w:r>
        <w:lastRenderedPageBreak/>
        <w:t>6</w:t>
      </w:r>
      <w:r w:rsidRPr="00B4311A">
        <w:rPr>
          <w:rFonts w:ascii="Calibri" w:hAnsi="Calibri"/>
          <w:szCs w:val="22"/>
          <w:lang w:eastAsia="en-GB"/>
        </w:rPr>
        <w:tab/>
      </w:r>
      <w:r>
        <w:t>Network Function Service procedures</w:t>
      </w:r>
      <w:r>
        <w:tab/>
      </w:r>
      <w:r>
        <w:fldChar w:fldCharType="begin" w:fldLock="1"/>
      </w:r>
      <w:r>
        <w:instrText xml:space="preserve"> PAGEREF _Toc44861173 \h </w:instrText>
      </w:r>
      <w:r>
        <w:fldChar w:fldCharType="separate"/>
      </w:r>
      <w:r>
        <w:t>44</w:t>
      </w:r>
      <w:r>
        <w:fldChar w:fldCharType="end"/>
      </w:r>
    </w:p>
    <w:p w:rsidR="00B6627E" w:rsidRPr="00B4311A" w:rsidRDefault="00B6627E">
      <w:pPr>
        <w:pStyle w:val="TOC2"/>
        <w:rPr>
          <w:rFonts w:ascii="Calibri" w:hAnsi="Calibri"/>
          <w:sz w:val="22"/>
          <w:szCs w:val="22"/>
          <w:lang w:eastAsia="en-GB"/>
        </w:rPr>
      </w:pPr>
      <w:r>
        <w:t>6.1</w:t>
      </w:r>
      <w:r w:rsidRPr="00B4311A">
        <w:rPr>
          <w:rFonts w:ascii="Calibri" w:hAnsi="Calibri"/>
          <w:sz w:val="22"/>
          <w:szCs w:val="22"/>
          <w:lang w:eastAsia="en-GB"/>
        </w:rPr>
        <w:tab/>
      </w:r>
      <w:r>
        <w:t>HSS Services</w:t>
      </w:r>
      <w:r>
        <w:tab/>
      </w:r>
      <w:r>
        <w:fldChar w:fldCharType="begin" w:fldLock="1"/>
      </w:r>
      <w:r>
        <w:instrText xml:space="preserve"> PAGEREF _Toc44861174 \h </w:instrText>
      </w:r>
      <w:r>
        <w:fldChar w:fldCharType="separate"/>
      </w:r>
      <w:r>
        <w:t>44</w:t>
      </w:r>
      <w:r>
        <w:fldChar w:fldCharType="end"/>
      </w:r>
    </w:p>
    <w:p w:rsidR="00B6627E" w:rsidRPr="00B4311A" w:rsidRDefault="00B6627E">
      <w:pPr>
        <w:pStyle w:val="TOC3"/>
        <w:rPr>
          <w:rFonts w:ascii="Calibri" w:hAnsi="Calibri"/>
          <w:sz w:val="22"/>
          <w:szCs w:val="22"/>
          <w:lang w:eastAsia="en-GB"/>
        </w:rPr>
      </w:pPr>
      <w:r>
        <w:t>6.1.1</w:t>
      </w:r>
      <w:r w:rsidRPr="00B4311A">
        <w:rPr>
          <w:rFonts w:ascii="Calibri" w:hAnsi="Calibri"/>
          <w:sz w:val="22"/>
          <w:szCs w:val="22"/>
          <w:lang w:eastAsia="en-GB"/>
        </w:rPr>
        <w:tab/>
      </w:r>
      <w:r>
        <w:t>General</w:t>
      </w:r>
      <w:r>
        <w:tab/>
      </w:r>
      <w:r>
        <w:fldChar w:fldCharType="begin" w:fldLock="1"/>
      </w:r>
      <w:r>
        <w:instrText xml:space="preserve"> PAGEREF _Toc44861175 \h </w:instrText>
      </w:r>
      <w:r>
        <w:fldChar w:fldCharType="separate"/>
      </w:r>
      <w:r>
        <w:t>44</w:t>
      </w:r>
      <w:r>
        <w:fldChar w:fldCharType="end"/>
      </w:r>
    </w:p>
    <w:p w:rsidR="00B6627E" w:rsidRPr="00B4311A" w:rsidRDefault="00B6627E">
      <w:pPr>
        <w:pStyle w:val="TOC3"/>
        <w:rPr>
          <w:rFonts w:ascii="Calibri" w:hAnsi="Calibri"/>
          <w:sz w:val="22"/>
          <w:szCs w:val="22"/>
          <w:lang w:eastAsia="en-GB"/>
        </w:rPr>
      </w:pPr>
      <w:r>
        <w:t>6.1.2</w:t>
      </w:r>
      <w:r w:rsidRPr="00B4311A">
        <w:rPr>
          <w:rFonts w:ascii="Calibri" w:hAnsi="Calibri"/>
          <w:sz w:val="22"/>
          <w:szCs w:val="22"/>
          <w:lang w:eastAsia="en-GB"/>
        </w:rPr>
        <w:tab/>
      </w:r>
      <w:r>
        <w:t>Nhss_UEAuthentication service</w:t>
      </w:r>
      <w:r>
        <w:tab/>
      </w:r>
      <w:r>
        <w:fldChar w:fldCharType="begin" w:fldLock="1"/>
      </w:r>
      <w:r>
        <w:instrText xml:space="preserve"> PAGEREF _Toc44861176 \h </w:instrText>
      </w:r>
      <w:r>
        <w:fldChar w:fldCharType="separate"/>
      </w:r>
      <w:r>
        <w:t>45</w:t>
      </w:r>
      <w:r>
        <w:fldChar w:fldCharType="end"/>
      </w:r>
    </w:p>
    <w:p w:rsidR="00B6627E" w:rsidRPr="00B4311A" w:rsidRDefault="00B6627E">
      <w:pPr>
        <w:pStyle w:val="TOC4"/>
        <w:rPr>
          <w:rFonts w:ascii="Calibri" w:hAnsi="Calibri"/>
          <w:sz w:val="22"/>
          <w:szCs w:val="22"/>
          <w:lang w:eastAsia="en-GB"/>
        </w:rPr>
      </w:pPr>
      <w:r>
        <w:t>6.1.2.1</w:t>
      </w:r>
      <w:r w:rsidRPr="00B4311A">
        <w:rPr>
          <w:rFonts w:ascii="Calibri" w:hAnsi="Calibri"/>
          <w:sz w:val="22"/>
          <w:szCs w:val="22"/>
          <w:lang w:eastAsia="en-GB"/>
        </w:rPr>
        <w:tab/>
      </w:r>
      <w:r>
        <w:t>Nhss_UEAuthentication_Get service operation</w:t>
      </w:r>
      <w:r>
        <w:tab/>
      </w:r>
      <w:r>
        <w:fldChar w:fldCharType="begin" w:fldLock="1"/>
      </w:r>
      <w:r>
        <w:instrText xml:space="preserve"> PAGEREF _Toc44861177 \h </w:instrText>
      </w:r>
      <w:r>
        <w:fldChar w:fldCharType="separate"/>
      </w:r>
      <w:r>
        <w:t>45</w:t>
      </w:r>
      <w:r>
        <w:fldChar w:fldCharType="end"/>
      </w:r>
    </w:p>
    <w:p w:rsidR="00B6627E" w:rsidRPr="00B4311A" w:rsidRDefault="00B6627E">
      <w:pPr>
        <w:pStyle w:val="TOC3"/>
        <w:rPr>
          <w:rFonts w:ascii="Calibri" w:hAnsi="Calibri"/>
          <w:sz w:val="22"/>
          <w:szCs w:val="22"/>
          <w:lang w:eastAsia="en-GB"/>
        </w:rPr>
      </w:pPr>
      <w:r>
        <w:t>6.1.3</w:t>
      </w:r>
      <w:r w:rsidRPr="00B4311A">
        <w:rPr>
          <w:rFonts w:ascii="Calibri" w:hAnsi="Calibri"/>
          <w:sz w:val="22"/>
          <w:szCs w:val="22"/>
          <w:lang w:eastAsia="en-GB"/>
        </w:rPr>
        <w:tab/>
      </w:r>
      <w:r>
        <w:t>Nhss_UECM service</w:t>
      </w:r>
      <w:r>
        <w:tab/>
      </w:r>
      <w:r>
        <w:fldChar w:fldCharType="begin" w:fldLock="1"/>
      </w:r>
      <w:r>
        <w:instrText xml:space="preserve"> PAGEREF _Toc44861178 \h </w:instrText>
      </w:r>
      <w:r>
        <w:fldChar w:fldCharType="separate"/>
      </w:r>
      <w:r>
        <w:t>45</w:t>
      </w:r>
      <w:r>
        <w:fldChar w:fldCharType="end"/>
      </w:r>
    </w:p>
    <w:p w:rsidR="00B6627E" w:rsidRPr="00B4311A" w:rsidRDefault="00B6627E">
      <w:pPr>
        <w:pStyle w:val="TOC4"/>
        <w:rPr>
          <w:rFonts w:ascii="Calibri" w:hAnsi="Calibri"/>
          <w:sz w:val="22"/>
          <w:szCs w:val="22"/>
          <w:lang w:eastAsia="en-GB"/>
        </w:rPr>
      </w:pPr>
      <w:r>
        <w:t>6.1.3.1</w:t>
      </w:r>
      <w:r w:rsidRPr="00B4311A">
        <w:rPr>
          <w:rFonts w:ascii="Calibri" w:hAnsi="Calibri"/>
          <w:sz w:val="22"/>
          <w:szCs w:val="22"/>
          <w:lang w:eastAsia="en-GB"/>
        </w:rPr>
        <w:tab/>
      </w:r>
      <w:r>
        <w:t>Nhss_UECM_MMEDeregistration service operation</w:t>
      </w:r>
      <w:r>
        <w:tab/>
      </w:r>
      <w:r>
        <w:fldChar w:fldCharType="begin" w:fldLock="1"/>
      </w:r>
      <w:r>
        <w:instrText xml:space="preserve"> PAGEREF _Toc44861179 \h </w:instrText>
      </w:r>
      <w:r>
        <w:fldChar w:fldCharType="separate"/>
      </w:r>
      <w:r>
        <w:t>45</w:t>
      </w:r>
      <w:r>
        <w:fldChar w:fldCharType="end"/>
      </w:r>
    </w:p>
    <w:p w:rsidR="00B6627E" w:rsidRPr="00B4311A" w:rsidRDefault="00B6627E">
      <w:pPr>
        <w:pStyle w:val="TOC4"/>
        <w:rPr>
          <w:rFonts w:ascii="Calibri" w:hAnsi="Calibri"/>
          <w:sz w:val="22"/>
          <w:szCs w:val="22"/>
          <w:lang w:eastAsia="en-GB"/>
        </w:rPr>
      </w:pPr>
      <w:r>
        <w:t>6.1.3.2</w:t>
      </w:r>
      <w:r w:rsidRPr="00B4311A">
        <w:rPr>
          <w:rFonts w:ascii="Calibri" w:hAnsi="Calibri"/>
          <w:sz w:val="22"/>
          <w:szCs w:val="22"/>
          <w:lang w:eastAsia="en-GB"/>
        </w:rPr>
        <w:tab/>
      </w:r>
      <w:r>
        <w:t>Nhss_UECM_Update service operation</w:t>
      </w:r>
      <w:r>
        <w:tab/>
      </w:r>
      <w:r>
        <w:fldChar w:fldCharType="begin" w:fldLock="1"/>
      </w:r>
      <w:r>
        <w:instrText xml:space="preserve"> PAGEREF _Toc44861180 \h </w:instrText>
      </w:r>
      <w:r>
        <w:fldChar w:fldCharType="separate"/>
      </w:r>
      <w:r>
        <w:t>45</w:t>
      </w:r>
      <w:r>
        <w:fldChar w:fldCharType="end"/>
      </w:r>
    </w:p>
    <w:p w:rsidR="00B6627E" w:rsidRPr="00B4311A" w:rsidRDefault="00B6627E">
      <w:pPr>
        <w:pStyle w:val="TOC3"/>
        <w:rPr>
          <w:rFonts w:ascii="Calibri" w:hAnsi="Calibri"/>
          <w:sz w:val="22"/>
          <w:szCs w:val="22"/>
          <w:lang w:eastAsia="en-GB"/>
        </w:rPr>
      </w:pPr>
      <w:r>
        <w:t>6.1.4</w:t>
      </w:r>
      <w:r w:rsidRPr="00B4311A">
        <w:rPr>
          <w:rFonts w:ascii="Calibri" w:hAnsi="Calibri"/>
          <w:sz w:val="22"/>
          <w:szCs w:val="22"/>
          <w:lang w:eastAsia="en-GB"/>
        </w:rPr>
        <w:tab/>
      </w:r>
      <w:r>
        <w:t>Nhss_SDM service</w:t>
      </w:r>
      <w:r>
        <w:tab/>
      </w:r>
      <w:r>
        <w:fldChar w:fldCharType="begin" w:fldLock="1"/>
      </w:r>
      <w:r>
        <w:instrText xml:space="preserve"> PAGEREF _Toc44861181 \h </w:instrText>
      </w:r>
      <w:r>
        <w:fldChar w:fldCharType="separate"/>
      </w:r>
      <w:r>
        <w:t>45</w:t>
      </w:r>
      <w:r>
        <w:fldChar w:fldCharType="end"/>
      </w:r>
    </w:p>
    <w:p w:rsidR="00B6627E" w:rsidRPr="00B4311A" w:rsidRDefault="00B6627E">
      <w:pPr>
        <w:pStyle w:val="TOC4"/>
        <w:rPr>
          <w:rFonts w:ascii="Calibri" w:hAnsi="Calibri"/>
          <w:sz w:val="22"/>
          <w:szCs w:val="22"/>
          <w:lang w:eastAsia="en-GB"/>
        </w:rPr>
      </w:pPr>
      <w:r>
        <w:t>6.1.4.2</w:t>
      </w:r>
      <w:r w:rsidRPr="00B4311A">
        <w:rPr>
          <w:rFonts w:ascii="Calibri" w:hAnsi="Calibri"/>
          <w:sz w:val="22"/>
          <w:szCs w:val="22"/>
          <w:lang w:eastAsia="en-GB"/>
        </w:rPr>
        <w:tab/>
      </w:r>
      <w:r>
        <w:t>Nhss_SDM_Notification service operation</w:t>
      </w:r>
      <w:r>
        <w:tab/>
      </w:r>
      <w:r>
        <w:fldChar w:fldCharType="begin" w:fldLock="1"/>
      </w:r>
      <w:r>
        <w:instrText xml:space="preserve"> PAGEREF _Toc44861182 \h </w:instrText>
      </w:r>
      <w:r>
        <w:fldChar w:fldCharType="separate"/>
      </w:r>
      <w:r>
        <w:t>46</w:t>
      </w:r>
      <w:r>
        <w:fldChar w:fldCharType="end"/>
      </w:r>
    </w:p>
    <w:p w:rsidR="00B6627E" w:rsidRPr="00B4311A" w:rsidRDefault="00B6627E">
      <w:pPr>
        <w:pStyle w:val="TOC4"/>
        <w:rPr>
          <w:rFonts w:ascii="Calibri" w:hAnsi="Calibri"/>
          <w:sz w:val="22"/>
          <w:szCs w:val="22"/>
          <w:lang w:eastAsia="en-GB"/>
        </w:rPr>
      </w:pPr>
      <w:r>
        <w:t>6.1.4.3</w:t>
      </w:r>
      <w:r w:rsidRPr="00B4311A">
        <w:rPr>
          <w:rFonts w:ascii="Calibri" w:hAnsi="Calibri"/>
          <w:sz w:val="22"/>
          <w:szCs w:val="22"/>
          <w:lang w:eastAsia="en-GB"/>
        </w:rPr>
        <w:tab/>
      </w:r>
      <w:r>
        <w:t>Nhss_SDM_Subscribe service operation</w:t>
      </w:r>
      <w:r>
        <w:tab/>
      </w:r>
      <w:r>
        <w:fldChar w:fldCharType="begin" w:fldLock="1"/>
      </w:r>
      <w:r>
        <w:instrText xml:space="preserve"> PAGEREF _Toc44861183 \h </w:instrText>
      </w:r>
      <w:r>
        <w:fldChar w:fldCharType="separate"/>
      </w:r>
      <w:r>
        <w:t>46</w:t>
      </w:r>
      <w:r>
        <w:fldChar w:fldCharType="end"/>
      </w:r>
    </w:p>
    <w:p w:rsidR="00B6627E" w:rsidRPr="00B4311A" w:rsidRDefault="00B6627E">
      <w:pPr>
        <w:pStyle w:val="TOC4"/>
        <w:rPr>
          <w:rFonts w:ascii="Calibri" w:hAnsi="Calibri"/>
          <w:sz w:val="22"/>
          <w:szCs w:val="22"/>
          <w:lang w:eastAsia="en-GB"/>
        </w:rPr>
      </w:pPr>
      <w:r>
        <w:t>6.1.4.4</w:t>
      </w:r>
      <w:r w:rsidRPr="00B4311A">
        <w:rPr>
          <w:rFonts w:ascii="Calibri" w:hAnsi="Calibri"/>
          <w:sz w:val="22"/>
          <w:szCs w:val="22"/>
          <w:lang w:eastAsia="en-GB"/>
        </w:rPr>
        <w:tab/>
      </w:r>
      <w:r>
        <w:t>Nhss_SDM_Unsubscribe service operation</w:t>
      </w:r>
      <w:r>
        <w:tab/>
      </w:r>
      <w:r>
        <w:fldChar w:fldCharType="begin" w:fldLock="1"/>
      </w:r>
      <w:r>
        <w:instrText xml:space="preserve"> PAGEREF _Toc44861184 \h </w:instrText>
      </w:r>
      <w:r>
        <w:fldChar w:fldCharType="separate"/>
      </w:r>
      <w:r>
        <w:t>46</w:t>
      </w:r>
      <w:r>
        <w:fldChar w:fldCharType="end"/>
      </w:r>
    </w:p>
    <w:p w:rsidR="00B6627E" w:rsidRPr="00B4311A" w:rsidRDefault="00B6627E">
      <w:pPr>
        <w:pStyle w:val="TOC3"/>
        <w:rPr>
          <w:rFonts w:ascii="Calibri" w:hAnsi="Calibri"/>
          <w:sz w:val="22"/>
          <w:szCs w:val="22"/>
          <w:lang w:eastAsia="en-GB"/>
        </w:rPr>
      </w:pPr>
      <w:r>
        <w:t>6.1.5</w:t>
      </w:r>
      <w:r w:rsidRPr="00B4311A">
        <w:rPr>
          <w:rFonts w:ascii="Calibri" w:hAnsi="Calibri"/>
          <w:sz w:val="22"/>
          <w:szCs w:val="22"/>
          <w:lang w:eastAsia="en-GB"/>
        </w:rPr>
        <w:tab/>
      </w:r>
      <w:r>
        <w:t>Nhss_EE service</w:t>
      </w:r>
      <w:r>
        <w:tab/>
      </w:r>
      <w:r>
        <w:fldChar w:fldCharType="begin" w:fldLock="1"/>
      </w:r>
      <w:r>
        <w:instrText xml:space="preserve"> PAGEREF _Toc44861185 \h </w:instrText>
      </w:r>
      <w:r>
        <w:fldChar w:fldCharType="separate"/>
      </w:r>
      <w:r>
        <w:t>46</w:t>
      </w:r>
      <w:r>
        <w:fldChar w:fldCharType="end"/>
      </w:r>
    </w:p>
    <w:p w:rsidR="00B6627E" w:rsidRPr="00B4311A" w:rsidRDefault="00B6627E">
      <w:pPr>
        <w:pStyle w:val="TOC4"/>
        <w:rPr>
          <w:rFonts w:ascii="Calibri" w:hAnsi="Calibri"/>
          <w:sz w:val="22"/>
          <w:szCs w:val="22"/>
          <w:lang w:eastAsia="en-GB"/>
        </w:rPr>
      </w:pPr>
      <w:r>
        <w:t>6.1.5.1</w:t>
      </w:r>
      <w:r w:rsidRPr="00B4311A">
        <w:rPr>
          <w:rFonts w:ascii="Calibri" w:hAnsi="Calibri"/>
          <w:sz w:val="22"/>
          <w:szCs w:val="22"/>
          <w:lang w:eastAsia="en-GB"/>
        </w:rPr>
        <w:tab/>
      </w:r>
      <w:r>
        <w:t>Nhss_EE_Subscribe service operation</w:t>
      </w:r>
      <w:r>
        <w:tab/>
      </w:r>
      <w:r>
        <w:fldChar w:fldCharType="begin" w:fldLock="1"/>
      </w:r>
      <w:r>
        <w:instrText xml:space="preserve"> PAGEREF _Toc44861186 \h </w:instrText>
      </w:r>
      <w:r>
        <w:fldChar w:fldCharType="separate"/>
      </w:r>
      <w:r>
        <w:t>46</w:t>
      </w:r>
      <w:r>
        <w:fldChar w:fldCharType="end"/>
      </w:r>
    </w:p>
    <w:p w:rsidR="00B6627E" w:rsidRPr="00B4311A" w:rsidRDefault="00B6627E">
      <w:pPr>
        <w:pStyle w:val="TOC4"/>
        <w:rPr>
          <w:rFonts w:ascii="Calibri" w:hAnsi="Calibri"/>
          <w:sz w:val="22"/>
          <w:szCs w:val="22"/>
          <w:lang w:eastAsia="en-GB"/>
        </w:rPr>
      </w:pPr>
      <w:r>
        <w:t>6.1.5.2</w:t>
      </w:r>
      <w:r w:rsidRPr="00B4311A">
        <w:rPr>
          <w:rFonts w:ascii="Calibri" w:hAnsi="Calibri"/>
          <w:sz w:val="22"/>
          <w:szCs w:val="22"/>
          <w:lang w:eastAsia="en-GB"/>
        </w:rPr>
        <w:tab/>
      </w:r>
      <w:r>
        <w:t>Nhss_EE_Unsubscribe service operation</w:t>
      </w:r>
      <w:r>
        <w:tab/>
      </w:r>
      <w:r>
        <w:fldChar w:fldCharType="begin" w:fldLock="1"/>
      </w:r>
      <w:r>
        <w:instrText xml:space="preserve"> PAGEREF _Toc44861187 \h </w:instrText>
      </w:r>
      <w:r>
        <w:fldChar w:fldCharType="separate"/>
      </w:r>
      <w:r>
        <w:t>47</w:t>
      </w:r>
      <w:r>
        <w:fldChar w:fldCharType="end"/>
      </w:r>
    </w:p>
    <w:p w:rsidR="00B6627E" w:rsidRPr="00B4311A" w:rsidRDefault="00B6627E">
      <w:pPr>
        <w:pStyle w:val="TOC4"/>
        <w:rPr>
          <w:rFonts w:ascii="Calibri" w:hAnsi="Calibri"/>
          <w:sz w:val="22"/>
          <w:szCs w:val="22"/>
          <w:lang w:eastAsia="en-GB"/>
        </w:rPr>
      </w:pPr>
      <w:r>
        <w:t>6.1.5.3</w:t>
      </w:r>
      <w:r w:rsidRPr="00B4311A">
        <w:rPr>
          <w:rFonts w:ascii="Calibri" w:hAnsi="Calibri"/>
          <w:sz w:val="22"/>
          <w:szCs w:val="22"/>
          <w:lang w:eastAsia="en-GB"/>
        </w:rPr>
        <w:tab/>
      </w:r>
      <w:r>
        <w:t>Nhss_EE_Notify service operation</w:t>
      </w:r>
      <w:r>
        <w:tab/>
      </w:r>
      <w:r>
        <w:fldChar w:fldCharType="begin" w:fldLock="1"/>
      </w:r>
      <w:r>
        <w:instrText xml:space="preserve"> PAGEREF _Toc44861188 \h </w:instrText>
      </w:r>
      <w:r>
        <w:fldChar w:fldCharType="separate"/>
      </w:r>
      <w:r>
        <w:t>47</w:t>
      </w:r>
      <w:r>
        <w:fldChar w:fldCharType="end"/>
      </w:r>
    </w:p>
    <w:p w:rsidR="00B6627E" w:rsidRPr="00B4311A" w:rsidRDefault="00B6627E">
      <w:pPr>
        <w:pStyle w:val="TOC2"/>
        <w:rPr>
          <w:rFonts w:ascii="Calibri" w:hAnsi="Calibri"/>
          <w:sz w:val="22"/>
          <w:szCs w:val="22"/>
          <w:lang w:eastAsia="en-GB"/>
        </w:rPr>
      </w:pPr>
      <w:r>
        <w:t>6.2</w:t>
      </w:r>
      <w:r w:rsidRPr="00B4311A">
        <w:rPr>
          <w:rFonts w:ascii="Calibri" w:hAnsi="Calibri"/>
          <w:sz w:val="22"/>
          <w:szCs w:val="22"/>
          <w:lang w:eastAsia="en-GB"/>
        </w:rPr>
        <w:tab/>
      </w:r>
      <w:r>
        <w:t>UDM Services</w:t>
      </w:r>
      <w:r>
        <w:tab/>
      </w:r>
      <w:r>
        <w:fldChar w:fldCharType="begin" w:fldLock="1"/>
      </w:r>
      <w:r>
        <w:instrText xml:space="preserve"> PAGEREF _Toc44861189 \h </w:instrText>
      </w:r>
      <w:r>
        <w:fldChar w:fldCharType="separate"/>
      </w:r>
      <w:r>
        <w:t>47</w:t>
      </w:r>
      <w:r>
        <w:fldChar w:fldCharType="end"/>
      </w:r>
    </w:p>
    <w:p w:rsidR="00B6627E" w:rsidRPr="00B4311A" w:rsidRDefault="00B6627E">
      <w:pPr>
        <w:pStyle w:val="TOC3"/>
        <w:rPr>
          <w:rFonts w:ascii="Calibri" w:hAnsi="Calibri"/>
          <w:sz w:val="22"/>
          <w:szCs w:val="22"/>
          <w:lang w:eastAsia="en-GB"/>
        </w:rPr>
      </w:pPr>
      <w:r>
        <w:t>6.2.1</w:t>
      </w:r>
      <w:r w:rsidRPr="00B4311A">
        <w:rPr>
          <w:rFonts w:ascii="Calibri" w:hAnsi="Calibri"/>
          <w:sz w:val="22"/>
          <w:szCs w:val="22"/>
          <w:lang w:eastAsia="en-GB"/>
        </w:rPr>
        <w:tab/>
      </w:r>
      <w:r>
        <w:t>General</w:t>
      </w:r>
      <w:r>
        <w:tab/>
      </w:r>
      <w:r>
        <w:fldChar w:fldCharType="begin" w:fldLock="1"/>
      </w:r>
      <w:r>
        <w:instrText xml:space="preserve"> PAGEREF _Toc44861190 \h </w:instrText>
      </w:r>
      <w:r>
        <w:fldChar w:fldCharType="separate"/>
      </w:r>
      <w:r>
        <w:t>47</w:t>
      </w:r>
      <w:r>
        <w:fldChar w:fldCharType="end"/>
      </w:r>
    </w:p>
    <w:p w:rsidR="00B6627E" w:rsidRPr="00B4311A" w:rsidRDefault="00B6627E">
      <w:pPr>
        <w:pStyle w:val="TOC3"/>
        <w:rPr>
          <w:rFonts w:ascii="Calibri" w:hAnsi="Calibri"/>
          <w:sz w:val="22"/>
          <w:szCs w:val="22"/>
          <w:lang w:eastAsia="en-GB"/>
        </w:rPr>
      </w:pPr>
      <w:r>
        <w:t>6.2.2</w:t>
      </w:r>
      <w:r w:rsidRPr="00B4311A">
        <w:rPr>
          <w:rFonts w:ascii="Calibri" w:hAnsi="Calibri"/>
          <w:sz w:val="22"/>
          <w:szCs w:val="22"/>
          <w:lang w:eastAsia="en-GB"/>
        </w:rPr>
        <w:tab/>
      </w:r>
      <w:r>
        <w:t>Nudm_UECM service operation</w:t>
      </w:r>
      <w:r>
        <w:tab/>
      </w:r>
      <w:r>
        <w:fldChar w:fldCharType="begin" w:fldLock="1"/>
      </w:r>
      <w:r>
        <w:instrText xml:space="preserve"> PAGEREF _Toc44861191 \h </w:instrText>
      </w:r>
      <w:r>
        <w:fldChar w:fldCharType="separate"/>
      </w:r>
      <w:r>
        <w:t>48</w:t>
      </w:r>
      <w:r>
        <w:fldChar w:fldCharType="end"/>
      </w:r>
    </w:p>
    <w:p w:rsidR="00B6627E" w:rsidRPr="00B4311A" w:rsidRDefault="00B6627E">
      <w:pPr>
        <w:pStyle w:val="TOC4"/>
        <w:rPr>
          <w:rFonts w:ascii="Calibri" w:hAnsi="Calibri"/>
          <w:sz w:val="22"/>
          <w:szCs w:val="22"/>
          <w:lang w:eastAsia="en-GB"/>
        </w:rPr>
      </w:pPr>
      <w:r>
        <w:t>6.2.2.1</w:t>
      </w:r>
      <w:r w:rsidRPr="00B4311A">
        <w:rPr>
          <w:rFonts w:ascii="Calibri" w:hAnsi="Calibri"/>
          <w:sz w:val="22"/>
          <w:szCs w:val="22"/>
          <w:lang w:eastAsia="en-GB"/>
        </w:rPr>
        <w:tab/>
      </w:r>
      <w:r>
        <w:t>Nudm_UECM_P-CscfRestorationTrigger service operation</w:t>
      </w:r>
      <w:r>
        <w:tab/>
      </w:r>
      <w:r>
        <w:fldChar w:fldCharType="begin" w:fldLock="1"/>
      </w:r>
      <w:r>
        <w:instrText xml:space="preserve"> PAGEREF _Toc44861192 \h </w:instrText>
      </w:r>
      <w:r>
        <w:fldChar w:fldCharType="separate"/>
      </w:r>
      <w:r>
        <w:t>48</w:t>
      </w:r>
      <w:r>
        <w:fldChar w:fldCharType="end"/>
      </w:r>
    </w:p>
    <w:p w:rsidR="00B6627E" w:rsidRPr="00B4311A" w:rsidRDefault="00B6627E">
      <w:pPr>
        <w:pStyle w:val="TOC4"/>
        <w:rPr>
          <w:rFonts w:ascii="Calibri" w:hAnsi="Calibri"/>
          <w:sz w:val="22"/>
          <w:szCs w:val="22"/>
          <w:lang w:eastAsia="en-GB"/>
        </w:rPr>
      </w:pPr>
      <w:r>
        <w:t>6.2.2.2</w:t>
      </w:r>
      <w:r w:rsidRPr="00B4311A">
        <w:rPr>
          <w:rFonts w:ascii="Calibri" w:hAnsi="Calibri"/>
          <w:sz w:val="22"/>
          <w:szCs w:val="22"/>
          <w:lang w:eastAsia="en-GB"/>
        </w:rPr>
        <w:tab/>
      </w:r>
      <w:r>
        <w:t>Nudm_UECM_Get service operation</w:t>
      </w:r>
      <w:r>
        <w:tab/>
      </w:r>
      <w:r>
        <w:fldChar w:fldCharType="begin" w:fldLock="1"/>
      </w:r>
      <w:r>
        <w:instrText xml:space="preserve"> PAGEREF _Toc44861193 \h </w:instrText>
      </w:r>
      <w:r>
        <w:fldChar w:fldCharType="separate"/>
      </w:r>
      <w:r>
        <w:t>48</w:t>
      </w:r>
      <w:r>
        <w:fldChar w:fldCharType="end"/>
      </w:r>
    </w:p>
    <w:p w:rsidR="00B6627E" w:rsidRPr="00B4311A" w:rsidRDefault="00B6627E">
      <w:pPr>
        <w:pStyle w:val="TOC4"/>
        <w:rPr>
          <w:rFonts w:ascii="Calibri" w:hAnsi="Calibri"/>
          <w:sz w:val="22"/>
          <w:szCs w:val="22"/>
          <w:lang w:eastAsia="en-GB"/>
        </w:rPr>
      </w:pPr>
      <w:r>
        <w:t>6.2.2.3</w:t>
      </w:r>
      <w:r w:rsidRPr="00B4311A">
        <w:rPr>
          <w:rFonts w:ascii="Calibri" w:hAnsi="Calibri"/>
          <w:sz w:val="22"/>
          <w:szCs w:val="22"/>
          <w:lang w:eastAsia="en-GB"/>
        </w:rPr>
        <w:tab/>
      </w:r>
      <w:r>
        <w:t>Nudm_UECM_AMFDeregistration service operation</w:t>
      </w:r>
      <w:r>
        <w:tab/>
      </w:r>
      <w:r>
        <w:fldChar w:fldCharType="begin" w:fldLock="1"/>
      </w:r>
      <w:r>
        <w:instrText xml:space="preserve"> PAGEREF _Toc44861194 \h </w:instrText>
      </w:r>
      <w:r>
        <w:fldChar w:fldCharType="separate"/>
      </w:r>
      <w:r>
        <w:t>48</w:t>
      </w:r>
      <w:r>
        <w:fldChar w:fldCharType="end"/>
      </w:r>
    </w:p>
    <w:p w:rsidR="00B6627E" w:rsidRPr="00B4311A" w:rsidRDefault="00B6627E">
      <w:pPr>
        <w:pStyle w:val="TOC4"/>
        <w:rPr>
          <w:rFonts w:ascii="Calibri" w:hAnsi="Calibri"/>
          <w:sz w:val="22"/>
          <w:szCs w:val="22"/>
          <w:lang w:eastAsia="en-GB"/>
        </w:rPr>
      </w:pPr>
      <w:r>
        <w:t>6.2.2.4</w:t>
      </w:r>
      <w:r w:rsidRPr="00B4311A">
        <w:rPr>
          <w:rFonts w:ascii="Calibri" w:hAnsi="Calibri"/>
          <w:sz w:val="22"/>
          <w:szCs w:val="22"/>
          <w:lang w:eastAsia="en-GB"/>
        </w:rPr>
        <w:tab/>
      </w:r>
      <w:r>
        <w:t>Nudm_UECM_Update service operation</w:t>
      </w:r>
      <w:r>
        <w:tab/>
      </w:r>
      <w:r>
        <w:fldChar w:fldCharType="begin" w:fldLock="1"/>
      </w:r>
      <w:r>
        <w:instrText xml:space="preserve"> PAGEREF _Toc44861195 \h </w:instrText>
      </w:r>
      <w:r>
        <w:fldChar w:fldCharType="separate"/>
      </w:r>
      <w:r>
        <w:t>48</w:t>
      </w:r>
      <w:r>
        <w:fldChar w:fldCharType="end"/>
      </w:r>
    </w:p>
    <w:p w:rsidR="00B6627E" w:rsidRPr="00B4311A" w:rsidRDefault="00B6627E">
      <w:pPr>
        <w:pStyle w:val="TOC3"/>
        <w:rPr>
          <w:rFonts w:ascii="Calibri" w:hAnsi="Calibri"/>
          <w:sz w:val="22"/>
          <w:szCs w:val="22"/>
          <w:lang w:eastAsia="en-GB"/>
        </w:rPr>
      </w:pPr>
      <w:r>
        <w:t>6.2.3</w:t>
      </w:r>
      <w:r w:rsidRPr="00B4311A">
        <w:rPr>
          <w:rFonts w:ascii="Calibri" w:hAnsi="Calibri"/>
          <w:sz w:val="22"/>
          <w:szCs w:val="22"/>
          <w:lang w:eastAsia="en-GB"/>
        </w:rPr>
        <w:tab/>
      </w:r>
      <w:r>
        <w:t>Nudm_MT Service</w:t>
      </w:r>
      <w:r>
        <w:tab/>
      </w:r>
      <w:r>
        <w:fldChar w:fldCharType="begin" w:fldLock="1"/>
      </w:r>
      <w:r>
        <w:instrText xml:space="preserve"> PAGEREF _Toc44861196 \h </w:instrText>
      </w:r>
      <w:r>
        <w:fldChar w:fldCharType="separate"/>
      </w:r>
      <w:r>
        <w:t>48</w:t>
      </w:r>
      <w:r>
        <w:fldChar w:fldCharType="end"/>
      </w:r>
    </w:p>
    <w:p w:rsidR="00B6627E" w:rsidRPr="00B4311A" w:rsidRDefault="00B6627E">
      <w:pPr>
        <w:pStyle w:val="TOC4"/>
        <w:rPr>
          <w:rFonts w:ascii="Calibri" w:hAnsi="Calibri"/>
          <w:sz w:val="22"/>
          <w:szCs w:val="22"/>
          <w:lang w:eastAsia="en-GB"/>
        </w:rPr>
      </w:pPr>
      <w:r>
        <w:t>6.2.3.1</w:t>
      </w:r>
      <w:r w:rsidRPr="00B4311A">
        <w:rPr>
          <w:rFonts w:ascii="Calibri" w:hAnsi="Calibri"/>
          <w:sz w:val="22"/>
          <w:szCs w:val="22"/>
          <w:lang w:eastAsia="en-GB"/>
        </w:rPr>
        <w:tab/>
      </w:r>
      <w:r>
        <w:t>Nudm_MT_ProvideDomainSelectionInfo Service</w:t>
      </w:r>
      <w:r>
        <w:tab/>
      </w:r>
      <w:r>
        <w:fldChar w:fldCharType="begin" w:fldLock="1"/>
      </w:r>
      <w:r>
        <w:instrText xml:space="preserve"> PAGEREF _Toc44861197 \h </w:instrText>
      </w:r>
      <w:r>
        <w:fldChar w:fldCharType="separate"/>
      </w:r>
      <w:r>
        <w:t>48</w:t>
      </w:r>
      <w:r>
        <w:fldChar w:fldCharType="end"/>
      </w:r>
    </w:p>
    <w:p w:rsidR="00B6627E" w:rsidRPr="00B4311A" w:rsidRDefault="00B6627E">
      <w:pPr>
        <w:pStyle w:val="TOC4"/>
        <w:rPr>
          <w:rFonts w:ascii="Calibri" w:hAnsi="Calibri"/>
          <w:sz w:val="22"/>
          <w:szCs w:val="22"/>
          <w:lang w:eastAsia="en-GB"/>
        </w:rPr>
      </w:pPr>
      <w:r>
        <w:t>6.2.3.2</w:t>
      </w:r>
      <w:r w:rsidRPr="00B4311A">
        <w:rPr>
          <w:rFonts w:ascii="Calibri" w:hAnsi="Calibri"/>
          <w:sz w:val="22"/>
          <w:szCs w:val="22"/>
          <w:lang w:eastAsia="en-GB"/>
        </w:rPr>
        <w:tab/>
      </w:r>
      <w:r>
        <w:t>Nudm_MT_ProvideUserState service operation</w:t>
      </w:r>
      <w:r>
        <w:tab/>
      </w:r>
      <w:r>
        <w:fldChar w:fldCharType="begin" w:fldLock="1"/>
      </w:r>
      <w:r>
        <w:instrText xml:space="preserve"> PAGEREF _Toc44861198 \h </w:instrText>
      </w:r>
      <w:r>
        <w:fldChar w:fldCharType="separate"/>
      </w:r>
      <w:r>
        <w:t>48</w:t>
      </w:r>
      <w:r>
        <w:fldChar w:fldCharType="end"/>
      </w:r>
    </w:p>
    <w:p w:rsidR="00B6627E" w:rsidRPr="00B4311A" w:rsidRDefault="00B6627E">
      <w:pPr>
        <w:pStyle w:val="TOC4"/>
        <w:rPr>
          <w:rFonts w:ascii="Calibri" w:hAnsi="Calibri"/>
          <w:sz w:val="22"/>
          <w:szCs w:val="22"/>
          <w:lang w:eastAsia="en-GB"/>
        </w:rPr>
      </w:pPr>
      <w:r>
        <w:t>6.2.3.3</w:t>
      </w:r>
      <w:r w:rsidRPr="00B4311A">
        <w:rPr>
          <w:rFonts w:ascii="Calibri" w:hAnsi="Calibri"/>
          <w:sz w:val="22"/>
          <w:szCs w:val="22"/>
          <w:lang w:eastAsia="en-GB"/>
        </w:rPr>
        <w:tab/>
      </w:r>
      <w:r>
        <w:t>Nudm_MT_ProvideLocationInfo service operation</w:t>
      </w:r>
      <w:r>
        <w:tab/>
      </w:r>
      <w:r>
        <w:fldChar w:fldCharType="begin" w:fldLock="1"/>
      </w:r>
      <w:r>
        <w:instrText xml:space="preserve"> PAGEREF _Toc44861199 \h </w:instrText>
      </w:r>
      <w:r>
        <w:fldChar w:fldCharType="separate"/>
      </w:r>
      <w:r>
        <w:t>49</w:t>
      </w:r>
      <w:r>
        <w:fldChar w:fldCharType="end"/>
      </w:r>
    </w:p>
    <w:p w:rsidR="00B6627E" w:rsidRPr="00B4311A" w:rsidRDefault="00B6627E">
      <w:pPr>
        <w:pStyle w:val="TOC4"/>
        <w:rPr>
          <w:rFonts w:ascii="Calibri" w:hAnsi="Calibri"/>
          <w:sz w:val="22"/>
          <w:szCs w:val="22"/>
          <w:lang w:eastAsia="en-GB"/>
        </w:rPr>
      </w:pPr>
      <w:r>
        <w:t>6.2.3.4</w:t>
      </w:r>
      <w:r w:rsidRPr="00B4311A">
        <w:rPr>
          <w:rFonts w:ascii="Calibri" w:hAnsi="Calibri"/>
          <w:sz w:val="22"/>
          <w:szCs w:val="22"/>
          <w:lang w:eastAsia="en-GB"/>
        </w:rPr>
        <w:tab/>
      </w:r>
      <w:r>
        <w:t>Nudm_MT_Provide5GSRVCCInfo Operation</w:t>
      </w:r>
      <w:r>
        <w:tab/>
      </w:r>
      <w:r>
        <w:fldChar w:fldCharType="begin" w:fldLock="1"/>
      </w:r>
      <w:r>
        <w:instrText xml:space="preserve"> PAGEREF _Toc44861200 \h </w:instrText>
      </w:r>
      <w:r>
        <w:fldChar w:fldCharType="separate"/>
      </w:r>
      <w:r>
        <w:t>49</w:t>
      </w:r>
      <w:r>
        <w:fldChar w:fldCharType="end"/>
      </w:r>
    </w:p>
    <w:p w:rsidR="00B6627E" w:rsidRPr="00B4311A" w:rsidRDefault="00B6627E">
      <w:pPr>
        <w:pStyle w:val="TOC3"/>
        <w:rPr>
          <w:rFonts w:ascii="Calibri" w:hAnsi="Calibri"/>
          <w:sz w:val="22"/>
          <w:szCs w:val="22"/>
          <w:lang w:eastAsia="en-GB"/>
        </w:rPr>
      </w:pPr>
      <w:r>
        <w:t>6.2.4</w:t>
      </w:r>
      <w:r w:rsidRPr="00B4311A">
        <w:rPr>
          <w:rFonts w:ascii="Calibri" w:hAnsi="Calibri"/>
          <w:sz w:val="22"/>
          <w:szCs w:val="22"/>
          <w:lang w:eastAsia="en-GB"/>
        </w:rPr>
        <w:tab/>
      </w:r>
      <w:r>
        <w:t>Nudm_EE Service</w:t>
      </w:r>
      <w:r>
        <w:tab/>
      </w:r>
      <w:r>
        <w:fldChar w:fldCharType="begin" w:fldLock="1"/>
      </w:r>
      <w:r>
        <w:instrText xml:space="preserve"> PAGEREF _Toc44861201 \h </w:instrText>
      </w:r>
      <w:r>
        <w:fldChar w:fldCharType="separate"/>
      </w:r>
      <w:r>
        <w:t>49</w:t>
      </w:r>
      <w:r>
        <w:fldChar w:fldCharType="end"/>
      </w:r>
    </w:p>
    <w:p w:rsidR="00B6627E" w:rsidRPr="00B4311A" w:rsidRDefault="00B6627E">
      <w:pPr>
        <w:pStyle w:val="TOC4"/>
        <w:rPr>
          <w:rFonts w:ascii="Calibri" w:hAnsi="Calibri"/>
          <w:sz w:val="22"/>
          <w:szCs w:val="22"/>
          <w:lang w:eastAsia="en-GB"/>
        </w:rPr>
      </w:pPr>
      <w:r>
        <w:t>6.2.4.1</w:t>
      </w:r>
      <w:r w:rsidRPr="00B4311A">
        <w:rPr>
          <w:rFonts w:ascii="Calibri" w:hAnsi="Calibri"/>
          <w:sz w:val="22"/>
          <w:szCs w:val="22"/>
          <w:lang w:eastAsia="en-GB"/>
        </w:rPr>
        <w:tab/>
      </w:r>
      <w:r>
        <w:t>Nudm_EventExposure_Subscribe service operation</w:t>
      </w:r>
      <w:r>
        <w:tab/>
      </w:r>
      <w:r>
        <w:fldChar w:fldCharType="begin" w:fldLock="1"/>
      </w:r>
      <w:r>
        <w:instrText xml:space="preserve"> PAGEREF _Toc44861202 \h </w:instrText>
      </w:r>
      <w:r>
        <w:fldChar w:fldCharType="separate"/>
      </w:r>
      <w:r>
        <w:t>49</w:t>
      </w:r>
      <w:r>
        <w:fldChar w:fldCharType="end"/>
      </w:r>
    </w:p>
    <w:p w:rsidR="00B6627E" w:rsidRPr="00B4311A" w:rsidRDefault="00B6627E">
      <w:pPr>
        <w:pStyle w:val="TOC4"/>
        <w:rPr>
          <w:rFonts w:ascii="Calibri" w:hAnsi="Calibri"/>
          <w:sz w:val="22"/>
          <w:szCs w:val="22"/>
          <w:lang w:eastAsia="en-GB"/>
        </w:rPr>
      </w:pPr>
      <w:r>
        <w:t>6.2.4.2</w:t>
      </w:r>
      <w:r w:rsidRPr="00B4311A">
        <w:rPr>
          <w:rFonts w:ascii="Calibri" w:hAnsi="Calibri"/>
          <w:sz w:val="22"/>
          <w:szCs w:val="22"/>
          <w:lang w:eastAsia="en-GB"/>
        </w:rPr>
        <w:tab/>
      </w:r>
      <w:r>
        <w:t>Nudm_EventExposure_Notify service operation</w:t>
      </w:r>
      <w:r>
        <w:tab/>
      </w:r>
      <w:r>
        <w:fldChar w:fldCharType="begin" w:fldLock="1"/>
      </w:r>
      <w:r>
        <w:instrText xml:space="preserve"> PAGEREF _Toc44861203 \h </w:instrText>
      </w:r>
      <w:r>
        <w:fldChar w:fldCharType="separate"/>
      </w:r>
      <w:r>
        <w:t>49</w:t>
      </w:r>
      <w:r>
        <w:fldChar w:fldCharType="end"/>
      </w:r>
    </w:p>
    <w:p w:rsidR="00B6627E" w:rsidRPr="00B4311A" w:rsidRDefault="00B6627E">
      <w:pPr>
        <w:pStyle w:val="TOC3"/>
        <w:rPr>
          <w:rFonts w:ascii="Calibri" w:hAnsi="Calibri"/>
          <w:sz w:val="22"/>
          <w:szCs w:val="22"/>
          <w:lang w:eastAsia="en-GB"/>
        </w:rPr>
      </w:pPr>
      <w:r>
        <w:t>6.2.5</w:t>
      </w:r>
      <w:r w:rsidRPr="00B4311A">
        <w:rPr>
          <w:rFonts w:ascii="Calibri" w:hAnsi="Calibri"/>
          <w:sz w:val="22"/>
          <w:szCs w:val="22"/>
          <w:lang w:eastAsia="en-GB"/>
        </w:rPr>
        <w:tab/>
      </w:r>
      <w:r>
        <w:t>Nudm_UEAuthentication service</w:t>
      </w:r>
      <w:r>
        <w:tab/>
      </w:r>
      <w:r>
        <w:fldChar w:fldCharType="begin" w:fldLock="1"/>
      </w:r>
      <w:r>
        <w:instrText xml:space="preserve"> PAGEREF _Toc44861204 \h </w:instrText>
      </w:r>
      <w:r>
        <w:fldChar w:fldCharType="separate"/>
      </w:r>
      <w:r>
        <w:t>49</w:t>
      </w:r>
      <w:r>
        <w:fldChar w:fldCharType="end"/>
      </w:r>
    </w:p>
    <w:p w:rsidR="00B6627E" w:rsidRPr="00B4311A" w:rsidRDefault="00B6627E">
      <w:pPr>
        <w:pStyle w:val="TOC4"/>
        <w:rPr>
          <w:rFonts w:ascii="Calibri" w:hAnsi="Calibri"/>
          <w:sz w:val="22"/>
          <w:szCs w:val="22"/>
          <w:lang w:eastAsia="en-GB"/>
        </w:rPr>
      </w:pPr>
      <w:r>
        <w:t>6.2.5.1</w:t>
      </w:r>
      <w:r w:rsidRPr="00B4311A">
        <w:rPr>
          <w:rFonts w:ascii="Calibri" w:hAnsi="Calibri"/>
          <w:sz w:val="22"/>
          <w:szCs w:val="22"/>
          <w:lang w:eastAsia="en-GB"/>
        </w:rPr>
        <w:tab/>
      </w:r>
      <w:r>
        <w:t>Nudm_UEAuthentication_GetHssAv service operation</w:t>
      </w:r>
      <w:r>
        <w:tab/>
      </w:r>
      <w:r>
        <w:fldChar w:fldCharType="begin" w:fldLock="1"/>
      </w:r>
      <w:r>
        <w:instrText xml:space="preserve"> PAGEREF _Toc44861205 \h </w:instrText>
      </w:r>
      <w:r>
        <w:fldChar w:fldCharType="separate"/>
      </w:r>
      <w:r>
        <w:t>49</w:t>
      </w:r>
      <w:r>
        <w:fldChar w:fldCharType="end"/>
      </w:r>
    </w:p>
    <w:p w:rsidR="00B6627E" w:rsidRPr="00B4311A" w:rsidRDefault="00B6627E">
      <w:pPr>
        <w:pStyle w:val="TOC3"/>
        <w:rPr>
          <w:rFonts w:ascii="Calibri" w:hAnsi="Calibri"/>
          <w:sz w:val="22"/>
          <w:szCs w:val="22"/>
          <w:lang w:eastAsia="en-GB"/>
        </w:rPr>
      </w:pPr>
      <w:r>
        <w:t>6.2.6</w:t>
      </w:r>
      <w:r w:rsidRPr="00B4311A">
        <w:rPr>
          <w:rFonts w:ascii="Calibri" w:hAnsi="Calibri"/>
          <w:sz w:val="22"/>
          <w:szCs w:val="22"/>
          <w:lang w:eastAsia="en-GB"/>
        </w:rPr>
        <w:tab/>
      </w:r>
      <w:r>
        <w:t>Nudm_SDM service operations</w:t>
      </w:r>
      <w:r>
        <w:tab/>
      </w:r>
      <w:r>
        <w:fldChar w:fldCharType="begin" w:fldLock="1"/>
      </w:r>
      <w:r>
        <w:instrText xml:space="preserve"> PAGEREF _Toc44861206 \h </w:instrText>
      </w:r>
      <w:r>
        <w:fldChar w:fldCharType="separate"/>
      </w:r>
      <w:r>
        <w:t>50</w:t>
      </w:r>
      <w:r>
        <w:fldChar w:fldCharType="end"/>
      </w:r>
    </w:p>
    <w:p w:rsidR="00B6627E" w:rsidRPr="00B4311A" w:rsidRDefault="00B6627E">
      <w:pPr>
        <w:pStyle w:val="TOC4"/>
        <w:rPr>
          <w:rFonts w:ascii="Calibri" w:hAnsi="Calibri"/>
          <w:sz w:val="22"/>
          <w:szCs w:val="22"/>
          <w:lang w:eastAsia="en-GB"/>
        </w:rPr>
      </w:pPr>
      <w:r>
        <w:t>6.2.6.1</w:t>
      </w:r>
      <w:r w:rsidRPr="00B4311A">
        <w:rPr>
          <w:rFonts w:ascii="Calibri" w:hAnsi="Calibri"/>
          <w:sz w:val="22"/>
          <w:szCs w:val="22"/>
          <w:lang w:eastAsia="en-GB"/>
        </w:rPr>
        <w:tab/>
      </w:r>
      <w:r>
        <w:t>Nudm_SDM_Get service operation</w:t>
      </w:r>
      <w:r>
        <w:tab/>
      </w:r>
      <w:r>
        <w:fldChar w:fldCharType="begin" w:fldLock="1"/>
      </w:r>
      <w:r>
        <w:instrText xml:space="preserve"> PAGEREF _Toc44861207 \h </w:instrText>
      </w:r>
      <w:r>
        <w:fldChar w:fldCharType="separate"/>
      </w:r>
      <w:r>
        <w:t>50</w:t>
      </w:r>
      <w:r>
        <w:fldChar w:fldCharType="end"/>
      </w:r>
    </w:p>
    <w:p w:rsidR="00B6627E" w:rsidRPr="00B4311A" w:rsidRDefault="00B6627E">
      <w:pPr>
        <w:pStyle w:val="TOC4"/>
        <w:rPr>
          <w:rFonts w:ascii="Calibri" w:hAnsi="Calibri"/>
          <w:sz w:val="22"/>
          <w:szCs w:val="22"/>
          <w:lang w:eastAsia="en-GB"/>
        </w:rPr>
      </w:pPr>
      <w:r>
        <w:t>6.2.6.2</w:t>
      </w:r>
      <w:r w:rsidRPr="00B4311A">
        <w:rPr>
          <w:rFonts w:ascii="Calibri" w:hAnsi="Calibri"/>
          <w:sz w:val="22"/>
          <w:szCs w:val="22"/>
          <w:lang w:eastAsia="en-GB"/>
        </w:rPr>
        <w:tab/>
      </w:r>
      <w:r>
        <w:t>Nudm_SDM_Subscribe service operation</w:t>
      </w:r>
      <w:r>
        <w:tab/>
      </w:r>
      <w:r>
        <w:fldChar w:fldCharType="begin" w:fldLock="1"/>
      </w:r>
      <w:r>
        <w:instrText xml:space="preserve"> PAGEREF _Toc44861208 \h </w:instrText>
      </w:r>
      <w:r>
        <w:fldChar w:fldCharType="separate"/>
      </w:r>
      <w:r>
        <w:t>50</w:t>
      </w:r>
      <w:r>
        <w:fldChar w:fldCharType="end"/>
      </w:r>
    </w:p>
    <w:p w:rsidR="00B6627E" w:rsidRPr="00B4311A" w:rsidRDefault="00B6627E">
      <w:pPr>
        <w:pStyle w:val="TOC4"/>
        <w:rPr>
          <w:rFonts w:ascii="Calibri" w:hAnsi="Calibri"/>
          <w:sz w:val="22"/>
          <w:szCs w:val="22"/>
          <w:lang w:eastAsia="en-GB"/>
        </w:rPr>
      </w:pPr>
      <w:r>
        <w:t>6.2.6.3</w:t>
      </w:r>
      <w:r w:rsidRPr="00B4311A">
        <w:rPr>
          <w:rFonts w:ascii="Calibri" w:hAnsi="Calibri"/>
          <w:sz w:val="22"/>
          <w:szCs w:val="22"/>
          <w:lang w:eastAsia="en-GB"/>
        </w:rPr>
        <w:tab/>
      </w:r>
      <w:r>
        <w:t>Nudm_SDM_Unsubscribe service operation</w:t>
      </w:r>
      <w:r>
        <w:tab/>
      </w:r>
      <w:r>
        <w:fldChar w:fldCharType="begin" w:fldLock="1"/>
      </w:r>
      <w:r>
        <w:instrText xml:space="preserve"> PAGEREF _Toc44861209 \h </w:instrText>
      </w:r>
      <w:r>
        <w:fldChar w:fldCharType="separate"/>
      </w:r>
      <w:r>
        <w:t>50</w:t>
      </w:r>
      <w:r>
        <w:fldChar w:fldCharType="end"/>
      </w:r>
    </w:p>
    <w:p w:rsidR="00B6627E" w:rsidRPr="00B4311A" w:rsidRDefault="00B6627E">
      <w:pPr>
        <w:pStyle w:val="TOC4"/>
        <w:rPr>
          <w:rFonts w:ascii="Calibri" w:hAnsi="Calibri"/>
          <w:sz w:val="22"/>
          <w:szCs w:val="22"/>
          <w:lang w:eastAsia="en-GB"/>
        </w:rPr>
      </w:pPr>
      <w:r>
        <w:t>6.2.6.4</w:t>
      </w:r>
      <w:r w:rsidRPr="00B4311A">
        <w:rPr>
          <w:rFonts w:ascii="Calibri" w:hAnsi="Calibri"/>
          <w:sz w:val="22"/>
          <w:szCs w:val="22"/>
          <w:lang w:eastAsia="en-GB"/>
        </w:rPr>
        <w:tab/>
      </w:r>
      <w:r>
        <w:t>Nudm_SDM_Notify service operation</w:t>
      </w:r>
      <w:r>
        <w:tab/>
      </w:r>
      <w:r>
        <w:fldChar w:fldCharType="begin" w:fldLock="1"/>
      </w:r>
      <w:r>
        <w:instrText xml:space="preserve"> PAGEREF _Toc44861210 \h </w:instrText>
      </w:r>
      <w:r>
        <w:fldChar w:fldCharType="separate"/>
      </w:r>
      <w:r>
        <w:t>50</w:t>
      </w:r>
      <w:r>
        <w:fldChar w:fldCharType="end"/>
      </w:r>
    </w:p>
    <w:p w:rsidR="00B6627E" w:rsidRPr="00B4311A" w:rsidRDefault="00B6627E">
      <w:pPr>
        <w:pStyle w:val="TOC3"/>
        <w:rPr>
          <w:rFonts w:ascii="Calibri" w:hAnsi="Calibri"/>
          <w:sz w:val="22"/>
          <w:szCs w:val="22"/>
          <w:lang w:eastAsia="en-GB"/>
        </w:rPr>
      </w:pPr>
      <w:r>
        <w:t>6.2.7</w:t>
      </w:r>
      <w:r w:rsidRPr="00B4311A">
        <w:rPr>
          <w:rFonts w:ascii="Calibri" w:hAnsi="Calibri"/>
          <w:sz w:val="22"/>
          <w:szCs w:val="22"/>
          <w:lang w:eastAsia="en-GB"/>
        </w:rPr>
        <w:tab/>
      </w:r>
      <w:r>
        <w:t>Nudm_PP service operations</w:t>
      </w:r>
      <w:r>
        <w:tab/>
      </w:r>
      <w:r>
        <w:fldChar w:fldCharType="begin" w:fldLock="1"/>
      </w:r>
      <w:r>
        <w:instrText xml:space="preserve"> PAGEREF _Toc44861211 \h </w:instrText>
      </w:r>
      <w:r>
        <w:fldChar w:fldCharType="separate"/>
      </w:r>
      <w:r>
        <w:t>50</w:t>
      </w:r>
      <w:r>
        <w:fldChar w:fldCharType="end"/>
      </w:r>
    </w:p>
    <w:p w:rsidR="00B6627E" w:rsidRPr="00B4311A" w:rsidRDefault="00B6627E">
      <w:pPr>
        <w:pStyle w:val="TOC4"/>
        <w:rPr>
          <w:rFonts w:ascii="Calibri" w:hAnsi="Calibri"/>
          <w:sz w:val="22"/>
          <w:szCs w:val="22"/>
          <w:lang w:eastAsia="en-GB"/>
        </w:rPr>
      </w:pPr>
      <w:r>
        <w:t>6.2.7.1</w:t>
      </w:r>
      <w:r w:rsidRPr="00B4311A">
        <w:rPr>
          <w:rFonts w:ascii="Calibri" w:hAnsi="Calibri"/>
          <w:sz w:val="22"/>
          <w:szCs w:val="22"/>
          <w:lang w:eastAsia="en-GB"/>
        </w:rPr>
        <w:tab/>
      </w:r>
      <w:r>
        <w:t>Nudm_PP_Update service operation</w:t>
      </w:r>
      <w:r>
        <w:tab/>
      </w:r>
      <w:r>
        <w:fldChar w:fldCharType="begin" w:fldLock="1"/>
      </w:r>
      <w:r>
        <w:instrText xml:space="preserve"> PAGEREF _Toc44861212 \h </w:instrText>
      </w:r>
      <w:r>
        <w:fldChar w:fldCharType="separate"/>
      </w:r>
      <w:r>
        <w:t>50</w:t>
      </w:r>
      <w:r>
        <w:fldChar w:fldCharType="end"/>
      </w:r>
    </w:p>
    <w:p w:rsidR="00B6627E" w:rsidRPr="00B4311A" w:rsidRDefault="00B6627E">
      <w:pPr>
        <w:pStyle w:val="TOC2"/>
        <w:rPr>
          <w:rFonts w:ascii="Calibri" w:hAnsi="Calibri"/>
          <w:sz w:val="22"/>
          <w:szCs w:val="22"/>
          <w:lang w:eastAsia="en-GB"/>
        </w:rPr>
      </w:pPr>
      <w:r>
        <w:t>6.3</w:t>
      </w:r>
      <w:r w:rsidRPr="00B4311A">
        <w:rPr>
          <w:rFonts w:ascii="Calibri" w:hAnsi="Calibri"/>
          <w:sz w:val="22"/>
          <w:szCs w:val="22"/>
          <w:lang w:eastAsia="en-GB"/>
        </w:rPr>
        <w:tab/>
      </w:r>
      <w:r>
        <w:t>UDR Services</w:t>
      </w:r>
      <w:r>
        <w:tab/>
      </w:r>
      <w:r>
        <w:fldChar w:fldCharType="begin" w:fldLock="1"/>
      </w:r>
      <w:r>
        <w:instrText xml:space="preserve"> PAGEREF _Toc44861213 \h </w:instrText>
      </w:r>
      <w:r>
        <w:fldChar w:fldCharType="separate"/>
      </w:r>
      <w:r>
        <w:t>50</w:t>
      </w:r>
      <w:r>
        <w:fldChar w:fldCharType="end"/>
      </w:r>
    </w:p>
    <w:p w:rsidR="00B6627E" w:rsidRPr="00B4311A" w:rsidRDefault="00B6627E">
      <w:pPr>
        <w:pStyle w:val="TOC8"/>
        <w:rPr>
          <w:rFonts w:ascii="Calibri" w:hAnsi="Calibri"/>
          <w:b w:val="0"/>
          <w:szCs w:val="22"/>
          <w:lang w:eastAsia="en-GB"/>
        </w:rPr>
      </w:pPr>
      <w:r>
        <w:t>Annex A (informative): Change history</w:t>
      </w:r>
      <w:r>
        <w:tab/>
      </w:r>
      <w:r>
        <w:fldChar w:fldCharType="begin" w:fldLock="1"/>
      </w:r>
      <w:r>
        <w:instrText xml:space="preserve"> PAGEREF _Toc44861214 \h </w:instrText>
      </w:r>
      <w:r>
        <w:fldChar w:fldCharType="separate"/>
      </w:r>
      <w:r>
        <w:t>51</w:t>
      </w:r>
      <w:r>
        <w:fldChar w:fldCharType="end"/>
      </w:r>
    </w:p>
    <w:p w:rsidR="00080512" w:rsidRPr="004D3578" w:rsidRDefault="00B6627E">
      <w:r>
        <w:rPr>
          <w:noProof/>
          <w:sz w:val="22"/>
        </w:rPr>
        <w:fldChar w:fldCharType="end"/>
      </w:r>
    </w:p>
    <w:p w:rsidR="00080512" w:rsidRDefault="00080512" w:rsidP="009302D8">
      <w:pPr>
        <w:pStyle w:val="Heading1"/>
      </w:pPr>
      <w:r w:rsidRPr="004D3578">
        <w:br w:type="page"/>
      </w:r>
      <w:bookmarkStart w:id="9" w:name="foreword"/>
      <w:bookmarkStart w:id="10" w:name="_Toc2086433"/>
      <w:bookmarkStart w:id="11" w:name="_Toc36118077"/>
      <w:bookmarkStart w:id="12" w:name="_Toc44861121"/>
      <w:bookmarkEnd w:id="9"/>
      <w:r w:rsidRPr="004D3578">
        <w:lastRenderedPageBreak/>
        <w:t>Foreword</w:t>
      </w:r>
      <w:bookmarkEnd w:id="10"/>
      <w:bookmarkEnd w:id="11"/>
      <w:bookmarkEnd w:id="12"/>
    </w:p>
    <w:p w:rsidR="00080512" w:rsidRPr="004D3578" w:rsidRDefault="00080512">
      <w:r w:rsidRPr="004D3578">
        <w:t xml:space="preserve">This Technical </w:t>
      </w:r>
      <w:bookmarkStart w:id="13" w:name="spectype3"/>
      <w:r w:rsidRPr="009302D8">
        <w:t>Specification</w:t>
      </w:r>
      <w:bookmarkEnd w:id="13"/>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EF069D">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EF069D">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EF069D">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EF069D">
        <w:tab/>
      </w:r>
      <w:r>
        <w:t>indicates</w:t>
      </w:r>
      <w:r w:rsidR="00774DA4">
        <w:t xml:space="preserve"> that something is possible</w:t>
      </w:r>
    </w:p>
    <w:p w:rsidR="00774DA4" w:rsidRDefault="00774DA4" w:rsidP="00774DA4">
      <w:pPr>
        <w:pStyle w:val="EX"/>
      </w:pPr>
      <w:r w:rsidRPr="00774DA4">
        <w:rPr>
          <w:b/>
        </w:rPr>
        <w:t>cannot</w:t>
      </w:r>
      <w:r w:rsidR="00EF069D">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9302D8" w:rsidRPr="004D3578" w:rsidRDefault="009302D8" w:rsidP="009302D8">
      <w:pPr>
        <w:pStyle w:val="Heading1"/>
      </w:pPr>
      <w:bookmarkStart w:id="14" w:name="introduction"/>
      <w:bookmarkStart w:id="15" w:name="_Toc18836270"/>
      <w:bookmarkStart w:id="16" w:name="_Toc22623729"/>
      <w:bookmarkStart w:id="17" w:name="_Toc24764570"/>
      <w:bookmarkStart w:id="18" w:name="_Toc26198326"/>
      <w:bookmarkStart w:id="19" w:name="_Toc26198393"/>
      <w:bookmarkStart w:id="20" w:name="_Toc36117877"/>
      <w:bookmarkStart w:id="21" w:name="_Toc36118078"/>
      <w:bookmarkStart w:id="22" w:name="_Toc44861122"/>
      <w:bookmarkEnd w:id="14"/>
      <w:r w:rsidRPr="004D3578">
        <w:t>1</w:t>
      </w:r>
      <w:r w:rsidRPr="004D3578">
        <w:tab/>
        <w:t>Scope</w:t>
      </w:r>
      <w:bookmarkEnd w:id="15"/>
      <w:bookmarkEnd w:id="16"/>
      <w:bookmarkEnd w:id="17"/>
      <w:bookmarkEnd w:id="18"/>
      <w:bookmarkEnd w:id="19"/>
      <w:bookmarkEnd w:id="20"/>
      <w:bookmarkEnd w:id="21"/>
      <w:bookmarkEnd w:id="22"/>
    </w:p>
    <w:p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rsidR="009302D8" w:rsidRPr="004D3578" w:rsidRDefault="009302D8" w:rsidP="009302D8">
      <w:pPr>
        <w:pStyle w:val="Heading1"/>
      </w:pPr>
      <w:bookmarkStart w:id="23" w:name="_Toc18836271"/>
      <w:bookmarkStart w:id="24" w:name="_Toc22623730"/>
      <w:bookmarkStart w:id="25" w:name="_Toc24764571"/>
      <w:bookmarkStart w:id="26" w:name="_Toc26198327"/>
      <w:bookmarkStart w:id="27" w:name="_Toc26198394"/>
      <w:bookmarkStart w:id="28" w:name="_Toc36117878"/>
      <w:bookmarkStart w:id="29" w:name="_Toc36118079"/>
      <w:bookmarkStart w:id="30" w:name="_Toc44861123"/>
      <w:r w:rsidRPr="004D3578">
        <w:t>2</w:t>
      </w:r>
      <w:r w:rsidRPr="004D3578">
        <w:tab/>
        <w:t>References</w:t>
      </w:r>
      <w:bookmarkEnd w:id="23"/>
      <w:bookmarkEnd w:id="24"/>
      <w:bookmarkEnd w:id="25"/>
      <w:bookmarkEnd w:id="26"/>
      <w:bookmarkEnd w:id="27"/>
      <w:bookmarkEnd w:id="28"/>
      <w:bookmarkEnd w:id="29"/>
      <w:bookmarkEnd w:id="30"/>
    </w:p>
    <w:p w:rsidR="009302D8" w:rsidRPr="004D3578" w:rsidRDefault="009302D8" w:rsidP="009302D8">
      <w:r w:rsidRPr="004D3578">
        <w:t>The following documents contain provisions which, through reference in this text, constitute provisions of the present document.</w:t>
      </w:r>
    </w:p>
    <w:p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rsidR="009302D8" w:rsidRPr="004D3578" w:rsidRDefault="009302D8" w:rsidP="009302D8">
      <w:pPr>
        <w:pStyle w:val="B1"/>
      </w:pPr>
      <w:r>
        <w:t>-</w:t>
      </w:r>
      <w:r>
        <w:tab/>
      </w:r>
      <w:r w:rsidRPr="004D3578">
        <w:t>For a specific reference, subsequent revisions do not apply.</w:t>
      </w:r>
    </w:p>
    <w:p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9302D8" w:rsidRDefault="009302D8" w:rsidP="009302D8">
      <w:pPr>
        <w:pStyle w:val="EX"/>
      </w:pPr>
      <w:r w:rsidRPr="004D3578">
        <w:t>[1]</w:t>
      </w:r>
      <w:r w:rsidRPr="004D3578">
        <w:tab/>
        <w:t>3GPP</w:t>
      </w:r>
      <w:r>
        <w:t> </w:t>
      </w:r>
      <w:r w:rsidRPr="004D3578">
        <w:t>TR</w:t>
      </w:r>
      <w:r>
        <w:t> </w:t>
      </w:r>
      <w:r w:rsidRPr="004D3578">
        <w:t>21.905: "Vocabulary for 3GPP Specifications".</w:t>
      </w:r>
    </w:p>
    <w:p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rsidR="00580AA7" w:rsidRDefault="00580AA7" w:rsidP="00580AA7">
      <w:pPr>
        <w:pStyle w:val="EX"/>
      </w:pPr>
      <w:r>
        <w:t>[17]</w:t>
      </w:r>
      <w:r>
        <w:tab/>
        <w:t>3GPP TS 23.040: "Technical realization of the Short Message Service (SMS)".</w:t>
      </w:r>
    </w:p>
    <w:p w:rsidR="00580AA7" w:rsidRPr="00990165" w:rsidRDefault="00580AA7" w:rsidP="00580AA7">
      <w:pPr>
        <w:pStyle w:val="EX"/>
        <w:keepLines w:val="0"/>
      </w:pPr>
      <w:r>
        <w:t>[18]</w:t>
      </w:r>
      <w:r>
        <w:tab/>
        <w:t>3GPP TS 23.204: "Support of Short Message Service (SMS) over generic 3GPP Internet Protocol (IP) access; Stage 2".</w:t>
      </w:r>
    </w:p>
    <w:p w:rsidR="009302D8" w:rsidRPr="004D3578" w:rsidRDefault="009302D8" w:rsidP="009302D8">
      <w:pPr>
        <w:pStyle w:val="Heading1"/>
      </w:pPr>
      <w:bookmarkStart w:id="31" w:name="_Toc18836272"/>
      <w:bookmarkStart w:id="32" w:name="_Toc22623731"/>
      <w:bookmarkStart w:id="33" w:name="_Toc24764572"/>
      <w:bookmarkStart w:id="34" w:name="_Toc26198328"/>
      <w:bookmarkStart w:id="35" w:name="_Toc26198395"/>
      <w:bookmarkStart w:id="36" w:name="_Toc36117879"/>
      <w:bookmarkStart w:id="37" w:name="_Toc36118080"/>
      <w:bookmarkStart w:id="38" w:name="_Toc44861124"/>
      <w:r w:rsidRPr="004D3578">
        <w:t>3</w:t>
      </w:r>
      <w:r w:rsidRPr="004D3578">
        <w:tab/>
        <w:t>Definitions</w:t>
      </w:r>
      <w:r>
        <w:t xml:space="preserve"> of terms, symbols and abbreviations</w:t>
      </w:r>
      <w:bookmarkEnd w:id="31"/>
      <w:bookmarkEnd w:id="32"/>
      <w:bookmarkEnd w:id="33"/>
      <w:bookmarkEnd w:id="34"/>
      <w:bookmarkEnd w:id="35"/>
      <w:bookmarkEnd w:id="36"/>
      <w:bookmarkEnd w:id="37"/>
      <w:bookmarkEnd w:id="38"/>
    </w:p>
    <w:p w:rsidR="009302D8" w:rsidRPr="004D3578" w:rsidRDefault="009302D8" w:rsidP="009302D8">
      <w:pPr>
        <w:pStyle w:val="Heading2"/>
      </w:pPr>
      <w:bookmarkStart w:id="39" w:name="_Toc18836273"/>
      <w:bookmarkStart w:id="40" w:name="_Toc22623732"/>
      <w:bookmarkStart w:id="41" w:name="_Toc24764573"/>
      <w:bookmarkStart w:id="42" w:name="_Toc26198329"/>
      <w:bookmarkStart w:id="43" w:name="_Toc26198396"/>
      <w:bookmarkStart w:id="44" w:name="_Toc36117880"/>
      <w:bookmarkStart w:id="45" w:name="_Toc36118081"/>
      <w:bookmarkStart w:id="46" w:name="_Toc44861125"/>
      <w:r w:rsidRPr="004D3578">
        <w:t>3.1</w:t>
      </w:r>
      <w:r w:rsidRPr="004D3578">
        <w:tab/>
      </w:r>
      <w:r>
        <w:t>Terms</w:t>
      </w:r>
      <w:bookmarkEnd w:id="39"/>
      <w:bookmarkEnd w:id="40"/>
      <w:bookmarkEnd w:id="41"/>
      <w:bookmarkEnd w:id="42"/>
      <w:bookmarkEnd w:id="43"/>
      <w:bookmarkEnd w:id="44"/>
      <w:bookmarkEnd w:id="45"/>
      <w:bookmarkEnd w:id="46"/>
    </w:p>
    <w:p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rsidR="009302D8" w:rsidRPr="004D3578" w:rsidRDefault="009302D8" w:rsidP="009302D8">
      <w:pPr>
        <w:pStyle w:val="Heading2"/>
      </w:pPr>
      <w:bookmarkStart w:id="47" w:name="_Toc18836274"/>
      <w:bookmarkStart w:id="48" w:name="_Toc22623733"/>
      <w:bookmarkStart w:id="49" w:name="_Toc24764574"/>
      <w:bookmarkStart w:id="50" w:name="_Toc26198330"/>
      <w:bookmarkStart w:id="51" w:name="_Toc26198397"/>
      <w:bookmarkStart w:id="52" w:name="_Toc36117881"/>
      <w:bookmarkStart w:id="53" w:name="_Toc36118082"/>
      <w:bookmarkStart w:id="54" w:name="_Toc44861126"/>
      <w:r w:rsidRPr="004D3578">
        <w:t>3.2</w:t>
      </w:r>
      <w:r w:rsidRPr="004D3578">
        <w:tab/>
        <w:t>Symbols</w:t>
      </w:r>
      <w:bookmarkEnd w:id="47"/>
      <w:bookmarkEnd w:id="48"/>
      <w:bookmarkEnd w:id="49"/>
      <w:bookmarkEnd w:id="50"/>
      <w:bookmarkEnd w:id="51"/>
      <w:bookmarkEnd w:id="52"/>
      <w:bookmarkEnd w:id="53"/>
      <w:bookmarkEnd w:id="54"/>
    </w:p>
    <w:p w:rsidR="009302D8" w:rsidRPr="004D3578" w:rsidRDefault="009302D8" w:rsidP="009302D8">
      <w:pPr>
        <w:pStyle w:val="EW"/>
      </w:pPr>
      <w:r>
        <w:t>Void</w:t>
      </w:r>
    </w:p>
    <w:p w:rsidR="009302D8" w:rsidRPr="004D3578" w:rsidRDefault="009302D8" w:rsidP="009302D8">
      <w:pPr>
        <w:pStyle w:val="Heading2"/>
      </w:pPr>
      <w:bookmarkStart w:id="55" w:name="_Toc18836275"/>
      <w:bookmarkStart w:id="56" w:name="_Toc22623734"/>
      <w:bookmarkStart w:id="57" w:name="_Toc24764575"/>
      <w:bookmarkStart w:id="58" w:name="_Toc26198331"/>
      <w:bookmarkStart w:id="59" w:name="_Toc26198398"/>
      <w:bookmarkStart w:id="60" w:name="_Toc36117882"/>
      <w:bookmarkStart w:id="61" w:name="_Toc36118083"/>
      <w:bookmarkStart w:id="62" w:name="_Toc44861127"/>
      <w:r w:rsidRPr="004D3578">
        <w:t>3.3</w:t>
      </w:r>
      <w:r w:rsidRPr="004D3578">
        <w:tab/>
        <w:t>Abbreviations</w:t>
      </w:r>
      <w:bookmarkEnd w:id="55"/>
      <w:bookmarkEnd w:id="56"/>
      <w:bookmarkEnd w:id="57"/>
      <w:bookmarkEnd w:id="58"/>
      <w:bookmarkEnd w:id="59"/>
      <w:bookmarkEnd w:id="60"/>
      <w:bookmarkEnd w:id="61"/>
      <w:bookmarkEnd w:id="62"/>
    </w:p>
    <w:p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rsidR="009302D8" w:rsidRPr="00A20410" w:rsidRDefault="009302D8" w:rsidP="009302D8">
      <w:pPr>
        <w:pStyle w:val="EW"/>
      </w:pPr>
      <w:r w:rsidRPr="00A20410">
        <w:t>5GS UDR</w:t>
      </w:r>
      <w:r w:rsidRPr="00A20410">
        <w:tab/>
        <w:t>5G Unified Data Repository</w:t>
      </w:r>
    </w:p>
    <w:p w:rsidR="009302D8" w:rsidRPr="004D3578" w:rsidRDefault="009302D8" w:rsidP="009302D8">
      <w:pPr>
        <w:pStyle w:val="EW"/>
      </w:pPr>
      <w:r w:rsidRPr="00A20410">
        <w:t>EPS UDR</w:t>
      </w:r>
      <w:r w:rsidRPr="00A20410">
        <w:tab/>
        <w:t>EPS User Data Repository</w:t>
      </w:r>
    </w:p>
    <w:p w:rsidR="009302D8" w:rsidRDefault="009302D8" w:rsidP="009302D8">
      <w:pPr>
        <w:pStyle w:val="Heading1"/>
      </w:pPr>
      <w:bookmarkStart w:id="63" w:name="_Toc18836276"/>
      <w:bookmarkStart w:id="64" w:name="_Toc22623735"/>
      <w:bookmarkStart w:id="65" w:name="_Toc24764576"/>
      <w:bookmarkStart w:id="66" w:name="_Toc26198332"/>
      <w:bookmarkStart w:id="67" w:name="_Toc26198399"/>
      <w:bookmarkStart w:id="68" w:name="_Toc36117883"/>
      <w:bookmarkStart w:id="69" w:name="_Toc36118084"/>
      <w:bookmarkStart w:id="70" w:name="_Toc44861128"/>
      <w:r w:rsidRPr="00BC3B9D">
        <w:t>4</w:t>
      </w:r>
      <w:r>
        <w:tab/>
        <w:t>System architecture</w:t>
      </w:r>
      <w:bookmarkEnd w:id="63"/>
      <w:bookmarkEnd w:id="64"/>
      <w:bookmarkEnd w:id="65"/>
      <w:bookmarkEnd w:id="66"/>
      <w:bookmarkEnd w:id="67"/>
      <w:bookmarkEnd w:id="68"/>
      <w:bookmarkEnd w:id="69"/>
      <w:bookmarkEnd w:id="70"/>
    </w:p>
    <w:p w:rsidR="009302D8" w:rsidRDefault="009302D8" w:rsidP="009302D8">
      <w:pPr>
        <w:pStyle w:val="Heading2"/>
      </w:pPr>
      <w:bookmarkStart w:id="71" w:name="_Toc18836277"/>
      <w:bookmarkStart w:id="72" w:name="_Toc22623736"/>
      <w:bookmarkStart w:id="73" w:name="_Toc24764577"/>
      <w:bookmarkStart w:id="74" w:name="_Toc26198333"/>
      <w:bookmarkStart w:id="75" w:name="_Toc26198400"/>
      <w:bookmarkStart w:id="76" w:name="_Toc36117884"/>
      <w:bookmarkStart w:id="77" w:name="_Toc36118085"/>
      <w:bookmarkStart w:id="78" w:name="_Toc44861129"/>
      <w:r w:rsidRPr="00BC3B9D">
        <w:t>4</w:t>
      </w:r>
      <w:r w:rsidRPr="004D3578">
        <w:t>.1</w:t>
      </w:r>
      <w:r w:rsidRPr="004D3578">
        <w:tab/>
      </w:r>
      <w:r>
        <w:t>Architecture for direct UDM-HSS interworking</w:t>
      </w:r>
      <w:bookmarkEnd w:id="71"/>
      <w:bookmarkEnd w:id="72"/>
      <w:bookmarkEnd w:id="73"/>
      <w:bookmarkEnd w:id="74"/>
      <w:bookmarkEnd w:id="75"/>
      <w:bookmarkEnd w:id="76"/>
      <w:bookmarkEnd w:id="77"/>
      <w:bookmarkEnd w:id="78"/>
    </w:p>
    <w:p w:rsidR="009302D8" w:rsidRPr="004B03BF" w:rsidRDefault="009302D8" w:rsidP="009302D8">
      <w:r>
        <w:t>Figure 4.1-1 shows the reference architecture for direct UDM-HSS interworking.</w:t>
      </w:r>
    </w:p>
    <w:p w:rsidR="009302D8" w:rsidRPr="009E0DE1" w:rsidRDefault="009302D8" w:rsidP="009302D8">
      <w:pPr>
        <w:pStyle w:val="TH"/>
      </w:pPr>
      <w:r w:rsidRPr="009E0DE1">
        <w:object w:dxaOrig="6135" w:dyaOrig="3136">
          <v:shape id="_x0000_i1027" type="#_x0000_t75" style="width:306.8pt;height:156.5pt" o:ole="">
            <v:imagedata r:id="rId11" o:title=""/>
          </v:shape>
          <o:OLEObject Type="Embed" ProgID="Visio.Drawing.11" ShapeID="_x0000_i1027" DrawAspect="Content" ObjectID="_1655478304" r:id="rId12"/>
        </w:object>
      </w:r>
    </w:p>
    <w:p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rsidR="009302D8" w:rsidRDefault="009302D8" w:rsidP="009302D8">
      <w:r>
        <w:t>Figure 4.1-2 shows the reference architecture for direct UDM-HSS interworking using the reference point representation.</w:t>
      </w:r>
    </w:p>
    <w:p w:rsidR="009302D8" w:rsidRDefault="009302D8" w:rsidP="009302D8">
      <w:pPr>
        <w:pStyle w:val="TH"/>
      </w:pPr>
      <w:r>
        <w:object w:dxaOrig="5940" w:dyaOrig="4106">
          <v:shape id="_x0000_i1028" type="#_x0000_t75" style="width:351.25pt;height:241.65pt" o:ole="">
            <v:imagedata r:id="rId13" o:title=""/>
          </v:shape>
          <o:OLEObject Type="Embed" ProgID="Visio.Drawing.11" ShapeID="_x0000_i1028" DrawAspect="Content" ObjectID="_1655478305" r:id="rId14"/>
        </w:object>
      </w:r>
    </w:p>
    <w:p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rsidR="009302D8" w:rsidRDefault="009302D8" w:rsidP="009302D8">
      <w:r>
        <w:t>The 5GS-UDR (Unified Data Repository) and EPS-UDR (User Data Repository) may be collocated, forming a common repository.</w:t>
      </w:r>
    </w:p>
    <w:p w:rsidR="009302D8" w:rsidRDefault="009302D8" w:rsidP="009302D8">
      <w:pPr>
        <w:pStyle w:val="NO"/>
      </w:pPr>
      <w:bookmarkStart w:id="79" w:name="_Toc18836278"/>
      <w:bookmarkStart w:id="80" w:name="_Toc22623737"/>
      <w:bookmarkStart w:id="81" w:name="_Toc24764578"/>
      <w:bookmarkStart w:id="82" w:name="_Toc26198334"/>
      <w:bookmarkStart w:id="83" w:name="_Toc26198401"/>
      <w:r>
        <w:t>NOTE:</w:t>
      </w:r>
      <w:r>
        <w:tab/>
        <w:t>The HSS is only using the NU2 reference point for the purpose of interworking with 5GS, i.e. NU2 is not a replacement of the Ud interface.</w:t>
      </w:r>
    </w:p>
    <w:p w:rsidR="009302D8" w:rsidRPr="001B283D" w:rsidRDefault="009302D8" w:rsidP="009302D8">
      <w:pPr>
        <w:pStyle w:val="Heading3"/>
        <w:rPr>
          <w:sz w:val="32"/>
        </w:rPr>
      </w:pPr>
      <w:bookmarkStart w:id="84" w:name="_Toc36117885"/>
      <w:bookmarkStart w:id="85" w:name="_Toc36118086"/>
      <w:bookmarkStart w:id="86" w:name="_Toc44861130"/>
      <w:r w:rsidRPr="00BC3B9D">
        <w:rPr>
          <w:sz w:val="32"/>
        </w:rPr>
        <w:t>4</w:t>
      </w:r>
      <w:r w:rsidRPr="001B283D">
        <w:rPr>
          <w:sz w:val="32"/>
        </w:rPr>
        <w:t>.2</w:t>
      </w:r>
      <w:r w:rsidRPr="001B283D">
        <w:rPr>
          <w:sz w:val="32"/>
        </w:rPr>
        <w:tab/>
        <w:t>Reference points for direct UDM-HSS interworking</w:t>
      </w:r>
      <w:bookmarkEnd w:id="79"/>
      <w:bookmarkEnd w:id="80"/>
      <w:bookmarkEnd w:id="81"/>
      <w:bookmarkEnd w:id="82"/>
      <w:bookmarkEnd w:id="83"/>
      <w:bookmarkEnd w:id="84"/>
      <w:bookmarkEnd w:id="85"/>
      <w:bookmarkEnd w:id="86"/>
    </w:p>
    <w:p w:rsidR="009302D8" w:rsidRDefault="009302D8" w:rsidP="009302D8">
      <w:r>
        <w:t>The following reference points are realized by service-based interfaces:</w:t>
      </w:r>
    </w:p>
    <w:p w:rsidR="009302D8" w:rsidRDefault="009302D8" w:rsidP="009302D8">
      <w:pPr>
        <w:pStyle w:val="NO"/>
      </w:pPr>
      <w:r>
        <w:rPr>
          <w:b/>
        </w:rPr>
        <w:t>NU1:</w:t>
      </w:r>
      <w:r>
        <w:tab/>
        <w:t>Reference point between the HSS and the UDM.</w:t>
      </w:r>
    </w:p>
    <w:p w:rsidR="009302D8" w:rsidRDefault="009302D8" w:rsidP="009302D8">
      <w:pPr>
        <w:pStyle w:val="NO"/>
      </w:pPr>
      <w:r>
        <w:rPr>
          <w:b/>
        </w:rPr>
        <w:t>NU2:</w:t>
      </w:r>
      <w:r>
        <w:tab/>
        <w:t>Reference point between the HSS and the 5GS-UDR.</w:t>
      </w:r>
    </w:p>
    <w:p w:rsidR="009302D8" w:rsidRDefault="009302D8" w:rsidP="009302D8">
      <w:r>
        <w:t>For a list of other SBA reference points supported in 5GC see 3GPP TS 23.501 [</w:t>
      </w:r>
      <w:r w:rsidRPr="00317634">
        <w:t>2</w:t>
      </w:r>
      <w:r>
        <w:t>].</w:t>
      </w:r>
    </w:p>
    <w:p w:rsidR="009302D8" w:rsidRDefault="009302D8" w:rsidP="009302D8">
      <w:r>
        <w:t>For a list of IMS reference points, including SBA IMS reference points, see 3GPP TS 23.228 [7].</w:t>
      </w:r>
    </w:p>
    <w:p w:rsidR="009302D8" w:rsidRDefault="009302D8" w:rsidP="009302D8">
      <w:r>
        <w:t>For a list of Non-SBA reference points and Network Nodes interfacing the HSS see 3GPP TS 23.002 [3].</w:t>
      </w:r>
    </w:p>
    <w:p w:rsidR="009302D8" w:rsidRDefault="009302D8" w:rsidP="009302D8">
      <w:r>
        <w:t>The HSS makes use of the Ud reference point to interact with the EPS-UDR. The UDM makes use of the N35 reference point to interact with the 5GS-UDR.</w:t>
      </w:r>
    </w:p>
    <w:p w:rsidR="009302D8" w:rsidRPr="001B283D" w:rsidRDefault="009302D8" w:rsidP="009302D8">
      <w:pPr>
        <w:pStyle w:val="Heading3"/>
        <w:rPr>
          <w:sz w:val="32"/>
        </w:rPr>
      </w:pPr>
      <w:bookmarkStart w:id="87" w:name="_Toc18836279"/>
      <w:bookmarkStart w:id="88" w:name="_Toc22623738"/>
      <w:bookmarkStart w:id="89" w:name="_Toc24764579"/>
      <w:bookmarkStart w:id="90" w:name="_Toc26198335"/>
      <w:bookmarkStart w:id="91" w:name="_Toc26198402"/>
      <w:bookmarkStart w:id="92" w:name="_Toc36117886"/>
      <w:bookmarkStart w:id="93" w:name="_Toc36118087"/>
      <w:bookmarkStart w:id="94" w:name="_Toc44861131"/>
      <w:r w:rsidRPr="00BC3B9D">
        <w:rPr>
          <w:sz w:val="32"/>
        </w:rPr>
        <w:t>4</w:t>
      </w:r>
      <w:r w:rsidRPr="001B283D">
        <w:rPr>
          <w:sz w:val="32"/>
        </w:rPr>
        <w:t>.3</w:t>
      </w:r>
      <w:r w:rsidRPr="001B283D">
        <w:rPr>
          <w:sz w:val="32"/>
        </w:rPr>
        <w:tab/>
        <w:t>Service based interfaces for direct UDM-HSS interworking</w:t>
      </w:r>
      <w:bookmarkEnd w:id="87"/>
      <w:bookmarkEnd w:id="88"/>
      <w:bookmarkEnd w:id="89"/>
      <w:bookmarkEnd w:id="90"/>
      <w:bookmarkEnd w:id="91"/>
      <w:bookmarkEnd w:id="92"/>
      <w:bookmarkEnd w:id="93"/>
      <w:bookmarkEnd w:id="94"/>
    </w:p>
    <w:p w:rsidR="009302D8" w:rsidRDefault="009302D8" w:rsidP="009302D8">
      <w:pPr>
        <w:pStyle w:val="NO"/>
      </w:pPr>
      <w:r>
        <w:rPr>
          <w:b/>
        </w:rPr>
        <w:t>Nudm:</w:t>
      </w:r>
      <w:r>
        <w:tab/>
        <w:t>Service-based interface exhibited by UDM.</w:t>
      </w:r>
    </w:p>
    <w:p w:rsidR="009302D8" w:rsidRDefault="009302D8" w:rsidP="009302D8">
      <w:pPr>
        <w:pStyle w:val="NO"/>
      </w:pPr>
      <w:r>
        <w:rPr>
          <w:b/>
        </w:rPr>
        <w:t>Nhss:</w:t>
      </w:r>
      <w:r>
        <w:rPr>
          <w:b/>
        </w:rPr>
        <w:tab/>
      </w:r>
      <w:r>
        <w:t>Service-based interface exhibited by HSS.</w:t>
      </w:r>
    </w:p>
    <w:p w:rsidR="009302D8" w:rsidRDefault="009302D8" w:rsidP="009302D8">
      <w:r>
        <w:t>The HSS shall make use of Nudm services as described in clause 6.2 and may make use of Nudr services as described in clause 6.3.</w:t>
      </w:r>
    </w:p>
    <w:p w:rsidR="009302D8" w:rsidRPr="00237270" w:rsidRDefault="009302D8" w:rsidP="009302D8">
      <w:r>
        <w:t>The UDM shall make use of Nhss services and Nudr services as described in clauses 6.1 and 6.3.</w:t>
      </w:r>
    </w:p>
    <w:p w:rsidR="009302D8" w:rsidRDefault="009302D8" w:rsidP="009302D8">
      <w:pPr>
        <w:pStyle w:val="Heading2"/>
        <w:rPr>
          <w:rFonts w:eastAsia="SimSun"/>
        </w:rPr>
      </w:pPr>
      <w:bookmarkStart w:id="95" w:name="_Toc18836280"/>
      <w:bookmarkStart w:id="96" w:name="_Toc22623739"/>
      <w:bookmarkStart w:id="97" w:name="_Toc24764580"/>
      <w:bookmarkStart w:id="98" w:name="_Toc26198336"/>
      <w:bookmarkStart w:id="99" w:name="_Toc26198403"/>
      <w:bookmarkStart w:id="100" w:name="_Toc36117887"/>
      <w:bookmarkStart w:id="101" w:name="_Toc36118088"/>
      <w:bookmarkStart w:id="102" w:name="_Toc44861132"/>
      <w:bookmarkStart w:id="103" w:name="_Hlk10960253"/>
      <w:r w:rsidRPr="00BC3B9D">
        <w:rPr>
          <w:rFonts w:eastAsia="SimSun"/>
        </w:rPr>
        <w:t>4.4</w:t>
      </w:r>
      <w:r>
        <w:rPr>
          <w:rFonts w:eastAsia="SimSun"/>
        </w:rPr>
        <w:tab/>
        <w:t>Subscription Identifiers</w:t>
      </w:r>
      <w:bookmarkEnd w:id="95"/>
      <w:bookmarkEnd w:id="96"/>
      <w:bookmarkEnd w:id="97"/>
      <w:bookmarkEnd w:id="98"/>
      <w:bookmarkEnd w:id="99"/>
      <w:bookmarkEnd w:id="100"/>
      <w:bookmarkEnd w:id="101"/>
      <w:bookmarkEnd w:id="102"/>
    </w:p>
    <w:p w:rsidR="009302D8" w:rsidRDefault="009302D8" w:rsidP="009302D8">
      <w:r>
        <w:t>As defined in 3GPP TS 23.501 [2], f</w:t>
      </w:r>
      <w:r w:rsidRPr="009E0DE1">
        <w:t>or interworking with the EPC, the SUPI allocated to the 3GPP UE shall always be based on an IMSI to enable the UE to present an IMSI to the EPC.</w:t>
      </w:r>
    </w:p>
    <w:p w:rsidR="009302D8" w:rsidRDefault="009302D8" w:rsidP="009302D8">
      <w:bookmarkStart w:id="104" w:name="_Toc18836281"/>
      <w:bookmarkStart w:id="105" w:name="_Toc22623740"/>
      <w:bookmarkStart w:id="106" w:name="_Toc24764581"/>
      <w:bookmarkStart w:id="107" w:name="_Toc26198337"/>
      <w:bookmarkStart w:id="108" w:name="_Toc26198404"/>
      <w:r>
        <w:lastRenderedPageBreak/>
        <w:t>The subscription identifier used over NU1 reference point in Nhss services shall be an IMSI. The UDM extracts the IMSI from the user's SUPI.</w:t>
      </w:r>
    </w:p>
    <w:p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rsidR="009302D8" w:rsidRDefault="009302D8" w:rsidP="009302D8">
      <w:pPr>
        <w:pStyle w:val="Heading2"/>
        <w:rPr>
          <w:rFonts w:eastAsia="SimSun"/>
        </w:rPr>
      </w:pPr>
      <w:bookmarkStart w:id="109" w:name="_Toc36117888"/>
      <w:bookmarkStart w:id="110" w:name="_Toc36118089"/>
      <w:bookmarkStart w:id="111" w:name="_Toc44861133"/>
      <w:r w:rsidRPr="00BC3B9D">
        <w:rPr>
          <w:rFonts w:eastAsia="SimSun"/>
        </w:rPr>
        <w:t>4.5</w:t>
      </w:r>
      <w:r>
        <w:rPr>
          <w:rFonts w:eastAsia="SimSun"/>
        </w:rPr>
        <w:tab/>
        <w:t>HSS Discovery and Selection</w:t>
      </w:r>
      <w:bookmarkEnd w:id="104"/>
      <w:bookmarkEnd w:id="105"/>
      <w:bookmarkEnd w:id="106"/>
      <w:bookmarkEnd w:id="107"/>
      <w:bookmarkEnd w:id="108"/>
      <w:bookmarkEnd w:id="109"/>
      <w:bookmarkEnd w:id="110"/>
      <w:bookmarkEnd w:id="111"/>
    </w:p>
    <w:p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rsidR="009302D8" w:rsidRDefault="009302D8" w:rsidP="009302D8">
      <w:r>
        <w:t>When the NRF is used for HSS discovery, the HSS registers in the NRF using the Nnrf_NFManagement_NFRegister Request message as defined in 3GPP TS 23.502 [5].</w:t>
      </w:r>
    </w:p>
    <w:p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rsidR="009302D8" w:rsidRDefault="009302D8" w:rsidP="009302D8">
      <w:pPr>
        <w:pStyle w:val="NOTE"/>
        <w:ind w:left="1136" w:hanging="852"/>
      </w:pPr>
      <w:r>
        <w:t>NOTE 1:</w:t>
      </w:r>
      <w:r>
        <w:tab/>
        <w:t>In deployments where simple IMSI/MSISDN ranges are not suitable to describe the IMSI/MSISDN sets served by HSS instances, it is expected the HSS instances only register HSS Group IDs.</w:t>
      </w:r>
    </w:p>
    <w:p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rsidR="009302D8" w:rsidRPr="00E3767F" w:rsidRDefault="009302D8" w:rsidP="009302D8">
      <w:pPr>
        <w:pStyle w:val="NOTE"/>
        <w:ind w:left="1136" w:hanging="852"/>
      </w:pPr>
      <w:r>
        <w:t>NOTE 2:</w:t>
      </w:r>
      <w:r>
        <w:tab/>
        <w:t>In this release of the specification there is not identified need for the UDM to be able to select the HSS based on IMS identifiers (IMPI, IMPU) neither based on MSISDN or External Group ID.</w:t>
      </w:r>
    </w:p>
    <w:p w:rsidR="009302D8" w:rsidRDefault="009302D8" w:rsidP="009302D8">
      <w:pPr>
        <w:pStyle w:val="Heading2"/>
        <w:rPr>
          <w:rFonts w:eastAsia="SimSun"/>
        </w:rPr>
      </w:pPr>
      <w:bookmarkStart w:id="112" w:name="_Toc18836282"/>
      <w:bookmarkStart w:id="113" w:name="_Toc22623741"/>
      <w:bookmarkStart w:id="114" w:name="_Toc24764582"/>
      <w:bookmarkStart w:id="115" w:name="_Toc26198338"/>
      <w:bookmarkStart w:id="116" w:name="_Toc26198405"/>
      <w:bookmarkStart w:id="117" w:name="_Toc36117889"/>
      <w:bookmarkStart w:id="118" w:name="_Toc36118090"/>
      <w:bookmarkStart w:id="119" w:name="_Toc44861134"/>
      <w:bookmarkEnd w:id="103"/>
      <w:r w:rsidRPr="00BC3B9D">
        <w:rPr>
          <w:rFonts w:eastAsia="SimSun"/>
        </w:rPr>
        <w:t>4.6</w:t>
      </w:r>
      <w:r>
        <w:rPr>
          <w:rFonts w:eastAsia="SimSun"/>
        </w:rPr>
        <w:tab/>
        <w:t>UDM Discovery and Selection</w:t>
      </w:r>
      <w:bookmarkEnd w:id="112"/>
      <w:bookmarkEnd w:id="113"/>
      <w:bookmarkEnd w:id="114"/>
      <w:bookmarkEnd w:id="115"/>
      <w:bookmarkEnd w:id="116"/>
      <w:bookmarkEnd w:id="117"/>
      <w:bookmarkEnd w:id="118"/>
      <w:bookmarkEnd w:id="119"/>
    </w:p>
    <w:p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rsidR="009302D8" w:rsidRDefault="009302D8" w:rsidP="009302D8">
      <w:pPr>
        <w:pStyle w:val="Heading2"/>
      </w:pPr>
      <w:bookmarkStart w:id="120" w:name="_Toc24764583"/>
      <w:bookmarkStart w:id="121" w:name="_Toc26198339"/>
      <w:bookmarkStart w:id="122" w:name="_Toc26198406"/>
      <w:bookmarkStart w:id="123" w:name="_Toc36117890"/>
      <w:bookmarkStart w:id="124" w:name="_Toc36118091"/>
      <w:bookmarkStart w:id="125" w:name="_Toc44861135"/>
      <w:bookmarkStart w:id="126" w:name="_Toc18836283"/>
      <w:bookmarkStart w:id="127" w:name="_Toc22623742"/>
      <w:r>
        <w:t>4.7</w:t>
      </w:r>
      <w:r>
        <w:tab/>
        <w:t>Subscription Profiles</w:t>
      </w:r>
      <w:bookmarkEnd w:id="120"/>
      <w:bookmarkEnd w:id="121"/>
      <w:bookmarkEnd w:id="122"/>
      <w:bookmarkEnd w:id="123"/>
      <w:bookmarkEnd w:id="124"/>
      <w:bookmarkEnd w:id="125"/>
    </w:p>
    <w:p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rsidR="009302D8" w:rsidRDefault="009302D8" w:rsidP="009302D8">
      <w:pPr>
        <w:pStyle w:val="NO"/>
        <w:rPr>
          <w:lang w:val="en-US"/>
        </w:rPr>
      </w:pPr>
      <w:r>
        <w:rPr>
          <w:lang w:val="en-US"/>
        </w:rPr>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SNDeregistration request from the UDM for that UE (see clause 5.3.3 step 3).</w:t>
      </w:r>
    </w:p>
    <w:p w:rsidR="009302D8" w:rsidRPr="004D3578" w:rsidRDefault="009302D8" w:rsidP="009302D8">
      <w:pPr>
        <w:pStyle w:val="Heading1"/>
      </w:pPr>
      <w:bookmarkStart w:id="128" w:name="_Toc24764584"/>
      <w:bookmarkStart w:id="129" w:name="_Toc26198340"/>
      <w:bookmarkStart w:id="130" w:name="_Toc26198407"/>
      <w:bookmarkStart w:id="131" w:name="_Toc36117891"/>
      <w:bookmarkStart w:id="132" w:name="_Toc36118092"/>
      <w:bookmarkStart w:id="133" w:name="_Toc44861136"/>
      <w:r>
        <w:lastRenderedPageBreak/>
        <w:t>5</w:t>
      </w:r>
      <w:r w:rsidRPr="004D3578">
        <w:tab/>
      </w:r>
      <w:r>
        <w:t>System procedures</w:t>
      </w:r>
      <w:bookmarkEnd w:id="126"/>
      <w:bookmarkEnd w:id="127"/>
      <w:bookmarkEnd w:id="128"/>
      <w:bookmarkEnd w:id="129"/>
      <w:bookmarkEnd w:id="130"/>
      <w:bookmarkEnd w:id="131"/>
      <w:bookmarkEnd w:id="132"/>
      <w:bookmarkEnd w:id="133"/>
    </w:p>
    <w:p w:rsidR="009302D8" w:rsidRDefault="009302D8" w:rsidP="009302D8">
      <w:pPr>
        <w:pStyle w:val="Heading2"/>
      </w:pPr>
      <w:bookmarkStart w:id="134" w:name="_Toc18836284"/>
      <w:bookmarkStart w:id="135" w:name="_Toc22623743"/>
      <w:bookmarkStart w:id="136" w:name="_Toc24764585"/>
      <w:bookmarkStart w:id="137" w:name="_Toc26198341"/>
      <w:bookmarkStart w:id="138" w:name="_Toc26198408"/>
      <w:bookmarkStart w:id="139" w:name="_Toc36117892"/>
      <w:bookmarkStart w:id="140" w:name="_Toc36118093"/>
      <w:bookmarkStart w:id="141" w:name="_Toc44861137"/>
      <w:r>
        <w:t>5</w:t>
      </w:r>
      <w:r w:rsidRPr="004D3578">
        <w:t>.1</w:t>
      </w:r>
      <w:r w:rsidRPr="004D3578">
        <w:tab/>
      </w:r>
      <w:r>
        <w:t>General</w:t>
      </w:r>
      <w:bookmarkEnd w:id="134"/>
      <w:bookmarkEnd w:id="135"/>
      <w:bookmarkEnd w:id="136"/>
      <w:bookmarkEnd w:id="137"/>
      <w:bookmarkEnd w:id="138"/>
      <w:bookmarkEnd w:id="139"/>
      <w:bookmarkEnd w:id="140"/>
      <w:bookmarkEnd w:id="141"/>
    </w:p>
    <w:p w:rsidR="009302D8" w:rsidRDefault="009302D8" w:rsidP="009302D8">
      <w:r>
        <w:t>Procedures involving communication between HSS and UDM comprise Authentication, Mobilty, IMS interworking, and SMS support.</w:t>
      </w:r>
    </w:p>
    <w:p w:rsidR="009302D8" w:rsidRDefault="009302D8" w:rsidP="009302D8">
      <w:pPr>
        <w:pStyle w:val="Heading2"/>
      </w:pPr>
      <w:bookmarkStart w:id="142" w:name="_Toc18836285"/>
      <w:bookmarkStart w:id="143" w:name="_Toc22623744"/>
      <w:bookmarkStart w:id="144" w:name="_Toc24764586"/>
      <w:bookmarkStart w:id="145" w:name="_Toc26198342"/>
      <w:bookmarkStart w:id="146" w:name="_Toc26198409"/>
      <w:bookmarkStart w:id="147" w:name="_Toc36117893"/>
      <w:bookmarkStart w:id="148" w:name="_Toc36118094"/>
      <w:bookmarkStart w:id="149" w:name="_Toc44861138"/>
      <w:r>
        <w:t>5</w:t>
      </w:r>
      <w:r w:rsidRPr="004D3578">
        <w:t>.2</w:t>
      </w:r>
      <w:r w:rsidRPr="004D3578">
        <w:tab/>
      </w:r>
      <w:r>
        <w:t>Authentication</w:t>
      </w:r>
      <w:bookmarkEnd w:id="142"/>
      <w:bookmarkEnd w:id="143"/>
      <w:bookmarkEnd w:id="144"/>
      <w:bookmarkEnd w:id="145"/>
      <w:bookmarkEnd w:id="146"/>
      <w:bookmarkEnd w:id="147"/>
      <w:bookmarkEnd w:id="148"/>
      <w:bookmarkEnd w:id="149"/>
    </w:p>
    <w:p w:rsidR="009302D8" w:rsidRPr="001719E0" w:rsidRDefault="009302D8" w:rsidP="009302D8">
      <w:pPr>
        <w:pStyle w:val="Heading3"/>
      </w:pPr>
      <w:bookmarkStart w:id="150" w:name="_Toc18836286"/>
      <w:bookmarkStart w:id="151" w:name="_Toc22623745"/>
      <w:bookmarkStart w:id="152" w:name="_Toc24764587"/>
      <w:bookmarkStart w:id="153" w:name="_Toc26198343"/>
      <w:bookmarkStart w:id="154" w:name="_Toc26198410"/>
      <w:bookmarkStart w:id="155" w:name="_Toc36117894"/>
      <w:bookmarkStart w:id="156" w:name="_Toc36118095"/>
      <w:bookmarkStart w:id="157" w:name="_Toc44861139"/>
      <w:r>
        <w:t>5.2.1</w:t>
      </w:r>
      <w:r>
        <w:tab/>
        <w:t>General</w:t>
      </w:r>
      <w:bookmarkEnd w:id="150"/>
      <w:bookmarkEnd w:id="151"/>
      <w:bookmarkEnd w:id="152"/>
      <w:bookmarkEnd w:id="153"/>
      <w:bookmarkEnd w:id="154"/>
      <w:bookmarkEnd w:id="155"/>
      <w:bookmarkEnd w:id="156"/>
      <w:bookmarkEnd w:id="157"/>
    </w:p>
    <w:p w:rsidR="005E1946" w:rsidRPr="001719E0" w:rsidRDefault="005E1946" w:rsidP="005E1946">
      <w:pPr>
        <w:pStyle w:val="Heading3"/>
      </w:pPr>
      <w:bookmarkStart w:id="158" w:name="_Toc44861140"/>
      <w:bookmarkStart w:id="159" w:name="_Toc18836287"/>
      <w:bookmarkStart w:id="160" w:name="_Toc22623746"/>
      <w:bookmarkStart w:id="161" w:name="_Toc24764588"/>
      <w:bookmarkStart w:id="162" w:name="_Toc26198344"/>
      <w:bookmarkStart w:id="163" w:name="_Toc26198411"/>
      <w:bookmarkStart w:id="164" w:name="_Toc36117895"/>
      <w:bookmarkStart w:id="165" w:name="_Toc36118096"/>
      <w:r>
        <w:t>5.2.1</w:t>
      </w:r>
      <w:r>
        <w:tab/>
        <w:t>General</w:t>
      </w:r>
      <w:bookmarkEnd w:id="158"/>
    </w:p>
    <w:p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rsidR="005E1946" w:rsidRDefault="005E1946" w:rsidP="005E1946">
      <w:r>
        <w:t>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clause 5.2.2 for details.</w:t>
      </w:r>
    </w:p>
    <w:p w:rsidR="005E1946" w:rsidRDefault="005E1946" w:rsidP="005E1946">
      <w:r>
        <w:t>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clause 5.2.3 for details.</w:t>
      </w:r>
    </w:p>
    <w:p w:rsidR="005E1946" w:rsidRDefault="005E1946" w:rsidP="005E1946">
      <w:r>
        <w:t>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clause 5.2.4 for details.</w:t>
      </w:r>
    </w:p>
    <w:p w:rsidR="005E1946" w:rsidRDefault="005E1946" w:rsidP="005E1946">
      <w:r>
        <w:t>The following clauses specify the system procedures for these different alternatives.</w:t>
      </w:r>
    </w:p>
    <w:p w:rsidR="009302D8" w:rsidRDefault="009302D8" w:rsidP="009302D8">
      <w:pPr>
        <w:pStyle w:val="Heading3"/>
      </w:pPr>
      <w:bookmarkStart w:id="166" w:name="_Toc44861141"/>
      <w:r>
        <w:t>5.2.2</w:t>
      </w:r>
      <w:r>
        <w:tab/>
        <w:t>Vector Generation in HSS</w:t>
      </w:r>
      <w:bookmarkEnd w:id="159"/>
      <w:bookmarkEnd w:id="160"/>
      <w:bookmarkEnd w:id="161"/>
      <w:bookmarkEnd w:id="162"/>
      <w:bookmarkEnd w:id="163"/>
      <w:bookmarkEnd w:id="164"/>
      <w:bookmarkEnd w:id="165"/>
      <w:bookmarkEnd w:id="166"/>
    </w:p>
    <w:p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rsidR="009302D8" w:rsidRDefault="009302D8" w:rsidP="009302D8">
      <w:pPr>
        <w:pStyle w:val="NOTE"/>
        <w:ind w:left="1419" w:hanging="852"/>
      </w:pPr>
      <w:r>
        <w:t>NOTE:</w:t>
      </w:r>
      <w:r>
        <w:tab/>
        <w:t>The HSS acts as ARPF rather than as AuC and it is required to generate authentication vectors as defined in 3GPP TS 33.501 [6].</w:t>
      </w:r>
    </w:p>
    <w:p w:rsidR="009302D8" w:rsidRDefault="009302D8" w:rsidP="009302D8">
      <w:pPr>
        <w:pStyle w:val="EditorsNote"/>
      </w:pPr>
      <w:r>
        <w:t>Editor's Note: The possibility to collocate the ARPF in HSS (i.e. not within UDM as described in TS 33.501 [6]) needs to be confirmed by SA3.</w:t>
      </w:r>
    </w:p>
    <w:p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rsidR="009302D8" w:rsidRPr="000B71E3" w:rsidRDefault="009302D8" w:rsidP="009302D8">
      <w:r>
        <w:t>Figure 5.2.2-1 shows the scenario where the authentication vector request for a 5G subscriber who also has an EPS subscription is received by the UDM.</w:t>
      </w:r>
    </w:p>
    <w:p w:rsidR="009302D8" w:rsidRPr="000B71E3" w:rsidRDefault="009302D8" w:rsidP="009302D8">
      <w:pPr>
        <w:pStyle w:val="TH"/>
      </w:pPr>
      <w:r w:rsidRPr="000B71E3">
        <w:object w:dxaOrig="14114" w:dyaOrig="6194">
          <v:shape id="_x0000_i1029" type="#_x0000_t75" style="width:461.45pt;height:309.9pt" o:ole="">
            <v:imagedata r:id="rId15" o:title=""/>
          </v:shape>
          <o:OLEObject Type="Embed" ProgID="Visio.Drawing.11" ShapeID="_x0000_i1029" DrawAspect="Content" ObjectID="_1655478306" r:id="rId16"/>
        </w:object>
      </w:r>
    </w:p>
    <w:p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rsidR="009302D8" w:rsidRPr="00A20410" w:rsidRDefault="009302D8" w:rsidP="009302D8">
      <w:pPr>
        <w:pStyle w:val="EditorsNote"/>
      </w:pPr>
      <w:r>
        <w:t>Editor's Note:</w:t>
      </w:r>
      <w:r>
        <w:tab/>
        <w:t xml:space="preserve">According to TS 33.501 [6], the </w:t>
      </w:r>
      <w:r w:rsidRPr="007B0C8B">
        <w:t xml:space="preserve">ARPF holds the home network private key that is used by the SIDF to deconceal the SUCI and reconstruct the SUPI. </w:t>
      </w:r>
      <w:r>
        <w:t xml:space="preserve"> It needs to be confirmed if UDM would still be able to deconceal the SUPI in the case that the ARPF is colocated with the HSS rather than with the UDM.</w:t>
      </w:r>
    </w:p>
    <w:p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rsidR="009302D8" w:rsidRDefault="009302D8" w:rsidP="009302D8">
      <w:pPr>
        <w:pStyle w:val="B1"/>
      </w:pPr>
      <w:r>
        <w:t>4.</w:t>
      </w:r>
      <w:r>
        <w:tab/>
        <w:t>The HSS reads authentication subscription data from the EPS-UDR. This step is omitted if all relevant authentication subscription data are stored locally in the HSS.</w:t>
      </w:r>
    </w:p>
    <w:p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rsidR="009302D8" w:rsidRDefault="009302D8" w:rsidP="009302D8">
      <w:pPr>
        <w:pStyle w:val="B1"/>
      </w:pPr>
      <w:r>
        <w:t>6.</w:t>
      </w:r>
      <w:r>
        <w:tab/>
        <w:t>The calculated authentication vector is sent to the UDM.</w:t>
      </w:r>
    </w:p>
    <w:p w:rsidR="009302D8" w:rsidRDefault="009302D8" w:rsidP="009302D8">
      <w:pPr>
        <w:pStyle w:val="B1"/>
      </w:pPr>
      <w:r>
        <w:t>7.</w:t>
      </w:r>
      <w:r>
        <w:tab/>
        <w:t>The HSS updates the EPS-UDR with the new sequence number. This step is omitted if the sequence number is stored locally in the HSS.</w:t>
      </w:r>
    </w:p>
    <w:p w:rsidR="009302D8" w:rsidRPr="00A20410" w:rsidRDefault="009302D8" w:rsidP="009302D8">
      <w:pPr>
        <w:pStyle w:val="B1"/>
      </w:pPr>
      <w:r>
        <w:t>8.</w:t>
      </w:r>
      <w:r>
        <w:tab/>
        <w:t>The UDM forwards the authentication vector to the AUSF.</w:t>
      </w:r>
    </w:p>
    <w:p w:rsidR="009302D8" w:rsidRDefault="009302D8" w:rsidP="009302D8">
      <w:pPr>
        <w:pStyle w:val="Heading3"/>
      </w:pPr>
      <w:bookmarkStart w:id="167" w:name="_Toc18836288"/>
      <w:bookmarkStart w:id="168" w:name="_Toc22623747"/>
      <w:bookmarkStart w:id="169" w:name="_Toc24764589"/>
      <w:bookmarkStart w:id="170" w:name="_Toc26198345"/>
      <w:bookmarkStart w:id="171" w:name="_Toc26198412"/>
      <w:bookmarkStart w:id="172" w:name="_Toc36117896"/>
      <w:bookmarkStart w:id="173" w:name="_Toc36118097"/>
      <w:bookmarkStart w:id="174" w:name="_Toc44861142"/>
      <w:r>
        <w:lastRenderedPageBreak/>
        <w:t>5.2.3</w:t>
      </w:r>
      <w:r>
        <w:tab/>
        <w:t>Vector Generation in UDM/ARPF</w:t>
      </w:r>
      <w:bookmarkEnd w:id="167"/>
      <w:bookmarkEnd w:id="168"/>
      <w:bookmarkEnd w:id="169"/>
      <w:bookmarkEnd w:id="170"/>
      <w:bookmarkEnd w:id="171"/>
      <w:bookmarkEnd w:id="172"/>
      <w:bookmarkEnd w:id="173"/>
      <w:bookmarkEnd w:id="174"/>
    </w:p>
    <w:p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rsidR="009302D8" w:rsidRDefault="009302D8" w:rsidP="009302D8">
      <w:pPr>
        <w:pStyle w:val="NOTE"/>
        <w:ind w:left="1136" w:hanging="852"/>
      </w:pPr>
      <w:r>
        <w:t>NOTE:</w:t>
      </w:r>
      <w:r>
        <w:tab/>
        <w:t>The UDM acts as AuC rather than as ARPF and it is required to generate authentication vectors as defined in 3GPP TS 33.401 [8], 3GPP TS 33.402 [9], 3GPP TS 33.203 [10] and 3GPP TS 33.220 [11].</w:t>
      </w:r>
    </w:p>
    <w:p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rsidR="009302D8" w:rsidRPr="000B71E3" w:rsidRDefault="009302D8" w:rsidP="009302D8">
      <w:pPr>
        <w:pStyle w:val="TH"/>
      </w:pPr>
      <w:r w:rsidRPr="000B71E3">
        <w:object w:dxaOrig="14100" w:dyaOrig="6180">
          <v:shape id="_x0000_i1030" type="#_x0000_t75" style="width:460.8pt;height:309.3pt" o:ole="">
            <v:imagedata r:id="rId17" o:title=""/>
          </v:shape>
          <o:OLEObject Type="Embed" ProgID="Visio.Drawing.11" ShapeID="_x0000_i1030" DrawAspect="Content" ObjectID="_1655478307" r:id="rId18"/>
        </w:object>
      </w:r>
    </w:p>
    <w:p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rsidR="009302D8" w:rsidRDefault="009302D8" w:rsidP="009302D8">
      <w:pPr>
        <w:pStyle w:val="B1"/>
      </w:pPr>
      <w:r>
        <w:t>4.</w:t>
      </w:r>
      <w:r>
        <w:tab/>
        <w:t>The UDM reads authentication subscription data from the 5GS-UDR.</w:t>
      </w:r>
    </w:p>
    <w:p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rsidR="009302D8" w:rsidRDefault="009302D8" w:rsidP="009302D8">
      <w:pPr>
        <w:pStyle w:val="B1"/>
      </w:pPr>
      <w:r>
        <w:lastRenderedPageBreak/>
        <w:t>6.</w:t>
      </w:r>
      <w:r>
        <w:tab/>
        <w:t>The calculated authentication vectors are sent to the HSS.</w:t>
      </w:r>
    </w:p>
    <w:p w:rsidR="009302D8" w:rsidRDefault="009302D8" w:rsidP="009302D8">
      <w:pPr>
        <w:pStyle w:val="B1"/>
      </w:pPr>
      <w:r>
        <w:t>7.</w:t>
      </w:r>
      <w:r>
        <w:tab/>
        <w:t>The UDM updates the 5GS-UDR with the new sequence number.</w:t>
      </w:r>
    </w:p>
    <w:p w:rsidR="009302D8" w:rsidRPr="00B04E82" w:rsidRDefault="009302D8" w:rsidP="009302D8">
      <w:pPr>
        <w:pStyle w:val="B1"/>
      </w:pPr>
      <w:r>
        <w:t>8.</w:t>
      </w:r>
      <w:r>
        <w:tab/>
        <w:t>The HSS forwards the authentication vectors to the serving node.</w:t>
      </w:r>
    </w:p>
    <w:p w:rsidR="009302D8" w:rsidRPr="00835B58" w:rsidRDefault="009302D8" w:rsidP="009302D8">
      <w:pPr>
        <w:pStyle w:val="Heading3"/>
      </w:pPr>
      <w:bookmarkStart w:id="175" w:name="_Toc18836289"/>
      <w:bookmarkStart w:id="176" w:name="_Toc22623748"/>
      <w:bookmarkStart w:id="177" w:name="_Toc24764590"/>
      <w:bookmarkStart w:id="178" w:name="_Toc26198346"/>
      <w:bookmarkStart w:id="179" w:name="_Toc26198413"/>
      <w:bookmarkStart w:id="180" w:name="_Toc36117897"/>
      <w:bookmarkStart w:id="181" w:name="_Toc36118098"/>
      <w:bookmarkStart w:id="182" w:name="_Toc44861143"/>
      <w:r>
        <w:t>5.2.4</w:t>
      </w:r>
      <w:r>
        <w:tab/>
        <w:t>HSS using the Nudr SBI</w:t>
      </w:r>
      <w:bookmarkEnd w:id="175"/>
      <w:bookmarkEnd w:id="176"/>
      <w:bookmarkEnd w:id="177"/>
      <w:bookmarkEnd w:id="178"/>
      <w:bookmarkEnd w:id="179"/>
      <w:bookmarkEnd w:id="180"/>
      <w:bookmarkEnd w:id="181"/>
      <w:bookmarkEnd w:id="182"/>
    </w:p>
    <w:p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rsidR="009302D8" w:rsidRPr="000B71E3" w:rsidRDefault="009302D8" w:rsidP="009302D8">
      <w:r>
        <w:t>Figure 5.2.4-1 shows the scenario where the authentication vector request for a 5G subscriber who also has an EPS subscription is received by the UDM.</w:t>
      </w:r>
    </w:p>
    <w:p w:rsidR="009302D8" w:rsidRPr="000B71E3" w:rsidRDefault="009302D8" w:rsidP="009302D8">
      <w:pPr>
        <w:pStyle w:val="TH"/>
        <w:jc w:val="left"/>
      </w:pPr>
      <w:r w:rsidRPr="000B71E3">
        <w:object w:dxaOrig="9555" w:dyaOrig="5460">
          <v:shape id="_x0000_i1031" type="#_x0000_t75" style="width:485.2pt;height:272.95pt" o:ole="">
            <v:imagedata r:id="rId19" o:title=""/>
          </v:shape>
          <o:OLEObject Type="Embed" ProgID="Visio.Drawing.11" ShapeID="_x0000_i1031" DrawAspect="Content" ObjectID="_1655478308" r:id="rId20"/>
        </w:object>
      </w:r>
    </w:p>
    <w:p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rsidR="009302D8" w:rsidRDefault="009302D8" w:rsidP="009302D8">
      <w:pPr>
        <w:pStyle w:val="B1"/>
      </w:pPr>
      <w:r w:rsidRPr="00A20410">
        <w:t>2.</w:t>
      </w:r>
      <w:r w:rsidRPr="00A20410">
        <w:tab/>
        <w:t xml:space="preserve">The </w:t>
      </w:r>
      <w:r>
        <w:t>HSS</w:t>
      </w:r>
      <w:r w:rsidRPr="00A20410">
        <w:t xml:space="preserve"> </w:t>
      </w:r>
      <w:r>
        <w:t>queries the 5GS-UDR using the IMSI to retrieve Authentication Subscription Information. Since the subscriber is a 5G subscriber the response indicates that the subscriber's authentication information is stored in the 5GS UDR.</w:t>
      </w:r>
    </w:p>
    <w:p w:rsidR="009302D8" w:rsidRDefault="009302D8" w:rsidP="009302D8">
      <w:pPr>
        <w:pStyle w:val="NO"/>
      </w:pPr>
      <w:r>
        <w:t>NOTE:</w:t>
      </w:r>
      <w:r>
        <w:tab/>
        <w:t>Local configuration in the HSS may indicate that authentication subscription data for all subscribers can be obtained from the 5G UDR and thus this step may be omitted.</w:t>
      </w:r>
    </w:p>
    <w:p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rsidR="009302D8" w:rsidRDefault="009302D8" w:rsidP="009302D8">
      <w:pPr>
        <w:pStyle w:val="Heading2"/>
      </w:pPr>
      <w:bookmarkStart w:id="183" w:name="_Toc18836290"/>
      <w:bookmarkStart w:id="184" w:name="_Toc22623749"/>
      <w:bookmarkStart w:id="185" w:name="_Toc24764591"/>
      <w:bookmarkStart w:id="186" w:name="_Toc26198347"/>
      <w:bookmarkStart w:id="187" w:name="_Toc26198414"/>
      <w:bookmarkStart w:id="188" w:name="_Toc36117898"/>
      <w:bookmarkStart w:id="189" w:name="_Toc36118099"/>
      <w:bookmarkStart w:id="190" w:name="_Toc44861144"/>
      <w:r>
        <w:lastRenderedPageBreak/>
        <w:t>5.3</w:t>
      </w:r>
      <w:r>
        <w:tab/>
        <w:t>5GC-EPC Mobility Scenarios</w:t>
      </w:r>
      <w:bookmarkEnd w:id="183"/>
      <w:bookmarkEnd w:id="184"/>
      <w:bookmarkEnd w:id="185"/>
      <w:bookmarkEnd w:id="186"/>
      <w:bookmarkEnd w:id="187"/>
      <w:bookmarkEnd w:id="188"/>
      <w:bookmarkEnd w:id="189"/>
      <w:bookmarkEnd w:id="190"/>
    </w:p>
    <w:p w:rsidR="009302D8" w:rsidRDefault="009302D8" w:rsidP="009302D8">
      <w:pPr>
        <w:pStyle w:val="Heading3"/>
      </w:pPr>
      <w:bookmarkStart w:id="191" w:name="_Toc18836291"/>
      <w:bookmarkStart w:id="192" w:name="_Toc22623750"/>
      <w:bookmarkStart w:id="193" w:name="_Toc24764592"/>
      <w:bookmarkStart w:id="194" w:name="_Toc26198348"/>
      <w:bookmarkStart w:id="195" w:name="_Toc26198415"/>
      <w:bookmarkStart w:id="196" w:name="_Toc36117899"/>
      <w:bookmarkStart w:id="197" w:name="_Toc36118100"/>
      <w:bookmarkStart w:id="198" w:name="_Toc44861145"/>
      <w:r>
        <w:t>5.3.1</w:t>
      </w:r>
      <w:r w:rsidRPr="00A20410">
        <w:tab/>
      </w:r>
      <w:r>
        <w:t>General</w:t>
      </w:r>
      <w:bookmarkEnd w:id="191"/>
      <w:bookmarkEnd w:id="192"/>
      <w:bookmarkEnd w:id="193"/>
      <w:bookmarkEnd w:id="194"/>
      <w:bookmarkEnd w:id="195"/>
      <w:bookmarkEnd w:id="196"/>
      <w:bookmarkEnd w:id="197"/>
      <w:bookmarkEnd w:id="198"/>
    </w:p>
    <w:p w:rsidR="00881971" w:rsidRDefault="00881971" w:rsidP="00881971">
      <w:bookmarkStart w:id="199" w:name="_Toc18836292"/>
      <w:bookmarkStart w:id="200" w:name="_Toc22623751"/>
      <w:bookmarkStart w:id="201" w:name="_Toc24764593"/>
      <w:bookmarkStart w:id="202" w:name="_Toc26198349"/>
      <w:bookmarkStart w:id="203" w:name="_Toc26198416"/>
      <w:bookmarkStart w:id="204" w:name="_Toc36117900"/>
      <w:bookmarkStart w:id="205"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rsidR="00881971" w:rsidRDefault="00881971" w:rsidP="00BD6C38">
      <w:r>
        <w:t>Interworking procedures without N26 do not require that the HSS+UDM cancels the location of the old serving node in the old access domain. However, the UDM may request from the HSS the cancelation of the SGSN.</w:t>
      </w:r>
    </w:p>
    <w:p w:rsidR="00881971" w:rsidRDefault="00881971" w:rsidP="00881971">
      <w:r w:rsidRPr="00304D2C">
        <w:t>Additionally, upon mobility from GERAN/UTRAN to 5GS, the previously registered SGSN needs to be cancelled from HSS/HLR, otherwise the incoming session can fail.</w:t>
      </w:r>
    </w:p>
    <w:p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rsidR="00476C15" w:rsidRPr="00A20410" w:rsidRDefault="00476C15" w:rsidP="00476C15">
      <w:pPr>
        <w:pStyle w:val="Heading3"/>
      </w:pPr>
      <w:bookmarkStart w:id="206" w:name="_Toc44861146"/>
      <w:bookmarkEnd w:id="199"/>
      <w:bookmarkEnd w:id="200"/>
      <w:bookmarkEnd w:id="201"/>
      <w:bookmarkEnd w:id="202"/>
      <w:bookmarkEnd w:id="203"/>
      <w:bookmarkEnd w:id="204"/>
      <w:bookmarkEnd w:id="205"/>
      <w:r>
        <w:t>5.3.2</w:t>
      </w:r>
      <w:r w:rsidRPr="00A20410">
        <w:tab/>
        <w:t>Mobility from 5GC to EPC</w:t>
      </w:r>
      <w:bookmarkEnd w:id="206"/>
    </w:p>
    <w:p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rsidR="009302D8" w:rsidRPr="00A20410" w:rsidRDefault="009302D8" w:rsidP="009302D8">
      <w:pPr>
        <w:pStyle w:val="TH"/>
      </w:pPr>
      <w:r w:rsidRPr="000B71E3">
        <w:object w:dxaOrig="10875" w:dyaOrig="4200">
          <v:shape id="_x0000_i1032" type="#_x0000_t75" style="width:483.95pt;height:180.95pt" o:ole="">
            <v:imagedata r:id="rId21" o:title="" croptop="4347f" cropbottom="3713f" cropleft="3971f" cropright="3085f"/>
          </v:shape>
          <o:OLEObject Type="Embed" ProgID="Visio.Drawing.11" ShapeID="_x0000_i1032" DrawAspect="Content" ObjectID="_1655478309" r:id="rId22"/>
        </w:object>
      </w:r>
    </w:p>
    <w:p w:rsidR="009302D8" w:rsidRPr="00A20410" w:rsidRDefault="009302D8" w:rsidP="009302D8">
      <w:pPr>
        <w:pStyle w:val="TF"/>
      </w:pPr>
      <w:r w:rsidRPr="00A20410">
        <w:t xml:space="preserve">Figure </w:t>
      </w:r>
      <w:r>
        <w:t>5.3</w:t>
      </w:r>
      <w:r w:rsidRPr="00A20410">
        <w:t>.</w:t>
      </w:r>
      <w:r>
        <w:t>2</w:t>
      </w:r>
      <w:r w:rsidRPr="00A20410">
        <w:t>-1: Mobility from 5GC to EPC</w:t>
      </w:r>
    </w:p>
    <w:p w:rsidR="009302D8" w:rsidRPr="00A20410" w:rsidRDefault="009302D8" w:rsidP="009302D8">
      <w:pPr>
        <w:pStyle w:val="B1"/>
      </w:pPr>
      <w:r w:rsidRPr="00A20410">
        <w:t>1.</w:t>
      </w:r>
      <w:r w:rsidRPr="00A20410">
        <w:tab/>
        <w:t>The HSS receives an S6a ULR request containing the IMSI of the subscriber.</w:t>
      </w:r>
    </w:p>
    <w:p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rsidR="009302D8" w:rsidRPr="00A20410" w:rsidRDefault="009302D8" w:rsidP="009302D8">
      <w:pPr>
        <w:pStyle w:val="B1"/>
      </w:pPr>
      <w:r>
        <w:t>2</w:t>
      </w:r>
      <w:r w:rsidRPr="00A20410">
        <w:t>.</w:t>
      </w:r>
      <w:r w:rsidRPr="00A20410">
        <w:tab/>
        <w:t>The HSS responds to the MME with an S6a-ULA.</w:t>
      </w:r>
    </w:p>
    <w:p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rsidR="00476C15" w:rsidRDefault="00476C15" w:rsidP="00BD6C38">
      <w:pPr>
        <w:pStyle w:val="NO"/>
      </w:pPr>
      <w:r>
        <w:t>NOTE:</w:t>
      </w:r>
      <w:r>
        <w:tab/>
        <w:t>If the dual registration 5GS indicator is set in the S6a ULR request, the HSS is not required to request the UDM to cancel the location of the UE in AMF if any.</w:t>
      </w:r>
    </w:p>
    <w:p w:rsidR="00476C15" w:rsidRPr="00A20410" w:rsidRDefault="00476C15" w:rsidP="00476C15">
      <w:pPr>
        <w:pStyle w:val="B1"/>
      </w:pPr>
      <w:r>
        <w:t>4</w:t>
      </w:r>
      <w:r w:rsidRPr="00A20410">
        <w:t>.</w:t>
      </w:r>
      <w:r w:rsidRPr="00A20410">
        <w:tab/>
        <w:t>The UDM responds to the HSS.</w:t>
      </w:r>
    </w:p>
    <w:p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rsidR="00476C15" w:rsidRPr="00A20410" w:rsidRDefault="00476C15" w:rsidP="00476C15">
      <w:pPr>
        <w:pStyle w:val="Heading3"/>
      </w:pPr>
      <w:bookmarkStart w:id="207" w:name="_Toc18836293"/>
      <w:bookmarkStart w:id="208" w:name="_Toc22623752"/>
      <w:bookmarkStart w:id="209" w:name="_Toc24764594"/>
      <w:bookmarkStart w:id="210" w:name="_Toc26198350"/>
      <w:bookmarkStart w:id="211" w:name="_Toc26198417"/>
      <w:bookmarkStart w:id="212" w:name="_Toc36117901"/>
      <w:bookmarkStart w:id="213" w:name="_Toc36118102"/>
      <w:bookmarkStart w:id="214" w:name="_Toc44861147"/>
      <w:r>
        <w:t>5.3.3</w:t>
      </w:r>
      <w:r w:rsidRPr="00A20410">
        <w:tab/>
        <w:t>Mobility from EPC to 5GC</w:t>
      </w:r>
      <w:bookmarkEnd w:id="207"/>
      <w:bookmarkEnd w:id="208"/>
      <w:bookmarkEnd w:id="209"/>
      <w:bookmarkEnd w:id="210"/>
      <w:bookmarkEnd w:id="211"/>
      <w:bookmarkEnd w:id="212"/>
      <w:bookmarkEnd w:id="213"/>
      <w:bookmarkEnd w:id="214"/>
    </w:p>
    <w:p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rsidR="009302D8" w:rsidRPr="00A20410" w:rsidRDefault="00476C15" w:rsidP="009302D8">
      <w:pPr>
        <w:pStyle w:val="TH"/>
      </w:pPr>
      <w:r w:rsidRPr="000B71E3">
        <w:object w:dxaOrig="10875" w:dyaOrig="4200">
          <v:shape id="_x0000_i1033" type="#_x0000_t75" style="width:482.1pt;height:194.7pt" o:ole="">
            <v:imagedata r:id="rId23" o:title="" cropbottom="2113f" cropleft="3925f" cropright="2149f"/>
          </v:shape>
          <o:OLEObject Type="Embed" ProgID="Visio.Drawing.11" ShapeID="_x0000_i1033" DrawAspect="Content" ObjectID="_1655478310" r:id="rId24"/>
        </w:object>
      </w:r>
    </w:p>
    <w:p w:rsidR="009302D8" w:rsidRPr="00A20410" w:rsidRDefault="009302D8" w:rsidP="009302D8">
      <w:pPr>
        <w:pStyle w:val="TF"/>
      </w:pPr>
      <w:r w:rsidRPr="00A20410">
        <w:t xml:space="preserve">Figure </w:t>
      </w:r>
      <w:r>
        <w:t>5.3.3</w:t>
      </w:r>
      <w:r w:rsidRPr="00A20410">
        <w:t>-1: Mobility from EPC to 5GC</w:t>
      </w:r>
    </w:p>
    <w:p w:rsidR="00476C15" w:rsidRPr="00A20410" w:rsidRDefault="00476C15" w:rsidP="00476C15">
      <w:pPr>
        <w:pStyle w:val="B1"/>
      </w:pPr>
      <w:bookmarkStart w:id="215" w:name="_Toc26198418"/>
      <w:bookmarkStart w:id="216" w:name="_Toc26198351"/>
      <w:bookmarkStart w:id="217" w:name="_Toc24764595"/>
      <w:bookmarkStart w:id="218" w:name="_Toc18836295"/>
      <w:bookmarkStart w:id="219" w:name="_Toc22623754"/>
      <w:bookmarkStart w:id="220" w:name="_Toc24764596"/>
      <w:bookmarkStart w:id="221" w:name="_Toc26198352"/>
      <w:bookmarkStart w:id="22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rsidR="00476C15" w:rsidRDefault="00476C15" w:rsidP="00476C15">
      <w:pPr>
        <w:pStyle w:val="B1"/>
      </w:pPr>
      <w:r>
        <w:t>3</w:t>
      </w:r>
      <w:r w:rsidRPr="00A20410">
        <w:t>.</w:t>
      </w:r>
      <w:r w:rsidRPr="00A20410">
        <w:tab/>
        <w:t xml:space="preserve">If </w:t>
      </w:r>
      <w:r>
        <w:t xml:space="preserve">the dual registration and the initial registration flags are not set </w:t>
      </w:r>
      <w:r w:rsidRPr="00B67D7D">
        <w:t xml:space="preserve">in </w:t>
      </w:r>
      <w:r>
        <w:t xml:space="preserve">the </w:t>
      </w:r>
      <w:r w:rsidRPr="00A20410">
        <w:t xml:space="preserve">Nudm_UECM_Registration request </w:t>
      </w:r>
      <w:r>
        <w:t xml:space="preserve">and </w:t>
      </w:r>
      <w:r w:rsidRPr="00A20410">
        <w:t xml:space="preserve">the subscription information related to the </w:t>
      </w:r>
      <w:r>
        <w:t xml:space="preserve">SUPI does not </w:t>
      </w:r>
      <w:r w:rsidRPr="00A20410">
        <w:t>indicat</w:t>
      </w:r>
      <w:r>
        <w:t>e that EPC is restricted,</w:t>
      </w:r>
      <w:r w:rsidRPr="00A20410">
        <w:t xml:space="preserve"> then the UDM uses the Nhss_UECM_</w:t>
      </w:r>
      <w:r>
        <w:t>SN</w:t>
      </w:r>
      <w:r w:rsidRPr="00A20410">
        <w:t>Deregistr</w:t>
      </w:r>
      <w:r>
        <w:t>ation</w:t>
      </w:r>
      <w:r w:rsidRPr="00A20410">
        <w:t xml:space="preserve"> service </w:t>
      </w:r>
      <w:r>
        <w:t>operation indicating that the deregistration reason is due to EPS to 5GS mobility to request the HSS to cancel the MME/SGSN registration of the user in EPC, if any. The UDM includes the IMSI based SUPI received in step 1 as the user's SUPI in this request.</w:t>
      </w:r>
    </w:p>
    <w:p w:rsidR="00476C15" w:rsidRDefault="00476C15" w:rsidP="00476C15">
      <w:pPr>
        <w:pStyle w:val="B1"/>
      </w:pPr>
      <w:r>
        <w:tab/>
      </w:r>
      <w:r w:rsidRPr="00A20410">
        <w:t xml:space="preserve">If </w:t>
      </w:r>
      <w:r>
        <w:t xml:space="preserve">the dual registration flags is set </w:t>
      </w:r>
      <w:r w:rsidRPr="00B67D7D">
        <w:t xml:space="preserve">in </w:t>
      </w:r>
      <w:r>
        <w:t xml:space="preserve">the </w:t>
      </w:r>
      <w:r w:rsidRPr="00A20410">
        <w:t xml:space="preserve">Nudm_UECM_Registration request </w:t>
      </w:r>
      <w:r>
        <w:t xml:space="preserve">and </w:t>
      </w:r>
      <w:r w:rsidRPr="00A20410">
        <w:t xml:space="preserve">the subscription information related to the </w:t>
      </w:r>
      <w:r>
        <w:t xml:space="preserve">SUPI does not </w:t>
      </w:r>
      <w:r w:rsidRPr="00A20410">
        <w:t>indicat</w:t>
      </w:r>
      <w:r>
        <w:t>e that EPC is restricted,</w:t>
      </w:r>
      <w:r w:rsidRPr="00A20410">
        <w:t xml:space="preserve"> then the UDM uses the </w:t>
      </w:r>
      <w:r w:rsidRPr="00A20410">
        <w:lastRenderedPageBreak/>
        <w:t>Nhss_UECM_</w:t>
      </w:r>
      <w:r>
        <w:t>SN</w:t>
      </w:r>
      <w:r w:rsidRPr="00A20410">
        <w:t>Deregistr</w:t>
      </w:r>
      <w:r>
        <w:t>ation</w:t>
      </w:r>
      <w:r w:rsidRPr="00A20410">
        <w:t xml:space="preserve"> service </w:t>
      </w:r>
      <w:r>
        <w:t>operation indicating that the deregistration reason is due to Initial and Dual Registration to request the HSS to cancel the SGSN registration of the user in EPC, if any. The UDM includes the IMSI based SUPI received in step 1 as the user's SUPI in this request.</w:t>
      </w:r>
    </w:p>
    <w:p w:rsidR="00476C15" w:rsidRDefault="00476C15" w:rsidP="00476C15">
      <w:pPr>
        <w:pStyle w:val="B1"/>
      </w:pPr>
      <w:r>
        <w:tab/>
      </w:r>
      <w:r w:rsidRPr="00A20410">
        <w:t xml:space="preserve">If </w:t>
      </w:r>
      <w:r>
        <w:t xml:space="preserve">the dual registration flag is not set and the initial registration flag is set </w:t>
      </w:r>
      <w:r w:rsidRPr="00B67D7D">
        <w:t xml:space="preserve">in </w:t>
      </w:r>
      <w:r>
        <w:t xml:space="preserve">the </w:t>
      </w:r>
      <w:r w:rsidRPr="00A20410">
        <w:t xml:space="preserve">Nudm_UECM_Registration request </w:t>
      </w:r>
      <w:r>
        <w:t xml:space="preserve">and </w:t>
      </w:r>
      <w:r w:rsidRPr="00A20410">
        <w:t xml:space="preserve">the subscription information related to the </w:t>
      </w:r>
      <w:r>
        <w:t xml:space="preserve">SUPI does not </w:t>
      </w:r>
      <w:r w:rsidRPr="00A20410">
        <w:t>indicat</w:t>
      </w:r>
      <w:r>
        <w:t>e that EPC is restricted,</w:t>
      </w:r>
      <w:r w:rsidRPr="00A20410">
        <w:t xml:space="preserve"> then the UDM uses the Nhss_UECM_</w:t>
      </w:r>
      <w:r>
        <w:t>SN</w:t>
      </w:r>
      <w:r w:rsidRPr="00A20410">
        <w:t>Deregistr</w:t>
      </w:r>
      <w:r>
        <w:t>ation</w:t>
      </w:r>
      <w:r w:rsidRPr="00A20410">
        <w:t xml:space="preserve"> service </w:t>
      </w:r>
      <w:r>
        <w:t>operation indicating that the deregistration reason is due to Initial and Single Registration to request the HSS to cancel the MME/SGSN registrations of the user in EPC, if any. The UDM includes the IMSI based SUPI received in step 1 as the user's SUPI in this request.</w:t>
      </w:r>
    </w:p>
    <w:p w:rsidR="00476C15" w:rsidRPr="00A20410" w:rsidRDefault="00476C15" w:rsidP="00476C15">
      <w:pPr>
        <w:pStyle w:val="B1"/>
      </w:pPr>
      <w:r>
        <w:t>4</w:t>
      </w:r>
      <w:r w:rsidRPr="00A20410">
        <w:t>.</w:t>
      </w:r>
      <w:r w:rsidRPr="00A20410">
        <w:tab/>
        <w:t>The HSS responds to the UDM.</w:t>
      </w:r>
    </w:p>
    <w:p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rsidR="00476C15" w:rsidRDefault="00476C15" w:rsidP="00476C15">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either Initial Attach (when deregistration reason indicated "Initial and Single Registration) or MME Update Procedure (when deregistration reason indicated "EPS to 5GS mobility")</w:t>
      </w:r>
      <w:r w:rsidRPr="00A20410">
        <w:t>.</w:t>
      </w:r>
    </w:p>
    <w:p w:rsidR="00476C15" w:rsidRDefault="00476C15" w:rsidP="00476C15">
      <w:pPr>
        <w:pStyle w:val="B1"/>
      </w:pPr>
      <w:r>
        <w:tab/>
      </w:r>
      <w:r w:rsidRPr="00A20410">
        <w:t xml:space="preserve">If there is an </w:t>
      </w:r>
      <w:r>
        <w:t>SGSN</w:t>
      </w:r>
      <w:r w:rsidRPr="00A20410">
        <w:t xml:space="preserve"> address found for the user, the HSS cancels the attachment of the IMSI in the </w:t>
      </w:r>
      <w:r>
        <w:t>SGSN by sending a CLR via the S6d</w:t>
      </w:r>
      <w:r w:rsidRPr="00A20410">
        <w:t xml:space="preserve"> interface</w:t>
      </w:r>
      <w:r>
        <w:t xml:space="preserve"> or by sending the MAP Cancel Loc via the Gr interface setting the cancellation type to either Initial Attach (when deregistration reason indicated "Initial and Single Registration or "Initial and Dual Registration) or SGSN Update Procedure (when deregistration reason indicated "EPS to 5GS mobility")</w:t>
      </w:r>
      <w:r w:rsidRPr="00A20410">
        <w:t>.</w:t>
      </w:r>
    </w:p>
    <w:p w:rsidR="009302D8" w:rsidRPr="00244099" w:rsidRDefault="009302D8" w:rsidP="009302D8">
      <w:pPr>
        <w:keepNext/>
        <w:keepLines/>
        <w:spacing w:before="120"/>
        <w:ind w:left="1134" w:hanging="1134"/>
        <w:outlineLvl w:val="2"/>
        <w:rPr>
          <w:rFonts w:ascii="Arial" w:hAnsi="Arial"/>
          <w:sz w:val="28"/>
        </w:rPr>
      </w:pPr>
      <w:r w:rsidRPr="00244099">
        <w:rPr>
          <w:rFonts w:ascii="Arial" w:hAnsi="Arial"/>
          <w:sz w:val="28"/>
        </w:rPr>
        <w:t>5.3.4</w:t>
      </w:r>
      <w:r w:rsidRPr="00244099">
        <w:rPr>
          <w:rFonts w:ascii="Arial" w:hAnsi="Arial"/>
          <w:sz w:val="28"/>
        </w:rPr>
        <w:tab/>
        <w:t>Support for PDU session continuity during intersystem mobility procedures</w:t>
      </w:r>
      <w:bookmarkEnd w:id="215"/>
      <w:bookmarkEnd w:id="216"/>
      <w:bookmarkEnd w:id="217"/>
    </w:p>
    <w:p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rsidR="009302D8" w:rsidRPr="00244099" w:rsidRDefault="009302D8" w:rsidP="009302D8">
      <w:r w:rsidRPr="00244099">
        <w:t>Figure 5.3.4-1 shows the interaction between the HSS and the UDM in an interworking scenario when the UE attaches to the EPC or EPC/ePDG.</w:t>
      </w:r>
    </w:p>
    <w:p w:rsidR="00EF069D" w:rsidRDefault="00EF069D" w:rsidP="009302D8">
      <w:pPr>
        <w:pStyle w:val="TH"/>
      </w:pPr>
      <w:r w:rsidRPr="00244099">
        <w:object w:dxaOrig="10830" w:dyaOrig="5581">
          <v:shape id="_x0000_i1034" type="#_x0000_t75" style="width:515.9pt;height:266.1pt" o:ole="">
            <v:imagedata r:id="rId25" o:title=""/>
          </v:shape>
          <o:OLEObject Type="Embed" ProgID="Visio.Drawing.15" ShapeID="_x0000_i1034" DrawAspect="Content" ObjectID="_1655478311" r:id="rId26"/>
        </w:object>
      </w:r>
    </w:p>
    <w:p w:rsidR="009302D8" w:rsidRPr="00244099" w:rsidRDefault="009302D8" w:rsidP="00EF069D">
      <w:pPr>
        <w:pStyle w:val="TF"/>
      </w:pPr>
      <w:r w:rsidRPr="00244099">
        <w:t>Figure 5.3.4-1: PDU session continuity during mobility from 5GC to EPC</w:t>
      </w:r>
    </w:p>
    <w:p w:rsidR="009302D8" w:rsidRPr="00244099" w:rsidRDefault="009302D8" w:rsidP="009302D8">
      <w:pPr>
        <w:ind w:left="568" w:hanging="284"/>
      </w:pPr>
      <w:r w:rsidRPr="00244099">
        <w:t>0.</w:t>
      </w:r>
      <w:r w:rsidRPr="00244099">
        <w:tab/>
        <w:t>While the UE is connected to the 5GC, the AMF and/or SMF may store in UDM the association between DNN and PGW-C+SMF FQDN which supports EPS interworking.</w:t>
      </w:r>
    </w:p>
    <w:p w:rsidR="009302D8" w:rsidRPr="00244099" w:rsidRDefault="009302D8" w:rsidP="009302D8">
      <w:pPr>
        <w:ind w:left="567"/>
      </w:pPr>
      <w:r w:rsidRPr="00244099">
        <w:t>If the 5GS UDR is used, the UDM updates the 5GS-UDR with the DNN and PGW-C+SMF FQDN association.</w:t>
      </w:r>
    </w:p>
    <w:p w:rsidR="009302D8" w:rsidRPr="00244099" w:rsidRDefault="009302D8" w:rsidP="009302D8">
      <w:pPr>
        <w:ind w:left="568" w:hanging="284"/>
      </w:pPr>
      <w:r w:rsidRPr="00244099">
        <w:t>1.</w:t>
      </w:r>
      <w:r w:rsidRPr="00244099">
        <w:tab/>
        <w:t>The HSS receives an S6a ULR or SWx SAR request containing the IMSI of the subscriber.</w:t>
      </w:r>
    </w:p>
    <w:p w:rsidR="009302D8" w:rsidRPr="00244099" w:rsidRDefault="009302D8" w:rsidP="009302D8">
      <w:pPr>
        <w:ind w:left="568" w:hanging="284"/>
      </w:pPr>
      <w:r w:rsidRPr="00244099">
        <w:tab/>
        <w:t>The HSS reads the subscription information related to the IMSI. If the EPC-UDR is used, the HSS retrieves the subscription information from the EPS-UDR. The UE's subscription may include subscribed APNs that support interworking with 5GS.</w:t>
      </w:r>
    </w:p>
    <w:p w:rsidR="009302D8" w:rsidRPr="00244099" w:rsidRDefault="009302D8" w:rsidP="009302D8">
      <w:pPr>
        <w:ind w:left="568" w:hanging="284"/>
      </w:pPr>
      <w:r w:rsidRPr="00244099">
        <w:t>2.</w:t>
      </w:r>
      <w:r w:rsidRPr="00244099">
        <w:tab/>
        <w:t>If the subscription information related to the IMSI includes subscribed APNs that support interworking with 5GS, then the HSS uses the Nudm_SDM_Get service operation to fetch the UE context in SMF data and the Intersystem continuity context data for the user, if any. The HSS includes the user's IMSI received in step 1 as the user's SUPI in this request.</w:t>
      </w:r>
    </w:p>
    <w:p w:rsidR="009302D8" w:rsidRPr="00244099" w:rsidRDefault="009302D8" w:rsidP="009302D8">
      <w:pPr>
        <w:ind w:left="568" w:hanging="284"/>
      </w:pPr>
      <w:r w:rsidRPr="00244099">
        <w:t>3.</w:t>
      </w:r>
      <w:r w:rsidRPr="00244099">
        <w:tab/>
        <w:t>The UDM responds to the HSS.</w:t>
      </w:r>
    </w:p>
    <w:p w:rsidR="009302D8" w:rsidRPr="00244099" w:rsidRDefault="009302D8" w:rsidP="009302D8">
      <w:pPr>
        <w:ind w:left="568" w:hanging="284"/>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rsidR="009302D8" w:rsidRPr="00244099" w:rsidRDefault="009302D8" w:rsidP="009302D8">
      <w:pPr>
        <w:ind w:left="568" w:hanging="284"/>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rsidR="00476C15" w:rsidRDefault="00476C15" w:rsidP="00476C15">
      <w:pPr>
        <w:ind w:left="568" w:hanging="284"/>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rsidR="00476C15" w:rsidRDefault="00476C15" w:rsidP="00476C15">
      <w:pPr>
        <w:ind w:left="568" w:hanging="284"/>
      </w:pPr>
      <w:r>
        <w:tab/>
        <w:t xml:space="preserve">If an </w:t>
      </w:r>
      <w:r w:rsidRPr="00244099">
        <w:t xml:space="preserve">S6a ULR </w:t>
      </w:r>
      <w:r>
        <w:t>is received, the HSS performs steps 3 and 4 of clause 5.3.2.</w:t>
      </w:r>
    </w:p>
    <w:p w:rsidR="00476C15" w:rsidRPr="00244099" w:rsidRDefault="00476C15" w:rsidP="00476C15">
      <w:r w:rsidRPr="00244099">
        <w:t>Figure 5.3.4-2 shows the interaction between the HSS and the UDM when the HSS receives notification from the UDM when the data requested is modified.</w:t>
      </w:r>
    </w:p>
    <w:p w:rsidR="009302D8" w:rsidRDefault="009302D8" w:rsidP="009302D8">
      <w:pPr>
        <w:pStyle w:val="TH"/>
      </w:pPr>
      <w:r w:rsidRPr="00244099">
        <w:object w:dxaOrig="10801" w:dyaOrig="3571">
          <v:shape id="_x0000_i1035" type="#_x0000_t75" style="width:481.45pt;height:159.65pt" o:ole="">
            <v:imagedata r:id="rId27" o:title=""/>
          </v:shape>
          <o:OLEObject Type="Embed" ProgID="Visio.Drawing.15" ShapeID="_x0000_i1035" DrawAspect="Content" ObjectID="_1655478312" r:id="rId28"/>
        </w:object>
      </w:r>
    </w:p>
    <w:p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rsidR="009302D8" w:rsidRPr="00244099" w:rsidRDefault="009302D8" w:rsidP="009302D8"/>
    <w:p w:rsidR="009302D8" w:rsidRPr="00244099" w:rsidRDefault="009302D8" w:rsidP="009302D8">
      <w:pPr>
        <w:pStyle w:val="B1"/>
      </w:pPr>
      <w:r w:rsidRPr="00244099">
        <w:t>0.</w:t>
      </w:r>
      <w:r w:rsidRPr="00244099">
        <w:tab/>
        <w:t>The AMF and/or SMF may add or remove or update the association between DNN and PGW-C+SMF FQDN stored in the UDM.</w:t>
      </w:r>
    </w:p>
    <w:p w:rsidR="009302D8" w:rsidRPr="00244099" w:rsidRDefault="009302D8" w:rsidP="009302D8">
      <w:pPr>
        <w:pStyle w:val="B1"/>
        <w:ind w:firstLine="0"/>
      </w:pPr>
      <w:r w:rsidRPr="00244099">
        <w:t>If the 5GS UDR is used, the UDM updates the 5GS-UDR with the DNN and PGW-C+SMF FQDN association.</w:t>
      </w:r>
    </w:p>
    <w:p w:rsidR="009302D8" w:rsidRPr="00244099" w:rsidRDefault="009302D8" w:rsidP="009302D8">
      <w:pPr>
        <w:pStyle w:val="B1"/>
      </w:pPr>
      <w:r w:rsidRPr="00244099">
        <w:t>1.</w:t>
      </w:r>
      <w:r w:rsidRPr="00244099">
        <w:tab/>
        <w:t xml:space="preserve">If the UDM finds the UE context in SMF data or </w:t>
      </w:r>
      <w:r w:rsidRPr="00244099">
        <w:rPr>
          <w:lang w:eastAsia="zh-CN"/>
        </w:rPr>
        <w:t xml:space="preserve">the Intersystem continuity context is changed, and </w:t>
      </w:r>
      <w:r w:rsidRPr="00244099">
        <w:t xml:space="preserve">the active subscription from the HSS exists </w:t>
      </w:r>
      <w:r w:rsidRPr="00244099">
        <w:rPr>
          <w:lang w:eastAsia="zh-CN"/>
        </w:rPr>
        <w:t>for the UE to be notified on the</w:t>
      </w:r>
      <w:r w:rsidRPr="00244099">
        <w:t xml:space="preserve"> change of the UE context in SMF data or </w:t>
      </w:r>
      <w:r w:rsidRPr="00244099">
        <w:rPr>
          <w:lang w:eastAsia="zh-CN"/>
        </w:rPr>
        <w:t>the Intersystem continuity context</w:t>
      </w:r>
      <w:r w:rsidRPr="00244099">
        <w:t>, then the UDM uses the Nudm_SDM_Notification service operation to notify the HSS.</w:t>
      </w:r>
      <w:r>
        <w:t xml:space="preserve"> As part of this notification the UDM informs the HSS whether the SMF indicated that the access to 5GC was via an ePDG.</w:t>
      </w:r>
    </w:p>
    <w:p w:rsidR="009302D8" w:rsidRPr="00244099" w:rsidRDefault="009302D8" w:rsidP="009302D8">
      <w:pPr>
        <w:pStyle w:val="B1"/>
      </w:pPr>
      <w:r w:rsidRPr="00244099">
        <w:t>2.</w:t>
      </w:r>
      <w:r w:rsidRPr="00244099">
        <w:tab/>
        <w:t>The HSS responds to the UDM.</w:t>
      </w:r>
    </w:p>
    <w:p w:rsidR="009302D8" w:rsidRPr="00244099" w:rsidRDefault="009302D8" w:rsidP="009302D8">
      <w:pPr>
        <w:pStyle w:val="B1"/>
        <w:ind w:firstLine="0"/>
        <w:rPr>
          <w:lang w:eastAsia="zh-CN"/>
        </w:rPr>
      </w:pPr>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p w:rsidR="009302D8" w:rsidRPr="00244099" w:rsidRDefault="009302D8" w:rsidP="009302D8">
      <w:pPr>
        <w:pStyle w:val="B1"/>
      </w:pPr>
      <w:r w:rsidRPr="00244099">
        <w:t>3.</w:t>
      </w:r>
      <w:r w:rsidRPr="00244099">
        <w:tab/>
        <w:t>The HSS may further trigger PDN GW Identify Notification procedure, as defined in clause 12.1.4 and clause 12.1.5 in TS 23.402.</w:t>
      </w:r>
    </w:p>
    <w:p w:rsidR="009302D8" w:rsidRPr="00244099" w:rsidRDefault="009302D8" w:rsidP="009302D8">
      <w:r w:rsidRPr="00244099">
        <w:t>Figure 5.3.4-3 shows the interaction between the HSS and the UDM when the HSS unsubscribes from the UDM to be notified when the data requested is modified.</w:t>
      </w:r>
    </w:p>
    <w:p w:rsidR="009302D8" w:rsidRPr="00244099" w:rsidRDefault="009302D8" w:rsidP="009302D8">
      <w:pPr>
        <w:pStyle w:val="TH"/>
      </w:pPr>
      <w:r w:rsidRPr="00244099">
        <w:object w:dxaOrig="8880" w:dyaOrig="3706">
          <v:shape id="_x0000_i1036" type="#_x0000_t75" style="width:423.25pt;height:176.55pt" o:ole="">
            <v:imagedata r:id="rId29" o:title=""/>
          </v:shape>
          <o:OLEObject Type="Embed" ProgID="Visio.Drawing.15" ShapeID="_x0000_i1036" DrawAspect="Content" ObjectID="_1655478313" r:id="rId30"/>
        </w:object>
      </w:r>
    </w:p>
    <w:p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rsidR="009302D8" w:rsidRPr="00244099" w:rsidRDefault="009302D8" w:rsidP="009302D8">
      <w:pPr>
        <w:pStyle w:val="B1"/>
      </w:pPr>
      <w:r w:rsidRPr="00244099">
        <w:t>1.</w:t>
      </w:r>
      <w:r w:rsidRPr="00244099">
        <w:tab/>
        <w:t>The HSS unsubscribes to be notified using Nudm_SDM_Unsubscribe service operation towards the UDM.</w:t>
      </w:r>
    </w:p>
    <w:p w:rsidR="009302D8" w:rsidRPr="00244099" w:rsidRDefault="009302D8" w:rsidP="009302D8">
      <w:pPr>
        <w:pStyle w:val="B1"/>
      </w:pPr>
      <w:r w:rsidRPr="00244099">
        <w:t>2.</w:t>
      </w:r>
      <w:r w:rsidRPr="00244099">
        <w:tab/>
        <w:t>The UDM responds to the HSS.</w:t>
      </w:r>
    </w:p>
    <w:p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rsidR="009302D8" w:rsidRPr="00244099" w:rsidRDefault="009302D8" w:rsidP="009302D8">
      <w:pPr>
        <w:keepLines/>
        <w:ind w:left="1135" w:hanging="851"/>
        <w:rPr>
          <w:lang w:eastAsia="zh-CN"/>
        </w:rPr>
      </w:pPr>
      <w:r w:rsidRPr="00244099">
        <w:t>NOTE:</w:t>
      </w:r>
      <w:r w:rsidRPr="00244099">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rsidR="009302D8" w:rsidRPr="00244099" w:rsidRDefault="009302D8" w:rsidP="009302D8">
      <w:r w:rsidRPr="00244099">
        <w:t>Figure 5.3.4-4 shows the interaction between the HSS and the UDM in an interworking scenario when the UE moves from EPC or EPC/ePDG to 5GC.</w:t>
      </w:r>
    </w:p>
    <w:p w:rsidR="009302D8" w:rsidRPr="00244099" w:rsidRDefault="009302D8" w:rsidP="009302D8">
      <w:pPr>
        <w:keepNext/>
        <w:keepLines/>
        <w:spacing w:before="60"/>
        <w:jc w:val="center"/>
        <w:rPr>
          <w:rFonts w:ascii="Arial" w:hAnsi="Arial" w:cs="Arial"/>
          <w:b/>
        </w:rPr>
      </w:pPr>
    </w:p>
    <w:p w:rsidR="009302D8" w:rsidRDefault="009302D8" w:rsidP="009302D8">
      <w:pPr>
        <w:pStyle w:val="TH"/>
      </w:pPr>
      <w:r w:rsidRPr="00244099">
        <w:object w:dxaOrig="10320" w:dyaOrig="6736">
          <v:shape id="_x0000_i1037" type="#_x0000_t75" style="width:515.9pt;height:336.85pt" o:ole="">
            <v:imagedata r:id="rId31" o:title=""/>
          </v:shape>
          <o:OLEObject Type="Embed" ProgID="Visio.Drawing.15" ShapeID="_x0000_i1037" DrawAspect="Content" ObjectID="_1655478314" r:id="rId32"/>
        </w:object>
      </w:r>
    </w:p>
    <w:p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rsidR="009302D8" w:rsidRPr="00244099" w:rsidRDefault="009302D8" w:rsidP="009302D8">
      <w:pPr>
        <w:ind w:left="568" w:hanging="284"/>
      </w:pPr>
      <w:r w:rsidRPr="00244099">
        <w:t>0.</w:t>
      </w:r>
      <w:r w:rsidRPr="00244099">
        <w:tab/>
        <w:t>While the UE is connected to the EPC or EPC/ePDG, the MME or the AAA informs the HSS of the PGW-C+SMF address and associated APN.</w:t>
      </w:r>
    </w:p>
    <w:p w:rsidR="00476C15" w:rsidRDefault="00476C15" w:rsidP="00476C15">
      <w:pPr>
        <w:ind w:left="568" w:hanging="284"/>
        <w:rPr>
          <w:lang w:val="en-US"/>
        </w:rPr>
      </w:pPr>
      <w:r w:rsidRPr="00244099">
        <w:lastRenderedPageBreak/>
        <w:t>1.</w:t>
      </w:r>
      <w:r w:rsidRPr="00244099">
        <w:tab/>
        <w:t xml:space="preserve">UE moves to 5G coverage, the AMF registers with the UDM using Nudm_UECM_Registration </w:t>
      </w:r>
      <w:r w:rsidRPr="00244099">
        <w:rPr>
          <w:lang w:val="en-US"/>
        </w:rPr>
        <w:t>for 3GPP access.</w:t>
      </w:r>
    </w:p>
    <w:p w:rsidR="00476C15" w:rsidRDefault="00476C15" w:rsidP="00476C15">
      <w:pPr>
        <w:ind w:left="568" w:hanging="284"/>
      </w:pPr>
      <w:r>
        <w:tab/>
        <w:t>The UDM performs steps 3 and 4 in clause 5.3.3.</w:t>
      </w:r>
    </w:p>
    <w:p w:rsidR="00476C15" w:rsidRPr="00244099" w:rsidRDefault="00476C15" w:rsidP="00476C15">
      <w:pPr>
        <w:ind w:left="568" w:hanging="284"/>
        <w:rPr>
          <w:lang w:val="en-US"/>
        </w:rPr>
      </w:pPr>
      <w:r w:rsidRPr="00244099">
        <w:rPr>
          <w:lang w:val="en-US"/>
        </w:rPr>
        <w:t>2.</w:t>
      </w:r>
      <w:r w:rsidRPr="00244099">
        <w:rPr>
          <w:lang w:val="en-US"/>
        </w:rPr>
        <w:tab/>
        <w:t>The AMF retrieves the Access and Mobility Subscription data, SMF Selection Subscription data and UE context in SMF data using Nudm_SDM_Get.</w:t>
      </w:r>
    </w:p>
    <w:p w:rsidR="009302D8" w:rsidRPr="00244099" w:rsidRDefault="009302D8" w:rsidP="009302D8">
      <w:pPr>
        <w:ind w:left="568" w:hanging="284"/>
      </w:pPr>
      <w:r w:rsidRPr="00244099">
        <w:t>3.</w:t>
      </w:r>
      <w:r w:rsidRPr="00244099">
        <w:tab/>
        <w:t>If the subscription information related to the SUPI includes subscribed DNNs that support interworking with EPS, then the UDM uses the Nhss_SDM_Get service operation to fetch the PGW-C+SMF information.  The UDM includes the user's IMSI derived from SUPI</w:t>
      </w:r>
      <w:r w:rsidRPr="00244099">
        <w:rPr>
          <w:lang w:val="en-US"/>
        </w:rPr>
        <w:t>.</w:t>
      </w:r>
    </w:p>
    <w:p w:rsidR="009302D8" w:rsidRPr="00244099" w:rsidRDefault="009302D8" w:rsidP="009302D8">
      <w:pPr>
        <w:ind w:left="568" w:hanging="284"/>
      </w:pPr>
      <w:r w:rsidRPr="00244099">
        <w:t>4.</w:t>
      </w:r>
      <w:r w:rsidRPr="00244099">
        <w:tab/>
        <w:t>The HSS responds to the UDM.</w:t>
      </w:r>
    </w:p>
    <w:p w:rsidR="009302D8" w:rsidRPr="00244099" w:rsidRDefault="009302D8" w:rsidP="009302D8">
      <w:pPr>
        <w:ind w:left="568" w:hanging="284"/>
      </w:pPr>
      <w:r w:rsidRPr="00244099">
        <w:t>5.</w:t>
      </w:r>
      <w:r w:rsidRPr="00244099">
        <w:tab/>
        <w:t xml:space="preserve">The UDM includes the </w:t>
      </w:r>
      <w:r w:rsidRPr="00244099">
        <w:rPr>
          <w:lang w:eastAsia="zh-CN"/>
        </w:rPr>
        <w:t xml:space="preserve">PGW-C+SMF address associated with subscribed </w:t>
      </w:r>
      <w:r w:rsidRPr="00244099">
        <w:t>DNNs that support interworking with EPS, if any, as UE context in SMF data in Nudm_SDM_Get_Response.</w:t>
      </w:r>
    </w:p>
    <w:p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rsidR="009302D8" w:rsidRPr="00244099" w:rsidRDefault="009302D8" w:rsidP="009302D8">
      <w:pPr>
        <w:pStyle w:val="B1"/>
      </w:pPr>
      <w:r w:rsidRPr="00244099">
        <w:t>7.</w:t>
      </w:r>
      <w:r w:rsidRPr="00244099">
        <w:tab/>
      </w:r>
      <w:r w:rsidRPr="00244099">
        <w:rPr>
          <w:rFonts w:hint="eastAsia"/>
          <w:lang w:eastAsia="zh-CN"/>
        </w:rPr>
        <w:t>If</w:t>
      </w:r>
      <w:r w:rsidRPr="00244099">
        <w:rPr>
          <w:lang w:eastAsia="zh-CN"/>
        </w:rPr>
        <w:t xml:space="preserve"> the</w:t>
      </w:r>
      <w:r w:rsidRPr="00244099">
        <w:t xml:space="preserve"> </w:t>
      </w:r>
      <w:r w:rsidRPr="00244099">
        <w:rPr>
          <w:lang w:val="en-US"/>
        </w:rPr>
        <w:t>UE context in SMF data</w:t>
      </w:r>
      <w:r w:rsidRPr="00244099">
        <w:t xml:space="preserve"> is subscribed to be notified, the UDM subscribes towards the HSS </w:t>
      </w:r>
      <w:r>
        <w:t xml:space="preserve">(if not already subscribed, for the same UE) </w:t>
      </w:r>
      <w:r w:rsidRPr="00244099">
        <w:t>to be notified when the PGW-C+SMF information is modified using Nhss_SDM_Subscribe service operation.</w:t>
      </w:r>
    </w:p>
    <w:p w:rsidR="009302D8" w:rsidRPr="00244099" w:rsidRDefault="009302D8" w:rsidP="009302D8">
      <w:pPr>
        <w:pStyle w:val="B1"/>
      </w:pPr>
      <w:r w:rsidRPr="00244099">
        <w:t>8.</w:t>
      </w:r>
      <w:r w:rsidRPr="00244099">
        <w:tab/>
        <w:t>The HSS responds to the UDM.</w:t>
      </w:r>
    </w:p>
    <w:p w:rsidR="009302D8" w:rsidRPr="00244099" w:rsidRDefault="009302D8" w:rsidP="009302D8">
      <w:pPr>
        <w:pStyle w:val="B1"/>
      </w:pPr>
      <w:r w:rsidRPr="00244099">
        <w:t>9.</w:t>
      </w:r>
      <w:r w:rsidRPr="00244099">
        <w:tab/>
        <w:t>The UDM responds to the AMF.</w:t>
      </w:r>
    </w:p>
    <w:p w:rsidR="009302D8" w:rsidRPr="00244099" w:rsidRDefault="009302D8" w:rsidP="009302D8">
      <w:r w:rsidRPr="00244099">
        <w:t>Figure 5.3.4-5 shows the interaction between the HSS and the UDM when the UDM receives notification from the HSS when the data requested is modified.</w:t>
      </w:r>
    </w:p>
    <w:p w:rsidR="009302D8" w:rsidRDefault="009302D8" w:rsidP="009302D8">
      <w:pPr>
        <w:pStyle w:val="TH"/>
      </w:pPr>
      <w:r w:rsidRPr="00244099">
        <w:object w:dxaOrig="10321" w:dyaOrig="4441">
          <v:shape id="_x0000_i1038" type="#_x0000_t75" style="width:482.1pt;height:207.25pt" o:ole="">
            <v:imagedata r:id="rId33" o:title=""/>
          </v:shape>
          <o:OLEObject Type="Embed" ProgID="Visio.Drawing.15" ShapeID="_x0000_i1038" DrawAspect="Content" ObjectID="_1655478315" r:id="rId34"/>
        </w:object>
      </w:r>
    </w:p>
    <w:p w:rsidR="009302D8" w:rsidRPr="00244099" w:rsidRDefault="009302D8" w:rsidP="009302D8">
      <w:pPr>
        <w:pStyle w:val="TF"/>
      </w:pPr>
      <w:r w:rsidRPr="00244099">
        <w:t>Figure 5.3.4-5: Notification of PGW-C+SMF FQDN from HSS to UDM</w:t>
      </w:r>
    </w:p>
    <w:p w:rsidR="00863136" w:rsidRPr="00244099" w:rsidRDefault="00863136" w:rsidP="00863136">
      <w:pPr>
        <w:pStyle w:val="B1"/>
      </w:pPr>
      <w:r w:rsidRPr="00244099">
        <w:t>0.</w:t>
      </w:r>
      <w:r w:rsidRPr="00244099">
        <w:tab/>
        <w:t>The MME or the AAA may add or update the association between APN and PGW-C+SMF FQDN stored in the HSS.</w:t>
      </w:r>
    </w:p>
    <w:p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rsidR="009302D8" w:rsidRPr="00244099" w:rsidRDefault="009302D8" w:rsidP="009302D8">
      <w:pPr>
        <w:pStyle w:val="B1"/>
      </w:pPr>
      <w:r w:rsidRPr="00244099">
        <w:t>2.</w:t>
      </w:r>
      <w:r w:rsidRPr="00244099">
        <w:tab/>
        <w:t>The UDM responds to the HSS.</w:t>
      </w:r>
    </w:p>
    <w:p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rsidR="009302D8" w:rsidRPr="00244099" w:rsidRDefault="009302D8" w:rsidP="009302D8">
      <w:r w:rsidRPr="00244099">
        <w:lastRenderedPageBreak/>
        <w:t>Figure 5.3.4-6 shows the interaction between the HSS and the UDM when the UDM unsubscribes from the HSS to be notified when the data requested is modified.</w:t>
      </w:r>
    </w:p>
    <w:p w:rsidR="009302D8" w:rsidRDefault="009302D8" w:rsidP="009302D8">
      <w:pPr>
        <w:pStyle w:val="TH"/>
      </w:pPr>
      <w:r w:rsidRPr="00244099">
        <w:object w:dxaOrig="9976" w:dyaOrig="4006">
          <v:shape id="_x0000_i1039" type="#_x0000_t75" style="width:465.8pt;height:188.45pt" o:ole="">
            <v:imagedata r:id="rId35" o:title=""/>
          </v:shape>
          <o:OLEObject Type="Embed" ProgID="Visio.Drawing.15" ShapeID="_x0000_i1039" DrawAspect="Content" ObjectID="_1655478316" r:id="rId36"/>
        </w:object>
      </w:r>
    </w:p>
    <w:p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rsidR="009302D8" w:rsidRPr="00244099" w:rsidRDefault="009302D8" w:rsidP="009302D8">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rsidR="009302D8" w:rsidRPr="00244099" w:rsidRDefault="009302D8" w:rsidP="009302D8">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rsidR="009302D8" w:rsidRDefault="009302D8" w:rsidP="009302D8">
      <w:pPr>
        <w:pStyle w:val="B1"/>
      </w:pPr>
      <w:r w:rsidRPr="00244099">
        <w:t>4.</w:t>
      </w:r>
      <w:r w:rsidRPr="00244099">
        <w:tab/>
      </w:r>
      <w:r w:rsidRPr="00244099">
        <w:rPr>
          <w:lang w:eastAsia="zh-CN"/>
        </w:rPr>
        <w:t xml:space="preserve">The </w:t>
      </w:r>
      <w:r w:rsidRPr="00244099">
        <w:t>HSS responds to the UDM.</w:t>
      </w:r>
    </w:p>
    <w:p w:rsidR="009302D8" w:rsidRDefault="009302D8" w:rsidP="009302D8">
      <w:pPr>
        <w:pStyle w:val="Heading2"/>
      </w:pPr>
      <w:bookmarkStart w:id="223" w:name="_Toc36117902"/>
      <w:bookmarkStart w:id="224" w:name="_Toc36118103"/>
      <w:bookmarkStart w:id="225" w:name="_Toc44861148"/>
      <w:r>
        <w:t>5.4</w:t>
      </w:r>
      <w:r>
        <w:tab/>
        <w:t>Scenarios of Interworking with IMS</w:t>
      </w:r>
      <w:bookmarkEnd w:id="218"/>
      <w:bookmarkEnd w:id="219"/>
      <w:bookmarkEnd w:id="220"/>
      <w:bookmarkEnd w:id="221"/>
      <w:bookmarkEnd w:id="222"/>
      <w:bookmarkEnd w:id="223"/>
      <w:bookmarkEnd w:id="224"/>
      <w:bookmarkEnd w:id="225"/>
    </w:p>
    <w:p w:rsidR="009302D8" w:rsidRDefault="009302D8" w:rsidP="009302D8">
      <w:pPr>
        <w:pStyle w:val="Heading3"/>
      </w:pPr>
      <w:bookmarkStart w:id="226" w:name="_Toc18836296"/>
      <w:bookmarkStart w:id="227" w:name="_Toc22623755"/>
      <w:bookmarkStart w:id="228" w:name="_Toc24764597"/>
      <w:bookmarkStart w:id="229" w:name="_Toc26198353"/>
      <w:bookmarkStart w:id="230" w:name="_Toc26198420"/>
      <w:bookmarkStart w:id="231" w:name="_Toc36117903"/>
      <w:bookmarkStart w:id="232" w:name="_Toc36118104"/>
      <w:bookmarkStart w:id="233" w:name="_Toc44861149"/>
      <w:r>
        <w:t>5.4.1</w:t>
      </w:r>
      <w:r>
        <w:tab/>
        <w:t>T-ADS</w:t>
      </w:r>
      <w:bookmarkEnd w:id="226"/>
      <w:bookmarkEnd w:id="227"/>
      <w:bookmarkEnd w:id="228"/>
      <w:bookmarkEnd w:id="229"/>
      <w:bookmarkEnd w:id="230"/>
      <w:bookmarkEnd w:id="231"/>
      <w:bookmarkEnd w:id="232"/>
      <w:bookmarkEnd w:id="233"/>
    </w:p>
    <w:p w:rsidR="009302D8" w:rsidRPr="000B71E3" w:rsidRDefault="009302D8" w:rsidP="009302D8">
      <w:r>
        <w:t>Figure 5.4.1-1 shows the scenario where the HSS receives a T-ADS request from the AS  for a subscriber who has a 5GC subscription.</w:t>
      </w:r>
    </w:p>
    <w:p w:rsidR="009302D8" w:rsidRPr="000B71E3" w:rsidRDefault="009302D8" w:rsidP="009302D8">
      <w:pPr>
        <w:pStyle w:val="TH"/>
      </w:pPr>
      <w:r w:rsidRPr="000B71E3">
        <w:object w:dxaOrig="15360" w:dyaOrig="7965">
          <v:shape id="_x0000_i1040" type="#_x0000_t75" style="width:7in;height:397.55pt" o:ole="">
            <v:imagedata r:id="rId37" o:title=""/>
          </v:shape>
          <o:OLEObject Type="Embed" ProgID="Visio.Drawing.11" ShapeID="_x0000_i1040" DrawAspect="Content" ObjectID="_1655478317" r:id="rId38"/>
        </w:object>
      </w:r>
    </w:p>
    <w:p w:rsidR="009302D8" w:rsidRPr="000B71E3" w:rsidRDefault="009302D8" w:rsidP="009302D8">
      <w:pPr>
        <w:pStyle w:val="TF"/>
      </w:pPr>
      <w:r w:rsidRPr="000B71E3">
        <w:t xml:space="preserve">Figure </w:t>
      </w:r>
      <w:r>
        <w:t>5.4.1-1</w:t>
      </w:r>
      <w:r w:rsidRPr="000B71E3">
        <w:t xml:space="preserve">: </w:t>
      </w:r>
      <w:r>
        <w:t>T-ADS request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rsidR="009302D8" w:rsidRDefault="009302D8" w:rsidP="009302D8">
      <w:pPr>
        <w:pStyle w:val="B1"/>
      </w:pPr>
      <w:r>
        <w:t>3.</w:t>
      </w:r>
      <w:r>
        <w:tab/>
        <w:t>The HSS performs T-ADS info retrieval in the EPC. This may include contacting the MME and/or SGSN.</w:t>
      </w:r>
    </w:p>
    <w:p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rsidR="009302D8" w:rsidRDefault="009302D8" w:rsidP="009302D8">
      <w:pPr>
        <w:pStyle w:val="B1"/>
      </w:pPr>
      <w:r>
        <w:t>5.</w:t>
      </w:r>
      <w:r>
        <w:tab/>
        <w:t>The UDM reads data from the 5GS-UDR to see whether the registered AMF(s) support IMS voice over PS.</w:t>
      </w:r>
    </w:p>
    <w:p w:rsidR="009302D8" w:rsidRDefault="009302D8" w:rsidP="009302D8">
      <w:pPr>
        <w:pStyle w:val="B1"/>
      </w:pPr>
      <w:r>
        <w:t>6-7.</w:t>
      </w:r>
      <w:r>
        <w:tab/>
        <w:t>If support/non-support of IMS voice is not homogeneous for the User in the AMF for 3GPP access, the UDM retrieves domain selection information from the AMF.</w:t>
      </w:r>
    </w:p>
    <w:p w:rsidR="009302D8" w:rsidRDefault="009302D8" w:rsidP="009302D8">
      <w:pPr>
        <w:pStyle w:val="B1"/>
      </w:pPr>
      <w:r>
        <w:t>8.</w:t>
      </w:r>
      <w:r>
        <w:tab/>
        <w:t>The UDM provides the 5G domain selection info to the HSS.</w:t>
      </w:r>
    </w:p>
    <w:p w:rsidR="009302D8" w:rsidRDefault="009302D8" w:rsidP="009302D8">
      <w:pPr>
        <w:pStyle w:val="B1"/>
      </w:pPr>
      <w:r>
        <w:lastRenderedPageBreak/>
        <w:t>9.</w:t>
      </w:r>
      <w:r>
        <w:tab/>
        <w:t>The HSS combines the 5G domain selection info with the EPS domain selection info from step 3 and sends the result to the AS.</w:t>
      </w:r>
    </w:p>
    <w:p w:rsidR="009302D8" w:rsidRDefault="009302D8" w:rsidP="009302D8">
      <w:pPr>
        <w:pStyle w:val="Heading3"/>
      </w:pPr>
      <w:bookmarkStart w:id="234" w:name="_Toc18836297"/>
      <w:bookmarkStart w:id="235" w:name="_Toc22623756"/>
      <w:bookmarkStart w:id="236" w:name="_Toc24764598"/>
      <w:bookmarkStart w:id="237" w:name="_Toc26198354"/>
      <w:bookmarkStart w:id="238" w:name="_Toc26198421"/>
      <w:bookmarkStart w:id="239" w:name="_Toc36117904"/>
      <w:bookmarkStart w:id="240" w:name="_Toc36118105"/>
      <w:bookmarkStart w:id="241" w:name="_Toc44861150"/>
      <w:r>
        <w:t>5.4.2</w:t>
      </w:r>
      <w:r>
        <w:tab/>
        <w:t>P-CSCF Restoration</w:t>
      </w:r>
      <w:bookmarkEnd w:id="234"/>
      <w:bookmarkEnd w:id="235"/>
      <w:bookmarkEnd w:id="236"/>
      <w:bookmarkEnd w:id="237"/>
      <w:bookmarkEnd w:id="238"/>
      <w:bookmarkEnd w:id="239"/>
      <w:bookmarkEnd w:id="240"/>
      <w:bookmarkEnd w:id="241"/>
    </w:p>
    <w:p w:rsidR="009302D8" w:rsidRPr="000B71E3" w:rsidRDefault="009302D8" w:rsidP="009302D8">
      <w:r>
        <w:t>Figure 5.4.2-1 shows the scenario where the HSS receives a P-CSCF restoration indication from the S-CSCF for a subscriber who has a 5GC subscription.</w:t>
      </w:r>
    </w:p>
    <w:p w:rsidR="009302D8" w:rsidRPr="000B71E3" w:rsidRDefault="009302D8" w:rsidP="009302D8">
      <w:pPr>
        <w:pStyle w:val="TH"/>
      </w:pPr>
      <w:r w:rsidRPr="000B71E3">
        <w:object w:dxaOrig="15371" w:dyaOrig="7980">
          <v:shape id="_x0000_i1041" type="#_x0000_t75" style="width:519.05pt;height:407.6pt" o:ole="">
            <v:imagedata r:id="rId39" o:title="" cropbottom="-27194f" cropleft="-2809f" cropright="-35306f"/>
          </v:shape>
          <o:OLEObject Type="Embed" ProgID="Visio.Drawing.11" ShapeID="_x0000_i1041" DrawAspect="Content" ObjectID="_1655478318" r:id="rId40"/>
        </w:object>
      </w:r>
    </w:p>
    <w:p w:rsidR="009302D8" w:rsidRPr="000B71E3" w:rsidRDefault="009302D8" w:rsidP="009302D8">
      <w:pPr>
        <w:pStyle w:val="TF"/>
      </w:pPr>
      <w:r w:rsidRPr="000B71E3">
        <w:t xml:space="preserve">Figure </w:t>
      </w:r>
      <w:r>
        <w:t>5.4.2-1</w:t>
      </w:r>
      <w:r w:rsidRPr="000B71E3">
        <w:t xml:space="preserve">: </w:t>
      </w:r>
      <w:r>
        <w:t>P-CSCF Restoration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rsidR="009302D8" w:rsidRDefault="009302D8" w:rsidP="009302D8">
      <w:pPr>
        <w:pStyle w:val="NOTE"/>
      </w:pPr>
      <w:r>
        <w:t>NOTE:</w:t>
      </w:r>
      <w:r>
        <w:tab/>
        <w:t>An SBA capable S-CSCF makes use of Nhss_ImsUECM service to interact with the HSS for this operation as defined in 3GPP TS 23.228 [7]. Otherwise the S-CSCF makes use of Diameter Cx-SAR/SAA command.</w:t>
      </w:r>
    </w:p>
    <w:p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rsidR="009302D8" w:rsidRDefault="009302D8" w:rsidP="009302D8">
      <w:pPr>
        <w:pStyle w:val="B1"/>
      </w:pPr>
      <w:r>
        <w:t>3-4.</w:t>
      </w:r>
      <w:r>
        <w:tab/>
        <w:t>The HSS acknowledges receipt of the request and performs P-CSCF restoration in the EPC. For details see 3GPP TS 23.380 [4] clause 5.4.2.1.</w:t>
      </w:r>
    </w:p>
    <w:p w:rsidR="009302D8" w:rsidRDefault="009302D8" w:rsidP="009302D8">
      <w:pPr>
        <w:pStyle w:val="B1"/>
      </w:pPr>
      <w:r>
        <w:lastRenderedPageBreak/>
        <w:t>5.</w:t>
      </w:r>
      <w:r>
        <w:tab/>
        <w:t>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clause 5.8.4. The HSS includes the user's IMSI associated with the user's identifiers received in step 1 as the SUPI in this request</w:t>
      </w:r>
    </w:p>
    <w:p w:rsidR="009302D8" w:rsidRDefault="009302D8" w:rsidP="009302D8">
      <w:pPr>
        <w:pStyle w:val="B1"/>
      </w:pPr>
      <w:r>
        <w:t>6.</w:t>
      </w:r>
      <w:r>
        <w:tab/>
        <w:t>The UDM reads data from the 5GS-UDR to see which NFs have subscribed to P-CSCF Restoration Notifications (implicitly during registration).</w:t>
      </w:r>
    </w:p>
    <w:p w:rsidR="009302D8" w:rsidRDefault="009302D8" w:rsidP="009302D8">
      <w:pPr>
        <w:pStyle w:val="B1"/>
      </w:pPr>
      <w:r>
        <w:t>7.</w:t>
      </w:r>
      <w:r>
        <w:tab/>
        <w:t>The UDM acknowledges receipt of Nudm_UECM_PCscfRestorationTrigger to the HSS.</w:t>
      </w:r>
    </w:p>
    <w:p w:rsidR="009302D8" w:rsidRDefault="009302D8" w:rsidP="009302D8">
      <w:pPr>
        <w:pStyle w:val="B1"/>
      </w:pPr>
      <w:r>
        <w:t>8-9.</w:t>
      </w:r>
      <w:r>
        <w:tab/>
        <w:t>The UDM notifies all subscribed NFs (AMF, SMF).</w:t>
      </w:r>
    </w:p>
    <w:p w:rsidR="009302D8" w:rsidRDefault="009302D8" w:rsidP="009302D8">
      <w:pPr>
        <w:pStyle w:val="B1"/>
      </w:pPr>
    </w:p>
    <w:p w:rsidR="009302D8" w:rsidRDefault="009302D8" w:rsidP="009302D8">
      <w:pPr>
        <w:pStyle w:val="Heading3"/>
      </w:pPr>
      <w:bookmarkStart w:id="242" w:name="_Toc18836298"/>
      <w:bookmarkStart w:id="243" w:name="_Toc22623757"/>
      <w:bookmarkStart w:id="244" w:name="_Toc24764599"/>
      <w:bookmarkStart w:id="245" w:name="_Toc26198355"/>
      <w:bookmarkStart w:id="246" w:name="_Toc26198422"/>
      <w:bookmarkStart w:id="247" w:name="_Toc36117905"/>
      <w:bookmarkStart w:id="248" w:name="_Toc36118106"/>
      <w:bookmarkStart w:id="249" w:name="_Toc44861151"/>
      <w:r>
        <w:t>5.4.3</w:t>
      </w:r>
      <w:r>
        <w:tab/>
        <w:t>Network Provided Location Information Request</w:t>
      </w:r>
      <w:bookmarkEnd w:id="242"/>
      <w:bookmarkEnd w:id="243"/>
      <w:bookmarkEnd w:id="244"/>
      <w:bookmarkEnd w:id="245"/>
      <w:bookmarkEnd w:id="246"/>
      <w:bookmarkEnd w:id="247"/>
      <w:bookmarkEnd w:id="248"/>
      <w:bookmarkEnd w:id="249"/>
    </w:p>
    <w:p w:rsidR="009302D8" w:rsidRPr="000B71E3" w:rsidRDefault="009302D8" w:rsidP="009302D8">
      <w:r>
        <w:t>Figure 5.4.3-1 shows the scenario where the HSS receives a Location Information retrieval request from the IMS-AS for a subscriber who has a 5GC subscription.</w:t>
      </w:r>
    </w:p>
    <w:p w:rsidR="009302D8" w:rsidRPr="000B71E3" w:rsidRDefault="009302D8" w:rsidP="009302D8">
      <w:pPr>
        <w:pStyle w:val="TH"/>
      </w:pPr>
      <w:r w:rsidRPr="000B71E3">
        <w:object w:dxaOrig="15360" w:dyaOrig="7965">
          <v:shape id="_x0000_i1042" type="#_x0000_t75" style="width:7in;height:397.55pt" o:ole="">
            <v:imagedata r:id="rId41" o:title=""/>
          </v:shape>
          <o:OLEObject Type="Embed" ProgID="Visio.Drawing.11" ShapeID="_x0000_i1042" DrawAspect="Content" ObjectID="_1655478319" r:id="rId42"/>
        </w:object>
      </w:r>
    </w:p>
    <w:p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rsidR="009302D8" w:rsidRDefault="009302D8" w:rsidP="009302D8">
      <w:pPr>
        <w:pStyle w:val="B1"/>
      </w:pPr>
      <w:r>
        <w:lastRenderedPageBreak/>
        <w:t>2.</w:t>
      </w:r>
      <w:r>
        <w:tab/>
        <w:t>The HSS reads subscription data from the EPS-UDR.</w:t>
      </w:r>
    </w:p>
    <w:p w:rsidR="009302D8" w:rsidRDefault="009302D8" w:rsidP="009302D8">
      <w:pPr>
        <w:pStyle w:val="B1"/>
      </w:pPr>
      <w:r>
        <w:t>3.</w:t>
      </w:r>
      <w:r>
        <w:tab/>
        <w:t>The HSS performs Location Information Retrieval from other nodes if so requested. This may include contacting the MME and/or SGSN.</w:t>
      </w:r>
    </w:p>
    <w:p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rsidR="009302D8" w:rsidRDefault="009302D8" w:rsidP="009302D8">
      <w:pPr>
        <w:pStyle w:val="B1"/>
      </w:pPr>
      <w:r>
        <w:t>6-7.</w:t>
      </w:r>
      <w:r>
        <w:tab/>
        <w:t>The UDM retrieves location information from the AMF (for 3GPP access) by means of the Namf_Location_ProvideLocationInfo service operation .</w:t>
      </w:r>
    </w:p>
    <w:p w:rsidR="009302D8" w:rsidRDefault="009302D8" w:rsidP="009302D8">
      <w:pPr>
        <w:pStyle w:val="B1"/>
      </w:pPr>
      <w:r>
        <w:t>8.</w:t>
      </w:r>
      <w:r>
        <w:tab/>
        <w:t>The UDM provides the 5GS location information info to the HSS.</w:t>
      </w:r>
    </w:p>
    <w:p w:rsidR="009302D8" w:rsidRDefault="009302D8" w:rsidP="009302D8">
      <w:pPr>
        <w:pStyle w:val="B1"/>
      </w:pPr>
      <w:r>
        <w:t>9.</w:t>
      </w:r>
      <w:r>
        <w:tab/>
        <w:t>The HSS provides the requested location information to the IMS-AS.</w:t>
      </w:r>
    </w:p>
    <w:p w:rsidR="009302D8" w:rsidRPr="00601885" w:rsidRDefault="009302D8" w:rsidP="009302D8"/>
    <w:p w:rsidR="009302D8" w:rsidRDefault="009302D8" w:rsidP="009302D8">
      <w:pPr>
        <w:pStyle w:val="Heading3"/>
      </w:pPr>
      <w:bookmarkStart w:id="250" w:name="_Toc18836299"/>
      <w:bookmarkStart w:id="251" w:name="_Toc22623758"/>
      <w:bookmarkStart w:id="252" w:name="_Toc24764600"/>
      <w:bookmarkStart w:id="253" w:name="_Toc26198356"/>
      <w:bookmarkStart w:id="254" w:name="_Toc26198423"/>
      <w:bookmarkStart w:id="255" w:name="_Toc36117906"/>
      <w:bookmarkStart w:id="256" w:name="_Toc36118107"/>
      <w:bookmarkStart w:id="257" w:name="_Toc44861152"/>
      <w:r>
        <w:t>5.4.4</w:t>
      </w:r>
      <w:r>
        <w:tab/>
        <w:t>User State Retrieval</w:t>
      </w:r>
      <w:bookmarkEnd w:id="250"/>
      <w:bookmarkEnd w:id="251"/>
      <w:bookmarkEnd w:id="252"/>
      <w:bookmarkEnd w:id="253"/>
      <w:bookmarkEnd w:id="254"/>
      <w:bookmarkEnd w:id="255"/>
      <w:bookmarkEnd w:id="256"/>
      <w:bookmarkEnd w:id="257"/>
    </w:p>
    <w:p w:rsidR="009302D8" w:rsidRPr="000B71E3" w:rsidRDefault="009302D8" w:rsidP="009302D8">
      <w:r>
        <w:t>Figure 5.4.4-1 shows the scenario where the HSS receives a PS User State retrieval request from the IMS-AS for a subscriber who has a 5GC subscription.</w:t>
      </w:r>
    </w:p>
    <w:p w:rsidR="009302D8" w:rsidRPr="000B71E3" w:rsidRDefault="009302D8" w:rsidP="009302D8">
      <w:pPr>
        <w:pStyle w:val="TH"/>
      </w:pPr>
      <w:r w:rsidRPr="000B71E3">
        <w:object w:dxaOrig="15360" w:dyaOrig="7965">
          <v:shape id="_x0000_i1043" type="#_x0000_t75" style="width:7in;height:397.55pt" o:ole="">
            <v:imagedata r:id="rId43" o:title=""/>
          </v:shape>
          <o:OLEObject Type="Embed" ProgID="Visio.Drawing.11" ShapeID="_x0000_i1043" DrawAspect="Content" ObjectID="_1655478320" r:id="rId44"/>
        </w:object>
      </w:r>
    </w:p>
    <w:p w:rsidR="009302D8" w:rsidRPr="000B71E3" w:rsidRDefault="009302D8" w:rsidP="009302D8">
      <w:pPr>
        <w:pStyle w:val="TF"/>
      </w:pPr>
      <w:r w:rsidRPr="000B71E3">
        <w:t xml:space="preserve">Figure </w:t>
      </w:r>
      <w:r>
        <w:t>5.4.4-1</w:t>
      </w:r>
      <w:r w:rsidRPr="000B71E3">
        <w:t xml:space="preserve">: </w:t>
      </w:r>
      <w:r>
        <w:t>PS User State retrieval request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rsidR="009302D8" w:rsidRDefault="009302D8" w:rsidP="009302D8">
      <w:pPr>
        <w:pStyle w:val="NOTE"/>
      </w:pPr>
      <w:r>
        <w:t>NOTE 1:</w:t>
      </w:r>
      <w:r>
        <w:tab/>
        <w:t>An SBA capable IMS-AS makes use of Nhss_ImsSDM service to interact with the HSS for this operation as defined in 3GPP TS 23.228 [7]. Otherwise the IMS-AS makes use of Diameter Sh-UDR/UDA command.</w:t>
      </w:r>
    </w:p>
    <w:p w:rsidR="009302D8" w:rsidRDefault="009302D8" w:rsidP="009302D8">
      <w:pPr>
        <w:pStyle w:val="B1"/>
      </w:pPr>
      <w:r>
        <w:t>2.</w:t>
      </w:r>
      <w:r>
        <w:tab/>
        <w:t>The HSS reads subscription data from the EPS-UDR.</w:t>
      </w:r>
    </w:p>
    <w:p w:rsidR="009302D8" w:rsidRDefault="009302D8" w:rsidP="009302D8">
      <w:pPr>
        <w:pStyle w:val="B1"/>
      </w:pPr>
      <w:r>
        <w:t>3.</w:t>
      </w:r>
      <w:r>
        <w:tab/>
        <w:t>The HSS performs PS User State Retrieval from other nodes if so requested. This may include contacting the MME and/or SGSN.</w:t>
      </w:r>
    </w:p>
    <w:p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rsidR="009302D8" w:rsidRDefault="009302D8" w:rsidP="009302D8">
      <w:pPr>
        <w:pStyle w:val="B1"/>
      </w:pPr>
      <w:r>
        <w:t>5.</w:t>
      </w:r>
      <w:r>
        <w:tab/>
        <w:t>The UDM reads data from the 5GS-UDR to get the AMF for 3GPP Access Registration Information.</w:t>
      </w:r>
    </w:p>
    <w:p w:rsidR="009302D8" w:rsidRDefault="009302D8" w:rsidP="009302D8">
      <w:pPr>
        <w:pStyle w:val="B1"/>
      </w:pPr>
      <w:r>
        <w:t>6-7.</w:t>
      </w:r>
      <w:r>
        <w:tab/>
        <w:t>The UDM retrieves the user state from the AMF (for 3GPP access) by means of the Namf_EventExposure Subscribe service operation (one time immediate report requested).</w:t>
      </w:r>
    </w:p>
    <w:p w:rsidR="009302D8" w:rsidRDefault="009302D8" w:rsidP="009302D8">
      <w:pPr>
        <w:pStyle w:val="B1"/>
      </w:pPr>
      <w:r>
        <w:t>8.</w:t>
      </w:r>
      <w:r>
        <w:tab/>
        <w:t>The UDM provides the 5GS PS User State to the HSS.</w:t>
      </w:r>
    </w:p>
    <w:p w:rsidR="009302D8" w:rsidRDefault="009302D8" w:rsidP="009302D8">
      <w:pPr>
        <w:pStyle w:val="B1"/>
      </w:pPr>
      <w:r>
        <w:t>9.</w:t>
      </w:r>
      <w:r>
        <w:tab/>
        <w:t>The HSS provides the requested user state to the IMS-AS.</w:t>
      </w:r>
    </w:p>
    <w:p w:rsidR="009302D8" w:rsidRDefault="009302D8" w:rsidP="009302D8">
      <w:pPr>
        <w:pStyle w:val="NO"/>
      </w:pPr>
      <w:r>
        <w:t>NOTE 2:</w:t>
      </w:r>
      <w:r>
        <w:tab/>
        <w:t>If the IMS-AS supports 5G SBI it may make use of the Nhss-ims service instead of Sh.</w:t>
      </w:r>
    </w:p>
    <w:p w:rsidR="009302D8" w:rsidRDefault="009302D8" w:rsidP="009302D8">
      <w:pPr>
        <w:pStyle w:val="Heading3"/>
      </w:pPr>
      <w:bookmarkStart w:id="258" w:name="_Toc18836300"/>
      <w:bookmarkStart w:id="259" w:name="_Toc22623759"/>
      <w:bookmarkStart w:id="260" w:name="_Toc24764601"/>
      <w:bookmarkStart w:id="261" w:name="_Toc26198357"/>
      <w:bookmarkStart w:id="262" w:name="_Toc26198424"/>
      <w:bookmarkStart w:id="263" w:name="_Toc36117907"/>
      <w:bookmarkStart w:id="264" w:name="_Toc36118108"/>
      <w:bookmarkStart w:id="265" w:name="_Toc44861153"/>
      <w:r>
        <w:lastRenderedPageBreak/>
        <w:t>5.4.5</w:t>
      </w:r>
      <w:r>
        <w:tab/>
        <w:t>UE Reachability</w:t>
      </w:r>
      <w:bookmarkEnd w:id="258"/>
      <w:bookmarkEnd w:id="259"/>
      <w:bookmarkEnd w:id="260"/>
      <w:bookmarkEnd w:id="261"/>
      <w:bookmarkEnd w:id="262"/>
      <w:bookmarkEnd w:id="263"/>
      <w:bookmarkEnd w:id="264"/>
      <w:bookmarkEnd w:id="265"/>
    </w:p>
    <w:p w:rsidR="009302D8" w:rsidRPr="000B71E3" w:rsidRDefault="009302D8" w:rsidP="009302D8">
      <w:r>
        <w:t>Figure 5.4.5-1 shows the scenario where the HSS receives a Subscription to notification request for UE-reachability from the IMS-AS  for a subscriber who has a 5GC subscription.</w:t>
      </w:r>
    </w:p>
    <w:p w:rsidR="009302D8" w:rsidRPr="000B71E3" w:rsidRDefault="009302D8" w:rsidP="009302D8">
      <w:pPr>
        <w:pStyle w:val="TH"/>
      </w:pPr>
      <w:r w:rsidRPr="000B71E3">
        <w:object w:dxaOrig="15360" w:dyaOrig="7965">
          <v:shape id="_x0000_i1044" type="#_x0000_t75" style="width:7in;height:397.55pt" o:ole="">
            <v:imagedata r:id="rId45" o:title=""/>
          </v:shape>
          <o:OLEObject Type="Embed" ProgID="Visio.Drawing.11" ShapeID="_x0000_i1044" DrawAspect="Content" ObjectID="_1655478321" r:id="rId46"/>
        </w:object>
      </w:r>
    </w:p>
    <w:p w:rsidR="009302D8" w:rsidRPr="000B71E3" w:rsidRDefault="009302D8" w:rsidP="009302D8">
      <w:pPr>
        <w:pStyle w:val="TF"/>
      </w:pPr>
      <w:r w:rsidRPr="000B71E3">
        <w:t xml:space="preserve">Figure </w:t>
      </w:r>
      <w:r>
        <w:t>5.4.5-1</w:t>
      </w:r>
      <w:r w:rsidRPr="000B71E3">
        <w:t xml:space="preserve">: </w:t>
      </w:r>
      <w:r>
        <w:t>Subscription to UE reachability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rsidR="009302D8" w:rsidRDefault="009302D8" w:rsidP="009302D8">
      <w:pPr>
        <w:pStyle w:val="NOTE"/>
      </w:pPr>
      <w:r>
        <w:t>NOTE:</w:t>
      </w:r>
      <w:r>
        <w:tab/>
        <w:t>An SBA capable IMS-AS makes use of Nhss_ImsSDM service to interact with the HSS for this operation as defined in 3GPP TS 23.228 [7]. Otherwise the IMS-AS makes use of Diameter Sh-SNR/SNA command.</w:t>
      </w:r>
    </w:p>
    <w:p w:rsidR="009302D8" w:rsidRDefault="009302D8" w:rsidP="009302D8">
      <w:pPr>
        <w:pStyle w:val="B1"/>
      </w:pPr>
      <w:r>
        <w:t>2.</w:t>
      </w:r>
      <w:r>
        <w:tab/>
        <w:t>The HSS reads subscription data from the EPS-UDR.</w:t>
      </w:r>
    </w:p>
    <w:p w:rsidR="009302D8" w:rsidRDefault="009302D8" w:rsidP="009302D8">
      <w:pPr>
        <w:pStyle w:val="B1"/>
      </w:pPr>
      <w:r>
        <w:t>3.</w:t>
      </w:r>
      <w:r>
        <w:tab/>
        <w:t>The HSS sets the UE Reachability flags for EPC and if the UE is registered in EPC contacts the registered MME and SGSN to get notified when the UE becomes reachable.</w:t>
      </w:r>
    </w:p>
    <w:p w:rsidR="009302D8" w:rsidRDefault="009302D8" w:rsidP="009302D8">
      <w:pPr>
        <w:pStyle w:val="B1"/>
      </w:pPr>
      <w:r>
        <w:t>4.</w:t>
      </w:r>
      <w:r>
        <w:tab/>
        <w:t>If the HSS detects in step 2 that the user has a 5GC subscription, the HSS uses the Nudm_EventExposure_Subscribe service operation (one time immediate report requested) to get notified when the UDM detects UE reachability for IP. Otherwise, continue with step 10.</w:t>
      </w:r>
    </w:p>
    <w:p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rsidR="009302D8" w:rsidRDefault="009302D8" w:rsidP="009302D8">
      <w:pPr>
        <w:pStyle w:val="B1"/>
      </w:pPr>
      <w:r>
        <w:t>6-7.</w:t>
      </w:r>
      <w:r>
        <w:tab/>
        <w:t xml:space="preserve">[Conditional] If an AMF is registered in UDM for the target UE and the UDM has not already subscribed in AMF due to a previous subscription from a different NF, the UDM subscribes to UE reachability notifications at </w:t>
      </w:r>
      <w:r>
        <w:lastRenderedPageBreak/>
        <w:t>the registered AMFs by means of the Namf_EventExposure_Subscribe service operation (see 3GPP TS 23.502 [5]).</w:t>
      </w:r>
    </w:p>
    <w:p w:rsidR="009302D8" w:rsidRDefault="009302D8" w:rsidP="009302D8">
      <w:pPr>
        <w:pStyle w:val="B1"/>
      </w:pPr>
      <w:r>
        <w:t>8.</w:t>
      </w:r>
      <w:r>
        <w:tab/>
        <w:t>The UDM updates the 5GS-UDR with the EE-Subscription for the HSS.</w:t>
      </w:r>
    </w:p>
    <w:p w:rsidR="009302D8" w:rsidRDefault="009302D8" w:rsidP="009302D8">
      <w:pPr>
        <w:pStyle w:val="B1"/>
      </w:pPr>
      <w:r>
        <w:t>9.</w:t>
      </w:r>
      <w:r>
        <w:tab/>
        <w:t>The UDM acknowledges the EE Subscription to the HSS.</w:t>
      </w:r>
    </w:p>
    <w:p w:rsidR="009302D8" w:rsidRDefault="009302D8" w:rsidP="009302D8">
      <w:pPr>
        <w:pStyle w:val="B1"/>
      </w:pPr>
      <w:r>
        <w:t>10.</w:t>
      </w:r>
      <w:r>
        <w:tab/>
        <w:t>The HSS acknowledges the Sh subscription to the IMS-AS.</w:t>
      </w:r>
    </w:p>
    <w:p w:rsidR="009302D8" w:rsidRDefault="009302D8" w:rsidP="009302D8">
      <w:pPr>
        <w:pStyle w:val="B1"/>
      </w:pPr>
      <w:r>
        <w:t>11.</w:t>
      </w:r>
      <w:r>
        <w:tab/>
        <w:t>The HSS updates the EPS-UDR with the Sh subscription for the IMS-AS.</w:t>
      </w:r>
    </w:p>
    <w:p w:rsidR="009302D8" w:rsidRDefault="009302D8" w:rsidP="009302D8"/>
    <w:p w:rsidR="009302D8" w:rsidRPr="000B71E3" w:rsidRDefault="009302D8" w:rsidP="009302D8">
      <w:r>
        <w:t>Figure 5.4.5-2 shows the scenario where the UDM detects UE reachability for IP and notifies the HSS that has previously subscribed.</w:t>
      </w:r>
    </w:p>
    <w:p w:rsidR="009302D8" w:rsidRPr="000B71E3" w:rsidRDefault="009302D8" w:rsidP="009302D8">
      <w:pPr>
        <w:pStyle w:val="TH"/>
      </w:pPr>
      <w:r w:rsidRPr="000B71E3">
        <w:object w:dxaOrig="15570" w:dyaOrig="5820">
          <v:shape id="_x0000_i1045" type="#_x0000_t75" style="width:508.4pt;height:292.4pt" o:ole="">
            <v:imagedata r:id="rId47" o:title=""/>
          </v:shape>
          <o:OLEObject Type="Embed" ProgID="Visio.Drawing.11" ShapeID="_x0000_i1045" DrawAspect="Content" ObjectID="_1655478322" r:id="rId48"/>
        </w:object>
      </w:r>
    </w:p>
    <w:p w:rsidR="009302D8" w:rsidRPr="000B71E3" w:rsidRDefault="009302D8" w:rsidP="009302D8">
      <w:pPr>
        <w:pStyle w:val="TF"/>
      </w:pPr>
      <w:r w:rsidRPr="000B71E3">
        <w:t xml:space="preserve">Figure </w:t>
      </w:r>
      <w:r>
        <w:t>5.4.5-2</w:t>
      </w:r>
      <w:r w:rsidRPr="000B71E3">
        <w:t xml:space="preserve">: </w:t>
      </w:r>
      <w:r>
        <w:t>UE reachability notification for 5G subscriber</w:t>
      </w:r>
    </w:p>
    <w:p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rsidR="009302D8" w:rsidRDefault="009302D8" w:rsidP="009302D8">
      <w:pPr>
        <w:pStyle w:val="B1"/>
      </w:pPr>
      <w:r>
        <w:t>2.</w:t>
      </w:r>
      <w:r>
        <w:tab/>
        <w:t>The UDM reads subscription data from the 5GS-UDR.</w:t>
      </w:r>
    </w:p>
    <w:p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rsidR="009302D8" w:rsidRDefault="009302D8" w:rsidP="009302D8">
      <w:pPr>
        <w:pStyle w:val="B1"/>
      </w:pPr>
      <w:r>
        <w:t>4.</w:t>
      </w:r>
      <w:r>
        <w:tab/>
        <w:t>The UDM notifies the HSS (and any other NF that has subscribed) about the reachability of the UE.</w:t>
      </w:r>
    </w:p>
    <w:p w:rsidR="009302D8" w:rsidRDefault="009302D8" w:rsidP="009302D8">
      <w:pPr>
        <w:pStyle w:val="B1"/>
      </w:pPr>
      <w:r>
        <w:t>5.</w:t>
      </w:r>
      <w:r>
        <w:tab/>
        <w:t>The HSS reads data from the EPS-UDR to see whether an IMS-AS has subscribed do reachability notification.</w:t>
      </w:r>
    </w:p>
    <w:p w:rsidR="009302D8" w:rsidRDefault="009302D8" w:rsidP="009302D8">
      <w:pPr>
        <w:pStyle w:val="B1"/>
      </w:pPr>
      <w:r>
        <w:t>6.</w:t>
      </w:r>
      <w:r>
        <w:tab/>
        <w:t>The HSS acknowledges step 4.</w:t>
      </w:r>
    </w:p>
    <w:p w:rsidR="009302D8" w:rsidRDefault="009302D8" w:rsidP="009302D8">
      <w:pPr>
        <w:pStyle w:val="B1"/>
      </w:pPr>
      <w:r>
        <w:t>7.</w:t>
      </w:r>
      <w:r>
        <w:tab/>
        <w:t>The UDM updates the 5GS-UDR to delete the EE-Subscription(s).</w:t>
      </w:r>
    </w:p>
    <w:p w:rsidR="009302D8" w:rsidRDefault="009302D8" w:rsidP="009302D8">
      <w:pPr>
        <w:pStyle w:val="B1"/>
      </w:pPr>
      <w:r>
        <w:t>8.</w:t>
      </w:r>
      <w:r>
        <w:tab/>
        <w:t>The HSS notifies the IMS-AS about UE reachability for IP.</w:t>
      </w:r>
    </w:p>
    <w:p w:rsidR="009302D8" w:rsidRDefault="009302D8" w:rsidP="009302D8">
      <w:pPr>
        <w:pStyle w:val="NOTE"/>
      </w:pPr>
      <w:r>
        <w:t>NOTE:</w:t>
      </w:r>
      <w:r>
        <w:tab/>
        <w:t>An SBA capable IMS-AS receives the notification from HSS using the Nhss_ImsSDM service as defined in 3GPP TS 23.228 [7]. Otherwise the IMS-AS receives the notification via a Diameter Sh-PNR/PNA command.</w:t>
      </w:r>
    </w:p>
    <w:p w:rsidR="009302D8" w:rsidRDefault="009302D8" w:rsidP="009302D8">
      <w:pPr>
        <w:pStyle w:val="B1"/>
      </w:pPr>
      <w:r>
        <w:lastRenderedPageBreak/>
        <w:t>9.</w:t>
      </w:r>
      <w:r>
        <w:tab/>
        <w:t>The IMS-AS acknowledges step 8.</w:t>
      </w:r>
    </w:p>
    <w:p w:rsidR="009302D8" w:rsidRDefault="009302D8" w:rsidP="009302D8">
      <w:pPr>
        <w:pStyle w:val="B1"/>
      </w:pPr>
      <w:r>
        <w:t>10.</w:t>
      </w:r>
      <w:r>
        <w:tab/>
        <w:t>The HSS updates the EPS-UDR to delete the IMS-AS's subscription.</w:t>
      </w:r>
    </w:p>
    <w:p w:rsidR="009302D8" w:rsidRDefault="009302D8" w:rsidP="009302D8">
      <w:pPr>
        <w:pStyle w:val="Heading3"/>
      </w:pPr>
      <w:bookmarkStart w:id="266" w:name="_Toc36117908"/>
      <w:bookmarkStart w:id="267" w:name="_Toc36118109"/>
      <w:bookmarkStart w:id="268" w:name="_Toc44861154"/>
      <w:r>
        <w:t>5.4.6</w:t>
      </w:r>
      <w:r>
        <w:tab/>
        <w:t>IMEI Retrieval</w:t>
      </w:r>
      <w:bookmarkEnd w:id="266"/>
      <w:bookmarkEnd w:id="267"/>
      <w:bookmarkEnd w:id="268"/>
    </w:p>
    <w:p w:rsidR="009302D8" w:rsidRDefault="009302D8" w:rsidP="009302D8">
      <w:r>
        <w:t xml:space="preserve">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 </w:t>
      </w:r>
    </w:p>
    <w:p w:rsidR="009302D8" w:rsidRDefault="009302D8" w:rsidP="009302D8">
      <w:r>
        <w:t>This allows that the retrieval of the IMEI for a given UE requested by an IMS-AS from HSS via Sh can be executed locally by HSS without the need of additional interworking between the HSS and the UDM</w:t>
      </w:r>
    </w:p>
    <w:p w:rsidR="009302D8" w:rsidRDefault="009302D8" w:rsidP="009302D8">
      <w:r>
        <w:t>Figure 5.4.6-1 shows the scenario where the HSS receives an IMEI retrieval request from the IMS-AS for a subscriber who has a 5GC subscription.</w:t>
      </w:r>
    </w:p>
    <w:p w:rsidR="009302D8" w:rsidRDefault="009302D8" w:rsidP="009302D8">
      <w:pPr>
        <w:pStyle w:val="TH"/>
      </w:pPr>
      <w:r>
        <w:object w:dxaOrig="14005" w:dyaOrig="8741">
          <v:shape id="_x0000_i1046" type="#_x0000_t75" style="width:435.75pt;height:271.1pt" o:ole="">
            <v:imagedata r:id="rId49" o:title=""/>
          </v:shape>
          <o:OLEObject Type="Embed" ProgID="Visio.Drawing.11" ShapeID="_x0000_i1046" DrawAspect="Content" ObjectID="_1655478323" r:id="rId50"/>
        </w:object>
      </w:r>
    </w:p>
    <w:p w:rsidR="009302D8" w:rsidRDefault="009302D8" w:rsidP="009302D8">
      <w:pPr>
        <w:pStyle w:val="TF"/>
      </w:pPr>
      <w:r>
        <w:t>Figure 5.4.6-1: IMEI retrieval request for 5G subscriber</w:t>
      </w:r>
    </w:p>
    <w:p w:rsidR="009302D8" w:rsidRDefault="009302D8" w:rsidP="009302D8">
      <w:pPr>
        <w:pStyle w:val="B1"/>
      </w:pPr>
      <w:r>
        <w:t xml:space="preserve">Steps 1 to 4 are executed when the HSS detects a change in the IMEI for a given UE (IMSI). </w:t>
      </w:r>
    </w:p>
    <w:p w:rsidR="009302D8" w:rsidRDefault="009302D8" w:rsidP="009302D8">
      <w:pPr>
        <w:pStyle w:val="B1"/>
      </w:pPr>
      <w:r>
        <w:t>1.</w:t>
      </w:r>
      <w:r>
        <w:tab/>
        <w:t xml:space="preserve">The HSS receives a request from the MME including an IMEI for the UE (e.g. Update Location Request or Notify Request). </w:t>
      </w:r>
    </w:p>
    <w:p w:rsidR="009302D8" w:rsidRDefault="009302D8" w:rsidP="009302D8">
      <w:pPr>
        <w:pStyle w:val="B1"/>
      </w:pPr>
      <w:r>
        <w:t>2.</w:t>
      </w:r>
      <w:r>
        <w:tab/>
        <w:t>The HSS detects that the IMEI received in the request is different from the previously stored in the EPS-UDR. The HSS stores the new IMEI in the EPS-UDR.</w:t>
      </w:r>
    </w:p>
    <w:p w:rsidR="009302D8" w:rsidRDefault="009302D8" w:rsidP="009302D8">
      <w:pPr>
        <w:pStyle w:val="B1"/>
      </w:pPr>
      <w:r>
        <w:t>3.</w:t>
      </w:r>
      <w:r>
        <w:tab/>
        <w:t>The HSS informs the UDM about the new PEI (IMEI) using the Nudm_UECM_Update service operation.</w:t>
      </w:r>
    </w:p>
    <w:p w:rsidR="009302D8" w:rsidRDefault="009302D8" w:rsidP="009302D8">
      <w:pPr>
        <w:pStyle w:val="B1"/>
      </w:pPr>
      <w:r>
        <w:t>4.</w:t>
      </w:r>
      <w:r>
        <w:tab/>
        <w:t>The UDM stores the new PEI for the UE.</w:t>
      </w:r>
    </w:p>
    <w:p w:rsidR="009302D8" w:rsidRDefault="009302D8" w:rsidP="009302D8">
      <w:pPr>
        <w:pStyle w:val="B1"/>
      </w:pPr>
      <w:r>
        <w:t xml:space="preserve">Steps 5 to 8 are executed when the UDM detects a change in the PEI for a given UE (SUPI). </w:t>
      </w:r>
    </w:p>
    <w:p w:rsidR="009302D8" w:rsidRDefault="009302D8" w:rsidP="009302D8">
      <w:pPr>
        <w:pStyle w:val="B1"/>
      </w:pPr>
      <w:r>
        <w:t>5.</w:t>
      </w:r>
      <w:r>
        <w:tab/>
        <w:t xml:space="preserve">The UDM receives a request from the AMF including a PEI for the UE (e.g. Nudm_UECM_Registration/Update). </w:t>
      </w:r>
    </w:p>
    <w:p w:rsidR="009302D8" w:rsidRDefault="009302D8" w:rsidP="009302D8">
      <w:pPr>
        <w:pStyle w:val="B1"/>
      </w:pPr>
      <w:r>
        <w:t>6.</w:t>
      </w:r>
      <w:r>
        <w:tab/>
        <w:t>The UDM detects that the PEI received in the request is different from the previously stored in the 5GS-UDR. The UDM stores the new IMEI in the 5GS-UDR.</w:t>
      </w:r>
    </w:p>
    <w:p w:rsidR="009302D8" w:rsidRDefault="009302D8" w:rsidP="009302D8">
      <w:pPr>
        <w:pStyle w:val="B1"/>
      </w:pPr>
      <w:r>
        <w:lastRenderedPageBreak/>
        <w:t>7.</w:t>
      </w:r>
      <w:r>
        <w:tab/>
        <w:t>The UDM informs the HSS about the new IMEI using the Nhss_UECM_Update service operation.</w:t>
      </w:r>
    </w:p>
    <w:p w:rsidR="009302D8" w:rsidRDefault="009302D8" w:rsidP="009302D8">
      <w:pPr>
        <w:pStyle w:val="B1"/>
      </w:pPr>
      <w:r>
        <w:t>8.</w:t>
      </w:r>
      <w:r>
        <w:tab/>
        <w:t>The HSS stores the new IMEI for the UE.</w:t>
      </w:r>
    </w:p>
    <w:p w:rsidR="009302D8" w:rsidRDefault="009302D8" w:rsidP="009302D8">
      <w:r>
        <w:t>Steps 9 to 11 are executed when the HSS receives an IMEI retrieval request from the IMS-AS for a subscriber who has a 5GC subscription.</w:t>
      </w:r>
    </w:p>
    <w:p w:rsidR="009302D8" w:rsidRDefault="009302D8" w:rsidP="009302D8">
      <w:pPr>
        <w:pStyle w:val="B1"/>
      </w:pPr>
      <w:r>
        <w:t>9.</w:t>
      </w:r>
      <w:r>
        <w:tab/>
        <w:t xml:space="preserve">The HSS receives a request from IMS-AS to retrieve the IMEI for a UE. </w:t>
      </w:r>
    </w:p>
    <w:p w:rsidR="009302D8" w:rsidRDefault="009302D8" w:rsidP="009302D8">
      <w:pPr>
        <w:pStyle w:val="B1"/>
      </w:pPr>
      <w:r>
        <w:t>10.</w:t>
      </w:r>
      <w:r>
        <w:tab/>
        <w:t>The HSS reads the IMEI stored in the EPS-UDR.</w:t>
      </w:r>
    </w:p>
    <w:p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rsidR="009302D8" w:rsidRDefault="009302D8" w:rsidP="009302D8">
      <w:pPr>
        <w:pStyle w:val="Heading3"/>
      </w:pPr>
      <w:bookmarkStart w:id="269" w:name="_Hlk33550477"/>
      <w:bookmarkStart w:id="270" w:name="_Toc36117909"/>
      <w:bookmarkStart w:id="271" w:name="_Toc36118110"/>
      <w:bookmarkStart w:id="272" w:name="_Toc44861155"/>
      <w:r>
        <w:t>5.4.</w:t>
      </w:r>
      <w:bookmarkEnd w:id="269"/>
      <w:r>
        <w:t>7</w:t>
      </w:r>
      <w:r>
        <w:tab/>
        <w:t>SRVCC: IMS AS obtaining SRVCC data</w:t>
      </w:r>
      <w:bookmarkEnd w:id="270"/>
      <w:bookmarkEnd w:id="271"/>
      <w:bookmarkEnd w:id="272"/>
    </w:p>
    <w:p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rsidR="009302D8" w:rsidRPr="000B71E3" w:rsidRDefault="009302D8" w:rsidP="009302D8">
      <w:pPr>
        <w:pStyle w:val="TH"/>
      </w:pPr>
      <w:r>
        <w:rPr>
          <w:rFonts w:ascii="Times New Roman" w:hAnsi="Times New Roman"/>
        </w:rPr>
        <w:object w:dxaOrig="12960" w:dyaOrig="4080">
          <v:shape id="_x0000_i1047" type="#_x0000_t75" style="width:452.05pt;height:142.1pt" o:ole="">
            <v:imagedata r:id="rId51" o:title=""/>
          </v:shape>
          <o:OLEObject Type="Embed" ProgID="Visio.Drawing.11" ShapeID="_x0000_i1047" DrawAspect="Content" ObjectID="_1655478324" r:id="rId52"/>
        </w:object>
      </w:r>
    </w:p>
    <w:p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rsidR="009302D8" w:rsidRDefault="009302D8" w:rsidP="009302D8">
      <w:pPr>
        <w:pStyle w:val="B1"/>
      </w:pPr>
      <w:r>
        <w:t>2.</w:t>
      </w:r>
      <w:r>
        <w:tab/>
        <w:t>The HSS reads STN-SR and UE SRVCC Capability data from the EPS-UDR. The HSS reads the C</w:t>
      </w:r>
      <w:r>
        <w:noBreakHyphen/>
        <w:t>MSISDN bound to the IMS Private User Identity.</w:t>
      </w:r>
    </w:p>
    <w:p w:rsidR="009302D8"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 </w:t>
      </w:r>
    </w:p>
    <w:p w:rsidR="009302D8" w:rsidRDefault="009302D8" w:rsidP="009302D8">
      <w:pPr>
        <w:pStyle w:val="B1"/>
      </w:pPr>
      <w:r>
        <w:t>4.</w:t>
      </w:r>
      <w:r>
        <w:tab/>
        <w:t>The UDM reads the STN-SR and this UE SRVCC Capability data from the 5GS-UDR.</w:t>
      </w:r>
    </w:p>
    <w:p w:rsidR="009302D8" w:rsidRDefault="009302D8" w:rsidP="009302D8">
      <w:pPr>
        <w:pStyle w:val="B1"/>
      </w:pPr>
      <w:r>
        <w:t>5.</w:t>
      </w:r>
      <w:r>
        <w:tab/>
        <w:t>The UDM provides the C-MSISDN, STN-SR and UE SRVCC Capability data to the HSS.</w:t>
      </w:r>
    </w:p>
    <w:p w:rsidR="009302D8" w:rsidRDefault="009302D8" w:rsidP="009302D8">
      <w:pPr>
        <w:pStyle w:val="B1"/>
      </w:pPr>
      <w:r>
        <w:t>6.</w:t>
      </w:r>
      <w:r>
        <w:tab/>
        <w:t>The HSS provides a single C</w:t>
      </w:r>
      <w:r>
        <w:noBreakHyphen/>
        <w:t xml:space="preserve">MSISDN, a single STN-SR and UE SRVCC Capability data to the IMS-AS, as follows: </w:t>
      </w:r>
    </w:p>
    <w:p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rsidR="009302D8" w:rsidRDefault="009302D8" w:rsidP="009302D8">
      <w:pPr>
        <w:pStyle w:val="B2"/>
      </w:pPr>
      <w:bookmarkStart w:id="273" w:name="_Hlk33101557"/>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rsidR="009302D8" w:rsidRDefault="009302D8" w:rsidP="009302D8">
      <w:pPr>
        <w:pStyle w:val="Heading3"/>
      </w:pPr>
      <w:bookmarkStart w:id="274" w:name="_Toc36117910"/>
      <w:bookmarkStart w:id="275" w:name="_Toc36118111"/>
      <w:bookmarkStart w:id="276" w:name="_Toc44861156"/>
      <w:bookmarkEnd w:id="273"/>
      <w:r>
        <w:lastRenderedPageBreak/>
        <w:t>5.4.8</w:t>
      </w:r>
      <w:r>
        <w:tab/>
        <w:t>SRVCC: IMS AS obtaining SRVCC data – HSS using Nudr</w:t>
      </w:r>
      <w:bookmarkEnd w:id="274"/>
      <w:bookmarkEnd w:id="275"/>
      <w:bookmarkEnd w:id="276"/>
    </w:p>
    <w:p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rsidR="009302D8" w:rsidRPr="000B71E3" w:rsidRDefault="009302D8" w:rsidP="009302D8">
      <w:pPr>
        <w:pStyle w:val="TH"/>
      </w:pPr>
      <w:r>
        <w:rPr>
          <w:rFonts w:ascii="Times New Roman" w:hAnsi="Times New Roman"/>
        </w:rPr>
        <w:object w:dxaOrig="12961" w:dyaOrig="4081">
          <v:shape id="_x0000_i1048" type="#_x0000_t75" style="width:452.05pt;height:142.1pt" o:ole="">
            <v:imagedata r:id="rId53" o:title=""/>
          </v:shape>
          <o:OLEObject Type="Embed" ProgID="Visio.Drawing.11" ShapeID="_x0000_i1048" DrawAspect="Content" ObjectID="_1655478325" r:id="rId54"/>
        </w:object>
      </w:r>
    </w:p>
    <w:p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rsidR="009302D8" w:rsidRDefault="009302D8" w:rsidP="009302D8">
      <w:pPr>
        <w:pStyle w:val="B1"/>
      </w:pPr>
      <w:r>
        <w:t>2.</w:t>
      </w:r>
      <w:r>
        <w:tab/>
        <w:t>The HSS reads STN-SR and this UE SRVCC Capability data from the EPS-UDR. The HSS reads the C</w:t>
      </w:r>
      <w:r>
        <w:noBreakHyphen/>
        <w:t>MSISDN bound to the IMS Private User Identity.</w:t>
      </w:r>
    </w:p>
    <w:p w:rsidR="009302D8" w:rsidRDefault="009302D8" w:rsidP="009302D8">
      <w:pPr>
        <w:pStyle w:val="B1"/>
      </w:pPr>
      <w:r>
        <w:t>3.</w:t>
      </w:r>
      <w:r>
        <w:tab/>
      </w:r>
      <w:r w:rsidRPr="004728CF">
        <w:t>The HSS, based on operator policy, may query UDM to retrieve SRVCC parameters. T</w:t>
      </w:r>
      <w:r>
        <w:t xml:space="preserve">he HSS uses the Nudr_DM_Query service operation to retrieve the STN-SR and the UE SRVCC Capability indicated by the UE in the 5GS (see 3GPP TS 23.008 [14]) from the 5GS-UDR. </w:t>
      </w:r>
    </w:p>
    <w:p w:rsidR="009302D8" w:rsidRDefault="009302D8" w:rsidP="009302D8">
      <w:pPr>
        <w:pStyle w:val="B1"/>
      </w:pPr>
      <w:r>
        <w:t>4.</w:t>
      </w:r>
      <w:r>
        <w:tab/>
        <w:t>The HSS provides a single C</w:t>
      </w:r>
      <w:r>
        <w:noBreakHyphen/>
        <w:t xml:space="preserve">MSISDN, a single STN-SR and UE SRVCC Capability data to the IMS-AS, as follows: </w:t>
      </w:r>
    </w:p>
    <w:p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rsidR="009302D8" w:rsidRDefault="009302D8" w:rsidP="009302D8">
      <w:pPr>
        <w:pStyle w:val="Heading3"/>
      </w:pPr>
      <w:bookmarkStart w:id="277" w:name="_Toc36117911"/>
      <w:bookmarkStart w:id="278" w:name="_Toc36118112"/>
      <w:bookmarkStart w:id="279" w:name="_Toc44861157"/>
      <w:r>
        <w:t>5.4.9</w:t>
      </w:r>
      <w:r>
        <w:tab/>
        <w:t>SRVCC: IMS AS updating STN-SR</w:t>
      </w:r>
      <w:bookmarkEnd w:id="277"/>
      <w:bookmarkEnd w:id="278"/>
      <w:bookmarkEnd w:id="279"/>
    </w:p>
    <w:p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rsidR="009302D8" w:rsidRPr="000B71E3" w:rsidRDefault="009302D8" w:rsidP="009302D8">
      <w:pPr>
        <w:pStyle w:val="TH"/>
      </w:pPr>
      <w:r>
        <w:rPr>
          <w:rFonts w:ascii="Times New Roman" w:hAnsi="Times New Roman"/>
        </w:rPr>
        <w:object w:dxaOrig="12960" w:dyaOrig="4080">
          <v:shape id="_x0000_i1049" type="#_x0000_t75" style="width:452.05pt;height:142.1pt" o:ole="">
            <v:imagedata r:id="rId55" o:title=""/>
          </v:shape>
          <o:OLEObject Type="Embed" ProgID="Visio.Drawing.11" ShapeID="_x0000_i1049" DrawAspect="Content" ObjectID="_1655478326" r:id="rId56"/>
        </w:object>
      </w:r>
    </w:p>
    <w:p w:rsidR="009302D8" w:rsidRPr="000B71E3" w:rsidRDefault="009302D8" w:rsidP="009302D8">
      <w:pPr>
        <w:pStyle w:val="TF"/>
      </w:pPr>
      <w:r w:rsidRPr="000B71E3">
        <w:t xml:space="preserve">Figure </w:t>
      </w:r>
      <w:r>
        <w:t>5.4.9-1</w:t>
      </w:r>
      <w:r w:rsidRPr="000B71E3">
        <w:t xml:space="preserve">: </w:t>
      </w:r>
      <w:r>
        <w:t>Updating STN-SR</w:t>
      </w:r>
    </w:p>
    <w:p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rsidR="009302D8" w:rsidRDefault="009302D8" w:rsidP="009302D8">
      <w:pPr>
        <w:pStyle w:val="B1"/>
      </w:pPr>
      <w:r>
        <w:t>2.</w:t>
      </w:r>
      <w:r>
        <w:tab/>
        <w:t xml:space="preserve">While this updated STN-SR is a transient value and subject to the user being subscribed to SRVCC, the HSS can update the STN-SR at the EPS-UDR. If the user is subscribed to SRVCC, the HSS updates the STN-SR at the EPS-UDR and at the MME/SGSN (not shown). </w:t>
      </w:r>
    </w:p>
    <w:p w:rsidR="009302D8" w:rsidRDefault="009302D8" w:rsidP="009302D8">
      <w:pPr>
        <w:pStyle w:val="B1"/>
      </w:pPr>
      <w:r>
        <w:t>3.</w:t>
      </w:r>
      <w:r>
        <w:tab/>
      </w:r>
      <w:r w:rsidRPr="004728CF">
        <w:t>The HSS, based on operator policy, may update UDM: t</w:t>
      </w:r>
      <w:r>
        <w:t>he HSS updates the STN-SR at the UDM.</w:t>
      </w:r>
    </w:p>
    <w:p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rsidR="009302D8" w:rsidRPr="00B27F38" w:rsidRDefault="009302D8" w:rsidP="009302D8">
      <w:pPr>
        <w:pStyle w:val="B1"/>
      </w:pPr>
      <w:r>
        <w:t>5.</w:t>
      </w:r>
      <w:r>
        <w:tab/>
      </w:r>
      <w:r w:rsidRPr="00B27F38">
        <w:t>The UDM responds to the request to update the STN-SR.</w:t>
      </w:r>
    </w:p>
    <w:p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rsidR="009302D8" w:rsidRDefault="009302D8" w:rsidP="009302D8">
      <w:pPr>
        <w:pStyle w:val="Heading2"/>
      </w:pPr>
      <w:bookmarkStart w:id="280" w:name="_Toc18836301"/>
      <w:bookmarkStart w:id="281" w:name="_Toc22623760"/>
      <w:bookmarkStart w:id="282" w:name="_Toc24764602"/>
      <w:bookmarkStart w:id="283" w:name="_Toc26198358"/>
      <w:bookmarkStart w:id="284" w:name="_Toc26198425"/>
      <w:bookmarkStart w:id="285" w:name="_Toc36117912"/>
      <w:bookmarkStart w:id="286" w:name="_Toc36118113"/>
      <w:bookmarkStart w:id="287" w:name="_Toc44861158"/>
      <w:r>
        <w:t>5.5</w:t>
      </w:r>
      <w:r>
        <w:tab/>
        <w:t>SMS Support</w:t>
      </w:r>
      <w:bookmarkEnd w:id="280"/>
      <w:bookmarkEnd w:id="281"/>
      <w:bookmarkEnd w:id="282"/>
      <w:bookmarkEnd w:id="283"/>
      <w:bookmarkEnd w:id="284"/>
      <w:bookmarkEnd w:id="285"/>
      <w:bookmarkEnd w:id="286"/>
      <w:bookmarkEnd w:id="287"/>
    </w:p>
    <w:p w:rsidR="009302D8" w:rsidRDefault="009302D8" w:rsidP="009302D8">
      <w:pPr>
        <w:pStyle w:val="Heading3"/>
      </w:pPr>
      <w:bookmarkStart w:id="288" w:name="_Toc18836302"/>
      <w:bookmarkStart w:id="289" w:name="_Toc22623761"/>
      <w:bookmarkStart w:id="290" w:name="_Toc24764603"/>
      <w:bookmarkStart w:id="291" w:name="_Toc26198359"/>
      <w:bookmarkStart w:id="292" w:name="_Toc26198426"/>
      <w:bookmarkStart w:id="293" w:name="_Toc36117913"/>
      <w:bookmarkStart w:id="294" w:name="_Toc36118114"/>
      <w:bookmarkStart w:id="295" w:name="_Toc44861159"/>
      <w:r>
        <w:t>5.5.1</w:t>
      </w:r>
      <w:r>
        <w:tab/>
        <w:t>General</w:t>
      </w:r>
      <w:bookmarkEnd w:id="288"/>
      <w:bookmarkEnd w:id="289"/>
      <w:bookmarkEnd w:id="290"/>
      <w:bookmarkEnd w:id="291"/>
      <w:bookmarkEnd w:id="292"/>
      <w:bookmarkEnd w:id="293"/>
      <w:bookmarkEnd w:id="294"/>
      <w:bookmarkEnd w:id="295"/>
    </w:p>
    <w:p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rsidR="009302D8" w:rsidRDefault="009302D8" w:rsidP="009302D8">
      <w:pPr>
        <w:pStyle w:val="Heading3"/>
      </w:pPr>
      <w:bookmarkStart w:id="296" w:name="_Toc18836303"/>
      <w:bookmarkStart w:id="297" w:name="_Toc22623762"/>
      <w:bookmarkStart w:id="298" w:name="_Toc24764604"/>
      <w:bookmarkStart w:id="299" w:name="_Toc26198360"/>
      <w:bookmarkStart w:id="300" w:name="_Toc26198427"/>
      <w:bookmarkStart w:id="301" w:name="_Toc36117914"/>
      <w:bookmarkStart w:id="302" w:name="_Toc36118115"/>
      <w:bookmarkStart w:id="303" w:name="_Toc44861160"/>
      <w:r>
        <w:t>5.5.2</w:t>
      </w:r>
      <w:r>
        <w:tab/>
        <w:t>MT-SMS Routing Information Retrieval</w:t>
      </w:r>
      <w:bookmarkEnd w:id="296"/>
      <w:bookmarkEnd w:id="297"/>
      <w:bookmarkEnd w:id="298"/>
      <w:bookmarkEnd w:id="299"/>
      <w:bookmarkEnd w:id="300"/>
      <w:bookmarkEnd w:id="301"/>
      <w:bookmarkEnd w:id="302"/>
      <w:bookmarkEnd w:id="303"/>
    </w:p>
    <w:p w:rsidR="009302D8" w:rsidRDefault="009302D8" w:rsidP="009302D8">
      <w:r>
        <w:t>Figure 5.5.2-1 shows the interaction when the SMS-GMSC retrieves routing information from the HSS for MT-SMS delivery.</w:t>
      </w:r>
    </w:p>
    <w:p w:rsidR="009302D8" w:rsidRDefault="009302D8" w:rsidP="009302D8">
      <w:pPr>
        <w:pStyle w:val="TH"/>
      </w:pPr>
      <w:r w:rsidRPr="000B71E3">
        <w:object w:dxaOrig="15337" w:dyaOrig="7081">
          <v:shape id="_x0000_i1050" type="#_x0000_t75" style="width:504.65pt;height:355pt" o:ole="">
            <v:imagedata r:id="rId57" o:title=""/>
          </v:shape>
          <o:OLEObject Type="Embed" ProgID="Visio.Drawing.11" ShapeID="_x0000_i1050" DrawAspect="Content" ObjectID="_1655478327" r:id="rId58"/>
        </w:object>
      </w:r>
    </w:p>
    <w:p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rsidR="009302D8" w:rsidRDefault="009302D8" w:rsidP="009302D8">
      <w:r>
        <w:t>1. The HSS receives a request for routing information from the SMS-GMSC via MAP or S6c.</w:t>
      </w:r>
    </w:p>
    <w:p w:rsidR="000D4124" w:rsidRDefault="000D4124" w:rsidP="000D4124">
      <w:r>
        <w:t>2. The HSS queries the EPS-UDR via Ud to read the registered MME/MSC, the registered SGSN, and the UE-not-reachable flags for SMS in MME/MSC, SGSN and UDM.</w:t>
      </w:r>
    </w:p>
    <w:p w:rsidR="000D4124" w:rsidRDefault="000D4124" w:rsidP="000D4124">
      <w:r>
        <w:t>3. If the UE-not-reachable flag for SMS in UDM  is not set and unless the user is known not to be registered in 5GC, the HSS retrieves the registered SMSF addresses (if any) from the UDM.</w:t>
      </w:r>
    </w:p>
    <w:p w:rsidR="009302D8" w:rsidRDefault="009302D8" w:rsidP="009302D8">
      <w:r>
        <w:t>4-5. The UDM retrieves the requested information from the 5GS-UDR.</w:t>
      </w:r>
    </w:p>
    <w:p w:rsidR="009302D8" w:rsidRDefault="009302D8" w:rsidP="009302D8">
      <w:r>
        <w:t>6. The UDM forwards the retrieved addresses to the HSS if any.</w:t>
      </w:r>
    </w:p>
    <w:p w:rsidR="009302D8" w:rsidRDefault="009302D8" w:rsidP="009302D8">
      <w:r>
        <w:t>7. The HSS returns the relevant MT-SMS target node addresses registered in HSS and/or UDM to the SMS-GMSC and the procedure is terminated.</w:t>
      </w:r>
    </w:p>
    <w:p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rsidR="000D4124" w:rsidRPr="003473FC" w:rsidRDefault="000D4124" w:rsidP="000D4124">
      <w:r w:rsidRPr="003473FC">
        <w:t xml:space="preserve">10. The UDM stores the </w:t>
      </w:r>
      <w:r>
        <w:t>EE-subscription (Reachability for SMS)</w:t>
      </w:r>
      <w:r w:rsidRPr="003473FC">
        <w:t xml:space="preserve"> in the 5G-UDR.</w:t>
      </w:r>
    </w:p>
    <w:p w:rsidR="009302D8" w:rsidRDefault="009302D8" w:rsidP="009302D8">
      <w:r w:rsidRPr="003473FC">
        <w:t>11. The UDM acknowledges the subscription to the HSS.</w:t>
      </w:r>
    </w:p>
    <w:p w:rsidR="009302D8" w:rsidRDefault="009302D8" w:rsidP="009302D8">
      <w:pPr>
        <w:pStyle w:val="Heading3"/>
      </w:pPr>
      <w:bookmarkStart w:id="304" w:name="_Toc18836304"/>
      <w:bookmarkStart w:id="305" w:name="_Toc22623763"/>
      <w:bookmarkStart w:id="306" w:name="_Toc24764605"/>
      <w:bookmarkStart w:id="307" w:name="_Toc26198361"/>
      <w:bookmarkStart w:id="308" w:name="_Toc26198428"/>
      <w:bookmarkStart w:id="309" w:name="_Toc36117915"/>
      <w:bookmarkStart w:id="310" w:name="_Toc36118116"/>
      <w:bookmarkStart w:id="311" w:name="_Toc44861161"/>
      <w:r>
        <w:lastRenderedPageBreak/>
        <w:t>5.5.3</w:t>
      </w:r>
      <w:r>
        <w:tab/>
        <w:t>MT-SMS Delivery Failure</w:t>
      </w:r>
      <w:bookmarkEnd w:id="304"/>
      <w:bookmarkEnd w:id="305"/>
      <w:bookmarkEnd w:id="306"/>
      <w:bookmarkEnd w:id="307"/>
      <w:bookmarkEnd w:id="308"/>
      <w:bookmarkEnd w:id="309"/>
      <w:bookmarkEnd w:id="310"/>
      <w:bookmarkEnd w:id="311"/>
    </w:p>
    <w:p w:rsidR="009302D8" w:rsidRDefault="009302D8" w:rsidP="009302D8">
      <w:r>
        <w:t>Figure 5.5.3-1 shows the interaction when the SMS-GMSC sends Report-SM-Delivery-Status to the HSS.</w:t>
      </w:r>
    </w:p>
    <w:p w:rsidR="009302D8" w:rsidRDefault="009302D8" w:rsidP="009302D8">
      <w:pPr>
        <w:pStyle w:val="TH"/>
      </w:pPr>
      <w:r w:rsidRPr="000B71E3">
        <w:object w:dxaOrig="15644" w:dyaOrig="8354">
          <v:shape id="_x0000_i1051" type="#_x0000_t75" style="width:511.5pt;height:417.6pt" o:ole="">
            <v:imagedata r:id="rId59" o:title=""/>
          </v:shape>
          <o:OLEObject Type="Embed" ProgID="Visio.Drawing.11" ShapeID="_x0000_i1051" DrawAspect="Content" ObjectID="_1655478328" r:id="rId60"/>
        </w:object>
      </w:r>
    </w:p>
    <w:p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rsidR="009302D8" w:rsidRDefault="009302D8" w:rsidP="009302D8">
      <w:r>
        <w:t>1. The HSS receives a Report-SM-Delivery-Status from the SMS-GMSC indicating the MT-SMS target nodes at which MT-SMS delivery was unsuccessful.</w:t>
      </w:r>
    </w:p>
    <w:p w:rsidR="009302D8" w:rsidRDefault="009302D8" w:rsidP="009302D8">
      <w:r>
        <w:t>2-3. The HSS reads and updates the Message Waiting Data stored in the EPS-UDR.</w:t>
      </w:r>
    </w:p>
    <w:p w:rsidR="009302D8" w:rsidRDefault="009302D8" w:rsidP="009302D8">
      <w:r>
        <w:t>4. The HSS acknowledges the receipt of the delivery status to the SMS-GMSC.</w:t>
      </w:r>
    </w:p>
    <w:p w:rsidR="000D4124" w:rsidRDefault="000D4124" w:rsidP="000D4124">
      <w:bookmarkStart w:id="312" w:name="_Toc18836305"/>
      <w:bookmarkStart w:id="313" w:name="_Toc22623764"/>
      <w:bookmarkStart w:id="314" w:name="_Toc24764606"/>
      <w:bookmarkStart w:id="315" w:name="_Toc26198362"/>
      <w:bookmarkStart w:id="316" w:name="_Toc26198429"/>
      <w:bookmarkStart w:id="317" w:name="_Toc36117916"/>
      <w:bookmarkStart w:id="318" w:name="_Toc36118117"/>
      <w:r>
        <w:t>5. If during step 3 the UE-not-reachable flag for UDM was modified from false to true, the HSS subscribes to notification on UE-Reachability for SMS at the UDM, using the Nudm_EE_Subscribe service operation as defined in 3GPP TS 23.502 [5].</w:t>
      </w:r>
    </w:p>
    <w:p w:rsidR="000D4124" w:rsidRDefault="000D4124" w:rsidP="000D4124">
      <w:r>
        <w:t>6-7. The UDM checks that the UE is registered in an AMF and SMSF. The UDM then queries the 5GS-UDR to see whether the UE-Reachability event has already been subscribed at the registered AMF(s) (i.e. whether URRP-AMF flag is set).</w:t>
      </w:r>
    </w:p>
    <w:p w:rsidR="000D4124" w:rsidRDefault="000D4124" w:rsidP="000D4124">
      <w:r>
        <w:t>8-9. If not already subscribed, the UDM subscribes to UE-Reachability notification at the AMF(s) using the Namf_EE service.</w:t>
      </w:r>
    </w:p>
    <w:p w:rsidR="000D4124" w:rsidRPr="0000746F" w:rsidRDefault="000D4124" w:rsidP="00B6627E">
      <w:pPr>
        <w:pStyle w:val="NO"/>
        <w:rPr>
          <w:rFonts w:eastAsia="SimSun"/>
        </w:rPr>
      </w:pPr>
      <w:r w:rsidRPr="0000746F">
        <w:rPr>
          <w:rFonts w:eastAsia="DengXian"/>
        </w:rPr>
        <w:lastRenderedPageBreak/>
        <w:t>NOTE:</w:t>
      </w:r>
      <w:r w:rsidRPr="0000746F">
        <w:rPr>
          <w:rFonts w:eastAsia="DengXian"/>
        </w:rPr>
        <w:tab/>
        <w:t xml:space="preserve">As defined in 3GPP TS 23.502 [5], the UDM can trigger UE Reachability Notification Request procedure with two different AMFs for a UE which is connected to </w:t>
      </w:r>
      <w:r w:rsidRPr="0000746F">
        <w:rPr>
          <w:rFonts w:eastAsia="SimSun"/>
        </w:rPr>
        <w:t xml:space="preserve">5G Core Network over 3GPP access and non-3GPP access simultaneously. </w:t>
      </w:r>
    </w:p>
    <w:p w:rsidR="000D4124" w:rsidRDefault="000D4124" w:rsidP="000D4124">
      <w:r>
        <w:t>10-11. The UDM stores the received EE-Subscription in the 5GS-UDR and if steps 8-9 were performed, the UDM sets the relevant URRP-AMF flags in the 5GS-UDR.</w:t>
      </w:r>
    </w:p>
    <w:p w:rsidR="000D4124" w:rsidRDefault="000D4124" w:rsidP="000D4124">
      <w:r>
        <w:t>12. The UDM acknowledges the subscription to the HSS.</w:t>
      </w:r>
    </w:p>
    <w:p w:rsidR="009302D8" w:rsidRDefault="009302D8" w:rsidP="009302D8">
      <w:pPr>
        <w:pStyle w:val="Heading3"/>
      </w:pPr>
      <w:bookmarkStart w:id="319" w:name="_Toc44861162"/>
      <w:r>
        <w:t>5.5.4</w:t>
      </w:r>
      <w:r>
        <w:tab/>
        <w:t>SMS Alerting</w:t>
      </w:r>
      <w:bookmarkEnd w:id="312"/>
      <w:bookmarkEnd w:id="313"/>
      <w:bookmarkEnd w:id="314"/>
      <w:bookmarkEnd w:id="315"/>
      <w:bookmarkEnd w:id="316"/>
      <w:bookmarkEnd w:id="317"/>
      <w:bookmarkEnd w:id="318"/>
      <w:bookmarkEnd w:id="319"/>
    </w:p>
    <w:p w:rsidR="009302D8" w:rsidRDefault="009302D8" w:rsidP="009302D8">
      <w:r>
        <w:t>Figure 5.5.4-1 shows the interaction when the UE becomes available.</w:t>
      </w:r>
    </w:p>
    <w:p w:rsidR="009302D8" w:rsidRDefault="009302D8" w:rsidP="009302D8">
      <w:pPr>
        <w:pStyle w:val="TH"/>
      </w:pPr>
      <w:r w:rsidRPr="000B71E3">
        <w:object w:dxaOrig="15615" w:dyaOrig="6795">
          <v:shape id="_x0000_i1052" type="#_x0000_t75" style="width:511.5pt;height:339.95pt" o:ole="">
            <v:imagedata r:id="rId61" o:title=""/>
          </v:shape>
          <o:OLEObject Type="Embed" ProgID="Visio.Drawing.11" ShapeID="_x0000_i1052" DrawAspect="Content" ObjectID="_1655478329" r:id="rId62"/>
        </w:object>
      </w:r>
    </w:p>
    <w:p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rsidR="000D4124" w:rsidRDefault="000D4124" w:rsidP="000D4124">
      <w:r>
        <w:t>1. The UDM receives a Notification  from the AMF or an SMSF Registration.</w:t>
      </w:r>
    </w:p>
    <w:p w:rsidR="000D4124" w:rsidRDefault="000D4124" w:rsidP="000D4124">
      <w:r>
        <w:t>2-3. The UDM queries the 5GS-UDR to see whether any NF (e.g. the HSS) has subscribed to notifications on UE-reachability for SMS events.</w:t>
      </w:r>
    </w:p>
    <w:p w:rsidR="000D4124" w:rsidRDefault="000D4124" w:rsidP="000D4124">
      <w:r>
        <w:t>4. The UDM acknowledges the message received in step 1.</w:t>
      </w:r>
    </w:p>
    <w:p w:rsidR="000D4124" w:rsidRDefault="000D4124" w:rsidP="000D4124">
      <w:r>
        <w:t xml:space="preserve">5. If the HSS has subscribed to UE reachability for SMS notification, </w:t>
      </w:r>
      <w:r>
        <w:br/>
        <w:t>the UDM notifies the HSS as described in 3GPP TS 23.502 [5].</w:t>
      </w:r>
    </w:p>
    <w:p w:rsidR="000D4124" w:rsidRDefault="000D4124" w:rsidP="000D4124">
      <w:r>
        <w:t>6-7. The UDM updates (clears) the relevant reachability flag. and if the HSS has been notified in step 5 also deletes the (one-time) EE-subscriptions of UE reachability for SMS in the 5GS-UDR.</w:t>
      </w:r>
    </w:p>
    <w:p w:rsidR="000D4124" w:rsidRDefault="000D4124" w:rsidP="000D4124">
      <w:r>
        <w:t>Steps 8 to 11 are skipped if the HSS has not been notified in step 5.</w:t>
      </w:r>
    </w:p>
    <w:p w:rsidR="000D4124" w:rsidRDefault="000D4124" w:rsidP="000D4124">
      <w:r>
        <w:t>8. The HSS reads Message Waiting Data from the EPS-UDR.</w:t>
      </w:r>
    </w:p>
    <w:p w:rsidR="000D4124" w:rsidRDefault="000D4124" w:rsidP="000D4124">
      <w:r>
        <w:lastRenderedPageBreak/>
        <w:t>9-10. The HSS sends Alert-SC to all SMS-GMSCs stored in the MWD.</w:t>
      </w:r>
    </w:p>
    <w:p w:rsidR="000D4124" w:rsidRDefault="000D4124" w:rsidP="000D4124">
      <w:r>
        <w:t>11. The HSS removes the SMS-GMSCs from the MWD stored in the EPS-UDR and clears the relevant UE-not-reachable flags</w:t>
      </w:r>
      <w:r w:rsidRPr="005D7098">
        <w:t xml:space="preserve"> </w:t>
      </w:r>
      <w:r w:rsidRPr="0004091F">
        <w:t>or the SMSF Registration Notification flag from the EPS-UDR</w:t>
      </w:r>
      <w:r>
        <w:t>.</w:t>
      </w:r>
    </w:p>
    <w:p w:rsidR="000D4124" w:rsidRDefault="000D4124" w:rsidP="000D4124">
      <w:r>
        <w:t>12. The HSS acknowledges receipt of the Notification to the UDM.</w:t>
      </w:r>
    </w:p>
    <w:p w:rsidR="009302D8" w:rsidRDefault="009302D8" w:rsidP="009302D8">
      <w:pPr>
        <w:pStyle w:val="Heading3"/>
      </w:pPr>
      <w:r>
        <w:br w:type="page"/>
      </w:r>
      <w:bookmarkStart w:id="320" w:name="_Toc18836306"/>
      <w:bookmarkStart w:id="321" w:name="_Toc22623765"/>
      <w:bookmarkStart w:id="322" w:name="_Toc24764607"/>
      <w:bookmarkStart w:id="323" w:name="_Toc26198363"/>
      <w:bookmarkStart w:id="324" w:name="_Toc26198430"/>
      <w:bookmarkStart w:id="325" w:name="_Toc36117917"/>
      <w:bookmarkStart w:id="326" w:name="_Toc36118118"/>
      <w:bookmarkStart w:id="327" w:name="_Toc44861163"/>
      <w:r>
        <w:lastRenderedPageBreak/>
        <w:t>5.5.5</w:t>
      </w:r>
      <w:r>
        <w:tab/>
        <w:t>MT-SMS Routing Information Retrieval Over Nudr</w:t>
      </w:r>
      <w:bookmarkEnd w:id="320"/>
      <w:bookmarkEnd w:id="321"/>
      <w:bookmarkEnd w:id="322"/>
      <w:bookmarkEnd w:id="323"/>
      <w:bookmarkEnd w:id="324"/>
      <w:bookmarkEnd w:id="325"/>
      <w:bookmarkEnd w:id="326"/>
      <w:bookmarkEnd w:id="327"/>
    </w:p>
    <w:p w:rsidR="009302D8" w:rsidRDefault="009302D8" w:rsidP="009302D8">
      <w:r>
        <w:t>Figure 5.5.5-1 shows the interaction when the SMS-GMSC retrieves routing information from the HSS for MT-SMS delivery when the HSS uses the Nudr SBI.</w:t>
      </w:r>
    </w:p>
    <w:p w:rsidR="009302D8" w:rsidRDefault="009302D8" w:rsidP="009302D8">
      <w:pPr>
        <w:pStyle w:val="TH"/>
      </w:pPr>
      <w:r w:rsidRPr="000B71E3">
        <w:object w:dxaOrig="12180" w:dyaOrig="3540">
          <v:shape id="_x0000_i1053" type="#_x0000_t75" style="width:395.7pt;height:172.8pt" o:ole="">
            <v:imagedata r:id="rId63" o:title=""/>
          </v:shape>
          <o:OLEObject Type="Embed" ProgID="Visio.Drawing.11" ShapeID="_x0000_i1053" DrawAspect="Content" ObjectID="_1655478330" r:id="rId64"/>
        </w:object>
      </w:r>
    </w:p>
    <w:p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rsidR="009302D8" w:rsidRDefault="009302D8" w:rsidP="009302D8">
      <w:r>
        <w:t>1. The HSS receives a request for routing information from the SMS-GMSC via MAP or S6c.</w:t>
      </w:r>
    </w:p>
    <w:p w:rsidR="009302D8" w:rsidRDefault="009302D8" w:rsidP="009302D8">
      <w:r>
        <w:t xml:space="preserve">2. The HSS queries the EPS-UDR via Ud to read the registered MME/MSC, the registered SGSN and the UE-not-reachable flags for MME/MSC, SGSN, 3GppSMSF and Non3GppSMSF </w:t>
      </w:r>
      <w:r w:rsidRPr="0004091F">
        <w:t>and the SMSF Registration Notification flag</w:t>
      </w:r>
      <w:r>
        <w:t>.</w:t>
      </w:r>
    </w:p>
    <w:p w:rsidR="009302D8" w:rsidRDefault="009302D8" w:rsidP="009302D8">
      <w:r>
        <w:t xml:space="preserve">3-4. If the UE-not-reachable flags for 3GppSMSF and Non3GppSMSF </w:t>
      </w:r>
      <w:r w:rsidRPr="0004091F">
        <w:t>and</w:t>
      </w:r>
      <w:r>
        <w:t xml:space="preserve"> </w:t>
      </w:r>
      <w:r w:rsidRPr="0004091F">
        <w:t>SMSF Registration Notification flag are</w:t>
      </w:r>
      <w:r>
        <w:t xml:space="preserve"> not set and unless the user is known not to be registered in 5GC, the HSS retrieves the registered SMSF addresses (if any) from the 5GS-UDR.</w:t>
      </w:r>
    </w:p>
    <w:p w:rsidR="009302D8" w:rsidRDefault="009302D8" w:rsidP="009302D8">
      <w:r>
        <w:t>5. The HSS returns the relevant MT-SMS target node addresses registered in HSS and/or UDM to the SMS-GMSC and the procedure is terminated.</w:t>
      </w:r>
    </w:p>
    <w:p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rsidR="00580AA7" w:rsidRDefault="00580AA7" w:rsidP="00580AA7">
      <w:pPr>
        <w:pStyle w:val="Heading3"/>
      </w:pPr>
      <w:bookmarkStart w:id="328" w:name="_Toc44861164"/>
      <w:r>
        <w:t>5.5.6</w:t>
      </w:r>
      <w:r>
        <w:tab/>
        <w:t>Support for SMS over IP</w:t>
      </w:r>
      <w:bookmarkEnd w:id="328"/>
      <w:r>
        <w:t xml:space="preserve"> </w:t>
      </w:r>
    </w:p>
    <w:p w:rsidR="00580AA7" w:rsidRDefault="00580AA7" w:rsidP="00580AA7">
      <w:pPr>
        <w:pStyle w:val="Heading4"/>
      </w:pPr>
      <w:bookmarkStart w:id="329" w:name="_Toc44861165"/>
      <w:r>
        <w:t>5.5.6.1</w:t>
      </w:r>
      <w:r>
        <w:tab/>
        <w:t>General</w:t>
      </w:r>
      <w:bookmarkEnd w:id="329"/>
      <w:r>
        <w:t xml:space="preserve"> </w:t>
      </w:r>
    </w:p>
    <w:p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rsidR="00580AA7"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B6627E">
        <w:rPr>
          <w:lang w:val="en-US"/>
        </w:rPr>
        <w:t>clause</w:t>
      </w:r>
      <w:r>
        <w:rPr>
          <w:lang w:val="en-US"/>
        </w:rPr>
        <w:t xml:space="preserve"> 5.5.6.2. </w:t>
      </w:r>
      <w:r w:rsidR="00B6627E">
        <w:rPr>
          <w:lang w:val="en-US"/>
        </w:rPr>
        <w:t>Clause</w:t>
      </w:r>
      <w:r>
        <w:rPr>
          <w:lang w:val="en-US"/>
        </w:rPr>
        <w:t xml:space="preserve">s 5.5.6.3 and 5.5.6.4 define the interworking between the UDM and the HSS (IMS) during delivery failure and alert procedures.   </w:t>
      </w:r>
    </w:p>
    <w:p w:rsidR="00580AA7" w:rsidRDefault="00580AA7" w:rsidP="00580AA7">
      <w:pPr>
        <w:pStyle w:val="Heading4"/>
      </w:pPr>
      <w:bookmarkStart w:id="330" w:name="_Toc44861166"/>
      <w:r>
        <w:t>5.5.6.2</w:t>
      </w:r>
      <w:r>
        <w:tab/>
        <w:t>IP-SM-GW registration and SMS routing information retrieval in 5GC only deployments</w:t>
      </w:r>
      <w:bookmarkEnd w:id="330"/>
    </w:p>
    <w:p w:rsidR="00580AA7" w:rsidRPr="002B1CB4" w:rsidRDefault="00580AA7" w:rsidP="00580AA7">
      <w:r>
        <w:t>Figure 5.5.6.2-1 shows the interaction for the registration of the IP-SM-GW address in the UDM and subsequent SMS routing information retrieval.</w:t>
      </w:r>
    </w:p>
    <w:p w:rsidR="00580AA7" w:rsidRDefault="00580AA7" w:rsidP="00580AA7">
      <w:pPr>
        <w:pStyle w:val="TH"/>
      </w:pPr>
    </w:p>
    <w:p w:rsidR="00580AA7" w:rsidRDefault="00580AA7" w:rsidP="00580AA7">
      <w:pPr>
        <w:pStyle w:val="TH"/>
      </w:pPr>
      <w:r>
        <w:object w:dxaOrig="15340" w:dyaOrig="7820">
          <v:shape id="_x0000_i1054" type="#_x0000_t75" style="width:500.25pt;height:254.8pt" o:ole="">
            <v:imagedata r:id="rId65" o:title=""/>
          </v:shape>
          <o:OLEObject Type="Embed" ProgID="Visio.Drawing.11" ShapeID="_x0000_i1054" DrawAspect="Content" ObjectID="_1655478331" r:id="rId66"/>
        </w:object>
      </w:r>
    </w:p>
    <w:p w:rsidR="00580AA7" w:rsidRDefault="00580AA7" w:rsidP="00B6627E">
      <w:pPr>
        <w:pStyle w:val="TF"/>
        <w:rPr>
          <w:lang w:val="de-DE"/>
        </w:rPr>
      </w:pPr>
      <w:r>
        <w:t>Figure 5.5.6.2-1:</w:t>
      </w:r>
      <w:r>
        <w:rPr>
          <w:lang w:val="de-DE"/>
        </w:rPr>
        <w:t xml:space="preserve"> IP-SM-GW registration in UDM and SMS routing info retrieval in 5GC only deployments</w:t>
      </w:r>
    </w:p>
    <w:p w:rsidR="00580AA7" w:rsidRDefault="00580AA7" w:rsidP="00580AA7">
      <w:pPr>
        <w:pStyle w:val="B1"/>
      </w:pPr>
      <w:r>
        <w:t>1.</w:t>
      </w:r>
      <w:r w:rsidR="00B6627E">
        <w:tab/>
      </w:r>
      <w:r>
        <w:t xml:space="preserve">The IP-SM-GW registers its address in HSS (IMS) via Sh as defined in 3GPP TS 23.204 [18]. If the EPS-UDR is used, the HSS (IMS) stores the IP-SM-GW address in the EPS-UDR. </w:t>
      </w:r>
    </w:p>
    <w:p w:rsidR="00580AA7" w:rsidRDefault="00580AA7" w:rsidP="00580AA7">
      <w:pPr>
        <w:pStyle w:val="B1"/>
      </w:pPr>
      <w:r>
        <w:t>2.</w:t>
      </w:r>
      <w:r w:rsidR="00B6627E">
        <w:tab/>
      </w:r>
      <w:r>
        <w:t xml:space="preserve">The HSS forwards the IP-SM-GW registration to the UDM using a Nudm_UECM_IPSMGWRegistration request. The request includes the address of the IP-SM-GW to be registered in the UDM. If the 5GS-UDR is used, the UDM stores the IP-SM-GW address in the 5GS-UDR. </w:t>
      </w:r>
    </w:p>
    <w:p w:rsidR="00580AA7" w:rsidRDefault="00580AA7" w:rsidP="00580AA7">
      <w:pPr>
        <w:pStyle w:val="B1"/>
        <w:ind w:firstLine="0"/>
      </w:pPr>
      <w:r>
        <w:t>3.</w:t>
      </w:r>
      <w:r w:rsidR="00B6627E">
        <w:tab/>
      </w:r>
      <w:r>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rsidR="00580AA7" w:rsidRDefault="00580AA7" w:rsidP="00580AA7">
      <w:pPr>
        <w:pStyle w:val="B1"/>
        <w:ind w:firstLine="0"/>
      </w:pPr>
      <w:r>
        <w:t xml:space="preserve">The options shown are based on the options for MT SMS procedure described in </w:t>
      </w:r>
      <w:r w:rsidR="00B6627E">
        <w:t>clause</w:t>
      </w:r>
      <w:r>
        <w:t xml:space="preserve"> 6.4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rsidR="00580AA7" w:rsidRPr="002B1CB4" w:rsidRDefault="00580AA7" w:rsidP="00580AA7">
      <w:r>
        <w:t>Figure 5.5.6.2-2 shows the interaction for the deregistration of the IP-SM-GW address in the UDM.</w:t>
      </w:r>
    </w:p>
    <w:p w:rsidR="00580AA7" w:rsidRDefault="00580AA7" w:rsidP="00580AA7">
      <w:pPr>
        <w:pStyle w:val="TH"/>
      </w:pPr>
      <w:r>
        <w:object w:dxaOrig="15330" w:dyaOrig="4005">
          <v:shape id="_x0000_i1055" type="#_x0000_t75" style="width:499.6pt;height:130.85pt" o:ole="">
            <v:imagedata r:id="rId67" o:title=""/>
          </v:shape>
          <o:OLEObject Type="Embed" ProgID="Visio.Drawing.11" ShapeID="_x0000_i1055" DrawAspect="Content" ObjectID="_1655478332" r:id="rId68"/>
        </w:object>
      </w:r>
    </w:p>
    <w:p w:rsidR="00580AA7" w:rsidRDefault="00580AA7" w:rsidP="00B6627E">
      <w:pPr>
        <w:pStyle w:val="TF"/>
        <w:rPr>
          <w:lang w:val="de-DE"/>
        </w:rPr>
      </w:pPr>
      <w:r>
        <w:t>Figure 5.5.6.2-2:</w:t>
      </w:r>
      <w:r>
        <w:rPr>
          <w:lang w:val="de-DE"/>
        </w:rPr>
        <w:t xml:space="preserve"> IP-SM-GW deregistration in UDM and SMS routing info retrieval in 5GC only deployments</w:t>
      </w:r>
    </w:p>
    <w:p w:rsidR="00580AA7" w:rsidRDefault="00580AA7" w:rsidP="00580AA7">
      <w:pPr>
        <w:pStyle w:val="B1"/>
      </w:pPr>
      <w:r>
        <w:t>1.</w:t>
      </w:r>
      <w:r>
        <w:tab/>
        <w:t xml:space="preserve">The IP-SM-GW deregisters its address in HSS (IMS) via Sh as defined in 3GPP TS 23.204 [18]. If the EPS-UDR is used, the HSS (IMS) removes the IP-SM-GW address from the EPS-UDR. </w:t>
      </w:r>
    </w:p>
    <w:p w:rsidR="00580AA7" w:rsidRDefault="00580AA7" w:rsidP="00580AA7">
      <w:pPr>
        <w:pStyle w:val="B1"/>
      </w:pPr>
      <w:r>
        <w:t>2.</w:t>
      </w:r>
      <w:r>
        <w:tab/>
        <w:t xml:space="preserve">The HSS forwards the IP-SM-GW deregistration request to the UDM using a Nudm_UECM_IPSMGWDeregistration request. If the 5GS-UDR is used, the UDM removes the IP-SM-GW address from the 5GS-UDR. </w:t>
      </w:r>
    </w:p>
    <w:p w:rsidR="00580AA7" w:rsidRDefault="00580AA7" w:rsidP="00580AA7">
      <w:pPr>
        <w:pStyle w:val="B1"/>
      </w:pPr>
      <w:r>
        <w:t>3.</w:t>
      </w:r>
      <w:r>
        <w:tab/>
        <w:t xml:space="preserve">The UDM confirms the IP-SM-GW deregistration with a successful Nudm_UECM_IPSMGWDeregistration response. </w:t>
      </w:r>
    </w:p>
    <w:p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B6627E">
        <w:t>clause</w:t>
      </w:r>
      <w:r>
        <w:t xml:space="preserve"> 4.13.3 of 3GPP TS 23.502 [5] and 3GPP TS 23.040 [17].</w:t>
      </w:r>
    </w:p>
    <w:p w:rsidR="00580AA7" w:rsidRDefault="00580AA7" w:rsidP="00580AA7">
      <w:pPr>
        <w:pStyle w:val="Heading4"/>
      </w:pPr>
      <w:bookmarkStart w:id="331" w:name="_Toc44861167"/>
      <w:r>
        <w:t>5.5.6.3</w:t>
      </w:r>
      <w:r>
        <w:tab/>
        <w:t>MT SMS delivery failure in 5GC only deployments</w:t>
      </w:r>
      <w:bookmarkEnd w:id="331"/>
    </w:p>
    <w:p w:rsidR="00580AA7" w:rsidRDefault="00580AA7" w:rsidP="00580AA7">
      <w:r>
        <w:t>Figure 5.5.6.3-1 shows the interactions for the unsuccessful MT SMS delivery case in a 5GC only deployment requiring SMSoIP.</w:t>
      </w:r>
    </w:p>
    <w:p w:rsidR="00580AA7" w:rsidRDefault="00580AA7" w:rsidP="00580AA7"/>
    <w:p w:rsidR="00580AA7" w:rsidRDefault="00580AA7" w:rsidP="00B6627E">
      <w:pPr>
        <w:pStyle w:val="TH"/>
      </w:pPr>
      <w:r>
        <w:object w:dxaOrig="8891" w:dyaOrig="7231">
          <v:shape id="_x0000_i1056" type="#_x0000_t75" style="width:444.5pt;height:361.9pt" o:ole="">
            <v:imagedata r:id="rId69" o:title=""/>
          </v:shape>
          <o:OLEObject Type="Embed" ProgID="Visio.Drawing.15" ShapeID="_x0000_i1056" DrawAspect="Content" ObjectID="_1655478333" r:id="rId70"/>
        </w:object>
      </w:r>
    </w:p>
    <w:p w:rsidR="00580AA7" w:rsidRDefault="00580AA7" w:rsidP="00B6627E">
      <w:pPr>
        <w:pStyle w:val="TF"/>
        <w:rPr>
          <w:lang w:val="de-DE"/>
        </w:rPr>
      </w:pPr>
      <w:r>
        <w:t>Figure 5.5.6.3-1:</w:t>
      </w:r>
      <w:r>
        <w:rPr>
          <w:lang w:val="de-DE"/>
        </w:rPr>
        <w:t xml:space="preserve"> MT SMS delivery failure in 5GC only deployments supporting SMSoIP</w:t>
      </w:r>
    </w:p>
    <w:p w:rsidR="00580AA7"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B6627E">
        <w:rPr>
          <w:lang w:eastAsia="zh-CN"/>
        </w:rPr>
        <w:t>clause</w:t>
      </w:r>
      <w:r>
        <w:rPr>
          <w:lang w:eastAsia="zh-CN"/>
        </w:rPr>
        <w:t xml:space="preserve"> 6.5a of 3GPP TS 23.204 </w:t>
      </w:r>
      <w:r>
        <w:t>[18]</w:t>
      </w:r>
      <w:r>
        <w:rPr>
          <w:lang w:eastAsia="zh-CN"/>
        </w:rPr>
        <w:t>.</w:t>
      </w:r>
      <w:r>
        <w:t xml:space="preserve"> </w:t>
      </w:r>
    </w:p>
    <w:p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rsidR="00580AA7" w:rsidRDefault="00580AA7" w:rsidP="00580AA7">
      <w:pPr>
        <w:pStyle w:val="B1"/>
      </w:pPr>
      <w:r>
        <w:t>9.</w:t>
      </w:r>
      <w:r>
        <w:tab/>
        <w:t>The IP-SM-GW subscribes to the HSS (IMS) for a one-time notification of the UE being reachable again.</w:t>
      </w:r>
    </w:p>
    <w:p w:rsidR="00580AA7" w:rsidRDefault="00580AA7" w:rsidP="00580AA7">
      <w:pPr>
        <w:pStyle w:val="B1"/>
      </w:pPr>
      <w:r>
        <w:t>10.</w:t>
      </w:r>
      <w:r>
        <w:tab/>
        <w:t>The HSS (IMS) records the subscription and subscribes to notification on UE Reachability event at the UDM, using the Nudm_EE_Subscribe service operation.</w:t>
      </w:r>
    </w:p>
    <w:p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rsidR="00580AA7" w:rsidRDefault="00580AA7" w:rsidP="00580AA7">
      <w:pPr>
        <w:pStyle w:val="B1"/>
        <w:ind w:firstLine="0"/>
      </w:pPr>
      <w:r>
        <w:t>If 5GS-UDR is used, the UDM stores the received EE-Subscription from HSS (IMS) in the 5GS-UDR, and if subscription to AMF is performed in this step, the UDM sets the relevant URRP-AMF flag in the 5GS-UDR.</w:t>
      </w:r>
    </w:p>
    <w:p w:rsidR="00580AA7" w:rsidRDefault="00580AA7" w:rsidP="00580AA7">
      <w:pPr>
        <w:pStyle w:val="B1"/>
      </w:pPr>
      <w:r>
        <w:t>13.</w:t>
      </w:r>
      <w:r>
        <w:tab/>
        <w:t>The UDM acknowledges the subscription of the HSS (IMS).</w:t>
      </w:r>
    </w:p>
    <w:p w:rsidR="00580AA7" w:rsidRDefault="00580AA7" w:rsidP="00580AA7">
      <w:pPr>
        <w:pStyle w:val="B1"/>
      </w:pPr>
      <w:r>
        <w:t>14.</w:t>
      </w:r>
      <w:r>
        <w:tab/>
        <w:t>The SMS-GMSC sends a Report SM Delivery Status message to the UDM. The UDM shall ignore the information provided in this report.</w:t>
      </w:r>
    </w:p>
    <w:p w:rsidR="00580AA7" w:rsidRDefault="00580AA7" w:rsidP="00580AA7">
      <w:pPr>
        <w:pStyle w:val="Heading4"/>
      </w:pPr>
      <w:bookmarkStart w:id="332" w:name="_Toc44861168"/>
      <w:r>
        <w:t>5.5.6.4</w:t>
      </w:r>
      <w:r>
        <w:tab/>
        <w:t>Alert Service Centre in 5GC only deployments</w:t>
      </w:r>
      <w:bookmarkEnd w:id="332"/>
    </w:p>
    <w:p w:rsidR="00580AA7" w:rsidRDefault="00580AA7" w:rsidP="00580AA7">
      <w:r>
        <w:t>Figure 5.5.6.4-1 shows the interactions when the UE becomes available in a 5GC only deployment requiring SMSoIP.</w:t>
      </w:r>
    </w:p>
    <w:p w:rsidR="00580AA7" w:rsidRDefault="00580AA7" w:rsidP="00580AA7"/>
    <w:p w:rsidR="00580AA7" w:rsidRDefault="00580AA7" w:rsidP="00B6627E">
      <w:pPr>
        <w:pStyle w:val="TH"/>
      </w:pPr>
      <w:r>
        <w:object w:dxaOrig="9991" w:dyaOrig="6101">
          <v:shape id="_x0000_i1057" type="#_x0000_t75" style="width:500.25pt;height:304.3pt" o:ole="">
            <v:imagedata r:id="rId71" o:title=""/>
          </v:shape>
          <o:OLEObject Type="Embed" ProgID="Visio.Drawing.15" ShapeID="_x0000_i1057" DrawAspect="Content" ObjectID="_1655478334" r:id="rId72"/>
        </w:object>
      </w:r>
    </w:p>
    <w:p w:rsidR="00580AA7" w:rsidRDefault="00580AA7" w:rsidP="00B6627E">
      <w:pPr>
        <w:pStyle w:val="TF"/>
        <w:rPr>
          <w:lang w:val="de-DE"/>
        </w:rPr>
      </w:pPr>
      <w:r>
        <w:t>Figure 5.5.6.4-1:</w:t>
      </w:r>
      <w:r>
        <w:rPr>
          <w:lang w:val="de-DE"/>
        </w:rPr>
        <w:t xml:space="preserve"> Alert Service Centre procedure in 5GC only deployments supporting SMSoIP</w:t>
      </w:r>
    </w:p>
    <w:p w:rsidR="00580AA7" w:rsidRDefault="00580AA7" w:rsidP="00580AA7">
      <w:r>
        <w:t xml:space="preserve">The steps described below are based on the procedure described in </w:t>
      </w:r>
      <w:r w:rsidR="00B6627E">
        <w:t>clause</w:t>
      </w:r>
      <w:r>
        <w:t xml:space="preserve"> 6.5b of 3GPP TS 23.204 [18]</w:t>
      </w:r>
      <w:r>
        <w:rPr>
          <w:lang w:eastAsia="zh-CN"/>
        </w:rPr>
        <w:t xml:space="preserve">, considering </w:t>
      </w:r>
      <w:r>
        <w:t>a 5GC only deployment.</w:t>
      </w:r>
    </w:p>
    <w:p w:rsidR="00580AA7" w:rsidRDefault="00580AA7" w:rsidP="00580AA7">
      <w:pPr>
        <w:pStyle w:val="B1"/>
      </w:pPr>
      <w:r>
        <w:t>1.</w:t>
      </w:r>
      <w:r w:rsidR="00B6627E">
        <w:tab/>
      </w:r>
      <w:r>
        <w:t xml:space="preserve">MT SMS procedure is unsuccessful as described in </w:t>
      </w:r>
      <w:r w:rsidR="00B6627E">
        <w:t>clause</w:t>
      </w:r>
      <w:r>
        <w:t xml:space="preserve"> 5.5.6.3.</w:t>
      </w:r>
    </w:p>
    <w:p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rsidR="00580AA7" w:rsidRDefault="00580AA7" w:rsidP="00580AA7">
      <w:pPr>
        <w:pStyle w:val="B1"/>
        <w:ind w:firstLine="0"/>
      </w:pPr>
      <w:r>
        <w:t>At any time after the unsuccessful SM termination procedure, the UDM can receive a notification from AMF indicating that the UE is reachable again or an SMSF registration (step 2b). The UDM checks whether any NF (e.g. the HSS) has subscribed to notification on UE Reachability or SMSF Registration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p w:rsidR="00580AA7" w:rsidRDefault="00580AA7" w:rsidP="00580AA7">
      <w:pPr>
        <w:pStyle w:val="B1"/>
      </w:pPr>
      <w:r>
        <w:t>3.</w:t>
      </w:r>
      <w:r w:rsidR="00B6627E">
        <w:tab/>
      </w:r>
      <w:r>
        <w:t>The UDM checks the user's MWD. If MWD is not null, the UDM sends an Alert Service Centre message to the SMS</w:t>
      </w:r>
      <w:r>
        <w:noBreakHyphen/>
        <w:t>IWMSC.</w:t>
      </w:r>
    </w:p>
    <w:p w:rsidR="00580AA7" w:rsidRDefault="00580AA7" w:rsidP="00580AA7">
      <w:pPr>
        <w:pStyle w:val="B1"/>
      </w:pPr>
      <w:r>
        <w:t>4.</w:t>
      </w:r>
      <w:r w:rsidR="00B6627E">
        <w:tab/>
      </w:r>
      <w:r>
        <w:t>The SMS</w:t>
      </w:r>
      <w:r>
        <w:noBreakHyphen/>
        <w:t>IWMSC forwards the Alert Service Centre procedure to the SMS</w:t>
      </w:r>
      <w:r>
        <w:noBreakHyphen/>
        <w:t>SC.</w:t>
      </w:r>
    </w:p>
    <w:p w:rsidR="00580AA7" w:rsidRDefault="00580AA7" w:rsidP="00580AA7">
      <w:pPr>
        <w:pStyle w:val="B1"/>
      </w:pPr>
      <w:r>
        <w:t>5.</w:t>
      </w:r>
      <w:r w:rsidR="00B6627E">
        <w:tab/>
      </w:r>
      <w:r>
        <w:t>Upon receipt of the Alert Service Centre message, the SMS</w:t>
      </w:r>
      <w:r>
        <w:noBreakHyphen/>
        <w:t>SC re-attempts to send the stored Short Message.</w:t>
      </w:r>
    </w:p>
    <w:p w:rsidR="0089367A" w:rsidRDefault="0089367A" w:rsidP="0089367A">
      <w:pPr>
        <w:pStyle w:val="Heading2"/>
      </w:pPr>
      <w:bookmarkStart w:id="333" w:name="_Toc44861169"/>
      <w:r>
        <w:t>5.6</w:t>
      </w:r>
      <w:r>
        <w:tab/>
        <w:t>Common Network Exposure Scenarios</w:t>
      </w:r>
      <w:bookmarkEnd w:id="333"/>
      <w:r>
        <w:t xml:space="preserve"> </w:t>
      </w:r>
    </w:p>
    <w:p w:rsidR="0089367A" w:rsidRDefault="0089367A" w:rsidP="0089367A">
      <w:pPr>
        <w:pStyle w:val="Heading3"/>
      </w:pPr>
      <w:bookmarkStart w:id="334" w:name="_Toc44861170"/>
      <w:r>
        <w:t>5.6.1</w:t>
      </w:r>
      <w:r>
        <w:tab/>
        <w:t>General</w:t>
      </w:r>
      <w:bookmarkEnd w:id="334"/>
      <w:r>
        <w:t xml:space="preserve"> </w:t>
      </w:r>
    </w:p>
    <w:p w:rsidR="0089367A" w:rsidRDefault="0089367A" w:rsidP="0089367A">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 xml:space="preserve">together with the SCEF identity, i.e. the event must be reported both by 5GC and EPC. </w:t>
      </w:r>
    </w:p>
    <w:p w:rsidR="0089367A" w:rsidRDefault="0089367A" w:rsidP="0089367A">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w:t>
      </w:r>
      <w:r w:rsidR="00B6627E">
        <w:t>clause</w:t>
      </w:r>
      <w:r>
        <w:t xml:space="preserve"> 5.6.2. The status of specific monitoring events that are detected locally at the HSS and UDM (e.g. IMEI/PEI change, roaming status change) is kept synchronized between UDM and HSS as defined in </w:t>
      </w:r>
      <w:r w:rsidR="00B6627E">
        <w:t>clause</w:t>
      </w:r>
      <w:r>
        <w:t xml:space="preserve"> 5.6.3.</w:t>
      </w:r>
    </w:p>
    <w:p w:rsidR="0089367A" w:rsidRDefault="0089367A" w:rsidP="0089367A">
      <w:pPr>
        <w:pStyle w:val="Heading3"/>
      </w:pPr>
      <w:bookmarkStart w:id="335" w:name="_Toc44861171"/>
      <w:r>
        <w:t>5.6.2</w:t>
      </w:r>
      <w:r>
        <w:tab/>
        <w:t>Configuration of Monitoring Events in MME</w:t>
      </w:r>
      <w:bookmarkEnd w:id="335"/>
    </w:p>
    <w:p w:rsidR="0089367A" w:rsidRDefault="0089367A" w:rsidP="0089367A">
      <w:r>
        <w:t xml:space="preserve">Figure 5.6.2-1 shows the scenario where the UDM receives a request from a combined SCEF+NEF to configure a monitoring event that needs to be reported by EPC (e.g. location change). </w:t>
      </w:r>
    </w:p>
    <w:p w:rsidR="0089367A" w:rsidRPr="00E71710" w:rsidRDefault="0089367A" w:rsidP="00B6627E">
      <w:pPr>
        <w:pStyle w:val="TH"/>
      </w:pPr>
      <w:r>
        <w:object w:dxaOrig="12310" w:dyaOrig="6371">
          <v:shape id="_x0000_i1058" type="#_x0000_t75" style="width:494.6pt;height:256.05pt" o:ole="">
            <v:imagedata r:id="rId73" o:title=""/>
          </v:shape>
          <o:OLEObject Type="Embed" ProgID="Visio.Drawing.11" ShapeID="_x0000_i1058" DrawAspect="Content" ObjectID="_1655478335" r:id="rId74"/>
        </w:object>
      </w:r>
    </w:p>
    <w:p w:rsidR="0089367A" w:rsidRDefault="0089367A" w:rsidP="0089367A">
      <w:pPr>
        <w:pStyle w:val="TF"/>
      </w:pPr>
      <w:r>
        <w:t>Figure 5.6.2-1: Configuration of Monitoring Events in MME</w:t>
      </w:r>
    </w:p>
    <w:p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rsidR="0089367A"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 xml:space="preserve">The UDM contacts the corresponding NF within the 5GC (e.g. AMF, SMF) as required by the monitoring event. </w:t>
      </w:r>
    </w:p>
    <w:p w:rsidR="0089367A"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Id).4.</w:t>
      </w:r>
      <w:r>
        <w:tab/>
        <w:t xml:space="preserve">The HSS configures the monitoring event for the UE in EPC using the procedures defined in 3GPP TS 23.682 [16]. </w:t>
      </w:r>
    </w:p>
    <w:p w:rsidR="0089367A" w:rsidRDefault="0089367A" w:rsidP="0089367A">
      <w:pPr>
        <w:pStyle w:val="B1"/>
      </w:pPr>
      <w:r>
        <w:t>5.</w:t>
      </w:r>
      <w:r>
        <w:tab/>
        <w:t>The HSS replies to the UDM with the result of the subscription request.</w:t>
      </w:r>
    </w:p>
    <w:p w:rsidR="0089367A" w:rsidRDefault="0089367A" w:rsidP="0089367A">
      <w:pPr>
        <w:pStyle w:val="B1"/>
      </w:pPr>
      <w:r>
        <w:t>6.</w:t>
      </w:r>
      <w:r w:rsidR="00B6627E">
        <w:tab/>
      </w:r>
      <w:r>
        <w:t>The UDM replies to the combined SCEF+NEF including confirmation that the subscription was also successful in EPC domain.</w:t>
      </w:r>
    </w:p>
    <w:p w:rsidR="0089367A" w:rsidRDefault="0089367A" w:rsidP="0089367A">
      <w:pPr>
        <w:pStyle w:val="B1"/>
      </w:pPr>
      <w:r>
        <w:t>7.</w:t>
      </w:r>
      <w:r>
        <w:tab/>
        <w:t xml:space="preserve">At a later stage, the monitoring event is detected for the UE in the EPC domain. The event may be detected at the MME (e.g. location change) or at the HSS (e.g. UE reachability for SMS). </w:t>
      </w:r>
    </w:p>
    <w:p w:rsidR="0089367A" w:rsidRDefault="0089367A" w:rsidP="0089367A">
      <w:pPr>
        <w:pStyle w:val="B1"/>
      </w:pPr>
      <w:r>
        <w:lastRenderedPageBreak/>
        <w:t>8.</w:t>
      </w:r>
      <w:r>
        <w:tab/>
        <w:t xml:space="preserve">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 </w:t>
      </w:r>
    </w:p>
    <w:p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rsidR="0089367A" w:rsidRDefault="0089367A" w:rsidP="0089367A">
      <w:pPr>
        <w:pStyle w:val="Heading3"/>
      </w:pPr>
      <w:bookmarkStart w:id="336" w:name="_Toc44861172"/>
      <w:r>
        <w:t>5.6.3</w:t>
      </w:r>
      <w:r>
        <w:tab/>
        <w:t>Synchronization of Status of Monitoring Event between HSS and UDM</w:t>
      </w:r>
      <w:bookmarkEnd w:id="336"/>
      <w:r>
        <w:t xml:space="preserve"> </w:t>
      </w:r>
    </w:p>
    <w:p w:rsidR="0089367A" w:rsidRDefault="0089367A" w:rsidP="0089367A">
      <w:r>
        <w:t xml:space="preserve">The status of some specific monitoring events that are detected locally at the HSS and UDM (e.g. IMEI(SV)/PEI change, roaming status change) is kept synchronized between UDM and HSS as defined in this </w:t>
      </w:r>
      <w:r w:rsidR="00B6627E">
        <w:t>clause</w:t>
      </w:r>
      <w:r>
        <w:t>. This is, when the HSS detects e.g. that the IMEI(SV) for a UE changes (e.g. during an Update Location in EPS), the HSS informs the UDM about the IMEI(SV) change which stores the new IMEI(SV)/PEI accordingly.</w:t>
      </w:r>
    </w:p>
    <w:p w:rsidR="0089367A" w:rsidRDefault="0089367A" w:rsidP="0089367A">
      <w:pPr>
        <w:ind w:left="851" w:hanging="851"/>
      </w:pPr>
      <w:r>
        <w:t>NOTE:</w:t>
      </w:r>
      <w:r>
        <w:tab/>
        <w:t xml:space="preserve">The synchronization of the status of these monitoring events can be disabled in HSS and UDM based on local policies, e.g. if common exposure is not supported or last known IMEI is not required in HSS/UDM.  </w:t>
      </w:r>
    </w:p>
    <w:p w:rsidR="0089367A" w:rsidRDefault="0089367A" w:rsidP="0089367A">
      <w:r>
        <w:t xml:space="preserve">This allows that the subscriptions to these specific monitoring events are applied in both domains. The UDM is capable of notifying these events taking place in EPS to the combined SCEF+NEF using SBI procedures.  </w:t>
      </w:r>
    </w:p>
    <w:p w:rsidR="0089367A" w:rsidRDefault="0089367A" w:rsidP="0089367A">
      <w:r>
        <w:t xml:space="preserve">Figure 5.6.3-1 shows the scenario where the UDM receives a request from a combined SCEF+NEF to subscribe to a monitoring event in 5GC and EPC that is reported by the UDM. </w:t>
      </w:r>
    </w:p>
    <w:p w:rsidR="0089367A" w:rsidRDefault="0089367A" w:rsidP="00B6627E">
      <w:pPr>
        <w:pStyle w:val="TH"/>
      </w:pPr>
      <w:r>
        <w:object w:dxaOrig="11391" w:dyaOrig="9781">
          <v:shape id="_x0000_i1059" type="#_x0000_t75" style="width:458.9pt;height:393.8pt" o:ole="">
            <v:imagedata r:id="rId75" o:title=""/>
          </v:shape>
          <o:OLEObject Type="Embed" ProgID="Visio.Drawing.11" ShapeID="_x0000_i1059" DrawAspect="Content" ObjectID="_1655478336" r:id="rId76"/>
        </w:object>
      </w:r>
    </w:p>
    <w:p w:rsidR="0089367A" w:rsidRDefault="0089367A" w:rsidP="0089367A">
      <w:pPr>
        <w:pStyle w:val="TF"/>
      </w:pPr>
      <w:r>
        <w:t>Figure 5.6.3-1: Synchronization of Status of Monitoring Events between HSS and UDM</w:t>
      </w:r>
    </w:p>
    <w:p w:rsidR="0089367A" w:rsidRDefault="0089367A" w:rsidP="0089367A">
      <w:pPr>
        <w:pStyle w:val="B1"/>
      </w:pPr>
      <w:r>
        <w:t>1.</w:t>
      </w:r>
      <w:r>
        <w:tab/>
        <w:t xml:space="preserve">The UDM receives a request from a combined SCEF+NEF to configure a monitoring event for a UE. The request indicates that the subscription applies also to EPC (e.g. IMEI(SV)/PEI change) and UDM is expected to report the event. </w:t>
      </w:r>
    </w:p>
    <w:p w:rsidR="0089367A" w:rsidRDefault="0089367A" w:rsidP="0089367A">
      <w:pPr>
        <w:pStyle w:val="B1"/>
      </w:pPr>
      <w:r>
        <w:t>2.</w:t>
      </w:r>
      <w:r>
        <w:tab/>
        <w:t xml:space="preserve">The UDM stores in the 5GS-UDR the monitoring event together with the notification address </w:t>
      </w:r>
      <w:r w:rsidRPr="00C26F68">
        <w:t xml:space="preserve">(e.g., the NEF notification address) </w:t>
      </w:r>
      <w:r>
        <w:t xml:space="preserve">of the combined SCEF+NEF. </w:t>
      </w:r>
    </w:p>
    <w:p w:rsidR="0089367A" w:rsidRDefault="0089367A" w:rsidP="0089367A">
      <w:pPr>
        <w:pStyle w:val="B1"/>
      </w:pPr>
      <w:r>
        <w:t>3.</w:t>
      </w:r>
      <w:r>
        <w:tab/>
        <w:t xml:space="preserve">The UDM replies to the combined SCEF+NEF including a confirmation that the configuration of the event was also successful in EPC domain. </w:t>
      </w:r>
    </w:p>
    <w:p w:rsidR="0089367A" w:rsidRDefault="0089367A" w:rsidP="0089367A">
      <w:pPr>
        <w:pStyle w:val="B1"/>
        <w:ind w:left="1276" w:hanging="709"/>
      </w:pPr>
      <w:r>
        <w:t>NOTE:</w:t>
      </w:r>
      <w:r w:rsidR="00B6627E">
        <w:tab/>
      </w:r>
      <w:r>
        <w:t>A UDM that supports interworking with EPC relies on the HSS to synchronize the status of these monitoring events in the EPC domain with the UDM</w:t>
      </w:r>
      <w:r w:rsidRPr="00B225BE">
        <w:t xml:space="preserve"> </w:t>
      </w:r>
      <w:r>
        <w:t>(i.e. the UDM does not need to subscribe to the monitoring event towards the HSS) for UEs that have subscription data in EPC and 5GC.</w:t>
      </w:r>
    </w:p>
    <w:p w:rsidR="0089367A" w:rsidRDefault="0089367A" w:rsidP="0089367A">
      <w:pPr>
        <w:pStyle w:val="B1"/>
      </w:pPr>
      <w:r>
        <w:t>4.</w:t>
      </w:r>
      <w:r>
        <w:tab/>
        <w:t xml:space="preserve">At a later stage, the HSS detects the event (e.g. IMEI(SV) change) for the UE in the EPC domain (e.g. during an Update Location Request procedure). </w:t>
      </w:r>
    </w:p>
    <w:p w:rsidR="0089367A" w:rsidRDefault="0089367A" w:rsidP="0089367A">
      <w:pPr>
        <w:pStyle w:val="B1"/>
      </w:pPr>
      <w:r>
        <w:t>5.</w:t>
      </w:r>
      <w:r>
        <w:tab/>
        <w:t>The HSS synchronizes with the UDM about the event using the Nudm_UECM_Update service operation.</w:t>
      </w:r>
    </w:p>
    <w:p w:rsidR="0089367A" w:rsidRDefault="0089367A" w:rsidP="0089367A">
      <w:pPr>
        <w:pStyle w:val="B1"/>
      </w:pPr>
      <w:r>
        <w:t>6.</w:t>
      </w:r>
      <w:r>
        <w:tab/>
        <w:t xml:space="preserve">The UDM stores the information received from HSS (e.g. a new PEI for the UE) in the 5GS-UDR and checks if a related subscription to the related monitoring event exists. </w:t>
      </w:r>
    </w:p>
    <w:p w:rsidR="0089367A" w:rsidRDefault="0089367A" w:rsidP="0089367A">
      <w:pPr>
        <w:pStyle w:val="B1"/>
      </w:pPr>
      <w:r>
        <w:t>7.</w:t>
      </w:r>
      <w:r>
        <w:tab/>
        <w:t xml:space="preserve">The UDM notifies the NEF accordingly. </w:t>
      </w:r>
    </w:p>
    <w:p w:rsidR="0089367A" w:rsidRDefault="0089367A" w:rsidP="0089367A">
      <w:pPr>
        <w:pStyle w:val="B1"/>
      </w:pPr>
      <w:r>
        <w:t>8.</w:t>
      </w:r>
      <w:r w:rsidR="00B6627E">
        <w:tab/>
      </w:r>
      <w:r>
        <w:t>Alternatively, the monitoring event may be detected by the UDM.</w:t>
      </w:r>
    </w:p>
    <w:p w:rsidR="0089367A" w:rsidRDefault="0089367A" w:rsidP="0089367A">
      <w:pPr>
        <w:pStyle w:val="B1"/>
      </w:pPr>
      <w:r>
        <w:t xml:space="preserve">9. The UDM notifies the NEF accordingly. </w:t>
      </w:r>
    </w:p>
    <w:p w:rsidR="0089367A" w:rsidRDefault="0089367A" w:rsidP="0089367A">
      <w:pPr>
        <w:pStyle w:val="B1"/>
      </w:pPr>
      <w:r>
        <w:lastRenderedPageBreak/>
        <w:t>10. The UDM synchronizes with the HSS about the event using the Nhss_UECM_Update service operation.</w:t>
      </w:r>
    </w:p>
    <w:p w:rsidR="0089367A" w:rsidRDefault="0089367A" w:rsidP="0089367A">
      <w:pPr>
        <w:pStyle w:val="B1"/>
      </w:pPr>
      <w:r>
        <w:t>11.</w:t>
      </w:r>
      <w:r>
        <w:tab/>
        <w:t xml:space="preserve">The HSS stores the status of the monitoring event received from the UDM in the EPS-UDR. </w:t>
      </w:r>
    </w:p>
    <w:p w:rsidR="009302D8" w:rsidRDefault="009302D8" w:rsidP="009302D8">
      <w:pPr>
        <w:pStyle w:val="Heading1"/>
      </w:pPr>
      <w:bookmarkStart w:id="337" w:name="_Toc18836307"/>
      <w:bookmarkStart w:id="338" w:name="_Toc22623766"/>
      <w:bookmarkStart w:id="339" w:name="_Toc24764608"/>
      <w:bookmarkStart w:id="340" w:name="_Toc26198364"/>
      <w:bookmarkStart w:id="341" w:name="_Toc26198431"/>
      <w:bookmarkStart w:id="342" w:name="_Toc36117918"/>
      <w:bookmarkStart w:id="343" w:name="_Toc36118119"/>
      <w:bookmarkStart w:id="344" w:name="_Toc44861173"/>
      <w:r>
        <w:t>6</w:t>
      </w:r>
      <w:r>
        <w:tab/>
        <w:t>Network Function Service procedures</w:t>
      </w:r>
      <w:bookmarkEnd w:id="337"/>
      <w:bookmarkEnd w:id="338"/>
      <w:bookmarkEnd w:id="339"/>
      <w:bookmarkEnd w:id="340"/>
      <w:bookmarkEnd w:id="341"/>
      <w:bookmarkEnd w:id="342"/>
      <w:bookmarkEnd w:id="343"/>
      <w:bookmarkEnd w:id="344"/>
    </w:p>
    <w:p w:rsidR="009302D8" w:rsidRDefault="009302D8" w:rsidP="009302D8">
      <w:pPr>
        <w:pStyle w:val="Heading2"/>
      </w:pPr>
      <w:bookmarkStart w:id="345" w:name="_Toc18836308"/>
      <w:bookmarkStart w:id="346" w:name="_Toc22623767"/>
      <w:bookmarkStart w:id="347" w:name="_Toc24764609"/>
      <w:bookmarkStart w:id="348" w:name="_Toc26198365"/>
      <w:bookmarkStart w:id="349" w:name="_Toc26198432"/>
      <w:bookmarkStart w:id="350" w:name="_Toc36117919"/>
      <w:bookmarkStart w:id="351" w:name="_Toc36118120"/>
      <w:bookmarkStart w:id="352" w:name="_Toc44861174"/>
      <w:r>
        <w:t>6.1</w:t>
      </w:r>
      <w:r>
        <w:tab/>
        <w:t>HSS Services</w:t>
      </w:r>
      <w:bookmarkEnd w:id="345"/>
      <w:bookmarkEnd w:id="346"/>
      <w:bookmarkEnd w:id="347"/>
      <w:bookmarkEnd w:id="348"/>
      <w:bookmarkEnd w:id="349"/>
      <w:bookmarkEnd w:id="350"/>
      <w:bookmarkEnd w:id="351"/>
      <w:bookmarkEnd w:id="352"/>
    </w:p>
    <w:p w:rsidR="009302D8" w:rsidRDefault="009302D8" w:rsidP="009302D8">
      <w:pPr>
        <w:pStyle w:val="Heading3"/>
      </w:pPr>
      <w:bookmarkStart w:id="353" w:name="_Toc18836309"/>
      <w:bookmarkStart w:id="354" w:name="_Toc22623768"/>
      <w:bookmarkStart w:id="355" w:name="_Toc24764610"/>
      <w:bookmarkStart w:id="356" w:name="_Toc26198366"/>
      <w:bookmarkStart w:id="357" w:name="_Toc26198433"/>
      <w:bookmarkStart w:id="358" w:name="_Toc36117920"/>
      <w:bookmarkStart w:id="359" w:name="_Toc36118121"/>
      <w:bookmarkStart w:id="360" w:name="_Toc44861175"/>
      <w:r>
        <w:t>6.1.1</w:t>
      </w:r>
      <w:r>
        <w:tab/>
        <w:t>General</w:t>
      </w:r>
      <w:bookmarkEnd w:id="353"/>
      <w:bookmarkEnd w:id="354"/>
      <w:bookmarkEnd w:id="355"/>
      <w:bookmarkEnd w:id="356"/>
      <w:bookmarkEnd w:id="357"/>
      <w:bookmarkEnd w:id="358"/>
      <w:bookmarkEnd w:id="359"/>
      <w:bookmarkEnd w:id="360"/>
    </w:p>
    <w:p w:rsidR="009302D8" w:rsidRDefault="009302D8" w:rsidP="009302D8">
      <w:r>
        <w:t>The following table illustrates the HSS Services.</w:t>
      </w:r>
    </w:p>
    <w:p w:rsidR="0089367A" w:rsidRDefault="0089367A" w:rsidP="0089367A">
      <w:pPr>
        <w:pStyle w:val="TH"/>
      </w:pPr>
      <w:bookmarkStart w:id="361" w:name="_Toc18836310"/>
      <w:bookmarkStart w:id="362" w:name="_Toc22623769"/>
      <w:bookmarkStart w:id="363" w:name="_Toc24764611"/>
      <w:bookmarkStart w:id="364" w:name="_Toc26198367"/>
      <w:bookmarkStart w:id="365" w:name="_Toc26198434"/>
      <w:bookmarkStart w:id="366" w:name="_Toc36117921"/>
      <w:bookmarkStart w:id="367"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rsidTr="00C67517">
        <w:tc>
          <w:tcPr>
            <w:tcW w:w="1526"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t>Example Consumer(s)</w:t>
            </w:r>
          </w:p>
        </w:tc>
      </w:tr>
      <w:tr w:rsidR="0089367A" w:rsidTr="00C67517">
        <w:tc>
          <w:tcPr>
            <w:tcW w:w="1526"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1526"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UECM</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476C15" w:rsidP="00C67517">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1526"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SDM</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r>
      <w:tr w:rsidR="0089367A" w:rsidTr="00C67517">
        <w:tc>
          <w:tcPr>
            <w:tcW w:w="0" w:type="auto"/>
            <w:vMerge w:val="restart"/>
            <w:tcBorders>
              <w:top w:val="single" w:sz="4" w:space="0" w:color="auto"/>
              <w:left w:val="single" w:sz="4" w:space="0" w:color="auto"/>
              <w:right w:val="single" w:sz="4" w:space="0" w:color="auto"/>
            </w:tcBorders>
          </w:tcPr>
          <w:p w:rsidR="0089367A" w:rsidRPr="009301A1" w:rsidRDefault="0089367A" w:rsidP="00C67517">
            <w:pPr>
              <w:spacing w:after="0"/>
              <w:rPr>
                <w:rFonts w:ascii="Arial" w:hAnsi="Arial" w:cs="Arial"/>
                <w:sz w:val="18"/>
                <w:lang w:eastAsia="zh-CN"/>
              </w:rPr>
            </w:pPr>
            <w:r w:rsidRPr="009301A1">
              <w:rPr>
                <w:rFonts w:ascii="Arial" w:hAnsi="Arial" w:cs="Arial"/>
                <w:sz w:val="18"/>
                <w:szCs w:val="18"/>
                <w:lang w:eastAsia="zh-CN"/>
              </w:rPr>
              <w:t>EE</w:t>
            </w:r>
          </w:p>
        </w:tc>
        <w:tc>
          <w:tcPr>
            <w:tcW w:w="2897" w:type="dxa"/>
            <w:tcBorders>
              <w:top w:val="single" w:sz="4" w:space="0" w:color="auto"/>
              <w:left w:val="single" w:sz="4" w:space="0" w:color="auto"/>
              <w:bottom w:val="single" w:sz="4" w:space="0" w:color="auto"/>
              <w:right w:val="single" w:sz="4" w:space="0" w:color="auto"/>
            </w:tcBorders>
          </w:tcPr>
          <w:p w:rsidR="0089367A" w:rsidRDefault="0089367A" w:rsidP="00C67517">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rsidR="0089367A" w:rsidRDefault="0089367A" w:rsidP="00C67517">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rsidR="0089367A" w:rsidRDefault="0089367A" w:rsidP="00C67517">
            <w:pPr>
              <w:pStyle w:val="TAL"/>
              <w:rPr>
                <w:lang w:eastAsia="zh-CN"/>
              </w:rPr>
            </w:pPr>
            <w:r>
              <w:rPr>
                <w:lang w:eastAsia="zh-CN"/>
              </w:rPr>
              <w:t>UDM</w:t>
            </w:r>
          </w:p>
        </w:tc>
      </w:tr>
      <w:tr w:rsidR="0089367A" w:rsidTr="00C67517">
        <w:tc>
          <w:tcPr>
            <w:tcW w:w="0" w:type="auto"/>
            <w:vMerge/>
            <w:tcBorders>
              <w:left w:val="single" w:sz="4" w:space="0" w:color="auto"/>
              <w:right w:val="single" w:sz="4" w:space="0" w:color="auto"/>
            </w:tcBorders>
          </w:tcPr>
          <w:p w:rsidR="0089367A" w:rsidRPr="009301A1" w:rsidRDefault="0089367A" w:rsidP="00C67517">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rsidR="0089367A" w:rsidRDefault="0089367A" w:rsidP="00C67517">
            <w:pPr>
              <w:pStyle w:val="TAL"/>
              <w:rPr>
                <w:lang w:eastAsia="zh-CN"/>
              </w:rPr>
            </w:pPr>
            <w:r>
              <w:rPr>
                <w:lang w:eastAsia="zh-CN"/>
              </w:rPr>
              <w:t>Unsubscribe</w:t>
            </w:r>
          </w:p>
        </w:tc>
        <w:tc>
          <w:tcPr>
            <w:tcW w:w="0" w:type="auto"/>
            <w:vMerge/>
            <w:tcBorders>
              <w:left w:val="single" w:sz="4" w:space="0" w:color="auto"/>
              <w:right w:val="single" w:sz="4" w:space="0" w:color="auto"/>
            </w:tcBorders>
          </w:tcPr>
          <w:p w:rsidR="0089367A" w:rsidRDefault="0089367A" w:rsidP="00C67517">
            <w:pPr>
              <w:pStyle w:val="TAL"/>
              <w:rPr>
                <w:lang w:eastAsia="zh-CN"/>
              </w:rPr>
            </w:pPr>
          </w:p>
        </w:tc>
        <w:tc>
          <w:tcPr>
            <w:tcW w:w="0" w:type="auto"/>
            <w:vMerge/>
            <w:tcBorders>
              <w:left w:val="single" w:sz="4" w:space="0" w:color="auto"/>
              <w:right w:val="single" w:sz="4" w:space="0" w:color="auto"/>
            </w:tcBorders>
          </w:tcPr>
          <w:p w:rsidR="0089367A" w:rsidRDefault="0089367A" w:rsidP="00C67517">
            <w:pPr>
              <w:pStyle w:val="TAL"/>
              <w:rPr>
                <w:lang w:eastAsia="zh-CN"/>
              </w:rPr>
            </w:pPr>
          </w:p>
        </w:tc>
      </w:tr>
      <w:tr w:rsidR="0089367A" w:rsidTr="00C67517">
        <w:tc>
          <w:tcPr>
            <w:tcW w:w="0" w:type="auto"/>
            <w:vMerge/>
            <w:tcBorders>
              <w:left w:val="single" w:sz="4" w:space="0" w:color="auto"/>
              <w:bottom w:val="single" w:sz="4" w:space="0" w:color="auto"/>
              <w:right w:val="single" w:sz="4" w:space="0" w:color="auto"/>
            </w:tcBorders>
          </w:tcPr>
          <w:p w:rsidR="0089367A" w:rsidRPr="009301A1" w:rsidRDefault="0089367A" w:rsidP="00C67517">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rsidR="0089367A" w:rsidRDefault="0089367A" w:rsidP="00C67517">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rsidR="0089367A" w:rsidRDefault="0089367A" w:rsidP="00C67517">
            <w:pPr>
              <w:pStyle w:val="TAL"/>
              <w:rPr>
                <w:lang w:eastAsia="zh-CN"/>
              </w:rPr>
            </w:pPr>
          </w:p>
        </w:tc>
        <w:tc>
          <w:tcPr>
            <w:tcW w:w="0" w:type="auto"/>
            <w:vMerge/>
            <w:tcBorders>
              <w:left w:val="single" w:sz="4" w:space="0" w:color="auto"/>
              <w:bottom w:val="single" w:sz="4" w:space="0" w:color="auto"/>
              <w:right w:val="single" w:sz="4" w:space="0" w:color="auto"/>
            </w:tcBorders>
          </w:tcPr>
          <w:p w:rsidR="0089367A" w:rsidRDefault="0089367A" w:rsidP="00C67517">
            <w:pPr>
              <w:pStyle w:val="TAL"/>
              <w:rPr>
                <w:lang w:eastAsia="zh-CN"/>
              </w:rPr>
            </w:pPr>
          </w:p>
        </w:tc>
      </w:tr>
    </w:tbl>
    <w:p w:rsidR="00B6627E" w:rsidRDefault="00B6627E" w:rsidP="00B6627E">
      <w:bookmarkStart w:id="368" w:name="_Toc44861176"/>
    </w:p>
    <w:p w:rsidR="009302D8" w:rsidRDefault="009302D8" w:rsidP="009302D8">
      <w:pPr>
        <w:pStyle w:val="Heading3"/>
        <w:ind w:left="850" w:hanging="850"/>
      </w:pPr>
      <w:r>
        <w:t>6.1.2</w:t>
      </w:r>
      <w:r>
        <w:tab/>
        <w:t>Nhss_UEAuthentication service</w:t>
      </w:r>
      <w:bookmarkEnd w:id="361"/>
      <w:bookmarkEnd w:id="362"/>
      <w:bookmarkEnd w:id="363"/>
      <w:bookmarkEnd w:id="364"/>
      <w:bookmarkEnd w:id="365"/>
      <w:bookmarkEnd w:id="366"/>
      <w:bookmarkEnd w:id="367"/>
      <w:bookmarkEnd w:id="368"/>
    </w:p>
    <w:p w:rsidR="009302D8" w:rsidRDefault="009302D8" w:rsidP="009302D8">
      <w:pPr>
        <w:pStyle w:val="Heading4"/>
        <w:rPr>
          <w:b/>
        </w:rPr>
      </w:pPr>
      <w:bookmarkStart w:id="369" w:name="_Toc18836311"/>
      <w:bookmarkStart w:id="370" w:name="_Toc22623770"/>
      <w:bookmarkStart w:id="371" w:name="_Toc24764612"/>
      <w:bookmarkStart w:id="372" w:name="_Toc26198368"/>
      <w:bookmarkStart w:id="373" w:name="_Toc26198435"/>
      <w:bookmarkStart w:id="374" w:name="_Toc36117922"/>
      <w:bookmarkStart w:id="375" w:name="_Toc36118123"/>
      <w:bookmarkStart w:id="376" w:name="_Toc44861177"/>
      <w:r>
        <w:t>6.1.2.1</w:t>
      </w:r>
      <w:r>
        <w:tab/>
        <w:t>Nhss_UEAuthentication_Get service operation</w:t>
      </w:r>
      <w:bookmarkEnd w:id="369"/>
      <w:bookmarkEnd w:id="370"/>
      <w:bookmarkEnd w:id="371"/>
      <w:bookmarkEnd w:id="372"/>
      <w:bookmarkEnd w:id="373"/>
      <w:bookmarkEnd w:id="374"/>
      <w:bookmarkEnd w:id="375"/>
      <w:bookmarkEnd w:id="376"/>
    </w:p>
    <w:p w:rsidR="009302D8" w:rsidRDefault="009302D8" w:rsidP="009302D8">
      <w:r w:rsidRPr="00970275">
        <w:rPr>
          <w:b/>
        </w:rPr>
        <w:t>Service operation name:</w:t>
      </w:r>
      <w:r>
        <w:t xml:space="preserve"> Nhss_UEAuthentication_Get</w:t>
      </w:r>
    </w:p>
    <w:p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rsidR="009302D8" w:rsidRDefault="009302D8" w:rsidP="009302D8">
      <w:r w:rsidRPr="00970275">
        <w:rPr>
          <w:b/>
        </w:rPr>
        <w:t>Inputs, Required:</w:t>
      </w:r>
      <w:r>
        <w:t xml:space="preserve"> IMSI, authentication method, serving network name.</w:t>
      </w:r>
    </w:p>
    <w:p w:rsidR="009302D8" w:rsidRDefault="009302D8" w:rsidP="009302D8">
      <w:r w:rsidRPr="00970275">
        <w:rPr>
          <w:b/>
        </w:rPr>
        <w:t>Inputs, Optional:</w:t>
      </w:r>
      <w:r>
        <w:t xml:space="preserve"> Synchronization Failure indication and related information (i.e. RAND/AUTS).</w:t>
      </w:r>
    </w:p>
    <w:p w:rsidR="009302D8" w:rsidRDefault="009302D8" w:rsidP="009302D8">
      <w:r w:rsidRPr="00970275">
        <w:rPr>
          <w:b/>
        </w:rPr>
        <w:t>Outputs, Required:</w:t>
      </w:r>
      <w:r>
        <w:t xml:space="preserve"> Authentication vector.</w:t>
      </w:r>
    </w:p>
    <w:p w:rsidR="009302D8" w:rsidRDefault="009302D8" w:rsidP="009302D8">
      <w:r w:rsidRPr="00970275">
        <w:rPr>
          <w:b/>
        </w:rPr>
        <w:t>Outputs, Optional:</w:t>
      </w:r>
      <w:r>
        <w:t xml:space="preserve"> None.</w:t>
      </w:r>
    </w:p>
    <w:p w:rsidR="009302D8" w:rsidRDefault="009302D8" w:rsidP="009302D8">
      <w:pPr>
        <w:pStyle w:val="Heading3"/>
        <w:ind w:left="850" w:hanging="850"/>
      </w:pPr>
      <w:bookmarkStart w:id="377" w:name="_Toc18836312"/>
      <w:bookmarkStart w:id="378" w:name="_Toc22623771"/>
      <w:bookmarkStart w:id="379" w:name="_Toc24764613"/>
      <w:bookmarkStart w:id="380" w:name="_Toc26198369"/>
      <w:bookmarkStart w:id="381" w:name="_Toc26198436"/>
      <w:bookmarkStart w:id="382" w:name="_Toc36117923"/>
      <w:bookmarkStart w:id="383" w:name="_Toc36118124"/>
      <w:bookmarkStart w:id="384" w:name="_Toc44861178"/>
      <w:r>
        <w:t>6.1.3</w:t>
      </w:r>
      <w:r>
        <w:tab/>
        <w:t>Nhss_UECM service</w:t>
      </w:r>
      <w:bookmarkEnd w:id="377"/>
      <w:bookmarkEnd w:id="378"/>
      <w:bookmarkEnd w:id="379"/>
      <w:bookmarkEnd w:id="380"/>
      <w:bookmarkEnd w:id="381"/>
      <w:bookmarkEnd w:id="382"/>
      <w:bookmarkEnd w:id="383"/>
      <w:bookmarkEnd w:id="384"/>
    </w:p>
    <w:p w:rsidR="009302D8" w:rsidRDefault="009302D8" w:rsidP="009302D8">
      <w:pPr>
        <w:pStyle w:val="Heading4"/>
      </w:pPr>
      <w:bookmarkStart w:id="385" w:name="_Toc18836313"/>
      <w:bookmarkStart w:id="386" w:name="_Toc22623772"/>
      <w:bookmarkStart w:id="387" w:name="_Toc24764614"/>
      <w:bookmarkStart w:id="388" w:name="_Toc26198370"/>
      <w:bookmarkStart w:id="389" w:name="_Toc26198437"/>
      <w:bookmarkStart w:id="390" w:name="_Toc36117924"/>
      <w:bookmarkStart w:id="391" w:name="_Toc36118125"/>
      <w:bookmarkStart w:id="392" w:name="_Toc44861179"/>
      <w:r>
        <w:t>6.1.3.1</w:t>
      </w:r>
      <w:r>
        <w:tab/>
        <w:t>Nhss_UECM_MMEDeregistration service operation</w:t>
      </w:r>
      <w:bookmarkEnd w:id="385"/>
      <w:bookmarkEnd w:id="386"/>
      <w:bookmarkEnd w:id="387"/>
      <w:bookmarkEnd w:id="388"/>
      <w:bookmarkEnd w:id="389"/>
      <w:bookmarkEnd w:id="390"/>
      <w:bookmarkEnd w:id="391"/>
      <w:bookmarkEnd w:id="392"/>
    </w:p>
    <w:p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rsidR="000F4235" w:rsidRPr="00050CA8" w:rsidRDefault="000F4235" w:rsidP="000F4235">
      <w:r w:rsidRPr="00050CA8">
        <w:rPr>
          <w:b/>
        </w:rPr>
        <w:t>Description:</w:t>
      </w:r>
      <w:r w:rsidRPr="00247EDD">
        <w:t xml:space="preserve"> The NF consumer requests the </w:t>
      </w:r>
      <w:r>
        <w:rPr>
          <w:lang w:eastAsia="zh-CN"/>
        </w:rPr>
        <w:t>HSS</w:t>
      </w:r>
      <w:r w:rsidRPr="00050CA8">
        <w:rPr>
          <w:lang w:eastAsia="zh-CN"/>
        </w:rPr>
        <w:t xml:space="preserve"> to </w:t>
      </w:r>
      <w:r>
        <w:rPr>
          <w:color w:val="000000"/>
          <w:lang w:val="en-US" w:eastAsia="zh-CN"/>
        </w:rPr>
        <w:t>initiate cancel location to the Serving Node registered in HSS serving the UE in EPS and/or PS, if any.</w:t>
      </w:r>
    </w:p>
    <w:p w:rsidR="009302D8" w:rsidRPr="00744C75" w:rsidRDefault="009302D8" w:rsidP="009302D8">
      <w:r w:rsidRPr="00050CA8">
        <w:rPr>
          <w:b/>
        </w:rPr>
        <w:t xml:space="preserve">Inputs, Required: </w:t>
      </w:r>
      <w:r>
        <w:rPr>
          <w:lang w:eastAsia="zh-CN"/>
        </w:rPr>
        <w:t>IMSI</w:t>
      </w:r>
      <w:r w:rsidRPr="00050CA8">
        <w:rPr>
          <w:lang w:eastAsia="zh-CN"/>
        </w:rPr>
        <w:t xml:space="preserve">, </w:t>
      </w:r>
      <w:r>
        <w:rPr>
          <w:color w:val="000000"/>
          <w:lang w:val="en-US" w:eastAsia="zh-CN"/>
        </w:rPr>
        <w:t>deregistration reason</w:t>
      </w:r>
      <w:r>
        <w:rPr>
          <w:lang w:eastAsia="zh-CN"/>
        </w:rPr>
        <w:t>.</w:t>
      </w:r>
    </w:p>
    <w:p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rsidR="009302D8" w:rsidRDefault="009302D8" w:rsidP="009302D8">
      <w:pPr>
        <w:pStyle w:val="Heading4"/>
      </w:pPr>
      <w:bookmarkStart w:id="393" w:name="_Toc36117925"/>
      <w:bookmarkStart w:id="394" w:name="_Toc36118126"/>
      <w:bookmarkStart w:id="395" w:name="_Toc44861180"/>
      <w:r>
        <w:t>6.1.3.2</w:t>
      </w:r>
      <w:r>
        <w:tab/>
        <w:t>Nhss_UECM_Update service operation</w:t>
      </w:r>
      <w:bookmarkEnd w:id="393"/>
      <w:bookmarkEnd w:id="394"/>
      <w:bookmarkEnd w:id="395"/>
    </w:p>
    <w:p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rsidR="009302D8" w:rsidRDefault="009302D8" w:rsidP="009302D8">
      <w:r>
        <w:rPr>
          <w:b/>
        </w:rPr>
        <w:t>Description:</w:t>
      </w:r>
      <w:r>
        <w:t xml:space="preserve"> The NF consumer informs the </w:t>
      </w:r>
      <w:r>
        <w:rPr>
          <w:lang w:eastAsia="zh-CN"/>
        </w:rPr>
        <w:t>HSS about an update in the UE Context (e.g. a change in the IMEI)</w:t>
      </w:r>
      <w:r>
        <w:rPr>
          <w:color w:val="000000"/>
          <w:lang w:val="en-US" w:eastAsia="zh-CN"/>
        </w:rPr>
        <w:t>.</w:t>
      </w:r>
    </w:p>
    <w:p w:rsidR="0089367A" w:rsidRDefault="0089367A" w:rsidP="0089367A">
      <w:r>
        <w:rPr>
          <w:b/>
        </w:rPr>
        <w:t xml:space="preserve">Inputs, Required: </w:t>
      </w:r>
      <w:r>
        <w:rPr>
          <w:lang w:eastAsia="zh-CN"/>
        </w:rPr>
        <w:t>IMSI.</w:t>
      </w:r>
    </w:p>
    <w:p w:rsidR="0089367A" w:rsidRDefault="0089367A" w:rsidP="0089367A">
      <w:pPr>
        <w:rPr>
          <w:lang w:eastAsia="zh-CN"/>
        </w:rPr>
      </w:pPr>
      <w:r>
        <w:rPr>
          <w:b/>
        </w:rPr>
        <w:t>Inputs, Optional:</w:t>
      </w:r>
      <w:r>
        <w:t xml:space="preserve"> </w:t>
      </w:r>
      <w:r>
        <w:rPr>
          <w:lang w:eastAsia="zh-CN"/>
        </w:rPr>
        <w:t>IMEI(SV), serving PLMN.</w:t>
      </w:r>
    </w:p>
    <w:p w:rsidR="0089367A" w:rsidRDefault="0089367A" w:rsidP="0089367A">
      <w:pPr>
        <w:rPr>
          <w:lang w:eastAsia="zh-CN"/>
        </w:rPr>
      </w:pPr>
      <w:r>
        <w:rPr>
          <w:b/>
        </w:rPr>
        <w:t xml:space="preserve">Outputs, Required: </w:t>
      </w:r>
      <w:r>
        <w:rPr>
          <w:lang w:eastAsia="zh-CN"/>
        </w:rPr>
        <w:t>Result Indication</w:t>
      </w:r>
      <w:r>
        <w:t>.</w:t>
      </w:r>
    </w:p>
    <w:p w:rsidR="009302D8" w:rsidRDefault="0089367A" w:rsidP="0089367A">
      <w:pPr>
        <w:rPr>
          <w:lang w:eastAsia="zh-CN"/>
        </w:rPr>
      </w:pPr>
      <w:r>
        <w:rPr>
          <w:b/>
        </w:rPr>
        <w:t>Outputs, Optional:</w:t>
      </w:r>
      <w:r>
        <w:t xml:space="preserve"> </w:t>
      </w:r>
      <w:r>
        <w:rPr>
          <w:lang w:eastAsia="zh-CN"/>
        </w:rPr>
        <w:t>None.</w:t>
      </w:r>
    </w:p>
    <w:p w:rsidR="009302D8" w:rsidRDefault="009302D8" w:rsidP="009302D8">
      <w:pPr>
        <w:pStyle w:val="Heading3"/>
        <w:ind w:left="850" w:hanging="850"/>
      </w:pPr>
      <w:bookmarkStart w:id="396" w:name="_Toc18836314"/>
      <w:bookmarkStart w:id="397" w:name="_Toc22623773"/>
      <w:bookmarkStart w:id="398" w:name="_Toc24764615"/>
      <w:bookmarkStart w:id="399" w:name="_Toc26198371"/>
      <w:bookmarkStart w:id="400" w:name="_Toc26198438"/>
      <w:bookmarkStart w:id="401" w:name="_Toc36117926"/>
      <w:bookmarkStart w:id="402" w:name="_Toc36118127"/>
      <w:bookmarkStart w:id="403" w:name="_Toc44861181"/>
      <w:r>
        <w:t>6.1.4</w:t>
      </w:r>
      <w:r>
        <w:tab/>
        <w:t>Nhss_SDM service</w:t>
      </w:r>
      <w:bookmarkEnd w:id="396"/>
      <w:bookmarkEnd w:id="397"/>
      <w:bookmarkEnd w:id="398"/>
      <w:bookmarkEnd w:id="399"/>
      <w:bookmarkEnd w:id="400"/>
      <w:bookmarkEnd w:id="401"/>
      <w:bookmarkEnd w:id="402"/>
      <w:bookmarkEnd w:id="403"/>
    </w:p>
    <w:p w:rsidR="009302D8" w:rsidRPr="00244099" w:rsidRDefault="009302D8" w:rsidP="009302D8">
      <w:pPr>
        <w:keepNext/>
        <w:keepLines/>
        <w:spacing w:before="120"/>
        <w:ind w:left="1418" w:hanging="1418"/>
        <w:outlineLvl w:val="3"/>
        <w:rPr>
          <w:rFonts w:ascii="Arial" w:hAnsi="Arial"/>
          <w:sz w:val="24"/>
        </w:rPr>
      </w:pPr>
      <w:bookmarkStart w:id="404" w:name="_Toc26198439"/>
      <w:bookmarkStart w:id="405" w:name="_Toc26198372"/>
      <w:bookmarkStart w:id="406" w:name="_Toc24764616"/>
      <w:bookmarkStart w:id="407" w:name="_Toc18836316"/>
      <w:bookmarkStart w:id="408" w:name="_Toc22623775"/>
      <w:bookmarkStart w:id="409" w:name="_Toc24764617"/>
      <w:bookmarkStart w:id="410" w:name="_Toc26198373"/>
      <w:bookmarkStart w:id="411" w:name="_Toc26198440"/>
      <w:r w:rsidRPr="00244099">
        <w:rPr>
          <w:rFonts w:ascii="Arial" w:hAnsi="Arial"/>
          <w:sz w:val="24"/>
        </w:rPr>
        <w:t>6.1.4.1</w:t>
      </w:r>
      <w:r w:rsidRPr="00244099">
        <w:rPr>
          <w:rFonts w:ascii="Arial" w:hAnsi="Arial"/>
          <w:sz w:val="24"/>
        </w:rPr>
        <w:tab/>
        <w:t>Nhss_SDM_Get service operation</w:t>
      </w:r>
      <w:bookmarkEnd w:id="404"/>
      <w:bookmarkEnd w:id="405"/>
      <w:bookmarkEnd w:id="406"/>
    </w:p>
    <w:p w:rsidR="009302D8" w:rsidRPr="00244099" w:rsidRDefault="009302D8" w:rsidP="009302D8">
      <w:r w:rsidRPr="00244099">
        <w:rPr>
          <w:b/>
        </w:rPr>
        <w:t>Service operation name:</w:t>
      </w:r>
      <w:r w:rsidRPr="00244099">
        <w:t xml:space="preserve"> Nhss_SDM_Get</w:t>
      </w:r>
    </w:p>
    <w:p w:rsidR="009302D8" w:rsidRPr="00244099" w:rsidRDefault="009302D8" w:rsidP="009302D8">
      <w:r w:rsidRPr="00244099">
        <w:rPr>
          <w:b/>
        </w:rPr>
        <w:t>Description:</w:t>
      </w:r>
      <w:r w:rsidRPr="00244099">
        <w:t xml:space="preserve"> </w:t>
      </w:r>
      <w:r w:rsidRPr="00244099">
        <w:rPr>
          <w:color w:val="000000"/>
          <w:lang w:val="en-US"/>
        </w:rPr>
        <w:t xml:space="preserve">The </w:t>
      </w:r>
      <w:r w:rsidRPr="00244099">
        <w:rPr>
          <w:color w:val="000000"/>
          <w:lang w:val="en-US" w:eastAsia="zh-CN"/>
        </w:rPr>
        <w:t>consumer NF</w:t>
      </w:r>
      <w:r w:rsidRPr="00244099">
        <w:rPr>
          <w:b/>
          <w:bCs/>
          <w:color w:val="000000"/>
          <w:lang w:val="en-US" w:eastAsia="zh-CN"/>
        </w:rPr>
        <w:t xml:space="preserve"> </w:t>
      </w:r>
      <w:r w:rsidRPr="00244099">
        <w:rPr>
          <w:color w:val="000000"/>
          <w:lang w:val="en-US" w:eastAsia="zh-CN"/>
        </w:rPr>
        <w:t xml:space="preserve">gets the subscriber data indicated by the requested data type from HSS. In this release, only the </w:t>
      </w:r>
      <w:r w:rsidRPr="00244099">
        <w:rPr>
          <w:lang w:eastAsia="zh-CN"/>
        </w:rPr>
        <w:t>PGW-C+SMF FQDN for S5/S8</w:t>
      </w:r>
      <w:r>
        <w:rPr>
          <w:lang w:eastAsia="zh-CN"/>
        </w:rPr>
        <w:t>/S2b</w:t>
      </w:r>
      <w:r w:rsidRPr="00244099">
        <w:rPr>
          <w:lang w:eastAsia="zh-CN"/>
        </w:rPr>
        <w:t xml:space="preserve"> interface</w:t>
      </w:r>
      <w:r w:rsidRPr="00244099">
        <w:rPr>
          <w:color w:val="000000"/>
          <w:lang w:val="en-US" w:eastAsia="zh-CN"/>
        </w:rPr>
        <w:t xml:space="preserve"> information is supported as requested data type</w:t>
      </w:r>
      <w:r w:rsidRPr="00244099">
        <w:t>.</w:t>
      </w:r>
    </w:p>
    <w:p w:rsidR="009302D8" w:rsidRPr="00244099" w:rsidRDefault="009302D8" w:rsidP="009302D8">
      <w:r w:rsidRPr="00244099">
        <w:rPr>
          <w:b/>
        </w:rPr>
        <w:t>Inputs, Required:</w:t>
      </w:r>
      <w:r w:rsidRPr="00244099">
        <w:t xml:space="preserve"> IMSI, requested data.</w:t>
      </w:r>
    </w:p>
    <w:p w:rsidR="009302D8" w:rsidRPr="00244099" w:rsidRDefault="009302D8" w:rsidP="009302D8">
      <w:r w:rsidRPr="00244099">
        <w:rPr>
          <w:b/>
        </w:rPr>
        <w:t>Inputs, Optional:</w:t>
      </w:r>
      <w:r w:rsidRPr="00244099">
        <w:t xml:space="preserve"> </w:t>
      </w:r>
      <w:r w:rsidRPr="00244099">
        <w:rPr>
          <w:lang w:eastAsia="zh-CN"/>
        </w:rPr>
        <w:t>None.</w:t>
      </w:r>
    </w:p>
    <w:p w:rsidR="009302D8" w:rsidRPr="00244099" w:rsidRDefault="009302D8" w:rsidP="009302D8">
      <w:r w:rsidRPr="00244099">
        <w:rPr>
          <w:b/>
        </w:rPr>
        <w:t xml:space="preserve">Outputs, Required: </w:t>
      </w:r>
      <w:r w:rsidRPr="00244099">
        <w:rPr>
          <w:color w:val="000000"/>
          <w:lang w:val="en-US" w:eastAsia="zh-CN"/>
        </w:rPr>
        <w:t>The consumer NF gets the requested subscription data</w:t>
      </w:r>
    </w:p>
    <w:p w:rsidR="009302D8" w:rsidRPr="00244099" w:rsidRDefault="009302D8" w:rsidP="009302D8">
      <w:r w:rsidRPr="00244099">
        <w:rPr>
          <w:b/>
        </w:rPr>
        <w:t>Outputs, Optional:</w:t>
      </w:r>
      <w:r w:rsidRPr="00244099">
        <w:t xml:space="preserve"> </w:t>
      </w:r>
      <w:r w:rsidRPr="00244099">
        <w:rPr>
          <w:lang w:eastAsia="zh-CN"/>
        </w:rPr>
        <w:t>None</w:t>
      </w:r>
      <w:r w:rsidRPr="00244099">
        <w:t>.</w:t>
      </w:r>
    </w:p>
    <w:p w:rsidR="009302D8" w:rsidRPr="00244099" w:rsidRDefault="009302D8" w:rsidP="009302D8">
      <w:pPr>
        <w:pStyle w:val="Heading4"/>
      </w:pPr>
      <w:bookmarkStart w:id="412" w:name="_Toc36117927"/>
      <w:bookmarkStart w:id="413" w:name="_Toc36118128"/>
      <w:bookmarkStart w:id="414" w:name="_Toc44861182"/>
      <w:r w:rsidRPr="00244099">
        <w:t>6.1.4.</w:t>
      </w:r>
      <w:r>
        <w:t>2</w:t>
      </w:r>
      <w:r w:rsidRPr="00244099">
        <w:tab/>
        <w:t>Nhss_SDM_Notification service operation</w:t>
      </w:r>
      <w:bookmarkEnd w:id="412"/>
      <w:bookmarkEnd w:id="413"/>
      <w:bookmarkEnd w:id="414"/>
    </w:p>
    <w:p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rsidR="009302D8" w:rsidRPr="00244099" w:rsidRDefault="009302D8" w:rsidP="009302D8">
      <w:pPr>
        <w:rPr>
          <w:lang w:eastAsia="zh-CN"/>
        </w:rPr>
      </w:pPr>
      <w:r w:rsidRPr="00244099">
        <w:rPr>
          <w:b/>
        </w:rPr>
        <w:t>Description:</w:t>
      </w:r>
      <w:r w:rsidRPr="00244099">
        <w:t xml:space="preserve"> The HSS notifies NF consumer of the updates of the </w:t>
      </w:r>
      <w:r w:rsidRPr="00244099">
        <w:rPr>
          <w:color w:val="000000"/>
          <w:lang w:val="en-US" w:eastAsia="zh-CN"/>
        </w:rPr>
        <w:t xml:space="preserve">subscriber data indicated by </w:t>
      </w:r>
      <w:r w:rsidRPr="00244099">
        <w:t xml:space="preserve">the "subscription data Type" input.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rsidR="009302D8" w:rsidRPr="00244099" w:rsidRDefault="009302D8" w:rsidP="009302D8">
      <w:r w:rsidRPr="00244099">
        <w:rPr>
          <w:b/>
        </w:rPr>
        <w:t>Inputs, Required:</w:t>
      </w:r>
      <w:r w:rsidRPr="00244099">
        <w:rPr>
          <w:lang w:eastAsia="zh-CN"/>
        </w:rPr>
        <w:t xml:space="preserve"> IMSI, Subscription data type(s).</w:t>
      </w:r>
    </w:p>
    <w:p w:rsidR="009302D8" w:rsidRPr="00244099" w:rsidRDefault="009302D8" w:rsidP="009302D8">
      <w:r w:rsidRPr="00244099">
        <w:rPr>
          <w:b/>
        </w:rPr>
        <w:t xml:space="preserve">Inputs, Optional: </w:t>
      </w:r>
      <w:r w:rsidRPr="00244099">
        <w:rPr>
          <w:lang w:eastAsia="zh-CN"/>
        </w:rPr>
        <w:t>None</w:t>
      </w:r>
      <w:r w:rsidRPr="00244099">
        <w:rPr>
          <w:i/>
        </w:rPr>
        <w:t>.</w:t>
      </w:r>
    </w:p>
    <w:p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rsidR="009302D8" w:rsidRPr="00244099" w:rsidRDefault="009302D8" w:rsidP="009302D8">
      <w:pPr>
        <w:rPr>
          <w:lang w:eastAsia="zh-CN"/>
        </w:rPr>
      </w:pPr>
      <w:r w:rsidRPr="00244099">
        <w:rPr>
          <w:lang w:eastAsia="zh-CN"/>
        </w:rPr>
        <w:t>The HSS invokes this service operation under the following cases:</w:t>
      </w:r>
    </w:p>
    <w:p w:rsidR="009302D8" w:rsidRPr="00244099" w:rsidRDefault="009302D8" w:rsidP="009302D8">
      <w:pPr>
        <w:pStyle w:val="B1"/>
      </w:pPr>
      <w:r w:rsidRPr="00244099">
        <w:t>-</w:t>
      </w:r>
      <w:r w:rsidRPr="00244099">
        <w:tab/>
        <w:t xml:space="preserve">When </w:t>
      </w:r>
      <w:r w:rsidRPr="00244099">
        <w:rPr>
          <w:color w:val="000000"/>
          <w:lang w:val="en-US" w:eastAsia="zh-CN"/>
        </w:rPr>
        <w:t xml:space="preserve">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w:t>
      </w:r>
      <w:r w:rsidRPr="00244099">
        <w:t>is updated at the HSS, the updated information is notified to the NF consumer that has subscribed for the specific subscription data type to be notified.</w:t>
      </w:r>
    </w:p>
    <w:p w:rsidR="009302D8" w:rsidRPr="00244099" w:rsidRDefault="009302D8" w:rsidP="009302D8">
      <w:pPr>
        <w:rPr>
          <w:lang w:eastAsia="zh-CN"/>
        </w:rPr>
      </w:pPr>
      <w:r w:rsidRPr="00244099">
        <w:rPr>
          <w:b/>
        </w:rPr>
        <w:t xml:space="preserve">Outputs, Optional: </w:t>
      </w:r>
      <w:r w:rsidRPr="00244099">
        <w:rPr>
          <w:lang w:eastAsia="zh-CN"/>
        </w:rPr>
        <w:t>None.</w:t>
      </w:r>
    </w:p>
    <w:p w:rsidR="009302D8" w:rsidRPr="00244099" w:rsidRDefault="009302D8" w:rsidP="009302D8">
      <w:pPr>
        <w:pStyle w:val="Heading4"/>
      </w:pPr>
      <w:bookmarkStart w:id="415" w:name="_Toc36117928"/>
      <w:bookmarkStart w:id="416" w:name="_Toc36118129"/>
      <w:bookmarkStart w:id="417" w:name="_Toc44861183"/>
      <w:r w:rsidRPr="00244099">
        <w:t>6.1.4.</w:t>
      </w:r>
      <w:r>
        <w:t>3</w:t>
      </w:r>
      <w:r w:rsidRPr="00244099">
        <w:tab/>
        <w:t>Nhss_SDM_Subscribe service operation</w:t>
      </w:r>
      <w:bookmarkEnd w:id="415"/>
      <w:bookmarkEnd w:id="416"/>
      <w:bookmarkEnd w:id="417"/>
    </w:p>
    <w:p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rsidR="009302D8" w:rsidRPr="00244099" w:rsidRDefault="009302D8" w:rsidP="009302D8">
      <w:pPr>
        <w:rPr>
          <w:lang w:eastAsia="zh-CN"/>
        </w:rPr>
      </w:pPr>
      <w:r w:rsidRPr="00244099">
        <w:rPr>
          <w:b/>
        </w:rPr>
        <w:t>Description:</w:t>
      </w:r>
      <w:r w:rsidRPr="00244099">
        <w:t xml:space="preserve"> The NF consumer subscribes for updates to the </w:t>
      </w:r>
      <w:r w:rsidRPr="00244099">
        <w:rPr>
          <w:color w:val="000000"/>
          <w:lang w:val="en-US" w:eastAsia="zh-CN"/>
        </w:rPr>
        <w:t>subscriber data</w:t>
      </w:r>
      <w:r w:rsidRPr="00244099">
        <w:t xml:space="preserve"> indicated by the 'subscription data type' input</w:t>
      </w:r>
      <w:r w:rsidRPr="00244099">
        <w:rPr>
          <w:lang w:eastAsia="zh-CN"/>
        </w:rPr>
        <w:t>. The HSS shall check the requested consumer is authorized to subscribe to requested updates.</w:t>
      </w:r>
      <w:r w:rsidRPr="00244099">
        <w:rPr>
          <w:color w:val="000000"/>
          <w:lang w:val="en-US" w:eastAsia="zh-CN"/>
        </w:rPr>
        <w:t xml:space="preserve"> 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rsidR="009302D8" w:rsidRPr="00244099" w:rsidRDefault="009302D8" w:rsidP="009302D8">
      <w:r w:rsidRPr="00244099">
        <w:rPr>
          <w:b/>
        </w:rPr>
        <w:lastRenderedPageBreak/>
        <w:t>Inputs, Required:</w:t>
      </w:r>
      <w:r w:rsidRPr="00244099">
        <w:rPr>
          <w:lang w:eastAsia="zh-CN"/>
        </w:rPr>
        <w:t xml:space="preserve"> IMSI, Subscription data type(s).</w:t>
      </w:r>
    </w:p>
    <w:p w:rsidR="009302D8" w:rsidRPr="00244099" w:rsidRDefault="009302D8" w:rsidP="009302D8">
      <w:r w:rsidRPr="00244099">
        <w:rPr>
          <w:b/>
        </w:rPr>
        <w:t>Inputs, Optional:</w:t>
      </w:r>
      <w:r w:rsidRPr="00244099">
        <w:rPr>
          <w:lang w:eastAsia="zh-CN"/>
        </w:rPr>
        <w:t xml:space="preserve"> None.</w:t>
      </w:r>
    </w:p>
    <w:p w:rsidR="009302D8" w:rsidRPr="00244099" w:rsidRDefault="009302D8" w:rsidP="009302D8">
      <w:r w:rsidRPr="00244099">
        <w:rPr>
          <w:b/>
        </w:rPr>
        <w:t>Outputs, Required:</w:t>
      </w:r>
      <w:r w:rsidRPr="00244099">
        <w:t xml:space="preserve"> None.</w:t>
      </w:r>
    </w:p>
    <w:p w:rsidR="009302D8" w:rsidRPr="00244099" w:rsidRDefault="009302D8" w:rsidP="009302D8">
      <w:pPr>
        <w:rPr>
          <w:lang w:eastAsia="zh-CN"/>
        </w:rPr>
      </w:pPr>
      <w:r w:rsidRPr="00244099">
        <w:rPr>
          <w:b/>
        </w:rPr>
        <w:t xml:space="preserve">Outputs, Optional: </w:t>
      </w:r>
      <w:r w:rsidRPr="00244099">
        <w:rPr>
          <w:lang w:eastAsia="zh-CN"/>
        </w:rPr>
        <w:t>None.</w:t>
      </w:r>
    </w:p>
    <w:p w:rsidR="009302D8" w:rsidRPr="00244099" w:rsidRDefault="009302D8" w:rsidP="009302D8">
      <w:pPr>
        <w:pStyle w:val="Heading4"/>
      </w:pPr>
      <w:bookmarkStart w:id="418" w:name="_Toc36117929"/>
      <w:bookmarkStart w:id="419" w:name="_Toc36118130"/>
      <w:bookmarkStart w:id="420" w:name="_Toc44861184"/>
      <w:r w:rsidRPr="00244099">
        <w:t>6.1.4.</w:t>
      </w:r>
      <w:r>
        <w:t>4</w:t>
      </w:r>
      <w:r w:rsidRPr="00244099">
        <w:tab/>
        <w:t>Nhss_SDM_Unsubscribe service operation</w:t>
      </w:r>
      <w:bookmarkEnd w:id="418"/>
      <w:bookmarkEnd w:id="419"/>
      <w:bookmarkEnd w:id="420"/>
    </w:p>
    <w:p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rsidR="009302D8" w:rsidRPr="00244099" w:rsidRDefault="009302D8" w:rsidP="009302D8">
      <w:pPr>
        <w:rPr>
          <w:lang w:eastAsia="zh-CN"/>
        </w:rPr>
      </w:pPr>
      <w:r w:rsidRPr="00244099">
        <w:rPr>
          <w:b/>
        </w:rPr>
        <w:t>Description:</w:t>
      </w:r>
      <w:r w:rsidRPr="00244099">
        <w:t xml:space="preserve"> The NF consumer unsubscribes from updates to the </w:t>
      </w:r>
      <w:r w:rsidRPr="00244099">
        <w:rPr>
          <w:color w:val="000000"/>
          <w:lang w:val="en-US" w:eastAsia="zh-CN"/>
        </w:rPr>
        <w:t>subscriber data</w:t>
      </w:r>
      <w:r w:rsidRPr="00244099">
        <w:t xml:space="preserve"> indicated by the 'subscription data type' input</w:t>
      </w:r>
      <w:r w:rsidRPr="00244099">
        <w:rPr>
          <w:lang w:eastAsia="zh-CN"/>
        </w:rPr>
        <w:t xml:space="preserve">.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rsidR="009302D8" w:rsidRPr="00244099" w:rsidRDefault="009302D8" w:rsidP="009302D8">
      <w:r w:rsidRPr="00244099">
        <w:rPr>
          <w:b/>
        </w:rPr>
        <w:t>Inputs, Required:</w:t>
      </w:r>
      <w:r w:rsidRPr="00244099">
        <w:rPr>
          <w:lang w:eastAsia="zh-CN"/>
        </w:rPr>
        <w:t xml:space="preserve"> IMSI, Subscription data type(s).</w:t>
      </w:r>
    </w:p>
    <w:p w:rsidR="009302D8" w:rsidRPr="00244099" w:rsidRDefault="009302D8" w:rsidP="009302D8">
      <w:r w:rsidRPr="00244099">
        <w:rPr>
          <w:b/>
        </w:rPr>
        <w:t xml:space="preserve">Inputs, Optional: </w:t>
      </w:r>
      <w:r w:rsidRPr="00244099">
        <w:rPr>
          <w:lang w:eastAsia="zh-CN"/>
        </w:rPr>
        <w:t>None.</w:t>
      </w:r>
    </w:p>
    <w:p w:rsidR="009302D8" w:rsidRPr="00244099" w:rsidRDefault="009302D8" w:rsidP="009302D8">
      <w:pPr>
        <w:rPr>
          <w:lang w:eastAsia="zh-CN"/>
        </w:rPr>
      </w:pPr>
      <w:r w:rsidRPr="00244099">
        <w:rPr>
          <w:b/>
        </w:rPr>
        <w:t>Outputs, Required:</w:t>
      </w:r>
      <w:r w:rsidRPr="00244099">
        <w:t xml:space="preserve"> None.</w:t>
      </w:r>
    </w:p>
    <w:p w:rsidR="009302D8" w:rsidRDefault="009302D8" w:rsidP="009302D8">
      <w:pPr>
        <w:rPr>
          <w:lang w:eastAsia="zh-CN"/>
        </w:rPr>
      </w:pPr>
      <w:r w:rsidRPr="00244099">
        <w:rPr>
          <w:b/>
        </w:rPr>
        <w:t xml:space="preserve">Outputs, Optional: </w:t>
      </w:r>
      <w:r w:rsidRPr="00244099">
        <w:rPr>
          <w:lang w:eastAsia="zh-CN"/>
        </w:rPr>
        <w:t>None.</w:t>
      </w:r>
    </w:p>
    <w:p w:rsidR="0089367A" w:rsidRDefault="0089367A" w:rsidP="0089367A">
      <w:pPr>
        <w:pStyle w:val="Heading3"/>
        <w:ind w:left="850" w:hanging="850"/>
      </w:pPr>
      <w:bookmarkStart w:id="421" w:name="_Toc44861185"/>
      <w:r>
        <w:t>6.1.5</w:t>
      </w:r>
      <w:r>
        <w:tab/>
        <w:t>Nhss_EE service</w:t>
      </w:r>
      <w:bookmarkEnd w:id="421"/>
    </w:p>
    <w:p w:rsidR="0089367A" w:rsidRDefault="0089367A" w:rsidP="0089367A">
      <w:pPr>
        <w:pStyle w:val="Heading4"/>
      </w:pPr>
      <w:bookmarkStart w:id="422" w:name="_Toc44861186"/>
      <w:r>
        <w:t>6.1.5.1</w:t>
      </w:r>
      <w:r>
        <w:tab/>
        <w:t>Nhss_EE_Subscribe service operation</w:t>
      </w:r>
      <w:bookmarkEnd w:id="422"/>
    </w:p>
    <w:p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rsidR="0089367A" w:rsidRDefault="0089367A" w:rsidP="0089367A">
      <w:r>
        <w:rPr>
          <w:b/>
        </w:rPr>
        <w:t>Description:</w:t>
      </w:r>
      <w:r>
        <w:t xml:space="preserve"> The NF consumer request the </w:t>
      </w:r>
      <w:r>
        <w:rPr>
          <w:lang w:eastAsia="zh-CN"/>
        </w:rPr>
        <w:t>HSS to subscribe to notifications for monitoring events as described in 3GPP TS 23.682 [16] (e.g. location change)</w:t>
      </w:r>
      <w:r>
        <w:rPr>
          <w:color w:val="000000"/>
          <w:lang w:val="en-US" w:eastAsia="zh-CN"/>
        </w:rPr>
        <w:t>.</w:t>
      </w:r>
    </w:p>
    <w:p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rsidR="0089367A" w:rsidRDefault="0089367A" w:rsidP="0089367A">
      <w:pPr>
        <w:rPr>
          <w:lang w:eastAsia="zh-CN"/>
        </w:rPr>
      </w:pPr>
      <w:r>
        <w:rPr>
          <w:b/>
        </w:rPr>
        <w:t>Inputs, Optional: -</w:t>
      </w:r>
    </w:p>
    <w:p w:rsidR="0089367A" w:rsidRDefault="0089367A" w:rsidP="0089367A">
      <w:pPr>
        <w:rPr>
          <w:lang w:eastAsia="zh-CN"/>
        </w:rPr>
      </w:pPr>
      <w:r>
        <w:rPr>
          <w:b/>
        </w:rPr>
        <w:t xml:space="preserve">Outputs, Required: </w:t>
      </w:r>
      <w:r>
        <w:rPr>
          <w:lang w:eastAsia="zh-CN"/>
        </w:rPr>
        <w:t>Result Indication, Subscription ID</w:t>
      </w:r>
      <w:r>
        <w:t>.</w:t>
      </w:r>
    </w:p>
    <w:p w:rsidR="0089367A" w:rsidRDefault="0089367A" w:rsidP="0089367A">
      <w:pPr>
        <w:rPr>
          <w:lang w:eastAsia="zh-CN"/>
        </w:rPr>
      </w:pPr>
      <w:r>
        <w:rPr>
          <w:b/>
        </w:rPr>
        <w:t>Outputs, Optional:</w:t>
      </w:r>
      <w:r>
        <w:t xml:space="preserve"> </w:t>
      </w:r>
      <w:r>
        <w:rPr>
          <w:lang w:eastAsia="zh-CN"/>
        </w:rPr>
        <w:t>None.</w:t>
      </w:r>
    </w:p>
    <w:p w:rsidR="0089367A" w:rsidRDefault="0089367A" w:rsidP="0089367A">
      <w:pPr>
        <w:pStyle w:val="Heading4"/>
      </w:pPr>
      <w:bookmarkStart w:id="423" w:name="_Toc44861187"/>
      <w:r>
        <w:t>6.1.5.2</w:t>
      </w:r>
      <w:r>
        <w:tab/>
        <w:t>Nhss_EE_Unsubscribe service operation</w:t>
      </w:r>
      <w:bookmarkEnd w:id="423"/>
    </w:p>
    <w:p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rsidR="0089367A" w:rsidRDefault="0089367A" w:rsidP="0089367A">
      <w:r>
        <w:rPr>
          <w:b/>
        </w:rPr>
        <w:t>Description:</w:t>
      </w:r>
      <w:r>
        <w:t xml:space="preserve"> The NF consumer request the </w:t>
      </w:r>
      <w:r>
        <w:rPr>
          <w:lang w:eastAsia="zh-CN"/>
        </w:rPr>
        <w:t>HSS to delete the subscription of a monitoring event</w:t>
      </w:r>
      <w:r>
        <w:rPr>
          <w:color w:val="000000"/>
          <w:lang w:val="en-US" w:eastAsia="zh-CN"/>
        </w:rPr>
        <w:t>.</w:t>
      </w:r>
    </w:p>
    <w:p w:rsidR="0089367A" w:rsidRDefault="0089367A" w:rsidP="0089367A">
      <w:r>
        <w:rPr>
          <w:b/>
        </w:rPr>
        <w:t xml:space="preserve">Inputs, Required: </w:t>
      </w:r>
      <w:r w:rsidRPr="00140E21">
        <w:t>Subscription ID.</w:t>
      </w:r>
    </w:p>
    <w:p w:rsidR="0089367A" w:rsidRDefault="0089367A" w:rsidP="0089367A">
      <w:pPr>
        <w:rPr>
          <w:lang w:eastAsia="zh-CN"/>
        </w:rPr>
      </w:pPr>
      <w:r>
        <w:rPr>
          <w:b/>
        </w:rPr>
        <w:t>Inputs, Optional: -</w:t>
      </w:r>
    </w:p>
    <w:p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rsidR="0089367A" w:rsidRDefault="0089367A" w:rsidP="0089367A">
      <w:pPr>
        <w:rPr>
          <w:lang w:eastAsia="zh-CN"/>
        </w:rPr>
      </w:pPr>
      <w:r>
        <w:rPr>
          <w:b/>
        </w:rPr>
        <w:t>Outputs, Optional:</w:t>
      </w:r>
      <w:r>
        <w:t xml:space="preserve"> </w:t>
      </w:r>
      <w:r>
        <w:rPr>
          <w:lang w:eastAsia="zh-CN"/>
        </w:rPr>
        <w:t>None.</w:t>
      </w:r>
    </w:p>
    <w:p w:rsidR="0089367A" w:rsidRDefault="0089367A" w:rsidP="0089367A">
      <w:pPr>
        <w:pStyle w:val="Heading4"/>
      </w:pPr>
      <w:bookmarkStart w:id="424" w:name="_Toc44861188"/>
      <w:bookmarkStart w:id="425" w:name="_Toc20204456"/>
      <w:bookmarkStart w:id="426" w:name="_Toc27895155"/>
      <w:bookmarkStart w:id="427" w:name="_Toc36192252"/>
      <w:r>
        <w:t>6.1.5.3</w:t>
      </w:r>
      <w:r>
        <w:tab/>
        <w:t>Nhss_EE_Notify service operation</w:t>
      </w:r>
      <w:bookmarkEnd w:id="424"/>
    </w:p>
    <w:p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rsidR="0089367A" w:rsidRDefault="0089367A" w:rsidP="0089367A">
      <w:r>
        <w:rPr>
          <w:b/>
        </w:rPr>
        <w:t>Description:</w:t>
      </w:r>
      <w:r>
        <w:t xml:space="preserve"> The HSS reports the monitoring event to the consumer that has previously subscribed. </w:t>
      </w:r>
    </w:p>
    <w:p w:rsidR="0089367A" w:rsidRDefault="0089367A" w:rsidP="0089367A">
      <w:r>
        <w:rPr>
          <w:b/>
        </w:rPr>
        <w:t xml:space="preserve">Inputs, Required: </w:t>
      </w:r>
      <w:r w:rsidRPr="00140E21">
        <w:rPr>
          <w:lang w:eastAsia="zh-CN"/>
        </w:rPr>
        <w:t>Event ID, Notification Correlation Information, time stamp</w:t>
      </w:r>
      <w:r w:rsidRPr="00140E21">
        <w:t>.</w:t>
      </w:r>
    </w:p>
    <w:p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rsidR="0089367A" w:rsidRDefault="0089367A" w:rsidP="0089367A">
      <w:pPr>
        <w:rPr>
          <w:lang w:eastAsia="zh-CN"/>
        </w:rPr>
      </w:pPr>
      <w:r>
        <w:rPr>
          <w:b/>
        </w:rPr>
        <w:lastRenderedPageBreak/>
        <w:t xml:space="preserve">Outputs, Required: </w:t>
      </w:r>
      <w:r>
        <w:rPr>
          <w:lang w:eastAsia="zh-CN"/>
        </w:rPr>
        <w:t>None</w:t>
      </w:r>
      <w:r w:rsidRPr="00140E21">
        <w:rPr>
          <w:i/>
        </w:rPr>
        <w:t>.</w:t>
      </w:r>
    </w:p>
    <w:p w:rsidR="0089367A" w:rsidRDefault="0089367A" w:rsidP="009302D8">
      <w:pPr>
        <w:rPr>
          <w:lang w:eastAsia="zh-CN"/>
        </w:rPr>
      </w:pPr>
      <w:r>
        <w:rPr>
          <w:b/>
        </w:rPr>
        <w:t>Outputs, Optional:</w:t>
      </w:r>
      <w:r>
        <w:t xml:space="preserve"> </w:t>
      </w:r>
      <w:r>
        <w:rPr>
          <w:lang w:eastAsia="zh-CN"/>
        </w:rPr>
        <w:t>None.</w:t>
      </w:r>
      <w:bookmarkEnd w:id="425"/>
      <w:bookmarkEnd w:id="426"/>
      <w:bookmarkEnd w:id="427"/>
    </w:p>
    <w:p w:rsidR="009302D8" w:rsidRDefault="009302D8" w:rsidP="009302D8">
      <w:pPr>
        <w:pStyle w:val="Heading2"/>
      </w:pPr>
      <w:bookmarkStart w:id="428" w:name="_Toc36117930"/>
      <w:bookmarkStart w:id="429" w:name="_Toc36118131"/>
      <w:bookmarkStart w:id="430" w:name="_Toc44861189"/>
      <w:r>
        <w:t>6.2</w:t>
      </w:r>
      <w:r>
        <w:tab/>
        <w:t>UDM Services</w:t>
      </w:r>
      <w:bookmarkEnd w:id="407"/>
      <w:bookmarkEnd w:id="408"/>
      <w:bookmarkEnd w:id="409"/>
      <w:bookmarkEnd w:id="410"/>
      <w:bookmarkEnd w:id="411"/>
      <w:bookmarkEnd w:id="428"/>
      <w:bookmarkEnd w:id="429"/>
      <w:bookmarkEnd w:id="430"/>
    </w:p>
    <w:p w:rsidR="009302D8" w:rsidRDefault="009302D8" w:rsidP="009302D8">
      <w:pPr>
        <w:pStyle w:val="Heading3"/>
      </w:pPr>
      <w:bookmarkStart w:id="431" w:name="_Toc18836317"/>
      <w:bookmarkStart w:id="432" w:name="_Toc22623776"/>
      <w:bookmarkStart w:id="433" w:name="_Toc24764618"/>
      <w:bookmarkStart w:id="434" w:name="_Toc26198374"/>
      <w:bookmarkStart w:id="435" w:name="_Toc26198441"/>
      <w:bookmarkStart w:id="436" w:name="_Toc36117931"/>
      <w:bookmarkStart w:id="437" w:name="_Toc36118132"/>
      <w:bookmarkStart w:id="438" w:name="_Toc44861190"/>
      <w:r>
        <w:t>6.2.1</w:t>
      </w:r>
      <w:r>
        <w:tab/>
        <w:t>General</w:t>
      </w:r>
      <w:bookmarkEnd w:id="431"/>
      <w:bookmarkEnd w:id="432"/>
      <w:bookmarkEnd w:id="433"/>
      <w:bookmarkEnd w:id="434"/>
      <w:bookmarkEnd w:id="435"/>
      <w:bookmarkEnd w:id="436"/>
      <w:bookmarkEnd w:id="437"/>
      <w:bookmarkEnd w:id="438"/>
    </w:p>
    <w:p w:rsidR="009302D8" w:rsidRDefault="009302D8" w:rsidP="009302D8">
      <w:r>
        <w:t>The following table illustrates the UDM Services.</w:t>
      </w:r>
    </w:p>
    <w:p w:rsidR="009302D8" w:rsidRPr="00050CA8" w:rsidRDefault="009302D8" w:rsidP="009302D8">
      <w:pPr>
        <w:pStyle w:val="TH"/>
      </w:pPr>
      <w:bookmarkStart w:id="439" w:name="_Toc18836318"/>
      <w:bookmarkStart w:id="440" w:name="_Toc22623777"/>
      <w:bookmarkStart w:id="441" w:name="_Toc24764619"/>
      <w:bookmarkStart w:id="442" w:name="_Toc26198375"/>
      <w:bookmarkStart w:id="443"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rsidTr="002C73B9">
        <w:tc>
          <w:tcPr>
            <w:tcW w:w="1526" w:type="dxa"/>
            <w:tcBorders>
              <w:bottom w:val="single" w:sz="4" w:space="0" w:color="auto"/>
            </w:tcBorders>
          </w:tcPr>
          <w:p w:rsidR="009302D8" w:rsidRPr="00050CA8" w:rsidRDefault="009302D8" w:rsidP="002C73B9">
            <w:pPr>
              <w:pStyle w:val="TAH"/>
            </w:pPr>
            <w:r w:rsidRPr="00050CA8">
              <w:t>NF service</w:t>
            </w:r>
          </w:p>
        </w:tc>
        <w:tc>
          <w:tcPr>
            <w:tcW w:w="2977" w:type="dxa"/>
          </w:tcPr>
          <w:p w:rsidR="009302D8" w:rsidRPr="00050CA8" w:rsidRDefault="009302D8" w:rsidP="002C73B9">
            <w:pPr>
              <w:pStyle w:val="TAH"/>
            </w:pPr>
            <w:r w:rsidRPr="00050CA8">
              <w:rPr>
                <w:lang w:eastAsia="zh-CN"/>
              </w:rPr>
              <w:t>Service Operations</w:t>
            </w:r>
          </w:p>
        </w:tc>
        <w:tc>
          <w:tcPr>
            <w:tcW w:w="1897" w:type="dxa"/>
          </w:tcPr>
          <w:p w:rsidR="009302D8" w:rsidRPr="00050CA8" w:rsidRDefault="009302D8" w:rsidP="002C73B9">
            <w:pPr>
              <w:pStyle w:val="TAH"/>
            </w:pPr>
            <w:r w:rsidRPr="00050CA8">
              <w:rPr>
                <w:lang w:eastAsia="zh-CN"/>
              </w:rPr>
              <w:t>Operation Semantics</w:t>
            </w:r>
          </w:p>
        </w:tc>
        <w:tc>
          <w:tcPr>
            <w:tcW w:w="1701" w:type="dxa"/>
          </w:tcPr>
          <w:p w:rsidR="009302D8" w:rsidRPr="00050CA8" w:rsidRDefault="009302D8" w:rsidP="002C73B9">
            <w:pPr>
              <w:pStyle w:val="TAH"/>
            </w:pPr>
            <w:r w:rsidRPr="00050CA8">
              <w:t>Example Consumer(s)</w:t>
            </w:r>
          </w:p>
        </w:tc>
      </w:tr>
      <w:tr w:rsidR="009302D8" w:rsidRPr="00050CA8" w:rsidTr="002C73B9">
        <w:trPr>
          <w:trHeight w:val="20"/>
        </w:trPr>
        <w:tc>
          <w:tcPr>
            <w:tcW w:w="1526" w:type="dxa"/>
            <w:vMerge w:val="restart"/>
          </w:tcPr>
          <w:p w:rsidR="009302D8" w:rsidRPr="00B45B6B" w:rsidRDefault="009302D8" w:rsidP="002C73B9">
            <w:pPr>
              <w:pStyle w:val="TAL"/>
            </w:pPr>
            <w:r w:rsidRPr="00050CA8">
              <w:rPr>
                <w:lang w:eastAsia="zh-CN"/>
              </w:rPr>
              <w:t>UE</w:t>
            </w:r>
            <w:r>
              <w:rPr>
                <w:lang w:eastAsia="zh-CN"/>
              </w:rPr>
              <w:t>CM</w:t>
            </w:r>
          </w:p>
        </w:tc>
        <w:tc>
          <w:tcPr>
            <w:tcW w:w="2977" w:type="dxa"/>
          </w:tcPr>
          <w:p w:rsidR="009302D8" w:rsidRPr="00050CA8" w:rsidRDefault="009302D8" w:rsidP="002C73B9">
            <w:pPr>
              <w:pStyle w:val="TAL"/>
              <w:rPr>
                <w:lang w:eastAsia="zh-CN"/>
              </w:rPr>
            </w:pPr>
            <w:r>
              <w:rPr>
                <w:lang w:eastAsia="zh-CN"/>
              </w:rPr>
              <w:t>P-CscfRestorationTrigger</w:t>
            </w:r>
          </w:p>
        </w:tc>
        <w:tc>
          <w:tcPr>
            <w:tcW w:w="1897" w:type="dxa"/>
          </w:tcPr>
          <w:p w:rsidR="009302D8" w:rsidRPr="00050CA8" w:rsidRDefault="009302D8" w:rsidP="002C73B9">
            <w:pPr>
              <w:pStyle w:val="TAL"/>
              <w:rPr>
                <w:lang w:eastAsia="zh-CN"/>
              </w:rPr>
            </w:pPr>
            <w:r w:rsidRPr="00050CA8">
              <w:rPr>
                <w:lang w:eastAsia="zh-CN"/>
              </w:rPr>
              <w:t>Request/Response</w:t>
            </w:r>
          </w:p>
        </w:tc>
        <w:tc>
          <w:tcPr>
            <w:tcW w:w="1701" w:type="dxa"/>
          </w:tcPr>
          <w:p w:rsidR="009302D8" w:rsidRPr="00050CA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Pr="00050CA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Get</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Pr="00050CA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AMFDeregistration</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Pr="00050CA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Update</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val="restart"/>
          </w:tcPr>
          <w:p w:rsidR="009302D8" w:rsidRPr="00050CA8" w:rsidRDefault="009302D8" w:rsidP="002C73B9">
            <w:pPr>
              <w:pStyle w:val="TAL"/>
              <w:rPr>
                <w:lang w:eastAsia="zh-CN"/>
              </w:rPr>
            </w:pPr>
            <w:r>
              <w:rPr>
                <w:lang w:eastAsia="zh-CN"/>
              </w:rPr>
              <w:t>MT</w:t>
            </w:r>
          </w:p>
        </w:tc>
        <w:tc>
          <w:tcPr>
            <w:tcW w:w="2977" w:type="dxa"/>
          </w:tcPr>
          <w:p w:rsidR="009302D8" w:rsidRDefault="009302D8" w:rsidP="002C73B9">
            <w:pPr>
              <w:pStyle w:val="TAL"/>
              <w:rPr>
                <w:lang w:eastAsia="zh-CN"/>
              </w:rPr>
            </w:pPr>
            <w:r>
              <w:rPr>
                <w:lang w:eastAsia="zh-CN"/>
              </w:rPr>
              <w:t>ProvideDomainSelectionInfo</w:t>
            </w:r>
          </w:p>
        </w:tc>
        <w:tc>
          <w:tcPr>
            <w:tcW w:w="1897" w:type="dxa"/>
          </w:tcPr>
          <w:p w:rsidR="009302D8" w:rsidRPr="00050CA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ProvideUserState</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ProvideLocationInfo</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Default="009302D8" w:rsidP="002C73B9">
            <w:pPr>
              <w:pStyle w:val="TAL"/>
              <w:rPr>
                <w:lang w:eastAsia="zh-CN"/>
              </w:rPr>
            </w:pPr>
          </w:p>
        </w:tc>
        <w:tc>
          <w:tcPr>
            <w:tcW w:w="2977" w:type="dxa"/>
          </w:tcPr>
          <w:p w:rsidR="009302D8" w:rsidRDefault="009302D8" w:rsidP="002C73B9">
            <w:pPr>
              <w:pStyle w:val="TAL"/>
              <w:rPr>
                <w:lang w:eastAsia="zh-CN"/>
              </w:rPr>
            </w:pPr>
            <w:r>
              <w:t>Provide5GSRVCCInfo</w:t>
            </w:r>
          </w:p>
        </w:tc>
        <w:tc>
          <w:tcPr>
            <w:tcW w:w="1897" w:type="dxa"/>
          </w:tcPr>
          <w:p w:rsidR="009302D8" w:rsidRDefault="009302D8" w:rsidP="002C73B9">
            <w:pPr>
              <w:pStyle w:val="TAL"/>
              <w:rPr>
                <w:lang w:eastAsia="zh-CN"/>
              </w:rPr>
            </w:pPr>
            <w:r>
              <w:rPr>
                <w:rFonts w:eastAsia="SimSun"/>
                <w:lang w:eastAsia="zh-CN"/>
              </w:rPr>
              <w:t>Request/Response</w:t>
            </w:r>
          </w:p>
        </w:tc>
        <w:tc>
          <w:tcPr>
            <w:tcW w:w="1701" w:type="dxa"/>
          </w:tcPr>
          <w:p w:rsidR="009302D8" w:rsidRDefault="009302D8" w:rsidP="002C73B9">
            <w:pPr>
              <w:pStyle w:val="TAL"/>
              <w:rPr>
                <w:lang w:eastAsia="zh-CN"/>
              </w:rPr>
            </w:pPr>
            <w:r>
              <w:rPr>
                <w:rFonts w:eastAsia="SimSun"/>
                <w:lang w:eastAsia="zh-CN"/>
              </w:rPr>
              <w:t>HSS</w:t>
            </w:r>
          </w:p>
        </w:tc>
      </w:tr>
      <w:tr w:rsidR="009302D8" w:rsidRPr="00050CA8" w:rsidTr="002C73B9">
        <w:trPr>
          <w:trHeight w:val="20"/>
        </w:trPr>
        <w:tc>
          <w:tcPr>
            <w:tcW w:w="1526" w:type="dxa"/>
            <w:vMerge w:val="restart"/>
            <w:tcBorders>
              <w:top w:val="single" w:sz="4" w:space="0" w:color="auto"/>
              <w:left w:val="single" w:sz="4" w:space="0" w:color="auto"/>
              <w:right w:val="single" w:sz="4" w:space="0" w:color="auto"/>
            </w:tcBorders>
          </w:tcPr>
          <w:p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rsidR="009302D8" w:rsidRDefault="009302D8" w:rsidP="002C73B9">
            <w:pPr>
              <w:pStyle w:val="TAL"/>
              <w:rPr>
                <w:lang w:eastAsia="zh-CN"/>
              </w:rPr>
            </w:pPr>
          </w:p>
        </w:tc>
        <w:tc>
          <w:tcPr>
            <w:tcW w:w="1701" w:type="dxa"/>
            <w:vMerge/>
            <w:tcBorders>
              <w:left w:val="single" w:sz="4" w:space="0" w:color="auto"/>
              <w:right w:val="single" w:sz="4" w:space="0" w:color="auto"/>
            </w:tcBorders>
          </w:tcPr>
          <w:p w:rsidR="009302D8" w:rsidRDefault="009302D8" w:rsidP="002C73B9">
            <w:pPr>
              <w:pStyle w:val="TAL"/>
              <w:rPr>
                <w:lang w:eastAsia="zh-CN"/>
              </w:rPr>
            </w:pPr>
          </w:p>
        </w:tc>
      </w:tr>
      <w:tr w:rsidR="009302D8" w:rsidRPr="00050CA8" w:rsidTr="002C73B9">
        <w:trPr>
          <w:trHeight w:val="20"/>
        </w:trPr>
        <w:tc>
          <w:tcPr>
            <w:tcW w:w="1526"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Tr="002C73B9">
        <w:trPr>
          <w:trHeight w:val="20"/>
        </w:trPr>
        <w:tc>
          <w:tcPr>
            <w:tcW w:w="1526"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rsidR="009302D8" w:rsidRDefault="009302D8" w:rsidP="002C73B9">
            <w:pPr>
              <w:pStyle w:val="TAL"/>
              <w:rPr>
                <w:lang w:eastAsia="zh-CN"/>
              </w:rPr>
            </w:pPr>
          </w:p>
        </w:tc>
      </w:tr>
      <w:tr w:rsidR="009302D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rsidR="009302D8" w:rsidRDefault="009302D8" w:rsidP="002C73B9">
            <w:pPr>
              <w:pStyle w:val="TAL"/>
              <w:rPr>
                <w:lang w:eastAsia="zh-CN"/>
              </w:rPr>
            </w:pPr>
          </w:p>
        </w:tc>
        <w:tc>
          <w:tcPr>
            <w:tcW w:w="1701" w:type="dxa"/>
            <w:vMerge/>
            <w:tcBorders>
              <w:left w:val="single" w:sz="4" w:space="0" w:color="auto"/>
              <w:right w:val="single" w:sz="4" w:space="0" w:color="auto"/>
            </w:tcBorders>
          </w:tcPr>
          <w:p w:rsidR="009302D8" w:rsidRDefault="009302D8" w:rsidP="002C73B9">
            <w:pPr>
              <w:pStyle w:val="TAL"/>
              <w:rPr>
                <w:lang w:eastAsia="zh-CN"/>
              </w:rPr>
            </w:pPr>
          </w:p>
        </w:tc>
      </w:tr>
      <w:tr w:rsidR="009302D8" w:rsidTr="002C73B9">
        <w:trPr>
          <w:trHeight w:val="20"/>
        </w:trPr>
        <w:tc>
          <w:tcPr>
            <w:tcW w:w="1526" w:type="dxa"/>
            <w:tcBorders>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HSS</w:t>
            </w:r>
          </w:p>
        </w:tc>
      </w:tr>
    </w:tbl>
    <w:p w:rsidR="009302D8" w:rsidRDefault="009302D8" w:rsidP="009302D8">
      <w:pPr>
        <w:rPr>
          <w:lang w:eastAsia="zh-CN"/>
        </w:rPr>
      </w:pPr>
    </w:p>
    <w:p w:rsidR="009302D8" w:rsidRDefault="009302D8" w:rsidP="009302D8">
      <w:pPr>
        <w:pStyle w:val="Heading3"/>
      </w:pPr>
      <w:bookmarkStart w:id="444" w:name="_Toc36117932"/>
      <w:bookmarkStart w:id="445" w:name="_Toc36118133"/>
      <w:bookmarkStart w:id="446" w:name="_Toc44861191"/>
      <w:r>
        <w:t>6.2.2</w:t>
      </w:r>
      <w:r w:rsidRPr="00CA3D49">
        <w:tab/>
        <w:t>Nudm_UE</w:t>
      </w:r>
      <w:r>
        <w:t xml:space="preserve">CM </w:t>
      </w:r>
      <w:r w:rsidRPr="00CA3D49">
        <w:t>service operation</w:t>
      </w:r>
      <w:bookmarkEnd w:id="439"/>
      <w:bookmarkEnd w:id="440"/>
      <w:bookmarkEnd w:id="441"/>
      <w:bookmarkEnd w:id="442"/>
      <w:bookmarkEnd w:id="443"/>
      <w:bookmarkEnd w:id="444"/>
      <w:bookmarkEnd w:id="445"/>
      <w:bookmarkEnd w:id="446"/>
    </w:p>
    <w:p w:rsidR="009302D8" w:rsidRDefault="009302D8" w:rsidP="009302D8">
      <w:pPr>
        <w:pStyle w:val="Heading4"/>
      </w:pPr>
      <w:bookmarkStart w:id="447" w:name="_Toc18836319"/>
      <w:bookmarkStart w:id="448" w:name="_Toc22623778"/>
      <w:bookmarkStart w:id="449" w:name="_Toc24764620"/>
      <w:bookmarkStart w:id="450" w:name="_Toc26198376"/>
      <w:bookmarkStart w:id="451" w:name="_Toc26198443"/>
      <w:bookmarkStart w:id="452" w:name="_Toc36117933"/>
      <w:bookmarkStart w:id="453" w:name="_Toc36118134"/>
      <w:bookmarkStart w:id="454" w:name="_Toc44861192"/>
      <w:r>
        <w:t>6.2.2.1</w:t>
      </w:r>
      <w:r w:rsidRPr="00CA3D49">
        <w:tab/>
        <w:t>Nudm_UE</w:t>
      </w:r>
      <w:r>
        <w:t>CM_P-Cscf</w:t>
      </w:r>
      <w:r w:rsidRPr="00CA3D49">
        <w:t>Restoration</w:t>
      </w:r>
      <w:r>
        <w:t xml:space="preserve">Trigger </w:t>
      </w:r>
      <w:r w:rsidRPr="00CA3D49">
        <w:t>service operation</w:t>
      </w:r>
      <w:bookmarkEnd w:id="447"/>
      <w:bookmarkEnd w:id="448"/>
      <w:bookmarkEnd w:id="449"/>
      <w:bookmarkEnd w:id="450"/>
      <w:bookmarkEnd w:id="451"/>
      <w:bookmarkEnd w:id="452"/>
      <w:bookmarkEnd w:id="453"/>
      <w:bookmarkEnd w:id="454"/>
    </w:p>
    <w:p w:rsidR="009302D8" w:rsidRDefault="009302D8" w:rsidP="009302D8">
      <w:r w:rsidRPr="00970275">
        <w:rPr>
          <w:b/>
        </w:rPr>
        <w:t>Service operation name:</w:t>
      </w:r>
      <w:r>
        <w:t xml:space="preserve"> Nudm_UECM_P-CscfRestorationTrigger</w:t>
      </w:r>
    </w:p>
    <w:p w:rsidR="009302D8" w:rsidRDefault="009302D8" w:rsidP="009302D8">
      <w:r w:rsidRPr="00970275">
        <w:rPr>
          <w:b/>
        </w:rPr>
        <w:t>Description:</w:t>
      </w:r>
      <w:r>
        <w:t xml:space="preserve"> Requester NF (HSS) triggers the UDM to notify all NFs (AMF, SMF) that have previously subscribed to receive notifications for P-CSCF restoration.</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None.</w:t>
      </w:r>
    </w:p>
    <w:p w:rsidR="009302D8" w:rsidRDefault="009302D8" w:rsidP="009302D8">
      <w:r w:rsidRPr="00970275">
        <w:rPr>
          <w:b/>
        </w:rPr>
        <w:t>Outputs, Optional:</w:t>
      </w:r>
      <w:r>
        <w:t xml:space="preserve"> None.</w:t>
      </w:r>
    </w:p>
    <w:p w:rsidR="009302D8" w:rsidRDefault="009302D8" w:rsidP="009302D8">
      <w:pPr>
        <w:pStyle w:val="Heading4"/>
      </w:pPr>
      <w:bookmarkStart w:id="455" w:name="_Toc18836320"/>
      <w:bookmarkStart w:id="456" w:name="_Toc22623779"/>
      <w:bookmarkStart w:id="457" w:name="_Toc24764621"/>
      <w:bookmarkStart w:id="458" w:name="_Toc26198377"/>
      <w:bookmarkStart w:id="459" w:name="_Toc26198444"/>
      <w:bookmarkStart w:id="460" w:name="_Toc36117934"/>
      <w:bookmarkStart w:id="461" w:name="_Toc36118135"/>
      <w:bookmarkStart w:id="462" w:name="_Toc44861193"/>
      <w:r>
        <w:t>6.2.2.2</w:t>
      </w:r>
      <w:r>
        <w:tab/>
        <w:t>Nudm_UECM_Get service operation</w:t>
      </w:r>
      <w:bookmarkEnd w:id="455"/>
      <w:bookmarkEnd w:id="456"/>
      <w:bookmarkEnd w:id="457"/>
      <w:bookmarkEnd w:id="458"/>
      <w:bookmarkEnd w:id="459"/>
      <w:bookmarkEnd w:id="460"/>
      <w:bookmarkEnd w:id="461"/>
      <w:bookmarkEnd w:id="462"/>
    </w:p>
    <w:p w:rsidR="009302D8" w:rsidRDefault="009302D8" w:rsidP="009302D8">
      <w:r>
        <w:t>See 3GPP TS 23.502 [5] clause 5.2.3.2.4.</w:t>
      </w:r>
    </w:p>
    <w:p w:rsidR="009302D8" w:rsidRDefault="009302D8" w:rsidP="009302D8">
      <w:pPr>
        <w:pStyle w:val="Heading4"/>
      </w:pPr>
      <w:bookmarkStart w:id="463" w:name="_Toc18836321"/>
      <w:bookmarkStart w:id="464" w:name="_Toc22623780"/>
      <w:bookmarkStart w:id="465" w:name="_Toc24764622"/>
      <w:bookmarkStart w:id="466" w:name="_Toc26198378"/>
      <w:bookmarkStart w:id="467" w:name="_Toc26198445"/>
      <w:bookmarkStart w:id="468" w:name="_Toc36117935"/>
      <w:bookmarkStart w:id="469" w:name="_Toc36118136"/>
      <w:bookmarkStart w:id="470" w:name="_Toc44861194"/>
      <w:r>
        <w:t>6.2.2.3</w:t>
      </w:r>
      <w:r>
        <w:tab/>
        <w:t>Nudm_UECM_AMFDeregistration service operation</w:t>
      </w:r>
      <w:bookmarkEnd w:id="463"/>
      <w:bookmarkEnd w:id="464"/>
      <w:bookmarkEnd w:id="465"/>
      <w:bookmarkEnd w:id="466"/>
      <w:bookmarkEnd w:id="467"/>
      <w:bookmarkEnd w:id="468"/>
      <w:bookmarkEnd w:id="469"/>
      <w:bookmarkEnd w:id="470"/>
    </w:p>
    <w:p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rsidR="009302D8" w:rsidRPr="00050CA8" w:rsidRDefault="009302D8" w:rsidP="009302D8">
      <w:r w:rsidRPr="00050CA8">
        <w:rPr>
          <w:b/>
        </w:rPr>
        <w:t>Description:</w:t>
      </w:r>
      <w:r w:rsidRPr="00247EDD">
        <w:t xml:space="preserve"> The NF consumer requests the </w:t>
      </w:r>
      <w:r>
        <w:rPr>
          <w:lang w:eastAsia="zh-CN"/>
        </w:rPr>
        <w:t>UDM</w:t>
      </w:r>
      <w:r w:rsidRPr="00050CA8">
        <w:rPr>
          <w:lang w:eastAsia="zh-CN"/>
        </w:rPr>
        <w:t xml:space="preserve"> to </w:t>
      </w:r>
      <w:r>
        <w:rPr>
          <w:color w:val="000000"/>
          <w:lang w:val="en-US" w:eastAsia="zh-CN"/>
        </w:rPr>
        <w:t>initiate deregistration of the AMF serving the UE, if any.</w:t>
      </w:r>
    </w:p>
    <w:p w:rsidR="009302D8" w:rsidRPr="00744C75" w:rsidRDefault="009302D8" w:rsidP="009302D8">
      <w:r w:rsidRPr="00050CA8">
        <w:rPr>
          <w:b/>
        </w:rPr>
        <w:t xml:space="preserve">Inputs, Required: </w:t>
      </w:r>
      <w:r>
        <w:rPr>
          <w:b/>
        </w:rPr>
        <w:t>SUPI</w:t>
      </w:r>
      <w:r w:rsidRPr="00050CA8">
        <w:rPr>
          <w:lang w:eastAsia="zh-CN"/>
        </w:rPr>
        <w:t xml:space="preserve">, </w:t>
      </w:r>
      <w:r>
        <w:rPr>
          <w:color w:val="000000"/>
          <w:lang w:val="en-US" w:eastAsia="zh-CN"/>
        </w:rPr>
        <w:t>deregistration reason</w:t>
      </w:r>
      <w:r>
        <w:rPr>
          <w:lang w:eastAsia="zh-CN"/>
        </w:rPr>
        <w:t>.</w:t>
      </w:r>
    </w:p>
    <w:p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rsidR="009302D8" w:rsidRDefault="009302D8" w:rsidP="009302D8">
      <w:pPr>
        <w:pStyle w:val="Heading4"/>
      </w:pPr>
      <w:bookmarkStart w:id="471" w:name="_Toc36117936"/>
      <w:bookmarkStart w:id="472" w:name="_Toc36118137"/>
      <w:bookmarkStart w:id="473" w:name="_Toc44861195"/>
      <w:r>
        <w:t>6.2.2.4</w:t>
      </w:r>
      <w:r>
        <w:tab/>
        <w:t>Nudm_UECM_Update service operation</w:t>
      </w:r>
      <w:bookmarkEnd w:id="471"/>
      <w:bookmarkEnd w:id="472"/>
      <w:bookmarkEnd w:id="473"/>
    </w:p>
    <w:p w:rsidR="009302D8" w:rsidRDefault="009302D8" w:rsidP="009302D8">
      <w:r>
        <w:t>See 3GPP TS 23.502 [5] clause 5.2.3.2.5.</w:t>
      </w:r>
    </w:p>
    <w:p w:rsidR="009302D8" w:rsidRDefault="009302D8" w:rsidP="009302D8">
      <w:pPr>
        <w:pStyle w:val="Heading3"/>
      </w:pPr>
      <w:bookmarkStart w:id="474" w:name="_Toc18836322"/>
      <w:bookmarkStart w:id="475" w:name="_Toc22623781"/>
      <w:bookmarkStart w:id="476" w:name="_Toc24764623"/>
      <w:bookmarkStart w:id="477" w:name="_Toc26198379"/>
      <w:bookmarkStart w:id="478" w:name="_Toc26198446"/>
      <w:bookmarkStart w:id="479" w:name="_Toc36117937"/>
      <w:bookmarkStart w:id="480" w:name="_Toc36118138"/>
      <w:bookmarkStart w:id="481" w:name="_Toc44861196"/>
      <w:r>
        <w:t>6.2.3</w:t>
      </w:r>
      <w:r>
        <w:tab/>
        <w:t>Nudm_MT Service</w:t>
      </w:r>
      <w:bookmarkEnd w:id="474"/>
      <w:bookmarkEnd w:id="475"/>
      <w:bookmarkEnd w:id="476"/>
      <w:bookmarkEnd w:id="477"/>
      <w:bookmarkEnd w:id="478"/>
      <w:bookmarkEnd w:id="479"/>
      <w:bookmarkEnd w:id="480"/>
      <w:bookmarkEnd w:id="481"/>
    </w:p>
    <w:p w:rsidR="009302D8" w:rsidRDefault="009302D8" w:rsidP="009302D8">
      <w:pPr>
        <w:pStyle w:val="Heading4"/>
      </w:pPr>
      <w:bookmarkStart w:id="482" w:name="_Toc18836323"/>
      <w:bookmarkStart w:id="483" w:name="_Toc22623782"/>
      <w:bookmarkStart w:id="484" w:name="_Toc24764624"/>
      <w:bookmarkStart w:id="485" w:name="_Toc26198380"/>
      <w:bookmarkStart w:id="486" w:name="_Toc26198447"/>
      <w:bookmarkStart w:id="487" w:name="_Toc36117938"/>
      <w:bookmarkStart w:id="488" w:name="_Toc36118139"/>
      <w:bookmarkStart w:id="489" w:name="_Toc44861197"/>
      <w:r>
        <w:t>6.2.3.1</w:t>
      </w:r>
      <w:r>
        <w:tab/>
        <w:t>Nudm_MT_ProvideDomainSelectionInfo Service</w:t>
      </w:r>
      <w:bookmarkEnd w:id="482"/>
      <w:bookmarkEnd w:id="483"/>
      <w:bookmarkEnd w:id="484"/>
      <w:bookmarkEnd w:id="485"/>
      <w:bookmarkEnd w:id="486"/>
      <w:bookmarkEnd w:id="487"/>
      <w:bookmarkEnd w:id="488"/>
      <w:bookmarkEnd w:id="489"/>
    </w:p>
    <w:p w:rsidR="009302D8" w:rsidRDefault="009302D8" w:rsidP="009302D8">
      <w:r w:rsidRPr="00970275">
        <w:rPr>
          <w:b/>
        </w:rPr>
        <w:t>Service operation name:</w:t>
      </w:r>
      <w:r>
        <w:t xml:space="preserve"> Nudm_MT_ProvideDomainSelectionInfo</w:t>
      </w:r>
    </w:p>
    <w:p w:rsidR="009302D8" w:rsidRDefault="009302D8" w:rsidP="009302D8">
      <w:r w:rsidRPr="00970275">
        <w:rPr>
          <w:b/>
        </w:rPr>
        <w:t>Description:</w:t>
      </w:r>
      <w:r>
        <w:t xml:space="preserve"> Provides the UE information for terminating domain selection of IMS voice in 5G to the consumer NF (HSS).</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Success/Failure indication.</w:t>
      </w:r>
    </w:p>
    <w:p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rsidR="009302D8" w:rsidRDefault="009302D8" w:rsidP="009302D8">
      <w:pPr>
        <w:pStyle w:val="Heading4"/>
      </w:pPr>
      <w:bookmarkStart w:id="490" w:name="_Toc18836324"/>
      <w:bookmarkStart w:id="491" w:name="_Toc22623783"/>
      <w:bookmarkStart w:id="492" w:name="_Toc24764625"/>
      <w:bookmarkStart w:id="493" w:name="_Toc26198381"/>
      <w:bookmarkStart w:id="494" w:name="_Toc26198448"/>
      <w:bookmarkStart w:id="495" w:name="_Toc36117939"/>
      <w:bookmarkStart w:id="496" w:name="_Toc36118140"/>
      <w:bookmarkStart w:id="497" w:name="_Toc44861198"/>
      <w:r>
        <w:t>6.2.3.2</w:t>
      </w:r>
      <w:r>
        <w:tab/>
        <w:t>Nudm_MT_ProvideUserState service operation</w:t>
      </w:r>
      <w:bookmarkEnd w:id="490"/>
      <w:bookmarkEnd w:id="491"/>
      <w:bookmarkEnd w:id="492"/>
      <w:bookmarkEnd w:id="493"/>
      <w:bookmarkEnd w:id="494"/>
      <w:bookmarkEnd w:id="495"/>
      <w:bookmarkEnd w:id="496"/>
      <w:bookmarkEnd w:id="497"/>
    </w:p>
    <w:p w:rsidR="009302D8" w:rsidRDefault="009302D8" w:rsidP="009302D8">
      <w:r w:rsidRPr="00970275">
        <w:rPr>
          <w:b/>
        </w:rPr>
        <w:t>Service operation name:</w:t>
      </w:r>
      <w:r>
        <w:t xml:space="preserve"> Nudm_MT_ProvideUserState</w:t>
      </w:r>
    </w:p>
    <w:p w:rsidR="009302D8" w:rsidRDefault="009302D8" w:rsidP="009302D8">
      <w:r w:rsidRPr="00970275">
        <w:rPr>
          <w:b/>
        </w:rPr>
        <w:t>Description:</w:t>
      </w:r>
      <w:r>
        <w:t xml:space="preserve"> Provides the UE's 5GS PS User State to the consumer NF (HSS).</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Success/Failure indication.</w:t>
      </w:r>
    </w:p>
    <w:p w:rsidR="009302D8" w:rsidRDefault="009302D8" w:rsidP="009302D8">
      <w:r w:rsidRPr="00970275">
        <w:rPr>
          <w:b/>
        </w:rPr>
        <w:t>Outputs, Optional:</w:t>
      </w:r>
      <w:r>
        <w:t xml:space="preserve"> 5GS User State</w:t>
      </w:r>
      <w:r w:rsidRPr="0034072B">
        <w:rPr>
          <w:rFonts w:eastAsia="SimSun"/>
        </w:rPr>
        <w:t>.</w:t>
      </w:r>
    </w:p>
    <w:p w:rsidR="009302D8" w:rsidRDefault="009302D8" w:rsidP="009302D8">
      <w:pPr>
        <w:pStyle w:val="Heading4"/>
      </w:pPr>
      <w:bookmarkStart w:id="498" w:name="_Toc18836325"/>
      <w:bookmarkStart w:id="499" w:name="_Toc22623784"/>
      <w:bookmarkStart w:id="500" w:name="_Toc24764626"/>
      <w:bookmarkStart w:id="501" w:name="_Toc26198382"/>
      <w:bookmarkStart w:id="502" w:name="_Toc26198449"/>
      <w:bookmarkStart w:id="503" w:name="_Toc36117940"/>
      <w:bookmarkStart w:id="504" w:name="_Toc36118141"/>
      <w:bookmarkStart w:id="505" w:name="_Toc44861199"/>
      <w:r>
        <w:t>6.2.3.3</w:t>
      </w:r>
      <w:r>
        <w:tab/>
        <w:t>Nudm_MT_ProvideLocationInfo service operation</w:t>
      </w:r>
      <w:bookmarkEnd w:id="498"/>
      <w:bookmarkEnd w:id="499"/>
      <w:bookmarkEnd w:id="500"/>
      <w:bookmarkEnd w:id="501"/>
      <w:bookmarkEnd w:id="502"/>
      <w:bookmarkEnd w:id="503"/>
      <w:bookmarkEnd w:id="504"/>
      <w:bookmarkEnd w:id="505"/>
    </w:p>
    <w:p w:rsidR="009302D8" w:rsidRDefault="009302D8" w:rsidP="009302D8">
      <w:r w:rsidRPr="00970275">
        <w:rPr>
          <w:b/>
        </w:rPr>
        <w:t>Service operation name:</w:t>
      </w:r>
      <w:r>
        <w:t xml:space="preserve"> Nudm_MT_ProvideLocationInfo</w:t>
      </w:r>
    </w:p>
    <w:p w:rsidR="009302D8" w:rsidRDefault="009302D8" w:rsidP="009302D8">
      <w:r w:rsidRPr="00970275">
        <w:rPr>
          <w:b/>
        </w:rPr>
        <w:t>Description:</w:t>
      </w:r>
      <w:r>
        <w:t xml:space="preserve"> Provides the UE's 5GS location information to the consumer NF (HSS).</w:t>
      </w:r>
    </w:p>
    <w:p w:rsidR="009302D8" w:rsidRDefault="009302D8" w:rsidP="009302D8">
      <w:r w:rsidRPr="00970275">
        <w:rPr>
          <w:b/>
        </w:rPr>
        <w:t>Inputs, Required:</w:t>
      </w:r>
      <w:r>
        <w:t xml:space="preserve"> SUPI, Current Location Indicator, Serving Node Indication, Local Time Zone Indication, and RAT-Type requested Indicator.</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Success/Failure indication.</w:t>
      </w:r>
    </w:p>
    <w:p w:rsidR="009302D8" w:rsidRDefault="009302D8" w:rsidP="009302D8">
      <w:pPr>
        <w:rPr>
          <w:rFonts w:eastAsia="SimSun"/>
        </w:rPr>
      </w:pPr>
      <w:r w:rsidRPr="00970275">
        <w:rPr>
          <w:b/>
        </w:rPr>
        <w:t>Outputs, Optional:</w:t>
      </w:r>
      <w:r>
        <w:t xml:space="preserve"> 5GS location information</w:t>
      </w:r>
      <w:r w:rsidRPr="0034072B">
        <w:rPr>
          <w:rFonts w:eastAsia="SimSun"/>
        </w:rPr>
        <w:t>.</w:t>
      </w:r>
    </w:p>
    <w:p w:rsidR="009302D8" w:rsidRDefault="009302D8" w:rsidP="009302D8">
      <w:pPr>
        <w:pStyle w:val="Heading4"/>
      </w:pPr>
      <w:bookmarkStart w:id="506" w:name="_Toc36117941"/>
      <w:bookmarkStart w:id="507" w:name="_Toc36118142"/>
      <w:bookmarkStart w:id="508" w:name="_Toc44861200"/>
      <w:r>
        <w:t>6.2.3.4</w:t>
      </w:r>
      <w:r>
        <w:tab/>
      </w:r>
      <w:bookmarkStart w:id="509" w:name="_Hlk31125055"/>
      <w:r>
        <w:t>Nudm_MT_</w:t>
      </w:r>
      <w:bookmarkEnd w:id="509"/>
      <w:r>
        <w:t>Provide5GSRVCCInfo Operation</w:t>
      </w:r>
      <w:bookmarkEnd w:id="506"/>
      <w:bookmarkEnd w:id="507"/>
      <w:bookmarkEnd w:id="508"/>
    </w:p>
    <w:p w:rsidR="009302D8" w:rsidRDefault="009302D8" w:rsidP="009302D8">
      <w:r w:rsidRPr="003F5EC6">
        <w:rPr>
          <w:b/>
        </w:rPr>
        <w:t>Service</w:t>
      </w:r>
      <w:r w:rsidRPr="00970275">
        <w:rPr>
          <w:b/>
        </w:rPr>
        <w:t xml:space="preserve"> operation name:</w:t>
      </w:r>
      <w:r>
        <w:t xml:space="preserve"> Nudm_MT_ProvideSRVCCInfo</w:t>
      </w:r>
    </w:p>
    <w:p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lastRenderedPageBreak/>
        <w:t>Outputs, Required:</w:t>
      </w:r>
      <w:r>
        <w:t xml:space="preserve"> Success/Failure indication.</w:t>
      </w:r>
    </w:p>
    <w:p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rsidR="009302D8" w:rsidRDefault="009302D8" w:rsidP="009302D8">
      <w:pPr>
        <w:pStyle w:val="Heading3"/>
      </w:pPr>
      <w:bookmarkStart w:id="510" w:name="_Toc18836326"/>
      <w:bookmarkStart w:id="511" w:name="_Toc22623785"/>
      <w:bookmarkStart w:id="512" w:name="_Toc24764627"/>
      <w:bookmarkStart w:id="513" w:name="_Toc26198383"/>
      <w:bookmarkStart w:id="514" w:name="_Toc26198450"/>
      <w:bookmarkStart w:id="515" w:name="_Toc36117942"/>
      <w:bookmarkStart w:id="516" w:name="_Toc36118143"/>
      <w:bookmarkStart w:id="517" w:name="_Toc44861201"/>
      <w:r>
        <w:t>6.2.4</w:t>
      </w:r>
      <w:r>
        <w:tab/>
        <w:t>Nudm_EE Service</w:t>
      </w:r>
      <w:bookmarkEnd w:id="510"/>
      <w:bookmarkEnd w:id="511"/>
      <w:bookmarkEnd w:id="512"/>
      <w:bookmarkEnd w:id="513"/>
      <w:bookmarkEnd w:id="514"/>
      <w:bookmarkEnd w:id="515"/>
      <w:bookmarkEnd w:id="516"/>
      <w:bookmarkEnd w:id="517"/>
    </w:p>
    <w:p w:rsidR="009302D8" w:rsidRDefault="009302D8" w:rsidP="009302D8">
      <w:pPr>
        <w:pStyle w:val="Heading4"/>
      </w:pPr>
      <w:bookmarkStart w:id="518" w:name="_Toc18836327"/>
      <w:bookmarkStart w:id="519" w:name="_Toc22623786"/>
      <w:bookmarkStart w:id="520" w:name="_Toc24764628"/>
      <w:bookmarkStart w:id="521" w:name="_Toc26198384"/>
      <w:bookmarkStart w:id="522" w:name="_Toc26198451"/>
      <w:bookmarkStart w:id="523" w:name="_Toc36117943"/>
      <w:bookmarkStart w:id="524" w:name="_Toc36118144"/>
      <w:bookmarkStart w:id="525" w:name="_Toc44861202"/>
      <w:r>
        <w:t>6.2.4.1</w:t>
      </w:r>
      <w:r>
        <w:tab/>
        <w:t>Nudm_EventExposure_Subscribe service operation</w:t>
      </w:r>
      <w:bookmarkEnd w:id="518"/>
      <w:bookmarkEnd w:id="519"/>
      <w:bookmarkEnd w:id="520"/>
      <w:bookmarkEnd w:id="521"/>
      <w:bookmarkEnd w:id="522"/>
      <w:bookmarkEnd w:id="523"/>
      <w:bookmarkEnd w:id="524"/>
      <w:bookmarkEnd w:id="525"/>
    </w:p>
    <w:p w:rsidR="009302D8" w:rsidRDefault="009302D8" w:rsidP="009302D8">
      <w:r>
        <w:t>See 3GPP TS 23.502 [5] clause 5.2.3.5.2.</w:t>
      </w:r>
    </w:p>
    <w:p w:rsidR="009302D8" w:rsidRDefault="009302D8" w:rsidP="009302D8">
      <w:r>
        <w:t>When used by the HSS in MT-SMS delivery failure scenarios (see clause 4.6.3) the subscribe request shall be a one-time subscription for UE-reachability for SMS and shall indicate whether it is applicable to 3GPP access, Non3GPP access or both.</w:t>
      </w:r>
    </w:p>
    <w:p w:rsidR="009302D8" w:rsidRDefault="009302D8" w:rsidP="009302D8">
      <w:pPr>
        <w:pStyle w:val="Heading4"/>
      </w:pPr>
      <w:bookmarkStart w:id="526" w:name="_Toc18836328"/>
      <w:bookmarkStart w:id="527" w:name="_Toc22623787"/>
      <w:bookmarkStart w:id="528" w:name="_Toc24764629"/>
      <w:bookmarkStart w:id="529" w:name="_Toc26198385"/>
      <w:bookmarkStart w:id="530" w:name="_Toc26198452"/>
      <w:bookmarkStart w:id="531" w:name="_Toc36117944"/>
      <w:bookmarkStart w:id="532" w:name="_Toc36118145"/>
      <w:bookmarkStart w:id="533" w:name="_Toc44861203"/>
      <w:r>
        <w:t>6.2.4.2</w:t>
      </w:r>
      <w:r>
        <w:tab/>
        <w:t>Nudm_EventExposure_Notify service operation</w:t>
      </w:r>
      <w:bookmarkEnd w:id="526"/>
      <w:bookmarkEnd w:id="527"/>
      <w:bookmarkEnd w:id="528"/>
      <w:bookmarkEnd w:id="529"/>
      <w:bookmarkEnd w:id="530"/>
      <w:bookmarkEnd w:id="531"/>
      <w:bookmarkEnd w:id="532"/>
      <w:bookmarkEnd w:id="533"/>
    </w:p>
    <w:p w:rsidR="009302D8" w:rsidRDefault="009302D8" w:rsidP="009302D8">
      <w:r>
        <w:t>See 3GPP TS 23.502 [5] clause 5.2.3.5.4.</w:t>
      </w:r>
    </w:p>
    <w:p w:rsidR="009302D8" w:rsidRPr="002B302E" w:rsidRDefault="009302D8" w:rsidP="009302D8">
      <w:r>
        <w:t>When used by the HSS in SMS Alerting scenarios (see clause 4.6.4) the notify request shall indicate whether it is applicable to 3GPP access or Non3GPP access.</w:t>
      </w:r>
    </w:p>
    <w:p w:rsidR="009302D8" w:rsidRDefault="009302D8" w:rsidP="009302D8">
      <w:pPr>
        <w:pStyle w:val="Heading3"/>
        <w:ind w:left="850" w:hanging="850"/>
      </w:pPr>
      <w:bookmarkStart w:id="534" w:name="_Toc18836329"/>
      <w:bookmarkStart w:id="535" w:name="_Toc22623788"/>
      <w:bookmarkStart w:id="536" w:name="_Toc24764630"/>
      <w:bookmarkStart w:id="537" w:name="_Toc26198386"/>
      <w:bookmarkStart w:id="538" w:name="_Toc26198453"/>
      <w:bookmarkStart w:id="539" w:name="_Toc36117945"/>
      <w:bookmarkStart w:id="540" w:name="_Toc36118146"/>
      <w:bookmarkStart w:id="541" w:name="_Toc44861204"/>
      <w:r>
        <w:t>6.2.5</w:t>
      </w:r>
      <w:r>
        <w:tab/>
        <w:t>Nudm_UEAuthentication service</w:t>
      </w:r>
      <w:bookmarkEnd w:id="534"/>
      <w:bookmarkEnd w:id="535"/>
      <w:bookmarkEnd w:id="536"/>
      <w:bookmarkEnd w:id="537"/>
      <w:bookmarkEnd w:id="538"/>
      <w:bookmarkEnd w:id="539"/>
      <w:bookmarkEnd w:id="540"/>
      <w:bookmarkEnd w:id="541"/>
    </w:p>
    <w:p w:rsidR="009302D8" w:rsidRDefault="009302D8" w:rsidP="009302D8">
      <w:pPr>
        <w:pStyle w:val="Heading4"/>
        <w:rPr>
          <w:b/>
        </w:rPr>
      </w:pPr>
      <w:bookmarkStart w:id="542" w:name="_Toc18836330"/>
      <w:bookmarkStart w:id="543" w:name="_Toc22623789"/>
      <w:bookmarkStart w:id="544" w:name="_Toc24764631"/>
      <w:bookmarkStart w:id="545" w:name="_Toc26198387"/>
      <w:bookmarkStart w:id="546" w:name="_Toc26198454"/>
      <w:bookmarkStart w:id="547" w:name="_Toc36117946"/>
      <w:bookmarkStart w:id="548" w:name="_Toc36118147"/>
      <w:bookmarkStart w:id="549" w:name="_Toc44861205"/>
      <w:r>
        <w:t>6.2.5.1</w:t>
      </w:r>
      <w:r>
        <w:tab/>
        <w:t>Nudm_UEAuthentication_GetHssAv service operation</w:t>
      </w:r>
      <w:bookmarkEnd w:id="542"/>
      <w:bookmarkEnd w:id="543"/>
      <w:bookmarkEnd w:id="544"/>
      <w:bookmarkEnd w:id="545"/>
      <w:bookmarkEnd w:id="546"/>
      <w:bookmarkEnd w:id="547"/>
      <w:bookmarkEnd w:id="548"/>
      <w:bookmarkEnd w:id="549"/>
    </w:p>
    <w:p w:rsidR="009302D8" w:rsidRDefault="009302D8" w:rsidP="009302D8">
      <w:r w:rsidRPr="00970275">
        <w:rPr>
          <w:b/>
        </w:rPr>
        <w:t>Service operation name:</w:t>
      </w:r>
      <w:r>
        <w:t xml:space="preserve"> Nudm_UEAuthentication_GetHssAv</w:t>
      </w:r>
    </w:p>
    <w:p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rsidR="009302D8" w:rsidRDefault="009302D8" w:rsidP="009302D8">
      <w:r w:rsidRPr="00970275">
        <w:rPr>
          <w:b/>
        </w:rPr>
        <w:t>Inputs, Required:</w:t>
      </w:r>
      <w:r>
        <w:t xml:space="preserve"> SUPI, authentication method (e.g. EAP-AKA', EPS-AKA, IMS-AKA, GBA-AKA), serving network name.</w:t>
      </w:r>
    </w:p>
    <w:p w:rsidR="009302D8" w:rsidRDefault="009302D8" w:rsidP="009302D8">
      <w:r w:rsidRPr="00970275">
        <w:rPr>
          <w:b/>
        </w:rPr>
        <w:t>Inputs, Optional:</w:t>
      </w:r>
      <w:r>
        <w:t xml:space="preserve"> Synchronization Failure indication and related information (i.e. RAND/AUTS).</w:t>
      </w:r>
    </w:p>
    <w:p w:rsidR="009302D8" w:rsidRDefault="009302D8" w:rsidP="009302D8">
      <w:r w:rsidRPr="00970275">
        <w:rPr>
          <w:b/>
        </w:rPr>
        <w:t>Outputs, Required:</w:t>
      </w:r>
      <w:r>
        <w:t xml:space="preserve"> Authentication vector.</w:t>
      </w:r>
    </w:p>
    <w:p w:rsidR="009302D8" w:rsidRDefault="009302D8" w:rsidP="009302D8">
      <w:r w:rsidRPr="00970275">
        <w:rPr>
          <w:b/>
        </w:rPr>
        <w:t>Outputs, Optional:</w:t>
      </w:r>
      <w:r>
        <w:t xml:space="preserve"> None.</w:t>
      </w:r>
    </w:p>
    <w:p w:rsidR="009302D8" w:rsidRDefault="009302D8" w:rsidP="009302D8">
      <w:pPr>
        <w:pStyle w:val="Heading3"/>
      </w:pPr>
      <w:bookmarkStart w:id="550" w:name="_Toc36117947"/>
      <w:bookmarkStart w:id="551" w:name="_Toc36118148"/>
      <w:bookmarkStart w:id="552" w:name="_Toc44861206"/>
      <w:bookmarkStart w:id="553" w:name="_Toc18836331"/>
      <w:bookmarkStart w:id="554" w:name="_Toc22623790"/>
      <w:bookmarkStart w:id="555" w:name="_Toc24764634"/>
      <w:bookmarkStart w:id="556" w:name="_Toc26198390"/>
      <w:bookmarkStart w:id="557" w:name="_Toc26198457"/>
      <w:r>
        <w:t>6.2.6</w:t>
      </w:r>
      <w:r w:rsidRPr="00CA3D49">
        <w:tab/>
        <w:t>Nudm_</w:t>
      </w:r>
      <w:r>
        <w:t xml:space="preserve">SDM </w:t>
      </w:r>
      <w:r w:rsidRPr="00CA3D49">
        <w:t>service operation</w:t>
      </w:r>
      <w:r>
        <w:t>s</w:t>
      </w:r>
      <w:bookmarkEnd w:id="550"/>
      <w:bookmarkEnd w:id="551"/>
      <w:bookmarkEnd w:id="552"/>
    </w:p>
    <w:p w:rsidR="009302D8" w:rsidRDefault="009302D8" w:rsidP="009302D8">
      <w:pPr>
        <w:pStyle w:val="Heading4"/>
      </w:pPr>
      <w:bookmarkStart w:id="558" w:name="_Toc24764633"/>
      <w:bookmarkStart w:id="559" w:name="_Toc26198389"/>
      <w:bookmarkStart w:id="560" w:name="_Toc26198456"/>
      <w:bookmarkStart w:id="561" w:name="_Toc36117948"/>
      <w:bookmarkStart w:id="562" w:name="_Toc36118149"/>
      <w:bookmarkStart w:id="563" w:name="_Toc44861207"/>
      <w:r>
        <w:t>6.2.6.1</w:t>
      </w:r>
      <w:r>
        <w:tab/>
        <w:t>Nudm_SDM_Get service operation</w:t>
      </w:r>
      <w:bookmarkEnd w:id="558"/>
      <w:bookmarkEnd w:id="559"/>
      <w:bookmarkEnd w:id="560"/>
      <w:bookmarkEnd w:id="561"/>
      <w:bookmarkEnd w:id="562"/>
      <w:bookmarkEnd w:id="563"/>
    </w:p>
    <w:p w:rsidR="009302D8" w:rsidRPr="003364F8" w:rsidRDefault="009302D8" w:rsidP="009302D8">
      <w:r>
        <w:t>See 3GPP TS 23.502 [5] clause 5.2.3.3.2.</w:t>
      </w:r>
    </w:p>
    <w:p w:rsidR="009302D8" w:rsidRDefault="009302D8" w:rsidP="009302D8">
      <w:pPr>
        <w:pStyle w:val="Heading4"/>
      </w:pPr>
      <w:bookmarkStart w:id="564" w:name="_Toc36117949"/>
      <w:bookmarkStart w:id="565" w:name="_Toc36118150"/>
      <w:bookmarkStart w:id="566" w:name="_Toc44861208"/>
      <w:r>
        <w:t>6.2.6.2</w:t>
      </w:r>
      <w:r>
        <w:tab/>
        <w:t>Nudm_SDM_Subscribe service operation</w:t>
      </w:r>
      <w:bookmarkEnd w:id="564"/>
      <w:bookmarkEnd w:id="565"/>
      <w:bookmarkEnd w:id="566"/>
    </w:p>
    <w:p w:rsidR="009302D8" w:rsidRDefault="009302D8" w:rsidP="009302D8">
      <w:r>
        <w:t>See 3GPP TS 23.502 [5] clause 5.2.3.3.4.</w:t>
      </w:r>
    </w:p>
    <w:p w:rsidR="009302D8" w:rsidRDefault="009302D8" w:rsidP="009302D8">
      <w:pPr>
        <w:pStyle w:val="Heading4"/>
      </w:pPr>
      <w:bookmarkStart w:id="567" w:name="_Toc36117950"/>
      <w:bookmarkStart w:id="568" w:name="_Toc36118151"/>
      <w:bookmarkStart w:id="569" w:name="_Toc44861209"/>
      <w:r>
        <w:t>6.2.6.3</w:t>
      </w:r>
      <w:r>
        <w:tab/>
        <w:t>Nudm_SDM_Unsubscribe service operation</w:t>
      </w:r>
      <w:bookmarkEnd w:id="567"/>
      <w:bookmarkEnd w:id="568"/>
      <w:bookmarkEnd w:id="569"/>
    </w:p>
    <w:p w:rsidR="009302D8" w:rsidRDefault="009302D8" w:rsidP="009302D8">
      <w:r>
        <w:t>See 3GPP TS 23.502 [5] clause 5.2.3.3.5.</w:t>
      </w:r>
    </w:p>
    <w:p w:rsidR="009302D8" w:rsidRDefault="009302D8" w:rsidP="009302D8">
      <w:pPr>
        <w:pStyle w:val="Heading4"/>
      </w:pPr>
      <w:bookmarkStart w:id="570" w:name="_Toc36117951"/>
      <w:bookmarkStart w:id="571" w:name="_Toc36118152"/>
      <w:bookmarkStart w:id="572" w:name="_Toc44861210"/>
      <w:r>
        <w:t>6.2.6.4</w:t>
      </w:r>
      <w:r>
        <w:tab/>
        <w:t>Nudm_SDM_Notify service operation</w:t>
      </w:r>
      <w:bookmarkEnd w:id="570"/>
      <w:bookmarkEnd w:id="571"/>
      <w:bookmarkEnd w:id="572"/>
    </w:p>
    <w:p w:rsidR="009302D8" w:rsidRDefault="009302D8" w:rsidP="009302D8">
      <w:r>
        <w:t>See 3GPP TS 23.502 [5] clause 5.2.3.3.3.</w:t>
      </w:r>
    </w:p>
    <w:p w:rsidR="009302D8" w:rsidRDefault="009302D8" w:rsidP="009302D8">
      <w:pPr>
        <w:pStyle w:val="Heading3"/>
      </w:pPr>
      <w:bookmarkStart w:id="573" w:name="_Toc36117952"/>
      <w:bookmarkStart w:id="574" w:name="_Toc36118153"/>
      <w:bookmarkStart w:id="575" w:name="_Toc44861211"/>
      <w:r>
        <w:lastRenderedPageBreak/>
        <w:t>6.2.7</w:t>
      </w:r>
      <w:r>
        <w:tab/>
        <w:t>Nudm_PP service operations</w:t>
      </w:r>
      <w:bookmarkEnd w:id="573"/>
      <w:bookmarkEnd w:id="574"/>
      <w:bookmarkEnd w:id="575"/>
    </w:p>
    <w:p w:rsidR="009302D8" w:rsidRDefault="009302D8" w:rsidP="009302D8">
      <w:pPr>
        <w:pStyle w:val="Heading4"/>
      </w:pPr>
      <w:bookmarkStart w:id="576" w:name="_Toc36117953"/>
      <w:bookmarkStart w:id="577" w:name="_Toc36118154"/>
      <w:bookmarkStart w:id="578" w:name="_Toc44861212"/>
      <w:r>
        <w:t>6.2.7.1</w:t>
      </w:r>
      <w:r>
        <w:tab/>
        <w:t>Nudm_PP_Update service operation</w:t>
      </w:r>
      <w:bookmarkEnd w:id="576"/>
      <w:bookmarkEnd w:id="577"/>
      <w:bookmarkEnd w:id="578"/>
    </w:p>
    <w:p w:rsidR="009302D8" w:rsidRDefault="009302D8" w:rsidP="009302D8">
      <w:r w:rsidRPr="00970275">
        <w:rPr>
          <w:b/>
        </w:rPr>
        <w:t>Service operation name:</w:t>
      </w:r>
      <w:r>
        <w:t xml:space="preserve"> Update</w:t>
      </w:r>
    </w:p>
    <w:p w:rsidR="009302D8" w:rsidRDefault="009302D8" w:rsidP="009302D8">
      <w:r w:rsidRPr="00970275">
        <w:rPr>
          <w:b/>
        </w:rPr>
        <w:t>Description:</w:t>
      </w:r>
      <w:r>
        <w:t xml:space="preserve"> Removes, provides or modifies the STN-SR, CMSISDN</w:t>
      </w:r>
      <w:r>
        <w:rPr>
          <w:rFonts w:eastAsia="SimSun"/>
        </w:rPr>
        <w:t>, if the 5GS support 5G-SRVCC</w:t>
      </w:r>
      <w:r>
        <w:t>.</w:t>
      </w:r>
    </w:p>
    <w:p w:rsidR="009302D8" w:rsidRDefault="009302D8" w:rsidP="009302D8">
      <w:r w:rsidRPr="00970275">
        <w:rPr>
          <w:b/>
        </w:rPr>
        <w:t>Inputs, Required:</w:t>
      </w:r>
      <w:r>
        <w:rPr>
          <w:b/>
        </w:rPr>
        <w:t xml:space="preserve"> </w:t>
      </w:r>
      <w:r w:rsidRPr="00C36AF9">
        <w:t>None</w:t>
      </w:r>
      <w:r>
        <w:t>.</w:t>
      </w:r>
    </w:p>
    <w:p w:rsidR="009302D8" w:rsidRDefault="009302D8" w:rsidP="009302D8">
      <w:r w:rsidRPr="00970275">
        <w:rPr>
          <w:b/>
        </w:rPr>
        <w:t>Inputs, Optional:</w:t>
      </w:r>
      <w:r>
        <w:t xml:space="preserve"> SUPI, STN-SR, CMSISDN.</w:t>
      </w:r>
    </w:p>
    <w:p w:rsidR="009302D8" w:rsidRDefault="009302D8" w:rsidP="009302D8">
      <w:r w:rsidRPr="00970275">
        <w:rPr>
          <w:b/>
        </w:rPr>
        <w:t>Outputs, Required:</w:t>
      </w:r>
      <w:r>
        <w:t xml:space="preserve"> Success/Failure indication.</w:t>
      </w:r>
    </w:p>
    <w:p w:rsidR="009302D8" w:rsidRDefault="009302D8" w:rsidP="009302D8">
      <w:r w:rsidRPr="00970275">
        <w:rPr>
          <w:b/>
        </w:rPr>
        <w:t>Outputs, Optional:</w:t>
      </w:r>
      <w:r>
        <w:t xml:space="preserve"> </w:t>
      </w:r>
      <w:r>
        <w:rPr>
          <w:rFonts w:eastAsia="SimSun"/>
        </w:rPr>
        <w:t>None</w:t>
      </w:r>
      <w:r w:rsidRPr="0034072B">
        <w:rPr>
          <w:rFonts w:eastAsia="SimSun"/>
        </w:rPr>
        <w:t>.</w:t>
      </w:r>
    </w:p>
    <w:p w:rsidR="009302D8" w:rsidRDefault="009302D8" w:rsidP="009302D8">
      <w:pPr>
        <w:pStyle w:val="Heading2"/>
      </w:pPr>
      <w:bookmarkStart w:id="579" w:name="_Toc36117954"/>
      <w:bookmarkStart w:id="580" w:name="_Toc36118155"/>
      <w:bookmarkStart w:id="581" w:name="_Toc44861213"/>
      <w:r>
        <w:t>6.3</w:t>
      </w:r>
      <w:r>
        <w:tab/>
        <w:t>UDR Services</w:t>
      </w:r>
      <w:bookmarkEnd w:id="553"/>
      <w:bookmarkEnd w:id="554"/>
      <w:bookmarkEnd w:id="555"/>
      <w:bookmarkEnd w:id="556"/>
      <w:bookmarkEnd w:id="557"/>
      <w:bookmarkEnd w:id="579"/>
      <w:bookmarkEnd w:id="580"/>
      <w:bookmarkEnd w:id="581"/>
    </w:p>
    <w:p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rsidR="009302D8" w:rsidRPr="004D3578" w:rsidRDefault="009302D8" w:rsidP="009302D8">
      <w:pPr>
        <w:pStyle w:val="Heading8"/>
      </w:pPr>
      <w:bookmarkStart w:id="582" w:name="_Toc18836332"/>
      <w:bookmarkStart w:id="583" w:name="_Toc22623791"/>
      <w:bookmarkStart w:id="584" w:name="_Toc24764635"/>
      <w:bookmarkStart w:id="585" w:name="_Toc26198391"/>
      <w:bookmarkStart w:id="586" w:name="_Toc26198458"/>
      <w:bookmarkStart w:id="587" w:name="_Toc36117955"/>
      <w:bookmarkStart w:id="588" w:name="_Toc36118156"/>
      <w:bookmarkStart w:id="589" w:name="_Toc44861214"/>
      <w:bookmarkStart w:id="590" w:name="historyclause"/>
      <w:r w:rsidRPr="004D3578">
        <w:lastRenderedPageBreak/>
        <w:t xml:space="preserve">Annex </w:t>
      </w:r>
      <w:r>
        <w:t>A</w:t>
      </w:r>
      <w:r w:rsidRPr="004D3578">
        <w:t xml:space="preserve"> (informative):</w:t>
      </w:r>
      <w:r w:rsidRPr="004D3578">
        <w:br/>
        <w:t>Change history</w:t>
      </w:r>
      <w:bookmarkEnd w:id="582"/>
      <w:bookmarkEnd w:id="583"/>
      <w:bookmarkEnd w:id="584"/>
      <w:bookmarkEnd w:id="585"/>
      <w:bookmarkEnd w:id="586"/>
      <w:bookmarkEnd w:id="587"/>
      <w:bookmarkEnd w:id="588"/>
      <w:bookmarkEnd w:id="589"/>
    </w:p>
    <w:bookmarkEnd w:id="590"/>
    <w:p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rsidTr="002C73B9">
        <w:trPr>
          <w:cantSplit/>
        </w:trPr>
        <w:tc>
          <w:tcPr>
            <w:tcW w:w="9639" w:type="dxa"/>
            <w:gridSpan w:val="8"/>
            <w:tcBorders>
              <w:bottom w:val="nil"/>
            </w:tcBorders>
            <w:shd w:val="solid" w:color="FFFFFF" w:fill="auto"/>
          </w:tcPr>
          <w:p w:rsidR="009302D8" w:rsidRPr="00235394" w:rsidRDefault="009302D8" w:rsidP="002C73B9">
            <w:pPr>
              <w:pStyle w:val="TAL"/>
              <w:jc w:val="center"/>
              <w:rPr>
                <w:b/>
                <w:sz w:val="16"/>
              </w:rPr>
            </w:pPr>
            <w:r w:rsidRPr="00235394">
              <w:rPr>
                <w:b/>
              </w:rPr>
              <w:t>Change history</w:t>
            </w:r>
          </w:p>
        </w:tc>
      </w:tr>
      <w:tr w:rsidR="009302D8" w:rsidRPr="00235394" w:rsidTr="00C961C7">
        <w:tc>
          <w:tcPr>
            <w:tcW w:w="800" w:type="dxa"/>
            <w:shd w:val="pct10" w:color="auto" w:fill="FFFFFF"/>
          </w:tcPr>
          <w:p w:rsidR="009302D8" w:rsidRPr="00235394" w:rsidRDefault="009302D8" w:rsidP="002C73B9">
            <w:pPr>
              <w:pStyle w:val="TAL"/>
              <w:rPr>
                <w:b/>
                <w:sz w:val="16"/>
              </w:rPr>
            </w:pPr>
            <w:r w:rsidRPr="00235394">
              <w:rPr>
                <w:b/>
                <w:sz w:val="16"/>
              </w:rPr>
              <w:t>Date</w:t>
            </w:r>
          </w:p>
        </w:tc>
        <w:tc>
          <w:tcPr>
            <w:tcW w:w="800" w:type="dxa"/>
            <w:shd w:val="pct10" w:color="auto" w:fill="FFFFFF"/>
          </w:tcPr>
          <w:p w:rsidR="009302D8" w:rsidRPr="00235394" w:rsidRDefault="009302D8" w:rsidP="002C73B9">
            <w:pPr>
              <w:pStyle w:val="TAL"/>
              <w:rPr>
                <w:b/>
                <w:sz w:val="16"/>
              </w:rPr>
            </w:pPr>
            <w:r>
              <w:rPr>
                <w:b/>
                <w:sz w:val="16"/>
              </w:rPr>
              <w:t>Meeting</w:t>
            </w:r>
          </w:p>
        </w:tc>
        <w:tc>
          <w:tcPr>
            <w:tcW w:w="1094" w:type="dxa"/>
            <w:shd w:val="pct10" w:color="auto" w:fill="FFFFFF"/>
          </w:tcPr>
          <w:p w:rsidR="009302D8" w:rsidRPr="00235394" w:rsidRDefault="009302D8" w:rsidP="002C73B9">
            <w:pPr>
              <w:pStyle w:val="TAL"/>
              <w:rPr>
                <w:b/>
                <w:sz w:val="16"/>
              </w:rPr>
            </w:pPr>
            <w:r w:rsidRPr="00235394">
              <w:rPr>
                <w:b/>
                <w:sz w:val="16"/>
              </w:rPr>
              <w:t>TDoc</w:t>
            </w:r>
          </w:p>
        </w:tc>
        <w:tc>
          <w:tcPr>
            <w:tcW w:w="567" w:type="dxa"/>
            <w:shd w:val="pct10" w:color="auto" w:fill="FFFFFF"/>
          </w:tcPr>
          <w:p w:rsidR="009302D8" w:rsidRPr="00235394" w:rsidRDefault="009302D8" w:rsidP="002C73B9">
            <w:pPr>
              <w:pStyle w:val="TAL"/>
              <w:rPr>
                <w:b/>
                <w:sz w:val="16"/>
              </w:rPr>
            </w:pPr>
            <w:r w:rsidRPr="00235394">
              <w:rPr>
                <w:b/>
                <w:sz w:val="16"/>
              </w:rPr>
              <w:t>CR</w:t>
            </w:r>
          </w:p>
        </w:tc>
        <w:tc>
          <w:tcPr>
            <w:tcW w:w="283" w:type="dxa"/>
            <w:shd w:val="pct10" w:color="auto" w:fill="FFFFFF"/>
          </w:tcPr>
          <w:p w:rsidR="009302D8" w:rsidRPr="00235394" w:rsidRDefault="009302D8" w:rsidP="002C73B9">
            <w:pPr>
              <w:pStyle w:val="TAL"/>
              <w:rPr>
                <w:b/>
                <w:sz w:val="16"/>
              </w:rPr>
            </w:pPr>
            <w:r w:rsidRPr="00235394">
              <w:rPr>
                <w:b/>
                <w:sz w:val="16"/>
              </w:rPr>
              <w:t>Rev</w:t>
            </w:r>
          </w:p>
        </w:tc>
        <w:tc>
          <w:tcPr>
            <w:tcW w:w="425" w:type="dxa"/>
            <w:shd w:val="pct10" w:color="auto" w:fill="FFFFFF"/>
          </w:tcPr>
          <w:p w:rsidR="009302D8" w:rsidRPr="00235394" w:rsidRDefault="009302D8" w:rsidP="002C73B9">
            <w:pPr>
              <w:pStyle w:val="TAL"/>
              <w:rPr>
                <w:b/>
                <w:sz w:val="16"/>
              </w:rPr>
            </w:pPr>
            <w:r>
              <w:rPr>
                <w:b/>
                <w:sz w:val="16"/>
              </w:rPr>
              <w:t>Cat</w:t>
            </w:r>
          </w:p>
        </w:tc>
        <w:tc>
          <w:tcPr>
            <w:tcW w:w="4962" w:type="dxa"/>
            <w:shd w:val="pct10" w:color="auto" w:fill="FFFFFF"/>
          </w:tcPr>
          <w:p w:rsidR="009302D8" w:rsidRPr="00235394" w:rsidRDefault="009302D8" w:rsidP="002C73B9">
            <w:pPr>
              <w:pStyle w:val="TAL"/>
              <w:rPr>
                <w:b/>
                <w:sz w:val="16"/>
              </w:rPr>
            </w:pPr>
            <w:r w:rsidRPr="00235394">
              <w:rPr>
                <w:b/>
                <w:sz w:val="16"/>
              </w:rPr>
              <w:t>Subject/Comment</w:t>
            </w:r>
          </w:p>
        </w:tc>
        <w:tc>
          <w:tcPr>
            <w:tcW w:w="708" w:type="dxa"/>
            <w:shd w:val="pct10" w:color="auto" w:fill="FFFFFF"/>
          </w:tcPr>
          <w:p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rsidTr="00C961C7">
        <w:tc>
          <w:tcPr>
            <w:tcW w:w="800" w:type="dxa"/>
            <w:shd w:val="solid" w:color="FFFFFF" w:fill="auto"/>
          </w:tcPr>
          <w:p w:rsidR="009302D8" w:rsidRPr="006B0D02" w:rsidRDefault="009302D8" w:rsidP="002C73B9">
            <w:pPr>
              <w:pStyle w:val="TAC"/>
              <w:rPr>
                <w:sz w:val="16"/>
                <w:szCs w:val="16"/>
              </w:rPr>
            </w:pPr>
            <w:r>
              <w:rPr>
                <w:sz w:val="16"/>
                <w:szCs w:val="16"/>
              </w:rPr>
              <w:t>2019-04</w:t>
            </w:r>
          </w:p>
        </w:tc>
        <w:tc>
          <w:tcPr>
            <w:tcW w:w="800" w:type="dxa"/>
            <w:shd w:val="solid" w:color="FFFFFF" w:fill="auto"/>
          </w:tcPr>
          <w:p w:rsidR="009302D8" w:rsidRPr="006B0D02" w:rsidRDefault="009302D8" w:rsidP="002C73B9">
            <w:pPr>
              <w:pStyle w:val="TAC"/>
              <w:rPr>
                <w:sz w:val="16"/>
                <w:szCs w:val="16"/>
              </w:rPr>
            </w:pPr>
            <w:r>
              <w:rPr>
                <w:sz w:val="16"/>
                <w:szCs w:val="16"/>
              </w:rPr>
              <w:t>CT4#90</w:t>
            </w:r>
          </w:p>
        </w:tc>
        <w:tc>
          <w:tcPr>
            <w:tcW w:w="1094" w:type="dxa"/>
            <w:shd w:val="solid" w:color="FFFFFF" w:fill="auto"/>
          </w:tcPr>
          <w:p w:rsidR="009302D8" w:rsidRPr="006B0D02" w:rsidRDefault="009302D8" w:rsidP="002C73B9">
            <w:pPr>
              <w:pStyle w:val="TAC"/>
              <w:rPr>
                <w:sz w:val="16"/>
                <w:szCs w:val="16"/>
              </w:rPr>
            </w:pPr>
            <w:r>
              <w:rPr>
                <w:sz w:val="16"/>
                <w:szCs w:val="16"/>
              </w:rPr>
              <w:t>C4-191319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6B0D02" w:rsidRDefault="009302D8" w:rsidP="002C73B9">
            <w:pPr>
              <w:pStyle w:val="TAL"/>
              <w:rPr>
                <w:sz w:val="16"/>
                <w:szCs w:val="16"/>
              </w:rPr>
            </w:pPr>
            <w:r>
              <w:rPr>
                <w:sz w:val="16"/>
                <w:szCs w:val="16"/>
              </w:rPr>
              <w:t>Skeleton</w:t>
            </w:r>
          </w:p>
        </w:tc>
        <w:tc>
          <w:tcPr>
            <w:tcW w:w="708" w:type="dxa"/>
            <w:shd w:val="solid" w:color="FFFFFF" w:fill="auto"/>
          </w:tcPr>
          <w:p w:rsidR="009302D8" w:rsidRPr="007D6048" w:rsidRDefault="009302D8" w:rsidP="002C73B9">
            <w:pPr>
              <w:pStyle w:val="TAC"/>
              <w:rPr>
                <w:sz w:val="16"/>
                <w:szCs w:val="16"/>
              </w:rPr>
            </w:pPr>
            <w:r>
              <w:rPr>
                <w:sz w:val="16"/>
                <w:szCs w:val="16"/>
              </w:rPr>
              <w:t>0.1.0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2019-04</w:t>
            </w:r>
          </w:p>
        </w:tc>
        <w:tc>
          <w:tcPr>
            <w:tcW w:w="800" w:type="dxa"/>
            <w:shd w:val="solid" w:color="FFFFFF" w:fill="auto"/>
          </w:tcPr>
          <w:p w:rsidR="009302D8" w:rsidRDefault="009302D8" w:rsidP="002C73B9">
            <w:pPr>
              <w:pStyle w:val="TAC"/>
              <w:rPr>
                <w:sz w:val="16"/>
                <w:szCs w:val="16"/>
              </w:rPr>
            </w:pPr>
            <w:r>
              <w:rPr>
                <w:sz w:val="16"/>
                <w:szCs w:val="16"/>
              </w:rPr>
              <w:t>CT4#90</w:t>
            </w:r>
          </w:p>
        </w:tc>
        <w:tc>
          <w:tcPr>
            <w:tcW w:w="1094" w:type="dxa"/>
            <w:shd w:val="solid" w:color="FFFFFF" w:fill="auto"/>
          </w:tcPr>
          <w:p w:rsidR="009302D8" w:rsidRPr="006B0D02" w:rsidRDefault="009302D8" w:rsidP="002C73B9">
            <w:pPr>
              <w:pStyle w:val="TAC"/>
              <w:rPr>
                <w:sz w:val="16"/>
                <w:szCs w:val="16"/>
              </w:rPr>
            </w:pPr>
            <w:r>
              <w:rPr>
                <w:sz w:val="16"/>
                <w:szCs w:val="16"/>
              </w:rPr>
              <w:t>C4-191320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Scope</w:t>
            </w:r>
          </w:p>
        </w:tc>
        <w:tc>
          <w:tcPr>
            <w:tcW w:w="708" w:type="dxa"/>
            <w:shd w:val="solid" w:color="FFFFFF" w:fill="auto"/>
          </w:tcPr>
          <w:p w:rsidR="009302D8" w:rsidRDefault="009302D8" w:rsidP="002C73B9">
            <w:pPr>
              <w:pStyle w:val="TAC"/>
              <w:rPr>
                <w:sz w:val="16"/>
                <w:szCs w:val="16"/>
              </w:rPr>
            </w:pPr>
            <w:r>
              <w:rPr>
                <w:sz w:val="16"/>
                <w:szCs w:val="16"/>
              </w:rPr>
              <w:t>0.2.0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2019-04</w:t>
            </w:r>
          </w:p>
        </w:tc>
        <w:tc>
          <w:tcPr>
            <w:tcW w:w="800" w:type="dxa"/>
            <w:shd w:val="solid" w:color="FFFFFF" w:fill="auto"/>
          </w:tcPr>
          <w:p w:rsidR="009302D8" w:rsidRDefault="009302D8" w:rsidP="002C73B9">
            <w:pPr>
              <w:pStyle w:val="TAC"/>
              <w:rPr>
                <w:sz w:val="16"/>
                <w:szCs w:val="16"/>
              </w:rPr>
            </w:pPr>
            <w:r>
              <w:rPr>
                <w:sz w:val="16"/>
                <w:szCs w:val="16"/>
              </w:rPr>
              <w:t>CT4#90</w:t>
            </w:r>
          </w:p>
        </w:tc>
        <w:tc>
          <w:tcPr>
            <w:tcW w:w="1094" w:type="dxa"/>
            <w:shd w:val="solid" w:color="FFFFFF" w:fill="auto"/>
          </w:tcPr>
          <w:p w:rsidR="009302D8" w:rsidRPr="006B0D02" w:rsidRDefault="009302D8" w:rsidP="002C73B9">
            <w:pPr>
              <w:pStyle w:val="TAC"/>
              <w:rPr>
                <w:sz w:val="16"/>
                <w:szCs w:val="16"/>
              </w:rPr>
            </w:pPr>
            <w:r>
              <w:rPr>
                <w:sz w:val="16"/>
                <w:szCs w:val="16"/>
              </w:rPr>
              <w:t>C4-191321</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Reference Architecture</w:t>
            </w:r>
          </w:p>
        </w:tc>
        <w:tc>
          <w:tcPr>
            <w:tcW w:w="708" w:type="dxa"/>
            <w:shd w:val="solid" w:color="FFFFFF" w:fill="auto"/>
          </w:tcPr>
          <w:p w:rsidR="009302D8" w:rsidRDefault="009302D8" w:rsidP="002C73B9">
            <w:pPr>
              <w:pStyle w:val="TAC"/>
              <w:rPr>
                <w:sz w:val="16"/>
                <w:szCs w:val="16"/>
              </w:rPr>
            </w:pPr>
            <w:r>
              <w:rPr>
                <w:sz w:val="16"/>
                <w:szCs w:val="16"/>
              </w:rPr>
              <w:t>0.2.0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C4-192135</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Removal of Editor's Note</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C4-192402</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P-CSCF Restoration</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C4-192403</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T-ADS</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C4-192405</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SMS</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C4-192462</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Authentication</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C4-192098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Authentication – HSS using Nudr</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C4-193134</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sidRPr="00C0428B">
              <w:rPr>
                <w:sz w:val="16"/>
                <w:szCs w:val="16"/>
              </w:rPr>
              <w:t>System Architecture</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C4-193137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C0428B" w:rsidRDefault="009302D8" w:rsidP="002C73B9">
            <w:pPr>
              <w:pStyle w:val="TAL"/>
              <w:rPr>
                <w:sz w:val="16"/>
                <w:szCs w:val="16"/>
              </w:rPr>
            </w:pPr>
            <w:r>
              <w:rPr>
                <w:sz w:val="16"/>
                <w:szCs w:val="16"/>
              </w:rPr>
              <w:t>IMS procedures</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C4-193829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Mobility procedures</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C4-193556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C4-193297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C4-193617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C4-193618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UE reachability</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C4-193619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User State Info Retrieval</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C4-194347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C4-194348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C4-194350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C4-194252</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C4-195416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C4-195020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C4-195420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C4-195137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C4-195138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C4-195428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C4-195429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2019-12</w:t>
            </w:r>
          </w:p>
        </w:tc>
        <w:tc>
          <w:tcPr>
            <w:tcW w:w="800" w:type="dxa"/>
            <w:shd w:val="solid" w:color="FFFFFF" w:fill="auto"/>
          </w:tcPr>
          <w:p w:rsidR="009302D8" w:rsidRDefault="009302D8" w:rsidP="002C73B9">
            <w:pPr>
              <w:pStyle w:val="TAC"/>
              <w:rPr>
                <w:sz w:val="16"/>
                <w:szCs w:val="16"/>
              </w:rPr>
            </w:pPr>
            <w:r>
              <w:rPr>
                <w:sz w:val="16"/>
                <w:szCs w:val="16"/>
              </w:rPr>
              <w:t>CT#86</w:t>
            </w:r>
          </w:p>
        </w:tc>
        <w:tc>
          <w:tcPr>
            <w:tcW w:w="1094" w:type="dxa"/>
            <w:shd w:val="solid" w:color="FFFFFF" w:fill="auto"/>
          </w:tcPr>
          <w:p w:rsidR="009302D8" w:rsidRDefault="009302D8" w:rsidP="002C73B9">
            <w:pPr>
              <w:pStyle w:val="TAC"/>
              <w:rPr>
                <w:sz w:val="16"/>
                <w:szCs w:val="16"/>
              </w:rPr>
            </w:pPr>
            <w:r>
              <w:rPr>
                <w:sz w:val="16"/>
                <w:szCs w:val="16"/>
              </w:rPr>
              <w:t>CP-193066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rsidR="009302D8" w:rsidRDefault="009302D8" w:rsidP="002C73B9">
            <w:pPr>
              <w:pStyle w:val="TAC"/>
              <w:rPr>
                <w:sz w:val="16"/>
                <w:szCs w:val="16"/>
              </w:rPr>
            </w:pPr>
            <w:r>
              <w:rPr>
                <w:sz w:val="16"/>
                <w:szCs w:val="16"/>
              </w:rPr>
              <w:t>1.0.0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2019-12</w:t>
            </w:r>
          </w:p>
        </w:tc>
        <w:tc>
          <w:tcPr>
            <w:tcW w:w="800" w:type="dxa"/>
            <w:shd w:val="solid" w:color="FFFFFF" w:fill="auto"/>
          </w:tcPr>
          <w:p w:rsidR="009302D8" w:rsidRDefault="009302D8" w:rsidP="002C73B9">
            <w:pPr>
              <w:pStyle w:val="TAC"/>
              <w:rPr>
                <w:sz w:val="16"/>
                <w:szCs w:val="16"/>
              </w:rPr>
            </w:pPr>
            <w:r>
              <w:rPr>
                <w:sz w:val="16"/>
                <w:szCs w:val="16"/>
              </w:rPr>
              <w:t>CT#86</w:t>
            </w:r>
          </w:p>
        </w:tc>
        <w:tc>
          <w:tcPr>
            <w:tcW w:w="1094" w:type="dxa"/>
            <w:shd w:val="solid" w:color="FFFFFF" w:fill="auto"/>
          </w:tcPr>
          <w:p w:rsidR="009302D8" w:rsidRDefault="009302D8" w:rsidP="002C73B9">
            <w:pPr>
              <w:pStyle w:val="TAC"/>
              <w:rPr>
                <w:sz w:val="16"/>
                <w:szCs w:val="16"/>
              </w:rPr>
            </w:pPr>
            <w:r>
              <w:rPr>
                <w:sz w:val="16"/>
                <w:szCs w:val="16"/>
              </w:rPr>
              <w:t>CP-193296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 title corrected</w:t>
            </w:r>
          </w:p>
        </w:tc>
        <w:tc>
          <w:tcPr>
            <w:tcW w:w="708" w:type="dxa"/>
            <w:shd w:val="solid" w:color="FFFFFF" w:fill="auto"/>
          </w:tcPr>
          <w:p w:rsidR="009302D8" w:rsidRDefault="009302D8" w:rsidP="002C73B9">
            <w:pPr>
              <w:pStyle w:val="TAC"/>
              <w:rPr>
                <w:sz w:val="16"/>
                <w:szCs w:val="16"/>
              </w:rPr>
            </w:pPr>
            <w:r>
              <w:rPr>
                <w:sz w:val="16"/>
                <w:szCs w:val="16"/>
              </w:rPr>
              <w:t>1.0.1</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2019-12</w:t>
            </w:r>
          </w:p>
        </w:tc>
        <w:tc>
          <w:tcPr>
            <w:tcW w:w="800" w:type="dxa"/>
            <w:shd w:val="solid" w:color="FFFFFF" w:fill="auto"/>
          </w:tcPr>
          <w:p w:rsidR="009302D8" w:rsidRDefault="009302D8" w:rsidP="002C73B9">
            <w:pPr>
              <w:pStyle w:val="TAC"/>
              <w:rPr>
                <w:sz w:val="16"/>
                <w:szCs w:val="16"/>
              </w:rPr>
            </w:pPr>
            <w:r>
              <w:rPr>
                <w:sz w:val="16"/>
                <w:szCs w:val="16"/>
              </w:rPr>
              <w:t>CT#86</w:t>
            </w:r>
          </w:p>
        </w:tc>
        <w:tc>
          <w:tcPr>
            <w:tcW w:w="1094" w:type="dxa"/>
            <w:shd w:val="solid" w:color="FFFFFF" w:fill="auto"/>
          </w:tcPr>
          <w:p w:rsidR="009302D8" w:rsidRDefault="009302D8" w:rsidP="002C73B9">
            <w:pPr>
              <w:pStyle w:val="TAC"/>
              <w:rPr>
                <w:sz w:val="16"/>
                <w:szCs w:val="16"/>
              </w:rPr>
            </w:pP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TS was approved</w:t>
            </w:r>
          </w:p>
        </w:tc>
        <w:tc>
          <w:tcPr>
            <w:tcW w:w="708" w:type="dxa"/>
            <w:shd w:val="solid" w:color="FFFFFF" w:fill="auto"/>
          </w:tcPr>
          <w:p w:rsidR="009302D8" w:rsidRDefault="009302D8" w:rsidP="002C73B9">
            <w:pPr>
              <w:pStyle w:val="TAC"/>
              <w:rPr>
                <w:sz w:val="16"/>
                <w:szCs w:val="16"/>
              </w:rPr>
            </w:pPr>
            <w:r>
              <w:rPr>
                <w:sz w:val="16"/>
                <w:szCs w:val="16"/>
              </w:rPr>
              <w:t>16.0.0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CP-200227</w:t>
            </w:r>
          </w:p>
        </w:tc>
        <w:tc>
          <w:tcPr>
            <w:tcW w:w="567" w:type="dxa"/>
            <w:shd w:val="solid" w:color="FFFFFF" w:fill="auto"/>
          </w:tcPr>
          <w:p w:rsidR="009302D8" w:rsidRPr="006B0D02" w:rsidRDefault="009302D8" w:rsidP="002C73B9">
            <w:pPr>
              <w:pStyle w:val="TAL"/>
              <w:rPr>
                <w:sz w:val="16"/>
                <w:szCs w:val="16"/>
              </w:rPr>
            </w:pPr>
            <w:r>
              <w:rPr>
                <w:sz w:val="16"/>
                <w:szCs w:val="16"/>
              </w:rPr>
              <w:t>0008</w:t>
            </w:r>
          </w:p>
        </w:tc>
        <w:tc>
          <w:tcPr>
            <w:tcW w:w="283" w:type="dxa"/>
            <w:shd w:val="solid" w:color="FFFFFF" w:fill="auto"/>
          </w:tcPr>
          <w:p w:rsidR="009302D8" w:rsidRPr="006B0D02" w:rsidRDefault="009302D8" w:rsidP="002C73B9">
            <w:pPr>
              <w:pStyle w:val="TAR"/>
              <w:rPr>
                <w:sz w:val="16"/>
                <w:szCs w:val="16"/>
              </w:rPr>
            </w:pPr>
            <w:r>
              <w:rPr>
                <w:sz w:val="16"/>
                <w:szCs w:val="16"/>
              </w:rPr>
              <w:t>2</w:t>
            </w:r>
          </w:p>
        </w:tc>
        <w:tc>
          <w:tcPr>
            <w:tcW w:w="425" w:type="dxa"/>
            <w:shd w:val="solid" w:color="FFFFFF" w:fill="auto"/>
          </w:tcPr>
          <w:p w:rsidR="009302D8" w:rsidRPr="006B0D02" w:rsidRDefault="009302D8" w:rsidP="002C73B9">
            <w:pPr>
              <w:pStyle w:val="TAC"/>
              <w:rPr>
                <w:sz w:val="16"/>
                <w:szCs w:val="16"/>
              </w:rPr>
            </w:pPr>
            <w:r>
              <w:rPr>
                <w:sz w:val="16"/>
                <w:szCs w:val="16"/>
              </w:rPr>
              <w:t>F</w:t>
            </w:r>
          </w:p>
        </w:tc>
        <w:tc>
          <w:tcPr>
            <w:tcW w:w="4962" w:type="dxa"/>
            <w:shd w:val="solid" w:color="FFFFFF" w:fill="auto"/>
          </w:tcPr>
          <w:p w:rsidR="009302D8" w:rsidRDefault="009302D8" w:rsidP="002C73B9">
            <w:pPr>
              <w:pStyle w:val="TAL"/>
              <w:rPr>
                <w:sz w:val="16"/>
                <w:szCs w:val="16"/>
              </w:rPr>
            </w:pPr>
            <w:r w:rsidRPr="0074521B">
              <w:rPr>
                <w:sz w:val="16"/>
                <w:szCs w:val="16"/>
              </w:rPr>
              <w:t>Reference Points</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0001</w:t>
            </w:r>
          </w:p>
        </w:tc>
        <w:tc>
          <w:tcPr>
            <w:tcW w:w="283" w:type="dxa"/>
            <w:shd w:val="solid" w:color="FFFFFF" w:fill="auto"/>
          </w:tcPr>
          <w:p w:rsidR="009302D8" w:rsidRPr="006B0D02" w:rsidRDefault="009302D8" w:rsidP="002C73B9">
            <w:pPr>
              <w:pStyle w:val="TAR"/>
              <w:rPr>
                <w:sz w:val="16"/>
                <w:szCs w:val="16"/>
              </w:rPr>
            </w:pPr>
            <w:r>
              <w:rPr>
                <w:sz w:val="16"/>
                <w:szCs w:val="16"/>
              </w:rPr>
              <w:t>1</w:t>
            </w:r>
          </w:p>
        </w:tc>
        <w:tc>
          <w:tcPr>
            <w:tcW w:w="425" w:type="dxa"/>
            <w:shd w:val="solid" w:color="FFFFFF" w:fill="auto"/>
          </w:tcPr>
          <w:p w:rsidR="009302D8" w:rsidRPr="006B0D02" w:rsidRDefault="009302D8" w:rsidP="002C73B9">
            <w:pPr>
              <w:pStyle w:val="TAC"/>
              <w:rPr>
                <w:sz w:val="16"/>
                <w:szCs w:val="16"/>
              </w:rPr>
            </w:pPr>
            <w:r>
              <w:rPr>
                <w:sz w:val="16"/>
                <w:szCs w:val="16"/>
              </w:rPr>
              <w:t>F</w:t>
            </w:r>
          </w:p>
        </w:tc>
        <w:tc>
          <w:tcPr>
            <w:tcW w:w="4962" w:type="dxa"/>
            <w:shd w:val="solid" w:color="FFFFFF" w:fill="auto"/>
          </w:tcPr>
          <w:p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0002</w:t>
            </w:r>
          </w:p>
        </w:tc>
        <w:tc>
          <w:tcPr>
            <w:tcW w:w="283" w:type="dxa"/>
            <w:shd w:val="solid" w:color="FFFFFF" w:fill="auto"/>
          </w:tcPr>
          <w:p w:rsidR="009302D8" w:rsidRPr="006B0D02" w:rsidRDefault="009302D8" w:rsidP="002C73B9">
            <w:pPr>
              <w:pStyle w:val="TAR"/>
              <w:rPr>
                <w:sz w:val="16"/>
                <w:szCs w:val="16"/>
              </w:rPr>
            </w:pPr>
            <w:r>
              <w:rPr>
                <w:sz w:val="16"/>
                <w:szCs w:val="16"/>
              </w:rPr>
              <w:t>1</w:t>
            </w:r>
          </w:p>
        </w:tc>
        <w:tc>
          <w:tcPr>
            <w:tcW w:w="425" w:type="dxa"/>
            <w:shd w:val="solid" w:color="FFFFFF" w:fill="auto"/>
          </w:tcPr>
          <w:p w:rsidR="009302D8" w:rsidRPr="006B0D02" w:rsidRDefault="009302D8" w:rsidP="002C73B9">
            <w:pPr>
              <w:pStyle w:val="TAC"/>
              <w:rPr>
                <w:sz w:val="16"/>
                <w:szCs w:val="16"/>
              </w:rPr>
            </w:pPr>
            <w:r>
              <w:rPr>
                <w:sz w:val="16"/>
                <w:szCs w:val="16"/>
              </w:rPr>
              <w:t>F</w:t>
            </w:r>
          </w:p>
        </w:tc>
        <w:tc>
          <w:tcPr>
            <w:tcW w:w="4962" w:type="dxa"/>
            <w:shd w:val="solid" w:color="FFFFFF" w:fill="auto"/>
          </w:tcPr>
          <w:p w:rsidR="009302D8" w:rsidRDefault="009302D8" w:rsidP="002C73B9">
            <w:pPr>
              <w:pStyle w:val="TAL"/>
              <w:rPr>
                <w:sz w:val="16"/>
                <w:szCs w:val="16"/>
              </w:rPr>
            </w:pPr>
            <w:r w:rsidRPr="0074521B">
              <w:rPr>
                <w:sz w:val="16"/>
                <w:szCs w:val="16"/>
              </w:rPr>
              <w:t>UserState retrieval</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0004</w:t>
            </w:r>
          </w:p>
        </w:tc>
        <w:tc>
          <w:tcPr>
            <w:tcW w:w="283" w:type="dxa"/>
            <w:shd w:val="solid" w:color="FFFFFF" w:fill="auto"/>
          </w:tcPr>
          <w:p w:rsidR="009302D8" w:rsidRPr="006B0D02" w:rsidRDefault="009302D8" w:rsidP="002C73B9">
            <w:pPr>
              <w:pStyle w:val="TAR"/>
              <w:rPr>
                <w:sz w:val="16"/>
                <w:szCs w:val="16"/>
              </w:rPr>
            </w:pPr>
            <w:r>
              <w:rPr>
                <w:sz w:val="16"/>
                <w:szCs w:val="16"/>
              </w:rPr>
              <w:t>2</w:t>
            </w:r>
          </w:p>
        </w:tc>
        <w:tc>
          <w:tcPr>
            <w:tcW w:w="425" w:type="dxa"/>
            <w:shd w:val="solid" w:color="FFFFFF" w:fill="auto"/>
          </w:tcPr>
          <w:p w:rsidR="009302D8" w:rsidRPr="006B0D02" w:rsidRDefault="009302D8" w:rsidP="002C73B9">
            <w:pPr>
              <w:pStyle w:val="TAC"/>
              <w:rPr>
                <w:sz w:val="16"/>
                <w:szCs w:val="16"/>
              </w:rPr>
            </w:pPr>
            <w:r>
              <w:rPr>
                <w:sz w:val="16"/>
                <w:szCs w:val="16"/>
              </w:rPr>
              <w:t>B</w:t>
            </w:r>
          </w:p>
        </w:tc>
        <w:tc>
          <w:tcPr>
            <w:tcW w:w="4962" w:type="dxa"/>
            <w:shd w:val="solid" w:color="FFFFFF" w:fill="auto"/>
          </w:tcPr>
          <w:p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0011</w:t>
            </w:r>
          </w:p>
        </w:tc>
        <w:tc>
          <w:tcPr>
            <w:tcW w:w="283" w:type="dxa"/>
            <w:shd w:val="solid" w:color="FFFFFF" w:fill="auto"/>
          </w:tcPr>
          <w:p w:rsidR="009302D8" w:rsidRPr="006B0D02" w:rsidRDefault="009302D8" w:rsidP="002C73B9">
            <w:pPr>
              <w:pStyle w:val="TAR"/>
              <w:rPr>
                <w:sz w:val="16"/>
                <w:szCs w:val="16"/>
              </w:rPr>
            </w:pPr>
            <w:r>
              <w:rPr>
                <w:sz w:val="16"/>
                <w:szCs w:val="16"/>
              </w:rPr>
              <w:t>-</w:t>
            </w:r>
          </w:p>
        </w:tc>
        <w:tc>
          <w:tcPr>
            <w:tcW w:w="425" w:type="dxa"/>
            <w:shd w:val="solid" w:color="FFFFFF" w:fill="auto"/>
          </w:tcPr>
          <w:p w:rsidR="009302D8" w:rsidRPr="006B0D02" w:rsidRDefault="009302D8" w:rsidP="002C73B9">
            <w:pPr>
              <w:pStyle w:val="TAC"/>
              <w:rPr>
                <w:sz w:val="16"/>
                <w:szCs w:val="16"/>
              </w:rPr>
            </w:pPr>
            <w:r>
              <w:rPr>
                <w:sz w:val="16"/>
                <w:szCs w:val="16"/>
              </w:rPr>
              <w:t>B</w:t>
            </w:r>
          </w:p>
        </w:tc>
        <w:tc>
          <w:tcPr>
            <w:tcW w:w="4962" w:type="dxa"/>
            <w:shd w:val="solid" w:color="FFFFFF" w:fill="auto"/>
          </w:tcPr>
          <w:p w:rsidR="009302D8" w:rsidRDefault="009302D8" w:rsidP="002C73B9">
            <w:pPr>
              <w:pStyle w:val="TAL"/>
              <w:rPr>
                <w:sz w:val="16"/>
                <w:szCs w:val="16"/>
              </w:rPr>
            </w:pPr>
            <w:r w:rsidRPr="0074521B">
              <w:rPr>
                <w:sz w:val="16"/>
                <w:szCs w:val="16"/>
              </w:rPr>
              <w:t>IMEI Retrieval</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CP-200022</w:t>
            </w:r>
          </w:p>
        </w:tc>
        <w:tc>
          <w:tcPr>
            <w:tcW w:w="567" w:type="dxa"/>
            <w:shd w:val="solid" w:color="FFFFFF" w:fill="auto"/>
          </w:tcPr>
          <w:p w:rsidR="009302D8" w:rsidRPr="006B0D02" w:rsidRDefault="009302D8" w:rsidP="002C73B9">
            <w:pPr>
              <w:pStyle w:val="TAL"/>
              <w:rPr>
                <w:sz w:val="16"/>
                <w:szCs w:val="16"/>
              </w:rPr>
            </w:pPr>
            <w:r>
              <w:rPr>
                <w:sz w:val="16"/>
                <w:szCs w:val="16"/>
              </w:rPr>
              <w:t>0006</w:t>
            </w:r>
          </w:p>
        </w:tc>
        <w:tc>
          <w:tcPr>
            <w:tcW w:w="283" w:type="dxa"/>
            <w:shd w:val="solid" w:color="FFFFFF" w:fill="auto"/>
          </w:tcPr>
          <w:p w:rsidR="009302D8" w:rsidRPr="006B0D02" w:rsidRDefault="009302D8" w:rsidP="002C73B9">
            <w:pPr>
              <w:pStyle w:val="TAR"/>
              <w:rPr>
                <w:sz w:val="16"/>
                <w:szCs w:val="16"/>
              </w:rPr>
            </w:pPr>
            <w:r>
              <w:rPr>
                <w:sz w:val="16"/>
                <w:szCs w:val="16"/>
              </w:rPr>
              <w:t>4</w:t>
            </w:r>
          </w:p>
        </w:tc>
        <w:tc>
          <w:tcPr>
            <w:tcW w:w="425" w:type="dxa"/>
            <w:shd w:val="solid" w:color="FFFFFF" w:fill="auto"/>
          </w:tcPr>
          <w:p w:rsidR="009302D8" w:rsidRPr="006B0D02" w:rsidRDefault="009302D8" w:rsidP="002C73B9">
            <w:pPr>
              <w:pStyle w:val="TAC"/>
              <w:rPr>
                <w:sz w:val="16"/>
                <w:szCs w:val="16"/>
              </w:rPr>
            </w:pPr>
            <w:r>
              <w:rPr>
                <w:sz w:val="16"/>
                <w:szCs w:val="16"/>
              </w:rPr>
              <w:t>B</w:t>
            </w:r>
          </w:p>
        </w:tc>
        <w:tc>
          <w:tcPr>
            <w:tcW w:w="4962" w:type="dxa"/>
            <w:shd w:val="solid" w:color="FFFFFF" w:fill="auto"/>
          </w:tcPr>
          <w:p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rsidR="009302D8" w:rsidRDefault="009302D8" w:rsidP="002C73B9">
            <w:pPr>
              <w:pStyle w:val="TAC"/>
              <w:rPr>
                <w:sz w:val="16"/>
                <w:szCs w:val="16"/>
              </w:rPr>
            </w:pPr>
            <w:r>
              <w:rPr>
                <w:sz w:val="16"/>
                <w:szCs w:val="16"/>
              </w:rPr>
              <w:t>16.1.0</w:t>
            </w:r>
          </w:p>
        </w:tc>
      </w:tr>
      <w:tr w:rsidR="00C961C7" w:rsidRPr="006B0D02" w:rsidTr="00C961C7">
        <w:tc>
          <w:tcPr>
            <w:tcW w:w="800" w:type="dxa"/>
            <w:shd w:val="solid" w:color="FFFFFF" w:fill="auto"/>
          </w:tcPr>
          <w:p w:rsidR="00C961C7" w:rsidRDefault="00C961C7" w:rsidP="002C73B9">
            <w:pPr>
              <w:pStyle w:val="TAC"/>
              <w:rPr>
                <w:sz w:val="16"/>
                <w:szCs w:val="16"/>
              </w:rPr>
            </w:pPr>
            <w:r>
              <w:rPr>
                <w:sz w:val="16"/>
                <w:szCs w:val="16"/>
              </w:rPr>
              <w:t>2020-06</w:t>
            </w:r>
          </w:p>
        </w:tc>
        <w:tc>
          <w:tcPr>
            <w:tcW w:w="800" w:type="dxa"/>
            <w:shd w:val="solid" w:color="FFFFFF" w:fill="auto"/>
          </w:tcPr>
          <w:p w:rsidR="00C961C7" w:rsidRDefault="00C961C7" w:rsidP="002C73B9">
            <w:pPr>
              <w:pStyle w:val="TAC"/>
              <w:rPr>
                <w:sz w:val="16"/>
                <w:szCs w:val="16"/>
              </w:rPr>
            </w:pPr>
            <w:r>
              <w:rPr>
                <w:sz w:val="16"/>
                <w:szCs w:val="16"/>
              </w:rPr>
              <w:t>CT#88e</w:t>
            </w:r>
          </w:p>
        </w:tc>
        <w:tc>
          <w:tcPr>
            <w:tcW w:w="1094" w:type="dxa"/>
            <w:shd w:val="solid" w:color="FFFFFF" w:fill="auto"/>
          </w:tcPr>
          <w:p w:rsidR="00C961C7" w:rsidRDefault="00C961C7" w:rsidP="002C73B9">
            <w:pPr>
              <w:pStyle w:val="TAC"/>
              <w:rPr>
                <w:sz w:val="16"/>
                <w:szCs w:val="16"/>
              </w:rPr>
            </w:pPr>
            <w:r>
              <w:rPr>
                <w:sz w:val="16"/>
                <w:szCs w:val="16"/>
              </w:rPr>
              <w:t>CP-201033</w:t>
            </w:r>
          </w:p>
        </w:tc>
        <w:tc>
          <w:tcPr>
            <w:tcW w:w="567" w:type="dxa"/>
            <w:shd w:val="solid" w:color="FFFFFF" w:fill="auto"/>
          </w:tcPr>
          <w:p w:rsidR="00C961C7" w:rsidRDefault="000D4124" w:rsidP="002C73B9">
            <w:pPr>
              <w:pStyle w:val="TAL"/>
              <w:rPr>
                <w:sz w:val="16"/>
                <w:szCs w:val="16"/>
              </w:rPr>
            </w:pPr>
            <w:r>
              <w:rPr>
                <w:sz w:val="16"/>
                <w:szCs w:val="16"/>
              </w:rPr>
              <w:t>0003</w:t>
            </w:r>
          </w:p>
        </w:tc>
        <w:tc>
          <w:tcPr>
            <w:tcW w:w="283" w:type="dxa"/>
            <w:shd w:val="solid" w:color="FFFFFF" w:fill="auto"/>
          </w:tcPr>
          <w:p w:rsidR="00C961C7" w:rsidRDefault="000D4124" w:rsidP="002C73B9">
            <w:pPr>
              <w:pStyle w:val="TAR"/>
              <w:rPr>
                <w:sz w:val="16"/>
                <w:szCs w:val="16"/>
              </w:rPr>
            </w:pPr>
            <w:r>
              <w:rPr>
                <w:sz w:val="16"/>
                <w:szCs w:val="16"/>
              </w:rPr>
              <w:t>2</w:t>
            </w:r>
          </w:p>
        </w:tc>
        <w:tc>
          <w:tcPr>
            <w:tcW w:w="425" w:type="dxa"/>
            <w:shd w:val="solid" w:color="FFFFFF" w:fill="auto"/>
          </w:tcPr>
          <w:p w:rsidR="00C961C7" w:rsidRDefault="000D4124" w:rsidP="002C73B9">
            <w:pPr>
              <w:pStyle w:val="TAC"/>
              <w:rPr>
                <w:sz w:val="16"/>
                <w:szCs w:val="16"/>
              </w:rPr>
            </w:pPr>
            <w:r>
              <w:rPr>
                <w:sz w:val="16"/>
                <w:szCs w:val="16"/>
              </w:rPr>
              <w:t>F</w:t>
            </w:r>
          </w:p>
        </w:tc>
        <w:tc>
          <w:tcPr>
            <w:tcW w:w="4962" w:type="dxa"/>
            <w:shd w:val="solid" w:color="FFFFFF" w:fill="auto"/>
          </w:tcPr>
          <w:p w:rsidR="00C961C7" w:rsidRPr="0074521B" w:rsidRDefault="000D4124" w:rsidP="002C73B9">
            <w:pPr>
              <w:pStyle w:val="TAL"/>
              <w:rPr>
                <w:sz w:val="16"/>
                <w:szCs w:val="16"/>
              </w:rPr>
            </w:pPr>
            <w:r>
              <w:rPr>
                <w:noProof/>
              </w:rPr>
              <w:t>SMS</w:t>
            </w:r>
          </w:p>
        </w:tc>
        <w:tc>
          <w:tcPr>
            <w:tcW w:w="708" w:type="dxa"/>
            <w:shd w:val="solid" w:color="FFFFFF" w:fill="auto"/>
          </w:tcPr>
          <w:p w:rsidR="00C961C7" w:rsidRDefault="00C961C7" w:rsidP="002C73B9">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2C73B9" w:rsidP="00C961C7">
            <w:pPr>
              <w:pStyle w:val="TAL"/>
              <w:rPr>
                <w:sz w:val="16"/>
                <w:szCs w:val="16"/>
              </w:rPr>
            </w:pPr>
            <w:r>
              <w:rPr>
                <w:sz w:val="16"/>
                <w:szCs w:val="16"/>
              </w:rPr>
              <w:t>0013</w:t>
            </w:r>
          </w:p>
        </w:tc>
        <w:tc>
          <w:tcPr>
            <w:tcW w:w="283" w:type="dxa"/>
            <w:shd w:val="solid" w:color="FFFFFF" w:fill="auto"/>
          </w:tcPr>
          <w:p w:rsidR="00C961C7" w:rsidRDefault="005E1946" w:rsidP="00C961C7">
            <w:pPr>
              <w:pStyle w:val="TAR"/>
              <w:rPr>
                <w:sz w:val="16"/>
                <w:szCs w:val="16"/>
              </w:rPr>
            </w:pPr>
            <w:r>
              <w:rPr>
                <w:sz w:val="16"/>
                <w:szCs w:val="16"/>
              </w:rPr>
              <w:t>-</w:t>
            </w:r>
          </w:p>
        </w:tc>
        <w:tc>
          <w:tcPr>
            <w:tcW w:w="425" w:type="dxa"/>
            <w:shd w:val="solid" w:color="FFFFFF" w:fill="auto"/>
          </w:tcPr>
          <w:p w:rsidR="00C961C7" w:rsidRDefault="005E1946" w:rsidP="00C961C7">
            <w:pPr>
              <w:pStyle w:val="TAC"/>
              <w:rPr>
                <w:sz w:val="16"/>
                <w:szCs w:val="16"/>
              </w:rPr>
            </w:pPr>
            <w:r>
              <w:rPr>
                <w:sz w:val="16"/>
                <w:szCs w:val="16"/>
              </w:rPr>
              <w:t>F</w:t>
            </w:r>
          </w:p>
        </w:tc>
        <w:tc>
          <w:tcPr>
            <w:tcW w:w="4962" w:type="dxa"/>
            <w:shd w:val="solid" w:color="FFFFFF" w:fill="auto"/>
          </w:tcPr>
          <w:p w:rsidR="00C961C7" w:rsidRPr="0074521B" w:rsidRDefault="002C73B9" w:rsidP="00C961C7">
            <w:pPr>
              <w:pStyle w:val="TAL"/>
              <w:rPr>
                <w:sz w:val="16"/>
                <w:szCs w:val="16"/>
              </w:rPr>
            </w:pPr>
            <w:r>
              <w:rPr>
                <w:noProof/>
              </w:rPr>
              <w:t>Authentication Options</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89367A" w:rsidP="00C961C7">
            <w:pPr>
              <w:pStyle w:val="TAL"/>
              <w:rPr>
                <w:sz w:val="16"/>
                <w:szCs w:val="16"/>
              </w:rPr>
            </w:pPr>
            <w:r>
              <w:rPr>
                <w:sz w:val="16"/>
                <w:szCs w:val="16"/>
              </w:rPr>
              <w:t>0014</w:t>
            </w:r>
          </w:p>
        </w:tc>
        <w:tc>
          <w:tcPr>
            <w:tcW w:w="283" w:type="dxa"/>
            <w:shd w:val="solid" w:color="FFFFFF" w:fill="auto"/>
          </w:tcPr>
          <w:p w:rsidR="00C961C7" w:rsidRDefault="0089367A" w:rsidP="00C961C7">
            <w:pPr>
              <w:pStyle w:val="TAR"/>
              <w:rPr>
                <w:sz w:val="16"/>
                <w:szCs w:val="16"/>
              </w:rPr>
            </w:pPr>
            <w:r>
              <w:rPr>
                <w:sz w:val="16"/>
                <w:szCs w:val="16"/>
              </w:rPr>
              <w:t>2</w:t>
            </w:r>
          </w:p>
        </w:tc>
        <w:tc>
          <w:tcPr>
            <w:tcW w:w="425" w:type="dxa"/>
            <w:shd w:val="solid" w:color="FFFFFF" w:fill="auto"/>
          </w:tcPr>
          <w:p w:rsidR="00C961C7" w:rsidRDefault="0089367A" w:rsidP="00C961C7">
            <w:pPr>
              <w:pStyle w:val="TAC"/>
              <w:rPr>
                <w:sz w:val="16"/>
                <w:szCs w:val="16"/>
              </w:rPr>
            </w:pPr>
            <w:r>
              <w:rPr>
                <w:sz w:val="16"/>
                <w:szCs w:val="16"/>
              </w:rPr>
              <w:t>B</w:t>
            </w:r>
          </w:p>
        </w:tc>
        <w:tc>
          <w:tcPr>
            <w:tcW w:w="4962" w:type="dxa"/>
            <w:shd w:val="solid" w:color="FFFFFF" w:fill="auto"/>
          </w:tcPr>
          <w:p w:rsidR="00C961C7" w:rsidRPr="0074521B" w:rsidRDefault="0089367A" w:rsidP="00C961C7">
            <w:pPr>
              <w:pStyle w:val="TAL"/>
              <w:rPr>
                <w:sz w:val="16"/>
                <w:szCs w:val="16"/>
              </w:rPr>
            </w:pPr>
            <w:r>
              <w:t>Common Network Exposure</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rsidR="00C961C7" w:rsidRDefault="00881971" w:rsidP="00C961C7">
            <w:pPr>
              <w:pStyle w:val="TAR"/>
              <w:rPr>
                <w:sz w:val="16"/>
                <w:szCs w:val="16"/>
              </w:rPr>
            </w:pPr>
            <w:r>
              <w:rPr>
                <w:sz w:val="16"/>
                <w:szCs w:val="16"/>
              </w:rPr>
              <w:t>6</w:t>
            </w:r>
          </w:p>
        </w:tc>
        <w:tc>
          <w:tcPr>
            <w:tcW w:w="425" w:type="dxa"/>
            <w:shd w:val="solid" w:color="FFFFFF" w:fill="auto"/>
          </w:tcPr>
          <w:p w:rsidR="00C961C7" w:rsidRDefault="00881971" w:rsidP="00C961C7">
            <w:pPr>
              <w:pStyle w:val="TAC"/>
              <w:rPr>
                <w:sz w:val="16"/>
                <w:szCs w:val="16"/>
              </w:rPr>
            </w:pPr>
            <w:r>
              <w:rPr>
                <w:sz w:val="16"/>
                <w:szCs w:val="16"/>
              </w:rPr>
              <w:t>F</w:t>
            </w:r>
          </w:p>
        </w:tc>
        <w:tc>
          <w:tcPr>
            <w:tcW w:w="4962" w:type="dxa"/>
            <w:shd w:val="solid" w:color="FFFFFF" w:fill="auto"/>
          </w:tcPr>
          <w:p w:rsidR="00C961C7" w:rsidRPr="0074521B" w:rsidRDefault="00881971" w:rsidP="00C961C7">
            <w:pPr>
              <w:pStyle w:val="TAL"/>
              <w:rPr>
                <w:sz w:val="16"/>
                <w:szCs w:val="16"/>
              </w:rPr>
            </w:pPr>
            <w:fldSimple w:instr=" DOCPROPERTY  CrTitle  \* MERGEFORMAT ">
              <w:r>
                <w:t>UDM and HSS not Aware of N26</w:t>
              </w:r>
            </w:fldSimple>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863136" w:rsidP="00C961C7">
            <w:pPr>
              <w:pStyle w:val="TAL"/>
              <w:rPr>
                <w:sz w:val="16"/>
                <w:szCs w:val="16"/>
              </w:rPr>
            </w:pPr>
            <w:r>
              <w:rPr>
                <w:sz w:val="16"/>
                <w:szCs w:val="16"/>
              </w:rPr>
              <w:t>0016</w:t>
            </w:r>
          </w:p>
        </w:tc>
        <w:tc>
          <w:tcPr>
            <w:tcW w:w="283" w:type="dxa"/>
            <w:shd w:val="solid" w:color="FFFFFF" w:fill="auto"/>
          </w:tcPr>
          <w:p w:rsidR="00C961C7" w:rsidRDefault="00863136" w:rsidP="00C961C7">
            <w:pPr>
              <w:pStyle w:val="TAR"/>
              <w:rPr>
                <w:sz w:val="16"/>
                <w:szCs w:val="16"/>
              </w:rPr>
            </w:pPr>
            <w:r>
              <w:rPr>
                <w:sz w:val="16"/>
                <w:szCs w:val="16"/>
              </w:rPr>
              <w:t>-</w:t>
            </w:r>
          </w:p>
        </w:tc>
        <w:tc>
          <w:tcPr>
            <w:tcW w:w="425" w:type="dxa"/>
            <w:shd w:val="solid" w:color="FFFFFF" w:fill="auto"/>
          </w:tcPr>
          <w:p w:rsidR="00C961C7" w:rsidRDefault="00863136" w:rsidP="00C961C7">
            <w:pPr>
              <w:pStyle w:val="TAC"/>
              <w:rPr>
                <w:sz w:val="16"/>
                <w:szCs w:val="16"/>
              </w:rPr>
            </w:pPr>
            <w:r>
              <w:rPr>
                <w:sz w:val="16"/>
                <w:szCs w:val="16"/>
              </w:rPr>
              <w:t>F</w:t>
            </w:r>
          </w:p>
        </w:tc>
        <w:tc>
          <w:tcPr>
            <w:tcW w:w="4962" w:type="dxa"/>
            <w:shd w:val="solid" w:color="FFFFFF" w:fill="auto"/>
          </w:tcPr>
          <w:p w:rsidR="00C961C7" w:rsidRPr="0074521B" w:rsidRDefault="00863136" w:rsidP="00C961C7">
            <w:pPr>
              <w:pStyle w:val="TAL"/>
              <w:rPr>
                <w:sz w:val="16"/>
                <w:szCs w:val="16"/>
              </w:rPr>
            </w:pPr>
            <w:r>
              <w:t>A</w:t>
            </w:r>
            <w:r w:rsidRPr="00244099">
              <w:t>ssociation between APN and PGW-C+SMF FQDN in HSS</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580AA7" w:rsidP="00C961C7">
            <w:pPr>
              <w:pStyle w:val="TAL"/>
              <w:rPr>
                <w:sz w:val="16"/>
                <w:szCs w:val="16"/>
              </w:rPr>
            </w:pPr>
            <w:r>
              <w:rPr>
                <w:sz w:val="16"/>
                <w:szCs w:val="16"/>
              </w:rPr>
              <w:t>0018</w:t>
            </w:r>
          </w:p>
        </w:tc>
        <w:tc>
          <w:tcPr>
            <w:tcW w:w="283" w:type="dxa"/>
            <w:shd w:val="solid" w:color="FFFFFF" w:fill="auto"/>
          </w:tcPr>
          <w:p w:rsidR="00C961C7" w:rsidRDefault="00580AA7" w:rsidP="00C961C7">
            <w:pPr>
              <w:pStyle w:val="TAR"/>
              <w:rPr>
                <w:sz w:val="16"/>
                <w:szCs w:val="16"/>
              </w:rPr>
            </w:pPr>
            <w:r>
              <w:rPr>
                <w:sz w:val="16"/>
                <w:szCs w:val="16"/>
              </w:rPr>
              <w:t>1</w:t>
            </w:r>
          </w:p>
        </w:tc>
        <w:tc>
          <w:tcPr>
            <w:tcW w:w="425" w:type="dxa"/>
            <w:shd w:val="solid" w:color="FFFFFF" w:fill="auto"/>
          </w:tcPr>
          <w:p w:rsidR="00C961C7" w:rsidRDefault="00580AA7" w:rsidP="00C961C7">
            <w:pPr>
              <w:pStyle w:val="TAC"/>
              <w:rPr>
                <w:sz w:val="16"/>
                <w:szCs w:val="16"/>
              </w:rPr>
            </w:pPr>
            <w:r>
              <w:rPr>
                <w:sz w:val="16"/>
                <w:szCs w:val="16"/>
              </w:rPr>
              <w:t>F</w:t>
            </w:r>
          </w:p>
        </w:tc>
        <w:tc>
          <w:tcPr>
            <w:tcW w:w="4962" w:type="dxa"/>
            <w:shd w:val="solid" w:color="FFFFFF" w:fill="auto"/>
          </w:tcPr>
          <w:p w:rsidR="00C961C7" w:rsidRPr="0074521B" w:rsidRDefault="00580AA7" w:rsidP="00C961C7">
            <w:pPr>
              <w:pStyle w:val="TAL"/>
              <w:rPr>
                <w:sz w:val="16"/>
                <w:szCs w:val="16"/>
              </w:rPr>
            </w:pPr>
            <w:r>
              <w:t>SMS Interfaces</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580AA7" w:rsidP="00C961C7">
            <w:pPr>
              <w:pStyle w:val="TAL"/>
              <w:rPr>
                <w:sz w:val="16"/>
                <w:szCs w:val="16"/>
              </w:rPr>
            </w:pPr>
            <w:r>
              <w:rPr>
                <w:sz w:val="16"/>
                <w:szCs w:val="16"/>
              </w:rPr>
              <w:t>0019</w:t>
            </w:r>
          </w:p>
        </w:tc>
        <w:tc>
          <w:tcPr>
            <w:tcW w:w="283" w:type="dxa"/>
            <w:shd w:val="solid" w:color="FFFFFF" w:fill="auto"/>
          </w:tcPr>
          <w:p w:rsidR="00C961C7" w:rsidRDefault="00580AA7" w:rsidP="00C961C7">
            <w:pPr>
              <w:pStyle w:val="TAR"/>
              <w:rPr>
                <w:sz w:val="16"/>
                <w:szCs w:val="16"/>
              </w:rPr>
            </w:pPr>
            <w:r>
              <w:rPr>
                <w:sz w:val="16"/>
                <w:szCs w:val="16"/>
              </w:rPr>
              <w:t>-</w:t>
            </w:r>
          </w:p>
        </w:tc>
        <w:tc>
          <w:tcPr>
            <w:tcW w:w="425" w:type="dxa"/>
            <w:shd w:val="solid" w:color="FFFFFF" w:fill="auto"/>
          </w:tcPr>
          <w:p w:rsidR="00C961C7" w:rsidRDefault="00580AA7" w:rsidP="00C961C7">
            <w:pPr>
              <w:pStyle w:val="TAC"/>
              <w:rPr>
                <w:sz w:val="16"/>
                <w:szCs w:val="16"/>
              </w:rPr>
            </w:pPr>
            <w:r>
              <w:rPr>
                <w:sz w:val="16"/>
                <w:szCs w:val="16"/>
              </w:rPr>
              <w:t>B</w:t>
            </w:r>
          </w:p>
        </w:tc>
        <w:tc>
          <w:tcPr>
            <w:tcW w:w="4962" w:type="dxa"/>
            <w:shd w:val="solid" w:color="FFFFFF" w:fill="auto"/>
          </w:tcPr>
          <w:p w:rsidR="00C961C7" w:rsidRPr="0074521B" w:rsidRDefault="00580AA7" w:rsidP="00C961C7">
            <w:pPr>
              <w:pStyle w:val="TAL"/>
              <w:rPr>
                <w:sz w:val="16"/>
                <w:szCs w:val="16"/>
              </w:rPr>
            </w:pPr>
            <w:r>
              <w:t>Support of SMSoIP</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w:t>
            </w:r>
            <w:r w:rsidR="00B53B71">
              <w:rPr>
                <w:sz w:val="16"/>
                <w:szCs w:val="16"/>
              </w:rPr>
              <w:t>36</w:t>
            </w:r>
            <w:bookmarkStart w:id="591" w:name="_GoBack"/>
            <w:bookmarkEnd w:id="591"/>
          </w:p>
        </w:tc>
        <w:tc>
          <w:tcPr>
            <w:tcW w:w="567" w:type="dxa"/>
            <w:shd w:val="solid" w:color="FFFFFF" w:fill="auto"/>
          </w:tcPr>
          <w:p w:rsidR="00C961C7" w:rsidRDefault="00BD6C38" w:rsidP="00C961C7">
            <w:pPr>
              <w:pStyle w:val="TAL"/>
              <w:rPr>
                <w:sz w:val="16"/>
                <w:szCs w:val="16"/>
              </w:rPr>
            </w:pPr>
            <w:r>
              <w:rPr>
                <w:sz w:val="16"/>
                <w:szCs w:val="16"/>
              </w:rPr>
              <w:t>0017</w:t>
            </w:r>
          </w:p>
        </w:tc>
        <w:tc>
          <w:tcPr>
            <w:tcW w:w="283" w:type="dxa"/>
            <w:shd w:val="solid" w:color="FFFFFF" w:fill="auto"/>
          </w:tcPr>
          <w:p w:rsidR="00C961C7" w:rsidRDefault="00BD6C38" w:rsidP="00C961C7">
            <w:pPr>
              <w:pStyle w:val="TAR"/>
              <w:rPr>
                <w:sz w:val="16"/>
                <w:szCs w:val="16"/>
              </w:rPr>
            </w:pPr>
            <w:r>
              <w:rPr>
                <w:sz w:val="16"/>
                <w:szCs w:val="16"/>
              </w:rPr>
              <w:t>-</w:t>
            </w:r>
          </w:p>
        </w:tc>
        <w:tc>
          <w:tcPr>
            <w:tcW w:w="425" w:type="dxa"/>
            <w:shd w:val="solid" w:color="FFFFFF" w:fill="auto"/>
          </w:tcPr>
          <w:p w:rsidR="00C961C7" w:rsidRDefault="00BD6C38" w:rsidP="00C961C7">
            <w:pPr>
              <w:pStyle w:val="TAC"/>
              <w:rPr>
                <w:sz w:val="16"/>
                <w:szCs w:val="16"/>
              </w:rPr>
            </w:pPr>
            <w:r>
              <w:rPr>
                <w:sz w:val="16"/>
                <w:szCs w:val="16"/>
              </w:rPr>
              <w:t>F</w:t>
            </w:r>
          </w:p>
        </w:tc>
        <w:tc>
          <w:tcPr>
            <w:tcW w:w="4962" w:type="dxa"/>
            <w:shd w:val="solid" w:color="FFFFFF" w:fill="auto"/>
          </w:tcPr>
          <w:p w:rsidR="00C961C7" w:rsidRPr="0074521B" w:rsidRDefault="00BD6C38" w:rsidP="00C961C7">
            <w:pPr>
              <w:pStyle w:val="TAL"/>
              <w:rPr>
                <w:sz w:val="16"/>
                <w:szCs w:val="16"/>
              </w:rPr>
            </w:pPr>
            <w:fldSimple w:instr=" DOCPROPERTY  CrTitle  \* MERGEFORMAT ">
              <w:fldSimple w:instr=" DOCPROPERTY  CrTitle  \* MERGEFORMAT ">
                <w:r>
                  <w:t>Remove Editor's Note</w:t>
                </w:r>
              </w:fldSimple>
              <w:r>
                <w:t xml:space="preserve"> regarding multiple SRVCC capabilities per system</w:t>
              </w:r>
            </w:fldSimple>
          </w:p>
        </w:tc>
        <w:tc>
          <w:tcPr>
            <w:tcW w:w="708" w:type="dxa"/>
            <w:shd w:val="solid" w:color="FFFFFF" w:fill="auto"/>
          </w:tcPr>
          <w:p w:rsidR="00C961C7" w:rsidRDefault="00C961C7" w:rsidP="00C961C7">
            <w:pPr>
              <w:pStyle w:val="TAC"/>
              <w:rPr>
                <w:sz w:val="16"/>
                <w:szCs w:val="16"/>
              </w:rPr>
            </w:pPr>
            <w:r>
              <w:rPr>
                <w:sz w:val="16"/>
                <w:szCs w:val="16"/>
              </w:rPr>
              <w:t>16.2.0</w:t>
            </w:r>
          </w:p>
        </w:tc>
      </w:tr>
    </w:tbl>
    <w:p w:rsidR="00080512" w:rsidRDefault="00080512" w:rsidP="009302D8"/>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7BE8" w:rsidRDefault="00587BE8">
      <w:r>
        <w:separator/>
      </w:r>
    </w:p>
  </w:endnote>
  <w:endnote w:type="continuationSeparator" w:id="0">
    <w:p w:rsidR="00587BE8" w:rsidRDefault="00587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73B9" w:rsidRDefault="002C73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7BE8" w:rsidRDefault="00587BE8">
      <w:r>
        <w:separator/>
      </w:r>
    </w:p>
  </w:footnote>
  <w:footnote w:type="continuationSeparator" w:id="0">
    <w:p w:rsidR="00587BE8" w:rsidRDefault="00587B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73B9" w:rsidRDefault="002C7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3B71">
      <w:rPr>
        <w:rFonts w:ascii="Arial" w:hAnsi="Arial" w:cs="Arial"/>
        <w:b/>
        <w:noProof/>
        <w:sz w:val="18"/>
        <w:szCs w:val="18"/>
      </w:rPr>
      <w:t>3GPP TS 23.632 V16.2.0 (2020-06)</w:t>
    </w:r>
    <w:r>
      <w:rPr>
        <w:rFonts w:ascii="Arial" w:hAnsi="Arial" w:cs="Arial"/>
        <w:b/>
        <w:sz w:val="18"/>
        <w:szCs w:val="18"/>
      </w:rPr>
      <w:fldChar w:fldCharType="end"/>
    </w:r>
  </w:p>
  <w:p w:rsidR="002C73B9" w:rsidRDefault="002C73B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C73B9" w:rsidRDefault="002C73B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3B71">
      <w:rPr>
        <w:rFonts w:ascii="Arial" w:hAnsi="Arial" w:cs="Arial"/>
        <w:b/>
        <w:noProof/>
        <w:sz w:val="18"/>
        <w:szCs w:val="18"/>
      </w:rPr>
      <w:t>Release 16</w:t>
    </w:r>
    <w:r>
      <w:rPr>
        <w:rFonts w:ascii="Arial" w:hAnsi="Arial" w:cs="Arial"/>
        <w:b/>
        <w:sz w:val="18"/>
        <w:szCs w:val="18"/>
      </w:rPr>
      <w:fldChar w:fldCharType="end"/>
    </w:r>
  </w:p>
  <w:p w:rsidR="002C73B9" w:rsidRDefault="002C73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4124"/>
    <w:rsid w:val="000D58AB"/>
    <w:rsid w:val="000F4235"/>
    <w:rsid w:val="00133525"/>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5462D"/>
    <w:rsid w:val="003765B8"/>
    <w:rsid w:val="003C3971"/>
    <w:rsid w:val="00423334"/>
    <w:rsid w:val="004345EC"/>
    <w:rsid w:val="00465515"/>
    <w:rsid w:val="00476C15"/>
    <w:rsid w:val="004D3578"/>
    <w:rsid w:val="004E213A"/>
    <w:rsid w:val="004F0988"/>
    <w:rsid w:val="004F3340"/>
    <w:rsid w:val="0053388B"/>
    <w:rsid w:val="00535773"/>
    <w:rsid w:val="00543E6C"/>
    <w:rsid w:val="00565087"/>
    <w:rsid w:val="00580AA7"/>
    <w:rsid w:val="00587BE8"/>
    <w:rsid w:val="00597B11"/>
    <w:rsid w:val="005D2E01"/>
    <w:rsid w:val="005D7526"/>
    <w:rsid w:val="005E194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63136"/>
    <w:rsid w:val="008768CA"/>
    <w:rsid w:val="00881971"/>
    <w:rsid w:val="0089367A"/>
    <w:rsid w:val="008C384C"/>
    <w:rsid w:val="0090271F"/>
    <w:rsid w:val="00902E23"/>
    <w:rsid w:val="009114D7"/>
    <w:rsid w:val="0091348E"/>
    <w:rsid w:val="00917CCB"/>
    <w:rsid w:val="009302D8"/>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4311A"/>
    <w:rsid w:val="00B53B71"/>
    <w:rsid w:val="00B6627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57972"/>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BA0513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
    <w:name w:val="Unresolved Mention1"/>
    <w:uiPriority w:val="99"/>
    <w:semiHidden/>
    <w:unhideWhenUsed/>
    <w:rsid w:val="009302D8"/>
    <w:rPr>
      <w:color w:val="605E5C"/>
      <w:shd w:val="clear" w:color="auto" w:fill="E1DFDD"/>
    </w:rPr>
  </w:style>
  <w:style w:type="character" w:customStyle="1" w:styleId="EXCar">
    <w:name w:val="EX Car"/>
    <w:link w:val="EX"/>
    <w:rsid w:val="009302D8"/>
    <w:rPr>
      <w:lang w:eastAsia="en-US"/>
    </w:rPr>
  </w:style>
  <w:style w:type="character" w:customStyle="1" w:styleId="THChar">
    <w:name w:val="TH Char"/>
    <w:link w:val="TH"/>
    <w:rsid w:val="009302D8"/>
    <w:rPr>
      <w:rFonts w:ascii="Arial" w:hAnsi="Arial"/>
      <w:b/>
      <w:lang w:eastAsia="en-US"/>
    </w:rPr>
  </w:style>
  <w:style w:type="character" w:customStyle="1" w:styleId="TFChar">
    <w:name w:val="TF Char"/>
    <w:link w:val="TF"/>
    <w:rsid w:val="009302D8"/>
    <w:rPr>
      <w:rFonts w:ascii="Arial" w:hAnsi="Arial"/>
      <w:b/>
      <w:lang w:eastAsia="en-US"/>
    </w:rPr>
  </w:style>
  <w:style w:type="character" w:customStyle="1" w:styleId="B1Char">
    <w:name w:val="B1 Char"/>
    <w:link w:val="B1"/>
    <w:rsid w:val="009302D8"/>
    <w:rPr>
      <w:lang w:eastAsia="en-US"/>
    </w:rPr>
  </w:style>
  <w:style w:type="character" w:customStyle="1" w:styleId="TALChar">
    <w:name w:val="TAL Char"/>
    <w:link w:val="TAL"/>
    <w:rsid w:val="009302D8"/>
    <w:rPr>
      <w:rFonts w:ascii="Arial" w:hAnsi="Arial"/>
      <w:sz w:val="18"/>
      <w:lang w:eastAsia="en-US"/>
    </w:rPr>
  </w:style>
  <w:style w:type="character" w:customStyle="1" w:styleId="TAHCar">
    <w:name w:val="TAH Car"/>
    <w:link w:val="TAH"/>
    <w:rsid w:val="009302D8"/>
    <w:rPr>
      <w:rFonts w:ascii="Arial" w:hAnsi="Arial"/>
      <w:b/>
      <w:sz w:val="18"/>
      <w:lang w:eastAsia="en-US"/>
    </w:rPr>
  </w:style>
  <w:style w:type="character" w:customStyle="1" w:styleId="Heading2Char">
    <w:name w:val="Heading 2 Char"/>
    <w:link w:val="Heading2"/>
    <w:rsid w:val="009302D8"/>
    <w:rPr>
      <w:rFonts w:ascii="Arial" w:hAnsi="Arial"/>
      <w:sz w:val="32"/>
      <w:lang w:eastAsia="en-US"/>
    </w:rPr>
  </w:style>
  <w:style w:type="character" w:customStyle="1" w:styleId="Heading1Char">
    <w:name w:val="Heading 1 Char"/>
    <w:link w:val="Heading1"/>
    <w:rsid w:val="009302D8"/>
    <w:rPr>
      <w:rFonts w:ascii="Arial" w:hAnsi="Arial"/>
      <w:sz w:val="36"/>
      <w:lang w:eastAsia="en-US"/>
    </w:rPr>
  </w:style>
  <w:style w:type="character" w:customStyle="1" w:styleId="Heading3Char">
    <w:name w:val="Heading 3 Char"/>
    <w:link w:val="Heading3"/>
    <w:rsid w:val="009302D8"/>
    <w:rPr>
      <w:rFonts w:ascii="Arial" w:hAnsi="Arial"/>
      <w:sz w:val="28"/>
      <w:lang w:eastAsia="en-US"/>
    </w:rPr>
  </w:style>
  <w:style w:type="paragraph" w:customStyle="1" w:styleId="NOTE">
    <w:name w:val="NOTE"/>
    <w:basedOn w:val="B1"/>
    <w:qFormat/>
    <w:rsid w:val="009302D8"/>
  </w:style>
  <w:style w:type="character" w:customStyle="1" w:styleId="NOZchn">
    <w:name w:val="NO Zchn"/>
    <w:link w:val="NO"/>
    <w:rsid w:val="009302D8"/>
    <w:rPr>
      <w:lang w:eastAsia="en-US"/>
    </w:rPr>
  </w:style>
  <w:style w:type="character" w:customStyle="1" w:styleId="TAHChar">
    <w:name w:val="TAH Char"/>
    <w:rsid w:val="009302D8"/>
    <w:rPr>
      <w:rFonts w:ascii="Arial" w:hAnsi="Arial"/>
      <w:b/>
      <w:sz w:val="18"/>
      <w:lang w:val="en-GB" w:eastAsia="en-US" w:bidi="ar-SA"/>
    </w:rPr>
  </w:style>
  <w:style w:type="character" w:customStyle="1" w:styleId="NOChar">
    <w:name w:val="NO Char"/>
    <w:locked/>
    <w:rsid w:val="00476C15"/>
    <w:rPr>
      <w:rFonts w:ascii="Times New Roman" w:hAnsi="Times New Roman"/>
      <w:lang w:val="en-GB" w:eastAsia="en-US"/>
    </w:rPr>
  </w:style>
  <w:style w:type="paragraph" w:styleId="ListParagraph">
    <w:name w:val="List Paragraph"/>
    <w:basedOn w:val="Normal"/>
    <w:uiPriority w:val="34"/>
    <w:qFormat/>
    <w:rsid w:val="00476C15"/>
    <w:pPr>
      <w:spacing w:after="0"/>
      <w:ind w:left="720"/>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oleObject" Target="embeddings/Microsoft_Visio_2003-2010_Drawing9.vsd"/><Relationship Id="rId47" Type="http://schemas.openxmlformats.org/officeDocument/2006/relationships/image" Target="media/image21.emf"/><Relationship Id="rId50" Type="http://schemas.openxmlformats.org/officeDocument/2006/relationships/oleObject" Target="embeddings/Microsoft_Visio_2003-2010_Drawing1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vsd"/><Relationship Id="rId76"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1.vsd"/><Relationship Id="rId74" Type="http://schemas.openxmlformats.org/officeDocument/2006/relationships/oleObject" Target="embeddings/Microsoft_Visio_2003-2010_Drawing23.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oleObject" Target="embeddings/Microsoft_Visio_2003-2010_Drawing20.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6.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1C70FD-AB9F-4350-8C29-2F50271BE2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Pages>
  <Words>14312</Words>
  <Characters>81585</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95706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14</cp:revision>
  <cp:lastPrinted>2019-02-25T14:05:00Z</cp:lastPrinted>
  <dcterms:created xsi:type="dcterms:W3CDTF">2020-03-26T11:27:00Z</dcterms:created>
  <dcterms:modified xsi:type="dcterms:W3CDTF">2020-07-05T16:17:00Z</dcterms:modified>
</cp:coreProperties>
</file>