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bookmarkStart w:id="1" w:name="_GoBack"/>
      <w:bookmarkEnd w:id="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491AE7">
        <w:t>5</w:t>
      </w:r>
      <w:r w:rsidRPr="00F70B61">
        <w:t>.</w:t>
      </w:r>
      <w:r w:rsidR="008919A1">
        <w:t>8</w:t>
      </w:r>
      <w:r w:rsidRPr="00F70B61">
        <w:t>.</w:t>
      </w:r>
      <w:r w:rsidR="00E10B77" w:rsidRPr="00F70B61">
        <w:t>0</w:t>
      </w:r>
      <w:r w:rsidRPr="00F70B61">
        <w:t xml:space="preserve"> </w:t>
      </w:r>
      <w:r w:rsidRPr="00F70B61">
        <w:rPr>
          <w:sz w:val="32"/>
        </w:rPr>
        <w:t>(</w:t>
      </w:r>
      <w:r w:rsidR="00E10B77" w:rsidRPr="00F70B61">
        <w:rPr>
          <w:sz w:val="32"/>
        </w:rPr>
        <w:t>201</w:t>
      </w:r>
      <w:r w:rsidR="0055700E">
        <w:rPr>
          <w:sz w:val="32"/>
        </w:rPr>
        <w:t>9</w:t>
      </w:r>
      <w:r w:rsidRPr="00F70B61">
        <w:rPr>
          <w:sz w:val="32"/>
        </w:rPr>
        <w:t>-</w:t>
      </w:r>
      <w:r w:rsidR="008919A1">
        <w:rPr>
          <w:sz w:val="32"/>
        </w:rPr>
        <w:t>12</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2D7292" w:rsidRDefault="002D7292">
      <w:pPr>
        <w:pStyle w:val="ZT"/>
        <w:framePr w:wrap="notBeside"/>
      </w:pPr>
      <w:r>
        <w:t xml:space="preserve">Policy and charging control framework for the </w:t>
      </w:r>
    </w:p>
    <w:p w:rsidR="00080512" w:rsidRPr="00F70B61" w:rsidRDefault="002D7292">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15</w:t>
      </w:r>
      <w:r w:rsidRPr="00F70B61">
        <w:t>)</w:t>
      </w:r>
    </w:p>
    <w:p w:rsidR="00FC1192" w:rsidRPr="00F70B61" w:rsidRDefault="00FC1192" w:rsidP="00FC1192">
      <w:pPr>
        <w:pStyle w:val="ZU"/>
        <w:framePr w:h="4929" w:hRule="exact" w:wrap="notBeside"/>
        <w:tabs>
          <w:tab w:val="right" w:pos="10206"/>
        </w:tabs>
        <w:jc w:val="left"/>
      </w:pPr>
    </w:p>
    <w:p w:rsidR="00917CCB" w:rsidRPr="00F70B61" w:rsidRDefault="00917CCB" w:rsidP="00917CCB">
      <w:pPr>
        <w:pStyle w:val="ZU"/>
        <w:framePr w:h="4929" w:hRule="exact" w:wrap="notBeside"/>
        <w:tabs>
          <w:tab w:val="right" w:pos="10206"/>
        </w:tabs>
        <w:jc w:val="left"/>
      </w:pPr>
      <w:r w:rsidRPr="00F70B61">
        <w:rPr>
          <w:i/>
        </w:rPr>
        <w:t xml:space="preserve">  </w:t>
      </w:r>
      <w:r w:rsidR="00CB03E2" w:rsidRPr="00F70B61">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F70B61">
        <w:rPr>
          <w:color w:val="0000FF"/>
        </w:rPr>
        <w:tab/>
      </w:r>
      <w:r w:rsidR="00CB03E2" w:rsidRPr="00F70B61">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2"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DB1818" w:rsidRPr="00F70B61">
        <w:rPr>
          <w:noProof/>
          <w:sz w:val="18"/>
        </w:rPr>
        <w:t>1</w:t>
      </w:r>
      <w:r w:rsidR="0055700E">
        <w:rPr>
          <w:noProof/>
          <w:sz w:val="18"/>
        </w:rPr>
        <w:t>9</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3" w:name="copyrightaddon"/>
      <w:bookmarkEnd w:id="3"/>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2"/>
    <w:p w:rsidR="00080512" w:rsidRPr="00F70B61" w:rsidRDefault="00080512">
      <w:pPr>
        <w:pStyle w:val="TT"/>
      </w:pPr>
      <w:r w:rsidRPr="00F70B61">
        <w:br w:type="page"/>
      </w:r>
      <w:r w:rsidRPr="00F70B61">
        <w:lastRenderedPageBreak/>
        <w:t>Contents</w:t>
      </w:r>
    </w:p>
    <w:p w:rsidR="00CB03E2" w:rsidRDefault="00CB03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_Toc27895959 \h </w:instrText>
      </w:r>
      <w:r>
        <w:fldChar w:fldCharType="separate"/>
      </w:r>
      <w:r>
        <w:t>6</w:t>
      </w:r>
      <w:r>
        <w:fldChar w:fldCharType="end"/>
      </w:r>
    </w:p>
    <w:p w:rsidR="00CB03E2" w:rsidRDefault="00CB03E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_Toc27895960 \h </w:instrText>
      </w:r>
      <w:r>
        <w:fldChar w:fldCharType="separate"/>
      </w:r>
      <w:r>
        <w:t>6</w:t>
      </w:r>
      <w:r>
        <w:fldChar w:fldCharType="end"/>
      </w:r>
    </w:p>
    <w:p w:rsidR="00CB03E2" w:rsidRDefault="00CB03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_Toc27895961 \h </w:instrText>
      </w:r>
      <w:r>
        <w:fldChar w:fldCharType="separate"/>
      </w:r>
      <w:r>
        <w:t>7</w:t>
      </w:r>
      <w:r>
        <w:fldChar w:fldCharType="end"/>
      </w:r>
    </w:p>
    <w:p w:rsidR="00CB03E2" w:rsidRDefault="00CB03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_Toc27895962 \h </w:instrText>
      </w:r>
      <w:r>
        <w:fldChar w:fldCharType="separate"/>
      </w:r>
      <w:r>
        <w:t>7</w:t>
      </w:r>
      <w:r>
        <w:fldChar w:fldCharType="end"/>
      </w:r>
    </w:p>
    <w:p w:rsidR="00CB03E2" w:rsidRDefault="00CB03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_Toc27895963 \h </w:instrText>
      </w:r>
      <w:r>
        <w:fldChar w:fldCharType="separate"/>
      </w:r>
      <w:r>
        <w:t>8</w:t>
      </w:r>
      <w:r>
        <w:fldChar w:fldCharType="end"/>
      </w:r>
    </w:p>
    <w:p w:rsidR="00CB03E2" w:rsidRDefault="00CB03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_Toc27895964 \h </w:instrText>
      </w:r>
      <w:r>
        <w:fldChar w:fldCharType="separate"/>
      </w:r>
      <w:r>
        <w:t>8</w:t>
      </w:r>
      <w:r>
        <w:fldChar w:fldCharType="end"/>
      </w:r>
    </w:p>
    <w:p w:rsidR="00CB03E2" w:rsidRDefault="00CB03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_Toc27895965 \h </w:instrText>
      </w:r>
      <w:r>
        <w:fldChar w:fldCharType="separate"/>
      </w:r>
      <w:r>
        <w:t>9</w:t>
      </w:r>
      <w:r>
        <w:fldChar w:fldCharType="end"/>
      </w:r>
    </w:p>
    <w:p w:rsidR="00CB03E2" w:rsidRDefault="00CB03E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_Toc27895966 \h </w:instrText>
      </w:r>
      <w:r>
        <w:fldChar w:fldCharType="separate"/>
      </w:r>
      <w:r>
        <w:t>9</w:t>
      </w:r>
      <w:r>
        <w:fldChar w:fldCharType="end"/>
      </w:r>
    </w:p>
    <w:p w:rsidR="00CB03E2" w:rsidRDefault="00CB03E2">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_Toc27895967 \h </w:instrText>
      </w:r>
      <w:r>
        <w:fldChar w:fldCharType="separate"/>
      </w:r>
      <w:r>
        <w:t>9</w:t>
      </w:r>
      <w:r>
        <w:fldChar w:fldCharType="end"/>
      </w:r>
    </w:p>
    <w:p w:rsidR="00CB03E2" w:rsidRDefault="00CB03E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_Toc27895968 \h </w:instrText>
      </w:r>
      <w:r>
        <w:fldChar w:fldCharType="separate"/>
      </w:r>
      <w:r>
        <w:t>9</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4.2.1</w:t>
      </w:r>
      <w:r>
        <w:rPr>
          <w:rFonts w:asciiTheme="minorHAnsi" w:eastAsiaTheme="minorEastAsia" w:hAnsiTheme="minorHAnsi" w:cstheme="minorBidi"/>
          <w:sz w:val="22"/>
          <w:szCs w:val="22"/>
          <w:lang w:eastAsia="en-GB"/>
        </w:rPr>
        <w:tab/>
      </w:r>
      <w:r w:rsidRPr="00FE4BAF">
        <w:rPr>
          <w:lang w:val="en-US"/>
        </w:rPr>
        <w:t>Access</w:t>
      </w:r>
      <w:r>
        <w:t xml:space="preserve"> and mobility related policy control </w:t>
      </w:r>
      <w:r w:rsidRPr="00FE4BAF">
        <w:rPr>
          <w:lang w:val="en-US"/>
        </w:rPr>
        <w:t>requirements</w:t>
      </w:r>
      <w:r>
        <w:tab/>
      </w:r>
      <w:r>
        <w:fldChar w:fldCharType="begin" w:fldLock="1"/>
      </w:r>
      <w:r>
        <w:instrText xml:space="preserve"> PAGEREF _Toc27895969 \h </w:instrText>
      </w:r>
      <w:r>
        <w:fldChar w:fldCharType="separate"/>
      </w:r>
      <w:r>
        <w:t>9</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4.2.2</w:t>
      </w:r>
      <w:r>
        <w:rPr>
          <w:rFonts w:asciiTheme="minorHAnsi" w:eastAsiaTheme="minorEastAsia" w:hAnsiTheme="minorHAnsi" w:cstheme="minorBidi"/>
          <w:sz w:val="22"/>
          <w:szCs w:val="22"/>
          <w:lang w:eastAsia="en-GB"/>
        </w:rPr>
        <w:tab/>
      </w:r>
      <w:r w:rsidRPr="00FE4BAF">
        <w:rPr>
          <w:lang w:val="en-US"/>
        </w:rPr>
        <w:t>UE access</w:t>
      </w:r>
      <w:r>
        <w:t xml:space="preserve"> selection and PDU Session selection related </w:t>
      </w:r>
      <w:r w:rsidRPr="00FE4BAF">
        <w:rPr>
          <w:lang w:val="en-US"/>
        </w:rPr>
        <w:t>policy (UE policy) control requirements</w:t>
      </w:r>
      <w:r>
        <w:tab/>
      </w:r>
      <w:r>
        <w:fldChar w:fldCharType="begin" w:fldLock="1"/>
      </w:r>
      <w:r>
        <w:instrText xml:space="preserve"> PAGEREF _Toc27895970 \h </w:instrText>
      </w:r>
      <w:r>
        <w:fldChar w:fldCharType="separate"/>
      </w:r>
      <w:r>
        <w:t>10</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4.2.3</w:t>
      </w:r>
      <w:r>
        <w:rPr>
          <w:rFonts w:asciiTheme="minorHAnsi" w:eastAsiaTheme="minorEastAsia" w:hAnsiTheme="minorHAnsi" w:cstheme="minorBidi"/>
          <w:sz w:val="22"/>
          <w:szCs w:val="22"/>
          <w:lang w:eastAsia="en-GB"/>
        </w:rPr>
        <w:tab/>
      </w:r>
      <w:r w:rsidRPr="00FE4BAF">
        <w:rPr>
          <w:lang w:val="en-US"/>
        </w:rPr>
        <w:t>Network status analytics information requirements</w:t>
      </w:r>
      <w:r>
        <w:tab/>
      </w:r>
      <w:r>
        <w:fldChar w:fldCharType="begin" w:fldLock="1"/>
      </w:r>
      <w:r>
        <w:instrText xml:space="preserve"> PAGEREF _Toc27895971 \h </w:instrText>
      </w:r>
      <w:r>
        <w:fldChar w:fldCharType="separate"/>
      </w:r>
      <w:r>
        <w:t>10</w:t>
      </w:r>
      <w:r>
        <w:fldChar w:fldCharType="end"/>
      </w:r>
    </w:p>
    <w:p w:rsidR="00CB03E2" w:rsidRDefault="00CB03E2">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_Toc27895972 \h </w:instrText>
      </w:r>
      <w:r>
        <w:fldChar w:fldCharType="separate"/>
      </w:r>
      <w:r>
        <w:t>10</w:t>
      </w:r>
      <w:r>
        <w:fldChar w:fldCharType="end"/>
      </w:r>
    </w:p>
    <w:p w:rsidR="00CB03E2" w:rsidRDefault="00CB03E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_Toc27895973 \h </w:instrText>
      </w:r>
      <w:r>
        <w:fldChar w:fldCharType="separate"/>
      </w:r>
      <w:r>
        <w:t>10</w:t>
      </w:r>
      <w:r>
        <w:fldChar w:fldCharType="end"/>
      </w:r>
    </w:p>
    <w:p w:rsidR="00CB03E2" w:rsidRDefault="00CB03E2">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_Toc27895974 \h </w:instrText>
      </w:r>
      <w:r>
        <w:fldChar w:fldCharType="separate"/>
      </w:r>
      <w:r>
        <w:t>10</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4.3.2</w:t>
      </w:r>
      <w:r>
        <w:rPr>
          <w:rFonts w:asciiTheme="minorHAnsi" w:eastAsiaTheme="minorEastAsia" w:hAnsiTheme="minorHAnsi" w:cstheme="minorBidi"/>
          <w:sz w:val="22"/>
          <w:szCs w:val="22"/>
          <w:lang w:eastAsia="en-GB"/>
        </w:rPr>
        <w:tab/>
      </w:r>
      <w:r w:rsidRPr="00FE4BAF">
        <w:rPr>
          <w:lang w:val="en-US"/>
        </w:rPr>
        <w:t>Charging related requirements</w:t>
      </w:r>
      <w:r>
        <w:tab/>
      </w:r>
      <w:r>
        <w:fldChar w:fldCharType="begin" w:fldLock="1"/>
      </w:r>
      <w:r>
        <w:instrText xml:space="preserve"> PAGEREF _Toc27895975 \h </w:instrText>
      </w:r>
      <w:r>
        <w:fldChar w:fldCharType="separate"/>
      </w:r>
      <w:r>
        <w:t>11</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4.3.3</w:t>
      </w:r>
      <w:r>
        <w:rPr>
          <w:rFonts w:asciiTheme="minorHAnsi" w:eastAsiaTheme="minorEastAsia" w:hAnsiTheme="minorHAnsi" w:cstheme="minorBidi"/>
          <w:sz w:val="22"/>
          <w:szCs w:val="22"/>
          <w:lang w:eastAsia="en-GB"/>
        </w:rPr>
        <w:tab/>
      </w:r>
      <w:r w:rsidRPr="00FE4BAF">
        <w:rPr>
          <w:lang w:val="en-US"/>
        </w:rPr>
        <w:t>Policy control requirements</w:t>
      </w:r>
      <w:r>
        <w:tab/>
      </w:r>
      <w:r>
        <w:fldChar w:fldCharType="begin" w:fldLock="1"/>
      </w:r>
      <w:r>
        <w:instrText xml:space="preserve"> PAGEREF _Toc27895976 \h </w:instrText>
      </w:r>
      <w:r>
        <w:fldChar w:fldCharType="separate"/>
      </w:r>
      <w:r>
        <w:t>11</w:t>
      </w:r>
      <w:r>
        <w:fldChar w:fldCharType="end"/>
      </w:r>
    </w:p>
    <w:p w:rsidR="00CB03E2" w:rsidRDefault="00CB03E2">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_Toc27895977 \h </w:instrText>
      </w:r>
      <w:r>
        <w:fldChar w:fldCharType="separate"/>
      </w:r>
      <w:r>
        <w:t>11</w:t>
      </w:r>
      <w:r>
        <w:fldChar w:fldCharType="end"/>
      </w:r>
    </w:p>
    <w:p w:rsidR="00CB03E2" w:rsidRDefault="00CB03E2">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_Toc27895978 \h </w:instrText>
      </w:r>
      <w:r>
        <w:fldChar w:fldCharType="separate"/>
      </w:r>
      <w:r>
        <w:t>11</w:t>
      </w:r>
      <w:r>
        <w:fldChar w:fldCharType="end"/>
      </w:r>
    </w:p>
    <w:p w:rsidR="00CB03E2" w:rsidRDefault="00CB03E2">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_Toc27895979 \h </w:instrText>
      </w:r>
      <w:r>
        <w:fldChar w:fldCharType="separate"/>
      </w:r>
      <w:r>
        <w:t>11</w:t>
      </w:r>
      <w:r>
        <w:fldChar w:fldCharType="end"/>
      </w:r>
    </w:p>
    <w:p w:rsidR="00CB03E2" w:rsidRDefault="00CB03E2">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_Toc27895980 \h </w:instrText>
      </w:r>
      <w:r>
        <w:fldChar w:fldCharType="separate"/>
      </w:r>
      <w:r>
        <w:t>11</w:t>
      </w:r>
      <w:r>
        <w:fldChar w:fldCharType="end"/>
      </w:r>
    </w:p>
    <w:p w:rsidR="00CB03E2" w:rsidRDefault="00CB03E2">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_Toc27895981 \h </w:instrText>
      </w:r>
      <w:r>
        <w:fldChar w:fldCharType="separate"/>
      </w:r>
      <w:r>
        <w:t>12</w:t>
      </w:r>
      <w:r>
        <w:fldChar w:fldCharType="end"/>
      </w:r>
    </w:p>
    <w:p w:rsidR="00CB03E2" w:rsidRDefault="00CB03E2">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_Toc27895982 \h </w:instrText>
      </w:r>
      <w:r>
        <w:fldChar w:fldCharType="separate"/>
      </w:r>
      <w:r>
        <w:t>12</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4.3.4</w:t>
      </w:r>
      <w:r>
        <w:rPr>
          <w:rFonts w:asciiTheme="minorHAnsi" w:eastAsiaTheme="minorEastAsia" w:hAnsiTheme="minorHAnsi" w:cstheme="minorBidi"/>
          <w:sz w:val="22"/>
          <w:szCs w:val="22"/>
          <w:lang w:eastAsia="en-GB"/>
        </w:rPr>
        <w:tab/>
      </w:r>
      <w:r w:rsidRPr="00FE4BAF">
        <w:rPr>
          <w:lang w:val="en-US"/>
        </w:rPr>
        <w:t>Usage monitoring control requirements</w:t>
      </w:r>
      <w:r>
        <w:tab/>
      </w:r>
      <w:r>
        <w:fldChar w:fldCharType="begin" w:fldLock="1"/>
      </w:r>
      <w:r>
        <w:instrText xml:space="preserve"> PAGEREF _Toc27895983 \h </w:instrText>
      </w:r>
      <w:r>
        <w:fldChar w:fldCharType="separate"/>
      </w:r>
      <w:r>
        <w:t>12</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t>4.3.5</w:t>
      </w:r>
      <w:r>
        <w:rPr>
          <w:rFonts w:asciiTheme="minorHAnsi" w:eastAsiaTheme="minorEastAsia" w:hAnsiTheme="minorHAnsi" w:cstheme="minorBidi"/>
          <w:sz w:val="22"/>
          <w:szCs w:val="22"/>
          <w:lang w:eastAsia="en-GB"/>
        </w:rPr>
        <w:tab/>
      </w:r>
      <w:r w:rsidRPr="00FE4BAF">
        <w:rPr>
          <w:lang w:val="en-US"/>
        </w:rPr>
        <w:t>Application detection and control requirements</w:t>
      </w:r>
      <w:r>
        <w:tab/>
      </w:r>
      <w:r>
        <w:fldChar w:fldCharType="begin" w:fldLock="1"/>
      </w:r>
      <w:r>
        <w:instrText xml:space="preserve"> PAGEREF _Toc27895984 \h </w:instrText>
      </w:r>
      <w:r>
        <w:fldChar w:fldCharType="separate"/>
      </w:r>
      <w:r>
        <w:t>13</w:t>
      </w:r>
      <w:r>
        <w:fldChar w:fldCharType="end"/>
      </w:r>
    </w:p>
    <w:p w:rsidR="00CB03E2" w:rsidRDefault="00CB03E2">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_Toc27895985 \h </w:instrText>
      </w:r>
      <w:r>
        <w:fldChar w:fldCharType="separate"/>
      </w:r>
      <w:r>
        <w:t>13</w:t>
      </w:r>
      <w:r>
        <w:fldChar w:fldCharType="end"/>
      </w:r>
    </w:p>
    <w:p w:rsidR="00CB03E2" w:rsidRDefault="00CB03E2">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_Toc27895986 \h </w:instrText>
      </w:r>
      <w:r>
        <w:fldChar w:fldCharType="separate"/>
      </w:r>
      <w:r>
        <w:t>13</w:t>
      </w:r>
      <w:r>
        <w:fldChar w:fldCharType="end"/>
      </w:r>
    </w:p>
    <w:p w:rsidR="00CB03E2" w:rsidRDefault="00CB03E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_Toc27895987 \h </w:instrText>
      </w:r>
      <w:r>
        <w:fldChar w:fldCharType="separate"/>
      </w:r>
      <w:r>
        <w:t>13</w:t>
      </w:r>
      <w:r>
        <w:fldChar w:fldCharType="end"/>
      </w:r>
    </w:p>
    <w:p w:rsidR="00CB03E2" w:rsidRDefault="00CB03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_Toc27895988 \h </w:instrText>
      </w:r>
      <w:r>
        <w:fldChar w:fldCharType="separate"/>
      </w:r>
      <w:r>
        <w:t>13</w:t>
      </w:r>
      <w:r>
        <w:fldChar w:fldCharType="end"/>
      </w:r>
    </w:p>
    <w:p w:rsidR="00CB03E2" w:rsidRDefault="00CB03E2">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_Toc27895989 \h </w:instrText>
      </w:r>
      <w:r>
        <w:fldChar w:fldCharType="separate"/>
      </w:r>
      <w:r>
        <w:t>14</w:t>
      </w:r>
      <w:r>
        <w:fldChar w:fldCharType="end"/>
      </w:r>
    </w:p>
    <w:p w:rsidR="00CB03E2" w:rsidRDefault="00CB03E2">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_Toc27895990 \h </w:instrText>
      </w:r>
      <w:r>
        <w:fldChar w:fldCharType="separate"/>
      </w:r>
      <w:r>
        <w:t>14</w:t>
      </w:r>
      <w:r>
        <w:fldChar w:fldCharType="end"/>
      </w:r>
    </w:p>
    <w:p w:rsidR="00CB03E2" w:rsidRDefault="00CB03E2">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_Toc27895991 \h </w:instrText>
      </w:r>
      <w:r>
        <w:fldChar w:fldCharType="separate"/>
      </w:r>
      <w:r>
        <w:t>15</w:t>
      </w:r>
      <w:r>
        <w:fldChar w:fldCharType="end"/>
      </w:r>
    </w:p>
    <w:p w:rsidR="00CB03E2" w:rsidRDefault="00CB03E2">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Interworking with AFs supporting Rx interface</w:t>
      </w:r>
      <w:r>
        <w:tab/>
      </w:r>
      <w:r>
        <w:fldChar w:fldCharType="begin" w:fldLock="1"/>
      </w:r>
      <w:r>
        <w:instrText xml:space="preserve"> PAGEREF _Toc27895992 \h </w:instrText>
      </w:r>
      <w:r>
        <w:fldChar w:fldCharType="separate"/>
      </w:r>
      <w:r>
        <w:t>17</w:t>
      </w:r>
      <w:r>
        <w:fldChar w:fldCharType="end"/>
      </w:r>
    </w:p>
    <w:p w:rsidR="00CB03E2" w:rsidRDefault="00CB03E2">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_Toc27895993 \h </w:instrText>
      </w:r>
      <w:r>
        <w:fldChar w:fldCharType="separate"/>
      </w:r>
      <w:r>
        <w:t>17</w:t>
      </w:r>
      <w:r>
        <w:fldChar w:fldCharType="end"/>
      </w:r>
    </w:p>
    <w:p w:rsidR="00CB03E2" w:rsidRDefault="00CB03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_Toc27895994 \h </w:instrText>
      </w:r>
      <w:r>
        <w:fldChar w:fldCharType="separate"/>
      </w:r>
      <w:r>
        <w:t>17</w:t>
      </w:r>
      <w:r>
        <w:fldChar w:fldCharType="end"/>
      </w:r>
    </w:p>
    <w:p w:rsidR="00CB03E2" w:rsidRDefault="00CB03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_Toc27895995 \h </w:instrText>
      </w:r>
      <w:r>
        <w:fldChar w:fldCharType="separate"/>
      </w:r>
      <w:r>
        <w:t>17</w:t>
      </w:r>
      <w:r>
        <w:fldChar w:fldCharType="end"/>
      </w:r>
    </w:p>
    <w:p w:rsidR="00CB03E2" w:rsidRDefault="00CB03E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_Toc27895996 \h </w:instrText>
      </w:r>
      <w:r>
        <w:fldChar w:fldCharType="separate"/>
      </w:r>
      <w:r>
        <w:t>18</w:t>
      </w:r>
      <w:r>
        <w:fldChar w:fldCharType="end"/>
      </w:r>
    </w:p>
    <w:p w:rsidR="00CB03E2" w:rsidRDefault="00CB03E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_Toc27895997 \h </w:instrText>
      </w:r>
      <w:r>
        <w:fldChar w:fldCharType="separate"/>
      </w:r>
      <w:r>
        <w:t>18</w:t>
      </w:r>
      <w:r>
        <w:fldChar w:fldCharType="end"/>
      </w:r>
    </w:p>
    <w:p w:rsidR="00CB03E2" w:rsidRDefault="00CB03E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_Toc27895998 \h </w:instrText>
      </w:r>
      <w:r>
        <w:fldChar w:fldCharType="separate"/>
      </w:r>
      <w:r>
        <w:t>18</w:t>
      </w:r>
      <w:r>
        <w:fldChar w:fldCharType="end"/>
      </w:r>
    </w:p>
    <w:p w:rsidR="00CB03E2" w:rsidRDefault="00CB03E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_Toc27895999 \h </w:instrText>
      </w:r>
      <w:r>
        <w:fldChar w:fldCharType="separate"/>
      </w:r>
      <w:r>
        <w:t>19</w:t>
      </w:r>
      <w:r>
        <w:fldChar w:fldCharType="end"/>
      </w:r>
    </w:p>
    <w:p w:rsidR="00CB03E2" w:rsidRDefault="00CB03E2">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_Toc27896000 \h </w:instrText>
      </w:r>
      <w:r>
        <w:fldChar w:fldCharType="separate"/>
      </w:r>
      <w:r>
        <w:t>19</w:t>
      </w:r>
      <w:r>
        <w:fldChar w:fldCharType="end"/>
      </w:r>
    </w:p>
    <w:p w:rsidR="00CB03E2" w:rsidRDefault="00CB03E2">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_Toc27896001 \h </w:instrText>
      </w:r>
      <w:r>
        <w:fldChar w:fldCharType="separate"/>
      </w:r>
      <w:r>
        <w:t>19</w:t>
      </w:r>
      <w:r>
        <w:fldChar w:fldCharType="end"/>
      </w:r>
    </w:p>
    <w:p w:rsidR="00CB03E2" w:rsidRDefault="00CB03E2">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_Toc27896002 \h </w:instrText>
      </w:r>
      <w:r>
        <w:fldChar w:fldCharType="separate"/>
      </w:r>
      <w:r>
        <w:t>19</w:t>
      </w:r>
      <w:r>
        <w:fldChar w:fldCharType="end"/>
      </w:r>
    </w:p>
    <w:p w:rsidR="00CB03E2" w:rsidRDefault="00CB03E2">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_Toc27896003 \h </w:instrText>
      </w:r>
      <w:r>
        <w:fldChar w:fldCharType="separate"/>
      </w:r>
      <w:r>
        <w:t>19</w:t>
      </w:r>
      <w:r>
        <w:fldChar w:fldCharType="end"/>
      </w:r>
    </w:p>
    <w:p w:rsidR="00CB03E2" w:rsidRDefault="00CB03E2">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_Toc27896004 \h </w:instrText>
      </w:r>
      <w:r>
        <w:fldChar w:fldCharType="separate"/>
      </w:r>
      <w:r>
        <w:t>20</w:t>
      </w:r>
      <w:r>
        <w:fldChar w:fldCharType="end"/>
      </w:r>
    </w:p>
    <w:p w:rsidR="00CB03E2" w:rsidRDefault="00CB03E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_Toc27896005 \h </w:instrText>
      </w:r>
      <w:r>
        <w:fldChar w:fldCharType="separate"/>
      </w:r>
      <w:r>
        <w:t>20</w:t>
      </w:r>
      <w:r>
        <w:fldChar w:fldCharType="end"/>
      </w:r>
    </w:p>
    <w:p w:rsidR="00CB03E2" w:rsidRDefault="00CB03E2">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_Toc27896006 \h </w:instrText>
      </w:r>
      <w:r>
        <w:fldChar w:fldCharType="separate"/>
      </w:r>
      <w:r>
        <w:t>20</w:t>
      </w:r>
      <w:r>
        <w:fldChar w:fldCharType="end"/>
      </w:r>
    </w:p>
    <w:p w:rsidR="00CB03E2" w:rsidRDefault="00CB03E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_Toc27896007 \h </w:instrText>
      </w:r>
      <w:r>
        <w:fldChar w:fldCharType="separate"/>
      </w:r>
      <w:r>
        <w:t>20</w:t>
      </w:r>
      <w:r>
        <w:fldChar w:fldCharType="end"/>
      </w:r>
    </w:p>
    <w:p w:rsidR="00CB03E2" w:rsidRDefault="00CB03E2">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_Toc27896008 \h </w:instrText>
      </w:r>
      <w:r>
        <w:fldChar w:fldCharType="separate"/>
      </w:r>
      <w:r>
        <w:t>20</w:t>
      </w:r>
      <w:r>
        <w:fldChar w:fldCharType="end"/>
      </w:r>
    </w:p>
    <w:p w:rsidR="00CB03E2" w:rsidRDefault="00CB03E2">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_Toc27896009 \h </w:instrText>
      </w:r>
      <w:r>
        <w:fldChar w:fldCharType="separate"/>
      </w:r>
      <w:r>
        <w:t>20</w:t>
      </w:r>
      <w:r>
        <w:fldChar w:fldCharType="end"/>
      </w:r>
    </w:p>
    <w:p w:rsidR="00CB03E2" w:rsidRDefault="00CB03E2">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_Toc27896010 \h </w:instrText>
      </w:r>
      <w:r>
        <w:fldChar w:fldCharType="separate"/>
      </w:r>
      <w:r>
        <w:t>20</w:t>
      </w:r>
      <w:r>
        <w:fldChar w:fldCharType="end"/>
      </w:r>
    </w:p>
    <w:p w:rsidR="00CB03E2" w:rsidRDefault="00CB03E2">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_Toc27896011 \h </w:instrText>
      </w:r>
      <w:r>
        <w:fldChar w:fldCharType="separate"/>
      </w:r>
      <w:r>
        <w:t>21</w:t>
      </w:r>
      <w:r>
        <w:fldChar w:fldCharType="end"/>
      </w:r>
    </w:p>
    <w:p w:rsidR="00CB03E2" w:rsidRDefault="00CB03E2">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_Toc27896012 \h </w:instrText>
      </w:r>
      <w:r>
        <w:fldChar w:fldCharType="separate"/>
      </w:r>
      <w:r>
        <w:t>21</w:t>
      </w:r>
      <w:r>
        <w:fldChar w:fldCharType="end"/>
      </w:r>
    </w:p>
    <w:p w:rsidR="00CB03E2" w:rsidRDefault="00CB03E2">
      <w:pPr>
        <w:pStyle w:val="TOC3"/>
        <w:rPr>
          <w:rFonts w:asciiTheme="minorHAnsi" w:eastAsiaTheme="minorEastAsia" w:hAnsiTheme="minorHAnsi" w:cstheme="minorBidi"/>
          <w:sz w:val="22"/>
          <w:szCs w:val="22"/>
          <w:lang w:eastAsia="en-GB"/>
        </w:rPr>
      </w:pPr>
      <w:r>
        <w:lastRenderedPageBreak/>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_Toc27896013 \h </w:instrText>
      </w:r>
      <w:r>
        <w:fldChar w:fldCharType="separate"/>
      </w:r>
      <w:r>
        <w:t>22</w:t>
      </w:r>
      <w:r>
        <w:fldChar w:fldCharType="end"/>
      </w:r>
    </w:p>
    <w:p w:rsidR="00CB03E2" w:rsidRDefault="00CB03E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_Toc27896014 \h </w:instrText>
      </w:r>
      <w:r>
        <w:fldChar w:fldCharType="separate"/>
      </w:r>
      <w:r>
        <w:t>22</w:t>
      </w:r>
      <w:r>
        <w:fldChar w:fldCharType="end"/>
      </w:r>
    </w:p>
    <w:p w:rsidR="00CB03E2" w:rsidRDefault="00CB03E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FE4BAF">
        <w:rPr>
          <w:rFonts w:eastAsia="DengXian"/>
        </w:rPr>
        <w:t xml:space="preserve">access selection and PDU Session selection related </w:t>
      </w:r>
      <w:r>
        <w:t>policy (UE policy) control</w:t>
      </w:r>
      <w:r>
        <w:tab/>
      </w:r>
      <w:r>
        <w:fldChar w:fldCharType="begin" w:fldLock="1"/>
      </w:r>
      <w:r>
        <w:instrText xml:space="preserve"> PAGEREF _Toc27896015 \h </w:instrText>
      </w:r>
      <w:r>
        <w:fldChar w:fldCharType="separate"/>
      </w:r>
      <w:r>
        <w:t>22</w:t>
      </w:r>
      <w:r>
        <w:fldChar w:fldCharType="end"/>
      </w:r>
    </w:p>
    <w:p w:rsidR="00CB03E2" w:rsidRDefault="00CB03E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_Toc27896016 \h </w:instrText>
      </w:r>
      <w:r>
        <w:fldChar w:fldCharType="separate"/>
      </w:r>
      <w:r>
        <w:t>22</w:t>
      </w:r>
      <w:r>
        <w:fldChar w:fldCharType="end"/>
      </w:r>
    </w:p>
    <w:p w:rsidR="00CB03E2" w:rsidRDefault="00CB03E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_Toc27896017 \h </w:instrText>
      </w:r>
      <w:r>
        <w:fldChar w:fldCharType="separate"/>
      </w:r>
      <w:r>
        <w:t>24</w:t>
      </w:r>
      <w:r>
        <w:fldChar w:fldCharType="end"/>
      </w:r>
    </w:p>
    <w:p w:rsidR="00CB03E2" w:rsidRDefault="00CB03E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_Toc27896018 \h </w:instrText>
      </w:r>
      <w:r>
        <w:fldChar w:fldCharType="separate"/>
      </w:r>
      <w:r>
        <w:t>26</w:t>
      </w:r>
      <w:r>
        <w:fldChar w:fldCharType="end"/>
      </w:r>
    </w:p>
    <w:p w:rsidR="00CB03E2" w:rsidRDefault="00CB03E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_Toc27896019 \h </w:instrText>
      </w:r>
      <w:r>
        <w:fldChar w:fldCharType="separate"/>
      </w:r>
      <w:r>
        <w:t>26</w:t>
      </w:r>
      <w:r>
        <w:fldChar w:fldCharType="end"/>
      </w:r>
    </w:p>
    <w:p w:rsidR="00CB03E2" w:rsidRDefault="00CB03E2">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_Toc27896020 \h </w:instrText>
      </w:r>
      <w:r>
        <w:fldChar w:fldCharType="separate"/>
      </w:r>
      <w:r>
        <w:t>27</w:t>
      </w:r>
      <w:r>
        <w:fldChar w:fldCharType="end"/>
      </w:r>
    </w:p>
    <w:p w:rsidR="00CB03E2" w:rsidRDefault="00CB03E2">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_Toc27896021 \h </w:instrText>
      </w:r>
      <w:r>
        <w:fldChar w:fldCharType="separate"/>
      </w:r>
      <w:r>
        <w:t>28</w:t>
      </w:r>
      <w:r>
        <w:fldChar w:fldCharType="end"/>
      </w:r>
    </w:p>
    <w:p w:rsidR="00CB03E2" w:rsidRDefault="00CB03E2">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_Toc27896022 \h </w:instrText>
      </w:r>
      <w:r>
        <w:fldChar w:fldCharType="separate"/>
      </w:r>
      <w:r>
        <w:t>29</w:t>
      </w:r>
      <w:r>
        <w:fldChar w:fldCharType="end"/>
      </w:r>
    </w:p>
    <w:p w:rsidR="00CB03E2" w:rsidRDefault="00CB03E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FE4BAF">
        <w:rPr>
          <w:lang w:val="en-US"/>
        </w:rPr>
        <w:t>Session management related</w:t>
      </w:r>
      <w:r>
        <w:t xml:space="preserve"> policy control</w:t>
      </w:r>
      <w:r>
        <w:tab/>
      </w:r>
      <w:r>
        <w:fldChar w:fldCharType="begin" w:fldLock="1"/>
      </w:r>
      <w:r>
        <w:instrText xml:space="preserve"> PAGEREF _Toc27896023 \h </w:instrText>
      </w:r>
      <w:r>
        <w:fldChar w:fldCharType="separate"/>
      </w:r>
      <w:r>
        <w:t>29</w:t>
      </w:r>
      <w:r>
        <w:fldChar w:fldCharType="end"/>
      </w:r>
    </w:p>
    <w:p w:rsidR="00CB03E2" w:rsidRDefault="00CB03E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_Toc27896024 \h </w:instrText>
      </w:r>
      <w:r>
        <w:fldChar w:fldCharType="separate"/>
      </w:r>
      <w:r>
        <w:t>29</w:t>
      </w:r>
      <w:r>
        <w:fldChar w:fldCharType="end"/>
      </w:r>
    </w:p>
    <w:p w:rsidR="00CB03E2" w:rsidRDefault="00CB03E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_Toc27896025 \h </w:instrText>
      </w:r>
      <w:r>
        <w:fldChar w:fldCharType="separate"/>
      </w:r>
      <w:r>
        <w:t>30</w:t>
      </w:r>
      <w:r>
        <w:fldChar w:fldCharType="end"/>
      </w:r>
    </w:p>
    <w:p w:rsidR="00CB03E2" w:rsidRDefault="00CB03E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_Toc27896026 \h </w:instrText>
      </w:r>
      <w:r>
        <w:fldChar w:fldCharType="separate"/>
      </w:r>
      <w:r>
        <w:t>30</w:t>
      </w:r>
      <w:r>
        <w:fldChar w:fldCharType="end"/>
      </w:r>
    </w:p>
    <w:p w:rsidR="00CB03E2" w:rsidRDefault="00CB03E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_Toc27896027 \h </w:instrText>
      </w:r>
      <w:r>
        <w:fldChar w:fldCharType="separate"/>
      </w:r>
      <w:r>
        <w:t>30</w:t>
      </w:r>
      <w:r>
        <w:fldChar w:fldCharType="end"/>
      </w:r>
    </w:p>
    <w:p w:rsidR="00CB03E2" w:rsidRDefault="00CB03E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_Toc27896028 \h </w:instrText>
      </w:r>
      <w:r>
        <w:fldChar w:fldCharType="separate"/>
      </w:r>
      <w:r>
        <w:t>30</w:t>
      </w:r>
      <w:r>
        <w:fldChar w:fldCharType="end"/>
      </w:r>
    </w:p>
    <w:p w:rsidR="00CB03E2" w:rsidRDefault="00CB03E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_Toc27896029 \h </w:instrText>
      </w:r>
      <w:r>
        <w:fldChar w:fldCharType="separate"/>
      </w:r>
      <w:r>
        <w:t>31</w:t>
      </w:r>
      <w:r>
        <w:fldChar w:fldCharType="end"/>
      </w:r>
    </w:p>
    <w:p w:rsidR="00CB03E2" w:rsidRDefault="00CB03E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_Toc27896030 \h </w:instrText>
      </w:r>
      <w:r>
        <w:fldChar w:fldCharType="separate"/>
      </w:r>
      <w:r>
        <w:t>32</w:t>
      </w:r>
      <w:r>
        <w:fldChar w:fldCharType="end"/>
      </w:r>
    </w:p>
    <w:p w:rsidR="00CB03E2" w:rsidRDefault="00CB03E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_Toc27896031 \h </w:instrText>
      </w:r>
      <w:r>
        <w:fldChar w:fldCharType="separate"/>
      </w:r>
      <w:r>
        <w:t>32</w:t>
      </w:r>
      <w:r>
        <w:fldChar w:fldCharType="end"/>
      </w:r>
    </w:p>
    <w:p w:rsidR="00CB03E2" w:rsidRDefault="00CB03E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_Toc27896032 \h </w:instrText>
      </w:r>
      <w:r>
        <w:fldChar w:fldCharType="separate"/>
      </w:r>
      <w:r>
        <w:t>32</w:t>
      </w:r>
      <w:r>
        <w:fldChar w:fldCharType="end"/>
      </w:r>
    </w:p>
    <w:p w:rsidR="00CB03E2" w:rsidRDefault="00CB03E2">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_Toc27896033 \h </w:instrText>
      </w:r>
      <w:r>
        <w:fldChar w:fldCharType="separate"/>
      </w:r>
      <w:r>
        <w:t>37</w:t>
      </w:r>
      <w:r>
        <w:fldChar w:fldCharType="end"/>
      </w:r>
    </w:p>
    <w:p w:rsidR="00CB03E2" w:rsidRDefault="00CB03E2">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_Toc27896034 \h </w:instrText>
      </w:r>
      <w:r>
        <w:fldChar w:fldCharType="separate"/>
      </w:r>
      <w:r>
        <w:t>37</w:t>
      </w:r>
      <w:r>
        <w:fldChar w:fldCharType="end"/>
      </w:r>
    </w:p>
    <w:p w:rsidR="00CB03E2" w:rsidRDefault="00CB03E2">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_Toc27896035 \h </w:instrText>
      </w:r>
      <w:r>
        <w:fldChar w:fldCharType="separate"/>
      </w:r>
      <w:r>
        <w:t>37</w:t>
      </w:r>
      <w:r>
        <w:fldChar w:fldCharType="end"/>
      </w:r>
    </w:p>
    <w:p w:rsidR="00CB03E2" w:rsidRDefault="00CB03E2">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_Toc27896036 \h </w:instrText>
      </w:r>
      <w:r>
        <w:fldChar w:fldCharType="separate"/>
      </w:r>
      <w:r>
        <w:t>38</w:t>
      </w:r>
      <w:r>
        <w:fldChar w:fldCharType="end"/>
      </w:r>
    </w:p>
    <w:p w:rsidR="00CB03E2" w:rsidRDefault="00CB03E2">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_Toc27896037 \h </w:instrText>
      </w:r>
      <w:r>
        <w:fldChar w:fldCharType="separate"/>
      </w:r>
      <w:r>
        <w:t>38</w:t>
      </w:r>
      <w:r>
        <w:fldChar w:fldCharType="end"/>
      </w:r>
    </w:p>
    <w:p w:rsidR="00CB03E2" w:rsidRDefault="00CB03E2">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_Toc27896038 \h </w:instrText>
      </w:r>
      <w:r>
        <w:fldChar w:fldCharType="separate"/>
      </w:r>
      <w:r>
        <w:t>39</w:t>
      </w:r>
      <w:r>
        <w:fldChar w:fldCharType="end"/>
      </w:r>
    </w:p>
    <w:p w:rsidR="00CB03E2" w:rsidRDefault="00CB03E2">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_Toc27896039 \h </w:instrText>
      </w:r>
      <w:r>
        <w:fldChar w:fldCharType="separate"/>
      </w:r>
      <w:r>
        <w:t>40</w:t>
      </w:r>
      <w:r>
        <w:fldChar w:fldCharType="end"/>
      </w:r>
    </w:p>
    <w:p w:rsidR="00CB03E2" w:rsidRDefault="00CB03E2">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_Toc27896040 \h </w:instrText>
      </w:r>
      <w:r>
        <w:fldChar w:fldCharType="separate"/>
      </w:r>
      <w:r>
        <w:t>40</w:t>
      </w:r>
      <w:r>
        <w:fldChar w:fldCharType="end"/>
      </w:r>
    </w:p>
    <w:p w:rsidR="00CB03E2" w:rsidRDefault="00CB03E2">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_Toc27896041 \h </w:instrText>
      </w:r>
      <w:r>
        <w:fldChar w:fldCharType="separate"/>
      </w:r>
      <w:r>
        <w:t>40</w:t>
      </w:r>
      <w:r>
        <w:fldChar w:fldCharType="end"/>
      </w:r>
    </w:p>
    <w:p w:rsidR="00CB03E2" w:rsidRDefault="00CB03E2">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_Toc27896042 \h </w:instrText>
      </w:r>
      <w:r>
        <w:fldChar w:fldCharType="separate"/>
      </w:r>
      <w:r>
        <w:t>40</w:t>
      </w:r>
      <w:r>
        <w:fldChar w:fldCharType="end"/>
      </w:r>
    </w:p>
    <w:p w:rsidR="00CB03E2" w:rsidRDefault="00CB03E2">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_Toc27896043 \h </w:instrText>
      </w:r>
      <w:r>
        <w:fldChar w:fldCharType="separate"/>
      </w:r>
      <w:r>
        <w:t>41</w:t>
      </w:r>
      <w:r>
        <w:fldChar w:fldCharType="end"/>
      </w:r>
    </w:p>
    <w:p w:rsidR="00CB03E2" w:rsidRDefault="00CB03E2">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_Toc27896044 \h </w:instrText>
      </w:r>
      <w:r>
        <w:fldChar w:fldCharType="separate"/>
      </w:r>
      <w:r>
        <w:t>42</w:t>
      </w:r>
      <w:r>
        <w:fldChar w:fldCharType="end"/>
      </w:r>
    </w:p>
    <w:p w:rsidR="00CB03E2" w:rsidRDefault="00CB03E2">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FE4BAF">
        <w:rPr>
          <w:rFonts w:eastAsia="SimSun"/>
          <w:lang w:eastAsia="zh-CN"/>
        </w:rPr>
        <w:t xml:space="preserve"> </w:t>
      </w:r>
      <w:r>
        <w:t>PCF</w:t>
      </w:r>
      <w:r>
        <w:tab/>
      </w:r>
      <w:r>
        <w:fldChar w:fldCharType="begin" w:fldLock="1"/>
      </w:r>
      <w:r>
        <w:instrText xml:space="preserve"> PAGEREF _Toc27896045 \h </w:instrText>
      </w:r>
      <w:r>
        <w:fldChar w:fldCharType="separate"/>
      </w:r>
      <w:r>
        <w:t>43</w:t>
      </w:r>
      <w:r>
        <w:fldChar w:fldCharType="end"/>
      </w:r>
    </w:p>
    <w:p w:rsidR="00CB03E2" w:rsidRDefault="00CB03E2">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_Toc27896046 \h </w:instrText>
      </w:r>
      <w:r>
        <w:fldChar w:fldCharType="separate"/>
      </w:r>
      <w:r>
        <w:t>43</w:t>
      </w:r>
      <w:r>
        <w:fldChar w:fldCharType="end"/>
      </w:r>
    </w:p>
    <w:p w:rsidR="00CB03E2" w:rsidRDefault="00CB03E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_Toc27896047 \h </w:instrText>
      </w:r>
      <w:r>
        <w:fldChar w:fldCharType="separate"/>
      </w:r>
      <w:r>
        <w:t>44</w:t>
      </w:r>
      <w:r>
        <w:fldChar w:fldCharType="end"/>
      </w:r>
    </w:p>
    <w:p w:rsidR="00CB03E2" w:rsidRDefault="00CB03E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_Toc27896048 \h </w:instrText>
      </w:r>
      <w:r>
        <w:fldChar w:fldCharType="separate"/>
      </w:r>
      <w:r>
        <w:t>44</w:t>
      </w:r>
      <w:r>
        <w:fldChar w:fldCharType="end"/>
      </w:r>
    </w:p>
    <w:p w:rsidR="00CB03E2" w:rsidRDefault="00CB03E2">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_Toc27896049 \h </w:instrText>
      </w:r>
      <w:r>
        <w:fldChar w:fldCharType="separate"/>
      </w:r>
      <w:r>
        <w:t>44</w:t>
      </w:r>
      <w:r>
        <w:fldChar w:fldCharType="end"/>
      </w:r>
    </w:p>
    <w:p w:rsidR="00CB03E2" w:rsidRDefault="00CB03E2">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_Toc27896050 \h </w:instrText>
      </w:r>
      <w:r>
        <w:fldChar w:fldCharType="separate"/>
      </w:r>
      <w:r>
        <w:t>45</w:t>
      </w:r>
      <w:r>
        <w:fldChar w:fldCharType="end"/>
      </w:r>
    </w:p>
    <w:p w:rsidR="00CB03E2" w:rsidRDefault="00CB03E2">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_Toc27896051 \h </w:instrText>
      </w:r>
      <w:r>
        <w:fldChar w:fldCharType="separate"/>
      </w:r>
      <w:r>
        <w:t>48</w:t>
      </w:r>
      <w:r>
        <w:fldChar w:fldCharType="end"/>
      </w:r>
    </w:p>
    <w:p w:rsidR="00CB03E2" w:rsidRDefault="00CB03E2">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_Toc27896052 \h </w:instrText>
      </w:r>
      <w:r>
        <w:fldChar w:fldCharType="separate"/>
      </w:r>
      <w:r>
        <w:t>50</w:t>
      </w:r>
      <w:r>
        <w:fldChar w:fldCharType="end"/>
      </w:r>
    </w:p>
    <w:p w:rsidR="00CB03E2" w:rsidRDefault="00CB03E2">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_Toc27896053 \h </w:instrText>
      </w:r>
      <w:r>
        <w:fldChar w:fldCharType="separate"/>
      </w:r>
      <w:r>
        <w:t>50</w:t>
      </w:r>
      <w:r>
        <w:fldChar w:fldCharType="end"/>
      </w:r>
    </w:p>
    <w:p w:rsidR="00CB03E2" w:rsidRDefault="00CB03E2">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FE4BAF">
        <w:rPr>
          <w:rFonts w:eastAsia="SimSun" w:cs="Arial"/>
          <w:lang w:eastAsia="zh-CN"/>
        </w:rPr>
        <w:t>Application specific policy information management</w:t>
      </w:r>
      <w:r>
        <w:tab/>
      </w:r>
      <w:r>
        <w:fldChar w:fldCharType="begin" w:fldLock="1"/>
      </w:r>
      <w:r>
        <w:instrText xml:space="preserve"> PAGEREF _Toc27896054 \h </w:instrText>
      </w:r>
      <w:r>
        <w:fldChar w:fldCharType="separate"/>
      </w:r>
      <w:r>
        <w:t>51</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_Toc27896055 \h </w:instrText>
      </w:r>
      <w:r>
        <w:fldChar w:fldCharType="separate"/>
      </w:r>
      <w:r>
        <w:t>51</w:t>
      </w:r>
      <w:r>
        <w:fldChar w:fldCharType="end"/>
      </w:r>
    </w:p>
    <w:p w:rsidR="00CB03E2" w:rsidRDefault="00CB03E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_Toc27896056 \h </w:instrText>
      </w:r>
      <w:r>
        <w:fldChar w:fldCharType="separate"/>
      </w:r>
      <w:r>
        <w:t>51</w:t>
      </w:r>
      <w:r>
        <w:fldChar w:fldCharType="end"/>
      </w:r>
    </w:p>
    <w:p w:rsidR="00CB03E2" w:rsidRDefault="00CB03E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_Toc27896057 \h </w:instrText>
      </w:r>
      <w:r>
        <w:fldChar w:fldCharType="separate"/>
      </w:r>
      <w:r>
        <w:t>51</w:t>
      </w:r>
      <w:r>
        <w:fldChar w:fldCharType="end"/>
      </w:r>
    </w:p>
    <w:p w:rsidR="00CB03E2" w:rsidRDefault="00CB03E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_Toc27896058 \h </w:instrText>
      </w:r>
      <w:r>
        <w:fldChar w:fldCharType="separate"/>
      </w:r>
      <w:r>
        <w:t>51</w:t>
      </w:r>
      <w:r>
        <w:fldChar w:fldCharType="end"/>
      </w:r>
    </w:p>
    <w:p w:rsidR="00CB03E2" w:rsidRDefault="00CB03E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_Toc27896059 \h </w:instrText>
      </w:r>
      <w:r>
        <w:fldChar w:fldCharType="separate"/>
      </w:r>
      <w:r>
        <w:t>52</w:t>
      </w:r>
      <w:r>
        <w:fldChar w:fldCharType="end"/>
      </w:r>
    </w:p>
    <w:p w:rsidR="00CB03E2" w:rsidRDefault="00CB03E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_Toc27896060 \h </w:instrText>
      </w:r>
      <w:r>
        <w:fldChar w:fldCharType="separate"/>
      </w:r>
      <w:r>
        <w:t>52</w:t>
      </w:r>
      <w:r>
        <w:fldChar w:fldCharType="end"/>
      </w:r>
    </w:p>
    <w:p w:rsidR="00CB03E2" w:rsidRDefault="00CB03E2">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_Toc27896061 \h </w:instrText>
      </w:r>
      <w:r>
        <w:fldChar w:fldCharType="separate"/>
      </w:r>
      <w:r>
        <w:t>52</w:t>
      </w:r>
      <w:r>
        <w:fldChar w:fldCharType="end"/>
      </w:r>
    </w:p>
    <w:p w:rsidR="00CB03E2" w:rsidRDefault="00CB03E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_Toc27896062 \h </w:instrText>
      </w:r>
      <w:r>
        <w:fldChar w:fldCharType="separate"/>
      </w:r>
      <w:r>
        <w:t>53</w:t>
      </w:r>
      <w:r>
        <w:fldChar w:fldCharType="end"/>
      </w:r>
    </w:p>
    <w:p w:rsidR="00CB03E2" w:rsidRDefault="00CB03E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FE4BAF">
        <w:rPr>
          <w:lang w:val="en-US"/>
        </w:rPr>
        <w:t>Unified Data Repository</w:t>
      </w:r>
      <w:r>
        <w:t xml:space="preserve"> (UDR)</w:t>
      </w:r>
      <w:r>
        <w:tab/>
      </w:r>
      <w:r>
        <w:fldChar w:fldCharType="begin" w:fldLock="1"/>
      </w:r>
      <w:r>
        <w:instrText xml:space="preserve"> PAGEREF _Toc27896063 \h </w:instrText>
      </w:r>
      <w:r>
        <w:fldChar w:fldCharType="separate"/>
      </w:r>
      <w:r>
        <w:t>53</w:t>
      </w:r>
      <w:r>
        <w:fldChar w:fldCharType="end"/>
      </w:r>
    </w:p>
    <w:p w:rsidR="00CB03E2" w:rsidRDefault="00CB03E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_Toc27896064 \h </w:instrText>
      </w:r>
      <w:r>
        <w:fldChar w:fldCharType="separate"/>
      </w:r>
      <w:r>
        <w:t>53</w:t>
      </w:r>
      <w:r>
        <w:fldChar w:fldCharType="end"/>
      </w:r>
    </w:p>
    <w:p w:rsidR="00CB03E2" w:rsidRDefault="00CB03E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_Toc27896065 \h </w:instrText>
      </w:r>
      <w:r>
        <w:fldChar w:fldCharType="separate"/>
      </w:r>
      <w:r>
        <w:t>53</w:t>
      </w:r>
      <w:r>
        <w:fldChar w:fldCharType="end"/>
      </w:r>
    </w:p>
    <w:p w:rsidR="00CB03E2" w:rsidRDefault="00CB03E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_Toc27896066 \h </w:instrText>
      </w:r>
      <w:r>
        <w:fldChar w:fldCharType="separate"/>
      </w:r>
      <w:r>
        <w:t>53</w:t>
      </w:r>
      <w:r>
        <w:fldChar w:fldCharType="end"/>
      </w:r>
    </w:p>
    <w:p w:rsidR="00CB03E2" w:rsidRDefault="00CB03E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_Toc27896067 \h </w:instrText>
      </w:r>
      <w:r>
        <w:fldChar w:fldCharType="separate"/>
      </w:r>
      <w:r>
        <w:t>54</w:t>
      </w:r>
      <w:r>
        <w:fldChar w:fldCharType="end"/>
      </w:r>
    </w:p>
    <w:p w:rsidR="00CB03E2" w:rsidRDefault="00CB03E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_Toc27896068 \h </w:instrText>
      </w:r>
      <w:r>
        <w:fldChar w:fldCharType="separate"/>
      </w:r>
      <w:r>
        <w:t>54</w:t>
      </w:r>
      <w:r>
        <w:fldChar w:fldCharType="end"/>
      </w:r>
    </w:p>
    <w:p w:rsidR="00CB03E2" w:rsidRDefault="00CB03E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_Toc27896069 \h </w:instrText>
      </w:r>
      <w:r>
        <w:fldChar w:fldCharType="separate"/>
      </w:r>
      <w:r>
        <w:t>54</w:t>
      </w:r>
      <w:r>
        <w:fldChar w:fldCharType="end"/>
      </w:r>
    </w:p>
    <w:p w:rsidR="00CB03E2" w:rsidRDefault="00CB03E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_Toc27896070 \h </w:instrText>
      </w:r>
      <w:r>
        <w:fldChar w:fldCharType="separate"/>
      </w:r>
      <w:r>
        <w:t>54</w:t>
      </w:r>
      <w:r>
        <w:fldChar w:fldCharType="end"/>
      </w:r>
    </w:p>
    <w:p w:rsidR="00CB03E2" w:rsidRDefault="00CB03E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_Toc27896071 \h </w:instrText>
      </w:r>
      <w:r>
        <w:fldChar w:fldCharType="separate"/>
      </w:r>
      <w:r>
        <w:t>60</w:t>
      </w:r>
      <w:r>
        <w:fldChar w:fldCharType="end"/>
      </w:r>
    </w:p>
    <w:p w:rsidR="00CB03E2" w:rsidRDefault="00CB03E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_Toc27896072 \h </w:instrText>
      </w:r>
      <w:r>
        <w:fldChar w:fldCharType="separate"/>
      </w:r>
      <w:r>
        <w:t>61</w:t>
      </w:r>
      <w:r>
        <w:fldChar w:fldCharType="end"/>
      </w:r>
    </w:p>
    <w:p w:rsidR="00CB03E2" w:rsidRDefault="00CB03E2">
      <w:pPr>
        <w:pStyle w:val="TOC2"/>
        <w:rPr>
          <w:rFonts w:asciiTheme="minorHAnsi" w:eastAsiaTheme="minorEastAsia" w:hAnsiTheme="minorHAnsi" w:cstheme="minorBidi"/>
          <w:sz w:val="22"/>
          <w:szCs w:val="22"/>
          <w:lang w:eastAsia="en-GB"/>
        </w:rPr>
      </w:pPr>
      <w:r w:rsidRPr="00FE4BAF">
        <w:rPr>
          <w:lang w:val="en-US"/>
        </w:rPr>
        <w:t>6.5</w:t>
      </w:r>
      <w:r>
        <w:rPr>
          <w:rFonts w:asciiTheme="minorHAnsi" w:eastAsiaTheme="minorEastAsia" w:hAnsiTheme="minorHAnsi" w:cstheme="minorBidi"/>
          <w:sz w:val="22"/>
          <w:szCs w:val="22"/>
          <w:lang w:eastAsia="en-GB"/>
        </w:rPr>
        <w:tab/>
      </w:r>
      <w:r w:rsidRPr="00FE4BAF">
        <w:rPr>
          <w:lang w:val="en-US"/>
        </w:rPr>
        <w:t>Access</w:t>
      </w:r>
      <w:r>
        <w:t xml:space="preserve"> and mobility related policy information</w:t>
      </w:r>
      <w:r>
        <w:tab/>
      </w:r>
      <w:r>
        <w:fldChar w:fldCharType="begin" w:fldLock="1"/>
      </w:r>
      <w:r>
        <w:instrText xml:space="preserve"> PAGEREF _Toc27896073 \h </w:instrText>
      </w:r>
      <w:r>
        <w:fldChar w:fldCharType="separate"/>
      </w:r>
      <w:r>
        <w:t>65</w:t>
      </w:r>
      <w:r>
        <w:fldChar w:fldCharType="end"/>
      </w:r>
    </w:p>
    <w:p w:rsidR="00CB03E2" w:rsidRDefault="00CB03E2">
      <w:pPr>
        <w:pStyle w:val="TOC2"/>
        <w:rPr>
          <w:rFonts w:asciiTheme="minorHAnsi" w:eastAsiaTheme="minorEastAsia" w:hAnsiTheme="minorHAnsi" w:cstheme="minorBidi"/>
          <w:sz w:val="22"/>
          <w:szCs w:val="22"/>
          <w:lang w:eastAsia="en-GB"/>
        </w:rPr>
      </w:pPr>
      <w:r w:rsidRPr="00FE4BAF">
        <w:rPr>
          <w:lang w:val="en-US"/>
        </w:rPr>
        <w:t>6.6</w:t>
      </w:r>
      <w:r>
        <w:rPr>
          <w:rFonts w:asciiTheme="minorHAnsi" w:eastAsiaTheme="minorEastAsia" w:hAnsiTheme="minorHAnsi" w:cstheme="minorBidi"/>
          <w:sz w:val="22"/>
          <w:szCs w:val="22"/>
          <w:lang w:eastAsia="en-GB"/>
        </w:rPr>
        <w:tab/>
      </w:r>
      <w:r w:rsidRPr="00FE4BAF">
        <w:rPr>
          <w:lang w:val="en-US"/>
        </w:rPr>
        <w:t>UE access selection and PDU Session selection related policy information</w:t>
      </w:r>
      <w:r>
        <w:tab/>
      </w:r>
      <w:r>
        <w:fldChar w:fldCharType="begin" w:fldLock="1"/>
      </w:r>
      <w:r>
        <w:instrText xml:space="preserve"> PAGEREF _Toc27896074 \h </w:instrText>
      </w:r>
      <w:r>
        <w:fldChar w:fldCharType="separate"/>
      </w:r>
      <w:r>
        <w:t>66</w:t>
      </w:r>
      <w:r>
        <w:fldChar w:fldCharType="end"/>
      </w:r>
    </w:p>
    <w:p w:rsidR="00CB03E2" w:rsidRDefault="00CB03E2">
      <w:pPr>
        <w:pStyle w:val="TOC3"/>
        <w:rPr>
          <w:rFonts w:asciiTheme="minorHAnsi" w:eastAsiaTheme="minorEastAsia" w:hAnsiTheme="minorHAnsi" w:cstheme="minorBidi"/>
          <w:sz w:val="22"/>
          <w:szCs w:val="22"/>
          <w:lang w:eastAsia="en-GB"/>
        </w:rPr>
      </w:pPr>
      <w:r w:rsidRPr="00FE4BAF">
        <w:rPr>
          <w:lang w:val="en-US"/>
        </w:rPr>
        <w:lastRenderedPageBreak/>
        <w:t>6.6.1</w:t>
      </w:r>
      <w:r>
        <w:rPr>
          <w:rFonts w:asciiTheme="minorHAnsi" w:eastAsiaTheme="minorEastAsia" w:hAnsiTheme="minorHAnsi" w:cstheme="minorBidi"/>
          <w:sz w:val="22"/>
          <w:szCs w:val="22"/>
          <w:lang w:eastAsia="en-GB"/>
        </w:rPr>
        <w:tab/>
      </w:r>
      <w:r w:rsidRPr="00FE4BAF">
        <w:rPr>
          <w:lang w:val="en-US"/>
        </w:rPr>
        <w:t>Access Network Discovery &amp; Selection Policy Information</w:t>
      </w:r>
      <w:r>
        <w:tab/>
      </w:r>
      <w:r>
        <w:fldChar w:fldCharType="begin" w:fldLock="1"/>
      </w:r>
      <w:r>
        <w:instrText xml:space="preserve"> PAGEREF _Toc27896075 \h </w:instrText>
      </w:r>
      <w:r>
        <w:fldChar w:fldCharType="separate"/>
      </w:r>
      <w:r>
        <w:t>66</w:t>
      </w:r>
      <w:r>
        <w:fldChar w:fldCharType="end"/>
      </w:r>
    </w:p>
    <w:p w:rsidR="00CB03E2" w:rsidRDefault="00CB03E2">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_Toc27896076 \h </w:instrText>
      </w:r>
      <w:r>
        <w:fldChar w:fldCharType="separate"/>
      </w:r>
      <w:r>
        <w:t>66</w:t>
      </w:r>
      <w:r>
        <w:fldChar w:fldCharType="end"/>
      </w:r>
    </w:p>
    <w:p w:rsidR="00CB03E2" w:rsidRDefault="00CB03E2">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_Toc27896077 \h </w:instrText>
      </w:r>
      <w:r>
        <w:fldChar w:fldCharType="separate"/>
      </w:r>
      <w:r>
        <w:t>66</w:t>
      </w:r>
      <w:r>
        <w:fldChar w:fldCharType="end"/>
      </w:r>
    </w:p>
    <w:p w:rsidR="00CB03E2" w:rsidRDefault="00CB03E2">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_Toc27896078 \h </w:instrText>
      </w:r>
      <w:r>
        <w:fldChar w:fldCharType="separate"/>
      </w:r>
      <w:r>
        <w:t>66</w:t>
      </w:r>
      <w:r>
        <w:fldChar w:fldCharType="end"/>
      </w:r>
    </w:p>
    <w:p w:rsidR="00CB03E2" w:rsidRDefault="00CB03E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FE4BAF">
        <w:rPr>
          <w:lang w:val="en-US"/>
        </w:rPr>
        <w:t>UE Route Selection Policy information</w:t>
      </w:r>
      <w:r>
        <w:tab/>
      </w:r>
      <w:r>
        <w:fldChar w:fldCharType="begin" w:fldLock="1"/>
      </w:r>
      <w:r>
        <w:instrText xml:space="preserve"> PAGEREF _Toc27896079 \h </w:instrText>
      </w:r>
      <w:r>
        <w:fldChar w:fldCharType="separate"/>
      </w:r>
      <w:r>
        <w:t>67</w:t>
      </w:r>
      <w:r>
        <w:fldChar w:fldCharType="end"/>
      </w:r>
    </w:p>
    <w:p w:rsidR="00CB03E2" w:rsidRDefault="00CB03E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_Toc27896080 \h </w:instrText>
      </w:r>
      <w:r>
        <w:fldChar w:fldCharType="separate"/>
      </w:r>
      <w:r>
        <w:t>67</w:t>
      </w:r>
      <w:r>
        <w:fldChar w:fldCharType="end"/>
      </w:r>
    </w:p>
    <w:p w:rsidR="00CB03E2" w:rsidRDefault="00CB03E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_Toc27896081 \h </w:instrText>
      </w:r>
      <w:r>
        <w:fldChar w:fldCharType="separate"/>
      </w:r>
      <w:r>
        <w:t>70</w:t>
      </w:r>
      <w:r>
        <w:fldChar w:fldCharType="end"/>
      </w:r>
    </w:p>
    <w:p w:rsidR="00CB03E2" w:rsidRDefault="00CB03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_Toc27896082 \h </w:instrText>
      </w:r>
      <w:r>
        <w:fldChar w:fldCharType="separate"/>
      </w:r>
      <w:r>
        <w:t>70</w:t>
      </w:r>
      <w:r>
        <w:fldChar w:fldCharType="end"/>
      </w:r>
    </w:p>
    <w:p w:rsidR="00CB03E2" w:rsidRDefault="00CB03E2">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_Toc27896083 \h </w:instrText>
      </w:r>
      <w:r>
        <w:fldChar w:fldCharType="separate"/>
      </w:r>
      <w:r>
        <w:t>73</w:t>
      </w:r>
      <w:r>
        <w:fldChar w:fldCharType="end"/>
      </w:r>
    </w:p>
    <w:p w:rsidR="00CB03E2" w:rsidRDefault="00CB03E2">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_Toc27896084 \h </w:instrText>
      </w:r>
      <w:r>
        <w:fldChar w:fldCharType="separate"/>
      </w:r>
      <w:r>
        <w:t>75</w:t>
      </w:r>
      <w:r>
        <w:fldChar w:fldCharType="end"/>
      </w:r>
    </w:p>
    <w:p w:rsidR="00CB03E2" w:rsidRDefault="00CB03E2">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_Toc27896085 \h </w:instrText>
      </w:r>
      <w:r>
        <w:fldChar w:fldCharType="separate"/>
      </w:r>
      <w:r>
        <w:t>76</w:t>
      </w:r>
      <w:r>
        <w:fldChar w:fldCharType="end"/>
      </w:r>
    </w:p>
    <w:p w:rsidR="00080512" w:rsidRPr="00F70B61" w:rsidRDefault="00CB03E2">
      <w:r>
        <w:rPr>
          <w:noProof/>
          <w:sz w:val="22"/>
        </w:rPr>
        <w:fldChar w:fldCharType="end"/>
      </w:r>
    </w:p>
    <w:p w:rsidR="00080512" w:rsidRPr="00F70B61" w:rsidRDefault="00080512">
      <w:pPr>
        <w:pStyle w:val="Heading1"/>
      </w:pPr>
      <w:r w:rsidRPr="00F70B61">
        <w:br w:type="page"/>
      </w:r>
      <w:bookmarkStart w:id="4" w:name="_Toc19196455"/>
      <w:bookmarkStart w:id="5" w:name="_Toc27895959"/>
      <w:r w:rsidRPr="00F70B61">
        <w:lastRenderedPageBreak/>
        <w:t>Foreword</w:t>
      </w:r>
      <w:bookmarkEnd w:id="4"/>
      <w:bookmarkEnd w:id="5"/>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6" w:name="_Toc19196456"/>
      <w:bookmarkStart w:id="7" w:name="_Toc27895960"/>
      <w:r w:rsidRPr="00F70B61">
        <w:t>Introduction</w:t>
      </w:r>
      <w:bookmarkEnd w:id="6"/>
      <w:bookmarkEnd w:id="7"/>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8" w:name="_Toc19196457"/>
      <w:bookmarkStart w:id="9" w:name="_Toc27895961"/>
      <w:r w:rsidRPr="00F70B61">
        <w:lastRenderedPageBreak/>
        <w:t>1</w:t>
      </w:r>
      <w:r w:rsidRPr="00F70B61">
        <w:tab/>
        <w:t>Scope</w:t>
      </w:r>
      <w:bookmarkEnd w:id="8"/>
      <w:bookmarkEnd w:id="9"/>
    </w:p>
    <w:p w:rsidR="00E10B77" w:rsidRPr="003F46C2" w:rsidRDefault="00E10B77" w:rsidP="00E10B77">
      <w:bookmarkStart w:id="10"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3052AA" w:rsidRPr="003F46C2" w:rsidRDefault="003052AA" w:rsidP="003052AA">
      <w:r w:rsidRPr="003F46C2">
        <w:t xml:space="preserve">It refers to the policy and charging control functionality specified in TS 23.203 [4] for policy and charging control for PDU </w:t>
      </w:r>
      <w:r w:rsidR="005A1DDA" w:rsidRPr="003F46C2">
        <w:t>S</w:t>
      </w:r>
      <w:r w:rsidRPr="003F46C2">
        <w:t>essions, depicting the differences where those exist.</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E10B77" w:rsidRPr="00F70B61" w:rsidRDefault="00E10B77" w:rsidP="00E10B77">
      <w:pPr>
        <w:pStyle w:val="Heading1"/>
      </w:pPr>
      <w:bookmarkStart w:id="11" w:name="_Toc19196458"/>
      <w:bookmarkStart w:id="12" w:name="_Toc27895962"/>
      <w:r w:rsidRPr="00F70B61">
        <w:t>2</w:t>
      </w:r>
      <w:r w:rsidRPr="00F70B61">
        <w:tab/>
        <w:t>References</w:t>
      </w:r>
      <w:bookmarkEnd w:id="11"/>
      <w:bookmarkEnd w:id="12"/>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CB03E2" w:rsidRPr="00F70B61">
        <w:t>3GPP</w:t>
      </w:r>
      <w:r w:rsidR="00CB03E2">
        <w:t> </w:t>
      </w:r>
      <w:r w:rsidR="00CB03E2" w:rsidRPr="00F70B61">
        <w:t>TR</w:t>
      </w:r>
      <w:r w:rsidR="00CB03E2">
        <w:t> </w:t>
      </w:r>
      <w:r w:rsidR="00CB03E2"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CB03E2" w:rsidRPr="00F70B61">
        <w:t>3GPP</w:t>
      </w:r>
      <w:r w:rsidR="00CB03E2">
        <w:t> </w:t>
      </w:r>
      <w:r w:rsidR="00CB03E2" w:rsidRPr="00F70B61">
        <w:t>TS</w:t>
      </w:r>
      <w:r w:rsidR="00CB03E2">
        <w:t> </w:t>
      </w:r>
      <w:r w:rsidR="00CB03E2"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CB03E2" w:rsidRPr="00F70B61">
        <w:t>3GPP</w:t>
      </w:r>
      <w:r w:rsidR="00CB03E2">
        <w:t> </w:t>
      </w:r>
      <w:r w:rsidR="00CB03E2" w:rsidRPr="00F70B61">
        <w:t>TS</w:t>
      </w:r>
      <w:r w:rsidR="00CB03E2">
        <w:t> </w:t>
      </w:r>
      <w:r w:rsidR="00CB03E2"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CB03E2" w:rsidRPr="00F70B61">
        <w:t>3GPP</w:t>
      </w:r>
      <w:r w:rsidR="00CB03E2">
        <w:t> </w:t>
      </w:r>
      <w:r w:rsidR="00CB03E2" w:rsidRPr="00F70B61">
        <w:t>TS</w:t>
      </w:r>
      <w:r w:rsidR="00CB03E2">
        <w:t> </w:t>
      </w:r>
      <w:r w:rsidR="00CB03E2"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CB03E2" w:rsidRPr="00F70B61">
        <w:t>3GPP</w:t>
      </w:r>
      <w:r w:rsidR="00CB03E2">
        <w:t> </w:t>
      </w:r>
      <w:r w:rsidR="00CB03E2" w:rsidRPr="00F70B61">
        <w:t>TS</w:t>
      </w:r>
      <w:r w:rsidR="00CB03E2">
        <w:t> </w:t>
      </w:r>
      <w:r w:rsidR="00CB03E2"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CB03E2" w:rsidRPr="00F70B61">
        <w:t>3GPP</w:t>
      </w:r>
      <w:r w:rsidR="00CB03E2">
        <w:t> </w:t>
      </w:r>
      <w:r w:rsidR="00CB03E2" w:rsidRPr="00F70B61">
        <w:t>TS</w:t>
      </w:r>
      <w:r w:rsidR="00CB03E2">
        <w:t> </w:t>
      </w:r>
      <w:r w:rsidR="00CB03E2"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CB03E2" w:rsidRPr="00F70B61">
        <w:t>3GPP</w:t>
      </w:r>
      <w:r w:rsidR="00CB03E2">
        <w:t> </w:t>
      </w:r>
      <w:r w:rsidR="00CB03E2" w:rsidRPr="00F70B61">
        <w:t>TS</w:t>
      </w:r>
      <w:r w:rsidR="00CB03E2">
        <w:t> </w:t>
      </w:r>
      <w:r w:rsidR="00CB03E2"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CB03E2" w:rsidRPr="00F70B61">
        <w:t>3GPP</w:t>
      </w:r>
      <w:r w:rsidR="00CB03E2">
        <w:t> </w:t>
      </w:r>
      <w:r w:rsidR="00CB03E2" w:rsidRPr="00F70B61">
        <w:t>TS</w:t>
      </w:r>
      <w:r w:rsidR="00CB03E2">
        <w:t> </w:t>
      </w:r>
      <w:r w:rsidR="00CB03E2"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CB03E2" w:rsidRPr="00F70B61">
        <w:t>3GPP</w:t>
      </w:r>
      <w:r w:rsidR="00CB03E2">
        <w:t> </w:t>
      </w:r>
      <w:r w:rsidR="00CB03E2" w:rsidRPr="00F70B61">
        <w:t>TS</w:t>
      </w:r>
      <w:r w:rsidR="00CB03E2">
        <w:t> </w:t>
      </w:r>
      <w:r w:rsidR="00CB03E2"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CB03E2" w:rsidRPr="00F70B61">
        <w:t>3GPP</w:t>
      </w:r>
      <w:r w:rsidR="00CB03E2">
        <w:t> </w:t>
      </w:r>
      <w:r w:rsidR="00CB03E2" w:rsidRPr="00F70B61">
        <w:t>TS</w:t>
      </w:r>
      <w:r w:rsidR="00CB03E2">
        <w:t> </w:t>
      </w:r>
      <w:r w:rsidR="00CB03E2"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CB03E2" w:rsidRPr="00F70B61">
        <w:t>3GPP</w:t>
      </w:r>
      <w:r w:rsidR="00CB03E2">
        <w:t> </w:t>
      </w:r>
      <w:r w:rsidR="00CB03E2" w:rsidRPr="00F70B61">
        <w:t>TS</w:t>
      </w:r>
      <w:r w:rsidR="00CB03E2">
        <w:t> </w:t>
      </w:r>
      <w:r w:rsidR="00CB03E2"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CB03E2" w:rsidRPr="00F70B61">
        <w:rPr>
          <w:lang w:val="en-GB"/>
        </w:rPr>
        <w:t>3GPP</w:t>
      </w:r>
      <w:r w:rsidR="00CB03E2">
        <w:rPr>
          <w:lang w:val="en-GB"/>
        </w:rPr>
        <w:t> </w:t>
      </w:r>
      <w:r w:rsidR="00CB03E2" w:rsidRPr="00F70B61">
        <w:rPr>
          <w:lang w:val="en-GB"/>
        </w:rPr>
        <w:t>TS</w:t>
      </w:r>
      <w:r w:rsidR="00CB03E2">
        <w:rPr>
          <w:lang w:val="en-GB"/>
        </w:rPr>
        <w:t> </w:t>
      </w:r>
      <w:r w:rsidR="00CB03E2"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CB03E2" w:rsidRPr="00F70B61">
        <w:rPr>
          <w:lang w:val="en-GB"/>
        </w:rPr>
        <w:t>3GPP</w:t>
      </w:r>
      <w:r w:rsidR="00CB03E2">
        <w:rPr>
          <w:lang w:val="en-GB"/>
        </w:rPr>
        <w:t> </w:t>
      </w:r>
      <w:r w:rsidR="00CB03E2" w:rsidRPr="00F70B61">
        <w:rPr>
          <w:lang w:val="en-GB"/>
        </w:rPr>
        <w:t>TS</w:t>
      </w:r>
      <w:r w:rsidR="00CB03E2">
        <w:rPr>
          <w:lang w:val="en-GB"/>
        </w:rPr>
        <w:t> </w:t>
      </w:r>
      <w:r w:rsidR="00CB03E2" w:rsidRPr="00F70B61">
        <w:rPr>
          <w:lang w:val="en-GB"/>
        </w:rPr>
        <w:t>29.507:</w:t>
      </w:r>
      <w:r w:rsidRPr="00F70B61">
        <w:rPr>
          <w:lang w:val="en-GB"/>
        </w:rPr>
        <w:t xml:space="preserve"> </w:t>
      </w:r>
      <w:r w:rsidR="00F70B61" w:rsidRPr="00F70B61">
        <w:rPr>
          <w:lang w:val="en-GB"/>
        </w:rPr>
        <w:t>"</w:t>
      </w:r>
      <w:bookmarkStart w:id="13" w:name="_Hlk494379414"/>
      <w:r w:rsidRPr="00F70B61">
        <w:t>Access and Mobility Policy Control</w:t>
      </w:r>
      <w:bookmarkEnd w:id="13"/>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CB03E2" w:rsidRPr="00F70B61">
        <w:t>3GPP</w:t>
      </w:r>
      <w:r w:rsidR="00CB03E2">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CB03E2" w:rsidRPr="00F70B61">
        <w:t>3GPP</w:t>
      </w:r>
      <w:r w:rsidR="00CB03E2">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CB03E2" w:rsidRPr="00F70B61">
        <w:t>3GPP</w:t>
      </w:r>
      <w:r w:rsidR="00CB03E2">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CB03E2" w:rsidRPr="00F70B61">
        <w:t>3GPP</w:t>
      </w:r>
      <w:r w:rsidR="00CB03E2">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CB03E2" w:rsidRPr="00F70B61">
        <w:t>3GPP</w:t>
      </w:r>
      <w:r w:rsidR="00CB03E2">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CB03E2" w:rsidRPr="00F70B61">
        <w:t>3GPP</w:t>
      </w:r>
      <w:r w:rsidR="00CB03E2">
        <w:t> TS </w:t>
      </w:r>
      <w:r w:rsidR="00CB03E2">
        <w:rPr>
          <w:lang w:val="en-GB"/>
        </w:rPr>
        <w:t>32</w:t>
      </w:r>
      <w:r w:rsidR="00CB03E2">
        <w:t>.</w:t>
      </w:r>
      <w:r w:rsidR="00CB03E2">
        <w:rPr>
          <w:lang w:val="en-GB"/>
        </w:rPr>
        <w:t>29</w:t>
      </w:r>
      <w:r w:rsidR="00CB03E2">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CB03E2">
        <w:rPr>
          <w:lang w:val="en-GB" w:eastAsia="zh-CN"/>
        </w:rPr>
        <w:t>3GPP </w:t>
      </w:r>
      <w:r w:rsidR="00CB03E2">
        <w:rPr>
          <w:lang w:eastAsia="zh-CN"/>
        </w:rPr>
        <w:t>TS</w:t>
      </w:r>
      <w:r w:rsidR="00CB03E2">
        <w:rPr>
          <w:lang w:val="en-GB" w:eastAsia="zh-CN"/>
        </w:rPr>
        <w:t> </w:t>
      </w:r>
      <w:r w:rsidR="00CB03E2">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CB03E2" w:rsidRPr="00F70B61">
        <w:t>3GPP</w:t>
      </w:r>
      <w:r w:rsidR="00CB03E2">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CB03E2" w:rsidRPr="00F70B61">
        <w:t>3GPP</w:t>
      </w:r>
      <w:r w:rsidR="00CB03E2">
        <w:t> TS 23.280:</w:t>
      </w:r>
      <w:r>
        <w:t xml:space="preserve"> "Common functional architecture to support mission critical services; Stage 2".</w:t>
      </w:r>
    </w:p>
    <w:p w:rsidR="00E10B77" w:rsidRPr="00F70B61" w:rsidRDefault="00E10B77" w:rsidP="00E10B77">
      <w:pPr>
        <w:pStyle w:val="Heading1"/>
      </w:pPr>
      <w:bookmarkStart w:id="14" w:name="_Toc19196459"/>
      <w:bookmarkStart w:id="15" w:name="_Toc27895963"/>
      <w:r w:rsidRPr="00F70B61">
        <w:t>3</w:t>
      </w:r>
      <w:r w:rsidRPr="00F70B61">
        <w:tab/>
        <w:t>Definitions</w:t>
      </w:r>
      <w:r w:rsidRPr="00F70B61">
        <w:rPr>
          <w:rFonts w:hint="eastAsia"/>
          <w:lang w:eastAsia="zh-CN"/>
        </w:rPr>
        <w:t xml:space="preserve"> </w:t>
      </w:r>
      <w:r w:rsidRPr="00F70B61">
        <w:t>and abbreviations</w:t>
      </w:r>
      <w:bookmarkEnd w:id="14"/>
      <w:bookmarkEnd w:id="15"/>
    </w:p>
    <w:p w:rsidR="00E10B77" w:rsidRPr="00F70B61" w:rsidRDefault="00E10B77" w:rsidP="00E10B77">
      <w:pPr>
        <w:pStyle w:val="Heading2"/>
      </w:pPr>
      <w:bookmarkStart w:id="16" w:name="_Toc19196460"/>
      <w:bookmarkStart w:id="17" w:name="_Toc27895964"/>
      <w:r w:rsidRPr="00F70B61">
        <w:t>3.1</w:t>
      </w:r>
      <w:r w:rsidRPr="00F70B61">
        <w:tab/>
        <w:t>Definitions</w:t>
      </w:r>
      <w:bookmarkEnd w:id="16"/>
      <w:bookmarkEnd w:id="17"/>
    </w:p>
    <w:p w:rsidR="00E10B77" w:rsidRPr="00F70B61" w:rsidRDefault="00E10B77" w:rsidP="00E10B77">
      <w:pPr>
        <w:rPr>
          <w:lang w:eastAsia="zh-CN"/>
        </w:rPr>
      </w:pPr>
      <w:r w:rsidRPr="00F70B61">
        <w:t xml:space="preserve">For the purposes of the present document, the terms and definitions given in </w:t>
      </w:r>
      <w:r w:rsidR="00CB03E2" w:rsidRPr="00F70B61">
        <w:t>TR</w:t>
      </w:r>
      <w:r w:rsidR="00CB03E2">
        <w:t> </w:t>
      </w:r>
      <w:r w:rsidR="00CB03E2" w:rsidRPr="00F70B61">
        <w:t>21.905</w:t>
      </w:r>
      <w:r w:rsidR="00CB03E2">
        <w:t> </w:t>
      </w:r>
      <w:r w:rsidR="00CB03E2" w:rsidRPr="00F70B61">
        <w:t>[</w:t>
      </w:r>
      <w:r w:rsidRPr="00F70B61">
        <w:t>1]</w:t>
      </w:r>
      <w:r w:rsidR="00D73EC1" w:rsidRPr="00F70B61">
        <w:t xml:space="preserve">, </w:t>
      </w:r>
      <w:r w:rsidR="00CB03E2" w:rsidRPr="00F70B61">
        <w:t>TS</w:t>
      </w:r>
      <w:r w:rsidR="00CB03E2">
        <w:t> </w:t>
      </w:r>
      <w:r w:rsidR="00CB03E2" w:rsidRPr="00F70B61">
        <w:t>23.501</w:t>
      </w:r>
      <w:r w:rsidR="00CB03E2">
        <w:t> </w:t>
      </w:r>
      <w:r w:rsidR="00CB03E2" w:rsidRPr="00F70B61">
        <w:t>[</w:t>
      </w:r>
      <w:r w:rsidR="00D73EC1" w:rsidRPr="00F70B61">
        <w:t xml:space="preserve">2], </w:t>
      </w:r>
      <w:r w:rsidR="00CB03E2" w:rsidRPr="00F70B61">
        <w:t>TS</w:t>
      </w:r>
      <w:r w:rsidR="00CB03E2">
        <w:t> </w:t>
      </w:r>
      <w:r w:rsidR="00CB03E2" w:rsidRPr="00F70B61">
        <w:t>23.502</w:t>
      </w:r>
      <w:r w:rsidR="00CB03E2">
        <w:t> </w:t>
      </w:r>
      <w:r w:rsidR="00CB03E2" w:rsidRPr="00F70B61">
        <w:t>[</w:t>
      </w:r>
      <w:r w:rsidR="00D73EC1" w:rsidRPr="00F70B61">
        <w:t>3]</w:t>
      </w:r>
      <w:r w:rsidR="00F96BFB" w:rsidRPr="00F70B61">
        <w:t xml:space="preserve">, </w:t>
      </w:r>
      <w:r w:rsidR="00CB03E2" w:rsidRPr="00F70B61">
        <w:t>TS</w:t>
      </w:r>
      <w:r w:rsidR="00CB03E2">
        <w:t> </w:t>
      </w:r>
      <w:r w:rsidR="00CB03E2" w:rsidRPr="00F70B61">
        <w:t>23.203</w:t>
      </w:r>
      <w:r w:rsidR="00CB03E2">
        <w:t> </w:t>
      </w:r>
      <w:r w:rsidR="00CB03E2" w:rsidRPr="00F70B61">
        <w:t>[</w:t>
      </w:r>
      <w:r w:rsidR="00F96BFB" w:rsidRPr="00F70B61">
        <w:t>4]</w:t>
      </w:r>
      <w:r w:rsidRPr="00F70B61">
        <w:t xml:space="preserve"> and the following apply. A term defined in the present document takes precedence over the definition of the same term, if any, in </w:t>
      </w:r>
      <w:r w:rsidR="00CB03E2" w:rsidRPr="00F70B61">
        <w:t>TR</w:t>
      </w:r>
      <w:r w:rsidR="00CB03E2">
        <w:t> </w:t>
      </w:r>
      <w:r w:rsidR="00CB03E2" w:rsidRPr="00F70B61">
        <w:t>21.905</w:t>
      </w:r>
      <w:r w:rsidR="00CB03E2">
        <w:t> </w:t>
      </w:r>
      <w:r w:rsidR="00CB03E2" w:rsidRPr="00F70B61">
        <w:t>[</w:t>
      </w:r>
      <w:r w:rsidRPr="00F70B61">
        <w:t>1].</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CB03E2">
        <w:t>TS 23.501 [</w:t>
      </w:r>
      <w:r w:rsidR="002C1537">
        <w:t>2</w:t>
      </w:r>
      <w:r>
        <w:t>].</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6.3.1.</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C91550" w:rsidRPr="0006216F" w:rsidRDefault="00C91550" w:rsidP="00C91550">
      <w:r w:rsidRPr="0006216F">
        <w:rPr>
          <w:b/>
        </w:rPr>
        <w:lastRenderedPageBreak/>
        <w:t>Non-Seamless Offload:</w:t>
      </w:r>
      <w:r w:rsidRPr="0006216F">
        <w:t xml:space="preserve"> A capability of the UE to access the data networks via non-3GPP access (e.g. WLAN radio access) outside of a </w:t>
      </w:r>
      <w:r w:rsidR="00BC612F">
        <w:t>PDU Session</w:t>
      </w:r>
      <w:r w:rsidRPr="0006216F">
        <w:t>.</w:t>
      </w:r>
    </w:p>
    <w:p w:rsidR="00BC612F" w:rsidRDefault="00C91550" w:rsidP="00C91550">
      <w:r w:rsidRPr="0006216F">
        <w:rPr>
          <w:b/>
        </w:rPr>
        <w:t xml:space="preserve">UE Local Configuration: </w:t>
      </w:r>
      <w:r w:rsidRPr="0006216F">
        <w:t>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r w:rsidR="00BC612F">
        <w:t>.</w:t>
      </w:r>
    </w:p>
    <w:p w:rsidR="00E10B77" w:rsidRPr="00F70B61" w:rsidRDefault="00E10B77" w:rsidP="00E10B77">
      <w:pPr>
        <w:pStyle w:val="Heading2"/>
      </w:pPr>
      <w:bookmarkStart w:id="18" w:name="_Toc19196461"/>
      <w:bookmarkStart w:id="19" w:name="_Toc27895965"/>
      <w:r w:rsidRPr="00F70B61">
        <w:t>3.2</w:t>
      </w:r>
      <w:r w:rsidRPr="00F70B61">
        <w:tab/>
        <w:t>Abbreviations</w:t>
      </w:r>
      <w:bookmarkEnd w:id="18"/>
      <w:bookmarkEnd w:id="19"/>
    </w:p>
    <w:p w:rsidR="00E10B77" w:rsidRPr="00F70B61" w:rsidRDefault="00E10B77" w:rsidP="00E10B77">
      <w:pPr>
        <w:keepNext/>
        <w:rPr>
          <w:lang w:eastAsia="zh-CN"/>
        </w:rPr>
      </w:pPr>
      <w:r w:rsidRPr="00F70B61">
        <w:t xml:space="preserve">For the purposes of the present document, the abbreviations given in </w:t>
      </w:r>
      <w:r w:rsidR="00CB03E2" w:rsidRPr="00F70B61">
        <w:t>TR</w:t>
      </w:r>
      <w:r w:rsidR="00CB03E2">
        <w:t> </w:t>
      </w:r>
      <w:r w:rsidR="00CB03E2" w:rsidRPr="00F70B61">
        <w:t>21.905</w:t>
      </w:r>
      <w:r w:rsidR="00CB03E2">
        <w:t> </w:t>
      </w:r>
      <w:r w:rsidR="00CB03E2" w:rsidRPr="00F70B61">
        <w:t>[</w:t>
      </w:r>
      <w:r w:rsidRPr="00F70B61">
        <w:t>1]</w:t>
      </w:r>
      <w:r w:rsidR="00D73EC1" w:rsidRPr="00F70B61">
        <w:t xml:space="preserve">, </w:t>
      </w:r>
      <w:r w:rsidR="00CB03E2" w:rsidRPr="00F70B61">
        <w:t>TS</w:t>
      </w:r>
      <w:r w:rsidR="00CB03E2">
        <w:t> </w:t>
      </w:r>
      <w:r w:rsidR="00CB03E2" w:rsidRPr="00F70B61">
        <w:t>23.501</w:t>
      </w:r>
      <w:r w:rsidR="00CB03E2">
        <w:t> </w:t>
      </w:r>
      <w:r w:rsidR="00CB03E2" w:rsidRPr="00F70B61">
        <w:t>[</w:t>
      </w:r>
      <w:r w:rsidR="00D73EC1" w:rsidRPr="00F70B61">
        <w:t xml:space="preserve">2], </w:t>
      </w:r>
      <w:r w:rsidR="00CB03E2" w:rsidRPr="00F70B61">
        <w:t>TS</w:t>
      </w:r>
      <w:r w:rsidR="00CB03E2">
        <w:t> </w:t>
      </w:r>
      <w:r w:rsidR="00CB03E2" w:rsidRPr="00F70B61">
        <w:t>23.502</w:t>
      </w:r>
      <w:r w:rsidR="00CB03E2">
        <w:t> </w:t>
      </w:r>
      <w:r w:rsidR="00CB03E2" w:rsidRPr="00F70B61">
        <w:t>[</w:t>
      </w:r>
      <w:r w:rsidR="00D73EC1" w:rsidRPr="00F70B61">
        <w:t>3]</w:t>
      </w:r>
      <w:r w:rsidR="00F96BFB" w:rsidRPr="00F70B61">
        <w:t xml:space="preserve">, </w:t>
      </w:r>
      <w:r w:rsidR="00CB03E2" w:rsidRPr="00F70B61">
        <w:t>TS</w:t>
      </w:r>
      <w:r w:rsidR="00CB03E2">
        <w:t> </w:t>
      </w:r>
      <w:r w:rsidR="00CB03E2" w:rsidRPr="00F70B61">
        <w:t>23.203</w:t>
      </w:r>
      <w:r w:rsidR="00CB03E2">
        <w:t> </w:t>
      </w:r>
      <w:r w:rsidR="00CB03E2" w:rsidRPr="00F70B61">
        <w:t>[</w:t>
      </w:r>
      <w:r w:rsidR="00F96BFB" w:rsidRPr="00F70B61">
        <w:t>4]</w:t>
      </w:r>
      <w:r w:rsidRPr="00F70B61">
        <w:t xml:space="preserve"> and the following apply. An abbreviation defined in the present document takes precedence over the definition of the same abbreviation, if any, in </w:t>
      </w:r>
      <w:r w:rsidR="00CB03E2" w:rsidRPr="00F70B61">
        <w:t>TR</w:t>
      </w:r>
      <w:r w:rsidR="00CB03E2">
        <w:t> </w:t>
      </w:r>
      <w:r w:rsidR="00CB03E2" w:rsidRPr="00F70B61">
        <w:t>21.905</w:t>
      </w:r>
      <w:r w:rsidR="00CB03E2">
        <w:t> </w:t>
      </w:r>
      <w:r w:rsidR="00CB03E2" w:rsidRPr="00F70B61">
        <w:t>[</w:t>
      </w:r>
      <w:r w:rsidRPr="00F70B61">
        <w:t>1].</w:t>
      </w:r>
    </w:p>
    <w:p w:rsidR="00F96BFB" w:rsidRPr="00F70B61" w:rsidRDefault="00F96BFB" w:rsidP="00F96BFB">
      <w:pPr>
        <w:pStyle w:val="EW"/>
      </w:pPr>
      <w:r w:rsidRPr="00F70B61">
        <w:t>ANDSP</w:t>
      </w:r>
      <w:r w:rsidRPr="00F70B61">
        <w:tab/>
        <w:t>Access Network Discovery &amp; Selection Policy</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D73EC1" w:rsidRPr="00F70B61" w:rsidRDefault="00D73EC1" w:rsidP="00D73EC1">
      <w:pPr>
        <w:pStyle w:val="EW"/>
      </w:pPr>
      <w:r w:rsidRPr="00F70B61">
        <w:t>OCS</w:t>
      </w:r>
      <w:r w:rsidRPr="00F70B61">
        <w:tab/>
        <w:t>Online Charging System</w:t>
      </w:r>
    </w:p>
    <w:p w:rsidR="000652FD" w:rsidRDefault="000652FD" w:rsidP="00B00795">
      <w:pPr>
        <w:pStyle w:val="EW"/>
        <w:rPr>
          <w:lang w:val="en-GB"/>
        </w:rPr>
      </w:pPr>
      <w:r>
        <w:rPr>
          <w:lang w:val="en-GB"/>
        </w:rPr>
        <w:t>PFD</w:t>
      </w:r>
      <w:r>
        <w:rPr>
          <w:lang w:val="en-GB"/>
        </w:rPr>
        <w:tab/>
        <w:t>Packet Flow Description</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20" w:name="_Toc19196462"/>
      <w:bookmarkStart w:id="21" w:name="_Toc27895966"/>
      <w:r w:rsidRPr="00F70B61">
        <w:t>4</w:t>
      </w:r>
      <w:r w:rsidRPr="00F70B61">
        <w:tab/>
      </w:r>
      <w:r w:rsidRPr="00F70B61">
        <w:rPr>
          <w:lang w:eastAsia="zh-CN"/>
        </w:rPr>
        <w:t>High level architectural requirements</w:t>
      </w:r>
      <w:bookmarkEnd w:id="20"/>
      <w:bookmarkEnd w:id="21"/>
    </w:p>
    <w:p w:rsidR="00E10B77" w:rsidRPr="00F70B61" w:rsidRDefault="00E10B77" w:rsidP="00E10B77">
      <w:pPr>
        <w:pStyle w:val="Heading2"/>
        <w:rPr>
          <w:lang w:eastAsia="zh-CN"/>
        </w:rPr>
      </w:pPr>
      <w:bookmarkStart w:id="22" w:name="_Toc19196463"/>
      <w:bookmarkStart w:id="23" w:name="_Toc27895967"/>
      <w:r w:rsidRPr="00F70B61">
        <w:t>4.</w:t>
      </w:r>
      <w:r w:rsidRPr="00F70B61">
        <w:rPr>
          <w:rFonts w:hint="eastAsia"/>
          <w:lang w:eastAsia="zh-CN"/>
        </w:rPr>
        <w:t>1</w:t>
      </w:r>
      <w:r w:rsidRPr="00F70B61">
        <w:tab/>
      </w:r>
      <w:r w:rsidRPr="00F70B61">
        <w:rPr>
          <w:lang w:eastAsia="zh-CN"/>
        </w:rPr>
        <w:t>General requirements</w:t>
      </w:r>
      <w:bookmarkEnd w:id="22"/>
      <w:bookmarkEnd w:id="23"/>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CB03E2" w:rsidRPr="00F70B61">
        <w:rPr>
          <w:rFonts w:eastAsia="DengXian"/>
          <w:lang w:eastAsia="ja-JP"/>
        </w:rPr>
        <w:t>TS</w:t>
      </w:r>
      <w:r w:rsidR="00CB03E2">
        <w:rPr>
          <w:rFonts w:eastAsia="DengXian"/>
          <w:lang w:eastAsia="ja-JP"/>
        </w:rPr>
        <w:t> </w:t>
      </w:r>
      <w:r w:rsidR="00CB03E2" w:rsidRPr="00F70B61">
        <w:rPr>
          <w:rFonts w:eastAsia="DengXian"/>
          <w:lang w:eastAsia="ja-JP"/>
        </w:rPr>
        <w:t>23.501</w:t>
      </w:r>
      <w:r w:rsidR="00CB03E2">
        <w:rPr>
          <w:rFonts w:eastAsia="DengXian"/>
          <w:lang w:eastAsia="ja-JP"/>
        </w:rPr>
        <w:t> </w:t>
      </w:r>
      <w:r w:rsidR="00CB03E2"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CB03E2" w:rsidRPr="00F70B61">
        <w:rPr>
          <w:rFonts w:eastAsia="DengXian"/>
          <w:lang w:eastAsia="ja-JP"/>
        </w:rPr>
        <w:t>TS</w:t>
      </w:r>
      <w:r w:rsidR="00CB03E2">
        <w:rPr>
          <w:rFonts w:eastAsia="DengXian"/>
          <w:lang w:eastAsia="ja-JP"/>
        </w:rPr>
        <w:t> </w:t>
      </w:r>
      <w:r w:rsidR="00CB03E2" w:rsidRPr="00F70B61">
        <w:rPr>
          <w:rFonts w:eastAsia="DengXian"/>
          <w:lang w:eastAsia="ja-JP"/>
        </w:rPr>
        <w:t>23.501</w:t>
      </w:r>
      <w:r w:rsidR="00CB03E2">
        <w:rPr>
          <w:rFonts w:eastAsia="DengXian"/>
          <w:lang w:eastAsia="ja-JP"/>
        </w:rPr>
        <w:t> </w:t>
      </w:r>
      <w:r w:rsidR="00CB03E2"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24"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24"/>
    </w:p>
    <w:p w:rsidR="00E10B77" w:rsidRPr="00F70B61" w:rsidRDefault="00E10B77" w:rsidP="00E10B77">
      <w:pPr>
        <w:pStyle w:val="Heading2"/>
      </w:pPr>
      <w:bookmarkStart w:id="25" w:name="_Toc19196464"/>
      <w:bookmarkStart w:id="26" w:name="_Toc27895968"/>
      <w:r w:rsidRPr="00F70B61">
        <w:t>4.2</w:t>
      </w:r>
      <w:r w:rsidRPr="00F70B61">
        <w:rPr>
          <w:rFonts w:hint="eastAsia"/>
        </w:rPr>
        <w:tab/>
      </w:r>
      <w:r w:rsidRPr="00F70B61">
        <w:t>Non-session management related policy control requirements</w:t>
      </w:r>
      <w:bookmarkEnd w:id="25"/>
      <w:bookmarkEnd w:id="26"/>
    </w:p>
    <w:p w:rsidR="00E10B77" w:rsidRPr="00F70B61" w:rsidRDefault="00E10B77" w:rsidP="00E10B77">
      <w:pPr>
        <w:pStyle w:val="Heading3"/>
        <w:rPr>
          <w:lang w:val="en-US"/>
        </w:rPr>
      </w:pPr>
      <w:bookmarkStart w:id="27" w:name="_Toc19196465"/>
      <w:bookmarkStart w:id="28" w:name="_Toc27895969"/>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27"/>
      <w:bookmarkEnd w:id="28"/>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lastRenderedPageBreak/>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29" w:name="_Toc19196466"/>
      <w:bookmarkStart w:id="30" w:name="_Toc27895970"/>
      <w:r w:rsidRPr="00F70B61">
        <w:rPr>
          <w:rFonts w:hint="eastAsia"/>
          <w:lang w:val="en-US"/>
        </w:rPr>
        <w:t>4.</w:t>
      </w:r>
      <w:r w:rsidRPr="00F70B61">
        <w:rPr>
          <w:lang w:val="en-US"/>
        </w:rPr>
        <w:t>2.2</w:t>
      </w:r>
      <w:r w:rsidRPr="00F70B61">
        <w:rPr>
          <w:rFonts w:hint="eastAsia"/>
          <w:lang w:val="en-US"/>
        </w:rPr>
        <w:tab/>
      </w:r>
      <w:r w:rsidRPr="00F70B61">
        <w:rPr>
          <w:lang w:val="en-US"/>
        </w:rPr>
        <w:t xml:space="preserve">UE </w:t>
      </w:r>
      <w:r w:rsidR="00D73EC1" w:rsidRPr="00F70B61">
        <w:rPr>
          <w:lang w:val="en-US"/>
        </w:rPr>
        <w:t>access</w:t>
      </w:r>
      <w:r w:rsidR="00D73EC1" w:rsidRPr="00F70B61">
        <w:t xml:space="preserve"> selection and PDU </w:t>
      </w:r>
      <w:r w:rsidR="005A1DDA" w:rsidRPr="00F70B61">
        <w:t>S</w:t>
      </w:r>
      <w:r w:rsidR="00D73EC1" w:rsidRPr="00F70B61">
        <w:t xml:space="preserve">ession selection related </w:t>
      </w:r>
      <w:r w:rsidRPr="00F70B61">
        <w:rPr>
          <w:lang w:val="en-US"/>
        </w:rPr>
        <w:t>policy</w:t>
      </w:r>
      <w:r w:rsidR="000652FD">
        <w:rPr>
          <w:lang w:val="en-US"/>
        </w:rPr>
        <w:t xml:space="preserve"> (UE policy)</w:t>
      </w:r>
      <w:r w:rsidRPr="00F70B61">
        <w:rPr>
          <w:lang w:val="en-US"/>
        </w:rPr>
        <w:t xml:space="preserve"> control requirements</w:t>
      </w:r>
      <w:bookmarkEnd w:id="29"/>
      <w:bookmarkEnd w:id="30"/>
    </w:p>
    <w:p w:rsidR="00B00795" w:rsidRPr="003F46C2" w:rsidRDefault="00B00795" w:rsidP="00B00795">
      <w:r w:rsidRPr="003F46C2">
        <w:t>The 5GC shall be able to provide policy information from the PCF to the UE. Such policy information includes:</w:t>
      </w:r>
    </w:p>
    <w:p w:rsidR="00B00795" w:rsidRPr="00103096" w:rsidRDefault="00B00795" w:rsidP="00B00795">
      <w:pPr>
        <w:pStyle w:val="B1"/>
      </w:pPr>
      <w:r w:rsidRPr="00103096">
        <w:t>-</w:t>
      </w:r>
      <w:r w:rsidRPr="00103096">
        <w:tab/>
        <w:t xml:space="preserve">Access </w:t>
      </w:r>
      <w:r w:rsidR="000652FD" w:rsidRPr="00103096">
        <w:t>N</w:t>
      </w:r>
      <w:r w:rsidRPr="00103096">
        <w:t xml:space="preserve">etwork </w:t>
      </w:r>
      <w:r w:rsidR="000652FD" w:rsidRPr="00103096">
        <w:t>D</w:t>
      </w:r>
      <w:r w:rsidRPr="00103096">
        <w:t xml:space="preserve">iscovery &amp; </w:t>
      </w:r>
      <w:r w:rsidR="000652FD" w:rsidRPr="00103096">
        <w:t>S</w:t>
      </w:r>
      <w:r w:rsidRPr="00103096">
        <w:t xml:space="preserve">election </w:t>
      </w:r>
      <w:r w:rsidR="000652FD" w:rsidRPr="00103096">
        <w:t>P</w:t>
      </w:r>
      <w:r w:rsidRPr="00103096">
        <w:t>olicy</w:t>
      </w:r>
      <w:r w:rsidR="000652FD" w:rsidRPr="00103096">
        <w:t xml:space="preserve"> (ANDSP)</w:t>
      </w:r>
      <w:r w:rsidRPr="00103096">
        <w:t>: It is used by the UE for selecting non-3GPP accesses</w:t>
      </w:r>
      <w:r w:rsidR="00BC612F" w:rsidRPr="00103096">
        <w:t xml:space="preserve"> network</w:t>
      </w:r>
      <w:r w:rsidRPr="00103096">
        <w:t>.</w:t>
      </w:r>
    </w:p>
    <w:p w:rsidR="00B00795" w:rsidRPr="00103096" w:rsidRDefault="00B00795" w:rsidP="00B00795">
      <w:pPr>
        <w:pStyle w:val="B1"/>
      </w:pPr>
      <w:r w:rsidRPr="00103096">
        <w:t>-</w:t>
      </w:r>
      <w:r w:rsidRPr="00103096">
        <w:tab/>
        <w:t xml:space="preserve">UE Route Selection Policy (URSP): This policy is used by the UE to determine how to route outgoing traffic. Traffic can be routed to an established PDU </w:t>
      </w:r>
      <w:r w:rsidR="005A1DDA" w:rsidRPr="00103096">
        <w:t>S</w:t>
      </w:r>
      <w:r w:rsidRPr="00103096">
        <w:t xml:space="preserve">ession, can be offloaded to non-3GPP access outside a PDU </w:t>
      </w:r>
      <w:r w:rsidR="005A1DDA" w:rsidRPr="00103096">
        <w:t>S</w:t>
      </w:r>
      <w:r w:rsidRPr="00103096">
        <w:t xml:space="preserve">ession, or can trigger the establishment of a new PDU </w:t>
      </w:r>
      <w:r w:rsidR="005A1DDA" w:rsidRPr="00103096">
        <w:t>S</w:t>
      </w:r>
      <w:r w:rsidRPr="00103096">
        <w:t>ession</w:t>
      </w:r>
    </w:p>
    <w:p w:rsidR="00E10B77" w:rsidRPr="00F70B61" w:rsidRDefault="00E10B77" w:rsidP="00E10B77">
      <w:pPr>
        <w:pStyle w:val="Heading3"/>
        <w:rPr>
          <w:lang w:val="en-US"/>
        </w:rPr>
      </w:pPr>
      <w:bookmarkStart w:id="31" w:name="_Toc19196467"/>
      <w:bookmarkStart w:id="32" w:name="_Toc27895971"/>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31"/>
      <w:bookmarkEnd w:id="32"/>
    </w:p>
    <w:p w:rsidR="00B00795" w:rsidRPr="00F70B61" w:rsidRDefault="00B00795" w:rsidP="00B00795">
      <w:r w:rsidRPr="00F70B61">
        <w:t>The PCF shall be able to collect directly slice specific network status analytic information from NWDAF. NWDAF provid</w:t>
      </w:r>
      <w:r w:rsidR="003F46C2">
        <w:t>es network data analytics (i.e.</w:t>
      </w:r>
      <w:r w:rsidRPr="00F70B61">
        <w:t xml:space="preserve"> load level information) to PCF on a network slice level and the NWDAF is not required to be aware of the current subscribers using the slice. PCF shall be able to use that data in its policy decisions.</w:t>
      </w:r>
    </w:p>
    <w:p w:rsidR="00D73EC1" w:rsidRPr="00F70B61" w:rsidRDefault="00D73EC1" w:rsidP="00D73EC1">
      <w:pPr>
        <w:pStyle w:val="Heading3"/>
      </w:pPr>
      <w:bookmarkStart w:id="33" w:name="_Toc19196468"/>
      <w:bookmarkStart w:id="34" w:name="_Toc27895972"/>
      <w:r w:rsidRPr="00F70B61">
        <w:t>4.2.4</w:t>
      </w:r>
      <w:r w:rsidRPr="00F70B61">
        <w:tab/>
        <w:t>Management of packet flow descriptions</w:t>
      </w:r>
      <w:bookmarkEnd w:id="33"/>
      <w:bookmarkEnd w:id="34"/>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10B77" w:rsidRPr="00F70B61" w:rsidRDefault="00E10B77" w:rsidP="00E10B77">
      <w:pPr>
        <w:pStyle w:val="Heading2"/>
      </w:pPr>
      <w:bookmarkStart w:id="35" w:name="_Toc19196469"/>
      <w:bookmarkStart w:id="36" w:name="_Toc27895973"/>
      <w:r w:rsidRPr="00F70B61">
        <w:t>4.3</w:t>
      </w:r>
      <w:r w:rsidRPr="00F70B61">
        <w:rPr>
          <w:rFonts w:hint="eastAsia"/>
        </w:rPr>
        <w:tab/>
      </w:r>
      <w:r w:rsidRPr="00F70B61">
        <w:t>Session management related policy control requirements</w:t>
      </w:r>
      <w:bookmarkEnd w:id="35"/>
      <w:bookmarkEnd w:id="36"/>
    </w:p>
    <w:p w:rsidR="003052AA" w:rsidRPr="00F70B61" w:rsidRDefault="003052AA" w:rsidP="003052AA">
      <w:pPr>
        <w:pStyle w:val="Heading3"/>
      </w:pPr>
      <w:bookmarkStart w:id="37" w:name="_Toc19196470"/>
      <w:bookmarkStart w:id="38" w:name="_Toc27895974"/>
      <w:r w:rsidRPr="00F70B61">
        <w:t>4.3.1</w:t>
      </w:r>
      <w:r w:rsidRPr="00F70B61">
        <w:tab/>
        <w:t>General requirements</w:t>
      </w:r>
      <w:bookmarkEnd w:id="37"/>
      <w:bookmarkEnd w:id="38"/>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lastRenderedPageBreak/>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39" w:name="_Toc19196471"/>
      <w:bookmarkStart w:id="40" w:name="_Toc27895975"/>
      <w:r w:rsidRPr="00F70B61">
        <w:rPr>
          <w:lang w:val="en-US"/>
        </w:rPr>
        <w:t>4.3.2</w:t>
      </w:r>
      <w:r w:rsidRPr="00F70B61">
        <w:rPr>
          <w:lang w:val="en-US"/>
        </w:rPr>
        <w:tab/>
        <w:t>Charging related requirements</w:t>
      </w:r>
      <w:bookmarkEnd w:id="39"/>
      <w:bookmarkEnd w:id="40"/>
    </w:p>
    <w:p w:rsidR="003052AA" w:rsidRPr="00F70B61" w:rsidRDefault="003052AA" w:rsidP="003052AA">
      <w:r w:rsidRPr="00F70B61">
        <w:t xml:space="preserve">The charging related requirements defined in clause 4.2 of </w:t>
      </w:r>
      <w:r w:rsidR="00CB03E2" w:rsidRPr="00F70B61">
        <w:t>TS</w:t>
      </w:r>
      <w:r w:rsidR="00CB03E2">
        <w:t> </w:t>
      </w:r>
      <w:r w:rsidR="00CB03E2" w:rsidRPr="00F70B61">
        <w:t>23.203</w:t>
      </w:r>
      <w:r w:rsidR="00CB03E2">
        <w:t> </w:t>
      </w:r>
      <w:r w:rsidR="00CB03E2" w:rsidRPr="00F70B61">
        <w:t>[</w:t>
      </w:r>
      <w:r w:rsidRPr="00F70B61">
        <w:t>4] apply.</w:t>
      </w:r>
    </w:p>
    <w:p w:rsidR="003052AA" w:rsidRPr="00F70B61" w:rsidRDefault="003052AA" w:rsidP="003052AA">
      <w:pPr>
        <w:pStyle w:val="Heading3"/>
        <w:rPr>
          <w:lang w:val="en-US"/>
        </w:rPr>
      </w:pPr>
      <w:bookmarkStart w:id="41" w:name="_Toc19196472"/>
      <w:bookmarkStart w:id="42" w:name="_Toc27895976"/>
      <w:r w:rsidRPr="00F70B61">
        <w:rPr>
          <w:lang w:val="en-US"/>
        </w:rPr>
        <w:t>4.3.3</w:t>
      </w:r>
      <w:r w:rsidRPr="00F70B61">
        <w:rPr>
          <w:lang w:val="en-US"/>
        </w:rPr>
        <w:tab/>
        <w:t>Policy control requirements</w:t>
      </w:r>
      <w:bookmarkEnd w:id="41"/>
      <w:bookmarkEnd w:id="42"/>
    </w:p>
    <w:p w:rsidR="003052AA" w:rsidRPr="00F70B61" w:rsidRDefault="003052AA" w:rsidP="00AC4848">
      <w:pPr>
        <w:pStyle w:val="Heading4"/>
      </w:pPr>
      <w:bookmarkStart w:id="43" w:name="_Toc19196473"/>
      <w:bookmarkStart w:id="44" w:name="_Toc27895977"/>
      <w:r w:rsidRPr="00F70B61">
        <w:t>4.3.3.1</w:t>
      </w:r>
      <w:r w:rsidRPr="00F70B61">
        <w:tab/>
        <w:t>Gating control requirements</w:t>
      </w:r>
      <w:bookmarkEnd w:id="43"/>
      <w:bookmarkEnd w:id="44"/>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45" w:name="_Toc19196474"/>
      <w:bookmarkStart w:id="46" w:name="_Toc27895978"/>
      <w:r w:rsidRPr="00F70B61">
        <w:t>4.3.3.2</w:t>
      </w:r>
      <w:r w:rsidRPr="00F70B61">
        <w:tab/>
        <w:t>QoS control requirements</w:t>
      </w:r>
      <w:bookmarkEnd w:id="45"/>
      <w:bookmarkEnd w:id="46"/>
    </w:p>
    <w:p w:rsidR="00864FC6" w:rsidRPr="00F70B61" w:rsidRDefault="00864FC6" w:rsidP="00864FC6">
      <w:pPr>
        <w:pStyle w:val="Heading5"/>
      </w:pPr>
      <w:bookmarkStart w:id="47" w:name="_Toc19196475"/>
      <w:bookmarkStart w:id="48" w:name="_Toc27895979"/>
      <w:r w:rsidRPr="00F70B61">
        <w:t>4.3.3.2.1</w:t>
      </w:r>
      <w:r w:rsidRPr="00F70B61">
        <w:tab/>
        <w:t>QoS control at service data flow level</w:t>
      </w:r>
      <w:bookmarkEnd w:id="47"/>
      <w:bookmarkEnd w:id="48"/>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49" w:name="_Toc19196476"/>
      <w:bookmarkStart w:id="50" w:name="_Toc27895980"/>
      <w:r w:rsidRPr="00F70B61">
        <w:t>4.3.3.2.2</w:t>
      </w:r>
      <w:r w:rsidRPr="00F70B61">
        <w:tab/>
        <w:t>QoS control at QoS Flow level</w:t>
      </w:r>
      <w:bookmarkEnd w:id="49"/>
      <w:bookmarkEnd w:id="50"/>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lastRenderedPageBreak/>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51" w:name="_Toc19196477"/>
      <w:bookmarkStart w:id="52" w:name="_Toc27895981"/>
      <w:r w:rsidRPr="00F70B61">
        <w:t>4.3.3.2.3</w:t>
      </w:r>
      <w:r w:rsidRPr="00F70B61">
        <w:tab/>
        <w:t>QoS control at PDU Session level</w:t>
      </w:r>
      <w:bookmarkEnd w:id="51"/>
      <w:bookmarkEnd w:id="52"/>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53" w:name="_Toc19196478"/>
      <w:bookmarkStart w:id="54" w:name="_Toc27895982"/>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53"/>
      <w:bookmarkEnd w:id="54"/>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55" w:name="_Toc19196479"/>
      <w:bookmarkStart w:id="56" w:name="_Toc27895983"/>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55"/>
      <w:bookmarkEnd w:id="56"/>
    </w:p>
    <w:p w:rsidR="003052AA" w:rsidRPr="00F70B61" w:rsidRDefault="003052AA" w:rsidP="003052AA">
      <w:pPr>
        <w:rPr>
          <w:lang w:eastAsia="zh-CN"/>
        </w:rPr>
      </w:pPr>
      <w:r w:rsidRPr="00F70B61">
        <w:t xml:space="preserve">The requirements to monitor, both volume and time usage, and report the accumulated usage of network resources described in clause 4.4 of </w:t>
      </w:r>
      <w:r w:rsidR="00CB03E2" w:rsidRPr="00F70B61">
        <w:t>TS</w:t>
      </w:r>
      <w:r w:rsidR="00CB03E2">
        <w:t> </w:t>
      </w:r>
      <w:r w:rsidR="00CB03E2" w:rsidRPr="00F70B61">
        <w:t>23.203</w:t>
      </w:r>
      <w:r w:rsidR="00CB03E2">
        <w:t> </w:t>
      </w:r>
      <w:r w:rsidR="00CB03E2" w:rsidRPr="00F70B61">
        <w:t>[</w:t>
      </w:r>
      <w:r w:rsidRPr="00F70B61">
        <w:t xml:space="preserve">4]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lastRenderedPageBreak/>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 PDU Session level usage monitoring is not dependent on the access used to carry a Service Data Flow.</w:t>
      </w:r>
    </w:p>
    <w:p w:rsidR="003052AA" w:rsidRPr="00F70B61" w:rsidRDefault="003052AA" w:rsidP="003052AA">
      <w:pPr>
        <w:pStyle w:val="Heading3"/>
        <w:rPr>
          <w:lang w:val="en-US"/>
        </w:rPr>
      </w:pPr>
      <w:bookmarkStart w:id="57" w:name="_Toc19196480"/>
      <w:bookmarkStart w:id="58" w:name="_Toc27895984"/>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57"/>
      <w:bookmarkEnd w:id="58"/>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59" w:name="_Toc19196481"/>
      <w:bookmarkStart w:id="60" w:name="_Toc27895985"/>
      <w:r w:rsidRPr="00F70B61">
        <w:t>4.3.6</w:t>
      </w:r>
      <w:r w:rsidRPr="00F70B61">
        <w:rPr>
          <w:rFonts w:eastAsia="SimSun"/>
        </w:rPr>
        <w:tab/>
      </w:r>
      <w:r w:rsidRPr="00F70B61">
        <w:t>Support for service capability exposure</w:t>
      </w:r>
      <w:bookmarkEnd w:id="59"/>
      <w:bookmarkEnd w:id="60"/>
    </w:p>
    <w:p w:rsidR="003052AA" w:rsidRPr="00F70B61" w:rsidRDefault="003052AA" w:rsidP="00D51195">
      <w:r w:rsidRPr="00F70B61">
        <w:t xml:space="preserve">The requirements defined in clause 4.7 of </w:t>
      </w:r>
      <w:r w:rsidR="00CB03E2" w:rsidRPr="00F70B61">
        <w:t>TS</w:t>
      </w:r>
      <w:r w:rsidR="00CB03E2">
        <w:t> </w:t>
      </w:r>
      <w:r w:rsidR="00CB03E2" w:rsidRPr="00F70B61">
        <w:t>23.203</w:t>
      </w:r>
      <w:r w:rsidR="00CB03E2">
        <w:t> </w:t>
      </w:r>
      <w:r w:rsidR="00CB03E2" w:rsidRPr="00F70B61">
        <w:t>[</w:t>
      </w:r>
      <w:r w:rsidRPr="00F70B61">
        <w:t>4] apply.</w:t>
      </w:r>
    </w:p>
    <w:p w:rsidR="003052AA" w:rsidRPr="00F70B61" w:rsidRDefault="003052AA" w:rsidP="003052AA">
      <w:pPr>
        <w:pStyle w:val="Heading3"/>
      </w:pPr>
      <w:bookmarkStart w:id="61" w:name="_Toc19196482"/>
      <w:bookmarkStart w:id="62" w:name="_Toc27895986"/>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61"/>
      <w:bookmarkEnd w:id="62"/>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or 3rd party service functions (e.g. NAT, antimalware, parental control, DDoS protection) in the</w:t>
      </w:r>
      <w:r>
        <w:rPr>
          <w:lang w:val="en-GB"/>
        </w:rPr>
        <w:t xml:space="preserve"> N6-</w:t>
      </w:r>
      <w:r w:rsidR="00864FC6" w:rsidRPr="00F70B61">
        <w:t>LAN.</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CB03E2">
        <w:rPr>
          <w:rFonts w:eastAsia="MS Mincho"/>
        </w:rPr>
        <w:t>TS 23.501 [</w:t>
      </w:r>
      <w:r w:rsidR="001C7F08">
        <w:rPr>
          <w:rFonts w:eastAsia="MS Mincho"/>
        </w:rPr>
        <w:t>2], clause 5.6.7.</w:t>
      </w:r>
    </w:p>
    <w:p w:rsidR="00E10B77" w:rsidRPr="00F70B61" w:rsidRDefault="00E10B77" w:rsidP="00E10B77">
      <w:pPr>
        <w:pStyle w:val="Heading1"/>
      </w:pPr>
      <w:bookmarkStart w:id="63" w:name="_Toc19196483"/>
      <w:bookmarkStart w:id="64" w:name="_Toc27895987"/>
      <w:r w:rsidRPr="00F70B61">
        <w:rPr>
          <w:rFonts w:hint="eastAsia"/>
          <w:lang w:eastAsia="zh-CN"/>
        </w:rPr>
        <w:t>5</w:t>
      </w:r>
      <w:r w:rsidRPr="00F70B61">
        <w:tab/>
      </w:r>
      <w:r w:rsidRPr="00F70B61">
        <w:rPr>
          <w:lang w:eastAsia="zh-CN"/>
        </w:rPr>
        <w:t>Architecture model and reference points</w:t>
      </w:r>
      <w:bookmarkEnd w:id="63"/>
      <w:bookmarkEnd w:id="64"/>
    </w:p>
    <w:p w:rsidR="00D73EC1" w:rsidRPr="00F70B61" w:rsidRDefault="00D73EC1" w:rsidP="00D73EC1">
      <w:pPr>
        <w:pStyle w:val="Heading2"/>
      </w:pPr>
      <w:bookmarkStart w:id="65" w:name="_Toc19196484"/>
      <w:bookmarkStart w:id="66" w:name="_Toc27895988"/>
      <w:r w:rsidRPr="00F70B61">
        <w:t>5.1</w:t>
      </w:r>
      <w:r w:rsidRPr="00F70B61">
        <w:tab/>
        <w:t>General</w:t>
      </w:r>
      <w:bookmarkEnd w:id="65"/>
      <w:bookmarkEnd w:id="66"/>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3052AA" w:rsidRPr="00F70B61" w:rsidRDefault="003052AA" w:rsidP="003052AA">
      <w:r w:rsidRPr="00F70B61">
        <w:t xml:space="preserve">For each of the NFs, such as for PCF, the interfaces to the AF, to the </w:t>
      </w:r>
      <w:r w:rsidR="00E97C2C">
        <w:t xml:space="preserve">CHF </w:t>
      </w:r>
      <w:r w:rsidRPr="00F70B61">
        <w:t xml:space="preserve">and NEF are similar to the PCRF interfaces to the AF, to the OCS and to the SCEF as specified in </w:t>
      </w:r>
      <w:r w:rsidR="00CB03E2" w:rsidRPr="00F70B61">
        <w:t>TS</w:t>
      </w:r>
      <w:r w:rsidR="00CB03E2">
        <w:t> </w:t>
      </w:r>
      <w:r w:rsidR="00CB03E2" w:rsidRPr="00F70B61">
        <w:t>23.203</w:t>
      </w:r>
      <w:r w:rsidR="00CB03E2">
        <w:t> </w:t>
      </w:r>
      <w:r w:rsidR="00CB03E2" w:rsidRPr="00F70B61">
        <w:t>[</w:t>
      </w:r>
      <w:r w:rsidRPr="00F70B61">
        <w:t>4]. Therefore, the PCF description refers to the PCRF for the functionality supported in 5G and the same approach applies for the AF and the NEF.</w:t>
      </w:r>
    </w:p>
    <w:p w:rsidR="00E10B77" w:rsidRPr="00F70B61" w:rsidRDefault="00E10B77" w:rsidP="00E10B77">
      <w:pPr>
        <w:pStyle w:val="Heading2"/>
        <w:rPr>
          <w:lang w:eastAsia="zh-CN"/>
        </w:rPr>
      </w:pPr>
      <w:bookmarkStart w:id="67" w:name="_Toc19196485"/>
      <w:bookmarkStart w:id="68" w:name="_Toc27895989"/>
      <w:r w:rsidRPr="00F70B61">
        <w:rPr>
          <w:rFonts w:hint="eastAsia"/>
          <w:lang w:eastAsia="zh-CN"/>
        </w:rPr>
        <w:lastRenderedPageBreak/>
        <w:t>5</w:t>
      </w:r>
      <w:r w:rsidRPr="00F70B61">
        <w:t>.</w:t>
      </w:r>
      <w:r w:rsidR="00D73EC1" w:rsidRPr="00F70B61">
        <w:t>2</w:t>
      </w:r>
      <w:r w:rsidRPr="00F70B61">
        <w:tab/>
      </w:r>
      <w:r w:rsidRPr="00F70B61">
        <w:rPr>
          <w:lang w:eastAsia="zh-CN"/>
        </w:rPr>
        <w:t>Reference architecture</w:t>
      </w:r>
      <w:bookmarkEnd w:id="67"/>
      <w:bookmarkEnd w:id="68"/>
    </w:p>
    <w:p w:rsidR="00E10B77" w:rsidRPr="00F70B61" w:rsidRDefault="00E10B77" w:rsidP="00E10B77">
      <w:pPr>
        <w:pStyle w:val="Heading3"/>
        <w:rPr>
          <w:lang w:eastAsia="zh-CN"/>
        </w:rPr>
      </w:pPr>
      <w:bookmarkStart w:id="69" w:name="_Toc19196486"/>
      <w:bookmarkStart w:id="70" w:name="_Toc27895990"/>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69"/>
      <w:bookmarkEnd w:id="70"/>
    </w:p>
    <w:p w:rsidR="006E0421" w:rsidRPr="00F70B61" w:rsidRDefault="006E0421" w:rsidP="006E0421">
      <w:bookmarkStart w:id="71" w:name="_Hlk496905240"/>
      <w:r w:rsidRPr="00F70B61">
        <w:t>The reference architecture of policy and charging control framework for the 5G System</w:t>
      </w:r>
      <w:bookmarkEnd w:id="71"/>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198.45pt" o:ole="">
            <v:imagedata r:id="rId10" o:title=""/>
          </v:shape>
          <o:OLEObject Type="Embed" ProgID="Word.Picture.8" ShapeID="_x0000_i1025" DrawAspect="Content" ObjectID="_1638515761"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72" w:name="_MON_1600547904"/>
    <w:bookmarkEnd w:id="72"/>
    <w:p w:rsidR="00BC57F7" w:rsidRPr="007B1DBA" w:rsidRDefault="00BC57F7" w:rsidP="00045CF7">
      <w:pPr>
        <w:pStyle w:val="TH"/>
      </w:pPr>
      <w:r w:rsidRPr="007B1DBA">
        <w:object w:dxaOrig="8835" w:dyaOrig="5531">
          <v:shape id="_x0000_i1026" type="#_x0000_t75" style="width:368.15pt;height:230.4pt" o:ole="">
            <v:imagedata r:id="rId12" o:title=""/>
          </v:shape>
          <o:OLEObject Type="Embed" ProgID="Word.Picture.8" ShapeID="_x0000_i1026" DrawAspect="Content" ObjectID="_1638515762"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CB03E2" w:rsidRPr="00F70B61">
        <w:t>TS</w:t>
      </w:r>
      <w:r w:rsidR="00CB03E2">
        <w:t> </w:t>
      </w:r>
      <w:r w:rsidR="00CB03E2" w:rsidRPr="00F70B61">
        <w:t>23.501</w:t>
      </w:r>
      <w:r w:rsidR="00CB03E2">
        <w:t> </w:t>
      </w:r>
      <w:r w:rsidR="00CB03E2" w:rsidRPr="00F70B61">
        <w:t>[</w:t>
      </w:r>
      <w:r w:rsidRPr="00F70B61">
        <w:t>2] for N4 reference point definition.</w:t>
      </w:r>
    </w:p>
    <w:p w:rsidR="006E0421" w:rsidRPr="00F70B61" w:rsidRDefault="006E0421" w:rsidP="006E0421">
      <w:pPr>
        <w:pStyle w:val="NO"/>
      </w:pPr>
      <w:r w:rsidRPr="00F70B61">
        <w:lastRenderedPageBreak/>
        <w:t xml:space="preserve">NOTE 2:  How the PCF/NEF stores/retrieves information related with policy subscription data or with application data is defined in </w:t>
      </w:r>
      <w:r w:rsidR="00CB03E2" w:rsidRPr="00F70B61">
        <w:rPr>
          <w:lang w:val="en-US"/>
        </w:rPr>
        <w:t>TS</w:t>
      </w:r>
      <w:r w:rsidR="00CB03E2">
        <w:rPr>
          <w:lang w:val="en-US"/>
        </w:rPr>
        <w:t> </w:t>
      </w:r>
      <w:r w:rsidR="00CB03E2" w:rsidRPr="00F70B61">
        <w:t>23.501</w:t>
      </w:r>
      <w:r w:rsidR="00CB03E2">
        <w:rPr>
          <w:lang w:val="en-US"/>
        </w:rPr>
        <w:t> </w:t>
      </w:r>
      <w:r w:rsidR="00CB03E2"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CB03E2">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CB03E2">
        <w:rPr>
          <w:lang w:eastAsia="zh-CN"/>
        </w:rPr>
        <w:t>TS 23.502 [</w:t>
      </w:r>
      <w:r>
        <w:rPr>
          <w:lang w:eastAsia="zh-CN"/>
        </w:rPr>
        <w:t>3].</w:t>
      </w:r>
    </w:p>
    <w:p w:rsidR="00E10B77" w:rsidRPr="00F70B61" w:rsidRDefault="00E10B77" w:rsidP="00E10B77">
      <w:pPr>
        <w:pStyle w:val="Heading3"/>
        <w:rPr>
          <w:lang w:eastAsia="zh-CN"/>
        </w:rPr>
      </w:pPr>
      <w:bookmarkStart w:id="73" w:name="_Toc19196487"/>
      <w:bookmarkStart w:id="74" w:name="_Toc27895991"/>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73"/>
      <w:bookmarkEnd w:id="74"/>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371CC3" w:rsidRDefault="00CB03E2" w:rsidP="00103096">
      <w:pPr>
        <w:pStyle w:val="TH"/>
        <w:rPr>
          <w:rFonts w:eastAsia="DengXian"/>
        </w:rPr>
      </w:pPr>
      <w:r>
        <w:rPr>
          <w:noProof/>
        </w:rPr>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75" w:name="_MON_1600547967"/>
    <w:bookmarkEnd w:id="75"/>
    <w:p w:rsidR="00371CC3" w:rsidRDefault="00371CC3" w:rsidP="00103096">
      <w:pPr>
        <w:pStyle w:val="TH"/>
        <w:rPr>
          <w:rFonts w:eastAsia="DengXian"/>
        </w:rPr>
      </w:pPr>
      <w:r w:rsidRPr="00C41356">
        <w:rPr>
          <w:rFonts w:ascii="Times New Roman" w:eastAsia="Malgun Gothic" w:hAnsi="Times New Roman"/>
          <w:b w:val="0"/>
          <w:color w:val="000000"/>
          <w:lang w:eastAsia="ja-JP"/>
        </w:rPr>
        <w:object w:dxaOrig="9205" w:dyaOrig="6165">
          <v:shape id="_x0000_i1027" type="#_x0000_t75" style="width:366.9pt;height:246.05pt" o:ole="">
            <v:imagedata r:id="rId15" o:title=""/>
          </v:shape>
          <o:OLEObject Type="Embed" ProgID="Word.Picture.8" ShapeID="_x0000_i1027" DrawAspect="Content" ObjectID="_1638515763"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lastRenderedPageBreak/>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737E0A">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t>Figure 5.</w:t>
      </w:r>
      <w:r w:rsidR="00F575C4" w:rsidRPr="00F70B61">
        <w:rPr>
          <w:rFonts w:eastAsia="DengXian"/>
        </w:rPr>
        <w:t>2</w:t>
      </w:r>
      <w:r w:rsidRPr="00F70B61">
        <w:rPr>
          <w:rFonts w:eastAsia="DengXian"/>
        </w:rPr>
        <w:t>.2-2 shows the roaming policy framework architecture (home routed scenario) in 5G:</w:t>
      </w:r>
    </w:p>
    <w:p w:rsidR="0055700E" w:rsidRDefault="0055700E" w:rsidP="00737E0A">
      <w:pPr>
        <w:pStyle w:val="TH"/>
        <w:rPr>
          <w:rFonts w:eastAsia="DengXian"/>
        </w:rPr>
      </w:pPr>
      <w:r w:rsidRPr="009E0DE1">
        <w:object w:dxaOrig="9510" w:dyaOrig="3735">
          <v:shape id="_x0000_i1028" type="#_x0000_t75" style="width:475.2pt;height:186.55pt" o:ole="">
            <v:imagedata r:id="rId17" o:title=""/>
          </v:shape>
          <o:OLEObject Type="Embed" ProgID="Visio.Drawing.11" ShapeID="_x0000_i1028" DrawAspect="Content" ObjectID="_1638515764"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76" w:name="_MON_1600548029"/>
    <w:bookmarkEnd w:id="76"/>
    <w:p w:rsidR="00BC57F7" w:rsidRPr="00D24D85" w:rsidRDefault="00BC57F7" w:rsidP="00045CF7">
      <w:pPr>
        <w:pStyle w:val="TH"/>
      </w:pPr>
      <w:r w:rsidRPr="00D24D85">
        <w:object w:dxaOrig="11340" w:dyaOrig="6267">
          <v:shape id="_x0000_i1029" type="#_x0000_t75" style="width:437.65pt;height:242.3pt" o:ole="">
            <v:imagedata r:id="rId19" o:title=""/>
          </v:shape>
          <o:OLEObject Type="Embed" ProgID="Word.Picture.8" ShapeID="_x0000_i1029" DrawAspect="Content" ObjectID="_1638515765"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lastRenderedPageBreak/>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 applies also to the HPLMN in the home routed scenario above.</w:t>
      </w:r>
    </w:p>
    <w:p w:rsidR="0055700E" w:rsidRDefault="0055700E" w:rsidP="00737E0A">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77" w:name="_Toc19196488"/>
      <w:bookmarkStart w:id="78" w:name="_Toc27895992"/>
      <w:r w:rsidRPr="00F70B61">
        <w:rPr>
          <w:rFonts w:hint="eastAsia"/>
          <w:lang w:eastAsia="zh-CN"/>
        </w:rPr>
        <w:t>5</w:t>
      </w:r>
      <w:r w:rsidRPr="00F70B61">
        <w:t>.</w:t>
      </w:r>
      <w:r w:rsidR="00D73EC1" w:rsidRPr="00F70B61">
        <w:t>2</w:t>
      </w:r>
      <w:r w:rsidRPr="00F70B61">
        <w:t>.3</w:t>
      </w:r>
      <w:r w:rsidRPr="00F70B61">
        <w:tab/>
        <w:t>Interworking with AFs supporting Rx interface</w:t>
      </w:r>
      <w:bookmarkEnd w:id="77"/>
      <w:bookmarkEnd w:id="78"/>
    </w:p>
    <w:p w:rsidR="00E10B77" w:rsidRPr="00F70B61" w:rsidRDefault="00E10B77" w:rsidP="00E10B77">
      <w:pPr>
        <w:rPr>
          <w:rFonts w:eastAsia="DengXian"/>
        </w:rPr>
      </w:pPr>
      <w:r w:rsidRPr="00F70B61">
        <w:rPr>
          <w:rFonts w:eastAsia="DengXian"/>
        </w:rPr>
        <w:t xml:space="preserve">To allow the 5G system to interwork with AFs related to existing services, e.g. IMS based services as described in </w:t>
      </w:r>
      <w:r w:rsidR="00CB03E2" w:rsidRPr="00F70B61">
        <w:rPr>
          <w:rFonts w:eastAsia="DengXian"/>
        </w:rPr>
        <w:t>TS</w:t>
      </w:r>
      <w:r w:rsidR="00CB03E2">
        <w:rPr>
          <w:rFonts w:eastAsia="DengXian"/>
        </w:rPr>
        <w:t> </w:t>
      </w:r>
      <w:r w:rsidR="00CB03E2" w:rsidRPr="00F70B61">
        <w:rPr>
          <w:rFonts w:eastAsia="DengXian"/>
        </w:rPr>
        <w:t>23.228</w:t>
      </w:r>
      <w:r w:rsidR="00CB03E2">
        <w:rPr>
          <w:rFonts w:eastAsia="DengXian"/>
        </w:rPr>
        <w:t> </w:t>
      </w:r>
      <w:r w:rsidR="00CB03E2" w:rsidRPr="00F70B61">
        <w:rPr>
          <w:rFonts w:eastAsia="DengXian"/>
        </w:rPr>
        <w:t>[</w:t>
      </w:r>
      <w:r w:rsidRPr="00F70B61">
        <w:rPr>
          <w:rFonts w:eastAsia="DengXian"/>
        </w:rPr>
        <w:t xml:space="preserve">5], Mission Critical Push To Talk services as described in </w:t>
      </w:r>
      <w:r w:rsidR="00CB03E2" w:rsidRPr="00F70B61">
        <w:rPr>
          <w:rFonts w:eastAsia="DengXian"/>
        </w:rPr>
        <w:t>TS</w:t>
      </w:r>
      <w:r w:rsidR="00CB03E2">
        <w:rPr>
          <w:rFonts w:eastAsia="DengXian"/>
        </w:rPr>
        <w:t> </w:t>
      </w:r>
      <w:r w:rsidR="00CB03E2" w:rsidRPr="00F70B61">
        <w:rPr>
          <w:rFonts w:eastAsia="DengXian"/>
        </w:rPr>
        <w:t>23.179</w:t>
      </w:r>
      <w:r w:rsidR="00CB03E2">
        <w:rPr>
          <w:rFonts w:eastAsia="DengXian"/>
        </w:rPr>
        <w:t> </w:t>
      </w:r>
      <w:r w:rsidR="00CB03E2" w:rsidRPr="00F70B61">
        <w:rPr>
          <w:rFonts w:eastAsia="DengXian"/>
        </w:rPr>
        <w:t>[</w:t>
      </w:r>
      <w:r w:rsidRPr="00F70B61">
        <w:rPr>
          <w:rFonts w:eastAsia="DengXian"/>
        </w:rPr>
        <w:t xml:space="preserve">6], the PCF shall support the corresponding Rx procedures and requirements defined in </w:t>
      </w:r>
      <w:r w:rsidR="00CB03E2" w:rsidRPr="00F70B61">
        <w:rPr>
          <w:rFonts w:eastAsia="DengXian"/>
        </w:rPr>
        <w:t>TS</w:t>
      </w:r>
      <w:r w:rsidR="00CB03E2">
        <w:rPr>
          <w:rFonts w:eastAsia="DengXian"/>
        </w:rPr>
        <w:t> </w:t>
      </w:r>
      <w:r w:rsidR="00CB03E2" w:rsidRPr="00F70B61">
        <w:rPr>
          <w:rFonts w:eastAsia="DengXian"/>
        </w:rPr>
        <w:t>23.203</w:t>
      </w:r>
      <w:r w:rsidR="00CB03E2">
        <w:rPr>
          <w:rFonts w:eastAsia="DengXian"/>
        </w:rPr>
        <w:t> </w:t>
      </w:r>
      <w:r w:rsidR="00CB03E2" w:rsidRPr="00F70B61">
        <w:rPr>
          <w:rFonts w:eastAsia="DengXian"/>
        </w:rPr>
        <w:t>[</w:t>
      </w:r>
      <w:r w:rsidRPr="00F70B61">
        <w:rPr>
          <w:rFonts w:eastAsia="DengXian"/>
        </w:rPr>
        <w:t>4]. This facilitates the migration from EPC to 5GC without requiring these AFs to upgrade to support the N5 interface.</w:t>
      </w:r>
    </w:p>
    <w:p w:rsidR="00E10B77" w:rsidRPr="00F70B61" w:rsidRDefault="002D7292" w:rsidP="00E10B77">
      <w:pPr>
        <w:pStyle w:val="TH"/>
        <w:rPr>
          <w:rFonts w:eastAsia="DengXian"/>
        </w:rPr>
      </w:pPr>
      <w:r>
        <w:rPr>
          <w:lang w:eastAsia="zh-CN"/>
        </w:rPr>
        <w:pict>
          <v:shape id="_x0000_i1030" type="#_x0000_t75" style="width:291.75pt;height:62.6pt">
            <v:imagedata r:id="rId21" o:title=""/>
          </v:shape>
        </w:pict>
      </w:r>
    </w:p>
    <w:p w:rsidR="00E10B77" w:rsidRPr="00F70B61" w:rsidRDefault="00E10B77" w:rsidP="00D25175">
      <w:pPr>
        <w:pStyle w:val="TF"/>
        <w:rPr>
          <w:rFonts w:eastAsia="DengXian"/>
        </w:rPr>
      </w:pPr>
      <w:r w:rsidRPr="00F70B61">
        <w:rPr>
          <w:rFonts w:eastAsia="DengXian"/>
        </w:rPr>
        <w:t>Figure 5.</w:t>
      </w:r>
      <w:r w:rsidR="00D73EC1" w:rsidRPr="00F70B61">
        <w:rPr>
          <w:rFonts w:eastAsia="DengXian"/>
          <w:lang w:val="en-US"/>
        </w:rPr>
        <w:t>2</w:t>
      </w:r>
      <w:r w:rsidRPr="00F70B61">
        <w:rPr>
          <w:rFonts w:eastAsia="DengXian"/>
        </w:rPr>
        <w:t>.3-1: Interworking between 5G Policy framework and AFs supporting Rx interface</w:t>
      </w:r>
    </w:p>
    <w:p w:rsidR="00E10B77" w:rsidRPr="00F70B61" w:rsidRDefault="00E10B77" w:rsidP="00E10B77">
      <w:pPr>
        <w:pStyle w:val="NO"/>
      </w:pPr>
      <w:r w:rsidRPr="00F70B61">
        <w:t>NOTE:</w:t>
      </w:r>
      <w:r w:rsidRPr="00F70B61">
        <w:tab/>
        <w:t>The use of the N5 interface by the e.g. IMS subsystem (e.g. P-CSCF) is not precluded</w:t>
      </w:r>
      <w:r w:rsidRPr="00F70B61">
        <w:rPr>
          <w:lang w:eastAsia="zh-CN"/>
        </w:rPr>
        <w:t>.</w:t>
      </w:r>
    </w:p>
    <w:p w:rsidR="00E10B77" w:rsidRPr="00F70B61" w:rsidRDefault="00E10B77" w:rsidP="00E10B77">
      <w:pPr>
        <w:pStyle w:val="Heading2"/>
      </w:pPr>
      <w:bookmarkStart w:id="79" w:name="_Toc19196489"/>
      <w:bookmarkStart w:id="80" w:name="_Toc27895993"/>
      <w:r w:rsidRPr="00F70B61">
        <w:rPr>
          <w:rFonts w:hint="eastAsia"/>
          <w:lang w:eastAsia="zh-CN"/>
        </w:rPr>
        <w:t>5</w:t>
      </w:r>
      <w:r w:rsidRPr="00F70B61">
        <w:t>.</w:t>
      </w:r>
      <w:r w:rsidR="00D73EC1" w:rsidRPr="00F70B61">
        <w:t>3</w:t>
      </w:r>
      <w:r w:rsidRPr="00F70B61">
        <w:tab/>
        <w:t>Service-based interfaces and reference points</w:t>
      </w:r>
      <w:bookmarkEnd w:id="79"/>
      <w:bookmarkEnd w:id="80"/>
    </w:p>
    <w:p w:rsidR="00E10B77" w:rsidRPr="00F70B61" w:rsidRDefault="00E10B77" w:rsidP="00E10B77">
      <w:pPr>
        <w:pStyle w:val="Heading3"/>
      </w:pPr>
      <w:bookmarkStart w:id="81" w:name="_Toc19196490"/>
      <w:bookmarkStart w:id="82" w:name="_Toc27895994"/>
      <w:r w:rsidRPr="00F70B61">
        <w:t>5.</w:t>
      </w:r>
      <w:r w:rsidR="00D73EC1" w:rsidRPr="00F70B61">
        <w:t>3</w:t>
      </w:r>
      <w:r w:rsidRPr="00F70B61">
        <w:t>.</w:t>
      </w:r>
      <w:r w:rsidR="00D73EC1" w:rsidRPr="00F70B61">
        <w:t>1</w:t>
      </w:r>
      <w:r w:rsidRPr="00F70B61">
        <w:tab/>
        <w:t>Interactions between PCF and AF</w:t>
      </w:r>
      <w:bookmarkEnd w:id="81"/>
      <w:bookmarkEnd w:id="82"/>
    </w:p>
    <w:p w:rsidR="00E10B77" w:rsidRPr="00F70B61" w:rsidRDefault="00E10B77" w:rsidP="00E10B77">
      <w:pPr>
        <w:rPr>
          <w:rFonts w:eastAsia="DengXian"/>
        </w:rPr>
      </w:pPr>
      <w:r w:rsidRPr="00F70B61">
        <w:rPr>
          <w:rFonts w:eastAsia="DengXian"/>
        </w:rPr>
        <w:t>Npcf and Naf enable transport of application level session information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to identify the IP PDU traffic or the Ethernet packet filter information to identify the Ethernet PDU traffic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103096" w:rsidRDefault="00FA2DC6" w:rsidP="003B44B9">
      <w:pPr>
        <w:pStyle w:val="B1"/>
      </w:pPr>
      <w:r w:rsidRPr="00103096">
        <w:rPr>
          <w:rFonts w:eastAsia="DengXian" w:hint="eastAsia"/>
        </w:rPr>
        <w:t>-</w:t>
      </w:r>
      <w:r w:rsidRPr="00103096">
        <w:rPr>
          <w:rFonts w:eastAsia="DengXian"/>
        </w:rPr>
        <w:tab/>
        <w:t xml:space="preserve">information required to enable </w:t>
      </w:r>
      <w:r w:rsidRPr="00103096">
        <w:t xml:space="preserve">Application Function influence on traffic routing as defined in </w:t>
      </w:r>
      <w:r w:rsidR="00D71278" w:rsidRPr="00103096">
        <w:t>c</w:t>
      </w:r>
      <w:r w:rsidRPr="00103096">
        <w:t>lause</w:t>
      </w:r>
      <w:r w:rsidR="00D71278" w:rsidRPr="00103096">
        <w:t> </w:t>
      </w:r>
      <w:r w:rsidRPr="00103096">
        <w:t xml:space="preserve">5.6.7 of </w:t>
      </w:r>
      <w:r w:rsidR="00CB03E2" w:rsidRPr="00103096">
        <w:t>TS</w:t>
      </w:r>
      <w:r w:rsidR="00CB03E2">
        <w:t> </w:t>
      </w:r>
      <w:r w:rsidR="00CB03E2" w:rsidRPr="00103096">
        <w:t>23.501</w:t>
      </w:r>
      <w:r w:rsidR="00CB03E2">
        <w:t> </w:t>
      </w:r>
      <w:r w:rsidR="00CB03E2" w:rsidRPr="00103096">
        <w:t>[</w:t>
      </w:r>
      <w:r w:rsidRPr="00103096">
        <w:t>2].</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FA2DC6" w:rsidRPr="00F70B61">
        <w:t xml:space="preserve">6.2.1.0 of </w:t>
      </w:r>
      <w:r w:rsidR="00CB03E2" w:rsidRPr="00F70B61">
        <w:t>TS</w:t>
      </w:r>
      <w:r w:rsidR="00CB03E2">
        <w:t> </w:t>
      </w:r>
      <w:r w:rsidR="00CB03E2" w:rsidRPr="00F70B61">
        <w:t>23.203</w:t>
      </w:r>
      <w:r w:rsidR="00CB03E2">
        <w:t> </w:t>
      </w:r>
      <w:r w:rsidR="00CB03E2" w:rsidRPr="00F70B61">
        <w:t>[</w:t>
      </w:r>
      <w:r w:rsidR="00FA2DC6" w:rsidRPr="00F70B61">
        <w:t>4]</w:t>
      </w:r>
      <w:r w:rsidR="00FA2DC6" w:rsidRPr="00F70B61">
        <w:rPr>
          <w:rFonts w:eastAsia="DengXian"/>
        </w:rPr>
        <w:t xml:space="preserve"> and change of DNAI </w:t>
      </w:r>
      <w:r w:rsidR="00FA2DC6" w:rsidRPr="00F70B61">
        <w:t xml:space="preserve">as defined in </w:t>
      </w:r>
      <w:r w:rsidR="00D71278">
        <w:t>c</w:t>
      </w:r>
      <w:r w:rsidR="00FA2DC6" w:rsidRPr="00F70B61">
        <w:t>lause</w:t>
      </w:r>
      <w:r w:rsidR="00D71278">
        <w:t> </w:t>
      </w:r>
      <w:r w:rsidR="00FA2DC6" w:rsidRPr="00F70B61">
        <w:t xml:space="preserve">5.6.7 of </w:t>
      </w:r>
      <w:r w:rsidR="00CB03E2" w:rsidRPr="00F70B61">
        <w:t>TS</w:t>
      </w:r>
      <w:r w:rsidR="00CB03E2">
        <w:t> </w:t>
      </w:r>
      <w:r w:rsidR="00CB03E2" w:rsidRPr="00F70B61">
        <w:t>23.501</w:t>
      </w:r>
      <w:r w:rsidR="00CB03E2">
        <w:t> </w:t>
      </w:r>
      <w:r w:rsidR="00CB03E2" w:rsidRPr="00F70B61">
        <w:t>[</w:t>
      </w:r>
      <w:r w:rsidR="00FA2DC6" w:rsidRPr="00F70B61">
        <w:t>2]</w:t>
      </w:r>
      <w:r w:rsidRPr="00F70B61">
        <w:rPr>
          <w:rFonts w:eastAsia="DengXian"/>
        </w:rPr>
        <w:t>.</w:t>
      </w:r>
    </w:p>
    <w:p w:rsidR="00E10B77" w:rsidRPr="00F70B61" w:rsidRDefault="00E10B77" w:rsidP="00E10B77">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83" w:name="_Toc19196491"/>
      <w:bookmarkStart w:id="84" w:name="_Toc27895995"/>
      <w:r w:rsidRPr="00F70B61">
        <w:t>5.</w:t>
      </w:r>
      <w:r w:rsidR="00D73EC1" w:rsidRPr="00F70B61">
        <w:t>3</w:t>
      </w:r>
      <w:r w:rsidRPr="00F70B61">
        <w:t>.</w:t>
      </w:r>
      <w:r w:rsidR="00D73EC1" w:rsidRPr="00F70B61">
        <w:t>2</w:t>
      </w:r>
      <w:r w:rsidRPr="00F70B61">
        <w:tab/>
        <w:t>Interactions between PCF and SMF</w:t>
      </w:r>
      <w:bookmarkEnd w:id="83"/>
      <w:bookmarkEnd w:id="84"/>
    </w:p>
    <w:p w:rsidR="00E10B77" w:rsidRPr="00F70B61" w:rsidRDefault="00E10B77" w:rsidP="00E10B77">
      <w:pPr>
        <w:rPr>
          <w:rFonts w:eastAsia="DengXian"/>
        </w:rPr>
      </w:pPr>
      <w:r w:rsidRPr="00F70B61">
        <w:rPr>
          <w:rFonts w:eastAsia="DengXian"/>
        </w:rPr>
        <w:t>Npcf and Nsmf enable the PCF to have dynamic policy and charging control at a SMF.</w:t>
      </w:r>
    </w:p>
    <w:p w:rsidR="00E10B77" w:rsidRPr="00F70B61" w:rsidRDefault="00E10B77" w:rsidP="00E10B77">
      <w:pPr>
        <w:rPr>
          <w:rFonts w:eastAsia="DengXian"/>
        </w:rPr>
      </w:pPr>
      <w:r w:rsidRPr="00F70B61">
        <w:rPr>
          <w:rFonts w:eastAsia="DengXian"/>
        </w:rPr>
        <w:t>Npcf and Nsmf enable the signalling of policy and charging decision and support the following functions:</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CB03E2">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lastRenderedPageBreak/>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CB03E2">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85" w:name="_Toc19196492"/>
      <w:bookmarkStart w:id="86" w:name="_Toc27895996"/>
      <w:r w:rsidRPr="00F70B61">
        <w:t>5.</w:t>
      </w:r>
      <w:r w:rsidR="00D73EC1" w:rsidRPr="00F70B61">
        <w:t>3</w:t>
      </w:r>
      <w:r w:rsidRPr="00F70B61">
        <w:t>.</w:t>
      </w:r>
      <w:r w:rsidR="00D73EC1" w:rsidRPr="00F70B61">
        <w:t>3</w:t>
      </w:r>
      <w:r w:rsidRPr="00F70B61">
        <w:tab/>
        <w:t>Interactions between PCF and AMF</w:t>
      </w:r>
      <w:bookmarkEnd w:id="85"/>
      <w:bookmarkEnd w:id="86"/>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it support the following functions:</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CB03E2">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Creation of an UE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D71278" w:rsidRPr="00737E0A"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87" w:name="_Toc19196493"/>
      <w:bookmarkStart w:id="88" w:name="_Toc27895997"/>
      <w:r w:rsidRPr="00F70B61">
        <w:t>5.</w:t>
      </w:r>
      <w:r w:rsidR="00D73EC1" w:rsidRPr="00F70B61">
        <w:t>3</w:t>
      </w:r>
      <w:r w:rsidRPr="00F70B61">
        <w:t>.</w:t>
      </w:r>
      <w:r w:rsidR="00D73EC1" w:rsidRPr="00F70B61">
        <w:t>4</w:t>
      </w:r>
      <w:r w:rsidRPr="00F70B61">
        <w:tab/>
        <w:t>Interactions between V-PCF and H-PCF</w:t>
      </w:r>
      <w:bookmarkEnd w:id="87"/>
      <w:bookmarkEnd w:id="88"/>
    </w:p>
    <w:p w:rsidR="00E10B77" w:rsidRPr="00F70B61" w:rsidRDefault="00E10B77" w:rsidP="00E10B77">
      <w:pPr>
        <w:rPr>
          <w:rFonts w:eastAsia="DengXian"/>
        </w:rPr>
      </w:pPr>
      <w:r w:rsidRPr="00F70B61">
        <w:rPr>
          <w:rFonts w:eastAsia="DengXian"/>
        </w:rPr>
        <w:t>For roaming scenario, the interactions between V-PCF and H-PCF through Npcf enables the H-PCF to:</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CB03E2">
        <w:rPr>
          <w:rFonts w:eastAsia="DengXian"/>
          <w:lang w:val="en-GB"/>
        </w:rPr>
        <w:t>TS </w:t>
      </w:r>
      <w:r w:rsidR="00CB03E2">
        <w:rPr>
          <w:rFonts w:eastAsia="DengXian"/>
        </w:rPr>
        <w:t>23.502</w:t>
      </w:r>
      <w:r w:rsidR="00CB03E2">
        <w:rPr>
          <w:rFonts w:eastAsia="DengXian"/>
          <w:lang w:val="en-GB"/>
        </w:rPr>
        <w:t> </w:t>
      </w:r>
      <w:r w:rsidR="00CB03E2">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89" w:name="_Toc19196494"/>
      <w:bookmarkStart w:id="90" w:name="_Toc27895998"/>
      <w:r w:rsidRPr="00F70B61">
        <w:t>5.</w:t>
      </w:r>
      <w:r w:rsidR="00D73EC1" w:rsidRPr="00F70B61">
        <w:t>3</w:t>
      </w:r>
      <w:r w:rsidRPr="00F70B61">
        <w:t>.</w:t>
      </w:r>
      <w:r w:rsidR="00D73EC1" w:rsidRPr="00F70B61">
        <w:t>5</w:t>
      </w:r>
      <w:r w:rsidRPr="00F70B61">
        <w:tab/>
      </w:r>
      <w:r w:rsidR="00D73EC1" w:rsidRPr="00F70B61">
        <w:t>Interactions between PCF and UDR</w:t>
      </w:r>
      <w:bookmarkEnd w:id="89"/>
      <w:bookmarkEnd w:id="90"/>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lastRenderedPageBreak/>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91" w:name="_Toc19196495"/>
      <w:bookmarkStart w:id="92" w:name="_Toc27895999"/>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91"/>
      <w:bookmarkEnd w:id="92"/>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roaming with home routed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CB03E2" w:rsidRPr="00F70B61">
        <w:rPr>
          <w:iCs/>
        </w:rPr>
        <w:t>TS</w:t>
      </w:r>
      <w:r w:rsidR="00CB03E2">
        <w:rPr>
          <w:iCs/>
        </w:rPr>
        <w:t> </w:t>
      </w:r>
      <w:r w:rsidR="00CB03E2" w:rsidRPr="00F70B61">
        <w:rPr>
          <w:iCs/>
        </w:rPr>
        <w:t>32.240</w:t>
      </w:r>
      <w:r w:rsidR="00CB03E2">
        <w:rPr>
          <w:iCs/>
        </w:rPr>
        <w:t> </w:t>
      </w:r>
      <w:r w:rsidR="00CB03E2"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93" w:name="_Toc19196496"/>
      <w:bookmarkStart w:id="94" w:name="_Toc27896000"/>
      <w:r w:rsidRPr="00F70B61">
        <w:t>5.</w:t>
      </w:r>
      <w:r w:rsidR="00215B3F" w:rsidRPr="00F70B61">
        <w:t>3</w:t>
      </w:r>
      <w:r w:rsidRPr="00F70B61">
        <w:t>.</w:t>
      </w:r>
      <w:r w:rsidR="00215B3F" w:rsidRPr="00F70B61">
        <w:t>7</w:t>
      </w:r>
      <w:r w:rsidR="00E97C2C">
        <w:tab/>
        <w:t>Void</w:t>
      </w:r>
      <w:bookmarkEnd w:id="93"/>
      <w:bookmarkEnd w:id="94"/>
    </w:p>
    <w:p w:rsidR="00215B3F" w:rsidRPr="003F46C2" w:rsidRDefault="00215B3F" w:rsidP="00215B3F"/>
    <w:p w:rsidR="00E10B77" w:rsidRPr="00F70B61" w:rsidRDefault="00E10B77" w:rsidP="00E10B77">
      <w:pPr>
        <w:pStyle w:val="Heading3"/>
      </w:pPr>
      <w:bookmarkStart w:id="95" w:name="_Toc19196497"/>
      <w:bookmarkStart w:id="96" w:name="_Toc27896001"/>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95"/>
      <w:bookmarkEnd w:id="96"/>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Nchf_spending limit support service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functions:</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roaming with home routed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97" w:name="_Toc19196498"/>
      <w:bookmarkStart w:id="98" w:name="_Toc27896002"/>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97"/>
      <w:bookmarkEnd w:id="98"/>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 to the SMF for a particular Application Identifier or for a set of Application Identifiers. It is achieved with the support of the following functions:</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 to the SMF.</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p>
    <w:p w:rsidR="00FA2DC6" w:rsidRPr="003F46C2" w:rsidRDefault="00FA2DC6" w:rsidP="00FA2DC6">
      <w:pPr>
        <w:pStyle w:val="NO"/>
        <w:rPr>
          <w:rFonts w:eastAsia="DengXian"/>
        </w:rPr>
      </w:pPr>
      <w:r w:rsidRPr="003F46C2">
        <w:rPr>
          <w:rFonts w:eastAsia="DengXian"/>
        </w:rPr>
        <w:t>NOTE:</w:t>
      </w:r>
      <w:r w:rsidRPr="003F46C2">
        <w:rPr>
          <w:rFonts w:eastAsia="DengXian"/>
        </w:rPr>
        <w:tab/>
        <w:t xml:space="preserve">The interactions between the SMF and the NEF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 in the reference point representation.</w:t>
      </w:r>
    </w:p>
    <w:p w:rsidR="00E10B77" w:rsidRPr="00F70B61" w:rsidRDefault="00E10B77" w:rsidP="00E10B77">
      <w:pPr>
        <w:pStyle w:val="Heading3"/>
      </w:pPr>
      <w:bookmarkStart w:id="99" w:name="_Toc19196499"/>
      <w:bookmarkStart w:id="100" w:name="_Toc27896003"/>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99"/>
      <w:bookmarkEnd w:id="100"/>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r w:rsidR="00103096" w:rsidRPr="003F46C2">
        <w:rPr>
          <w:rFonts w:eastAsia="DengXian"/>
        </w:rPr>
        <w:t>behaviour</w:t>
      </w:r>
      <w:r w:rsidRPr="003F46C2">
        <w:rPr>
          <w:rFonts w:eastAsia="DengXian" w:hint="eastAsia"/>
        </w:rPr>
        <w:t xml:space="preserve">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lastRenderedPageBreak/>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101" w:name="_Toc19196500"/>
      <w:bookmarkStart w:id="102" w:name="_Toc27896004"/>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101"/>
      <w:bookmarkEnd w:id="102"/>
    </w:p>
    <w:p w:rsidR="00A21320" w:rsidRPr="003F46C2" w:rsidRDefault="00A21320" w:rsidP="00A21320">
      <w:pPr>
        <w:rPr>
          <w:rFonts w:eastAsia="DengXian"/>
        </w:rPr>
      </w:pPr>
      <w:r w:rsidRPr="003F46C2">
        <w:rPr>
          <w:rFonts w:eastAsia="DengXian"/>
        </w:rPr>
        <w:t>The Nnwdaf is a service-based interface, which enables PCF to subscribe to and be notified on network status analytics. The following information are notified by the NWDAF:</w:t>
      </w:r>
    </w:p>
    <w:p w:rsidR="00A21320" w:rsidRPr="003F46C2" w:rsidRDefault="00A21320" w:rsidP="003B44B9">
      <w:pPr>
        <w:pStyle w:val="B1"/>
        <w:rPr>
          <w:rFonts w:eastAsia="DengXian"/>
        </w:rPr>
      </w:pPr>
      <w:r w:rsidRPr="003F46C2">
        <w:rPr>
          <w:rFonts w:eastAsia="DengXian"/>
        </w:rPr>
        <w:t>-</w:t>
      </w:r>
      <w:r w:rsidRPr="003F46C2">
        <w:rPr>
          <w:rFonts w:eastAsia="DengXian"/>
        </w:rPr>
        <w:tab/>
        <w:t>Identifier of network slice instance</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103" w:name="_Toc19196501"/>
      <w:bookmarkStart w:id="104" w:name="_Toc27896005"/>
      <w:r w:rsidRPr="00F70B61">
        <w:rPr>
          <w:rFonts w:hint="eastAsia"/>
        </w:rPr>
        <w:t>6</w:t>
      </w:r>
      <w:r w:rsidRPr="00F70B61">
        <w:tab/>
        <w:t>Functional description</w:t>
      </w:r>
      <w:bookmarkEnd w:id="103"/>
      <w:bookmarkEnd w:id="104"/>
    </w:p>
    <w:p w:rsidR="00E10B77" w:rsidRPr="00F70B61" w:rsidRDefault="00E10B77" w:rsidP="00E10B77">
      <w:pPr>
        <w:pStyle w:val="Heading2"/>
        <w:rPr>
          <w:lang w:eastAsia="zh-CN"/>
        </w:rPr>
      </w:pPr>
      <w:bookmarkStart w:id="105" w:name="_Toc19196502"/>
      <w:bookmarkStart w:id="106" w:name="_Toc27896006"/>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05"/>
      <w:bookmarkEnd w:id="106"/>
    </w:p>
    <w:p w:rsidR="00E10B77" w:rsidRPr="00F70B61" w:rsidRDefault="00E10B77" w:rsidP="00E10B77">
      <w:pPr>
        <w:pStyle w:val="Heading3"/>
      </w:pPr>
      <w:bookmarkStart w:id="107" w:name="_Toc19196503"/>
      <w:bookmarkStart w:id="108" w:name="_Toc27896007"/>
      <w:r w:rsidRPr="00F70B61">
        <w:t>6.1.1</w:t>
      </w:r>
      <w:r w:rsidRPr="00F70B61">
        <w:tab/>
        <w:t>General</w:t>
      </w:r>
      <w:bookmarkEnd w:id="107"/>
      <w:bookmarkEnd w:id="108"/>
    </w:p>
    <w:p w:rsidR="00E10B77" w:rsidRPr="00F70B61" w:rsidRDefault="00E10B77" w:rsidP="00E10B77">
      <w:pPr>
        <w:pStyle w:val="Heading4"/>
      </w:pPr>
      <w:bookmarkStart w:id="109" w:name="_Toc19196504"/>
      <w:bookmarkStart w:id="110" w:name="_Toc27896008"/>
      <w:r w:rsidRPr="00F70B61">
        <w:t>6.1.1.1</w:t>
      </w:r>
      <w:r w:rsidRPr="00F70B61">
        <w:tab/>
        <w:t>PCF Discovery and Selection</w:t>
      </w:r>
      <w:bookmarkEnd w:id="109"/>
      <w:bookmarkEnd w:id="110"/>
    </w:p>
    <w:p w:rsidR="00E10B77" w:rsidRPr="00F70B61" w:rsidRDefault="00E10B77" w:rsidP="00E10B77">
      <w:r w:rsidRPr="00F70B61">
        <w:t xml:space="preserve">The procedures for PCF Discovery and Selection by the AMF and by the SMF are described in </w:t>
      </w:r>
      <w:r w:rsidR="00CB03E2" w:rsidRPr="00F70B61">
        <w:t>TS</w:t>
      </w:r>
      <w:r w:rsidR="00CB03E2">
        <w:t> </w:t>
      </w:r>
      <w:r w:rsidR="00CB03E2" w:rsidRPr="00F70B61">
        <w:t>23.501</w:t>
      </w:r>
      <w:r w:rsidR="00CB03E2">
        <w:t> </w:t>
      </w:r>
      <w:r w:rsidR="00CB03E2"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111" w:name="_Toc19196505"/>
      <w:bookmarkStart w:id="112" w:name="_Toc27896009"/>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111"/>
      <w:bookmarkEnd w:id="112"/>
    </w:p>
    <w:p w:rsidR="00E10B77" w:rsidRPr="00F70B61" w:rsidRDefault="00E10B77" w:rsidP="00E10B77">
      <w:pPr>
        <w:pStyle w:val="Heading5"/>
        <w:rPr>
          <w:lang w:eastAsia="ko-KR"/>
        </w:rPr>
      </w:pPr>
      <w:bookmarkStart w:id="113" w:name="_Toc19196506"/>
      <w:bookmarkStart w:id="114" w:name="_Toc27896010"/>
      <w:r w:rsidRPr="00F70B61">
        <w:rPr>
          <w:lang w:eastAsia="ko-KR"/>
        </w:rPr>
        <w:t>6.1.1.2.1</w:t>
      </w:r>
      <w:r w:rsidRPr="00F70B61">
        <w:rPr>
          <w:lang w:eastAsia="ko-KR"/>
        </w:rPr>
        <w:tab/>
        <w:t>General</w:t>
      </w:r>
      <w:bookmarkEnd w:id="113"/>
      <w:bookmarkEnd w:id="114"/>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N5/Rx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DN information (e.g.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CB03E2">
        <w:t>TS 23.501 [</w:t>
      </w:r>
      <w:r>
        <w:t>2] clause 5.8.2.</w:t>
      </w:r>
    </w:p>
    <w:p w:rsidR="00E10B77" w:rsidRPr="003F46C2" w:rsidRDefault="00E10B77" w:rsidP="00E10B77">
      <w:pPr>
        <w:pStyle w:val="B1"/>
      </w:pPr>
      <w:r w:rsidRPr="003F46C2">
        <w:t>-</w:t>
      </w:r>
      <w:r w:rsidRPr="003F46C2">
        <w:tab/>
        <w:t xml:space="preserve">The functionality determines the PCF address, selected by the PCF discovery and selection function described in </w:t>
      </w:r>
      <w:r w:rsidR="00CB03E2" w:rsidRPr="003F46C2">
        <w:t>TS</w:t>
      </w:r>
      <w:r w:rsidR="00CB03E2">
        <w:t> </w:t>
      </w:r>
      <w:r w:rsidR="00CB03E2" w:rsidRPr="003F46C2">
        <w:t>23.501</w:t>
      </w:r>
      <w:r w:rsidR="00CB03E2">
        <w:t> </w:t>
      </w:r>
      <w:r w:rsidR="00CB03E2" w:rsidRPr="003F46C2">
        <w:t>[</w:t>
      </w:r>
      <w:r w:rsidRPr="003F46C2">
        <w:t>2], according to the information carried by the incoming requests from the AF</w:t>
      </w:r>
      <w:r w:rsidR="003B44B9">
        <w:rPr>
          <w:lang w:val="en-GB"/>
        </w:rPr>
        <w:t xml:space="preserve"> or the NEF</w:t>
      </w:r>
      <w:r w:rsidRPr="003F46C2">
        <w:t>.</w:t>
      </w:r>
    </w:p>
    <w:p w:rsidR="00E10B77" w:rsidRPr="003F46C2" w:rsidRDefault="00E10B77" w:rsidP="00E10B77">
      <w:pPr>
        <w:pStyle w:val="B1"/>
      </w:pPr>
      <w:r w:rsidRPr="003F46C2">
        <w:t>-</w:t>
      </w:r>
      <w:r w:rsidRPr="003F46C2">
        <w:tab/>
        <w:t>This functionality is able to proxy or redirect Rx requests targeting a UE IP address.</w:t>
      </w:r>
    </w:p>
    <w:p w:rsidR="003B44B9" w:rsidRDefault="003B44B9" w:rsidP="003B44B9">
      <w:r>
        <w:t>A private IPv4 address may be allocated to different PDU sessions, e.g.:</w:t>
      </w:r>
    </w:p>
    <w:p w:rsidR="003B44B9" w:rsidRDefault="003B44B9" w:rsidP="003B44B9">
      <w:pPr>
        <w:pStyle w:val="B1"/>
      </w:pPr>
      <w:r>
        <w:lastRenderedPageBreak/>
        <w:t>-</w:t>
      </w:r>
      <w:r>
        <w:tab/>
        <w:t>The same UE IPv4 address is allocated to different PDU sessions to the same DNN and different S-NSSAI;</w:t>
      </w:r>
    </w:p>
    <w:p w:rsidR="003B44B9" w:rsidRPr="003B44B9" w:rsidRDefault="003B44B9" w:rsidP="003B44B9">
      <w:pPr>
        <w:pStyle w:val="B1"/>
        <w:rPr>
          <w:lang w:val="en-GB"/>
        </w:rPr>
      </w:pPr>
      <w:r>
        <w:t>-</w:t>
      </w:r>
      <w:r>
        <w:tab/>
        <w:t>The same UE IPv4 address is allocated to different PDU sessions to the same S-NSSAI and different DNN</w:t>
      </w:r>
      <w:r>
        <w:rPr>
          <w:lang w:val="en-GB"/>
        </w:rPr>
        <w:t>.</w:t>
      </w:r>
    </w:p>
    <w:p w:rsidR="003B44B9" w:rsidRDefault="003B44B9" w:rsidP="003B44B9">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rsidR="00E10B77" w:rsidRPr="00F70B61" w:rsidRDefault="00E10B77" w:rsidP="00E10B77">
      <w:pPr>
        <w:pStyle w:val="Heading5"/>
      </w:pPr>
      <w:bookmarkStart w:id="115" w:name="_Toc19196507"/>
      <w:bookmarkStart w:id="116" w:name="_Toc27896011"/>
      <w:r w:rsidRPr="00F70B61">
        <w:t>6.1.1.2.2</w:t>
      </w:r>
      <w:r w:rsidRPr="00F70B61">
        <w:tab/>
        <w:t>The Binding Support Function (BSF)</w:t>
      </w:r>
      <w:bookmarkEnd w:id="115"/>
      <w:bookmarkEnd w:id="116"/>
    </w:p>
    <w:p w:rsidR="00E10B77" w:rsidRPr="003F46C2" w:rsidRDefault="00E10B77" w:rsidP="00E10B77">
      <w:r w:rsidRPr="003F46C2">
        <w:t>The BSF has the following characteristics:</w:t>
      </w:r>
    </w:p>
    <w:p w:rsidR="00E10B77" w:rsidRPr="003F46C2" w:rsidRDefault="00E10B77" w:rsidP="00E10B77">
      <w:pPr>
        <w:pStyle w:val="B1"/>
      </w:pPr>
      <w:r w:rsidRPr="003F46C2">
        <w:t>-</w:t>
      </w:r>
      <w:r w:rsidRPr="003F46C2">
        <w:tab/>
        <w:t xml:space="preserve">The BSF </w:t>
      </w:r>
      <w:r w:rsidR="00401335" w:rsidRPr="003F46C2">
        <w:t xml:space="preserve">stores </w:t>
      </w:r>
      <w:r w:rsidRPr="003F46C2">
        <w:t xml:space="preserve">information about the user identity, the DNN, the UE </w:t>
      </w:r>
      <w:r w:rsidR="000652FD">
        <w:rPr>
          <w:lang w:val="en-GB"/>
        </w:rPr>
        <w:t>(</w:t>
      </w:r>
      <w:r w:rsidRPr="003F46C2">
        <w:t>IP</w:t>
      </w:r>
      <w:r w:rsidR="000652FD">
        <w:rPr>
          <w:lang w:val="en-GB"/>
        </w:rPr>
        <w:t xml:space="preserve"> or Ethernet)</w:t>
      </w:r>
      <w:r w:rsidRPr="003F46C2">
        <w:t xml:space="preserve"> address(es)</w:t>
      </w:r>
      <w:r w:rsidR="003B44B9">
        <w:t>, the DN information (e.g. S-NSSAI)</w:t>
      </w:r>
      <w:r w:rsidRPr="003F46C2">
        <w:t xml:space="preserve"> and the selected PCF address for a certain PDU Session. This information</w:t>
      </w:r>
      <w:r w:rsidR="0022253D">
        <w:rPr>
          <w:lang w:val="en-GB"/>
        </w:rPr>
        <w:t xml:space="preserve"> is stored</w:t>
      </w:r>
      <w:r w:rsidRPr="003F46C2">
        <w:t xml:space="preserve"> internally in the BSF.</w:t>
      </w:r>
    </w:p>
    <w:p w:rsidR="00E10B77" w:rsidRPr="003F46C2" w:rsidRDefault="00E10B77" w:rsidP="00E10B77">
      <w:pPr>
        <w:pStyle w:val="B1"/>
      </w:pPr>
      <w:r w:rsidRPr="003F46C2">
        <w:t>-</w:t>
      </w:r>
      <w:r w:rsidR="00F70B61" w:rsidRPr="003F46C2">
        <w:tab/>
      </w:r>
      <w:r w:rsidR="00401335" w:rsidRPr="003F46C2">
        <w:t xml:space="preserve">The PCF registers, updates and removes the binding information from the BSF using the Nbsf management service operations defined in </w:t>
      </w:r>
      <w:r w:rsidR="00CB03E2" w:rsidRPr="003F46C2">
        <w:t>TS</w:t>
      </w:r>
      <w:r w:rsidR="00CB03E2">
        <w:t> </w:t>
      </w:r>
      <w:r w:rsidR="00CB03E2" w:rsidRPr="003F46C2">
        <w:t>23.502</w:t>
      </w:r>
      <w:r w:rsidR="00CB03E2">
        <w:t> </w:t>
      </w:r>
      <w:r w:rsidR="00CB03E2" w:rsidRPr="003F46C2">
        <w:t>[</w:t>
      </w:r>
      <w:r w:rsidR="00F70B61" w:rsidRPr="003F46C2">
        <w:t>3</w:t>
      </w:r>
      <w:r w:rsidR="00401335" w:rsidRPr="003F46C2">
        <w:t>].</w:t>
      </w:r>
    </w:p>
    <w:p w:rsidR="000652FD" w:rsidRDefault="000652FD" w:rsidP="00561FA3">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335" w:rsidRPr="003F46C2" w:rsidRDefault="00E10B77" w:rsidP="00401335">
      <w:pPr>
        <w:pStyle w:val="B1"/>
      </w:pPr>
      <w:r w:rsidRPr="003F46C2">
        <w:t>-</w:t>
      </w:r>
      <w:r w:rsidRPr="003F46C2">
        <w:tab/>
        <w:t xml:space="preserve">For retrieval binding information, </w:t>
      </w:r>
      <w:r w:rsidR="00401335" w:rsidRPr="003F46C2">
        <w:t>any NF, such as NEF or AF, that needs to discover the selected PCF for the tuple (UE address, DNN, S-NSSAI, SUPI</w:t>
      </w:r>
      <w:r w:rsidR="000652FD">
        <w:t>, GPSI) (or for a subset of this Tuple</w:t>
      </w:r>
      <w:r w:rsidR="00401335" w:rsidRPr="003F46C2">
        <w:t xml:space="preserve">) uses the Nbsf management service discovery service operation defined in </w:t>
      </w:r>
      <w:r w:rsidR="00CB03E2" w:rsidRPr="003F46C2">
        <w:t>TS</w:t>
      </w:r>
      <w:r w:rsidR="00CB03E2">
        <w:t> </w:t>
      </w:r>
      <w:r w:rsidR="00CB03E2" w:rsidRPr="003F46C2">
        <w:t>23.502</w:t>
      </w:r>
      <w:r w:rsidR="00CB03E2">
        <w:t> </w:t>
      </w:r>
      <w:r w:rsidR="00CB03E2" w:rsidRPr="003F46C2">
        <w:t>[</w:t>
      </w:r>
      <w:r w:rsidR="00F70B61" w:rsidRPr="003F46C2">
        <w:t>3].</w:t>
      </w:r>
    </w:p>
    <w:p w:rsidR="003D5C1C" w:rsidRDefault="003D5C1C" w:rsidP="003D5C1C">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rsidR="00401335" w:rsidRPr="003F46C2" w:rsidRDefault="00401335" w:rsidP="00401335">
      <w:r w:rsidRPr="003F46C2">
        <w:t>The BSF may be deployed standalone or may be collocated with other network functions, such as PCF, UDR, NRF, SMF.</w:t>
      </w:r>
    </w:p>
    <w:p w:rsidR="00401335" w:rsidRPr="003F46C2" w:rsidRDefault="00401335" w:rsidP="00401335">
      <w:pPr>
        <w:pStyle w:val="NO"/>
      </w:pPr>
      <w:r w:rsidRPr="003F46C2">
        <w:t>NOTE:</w:t>
      </w:r>
      <w:r w:rsidR="00F70B61" w:rsidRPr="003F46C2">
        <w:tab/>
      </w:r>
      <w:r w:rsidRPr="003F46C2">
        <w:t>Collocation allows combined implementation.</w:t>
      </w:r>
    </w:p>
    <w:p w:rsidR="00401335" w:rsidRPr="003F46C2" w:rsidRDefault="00401335" w:rsidP="00401335">
      <w:r w:rsidRPr="003F46C2">
        <w:t>For any AF using Rx, such as P-CSCF, the BSF determines the selected PCF address according to the information carried by the incoming Rx requests. The BSF is able to proxy or redirect Rx requests targeting an IP address of a UE to the selected PCF.</w:t>
      </w:r>
    </w:p>
    <w:p w:rsidR="00FD5049" w:rsidRDefault="00FD5049" w:rsidP="00FD5049">
      <w:pPr>
        <w:pStyle w:val="Heading4"/>
      </w:pPr>
      <w:bookmarkStart w:id="117" w:name="_Toc19196508"/>
      <w:bookmarkStart w:id="118" w:name="_Toc27896012"/>
      <w:r>
        <w:t>6.1.1.3</w:t>
      </w:r>
      <w:r>
        <w:tab/>
        <w:t>Policy decisions based on network analytics</w:t>
      </w:r>
      <w:bookmarkEnd w:id="117"/>
      <w:bookmarkEnd w:id="118"/>
    </w:p>
    <w:p w:rsidR="00FD5049" w:rsidRDefault="00FD5049" w:rsidP="00FD5049">
      <w:r>
        <w:t xml:space="preserve">Policy decisions based on network analytics is a function that allows PCF taking actions related to the network analytics reported by the NWDAF as defined in </w:t>
      </w:r>
      <w:r w:rsidR="00CB03E2">
        <w:t>TS 23.501 [</w:t>
      </w:r>
      <w:r>
        <w:t>2]. The requested and reported analytics type are identified by an Event ID and the scope of the analytics type is identified by the Event Filter.</w:t>
      </w:r>
    </w:p>
    <w:p w:rsidR="00FD5049" w:rsidRDefault="00FD5049" w:rsidP="00FD5049">
      <w:r>
        <w:t>The PCF may subscribe to notifications of network analytics using the Nnwdaf_Events_Subscription_Subscribe service operation including the Event ID "load level", the Event Filter are "network slice instance" and the Event Reporting Information set to either a threshold value or a time period.</w:t>
      </w:r>
    </w:p>
    <w:p w:rsidR="00FD5049" w:rsidRDefault="00FD5049" w:rsidP="00FD5049">
      <w:r>
        <w:t>When the Event Reporting Information are a threshold value, then the NWDAF notifies the PCF when the load level for a network slice instance is above the threshold and then when the load level is below the threshold. When the Event Reporting Information are a time period then the NWDAF notifies the PCF at the time the time period is reached. Notifications are performed using Nnwdaf_Events_Subscription_Notify service operation including the Event ID "load level", the Event Filter "network slice instance" and the load level information The PCF may cancel subscription to network analytics using Nnwdaf_Events_Subscription_Unsubscribe.</w:t>
      </w:r>
    </w:p>
    <w:p w:rsidR="00FD5049" w:rsidRDefault="00FD5049" w:rsidP="00FD5049">
      <w:r>
        <w:t>The PCF may request a report of a specific Event ID to the NWDAF using the Nnwdaf_Analytics_Info_Request service operation. The NWDAF provides the load level information to the PCF at the time of the request.</w:t>
      </w:r>
    </w:p>
    <w:p w:rsidR="00FD5049" w:rsidRDefault="00FD5049" w:rsidP="00FD5049">
      <w:r>
        <w:t>The PCF uses the network analytics as input to its policy decision to apply operator defined actions for example for the UE context(s) or PDU session(s).</w:t>
      </w:r>
    </w:p>
    <w:p w:rsidR="00E10B77" w:rsidRPr="003F46C2" w:rsidRDefault="00E10B77" w:rsidP="00E10B77">
      <w:pPr>
        <w:pStyle w:val="Heading3"/>
      </w:pPr>
      <w:bookmarkStart w:id="119" w:name="_Toc19196509"/>
      <w:bookmarkStart w:id="120" w:name="_Toc27896013"/>
      <w:r w:rsidRPr="003F46C2">
        <w:lastRenderedPageBreak/>
        <w:t>6.1</w:t>
      </w:r>
      <w:r w:rsidRPr="003F46C2">
        <w:rPr>
          <w:rFonts w:hint="eastAsia"/>
        </w:rPr>
        <w:t>.</w:t>
      </w:r>
      <w:r w:rsidRPr="003F46C2">
        <w:t>2</w:t>
      </w:r>
      <w:r w:rsidRPr="003F46C2">
        <w:rPr>
          <w:rFonts w:hint="eastAsia"/>
        </w:rPr>
        <w:tab/>
      </w:r>
      <w:r w:rsidRPr="003F46C2">
        <w:t>Non-session management related policy control</w:t>
      </w:r>
      <w:bookmarkEnd w:id="119"/>
      <w:bookmarkEnd w:id="120"/>
    </w:p>
    <w:p w:rsidR="00E10B77" w:rsidRPr="003F46C2" w:rsidRDefault="00E10B77" w:rsidP="00E10B77">
      <w:pPr>
        <w:pStyle w:val="Heading4"/>
      </w:pPr>
      <w:bookmarkStart w:id="121" w:name="_Toc19196510"/>
      <w:bookmarkStart w:id="122" w:name="_Toc27896014"/>
      <w:r w:rsidRPr="003F46C2">
        <w:t>6.1.2.1</w:t>
      </w:r>
      <w:r w:rsidRPr="003F46C2">
        <w:tab/>
        <w:t xml:space="preserve">Access and mobility </w:t>
      </w:r>
      <w:r w:rsidR="00215B3F" w:rsidRPr="003F46C2">
        <w:t xml:space="preserve">related </w:t>
      </w:r>
      <w:r w:rsidRPr="003F46C2">
        <w:t>policy control</w:t>
      </w:r>
      <w:bookmarkEnd w:id="121"/>
      <w:bookmarkEnd w:id="122"/>
    </w:p>
    <w:p w:rsidR="009B7627" w:rsidRPr="003F46C2" w:rsidRDefault="009B7627" w:rsidP="009B7627">
      <w:pPr>
        <w:keepNext/>
      </w:pPr>
      <w:r w:rsidRPr="003F46C2">
        <w:t>The access and mobility policy control encompasses the management of service area restrictions and the management of the RFSP functionalities.</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CB03E2" w:rsidRPr="003F46C2">
        <w:t>TS</w:t>
      </w:r>
      <w:r w:rsidR="00CB03E2">
        <w:t> </w:t>
      </w:r>
      <w:r w:rsidR="00CB03E2" w:rsidRPr="003F46C2">
        <w:t>23.501</w:t>
      </w:r>
      <w:r w:rsidR="00CB03E2">
        <w:t> </w:t>
      </w:r>
      <w:r w:rsidR="00CB03E2"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 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CB03E2" w:rsidRPr="00F70B61">
        <w:t>TS</w:t>
      </w:r>
      <w:r w:rsidR="00CB03E2">
        <w:t> </w:t>
      </w:r>
      <w:r w:rsidR="00CB03E2" w:rsidRPr="00F70B61">
        <w:t>23.501</w:t>
      </w:r>
      <w:r w:rsidR="00CB03E2">
        <w:t> </w:t>
      </w:r>
      <w:r w:rsidR="00CB03E2" w:rsidRPr="00F70B61">
        <w:t>[</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 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E10B77" w:rsidRPr="00F70B61" w:rsidRDefault="00E10B77" w:rsidP="00E10B77">
      <w:pPr>
        <w:pStyle w:val="Heading4"/>
      </w:pPr>
      <w:bookmarkStart w:id="123" w:name="_Toc19196511"/>
      <w:bookmarkStart w:id="124" w:name="_Toc27896015"/>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123"/>
      <w:bookmarkEnd w:id="124"/>
    </w:p>
    <w:p w:rsidR="00DC676D" w:rsidRPr="00F70B61" w:rsidRDefault="00DC676D" w:rsidP="00DC676D">
      <w:pPr>
        <w:pStyle w:val="Heading5"/>
      </w:pPr>
      <w:bookmarkStart w:id="125" w:name="_Toc19196512"/>
      <w:bookmarkStart w:id="126" w:name="_Toc27896016"/>
      <w:r w:rsidRPr="00F70B61">
        <w:t>6.1.2.2.1</w:t>
      </w:r>
      <w:r w:rsidRPr="00F70B61">
        <w:tab/>
        <w:t>General</w:t>
      </w:r>
      <w:bookmarkEnd w:id="125"/>
      <w:bookmarkEnd w:id="126"/>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lastRenderedPageBreak/>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p>
    <w:p w:rsidR="002728BC" w:rsidRPr="00F70B61" w:rsidRDefault="002728BC" w:rsidP="002728BC">
      <w:pPr>
        <w:rPr>
          <w:lang w:eastAsia="zh-CN"/>
        </w:rPr>
      </w:pPr>
      <w:bookmarkStart w:id="127"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27"/>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CB03E2">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 UE Policy delivery failure (e.g. because of UE unreachable), the PCF may subscribe the "</w:t>
      </w:r>
      <w:r>
        <w:tab/>
        <w:t xml:space="preserve">Connectivity state changes (IDLE or CONNECTED)" event as defined in </w:t>
      </w:r>
      <w:r w:rsidR="00CB03E2">
        <w:t>TS 23.502 [</w:t>
      </w:r>
      <w:r>
        <w:t>3] clause 5.2.2.3. After reception of the Notify message indicating that the UE enters the CM-Connected state, the PCF may retry to deliver the UE Policy.</w:t>
      </w:r>
    </w:p>
    <w:p w:rsidR="00C91550" w:rsidRPr="00103096" w:rsidRDefault="00C91550" w:rsidP="00C91550">
      <w:pPr>
        <w:pStyle w:val="B1"/>
        <w:ind w:left="0" w:firstLine="0"/>
      </w:pPr>
      <w:r w:rsidRPr="00103096">
        <w:t>If due to UE Local Configurations, a UE application requests a network connection using Non-Seamless Offload, the UE shall use Non-Seamless Offload for this application without evaluating the URSP rules. Otherwise, t</w:t>
      </w:r>
      <w:r w:rsidRPr="00103096">
        <w:rPr>
          <w:rFonts w:hint="eastAsia"/>
        </w:rPr>
        <w:t xml:space="preserve">he </w:t>
      </w:r>
      <w:r w:rsidRPr="00103096">
        <w:t>UE shall select the PDU Session or Non-Seamless Offload in the following order:</w:t>
      </w:r>
    </w:p>
    <w:p w:rsidR="00C91550" w:rsidRPr="00103096" w:rsidRDefault="00C91550" w:rsidP="00C91550">
      <w:pPr>
        <w:pStyle w:val="B1"/>
      </w:pPr>
      <w:r w:rsidRPr="00103096">
        <w:t>-</w:t>
      </w:r>
      <w:r w:rsidRPr="00103096">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103096" w:rsidRDefault="00C91550" w:rsidP="00C91550">
      <w:pPr>
        <w:pStyle w:val="B1"/>
      </w:pPr>
      <w:r w:rsidRPr="00103096">
        <w:t>-</w:t>
      </w:r>
      <w:r w:rsidRPr="00103096">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103096" w:rsidDel="000F2E0A">
        <w:t xml:space="preserve"> </w:t>
      </w:r>
      <w:r w:rsidRPr="00103096">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103096" w:rsidRDefault="00C91550" w:rsidP="00C91550">
      <w:pPr>
        <w:pStyle w:val="NO"/>
      </w:pPr>
      <w:r w:rsidRPr="00103096">
        <w:t>NOTE 1:</w:t>
      </w:r>
      <w:r w:rsidRPr="00103096">
        <w:tab/>
        <w:t>It is assumed that the S-NSSAI(s) in the UE Local Configurations are operator-provided S-NSSAI(s). The provision of the S-NSSAI(s) is not specified.</w:t>
      </w:r>
    </w:p>
    <w:p w:rsidR="00C91550" w:rsidRPr="00103096" w:rsidRDefault="00C91550" w:rsidP="00C91550">
      <w:pPr>
        <w:pStyle w:val="NO"/>
      </w:pPr>
      <w:r w:rsidRPr="00103096">
        <w:t>NOTE 2:</w:t>
      </w:r>
      <w:r w:rsidRPr="00103096">
        <w:tab/>
        <w:t>The application layer is not allowed to set the S-NSSAI when the UE establishes a PDU Session based on the UE Local Configurations.</w:t>
      </w:r>
    </w:p>
    <w:p w:rsidR="00C91550" w:rsidRPr="00103096" w:rsidRDefault="00C91550" w:rsidP="00C91550">
      <w:pPr>
        <w:pStyle w:val="NO"/>
      </w:pPr>
      <w:r w:rsidRPr="00103096">
        <w:t>NOTE 3:</w:t>
      </w:r>
      <w:r w:rsidRPr="00103096">
        <w:tab/>
        <w:t>Any missing information in the UE Local Configurations needed to build the PDU Session Establishment request can be the appropriate corresponding component from the URSP rule with the "match all" Traffic descriptor.</w:t>
      </w:r>
    </w:p>
    <w:p w:rsidR="00C91550" w:rsidRPr="00103096" w:rsidRDefault="00C91550" w:rsidP="00C91550">
      <w:pPr>
        <w:pStyle w:val="B1"/>
      </w:pPr>
      <w:r w:rsidRPr="00103096">
        <w:t>-</w:t>
      </w:r>
      <w:r w:rsidRPr="00103096">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lastRenderedPageBreak/>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CB03E2" w:rsidRPr="00F70B61">
        <w:t>TS</w:t>
      </w:r>
      <w:r w:rsidR="00CB03E2">
        <w:t> </w:t>
      </w:r>
      <w:r w:rsidR="00CB03E2" w:rsidRPr="00F70B61">
        <w:t>23.501</w:t>
      </w:r>
      <w:r w:rsidR="00CB03E2">
        <w:t> </w:t>
      </w:r>
      <w:r w:rsidR="00CB03E2"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128" w:name="_Toc19196513"/>
      <w:bookmarkStart w:id="129" w:name="_Toc27896017"/>
      <w:r w:rsidRPr="00F70B61">
        <w:t>6.1.2.2.</w:t>
      </w:r>
      <w:r w:rsidR="00A607C2" w:rsidRPr="00F70B61">
        <w:t>2</w:t>
      </w:r>
      <w:r w:rsidRPr="00F70B61">
        <w:tab/>
        <w:t>Distribution of the policies to UE</w:t>
      </w:r>
      <w:bookmarkEnd w:id="128"/>
      <w:bookmarkEnd w:id="129"/>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CB03E2" w:rsidRPr="003F46C2">
        <w:t>TS</w:t>
      </w:r>
      <w:r w:rsidR="00CB03E2">
        <w:t> </w:t>
      </w:r>
      <w:r w:rsidR="00CB03E2" w:rsidRPr="003F46C2">
        <w:t>23.502</w:t>
      </w:r>
      <w:r w:rsidR="00CB03E2">
        <w:t> </w:t>
      </w:r>
      <w:r w:rsidR="00CB03E2"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380042" w:rsidRPr="003F46C2">
        <w:t>..</w:t>
      </w:r>
    </w:p>
    <w:p w:rsidR="0055700E" w:rsidRDefault="0055700E" w:rsidP="00737E0A">
      <w:pPr>
        <w:pStyle w:val="NO"/>
      </w:pPr>
      <w:r>
        <w:t>NOTE</w:t>
      </w:r>
      <w:r>
        <w:rPr>
          <w:lang w:val="en-GB"/>
        </w:rPr>
        <w:t> </w:t>
      </w:r>
      <w:r>
        <w:t>2:</w:t>
      </w:r>
      <w:r>
        <w:tab/>
        <w:t xml:space="preserve">The size limit to allow the policy information to be delivered using NAS transport is specified in </w:t>
      </w:r>
      <w:r w:rsidR="00CB03E2">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w:t>
      </w:r>
      <w:r w:rsidR="00CB03E2">
        <w:t>TS 23.502 [</w:t>
      </w:r>
      <w:r w:rsidR="0055700E">
        <w:t>3] clause 4.2.4.3 and clause 4.16.</w:t>
      </w:r>
    </w:p>
    <w:p w:rsidR="0055700E" w:rsidRDefault="0055700E" w:rsidP="00737E0A">
      <w:pPr>
        <w:pStyle w:val="NO"/>
      </w:pPr>
      <w:r>
        <w:lastRenderedPageBreak/>
        <w:t>NOTE</w:t>
      </w:r>
      <w:r>
        <w:rPr>
          <w:lang w:val="en-GB"/>
        </w:rPr>
        <w:t> </w:t>
      </w:r>
      <w:r>
        <w:t>5:</w:t>
      </w:r>
      <w:r>
        <w:tab/>
        <w:t>The AMF does not need to understand the content of the UE policy, rather send them to the UE for storage.</w:t>
      </w:r>
    </w:p>
    <w:p w:rsidR="00E97C2C" w:rsidRDefault="00E97C2C" w:rsidP="00E97C2C">
      <w:r>
        <w:t xml:space="preserve">The UE updates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CB03E2" w:rsidRPr="003B262B">
        <w:t>TS</w:t>
      </w:r>
      <w:r w:rsidR="00CB03E2">
        <w:t> </w:t>
      </w:r>
      <w:r w:rsidR="00CB03E2" w:rsidRPr="003B262B">
        <w:t>2</w:t>
      </w:r>
      <w:r w:rsidR="00CB03E2">
        <w:t>4</w:t>
      </w:r>
      <w:r w:rsidR="00CB03E2" w:rsidRPr="003B262B">
        <w:t>.501</w:t>
      </w:r>
      <w:r w:rsidR="00CB03E2">
        <w:t> </w:t>
      </w:r>
      <w:r w:rsidR="00CB03E2"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737E0A" w:rsidRDefault="00080BFD" w:rsidP="00080BFD">
      <w:pPr>
        <w:pStyle w:val="NO"/>
        <w:ind w:left="1" w:hanging="1"/>
        <w:rPr>
          <w:lang w:val="en-GB"/>
        </w:rPr>
      </w:pPr>
      <w:r w:rsidRPr="00530D94">
        <w:t xml:space="preserve">The UE keeps </w:t>
      </w:r>
      <w:r w:rsidR="0055700E">
        <w:rPr>
          <w:lang w:val="en-GB"/>
        </w:rPr>
        <w:t xml:space="preserve">the </w:t>
      </w:r>
      <w:r w:rsidRPr="00530D94">
        <w:t>received UE policies</w:t>
      </w:r>
      <w:r w:rsidR="0055700E">
        <w:rPr>
          <w:lang w:val="en-GB"/>
        </w:rPr>
        <w:t xml:space="preserve"> stored</w:t>
      </w:r>
      <w:r w:rsidRPr="00530D94">
        <w:t xml:space="preserve"> even when registering in another PLMN. The number of UE policies to be kept stored in the UE for PLMNs other than the HPLMN is up to UE implementation.</w:t>
      </w:r>
      <w:r w:rsidR="00D71278">
        <w:rPr>
          <w:lang w:val="en-GB"/>
        </w:rPr>
        <w:t xml:space="preserve"> If necessary, e.g. the number of UE policies stored in UE for PLMNs exceeds the maximum value, the UE may remove earlier stored UE policy in UE.</w:t>
      </w:r>
    </w:p>
    <w:p w:rsidR="00D71278" w:rsidRDefault="00E97C2C" w:rsidP="00E97C2C">
      <w:r>
        <w:t xml:space="preserve">At Initial Registration </w:t>
      </w:r>
      <w:r w:rsidR="00D71278">
        <w:t>or the Registration to 5GS when the UE moves from EPS to 5GS:</w:t>
      </w:r>
    </w:p>
    <w:p w:rsidR="00D71278" w:rsidRDefault="00D71278" w:rsidP="00737E0A">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737E0A">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737E0A">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130" w:name="_Toc19196514"/>
      <w:bookmarkStart w:id="131" w:name="_Toc27896018"/>
      <w:r w:rsidRPr="00F70B61">
        <w:t>6.1.2.3</w:t>
      </w:r>
      <w:r w:rsidRPr="00F70B61">
        <w:tab/>
        <w:t>Management of packet flow descriptions</w:t>
      </w:r>
      <w:bookmarkEnd w:id="130"/>
      <w:bookmarkEnd w:id="131"/>
    </w:p>
    <w:p w:rsidR="00E80BBA" w:rsidRPr="00F70B61" w:rsidRDefault="00E80BBA" w:rsidP="00E80BBA">
      <w:pPr>
        <w:pStyle w:val="Heading5"/>
      </w:pPr>
      <w:bookmarkStart w:id="132" w:name="_Toc19196515"/>
      <w:bookmarkStart w:id="133" w:name="_Toc27896019"/>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132"/>
      <w:bookmarkEnd w:id="133"/>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or application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CB03E2">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Pr="00F70B61">
        <w:t xml:space="preserve">. Upon reception of </w:t>
      </w:r>
      <w:r w:rsidRPr="00F70B61">
        <w:rPr>
          <w:rFonts w:hint="eastAsia"/>
        </w:rPr>
        <w:t xml:space="preserve">the request </w:t>
      </w:r>
      <w:r w:rsidRPr="00F70B61">
        <w:t>from the ASP, the NEF shall check if the ASP is authorized to provide/update/remove those PFD(s) and request the allowed delay. The NEF may be configured with a minimum allowed delay based on SLA to authorize the allowed delay provided by the ASP. When ASP and requested allowed delay are successfully authorized, the NEF shall translate each external Application Identifier to the corresponding Application Identifier known</w:t>
      </w:r>
      <w:r w:rsidR="003D5C1C">
        <w:t xml:space="preserve"> in the core network.</w:t>
      </w:r>
      <w:r w:rsidRPr="00F70B61">
        <w:t xml:space="preserve"> </w:t>
      </w:r>
      <w:r w:rsidR="003D5C1C">
        <w:t>The NEF(</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lastRenderedPageBreak/>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In case 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NEF(PFDF) at the UPF as defined in clause 5.8.2.8.4 of </w:t>
      </w:r>
      <w:r w:rsidR="00CB03E2">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134" w:name="_Toc19196516"/>
      <w:bookmarkStart w:id="135" w:name="_Toc27896020"/>
      <w:r w:rsidRPr="00F70B61">
        <w:t>6.1.2.3.2</w:t>
      </w:r>
      <w:r w:rsidRPr="00F70B61">
        <w:tab/>
        <w:t>Packet Flow Description</w:t>
      </w:r>
      <w:bookmarkEnd w:id="134"/>
      <w:bookmarkEnd w:id="135"/>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CB03E2">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EF268D">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lastRenderedPageBreak/>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EF268D">
        <w:rPr>
          <w:lang w:val="en-GB"/>
        </w:rPr>
        <w:t> 1</w:t>
      </w:r>
      <w:r w:rsidRPr="00F70B61">
        <w:t>:</w:t>
      </w:r>
      <w:r w:rsidRPr="00F70B61">
        <w:tab/>
        <w:t>Based on the agreement between AF and mobile operator, the PFD can be designed to convey proprietary extension for proprietary application traffic detection mechanisms.</w:t>
      </w:r>
    </w:p>
    <w:p w:rsidR="00EF268D" w:rsidRDefault="00EF268D" w:rsidP="00EF268D">
      <w:pPr>
        <w:pStyle w:val="NO"/>
      </w:pPr>
      <w:r>
        <w:t xml:space="preserve">NOTE </w:t>
      </w:r>
      <w:r>
        <w:rPr>
          <w:lang w:val="en-GB"/>
        </w:rPr>
        <w:t> </w:t>
      </w:r>
      <w:r>
        <w:t>2:</w:t>
      </w:r>
      <w:r>
        <w:tab/>
        <w:t>How the PFD(s) are used in service flow detection is specified in clause 6.2.2.2.</w:t>
      </w:r>
    </w:p>
    <w:p w:rsidR="00C7014E" w:rsidRPr="00F70B61" w:rsidRDefault="00C7014E" w:rsidP="00C7014E">
      <w:pPr>
        <w:pStyle w:val="Heading4"/>
      </w:pPr>
      <w:bookmarkStart w:id="136" w:name="_Toc19196517"/>
      <w:bookmarkStart w:id="137" w:name="_Toc27896021"/>
      <w:r w:rsidRPr="00F70B61">
        <w:t>6.1.2.4</w:t>
      </w:r>
      <w:r w:rsidRPr="00F70B61">
        <w:tab/>
        <w:t>Negotiation for future background data transfer</w:t>
      </w:r>
      <w:bookmarkEnd w:id="136"/>
      <w:bookmarkEnd w:id="137"/>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 and optionally, network area information.</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 transfer policies stored for any ASP from the UDR. Afterwards, the PCF shall determine, based on the information provided by the AF and other available information (e.g. network policy,</w:t>
      </w:r>
      <w:r w:rsidR="007F15E2">
        <w:t xml:space="preserve"> level information in a S-NSSAI and</w:t>
      </w:r>
      <w:r w:rsidRPr="00F70B61">
        <w:t xml:space="preserve"> load status estimation for the required time window, network area, and existing transfer policies) one or more transfer policies. The PCF may</w:t>
      </w:r>
      <w:r w:rsidR="007F15E2">
        <w:t xml:space="preserve"> be configured to map the ASP identifier into a target DNN and slicing information (i.e. S-NSSAI)</w:t>
      </w:r>
      <w:r w:rsidRPr="00F70B61">
        <w:t>.</w:t>
      </w:r>
    </w:p>
    <w:p w:rsidR="00C7014E" w:rsidRPr="00F70B61" w:rsidRDefault="00C7014E" w:rsidP="00C7014E">
      <w:r w:rsidRPr="00F70B61">
        <w:t>A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Pr="00F70B61">
        <w:t xml:space="preserve"> transfer policies</w:t>
      </w:r>
      <w:r w:rsidR="007F15E2">
        <w:t xml:space="preserve"> or the selected transfer policy</w:t>
      </w:r>
      <w:r w:rsidRPr="00F70B61">
        <w:t xml:space="preserve"> to the AF</w:t>
      </w:r>
      <w:r w:rsidR="007F15E2">
        <w:t xml:space="preserve"> via NEF</w:t>
      </w:r>
      <w:r w:rsidRPr="00F70B61">
        <w:t xml:space="preserve"> together with </w:t>
      </w:r>
      <w:r w:rsidR="007F15E2">
        <w:t xml:space="preserve">the Background Data Transfer </w:t>
      </w:r>
      <w:r w:rsidRPr="00F70B61">
        <w:t>reference ID. If the AF received more than one transfer policy, the AF shall select one of them and inform the PCF about the selected transfer policy.</w:t>
      </w:r>
    </w:p>
    <w:p w:rsidR="00C7014E" w:rsidRPr="00F70B61" w:rsidRDefault="00C7014E" w:rsidP="00C7014E">
      <w:pPr>
        <w:pStyle w:val="NO"/>
      </w:pPr>
      <w:r w:rsidRPr="00F70B61">
        <w:t>NOTE 3:</w:t>
      </w:r>
      <w:r w:rsidRPr="00F70B61">
        <w:tab/>
        <w:t>The maximum aggregated bitrate (optionally provided in a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 transfer policy is finally stored by the PCF in the UDR together with the</w:t>
      </w:r>
      <w:r w:rsidR="007447A1">
        <w:t xml:space="preserve"> Background Data Transfer</w:t>
      </w:r>
      <w:r w:rsidRPr="00F70B61">
        <w:t xml:space="preserve"> reference ID and the network area information. The same or a different PCF can retrieve this transfer policy and the corresponding network area information from the UDR and take them into account for future decisions about transfer policies for background data related to the same or other ASPs.</w:t>
      </w:r>
    </w:p>
    <w:p w:rsidR="00C7014E" w:rsidRPr="00F70B61" w:rsidRDefault="00C7014E" w:rsidP="00C7014E">
      <w:r w:rsidRPr="00F70B61">
        <w:t>At the time the background data transfer is about to start, the AF provides for each UE the</w:t>
      </w:r>
      <w:r w:rsidR="007447A1">
        <w:t xml:space="preserve"> Background Data Transfer</w:t>
      </w:r>
      <w:r w:rsidRPr="00F70B61">
        <w:t xml:space="preserve"> reference ID together with the AF session information to the PCF (via the N5 interface). The PCF retrieves the corresponding transfer policy from the UDR and derives the PCC rules for the background data transfer according to this transfer policy.</w:t>
      </w:r>
    </w:p>
    <w:p w:rsidR="00C7014E" w:rsidRPr="00F70B61" w:rsidRDefault="00C7014E" w:rsidP="00C7014E">
      <w:pPr>
        <w:pStyle w:val="NO"/>
      </w:pPr>
      <w:r w:rsidRPr="00F70B61">
        <w:t>NOTE 5:</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6:</w:t>
      </w:r>
      <w:r w:rsidRPr="00F70B61">
        <w:tab/>
        <w:t>A transfer policy is only valid until the end of its time window. The removal of outdated transfer policies from the UDR is up to implementation.</w:t>
      </w:r>
    </w:p>
    <w:p w:rsidR="00A25763" w:rsidRDefault="00A25763" w:rsidP="00A25763">
      <w:pPr>
        <w:pStyle w:val="Heading4"/>
      </w:pPr>
      <w:bookmarkStart w:id="138" w:name="_Toc19196518"/>
      <w:bookmarkStart w:id="139" w:name="_Toc27896022"/>
      <w:r>
        <w:lastRenderedPageBreak/>
        <w:t>6.1.2.5</w:t>
      </w:r>
      <w:r>
        <w:tab/>
        <w:t>Policy Control Request Triggers</w:t>
      </w:r>
      <w:r w:rsidR="00211E2F">
        <w:t xml:space="preserve"> relevant for AMF</w:t>
      </w:r>
      <w:bookmarkEnd w:id="138"/>
      <w:bookmarkEnd w:id="139"/>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CB03E2">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103096" w:rsidRDefault="00A25763" w:rsidP="00A25763">
      <w:pPr>
        <w:pStyle w:val="TH"/>
      </w:pPr>
      <w:r w:rsidRPr="00103096">
        <w:t>Table 6.1.</w:t>
      </w:r>
      <w:r w:rsidR="005C6306" w:rsidRPr="00103096">
        <w:t>2</w:t>
      </w:r>
      <w:r w:rsidRPr="00103096">
        <w:t>.5-</w:t>
      </w:r>
      <w:r w:rsidR="007F15E2" w:rsidRPr="00103096">
        <w:t>1</w:t>
      </w:r>
      <w:r w:rsidRPr="00103096">
        <w:t>: Pol</w:t>
      </w:r>
      <w:r w:rsidR="00211E2F" w:rsidRPr="00103096">
        <w:t>i</w:t>
      </w:r>
      <w:r w:rsidRPr="00103096">
        <w:t xml:space="preserve">cy </w:t>
      </w:r>
      <w:r w:rsidR="00211E2F" w:rsidRPr="00103096">
        <w:t>C</w:t>
      </w:r>
      <w:r w:rsidRPr="00103096">
        <w:t xml:space="preserve">ontrol </w:t>
      </w:r>
      <w:r w:rsidR="00211E2F" w:rsidRPr="00103096">
        <w:t>R</w:t>
      </w:r>
      <w:r w:rsidRPr="00103096">
        <w:t xml:space="preserve">equest </w:t>
      </w:r>
      <w:r w:rsidR="00211E2F" w:rsidRPr="00103096">
        <w:t>T</w:t>
      </w:r>
      <w:r w:rsidRPr="00103096">
        <w:t>riggers</w:t>
      </w:r>
      <w:r w:rsidR="00211E2F" w:rsidRPr="00103096">
        <w:t xml:space="preserve"> relevant</w:t>
      </w:r>
      <w:r w:rsidRPr="00103096">
        <w:t xml:space="preserve"> for</w:t>
      </w:r>
      <w:r w:rsidR="00211E2F" w:rsidRPr="00103096">
        <w:t xml:space="preserve"> AMF and</w:t>
      </w:r>
      <w:r w:rsidRPr="00103096">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A25763" w:rsidRPr="00103096" w:rsidTr="00675EA4">
        <w:tc>
          <w:tcPr>
            <w:tcW w:w="2093" w:type="dxa"/>
          </w:tcPr>
          <w:p w:rsidR="00A25763" w:rsidRPr="00103096" w:rsidRDefault="00A25763" w:rsidP="00211E2F">
            <w:pPr>
              <w:pStyle w:val="TAH"/>
            </w:pPr>
            <w:r w:rsidRPr="00103096">
              <w:t xml:space="preserve">Policy </w:t>
            </w:r>
            <w:r w:rsidR="00211E2F" w:rsidRPr="00103096">
              <w:t>C</w:t>
            </w:r>
            <w:r w:rsidRPr="00103096">
              <w:t xml:space="preserve">ontrol </w:t>
            </w:r>
            <w:r w:rsidR="00211E2F" w:rsidRPr="00103096">
              <w:t>R</w:t>
            </w:r>
            <w:r w:rsidRPr="00103096">
              <w:t xml:space="preserve">equest </w:t>
            </w:r>
            <w:r w:rsidR="00211E2F" w:rsidRPr="00103096">
              <w:t>T</w:t>
            </w:r>
            <w:r w:rsidRPr="00103096">
              <w:t>rigger</w:t>
            </w:r>
          </w:p>
        </w:tc>
        <w:tc>
          <w:tcPr>
            <w:tcW w:w="5670" w:type="dxa"/>
          </w:tcPr>
          <w:p w:rsidR="00A25763" w:rsidRPr="00103096" w:rsidRDefault="00A25763" w:rsidP="00675EA4">
            <w:pPr>
              <w:pStyle w:val="TAH"/>
            </w:pPr>
            <w:r w:rsidRPr="00103096">
              <w:t>Description</w:t>
            </w:r>
          </w:p>
        </w:tc>
        <w:tc>
          <w:tcPr>
            <w:tcW w:w="2094" w:type="dxa"/>
          </w:tcPr>
          <w:p w:rsidR="00A25763" w:rsidRPr="00103096" w:rsidRDefault="00A25763" w:rsidP="00675EA4">
            <w:pPr>
              <w:pStyle w:val="TAH"/>
            </w:pPr>
            <w:r w:rsidRPr="00103096">
              <w:t>Condition for reporting</w:t>
            </w:r>
          </w:p>
        </w:tc>
      </w:tr>
      <w:tr w:rsidR="00A25763" w:rsidRPr="00103096" w:rsidTr="00675EA4">
        <w:tc>
          <w:tcPr>
            <w:tcW w:w="2093" w:type="dxa"/>
          </w:tcPr>
          <w:p w:rsidR="00A25763" w:rsidRPr="00103096" w:rsidRDefault="00A25763" w:rsidP="00675EA4">
            <w:pPr>
              <w:pStyle w:val="TAL"/>
            </w:pPr>
            <w:r w:rsidRPr="00103096">
              <w:t>Location change (tracking area)</w:t>
            </w:r>
          </w:p>
        </w:tc>
        <w:tc>
          <w:tcPr>
            <w:tcW w:w="5670" w:type="dxa"/>
          </w:tcPr>
          <w:p w:rsidR="00A25763" w:rsidRPr="00103096" w:rsidRDefault="00A25763" w:rsidP="00675EA4">
            <w:pPr>
              <w:pStyle w:val="TAL"/>
            </w:pPr>
            <w:r w:rsidRPr="00103096">
              <w:t>The tracking area of the UE has changed.</w:t>
            </w:r>
          </w:p>
        </w:tc>
        <w:tc>
          <w:tcPr>
            <w:tcW w:w="2094" w:type="dxa"/>
          </w:tcPr>
          <w:p w:rsidR="00A25763" w:rsidRPr="00103096" w:rsidRDefault="00A25763" w:rsidP="00675EA4">
            <w:pPr>
              <w:pStyle w:val="TAL"/>
            </w:pPr>
            <w:r w:rsidRPr="00103096">
              <w:t>PCF</w:t>
            </w:r>
            <w:r w:rsidR="00BC57F7" w:rsidRPr="00103096">
              <w:t xml:space="preserve"> (AM Policy, UE Policy)</w:t>
            </w:r>
          </w:p>
        </w:tc>
      </w:tr>
      <w:tr w:rsidR="00A25763" w:rsidRPr="00103096" w:rsidTr="00675EA4">
        <w:tc>
          <w:tcPr>
            <w:tcW w:w="2093" w:type="dxa"/>
          </w:tcPr>
          <w:p w:rsidR="00A25763" w:rsidRPr="00103096" w:rsidRDefault="00A25763" w:rsidP="00211E2F">
            <w:pPr>
              <w:pStyle w:val="TAL"/>
            </w:pPr>
            <w:r w:rsidRPr="00103096">
              <w:t>Change of UE presence in</w:t>
            </w:r>
            <w:r w:rsidR="00211E2F" w:rsidRPr="00103096">
              <w:t xml:space="preserve"> Presence Reporting Area</w:t>
            </w:r>
          </w:p>
        </w:tc>
        <w:tc>
          <w:tcPr>
            <w:tcW w:w="5670" w:type="dxa"/>
          </w:tcPr>
          <w:p w:rsidR="00A25763" w:rsidRPr="00103096" w:rsidRDefault="00A25763" w:rsidP="00675EA4">
            <w:pPr>
              <w:pStyle w:val="TAL"/>
            </w:pPr>
            <w:r w:rsidRPr="00103096">
              <w:t>The UE is entering/leaving a Presence Reporting Area</w:t>
            </w:r>
          </w:p>
        </w:tc>
        <w:tc>
          <w:tcPr>
            <w:tcW w:w="2094" w:type="dxa"/>
          </w:tcPr>
          <w:p w:rsidR="00A25763" w:rsidRPr="00103096" w:rsidRDefault="00A25763" w:rsidP="00675EA4">
            <w:pPr>
              <w:pStyle w:val="TAL"/>
            </w:pPr>
            <w:r w:rsidRPr="00103096">
              <w:t>PCF</w:t>
            </w:r>
            <w:r w:rsidR="00BC57F7" w:rsidRPr="00103096">
              <w:t xml:space="preserve"> (AM Policy, UE Policy)</w:t>
            </w:r>
          </w:p>
        </w:tc>
      </w:tr>
      <w:tr w:rsidR="00A25763" w:rsidRPr="00103096" w:rsidTr="00675EA4">
        <w:tc>
          <w:tcPr>
            <w:tcW w:w="2093" w:type="dxa"/>
          </w:tcPr>
          <w:p w:rsidR="00A25763" w:rsidRPr="00103096" w:rsidRDefault="00A25763" w:rsidP="00211E2F">
            <w:pPr>
              <w:pStyle w:val="TAL"/>
            </w:pPr>
            <w:r w:rsidRPr="00103096">
              <w:t xml:space="preserve">Service Area </w:t>
            </w:r>
            <w:r w:rsidR="00211E2F" w:rsidRPr="00103096">
              <w:t>r</w:t>
            </w:r>
            <w:r w:rsidRPr="00103096">
              <w:t>estriction change</w:t>
            </w:r>
          </w:p>
        </w:tc>
        <w:tc>
          <w:tcPr>
            <w:tcW w:w="5670" w:type="dxa"/>
          </w:tcPr>
          <w:p w:rsidR="00A25763" w:rsidRPr="00103096" w:rsidRDefault="00A25763" w:rsidP="00A25763">
            <w:pPr>
              <w:pStyle w:val="TAL"/>
            </w:pPr>
            <w:r w:rsidRPr="00103096">
              <w:t>The subscribed service area restriction information has changed.</w:t>
            </w:r>
          </w:p>
        </w:tc>
        <w:tc>
          <w:tcPr>
            <w:tcW w:w="2094" w:type="dxa"/>
          </w:tcPr>
          <w:p w:rsidR="00A25763" w:rsidRPr="00103096" w:rsidRDefault="00A25763" w:rsidP="00A25763">
            <w:pPr>
              <w:pStyle w:val="TAL"/>
            </w:pPr>
            <w:r w:rsidRPr="00103096">
              <w:t>PCF</w:t>
            </w:r>
            <w:r w:rsidR="00BC57F7" w:rsidRPr="00103096">
              <w:t xml:space="preserve"> (AM Policy)</w:t>
            </w:r>
          </w:p>
        </w:tc>
      </w:tr>
      <w:tr w:rsidR="00A25763" w:rsidRPr="00103096" w:rsidTr="00675EA4">
        <w:tc>
          <w:tcPr>
            <w:tcW w:w="2093" w:type="dxa"/>
          </w:tcPr>
          <w:p w:rsidR="00A25763" w:rsidRPr="00103096" w:rsidRDefault="00A25763" w:rsidP="00A25763">
            <w:pPr>
              <w:pStyle w:val="TAL"/>
            </w:pPr>
            <w:r w:rsidRPr="00103096">
              <w:t>RFSP index change</w:t>
            </w:r>
          </w:p>
        </w:tc>
        <w:tc>
          <w:tcPr>
            <w:tcW w:w="5670" w:type="dxa"/>
          </w:tcPr>
          <w:p w:rsidR="00A25763" w:rsidRPr="00103096" w:rsidRDefault="00A25763" w:rsidP="00A25763">
            <w:pPr>
              <w:pStyle w:val="TAL"/>
            </w:pPr>
            <w:r w:rsidRPr="00103096">
              <w:t>The subscribed RFSP index has changed</w:t>
            </w:r>
          </w:p>
        </w:tc>
        <w:tc>
          <w:tcPr>
            <w:tcW w:w="2094" w:type="dxa"/>
          </w:tcPr>
          <w:p w:rsidR="00A25763" w:rsidRPr="00103096" w:rsidRDefault="00A25763" w:rsidP="00A25763">
            <w:pPr>
              <w:pStyle w:val="TAL"/>
            </w:pPr>
            <w:r w:rsidRPr="00103096">
              <w:t>PCF</w:t>
            </w:r>
            <w:r w:rsidR="00BC57F7" w:rsidRPr="00103096">
              <w:t xml:space="preserve"> (AM Policy)</w:t>
            </w:r>
          </w:p>
        </w:tc>
      </w:tr>
      <w:tr w:rsidR="00BC57F7" w:rsidRPr="00103096" w:rsidTr="003C67C5">
        <w:tc>
          <w:tcPr>
            <w:tcW w:w="2092" w:type="dxa"/>
          </w:tcPr>
          <w:p w:rsidR="00BC57F7" w:rsidRPr="00103096" w:rsidRDefault="00BC57F7" w:rsidP="003C67C5">
            <w:pPr>
              <w:pStyle w:val="TAL"/>
            </w:pPr>
            <w:r w:rsidRPr="00103096">
              <w:t>Change of the Allowed NSSAI</w:t>
            </w:r>
          </w:p>
        </w:tc>
        <w:tc>
          <w:tcPr>
            <w:tcW w:w="5669" w:type="dxa"/>
          </w:tcPr>
          <w:p w:rsidR="00BC57F7" w:rsidRPr="00103096" w:rsidRDefault="00BC57F7" w:rsidP="003C67C5">
            <w:pPr>
              <w:pStyle w:val="TAL"/>
            </w:pPr>
            <w:r w:rsidRPr="00103096">
              <w:rPr>
                <w:rFonts w:eastAsia="SimSun" w:hint="eastAsia"/>
              </w:rPr>
              <w:t>The Allowed NSSAI has changed</w:t>
            </w:r>
          </w:p>
        </w:tc>
        <w:tc>
          <w:tcPr>
            <w:tcW w:w="2094" w:type="dxa"/>
          </w:tcPr>
          <w:p w:rsidR="00BC57F7" w:rsidRPr="00103096" w:rsidRDefault="00BC57F7" w:rsidP="003C67C5">
            <w:pPr>
              <w:pStyle w:val="TAL"/>
            </w:pPr>
            <w:r w:rsidRPr="00103096">
              <w:t>PCF (AM Policy)</w:t>
            </w:r>
          </w:p>
        </w:tc>
      </w:tr>
    </w:tbl>
    <w:p w:rsidR="00A25763" w:rsidRDefault="00A25763" w:rsidP="00A25763">
      <w:pPr>
        <w:pStyle w:val="FP"/>
      </w:pPr>
    </w:p>
    <w:p w:rsidR="00211E2F" w:rsidRDefault="00211E2F" w:rsidP="00211E2F">
      <w:pPr>
        <w:pStyle w:val="NO"/>
      </w:pPr>
      <w:r>
        <w:t>NOTE:</w:t>
      </w:r>
      <w:r>
        <w:tab/>
        <w:t>In the following description of the Policy Control Request Triggers relevant for AMF and 3GPP access type, the term trigger is used instead of Policy Control Request Trigger where appropriate.</w:t>
      </w:r>
    </w:p>
    <w:p w:rsidR="00A25763" w:rsidRPr="00103096" w:rsidRDefault="00A25763" w:rsidP="00A25763">
      <w:r w:rsidRPr="00103096">
        <w:t>If the Location change trigger are armed, the AMF shall activate the relevant procedure which reports any changes in location</w:t>
      </w:r>
      <w:r w:rsidR="007F15E2" w:rsidRPr="00103096">
        <w:t xml:space="preserve"> as explained in </w:t>
      </w:r>
      <w:r w:rsidR="00CB03E2" w:rsidRPr="00103096">
        <w:t>TS</w:t>
      </w:r>
      <w:r w:rsidR="00CB03E2">
        <w:t> </w:t>
      </w:r>
      <w:r w:rsidR="00CB03E2" w:rsidRPr="00103096">
        <w:t>23.501</w:t>
      </w:r>
      <w:r w:rsidR="00CB03E2">
        <w:t> </w:t>
      </w:r>
      <w:r w:rsidR="00CB03E2" w:rsidRPr="00103096">
        <w:t>[</w:t>
      </w:r>
      <w:r w:rsidR="007F15E2" w:rsidRPr="00103096">
        <w:t>2] clause 5.6.11 by subscribing with the Npcf_AMPolicyAssociation service</w:t>
      </w:r>
      <w:r w:rsidR="00BC57F7" w:rsidRPr="00103096">
        <w:t xml:space="preserve"> or Npcf_UEPolicyAssociation service.</w:t>
      </w:r>
      <w:r w:rsidR="007F15E2" w:rsidRPr="00103096">
        <w:t xml:space="preserve"> The reporting is requested to the level indicated by the trigger (i.e. Tracking Area). The AMF reports that the Location change trigger was met and the Tracking Area identifier</w:t>
      </w:r>
      <w:r w:rsidRPr="00103096">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CB03E2">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rsidR="00E10B77" w:rsidRPr="00F70B61" w:rsidRDefault="00E10B77" w:rsidP="00E10B77">
      <w:pPr>
        <w:pStyle w:val="Heading3"/>
      </w:pPr>
      <w:bookmarkStart w:id="140" w:name="_Toc19196519"/>
      <w:bookmarkStart w:id="141" w:name="_Toc27896023"/>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140"/>
      <w:bookmarkEnd w:id="141"/>
    </w:p>
    <w:p w:rsidR="003052AA" w:rsidRPr="00F70B61" w:rsidRDefault="003052AA" w:rsidP="003052AA">
      <w:pPr>
        <w:pStyle w:val="Heading4"/>
      </w:pPr>
      <w:bookmarkStart w:id="142" w:name="_Toc19196520"/>
      <w:bookmarkStart w:id="143" w:name="_Toc27896024"/>
      <w:r w:rsidRPr="00F70B61">
        <w:t>6.1.3.1</w:t>
      </w:r>
      <w:r w:rsidRPr="00F70B61">
        <w:tab/>
        <w:t>General</w:t>
      </w:r>
      <w:bookmarkEnd w:id="142"/>
      <w:bookmarkEnd w:id="143"/>
    </w:p>
    <w:p w:rsidR="003052AA" w:rsidRPr="00F70B61" w:rsidRDefault="003052AA" w:rsidP="003052AA">
      <w:r w:rsidRPr="00F70B61">
        <w:t xml:space="preserve">The </w:t>
      </w:r>
      <w:r w:rsidR="00696977" w:rsidRPr="00F70B61">
        <w:t xml:space="preserve">session management relate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 Application Function, from the Session Management Function, from the Access and Mobility Management Function from the</w:t>
      </w:r>
      <w:r w:rsidR="00D71278">
        <w:t xml:space="preserve"> CHarging Function</w:t>
      </w:r>
      <w:r w:rsidRPr="00F70B61">
        <w:t xml:space="preserve"> as </w:t>
      </w:r>
      <w:r w:rsidRPr="00F70B61">
        <w:lastRenderedPageBreak/>
        <w:t xml:space="preserve">well as changes in User subscription Profile or changes </w:t>
      </w:r>
      <w:r w:rsidR="00696977" w:rsidRPr="00F70B61">
        <w:t>i</w:t>
      </w:r>
      <w:r w:rsidRPr="00F70B61">
        <w:t xml:space="preserve">n global policy related instructions received from AF (as described in </w:t>
      </w:r>
      <w:r w:rsidR="00CB03E2" w:rsidRPr="00F70B61">
        <w:t>TS</w:t>
      </w:r>
      <w:r w:rsidR="00CB03E2">
        <w:t> </w:t>
      </w:r>
      <w:r w:rsidR="00CB03E2" w:rsidRPr="00F70B61">
        <w:t>23.501</w:t>
      </w:r>
      <w:r w:rsidR="00CB03E2">
        <w:t> </w:t>
      </w:r>
      <w:r w:rsidR="00CB03E2" w:rsidRPr="00F70B61">
        <w:t>[</w:t>
      </w:r>
      <w:r w:rsidR="002A2028" w:rsidRPr="00F70B61">
        <w:t xml:space="preserve">2] clause </w:t>
      </w:r>
      <w:r w:rsidRPr="00F70B61">
        <w:t>5.6.7).</w:t>
      </w:r>
    </w:p>
    <w:p w:rsidR="003052AA" w:rsidRPr="00F70B61" w:rsidRDefault="003052AA" w:rsidP="003052AA">
      <w:pPr>
        <w:pStyle w:val="NO"/>
      </w:pPr>
      <w:r w:rsidRPr="00F70B61">
        <w:t>NOTE 1:</w:t>
      </w:r>
      <w:r w:rsidRPr="00F70B61">
        <w:tab/>
        <w:t>Credit 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t>NOTE </w:t>
      </w:r>
      <w:r w:rsidRPr="00F70B61">
        <w:rPr>
          <w:lang w:eastAsia="zh-CN"/>
        </w:rPr>
        <w:t>3</w:t>
      </w:r>
      <w:r w:rsidRPr="00F70B61">
        <w:t>:</w:t>
      </w:r>
      <w:r w:rsidRPr="00F70B61">
        <w:tab/>
        <w:t>Policy control in multiple administrative areas is not defined in this release.</w:t>
      </w:r>
    </w:p>
    <w:p w:rsidR="00696977" w:rsidRPr="00F70B61" w:rsidRDefault="00696977" w:rsidP="00696977">
      <w:r w:rsidRPr="00F70B61">
        <w:t xml:space="preserve">The following </w:t>
      </w:r>
      <w:r w:rsidR="00BC612F">
        <w:t xml:space="preserve">clauses </w:t>
      </w:r>
      <w:r w:rsidRPr="00F70B61">
        <w:t xml:space="preserve">describe the most relevant session management related functionality in detail or provide a reference to a clause in </w:t>
      </w:r>
      <w:r w:rsidR="00CB03E2" w:rsidRPr="00F70B61">
        <w:t>TS</w:t>
      </w:r>
      <w:r w:rsidR="00CB03E2">
        <w:t> </w:t>
      </w:r>
      <w:r w:rsidR="00CB03E2" w:rsidRPr="00F70B61">
        <w:t>23.203</w:t>
      </w:r>
      <w:r w:rsidR="00CB03E2">
        <w:t> </w:t>
      </w:r>
      <w:r w:rsidR="00CB03E2" w:rsidRPr="00F70B61">
        <w:t>[</w:t>
      </w:r>
      <w:r w:rsidRPr="00F70B61">
        <w:t>4] where this functionality is described.</w:t>
      </w:r>
    </w:p>
    <w:p w:rsidR="003052AA" w:rsidRPr="00F70B61" w:rsidRDefault="003052AA" w:rsidP="003052AA">
      <w:pPr>
        <w:pStyle w:val="Heading4"/>
      </w:pPr>
      <w:bookmarkStart w:id="144" w:name="_Toc19196521"/>
      <w:bookmarkStart w:id="145" w:name="_Toc27896025"/>
      <w:r w:rsidRPr="00F70B61">
        <w:t>6.1.3.2</w:t>
      </w:r>
      <w:r w:rsidRPr="00F70B61">
        <w:tab/>
        <w:t>Binding mechanism</w:t>
      </w:r>
      <w:bookmarkEnd w:id="144"/>
      <w:bookmarkEnd w:id="145"/>
    </w:p>
    <w:p w:rsidR="00FA6999" w:rsidRPr="00F70B61" w:rsidRDefault="00FA6999" w:rsidP="00FA6999">
      <w:pPr>
        <w:pStyle w:val="Heading5"/>
      </w:pPr>
      <w:bookmarkStart w:id="146" w:name="_Toc19196522"/>
      <w:bookmarkStart w:id="147" w:name="_Toc27896026"/>
      <w:r w:rsidRPr="00F70B61">
        <w:t>6.1.3.2.1</w:t>
      </w:r>
      <w:r w:rsidRPr="00F70B61">
        <w:tab/>
        <w:t>General</w:t>
      </w:r>
      <w:bookmarkEnd w:id="146"/>
      <w:bookmarkEnd w:id="147"/>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148" w:name="_Toc19196523"/>
      <w:bookmarkStart w:id="149" w:name="_Toc27896027"/>
      <w:r w:rsidRPr="00F70B61">
        <w:t>6.1.3.2.2</w:t>
      </w:r>
      <w:r w:rsidRPr="00F70B61">
        <w:tab/>
        <w:t>Session binding</w:t>
      </w:r>
      <w:bookmarkEnd w:id="148"/>
      <w:bookmarkEnd w:id="149"/>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p>
    <w:p w:rsidR="00FA6999" w:rsidRPr="00F70B61" w:rsidRDefault="00FA6999" w:rsidP="00FA6999">
      <w:pPr>
        <w:pStyle w:val="Heading5"/>
      </w:pPr>
      <w:bookmarkStart w:id="150" w:name="_Toc19196524"/>
      <w:bookmarkStart w:id="151" w:name="_Toc27896028"/>
      <w:r w:rsidRPr="00F70B61">
        <w:t>6.1.3.2.3</w:t>
      </w:r>
      <w:r w:rsidRPr="00F70B61">
        <w:tab/>
        <w:t>PCC rule authorization</w:t>
      </w:r>
      <w:bookmarkEnd w:id="150"/>
      <w:bookmarkEnd w:id="151"/>
    </w:p>
    <w:p w:rsidR="00FA6999" w:rsidRPr="00F70B61" w:rsidRDefault="00FA6999" w:rsidP="00FA6999">
      <w:r w:rsidRPr="00F70B61">
        <w:t xml:space="preserve">PCC Rule authorization is the selection of the 5G QoS parameters, described in </w:t>
      </w:r>
      <w:r w:rsidR="00CB03E2" w:rsidRPr="00F70B61">
        <w:t>TS</w:t>
      </w:r>
      <w:r w:rsidR="00CB03E2">
        <w:t> </w:t>
      </w:r>
      <w:r w:rsidR="00CB03E2" w:rsidRPr="00F70B61">
        <w:t>23.501</w:t>
      </w:r>
      <w:r w:rsidR="00CB03E2">
        <w:t> </w:t>
      </w:r>
      <w:r w:rsidR="00CB03E2"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lastRenderedPageBreak/>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152" w:name="_Toc19196525"/>
      <w:bookmarkStart w:id="153" w:name="_Toc27896029"/>
      <w:r w:rsidRPr="00F70B61">
        <w:t>6.1.3.2.4</w:t>
      </w:r>
      <w:r w:rsidRPr="00F70B61">
        <w:tab/>
        <w:t xml:space="preserve">QoS </w:t>
      </w:r>
      <w:r w:rsidR="00F6476A" w:rsidRPr="00F70B61">
        <w:t>F</w:t>
      </w:r>
      <w:r w:rsidRPr="00F70B61">
        <w:t>low binding</w:t>
      </w:r>
      <w:bookmarkEnd w:id="152"/>
      <w:bookmarkEnd w:id="153"/>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03E2" w:rsidRPr="00F70B61">
        <w:t>TS</w:t>
      </w:r>
      <w:r w:rsidR="00CB03E2">
        <w:t> </w:t>
      </w:r>
      <w:r w:rsidR="00CB03E2" w:rsidRPr="00F70B61">
        <w:t>23.501</w:t>
      </w:r>
      <w:r w:rsidR="00CB03E2">
        <w:t> </w:t>
      </w:r>
      <w:r w:rsidR="00CB03E2" w:rsidRPr="00F70B61">
        <w:t>[</w:t>
      </w:r>
      <w:r w:rsidRPr="00F70B61">
        <w:t>2] clause</w:t>
      </w:r>
      <w:r w:rsidR="00103096">
        <w:t> </w:t>
      </w:r>
      <w:r w:rsidRPr="00F70B61">
        <w:t xml:space="preserve">5.7. If a QoS </w:t>
      </w:r>
      <w:r w:rsidR="00F6476A" w:rsidRPr="00F70B61">
        <w:t>F</w:t>
      </w:r>
      <w:r w:rsidRPr="00F70B61">
        <w:t>low with</w:t>
      </w:r>
      <w:r w:rsidR="00A12350">
        <w:t xml:space="preserve"> QoS parameters identical to the binding parameters</w:t>
      </w:r>
      <w:r w:rsidRPr="00F70B61">
        <w:t xml:space="preserve"> exists, the SMF updates the QoS </w:t>
      </w:r>
      <w:r w:rsidR="00F6476A" w:rsidRPr="00F70B61">
        <w:t>F</w:t>
      </w:r>
      <w:r w:rsidRPr="00F70B61">
        <w:t xml:space="preserve">low, so that </w:t>
      </w:r>
      <w:r w:rsidR="00A12350">
        <w:t xml:space="preserve">the new </w:t>
      </w:r>
      <w:r w:rsidRPr="00F70B61">
        <w:t>PCC Rule</w:t>
      </w:r>
      <w:r w:rsidR="00A12350">
        <w:t xml:space="preserve"> i</w:t>
      </w:r>
      <w:r w:rsidRPr="00F70B61">
        <w:t>s bound to</w:t>
      </w:r>
      <w:r w:rsidR="00A12350">
        <w:t xml:space="preserve"> this</w:t>
      </w:r>
      <w:r w:rsidRPr="00F70B61">
        <w:t xml:space="preserve"> QoS </w:t>
      </w:r>
      <w:r w:rsidR="00F6476A" w:rsidRPr="00F70B61">
        <w:t>F</w:t>
      </w:r>
      <w:r w:rsidRPr="00F70B61">
        <w:t>low.</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the QoS </w:t>
      </w:r>
      <w:r w:rsidR="00F6476A" w:rsidRPr="00F70B61">
        <w:t>F</w:t>
      </w:r>
      <w:r w:rsidR="00FA6999" w:rsidRPr="00F70B61">
        <w:t>low</w:t>
      </w:r>
      <w:r w:rsidR="00A12350">
        <w:t xml:space="preserve"> as 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 xml:space="preserve">Whenever the authorized QoS of a PCC rule changes, the existing bindings shall be re-evaluated. The re-evaluation may, for a service data flow, require a new binding with another QoS </w:t>
      </w:r>
      <w:r w:rsidR="00F6476A" w:rsidRPr="00F70B61">
        <w:t>F</w:t>
      </w:r>
      <w:r w:rsidRPr="00F70B61">
        <w:t>low.</w:t>
      </w:r>
    </w:p>
    <w:p w:rsidR="00FA6999" w:rsidRPr="00103096" w:rsidRDefault="00FA6999" w:rsidP="00FA6999">
      <w:pPr>
        <w:pStyle w:val="NO"/>
      </w:pPr>
      <w:r w:rsidRPr="00103096">
        <w:t>NOTE</w:t>
      </w:r>
      <w:r w:rsidR="00F8018E" w:rsidRPr="00103096">
        <w:t> 2</w:t>
      </w:r>
      <w:r w:rsidRPr="00103096">
        <w:t>:</w:t>
      </w:r>
      <w:r w:rsidRPr="00103096">
        <w:tab/>
        <w:t xml:space="preserve">A QoS change of the </w:t>
      </w:r>
      <w:r w:rsidR="006278C6" w:rsidRPr="00103096">
        <w:t xml:space="preserve">PDU Session related information Authorized </w:t>
      </w:r>
      <w:r w:rsidRPr="00103096">
        <w:t xml:space="preserve">default 5QI/ARP values </w:t>
      </w:r>
      <w:r w:rsidR="00F6476A" w:rsidRPr="00103096">
        <w:t>doesn</w:t>
      </w:r>
      <w:r w:rsidR="00F70B61" w:rsidRPr="00103096">
        <w:t>'</w:t>
      </w:r>
      <w:r w:rsidR="00F6476A" w:rsidRPr="00103096">
        <w:t xml:space="preserve">t </w:t>
      </w:r>
      <w:r w:rsidRPr="00103096">
        <w:t xml:space="preserve">cause the QoS </w:t>
      </w:r>
      <w:r w:rsidR="00F6476A" w:rsidRPr="00103096">
        <w:t>F</w:t>
      </w:r>
      <w:r w:rsidRPr="00103096">
        <w:t xml:space="preserve">low </w:t>
      </w:r>
      <w:r w:rsidR="00F6476A" w:rsidRPr="00103096">
        <w:t>re</w:t>
      </w:r>
      <w:r w:rsidRPr="00103096">
        <w:t xml:space="preserve">binding for PCC rules with the </w:t>
      </w:r>
      <w:r w:rsidR="00F6476A" w:rsidRPr="00103096">
        <w:t>B</w:t>
      </w:r>
      <w:r w:rsidRPr="00103096">
        <w:t xml:space="preserve">ind to QoS </w:t>
      </w:r>
      <w:r w:rsidR="00F6476A" w:rsidRPr="00103096">
        <w:t>F</w:t>
      </w:r>
      <w:r w:rsidRPr="00103096">
        <w:t xml:space="preserve">low </w:t>
      </w:r>
      <w:r w:rsidR="00F6476A" w:rsidRPr="00103096">
        <w:t xml:space="preserve">associated with </w:t>
      </w:r>
      <w:r w:rsidRPr="00103096">
        <w:t xml:space="preserve">the default QoS rule </w:t>
      </w:r>
      <w:r w:rsidR="00E04321" w:rsidRPr="00103096">
        <w:t xml:space="preserve">Indication </w:t>
      </w:r>
      <w:r w:rsidRPr="00103096">
        <w:t>set</w:t>
      </w:r>
      <w:r w:rsidR="00E04321" w:rsidRPr="00103096">
        <w:t>.</w:t>
      </w:r>
    </w:p>
    <w:p w:rsidR="00FA6999" w:rsidRPr="00F70B61" w:rsidRDefault="00FA6999" w:rsidP="00FA6999">
      <w:r w:rsidRPr="00F70B61">
        <w:lastRenderedPageBreak/>
        <w:t xml:space="preserve">When the PCF removes a PCC Rule, the SMF shall remove the association of the PCC Rule to the QoS </w:t>
      </w:r>
      <w:r w:rsidR="00E04321" w:rsidRPr="00F70B61">
        <w:t>F</w:t>
      </w:r>
      <w:r w:rsidRPr="00F70B61">
        <w:t>low.</w:t>
      </w:r>
    </w:p>
    <w:p w:rsidR="00FA6999" w:rsidRPr="00F70B61" w:rsidRDefault="00FA6999" w:rsidP="00FA6999">
      <w:r w:rsidRPr="00F70B61">
        <w:t xml:space="preserve">The SMF shall report to the PCF that the PCC Rules bound to a QoS </w:t>
      </w:r>
      <w:r w:rsidR="00E04321" w:rsidRPr="00F70B61">
        <w:t>F</w:t>
      </w:r>
      <w:r w:rsidRPr="00F70B61">
        <w:t xml:space="preserve">low are removed when the corresponding QoS </w:t>
      </w:r>
      <w:r w:rsidR="00E04321" w:rsidRPr="00F70B61">
        <w:t>F</w:t>
      </w:r>
      <w:r w:rsidRPr="00F70B61">
        <w:t>low is removed.</w:t>
      </w:r>
    </w:p>
    <w:p w:rsidR="003052AA" w:rsidRPr="00F70B61" w:rsidRDefault="003052AA" w:rsidP="003052AA">
      <w:pPr>
        <w:pStyle w:val="Heading4"/>
      </w:pPr>
      <w:bookmarkStart w:id="154" w:name="_Toc19196526"/>
      <w:bookmarkStart w:id="155" w:name="_Toc27896030"/>
      <w:r w:rsidRPr="00F70B61">
        <w:t>6.1.3.3</w:t>
      </w:r>
      <w:r w:rsidRPr="00F70B61">
        <w:tab/>
        <w:t>Reporting</w:t>
      </w:r>
      <w:bookmarkEnd w:id="154"/>
      <w:bookmarkEnd w:id="155"/>
    </w:p>
    <w:p w:rsidR="003052AA" w:rsidRPr="00F70B61" w:rsidRDefault="003052AA" w:rsidP="003052AA">
      <w:r w:rsidRPr="00F70B61">
        <w:t xml:space="preserve">The reporting functionality is the same as specified in clause 6.1.2 of </w:t>
      </w:r>
      <w:r w:rsidR="00CB03E2" w:rsidRPr="00F70B61">
        <w:t>TS</w:t>
      </w:r>
      <w:r w:rsidR="00CB03E2">
        <w:t> </w:t>
      </w:r>
      <w:r w:rsidR="00CB03E2" w:rsidRPr="00F70B61">
        <w:t>23.203</w:t>
      </w:r>
      <w:r w:rsidR="00CB03E2">
        <w:t> </w:t>
      </w:r>
      <w:r w:rsidR="00CB03E2" w:rsidRPr="00F70B61">
        <w:t>[</w:t>
      </w:r>
      <w:r w:rsidRPr="00F70B61">
        <w:t>4] with the following differences:</w:t>
      </w:r>
    </w:p>
    <w:p w:rsidR="003052AA" w:rsidRPr="003F46C2" w:rsidRDefault="003052AA" w:rsidP="003052AA">
      <w:pPr>
        <w:pStyle w:val="B1"/>
      </w:pPr>
      <w:r w:rsidRPr="003F46C2">
        <w:t>-</w:t>
      </w:r>
      <w:r w:rsidRPr="003F46C2">
        <w:tab/>
        <w:t xml:space="preserve">The reporting is per PDU </w:t>
      </w:r>
      <w:r w:rsidR="005A1DDA" w:rsidRPr="003F46C2">
        <w:t>S</w:t>
      </w:r>
      <w:r w:rsidRPr="003F46C2">
        <w:t>ession</w:t>
      </w:r>
    </w:p>
    <w:p w:rsidR="003052AA" w:rsidRPr="003F46C2" w:rsidRDefault="003052AA" w:rsidP="003052AA">
      <w:pPr>
        <w:pStyle w:val="B1"/>
      </w:pPr>
      <w:r w:rsidRPr="003F46C2">
        <w:t>-</w:t>
      </w:r>
      <w:r w:rsidRPr="003F46C2">
        <w:tab/>
        <w:t>The measurement occurs in the UPF (CTF/AMC)</w:t>
      </w:r>
    </w:p>
    <w:p w:rsidR="003052AA" w:rsidRPr="003F46C2" w:rsidRDefault="003052AA" w:rsidP="003052AA">
      <w:pPr>
        <w:pStyle w:val="B1"/>
      </w:pPr>
      <w:r w:rsidRPr="003F46C2">
        <w:t>-</w:t>
      </w:r>
      <w:r w:rsidRPr="003F46C2">
        <w:tab/>
        <w:t>The SMF represents the network (CTF/ADF)</w:t>
      </w:r>
    </w:p>
    <w:p w:rsidR="003052AA" w:rsidRPr="003F46C2" w:rsidRDefault="003052AA" w:rsidP="003052AA">
      <w:pPr>
        <w:pStyle w:val="B1"/>
      </w:pPr>
      <w:r w:rsidRPr="003F46C2">
        <w:t>-</w:t>
      </w:r>
      <w:r w:rsidRPr="003F46C2">
        <w:tab/>
        <w:t xml:space="preserve">When QoS information is to be reported, the QoS parameters defined in </w:t>
      </w:r>
      <w:r w:rsidR="00CB03E2" w:rsidRPr="003F46C2">
        <w:t>TS</w:t>
      </w:r>
      <w:r w:rsidR="00CB03E2">
        <w:t> </w:t>
      </w:r>
      <w:r w:rsidR="00CB03E2" w:rsidRPr="003F46C2">
        <w:t>23.501</w:t>
      </w:r>
      <w:r w:rsidR="00CB03E2">
        <w:t> </w:t>
      </w:r>
      <w:r w:rsidR="00CB03E2" w:rsidRPr="003F46C2">
        <w:t>[</w:t>
      </w:r>
      <w:r w:rsidRPr="003F46C2">
        <w:t>2] apply</w:t>
      </w:r>
    </w:p>
    <w:p w:rsidR="003052AA" w:rsidRPr="00F70B61" w:rsidRDefault="003052AA" w:rsidP="003052AA">
      <w:pPr>
        <w:pStyle w:val="Heading4"/>
      </w:pPr>
      <w:bookmarkStart w:id="156" w:name="_Toc19196527"/>
      <w:bookmarkStart w:id="157" w:name="_Toc27896031"/>
      <w:r w:rsidRPr="00F70B61">
        <w:t>6.1.3.4</w:t>
      </w:r>
      <w:r w:rsidRPr="00F70B61">
        <w:tab/>
        <w:t>Credit management</w:t>
      </w:r>
      <w:bookmarkEnd w:id="156"/>
      <w:bookmarkEnd w:id="157"/>
    </w:p>
    <w:p w:rsidR="003052AA" w:rsidRPr="00F70B61" w:rsidRDefault="003052AA" w:rsidP="003052AA">
      <w:r w:rsidRPr="00F70B61">
        <w:t xml:space="preserve">The credit management functionality is the same as specified in clause 6.1.3 of </w:t>
      </w:r>
      <w:r w:rsidR="00CB03E2" w:rsidRPr="00F70B61">
        <w:t>TS</w:t>
      </w:r>
      <w:r w:rsidR="00CB03E2">
        <w:t> </w:t>
      </w:r>
      <w:r w:rsidR="00CB03E2" w:rsidRPr="00F70B61">
        <w:t>23.203</w:t>
      </w:r>
      <w:r w:rsidR="00CB03E2">
        <w:t> </w:t>
      </w:r>
      <w:r w:rsidR="00CB03E2" w:rsidRPr="00F70B61">
        <w:t>[</w:t>
      </w:r>
      <w:r w:rsidRPr="00F70B61">
        <w:t>4] with the following differences:</w:t>
      </w:r>
    </w:p>
    <w:p w:rsidR="003052AA" w:rsidRPr="00F70B61" w:rsidRDefault="003052AA" w:rsidP="003052AA">
      <w:pPr>
        <w:pStyle w:val="B1"/>
      </w:pPr>
      <w:r w:rsidRPr="00F70B61">
        <w:rPr>
          <w:lang w:val="en-US"/>
        </w:rPr>
        <w:t>-</w:t>
      </w:r>
      <w:r w:rsidRPr="00F70B61">
        <w:rPr>
          <w:lang w:val="en-US"/>
        </w:rPr>
        <w:tab/>
      </w:r>
      <w:r w:rsidRPr="00F70B61">
        <w:t>The measurement occurs in the UPF (CTF/AMC)</w:t>
      </w:r>
    </w:p>
    <w:p w:rsidR="003052AA" w:rsidRPr="00F70B61" w:rsidRDefault="003052AA" w:rsidP="003052AA">
      <w:pPr>
        <w:pStyle w:val="NO"/>
      </w:pPr>
      <w:r w:rsidRPr="00F70B61">
        <w:t>NOTE:</w:t>
      </w:r>
      <w:r w:rsidRPr="00F70B61">
        <w:tab/>
        <w:t>Credit management and reporting are defined in SA WG5 specification and further differences can exist.</w:t>
      </w:r>
    </w:p>
    <w:p w:rsidR="003052AA" w:rsidRPr="00F70B61" w:rsidRDefault="003052AA" w:rsidP="003052AA">
      <w:pPr>
        <w:pStyle w:val="Heading4"/>
      </w:pPr>
      <w:bookmarkStart w:id="158" w:name="_Toc19196528"/>
      <w:bookmarkStart w:id="159" w:name="_Toc27896032"/>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158"/>
      <w:bookmarkEnd w:id="159"/>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03E2">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EF268D">
            <w:pPr>
              <w:pStyle w:val="TAL"/>
            </w:pPr>
            <w:r w:rsidRPr="00F70B61">
              <w:t>PLMN change</w:t>
            </w:r>
          </w:p>
        </w:tc>
        <w:tc>
          <w:tcPr>
            <w:tcW w:w="2762" w:type="dxa"/>
          </w:tcPr>
          <w:p w:rsidR="003022C2" w:rsidRPr="003F46C2" w:rsidRDefault="003022C2" w:rsidP="00EF268D">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EF268D">
            <w:pPr>
              <w:pStyle w:val="TAL"/>
            </w:pPr>
            <w:r w:rsidRPr="00F70B61">
              <w:t>None</w:t>
            </w:r>
          </w:p>
        </w:tc>
        <w:tc>
          <w:tcPr>
            <w:tcW w:w="1465" w:type="dxa"/>
          </w:tcPr>
          <w:p w:rsidR="003022C2" w:rsidRPr="00F70B61" w:rsidRDefault="003022C2" w:rsidP="00EF268D">
            <w:pPr>
              <w:pStyle w:val="TAL"/>
            </w:pPr>
            <w:r w:rsidRPr="00F70B61">
              <w:t>PCF</w:t>
            </w:r>
          </w:p>
        </w:tc>
        <w:tc>
          <w:tcPr>
            <w:tcW w:w="1620" w:type="dxa"/>
          </w:tcPr>
          <w:p w:rsidR="003022C2" w:rsidRPr="00F70B61" w:rsidRDefault="003022C2" w:rsidP="00EF268D">
            <w:pPr>
              <w:pStyle w:val="TAL"/>
            </w:pPr>
          </w:p>
        </w:tc>
      </w:tr>
      <w:tr w:rsidR="003022C2" w:rsidRPr="00F70B61" w:rsidTr="00D25175">
        <w:tc>
          <w:tcPr>
            <w:tcW w:w="1741" w:type="dxa"/>
          </w:tcPr>
          <w:p w:rsidR="003022C2" w:rsidRPr="00F70B61" w:rsidRDefault="003022C2" w:rsidP="00EF268D">
            <w:pPr>
              <w:pStyle w:val="TAL"/>
            </w:pPr>
            <w:r w:rsidRPr="00F70B61">
              <w:t>QoS change</w:t>
            </w:r>
          </w:p>
        </w:tc>
        <w:tc>
          <w:tcPr>
            <w:tcW w:w="2762" w:type="dxa"/>
          </w:tcPr>
          <w:p w:rsidR="003022C2" w:rsidRPr="003F46C2" w:rsidRDefault="003022C2" w:rsidP="00EF268D">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EF268D">
            <w:pPr>
              <w:pStyle w:val="TAL"/>
            </w:pPr>
            <w:r w:rsidRPr="00F70B61">
              <w:t>Removed</w:t>
            </w:r>
          </w:p>
        </w:tc>
        <w:tc>
          <w:tcPr>
            <w:tcW w:w="1465" w:type="dxa"/>
          </w:tcPr>
          <w:p w:rsidR="003022C2" w:rsidRPr="00F70B61" w:rsidRDefault="003022C2" w:rsidP="00EF268D">
            <w:pPr>
              <w:pStyle w:val="TAL"/>
            </w:pPr>
          </w:p>
        </w:tc>
        <w:tc>
          <w:tcPr>
            <w:tcW w:w="1620" w:type="dxa"/>
          </w:tcPr>
          <w:p w:rsidR="003022C2" w:rsidRPr="00F70B61" w:rsidRDefault="003022C2" w:rsidP="00EF268D">
            <w:pPr>
              <w:pStyle w:val="TAL"/>
            </w:pPr>
            <w:r w:rsidRPr="00F70B61">
              <w:t>Only applicable when binding of bearers was done in PCRF.</w:t>
            </w:r>
          </w:p>
        </w:tc>
      </w:tr>
      <w:tr w:rsidR="003022C2" w:rsidRPr="00F70B61" w:rsidTr="00D25175">
        <w:tc>
          <w:tcPr>
            <w:tcW w:w="1741" w:type="dxa"/>
          </w:tcPr>
          <w:p w:rsidR="003022C2" w:rsidRPr="00F70B61" w:rsidRDefault="003022C2" w:rsidP="00EF268D">
            <w:pPr>
              <w:pStyle w:val="TAL"/>
            </w:pPr>
            <w:r w:rsidRPr="00F70B61">
              <w:t>QoS change exceeding authorization</w:t>
            </w:r>
          </w:p>
        </w:tc>
        <w:tc>
          <w:tcPr>
            <w:tcW w:w="2762" w:type="dxa"/>
          </w:tcPr>
          <w:p w:rsidR="003022C2" w:rsidRPr="003F46C2" w:rsidRDefault="003022C2" w:rsidP="00EF268D">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EF268D">
            <w:pPr>
              <w:pStyle w:val="TAL"/>
            </w:pPr>
            <w:r w:rsidRPr="00F70B61">
              <w:t>Removed</w:t>
            </w:r>
          </w:p>
        </w:tc>
        <w:tc>
          <w:tcPr>
            <w:tcW w:w="1465" w:type="dxa"/>
          </w:tcPr>
          <w:p w:rsidR="003022C2" w:rsidRPr="00F70B61" w:rsidRDefault="003022C2" w:rsidP="00EF268D">
            <w:pPr>
              <w:pStyle w:val="TAL"/>
            </w:pPr>
          </w:p>
        </w:tc>
        <w:tc>
          <w:tcPr>
            <w:tcW w:w="1620" w:type="dxa"/>
          </w:tcPr>
          <w:p w:rsidR="003022C2" w:rsidRPr="00F70B61" w:rsidRDefault="003022C2" w:rsidP="00EF268D">
            <w:pPr>
              <w:pStyle w:val="TAL"/>
            </w:pPr>
            <w:r w:rsidRPr="00F70B61">
              <w:t>Only applicable when binding of bearers was done in PCRF.</w:t>
            </w:r>
          </w:p>
        </w:tc>
      </w:tr>
      <w:tr w:rsidR="003022C2" w:rsidRPr="00F70B61" w:rsidTr="00D25175">
        <w:tc>
          <w:tcPr>
            <w:tcW w:w="1741" w:type="dxa"/>
          </w:tcPr>
          <w:p w:rsidR="003022C2" w:rsidRPr="00F70B61" w:rsidRDefault="003022C2" w:rsidP="00EF268D">
            <w:pPr>
              <w:pStyle w:val="TAL"/>
            </w:pPr>
            <w:r w:rsidRPr="00F70B61">
              <w:t>Traffic mapping information change</w:t>
            </w:r>
          </w:p>
        </w:tc>
        <w:tc>
          <w:tcPr>
            <w:tcW w:w="2762" w:type="dxa"/>
          </w:tcPr>
          <w:p w:rsidR="003022C2" w:rsidRPr="003F46C2" w:rsidRDefault="003022C2" w:rsidP="00EF268D">
            <w:pPr>
              <w:pStyle w:val="TAL"/>
            </w:pPr>
            <w:r w:rsidRPr="003F46C2">
              <w:t>The traffic mapping information of the QoS profile has changed</w:t>
            </w:r>
            <w:r w:rsidR="007F15E2">
              <w:rPr>
                <w:lang w:val="en-GB"/>
              </w:rPr>
              <w:t>.</w:t>
            </w:r>
          </w:p>
        </w:tc>
        <w:tc>
          <w:tcPr>
            <w:tcW w:w="1559" w:type="dxa"/>
          </w:tcPr>
          <w:p w:rsidR="003022C2" w:rsidRPr="00F70B61" w:rsidRDefault="003022C2" w:rsidP="00EF268D">
            <w:pPr>
              <w:pStyle w:val="TAL"/>
            </w:pPr>
            <w:r w:rsidRPr="00F70B61">
              <w:t>Removed</w:t>
            </w:r>
          </w:p>
        </w:tc>
        <w:tc>
          <w:tcPr>
            <w:tcW w:w="1465" w:type="dxa"/>
          </w:tcPr>
          <w:p w:rsidR="003022C2" w:rsidRPr="00F70B61" w:rsidRDefault="003022C2" w:rsidP="00EF268D">
            <w:pPr>
              <w:pStyle w:val="TAL"/>
            </w:pPr>
          </w:p>
        </w:tc>
        <w:tc>
          <w:tcPr>
            <w:tcW w:w="1620" w:type="dxa"/>
          </w:tcPr>
          <w:p w:rsidR="003022C2" w:rsidRPr="00F70B61" w:rsidRDefault="003022C2" w:rsidP="00EF268D">
            <w:pPr>
              <w:pStyle w:val="TAL"/>
            </w:pPr>
            <w:r w:rsidRPr="00F70B61">
              <w:t>Only applicable when binding of bearers was done in PCRF.</w:t>
            </w:r>
          </w:p>
        </w:tc>
      </w:tr>
      <w:tr w:rsidR="003022C2" w:rsidRPr="00F70B61" w:rsidTr="00D25175">
        <w:tc>
          <w:tcPr>
            <w:tcW w:w="1741" w:type="dxa"/>
          </w:tcPr>
          <w:p w:rsidR="003022C2" w:rsidRPr="00F70B61" w:rsidRDefault="003022C2" w:rsidP="00EF268D">
            <w:pPr>
              <w:pStyle w:val="TAL"/>
            </w:pPr>
            <w:r w:rsidRPr="00F70B61">
              <w:t>Resource modification request</w:t>
            </w:r>
          </w:p>
        </w:tc>
        <w:tc>
          <w:tcPr>
            <w:tcW w:w="2762" w:type="dxa"/>
          </w:tcPr>
          <w:p w:rsidR="003022C2" w:rsidRPr="003F46C2" w:rsidRDefault="003022C2" w:rsidP="00EF268D">
            <w:pPr>
              <w:pStyle w:val="TAL"/>
            </w:pPr>
            <w:r w:rsidRPr="003F46C2">
              <w:t>A request for resource modification has been received by the SMF.</w:t>
            </w:r>
          </w:p>
        </w:tc>
        <w:tc>
          <w:tcPr>
            <w:tcW w:w="1559" w:type="dxa"/>
          </w:tcPr>
          <w:p w:rsidR="003022C2" w:rsidRPr="00F70B61" w:rsidRDefault="00D34C82" w:rsidP="00EF268D">
            <w:pPr>
              <w:pStyle w:val="TAL"/>
            </w:pPr>
            <w:r w:rsidRPr="00F70B61">
              <w:t>None</w:t>
            </w:r>
          </w:p>
        </w:tc>
        <w:tc>
          <w:tcPr>
            <w:tcW w:w="1465" w:type="dxa"/>
          </w:tcPr>
          <w:p w:rsidR="003022C2" w:rsidRPr="00F70B61" w:rsidRDefault="005C6306" w:rsidP="00EF268D">
            <w:pPr>
              <w:pStyle w:val="TAL"/>
            </w:pPr>
            <w:r>
              <w:t>SMF always reports to PCF</w:t>
            </w:r>
          </w:p>
        </w:tc>
        <w:tc>
          <w:tcPr>
            <w:tcW w:w="1620" w:type="dxa"/>
          </w:tcPr>
          <w:p w:rsidR="003022C2" w:rsidRPr="00F70B61" w:rsidRDefault="003022C2" w:rsidP="00EF268D">
            <w:pPr>
              <w:pStyle w:val="TAL"/>
            </w:pPr>
          </w:p>
        </w:tc>
      </w:tr>
      <w:tr w:rsidR="003022C2" w:rsidRPr="00F70B61" w:rsidTr="00D25175">
        <w:tc>
          <w:tcPr>
            <w:tcW w:w="1741" w:type="dxa"/>
          </w:tcPr>
          <w:p w:rsidR="003022C2" w:rsidRPr="00F70B61" w:rsidRDefault="003022C2" w:rsidP="00EF268D">
            <w:pPr>
              <w:pStyle w:val="TAL"/>
            </w:pPr>
            <w:r w:rsidRPr="00F70B61">
              <w:t>Routing information change</w:t>
            </w:r>
          </w:p>
        </w:tc>
        <w:tc>
          <w:tcPr>
            <w:tcW w:w="2762" w:type="dxa"/>
          </w:tcPr>
          <w:p w:rsidR="003022C2" w:rsidRPr="003F46C2" w:rsidRDefault="003022C2" w:rsidP="00EF268D">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EF268D">
            <w:pPr>
              <w:pStyle w:val="TAL"/>
            </w:pPr>
            <w:r w:rsidRPr="00F70B61">
              <w:t>Removed</w:t>
            </w:r>
          </w:p>
        </w:tc>
        <w:tc>
          <w:tcPr>
            <w:tcW w:w="1465" w:type="dxa"/>
          </w:tcPr>
          <w:p w:rsidR="003022C2" w:rsidRPr="00F70B61" w:rsidRDefault="003022C2" w:rsidP="00EF268D">
            <w:pPr>
              <w:pStyle w:val="TAL"/>
            </w:pPr>
          </w:p>
        </w:tc>
        <w:tc>
          <w:tcPr>
            <w:tcW w:w="1620" w:type="dxa"/>
          </w:tcPr>
          <w:p w:rsidR="003022C2" w:rsidRPr="00F70B61" w:rsidRDefault="003022C2" w:rsidP="00EF268D">
            <w:pPr>
              <w:pStyle w:val="TAL"/>
            </w:pPr>
            <w:r w:rsidRPr="00F70B61">
              <w:t>Not in 5GS yet.</w:t>
            </w:r>
          </w:p>
        </w:tc>
      </w:tr>
      <w:tr w:rsidR="003441A1" w:rsidRPr="00F70B61" w:rsidTr="00D25175">
        <w:tc>
          <w:tcPr>
            <w:tcW w:w="1741" w:type="dxa"/>
          </w:tcPr>
          <w:p w:rsidR="003441A1" w:rsidRPr="00F70B61" w:rsidRDefault="003441A1" w:rsidP="00EF268D">
            <w:pPr>
              <w:pStyle w:val="TAL"/>
            </w:pPr>
            <w:r w:rsidRPr="00F70B61">
              <w:t xml:space="preserve">Change in Access Type </w:t>
            </w:r>
          </w:p>
        </w:tc>
        <w:tc>
          <w:tcPr>
            <w:tcW w:w="2762" w:type="dxa"/>
          </w:tcPr>
          <w:p w:rsidR="003441A1" w:rsidRPr="00103096" w:rsidRDefault="003441A1" w:rsidP="00EF268D">
            <w:pPr>
              <w:pStyle w:val="TAL"/>
            </w:pPr>
            <w:r w:rsidRPr="00103096">
              <w:t xml:space="preserve">The </w:t>
            </w:r>
            <w:r w:rsidR="005C6306" w:rsidRPr="00103096">
              <w:t>A</w:t>
            </w:r>
            <w:r w:rsidRPr="00103096">
              <w:t xml:space="preserve">ccess </w:t>
            </w:r>
            <w:r w:rsidR="005C6306" w:rsidRPr="00103096">
              <w:t>T</w:t>
            </w:r>
            <w:r w:rsidRPr="00103096">
              <w:t>ype</w:t>
            </w:r>
            <w:r w:rsidR="005C6306" w:rsidRPr="00103096">
              <w:t xml:space="preserve"> and, if applicable, the RAT Type</w:t>
            </w:r>
            <w:r w:rsidRPr="00103096">
              <w:t xml:space="preserve"> of the PDU </w:t>
            </w:r>
            <w:r w:rsidR="005A1DDA" w:rsidRPr="00103096">
              <w:t>S</w:t>
            </w:r>
            <w:r w:rsidRPr="00103096">
              <w:t>ession has changed.</w:t>
            </w:r>
          </w:p>
        </w:tc>
        <w:tc>
          <w:tcPr>
            <w:tcW w:w="1559" w:type="dxa"/>
          </w:tcPr>
          <w:p w:rsidR="003441A1" w:rsidRPr="00F70B61" w:rsidRDefault="003441A1" w:rsidP="00EF268D">
            <w:pPr>
              <w:pStyle w:val="TAL"/>
            </w:pPr>
            <w:r w:rsidRPr="00F70B61">
              <w:t>None</w:t>
            </w:r>
          </w:p>
        </w:tc>
        <w:tc>
          <w:tcPr>
            <w:tcW w:w="1465" w:type="dxa"/>
          </w:tcPr>
          <w:p w:rsidR="003441A1" w:rsidRPr="00F70B61" w:rsidRDefault="003441A1" w:rsidP="00EF268D">
            <w:pPr>
              <w:pStyle w:val="TAL"/>
            </w:pPr>
            <w:r w:rsidRPr="00F70B61">
              <w:t>PCF</w:t>
            </w:r>
          </w:p>
        </w:tc>
        <w:tc>
          <w:tcPr>
            <w:tcW w:w="1620" w:type="dxa"/>
          </w:tcPr>
          <w:p w:rsidR="003441A1" w:rsidRPr="00F70B61" w:rsidRDefault="003441A1" w:rsidP="00EF268D">
            <w:pPr>
              <w:pStyle w:val="TAL"/>
            </w:pPr>
          </w:p>
        </w:tc>
      </w:tr>
      <w:tr w:rsidR="003441A1" w:rsidRPr="00F70B61" w:rsidTr="00D25175">
        <w:tc>
          <w:tcPr>
            <w:tcW w:w="1741" w:type="dxa"/>
          </w:tcPr>
          <w:p w:rsidR="003441A1" w:rsidRPr="00F70B61" w:rsidRDefault="003441A1" w:rsidP="00EF268D">
            <w:pPr>
              <w:pStyle w:val="TAL"/>
            </w:pPr>
            <w:r w:rsidRPr="00F70B61">
              <w:t>Loss/recovery of transmission resources</w:t>
            </w:r>
          </w:p>
        </w:tc>
        <w:tc>
          <w:tcPr>
            <w:tcW w:w="2762" w:type="dxa"/>
          </w:tcPr>
          <w:p w:rsidR="003441A1" w:rsidRPr="003F46C2" w:rsidRDefault="003441A1" w:rsidP="00EF268D">
            <w:pPr>
              <w:pStyle w:val="TAL"/>
            </w:pPr>
            <w:r w:rsidRPr="003F46C2">
              <w:t>The Access type transmission resources are no longer usable/again usable.</w:t>
            </w:r>
          </w:p>
        </w:tc>
        <w:tc>
          <w:tcPr>
            <w:tcW w:w="1559" w:type="dxa"/>
          </w:tcPr>
          <w:p w:rsidR="003441A1" w:rsidRPr="00F70B61" w:rsidRDefault="003441A1" w:rsidP="00EF268D">
            <w:pPr>
              <w:pStyle w:val="TAL"/>
            </w:pPr>
            <w:r w:rsidRPr="00F70B61">
              <w:t>Removed</w:t>
            </w:r>
          </w:p>
        </w:tc>
        <w:tc>
          <w:tcPr>
            <w:tcW w:w="1465" w:type="dxa"/>
          </w:tcPr>
          <w:p w:rsidR="003441A1" w:rsidRPr="00F70B61" w:rsidRDefault="003441A1" w:rsidP="00EF268D">
            <w:pPr>
              <w:pStyle w:val="TAL"/>
            </w:pPr>
          </w:p>
        </w:tc>
        <w:tc>
          <w:tcPr>
            <w:tcW w:w="1620" w:type="dxa"/>
          </w:tcPr>
          <w:p w:rsidR="003441A1" w:rsidRPr="00F70B61" w:rsidRDefault="003441A1" w:rsidP="00EF268D">
            <w:pPr>
              <w:pStyle w:val="TAL"/>
            </w:pPr>
            <w:r w:rsidRPr="00F70B61">
              <w:t>Not in 5GS yet.</w:t>
            </w:r>
          </w:p>
        </w:tc>
      </w:tr>
      <w:tr w:rsidR="008919A1" w:rsidRPr="00F70B61" w:rsidTr="00D25175">
        <w:tc>
          <w:tcPr>
            <w:tcW w:w="1741" w:type="dxa"/>
          </w:tcPr>
          <w:p w:rsidR="008919A1" w:rsidRDefault="008919A1" w:rsidP="008919A1">
            <w:pPr>
              <w:pStyle w:val="TAL"/>
            </w:pPr>
            <w:r w:rsidRPr="00F70B61">
              <w:t>Location change (serving cell)</w:t>
            </w:r>
          </w:p>
          <w:p w:rsidR="008919A1" w:rsidRPr="00F70B61" w:rsidRDefault="008919A1" w:rsidP="008919A1">
            <w:pPr>
              <w:pStyle w:val="TAL"/>
            </w:pPr>
            <w:r>
              <w:t>(NOTE</w:t>
            </w:r>
            <w:r>
              <w:rPr>
                <w:lang w:val="en-GB"/>
              </w:rPr>
              <w:t> 4</w:t>
            </w:r>
            <w:r>
              <w:t>)</w:t>
            </w:r>
            <w:r w:rsidRPr="00F70B61">
              <w:t xml:space="preserve"> </w:t>
            </w:r>
          </w:p>
        </w:tc>
        <w:tc>
          <w:tcPr>
            <w:tcW w:w="2762" w:type="dxa"/>
          </w:tcPr>
          <w:p w:rsidR="008919A1" w:rsidRPr="003F46C2" w:rsidRDefault="008919A1" w:rsidP="008919A1">
            <w:pPr>
              <w:pStyle w:val="TAL"/>
            </w:pPr>
            <w:r w:rsidRPr="003F46C2">
              <w:t>The serving cell of the UE has changed.</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p>
        </w:tc>
        <w:tc>
          <w:tcPr>
            <w:tcW w:w="1620" w:type="dxa"/>
          </w:tcPr>
          <w:p w:rsidR="008919A1" w:rsidRPr="00F70B61" w:rsidRDefault="008919A1" w:rsidP="008919A1">
            <w:pPr>
              <w:pStyle w:val="TAL"/>
            </w:pPr>
          </w:p>
        </w:tc>
      </w:tr>
      <w:tr w:rsidR="008919A1" w:rsidRPr="00F70B61" w:rsidTr="00D25175">
        <w:tc>
          <w:tcPr>
            <w:tcW w:w="1741" w:type="dxa"/>
          </w:tcPr>
          <w:p w:rsidR="008919A1" w:rsidRDefault="008919A1" w:rsidP="008919A1">
            <w:pPr>
              <w:pStyle w:val="TAL"/>
            </w:pPr>
            <w:r w:rsidRPr="00F70B61">
              <w:t>Location change (serving area)</w:t>
            </w:r>
          </w:p>
          <w:p w:rsidR="008919A1" w:rsidRPr="00F70B61" w:rsidRDefault="008919A1" w:rsidP="008919A1">
            <w:pPr>
              <w:pStyle w:val="TAL"/>
            </w:pPr>
            <w:r w:rsidRPr="0046055A">
              <w:rPr>
                <w:lang w:val="es-ES_tradnl"/>
              </w:rPr>
              <w:t>(NOTE 2)</w:t>
            </w:r>
          </w:p>
        </w:tc>
        <w:tc>
          <w:tcPr>
            <w:tcW w:w="2762" w:type="dxa"/>
          </w:tcPr>
          <w:p w:rsidR="008919A1" w:rsidRPr="003F46C2" w:rsidRDefault="008919A1" w:rsidP="008919A1">
            <w:pPr>
              <w:pStyle w:val="TAL"/>
            </w:pPr>
            <w:r w:rsidRPr="003F46C2">
              <w:t>The serving area of the UE has changed.</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033FB0">
        <w:tc>
          <w:tcPr>
            <w:tcW w:w="1741" w:type="dxa"/>
          </w:tcPr>
          <w:p w:rsidR="008919A1" w:rsidRDefault="008919A1" w:rsidP="008919A1">
            <w:pPr>
              <w:pStyle w:val="TAL"/>
            </w:pPr>
            <w:r>
              <w:t>Location change</w:t>
            </w:r>
            <w:r>
              <w:rPr>
                <w:lang w:val="en-GB"/>
              </w:rPr>
              <w:t xml:space="preserve"> </w:t>
            </w:r>
            <w:r>
              <w:t>(serving CN node</w:t>
            </w:r>
          </w:p>
          <w:p w:rsidR="008919A1" w:rsidRPr="00F70B61" w:rsidRDefault="008919A1" w:rsidP="008919A1">
            <w:pPr>
              <w:pStyle w:val="TAL"/>
            </w:pPr>
            <w:r>
              <w:t>(NOTE</w:t>
            </w:r>
            <w:r>
              <w:rPr>
                <w:lang w:val="en-GB"/>
              </w:rPr>
              <w:t> 3</w:t>
            </w:r>
            <w:r>
              <w:t>)</w:t>
            </w:r>
          </w:p>
        </w:tc>
        <w:tc>
          <w:tcPr>
            <w:tcW w:w="2762" w:type="dxa"/>
          </w:tcPr>
          <w:p w:rsidR="008919A1" w:rsidRPr="003F46C2" w:rsidRDefault="008919A1" w:rsidP="008919A1">
            <w:pPr>
              <w:pStyle w:val="TAL"/>
            </w:pPr>
            <w:r>
              <w:t>The serving core network node of the UE has changed.</w:t>
            </w:r>
          </w:p>
        </w:tc>
        <w:tc>
          <w:tcPr>
            <w:tcW w:w="1559" w:type="dxa"/>
          </w:tcPr>
          <w:p w:rsidR="008919A1" w:rsidRPr="00103096" w:rsidRDefault="008919A1" w:rsidP="008919A1">
            <w:pPr>
              <w:pStyle w:val="TAL"/>
              <w:rPr>
                <w:lang w:val="en-GB"/>
              </w:rPr>
            </w:pPr>
            <w:r>
              <w:rPr>
                <w:lang w:val="en-GB"/>
              </w:rPr>
              <w:t>None</w:t>
            </w:r>
          </w:p>
        </w:tc>
        <w:tc>
          <w:tcPr>
            <w:tcW w:w="1465" w:type="dxa"/>
          </w:tcPr>
          <w:p w:rsidR="008919A1" w:rsidRPr="00F70B61" w:rsidRDefault="008919A1" w:rsidP="008919A1">
            <w:pPr>
              <w:pStyle w:val="TAL"/>
            </w:pPr>
            <w:r>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 xml:space="preserve">Change of UE presence in Presence Reporting Area (see NOTE </w:t>
            </w:r>
            <w:r w:rsidRPr="00F70B61">
              <w:rPr>
                <w:lang w:val="en-US"/>
              </w:rPr>
              <w:t>1</w:t>
            </w:r>
            <w:r w:rsidRPr="00F70B61">
              <w:t>)</w:t>
            </w:r>
          </w:p>
        </w:tc>
        <w:tc>
          <w:tcPr>
            <w:tcW w:w="2762" w:type="dxa"/>
          </w:tcPr>
          <w:p w:rsidR="008919A1" w:rsidRPr="007F15E2" w:rsidRDefault="008919A1" w:rsidP="008919A1">
            <w:pPr>
              <w:pStyle w:val="TAL"/>
              <w:rPr>
                <w:lang w:val="en-GB"/>
              </w:rPr>
            </w:pPr>
            <w:r w:rsidRPr="003F46C2">
              <w:t>The UE is entering/leaving a Presence Reporting Area</w:t>
            </w:r>
            <w:r>
              <w:rPr>
                <w:lang w:val="en-GB"/>
              </w:rPr>
              <w:t>.</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r w:rsidRPr="00F70B61">
              <w:rPr>
                <w:rFonts w:hint="eastAsia"/>
              </w:rPr>
              <w:t>Only applicable to PCF</w:t>
            </w:r>
          </w:p>
        </w:tc>
      </w:tr>
      <w:tr w:rsidR="008919A1" w:rsidRPr="00F70B61" w:rsidTr="00D25175">
        <w:tc>
          <w:tcPr>
            <w:tcW w:w="1741" w:type="dxa"/>
          </w:tcPr>
          <w:p w:rsidR="008919A1" w:rsidRPr="00F70B61" w:rsidRDefault="008919A1" w:rsidP="008919A1">
            <w:pPr>
              <w:pStyle w:val="TAL"/>
            </w:pPr>
            <w:r w:rsidRPr="00F70B61">
              <w:t>Out of credit</w:t>
            </w:r>
          </w:p>
        </w:tc>
        <w:tc>
          <w:tcPr>
            <w:tcW w:w="2762" w:type="dxa"/>
          </w:tcPr>
          <w:p w:rsidR="008919A1" w:rsidRPr="003F46C2" w:rsidRDefault="008919A1" w:rsidP="008919A1">
            <w:pPr>
              <w:pStyle w:val="TAL"/>
            </w:pPr>
            <w:r w:rsidRPr="003F46C2">
              <w:t>Credit is no longer available.</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2F7DC7">
        <w:tc>
          <w:tcPr>
            <w:tcW w:w="1741" w:type="dxa"/>
          </w:tcPr>
          <w:p w:rsidR="008919A1" w:rsidRPr="00F70B61" w:rsidRDefault="008919A1" w:rsidP="008919A1">
            <w:pPr>
              <w:pStyle w:val="TAL"/>
            </w:pPr>
            <w:r>
              <w:t>Reallocation of credit</w:t>
            </w:r>
          </w:p>
        </w:tc>
        <w:tc>
          <w:tcPr>
            <w:tcW w:w="2762" w:type="dxa"/>
          </w:tcPr>
          <w:p w:rsidR="008919A1" w:rsidRPr="003F46C2" w:rsidRDefault="008919A1" w:rsidP="008919A1">
            <w:pPr>
              <w:pStyle w:val="TAL"/>
            </w:pPr>
            <w:r>
              <w:t>Credit has been reallocated after the former out of credit indication.</w:t>
            </w:r>
          </w:p>
        </w:tc>
        <w:tc>
          <w:tcPr>
            <w:tcW w:w="1559" w:type="dxa"/>
          </w:tcPr>
          <w:p w:rsidR="008919A1" w:rsidRPr="00F70B61" w:rsidRDefault="008919A1" w:rsidP="008919A1">
            <w:pPr>
              <w:pStyle w:val="TAL"/>
            </w:pPr>
            <w:r>
              <w:t>Added</w:t>
            </w:r>
          </w:p>
        </w:tc>
        <w:tc>
          <w:tcPr>
            <w:tcW w:w="1465" w:type="dxa"/>
          </w:tcPr>
          <w:p w:rsidR="008919A1" w:rsidRPr="00F70B61" w:rsidRDefault="008919A1" w:rsidP="008919A1">
            <w:pPr>
              <w:pStyle w:val="TAL"/>
            </w:pPr>
            <w:r>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Enforced PCC rule request</w:t>
            </w:r>
          </w:p>
        </w:tc>
        <w:tc>
          <w:tcPr>
            <w:tcW w:w="2762" w:type="dxa"/>
          </w:tcPr>
          <w:p w:rsidR="008919A1" w:rsidRPr="003F46C2" w:rsidRDefault="008919A1" w:rsidP="008919A1">
            <w:pPr>
              <w:pStyle w:val="TAL"/>
            </w:pPr>
            <w:r w:rsidRPr="003F46C2">
              <w:t>SMF is performing a PCC rules request as instructed by the PCF.</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Enforced ADC rule request</w:t>
            </w:r>
          </w:p>
        </w:tc>
        <w:tc>
          <w:tcPr>
            <w:tcW w:w="2762" w:type="dxa"/>
          </w:tcPr>
          <w:p w:rsidR="008919A1" w:rsidRPr="003F46C2" w:rsidRDefault="008919A1" w:rsidP="008919A1">
            <w:pPr>
              <w:pStyle w:val="TAL"/>
            </w:pPr>
            <w:r w:rsidRPr="003F46C2">
              <w:t>TDF is performing an ADC rules request as instructed by the PCRF.</w:t>
            </w:r>
          </w:p>
        </w:tc>
        <w:tc>
          <w:tcPr>
            <w:tcW w:w="1559" w:type="dxa"/>
          </w:tcPr>
          <w:p w:rsidR="008919A1" w:rsidRPr="00F70B61" w:rsidRDefault="008919A1" w:rsidP="008919A1">
            <w:pPr>
              <w:pStyle w:val="TAL"/>
            </w:pPr>
            <w:r w:rsidRPr="00F70B61">
              <w:t>Removed</w:t>
            </w:r>
          </w:p>
        </w:tc>
        <w:tc>
          <w:tcPr>
            <w:tcW w:w="1465" w:type="dxa"/>
          </w:tcPr>
          <w:p w:rsidR="008919A1" w:rsidRPr="00F70B61" w:rsidRDefault="008919A1" w:rsidP="008919A1">
            <w:pPr>
              <w:pStyle w:val="TAL"/>
            </w:pPr>
          </w:p>
        </w:tc>
        <w:tc>
          <w:tcPr>
            <w:tcW w:w="1620" w:type="dxa"/>
          </w:tcPr>
          <w:p w:rsidR="008919A1" w:rsidRPr="00F70B61" w:rsidRDefault="008919A1" w:rsidP="008919A1">
            <w:pPr>
              <w:pStyle w:val="TAL"/>
            </w:pPr>
            <w:r w:rsidRPr="00F70B61">
              <w:t>ADC Rules are not applicable.</w:t>
            </w:r>
          </w:p>
        </w:tc>
      </w:tr>
      <w:tr w:rsidR="008919A1" w:rsidRPr="00F70B61" w:rsidTr="00D25175">
        <w:tc>
          <w:tcPr>
            <w:tcW w:w="1741" w:type="dxa"/>
          </w:tcPr>
          <w:p w:rsidR="008919A1" w:rsidRPr="00F70B61" w:rsidRDefault="008919A1" w:rsidP="008919A1">
            <w:pPr>
              <w:pStyle w:val="TAL"/>
            </w:pPr>
            <w:r w:rsidRPr="00F70B61">
              <w:t xml:space="preserve">UE IP address change </w:t>
            </w:r>
          </w:p>
        </w:tc>
        <w:tc>
          <w:tcPr>
            <w:tcW w:w="2762" w:type="dxa"/>
          </w:tcPr>
          <w:p w:rsidR="008919A1" w:rsidRPr="007F15E2" w:rsidRDefault="008919A1" w:rsidP="008919A1">
            <w:pPr>
              <w:pStyle w:val="TAL"/>
              <w:rPr>
                <w:lang w:val="en-GB"/>
              </w:rPr>
            </w:pPr>
            <w:r w:rsidRPr="003F46C2">
              <w:t>A UE IP address has been allocated/released</w:t>
            </w:r>
            <w:r>
              <w:rPr>
                <w:lang w:val="en-GB"/>
              </w:rPr>
              <w:t>.</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SMF always reports allocated or released UE IP addresses</w:t>
            </w:r>
          </w:p>
        </w:tc>
        <w:tc>
          <w:tcPr>
            <w:tcW w:w="1620" w:type="dxa"/>
          </w:tcPr>
          <w:p w:rsidR="008919A1" w:rsidRPr="00F70B61" w:rsidRDefault="008919A1" w:rsidP="008919A1">
            <w:pPr>
              <w:pStyle w:val="TAL"/>
            </w:pPr>
          </w:p>
        </w:tc>
      </w:tr>
      <w:tr w:rsidR="008919A1" w:rsidRPr="00F70B61" w:rsidTr="00675EA4">
        <w:tc>
          <w:tcPr>
            <w:tcW w:w="1741" w:type="dxa"/>
          </w:tcPr>
          <w:p w:rsidR="008919A1" w:rsidRPr="00F70B61" w:rsidRDefault="008919A1" w:rsidP="008919A1">
            <w:pPr>
              <w:pStyle w:val="TAL"/>
            </w:pPr>
            <w:r>
              <w:lastRenderedPageBreak/>
              <w:t>UE MAC address change</w:t>
            </w:r>
          </w:p>
        </w:tc>
        <w:tc>
          <w:tcPr>
            <w:tcW w:w="2762" w:type="dxa"/>
          </w:tcPr>
          <w:p w:rsidR="008919A1" w:rsidRPr="00103096" w:rsidRDefault="008919A1" w:rsidP="008919A1">
            <w:pPr>
              <w:pStyle w:val="TAL"/>
            </w:pPr>
            <w:r w:rsidRPr="00103096">
              <w:t>A new UE MAC address is detected or a used UE MAC address is inactive for a specific period.</w:t>
            </w:r>
          </w:p>
        </w:tc>
        <w:tc>
          <w:tcPr>
            <w:tcW w:w="1559" w:type="dxa"/>
          </w:tcPr>
          <w:p w:rsidR="008919A1" w:rsidRPr="00F70B61" w:rsidRDefault="008919A1" w:rsidP="008919A1">
            <w:pPr>
              <w:pStyle w:val="TAL"/>
            </w:pPr>
            <w:r>
              <w:t>New</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Access Network Charging Correlation Information</w:t>
            </w:r>
          </w:p>
        </w:tc>
        <w:tc>
          <w:tcPr>
            <w:tcW w:w="2762" w:type="dxa"/>
          </w:tcPr>
          <w:p w:rsidR="008919A1" w:rsidRPr="003F46C2" w:rsidRDefault="008919A1" w:rsidP="008919A1">
            <w:pPr>
              <w:pStyle w:val="TAL"/>
            </w:pPr>
            <w:r w:rsidRPr="003F46C2">
              <w:t>Access Network Charging Correlation Information has been assigned.</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Usage report</w:t>
            </w:r>
          </w:p>
          <w:p w:rsidR="008919A1" w:rsidRPr="00F70B61" w:rsidRDefault="008919A1" w:rsidP="008919A1">
            <w:pPr>
              <w:pStyle w:val="TAL"/>
            </w:pPr>
          </w:p>
        </w:tc>
        <w:tc>
          <w:tcPr>
            <w:tcW w:w="2762" w:type="dxa"/>
          </w:tcPr>
          <w:p w:rsidR="008919A1" w:rsidRPr="003F46C2" w:rsidRDefault="008919A1" w:rsidP="008919A1">
            <w:pPr>
              <w:pStyle w:val="TAL"/>
            </w:pPr>
            <w:r w:rsidRPr="003F46C2">
              <w:t>The PDU Session or the Monitoring key specific resources consumed by a UE either reached the threshold or needs to be reported for other reasons.</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Start of application traffic detection and</w:t>
            </w:r>
          </w:p>
          <w:p w:rsidR="008919A1" w:rsidRPr="00F70B61" w:rsidRDefault="008919A1" w:rsidP="008919A1">
            <w:pPr>
              <w:pStyle w:val="TAL"/>
            </w:pPr>
            <w:r w:rsidRPr="00F70B61">
              <w:t xml:space="preserve">Stop of application traffic detection </w:t>
            </w:r>
          </w:p>
        </w:tc>
        <w:tc>
          <w:tcPr>
            <w:tcW w:w="2762" w:type="dxa"/>
          </w:tcPr>
          <w:p w:rsidR="008919A1" w:rsidRPr="003F46C2" w:rsidRDefault="008919A1" w:rsidP="008919A1">
            <w:pPr>
              <w:pStyle w:val="TAL"/>
            </w:pPr>
            <w:r w:rsidRPr="003F46C2">
              <w:t>The start or the stop of application traffic has been detected.</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SRVCC CS to PS handover</w:t>
            </w:r>
          </w:p>
        </w:tc>
        <w:tc>
          <w:tcPr>
            <w:tcW w:w="2762" w:type="dxa"/>
          </w:tcPr>
          <w:p w:rsidR="008919A1" w:rsidRPr="007F15E2" w:rsidRDefault="008919A1" w:rsidP="008919A1">
            <w:pPr>
              <w:pStyle w:val="TAL"/>
              <w:rPr>
                <w:lang w:val="en-GB"/>
              </w:rPr>
            </w:pPr>
            <w:r w:rsidRPr="003F46C2">
              <w:t>A CS to PS handover has been detected</w:t>
            </w:r>
            <w:r>
              <w:rPr>
                <w:lang w:val="en-GB"/>
              </w:rPr>
              <w:t>.</w:t>
            </w:r>
          </w:p>
        </w:tc>
        <w:tc>
          <w:tcPr>
            <w:tcW w:w="1559" w:type="dxa"/>
          </w:tcPr>
          <w:p w:rsidR="008919A1" w:rsidRPr="00F70B61" w:rsidRDefault="008919A1" w:rsidP="008919A1">
            <w:pPr>
              <w:pStyle w:val="TAL"/>
            </w:pPr>
            <w:r w:rsidRPr="00F70B61">
              <w:t>Removed</w:t>
            </w:r>
          </w:p>
        </w:tc>
        <w:tc>
          <w:tcPr>
            <w:tcW w:w="1465" w:type="dxa"/>
          </w:tcPr>
          <w:p w:rsidR="008919A1" w:rsidRPr="00F70B61" w:rsidRDefault="008919A1" w:rsidP="008919A1">
            <w:pPr>
              <w:pStyle w:val="TAL"/>
            </w:pPr>
          </w:p>
        </w:tc>
        <w:tc>
          <w:tcPr>
            <w:tcW w:w="1620" w:type="dxa"/>
          </w:tcPr>
          <w:p w:rsidR="008919A1" w:rsidRPr="00F70B61" w:rsidRDefault="008919A1" w:rsidP="008919A1">
            <w:pPr>
              <w:pStyle w:val="TAL"/>
            </w:pPr>
            <w:r w:rsidRPr="00F70B61">
              <w:t>No support in 5GS yet</w:t>
            </w:r>
          </w:p>
        </w:tc>
      </w:tr>
      <w:tr w:rsidR="008919A1" w:rsidRPr="00F70B61" w:rsidTr="00D25175">
        <w:tc>
          <w:tcPr>
            <w:tcW w:w="1741" w:type="dxa"/>
          </w:tcPr>
          <w:p w:rsidR="008919A1" w:rsidRPr="00F70B61" w:rsidRDefault="008919A1" w:rsidP="008919A1">
            <w:pPr>
              <w:pStyle w:val="TAL"/>
            </w:pPr>
            <w:r w:rsidRPr="00F70B61">
              <w:t>Access Network Information report</w:t>
            </w:r>
          </w:p>
        </w:tc>
        <w:tc>
          <w:tcPr>
            <w:tcW w:w="2762" w:type="dxa"/>
          </w:tcPr>
          <w:p w:rsidR="008919A1" w:rsidRPr="00103096" w:rsidRDefault="008919A1" w:rsidP="008919A1">
            <w:pPr>
              <w:pStyle w:val="TAL"/>
              <w:rPr>
                <w:lang w:val="en-GB"/>
              </w:rPr>
            </w:pPr>
            <w:r w:rsidRPr="00103096">
              <w:t>Access information as specified in the Access Network Information Reporting part of a PCC rule.</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Credit management session failure</w:t>
            </w:r>
          </w:p>
        </w:tc>
        <w:tc>
          <w:tcPr>
            <w:tcW w:w="2762" w:type="dxa"/>
          </w:tcPr>
          <w:p w:rsidR="008919A1" w:rsidRPr="00103096" w:rsidRDefault="008919A1" w:rsidP="008919A1">
            <w:pPr>
              <w:pStyle w:val="TAL"/>
            </w:pPr>
            <w:r w:rsidRPr="00103096">
              <w:t>Transient/Permanent failure as specified by the CHF.</w:t>
            </w:r>
          </w:p>
        </w:tc>
        <w:tc>
          <w:tcPr>
            <w:tcW w:w="1559" w:type="dxa"/>
          </w:tcPr>
          <w:p w:rsidR="008919A1" w:rsidRPr="00F70B61" w:rsidRDefault="008919A1" w:rsidP="008919A1">
            <w:pPr>
              <w:pStyle w:val="TAL"/>
            </w:pPr>
            <w:r w:rsidRPr="00F70B61">
              <w:t>None</w:t>
            </w:r>
          </w:p>
        </w:tc>
        <w:tc>
          <w:tcPr>
            <w:tcW w:w="1465" w:type="dxa"/>
          </w:tcPr>
          <w:p w:rsidR="008919A1" w:rsidRPr="00F70B61" w:rsidRDefault="008919A1" w:rsidP="008919A1">
            <w:pPr>
              <w:pStyle w:val="TAL"/>
            </w:pPr>
            <w:r w:rsidRPr="00F70B61">
              <w:t>PCF</w:t>
            </w:r>
          </w:p>
        </w:tc>
        <w:tc>
          <w:tcPr>
            <w:tcW w:w="1620" w:type="dxa"/>
          </w:tcPr>
          <w:p w:rsidR="008919A1" w:rsidRPr="00F70B61" w:rsidRDefault="008919A1" w:rsidP="008919A1">
            <w:pPr>
              <w:pStyle w:val="TAL"/>
            </w:pPr>
          </w:p>
        </w:tc>
      </w:tr>
      <w:tr w:rsidR="008919A1" w:rsidRPr="00F70B61" w:rsidTr="00D25175">
        <w:tc>
          <w:tcPr>
            <w:tcW w:w="1741" w:type="dxa"/>
          </w:tcPr>
          <w:p w:rsidR="008919A1" w:rsidRPr="00F70B61" w:rsidRDefault="008919A1" w:rsidP="008919A1">
            <w:pPr>
              <w:pStyle w:val="TAL"/>
            </w:pPr>
            <w:r w:rsidRPr="00F70B61">
              <w:t xml:space="preserve">Addition / removal of an access to an IP-CAN session </w:t>
            </w:r>
          </w:p>
        </w:tc>
        <w:tc>
          <w:tcPr>
            <w:tcW w:w="2762" w:type="dxa"/>
          </w:tcPr>
          <w:p w:rsidR="008919A1" w:rsidRPr="00103096" w:rsidRDefault="008919A1" w:rsidP="008919A1">
            <w:pPr>
              <w:pStyle w:val="TAL"/>
            </w:pPr>
            <w:r w:rsidRPr="00103096">
              <w:t>The PCEF reports when an access is added or removed.</w:t>
            </w:r>
          </w:p>
        </w:tc>
        <w:tc>
          <w:tcPr>
            <w:tcW w:w="1559" w:type="dxa"/>
          </w:tcPr>
          <w:p w:rsidR="008919A1" w:rsidRPr="00F70B61" w:rsidRDefault="008919A1" w:rsidP="008919A1">
            <w:pPr>
              <w:pStyle w:val="TAL"/>
            </w:pPr>
            <w:r w:rsidRPr="00F70B61">
              <w:t>Removed</w:t>
            </w:r>
          </w:p>
        </w:tc>
        <w:tc>
          <w:tcPr>
            <w:tcW w:w="1465" w:type="dxa"/>
          </w:tcPr>
          <w:p w:rsidR="008919A1" w:rsidRPr="00F70B61" w:rsidRDefault="008919A1" w:rsidP="008919A1">
            <w:pPr>
              <w:pStyle w:val="TAL"/>
            </w:pPr>
          </w:p>
        </w:tc>
        <w:tc>
          <w:tcPr>
            <w:tcW w:w="1620" w:type="dxa"/>
          </w:tcPr>
          <w:p w:rsidR="008919A1" w:rsidRPr="00F70B61" w:rsidRDefault="008919A1" w:rsidP="008919A1">
            <w:pPr>
              <w:pStyle w:val="TAL"/>
            </w:pPr>
            <w:r w:rsidRPr="00F70B61">
              <w:t>No support in 5GS yet</w:t>
            </w:r>
          </w:p>
        </w:tc>
      </w:tr>
      <w:tr w:rsidR="008919A1" w:rsidRPr="00F70B61" w:rsidTr="00675EA4">
        <w:tc>
          <w:tcPr>
            <w:tcW w:w="1741" w:type="dxa"/>
          </w:tcPr>
          <w:p w:rsidR="008919A1" w:rsidRPr="00F70B61" w:rsidRDefault="008919A1" w:rsidP="008919A1">
            <w:pPr>
              <w:pStyle w:val="TAL"/>
            </w:pPr>
            <w:r>
              <w:t xml:space="preserve">Change of usability of an access </w:t>
            </w:r>
          </w:p>
        </w:tc>
        <w:tc>
          <w:tcPr>
            <w:tcW w:w="2762" w:type="dxa"/>
          </w:tcPr>
          <w:p w:rsidR="008919A1" w:rsidRPr="00103096" w:rsidRDefault="008919A1" w:rsidP="008919A1">
            <w:pPr>
              <w:pStyle w:val="TAL"/>
            </w:pPr>
            <w:r w:rsidRPr="00103096">
              <w:t>The PCEF reports that an access becomes unusable or usable again.</w:t>
            </w:r>
          </w:p>
        </w:tc>
        <w:tc>
          <w:tcPr>
            <w:tcW w:w="1559" w:type="dxa"/>
          </w:tcPr>
          <w:p w:rsidR="008919A1" w:rsidRPr="00F70B61" w:rsidRDefault="008919A1" w:rsidP="008919A1">
            <w:pPr>
              <w:pStyle w:val="TAL"/>
            </w:pPr>
            <w:r w:rsidRPr="00F70B61">
              <w:t>Removed</w:t>
            </w:r>
          </w:p>
        </w:tc>
        <w:tc>
          <w:tcPr>
            <w:tcW w:w="1465" w:type="dxa"/>
          </w:tcPr>
          <w:p w:rsidR="008919A1" w:rsidRPr="00F70B61" w:rsidRDefault="008919A1" w:rsidP="008919A1">
            <w:pPr>
              <w:pStyle w:val="TAL"/>
            </w:pPr>
          </w:p>
        </w:tc>
        <w:tc>
          <w:tcPr>
            <w:tcW w:w="1620" w:type="dxa"/>
          </w:tcPr>
          <w:p w:rsidR="008919A1" w:rsidRPr="00F70B61" w:rsidRDefault="008919A1" w:rsidP="008919A1">
            <w:pPr>
              <w:pStyle w:val="TAL"/>
            </w:pPr>
            <w:r w:rsidRPr="00F70B61">
              <w:t>No support in 5GS yet</w:t>
            </w:r>
          </w:p>
        </w:tc>
      </w:tr>
      <w:tr w:rsidR="008919A1" w:rsidRPr="00F70B61" w:rsidTr="00675EA4">
        <w:tc>
          <w:tcPr>
            <w:tcW w:w="1741" w:type="dxa"/>
          </w:tcPr>
          <w:p w:rsidR="008919A1" w:rsidRPr="00F70B61" w:rsidRDefault="008919A1" w:rsidP="008919A1">
            <w:pPr>
              <w:pStyle w:val="TAL"/>
            </w:pPr>
            <w:r>
              <w:t xml:space="preserve">3GPP PS Data Off status change  </w:t>
            </w:r>
          </w:p>
        </w:tc>
        <w:tc>
          <w:tcPr>
            <w:tcW w:w="2762" w:type="dxa"/>
          </w:tcPr>
          <w:p w:rsidR="008919A1" w:rsidRPr="00103096" w:rsidRDefault="008919A1" w:rsidP="008919A1">
            <w:pPr>
              <w:pStyle w:val="TAL"/>
            </w:pPr>
            <w:r w:rsidRPr="00103096">
              <w:t>The SMF reports when the 3GPP PS Data Off status changes.</w:t>
            </w:r>
          </w:p>
        </w:tc>
        <w:tc>
          <w:tcPr>
            <w:tcW w:w="1559" w:type="dxa"/>
          </w:tcPr>
          <w:p w:rsidR="008919A1" w:rsidRPr="00F70B61" w:rsidRDefault="008919A1" w:rsidP="008919A1">
            <w:pPr>
              <w:pStyle w:val="TAL"/>
            </w:pPr>
            <w:r>
              <w:t>None</w:t>
            </w:r>
          </w:p>
        </w:tc>
        <w:tc>
          <w:tcPr>
            <w:tcW w:w="1465" w:type="dxa"/>
          </w:tcPr>
          <w:p w:rsidR="008919A1" w:rsidRPr="00F70B61" w:rsidRDefault="008919A1" w:rsidP="008919A1">
            <w:pPr>
              <w:pStyle w:val="TAL"/>
            </w:pPr>
            <w:r w:rsidRPr="00F70B61">
              <w:t>SMF always reports to PCF</w:t>
            </w:r>
          </w:p>
        </w:tc>
        <w:tc>
          <w:tcPr>
            <w:tcW w:w="1620" w:type="dxa"/>
          </w:tcPr>
          <w:p w:rsidR="008919A1" w:rsidRPr="00F70B61" w:rsidRDefault="008919A1" w:rsidP="008919A1">
            <w:pPr>
              <w:pStyle w:val="TAL"/>
            </w:pPr>
          </w:p>
        </w:tc>
      </w:tr>
      <w:tr w:rsidR="008919A1" w:rsidRPr="00F70B61" w:rsidTr="00675EA4">
        <w:tc>
          <w:tcPr>
            <w:tcW w:w="1741" w:type="dxa"/>
          </w:tcPr>
          <w:p w:rsidR="008919A1" w:rsidRPr="00F70B61" w:rsidRDefault="008919A1" w:rsidP="008919A1">
            <w:pPr>
              <w:pStyle w:val="TAL"/>
            </w:pPr>
            <w:r w:rsidRPr="00F70B61">
              <w:t>Session AMBR change</w:t>
            </w:r>
          </w:p>
        </w:tc>
        <w:tc>
          <w:tcPr>
            <w:tcW w:w="2762" w:type="dxa"/>
          </w:tcPr>
          <w:p w:rsidR="008919A1" w:rsidRPr="00103096" w:rsidRDefault="008919A1" w:rsidP="008919A1">
            <w:pPr>
              <w:pStyle w:val="TAL"/>
            </w:pPr>
            <w:r w:rsidRPr="00103096">
              <w:t>The Session AMBR has changed.</w:t>
            </w:r>
          </w:p>
        </w:tc>
        <w:tc>
          <w:tcPr>
            <w:tcW w:w="1559" w:type="dxa"/>
          </w:tcPr>
          <w:p w:rsidR="008919A1" w:rsidRPr="00F70B61" w:rsidRDefault="008919A1" w:rsidP="008919A1">
            <w:pPr>
              <w:pStyle w:val="TAL"/>
            </w:pPr>
            <w:r w:rsidRPr="00F70B61">
              <w:t>Added</w:t>
            </w:r>
          </w:p>
        </w:tc>
        <w:tc>
          <w:tcPr>
            <w:tcW w:w="1465" w:type="dxa"/>
          </w:tcPr>
          <w:p w:rsidR="008919A1" w:rsidRPr="00F70B61" w:rsidRDefault="008919A1" w:rsidP="008919A1">
            <w:pPr>
              <w:pStyle w:val="TAL"/>
            </w:pPr>
            <w:r w:rsidRPr="00F70B61">
              <w:t>SMF always reports to PCF</w:t>
            </w:r>
          </w:p>
        </w:tc>
        <w:tc>
          <w:tcPr>
            <w:tcW w:w="1620" w:type="dxa"/>
          </w:tcPr>
          <w:p w:rsidR="008919A1" w:rsidRPr="00F70B61" w:rsidRDefault="008919A1" w:rsidP="008919A1">
            <w:pPr>
              <w:pStyle w:val="TAL"/>
            </w:pPr>
          </w:p>
        </w:tc>
      </w:tr>
      <w:tr w:rsidR="008919A1" w:rsidRPr="00F70B61" w:rsidTr="00675EA4">
        <w:tc>
          <w:tcPr>
            <w:tcW w:w="1741" w:type="dxa"/>
          </w:tcPr>
          <w:p w:rsidR="008919A1" w:rsidRPr="00F70B61" w:rsidRDefault="008919A1" w:rsidP="008919A1">
            <w:pPr>
              <w:pStyle w:val="TAL"/>
            </w:pPr>
            <w:r w:rsidRPr="00F70B61">
              <w:t>Default QoS change</w:t>
            </w:r>
          </w:p>
        </w:tc>
        <w:tc>
          <w:tcPr>
            <w:tcW w:w="2762" w:type="dxa"/>
          </w:tcPr>
          <w:p w:rsidR="008919A1" w:rsidRPr="00103096" w:rsidRDefault="008919A1" w:rsidP="008919A1">
            <w:pPr>
              <w:pStyle w:val="TAL"/>
            </w:pPr>
            <w:r w:rsidRPr="00103096">
              <w:t>The subscribed QoS has changed.</w:t>
            </w:r>
          </w:p>
        </w:tc>
        <w:tc>
          <w:tcPr>
            <w:tcW w:w="1559" w:type="dxa"/>
          </w:tcPr>
          <w:p w:rsidR="008919A1" w:rsidRPr="00F70B61" w:rsidRDefault="008919A1" w:rsidP="008919A1">
            <w:pPr>
              <w:pStyle w:val="TAL"/>
            </w:pPr>
            <w:r w:rsidRPr="00F70B61">
              <w:t>Added</w:t>
            </w:r>
          </w:p>
        </w:tc>
        <w:tc>
          <w:tcPr>
            <w:tcW w:w="1465" w:type="dxa"/>
          </w:tcPr>
          <w:p w:rsidR="008919A1" w:rsidRPr="00F70B61" w:rsidRDefault="008919A1" w:rsidP="008919A1">
            <w:pPr>
              <w:pStyle w:val="TAL"/>
            </w:pPr>
            <w:r w:rsidRPr="00F70B61">
              <w:t>SMF always reports to PCF</w:t>
            </w:r>
          </w:p>
        </w:tc>
        <w:tc>
          <w:tcPr>
            <w:tcW w:w="1620" w:type="dxa"/>
          </w:tcPr>
          <w:p w:rsidR="008919A1" w:rsidRPr="00F70B61" w:rsidRDefault="008919A1" w:rsidP="008919A1">
            <w:pPr>
              <w:pStyle w:val="TAL"/>
            </w:pPr>
          </w:p>
        </w:tc>
      </w:tr>
      <w:tr w:rsidR="008919A1" w:rsidRPr="00F70B61" w:rsidTr="00D34C82">
        <w:tc>
          <w:tcPr>
            <w:tcW w:w="1741"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8919A1" w:rsidRPr="00103096" w:rsidRDefault="008919A1" w:rsidP="008919A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p>
        </w:tc>
      </w:tr>
      <w:tr w:rsidR="008919A1" w:rsidRPr="00F70B61" w:rsidTr="00D34C82">
        <w:tc>
          <w:tcPr>
            <w:tcW w:w="1741" w:type="dxa"/>
            <w:tcBorders>
              <w:top w:val="single" w:sz="4" w:space="0" w:color="auto"/>
              <w:left w:val="single" w:sz="4" w:space="0" w:color="auto"/>
              <w:bottom w:val="single" w:sz="4" w:space="0" w:color="auto"/>
              <w:right w:val="single" w:sz="4" w:space="0" w:color="auto"/>
            </w:tcBorders>
          </w:tcPr>
          <w:p w:rsidR="008919A1" w:rsidRPr="000652FD" w:rsidRDefault="008919A1" w:rsidP="008919A1">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8919A1" w:rsidRPr="00103096" w:rsidRDefault="008919A1" w:rsidP="008919A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p>
        </w:tc>
        <w:tc>
          <w:tcPr>
            <w:tcW w:w="1620"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p>
        </w:tc>
      </w:tr>
      <w:tr w:rsidR="008919A1" w:rsidRPr="00F70B61" w:rsidTr="00F26177">
        <w:tc>
          <w:tcPr>
            <w:tcW w:w="1741"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8919A1" w:rsidRPr="00103096" w:rsidRDefault="008919A1" w:rsidP="008919A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8919A1" w:rsidRPr="00F70B61" w:rsidTr="00461092">
        <w:tc>
          <w:tcPr>
            <w:tcW w:w="1741"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8919A1" w:rsidRPr="00103096" w:rsidRDefault="008919A1" w:rsidP="008919A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8919A1" w:rsidRPr="00F70B61" w:rsidRDefault="008919A1" w:rsidP="008919A1">
            <w:pPr>
              <w:pStyle w:val="TAL"/>
            </w:pPr>
          </w:p>
        </w:tc>
      </w:tr>
      <w:tr w:rsidR="008919A1" w:rsidRPr="00F70B61" w:rsidTr="009922D6">
        <w:tc>
          <w:tcPr>
            <w:tcW w:w="9147" w:type="dxa"/>
            <w:gridSpan w:val="5"/>
          </w:tcPr>
          <w:p w:rsidR="008919A1" w:rsidRPr="00103096" w:rsidRDefault="008919A1" w:rsidP="008919A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8919A1" w:rsidRPr="00103096" w:rsidRDefault="008919A1" w:rsidP="008919A1">
            <w:pPr>
              <w:pStyle w:val="TAN"/>
            </w:pPr>
            <w:r w:rsidRPr="00103096">
              <w:t>NOTE 2:</w:t>
            </w:r>
            <w:r w:rsidRPr="00103096">
              <w:tab/>
              <w:t>This trigger reports change of Tracking Area in both 5GS and EPC interworking.</w:t>
            </w:r>
          </w:p>
          <w:p w:rsidR="008919A1" w:rsidRPr="00103096" w:rsidRDefault="008919A1" w:rsidP="008919A1">
            <w:pPr>
              <w:pStyle w:val="TAN"/>
            </w:pPr>
            <w:r w:rsidRPr="00103096">
              <w:t>NOTE 3:</w:t>
            </w:r>
            <w:r w:rsidRPr="00103096">
              <w:tab/>
              <w:t>This trigger reports change of AMF in 5G</w:t>
            </w:r>
            <w:r>
              <w:rPr>
                <w:lang w:val="en-GB"/>
              </w:rPr>
              <w:t>C</w:t>
            </w:r>
            <w:r>
              <w:t>, change from ePDG to Serving GW, or change from Serving Gateway to ePDG or change between Serving GWs in EPC, or change between EPC and 5GC</w:t>
            </w:r>
            <w:r w:rsidRPr="00103096">
              <w:t>.</w:t>
            </w:r>
          </w:p>
          <w:p w:rsidR="008919A1" w:rsidRPr="00103096" w:rsidRDefault="008919A1" w:rsidP="008919A1">
            <w:pPr>
              <w:pStyle w:val="TAN"/>
            </w:pPr>
            <w:r w:rsidRPr="00103096">
              <w:t>NOTE 4:</w:t>
            </w:r>
            <w:r w:rsidRPr="00103096">
              <w:tab/>
              <w:t>This trigger reports change</w:t>
            </w:r>
            <w:r>
              <w:rPr>
                <w:lang w:val="en-GB"/>
              </w:rPr>
              <w:t xml:space="preserve"> of serving cell for EPC interworking</w:t>
            </w:r>
            <w:r w:rsidRPr="00103096">
              <w:t>.</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5C6306" w:rsidRDefault="005C6306" w:rsidP="003022C2">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3022C2" w:rsidRPr="00F70B61" w:rsidRDefault="003022C2" w:rsidP="003022C2">
      <w:r w:rsidRPr="00F70B61">
        <w:t>The UE IP address change trigger shall trigger a SMF interaction with the PCF in case 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in case a new UE MAC address is detected or a used UE MAC address is inactive for a specific period during the lifetime of the Ethernet type PDU session.</w:t>
      </w:r>
      <w:r w:rsidR="007F15E2">
        <w:t xml:space="preserve"> The SMF reports that the UE IP address change trigger was met and the new or released UE MAC address.</w:t>
      </w:r>
    </w:p>
    <w:p w:rsidR="005C6306" w:rsidRDefault="005C6306" w:rsidP="005C6306">
      <w:pPr>
        <w:pStyle w:val="NO"/>
      </w:pPr>
      <w:r>
        <w:t>NOTE </w:t>
      </w:r>
      <w:r w:rsidR="003B44B9">
        <w:rPr>
          <w:lang w:val="en-GB"/>
        </w:rPr>
        <w:t>2</w:t>
      </w:r>
      <w:r>
        <w:t>:</w:t>
      </w:r>
      <w:r>
        <w:tab/>
        <w:t xml:space="preserve">The SMF instructs the UPF to detect new UE MAC addresses or used UE MAC address is inactive for a specific period as described in </w:t>
      </w:r>
      <w:r w:rsidR="00CB03E2">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3B44B9">
        <w:rPr>
          <w:rFonts w:eastAsia="SimSun"/>
          <w:lang w:val="en-GB"/>
        </w:rPr>
        <w:t>3</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03E2">
        <w:t>TS 23.501 [</w:t>
      </w:r>
      <w:r>
        <w:t xml:space="preserve">2], clause 5.6.11 and </w:t>
      </w:r>
      <w:r w:rsidR="00CB03E2">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3B44B9">
        <w:rPr>
          <w:lang w:val="en-GB"/>
        </w:rPr>
        <w:t>4</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CB03E2" w:rsidRPr="00F70B61">
        <w:t>TS</w:t>
      </w:r>
      <w:r w:rsidR="00CB03E2">
        <w:t> </w:t>
      </w:r>
      <w:r w:rsidR="00CB03E2" w:rsidRPr="00F70B61">
        <w:t>23.501</w:t>
      </w:r>
      <w:r w:rsidR="00CB03E2">
        <w:t> </w:t>
      </w:r>
      <w:r w:rsidR="00CB03E2"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lastRenderedPageBreak/>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5:</w:t>
      </w:r>
      <w:r>
        <w:tab/>
        <w:t xml:space="preserve">The SMF can also be triggered by the CHF to subscribe to notification of UE presence in PRA from the AMF, and notifies the CHF when receiving reporting of UE presence in PRA from the AMF, referring to </w:t>
      </w:r>
      <w:r w:rsidR="00CB03E2">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CB03E2">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03E2" w:rsidRPr="00F70B61">
        <w:t>TS</w:t>
      </w:r>
      <w:r w:rsidR="00CB03E2">
        <w:t> </w:t>
      </w:r>
      <w:r w:rsidR="00CB03E2" w:rsidRPr="00F70B61">
        <w:t>23.501</w:t>
      </w:r>
      <w:r w:rsidR="00CB03E2">
        <w:t> </w:t>
      </w:r>
      <w:r w:rsidR="00CB03E2" w:rsidRPr="00F70B61">
        <w:t>[</w:t>
      </w:r>
      <w:r w:rsidRPr="00F70B61">
        <w:t>2].</w:t>
      </w:r>
    </w:p>
    <w:p w:rsidR="008919A1" w:rsidRDefault="008919A1" w:rsidP="003022C2">
      <w:r>
        <w:t>When the Out of credit detection trigger is set, the SMF shall inform the PCF about the PCC rules for which credit is no longer available together with the applied termination action.</w:t>
      </w:r>
    </w:p>
    <w:p w:rsidR="008919A1" w:rsidRDefault="008919A1"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7447A1">
        <w:rPr>
          <w:lang w:val="en-GB"/>
        </w:rPr>
        <w:t>6</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7447A1">
        <w:rPr>
          <w:lang w:val="en-GB"/>
        </w:rPr>
        <w:t>7</w:t>
      </w:r>
      <w:r>
        <w:t>:</w:t>
      </w:r>
      <w:r>
        <w:tab/>
        <w:t>As a result, the PCF may decide about e.g. PDU Session termination, perform gating of services, switch to offline charging, change rating group, etc.</w:t>
      </w:r>
    </w:p>
    <w:p w:rsidR="005C6306" w:rsidRDefault="005C6306" w:rsidP="005C6306">
      <w:pPr>
        <w:pStyle w:val="NO"/>
      </w:pPr>
      <w:r>
        <w:lastRenderedPageBreak/>
        <w:t>NOTE</w:t>
      </w:r>
      <w:r>
        <w:rPr>
          <w:lang w:val="en-GB"/>
        </w:rPr>
        <w:t> </w:t>
      </w:r>
      <w:r w:rsidR="007447A1">
        <w:rPr>
          <w:lang w:val="en-GB"/>
        </w:rPr>
        <w:t>8</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03E2">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03E2" w:rsidRPr="00F70B61">
        <w:rPr>
          <w:lang w:eastAsia="zh-CN"/>
        </w:rPr>
        <w:t>TS</w:t>
      </w:r>
      <w:r w:rsidR="00CB03E2">
        <w:rPr>
          <w:lang w:eastAsia="zh-CN"/>
        </w:rPr>
        <w:t> </w:t>
      </w:r>
      <w:r w:rsidR="00CB03E2" w:rsidRPr="00F70B61">
        <w:rPr>
          <w:lang w:eastAsia="zh-CN"/>
        </w:rPr>
        <w:t>23.501</w:t>
      </w:r>
      <w:r w:rsidR="00CB03E2">
        <w:rPr>
          <w:lang w:eastAsia="zh-CN"/>
        </w:rPr>
        <w:t> </w:t>
      </w:r>
      <w:r w:rsidR="00CB03E2"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EF268D">
        <w:rPr>
          <w:lang w:eastAsia="zh-CN"/>
        </w:rPr>
        <w:t>,</w:t>
      </w:r>
      <w:r>
        <w:rPr>
          <w:lang w:eastAsia="zh-CN"/>
        </w:rPr>
        <w:t xml:space="preserve"> </w:t>
      </w:r>
      <w:r w:rsidR="00D34C82" w:rsidRPr="00F70B61">
        <w:rPr>
          <w:rFonts w:hint="eastAsia"/>
          <w:lang w:eastAsia="zh-CN"/>
        </w:rPr>
        <w:t>the SMF</w:t>
      </w:r>
      <w:r w:rsidR="00EF268D">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EF268D">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EF268D">
        <w:rPr>
          <w:lang w:eastAsia="zh-CN"/>
        </w:rPr>
        <w:t xml:space="preserve"> and when the condition described in </w:t>
      </w:r>
      <w:r w:rsidR="00CB03E2">
        <w:rPr>
          <w:lang w:eastAsia="zh-CN"/>
        </w:rPr>
        <w:t>TS 23.501 [</w:t>
      </w:r>
      <w:r w:rsidR="00EF268D">
        <w:rPr>
          <w:lang w:eastAsia="zh-CN"/>
        </w:rPr>
        <w:t xml:space="preserve">2] clause 5.7.2.4 is met during the handover. The </w:t>
      </w:r>
      <w:r w:rsidR="00D34C82" w:rsidRPr="00F70B61">
        <w:rPr>
          <w:rFonts w:hint="eastAsia"/>
          <w:lang w:eastAsia="zh-CN"/>
        </w:rPr>
        <w:t>SMF shall report</w:t>
      </w:r>
      <w:r w:rsidR="00EF268D">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EF268D">
        <w:rPr>
          <w:lang w:eastAsia="zh-CN"/>
        </w:rPr>
        <w:t xml:space="preserve">the affected </w:t>
      </w:r>
      <w:r>
        <w:rPr>
          <w:lang w:eastAsia="zh-CN"/>
        </w:rPr>
        <w:t>QoS Flow and have the QoS Notification Control (QNC) parameter set. The</w:t>
      </w:r>
      <w:r w:rsidR="00D34C82" w:rsidRPr="00F70B61">
        <w:rPr>
          <w:rFonts w:hint="eastAsia"/>
          <w:lang w:eastAsia="zh-CN"/>
        </w:rPr>
        <w:t xml:space="preserve"> PCF may </w:t>
      </w:r>
      <w:r w:rsidR="003C67C5" w:rsidRPr="00F465EE">
        <w:rPr>
          <w:lang w:eastAsia="zh-CN"/>
        </w:rPr>
        <w:t xml:space="preserve">then </w:t>
      </w:r>
      <w:r w:rsidR="00D34C82" w:rsidRPr="00F70B61">
        <w:rPr>
          <w:rFonts w:hint="eastAsia"/>
          <w:lang w:eastAsia="zh-CN"/>
        </w:rPr>
        <w:t xml:space="preserve">update </w:t>
      </w:r>
      <w:r w:rsidR="003C67C5" w:rsidRPr="00F465EE">
        <w:rPr>
          <w:rFonts w:hint="eastAsia"/>
          <w:lang w:eastAsia="zh-CN"/>
        </w:rPr>
        <w:t>th</w:t>
      </w:r>
      <w:r w:rsidR="003C67C5" w:rsidRPr="00F465EE">
        <w:rPr>
          <w:lang w:eastAsia="zh-CN"/>
        </w:rPr>
        <w:t>os</w:t>
      </w:r>
      <w:r w:rsidR="003C67C5" w:rsidRPr="00F465EE">
        <w:rPr>
          <w:rFonts w:hint="eastAsia"/>
          <w:lang w:eastAsia="zh-CN"/>
        </w:rPr>
        <w:t>e</w:t>
      </w:r>
      <w:r w:rsidR="00D34C82" w:rsidRPr="00F70B61">
        <w:rPr>
          <w:rFonts w:hint="eastAsia"/>
          <w:lang w:eastAsia="zh-CN"/>
        </w:rPr>
        <w:t xml:space="preserve"> PCC rules for </w:t>
      </w:r>
      <w:r w:rsidR="003C67C5" w:rsidRPr="00F465EE">
        <w:t>the</w:t>
      </w:r>
      <w:r w:rsidR="00D34C82" w:rsidRPr="00F70B61">
        <w:t xml:space="preserve"> established PDU </w:t>
      </w:r>
      <w:r w:rsidR="009922D6" w:rsidRPr="00F70B61">
        <w:t>S</w:t>
      </w:r>
      <w:r w:rsidR="00D34C82" w:rsidRPr="00F70B61">
        <w:t>ession</w:t>
      </w:r>
      <w:r w:rsidR="00D34C82" w:rsidRPr="00F70B61">
        <w:rPr>
          <w:rFonts w:hint="eastAsia"/>
          <w:lang w:eastAsia="zh-CN"/>
        </w:rPr>
        <w:t>.</w:t>
      </w:r>
    </w:p>
    <w:p w:rsidR="003441A1" w:rsidRPr="00F70B61" w:rsidRDefault="003441A1" w:rsidP="003441A1">
      <w:r w:rsidRPr="00F70B61">
        <w:t xml:space="preserve">In an interworking scenario between 5GS and EPC/E-UTRAN, as explained in the </w:t>
      </w:r>
      <w:r w:rsidR="00CB03E2" w:rsidRPr="00F70B61">
        <w:t>TS</w:t>
      </w:r>
      <w:r w:rsidR="00CB03E2">
        <w:t> </w:t>
      </w:r>
      <w:r w:rsidR="00CB03E2" w:rsidRPr="00F70B61">
        <w:t>23.501</w:t>
      </w:r>
      <w:r w:rsidR="00CB03E2">
        <w:t> </w:t>
      </w:r>
      <w:r w:rsidR="00CB03E2"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737E0A">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3052AA" w:rsidRPr="00F70B61" w:rsidRDefault="003052AA" w:rsidP="003052AA">
      <w:pPr>
        <w:pStyle w:val="Heading4"/>
      </w:pPr>
      <w:bookmarkStart w:id="160" w:name="_Toc19196529"/>
      <w:bookmarkStart w:id="161" w:name="_Toc27896033"/>
      <w:r w:rsidRPr="00F70B61">
        <w:t>6.1.3.6</w:t>
      </w:r>
      <w:r w:rsidRPr="00F70B61">
        <w:tab/>
        <w:t>Policy control</w:t>
      </w:r>
      <w:bookmarkEnd w:id="160"/>
      <w:bookmarkEnd w:id="161"/>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3052AA" w:rsidRPr="00F70B61" w:rsidRDefault="003052AA" w:rsidP="0026324B">
      <w:r w:rsidRPr="00F70B61">
        <w:t>The authorized QoS for a service data flow template shall include a 5QI. For 5QI of GBR type, the authorized QoS includes the ARP, MBR, GBR and may include a request for notification when authorized GBR cannot be fulfilled</w:t>
      </w:r>
      <w:r w:rsidR="000652FD">
        <w:t xml:space="preserve"> or can be fulfilled again</w:t>
      </w:r>
      <w:r w:rsidRPr="00F70B61">
        <w:t xml:space="preserve">. For 5QI of non-GBR type, the authorized QoS may include the ARP and the Reflective QoS indication; if no ARP is included a default ARP applies for the service data flow template. The authorized QoS for a service data flow template may also refer to QoS characteristics as defined in </w:t>
      </w:r>
      <w:r w:rsidR="00CB03E2" w:rsidRPr="00F70B61">
        <w:rPr>
          <w:lang w:eastAsia="fr-FR"/>
        </w:rPr>
        <w:t>TS</w:t>
      </w:r>
      <w:r w:rsidR="00CB03E2">
        <w:rPr>
          <w:lang w:eastAsia="fr-FR"/>
        </w:rPr>
        <w:t> </w:t>
      </w:r>
      <w:r w:rsidR="00CB03E2" w:rsidRPr="00F70B61">
        <w:rPr>
          <w:lang w:eastAsia="fr-FR"/>
        </w:rPr>
        <w:t>23.501</w:t>
      </w:r>
      <w:r w:rsidR="00CB03E2">
        <w:rPr>
          <w:lang w:eastAsia="fr-FR"/>
        </w:rPr>
        <w:t> </w:t>
      </w:r>
      <w:r w:rsidR="00CB03E2" w:rsidRPr="00F70B61">
        <w:rPr>
          <w:lang w:eastAsia="fr-FR"/>
        </w:rPr>
        <w:t>[</w:t>
      </w:r>
      <w:r w:rsidRPr="00F70B61">
        <w:rPr>
          <w:lang w:eastAsia="fr-FR"/>
        </w:rPr>
        <w:t>2] clause</w:t>
      </w:r>
      <w:r w:rsidR="00F70B61" w:rsidRPr="00F70B61">
        <w:rPr>
          <w:lang w:eastAsia="fr-FR"/>
        </w:rPr>
        <w:t> </w:t>
      </w:r>
      <w:r w:rsidRPr="00F70B61">
        <w:t>5.7.3</w:t>
      </w:r>
      <w:r w:rsidR="001048BD" w:rsidRPr="00F70B61">
        <w:t>.</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3052AA" w:rsidRPr="00F70B61" w:rsidRDefault="003052AA" w:rsidP="003052AA">
      <w:r w:rsidRPr="00F70B61">
        <w:t xml:space="preserve">For policy control, the AF interacts with the PCF and the PCF interacts with the SMF as instructed by the AF as described in clause 6.1.5 of </w:t>
      </w:r>
      <w:r w:rsidR="00CB03E2" w:rsidRPr="00F70B61">
        <w:t>TS</w:t>
      </w:r>
      <w:r w:rsidR="00CB03E2">
        <w:t> </w:t>
      </w:r>
      <w:r w:rsidR="00CB03E2" w:rsidRPr="00F70B61">
        <w:t>23.203</w:t>
      </w:r>
      <w:r w:rsidR="00CB03E2">
        <w:t> </w:t>
      </w:r>
      <w:r w:rsidR="00CB03E2" w:rsidRPr="00F70B61">
        <w:t>[</w:t>
      </w:r>
      <w:r w:rsidRPr="00F70B61">
        <w:t xml:space="preserve">4] with clarifications that no IP-CAN bearer level information is sent by PCF to AF but PDU </w:t>
      </w:r>
      <w:r w:rsidR="009922D6" w:rsidRPr="00F70B61">
        <w:t>S</w:t>
      </w:r>
      <w:r w:rsidRPr="00F70B61">
        <w:t>ession information is sent by PCF to AF instead.</w:t>
      </w:r>
    </w:p>
    <w:p w:rsidR="003052AA" w:rsidRPr="00F70B61" w:rsidRDefault="003052AA" w:rsidP="003052AA">
      <w:pPr>
        <w:pStyle w:val="Heading4"/>
      </w:pPr>
      <w:bookmarkStart w:id="162" w:name="_Toc19196530"/>
      <w:bookmarkStart w:id="163" w:name="_Toc27896034"/>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162"/>
      <w:bookmarkEnd w:id="163"/>
    </w:p>
    <w:p w:rsidR="006317F5" w:rsidRPr="00F70B61" w:rsidRDefault="006317F5" w:rsidP="006317F5">
      <w:r w:rsidRPr="00F70B61">
        <w:t xml:space="preserve">The functional description for SDF prioritization and conflict handling in clause 6.1.6 of </w:t>
      </w:r>
      <w:r w:rsidR="00CB03E2" w:rsidRPr="00F70B61">
        <w:t>TS</w:t>
      </w:r>
      <w:r w:rsidR="00CB03E2">
        <w:t> </w:t>
      </w:r>
      <w:r w:rsidR="00CB03E2" w:rsidRPr="00F70B61">
        <w:t>23.203</w:t>
      </w:r>
      <w:r w:rsidR="00CB03E2">
        <w:t> </w:t>
      </w:r>
      <w:r w:rsidR="00CB03E2" w:rsidRPr="00F70B61">
        <w:t>[</w:t>
      </w:r>
      <w:r w:rsidRPr="00F70B61">
        <w:t>4] applies.</w:t>
      </w:r>
    </w:p>
    <w:p w:rsidR="003052AA" w:rsidRPr="00F70B61" w:rsidRDefault="003052AA" w:rsidP="003052AA">
      <w:pPr>
        <w:pStyle w:val="Heading4"/>
      </w:pPr>
      <w:bookmarkStart w:id="164" w:name="_Toc19196531"/>
      <w:bookmarkStart w:id="165" w:name="_Toc27896035"/>
      <w:r w:rsidRPr="00F70B61">
        <w:lastRenderedPageBreak/>
        <w:t>6.1.3.8</w:t>
      </w:r>
      <w:r w:rsidRPr="00F70B61">
        <w:tab/>
        <w:t xml:space="preserve">Termination </w:t>
      </w:r>
      <w:r w:rsidR="00556E5D" w:rsidRPr="00F70B61">
        <w:t>a</w:t>
      </w:r>
      <w:r w:rsidRPr="00F70B61">
        <w:t>ction</w:t>
      </w:r>
      <w:bookmarkEnd w:id="164"/>
      <w:bookmarkEnd w:id="165"/>
    </w:p>
    <w:p w:rsidR="006317F5" w:rsidRPr="00F70B61" w:rsidRDefault="008919A1" w:rsidP="006317F5">
      <w:r>
        <w:t xml:space="preserve">The termination action indicates the action which the SMF instructs the UPF to perform for all PCC rules of a Charging key for which credit is no longer available. </w:t>
      </w:r>
      <w:r w:rsidR="006317F5" w:rsidRPr="00F70B61">
        <w:t xml:space="preserve">The functional description for termination actions in clause 6.1.8 of </w:t>
      </w:r>
      <w:r w:rsidR="00CB03E2" w:rsidRPr="00F70B61">
        <w:t>TS</w:t>
      </w:r>
      <w:r w:rsidR="00CB03E2">
        <w:t> </w:t>
      </w:r>
      <w:r w:rsidR="00CB03E2" w:rsidRPr="00F70B61">
        <w:t>23.203</w:t>
      </w:r>
      <w:r w:rsidR="00CB03E2">
        <w:t> </w:t>
      </w:r>
      <w:r w:rsidR="00CB03E2" w:rsidRPr="00F70B61">
        <w:t>[</w:t>
      </w:r>
      <w:r w:rsidR="006317F5" w:rsidRPr="00F70B61">
        <w:t>4] applies.</w:t>
      </w:r>
    </w:p>
    <w:p w:rsidR="008919A1" w:rsidRPr="00A90CAE" w:rsidRDefault="008919A1" w:rsidP="008919A1">
      <w:bookmarkStart w:id="166" w:name="_Toc19196532"/>
      <w:r>
        <w:t>The SMF shall revert the termination action related instructions for the UPF for all PCC rules of a Charging key when credit is available again.</w:t>
      </w:r>
    </w:p>
    <w:p w:rsidR="003052AA" w:rsidRPr="00F70B61" w:rsidRDefault="003052AA" w:rsidP="003052AA">
      <w:pPr>
        <w:pStyle w:val="Heading4"/>
      </w:pPr>
      <w:bookmarkStart w:id="167" w:name="_Toc27896036"/>
      <w:r w:rsidRPr="00F70B61">
        <w:t>6.1.3.9</w:t>
      </w:r>
      <w:r w:rsidRPr="00F70B61">
        <w:tab/>
        <w:t>Handling of packet filters provided to the UE by SMF</w:t>
      </w:r>
      <w:bookmarkEnd w:id="166"/>
      <w:bookmarkEnd w:id="167"/>
    </w:p>
    <w:p w:rsidR="002A7F34" w:rsidRPr="00A90CAE" w:rsidRDefault="002A7F34" w:rsidP="002A7F34">
      <w:r w:rsidRPr="00A90CAE">
        <w:t xml:space="preserve">Packet filters are provided to the UE by the SMF in the Packet Filter Sets of QoS rules as defined in </w:t>
      </w:r>
      <w:r w:rsidR="00CB03E2" w:rsidRPr="00A90CAE">
        <w:t>TS</w:t>
      </w:r>
      <w:r w:rsidR="00CB03E2">
        <w:t> </w:t>
      </w:r>
      <w:r w:rsidR="00CB03E2" w:rsidRPr="00A90CAE">
        <w:t>23.501</w:t>
      </w:r>
      <w:r w:rsidR="00CB03E2">
        <w:t> </w:t>
      </w:r>
      <w:r w:rsidR="00CB03E2" w:rsidRPr="00A90CAE">
        <w:t>[</w:t>
      </w:r>
      <w:r w:rsidRPr="00A90CAE">
        <w:t>2].</w:t>
      </w:r>
    </w:p>
    <w:p w:rsidR="006317F5" w:rsidRPr="00F70B61" w:rsidRDefault="006317F5" w:rsidP="006317F5">
      <w:r w:rsidRPr="00F70B61">
        <w:t xml:space="preserve">The functional description for the handling of packet filters provided to the UE by SMF in clause 6.1.9 of </w:t>
      </w:r>
      <w:r w:rsidR="00CB03E2" w:rsidRPr="00F70B61">
        <w:t>TS</w:t>
      </w:r>
      <w:r w:rsidR="00CB03E2">
        <w:t> </w:t>
      </w:r>
      <w:r w:rsidR="00CB03E2" w:rsidRPr="00F70B61">
        <w:t>23.203</w:t>
      </w:r>
      <w:r w:rsidR="00CB03E2">
        <w:t> </w:t>
      </w:r>
      <w:r w:rsidR="00CB03E2" w:rsidRPr="00F70B61">
        <w:t>[</w:t>
      </w:r>
      <w:r w:rsidRPr="00F70B61">
        <w:t xml:space="preserve">4] applies with the difference that traffic mapping information that effectively disallows any useful packet flows in uplink direction does not need to be provided for a QoS </w:t>
      </w:r>
      <w:r w:rsidR="002D6BD8" w:rsidRPr="00F70B61">
        <w:t>F</w:t>
      </w:r>
      <w:r w:rsidRPr="00F70B61">
        <w:t>low. In case of interworking with E-UTRAN connected to EPC, the specific aspects of the handling of packet filters at the SMF are described in</w:t>
      </w:r>
      <w:r w:rsidR="00E97C2C">
        <w:t xml:space="preserve"> clause 4.11.1 of</w:t>
      </w:r>
      <w:r w:rsidRPr="00F70B61">
        <w:t xml:space="preserve"> </w:t>
      </w:r>
      <w:r w:rsidR="00CB03E2" w:rsidRPr="00F70B61">
        <w:t>TS</w:t>
      </w:r>
      <w:r w:rsidR="00CB03E2">
        <w:t> </w:t>
      </w:r>
      <w:r w:rsidR="00CB03E2" w:rsidRPr="00F70B61">
        <w:t>23.50</w:t>
      </w:r>
      <w:r w:rsidR="00CB03E2">
        <w:t>2 </w:t>
      </w:r>
      <w:r w:rsidR="00CB03E2" w:rsidRPr="00F70B61">
        <w:t>[</w:t>
      </w:r>
      <w:r w:rsidR="00E97C2C">
        <w:t>3</w:t>
      </w:r>
      <w:r w:rsidRPr="00F70B61">
        <w:t>].</w:t>
      </w:r>
    </w:p>
    <w:p w:rsidR="002A7F34" w:rsidRPr="00907DDE" w:rsidRDefault="002A7F34" w:rsidP="002A7F34">
      <w:pPr>
        <w:pStyle w:val="NO"/>
      </w:pPr>
      <w:r w:rsidRPr="00907DDE">
        <w:t>NOTE</w:t>
      </w:r>
      <w:r>
        <w:t> </w:t>
      </w:r>
      <w:r w:rsidRPr="00907DDE">
        <w:t>1:</w:t>
      </w:r>
      <w:r w:rsidRPr="00907DDE">
        <w:tab/>
        <w:t>The default QoS rule will either contain a Packet Filter</w:t>
      </w:r>
      <w:r w:rsidRPr="00907DDE" w:rsidDel="004662AA">
        <w:t xml:space="preserve"> </w:t>
      </w:r>
      <w:r w:rsidRPr="00907DDE">
        <w:t>Set that allows all UL packets or a Packet Filter Set that is generated from the UL SDF filters</w:t>
      </w:r>
      <w:r w:rsidR="00D71278">
        <w:rPr>
          <w:lang w:val="en-GB"/>
        </w:rPr>
        <w:t xml:space="preserve"> (and from the DL SDF filters if they are available)</w:t>
      </w:r>
      <w:r w:rsidRPr="00907DDE">
        <w:t xml:space="preserve"> which have an indication to signal corresponding traffic mapping information to the UE.</w:t>
      </w:r>
    </w:p>
    <w:p w:rsidR="002A7F34" w:rsidRPr="00907DDE" w:rsidRDefault="002A7F34" w:rsidP="002A7F34">
      <w:pPr>
        <w:pStyle w:val="NO"/>
      </w:pPr>
      <w:r w:rsidRPr="00907DDE">
        <w:t>NOTE</w:t>
      </w:r>
      <w:r>
        <w:t> </w:t>
      </w:r>
      <w:r w:rsidRPr="00907DDE">
        <w:t>2:</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3052AA" w:rsidRPr="00F70B61" w:rsidRDefault="003052AA" w:rsidP="003052AA">
      <w:pPr>
        <w:pStyle w:val="Heading4"/>
      </w:pPr>
      <w:bookmarkStart w:id="168" w:name="_Toc19196533"/>
      <w:bookmarkStart w:id="169" w:name="_Toc27896037"/>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168"/>
      <w:bookmarkEnd w:id="169"/>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CB03E2" w:rsidRPr="00F70B61">
        <w:t>TS</w:t>
      </w:r>
      <w:r w:rsidR="00CB03E2">
        <w:t> </w:t>
      </w:r>
      <w:r w:rsidR="00CB03E2" w:rsidRPr="00F70B61">
        <w:t>23.501</w:t>
      </w:r>
      <w:r w:rsidR="00CB03E2">
        <w:t> </w:t>
      </w:r>
      <w:r w:rsidR="00CB03E2"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CB03E2" w:rsidRPr="00F70B61">
        <w:t>TS</w:t>
      </w:r>
      <w:r w:rsidR="00CB03E2">
        <w:t> </w:t>
      </w:r>
      <w:r w:rsidR="00CB03E2" w:rsidRPr="00F70B61">
        <w:t>23.167</w:t>
      </w:r>
      <w:r w:rsidR="00CB03E2">
        <w:t> </w:t>
      </w:r>
      <w:r w:rsidR="00CB03E2" w:rsidRPr="00F70B61">
        <w:t>[</w:t>
      </w:r>
      <w:r w:rsidR="00F10D59" w:rsidRPr="00F70B61">
        <w:t>12</w:t>
      </w:r>
      <w:r w:rsidRPr="00F70B61">
        <w:t>].</w:t>
      </w:r>
    </w:p>
    <w:p w:rsidR="00F2084B" w:rsidRPr="00F70B61" w:rsidRDefault="00F2084B" w:rsidP="00F2084B">
      <w:r w:rsidRPr="00F70B61">
        <w:t xml:space="preserve">In addition, upon Rx session establishment the PCF shall provide the IMEI and the subscriber identifiers (IMSI, MSISDN) (if available), received from the SMF at PDU </w:t>
      </w:r>
      <w:r w:rsidR="009922D6" w:rsidRPr="00F70B61">
        <w:t>S</w:t>
      </w:r>
      <w:r w:rsidRPr="00F70B61">
        <w:t>ession establishment, if so requested by the P-CSCF. The PCF derives the IMEI from the PEI, the IMSI from the SUPI and the MSISDN from the GPSI.</w:t>
      </w:r>
    </w:p>
    <w:p w:rsidR="00F2084B" w:rsidRPr="00F70B61" w:rsidRDefault="00F2084B" w:rsidP="00F2084B">
      <w:pPr>
        <w:pStyle w:val="NO"/>
      </w:pPr>
      <w:r w:rsidRPr="00F70B61">
        <w:lastRenderedPageBreak/>
        <w:t>NOTE 2:</w:t>
      </w:r>
      <w:r w:rsidR="00F70B61" w:rsidRPr="00F70B61">
        <w:tab/>
      </w:r>
      <w:r w:rsidR="00CB03E2" w:rsidRPr="00F70B61">
        <w:t>TS</w:t>
      </w:r>
      <w:r w:rsidR="00CB03E2">
        <w:t> </w:t>
      </w:r>
      <w:r w:rsidR="00CB03E2" w:rsidRPr="00F70B61">
        <w:t>23.501</w:t>
      </w:r>
      <w:r w:rsidR="00CB03E2">
        <w:t> </w:t>
      </w:r>
      <w:r w:rsidR="00CB03E2" w:rsidRPr="00F70B61">
        <w:t>[</w:t>
      </w:r>
      <w:r w:rsidRPr="00F70B61">
        <w:t>2] defines both 5G identifiers, SUPI, PEI and GPSI and then how they are allocated to allow interworking with functional entities not supporting 5G identifies such as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CB03E2" w:rsidRPr="00F70B61">
        <w:t>TS</w:t>
      </w:r>
      <w:r w:rsidR="00CB03E2">
        <w:t> </w:t>
      </w:r>
      <w:r w:rsidR="00CB03E2" w:rsidRPr="00F70B61">
        <w:t>23.502</w:t>
      </w:r>
      <w:r w:rsidR="00CB03E2">
        <w:t> </w:t>
      </w:r>
      <w:r w:rsidR="00CB03E2"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170" w:name="_Toc19196534"/>
      <w:bookmarkStart w:id="171" w:name="_Toc27896038"/>
      <w:r w:rsidRPr="00F70B61">
        <w:t>6.1.3.11</w:t>
      </w:r>
      <w:r w:rsidRPr="00F70B61">
        <w:tab/>
        <w:t xml:space="preserve">Multimedia Priority Service </w:t>
      </w:r>
      <w:r w:rsidR="00556E5D" w:rsidRPr="00F70B61">
        <w:t>s</w:t>
      </w:r>
      <w:r w:rsidRPr="00F70B61">
        <w:t>upport</w:t>
      </w:r>
      <w:bookmarkEnd w:id="170"/>
      <w:bookmarkEnd w:id="171"/>
    </w:p>
    <w:p w:rsidR="0092745F" w:rsidRPr="00F70B61" w:rsidRDefault="0092745F" w:rsidP="0092745F">
      <w:r w:rsidRPr="00F70B61">
        <w:t xml:space="preserve">Multimedia Priority Services (MPS) is defined in </w:t>
      </w:r>
      <w:r w:rsidR="00CB03E2" w:rsidRPr="00F70B61">
        <w:t>TS</w:t>
      </w:r>
      <w:r w:rsidR="00CB03E2">
        <w:t> </w:t>
      </w:r>
      <w:r w:rsidR="00CB03E2" w:rsidRPr="00F70B61">
        <w:t>23.501</w:t>
      </w:r>
      <w:r w:rsidR="00CB03E2">
        <w:t> </w:t>
      </w:r>
      <w:r w:rsidR="00CB03E2" w:rsidRPr="00F70B61">
        <w:t>[</w:t>
      </w:r>
      <w:r w:rsidRPr="00F70B61">
        <w:t xml:space="preserve">2], </w:t>
      </w:r>
      <w:r w:rsidR="00CB03E2" w:rsidRPr="00F70B61">
        <w:t>TS</w:t>
      </w:r>
      <w:r w:rsidR="00CB03E2">
        <w:t> </w:t>
      </w:r>
      <w:r w:rsidR="00CB03E2" w:rsidRPr="00F70B61">
        <w:t>23.502</w:t>
      </w:r>
      <w:r w:rsidR="00CB03E2">
        <w:t> </w:t>
      </w:r>
      <w:r w:rsidR="00CB03E2" w:rsidRPr="00F70B61">
        <w:t>[</w:t>
      </w:r>
      <w:r w:rsidRPr="00F70B61">
        <w:t xml:space="preserve">3] and in </w:t>
      </w:r>
      <w:r w:rsidR="00CB03E2" w:rsidRPr="00F70B61">
        <w:t>TS</w:t>
      </w:r>
      <w:r w:rsidR="00CB03E2">
        <w:t> </w:t>
      </w:r>
      <w:r w:rsidR="00CB03E2" w:rsidRPr="00F70B61">
        <w:t>23.228</w:t>
      </w:r>
      <w:r w:rsidR="00CB03E2">
        <w:t> </w:t>
      </w:r>
      <w:r w:rsidR="00CB03E2"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Rx 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F8018E" w:rsidRDefault="0092745F" w:rsidP="0092745F">
      <w:pPr>
        <w:pStyle w:val="B1"/>
        <w:rPr>
          <w:lang w:val="en-GB" w:eastAsia="ja-JP"/>
        </w:rPr>
      </w:pPr>
      <w:r w:rsidRPr="00F70B61">
        <w:rPr>
          <w:lang w:eastAsia="ja-JP"/>
        </w:rPr>
        <w:t>-</w:t>
      </w:r>
      <w:r w:rsidRPr="00F70B61">
        <w:rPr>
          <w:lang w:eastAsia="ja-JP"/>
        </w:rPr>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CB03E2" w:rsidRPr="00F70B61">
        <w:rPr>
          <w:lang w:eastAsia="ja-JP"/>
        </w:rPr>
        <w:t>TS</w:t>
      </w:r>
      <w:r w:rsidR="00CB03E2">
        <w:rPr>
          <w:lang w:eastAsia="ja-JP"/>
        </w:rPr>
        <w:t> </w:t>
      </w:r>
      <w:r w:rsidR="00CB03E2" w:rsidRPr="00F70B61">
        <w:rPr>
          <w:lang w:eastAsia="ja-JP"/>
        </w:rPr>
        <w:t>23.228</w:t>
      </w:r>
      <w:r w:rsidR="00CB03E2">
        <w:rPr>
          <w:lang w:eastAsia="ja-JP"/>
        </w:rPr>
        <w:t> </w:t>
      </w:r>
      <w:r w:rsidR="00CB03E2" w:rsidRPr="00F70B61">
        <w:rPr>
          <w:lang w:eastAsia="ja-JP"/>
        </w:rPr>
        <w:t>[</w:t>
      </w:r>
      <w:r w:rsidRPr="00F70B61">
        <w:rPr>
          <w:lang w:eastAsia="ja-JP"/>
        </w:rPr>
        <w:t xml:space="preserve">5], the PCF shall (under consideration of the requirement described in clauses 5.16.5 and 5.22.3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modify the ARP in all the PCC rules that describe the IMS signalling traffic to the value appropriate for IMS Multimedia Priority Services, if upgrade of the QoS Flow carrying IMS Signalling is required.</w:t>
      </w:r>
      <w:r w:rsidR="00F8018E">
        <w:rPr>
          <w:lang w:val="en-GB" w:eastAsia="ja-JP"/>
        </w:rPr>
        <w:t xml:space="preserve"> To modify the ARP of the QoS Flow associated with the default QoS rule the PCF shall modify the Authorized default 5QI/ARP.</w:t>
      </w:r>
    </w:p>
    <w:p w:rsidR="0092745F" w:rsidRPr="00103096" w:rsidRDefault="0092745F" w:rsidP="0092745F">
      <w:pPr>
        <w:pStyle w:val="B1"/>
      </w:pPr>
      <w:r w:rsidRPr="00103096" w:rsidDel="008F042E">
        <w:t xml:space="preserve"> </w:t>
      </w:r>
      <w:r w:rsidRPr="00103096">
        <w:t>-</w:t>
      </w:r>
      <w:r w:rsidRPr="00103096">
        <w:tab/>
        <w:t xml:space="preserve">When the PCF detects that the P-CSCF (AF) released all the MPS session and the IMS Signalling Priority is not set for the PDU </w:t>
      </w:r>
      <w:r w:rsidR="00B771A7" w:rsidRPr="00103096">
        <w:t>S</w:t>
      </w:r>
      <w:r w:rsidRPr="00103096">
        <w:t xml:space="preserve">ession the PCF shall consider changes of the requirement described in clauses 5.16.5 and 5.22.3 in </w:t>
      </w:r>
      <w:r w:rsidR="00CB03E2" w:rsidRPr="00103096">
        <w:t>TS</w:t>
      </w:r>
      <w:r w:rsidR="00CB03E2">
        <w:t> </w:t>
      </w:r>
      <w:r w:rsidR="00CB03E2" w:rsidRPr="00103096">
        <w:t>23.501</w:t>
      </w:r>
      <w:r w:rsidR="00CB03E2">
        <w:t> </w:t>
      </w:r>
      <w:r w:rsidR="00CB03E2" w:rsidRPr="00103096">
        <w:t>[</w:t>
      </w:r>
      <w:r w:rsidRPr="00103096">
        <w:t>2] and modify the ARP in all PCC rules that describe the IMS signalling traffic to an appropriate value according to PCF decision.</w:t>
      </w:r>
      <w:r w:rsidR="00F8018E" w:rsidRPr="00103096">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72" w:name="_Hlk499667487"/>
      <w:r w:rsidRPr="00F70B61">
        <w:rPr>
          <w:lang w:eastAsia="ja-JP"/>
        </w:rPr>
        <w:t xml:space="preserve">PDU connectivity service </w:t>
      </w:r>
      <w:bookmarkEnd w:id="172"/>
      <w:r w:rsidRPr="00F70B61">
        <w:rPr>
          <w:lang w:eastAsia="ja-JP"/>
        </w:rPr>
        <w:t xml:space="preserve">under consideration of the requirement described in clause 5.16.5 of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lastRenderedPageBreak/>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CB03E2" w:rsidRPr="00F70B61">
        <w:rPr>
          <w:lang w:eastAsia="ja-JP"/>
        </w:rPr>
        <w:t>TS</w:t>
      </w:r>
      <w:r w:rsidR="00CB03E2">
        <w:rPr>
          <w:lang w:eastAsia="ja-JP"/>
        </w:rPr>
        <w:t> </w:t>
      </w:r>
      <w:r w:rsidR="00CB03E2" w:rsidRPr="00F70B61">
        <w:rPr>
          <w:lang w:eastAsia="ja-JP"/>
        </w:rPr>
        <w:t>23.501</w:t>
      </w:r>
      <w:r w:rsidR="00CB03E2">
        <w:rPr>
          <w:lang w:eastAsia="ja-JP"/>
        </w:rPr>
        <w:t> </w:t>
      </w:r>
      <w:r w:rsidR="00CB03E2"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173" w:name="_Toc19196535"/>
      <w:bookmarkStart w:id="174" w:name="_Toc27896039"/>
      <w:r w:rsidRPr="00F70B61">
        <w:t>6.1.3.12</w:t>
      </w:r>
      <w:r w:rsidRPr="00F70B61">
        <w:tab/>
        <w:t>Redirection</w:t>
      </w:r>
      <w:bookmarkEnd w:id="173"/>
      <w:bookmarkEnd w:id="174"/>
    </w:p>
    <w:p w:rsidR="003052AA" w:rsidRPr="00F70B61" w:rsidRDefault="003052AA" w:rsidP="003052AA">
      <w:r w:rsidRPr="00F70B61">
        <w:t xml:space="preserve">The functional description of the redirection in clause 6.1.13 of </w:t>
      </w:r>
      <w:r w:rsidR="00CB03E2" w:rsidRPr="00F70B61">
        <w:t>TS</w:t>
      </w:r>
      <w:r w:rsidR="00CB03E2">
        <w:t> </w:t>
      </w:r>
      <w:r w:rsidR="00CB03E2" w:rsidRPr="00F70B61">
        <w:t>23.203</w:t>
      </w:r>
      <w:r w:rsidR="00CB03E2">
        <w:t> </w:t>
      </w:r>
      <w:r w:rsidR="00CB03E2" w:rsidRPr="00F70B61">
        <w:t>[</w:t>
      </w:r>
      <w:r w:rsidRPr="00F70B61">
        <w:t>4] applies with the difference that the redirection is enforced in the UPF.</w:t>
      </w:r>
    </w:p>
    <w:p w:rsidR="003052AA" w:rsidRPr="00F70B61" w:rsidRDefault="003052AA" w:rsidP="003052AA">
      <w:pPr>
        <w:pStyle w:val="Heading4"/>
      </w:pPr>
      <w:bookmarkStart w:id="175" w:name="_Toc19196536"/>
      <w:bookmarkStart w:id="176" w:name="_Toc27896040"/>
      <w:r w:rsidRPr="00F70B61">
        <w:t>6.1.3.13</w:t>
      </w:r>
      <w:r w:rsidRPr="00F70B61">
        <w:tab/>
        <w:t>Resource sharing for different AF sessions</w:t>
      </w:r>
      <w:bookmarkEnd w:id="175"/>
      <w:bookmarkEnd w:id="176"/>
    </w:p>
    <w:p w:rsidR="006317F5" w:rsidRPr="00F70B61" w:rsidRDefault="006317F5" w:rsidP="006317F5">
      <w:r w:rsidRPr="00F70B61">
        <w:t xml:space="preserve">The functional description for resource sharing for different AF sessions in clause 6.1.14 of </w:t>
      </w:r>
      <w:r w:rsidR="00CB03E2" w:rsidRPr="00F70B61">
        <w:t>TS</w:t>
      </w:r>
      <w:r w:rsidR="00CB03E2">
        <w:t> </w:t>
      </w:r>
      <w:r w:rsidR="00CB03E2" w:rsidRPr="00F70B61">
        <w:t>23.203</w:t>
      </w:r>
      <w:r w:rsidR="00CB03E2">
        <w:t> </w:t>
      </w:r>
      <w:r w:rsidR="00CB03E2" w:rsidRPr="00F70B61">
        <w:t>[</w:t>
      </w:r>
      <w:r w:rsidRPr="00F70B61">
        <w:t>4] applies.</w:t>
      </w:r>
    </w:p>
    <w:p w:rsidR="003052AA" w:rsidRPr="00F70B61" w:rsidRDefault="003052AA" w:rsidP="003052AA">
      <w:pPr>
        <w:pStyle w:val="Heading4"/>
      </w:pPr>
      <w:bookmarkStart w:id="177" w:name="_Toc19196537"/>
      <w:bookmarkStart w:id="178" w:name="_Toc27896041"/>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177"/>
      <w:bookmarkEnd w:id="178"/>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 xml:space="preserve">s traffic to appropriated N6 service functions deployed by the operator or a 3rd party service provider as described for service functions deployed at (S)Gi in clause 6.1.17 of </w:t>
      </w:r>
      <w:r w:rsidR="00CB03E2" w:rsidRPr="00F70B61">
        <w:t>TS</w:t>
      </w:r>
      <w:r w:rsidR="00CB03E2">
        <w:t> </w:t>
      </w:r>
      <w:r w:rsidR="00CB03E2" w:rsidRPr="00F70B61">
        <w:t>23.203</w:t>
      </w:r>
      <w:r w:rsidR="00CB03E2">
        <w:t> </w:t>
      </w:r>
      <w:r w:rsidR="00CB03E2" w:rsidRPr="00F70B61">
        <w:t>[</w:t>
      </w:r>
      <w:r w:rsidRPr="00F70B61">
        <w:t>4] with the clarification that the description of the PCRF and PCEF applies to the PCF and SMF respectively.</w:t>
      </w:r>
    </w:p>
    <w:p w:rsidR="003052AA" w:rsidRPr="00F70B61" w:rsidRDefault="003052AA" w:rsidP="003052AA">
      <w:pPr>
        <w:pStyle w:val="B1"/>
      </w:pPr>
      <w:r w:rsidRPr="00F70B61">
        <w:rPr>
          <w:lang w:val="en-US"/>
        </w:rPr>
        <w:t>-</w:t>
      </w:r>
      <w:r w:rsidRPr="00F70B61">
        <w:rPr>
          <w:lang w:val="en-US"/>
        </w:rPr>
        <w:tab/>
      </w:r>
      <w:r w:rsidRPr="00F70B61">
        <w:t xml:space="preserve">diverting (at DNAI(s) provided in PCC rules) traffic matching traffic filters provided by the PCF, as described in </w:t>
      </w:r>
      <w:r w:rsidR="00CB03E2" w:rsidRPr="00F70B61">
        <w:t>TS</w:t>
      </w:r>
      <w:r w:rsidR="00CB03E2">
        <w:t> </w:t>
      </w:r>
      <w:r w:rsidR="00CB03E2" w:rsidRPr="00F70B61">
        <w:t>23.501</w:t>
      </w:r>
      <w:r w:rsidR="00CB03E2">
        <w:t> </w:t>
      </w:r>
      <w:r w:rsidR="00CB03E2" w:rsidRPr="00F70B61">
        <w:t>[</w:t>
      </w:r>
      <w:r w:rsidRPr="00F70B61">
        <w:t>2] clause 5.6.7.</w:t>
      </w:r>
    </w:p>
    <w:p w:rsidR="003052AA" w:rsidRPr="00F70B61" w:rsidRDefault="003052AA" w:rsidP="003052AA">
      <w:r w:rsidRPr="00F70B61">
        <w:t>The actual traffic steering applies at the UPF.</w:t>
      </w:r>
    </w:p>
    <w:p w:rsidR="003052AA" w:rsidRPr="00F70B61" w:rsidRDefault="003052AA" w:rsidP="003052AA">
      <w:pPr>
        <w:pStyle w:val="Heading4"/>
      </w:pPr>
      <w:bookmarkStart w:id="179" w:name="_Toc19196538"/>
      <w:bookmarkStart w:id="180" w:name="_Toc27896042"/>
      <w:r w:rsidRPr="00F70B61">
        <w:t>6.1.3.1</w:t>
      </w:r>
      <w:r w:rsidR="00C82DF2" w:rsidRPr="00F70B61">
        <w:t>5</w:t>
      </w:r>
      <w:r w:rsidRPr="00F70B61">
        <w:tab/>
        <w:t>Resource reservation for services sharing priority</w:t>
      </w:r>
      <w:bookmarkEnd w:id="179"/>
      <w:bookmarkEnd w:id="180"/>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CB03E2">
        <w:t>TS 23.179 [</w:t>
      </w:r>
      <w:r>
        <w:t>6]. The priority sharing indicator is used to indicate what media flows are allowed to share priority.</w:t>
      </w:r>
    </w:p>
    <w:p w:rsidR="00E97C2C" w:rsidRDefault="00E97C2C" w:rsidP="006317F5">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181" w:name="_Toc19196539"/>
      <w:bookmarkStart w:id="182" w:name="_Toc27896043"/>
      <w:r w:rsidRPr="00F70B61">
        <w:t>6.1.3.1</w:t>
      </w:r>
      <w:r w:rsidR="00C82DF2" w:rsidRPr="00F70B61">
        <w:t>6</w:t>
      </w:r>
      <w:r w:rsidRPr="00F70B61">
        <w:tab/>
        <w:t>3GPP PS Data Off</w:t>
      </w:r>
      <w:bookmarkEnd w:id="181"/>
      <w:bookmarkEnd w:id="182"/>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CB03E2">
        <w:t>TS 22.011 [</w:t>
      </w:r>
      <w:r>
        <w:t xml:space="preserve">15] and </w:t>
      </w:r>
      <w:r w:rsidR="00CB03E2">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 and the event trigger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CB03E2">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 only packets for services belonging to the list(s) of 3GPP PS Data Off Exempt Services are forwarded while all other packets are discarded.</w:t>
      </w:r>
    </w:p>
    <w:p w:rsidR="005C6306" w:rsidRDefault="005C6306" w:rsidP="005C6306">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 as example, can be configured in the SMF to ensure the following:</w:t>
      </w:r>
    </w:p>
    <w:p w:rsidR="005C6306" w:rsidRDefault="005C6306" w:rsidP="005C6306">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183" w:name="_Toc19196540"/>
      <w:bookmarkStart w:id="184" w:name="_Toc27896044"/>
      <w:r w:rsidRPr="00F70B61">
        <w:t>6.1.3.17</w:t>
      </w:r>
      <w:r w:rsidRPr="00F70B61">
        <w:tab/>
        <w:t>Policy decisions based on spending limits</w:t>
      </w:r>
      <w:bookmarkEnd w:id="183"/>
      <w:bookmarkEnd w:id="184"/>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 xml:space="preserve">CHF </w:t>
      </w:r>
      <w:r w:rsidRPr="00F70B61">
        <w:t xml:space="preserve">as defined in clause 6.9 of </w:t>
      </w:r>
      <w:r w:rsidR="00CB03E2" w:rsidRPr="00F70B61">
        <w:t>TS</w:t>
      </w:r>
      <w:r w:rsidR="00CB03E2">
        <w:t> </w:t>
      </w:r>
      <w:r w:rsidR="00CB03E2" w:rsidRPr="00F70B61">
        <w:t>23.203</w:t>
      </w:r>
      <w:r w:rsidR="00CB03E2">
        <w:t> </w:t>
      </w:r>
      <w:r w:rsidR="00CB03E2" w:rsidRPr="00F70B61">
        <w:t>[</w:t>
      </w:r>
      <w:r w:rsidRPr="00F70B61">
        <w:t>4] apply.</w:t>
      </w:r>
    </w:p>
    <w:p w:rsidR="00360718" w:rsidRPr="00C82EEB" w:rsidRDefault="00360718" w:rsidP="00360718">
      <w:r w:rsidRPr="00C82EEB">
        <w:t xml:space="preserve">The PCF uses the CHF selection mechanism defined in </w:t>
      </w:r>
      <w:r w:rsidR="00CB03E2" w:rsidRPr="00C82EEB">
        <w:t>TS</w:t>
      </w:r>
      <w:r w:rsidR="00CB03E2">
        <w:t> </w:t>
      </w:r>
      <w:r w:rsidR="00CB03E2" w:rsidRPr="00C82EEB">
        <w:t>23.501</w:t>
      </w:r>
      <w:r w:rsidR="00CB03E2">
        <w:t> </w:t>
      </w:r>
      <w:r w:rsidR="00CB03E2"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185" w:name="_Toc19196541"/>
      <w:bookmarkStart w:id="186" w:name="_Toc27896045"/>
      <w:r>
        <w:t>6.1.3.18</w:t>
      </w:r>
      <w:r w:rsidRPr="002B7E8F">
        <w:tab/>
        <w:t>Event reporting from the</w:t>
      </w:r>
      <w:r w:rsidRPr="002B7E8F">
        <w:rPr>
          <w:rFonts w:eastAsia="SimSun" w:hint="eastAsia"/>
          <w:lang w:eastAsia="zh-CN"/>
        </w:rPr>
        <w:t xml:space="preserve"> </w:t>
      </w:r>
      <w:r w:rsidRPr="002B7E8F">
        <w:t>PCF</w:t>
      </w:r>
      <w:bookmarkEnd w:id="185"/>
      <w:bookmarkEnd w:id="186"/>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103096" w:rsidRDefault="008479D3" w:rsidP="003C67C5">
            <w:pPr>
              <w:pStyle w:val="TAL"/>
            </w:pPr>
            <w:r w:rsidRPr="00103096">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103096" w:rsidRDefault="008479D3" w:rsidP="003C67C5">
            <w:pPr>
              <w:pStyle w:val="TAL"/>
            </w:pPr>
            <w:r w:rsidRPr="00103096">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Signalling path status</w:t>
            </w:r>
          </w:p>
        </w:tc>
        <w:tc>
          <w:tcPr>
            <w:tcW w:w="2551" w:type="dxa"/>
          </w:tcPr>
          <w:p w:rsidR="008479D3" w:rsidRPr="00103096" w:rsidRDefault="008479D3" w:rsidP="003C67C5">
            <w:pPr>
              <w:pStyle w:val="TAL"/>
            </w:pPr>
            <w:r w:rsidRPr="00103096">
              <w:t>The status of the resources related to the signalling traffic of the AF session.</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pPr>
            <w:r w:rsidRPr="002B7E8F">
              <w:t>Access Network Charging Correlation Information</w:t>
            </w:r>
          </w:p>
        </w:tc>
        <w:tc>
          <w:tcPr>
            <w:tcW w:w="2551" w:type="dxa"/>
          </w:tcPr>
          <w:p w:rsidR="008479D3" w:rsidRPr="00103096" w:rsidRDefault="008479D3" w:rsidP="003C67C5">
            <w:pPr>
              <w:pStyle w:val="TAL"/>
            </w:pPr>
            <w:r w:rsidRPr="00103096">
              <w:t>The Access Network Charging Correlation Information of the resources allocated for the AF session.</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pPr>
            <w:r w:rsidRPr="002B7E8F">
              <w:t>Access Network Information Notification</w:t>
            </w:r>
          </w:p>
        </w:tc>
        <w:tc>
          <w:tcPr>
            <w:tcW w:w="2551" w:type="dxa"/>
          </w:tcPr>
          <w:p w:rsidR="008479D3" w:rsidRPr="00103096" w:rsidRDefault="008479D3" w:rsidP="003C67C5">
            <w:pPr>
              <w:pStyle w:val="TAL"/>
            </w:pPr>
            <w:r w:rsidRPr="00103096">
              <w:t>The user location and/or timezone when the PDU Session has changed in relation to the AF session.</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pPr>
            <w:r w:rsidRPr="002B7E8F">
              <w:rPr>
                <w:rFonts w:eastAsia="SimSun"/>
              </w:rPr>
              <w:t>Reporting Usage for Sponsored Data Connectivity</w:t>
            </w:r>
          </w:p>
        </w:tc>
        <w:tc>
          <w:tcPr>
            <w:tcW w:w="2551" w:type="dxa"/>
          </w:tcPr>
          <w:p w:rsidR="008479D3" w:rsidRPr="00103096" w:rsidRDefault="008479D3" w:rsidP="003C67C5">
            <w:pPr>
              <w:pStyle w:val="TAL"/>
            </w:pPr>
            <w:r w:rsidRPr="00103096">
              <w:t>The usage threshold provided by the AF has been reached; or the AF session is terminated.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pPr>
            <w:r w:rsidRPr="002B7E8F">
              <w:t>Resource allocation status</w:t>
            </w:r>
          </w:p>
        </w:tc>
        <w:tc>
          <w:tcPr>
            <w:tcW w:w="2551" w:type="dxa"/>
          </w:tcPr>
          <w:p w:rsidR="008479D3" w:rsidRPr="00103096" w:rsidRDefault="008479D3" w:rsidP="003C67C5">
            <w:pPr>
              <w:pStyle w:val="TAL"/>
            </w:pPr>
            <w:r w:rsidRPr="00103096">
              <w:t>The status of the resources related to the AF session (established/released).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pPr>
            <w:r w:rsidRPr="002B7E8F">
              <w:t>QoS targets can no longer (or can again) be fulfilled</w:t>
            </w:r>
          </w:p>
        </w:tc>
        <w:tc>
          <w:tcPr>
            <w:tcW w:w="2551" w:type="dxa"/>
          </w:tcPr>
          <w:p w:rsidR="008479D3" w:rsidRPr="00103096" w:rsidRDefault="008479D3" w:rsidP="003C67C5">
            <w:pPr>
              <w:pStyle w:val="TAL"/>
            </w:pPr>
            <w:r w:rsidRPr="00103096">
              <w:t>The QoS targets can no longer (or can again) be fulfilled by the network for (a part of) the AF session.</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lang w:eastAsia="zh-CN"/>
              </w:rPr>
              <w:t>No</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1687" w:type="dxa"/>
          </w:tcPr>
          <w:p w:rsidR="008479D3" w:rsidRPr="002B7E8F" w:rsidRDefault="008479D3" w:rsidP="003C67C5">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8479D3" w:rsidRPr="00103096" w:rsidRDefault="008479D3" w:rsidP="003C67C5">
            <w:pPr>
              <w:pStyle w:val="TAL"/>
            </w:pPr>
            <w:r w:rsidRPr="00103096">
              <w:t>Credit is no longer available.</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No</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No</w:t>
            </w:r>
          </w:p>
        </w:tc>
      </w:tr>
      <w:tr w:rsidR="008479D3" w:rsidRPr="002B7E8F" w:rsidTr="003C67C5">
        <w:trPr>
          <w:jc w:val="center"/>
        </w:trPr>
        <w:tc>
          <w:tcPr>
            <w:tcW w:w="9767" w:type="dxa"/>
            <w:gridSpan w:val="6"/>
          </w:tcPr>
          <w:p w:rsidR="008479D3" w:rsidRPr="002B7E8F" w:rsidRDefault="008479D3" w:rsidP="003C67C5">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rsidR="008479D3" w:rsidRDefault="008479D3" w:rsidP="008479D3"/>
    <w:p w:rsidR="00D71278" w:rsidRDefault="00D71278" w:rsidP="00D71278">
      <w:pPr>
        <w:pStyle w:val="Heading4"/>
      </w:pPr>
      <w:bookmarkStart w:id="187" w:name="_Toc19196542"/>
      <w:bookmarkStart w:id="188" w:name="_Toc27896046"/>
      <w:r>
        <w:t>6.1.3.19</w:t>
      </w:r>
      <w:r>
        <w:tab/>
        <w:t>Mission Critical Services support</w:t>
      </w:r>
      <w:bookmarkEnd w:id="187"/>
      <w:bookmarkEnd w:id="188"/>
    </w:p>
    <w:p w:rsidR="00D71278" w:rsidRDefault="00D71278" w:rsidP="00D71278">
      <w:r>
        <w:t xml:space="preserve">Mission Critical Services are defined in </w:t>
      </w:r>
      <w:r w:rsidR="00CB03E2">
        <w:t>TS 23.501 [</w:t>
      </w:r>
      <w:r>
        <w:t xml:space="preserve">2], </w:t>
      </w:r>
      <w:r w:rsidR="00CB03E2">
        <w:t>TS 23.502 [</w:t>
      </w:r>
      <w:r>
        <w:t xml:space="preserve">3] and in </w:t>
      </w:r>
      <w:r w:rsidR="00CB03E2">
        <w:t>TS 23.280 [</w:t>
      </w:r>
      <w:r>
        <w:t>23], utilising the architecture defined for 5GS.</w:t>
      </w:r>
    </w:p>
    <w:p w:rsidR="00D71278" w:rsidRDefault="00D71278" w:rsidP="00D71278">
      <w:r>
        <w:t>Subscription data for MCX services are provided to PCF through the N25/Nudr. To support MCX services, the PCF shall subscribe to changes in the MCX services subscription data for Priority PDU connectivity service. Dynamic invocation for MCX services provided from an AF using the Priority indicator over Rx or over N5/Npcf takes precedence over the MCX services subscription.</w:t>
      </w:r>
    </w:p>
    <w:p w:rsidR="00D71278" w:rsidRDefault="00D71278" w:rsidP="00D71278">
      <w:r>
        <w:lastRenderedPageBreak/>
        <w:t>MCX services session management relate policy control functionality of the Policy and Charging control framework for the 5G system to provides the functions for policy and charging control are as defined in clause 6.1.3.11 for Multimedia Priority Service.</w:t>
      </w:r>
    </w:p>
    <w:p w:rsidR="00E10B77" w:rsidRPr="00F70B61" w:rsidRDefault="00E10B77" w:rsidP="00E10B77">
      <w:pPr>
        <w:pStyle w:val="Heading2"/>
        <w:rPr>
          <w:lang w:eastAsia="zh-CN"/>
        </w:rPr>
      </w:pPr>
      <w:bookmarkStart w:id="189" w:name="_Toc19196543"/>
      <w:bookmarkStart w:id="190" w:name="_Toc27896047"/>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189"/>
      <w:bookmarkEnd w:id="190"/>
    </w:p>
    <w:p w:rsidR="00E10B77" w:rsidRPr="00F70B61" w:rsidRDefault="00E10B77" w:rsidP="00E10B77">
      <w:pPr>
        <w:pStyle w:val="Heading3"/>
      </w:pPr>
      <w:bookmarkStart w:id="191" w:name="_Toc19196544"/>
      <w:bookmarkStart w:id="192" w:name="_Toc27896048"/>
      <w:r w:rsidRPr="00F70B61">
        <w:t>6.2.1</w:t>
      </w:r>
      <w:r w:rsidRPr="00F70B61">
        <w:tab/>
        <w:t>Policy Control Function (PCF)</w:t>
      </w:r>
      <w:bookmarkEnd w:id="191"/>
      <w:bookmarkEnd w:id="192"/>
    </w:p>
    <w:p w:rsidR="003052AA" w:rsidRPr="00F70B61" w:rsidRDefault="003052AA" w:rsidP="003052AA">
      <w:pPr>
        <w:pStyle w:val="Heading4"/>
      </w:pPr>
      <w:bookmarkStart w:id="193" w:name="_Toc19196545"/>
      <w:bookmarkStart w:id="194" w:name="_Toc27896049"/>
      <w:r w:rsidRPr="00F70B61">
        <w:t>6.2.1.1</w:t>
      </w:r>
      <w:r w:rsidRPr="00F70B61">
        <w:tab/>
        <w:t>General</w:t>
      </w:r>
      <w:bookmarkEnd w:id="193"/>
      <w:bookmarkEnd w:id="194"/>
    </w:p>
    <w:p w:rsidR="003052AA" w:rsidRPr="00F70B61" w:rsidRDefault="003052AA" w:rsidP="003052AA">
      <w:r w:rsidRPr="00F70B61">
        <w:t>The PCF provides the following session management related functionality:</w:t>
      </w:r>
    </w:p>
    <w:p w:rsidR="003052AA" w:rsidRPr="00103096" w:rsidRDefault="003052AA" w:rsidP="003052AA">
      <w:pPr>
        <w:pStyle w:val="B1"/>
      </w:pPr>
      <w:r w:rsidRPr="00103096">
        <w:t>-</w:t>
      </w:r>
      <w:r w:rsidRPr="00103096">
        <w:tab/>
      </w:r>
      <w:r w:rsidR="003D5C1C" w:rsidRPr="00103096">
        <w:t>P</w:t>
      </w:r>
      <w:r w:rsidRPr="00103096">
        <w:t>olicy and charging control for a service data flows</w:t>
      </w:r>
      <w:r w:rsidR="00556E5D" w:rsidRPr="00103096">
        <w:t>;</w:t>
      </w:r>
    </w:p>
    <w:p w:rsidR="00696977" w:rsidRPr="00103096" w:rsidRDefault="00696977" w:rsidP="00696977">
      <w:pPr>
        <w:pStyle w:val="B1"/>
      </w:pPr>
      <w:r w:rsidRPr="00103096">
        <w:t>-</w:t>
      </w:r>
      <w:r w:rsidRPr="00103096">
        <w:tab/>
        <w:t xml:space="preserve">PDU </w:t>
      </w:r>
      <w:r w:rsidR="00B771A7" w:rsidRPr="00103096">
        <w:t>S</w:t>
      </w:r>
      <w:r w:rsidRPr="00103096">
        <w:t>ession related policy control;</w:t>
      </w:r>
    </w:p>
    <w:p w:rsidR="003052AA" w:rsidRPr="00103096" w:rsidRDefault="003052AA" w:rsidP="003052AA">
      <w:pPr>
        <w:pStyle w:val="B1"/>
      </w:pPr>
      <w:r w:rsidRPr="00103096">
        <w:t>-</w:t>
      </w:r>
      <w:r w:rsidRPr="00103096">
        <w:tab/>
        <w:t xml:space="preserve">PDU </w:t>
      </w:r>
      <w:r w:rsidR="00B771A7" w:rsidRPr="00103096">
        <w:t>S</w:t>
      </w:r>
      <w:r w:rsidRPr="00103096">
        <w:t>ession event reporting to the AF.</w:t>
      </w:r>
    </w:p>
    <w:p w:rsidR="003052AA" w:rsidRPr="00F70B61" w:rsidRDefault="003052AA" w:rsidP="003052AA">
      <w:r w:rsidRPr="00F70B61">
        <w:t xml:space="preserve">The PCF provides authorized QoS for a service data flow. The authorization of QoS resources based on AF information described in clause 6.2.1.0 of </w:t>
      </w:r>
      <w:r w:rsidR="00CB03E2" w:rsidRPr="00F70B61">
        <w:t>TS</w:t>
      </w:r>
      <w:r w:rsidR="00CB03E2">
        <w:t> </w:t>
      </w:r>
      <w:r w:rsidR="00CB03E2" w:rsidRPr="00F70B61">
        <w:t>23.203</w:t>
      </w:r>
      <w:r w:rsidR="00CB03E2">
        <w:t> </w:t>
      </w:r>
      <w:r w:rsidR="00CB03E2" w:rsidRPr="00F70B61">
        <w:t>[</w:t>
      </w:r>
      <w:r w:rsidRPr="00F70B61">
        <w:t xml:space="preserve">4] applies with the clarification that the subscription information is retrieved as defined in </w:t>
      </w:r>
      <w:r w:rsidR="00CB03E2" w:rsidRPr="00F70B61">
        <w:t>TS</w:t>
      </w:r>
      <w:r w:rsidR="00CB03E2">
        <w:t> </w:t>
      </w:r>
      <w:r w:rsidR="00CB03E2" w:rsidRPr="00F70B61">
        <w:t>23.501</w:t>
      </w:r>
      <w:r w:rsidR="00CB03E2">
        <w:t> </w:t>
      </w:r>
      <w:r w:rsidR="00CB03E2" w:rsidRPr="00F70B61">
        <w:t>[</w:t>
      </w:r>
      <w:r w:rsidR="00184E8C" w:rsidRPr="00F70B61">
        <w:t>2]</w:t>
      </w:r>
      <w:r w:rsidRPr="00F70B61">
        <w:t>.</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1</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rsidR="00F8018E" w:rsidRPr="00F8018E" w:rsidRDefault="00F8018E" w:rsidP="00F8018E">
      <w:pPr>
        <w:pStyle w:val="NO"/>
      </w:pPr>
      <w:r>
        <w:t>NOTE</w:t>
      </w:r>
      <w:r>
        <w:rPr>
          <w:lang w:val="en-GB"/>
        </w:rPr>
        <w:t> </w:t>
      </w:r>
      <w:r>
        <w:t>2:</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 for a PDU </w:t>
      </w:r>
      <w:r w:rsidR="00B771A7" w:rsidRPr="00F70B61">
        <w:t>S</w:t>
      </w:r>
      <w:r w:rsidRPr="00F70B61">
        <w:t>ession or per Monitoring Key. The PCF support for usage monitoring control in clause 6.2.1.</w:t>
      </w:r>
      <w:r w:rsidR="005C6306">
        <w:t>0</w:t>
      </w:r>
      <w:r w:rsidRPr="00F70B61">
        <w:t xml:space="preserve"> of </w:t>
      </w:r>
      <w:r w:rsidR="00CB03E2" w:rsidRPr="00F70B61">
        <w:t>TS</w:t>
      </w:r>
      <w:r w:rsidR="00CB03E2">
        <w:t> </w:t>
      </w:r>
      <w:r w:rsidR="00CB03E2" w:rsidRPr="00F70B61">
        <w:t>23.203</w:t>
      </w:r>
      <w:r w:rsidR="00CB03E2">
        <w:t> </w:t>
      </w:r>
      <w:r w:rsidR="00CB03E2" w:rsidRPr="00F70B61">
        <w:t>[</w:t>
      </w:r>
      <w:r w:rsidRPr="00F70B61">
        <w:t>4] applies.</w:t>
      </w:r>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 </w:t>
      </w:r>
      <w:r w:rsidR="00F8018E">
        <w:rPr>
          <w:lang w:val="en-GB"/>
        </w:rPr>
        <w:t>3</w:t>
      </w:r>
      <w:r>
        <w:t>:</w:t>
      </w:r>
      <w:r>
        <w:tab/>
        <w:t>Sponsored data connectivity is not supported in the roaming with visited access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If the PDU session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r w:rsidRPr="00F70B61">
        <w:t xml:space="preserve">The PCF reports PDU </w:t>
      </w:r>
      <w:r w:rsidR="00B771A7" w:rsidRPr="00F70B61">
        <w:t>S</w:t>
      </w:r>
      <w:r w:rsidRPr="00F70B61">
        <w:t>ession events, e.g.</w:t>
      </w:r>
      <w:r w:rsidR="005C6306">
        <w:t xml:space="preserve"> Access Type, RAT Type (if applicable),</w:t>
      </w:r>
      <w:r w:rsidRPr="00F70B61">
        <w:t xml:space="preserve"> Access Network Information, PLMN identifier where the UE is located.</w:t>
      </w:r>
    </w:p>
    <w:p w:rsidR="00080BFD" w:rsidRPr="00067DC2" w:rsidRDefault="00080BFD" w:rsidP="00080BFD">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 xml:space="preserve">6.2.1.0 of </w:t>
      </w:r>
      <w:r w:rsidR="00CB03E2" w:rsidRPr="00067DC2">
        <w:t>TS</w:t>
      </w:r>
      <w:r w:rsidR="00CB03E2">
        <w:t> </w:t>
      </w:r>
      <w:r w:rsidR="00CB03E2" w:rsidRPr="00067DC2">
        <w:t>23.203</w:t>
      </w:r>
      <w:r w:rsidR="00CB03E2">
        <w:t> [</w:t>
      </w:r>
      <w:r w:rsidRPr="00067DC2">
        <w:t xml:space="preserve">4] applies. The events that can be reported by the PCF are described in </w:t>
      </w:r>
      <w:r>
        <w:t>clause </w:t>
      </w:r>
      <w:r w:rsidRPr="00067DC2">
        <w:rPr>
          <w:noProof/>
        </w:rPr>
        <w:t>6.1.3.</w:t>
      </w:r>
      <w:r>
        <w:rPr>
          <w:noProof/>
        </w:rPr>
        <w:t>18</w:t>
      </w:r>
      <w:r w:rsidRPr="00067DC2">
        <w:t>.</w:t>
      </w:r>
    </w:p>
    <w:p w:rsidR="00080BFD" w:rsidRPr="00067DC2" w:rsidRDefault="00080BFD" w:rsidP="00080BFD">
      <w:r w:rsidRPr="00067DC2">
        <w:lastRenderedPageBreak/>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sidR="00360718">
        <w:rPr>
          <w:rFonts w:eastAsia="SimSun"/>
        </w:rPr>
        <w:t>7</w:t>
      </w:r>
      <w:r w:rsidRPr="00067DC2">
        <w:t xml:space="preserve"> of </w:t>
      </w:r>
      <w:r w:rsidR="00CB03E2" w:rsidRPr="00067DC2">
        <w:t>TS</w:t>
      </w:r>
      <w:r w:rsidR="00CB03E2">
        <w:t> </w:t>
      </w:r>
      <w:r w:rsidR="00CB03E2" w:rsidRPr="00067DC2">
        <w:t>23.502</w:t>
      </w:r>
      <w:r w:rsidR="00CB03E2">
        <w:t> [</w:t>
      </w:r>
      <w:r w:rsidRPr="00067DC2">
        <w:t xml:space="preserve">3]. The events that can be reported by the PCF are described in </w:t>
      </w:r>
      <w:r>
        <w:t>clause </w:t>
      </w:r>
      <w:r w:rsidRPr="00067DC2">
        <w:rPr>
          <w:noProof/>
        </w:rPr>
        <w:t>6.1.3.</w:t>
      </w:r>
      <w:r>
        <w:rPr>
          <w:noProof/>
        </w:rPr>
        <w:t>18</w:t>
      </w:r>
      <w:r w:rsidRPr="00067DC2">
        <w:t>.</w:t>
      </w:r>
    </w:p>
    <w:p w:rsidR="00D561F2" w:rsidRPr="00F70B61" w:rsidRDefault="00D561F2" w:rsidP="00D561F2">
      <w:r w:rsidRPr="00F70B61">
        <w:t xml:space="preserve">If an AF requests the PCF to report on the event that QoS targets </w:t>
      </w:r>
      <w:r w:rsidR="003C67C5" w:rsidRPr="00F465EE">
        <w:t>can no longer</w:t>
      </w:r>
      <w:r w:rsidR="003C67C5" w:rsidRPr="00F465EE" w:rsidDel="000B700E">
        <w:t xml:space="preserve"> </w:t>
      </w:r>
      <w:r w:rsidR="003C67C5" w:rsidRPr="00F465EE">
        <w:t>(or can again)</w:t>
      </w:r>
      <w:r w:rsidRPr="00F70B61">
        <w:t xml:space="preserve"> be fulfilled, the PCF shall set the QNC indication in the corresponding PCC rule(s) that includes a GBR or delay critical GBR QCI value and provision them together with the corresponding </w:t>
      </w:r>
      <w:r w:rsidR="003B44B9">
        <w:t>Policy Control Request T</w:t>
      </w:r>
      <w:r w:rsidRPr="00F70B61">
        <w:t xml:space="preserve">rigger to the SMF. At the time, the SMF notifies that </w:t>
      </w:r>
      <w:r w:rsidR="003C67C5" w:rsidRPr="00F465EE">
        <w:t>GFBR can no longer</w:t>
      </w:r>
      <w:r w:rsidR="003C67C5" w:rsidRPr="00F465EE" w:rsidDel="000B700E">
        <w:t xml:space="preserve"> </w:t>
      </w:r>
      <w:r w:rsidR="003C67C5" w:rsidRPr="00F465EE">
        <w:t>(or can again)</w:t>
      </w:r>
      <w:r w:rsidRPr="00F70B61">
        <w:t xml:space="preserve">be </w:t>
      </w:r>
      <w:r w:rsidR="003C67C5" w:rsidRPr="00F465EE">
        <w:t>guaranteed</w:t>
      </w:r>
      <w:r w:rsidRPr="00F70B61">
        <w:t xml:space="preserve"> for a </w:t>
      </w:r>
      <w:r w:rsidR="003C67C5" w:rsidRPr="00F465EE">
        <w:t xml:space="preserve">QoS Flow to which those </w:t>
      </w:r>
      <w:r w:rsidRPr="00F70B61">
        <w:t>PCC Rule(s)</w:t>
      </w:r>
      <w:r w:rsidR="003C67C5" w:rsidRPr="00F465EE">
        <w:t xml:space="preserve"> are bound,</w:t>
      </w:r>
      <w:r w:rsidRPr="00F70B61">
        <w:t xml:space="preserve"> the PCF shall report to the AF, if subscribed to, The PCF may also apply local policy decisions if the AF subscription is not provided.</w:t>
      </w:r>
    </w:p>
    <w:p w:rsidR="00A25763" w:rsidRDefault="00A25763" w:rsidP="00A25763">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rsidR="00A25763" w:rsidRDefault="00A25763" w:rsidP="00A25763">
      <w:pPr>
        <w:pStyle w:val="NO"/>
      </w:pPr>
      <w:r>
        <w:t>NOTE </w:t>
      </w:r>
      <w:r w:rsidR="00F8018E">
        <w:rPr>
          <w:lang w:val="en-GB"/>
        </w:rPr>
        <w:t>4</w:t>
      </w:r>
      <w:r>
        <w:t>:</w:t>
      </w:r>
      <w:r>
        <w:tab/>
        <w:t>AF subscribing from the PCF on the Access Network information is to enable Rx support by the PCF.</w:t>
      </w:r>
    </w:p>
    <w:p w:rsidR="007F15E2" w:rsidRDefault="007F15E2" w:rsidP="003052AA">
      <w:r>
        <w:t xml:space="preserve">The PCF may ensure that the sum of the packet filters used by all PCC rules which trigger the generation of signalled QoS rules does not exceed the number of supported packet filters for signalled QoS rules indicated by the UE for the PDU Session (as defined in clause 5.7.5.1 of </w:t>
      </w:r>
      <w:r w:rsidR="00CB03E2">
        <w:t>TS 23.501 [</w:t>
      </w:r>
      <w:r>
        <w:t>2]).</w:t>
      </w:r>
    </w:p>
    <w:p w:rsidR="00DD1BA1" w:rsidRPr="0063225C" w:rsidRDefault="00DD1BA1" w:rsidP="00DD1BA1">
      <w:r w:rsidRPr="0063225C">
        <w:rPr>
          <w:rFonts w:eastAsia="SimSun"/>
          <w:lang w:eastAsia="zh-CN"/>
        </w:rPr>
        <w:t>For EPC IWK, when PCF receives from the SMF of the report on UE resumed from suspend state, the PCF may provision PCC Rules to the SMF to trigger an IP-CAN Session modification procedure.</w:t>
      </w:r>
    </w:p>
    <w:p w:rsidR="003052AA" w:rsidRPr="00F70B61" w:rsidRDefault="002A7F34" w:rsidP="003052AA">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003052AA" w:rsidRPr="00F70B61">
        <w:t>The PCF provides the following non-session management related functionality:</w:t>
      </w:r>
    </w:p>
    <w:p w:rsidR="00696977" w:rsidRPr="003F46C2" w:rsidRDefault="00696977" w:rsidP="00696977">
      <w:pPr>
        <w:pStyle w:val="B1"/>
      </w:pPr>
      <w:r w:rsidRPr="003F46C2">
        <w:t>-</w:t>
      </w:r>
      <w:r w:rsidRPr="003F46C2">
        <w:tab/>
        <w:t>Access and mobility related policy control (as described in clause</w:t>
      </w:r>
      <w:r w:rsidR="002A7F34">
        <w:rPr>
          <w:lang w:val="en-GB"/>
        </w:rPr>
        <w:t> </w:t>
      </w:r>
      <w:r w:rsidRPr="003F46C2">
        <w:t>6.1.2.1);</w:t>
      </w:r>
    </w:p>
    <w:p w:rsidR="00696977" w:rsidRPr="003F46C2" w:rsidRDefault="00696977" w:rsidP="00696977">
      <w:pPr>
        <w:pStyle w:val="B1"/>
      </w:pPr>
      <w:r w:rsidRPr="003F46C2">
        <w:t>-</w:t>
      </w:r>
      <w:r w:rsidRPr="003F46C2">
        <w:tab/>
        <w:t xml:space="preserve">UE </w:t>
      </w:r>
      <w:r w:rsidRPr="003F46C2">
        <w:rPr>
          <w:rFonts w:eastAsia="DengXian"/>
        </w:rPr>
        <w:t xml:space="preserve">access selection and PDU </w:t>
      </w:r>
      <w:r w:rsidR="00B771A7" w:rsidRPr="003F46C2">
        <w:rPr>
          <w:rFonts w:eastAsia="DengXian"/>
        </w:rPr>
        <w:t>S</w:t>
      </w:r>
      <w:r w:rsidRPr="003F46C2">
        <w:rPr>
          <w:rFonts w:eastAsia="DengXian"/>
        </w:rPr>
        <w:t xml:space="preserve">ession selection related </w:t>
      </w:r>
      <w:r w:rsidRPr="003F46C2">
        <w:t>policy control (as described in clause</w:t>
      </w:r>
      <w:r w:rsidR="002A7F34">
        <w:rPr>
          <w:lang w:val="en-GB"/>
        </w:rPr>
        <w:t> </w:t>
      </w:r>
      <w:r w:rsidRPr="003F46C2">
        <w:t>6.1.2.2);</w:t>
      </w:r>
    </w:p>
    <w:p w:rsidR="003052AA" w:rsidRPr="003F46C2" w:rsidRDefault="003052AA" w:rsidP="003052AA">
      <w:pPr>
        <w:pStyle w:val="B1"/>
      </w:pPr>
      <w:r w:rsidRPr="003F46C2">
        <w:t>-</w:t>
      </w:r>
      <w:r w:rsidRPr="003F46C2">
        <w:tab/>
      </w:r>
      <w:r w:rsidR="00696977" w:rsidRPr="003F46C2">
        <w:t xml:space="preserve">Negotiation </w:t>
      </w:r>
      <w:r w:rsidRPr="003F46C2">
        <w:t xml:space="preserve">for future background </w:t>
      </w:r>
      <w:r w:rsidR="00696977" w:rsidRPr="003F46C2">
        <w:t>data transfer (as described in clause</w:t>
      </w:r>
      <w:r w:rsidR="002A7F34">
        <w:rPr>
          <w:lang w:val="en-GB"/>
        </w:rPr>
        <w:t> </w:t>
      </w:r>
      <w:r w:rsidR="00696977" w:rsidRPr="003F46C2">
        <w:t>6.1.2.4)</w:t>
      </w:r>
      <w:r w:rsidRPr="003F46C2">
        <w:t>.</w:t>
      </w:r>
    </w:p>
    <w:p w:rsidR="00D71278" w:rsidRDefault="00D71278" w:rsidP="00D71278">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D71278" w:rsidRDefault="00D71278" w:rsidP="00D71278">
      <w:r>
        <w:t xml:space="preserve">On receiving the Session AMBR provided by the SMF at the establishment or modification of the SM Policy Association for a PDU session under the conditions defined in </w:t>
      </w:r>
      <w:r w:rsidR="00CB03E2">
        <w:t>TS 23.501 [</w:t>
      </w:r>
      <w:r>
        <w:t>2] clause 5.6.6, the PCF provides the Authorized Session AMBR as part of the PDU session policy control information defined in clause 6.4.</w:t>
      </w:r>
    </w:p>
    <w:p w:rsidR="003052AA" w:rsidRPr="00F70B61" w:rsidRDefault="003052AA" w:rsidP="003052AA">
      <w:pPr>
        <w:pStyle w:val="Heading4"/>
      </w:pPr>
      <w:bookmarkStart w:id="195" w:name="_Toc19196546"/>
      <w:bookmarkStart w:id="196" w:name="_Toc27896050"/>
      <w:r w:rsidRPr="00F70B61">
        <w:t>6.2.1.2</w:t>
      </w:r>
      <w:r w:rsidRPr="00F70B61">
        <w:tab/>
        <w:t>Input for PCC decisions</w:t>
      </w:r>
      <w:bookmarkEnd w:id="195"/>
      <w:bookmarkEnd w:id="196"/>
    </w:p>
    <w:p w:rsidR="00EF6BC8" w:rsidRPr="00F70B61" w:rsidRDefault="00EF6BC8" w:rsidP="00EF6BC8">
      <w:r w:rsidRPr="00F70B61">
        <w:t xml:space="preserve">The PCF shall accept input for PCC decision-making from the SMF, the AMF, the </w:t>
      </w:r>
      <w:r w:rsidR="007F15E2">
        <w:t>CHF</w:t>
      </w:r>
      <w:r w:rsidR="00EF268D">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lastRenderedPageBreak/>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Serving PLMN identifier;</w:t>
      </w:r>
    </w:p>
    <w:p w:rsidR="0022253D" w:rsidRDefault="0022253D" w:rsidP="0022253D">
      <w:pPr>
        <w:pStyle w:val="B1"/>
      </w:pPr>
      <w:r>
        <w:t>-</w:t>
      </w:r>
      <w:r>
        <w:tab/>
        <w:t>Allowed NSSAI;</w:t>
      </w:r>
    </w:p>
    <w:p w:rsidR="0022253D" w:rsidRPr="0022253D" w:rsidRDefault="0022253D" w:rsidP="0022253D">
      <w:pPr>
        <w:pStyle w:val="B1"/>
        <w:rPr>
          <w:lang w:val="en-GB"/>
        </w:rPr>
      </w:pPr>
      <w:r>
        <w:t>-</w:t>
      </w:r>
      <w:r>
        <w:tab/>
        <w:t>UE time zone</w:t>
      </w:r>
      <w:r>
        <w:rPr>
          <w:lang w:val="en-GB"/>
        </w:rPr>
        <w:t>.</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EF268D" w:rsidRDefault="001C7F08" w:rsidP="001C7F08">
      <w:pPr>
        <w:pStyle w:val="B1"/>
      </w:pPr>
      <w:r w:rsidRPr="00EF268D">
        <w:rPr>
          <w:rFonts w:eastAsia="DengXian"/>
        </w:rPr>
        <w:t>-</w:t>
      </w:r>
      <w:r w:rsidRPr="00EF268D">
        <w:rPr>
          <w:rFonts w:eastAsia="DengXian"/>
        </w:rPr>
        <w:tab/>
      </w:r>
      <w:r w:rsidR="00D71278" w:rsidRPr="00EF268D">
        <w:t>I</w:t>
      </w:r>
      <w:r w:rsidRPr="00EF268D">
        <w:t>ndication of UE support for ANDSP.</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t>PLMN identifier;</w:t>
      </w:r>
    </w:p>
    <w:p w:rsidR="00EF6BC8" w:rsidRPr="00EF268D" w:rsidRDefault="00EF6BC8" w:rsidP="00EF6BC8">
      <w:pPr>
        <w:pStyle w:val="B1"/>
      </w:pPr>
      <w:r w:rsidRPr="00F70B61">
        <w:t>-</w:t>
      </w:r>
      <w:r w:rsidRPr="00F70B61">
        <w:tab/>
      </w:r>
      <w:r w:rsidR="00FD5049" w:rsidRPr="00EF268D">
        <w:t>A</w:t>
      </w:r>
      <w:r w:rsidRPr="00EF268D">
        <w:t>pplication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CB03E2">
        <w:t>TS 23.501 [</w:t>
      </w:r>
      <w:r>
        <w:t>2]);</w:t>
      </w:r>
    </w:p>
    <w:p w:rsidR="007F15E2" w:rsidRDefault="007F15E2" w:rsidP="00EF6BC8">
      <w:pPr>
        <w:pStyle w:val="B1"/>
        <w:rPr>
          <w:lang w:val="en-GB"/>
        </w:rPr>
      </w:pPr>
      <w:r>
        <w:rPr>
          <w:lang w:val="en-GB"/>
        </w:rPr>
        <w:t>-</w:t>
      </w:r>
      <w:r>
        <w:rPr>
          <w:lang w:val="en-GB"/>
        </w:rPr>
        <w:tab/>
        <w:t xml:space="preserve">Number of supported packet filters for signalled QoS rules (indicated by the UE as defined in clause 5.7.5.1 of </w:t>
      </w:r>
      <w:r w:rsidR="00CB03E2">
        <w:rPr>
          <w:lang w:val="en-GB"/>
        </w:rPr>
        <w:t>TS 23.501 [</w:t>
      </w:r>
      <w:r>
        <w:rPr>
          <w:lang w:val="en-GB"/>
        </w:rPr>
        <w:t>2]);</w:t>
      </w:r>
    </w:p>
    <w:p w:rsidR="00EF6BC8" w:rsidRPr="00F70B61" w:rsidRDefault="000652FD" w:rsidP="00EF6BC8">
      <w:pPr>
        <w:pStyle w:val="B1"/>
      </w:pPr>
      <w:r>
        <w:lastRenderedPageBreak/>
        <w:t>-</w:t>
      </w:r>
      <w:r>
        <w:tab/>
        <w:t>3GPP PS Data Off status</w:t>
      </w:r>
      <w:r w:rsidR="00D71278">
        <w:rPr>
          <w:lang w:val="en-GB"/>
        </w:rPr>
        <w:t>;</w:t>
      </w:r>
    </w:p>
    <w:p w:rsidR="00D71278" w:rsidRDefault="00D71278" w:rsidP="00D71278">
      <w:pPr>
        <w:pStyle w:val="B1"/>
      </w:pPr>
      <w:r>
        <w:t>-</w:t>
      </w:r>
      <w:r>
        <w:tab/>
        <w:t xml:space="preserve">DN Authorization Profile Index (see clause 5.6.6 of </w:t>
      </w:r>
      <w:r w:rsidR="00CB03E2">
        <w:t>TS 23.501 [</w:t>
      </w:r>
      <w:r>
        <w:t>2]);</w:t>
      </w:r>
    </w:p>
    <w:p w:rsidR="00D71278" w:rsidRDefault="00D71278" w:rsidP="00D71278">
      <w:pPr>
        <w:pStyle w:val="B1"/>
      </w:pPr>
      <w:r>
        <w:t>-</w:t>
      </w:r>
      <w:r>
        <w:tab/>
        <w:t xml:space="preserve">Session AMBR (see clause 5.6.6 of </w:t>
      </w:r>
      <w:r w:rsidR="00CB03E2">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EF268D">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p>
    <w:p w:rsidR="00EF6BC8" w:rsidRPr="00F70B61" w:rsidRDefault="00EF6BC8" w:rsidP="00EF6BC8">
      <w:pPr>
        <w:pStyle w:val="B1"/>
      </w:pPr>
      <w:r w:rsidRPr="00F70B61">
        <w:t>-</w:t>
      </w:r>
      <w:r w:rsidRPr="00F70B61">
        <w:tab/>
        <w:t>DNAI</w:t>
      </w:r>
    </w:p>
    <w:p w:rsidR="00EF6BC8" w:rsidRPr="00F70B61" w:rsidRDefault="00EF6BC8" w:rsidP="00EF6BC8">
      <w:pPr>
        <w:pStyle w:val="B1"/>
      </w:pPr>
      <w:r w:rsidRPr="00F70B61">
        <w:t>-</w:t>
      </w:r>
      <w:r w:rsidRPr="00F70B61">
        <w:tab/>
        <w:t>Information about the N6 traffic routing requirements</w:t>
      </w:r>
    </w:p>
    <w:p w:rsidR="00EF6BC8" w:rsidRPr="00F70B61" w:rsidRDefault="00EF6BC8" w:rsidP="00EF6BC8">
      <w:pPr>
        <w:pStyle w:val="B1"/>
      </w:pPr>
      <w:r w:rsidRPr="00F70B61">
        <w:t>-</w:t>
      </w:r>
      <w:r w:rsidRPr="00F70B61">
        <w:tab/>
        <w:t>GPSI</w:t>
      </w:r>
    </w:p>
    <w:p w:rsidR="00EF6BC8" w:rsidRPr="00F70B61" w:rsidRDefault="00EF6BC8" w:rsidP="00EF6BC8">
      <w:pPr>
        <w:pStyle w:val="B1"/>
      </w:pPr>
      <w:r w:rsidRPr="00F70B61">
        <w:t>-</w:t>
      </w:r>
      <w:r w:rsidRPr="00F70B61">
        <w:tab/>
        <w:t>Internal-Group Identifier</w:t>
      </w:r>
    </w:p>
    <w:p w:rsidR="00EF6BC8" w:rsidRPr="00F70B61" w:rsidRDefault="00EF6BC8" w:rsidP="00EF6BC8">
      <w:pPr>
        <w:pStyle w:val="B1"/>
      </w:pPr>
      <w:r w:rsidRPr="00F70B61">
        <w:t>-</w:t>
      </w:r>
      <w:r w:rsidRPr="00F70B61">
        <w:tab/>
        <w:t>Temporal validity condition</w:t>
      </w:r>
    </w:p>
    <w:p w:rsidR="00EF6BC8" w:rsidRPr="00F70B61" w:rsidRDefault="00EF6BC8" w:rsidP="00EF6BC8">
      <w:pPr>
        <w:pStyle w:val="B1"/>
      </w:pPr>
      <w:r w:rsidRPr="00F70B61">
        <w:lastRenderedPageBreak/>
        <w:t>-</w:t>
      </w:r>
      <w:r w:rsidRPr="00F70B61">
        <w:tab/>
        <w:t>Spatial validity condition</w:t>
      </w:r>
    </w:p>
    <w:p w:rsidR="00EF6BC8" w:rsidRPr="00F70B61" w:rsidRDefault="00EF6BC8" w:rsidP="00EF6BC8">
      <w:pPr>
        <w:pStyle w:val="B1"/>
      </w:pPr>
      <w:r w:rsidRPr="00F70B61">
        <w:t>-</w:t>
      </w:r>
      <w:r w:rsidRPr="00F70B61">
        <w:tab/>
        <w:t>AF subscription for early and/or late notifications about UP management events</w:t>
      </w:r>
    </w:p>
    <w:p w:rsidR="00EF6BC8" w:rsidRPr="00F70B61" w:rsidRDefault="00EF6BC8" w:rsidP="00EF6BC8">
      <w:pPr>
        <w:pStyle w:val="B1"/>
        <w:rPr>
          <w:rFonts w:eastAsia="MS Mincho"/>
        </w:rPr>
      </w:pPr>
      <w:r w:rsidRPr="00F70B61">
        <w:t>-</w:t>
      </w:r>
      <w:r w:rsidRPr="00F70B61">
        <w:tab/>
        <w:t>AF transaction identifier;</w:t>
      </w:r>
    </w:p>
    <w:p w:rsidR="00EF268D" w:rsidRDefault="00EF268D" w:rsidP="00EF6BC8">
      <w:r>
        <w:t>The AF may provide the following background data transfer related information via NEF:</w:t>
      </w:r>
    </w:p>
    <w:p w:rsidR="00EF268D" w:rsidRDefault="00EF268D" w:rsidP="007B5BB6">
      <w:pPr>
        <w:pStyle w:val="B1"/>
      </w:pPr>
      <w:r>
        <w:t>-</w:t>
      </w:r>
      <w:r>
        <w:tab/>
        <w:t>Background Data Transfer Reference ID.</w:t>
      </w:r>
    </w:p>
    <w:p w:rsidR="00EF268D" w:rsidRDefault="00EF268D" w:rsidP="007B5BB6">
      <w:pPr>
        <w:pStyle w:val="B1"/>
      </w:pPr>
      <w:r>
        <w:t>-</w:t>
      </w:r>
      <w:r>
        <w:tab/>
        <w:t>Background Data Transfer Policy.</w:t>
      </w:r>
    </w:p>
    <w:p w:rsidR="00EF268D" w:rsidRDefault="00EF268D" w:rsidP="007B5BB6">
      <w:pPr>
        <w:pStyle w:val="B1"/>
      </w:pPr>
      <w:r>
        <w:t>-</w:t>
      </w:r>
      <w:r>
        <w:tab/>
        <w:t>Volume per UE.</w:t>
      </w:r>
    </w:p>
    <w:p w:rsidR="00EF268D" w:rsidRDefault="00EF268D" w:rsidP="007B5BB6">
      <w:pPr>
        <w:pStyle w:val="B1"/>
      </w:pPr>
      <w:r>
        <w:t>-</w:t>
      </w:r>
      <w:r>
        <w:tab/>
        <w:t>Number of UEs.</w:t>
      </w:r>
    </w:p>
    <w:p w:rsidR="00EF268D" w:rsidRDefault="00EF268D" w:rsidP="007B5BB6">
      <w:pPr>
        <w:pStyle w:val="B1"/>
      </w:pPr>
      <w:r>
        <w:t>-</w:t>
      </w:r>
      <w:r>
        <w:tab/>
        <w:t>Desired time window.</w:t>
      </w:r>
    </w:p>
    <w:p w:rsidR="00EF268D" w:rsidRDefault="00EF268D" w:rsidP="007B5BB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 the following slice specific network status analytic information:</w:t>
      </w:r>
    </w:p>
    <w:p w:rsidR="00EF6BC8" w:rsidRPr="00F70B61" w:rsidRDefault="00EF6BC8" w:rsidP="003B44B9">
      <w:pPr>
        <w:pStyle w:val="B1"/>
        <w:rPr>
          <w:rFonts w:eastAsia="DengXian"/>
        </w:rPr>
      </w:pPr>
      <w:r w:rsidRPr="00F70B61">
        <w:t>-</w:t>
      </w:r>
      <w:r w:rsidRPr="00F70B61">
        <w:tab/>
      </w:r>
      <w:r w:rsidRPr="00F70B61">
        <w:rPr>
          <w:rFonts w:eastAsia="DengXian"/>
        </w:rPr>
        <w:t>Identifier of network slice instance.</w:t>
      </w:r>
    </w:p>
    <w:p w:rsidR="00EF6BC8" w:rsidRPr="00F70B61" w:rsidRDefault="00EF6BC8" w:rsidP="003B44B9">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CB03E2" w:rsidRPr="00F70B61">
        <w:t>TS</w:t>
      </w:r>
      <w:r w:rsidR="00CB03E2">
        <w:t> </w:t>
      </w:r>
      <w:r w:rsidR="00CB03E2" w:rsidRPr="00F70B61">
        <w:t>23.501</w:t>
      </w:r>
      <w:r w:rsidR="00CB03E2">
        <w:t> </w:t>
      </w:r>
      <w:r w:rsidR="00CB03E2"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197" w:name="_Toc19196547"/>
      <w:bookmarkStart w:id="198" w:name="_Toc27896051"/>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197"/>
      <w:bookmarkEnd w:id="198"/>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CB03E2" w:rsidRPr="00F70B61">
        <w:t>TS</w:t>
      </w:r>
      <w:r w:rsidR="00CB03E2">
        <w:t> </w:t>
      </w:r>
      <w:r w:rsidR="00CB03E2" w:rsidRPr="00F70B61">
        <w:t>23.501</w:t>
      </w:r>
      <w:r w:rsidR="00CB03E2">
        <w:t> </w:t>
      </w:r>
      <w:r w:rsidR="00CB03E2"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lastRenderedPageBreak/>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lastRenderedPageBreak/>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199" w:name="_Toc19196548"/>
      <w:bookmarkStart w:id="200" w:name="_Toc27896052"/>
      <w:r w:rsidRPr="00F70B61">
        <w:t>6.2.1.4</w:t>
      </w:r>
      <w:r w:rsidRPr="00F70B61">
        <w:tab/>
        <w:t>V-PCF</w:t>
      </w:r>
      <w:bookmarkEnd w:id="199"/>
      <w:bookmarkEnd w:id="200"/>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 based on roaming agreement.</w:t>
      </w:r>
    </w:p>
    <w:p w:rsidR="00A95CD9" w:rsidRPr="00F70B61" w:rsidRDefault="00A95CD9" w:rsidP="00A95CD9">
      <w:r w:rsidRPr="00F70B61">
        <w:t>For UE policy control, V-PCF receives the UE</w:t>
      </w:r>
      <w:r w:rsidRPr="00F70B61">
        <w:rPr>
          <w:rFonts w:eastAsia="SimSun" w:hint="eastAsia"/>
          <w:lang w:eastAsia="zh-CN"/>
        </w:rPr>
        <w:t xml:space="preserve"> policy from H-PCF and forwards it to the UE.</w:t>
      </w:r>
      <w:r w:rsidRPr="00F70B61">
        <w:rPr>
          <w:rFonts w:eastAsia="SimSun"/>
          <w:lang w:eastAsia="zh-CN"/>
        </w:rPr>
        <w:t xml:space="preserve"> 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3D5C1C">
        <w:rPr>
          <w:rFonts w:eastAsia="SimSun"/>
          <w:lang w:eastAsia="zh-CN"/>
        </w:rPr>
        <w:t xml:space="preserve"> (i.e. ANDSP policies)</w:t>
      </w:r>
      <w:r w:rsidRPr="00F70B61">
        <w:rPr>
          <w:rFonts w:eastAsia="SimSun"/>
          <w:lang w:eastAsia="zh-CN"/>
        </w:rPr>
        <w:t xml:space="preserve"> to the UE. </w:t>
      </w:r>
      <w:r w:rsidR="003D5C1C">
        <w:rPr>
          <w:rFonts w:eastAsia="SimSun"/>
          <w:lang w:eastAsia="zh-CN"/>
        </w:rPr>
        <w:t xml:space="preserve">In that case, the </w:t>
      </w:r>
      <w:r w:rsidRPr="00F70B61">
        <w:rPr>
          <w:rFonts w:eastAsia="SimSun"/>
          <w:lang w:eastAsia="zh-CN"/>
        </w:rPr>
        <w:t>UE policy from the V-PCF may be different from the one from H-PCF.</w:t>
      </w:r>
    </w:p>
    <w:p w:rsidR="00A95CD9" w:rsidRPr="00F70B61" w:rsidRDefault="00A95CD9" w:rsidP="00A95CD9">
      <w:r w:rsidRPr="00F70B61">
        <w:t xml:space="preserve">For </w:t>
      </w:r>
      <w:r w:rsidR="003B44B9">
        <w:t xml:space="preserve">Access </w:t>
      </w:r>
      <w:r w:rsidRPr="00F70B61">
        <w:t>and mobility related policy control, V-PCF generates RFSP Index and Service Area Restriction.</w:t>
      </w:r>
    </w:p>
    <w:p w:rsidR="003052AA" w:rsidRPr="00F70B61" w:rsidRDefault="003052AA" w:rsidP="00A95CD9">
      <w:pPr>
        <w:pStyle w:val="Heading4"/>
      </w:pPr>
      <w:bookmarkStart w:id="201" w:name="_Toc19196549"/>
      <w:bookmarkStart w:id="202" w:name="_Toc27896053"/>
      <w:r w:rsidRPr="00F70B61">
        <w:t>6.2.1.5</w:t>
      </w:r>
      <w:r w:rsidRPr="00F70B61">
        <w:tab/>
        <w:t>H-PCF</w:t>
      </w:r>
      <w:bookmarkEnd w:id="201"/>
      <w:bookmarkEnd w:id="202"/>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t>For SM-related policy control, the H-PCF only includes functionality for home routed and provide the same functionality as PCF in non-roaming case.</w:t>
      </w:r>
    </w:p>
    <w:p w:rsidR="00A95CD9" w:rsidRPr="00F70B61" w:rsidRDefault="00A95CD9" w:rsidP="00A95CD9">
      <w:r w:rsidRPr="00F70B61">
        <w:t>For UE policy control, H-PCF will generate its own UE policy based on subscription data and transfer the UE policy to V-PCF.</w:t>
      </w:r>
    </w:p>
    <w:p w:rsidR="0085550C" w:rsidRPr="00F70B61" w:rsidRDefault="0085550C" w:rsidP="0085550C">
      <w:pPr>
        <w:pStyle w:val="Heading4"/>
      </w:pPr>
      <w:bookmarkStart w:id="203" w:name="_Toc19196550"/>
      <w:bookmarkStart w:id="204" w:name="_Toc27896054"/>
      <w:r w:rsidRPr="00F70B61">
        <w:t>6.2.1.6</w:t>
      </w:r>
      <w:r w:rsidRPr="00F70B61">
        <w:tab/>
      </w:r>
      <w:r w:rsidRPr="00F70B61">
        <w:rPr>
          <w:rFonts w:eastAsia="SimSun" w:cs="Arial"/>
          <w:lang w:eastAsia="zh-CN"/>
        </w:rPr>
        <w:t>Application specific policy information management</w:t>
      </w:r>
      <w:bookmarkEnd w:id="203"/>
      <w:bookmarkEnd w:id="204"/>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 xml:space="preserve">Negotiation of background data transfer information stored in the UDR as Data Set "Policy Data" and Data Subset "Background Data Transfer data": It contains an ASP identifier, </w:t>
      </w:r>
      <w:r w:rsidR="007447A1">
        <w:rPr>
          <w:lang w:val="en-GB"/>
        </w:rPr>
        <w:t xml:space="preserve">a </w:t>
      </w:r>
      <w:r>
        <w:t xml:space="preserve">transfer policy together with </w:t>
      </w:r>
      <w:r w:rsidR="007447A1">
        <w:t>the Background Data Transfer</w:t>
      </w:r>
      <w:r w:rsidR="007447A1">
        <w:rPr>
          <w:lang w:val="en-GB"/>
        </w:rPr>
        <w:t xml:space="preserve"> </w:t>
      </w:r>
      <w:r>
        <w:t>reference ID, the volume of data to be transferred per UE, the expected amount of UEs and</w:t>
      </w:r>
      <w:r w:rsidR="007447A1">
        <w:rPr>
          <w:lang w:val="en-GB"/>
        </w:rPr>
        <w:t xml:space="preserve"> optionally,</w:t>
      </w:r>
      <w:r>
        <w:t xml:space="preserve"> the network area information;</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lastRenderedPageBreak/>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CB03E2" w:rsidRPr="00F70B61">
        <w:rPr>
          <w:rFonts w:eastAsia="DengXian"/>
          <w:lang w:eastAsia="zh-CN"/>
        </w:rPr>
        <w:t>TS</w:t>
      </w:r>
      <w:r w:rsidR="00CB03E2">
        <w:rPr>
          <w:rFonts w:eastAsia="DengXian"/>
          <w:lang w:eastAsia="zh-CN"/>
        </w:rPr>
        <w:t> </w:t>
      </w:r>
      <w:r w:rsidR="00CB03E2" w:rsidRPr="00F70B61">
        <w:rPr>
          <w:rFonts w:eastAsia="DengXian"/>
          <w:lang w:eastAsia="zh-CN"/>
        </w:rPr>
        <w:t>23.501</w:t>
      </w:r>
      <w:r w:rsidR="00CB03E2">
        <w:rPr>
          <w:rFonts w:eastAsia="DengXian"/>
          <w:lang w:eastAsia="zh-CN"/>
        </w:rPr>
        <w:t> </w:t>
      </w:r>
      <w:r w:rsidR="00CB03E2"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205" w:name="_Toc19196551"/>
      <w:bookmarkStart w:id="206" w:name="_Toc27896055"/>
      <w:r w:rsidRPr="00F70B61">
        <w:rPr>
          <w:rFonts w:cs="Arial"/>
          <w:lang w:eastAsia="zh-CN"/>
        </w:rPr>
        <w:t>6.2.2</w:t>
      </w:r>
      <w:r w:rsidRPr="00F70B61">
        <w:rPr>
          <w:rFonts w:cs="Arial"/>
          <w:lang w:eastAsia="zh-CN"/>
        </w:rPr>
        <w:tab/>
      </w:r>
      <w:r w:rsidRPr="00F70B61">
        <w:t>Session Management Function (SMF)</w:t>
      </w:r>
      <w:bookmarkEnd w:id="205"/>
      <w:bookmarkEnd w:id="206"/>
    </w:p>
    <w:p w:rsidR="003052AA" w:rsidRPr="00F70B61" w:rsidRDefault="003052AA" w:rsidP="003052AA">
      <w:pPr>
        <w:pStyle w:val="Heading4"/>
      </w:pPr>
      <w:bookmarkStart w:id="207" w:name="_Toc19196552"/>
      <w:bookmarkStart w:id="208" w:name="_Toc27896056"/>
      <w:r w:rsidRPr="00F70B61">
        <w:t>6.2.2.1</w:t>
      </w:r>
      <w:r w:rsidRPr="00F70B61">
        <w:tab/>
        <w:t>General</w:t>
      </w:r>
      <w:bookmarkEnd w:id="207"/>
      <w:bookmarkEnd w:id="208"/>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CB03E2" w:rsidRPr="00F70B61">
        <w:t>TS</w:t>
      </w:r>
      <w:r w:rsidR="00CB03E2">
        <w:t> </w:t>
      </w:r>
      <w:r w:rsidR="00CB03E2" w:rsidRPr="00F70B61">
        <w:t>23.501</w:t>
      </w:r>
      <w:r w:rsidR="00CB03E2">
        <w:t> </w:t>
      </w:r>
      <w:r w:rsidR="00CB03E2" w:rsidRPr="00F70B61">
        <w:t>[</w:t>
      </w:r>
      <w:r w:rsidRPr="00F70B61">
        <w:t xml:space="preserve">2] as well as the interaction principles between SMF and RAN and between SMF and UE. The procedures for the interaction between SMF and UPF, SMF and RAN as well as SMF and UE are described in </w:t>
      </w:r>
      <w:r w:rsidR="00CB03E2" w:rsidRPr="00F70B61">
        <w:t>TS</w:t>
      </w:r>
      <w:r w:rsidR="00CB03E2">
        <w:t> </w:t>
      </w:r>
      <w:r w:rsidR="00CB03E2" w:rsidRPr="00F70B61">
        <w:t>23.502</w:t>
      </w:r>
      <w:r w:rsidR="00CB03E2">
        <w:t> </w:t>
      </w:r>
      <w:r w:rsidR="00CB03E2" w:rsidRPr="00F70B61">
        <w:t>[</w:t>
      </w:r>
      <w:r w:rsidRPr="00F70B61">
        <w:t>3].</w:t>
      </w:r>
    </w:p>
    <w:p w:rsidR="003052AA" w:rsidRPr="00F70B61" w:rsidRDefault="003052AA" w:rsidP="003052AA">
      <w:pPr>
        <w:pStyle w:val="Heading4"/>
      </w:pPr>
      <w:bookmarkStart w:id="209" w:name="_Toc19196553"/>
      <w:bookmarkStart w:id="210" w:name="_Toc27896057"/>
      <w:r w:rsidRPr="00F70B61">
        <w:t>6.2.2.2</w:t>
      </w:r>
      <w:r w:rsidRPr="00F70B61">
        <w:tab/>
        <w:t>Service data flow detection</w:t>
      </w:r>
      <w:bookmarkEnd w:id="209"/>
      <w:bookmarkEnd w:id="210"/>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103096">
        <w:t xml:space="preserve"> </w:t>
      </w:r>
      <w:r w:rsidR="000B6B06" w:rsidRPr="00023E00">
        <w:t xml:space="preserve">The SMF maps the service data flow template in the PCC Rule into the detection information in a Packet Detection Rules to the UPF as described in </w:t>
      </w:r>
      <w:r w:rsidR="00CB03E2" w:rsidRPr="00023E00">
        <w:t>TS</w:t>
      </w:r>
      <w:r w:rsidR="00CB03E2">
        <w:t> </w:t>
      </w:r>
      <w:r w:rsidR="00CB03E2" w:rsidRPr="00023E00">
        <w:t>23.501</w:t>
      </w:r>
      <w:r w:rsidR="00CB03E2">
        <w:t> [</w:t>
      </w:r>
      <w:r w:rsidR="000B6B06" w:rsidRPr="00023E00">
        <w:t>2].</w:t>
      </w:r>
    </w:p>
    <w:p w:rsidR="003052AA" w:rsidRPr="00F70B61" w:rsidRDefault="003052AA" w:rsidP="003052AA">
      <w:r w:rsidRPr="00F70B61">
        <w:t xml:space="preserve">The application detection filters provided to the SMF may be extended with the PFDs provided by the UDR as described in 6.1.20 of </w:t>
      </w:r>
      <w:r w:rsidR="00CB03E2" w:rsidRPr="00F70B61">
        <w:t>TS</w:t>
      </w:r>
      <w:r w:rsidR="00CB03E2">
        <w:t> </w:t>
      </w:r>
      <w:r w:rsidR="00CB03E2" w:rsidRPr="00F70B61">
        <w:t>23.203</w:t>
      </w:r>
      <w:r w:rsidR="00CB03E2">
        <w:t> </w:t>
      </w:r>
      <w:r w:rsidR="00CB03E2" w:rsidRPr="00F70B61">
        <w:t>[</w:t>
      </w:r>
      <w:r w:rsidRPr="00F70B61">
        <w:t xml:space="preserve">4]. How the SMF uses the service data flow detection capabilities in the UPF is described in </w:t>
      </w:r>
      <w:r w:rsidR="00CB03E2" w:rsidRPr="00F70B61">
        <w:t>TS</w:t>
      </w:r>
      <w:r w:rsidR="00CB03E2">
        <w:t> </w:t>
      </w:r>
      <w:r w:rsidR="00CB03E2" w:rsidRPr="00F70B61">
        <w:t>23.501</w:t>
      </w:r>
      <w:r w:rsidR="00CB03E2">
        <w:t> </w:t>
      </w:r>
      <w:r w:rsidR="00CB03E2"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CB03E2" w:rsidRPr="00F70B61">
        <w:t>TS</w:t>
      </w:r>
      <w:r w:rsidR="00CB03E2">
        <w:t> </w:t>
      </w:r>
      <w:r w:rsidR="00CB03E2" w:rsidRPr="00F70B61">
        <w:t>23.501</w:t>
      </w:r>
      <w:r w:rsidR="00CB03E2">
        <w:t> </w:t>
      </w:r>
      <w:r w:rsidR="00CB03E2" w:rsidRPr="00F70B61">
        <w:t>[</w:t>
      </w:r>
      <w:r w:rsidR="00F50343" w:rsidRPr="00F70B61">
        <w:t>2]</w:t>
      </w:r>
      <w:r w:rsidRPr="00F70B61">
        <w:t xml:space="preserve"> clause 5.7.6</w:t>
      </w:r>
      <w:r w:rsidR="00F639A0" w:rsidRPr="00F70B61">
        <w:t>.</w:t>
      </w:r>
    </w:p>
    <w:p w:rsidR="003052AA" w:rsidRPr="00F70B61" w:rsidRDefault="003052AA" w:rsidP="003052AA">
      <w:pPr>
        <w:pStyle w:val="Heading4"/>
      </w:pPr>
      <w:bookmarkStart w:id="211" w:name="_Toc19196554"/>
      <w:bookmarkStart w:id="212" w:name="_Toc27896058"/>
      <w:r w:rsidRPr="00F70B61">
        <w:t>6.2.2.3</w:t>
      </w:r>
      <w:r w:rsidRPr="00F70B61">
        <w:tab/>
        <w:t>Measurement</w:t>
      </w:r>
      <w:bookmarkEnd w:id="211"/>
      <w:bookmarkEnd w:id="212"/>
    </w:p>
    <w:p w:rsidR="003052AA" w:rsidRPr="00F70B61" w:rsidRDefault="003052AA" w:rsidP="003052AA">
      <w:r w:rsidRPr="00F70B61">
        <w:t xml:space="preserve">For usage monitoring, the PCEF functional description in clause 6.2.2.3 of </w:t>
      </w:r>
      <w:r w:rsidR="00CB03E2" w:rsidRPr="00F70B61">
        <w:t>TS</w:t>
      </w:r>
      <w:r w:rsidR="00CB03E2">
        <w:t> </w:t>
      </w:r>
      <w:r w:rsidR="00CB03E2" w:rsidRPr="00F70B61">
        <w:t>23.203</w:t>
      </w:r>
      <w:r w:rsidR="00CB03E2">
        <w:t> </w:t>
      </w:r>
      <w:r w:rsidR="00CB03E2" w:rsidRPr="00F70B61">
        <w:t>[</w:t>
      </w:r>
      <w:r w:rsidRPr="00F70B61">
        <w:t>4] applies.</w:t>
      </w:r>
      <w:r w:rsidR="00A25763">
        <w:t xml:space="preserve"> The SMF instructs the UPF to provide usage reports to the SMF as described in TS 23.501, clause 5.8.2.6.</w:t>
      </w:r>
    </w:p>
    <w:p w:rsidR="003052AA" w:rsidRPr="00F70B61" w:rsidRDefault="003052AA" w:rsidP="003052AA">
      <w:pPr>
        <w:pStyle w:val="Heading4"/>
      </w:pPr>
      <w:bookmarkStart w:id="213" w:name="_Toc19196555"/>
      <w:bookmarkStart w:id="214" w:name="_Toc27896059"/>
      <w:r w:rsidRPr="00F70B61">
        <w:t>6.2.2.4</w:t>
      </w:r>
      <w:r w:rsidRPr="00F70B61">
        <w:tab/>
        <w:t>QoS control</w:t>
      </w:r>
      <w:bookmarkEnd w:id="213"/>
      <w:bookmarkEnd w:id="214"/>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lastRenderedPageBreak/>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CB03E2" w:rsidRPr="00F70B61">
        <w:t>TS</w:t>
      </w:r>
      <w:r w:rsidR="00CB03E2">
        <w:t> </w:t>
      </w:r>
      <w:r w:rsidR="00CB03E2" w:rsidRPr="00F70B61">
        <w:t>23.501</w:t>
      </w:r>
      <w:r w:rsidR="00CB03E2">
        <w:t> </w:t>
      </w:r>
      <w:r w:rsidR="00CB03E2"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CB03E2">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CB03E2" w:rsidRPr="00865F08">
        <w:t>TS</w:t>
      </w:r>
      <w:r w:rsidR="00CB03E2">
        <w:t> </w:t>
      </w:r>
      <w:r w:rsidR="00CB03E2" w:rsidRPr="00865F08">
        <w:t>23.501</w:t>
      </w:r>
      <w:r w:rsidR="00CB03E2">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215" w:name="_Toc19196556"/>
      <w:bookmarkStart w:id="216" w:name="_Toc27896060"/>
      <w:r w:rsidRPr="00F70B61">
        <w:t>6.2.2.5</w:t>
      </w:r>
      <w:r w:rsidRPr="00F70B61">
        <w:tab/>
        <w:t>Application detection</w:t>
      </w:r>
      <w:bookmarkEnd w:id="215"/>
      <w:bookmarkEnd w:id="216"/>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CB03E2">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t>NOTE:</w:t>
      </w:r>
      <w:r>
        <w:tab/>
        <w:t>The PCF can make policy decision when receiving the application detection report.</w:t>
      </w:r>
    </w:p>
    <w:p w:rsidR="003052AA" w:rsidRPr="00F70B61" w:rsidRDefault="003052AA" w:rsidP="003052AA">
      <w:pPr>
        <w:pStyle w:val="Heading4"/>
      </w:pPr>
      <w:bookmarkStart w:id="217" w:name="_Toc19196557"/>
      <w:bookmarkStart w:id="218" w:name="_Toc27896061"/>
      <w:r w:rsidRPr="00F70B61">
        <w:t>6.2.2.6</w:t>
      </w:r>
      <w:r w:rsidRPr="00F70B61">
        <w:tab/>
        <w:t>Traffic steering</w:t>
      </w:r>
      <w:bookmarkEnd w:id="217"/>
      <w:bookmarkEnd w:id="218"/>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E10B77" w:rsidRPr="00F70B61" w:rsidRDefault="00E10B77" w:rsidP="00E10B77">
      <w:pPr>
        <w:pStyle w:val="Heading3"/>
      </w:pPr>
      <w:bookmarkStart w:id="219" w:name="_Toc19196558"/>
      <w:bookmarkStart w:id="220" w:name="_Toc27896062"/>
      <w:r w:rsidRPr="00F70B61">
        <w:t>6.2.3</w:t>
      </w:r>
      <w:r w:rsidRPr="00F70B61">
        <w:tab/>
        <w:t>Application Function (AF)</w:t>
      </w:r>
      <w:bookmarkEnd w:id="219"/>
      <w:bookmarkEnd w:id="220"/>
    </w:p>
    <w:p w:rsidR="003052AA" w:rsidRPr="00F70B61" w:rsidRDefault="003052AA" w:rsidP="003052AA">
      <w:r w:rsidRPr="00F70B61">
        <w:t xml:space="preserve">The AF functional description in clause 6.2.3 of </w:t>
      </w:r>
      <w:r w:rsidR="00CB03E2" w:rsidRPr="00F70B61">
        <w:t>TS</w:t>
      </w:r>
      <w:r w:rsidR="00CB03E2">
        <w:t> </w:t>
      </w:r>
      <w:r w:rsidR="00CB03E2" w:rsidRPr="00F70B61">
        <w:t>23.203</w:t>
      </w:r>
      <w:r w:rsidR="00CB03E2">
        <w:t> </w:t>
      </w:r>
      <w:r w:rsidR="00CB03E2" w:rsidRPr="00F70B61">
        <w:t>[</w:t>
      </w:r>
      <w:r w:rsidRPr="00F70B61">
        <w:t>4] applies with the following clarifications:</w:t>
      </w:r>
    </w:p>
    <w:p w:rsidR="003052AA" w:rsidRPr="003F46C2" w:rsidRDefault="003052AA" w:rsidP="003052AA">
      <w:pPr>
        <w:pStyle w:val="B1"/>
      </w:pPr>
      <w:r w:rsidRPr="003F46C2">
        <w:lastRenderedPageBreak/>
        <w:t>-</w:t>
      </w:r>
      <w:r w:rsidRPr="003F46C2">
        <w:tab/>
        <w:t>the mechanism for an AF to select a PCF associated to a PDU</w:t>
      </w:r>
      <w:r w:rsidR="000049E0" w:rsidRPr="003F46C2">
        <w:t xml:space="preserve"> S</w:t>
      </w:r>
      <w:r w:rsidRPr="003F46C2">
        <w:t>ession is described in clause 6.1.1.2 of the present specification</w:t>
      </w:r>
    </w:p>
    <w:p w:rsidR="003052AA" w:rsidRPr="00F70B61" w:rsidRDefault="003052AA" w:rsidP="003052AA">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rsidR="003052AA" w:rsidRPr="00F70B61" w:rsidRDefault="003052AA" w:rsidP="003052AA">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rsidR="003052AA" w:rsidRPr="00F70B61" w:rsidRDefault="00D561F2" w:rsidP="003052AA">
      <w:r w:rsidRPr="00F70B61">
        <w:t xml:space="preserve">In addition to the functionality described in clause 6.2.3 of </w:t>
      </w:r>
      <w:r w:rsidR="00CB03E2" w:rsidRPr="00F70B61">
        <w:t>TS</w:t>
      </w:r>
      <w:r w:rsidR="00CB03E2">
        <w:t> </w:t>
      </w:r>
      <w:r w:rsidR="00CB03E2" w:rsidRPr="00F70B61">
        <w:t>23.203</w:t>
      </w:r>
      <w:r w:rsidR="00CB03E2">
        <w:t> </w:t>
      </w:r>
      <w:r w:rsidR="00CB03E2" w:rsidRPr="00F70B61">
        <w:t>[</w:t>
      </w:r>
      <w:r w:rsidRPr="00F70B61">
        <w:t>4] t</w:t>
      </w:r>
      <w:r w:rsidR="003052AA" w:rsidRPr="00F70B61">
        <w:t xml:space="preserve">he AF may contact the PCF via the NEF following the same functional description as when the AF contacts the PCRF via the SCEF </w:t>
      </w:r>
      <w:r w:rsidRPr="00F70B61">
        <w:t xml:space="preserve">described </w:t>
      </w:r>
      <w:r w:rsidR="003052AA" w:rsidRPr="00F70B61">
        <w:t xml:space="preserve">in </w:t>
      </w:r>
      <w:r w:rsidR="00CB03E2" w:rsidRPr="00F70B61">
        <w:t>TS</w:t>
      </w:r>
      <w:r w:rsidR="00CB03E2">
        <w:t> </w:t>
      </w:r>
      <w:r w:rsidR="00CB03E2" w:rsidRPr="00F70B61">
        <w:t>23.203</w:t>
      </w:r>
      <w:r w:rsidR="00CB03E2">
        <w:t> </w:t>
      </w:r>
      <w:r w:rsidR="00CB03E2" w:rsidRPr="00F70B61">
        <w:t>[</w:t>
      </w:r>
      <w:r w:rsidR="003052AA" w:rsidRPr="00F70B61">
        <w:t>4].</w:t>
      </w:r>
    </w:p>
    <w:p w:rsidR="00D561F2" w:rsidRPr="00F70B61" w:rsidRDefault="00D561F2" w:rsidP="00D561F2">
      <w:r w:rsidRPr="00F70B61">
        <w:t xml:space="preserve">The AF may subscribe in the PCF to receive notifications when the QoS targets </w:t>
      </w:r>
      <w:r w:rsidR="003C67C5" w:rsidRPr="00F465EE">
        <w:t>can no longer</w:t>
      </w:r>
      <w:r w:rsidR="003C67C5" w:rsidRPr="00F465EE" w:rsidDel="000B700E">
        <w:t xml:space="preserve"> </w:t>
      </w:r>
      <w:r w:rsidR="003C67C5" w:rsidRPr="00F465EE">
        <w:t>(</w:t>
      </w:r>
      <w:r w:rsidR="000652FD">
        <w:t>or can again</w:t>
      </w:r>
      <w:r w:rsidR="003C67C5" w:rsidRPr="00F465EE">
        <w:t>)</w:t>
      </w:r>
      <w:r w:rsidR="003C67C5">
        <w:t xml:space="preserve"> </w:t>
      </w:r>
      <w:r w:rsidR="003C67C5" w:rsidRPr="00F465EE">
        <w:t>be fulfilled</w:t>
      </w:r>
      <w:r w:rsidRPr="00F70B61">
        <w:t xml:space="preserve"> for a particular media flow. At the time</w:t>
      </w:r>
      <w:r w:rsidR="003C67C5" w:rsidRPr="00F465EE">
        <w:t xml:space="preserve"> the PCF gets notified that the GFBR can no longer (or can again) be guaranteed for a PCC rule</w:t>
      </w:r>
      <w:r w:rsidRPr="00F70B61">
        <w:t xml:space="preserve">, the PCF notifies </w:t>
      </w:r>
      <w:r w:rsidR="003C67C5" w:rsidRPr="00F465EE">
        <w:t>to</w:t>
      </w:r>
      <w:r w:rsidRPr="00F70B61">
        <w:t xml:space="preserve"> the AF the affected media and </w:t>
      </w:r>
      <w:r w:rsidR="003C67C5" w:rsidRPr="00F465EE">
        <w:t xml:space="preserve">provides </w:t>
      </w:r>
      <w:r w:rsidRPr="00F70B61">
        <w:t xml:space="preserve">the indication that the QoS targets </w:t>
      </w:r>
      <w:r w:rsidR="003C67C5" w:rsidRPr="00F465EE">
        <w:t>can no longer (</w:t>
      </w:r>
      <w:r w:rsidR="000652FD">
        <w:t xml:space="preserve">or </w:t>
      </w:r>
      <w:r w:rsidR="003C67C5" w:rsidRPr="00F465EE">
        <w:t>can</w:t>
      </w:r>
      <w:r w:rsidR="007F15E2">
        <w:t xml:space="preserve"> </w:t>
      </w:r>
      <w:r w:rsidR="000652FD">
        <w:t>again</w:t>
      </w:r>
      <w:r w:rsidR="003C67C5" w:rsidRPr="00F465EE">
        <w:t>) be fulfilled</w:t>
      </w:r>
      <w:r w:rsidRPr="00F70B61">
        <w:t>. The AF behaviour is out of the scope of this TS.</w:t>
      </w:r>
    </w:p>
    <w:p w:rsidR="007F15E2" w:rsidRDefault="007F15E2" w:rsidP="007F15E2">
      <w:pPr>
        <w:pStyle w:val="NO"/>
      </w:pPr>
      <w:r>
        <w:t>NOT</w:t>
      </w:r>
      <w:r>
        <w:rPr>
          <w:lang w:val="en-GB"/>
        </w:rPr>
        <w:t>E 1</w:t>
      </w:r>
      <w:r>
        <w:t>:</w:t>
      </w:r>
      <w:r>
        <w:rPr>
          <w:lang w:val="en-GB"/>
        </w:rPr>
        <w:tab/>
      </w:r>
      <w:r w:rsidR="003C67C5" w:rsidRPr="00F465EE">
        <w:t>AF subscription to notifications that QoS targets can no longer (or can again) be fulfilled which results in the setting of the QoS</w:t>
      </w:r>
      <w:r>
        <w:t xml:space="preserve"> Notification Control </w:t>
      </w:r>
      <w:r w:rsidR="003C67C5" w:rsidRPr="00F465EE">
        <w:t xml:space="preserve">in the PCC rule </w:t>
      </w:r>
      <w:r>
        <w:t>is only applicable to applications being able to adapt to the change of QoS (e.g. rate adaptation) for GBR flows.</w:t>
      </w:r>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t>NOTE</w:t>
      </w:r>
      <w:r w:rsidR="007F15E2">
        <w:rPr>
          <w:lang w:val="en-GB"/>
        </w:rPr>
        <w:t> 2</w:t>
      </w:r>
      <w:r>
        <w:t>:</w:t>
      </w:r>
      <w:r>
        <w:tab/>
        <w:t xml:space="preserve">Annex N in </w:t>
      </w:r>
      <w:r w:rsidR="00CB03E2">
        <w:t>TS 23.203 [</w:t>
      </w:r>
      <w:r>
        <w:t>4] describes the scenario for sponsored data connectivity.</w:t>
      </w:r>
    </w:p>
    <w:p w:rsidR="00E10B77" w:rsidRPr="00F70B61" w:rsidRDefault="00E10B77" w:rsidP="00E10B77">
      <w:pPr>
        <w:pStyle w:val="Heading3"/>
      </w:pPr>
      <w:bookmarkStart w:id="221" w:name="_Toc19196559"/>
      <w:bookmarkStart w:id="222" w:name="_Toc27896063"/>
      <w:r w:rsidRPr="00F70B61">
        <w:t>6.2.4</w:t>
      </w:r>
      <w:r w:rsidRPr="00F70B61">
        <w:tab/>
      </w:r>
      <w:r w:rsidRPr="00F70B61">
        <w:rPr>
          <w:lang w:val="en-US"/>
        </w:rPr>
        <w:t>Unified Data Repository</w:t>
      </w:r>
      <w:r w:rsidRPr="00F70B61">
        <w:t xml:space="preserve"> (UDR)</w:t>
      </w:r>
      <w:bookmarkEnd w:id="221"/>
      <w:bookmarkEnd w:id="222"/>
    </w:p>
    <w:p w:rsidR="000652FD" w:rsidRDefault="000652FD" w:rsidP="000652FD">
      <w:r>
        <w:t xml:space="preserve">The Unified Data Repository (UDR) is defined in </w:t>
      </w:r>
      <w:r w:rsidR="00CB03E2">
        <w:t>TS 23.501 [</w:t>
      </w:r>
      <w:r>
        <w:t>2].</w:t>
      </w:r>
    </w:p>
    <w:p w:rsidR="00E10B77" w:rsidRPr="00F70B61" w:rsidRDefault="00E10B77" w:rsidP="00E10B77">
      <w:pPr>
        <w:pStyle w:val="Heading3"/>
      </w:pPr>
      <w:bookmarkStart w:id="223" w:name="_Toc19196560"/>
      <w:bookmarkStart w:id="224" w:name="_Toc27896064"/>
      <w:r w:rsidRPr="00F70B61">
        <w:t>6.2.5</w:t>
      </w:r>
      <w:r w:rsidR="00E97C2C">
        <w:tab/>
        <w:t>Charging Function (CHF)</w:t>
      </w:r>
      <w:bookmarkEnd w:id="223"/>
      <w:bookmarkEnd w:id="224"/>
    </w:p>
    <w:p w:rsidR="00215B3F" w:rsidRPr="00F70B61" w:rsidRDefault="00215B3F" w:rsidP="00215B3F">
      <w:r w:rsidRPr="00F70B61">
        <w:t>The</w:t>
      </w:r>
      <w:r w:rsidR="00E97C2C">
        <w:t xml:space="preserve"> Charging Function is</w:t>
      </w:r>
      <w:r w:rsidRPr="00F70B61">
        <w:t xml:space="preserve"> specified in </w:t>
      </w:r>
      <w:r w:rsidR="00CB03E2" w:rsidRPr="00F70B61">
        <w:t>TS</w:t>
      </w:r>
      <w:r w:rsidR="00CB03E2">
        <w:t> </w:t>
      </w:r>
      <w:r w:rsidR="00CB03E2" w:rsidRPr="00F70B61">
        <w:t>32.240</w:t>
      </w:r>
      <w:r w:rsidR="00CB03E2">
        <w:t> </w:t>
      </w:r>
      <w:r w:rsidR="00CB03E2" w:rsidRPr="00F70B61">
        <w:t>[</w:t>
      </w:r>
      <w:r w:rsidR="00314213" w:rsidRPr="00F70B61">
        <w:t>8</w:t>
      </w:r>
      <w:r w:rsidRPr="00F70B61">
        <w:t>].</w:t>
      </w:r>
    </w:p>
    <w:p w:rsidR="00E10B77" w:rsidRPr="00F70B61" w:rsidRDefault="00E10B77" w:rsidP="00E10B77">
      <w:pPr>
        <w:pStyle w:val="Heading3"/>
      </w:pPr>
      <w:bookmarkStart w:id="225" w:name="_Toc19196561"/>
      <w:bookmarkStart w:id="226" w:name="_Toc27896065"/>
      <w:r w:rsidRPr="00F70B61">
        <w:t>6.2.6</w:t>
      </w:r>
      <w:r w:rsidR="00E97C2C">
        <w:tab/>
        <w:t>Void</w:t>
      </w:r>
      <w:bookmarkEnd w:id="225"/>
      <w:bookmarkEnd w:id="226"/>
    </w:p>
    <w:p w:rsidR="00215B3F" w:rsidRPr="00F70B61" w:rsidRDefault="00215B3F" w:rsidP="00215B3F"/>
    <w:p w:rsidR="00E10B77" w:rsidRPr="00F70B61" w:rsidRDefault="00E10B77" w:rsidP="00E10B77">
      <w:pPr>
        <w:pStyle w:val="Heading3"/>
      </w:pPr>
      <w:bookmarkStart w:id="227" w:name="_Toc19196562"/>
      <w:bookmarkStart w:id="228" w:name="_Toc27896066"/>
      <w:r w:rsidRPr="00F70B61">
        <w:t>6.2.7</w:t>
      </w:r>
      <w:r w:rsidRPr="00F70B61">
        <w:tab/>
        <w:t>Network Exposure Function (NEF)</w:t>
      </w:r>
      <w:bookmarkEnd w:id="227"/>
      <w:bookmarkEnd w:id="228"/>
    </w:p>
    <w:p w:rsidR="000652FD" w:rsidRDefault="000652FD" w:rsidP="000652FD">
      <w:r>
        <w:t xml:space="preserve">The Network Exposure Function (NEF) is defined in </w:t>
      </w:r>
      <w:r w:rsidR="00CB03E2">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 xml:space="preserve">Sponsor data connectivity including usage monitoring (as defined in </w:t>
      </w:r>
      <w:r w:rsidR="00CB03E2">
        <w:t>TS 23.203 [</w:t>
      </w:r>
      <w:r>
        <w:t>4]);</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229" w:name="_Toc19196563"/>
      <w:bookmarkStart w:id="230" w:name="_Toc27896067"/>
      <w:r w:rsidRPr="00F70B61">
        <w:t>6.2.8</w:t>
      </w:r>
      <w:r w:rsidRPr="00F70B61">
        <w:tab/>
        <w:t xml:space="preserve">Access and Mobility </w:t>
      </w:r>
      <w:r w:rsidR="002029D0" w:rsidRPr="00F70B61">
        <w:t xml:space="preserve">Management </w:t>
      </w:r>
      <w:r w:rsidRPr="00F70B61">
        <w:t>Function (AMF)</w:t>
      </w:r>
      <w:bookmarkEnd w:id="229"/>
      <w:bookmarkEnd w:id="230"/>
    </w:p>
    <w:p w:rsidR="002029D0" w:rsidRPr="00F70B61" w:rsidRDefault="002029D0" w:rsidP="002029D0">
      <w:r w:rsidRPr="00F70B61">
        <w:t xml:space="preserve">The Access and Mobility Management Function (AMF) is defined in </w:t>
      </w:r>
      <w:r w:rsidR="00CB03E2" w:rsidRPr="00F70B61">
        <w:t>TS</w:t>
      </w:r>
      <w:r w:rsidR="00CB03E2">
        <w:t> </w:t>
      </w:r>
      <w:r w:rsidR="00CB03E2" w:rsidRPr="00F70B61">
        <w:t>23.501</w:t>
      </w:r>
      <w:r w:rsidR="00CB03E2">
        <w:t> </w:t>
      </w:r>
      <w:r w:rsidR="00CB03E2"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lastRenderedPageBreak/>
        <w:t>-</w:t>
      </w:r>
      <w:r w:rsidRPr="00F70B61">
        <w:tab/>
        <w:t>Reporting of events to the PCF that the PCF has subscribed to.</w:t>
      </w:r>
    </w:p>
    <w:p w:rsidR="00E10B77" w:rsidRPr="00F70B61" w:rsidRDefault="00E10B77" w:rsidP="00E10B77">
      <w:pPr>
        <w:pStyle w:val="Heading3"/>
      </w:pPr>
      <w:bookmarkStart w:id="231" w:name="_Toc19196564"/>
      <w:bookmarkStart w:id="232" w:name="_Toc27896068"/>
      <w:r w:rsidRPr="00F70B61">
        <w:t>6.2.9</w:t>
      </w:r>
      <w:r w:rsidRPr="00F70B61">
        <w:tab/>
        <w:t>Network Data Analytics Function (NWDAF)</w:t>
      </w:r>
      <w:bookmarkEnd w:id="231"/>
      <w:bookmarkEnd w:id="232"/>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CB03E2">
        <w:rPr>
          <w:rFonts w:eastAsia="DengXian"/>
        </w:rPr>
        <w:t>TS 23.501 [</w:t>
      </w:r>
      <w:r w:rsidR="00FD5049">
        <w:rPr>
          <w:rFonts w:eastAsia="DengXian"/>
        </w:rPr>
        <w:t>2].</w:t>
      </w:r>
    </w:p>
    <w:p w:rsidR="00E10B77" w:rsidRPr="00F70B61" w:rsidRDefault="00E10B77" w:rsidP="00E10B77">
      <w:pPr>
        <w:pStyle w:val="Heading2"/>
      </w:pPr>
      <w:bookmarkStart w:id="233" w:name="_Toc19196565"/>
      <w:bookmarkStart w:id="234" w:name="_Toc27896069"/>
      <w:r w:rsidRPr="00F70B61">
        <w:t>6.3</w:t>
      </w:r>
      <w:r w:rsidRPr="00F70B61">
        <w:tab/>
        <w:t>Policy and charging control rule</w:t>
      </w:r>
      <w:bookmarkEnd w:id="233"/>
      <w:bookmarkEnd w:id="234"/>
    </w:p>
    <w:p w:rsidR="009249BC" w:rsidRPr="00F70B61" w:rsidRDefault="009249BC" w:rsidP="009249BC">
      <w:pPr>
        <w:pStyle w:val="Heading3"/>
      </w:pPr>
      <w:bookmarkStart w:id="235" w:name="_Toc19196566"/>
      <w:bookmarkStart w:id="236" w:name="_Toc27896070"/>
      <w:r w:rsidRPr="00F70B61">
        <w:t>6.3.1</w:t>
      </w:r>
      <w:r w:rsidRPr="00F70B61">
        <w:tab/>
        <w:t>General</w:t>
      </w:r>
      <w:bookmarkEnd w:id="235"/>
      <w:bookmarkEnd w:id="236"/>
    </w:p>
    <w:p w:rsidR="009249BC" w:rsidRPr="00F70B61" w:rsidRDefault="009249BC" w:rsidP="009249BC">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rsidR="00A25763" w:rsidRDefault="00A25763" w:rsidP="009249BC">
      <w:r>
        <w:t xml:space="preserve">Two different types of PCC rules exist: Dynamic rules and predefined rules. The dynamic PCC rules are provisioned by the PCF to the SMF, while the predefined PCC rules are configured into the SMF, as described in </w:t>
      </w:r>
      <w:r w:rsidR="00CB03E2">
        <w:t>TS 23.501 [</w:t>
      </w:r>
      <w:r>
        <w:t>2], and only referenced by the PCF.</w:t>
      </w:r>
    </w:p>
    <w:p w:rsidR="009249BC" w:rsidRPr="00F70B61" w:rsidRDefault="009249BC" w:rsidP="009249BC">
      <w:r w:rsidRPr="00F70B61">
        <w:t xml:space="preserve">The differences with table 6.3 in </w:t>
      </w:r>
      <w:r w:rsidR="00CB03E2" w:rsidRPr="00F70B61">
        <w:t>TS</w:t>
      </w:r>
      <w:r w:rsidR="00CB03E2">
        <w:t> </w:t>
      </w:r>
      <w:r w:rsidR="00CB03E2" w:rsidRPr="00F70B61">
        <w:t>23.203</w:t>
      </w:r>
      <w:r w:rsidR="00CB03E2">
        <w:t> </w:t>
      </w:r>
      <w:r w:rsidR="00CB03E2"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9"/>
        <w:gridCol w:w="1364"/>
        <w:gridCol w:w="1749"/>
        <w:gridCol w:w="1628"/>
      </w:tblGrid>
      <w:tr w:rsidR="009249BC" w:rsidRPr="00F70B61" w:rsidTr="00045CF7">
        <w:trPr>
          <w:cantSplit/>
          <w:tblHeader/>
        </w:trPr>
        <w:tc>
          <w:tcPr>
            <w:tcW w:w="1617" w:type="dxa"/>
          </w:tcPr>
          <w:p w:rsidR="009249BC" w:rsidRPr="00F70B61" w:rsidRDefault="009249BC" w:rsidP="005B67F5">
            <w:pPr>
              <w:pStyle w:val="TAH"/>
            </w:pPr>
            <w:r w:rsidRPr="00F70B61">
              <w:lastRenderedPageBreak/>
              <w:t>Information name</w:t>
            </w:r>
          </w:p>
        </w:tc>
        <w:tc>
          <w:tcPr>
            <w:tcW w:w="3305" w:type="dxa"/>
          </w:tcPr>
          <w:p w:rsidR="009249BC" w:rsidRPr="00F70B61" w:rsidRDefault="009249BC" w:rsidP="005B67F5">
            <w:pPr>
              <w:pStyle w:val="TAH"/>
            </w:pPr>
            <w:r w:rsidRPr="00F70B61">
              <w:t>Description</w:t>
            </w:r>
          </w:p>
        </w:tc>
        <w:tc>
          <w:tcPr>
            <w:tcW w:w="1368" w:type="dxa"/>
          </w:tcPr>
          <w:p w:rsidR="009249BC" w:rsidRPr="00F70B61" w:rsidRDefault="009249BC" w:rsidP="005B67F5">
            <w:pPr>
              <w:pStyle w:val="TAH"/>
            </w:pPr>
            <w:r w:rsidRPr="00F70B61">
              <w:t>Category</w:t>
            </w:r>
          </w:p>
        </w:tc>
        <w:tc>
          <w:tcPr>
            <w:tcW w:w="1759" w:type="dxa"/>
          </w:tcPr>
          <w:p w:rsidR="009249BC" w:rsidRPr="00F70B61" w:rsidRDefault="009249BC" w:rsidP="005B67F5">
            <w:pPr>
              <w:pStyle w:val="TAH"/>
            </w:pPr>
            <w:r w:rsidRPr="00F70B61">
              <w:t>PCF permitted to modify for a dynamic PCC rule in the SMF</w:t>
            </w:r>
          </w:p>
        </w:tc>
        <w:tc>
          <w:tcPr>
            <w:tcW w:w="1632"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Rule identifier</w:t>
            </w:r>
          </w:p>
        </w:tc>
        <w:tc>
          <w:tcPr>
            <w:tcW w:w="3305" w:type="dxa"/>
          </w:tcPr>
          <w:p w:rsidR="009249BC" w:rsidRPr="00F70B61" w:rsidRDefault="009249BC" w:rsidP="005B67F5">
            <w:pPr>
              <w:pStyle w:val="TAL"/>
              <w:rPr>
                <w:szCs w:val="18"/>
              </w:rPr>
            </w:pPr>
            <w:r w:rsidRPr="00F70B61">
              <w:rPr>
                <w:szCs w:val="18"/>
              </w:rPr>
              <w:t xml:space="preserve">Uniquely identifies the PCC rule, within a PDU </w:t>
            </w:r>
            <w:r w:rsidR="008501F5" w:rsidRPr="00F70B61">
              <w:rPr>
                <w:szCs w:val="18"/>
                <w:lang w:val="en-US"/>
              </w:rPr>
              <w:t>S</w:t>
            </w:r>
            <w:r w:rsidRPr="00F70B61">
              <w:rPr>
                <w:szCs w:val="18"/>
              </w:rPr>
              <w:t>ession.</w:t>
            </w:r>
          </w:p>
          <w:p w:rsidR="009249BC" w:rsidRPr="00F70B61" w:rsidRDefault="009249BC" w:rsidP="005B67F5">
            <w:pPr>
              <w:pStyle w:val="TAL"/>
              <w:rPr>
                <w:szCs w:val="18"/>
              </w:rPr>
            </w:pPr>
            <w:r w:rsidRPr="00F70B61">
              <w:rPr>
                <w:szCs w:val="18"/>
              </w:rPr>
              <w:t>It is used between PCF and SMF for referencing PCC rules.</w:t>
            </w:r>
          </w:p>
        </w:tc>
        <w:tc>
          <w:tcPr>
            <w:tcW w:w="1368" w:type="dxa"/>
          </w:tcPr>
          <w:p w:rsidR="009249BC" w:rsidRPr="00F70B61" w:rsidRDefault="009249BC" w:rsidP="005B67F5">
            <w:pPr>
              <w:pStyle w:val="TAL"/>
              <w:rPr>
                <w:szCs w:val="18"/>
              </w:rPr>
            </w:pPr>
            <w:r w:rsidRPr="00F70B61">
              <w:rPr>
                <w:szCs w:val="18"/>
              </w:rPr>
              <w:t>Mandatory</w:t>
            </w:r>
          </w:p>
        </w:tc>
        <w:tc>
          <w:tcPr>
            <w:tcW w:w="1759" w:type="dxa"/>
          </w:tcPr>
          <w:p w:rsidR="009249BC" w:rsidRPr="00F70B61" w:rsidRDefault="00AF4874" w:rsidP="005B67F5">
            <w:pPr>
              <w:pStyle w:val="TAL"/>
            </w:pPr>
            <w:r w:rsidRPr="00F70B61">
              <w:t>N</w:t>
            </w:r>
            <w:r w:rsidR="009249BC" w:rsidRPr="00F70B61">
              <w:t>o</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b/>
                <w:szCs w:val="18"/>
              </w:rPr>
            </w:pPr>
            <w:r w:rsidRPr="00F70B61">
              <w:rPr>
                <w:b/>
                <w:szCs w:val="18"/>
              </w:rPr>
              <w:t>Service data flow detection</w:t>
            </w:r>
          </w:p>
        </w:tc>
        <w:tc>
          <w:tcPr>
            <w:tcW w:w="3305"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8" w:type="dxa"/>
          </w:tcPr>
          <w:p w:rsidR="009249BC" w:rsidRPr="00F70B61" w:rsidRDefault="009249BC" w:rsidP="005B67F5">
            <w:pPr>
              <w:pStyle w:val="TAL"/>
              <w:rPr>
                <w:szCs w:val="18"/>
              </w:rPr>
            </w:pPr>
          </w:p>
        </w:tc>
        <w:tc>
          <w:tcPr>
            <w:tcW w:w="1759" w:type="dxa"/>
          </w:tcPr>
          <w:p w:rsidR="009249BC" w:rsidRPr="00F70B61" w:rsidRDefault="009249BC" w:rsidP="005B67F5">
            <w:pPr>
              <w:pStyle w:val="TAL"/>
            </w:pPr>
          </w:p>
        </w:tc>
        <w:tc>
          <w:tcPr>
            <w:tcW w:w="1632" w:type="dxa"/>
          </w:tcPr>
          <w:p w:rsidR="009249BC" w:rsidRPr="00F70B61" w:rsidRDefault="009249BC" w:rsidP="005B67F5">
            <w:pPr>
              <w:pStyle w:val="TAL"/>
            </w:pP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Precedence</w:t>
            </w:r>
          </w:p>
        </w:tc>
        <w:tc>
          <w:tcPr>
            <w:tcW w:w="3305"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9249BC" w:rsidRPr="00F70B61" w:rsidRDefault="009249BC" w:rsidP="005B67F5">
            <w:pPr>
              <w:pStyle w:val="TAL"/>
              <w:rPr>
                <w:szCs w:val="18"/>
              </w:rPr>
            </w:pPr>
            <w:r w:rsidRPr="00F70B61">
              <w:rPr>
                <w:szCs w:val="18"/>
              </w:rPr>
              <w:t>Conditional (NOTE 2)</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Service data flow template</w:t>
            </w:r>
          </w:p>
        </w:tc>
        <w:tc>
          <w:tcPr>
            <w:tcW w:w="3305"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103096">
              <w:rPr>
                <w:rFonts w:ascii="Arial" w:hAnsi="Arial"/>
                <w:sz w:val="18"/>
                <w:szCs w:val="18"/>
              </w:rPr>
              <w:t>T</w:t>
            </w:r>
            <w:r w:rsidR="00D25175" w:rsidRPr="00F70B61">
              <w:rPr>
                <w:rFonts w:ascii="Arial" w:hAnsi="Arial"/>
                <w:sz w:val="18"/>
                <w:szCs w:val="18"/>
              </w:rPr>
              <w:t>S 23.501 </w:t>
            </w:r>
            <w:r w:rsidR="00B861FD" w:rsidRPr="00F70B61">
              <w:rPr>
                <w:rFonts w:ascii="Arial" w:hAnsi="Arial"/>
                <w:sz w:val="18"/>
                <w:szCs w:val="18"/>
              </w:rPr>
              <w:t>[2]</w:t>
            </w:r>
            <w:r w:rsidRPr="00F70B61">
              <w:rPr>
                <w:rFonts w:ascii="Arial" w:hAnsi="Arial"/>
                <w:sz w:val="18"/>
                <w:szCs w:val="18"/>
              </w:rPr>
              <w:t>, clause 5.7.6.3</w:t>
            </w:r>
          </w:p>
        </w:tc>
        <w:tc>
          <w:tcPr>
            <w:tcW w:w="1368" w:type="dxa"/>
          </w:tcPr>
          <w:p w:rsidR="009249BC" w:rsidRPr="00F70B61" w:rsidRDefault="009249BC" w:rsidP="005B67F5">
            <w:pPr>
              <w:pStyle w:val="TAL"/>
              <w:rPr>
                <w:szCs w:val="18"/>
              </w:rPr>
            </w:pPr>
            <w:r w:rsidRPr="00F70B61">
              <w:rPr>
                <w:szCs w:val="18"/>
              </w:rPr>
              <w:t>Mandatory (NOTE 3)</w:t>
            </w:r>
          </w:p>
        </w:tc>
        <w:tc>
          <w:tcPr>
            <w:tcW w:w="1759"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32"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Mute for notification</w:t>
            </w:r>
          </w:p>
        </w:tc>
        <w:tc>
          <w:tcPr>
            <w:tcW w:w="3305"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8" w:type="dxa"/>
          </w:tcPr>
          <w:p w:rsidR="009249BC" w:rsidRPr="00F70B61" w:rsidRDefault="009249BC" w:rsidP="005B67F5">
            <w:pPr>
              <w:pStyle w:val="TAL"/>
              <w:rPr>
                <w:szCs w:val="18"/>
              </w:rPr>
            </w:pPr>
            <w:r w:rsidRPr="00F70B61">
              <w:rPr>
                <w:szCs w:val="18"/>
              </w:rPr>
              <w:t>Conditional (NOTE 5)</w:t>
            </w:r>
          </w:p>
        </w:tc>
        <w:tc>
          <w:tcPr>
            <w:tcW w:w="1759" w:type="dxa"/>
          </w:tcPr>
          <w:p w:rsidR="009249BC" w:rsidRPr="00F70B61" w:rsidRDefault="009249BC" w:rsidP="005B67F5">
            <w:pPr>
              <w:pStyle w:val="TAL"/>
            </w:pPr>
            <w:r w:rsidRPr="00F70B61">
              <w:t>No</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b/>
                <w:szCs w:val="18"/>
              </w:rPr>
            </w:pPr>
            <w:r w:rsidRPr="00F70B61">
              <w:rPr>
                <w:b/>
                <w:szCs w:val="18"/>
              </w:rPr>
              <w:t>Charging</w:t>
            </w:r>
          </w:p>
        </w:tc>
        <w:tc>
          <w:tcPr>
            <w:tcW w:w="3305" w:type="dxa"/>
          </w:tcPr>
          <w:p w:rsidR="009249BC" w:rsidRPr="00F70B61" w:rsidRDefault="009249BC" w:rsidP="005B67F5">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000B6B06" w:rsidRPr="00023E00">
              <w:rPr>
                <w:szCs w:val="18"/>
              </w:rPr>
              <w:t>(NOTE</w:t>
            </w:r>
            <w:r w:rsidR="000B6B06">
              <w:rPr>
                <w:szCs w:val="18"/>
              </w:rPr>
              <w:t> 16</w:t>
            </w:r>
            <w:r w:rsidR="000B6B06" w:rsidRPr="00023E00">
              <w:rPr>
                <w:szCs w:val="18"/>
              </w:rPr>
              <w:t>)</w:t>
            </w:r>
          </w:p>
        </w:tc>
        <w:tc>
          <w:tcPr>
            <w:tcW w:w="1368" w:type="dxa"/>
          </w:tcPr>
          <w:p w:rsidR="009249BC" w:rsidRPr="00F70B61" w:rsidRDefault="009249BC" w:rsidP="005B67F5">
            <w:pPr>
              <w:pStyle w:val="TAL"/>
              <w:rPr>
                <w:szCs w:val="18"/>
              </w:rPr>
            </w:pPr>
          </w:p>
        </w:tc>
        <w:tc>
          <w:tcPr>
            <w:tcW w:w="1759" w:type="dxa"/>
          </w:tcPr>
          <w:p w:rsidR="009249BC" w:rsidRPr="00F70B61" w:rsidRDefault="009249BC" w:rsidP="005B67F5">
            <w:pPr>
              <w:pStyle w:val="TAL"/>
            </w:pPr>
          </w:p>
        </w:tc>
        <w:tc>
          <w:tcPr>
            <w:tcW w:w="1632" w:type="dxa"/>
          </w:tcPr>
          <w:p w:rsidR="009249BC" w:rsidRPr="00F70B61" w:rsidRDefault="009249BC" w:rsidP="005B67F5">
            <w:pPr>
              <w:pStyle w:val="TAL"/>
            </w:pP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Charging key</w:t>
            </w:r>
          </w:p>
        </w:tc>
        <w:tc>
          <w:tcPr>
            <w:tcW w:w="3305"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8" w:type="dxa"/>
          </w:tcPr>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Service identifier</w:t>
            </w:r>
          </w:p>
        </w:tc>
        <w:tc>
          <w:tcPr>
            <w:tcW w:w="3305"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8" w:type="dxa"/>
          </w:tcPr>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Sponsor Identifier</w:t>
            </w:r>
          </w:p>
        </w:tc>
        <w:tc>
          <w:tcPr>
            <w:tcW w:w="3305"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Application Service Provider Identifier</w:t>
            </w:r>
          </w:p>
        </w:tc>
        <w:tc>
          <w:tcPr>
            <w:tcW w:w="3305"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59" w:type="dxa"/>
          </w:tcPr>
          <w:p w:rsidR="009249BC" w:rsidRPr="00F70B61" w:rsidRDefault="00AF4874" w:rsidP="005B67F5">
            <w:pPr>
              <w:pStyle w:val="TAL"/>
            </w:pPr>
            <w:r w:rsidRPr="00F70B61">
              <w:t>Y</w:t>
            </w:r>
            <w:r w:rsidR="009249BC" w:rsidRPr="00F70B61">
              <w:t>es</w:t>
            </w:r>
          </w:p>
        </w:tc>
        <w:tc>
          <w:tcPr>
            <w:tcW w:w="1632" w:type="dxa"/>
          </w:tcPr>
          <w:p w:rsidR="009249BC" w:rsidRPr="00F70B61" w:rsidRDefault="009249BC" w:rsidP="005B67F5">
            <w:pPr>
              <w:pStyle w:val="TAL"/>
            </w:pPr>
            <w:r w:rsidRPr="00F70B61">
              <w:t>None</w:t>
            </w:r>
          </w:p>
        </w:tc>
      </w:tr>
      <w:tr w:rsidR="009249BC" w:rsidRPr="00F70B61" w:rsidTr="00045CF7">
        <w:trPr>
          <w:cantSplit/>
        </w:trPr>
        <w:tc>
          <w:tcPr>
            <w:tcW w:w="1617" w:type="dxa"/>
          </w:tcPr>
          <w:p w:rsidR="009249BC" w:rsidRPr="00F70B61" w:rsidRDefault="009249BC" w:rsidP="005B67F5">
            <w:pPr>
              <w:pStyle w:val="TAL"/>
              <w:rPr>
                <w:szCs w:val="18"/>
              </w:rPr>
            </w:pPr>
            <w:r w:rsidRPr="00F70B61">
              <w:rPr>
                <w:szCs w:val="18"/>
              </w:rPr>
              <w:t>Charging method</w:t>
            </w:r>
          </w:p>
        </w:tc>
        <w:tc>
          <w:tcPr>
            <w:tcW w:w="3305"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 offline or neither.</w:t>
            </w:r>
          </w:p>
        </w:tc>
        <w:tc>
          <w:tcPr>
            <w:tcW w:w="1368"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59" w:type="dxa"/>
          </w:tcPr>
          <w:p w:rsidR="009249BC" w:rsidRPr="00F70B61" w:rsidRDefault="00AF4874" w:rsidP="005B67F5">
            <w:pPr>
              <w:pStyle w:val="TAL"/>
            </w:pPr>
            <w:r w:rsidRPr="00F70B61">
              <w:t>N</w:t>
            </w:r>
            <w:r w:rsidR="009249BC" w:rsidRPr="00F70B61">
              <w:t>o</w:t>
            </w:r>
          </w:p>
        </w:tc>
        <w:tc>
          <w:tcPr>
            <w:tcW w:w="1632" w:type="dxa"/>
          </w:tcPr>
          <w:p w:rsidR="009249BC" w:rsidRPr="00F70B61" w:rsidRDefault="009249BC" w:rsidP="005B67F5">
            <w:pPr>
              <w:pStyle w:val="TAL"/>
            </w:pPr>
            <w:r w:rsidRPr="00F70B61">
              <w:t>None</w:t>
            </w:r>
          </w:p>
        </w:tc>
      </w:tr>
      <w:tr w:rsidR="00BC57F7" w:rsidRPr="00F70B61" w:rsidTr="003C67C5">
        <w:trPr>
          <w:cantSplit/>
        </w:trPr>
        <w:tc>
          <w:tcPr>
            <w:tcW w:w="1617" w:type="dxa"/>
          </w:tcPr>
          <w:p w:rsidR="00BC57F7" w:rsidRPr="00F70B61" w:rsidRDefault="00BC57F7" w:rsidP="00BC57F7">
            <w:pPr>
              <w:pStyle w:val="TAL"/>
              <w:rPr>
                <w:szCs w:val="18"/>
              </w:rPr>
            </w:pPr>
            <w:r w:rsidRPr="00023E00">
              <w:rPr>
                <w:noProof/>
              </w:rPr>
              <w:t>Service Data flow handling while requesting credit</w:t>
            </w:r>
          </w:p>
        </w:tc>
        <w:tc>
          <w:tcPr>
            <w:tcW w:w="3305"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023E00">
              <w:t>No</w:t>
            </w:r>
          </w:p>
        </w:tc>
        <w:tc>
          <w:tcPr>
            <w:tcW w:w="1632" w:type="dxa"/>
          </w:tcPr>
          <w:p w:rsidR="00BC57F7" w:rsidRPr="00F70B61" w:rsidRDefault="00BC57F7" w:rsidP="00BC57F7">
            <w:pPr>
              <w:pStyle w:val="TAL"/>
            </w:pPr>
            <w:r w:rsidRPr="00023E00">
              <w:t>New</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lastRenderedPageBreak/>
              <w:t>Measurement method</w:t>
            </w:r>
          </w:p>
        </w:tc>
        <w:tc>
          <w:tcPr>
            <w:tcW w:w="3305"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Application Function Record Information</w:t>
            </w:r>
          </w:p>
        </w:tc>
        <w:tc>
          <w:tcPr>
            <w:tcW w:w="3305"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305"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b/>
                <w:szCs w:val="18"/>
              </w:rPr>
            </w:pPr>
            <w:r w:rsidRPr="00F70B61">
              <w:rPr>
                <w:b/>
                <w:szCs w:val="18"/>
              </w:rPr>
              <w:t>Policy control</w:t>
            </w:r>
          </w:p>
        </w:tc>
        <w:tc>
          <w:tcPr>
            <w:tcW w:w="3305"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p>
        </w:tc>
        <w:tc>
          <w:tcPr>
            <w:tcW w:w="1632" w:type="dxa"/>
          </w:tcPr>
          <w:p w:rsidR="00BC57F7" w:rsidRPr="00F70B61" w:rsidRDefault="00BC57F7" w:rsidP="00BC57F7">
            <w:pPr>
              <w:pStyle w:val="TAL"/>
            </w:pP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Gate status</w:t>
            </w:r>
          </w:p>
        </w:tc>
        <w:tc>
          <w:tcPr>
            <w:tcW w:w="3305"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103096" w:rsidRDefault="00BC57F7" w:rsidP="00BC57F7">
            <w:pPr>
              <w:pStyle w:val="TAL"/>
            </w:pPr>
            <w:r w:rsidRPr="00103096">
              <w:t>5G QoS Identifier (5QI)</w:t>
            </w:r>
          </w:p>
        </w:tc>
        <w:tc>
          <w:tcPr>
            <w:tcW w:w="3305" w:type="dxa"/>
          </w:tcPr>
          <w:p w:rsidR="00BC57F7" w:rsidRPr="00103096" w:rsidRDefault="00BC57F7" w:rsidP="00BC57F7">
            <w:pPr>
              <w:pStyle w:val="TAL"/>
            </w:pPr>
            <w:r w:rsidRPr="00103096">
              <w:t>Identifier for the authorized QoS parameters for the service data flow.</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045CF7">
        <w:trPr>
          <w:cantSplit/>
        </w:trPr>
        <w:tc>
          <w:tcPr>
            <w:tcW w:w="1617" w:type="dxa"/>
          </w:tcPr>
          <w:p w:rsidR="00BC57F7" w:rsidRPr="00F70B61" w:rsidRDefault="00BC57F7" w:rsidP="00BC57F7">
            <w:pPr>
              <w:pStyle w:val="TAL"/>
              <w:rPr>
                <w:szCs w:val="18"/>
              </w:rPr>
            </w:pPr>
            <w:r w:rsidRPr="00F70B61">
              <w:t>QoS Notification Control (QNC)</w:t>
            </w:r>
          </w:p>
        </w:tc>
        <w:tc>
          <w:tcPr>
            <w:tcW w:w="3305"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Added</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Added</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UL-maximum bitrate</w:t>
            </w:r>
          </w:p>
        </w:tc>
        <w:tc>
          <w:tcPr>
            <w:tcW w:w="3305" w:type="dxa"/>
          </w:tcPr>
          <w:p w:rsidR="00BC57F7" w:rsidRPr="00F70B61" w:rsidRDefault="00BC57F7" w:rsidP="00BC57F7">
            <w:pPr>
              <w:pStyle w:val="TAL"/>
            </w:pPr>
            <w:r w:rsidRPr="00F70B61">
              <w:t>The uplink maximum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DL-maximum bitrate</w:t>
            </w:r>
          </w:p>
        </w:tc>
        <w:tc>
          <w:tcPr>
            <w:tcW w:w="3305" w:type="dxa"/>
          </w:tcPr>
          <w:p w:rsidR="00BC57F7" w:rsidRPr="00F70B61" w:rsidRDefault="00BC57F7" w:rsidP="00BC57F7">
            <w:pPr>
              <w:pStyle w:val="TAL"/>
            </w:pPr>
            <w:r w:rsidRPr="00F70B61">
              <w:t>The downlink maximum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UL-guaranteed bitrate</w:t>
            </w:r>
          </w:p>
        </w:tc>
        <w:tc>
          <w:tcPr>
            <w:tcW w:w="3305" w:type="dxa"/>
          </w:tcPr>
          <w:p w:rsidR="00BC57F7" w:rsidRPr="00F70B61" w:rsidRDefault="00BC57F7" w:rsidP="00BC57F7">
            <w:pPr>
              <w:pStyle w:val="TAL"/>
            </w:pPr>
            <w:r w:rsidRPr="00F70B61">
              <w:t>The uplink guaranteed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DL-guaranteed bitrate</w:t>
            </w:r>
          </w:p>
        </w:tc>
        <w:tc>
          <w:tcPr>
            <w:tcW w:w="3305" w:type="dxa"/>
          </w:tcPr>
          <w:p w:rsidR="00BC57F7" w:rsidRPr="00F70B61" w:rsidRDefault="00BC57F7" w:rsidP="00BC57F7">
            <w:pPr>
              <w:pStyle w:val="TAL"/>
            </w:pPr>
            <w:r w:rsidRPr="00F70B61">
              <w:t>The downlink guaranteed bitrate authorized for the service data flow</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UL sharing indication</w:t>
            </w:r>
          </w:p>
        </w:tc>
        <w:tc>
          <w:tcPr>
            <w:tcW w:w="3305"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DL sharing indication</w:t>
            </w:r>
          </w:p>
        </w:tc>
        <w:tc>
          <w:tcPr>
            <w:tcW w:w="3305"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8" w:type="dxa"/>
          </w:tcPr>
          <w:p w:rsidR="00BC57F7" w:rsidRPr="00F70B61" w:rsidRDefault="00BC57F7" w:rsidP="00BC57F7">
            <w:pPr>
              <w:pStyle w:val="TAL"/>
              <w:rPr>
                <w:szCs w:val="18"/>
              </w:rPr>
            </w:pPr>
          </w:p>
        </w:tc>
        <w:tc>
          <w:tcPr>
            <w:tcW w:w="1759" w:type="dxa"/>
          </w:tcPr>
          <w:p w:rsidR="00BC57F7" w:rsidRPr="00F70B61" w:rsidRDefault="00BC57F7" w:rsidP="00BC57F7">
            <w:pPr>
              <w:pStyle w:val="TAL"/>
            </w:pPr>
            <w:r w:rsidRPr="00F70B61">
              <w:t>No</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Redirect</w:t>
            </w:r>
          </w:p>
        </w:tc>
        <w:tc>
          <w:tcPr>
            <w:tcW w:w="3305" w:type="dxa"/>
          </w:tcPr>
          <w:p w:rsidR="00BC57F7" w:rsidRPr="00F70B61" w:rsidRDefault="00BC57F7" w:rsidP="00BC57F7">
            <w:pPr>
              <w:pStyle w:val="TAL"/>
              <w:rPr>
                <w:szCs w:val="18"/>
              </w:rPr>
            </w:pPr>
            <w:r w:rsidRPr="00F70B61">
              <w:rPr>
                <w:szCs w:val="18"/>
              </w:rPr>
              <w:t>Redirect state of the service data flow (enabled/disabled)</w:t>
            </w:r>
          </w:p>
        </w:tc>
        <w:tc>
          <w:tcPr>
            <w:tcW w:w="1368" w:type="dxa"/>
          </w:tcPr>
          <w:p w:rsidR="00BC57F7" w:rsidRPr="00F70B61" w:rsidRDefault="00BC57F7" w:rsidP="00BC57F7">
            <w:pPr>
              <w:pStyle w:val="TAL"/>
              <w:rPr>
                <w:szCs w:val="18"/>
              </w:rPr>
            </w:pPr>
            <w:r w:rsidRPr="00F70B61">
              <w:rPr>
                <w:szCs w:val="18"/>
              </w:rPr>
              <w:t>Conditional (NOTE 8)</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Redirect Destination</w:t>
            </w:r>
          </w:p>
        </w:tc>
        <w:tc>
          <w:tcPr>
            <w:tcW w:w="3305"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8"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BC57F7" w:rsidRPr="00F70B61" w:rsidTr="00045CF7">
        <w:trPr>
          <w:cantSplit/>
        </w:trPr>
        <w:tc>
          <w:tcPr>
            <w:tcW w:w="1617" w:type="dxa"/>
          </w:tcPr>
          <w:p w:rsidR="00BC57F7" w:rsidRPr="00F70B61" w:rsidRDefault="00BC57F7" w:rsidP="00BC57F7">
            <w:pPr>
              <w:pStyle w:val="TAL"/>
              <w:rPr>
                <w:szCs w:val="18"/>
              </w:rPr>
            </w:pPr>
            <w:r w:rsidRPr="00F70B61">
              <w:rPr>
                <w:szCs w:val="18"/>
              </w:rPr>
              <w:t>ARP</w:t>
            </w:r>
          </w:p>
        </w:tc>
        <w:tc>
          <w:tcPr>
            <w:tcW w:w="3305"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59" w:type="dxa"/>
          </w:tcPr>
          <w:p w:rsidR="00BC57F7" w:rsidRPr="00F70B61" w:rsidRDefault="00BC57F7" w:rsidP="00BC57F7">
            <w:pPr>
              <w:pStyle w:val="TAL"/>
            </w:pPr>
            <w:r w:rsidRPr="00F70B61">
              <w:t>Yes</w:t>
            </w:r>
          </w:p>
        </w:tc>
        <w:tc>
          <w:tcPr>
            <w:tcW w:w="1632" w:type="dxa"/>
          </w:tcPr>
          <w:p w:rsidR="00BC57F7" w:rsidRPr="00F70B61" w:rsidRDefault="00BC57F7" w:rsidP="00BC57F7">
            <w:pPr>
              <w:pStyle w:val="TAL"/>
            </w:pPr>
            <w:r w:rsidRPr="00F70B61">
              <w:t>None</w:t>
            </w:r>
          </w:p>
        </w:tc>
      </w:tr>
      <w:tr w:rsidR="003C67C5" w:rsidRPr="00F70B61" w:rsidTr="003C67C5">
        <w:trPr>
          <w:cantSplit/>
        </w:trPr>
        <w:tc>
          <w:tcPr>
            <w:tcW w:w="1617" w:type="dxa"/>
          </w:tcPr>
          <w:p w:rsidR="003C67C5" w:rsidRPr="00F70B61" w:rsidRDefault="003C67C5" w:rsidP="003C67C5">
            <w:pPr>
              <w:pStyle w:val="TAL"/>
              <w:rPr>
                <w:szCs w:val="18"/>
              </w:rPr>
            </w:pPr>
            <w:r w:rsidRPr="00865F08">
              <w:lastRenderedPageBreak/>
              <w:t>Bind to QoS Flow associated with the default QoS rule</w:t>
            </w:r>
          </w:p>
        </w:tc>
        <w:tc>
          <w:tcPr>
            <w:tcW w:w="3305"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865F08">
              <w:t>Yes</w:t>
            </w:r>
          </w:p>
        </w:tc>
        <w:tc>
          <w:tcPr>
            <w:tcW w:w="1632"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045CF7">
        <w:trPr>
          <w:cantSplit/>
        </w:trPr>
        <w:tc>
          <w:tcPr>
            <w:tcW w:w="1617"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305"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t>Added</w:t>
            </w:r>
          </w:p>
        </w:tc>
      </w:tr>
      <w:tr w:rsidR="003C67C5" w:rsidRPr="00F70B61" w:rsidTr="00045CF7">
        <w:trPr>
          <w:cantSplit/>
        </w:trPr>
        <w:tc>
          <w:tcPr>
            <w:tcW w:w="1617" w:type="dxa"/>
          </w:tcPr>
          <w:p w:rsidR="003C67C5" w:rsidRPr="00F70B61" w:rsidRDefault="003C67C5" w:rsidP="003C67C5">
            <w:pPr>
              <w:pStyle w:val="TAL"/>
              <w:rPr>
                <w:b/>
                <w:szCs w:val="18"/>
              </w:rPr>
            </w:pPr>
            <w:r w:rsidRPr="00F70B61">
              <w:rPr>
                <w:szCs w:val="18"/>
              </w:rPr>
              <w:t>PS to CS session continuity</w:t>
            </w:r>
          </w:p>
        </w:tc>
        <w:tc>
          <w:tcPr>
            <w:tcW w:w="3305" w:type="dxa"/>
          </w:tcPr>
          <w:p w:rsidR="003C67C5" w:rsidRPr="00F70B61" w:rsidRDefault="003C67C5" w:rsidP="003C67C5">
            <w:pPr>
              <w:pStyle w:val="TAL"/>
            </w:pPr>
            <w:r w:rsidRPr="00F70B61">
              <w:t>Indicates whether the service data flow is a candidate for vSRVCC.</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r w:rsidRPr="00F70B61">
              <w:t>Removed</w:t>
            </w:r>
          </w:p>
        </w:tc>
      </w:tr>
      <w:tr w:rsidR="003C67C5" w:rsidRPr="00F70B61" w:rsidTr="00045CF7">
        <w:trPr>
          <w:cantSplit/>
        </w:trPr>
        <w:tc>
          <w:tcPr>
            <w:tcW w:w="1617"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305"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BA44EB">
              <w:rPr>
                <w:rFonts w:eastAsia="SimSun" w:hint="eastAsia"/>
                <w:lang w:eastAsia="zh-CN"/>
              </w:rPr>
              <w:t>Yes</w:t>
            </w:r>
          </w:p>
        </w:tc>
        <w:tc>
          <w:tcPr>
            <w:tcW w:w="1632" w:type="dxa"/>
          </w:tcPr>
          <w:p w:rsidR="003C67C5" w:rsidRPr="00F70B61" w:rsidRDefault="003C67C5" w:rsidP="003C67C5">
            <w:pPr>
              <w:pStyle w:val="TAL"/>
            </w:pPr>
            <w:r w:rsidRPr="00BA44EB">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910114">
              <w:rPr>
                <w:rFonts w:eastAsia="SimSun" w:hint="eastAsia"/>
                <w:lang w:eastAsia="zh-CN"/>
              </w:rPr>
              <w:t>Yes</w:t>
            </w:r>
          </w:p>
        </w:tc>
        <w:tc>
          <w:tcPr>
            <w:tcW w:w="1632" w:type="dxa"/>
          </w:tcPr>
          <w:p w:rsidR="003C67C5" w:rsidRPr="00F70B61" w:rsidRDefault="003C67C5" w:rsidP="003C67C5">
            <w:pPr>
              <w:pStyle w:val="TAL"/>
            </w:pPr>
            <w:r w:rsidRPr="00910114">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305"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910114">
              <w:rPr>
                <w:rFonts w:eastAsia="SimSun" w:hint="eastAsia"/>
                <w:lang w:eastAsia="zh-CN"/>
              </w:rPr>
              <w:t>Yes</w:t>
            </w:r>
          </w:p>
        </w:tc>
        <w:tc>
          <w:tcPr>
            <w:tcW w:w="1632" w:type="dxa"/>
          </w:tcPr>
          <w:p w:rsidR="003C67C5" w:rsidRPr="00F70B61" w:rsidRDefault="003C67C5" w:rsidP="003C67C5">
            <w:pPr>
              <w:pStyle w:val="TAL"/>
            </w:pPr>
            <w:r w:rsidRPr="00910114">
              <w:rPr>
                <w:rFonts w:eastAsia="SimSun" w:hint="eastAsia"/>
                <w:lang w:eastAsia="zh-CN"/>
              </w:rPr>
              <w:t>Added</w:t>
            </w:r>
          </w:p>
        </w:tc>
      </w:tr>
      <w:tr w:rsidR="003C67C5" w:rsidRPr="00F70B61" w:rsidTr="00045CF7">
        <w:trPr>
          <w:cantSplit/>
        </w:trPr>
        <w:tc>
          <w:tcPr>
            <w:tcW w:w="1617" w:type="dxa"/>
          </w:tcPr>
          <w:p w:rsidR="003C67C5" w:rsidRPr="00F70B61" w:rsidRDefault="003C67C5" w:rsidP="003C67C5">
            <w:pPr>
              <w:pStyle w:val="TAL"/>
              <w:rPr>
                <w:b/>
                <w:szCs w:val="18"/>
              </w:rPr>
            </w:pPr>
            <w:r w:rsidRPr="00F70B61">
              <w:rPr>
                <w:b/>
                <w:szCs w:val="18"/>
              </w:rPr>
              <w:t>Access Network Information Reporting</w:t>
            </w:r>
          </w:p>
        </w:tc>
        <w:tc>
          <w:tcPr>
            <w:tcW w:w="3305" w:type="dxa"/>
          </w:tcPr>
          <w:p w:rsidR="003C67C5" w:rsidRPr="00F70B61" w:rsidRDefault="003C67C5" w:rsidP="003C67C5">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User Location Report</w:t>
            </w:r>
          </w:p>
        </w:tc>
        <w:tc>
          <w:tcPr>
            <w:tcW w:w="3305" w:type="dxa"/>
          </w:tcPr>
          <w:p w:rsidR="003C67C5" w:rsidRPr="00F70B61" w:rsidRDefault="003C67C5" w:rsidP="003C67C5">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3C67C5" w:rsidRPr="00F70B61" w:rsidRDefault="003C67C5" w:rsidP="003C67C5">
            <w:pPr>
              <w:pStyle w:val="TAL"/>
              <w:rPr>
                <w:szCs w:val="18"/>
              </w:rPr>
            </w:pPr>
            <w:r w:rsidRPr="00F70B61">
              <w:rPr>
                <w:szCs w:val="18"/>
              </w:rPr>
              <w:t>The time zone of the UE is to be reported.</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b/>
                <w:szCs w:val="18"/>
              </w:rPr>
            </w:pPr>
            <w:r w:rsidRPr="00F70B61">
              <w:rPr>
                <w:b/>
                <w:szCs w:val="18"/>
              </w:rPr>
              <w:t>Usage Monitoring Control</w:t>
            </w:r>
          </w:p>
        </w:tc>
        <w:tc>
          <w:tcPr>
            <w:tcW w:w="3305" w:type="dxa"/>
          </w:tcPr>
          <w:p w:rsidR="003C67C5" w:rsidRPr="00F70B61" w:rsidRDefault="003C67C5" w:rsidP="003C67C5">
            <w:pPr>
              <w:pStyle w:val="TAL"/>
              <w:rPr>
                <w:i/>
                <w:szCs w:val="18"/>
              </w:rPr>
            </w:pPr>
            <w:r w:rsidRPr="00F70B61">
              <w:rPr>
                <w:i/>
                <w:szCs w:val="18"/>
              </w:rPr>
              <w:t>This part describes identities required for Usage Monitoring Control.</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Monitoring key</w:t>
            </w:r>
          </w:p>
        </w:tc>
        <w:tc>
          <w:tcPr>
            <w:tcW w:w="3305" w:type="dxa"/>
          </w:tcPr>
          <w:p w:rsidR="003C67C5" w:rsidRPr="00F70B61" w:rsidRDefault="003C67C5" w:rsidP="003C67C5">
            <w:pPr>
              <w:pStyle w:val="TAL"/>
              <w:rPr>
                <w:szCs w:val="18"/>
              </w:rPr>
            </w:pPr>
            <w:r w:rsidRPr="00F70B61">
              <w:rPr>
                <w:szCs w:val="18"/>
              </w:rPr>
              <w:t>The PCF uses the monitoring key to group services that share a common allowed usage.</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F70B61" w:rsidRDefault="003C67C5" w:rsidP="003C67C5">
            <w:pPr>
              <w:pStyle w:val="TAL"/>
              <w:rPr>
                <w:szCs w:val="18"/>
              </w:rPr>
            </w:pPr>
            <w:r w:rsidRPr="00F70B61">
              <w:rPr>
                <w:szCs w:val="18"/>
              </w:rPr>
              <w:t>Indication of exclusion from session level monitoring</w:t>
            </w:r>
          </w:p>
        </w:tc>
        <w:tc>
          <w:tcPr>
            <w:tcW w:w="3305" w:type="dxa"/>
          </w:tcPr>
          <w:p w:rsidR="003C67C5" w:rsidRPr="00F70B61" w:rsidRDefault="003C67C5" w:rsidP="003C67C5">
            <w:pPr>
              <w:pStyle w:val="TAL"/>
            </w:pPr>
            <w:r w:rsidRPr="00F70B61">
              <w:t>Indicates that the service data flow shall be excluded from PDU Session usage monitoring</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3C67C5" w:rsidRPr="00F70B61" w:rsidTr="00045CF7">
        <w:trPr>
          <w:cantSplit/>
        </w:trPr>
        <w:tc>
          <w:tcPr>
            <w:tcW w:w="1617" w:type="dxa"/>
          </w:tcPr>
          <w:p w:rsidR="003C67C5" w:rsidRPr="00737E0A" w:rsidRDefault="0055700E" w:rsidP="003C67C5">
            <w:pPr>
              <w:pStyle w:val="TAL"/>
              <w:rPr>
                <w:b/>
                <w:szCs w:val="18"/>
                <w:lang w:val="en-GB"/>
              </w:rPr>
            </w:pPr>
            <w:r>
              <w:rPr>
                <w:b/>
                <w:szCs w:val="18"/>
              </w:rPr>
              <w:t>N6-LAN</w:t>
            </w:r>
            <w:r>
              <w:rPr>
                <w:b/>
                <w:szCs w:val="18"/>
                <w:lang w:val="en-GB"/>
              </w:rPr>
              <w:t xml:space="preserve"> </w:t>
            </w:r>
            <w:r w:rsidR="003C67C5" w:rsidRPr="00F70B61">
              <w:rPr>
                <w:b/>
                <w:szCs w:val="18"/>
              </w:rPr>
              <w:t>Traffic Steering Enforcement Control</w:t>
            </w:r>
            <w:r>
              <w:rPr>
                <w:b/>
                <w:szCs w:val="18"/>
                <w:lang w:val="en-GB"/>
              </w:rPr>
              <w:t xml:space="preserve"> (NOTE 18)</w:t>
            </w:r>
          </w:p>
        </w:tc>
        <w:tc>
          <w:tcPr>
            <w:tcW w:w="3305" w:type="dxa"/>
          </w:tcPr>
          <w:p w:rsidR="003C67C5" w:rsidRPr="00737E0A" w:rsidRDefault="003C67C5" w:rsidP="003C67C5">
            <w:pPr>
              <w:pStyle w:val="TAL"/>
              <w:rPr>
                <w:i/>
                <w:szCs w:val="18"/>
              </w:rPr>
            </w:pPr>
            <w:r w:rsidRPr="00737E0A">
              <w:rPr>
                <w:i/>
                <w:szCs w:val="18"/>
              </w:rPr>
              <w:t xml:space="preserve">This part describes </w:t>
            </w:r>
            <w:r w:rsidR="0055700E" w:rsidRPr="00737E0A">
              <w:rPr>
                <w:i/>
                <w:szCs w:val="18"/>
              </w:rPr>
              <w:t>information</w:t>
            </w:r>
            <w:r w:rsidR="0055700E" w:rsidRPr="00737E0A">
              <w:rPr>
                <w:i/>
                <w:szCs w:val="18"/>
                <w:lang w:val="en-GB"/>
              </w:rPr>
              <w:t xml:space="preserve"> </w:t>
            </w:r>
            <w:r w:rsidRPr="00737E0A">
              <w:rPr>
                <w:i/>
                <w:szCs w:val="18"/>
              </w:rPr>
              <w:t>required for</w:t>
            </w:r>
            <w:r w:rsidR="0055700E" w:rsidRPr="00737E0A">
              <w:rPr>
                <w:i/>
                <w:szCs w:val="18"/>
                <w:lang w:val="en-GB"/>
              </w:rPr>
              <w:t xml:space="preserve"> N6-LAN</w:t>
            </w:r>
            <w:r w:rsidRPr="00737E0A">
              <w:rPr>
                <w:i/>
                <w:szCs w:val="18"/>
              </w:rPr>
              <w:t xml:space="preserve"> Traffic Steering.</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p>
        </w:tc>
        <w:tc>
          <w:tcPr>
            <w:tcW w:w="1632" w:type="dxa"/>
          </w:tcPr>
          <w:p w:rsidR="003C67C5" w:rsidRPr="00F70B61" w:rsidRDefault="003C67C5" w:rsidP="003C67C5">
            <w:pPr>
              <w:pStyle w:val="TAL"/>
            </w:pPr>
          </w:p>
        </w:tc>
      </w:tr>
      <w:tr w:rsidR="003C67C5" w:rsidRPr="00F70B61" w:rsidTr="00045CF7">
        <w:trPr>
          <w:cantSplit/>
        </w:trPr>
        <w:tc>
          <w:tcPr>
            <w:tcW w:w="1617" w:type="dxa"/>
          </w:tcPr>
          <w:p w:rsidR="003C67C5" w:rsidRPr="00F70B61" w:rsidRDefault="003C67C5" w:rsidP="003C67C5">
            <w:pPr>
              <w:pStyle w:val="TAL"/>
              <w:rPr>
                <w:szCs w:val="18"/>
              </w:rPr>
            </w:pPr>
            <w:r w:rsidRPr="00F70B61">
              <w:t>Traffic steering policy identifier(s)</w:t>
            </w:r>
          </w:p>
        </w:tc>
        <w:tc>
          <w:tcPr>
            <w:tcW w:w="3305" w:type="dxa"/>
          </w:tcPr>
          <w:p w:rsidR="003C67C5" w:rsidRPr="00F70B61" w:rsidRDefault="003C67C5" w:rsidP="003C67C5">
            <w:pPr>
              <w:pStyle w:val="TAL"/>
              <w:rPr>
                <w:szCs w:val="18"/>
              </w:rPr>
            </w:pPr>
            <w:r w:rsidRPr="00F70B61">
              <w:rPr>
                <w:szCs w:val="18"/>
              </w:rPr>
              <w:t>Reference to a pre-configured traffic steering policy at the SMF</w:t>
            </w:r>
          </w:p>
          <w:p w:rsidR="003C67C5" w:rsidRPr="00F70B61" w:rsidRDefault="003C67C5" w:rsidP="003C67C5">
            <w:pPr>
              <w:pStyle w:val="TAL"/>
              <w:rPr>
                <w:szCs w:val="18"/>
              </w:rPr>
            </w:pPr>
            <w:r w:rsidRPr="00F70B61">
              <w:rPr>
                <w:szCs w:val="18"/>
              </w:rPr>
              <w:t>(NOTE 12).</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None</w:t>
            </w:r>
          </w:p>
        </w:tc>
      </w:tr>
      <w:tr w:rsidR="0055700E" w:rsidRPr="00F70B61" w:rsidTr="00461092">
        <w:trPr>
          <w:cantSplit/>
        </w:trPr>
        <w:tc>
          <w:tcPr>
            <w:tcW w:w="1617" w:type="dxa"/>
          </w:tcPr>
          <w:p w:rsidR="0055700E" w:rsidRPr="00F6277B" w:rsidRDefault="0055700E" w:rsidP="00461092">
            <w:pPr>
              <w:pStyle w:val="TAL"/>
              <w:rPr>
                <w:b/>
                <w:szCs w:val="18"/>
                <w:lang w:val="en-GB"/>
              </w:rPr>
            </w:pPr>
            <w:r>
              <w:rPr>
                <w:b/>
                <w:szCs w:val="18"/>
                <w:lang w:val="en-GB"/>
              </w:rPr>
              <w:lastRenderedPageBreak/>
              <w:t>AF influenced Traffic Steering Enforcement Control (NOTE 18)</w:t>
            </w:r>
          </w:p>
        </w:tc>
        <w:tc>
          <w:tcPr>
            <w:tcW w:w="3305" w:type="dxa"/>
          </w:tcPr>
          <w:p w:rsidR="0055700E" w:rsidRPr="00D82345" w:rsidRDefault="0055700E" w:rsidP="00461092">
            <w:pPr>
              <w:pStyle w:val="TAL"/>
              <w:rPr>
                <w:i/>
                <w:szCs w:val="18"/>
              </w:rPr>
            </w:pPr>
            <w:r w:rsidRPr="00D82345">
              <w:rPr>
                <w:i/>
                <w:szCs w:val="18"/>
              </w:rPr>
              <w:t>This part describes information required for AF influenced Traffic Steering.</w:t>
            </w:r>
          </w:p>
        </w:tc>
        <w:tc>
          <w:tcPr>
            <w:tcW w:w="1368" w:type="dxa"/>
          </w:tcPr>
          <w:p w:rsidR="0055700E" w:rsidRPr="00F70B61" w:rsidRDefault="0055700E" w:rsidP="00461092">
            <w:pPr>
              <w:pStyle w:val="TAL"/>
              <w:rPr>
                <w:szCs w:val="18"/>
              </w:rPr>
            </w:pPr>
          </w:p>
        </w:tc>
        <w:tc>
          <w:tcPr>
            <w:tcW w:w="1759" w:type="dxa"/>
          </w:tcPr>
          <w:p w:rsidR="0055700E" w:rsidRPr="00F70B61" w:rsidRDefault="0055700E" w:rsidP="00461092">
            <w:pPr>
              <w:pStyle w:val="TAL"/>
            </w:pPr>
          </w:p>
        </w:tc>
        <w:tc>
          <w:tcPr>
            <w:tcW w:w="1632" w:type="dxa"/>
          </w:tcPr>
          <w:p w:rsidR="0055700E" w:rsidRPr="00F70B61" w:rsidRDefault="0055700E" w:rsidP="00461092">
            <w:pPr>
              <w:pStyle w:val="TAL"/>
            </w:pPr>
          </w:p>
        </w:tc>
      </w:tr>
      <w:tr w:rsidR="003C67C5" w:rsidRPr="00F70B61" w:rsidTr="00045CF7">
        <w:trPr>
          <w:cantSplit/>
        </w:trPr>
        <w:tc>
          <w:tcPr>
            <w:tcW w:w="1617" w:type="dxa"/>
          </w:tcPr>
          <w:p w:rsidR="003C67C5" w:rsidRPr="00F70B61" w:rsidRDefault="003C67C5" w:rsidP="003C67C5">
            <w:pPr>
              <w:pStyle w:val="TAL"/>
              <w:rPr>
                <w:b/>
                <w:szCs w:val="18"/>
              </w:rPr>
            </w:pPr>
            <w:r w:rsidRPr="00F70B61">
              <w:t>Data Network Access Identifier</w:t>
            </w:r>
          </w:p>
        </w:tc>
        <w:tc>
          <w:tcPr>
            <w:tcW w:w="3305" w:type="dxa"/>
          </w:tcPr>
          <w:p w:rsidR="003C67C5" w:rsidRPr="00F70B61" w:rsidRDefault="003C67C5" w:rsidP="003C67C5">
            <w:pPr>
              <w:pStyle w:val="TAL"/>
              <w:rPr>
                <w:i/>
                <w:szCs w:val="18"/>
              </w:rPr>
            </w:pPr>
            <w:r w:rsidRPr="00F70B61">
              <w:t>Identifier</w:t>
            </w:r>
            <w:r>
              <w:t>(s)</w:t>
            </w:r>
            <w:r w:rsidRPr="00F70B61">
              <w:t xml:space="preserve"> of the target Data Network Access</w:t>
            </w:r>
            <w:r w:rsidR="0055700E">
              <w:rPr>
                <w:lang w:val="en-GB"/>
              </w:rPr>
              <w:t xml:space="preserve"> (DNAI)</w:t>
            </w:r>
            <w:r w:rsidRPr="00F70B61">
              <w:t xml:space="preserve">. It is defined in </w:t>
            </w:r>
            <w:r w:rsidR="00103096">
              <w:rPr>
                <w:lang w:val="en-GB"/>
              </w:rPr>
              <w:t>T</w:t>
            </w:r>
            <w:r w:rsidRPr="00F70B61">
              <w:t>S 23.501 </w:t>
            </w:r>
            <w:r w:rsidRPr="00F70B61">
              <w:rPr>
                <w:lang w:val="en-US"/>
              </w:rPr>
              <w:t>[2]</w:t>
            </w:r>
            <w:r w:rsidRPr="00F70B61">
              <w:t>, clause 5.6.7.</w:t>
            </w:r>
          </w:p>
        </w:tc>
        <w:tc>
          <w:tcPr>
            <w:tcW w:w="1368" w:type="dxa"/>
          </w:tcPr>
          <w:p w:rsidR="003C67C5" w:rsidRPr="00F70B61" w:rsidRDefault="003C67C5" w:rsidP="003C67C5">
            <w:pPr>
              <w:pStyle w:val="TAL"/>
              <w:rPr>
                <w:szCs w:val="18"/>
              </w:rPr>
            </w:pPr>
          </w:p>
        </w:tc>
        <w:tc>
          <w:tcPr>
            <w:tcW w:w="1759" w:type="dxa"/>
          </w:tcPr>
          <w:p w:rsidR="003C67C5" w:rsidRPr="00F70B61" w:rsidRDefault="003C67C5" w:rsidP="003C67C5">
            <w:pPr>
              <w:pStyle w:val="TAL"/>
            </w:pPr>
            <w:r w:rsidRPr="00F70B61">
              <w:t>Yes</w:t>
            </w:r>
          </w:p>
        </w:tc>
        <w:tc>
          <w:tcPr>
            <w:tcW w:w="1632" w:type="dxa"/>
          </w:tcPr>
          <w:p w:rsidR="003C67C5" w:rsidRPr="00F70B61" w:rsidRDefault="003C67C5" w:rsidP="003C67C5">
            <w:pPr>
              <w:pStyle w:val="TAL"/>
            </w:pPr>
            <w:r w:rsidRPr="00F70B61">
              <w:t>Added</w:t>
            </w:r>
          </w:p>
        </w:tc>
      </w:tr>
      <w:tr w:rsidR="001C7F08" w:rsidRPr="00F70B61" w:rsidTr="00F26177">
        <w:trPr>
          <w:cantSplit/>
        </w:trPr>
        <w:tc>
          <w:tcPr>
            <w:tcW w:w="1617" w:type="dxa"/>
          </w:tcPr>
          <w:p w:rsidR="001C7F08" w:rsidRPr="00F70B61" w:rsidRDefault="0055700E" w:rsidP="001C7F08">
            <w:pPr>
              <w:pStyle w:val="TAL"/>
              <w:rPr>
                <w:szCs w:val="18"/>
              </w:rPr>
            </w:pPr>
            <w:r>
              <w:t>Per DNAI:</w:t>
            </w:r>
            <w:r>
              <w:rPr>
                <w:lang w:val="en-GB"/>
              </w:rPr>
              <w:t xml:space="preserve"> </w:t>
            </w:r>
            <w:r w:rsidR="001C7F08" w:rsidRPr="00AB28F7">
              <w:t>Traffic steering policy identifier(s)</w:t>
            </w:r>
          </w:p>
        </w:tc>
        <w:tc>
          <w:tcPr>
            <w:tcW w:w="3305" w:type="dxa"/>
          </w:tcPr>
          <w:p w:rsidR="001C7F08" w:rsidRPr="00A4526A" w:rsidRDefault="001C7F08" w:rsidP="001C7F08">
            <w:pPr>
              <w:pStyle w:val="TAL"/>
              <w:rPr>
                <w:szCs w:val="18"/>
              </w:rPr>
            </w:pPr>
            <w:r w:rsidRPr="00AB28F7">
              <w:rPr>
                <w:szCs w:val="18"/>
              </w:rPr>
              <w:t>Reference to a pre-configured traffic steering policy at the SMF</w:t>
            </w:r>
          </w:p>
          <w:p w:rsidR="001C7F08" w:rsidRPr="00F70B61" w:rsidRDefault="001C7F08" w:rsidP="001C7F08">
            <w:pPr>
              <w:pStyle w:val="TAL"/>
              <w:rPr>
                <w:szCs w:val="18"/>
              </w:rPr>
            </w:pPr>
            <w:r w:rsidRPr="00A4526A">
              <w:rPr>
                <w:szCs w:val="18"/>
              </w:rPr>
              <w:t>(NOTE 1</w:t>
            </w:r>
            <w:r w:rsidR="0055700E">
              <w:rPr>
                <w:szCs w:val="18"/>
                <w:lang w:val="en-GB"/>
              </w:rPr>
              <w:t>9</w:t>
            </w:r>
            <w:r w:rsidRPr="00A4526A">
              <w:rPr>
                <w:szCs w:val="18"/>
              </w:rPr>
              <w:t>).</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A4526A">
              <w:t>Yes</w:t>
            </w:r>
          </w:p>
        </w:tc>
        <w:tc>
          <w:tcPr>
            <w:tcW w:w="1632" w:type="dxa"/>
          </w:tcPr>
          <w:p w:rsidR="001C7F08" w:rsidRPr="00F70B61" w:rsidRDefault="0055700E" w:rsidP="001C7F08">
            <w:pPr>
              <w:pStyle w:val="TAL"/>
            </w:pPr>
            <w:r>
              <w:t>Added</w:t>
            </w:r>
          </w:p>
        </w:tc>
      </w:tr>
      <w:tr w:rsidR="001C7F08" w:rsidRPr="00F70B61" w:rsidTr="00F26177">
        <w:trPr>
          <w:cantSplit/>
        </w:trPr>
        <w:tc>
          <w:tcPr>
            <w:tcW w:w="1617" w:type="dxa"/>
          </w:tcPr>
          <w:p w:rsidR="001C7F08" w:rsidRPr="00F70B61" w:rsidRDefault="0055700E" w:rsidP="001C7F08">
            <w:pPr>
              <w:pStyle w:val="TAL"/>
              <w:rPr>
                <w:b/>
                <w:szCs w:val="18"/>
              </w:rPr>
            </w:pPr>
            <w:r>
              <w:t>Per DNAI:</w:t>
            </w:r>
            <w:r>
              <w:rPr>
                <w:lang w:val="en-GB"/>
              </w:rPr>
              <w:t xml:space="preserve"> </w:t>
            </w:r>
            <w:r w:rsidR="001C7F08" w:rsidRPr="00AB28F7">
              <w:rPr>
                <w:rFonts w:hint="eastAsia"/>
              </w:rPr>
              <w:t>N6 traffic routing information</w:t>
            </w:r>
          </w:p>
        </w:tc>
        <w:tc>
          <w:tcPr>
            <w:tcW w:w="3305" w:type="dxa"/>
          </w:tcPr>
          <w:p w:rsidR="001C7F08" w:rsidRPr="00F70B61" w:rsidRDefault="001C7F08" w:rsidP="001C7F08">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sidR="0055700E">
              <w:rPr>
                <w:lang w:val="en-GB"/>
              </w:rPr>
              <w:t>9</w:t>
            </w:r>
            <w:r w:rsidRPr="00A4526A">
              <w:t>).</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A4526A">
              <w:t>Yes</w:t>
            </w:r>
          </w:p>
        </w:tc>
        <w:tc>
          <w:tcPr>
            <w:tcW w:w="1632" w:type="dxa"/>
          </w:tcPr>
          <w:p w:rsidR="001C7F08" w:rsidRPr="00F70B61" w:rsidRDefault="001C7F08" w:rsidP="001C7F08">
            <w:pPr>
              <w:pStyle w:val="TAL"/>
            </w:pPr>
            <w:r w:rsidRPr="00A4526A">
              <w:t>Added</w:t>
            </w:r>
          </w:p>
        </w:tc>
      </w:tr>
      <w:tr w:rsidR="001C7F08" w:rsidRPr="00F70B61" w:rsidTr="00045CF7">
        <w:trPr>
          <w:cantSplit/>
        </w:trPr>
        <w:tc>
          <w:tcPr>
            <w:tcW w:w="1617" w:type="dxa"/>
          </w:tcPr>
          <w:p w:rsidR="001C7F08" w:rsidRPr="00F70B61" w:rsidRDefault="001C7F08" w:rsidP="001C7F08">
            <w:pPr>
              <w:pStyle w:val="TAL"/>
              <w:rPr>
                <w:b/>
                <w:szCs w:val="18"/>
              </w:rPr>
            </w:pPr>
            <w:r>
              <w:t>Information on AF subscription to UP change events</w:t>
            </w:r>
          </w:p>
        </w:tc>
        <w:tc>
          <w:tcPr>
            <w:tcW w:w="3305" w:type="dxa"/>
          </w:tcPr>
          <w:p w:rsidR="001C7F08" w:rsidRPr="00F70B61" w:rsidRDefault="001C7F08" w:rsidP="001C7F08">
            <w:pPr>
              <w:pStyle w:val="TAL"/>
              <w:rPr>
                <w:i/>
                <w:szCs w:val="18"/>
              </w:rPr>
            </w:pPr>
            <w:r>
              <w:t>Indicates whether notifications in case of change of UP path are requested (as defined in TS 23.501 [2] clause 5.6.7).</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r w:rsidRPr="00F70B61">
              <w:t>Yes</w:t>
            </w:r>
          </w:p>
        </w:tc>
        <w:tc>
          <w:tcPr>
            <w:tcW w:w="1632" w:type="dxa"/>
          </w:tcPr>
          <w:p w:rsidR="001C7F08" w:rsidRPr="00F70B61" w:rsidRDefault="001C7F08" w:rsidP="001C7F08">
            <w:pPr>
              <w:pStyle w:val="TAL"/>
            </w:pPr>
            <w:r w:rsidRPr="00F70B61">
              <w:t>Added</w:t>
            </w:r>
          </w:p>
        </w:tc>
      </w:tr>
      <w:tr w:rsidR="001C7F08" w:rsidRPr="00F70B61" w:rsidTr="00045CF7">
        <w:trPr>
          <w:cantSplit/>
        </w:trPr>
        <w:tc>
          <w:tcPr>
            <w:tcW w:w="1617" w:type="dxa"/>
          </w:tcPr>
          <w:p w:rsidR="001C7F08" w:rsidRPr="00F70B61" w:rsidRDefault="001C7F08" w:rsidP="001C7F08">
            <w:pPr>
              <w:pStyle w:val="TAL"/>
            </w:pPr>
            <w:r w:rsidRPr="00F70B61">
              <w:rPr>
                <w:b/>
                <w:szCs w:val="18"/>
              </w:rPr>
              <w:t>NBIFOM related control Information</w:t>
            </w:r>
          </w:p>
        </w:tc>
        <w:tc>
          <w:tcPr>
            <w:tcW w:w="3305" w:type="dxa"/>
          </w:tcPr>
          <w:p w:rsidR="001C7F08" w:rsidRPr="00F70B61" w:rsidRDefault="001C7F08" w:rsidP="001C7F08">
            <w:pPr>
              <w:pStyle w:val="TAL"/>
            </w:pPr>
            <w:r w:rsidRPr="00F70B61">
              <w:rPr>
                <w:i/>
                <w:szCs w:val="18"/>
              </w:rPr>
              <w:t>This part describes PCC rule information related with NBIFOM</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p>
        </w:tc>
        <w:tc>
          <w:tcPr>
            <w:tcW w:w="1632" w:type="dxa"/>
          </w:tcPr>
          <w:p w:rsidR="001C7F08" w:rsidRPr="00F70B61" w:rsidRDefault="001C7F08" w:rsidP="001C7F08">
            <w:pPr>
              <w:pStyle w:val="TAL"/>
            </w:pPr>
          </w:p>
        </w:tc>
      </w:tr>
      <w:tr w:rsidR="001C7F08" w:rsidRPr="00F70B61" w:rsidTr="00045CF7">
        <w:trPr>
          <w:cantSplit/>
        </w:trPr>
        <w:tc>
          <w:tcPr>
            <w:tcW w:w="1617" w:type="dxa"/>
          </w:tcPr>
          <w:p w:rsidR="001C7F08" w:rsidRPr="00F70B61" w:rsidRDefault="001C7F08" w:rsidP="001C7F08">
            <w:pPr>
              <w:pStyle w:val="TAL"/>
            </w:pPr>
            <w:r w:rsidRPr="00F70B61">
              <w:rPr>
                <w:szCs w:val="18"/>
              </w:rPr>
              <w:t>Allowed Access Type</w:t>
            </w:r>
          </w:p>
        </w:tc>
        <w:tc>
          <w:tcPr>
            <w:tcW w:w="3305" w:type="dxa"/>
          </w:tcPr>
          <w:p w:rsidR="001C7F08" w:rsidRPr="00F70B61" w:rsidRDefault="001C7F08" w:rsidP="001C7F08">
            <w:pPr>
              <w:pStyle w:val="TAL"/>
            </w:pPr>
            <w:r w:rsidRPr="00F70B61">
              <w:rPr>
                <w:szCs w:val="18"/>
              </w:rPr>
              <w:t>The access to be used for traffic identified by the PCC rule</w:t>
            </w:r>
          </w:p>
        </w:tc>
        <w:tc>
          <w:tcPr>
            <w:tcW w:w="1368" w:type="dxa"/>
          </w:tcPr>
          <w:p w:rsidR="001C7F08" w:rsidRPr="00F70B61" w:rsidRDefault="001C7F08" w:rsidP="001C7F08">
            <w:pPr>
              <w:pStyle w:val="TAL"/>
              <w:rPr>
                <w:szCs w:val="18"/>
              </w:rPr>
            </w:pPr>
          </w:p>
        </w:tc>
        <w:tc>
          <w:tcPr>
            <w:tcW w:w="1759" w:type="dxa"/>
          </w:tcPr>
          <w:p w:rsidR="001C7F08" w:rsidRPr="00F70B61" w:rsidRDefault="001C7F08" w:rsidP="001C7F08">
            <w:pPr>
              <w:pStyle w:val="TAL"/>
            </w:pPr>
          </w:p>
        </w:tc>
        <w:tc>
          <w:tcPr>
            <w:tcW w:w="1632" w:type="dxa"/>
          </w:tcPr>
          <w:p w:rsidR="001C7F08" w:rsidRPr="00F70B61" w:rsidRDefault="001C7F08" w:rsidP="001C7F08">
            <w:pPr>
              <w:pStyle w:val="TAL"/>
            </w:pPr>
            <w:r w:rsidRPr="00F70B61">
              <w:t>Removed</w:t>
            </w:r>
          </w:p>
        </w:tc>
      </w:tr>
      <w:tr w:rsidR="001C7F08" w:rsidRPr="00F70B61" w:rsidTr="00045CF7">
        <w:trPr>
          <w:cantSplit/>
        </w:trPr>
        <w:tc>
          <w:tcPr>
            <w:tcW w:w="1617" w:type="dxa"/>
          </w:tcPr>
          <w:p w:rsidR="001C7F08" w:rsidRPr="00F70B61" w:rsidRDefault="001C7F08" w:rsidP="001C7F08">
            <w:pPr>
              <w:pStyle w:val="TAL"/>
              <w:rPr>
                <w:szCs w:val="18"/>
                <w:lang w:val="en-US"/>
              </w:rPr>
            </w:pPr>
            <w:r w:rsidRPr="00F70B61">
              <w:rPr>
                <w:rFonts w:hint="eastAsia"/>
                <w:b/>
                <w:szCs w:val="18"/>
                <w:lang w:val="en-US"/>
              </w:rPr>
              <w:t>RAN support information</w:t>
            </w:r>
          </w:p>
        </w:tc>
        <w:tc>
          <w:tcPr>
            <w:tcW w:w="3305" w:type="dxa"/>
          </w:tcPr>
          <w:p w:rsidR="001C7F08" w:rsidRPr="00F70B61" w:rsidRDefault="001C7F08" w:rsidP="001C7F08">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1C7F08" w:rsidRPr="00F70B61" w:rsidRDefault="001C7F08" w:rsidP="001C7F08">
            <w:pPr>
              <w:pStyle w:val="TAL"/>
              <w:rPr>
                <w:szCs w:val="18"/>
                <w:lang w:val="en-US"/>
              </w:rPr>
            </w:pPr>
          </w:p>
        </w:tc>
        <w:tc>
          <w:tcPr>
            <w:tcW w:w="1759" w:type="dxa"/>
          </w:tcPr>
          <w:p w:rsidR="001C7F08" w:rsidRPr="00F70B61" w:rsidRDefault="001C7F08" w:rsidP="001C7F08">
            <w:pPr>
              <w:pStyle w:val="TAL"/>
            </w:pPr>
          </w:p>
        </w:tc>
        <w:tc>
          <w:tcPr>
            <w:tcW w:w="1632" w:type="dxa"/>
          </w:tcPr>
          <w:p w:rsidR="001C7F08" w:rsidRPr="00F70B61" w:rsidRDefault="001C7F08" w:rsidP="001C7F08">
            <w:pPr>
              <w:pStyle w:val="TAL"/>
            </w:pPr>
          </w:p>
        </w:tc>
      </w:tr>
      <w:tr w:rsidR="001C7F08" w:rsidRPr="00F70B61" w:rsidTr="00045CF7">
        <w:trPr>
          <w:cantSplit/>
        </w:trPr>
        <w:tc>
          <w:tcPr>
            <w:tcW w:w="1617" w:type="dxa"/>
          </w:tcPr>
          <w:p w:rsidR="001C7F08" w:rsidRPr="00F70B61" w:rsidRDefault="001C7F08" w:rsidP="001C7F08">
            <w:pPr>
              <w:pStyle w:val="TAL"/>
              <w:rPr>
                <w:lang w:val="en-US"/>
              </w:rPr>
            </w:pPr>
            <w:r w:rsidRPr="00F70B61">
              <w:rPr>
                <w:rFonts w:hint="eastAsia"/>
                <w:lang w:val="en-US"/>
              </w:rPr>
              <w:t>UL M</w:t>
            </w:r>
            <w:r w:rsidRPr="00F70B61">
              <w:rPr>
                <w:lang w:val="en-US"/>
              </w:rPr>
              <w:t>aximum Packet Loss Rate</w:t>
            </w:r>
          </w:p>
        </w:tc>
        <w:tc>
          <w:tcPr>
            <w:tcW w:w="3305" w:type="dxa"/>
          </w:tcPr>
          <w:p w:rsidR="001C7F08" w:rsidRPr="00F70B61" w:rsidRDefault="001C7F08" w:rsidP="001C7F0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1C7F08" w:rsidRPr="00F70B61" w:rsidRDefault="001C7F08" w:rsidP="001C7F0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1C7F08" w:rsidRPr="00F70B61" w:rsidRDefault="001C7F08" w:rsidP="001C7F08">
            <w:pPr>
              <w:pStyle w:val="TAL"/>
            </w:pPr>
            <w:r w:rsidRPr="00F70B61">
              <w:t>Yes</w:t>
            </w:r>
          </w:p>
        </w:tc>
        <w:tc>
          <w:tcPr>
            <w:tcW w:w="1632" w:type="dxa"/>
          </w:tcPr>
          <w:p w:rsidR="001C7F08" w:rsidRPr="00F70B61" w:rsidRDefault="001C7F08" w:rsidP="001C7F08">
            <w:pPr>
              <w:pStyle w:val="TAL"/>
            </w:pPr>
            <w:r w:rsidRPr="00F70B61">
              <w:t>None</w:t>
            </w:r>
          </w:p>
        </w:tc>
      </w:tr>
      <w:tr w:rsidR="001C7F08" w:rsidRPr="00F70B61" w:rsidTr="00045CF7">
        <w:trPr>
          <w:cantSplit/>
        </w:trPr>
        <w:tc>
          <w:tcPr>
            <w:tcW w:w="1617" w:type="dxa"/>
          </w:tcPr>
          <w:p w:rsidR="001C7F08" w:rsidRPr="00F70B61" w:rsidRDefault="001C7F08" w:rsidP="001C7F08">
            <w:pPr>
              <w:pStyle w:val="TAL"/>
              <w:rPr>
                <w:lang w:val="en-US"/>
              </w:rPr>
            </w:pPr>
            <w:r w:rsidRPr="00F70B61">
              <w:rPr>
                <w:rFonts w:hint="eastAsia"/>
                <w:lang w:val="en-US"/>
              </w:rPr>
              <w:t>DL M</w:t>
            </w:r>
            <w:r w:rsidRPr="00F70B61">
              <w:rPr>
                <w:lang w:val="en-US"/>
              </w:rPr>
              <w:t>aximum Packet Loss Rate</w:t>
            </w:r>
          </w:p>
        </w:tc>
        <w:tc>
          <w:tcPr>
            <w:tcW w:w="3305" w:type="dxa"/>
          </w:tcPr>
          <w:p w:rsidR="001C7F08" w:rsidRPr="00F70B61" w:rsidRDefault="001C7F08" w:rsidP="001C7F08">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1C7F08" w:rsidRPr="00F70B61" w:rsidRDefault="001C7F08" w:rsidP="001C7F08">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1C7F08" w:rsidRPr="00F70B61" w:rsidRDefault="001C7F08" w:rsidP="001C7F08">
            <w:pPr>
              <w:pStyle w:val="TAL"/>
            </w:pPr>
            <w:r w:rsidRPr="00F70B61">
              <w:t>Yes</w:t>
            </w:r>
          </w:p>
        </w:tc>
        <w:tc>
          <w:tcPr>
            <w:tcW w:w="1632" w:type="dxa"/>
          </w:tcPr>
          <w:p w:rsidR="001C7F08" w:rsidRPr="00F70B61" w:rsidRDefault="001C7F08" w:rsidP="001C7F08">
            <w:pPr>
              <w:pStyle w:val="TAL"/>
            </w:pPr>
            <w:r w:rsidRPr="00F70B61">
              <w:t>None</w:t>
            </w:r>
          </w:p>
        </w:tc>
      </w:tr>
      <w:tr w:rsidR="001C7F08" w:rsidRPr="00F70B61" w:rsidTr="00045CF7">
        <w:trPr>
          <w:cantSplit/>
        </w:trPr>
        <w:tc>
          <w:tcPr>
            <w:tcW w:w="9681" w:type="dxa"/>
            <w:gridSpan w:val="5"/>
          </w:tcPr>
          <w:p w:rsidR="001C7F08" w:rsidRPr="00F70B61" w:rsidRDefault="001C7F08" w:rsidP="001C7F08">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C7F08" w:rsidRPr="00F70B61" w:rsidRDefault="001C7F08" w:rsidP="001C7F08">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1C7F08" w:rsidRPr="00F70B61" w:rsidRDefault="001C7F08" w:rsidP="001C7F08">
            <w:pPr>
              <w:pStyle w:val="TAN"/>
            </w:pPr>
            <w:r w:rsidRPr="00F70B61">
              <w:t>NOTE 3:</w:t>
            </w:r>
            <w:r w:rsidRPr="00F70B61">
              <w:tab/>
              <w:t>Either service data flow filter(s) or application identifier shall be defined per each rule.</w:t>
            </w:r>
          </w:p>
          <w:p w:rsidR="001C7F08" w:rsidRPr="00F70B61" w:rsidRDefault="001C7F08" w:rsidP="001C7F08">
            <w:pPr>
              <w:pStyle w:val="TAN"/>
            </w:pPr>
            <w:r w:rsidRPr="00F70B61">
              <w:t>NOTE 4:</w:t>
            </w:r>
            <w:r w:rsidRPr="00F70B61">
              <w:tab/>
              <w:t>YES, in case the service data flow template consists of a set of service data flow filters. NO in case the service data flow template consists of an application identifier</w:t>
            </w:r>
          </w:p>
          <w:p w:rsidR="001C7F08" w:rsidRPr="00F70B61" w:rsidRDefault="001C7F08" w:rsidP="001C7F08">
            <w:pPr>
              <w:pStyle w:val="TAN"/>
            </w:pPr>
            <w:r w:rsidRPr="00F70B61">
              <w:t>NOTE 5:</w:t>
            </w:r>
            <w:r w:rsidRPr="00F70B61">
              <w:tab/>
              <w:t>Optional and applicable only if application identifier exists within the rule.</w:t>
            </w:r>
          </w:p>
          <w:p w:rsidR="001C7F08" w:rsidRPr="00F70B61" w:rsidRDefault="001C7F08" w:rsidP="001C7F08">
            <w:pPr>
              <w:pStyle w:val="TAN"/>
            </w:pPr>
            <w:r w:rsidRPr="00F70B61">
              <w:t>NOTE 6:</w:t>
            </w:r>
            <w:r w:rsidRPr="00F70B61">
              <w:tab/>
              <w:t>Applicable to sponsored data connectivity.</w:t>
            </w:r>
          </w:p>
          <w:p w:rsidR="001C7F08" w:rsidRPr="00F70B61" w:rsidRDefault="001C7F08" w:rsidP="001C7F08">
            <w:pPr>
              <w:pStyle w:val="TAN"/>
            </w:pPr>
            <w:r w:rsidRPr="00F70B61">
              <w:t>NOTE 7:</w:t>
            </w:r>
            <w:r w:rsidRPr="00F70B61">
              <w:tab/>
              <w:t>Mandatory if there is no default charging method for the PDU Session.</w:t>
            </w:r>
          </w:p>
          <w:p w:rsidR="001C7F08" w:rsidRPr="00F70B61" w:rsidRDefault="001C7F08" w:rsidP="001C7F08">
            <w:pPr>
              <w:pStyle w:val="TAN"/>
            </w:pPr>
            <w:r w:rsidRPr="00F70B61">
              <w:t>NOTE 8:</w:t>
            </w:r>
            <w:r w:rsidRPr="00F70B61">
              <w:tab/>
              <w:t>Optional and applicable only if application identifier exists within the rule.</w:t>
            </w:r>
          </w:p>
          <w:p w:rsidR="001C7F08" w:rsidRPr="00F70B61" w:rsidRDefault="001C7F08" w:rsidP="001C7F08">
            <w:pPr>
              <w:pStyle w:val="TAN"/>
            </w:pPr>
            <w:r w:rsidRPr="00F70B61">
              <w:t>NOTE 9:</w:t>
            </w:r>
            <w:r w:rsidRPr="00F70B61">
              <w:tab/>
              <w:t>If Redirect is enabled.</w:t>
            </w:r>
          </w:p>
          <w:p w:rsidR="001C7F08" w:rsidRPr="00F70B61" w:rsidRDefault="001C7F08" w:rsidP="001C7F08">
            <w:pPr>
              <w:pStyle w:val="TAN"/>
            </w:pPr>
            <w:r w:rsidRPr="00F70B61">
              <w:t>NOTE 10:</w:t>
            </w:r>
            <w:r w:rsidRPr="00F70B61">
              <w:tab/>
              <w:t>Mandatory when</w:t>
            </w:r>
            <w:r>
              <w:rPr>
                <w:lang w:val="en-GB"/>
              </w:rPr>
              <w:t xml:space="preserve"> Bind to QoS Flow associated with the default QoS rule is not present</w:t>
            </w:r>
            <w:r w:rsidRPr="00F70B61">
              <w:t>.</w:t>
            </w:r>
          </w:p>
          <w:p w:rsidR="001C7F08" w:rsidRPr="00F70B61" w:rsidRDefault="001C7F08" w:rsidP="001C7F08">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1C7F08" w:rsidRPr="00F70B61" w:rsidRDefault="001C7F08" w:rsidP="001C7F08">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1C7F08" w:rsidRDefault="001C7F08" w:rsidP="001C7F08">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1C7F08" w:rsidRDefault="001C7F08" w:rsidP="001C7F08">
            <w:pPr>
              <w:pStyle w:val="TAN"/>
              <w:rPr>
                <w:lang w:val="en-GB"/>
              </w:rPr>
            </w:pPr>
            <w:r>
              <w:rPr>
                <w:lang w:val="en-GB"/>
              </w:rPr>
              <w:t>NOTE 14:</w:t>
            </w:r>
            <w:r>
              <w:rPr>
                <w:lang w:val="en-GB"/>
              </w:rPr>
              <w:tab/>
              <w:t>Optional and applicable only when a value different from the standardized value for this 5QI in Table 5.7.4-1 TS 23.501 [2] is required.</w:t>
            </w:r>
          </w:p>
          <w:p w:rsidR="001C7F08" w:rsidRDefault="001C7F08" w:rsidP="001C7F08">
            <w:pPr>
              <w:pStyle w:val="TAN"/>
              <w:rPr>
                <w:lang w:val="en-GB"/>
              </w:rPr>
            </w:pPr>
            <w:r>
              <w:rPr>
                <w:lang w:val="en-GB"/>
              </w:rPr>
              <w:t>NOTE 15:</w:t>
            </w:r>
            <w:r>
              <w:rPr>
                <w:lang w:val="en-GB"/>
              </w:rPr>
              <w:tab/>
              <w:t>Optional and applicable only for GBR service data flow.</w:t>
            </w:r>
          </w:p>
          <w:p w:rsidR="001C7F08" w:rsidRDefault="001C7F08" w:rsidP="001C7F08">
            <w:pPr>
              <w:pStyle w:val="TAN"/>
            </w:pPr>
            <w:r w:rsidRPr="00023E00">
              <w:t>NOTE</w:t>
            </w:r>
            <w:r>
              <w:t> 16</w:t>
            </w:r>
            <w:r w:rsidRPr="00023E00">
              <w:t>:</w:t>
            </w:r>
            <w:r>
              <w:tab/>
            </w:r>
            <w:r w:rsidRPr="00023E00">
              <w:t>Usage of the charging information in described in TS</w:t>
            </w:r>
            <w:r>
              <w:t> </w:t>
            </w:r>
            <w:r w:rsidRPr="00023E00">
              <w:t>32.255</w:t>
            </w:r>
            <w:r>
              <w:t> [21].</w:t>
            </w:r>
          </w:p>
          <w:p w:rsidR="001C7F08" w:rsidRDefault="001C7F08" w:rsidP="001C7F08">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55700E" w:rsidRDefault="0055700E" w:rsidP="001C7F08">
            <w:pPr>
              <w:pStyle w:val="TAN"/>
              <w:rPr>
                <w:lang w:val="en-GB"/>
              </w:rPr>
            </w:pPr>
            <w:r>
              <w:rPr>
                <w:lang w:val="en-GB"/>
              </w:rPr>
              <w:t>NOTE 18:</w:t>
            </w:r>
            <w:r>
              <w:rPr>
                <w:lang w:val="en-GB"/>
              </w:rPr>
              <w:tab/>
              <w:t>Only one of the two shall be present in a PCC rule.</w:t>
            </w:r>
          </w:p>
          <w:p w:rsidR="0055700E" w:rsidRPr="00A12350" w:rsidRDefault="0055700E" w:rsidP="0055700E">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rsidR="009249BC" w:rsidRPr="00F70B61" w:rsidRDefault="009249BC" w:rsidP="009249BC">
      <w:pPr>
        <w:pStyle w:val="FP"/>
      </w:pPr>
    </w:p>
    <w:p w:rsidR="009249BC" w:rsidRPr="00F70B61" w:rsidRDefault="009249BC" w:rsidP="009249B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w:t>
      </w:r>
      <w:r w:rsidR="00F639A0" w:rsidRPr="00F70B61">
        <w:t>.</w:t>
      </w:r>
      <w:r w:rsidRPr="00F70B61">
        <w:t xml:space="preserve"> Additionally, it may also comprise any combination of traffic patterns of the Ethernet PDU</w:t>
      </w:r>
      <w:r w:rsidRPr="00F70B61">
        <w:rPr>
          <w:lang w:eastAsia="zh-CN"/>
        </w:rPr>
        <w:t xml:space="preserve"> traffic.</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CB03E2">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CB03E2">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CB03E2">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CB03E2" w:rsidRPr="00F70B61">
        <w:rPr>
          <w:lang w:eastAsia="zh-CN"/>
        </w:rPr>
        <w:t>TS</w:t>
      </w:r>
      <w:r w:rsidR="00CB03E2">
        <w:rPr>
          <w:lang w:eastAsia="zh-CN"/>
        </w:rPr>
        <w:t> </w:t>
      </w:r>
      <w:r w:rsidR="00CB03E2" w:rsidRPr="00F70B61">
        <w:rPr>
          <w:lang w:eastAsia="zh-CN"/>
        </w:rPr>
        <w:t>23.501</w:t>
      </w:r>
      <w:r w:rsidR="00CB03E2">
        <w:rPr>
          <w:lang w:eastAsia="zh-CN"/>
        </w:rPr>
        <w:t> </w:t>
      </w:r>
      <w:r w:rsidR="00CB03E2"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2</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737E0A">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CB03E2" w:rsidRPr="00AB28F7">
        <w:t>TS</w:t>
      </w:r>
      <w:r w:rsidR="00CB03E2">
        <w:t> </w:t>
      </w:r>
      <w:r w:rsidR="00CB03E2" w:rsidRPr="00AB28F7">
        <w:t>23.501</w:t>
      </w:r>
      <w:r w:rsidR="00CB03E2">
        <w:t> [</w:t>
      </w:r>
      <w:r w:rsidRPr="00AB28F7">
        <w:t xml:space="preserve">2], </w:t>
      </w:r>
      <w:r>
        <w:t>clause </w:t>
      </w:r>
      <w:r w:rsidRPr="00AB28F7">
        <w:t>5.6.7)</w:t>
      </w:r>
      <w:r w:rsidRPr="00A4526A">
        <w:t>, or;</w:t>
      </w:r>
    </w:p>
    <w:p w:rsidR="007447A1" w:rsidRDefault="0055700E" w:rsidP="00737E0A">
      <w:pPr>
        <w:pStyle w:val="B1"/>
      </w:pPr>
      <w:r>
        <w:t>-</w:t>
      </w:r>
      <w:r>
        <w:tab/>
        <w:t xml:space="preserve">an </w:t>
      </w:r>
      <w:r w:rsidR="007447A1" w:rsidRPr="00737E0A">
        <w:rPr>
          <w:i/>
        </w:rPr>
        <w:t>AF subscription to UP change events</w:t>
      </w:r>
      <w:r>
        <w:rPr>
          <w:lang w:val="en-GB"/>
        </w:rPr>
        <w:t xml:space="preserve"> parameter which </w:t>
      </w:r>
      <w:r w:rsidR="007447A1" w:rsidRPr="007447A1">
        <w:t xml:space="preserve">contains subscription information defined in </w:t>
      </w:r>
      <w:r w:rsidR="00CB03E2" w:rsidRPr="007447A1">
        <w:t>TS</w:t>
      </w:r>
      <w:r w:rsidR="00CB03E2">
        <w:t> </w:t>
      </w:r>
      <w:r w:rsidR="00CB03E2" w:rsidRPr="007447A1">
        <w:t>23.502</w:t>
      </w:r>
      <w:r w:rsidR="00CB03E2">
        <w:t> </w:t>
      </w:r>
      <w:r w:rsidR="00CB03E2"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7447A1" w:rsidRPr="007447A1">
        <w:t xml:space="preserve">  i.e. an </w:t>
      </w:r>
      <w:r w:rsidR="007447A1" w:rsidRPr="007447A1">
        <w:rPr>
          <w:i/>
        </w:rPr>
        <w:t xml:space="preserve">Indication of early and/or late </w:t>
      </w:r>
      <w:r w:rsidR="007447A1" w:rsidRPr="007447A1">
        <w:rPr>
          <w:i/>
        </w:rPr>
        <w:lastRenderedPageBreak/>
        <w:t>notification</w:t>
      </w:r>
      <w:r w:rsidR="007447A1" w:rsidRPr="007447A1">
        <w:t xml:space="preserve"> and information on where to provide the corresponding notifications (Notification Target Address + Notification Correlation ID as specified in </w:t>
      </w:r>
      <w:r w:rsidR="00CB03E2" w:rsidRPr="007447A1">
        <w:rPr>
          <w:lang w:eastAsia="zh-CN"/>
        </w:rPr>
        <w:t>TS</w:t>
      </w:r>
      <w:r w:rsidR="00CB03E2">
        <w:rPr>
          <w:lang w:eastAsia="zh-CN"/>
        </w:rPr>
        <w:t> </w:t>
      </w:r>
      <w:r w:rsidR="00CB03E2" w:rsidRPr="007447A1">
        <w:rPr>
          <w:lang w:eastAsia="zh-CN"/>
        </w:rPr>
        <w:t>23.502</w:t>
      </w:r>
      <w:r w:rsidR="00CB03E2">
        <w:rPr>
          <w:lang w:eastAsia="zh-CN"/>
        </w:rPr>
        <w:t> </w:t>
      </w:r>
      <w:r w:rsidR="00CB03E2"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p>
    <w:p w:rsidR="009249BC" w:rsidRPr="00F70B61" w:rsidRDefault="009249BC" w:rsidP="009249BC">
      <w:pPr>
        <w:pStyle w:val="Heading3"/>
      </w:pPr>
      <w:bookmarkStart w:id="237" w:name="_Toc19196567"/>
      <w:bookmarkStart w:id="238" w:name="_Toc27896071"/>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237"/>
      <w:bookmarkEnd w:id="238"/>
    </w:p>
    <w:p w:rsidR="009249BC" w:rsidRPr="00F70B61" w:rsidRDefault="009249BC" w:rsidP="00867DCE">
      <w:r w:rsidRPr="00F70B61">
        <w:t>Policy and Charging Rule operations consist of activation, modification and de-activation of PCC rules performed by PCF to SMF.</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  How activation and deactivation works is described in clause 6.3.2.</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 without traffic mapping information.</w:t>
      </w:r>
    </w:p>
    <w:p w:rsidR="009249BC" w:rsidRPr="00F70B61" w:rsidRDefault="009249BC" w:rsidP="009249BC">
      <w:pPr>
        <w:pStyle w:val="NO"/>
        <w:rPr>
          <w:lang w:eastAsia="zh-CN"/>
        </w:rPr>
      </w:pPr>
      <w:r w:rsidRPr="00F70B61">
        <w:t>NOTE 2:</w:t>
      </w:r>
      <w:r w:rsidRPr="00F70B61">
        <w:tab/>
        <w:t>This limitation prevents dependencies on the signalling of changed traffic mapping information towards the UE.</w:t>
      </w:r>
    </w:p>
    <w:p w:rsidR="00E10B77" w:rsidRPr="00F70B61" w:rsidRDefault="00E10B77" w:rsidP="00E10B77">
      <w:pPr>
        <w:pStyle w:val="Heading2"/>
      </w:pPr>
      <w:bookmarkStart w:id="239" w:name="_Toc19196568"/>
      <w:bookmarkStart w:id="240" w:name="_Toc27896072"/>
      <w:r w:rsidRPr="00F70B61">
        <w:t>6.4</w:t>
      </w:r>
      <w:r w:rsidRPr="00F70B61">
        <w:tab/>
        <w:t xml:space="preserve">PDU </w:t>
      </w:r>
      <w:r w:rsidR="008501F5" w:rsidRPr="00F70B61">
        <w:t>S</w:t>
      </w:r>
      <w:r w:rsidRPr="00F70B61">
        <w:t>ession related policy information</w:t>
      </w:r>
      <w:bookmarkEnd w:id="239"/>
      <w:bookmarkEnd w:id="240"/>
    </w:p>
    <w:p w:rsidR="00A50710" w:rsidRPr="00F70B61" w:rsidRDefault="00E10B77" w:rsidP="00E10B77">
      <w:pPr>
        <w:rPr>
          <w:rFonts w:eastAsia="DengXian"/>
        </w:rPr>
      </w:pPr>
      <w:r w:rsidRPr="00F70B61">
        <w:rPr>
          <w:rFonts w:eastAsia="DengXian"/>
        </w:rPr>
        <w:t xml:space="preserve">The PCF may provide PDU </w:t>
      </w:r>
      <w:r w:rsidR="00F467AA" w:rsidRPr="00F70B61">
        <w:rPr>
          <w:rFonts w:eastAsia="DengXian"/>
        </w:rPr>
        <w:t>S</w:t>
      </w:r>
      <w:r w:rsidRPr="00F70B61">
        <w:rPr>
          <w:rFonts w:eastAsia="DengXian"/>
        </w:rPr>
        <w:t>ession related policy information to the SMF.</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5D7DB3" w:rsidRPr="00F70B61" w:rsidTr="005D7DB3">
        <w:tc>
          <w:tcPr>
            <w:tcW w:w="2047" w:type="dxa"/>
          </w:tcPr>
          <w:p w:rsidR="005D7DB3" w:rsidRPr="00103096" w:rsidRDefault="00FD5049" w:rsidP="005B67F5">
            <w:pPr>
              <w:pStyle w:val="TAL"/>
            </w:pPr>
            <w:r w:rsidRPr="00103096">
              <w:t xml:space="preserve">Policy control request </w:t>
            </w:r>
            <w:r w:rsidR="005D7DB3" w:rsidRPr="00103096">
              <w:t>trigger</w:t>
            </w:r>
          </w:p>
        </w:tc>
        <w:tc>
          <w:tcPr>
            <w:tcW w:w="2741" w:type="dxa"/>
          </w:tcPr>
          <w:p w:rsidR="005D7DB3" w:rsidRPr="00103096" w:rsidRDefault="005D7DB3" w:rsidP="00F467AA">
            <w:pPr>
              <w:pStyle w:val="TAL"/>
            </w:pPr>
            <w:r w:rsidRPr="00103096">
              <w:t xml:space="preserve">Defines the event(s) that shall cause a re-request of PCC rules for the PDU </w:t>
            </w:r>
            <w:r w:rsidR="00F467AA" w:rsidRPr="00103096">
              <w:t>S</w:t>
            </w:r>
            <w:r w:rsidRPr="00103096">
              <w:t>ession.</w:t>
            </w:r>
          </w:p>
        </w:tc>
        <w:tc>
          <w:tcPr>
            <w:tcW w:w="1620" w:type="dxa"/>
          </w:tcPr>
          <w:p w:rsidR="005D7DB3" w:rsidRPr="00103096" w:rsidRDefault="005D7DB3" w:rsidP="005B67F5">
            <w:pPr>
              <w:pStyle w:val="TAL"/>
            </w:pPr>
            <w:r w:rsidRPr="00103096">
              <w:rPr>
                <w:rFonts w:eastAsia="DengXian" w:hint="eastAsia"/>
              </w:rPr>
              <w:t>Yes</w:t>
            </w:r>
          </w:p>
        </w:tc>
        <w:tc>
          <w:tcPr>
            <w:tcW w:w="1260" w:type="dxa"/>
          </w:tcPr>
          <w:p w:rsidR="005D7DB3" w:rsidRPr="00103096" w:rsidRDefault="005D7DB3" w:rsidP="005B67F5">
            <w:pPr>
              <w:pStyle w:val="TAL"/>
            </w:pPr>
            <w:r w:rsidRPr="00103096">
              <w:t>PDU Session</w:t>
            </w:r>
          </w:p>
        </w:tc>
        <w:tc>
          <w:tcPr>
            <w:tcW w:w="1800" w:type="dxa"/>
          </w:tcPr>
          <w:p w:rsidR="005D7DB3" w:rsidRPr="00103096" w:rsidRDefault="008305DE" w:rsidP="00FD5049">
            <w:pPr>
              <w:pStyle w:val="TAL"/>
            </w:pPr>
            <w:r w:rsidRPr="00103096">
              <w:rPr>
                <w:rFonts w:eastAsia="DengXian"/>
              </w:rPr>
              <w:t>Explicitly subscribed by invoking</w:t>
            </w:r>
            <w:r w:rsidR="00FD5049" w:rsidRPr="00103096">
              <w:rPr>
                <w:rFonts w:eastAsia="DengXian"/>
              </w:rPr>
              <w:t xml:space="preserve"> Npcf_SMPolicyControl</w:t>
            </w:r>
            <w:r w:rsidRPr="00103096">
              <w:rPr>
                <w:rFonts w:eastAsia="DengXian"/>
              </w:rPr>
              <w:t xml:space="preserve"> service operation</w:t>
            </w:r>
          </w:p>
        </w:tc>
      </w:tr>
      <w:tr w:rsidR="005D7DB3" w:rsidRPr="00F70B61" w:rsidTr="005D7DB3">
        <w:tc>
          <w:tcPr>
            <w:tcW w:w="2047" w:type="dxa"/>
          </w:tcPr>
          <w:p w:rsidR="005D7DB3" w:rsidRPr="00F70B61" w:rsidRDefault="005D7DB3" w:rsidP="005B67F5">
            <w:pPr>
              <w:pStyle w:val="TAL"/>
              <w:rPr>
                <w:lang w:val="en-GB"/>
              </w:rPr>
            </w:pPr>
            <w:r w:rsidRPr="00F70B61">
              <w:t>Authorized QoS per bearer (UE-initiated IP</w:t>
            </w:r>
            <w:r w:rsidRPr="00F70B61">
              <w:noBreakHyphen/>
              <w:t>CAN bearer activation/modification)</w:t>
            </w:r>
          </w:p>
        </w:tc>
        <w:tc>
          <w:tcPr>
            <w:tcW w:w="2741" w:type="dxa"/>
          </w:tcPr>
          <w:p w:rsidR="005D7DB3" w:rsidRPr="00F70B61" w:rsidRDefault="005D7DB3" w:rsidP="005B67F5">
            <w:pPr>
              <w:pStyle w:val="TAL"/>
            </w:pPr>
            <w:r w:rsidRPr="00F70B61">
              <w:t>Defines the authorised QoS for the IP</w:t>
            </w:r>
            <w:r w:rsidRPr="00F70B61">
              <w:noBreakHyphen/>
              <w:t>CAN bearer (QCI, GBR, MBR).</w:t>
            </w:r>
          </w:p>
        </w:tc>
        <w:tc>
          <w:tcPr>
            <w:tcW w:w="1620" w:type="dxa"/>
          </w:tcPr>
          <w:p w:rsidR="005D7DB3" w:rsidRPr="00F70B61" w:rsidRDefault="005D7DB3" w:rsidP="005B67F5">
            <w:pPr>
              <w:pStyle w:val="TAL"/>
              <w:rPr>
                <w:lang w:val="en-GB"/>
              </w:rPr>
            </w:pPr>
            <w:r w:rsidRPr="00F70B61">
              <w:t>Yes</w:t>
            </w:r>
          </w:p>
        </w:tc>
        <w:tc>
          <w:tcPr>
            <w:tcW w:w="1260" w:type="dxa"/>
          </w:tcPr>
          <w:p w:rsidR="005D7DB3" w:rsidRPr="00F70B61" w:rsidRDefault="005D7DB3" w:rsidP="005B67F5">
            <w:pPr>
              <w:pStyle w:val="TAL"/>
            </w:pPr>
            <w:r w:rsidRPr="00F70B61">
              <w:t>IP</w:t>
            </w:r>
            <w:r w:rsidRPr="00F70B61">
              <w:noBreakHyphen/>
              <w:t>CAN bearer</w:t>
            </w:r>
          </w:p>
        </w:tc>
        <w:tc>
          <w:tcPr>
            <w:tcW w:w="1800" w:type="dxa"/>
          </w:tcPr>
          <w:p w:rsidR="005D7DB3" w:rsidRPr="00F70B61" w:rsidRDefault="005D7DB3" w:rsidP="005B67F5">
            <w:pPr>
              <w:pStyle w:val="TAL"/>
            </w:pPr>
            <w:r w:rsidRPr="00F70B61">
              <w:rPr>
                <w:rFonts w:hint="eastAsia"/>
              </w:rPr>
              <w:t>Re</w:t>
            </w:r>
            <w:r w:rsidRPr="00F70B61">
              <w:t>m</w:t>
            </w:r>
            <w:r w:rsidRPr="00F70B61">
              <w:rPr>
                <w:rFonts w:hint="eastAsia"/>
              </w:rPr>
              <w:t>oved</w:t>
            </w:r>
          </w:p>
        </w:tc>
      </w:tr>
      <w:tr w:rsidR="005D7DB3" w:rsidRPr="00F70B61" w:rsidTr="005D7DB3">
        <w:tc>
          <w:tcPr>
            <w:tcW w:w="2047" w:type="dxa"/>
          </w:tcPr>
          <w:p w:rsidR="005D7DB3" w:rsidRPr="00F70B61" w:rsidRDefault="005D7DB3" w:rsidP="005B67F5">
            <w:pPr>
              <w:pStyle w:val="TAL"/>
              <w:rPr>
                <w:lang w:val="en-GB"/>
              </w:rPr>
            </w:pPr>
            <w:r w:rsidRPr="00F70B61">
              <w:t>Authorized MBR per QCI (network initiated IP</w:t>
            </w:r>
            <w:r w:rsidRPr="00F70B61">
              <w:noBreakHyphen/>
              <w:t>CAN bearer activation/modification)</w:t>
            </w:r>
          </w:p>
        </w:tc>
        <w:tc>
          <w:tcPr>
            <w:tcW w:w="2741" w:type="dxa"/>
          </w:tcPr>
          <w:p w:rsidR="005D7DB3" w:rsidRPr="00F70B61" w:rsidRDefault="005D7DB3" w:rsidP="005B67F5">
            <w:pPr>
              <w:pStyle w:val="TAL"/>
            </w:pPr>
            <w:r w:rsidRPr="00F70B61">
              <w:t>Defines the authorised MBR per QCI.</w:t>
            </w:r>
          </w:p>
        </w:tc>
        <w:tc>
          <w:tcPr>
            <w:tcW w:w="1620" w:type="dxa"/>
          </w:tcPr>
          <w:p w:rsidR="005D7DB3" w:rsidRPr="00F70B61" w:rsidRDefault="005D7DB3" w:rsidP="005B67F5">
            <w:pPr>
              <w:pStyle w:val="TAL"/>
              <w:rPr>
                <w:lang w:val="en-GB"/>
              </w:rPr>
            </w:pPr>
            <w:r w:rsidRPr="00F70B61">
              <w:t>Yes</w:t>
            </w:r>
          </w:p>
        </w:tc>
        <w:tc>
          <w:tcPr>
            <w:tcW w:w="1260" w:type="dxa"/>
          </w:tcPr>
          <w:p w:rsidR="005D7DB3" w:rsidRPr="00F70B61" w:rsidRDefault="005D7DB3" w:rsidP="005B67F5">
            <w:pPr>
              <w:pStyle w:val="TAL"/>
            </w:pPr>
            <w:r w:rsidRPr="00F70B61">
              <w:t>IP</w:t>
            </w:r>
            <w:r w:rsidRPr="00F70B61">
              <w:noBreakHyphen/>
              <w:t>CAN session</w:t>
            </w:r>
          </w:p>
        </w:tc>
        <w:tc>
          <w:tcPr>
            <w:tcW w:w="1800" w:type="dxa"/>
          </w:tcPr>
          <w:p w:rsidR="005D7DB3" w:rsidRPr="00F70B61" w:rsidRDefault="005D7DB3" w:rsidP="005B67F5">
            <w:pPr>
              <w:pStyle w:val="TAL"/>
            </w:pPr>
            <w:r w:rsidRPr="00F70B61">
              <w:rPr>
                <w:rFonts w:hint="eastAsia"/>
              </w:rPr>
              <w:t>Removed</w:t>
            </w:r>
          </w:p>
        </w:tc>
      </w:tr>
      <w:tr w:rsidR="005D7DB3" w:rsidRPr="00F70B61" w:rsidTr="005D7DB3">
        <w:tc>
          <w:tcPr>
            <w:tcW w:w="2047" w:type="dxa"/>
          </w:tcPr>
          <w:p w:rsidR="005D7DB3" w:rsidRPr="00F70B61" w:rsidRDefault="005D7DB3" w:rsidP="005B67F5">
            <w:pPr>
              <w:pStyle w:val="TAL"/>
              <w:rPr>
                <w:lang w:val="en-GB"/>
              </w:rPr>
            </w:pPr>
            <w:r w:rsidRPr="00F70B61">
              <w:t>Revalidation time limit</w:t>
            </w:r>
          </w:p>
        </w:tc>
        <w:tc>
          <w:tcPr>
            <w:tcW w:w="2741" w:type="dxa"/>
          </w:tcPr>
          <w:p w:rsidR="005D7DB3" w:rsidRPr="00F70B61" w:rsidRDefault="005D7DB3" w:rsidP="005B67F5">
            <w:pPr>
              <w:pStyle w:val="TAL"/>
            </w:pPr>
            <w:r w:rsidRPr="00F70B61">
              <w:t>Defines the time period within which the SMF shall perform a PCC rules request.</w:t>
            </w:r>
          </w:p>
        </w:tc>
        <w:tc>
          <w:tcPr>
            <w:tcW w:w="1620" w:type="dxa"/>
          </w:tcPr>
          <w:p w:rsidR="005D7DB3" w:rsidRPr="00F70B61" w:rsidRDefault="005D7DB3" w:rsidP="005B67F5">
            <w:pPr>
              <w:pStyle w:val="TAL"/>
              <w:rPr>
                <w:lang w:val="en-GB"/>
              </w:rPr>
            </w:pPr>
            <w:r w:rsidRPr="00F70B61">
              <w:t>Yes</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rPr>
                <w:lang w:val="en-GB"/>
              </w:rPr>
            </w:pPr>
            <w:r w:rsidRPr="00F70B61">
              <w:rPr>
                <w:rFonts w:eastAsia="DengXian"/>
                <w:lang w:eastAsia="zh-CN"/>
              </w:rPr>
              <w:t>None</w:t>
            </w:r>
          </w:p>
        </w:tc>
      </w:tr>
      <w:tr w:rsidR="005D7DB3" w:rsidRPr="00F70B61" w:rsidTr="005D7DB3">
        <w:tc>
          <w:tcPr>
            <w:tcW w:w="2047" w:type="dxa"/>
          </w:tcPr>
          <w:p w:rsidR="005D7DB3" w:rsidRPr="00F70B61" w:rsidRDefault="005D7DB3" w:rsidP="005B67F5">
            <w:pPr>
              <w:pStyle w:val="TAL"/>
              <w:rPr>
                <w:lang w:val="en-GB"/>
              </w:rPr>
            </w:pPr>
            <w:r w:rsidRPr="00F70B61">
              <w:t>PRA Identifier(s)</w:t>
            </w:r>
          </w:p>
        </w:tc>
        <w:tc>
          <w:tcPr>
            <w:tcW w:w="2741" w:type="dxa"/>
          </w:tcPr>
          <w:p w:rsidR="005D7DB3" w:rsidRPr="00F70B61" w:rsidRDefault="005D7DB3" w:rsidP="005B67F5">
            <w:pPr>
              <w:pStyle w:val="TAL"/>
            </w:pPr>
            <w:r w:rsidRPr="00F70B61">
              <w:t>Defines the Presence Reporting Area(s) to monitor for the UE with respect to entering/leaving</w:t>
            </w:r>
          </w:p>
        </w:tc>
        <w:tc>
          <w:tcPr>
            <w:tcW w:w="1620" w:type="dxa"/>
          </w:tcPr>
          <w:p w:rsidR="005D7DB3" w:rsidRPr="00F70B61" w:rsidRDefault="005D7DB3" w:rsidP="005B67F5">
            <w:pPr>
              <w:pStyle w:val="TAL"/>
              <w:rPr>
                <w:lang w:val="en-GB"/>
              </w:rPr>
            </w:pPr>
            <w:r w:rsidRPr="00F70B61">
              <w:t>Yes</w:t>
            </w:r>
          </w:p>
        </w:tc>
        <w:tc>
          <w:tcPr>
            <w:tcW w:w="1260" w:type="dxa"/>
          </w:tcPr>
          <w:p w:rsidR="005D7DB3" w:rsidRPr="00F70B61" w:rsidRDefault="005D7DB3" w:rsidP="00F467AA">
            <w:pPr>
              <w:pStyle w:val="TAL"/>
            </w:pPr>
            <w:r w:rsidRPr="00F70B61">
              <w:t xml:space="preserve">PDU </w:t>
            </w:r>
            <w:r w:rsidR="00F467AA" w:rsidRPr="00F70B61">
              <w:t>S</w:t>
            </w:r>
            <w:r w:rsidRPr="00F70B61">
              <w:t>ession</w:t>
            </w:r>
          </w:p>
        </w:tc>
        <w:tc>
          <w:tcPr>
            <w:tcW w:w="1800" w:type="dxa"/>
          </w:tcPr>
          <w:p w:rsidR="006506A7" w:rsidRPr="00F70B61" w:rsidRDefault="006506A7" w:rsidP="006506A7">
            <w:pPr>
              <w:pStyle w:val="TAL"/>
              <w:rPr>
                <w:rFonts w:eastAsia="DengXian"/>
              </w:rPr>
            </w:pPr>
            <w:r w:rsidRPr="00F70B61">
              <w:t>None but o</w:t>
            </w:r>
            <w:r w:rsidRPr="00F70B61">
              <w:rPr>
                <w:rFonts w:eastAsia="DengXian"/>
              </w:rPr>
              <w:t>nly applicable to PCF</w:t>
            </w:r>
          </w:p>
          <w:p w:rsidR="005D7DB3" w:rsidRPr="00F70B61" w:rsidRDefault="005D7DB3" w:rsidP="005B67F5">
            <w:pPr>
              <w:pStyle w:val="TAL"/>
              <w:rPr>
                <w:lang w:val="en-GB"/>
              </w:rPr>
            </w:pPr>
          </w:p>
        </w:tc>
      </w:tr>
      <w:tr w:rsidR="005D7DB3" w:rsidRPr="00F70B61" w:rsidTr="005D7DB3">
        <w:tc>
          <w:tcPr>
            <w:tcW w:w="2047" w:type="dxa"/>
          </w:tcPr>
          <w:p w:rsidR="005D7DB3" w:rsidRPr="00F70B61" w:rsidRDefault="005D7DB3" w:rsidP="007447A1">
            <w:pPr>
              <w:pStyle w:val="TAL"/>
              <w:rPr>
                <w:lang w:val="en-GB"/>
              </w:rPr>
            </w:pPr>
            <w:r w:rsidRPr="00F70B61">
              <w:t>List(s) of Presence Reporting Area elements</w:t>
            </w:r>
          </w:p>
        </w:tc>
        <w:tc>
          <w:tcPr>
            <w:tcW w:w="2741" w:type="dxa"/>
          </w:tcPr>
          <w:p w:rsidR="005D7DB3" w:rsidRPr="00F70B61" w:rsidRDefault="005D7DB3" w:rsidP="005B67F5">
            <w:pPr>
              <w:pStyle w:val="TAL"/>
            </w:pPr>
            <w:r w:rsidRPr="00F70B61">
              <w:t>Defines the elements of the Presence Reporting Area(s)</w:t>
            </w:r>
          </w:p>
        </w:tc>
        <w:tc>
          <w:tcPr>
            <w:tcW w:w="1620" w:type="dxa"/>
          </w:tcPr>
          <w:p w:rsidR="005D7DB3" w:rsidRPr="00F70B61" w:rsidRDefault="005D7DB3" w:rsidP="005B67F5">
            <w:pPr>
              <w:pStyle w:val="TAL"/>
              <w:rPr>
                <w:lang w:val="en-GB"/>
              </w:rPr>
            </w:pPr>
            <w:r w:rsidRPr="00F70B61">
              <w:t>Yes</w:t>
            </w:r>
          </w:p>
        </w:tc>
        <w:tc>
          <w:tcPr>
            <w:tcW w:w="1260" w:type="dxa"/>
          </w:tcPr>
          <w:p w:rsidR="005D7DB3" w:rsidRPr="00F70B61" w:rsidRDefault="005D7DB3" w:rsidP="005B67F5">
            <w:pPr>
              <w:pStyle w:val="TAL"/>
            </w:pPr>
            <w:r w:rsidRPr="00F70B61">
              <w:t xml:space="preserve">PDU </w:t>
            </w:r>
            <w:r w:rsidR="00F467AA" w:rsidRPr="00F70B61">
              <w:t>S</w:t>
            </w:r>
            <w:r w:rsidRPr="00F70B61">
              <w:t>ession</w:t>
            </w:r>
          </w:p>
        </w:tc>
        <w:tc>
          <w:tcPr>
            <w:tcW w:w="1800" w:type="dxa"/>
          </w:tcPr>
          <w:p w:rsidR="006506A7" w:rsidRPr="00F70B61" w:rsidRDefault="006506A7" w:rsidP="006506A7">
            <w:pPr>
              <w:pStyle w:val="TAL"/>
              <w:rPr>
                <w:rFonts w:eastAsia="DengXian"/>
              </w:rPr>
            </w:pPr>
            <w:r w:rsidRPr="00F70B61">
              <w:t>None but o</w:t>
            </w:r>
            <w:r w:rsidRPr="00F70B61">
              <w:rPr>
                <w:rFonts w:eastAsia="DengXian"/>
              </w:rPr>
              <w:t>nly applicable to PCF</w:t>
            </w:r>
          </w:p>
          <w:p w:rsidR="005D7DB3" w:rsidRPr="00F70B61" w:rsidRDefault="005D7DB3" w:rsidP="005B67F5">
            <w:pPr>
              <w:pStyle w:val="TAL"/>
              <w:rPr>
                <w:lang w:val="en-GB"/>
              </w:rPr>
            </w:pPr>
          </w:p>
        </w:tc>
      </w:tr>
      <w:tr w:rsidR="005D7DB3" w:rsidRPr="00F70B61" w:rsidTr="005D7DB3">
        <w:tc>
          <w:tcPr>
            <w:tcW w:w="2047" w:type="dxa"/>
          </w:tcPr>
          <w:p w:rsidR="005D7DB3" w:rsidRPr="00F70B61" w:rsidRDefault="005D7DB3" w:rsidP="009949E0">
            <w:pPr>
              <w:pStyle w:val="TAL"/>
              <w:rPr>
                <w:lang w:val="en-GB"/>
              </w:rPr>
            </w:pPr>
            <w:r w:rsidRPr="00F70B61">
              <w:t>Default NBIFOM access</w:t>
            </w:r>
          </w:p>
        </w:tc>
        <w:tc>
          <w:tcPr>
            <w:tcW w:w="2741" w:type="dxa"/>
          </w:tcPr>
          <w:p w:rsidR="005D7DB3" w:rsidRPr="00F70B61" w:rsidRDefault="005D7DB3" w:rsidP="009949E0">
            <w:pPr>
              <w:pStyle w:val="TAL"/>
            </w:pPr>
            <w:r w:rsidRPr="00F70B61">
              <w:t>The access to be used for all traffic that does not match any existing Routing Rule</w:t>
            </w:r>
          </w:p>
        </w:tc>
        <w:tc>
          <w:tcPr>
            <w:tcW w:w="1620" w:type="dxa"/>
          </w:tcPr>
          <w:p w:rsidR="005D7DB3" w:rsidRPr="00F70B61" w:rsidRDefault="005D7DB3" w:rsidP="009949E0">
            <w:pPr>
              <w:pStyle w:val="TAL"/>
              <w:rPr>
                <w:lang w:val="en-GB"/>
              </w:rPr>
            </w:pPr>
            <w:r w:rsidRPr="00F70B61">
              <w:t>Yes (only at the addition of an access to the IP-CAN session)</w:t>
            </w:r>
          </w:p>
        </w:tc>
        <w:tc>
          <w:tcPr>
            <w:tcW w:w="1260" w:type="dxa"/>
          </w:tcPr>
          <w:p w:rsidR="005D7DB3" w:rsidRPr="00F70B61" w:rsidRDefault="005D7DB3" w:rsidP="009949E0">
            <w:pPr>
              <w:pStyle w:val="TAL"/>
            </w:pPr>
            <w:r w:rsidRPr="00F70B61">
              <w:t>IP-CAN session</w:t>
            </w:r>
          </w:p>
        </w:tc>
        <w:tc>
          <w:tcPr>
            <w:tcW w:w="1800" w:type="dxa"/>
          </w:tcPr>
          <w:p w:rsidR="005D7DB3" w:rsidRPr="00F70B61" w:rsidRDefault="005D7DB3" w:rsidP="009949E0">
            <w:pPr>
              <w:pStyle w:val="TAL"/>
              <w:rPr>
                <w:lang w:val="en-GB"/>
              </w:rPr>
            </w:pPr>
            <w:r w:rsidRPr="00F70B61">
              <w:rPr>
                <w:rFonts w:eastAsia="DengXian" w:hint="eastAsia"/>
                <w:lang w:eastAsia="zh-CN"/>
              </w:rPr>
              <w:t>Removed</w:t>
            </w:r>
          </w:p>
        </w:tc>
      </w:tr>
      <w:tr w:rsidR="005D7DB3" w:rsidRPr="00F70B61" w:rsidTr="005D7DB3">
        <w:tc>
          <w:tcPr>
            <w:tcW w:w="2047" w:type="dxa"/>
          </w:tcPr>
          <w:p w:rsidR="002A7F34" w:rsidRPr="00662BBF" w:rsidRDefault="005D7DB3" w:rsidP="002A7F34">
            <w:pPr>
              <w:keepNext/>
              <w:keepLines/>
              <w:spacing w:after="0"/>
              <w:rPr>
                <w:rFonts w:ascii="Arial" w:hAnsi="Arial"/>
                <w:sz w:val="18"/>
              </w:rPr>
            </w:pPr>
            <w:r w:rsidRPr="00F70B61">
              <w:t>IP Index</w:t>
            </w:r>
          </w:p>
          <w:p w:rsidR="005D7DB3" w:rsidRPr="00F70B61" w:rsidRDefault="002A7F34" w:rsidP="002A7F34">
            <w:pPr>
              <w:pStyle w:val="TAL"/>
              <w:rPr>
                <w:lang w:val="en-GB"/>
              </w:rPr>
            </w:pPr>
            <w:r w:rsidRPr="00662BBF">
              <w:t>(NOTE 1</w:t>
            </w:r>
            <w:r>
              <w:rPr>
                <w:lang w:val="en-GB"/>
              </w:rPr>
              <w:t>1</w:t>
            </w:r>
            <w:r w:rsidRPr="00662BBF">
              <w:t>)</w:t>
            </w:r>
          </w:p>
        </w:tc>
        <w:tc>
          <w:tcPr>
            <w:tcW w:w="2741" w:type="dxa"/>
          </w:tcPr>
          <w:p w:rsidR="005D7DB3" w:rsidRPr="00F70B61" w:rsidRDefault="005D7DB3" w:rsidP="00F467AA">
            <w:pPr>
              <w:pStyle w:val="TAL"/>
            </w:pPr>
            <w:r w:rsidRPr="00F70B61">
              <w:t xml:space="preserve">Provided to SMF to assist in determining the IP Address allocation method (e.g. which IP pool to assign from) when a PDU </w:t>
            </w:r>
            <w:r w:rsidR="00F467AA" w:rsidRPr="00F70B61">
              <w:t>S</w:t>
            </w:r>
            <w:r w:rsidRPr="00F70B61">
              <w:t>ession requires an IP address – as defined in TS 23.501 [2] clause 5.8.</w:t>
            </w:r>
            <w:r w:rsidR="002A7F34" w:rsidRPr="0018691C">
              <w:t>2.2</w:t>
            </w:r>
            <w:r w:rsidRPr="00F70B61">
              <w:t>.1.</w:t>
            </w:r>
          </w:p>
        </w:tc>
        <w:tc>
          <w:tcPr>
            <w:tcW w:w="1620" w:type="dxa"/>
          </w:tcPr>
          <w:p w:rsidR="005D7DB3" w:rsidRPr="00F70B61" w:rsidRDefault="005D7DB3" w:rsidP="009949E0">
            <w:pPr>
              <w:pStyle w:val="TAL"/>
              <w:rPr>
                <w:lang w:val="en-GB"/>
              </w:rPr>
            </w:pPr>
            <w:r w:rsidRPr="00F70B61">
              <w:rPr>
                <w:lang w:val="en-GB"/>
              </w:rPr>
              <w:t>No</w:t>
            </w:r>
          </w:p>
        </w:tc>
        <w:tc>
          <w:tcPr>
            <w:tcW w:w="1260" w:type="dxa"/>
          </w:tcPr>
          <w:p w:rsidR="005D7DB3" w:rsidRPr="00F70B61" w:rsidRDefault="008305DE" w:rsidP="009949E0">
            <w:pPr>
              <w:pStyle w:val="TAL"/>
            </w:pPr>
            <w:r w:rsidRPr="00F70B61">
              <w:t xml:space="preserve">PDU </w:t>
            </w:r>
            <w:r w:rsidR="00F467AA" w:rsidRPr="00F70B61">
              <w:t>S</w:t>
            </w:r>
            <w:r w:rsidRPr="00F70B61">
              <w:t>ession</w:t>
            </w:r>
          </w:p>
        </w:tc>
        <w:tc>
          <w:tcPr>
            <w:tcW w:w="1800" w:type="dxa"/>
          </w:tcPr>
          <w:p w:rsidR="005D7DB3" w:rsidRPr="00F70B61" w:rsidRDefault="005D7DB3" w:rsidP="009949E0">
            <w:pPr>
              <w:pStyle w:val="TAL"/>
              <w:rPr>
                <w:lang w:val="en-GB"/>
              </w:rPr>
            </w:pPr>
            <w:r w:rsidRPr="00F70B61">
              <w:rPr>
                <w:rFonts w:eastAsia="DengXian"/>
                <w:lang w:eastAsia="zh-CN"/>
              </w:rPr>
              <w:t>Added</w:t>
            </w:r>
          </w:p>
        </w:tc>
      </w:tr>
      <w:tr w:rsidR="005D7DB3" w:rsidRPr="00F70B61" w:rsidTr="005D7DB3">
        <w:tc>
          <w:tcPr>
            <w:tcW w:w="2047" w:type="dxa"/>
          </w:tcPr>
          <w:p w:rsidR="005D7DB3" w:rsidRPr="00F70B61" w:rsidRDefault="005D7DB3" w:rsidP="009949E0">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5D7DB3" w:rsidRPr="00F70B61" w:rsidRDefault="005D7DB3" w:rsidP="009949E0">
            <w:pPr>
              <w:pStyle w:val="TAL"/>
            </w:pPr>
            <w:r w:rsidRPr="00F70B61">
              <w:t>Defines a dynamically assigned 5QI value (from the non-standardized value range) and the associated 5G QoS characteristics as defined in TS 23.501 [2] clause 5.7.3.</w:t>
            </w:r>
          </w:p>
        </w:tc>
        <w:tc>
          <w:tcPr>
            <w:tcW w:w="1620" w:type="dxa"/>
          </w:tcPr>
          <w:p w:rsidR="005D7DB3" w:rsidRPr="00F70B61" w:rsidRDefault="005D7DB3" w:rsidP="009949E0">
            <w:pPr>
              <w:pStyle w:val="TAL"/>
              <w:rPr>
                <w:lang w:val="en-GB"/>
              </w:rPr>
            </w:pPr>
            <w:r w:rsidRPr="00F70B61">
              <w:rPr>
                <w:lang w:val="en-GB" w:eastAsia="zh-CN"/>
              </w:rPr>
              <w:t>No</w:t>
            </w:r>
          </w:p>
        </w:tc>
        <w:tc>
          <w:tcPr>
            <w:tcW w:w="1260" w:type="dxa"/>
          </w:tcPr>
          <w:p w:rsidR="005D7DB3" w:rsidRPr="00F70B61" w:rsidRDefault="008305DE" w:rsidP="009949E0">
            <w:pPr>
              <w:pStyle w:val="TAL"/>
            </w:pPr>
            <w:r w:rsidRPr="00F70B61">
              <w:t xml:space="preserve">PDU </w:t>
            </w:r>
            <w:r w:rsidR="00F467AA" w:rsidRPr="00F70B61">
              <w:t>S</w:t>
            </w:r>
            <w:r w:rsidRPr="00F70B61">
              <w:t>ession</w:t>
            </w:r>
          </w:p>
        </w:tc>
        <w:tc>
          <w:tcPr>
            <w:tcW w:w="1800" w:type="dxa"/>
          </w:tcPr>
          <w:p w:rsidR="005D7DB3" w:rsidRPr="00F70B61" w:rsidRDefault="005D7DB3" w:rsidP="009949E0">
            <w:pPr>
              <w:pStyle w:val="TAL"/>
              <w:rPr>
                <w:lang w:val="en-GB"/>
              </w:rPr>
            </w:pPr>
            <w:r w:rsidRPr="00F70B61">
              <w:rPr>
                <w:rFonts w:eastAsia="DengXian"/>
                <w:lang w:eastAsia="zh-CN"/>
              </w:rPr>
              <w:t>Added</w:t>
            </w:r>
          </w:p>
        </w:tc>
      </w:tr>
      <w:tr w:rsidR="000652FD" w:rsidRPr="00F70B61" w:rsidTr="00E97C2C">
        <w:tc>
          <w:tcPr>
            <w:tcW w:w="2047" w:type="dxa"/>
          </w:tcPr>
          <w:p w:rsidR="000652FD" w:rsidRPr="00F70B61" w:rsidRDefault="000652FD" w:rsidP="00E97C2C">
            <w:pPr>
              <w:pStyle w:val="TAL"/>
              <w:rPr>
                <w:lang w:val="en-GB"/>
              </w:rPr>
            </w:pPr>
            <w:r>
              <w:rPr>
                <w:lang w:val="en-GB"/>
              </w:rPr>
              <w:t>Reflective QoS Timer</w:t>
            </w:r>
          </w:p>
        </w:tc>
        <w:tc>
          <w:tcPr>
            <w:tcW w:w="2741" w:type="dxa"/>
          </w:tcPr>
          <w:p w:rsidR="000652FD" w:rsidRPr="00F70B61" w:rsidRDefault="000652FD" w:rsidP="00E97C2C">
            <w:pPr>
              <w:pStyle w:val="TAL"/>
            </w:pPr>
            <w:r>
              <w:t>Defines the lifetime of a UE derived QoS rule belonging to the PDU Session.</w:t>
            </w:r>
          </w:p>
        </w:tc>
        <w:tc>
          <w:tcPr>
            <w:tcW w:w="1620" w:type="dxa"/>
          </w:tcPr>
          <w:p w:rsidR="000652FD" w:rsidRPr="00F70B61" w:rsidRDefault="000652FD" w:rsidP="00E97C2C">
            <w:pPr>
              <w:pStyle w:val="TAL"/>
              <w:rPr>
                <w:lang w:val="en-GB"/>
              </w:rPr>
            </w:pPr>
            <w:r w:rsidRPr="00F70B61">
              <w:rPr>
                <w:lang w:val="en-GB" w:eastAsia="zh-CN"/>
              </w:rPr>
              <w:t>No</w:t>
            </w:r>
          </w:p>
        </w:tc>
        <w:tc>
          <w:tcPr>
            <w:tcW w:w="1260" w:type="dxa"/>
          </w:tcPr>
          <w:p w:rsidR="000652FD" w:rsidRPr="00F70B61" w:rsidRDefault="000652FD" w:rsidP="00E97C2C">
            <w:pPr>
              <w:pStyle w:val="TAL"/>
            </w:pPr>
            <w:r w:rsidRPr="00F70B61">
              <w:t>PDU Session</w:t>
            </w:r>
          </w:p>
        </w:tc>
        <w:tc>
          <w:tcPr>
            <w:tcW w:w="1800" w:type="dxa"/>
          </w:tcPr>
          <w:p w:rsidR="000652FD" w:rsidRPr="00F70B61" w:rsidRDefault="000652FD" w:rsidP="00E97C2C">
            <w:pPr>
              <w:pStyle w:val="TAL"/>
              <w:rPr>
                <w:lang w:val="en-GB"/>
              </w:rPr>
            </w:pPr>
            <w:r w:rsidRPr="00F70B61">
              <w:rPr>
                <w:rFonts w:eastAsia="DengXian"/>
                <w:lang w:eastAsia="zh-CN"/>
              </w:rPr>
              <w:t>Added</w:t>
            </w:r>
          </w:p>
        </w:tc>
      </w:tr>
      <w:tr w:rsidR="000652FD" w:rsidRPr="00F70B61" w:rsidTr="005D7DB3">
        <w:tc>
          <w:tcPr>
            <w:tcW w:w="2047" w:type="dxa"/>
          </w:tcPr>
          <w:p w:rsidR="000652FD" w:rsidRPr="00F70B61" w:rsidRDefault="000652FD" w:rsidP="009949E0">
            <w:pPr>
              <w:pStyle w:val="TAL"/>
              <w:rPr>
                <w:szCs w:val="18"/>
                <w:lang w:val="en-GB"/>
              </w:rPr>
            </w:pPr>
            <w:bookmarkStart w:id="241" w:name="_Hlk491352672"/>
            <w:r w:rsidRPr="00F70B61">
              <w:rPr>
                <w:szCs w:val="18"/>
                <w:lang w:val="en-GB"/>
              </w:rPr>
              <w:t>Authorized</w:t>
            </w:r>
            <w:bookmarkEnd w:id="241"/>
            <w:r w:rsidRPr="00F70B61">
              <w:rPr>
                <w:szCs w:val="18"/>
                <w:lang w:val="en-GB"/>
              </w:rPr>
              <w:t xml:space="preserve"> Session-AMBR</w:t>
            </w:r>
          </w:p>
          <w:p w:rsidR="000652FD" w:rsidRPr="00F70B61" w:rsidRDefault="000652FD" w:rsidP="009949E0">
            <w:pPr>
              <w:pStyle w:val="TAL"/>
              <w:rPr>
                <w:lang w:val="en-GB"/>
              </w:rPr>
            </w:pPr>
            <w:r w:rsidRPr="00F70B61">
              <w:rPr>
                <w:szCs w:val="18"/>
                <w:lang w:val="en-GB"/>
              </w:rPr>
              <w:t>(NOTE 2) (NOTE 3)</w:t>
            </w:r>
          </w:p>
        </w:tc>
        <w:tc>
          <w:tcPr>
            <w:tcW w:w="2741" w:type="dxa"/>
          </w:tcPr>
          <w:p w:rsidR="000652FD" w:rsidRPr="00F70B61" w:rsidRDefault="000652FD" w:rsidP="00E04321">
            <w:pPr>
              <w:pStyle w:val="TAL"/>
            </w:pPr>
            <w:r w:rsidRPr="00F70B61">
              <w:t>Defines the Aggregate Maximum Bit Rate for the Non-GBR QoS Flows of the PDU Session.</w:t>
            </w:r>
          </w:p>
        </w:tc>
        <w:tc>
          <w:tcPr>
            <w:tcW w:w="1620" w:type="dxa"/>
          </w:tcPr>
          <w:p w:rsidR="000652FD" w:rsidRPr="00F70B61" w:rsidRDefault="000652FD" w:rsidP="009949E0">
            <w:pPr>
              <w:pStyle w:val="TAL"/>
              <w:rPr>
                <w:lang w:val="en-GB"/>
              </w:rPr>
            </w:pPr>
            <w:r w:rsidRPr="00F70B61">
              <w:rPr>
                <w:szCs w:val="18"/>
                <w:lang w:val="en-GB"/>
              </w:rPr>
              <w:t>Yes</w:t>
            </w:r>
          </w:p>
        </w:tc>
        <w:tc>
          <w:tcPr>
            <w:tcW w:w="1260" w:type="dxa"/>
          </w:tcPr>
          <w:p w:rsidR="000652FD" w:rsidRPr="00F70B61" w:rsidRDefault="000652FD" w:rsidP="00F467AA">
            <w:pPr>
              <w:pStyle w:val="TAL"/>
            </w:pPr>
            <w:r w:rsidRPr="00F70B61">
              <w:t>PDU Session</w:t>
            </w:r>
          </w:p>
        </w:tc>
        <w:tc>
          <w:tcPr>
            <w:tcW w:w="1800" w:type="dxa"/>
          </w:tcPr>
          <w:p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rsidTr="005D7DB3">
        <w:tc>
          <w:tcPr>
            <w:tcW w:w="2047" w:type="dxa"/>
          </w:tcPr>
          <w:p w:rsidR="000652FD" w:rsidRPr="00F70B61" w:rsidRDefault="000652FD" w:rsidP="009949E0">
            <w:pPr>
              <w:pStyle w:val="TAL"/>
              <w:rPr>
                <w:szCs w:val="18"/>
                <w:lang w:val="en-GB"/>
              </w:rPr>
            </w:pPr>
            <w:r w:rsidRPr="00F70B61">
              <w:rPr>
                <w:szCs w:val="18"/>
                <w:lang w:val="en-GB"/>
              </w:rPr>
              <w:t>Authorized default 5QI/ARP</w:t>
            </w:r>
          </w:p>
          <w:p w:rsidR="000652FD" w:rsidRPr="00F70B61" w:rsidRDefault="000652FD" w:rsidP="009949E0">
            <w:pPr>
              <w:pStyle w:val="TAL"/>
              <w:rPr>
                <w:szCs w:val="18"/>
                <w:lang w:val="en-GB"/>
              </w:rPr>
            </w:pPr>
            <w:r w:rsidRPr="00F70B61">
              <w:rPr>
                <w:szCs w:val="18"/>
                <w:lang w:val="en-GB"/>
              </w:rPr>
              <w:t>(NOTE 3)</w:t>
            </w:r>
            <w:r w:rsidR="003C67C5" w:rsidRPr="00865F08">
              <w:rPr>
                <w:szCs w:val="18"/>
              </w:rPr>
              <w:t xml:space="preserve"> (NOTE</w:t>
            </w:r>
            <w:r w:rsidR="003C67C5">
              <w:rPr>
                <w:szCs w:val="18"/>
              </w:rPr>
              <w:t> </w:t>
            </w:r>
            <w:r w:rsidR="003C67C5" w:rsidRPr="00865F08">
              <w:rPr>
                <w:szCs w:val="18"/>
              </w:rPr>
              <w:t>10)</w:t>
            </w:r>
          </w:p>
        </w:tc>
        <w:tc>
          <w:tcPr>
            <w:tcW w:w="2741" w:type="dxa"/>
          </w:tcPr>
          <w:p w:rsidR="000652FD" w:rsidRPr="00F70B61" w:rsidRDefault="000652FD" w:rsidP="00E04321">
            <w:pPr>
              <w:pStyle w:val="TAL"/>
            </w:pPr>
            <w:r w:rsidRPr="00F70B61">
              <w:t>Defines the default 5QI and ARP of the QoS Flow associated with the default QoS rule.</w:t>
            </w:r>
          </w:p>
        </w:tc>
        <w:tc>
          <w:tcPr>
            <w:tcW w:w="1620" w:type="dxa"/>
          </w:tcPr>
          <w:p w:rsidR="000652FD" w:rsidRPr="00F70B61" w:rsidRDefault="000652FD" w:rsidP="009949E0">
            <w:pPr>
              <w:pStyle w:val="TAL"/>
              <w:rPr>
                <w:szCs w:val="18"/>
                <w:lang w:val="en-GB"/>
              </w:rPr>
            </w:pPr>
            <w:r w:rsidRPr="00F70B61">
              <w:rPr>
                <w:szCs w:val="18"/>
                <w:lang w:val="en-GB"/>
              </w:rPr>
              <w:t>Yes</w:t>
            </w:r>
          </w:p>
        </w:tc>
        <w:tc>
          <w:tcPr>
            <w:tcW w:w="1260" w:type="dxa"/>
          </w:tcPr>
          <w:p w:rsidR="000652FD" w:rsidRPr="00F70B61" w:rsidRDefault="000652FD" w:rsidP="009949E0">
            <w:pPr>
              <w:pStyle w:val="TAL"/>
            </w:pPr>
            <w:r w:rsidRPr="00F70B61">
              <w:t>PDU Session</w:t>
            </w:r>
          </w:p>
        </w:tc>
        <w:tc>
          <w:tcPr>
            <w:tcW w:w="1800" w:type="dxa"/>
          </w:tcPr>
          <w:p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rsidTr="005D7DB3">
        <w:tc>
          <w:tcPr>
            <w:tcW w:w="2047" w:type="dxa"/>
          </w:tcPr>
          <w:p w:rsidR="000652FD" w:rsidRPr="00F70B61" w:rsidRDefault="000652FD" w:rsidP="009949E0">
            <w:pPr>
              <w:pStyle w:val="TAL"/>
              <w:rPr>
                <w:szCs w:val="18"/>
                <w:lang w:val="en-GB"/>
              </w:rPr>
            </w:pPr>
            <w:r w:rsidRPr="00F70B61">
              <w:rPr>
                <w:szCs w:val="18"/>
                <w:lang w:val="en-GB"/>
              </w:rPr>
              <w:t>Time Condition (NOTE 4)</w:t>
            </w:r>
          </w:p>
        </w:tc>
        <w:tc>
          <w:tcPr>
            <w:tcW w:w="2741" w:type="dxa"/>
          </w:tcPr>
          <w:p w:rsidR="000652FD" w:rsidRPr="00F70B61" w:rsidRDefault="000652FD" w:rsidP="009949E0">
            <w:pPr>
              <w:pStyle w:val="TAL"/>
            </w:pPr>
            <w:r w:rsidRPr="00F70B61">
              <w:t>Defines the time at which the corresponding Subsequent Authorized Session-AMBR or Subsequent Authorized default 5QI/ARP shall be applied.</w:t>
            </w:r>
          </w:p>
        </w:tc>
        <w:tc>
          <w:tcPr>
            <w:tcW w:w="1620" w:type="dxa"/>
          </w:tcPr>
          <w:p w:rsidR="000652FD" w:rsidRPr="00F70B61" w:rsidRDefault="000652FD" w:rsidP="009949E0">
            <w:pPr>
              <w:pStyle w:val="TAL"/>
              <w:rPr>
                <w:szCs w:val="18"/>
                <w:lang w:val="en-GB"/>
              </w:rPr>
            </w:pPr>
            <w:r w:rsidRPr="00F70B61">
              <w:rPr>
                <w:szCs w:val="18"/>
                <w:lang w:val="en-GB"/>
              </w:rPr>
              <w:t>No (NOTE 5)</w:t>
            </w:r>
          </w:p>
        </w:tc>
        <w:tc>
          <w:tcPr>
            <w:tcW w:w="1260" w:type="dxa"/>
          </w:tcPr>
          <w:p w:rsidR="000652FD" w:rsidRPr="00F70B61" w:rsidRDefault="000652FD" w:rsidP="009949E0">
            <w:pPr>
              <w:pStyle w:val="TAL"/>
            </w:pPr>
            <w:r w:rsidRPr="00F70B61">
              <w:t>PDU Session</w:t>
            </w:r>
          </w:p>
        </w:tc>
        <w:tc>
          <w:tcPr>
            <w:tcW w:w="1800" w:type="dxa"/>
          </w:tcPr>
          <w:p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rsidTr="005D7DB3">
        <w:tc>
          <w:tcPr>
            <w:tcW w:w="2047" w:type="dxa"/>
          </w:tcPr>
          <w:p w:rsidR="000652FD" w:rsidRPr="00F70B61" w:rsidRDefault="000652FD" w:rsidP="009949E0">
            <w:pPr>
              <w:pStyle w:val="TAL"/>
              <w:rPr>
                <w:szCs w:val="18"/>
                <w:lang w:val="en-GB"/>
              </w:rPr>
            </w:pPr>
            <w:r w:rsidRPr="00F70B61">
              <w:rPr>
                <w:szCs w:val="18"/>
                <w:lang w:val="en-GB"/>
              </w:rPr>
              <w:lastRenderedPageBreak/>
              <w:t xml:space="preserve">Subsequent </w:t>
            </w:r>
            <w:bookmarkStart w:id="242" w:name="_Hlk491461470"/>
            <w:r w:rsidRPr="00F70B61">
              <w:rPr>
                <w:szCs w:val="18"/>
                <w:lang w:val="en-GB"/>
              </w:rPr>
              <w:t>Authorized</w:t>
            </w:r>
            <w:bookmarkEnd w:id="242"/>
            <w:r w:rsidRPr="00F70B61">
              <w:rPr>
                <w:szCs w:val="18"/>
                <w:lang w:val="en-GB"/>
              </w:rPr>
              <w:t xml:space="preserve"> Session-AMBR (NOTE 4) (NOTE 2)</w:t>
            </w:r>
          </w:p>
        </w:tc>
        <w:tc>
          <w:tcPr>
            <w:tcW w:w="2741" w:type="dxa"/>
          </w:tcPr>
          <w:p w:rsidR="000652FD" w:rsidRPr="00F70B61" w:rsidRDefault="000652FD" w:rsidP="00E04321">
            <w:pPr>
              <w:pStyle w:val="TAL"/>
            </w:pPr>
            <w:r w:rsidRPr="00F70B61">
              <w:t>Defines the Aggregate Maximum Bit Rate for the Non-GBR QoS Flows of the PDU Session when the Time Condition is reached.</w:t>
            </w:r>
          </w:p>
        </w:tc>
        <w:tc>
          <w:tcPr>
            <w:tcW w:w="1620" w:type="dxa"/>
          </w:tcPr>
          <w:p w:rsidR="000652FD" w:rsidRPr="00F70B61" w:rsidRDefault="000652FD" w:rsidP="009949E0">
            <w:pPr>
              <w:pStyle w:val="TAL"/>
              <w:rPr>
                <w:szCs w:val="18"/>
                <w:lang w:val="en-GB"/>
              </w:rPr>
            </w:pPr>
            <w:r w:rsidRPr="00F70B61">
              <w:rPr>
                <w:szCs w:val="18"/>
                <w:lang w:val="en-GB"/>
              </w:rPr>
              <w:t>No (NOTE 5)</w:t>
            </w:r>
          </w:p>
        </w:tc>
        <w:tc>
          <w:tcPr>
            <w:tcW w:w="1260" w:type="dxa"/>
          </w:tcPr>
          <w:p w:rsidR="000652FD" w:rsidRPr="00F70B61" w:rsidRDefault="000652FD" w:rsidP="009949E0">
            <w:pPr>
              <w:pStyle w:val="TAL"/>
            </w:pPr>
            <w:r w:rsidRPr="00F70B61">
              <w:t>PDU Session</w:t>
            </w:r>
          </w:p>
        </w:tc>
        <w:tc>
          <w:tcPr>
            <w:tcW w:w="1800" w:type="dxa"/>
          </w:tcPr>
          <w:p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rsidTr="005D7DB3">
        <w:tc>
          <w:tcPr>
            <w:tcW w:w="2047" w:type="dxa"/>
          </w:tcPr>
          <w:p w:rsidR="000652FD" w:rsidRPr="00F70B61" w:rsidRDefault="000652FD" w:rsidP="009949E0">
            <w:pPr>
              <w:pStyle w:val="TAL"/>
              <w:rPr>
                <w:szCs w:val="18"/>
                <w:lang w:val="en-GB"/>
              </w:rPr>
            </w:pPr>
            <w:r w:rsidRPr="00F70B61">
              <w:rPr>
                <w:szCs w:val="18"/>
                <w:lang w:val="en-GB"/>
              </w:rPr>
              <w:t>Subsequent Authorized default 5QI/ARP (NOTE 4)</w:t>
            </w:r>
            <w:r w:rsidR="003C67C5" w:rsidRPr="00865F08">
              <w:rPr>
                <w:szCs w:val="18"/>
              </w:rPr>
              <w:t xml:space="preserve"> (NOTE</w:t>
            </w:r>
            <w:r w:rsidR="003C67C5">
              <w:rPr>
                <w:szCs w:val="18"/>
              </w:rPr>
              <w:t> </w:t>
            </w:r>
            <w:r w:rsidR="003C67C5" w:rsidRPr="00865F08">
              <w:rPr>
                <w:szCs w:val="18"/>
              </w:rPr>
              <w:t>10)</w:t>
            </w:r>
          </w:p>
        </w:tc>
        <w:tc>
          <w:tcPr>
            <w:tcW w:w="2741" w:type="dxa"/>
          </w:tcPr>
          <w:p w:rsidR="000652FD" w:rsidRPr="00F70B61" w:rsidRDefault="000652FD" w:rsidP="00E04321">
            <w:pPr>
              <w:pStyle w:val="TAL"/>
            </w:pPr>
            <w:r w:rsidRPr="00F70B61">
              <w:t>Defines the default 5QI and ARP when the Time Condition is reached.</w:t>
            </w:r>
          </w:p>
        </w:tc>
        <w:tc>
          <w:tcPr>
            <w:tcW w:w="1620" w:type="dxa"/>
          </w:tcPr>
          <w:p w:rsidR="000652FD" w:rsidRPr="00F70B61" w:rsidRDefault="000652FD" w:rsidP="009949E0">
            <w:pPr>
              <w:pStyle w:val="TAL"/>
              <w:rPr>
                <w:szCs w:val="18"/>
                <w:lang w:val="en-GB"/>
              </w:rPr>
            </w:pPr>
            <w:r w:rsidRPr="00F70B61">
              <w:rPr>
                <w:szCs w:val="18"/>
                <w:lang w:val="en-GB"/>
              </w:rPr>
              <w:t>No (NOTE 5)</w:t>
            </w:r>
          </w:p>
        </w:tc>
        <w:tc>
          <w:tcPr>
            <w:tcW w:w="1260" w:type="dxa"/>
          </w:tcPr>
          <w:p w:rsidR="000652FD" w:rsidRPr="00F70B61" w:rsidRDefault="000652FD" w:rsidP="009949E0">
            <w:pPr>
              <w:pStyle w:val="TAL"/>
            </w:pPr>
            <w:r w:rsidRPr="00F70B61">
              <w:t>PDU Session</w:t>
            </w:r>
          </w:p>
        </w:tc>
        <w:tc>
          <w:tcPr>
            <w:tcW w:w="1800" w:type="dxa"/>
          </w:tcPr>
          <w:p w:rsidR="000652FD" w:rsidRPr="00F70B61" w:rsidRDefault="000652FD" w:rsidP="009949E0">
            <w:pPr>
              <w:pStyle w:val="TAL"/>
              <w:rPr>
                <w:szCs w:val="18"/>
                <w:lang w:val="en-GB"/>
              </w:rPr>
            </w:pPr>
            <w:r w:rsidRPr="00F70B61">
              <w:rPr>
                <w:rFonts w:eastAsia="DengXian" w:hint="eastAsia"/>
                <w:lang w:eastAsia="zh-CN"/>
              </w:rPr>
              <w:t>Modified</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b/>
                <w:szCs w:val="18"/>
                <w:lang w:val="en-GB"/>
              </w:rPr>
            </w:pPr>
            <w:r w:rsidRPr="00F70B61">
              <w:rPr>
                <w:b/>
                <w:szCs w:val="18"/>
                <w:lang w:val="en-GB"/>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0652FD" w:rsidRPr="00737E0A" w:rsidRDefault="000652FD" w:rsidP="008305DE">
            <w:pPr>
              <w:pStyle w:val="TAL"/>
              <w:rPr>
                <w:lang w:val="en-GB"/>
              </w:rPr>
            </w:pPr>
            <w:r w:rsidRPr="00F70B61">
              <w:t>PDU Session</w:t>
            </w:r>
            <w:r w:rsidR="00D71278">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Volume threshold</w:t>
            </w:r>
          </w:p>
          <w:p w:rsidR="000652FD" w:rsidRPr="00F70B61" w:rsidRDefault="000652FD" w:rsidP="008305DE">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Time threshold</w:t>
            </w:r>
          </w:p>
          <w:p w:rsidR="000652FD" w:rsidRPr="00F70B61" w:rsidRDefault="000652FD" w:rsidP="008305DE">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None</w:t>
            </w:r>
          </w:p>
        </w:tc>
      </w:tr>
      <w:tr w:rsidR="000652FD" w:rsidRPr="00F70B61" w:rsidTr="008305DE">
        <w:tc>
          <w:tcPr>
            <w:tcW w:w="2047"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0652FD" w:rsidRPr="00F70B61" w:rsidRDefault="000652FD" w:rsidP="008305DE">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0652FD" w:rsidRPr="00F70B61" w:rsidTr="00CB11DF">
        <w:tc>
          <w:tcPr>
            <w:tcW w:w="9468" w:type="dxa"/>
            <w:gridSpan w:val="5"/>
          </w:tcPr>
          <w:p w:rsidR="000652FD" w:rsidRPr="00F70B61" w:rsidRDefault="000652FD" w:rsidP="00CB11D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0652FD" w:rsidRPr="00F70B61" w:rsidRDefault="000652FD" w:rsidP="00CB11D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0652FD" w:rsidRPr="00F70B61" w:rsidRDefault="000652FD" w:rsidP="00CB11D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0652FD" w:rsidRPr="00F70B61" w:rsidRDefault="000652FD" w:rsidP="00CB11D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0652FD" w:rsidRPr="00F70B61" w:rsidRDefault="000652FD" w:rsidP="00CB11D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0652FD" w:rsidRPr="00F70B61" w:rsidRDefault="000652FD" w:rsidP="00CB11D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0652FD" w:rsidRPr="00F70B61" w:rsidRDefault="000652FD" w:rsidP="00CB11DF">
            <w:pPr>
              <w:pStyle w:val="TAN"/>
            </w:pPr>
            <w:r w:rsidRPr="00F70B61">
              <w:t>NOTE 7:</w:t>
            </w:r>
            <w:r w:rsidRPr="00F70B61">
              <w:tab/>
              <w:t>This attribute is also used by the SMF, e.g. during PDU Session termination, to inform the PCF about the resources that have been consumed by the UE.</w:t>
            </w:r>
          </w:p>
          <w:p w:rsidR="000652FD" w:rsidRPr="00F70B61" w:rsidRDefault="000652FD" w:rsidP="00CB11DF">
            <w:pPr>
              <w:pStyle w:val="TAN"/>
            </w:pPr>
            <w:r w:rsidRPr="00F70B61">
              <w:t>NOTE 8:</w:t>
            </w:r>
            <w:r w:rsidRPr="00F70B61">
              <w:tab/>
              <w:t>This attribute is applicable in presence of Time threshold only.</w:t>
            </w:r>
          </w:p>
          <w:p w:rsidR="003C67C5" w:rsidRPr="00865F08" w:rsidRDefault="000652FD" w:rsidP="003C67C5">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2A7F34" w:rsidRDefault="003C67C5" w:rsidP="003C67C5">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0652FD" w:rsidRDefault="002A7F34" w:rsidP="003C67C5">
            <w:pPr>
              <w:pStyle w:val="TAN"/>
            </w:pPr>
            <w:r>
              <w:t>NOTE</w:t>
            </w:r>
            <w:r>
              <w:rPr>
                <w:lang w:val="en-GB"/>
              </w:rPr>
              <w:t> </w:t>
            </w:r>
            <w:r>
              <w:t>11:</w:t>
            </w:r>
            <w:r>
              <w:tab/>
              <w:t>This attribute is applicable only when no IP address/Prefix for the PDU session is received from the SMF.</w:t>
            </w:r>
          </w:p>
          <w:p w:rsidR="00D71278" w:rsidRPr="00045CF7" w:rsidRDefault="00D71278" w:rsidP="003C67C5">
            <w:pPr>
              <w:pStyle w:val="TAN"/>
            </w:pPr>
            <w:r>
              <w:t>NOTE</w:t>
            </w:r>
            <w:r>
              <w:rPr>
                <w:lang w:val="en-GB"/>
              </w:rPr>
              <w:t> </w:t>
            </w:r>
            <w:r>
              <w:t>12:</w:t>
            </w:r>
            <w:r>
              <w:tab/>
              <w:t>A Monitoring Key can either be used to monitor the traffic of a PDU session or specific SDF(s) in the PCC Rule(s) that share the same Monitoring Key.</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CB03E2" w:rsidRPr="00482229">
        <w:t>TS</w:t>
      </w:r>
      <w:r w:rsidR="00CB03E2">
        <w:t> </w:t>
      </w:r>
      <w:r w:rsidR="00CB03E2" w:rsidRPr="00482229">
        <w:t>23.501</w:t>
      </w:r>
      <w:r w:rsidR="00CB03E2">
        <w:t> </w:t>
      </w:r>
      <w:r w:rsidR="00CB03E2"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CB03E2">
        <w:rPr>
          <w:rFonts w:eastAsia="DengXian"/>
        </w:rPr>
        <w:t>TS 23.501 [</w:t>
      </w:r>
      <w:r>
        <w:rPr>
          <w:rFonts w:eastAsia="DengXian"/>
        </w:rPr>
        <w:t>2] clause 5.7.5.3.</w:t>
      </w:r>
    </w:p>
    <w:p w:rsidR="000652FD" w:rsidRDefault="000652FD" w:rsidP="000652FD">
      <w:pPr>
        <w:pStyle w:val="NO"/>
        <w:rPr>
          <w:rFonts w:eastAsia="DengXian"/>
        </w:rPr>
      </w:pPr>
      <w:r>
        <w:rPr>
          <w:rFonts w:eastAsia="DengXian"/>
        </w:rPr>
        <w:t>NOTE 1:</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CB03E2">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CB03E2" w:rsidRPr="00F70B61">
        <w:t>TS</w:t>
      </w:r>
      <w:r w:rsidR="00CB03E2">
        <w:t> </w:t>
      </w:r>
      <w:r w:rsidR="00CB03E2" w:rsidRPr="00F70B61">
        <w:t>23.501</w:t>
      </w:r>
      <w:r w:rsidR="00CB03E2">
        <w:t> </w:t>
      </w:r>
      <w:r w:rsidR="00CB03E2"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243" w:name="_Hlk490444922"/>
      <w:r w:rsidRPr="00F70B61">
        <w:rPr>
          <w:rFonts w:eastAsia="DengXian"/>
          <w:i/>
        </w:rPr>
        <w:t>Time Condition</w:t>
      </w:r>
      <w:r w:rsidRPr="00F70B61">
        <w:rPr>
          <w:rFonts w:eastAsia="DengXian"/>
        </w:rPr>
        <w:t xml:space="preserve"> and </w:t>
      </w:r>
      <w:bookmarkStart w:id="244" w:name="_Hlk491445120"/>
      <w:bookmarkEnd w:id="243"/>
      <w:r w:rsidRPr="00F70B61">
        <w:rPr>
          <w:rFonts w:eastAsia="DengXian"/>
          <w:i/>
        </w:rPr>
        <w:t>Subsequent Authorized Session-AMBR / Subsequent Authorized default 5QI/ARP</w:t>
      </w:r>
      <w:bookmarkEnd w:id="24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 xml:space="preserve">Subsequent Authorized Session-AMBR/ Subsequent Authorized default </w:t>
      </w:r>
      <w:r w:rsidRPr="00F70B61">
        <w:rPr>
          <w:rFonts w:eastAsia="DengXian"/>
          <w:i/>
        </w:rPr>
        <w:lastRenderedPageBreak/>
        <w:t>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0652FD">
        <w:rPr>
          <w:lang w:val="en-GB"/>
        </w:rP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0652FD">
        <w:rPr>
          <w:lang w:val="en-GB"/>
        </w:rP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0652FD">
        <w:rPr>
          <w:lang w:val="en-GB"/>
        </w:rP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 at the SMF.</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E10B77" w:rsidRPr="00F70B61" w:rsidRDefault="00E10B77" w:rsidP="00E10B77">
      <w:pPr>
        <w:pStyle w:val="Heading2"/>
        <w:rPr>
          <w:lang w:val="en-US"/>
        </w:rPr>
      </w:pPr>
      <w:bookmarkStart w:id="245" w:name="_Toc19196569"/>
      <w:bookmarkStart w:id="246" w:name="_Toc27896073"/>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245"/>
      <w:bookmarkEnd w:id="246"/>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lastRenderedPageBreak/>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F7647A" w:rsidRPr="00F70B61" w:rsidTr="005B67F5">
        <w:trPr>
          <w:cantSplit/>
        </w:trPr>
        <w:tc>
          <w:tcPr>
            <w:tcW w:w="1531" w:type="dxa"/>
          </w:tcPr>
          <w:p w:rsidR="00F7647A" w:rsidRPr="00F70B61" w:rsidRDefault="00F7647A" w:rsidP="005B67F5">
            <w:pPr>
              <w:pStyle w:val="TAL"/>
              <w:rPr>
                <w:b/>
              </w:rPr>
            </w:pPr>
            <w:r w:rsidRPr="00F70B61">
              <w:rPr>
                <w:b/>
              </w:rPr>
              <w:t xml:space="preserve">Service Area Restrictions </w:t>
            </w:r>
          </w:p>
        </w:tc>
        <w:tc>
          <w:tcPr>
            <w:tcW w:w="2902" w:type="dxa"/>
          </w:tcPr>
          <w:p w:rsidR="00F7647A" w:rsidRPr="00F70B61" w:rsidRDefault="00F7647A" w:rsidP="005B67F5">
            <w:pPr>
              <w:pStyle w:val="TAL"/>
            </w:pPr>
            <w:r w:rsidRPr="00F70B61">
              <w:rPr>
                <w:i/>
                <w:szCs w:val="18"/>
              </w:rPr>
              <w:t xml:space="preserve">This part defines the </w:t>
            </w:r>
            <w:r w:rsidRPr="00F70B61">
              <w:rPr>
                <w:i/>
                <w:szCs w:val="18"/>
                <w:lang w:val="en-US"/>
              </w:rPr>
              <w:t>service area restrictions</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List of allowed TAIs.</w:t>
            </w:r>
          </w:p>
        </w:tc>
        <w:tc>
          <w:tcPr>
            <w:tcW w:w="2902" w:type="dxa"/>
          </w:tcPr>
          <w:p w:rsidR="00F7647A" w:rsidRPr="00F70B61" w:rsidRDefault="00F7647A" w:rsidP="005B67F5">
            <w:pPr>
              <w:pStyle w:val="TAL"/>
            </w:pPr>
            <w:r w:rsidRPr="00F70B61">
              <w:t>List of allowed TA</w:t>
            </w:r>
            <w:r w:rsidRPr="00F70B61">
              <w:rPr>
                <w:lang w:val="en-US"/>
              </w:rPr>
              <w:t>I</w:t>
            </w:r>
            <w:r w:rsidRPr="00F70B61">
              <w:t>s</w:t>
            </w:r>
          </w:p>
          <w:p w:rsidR="00F7647A" w:rsidRPr="00F70B61" w:rsidRDefault="00F7647A" w:rsidP="005B67F5">
            <w:pPr>
              <w:pStyle w:val="TAL"/>
            </w:pPr>
            <w:r w:rsidRPr="00F70B61">
              <w:t>(NOTE 3) (NOTE 4)</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List of non-allowed TAIs.</w:t>
            </w:r>
          </w:p>
        </w:tc>
        <w:tc>
          <w:tcPr>
            <w:tcW w:w="2902" w:type="dxa"/>
          </w:tcPr>
          <w:p w:rsidR="00F7647A" w:rsidRPr="00F70B61" w:rsidRDefault="00F7647A" w:rsidP="005B67F5">
            <w:pPr>
              <w:pStyle w:val="TAL"/>
            </w:pPr>
            <w:r w:rsidRPr="00F70B61">
              <w:t>List of non-allowed TA</w:t>
            </w:r>
            <w:r w:rsidRPr="00F70B61">
              <w:rPr>
                <w:lang w:val="en-US"/>
              </w:rPr>
              <w:t>I</w:t>
            </w:r>
            <w:r w:rsidRPr="00F70B61">
              <w:t>s</w:t>
            </w:r>
          </w:p>
          <w:p w:rsidR="00F7647A" w:rsidRPr="00F70B61" w:rsidRDefault="00F7647A" w:rsidP="005B67F5">
            <w:pPr>
              <w:pStyle w:val="TAL"/>
            </w:pPr>
            <w:r w:rsidRPr="00F70B61">
              <w:t xml:space="preserve"> (NOTE 3)</w:t>
            </w:r>
            <w:r w:rsidRPr="00F70B61">
              <w:rPr>
                <w:lang w:val="en-US"/>
              </w:rPr>
              <w:t>.</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pPr>
            <w:r w:rsidRPr="00F70B61">
              <w:t>Maximum number of allowed TA</w:t>
            </w:r>
            <w:r w:rsidRPr="00F70B61">
              <w:rPr>
                <w:lang w:val="en-US"/>
              </w:rPr>
              <w:t>I</w:t>
            </w:r>
            <w:r w:rsidRPr="00F70B61">
              <w:t>s</w:t>
            </w:r>
          </w:p>
        </w:tc>
        <w:tc>
          <w:tcPr>
            <w:tcW w:w="2902" w:type="dxa"/>
          </w:tcPr>
          <w:p w:rsidR="00F7647A" w:rsidRPr="00F70B61" w:rsidRDefault="00F7647A" w:rsidP="005B67F5">
            <w:pPr>
              <w:pStyle w:val="TAL"/>
            </w:pPr>
            <w:r w:rsidRPr="00F70B61">
              <w:t>The maximum number of allowed TA</w:t>
            </w:r>
            <w:r w:rsidRPr="00F70B61">
              <w:rPr>
                <w:lang w:val="en-US"/>
              </w:rPr>
              <w:t>I</w:t>
            </w:r>
            <w:r w:rsidRPr="00F70B61">
              <w:t>s.</w:t>
            </w:r>
          </w:p>
          <w:p w:rsidR="00F7647A" w:rsidRPr="00F70B61" w:rsidRDefault="00F7647A" w:rsidP="005B67F5">
            <w:pPr>
              <w:pStyle w:val="TAL"/>
            </w:pPr>
            <w:r w:rsidRPr="00F70B61">
              <w:t>(NOTE 4)</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1)</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1531" w:type="dxa"/>
          </w:tcPr>
          <w:p w:rsidR="00F7647A" w:rsidRPr="00F70B61" w:rsidRDefault="00F7647A" w:rsidP="005B67F5">
            <w:pPr>
              <w:pStyle w:val="TAL"/>
              <w:rPr>
                <w:b/>
              </w:rPr>
            </w:pPr>
            <w:r w:rsidRPr="00F70B61">
              <w:rPr>
                <w:b/>
              </w:rPr>
              <w:t>RFSP Index</w:t>
            </w:r>
          </w:p>
        </w:tc>
        <w:tc>
          <w:tcPr>
            <w:tcW w:w="2902" w:type="dxa"/>
          </w:tcPr>
          <w:p w:rsidR="00F7647A" w:rsidRPr="00F70B61" w:rsidRDefault="00F7647A" w:rsidP="005B67F5">
            <w:pPr>
              <w:pStyle w:val="TAL"/>
            </w:pPr>
            <w:r w:rsidRPr="00F70B61">
              <w:rPr>
                <w:i/>
                <w:szCs w:val="18"/>
              </w:rPr>
              <w:t>This part defines the RFSP index</w:t>
            </w:r>
          </w:p>
        </w:tc>
        <w:tc>
          <w:tcPr>
            <w:tcW w:w="1759" w:type="dxa"/>
          </w:tcPr>
          <w:p w:rsidR="00F7647A" w:rsidRPr="00F70B61" w:rsidRDefault="00F7647A" w:rsidP="005B67F5">
            <w:pPr>
              <w:pStyle w:val="TAL"/>
              <w:rPr>
                <w:szCs w:val="18"/>
              </w:rPr>
            </w:pPr>
          </w:p>
        </w:tc>
        <w:tc>
          <w:tcPr>
            <w:tcW w:w="1798" w:type="dxa"/>
          </w:tcPr>
          <w:p w:rsidR="00F7647A" w:rsidRPr="00F70B61" w:rsidRDefault="00F7647A" w:rsidP="005B67F5">
            <w:pPr>
              <w:pStyle w:val="TAL"/>
              <w:rPr>
                <w:szCs w:val="18"/>
              </w:rPr>
            </w:pPr>
          </w:p>
        </w:tc>
        <w:tc>
          <w:tcPr>
            <w:tcW w:w="1638" w:type="dxa"/>
          </w:tcPr>
          <w:p w:rsidR="00F7647A" w:rsidRPr="00F70B61" w:rsidRDefault="00F7647A" w:rsidP="005B67F5">
            <w:pPr>
              <w:pStyle w:val="TAL"/>
              <w:rPr>
                <w:szCs w:val="18"/>
              </w:rPr>
            </w:pPr>
          </w:p>
        </w:tc>
      </w:tr>
      <w:tr w:rsidR="00F7647A" w:rsidRPr="00F70B61" w:rsidTr="005B67F5">
        <w:trPr>
          <w:cantSplit/>
        </w:trPr>
        <w:tc>
          <w:tcPr>
            <w:tcW w:w="1531" w:type="dxa"/>
          </w:tcPr>
          <w:p w:rsidR="00F7647A" w:rsidRPr="00F70B61" w:rsidRDefault="00F7647A" w:rsidP="005B67F5">
            <w:pPr>
              <w:pStyle w:val="TAL"/>
            </w:pPr>
            <w:r w:rsidRPr="00F70B61">
              <w:t>RFSP Index</w:t>
            </w:r>
          </w:p>
        </w:tc>
        <w:tc>
          <w:tcPr>
            <w:tcW w:w="2902" w:type="dxa"/>
          </w:tcPr>
          <w:p w:rsidR="00F7647A" w:rsidRPr="00F70B61" w:rsidRDefault="00F7647A" w:rsidP="005B67F5">
            <w:pPr>
              <w:pStyle w:val="TAL"/>
            </w:pPr>
            <w:r w:rsidRPr="00F70B61">
              <w:t>Defines the RFSP Index that applies for a UE</w:t>
            </w:r>
          </w:p>
        </w:tc>
        <w:tc>
          <w:tcPr>
            <w:tcW w:w="1759" w:type="dxa"/>
          </w:tcPr>
          <w:p w:rsidR="00F7647A" w:rsidRPr="00F70B61" w:rsidRDefault="00F7647A" w:rsidP="005B67F5">
            <w:pPr>
              <w:pStyle w:val="TAL"/>
              <w:rPr>
                <w:szCs w:val="18"/>
              </w:rPr>
            </w:pPr>
            <w:r w:rsidRPr="00F70B61">
              <w:rPr>
                <w:szCs w:val="18"/>
              </w:rPr>
              <w:t>Conditional</w:t>
            </w:r>
          </w:p>
          <w:p w:rsidR="00F7647A" w:rsidRPr="00F70B61" w:rsidRDefault="00F7647A" w:rsidP="005B67F5">
            <w:pPr>
              <w:pStyle w:val="TAL"/>
              <w:rPr>
                <w:szCs w:val="18"/>
              </w:rPr>
            </w:pPr>
            <w:r w:rsidRPr="00F70B61">
              <w:rPr>
                <w:szCs w:val="18"/>
                <w:lang w:val="es-ES_tradnl"/>
              </w:rPr>
              <w:t>(NOTE 2)</w:t>
            </w:r>
          </w:p>
        </w:tc>
        <w:tc>
          <w:tcPr>
            <w:tcW w:w="1798" w:type="dxa"/>
          </w:tcPr>
          <w:p w:rsidR="00F7647A" w:rsidRPr="00F70B61" w:rsidRDefault="00F7647A" w:rsidP="005B67F5">
            <w:pPr>
              <w:pStyle w:val="TAL"/>
              <w:rPr>
                <w:szCs w:val="18"/>
              </w:rPr>
            </w:pPr>
            <w:r w:rsidRPr="00F70B61">
              <w:rPr>
                <w:szCs w:val="18"/>
              </w:rPr>
              <w:t>Yes</w:t>
            </w:r>
          </w:p>
        </w:tc>
        <w:tc>
          <w:tcPr>
            <w:tcW w:w="1638" w:type="dxa"/>
          </w:tcPr>
          <w:p w:rsidR="00F7647A" w:rsidRPr="00F70B61" w:rsidRDefault="00F7647A" w:rsidP="005B67F5">
            <w:pPr>
              <w:pStyle w:val="TAL"/>
              <w:rPr>
                <w:szCs w:val="18"/>
              </w:rPr>
            </w:pPr>
            <w:r w:rsidRPr="00F70B61">
              <w:rPr>
                <w:szCs w:val="18"/>
              </w:rPr>
              <w:t>UE context</w:t>
            </w:r>
          </w:p>
        </w:tc>
      </w:tr>
      <w:tr w:rsidR="00F7647A" w:rsidRPr="00F70B61" w:rsidTr="005B67F5">
        <w:trPr>
          <w:cantSplit/>
        </w:trPr>
        <w:tc>
          <w:tcPr>
            <w:tcW w:w="9628" w:type="dxa"/>
            <w:gridSpan w:val="5"/>
          </w:tcPr>
          <w:p w:rsidR="00F7647A" w:rsidRPr="00F70B61" w:rsidRDefault="00F7647A" w:rsidP="005B67F5">
            <w:pPr>
              <w:pStyle w:val="TAN"/>
              <w:rPr>
                <w:lang w:val="en-US"/>
              </w:rPr>
            </w:pPr>
            <w:r w:rsidRPr="00F70B61">
              <w:rPr>
                <w:lang w:val="en-US"/>
              </w:rPr>
              <w:t>NOTE 1:</w:t>
            </w:r>
            <w:r w:rsidR="00F70B61" w:rsidRPr="00F70B61">
              <w:rPr>
                <w:lang w:val="en-US"/>
              </w:rPr>
              <w:tab/>
            </w:r>
            <w:r w:rsidRPr="00F70B61">
              <w:rPr>
                <w:lang w:val="en-US"/>
              </w:rPr>
              <w:t>If service area restrictions is enable.</w:t>
            </w:r>
          </w:p>
          <w:p w:rsidR="00F7647A" w:rsidRPr="00F70B61" w:rsidRDefault="00F70B61" w:rsidP="005B67F5">
            <w:pPr>
              <w:pStyle w:val="TAN"/>
              <w:rPr>
                <w:lang w:val="en-US"/>
              </w:rPr>
            </w:pPr>
            <w:r w:rsidRPr="00F70B61">
              <w:rPr>
                <w:lang w:val="en-US"/>
              </w:rPr>
              <w:t>NOTE 2:</w:t>
            </w:r>
            <w:r w:rsidRPr="00F70B61">
              <w:rPr>
                <w:lang w:val="en-US"/>
              </w:rPr>
              <w:tab/>
            </w:r>
            <w:r w:rsidR="00F7647A" w:rsidRPr="00F70B61">
              <w:rPr>
                <w:lang w:val="en-US"/>
              </w:rPr>
              <w:t>If RFSP index is enable.</w:t>
            </w:r>
          </w:p>
          <w:p w:rsidR="00F7647A" w:rsidRPr="00F70B61" w:rsidRDefault="00F7647A" w:rsidP="005B67F5">
            <w:pPr>
              <w:pStyle w:val="TAN"/>
            </w:pPr>
            <w:r w:rsidRPr="00F70B61">
              <w:t>NOTE 3:</w:t>
            </w:r>
            <w:r w:rsidR="00F70B61" w:rsidRPr="00F70B61">
              <w:rPr>
                <w:lang w:val="en-GB"/>
              </w:rPr>
              <w:tab/>
            </w:r>
            <w:r w:rsidRPr="00F70B61">
              <w:t>Either the list of allowed TAIs or the list of non-allowed TAIs are provided by the PCF.</w:t>
            </w:r>
          </w:p>
          <w:p w:rsidR="00F7647A" w:rsidRPr="00F70B61" w:rsidRDefault="00F7647A" w:rsidP="00F70B61">
            <w:pPr>
              <w:pStyle w:val="TAN"/>
              <w:rPr>
                <w:lang w:val="en-GB"/>
              </w:rPr>
            </w:pPr>
            <w:r w:rsidRPr="00F70B61">
              <w:t>NOTE 4:</w:t>
            </w:r>
            <w:r w:rsidR="00F70B61" w:rsidRPr="00F70B61">
              <w:rPr>
                <w:lang w:val="en-GB"/>
              </w:rPr>
              <w:tab/>
            </w:r>
            <w:r w:rsidRPr="00F70B61">
              <w:t>Both the maximum number of allowed TAIs and the list of allowed TAIs may be sent by PCF.</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CB03E2" w:rsidRPr="00F70B61">
        <w:t>TS</w:t>
      </w:r>
      <w:r w:rsidR="00CB03E2">
        <w:t> </w:t>
      </w:r>
      <w:r w:rsidR="00CB03E2" w:rsidRPr="00F70B61">
        <w:t>23.501</w:t>
      </w:r>
      <w:r w:rsidR="00CB03E2">
        <w:t> </w:t>
      </w:r>
      <w:r w:rsidR="00CB03E2"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CB03E2" w:rsidRPr="00F70B61">
        <w:t>TS</w:t>
      </w:r>
      <w:r w:rsidR="00CB03E2">
        <w:t> </w:t>
      </w:r>
      <w:r w:rsidR="00CB03E2" w:rsidRPr="00F70B61">
        <w:t>23.501</w:t>
      </w:r>
      <w:r w:rsidR="00CB03E2">
        <w:t> </w:t>
      </w:r>
      <w:r w:rsidR="00CB03E2"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E10B77" w:rsidRPr="00F70B61" w:rsidRDefault="00E10B77" w:rsidP="00E10B77">
      <w:pPr>
        <w:pStyle w:val="Heading2"/>
        <w:rPr>
          <w:lang w:val="en-US"/>
        </w:rPr>
      </w:pPr>
      <w:bookmarkStart w:id="247" w:name="_Toc19196570"/>
      <w:bookmarkStart w:id="248" w:name="_Toc27896074"/>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247"/>
      <w:bookmarkEnd w:id="248"/>
    </w:p>
    <w:p w:rsidR="00D5163E" w:rsidRPr="00F70B61" w:rsidRDefault="00D5163E" w:rsidP="00D5163E">
      <w:pPr>
        <w:pStyle w:val="Heading3"/>
        <w:rPr>
          <w:lang w:val="en-US"/>
        </w:rPr>
      </w:pPr>
      <w:bookmarkStart w:id="249" w:name="_Toc19196571"/>
      <w:bookmarkStart w:id="250" w:name="_Toc27896075"/>
      <w:r w:rsidRPr="00F70B61">
        <w:rPr>
          <w:lang w:val="en-US"/>
        </w:rPr>
        <w:t>6.6.1</w:t>
      </w:r>
      <w:r w:rsidRPr="00F70B61">
        <w:rPr>
          <w:lang w:val="en-US"/>
        </w:rPr>
        <w:tab/>
        <w:t>Access Network Discovery &amp; Selection Policy Information</w:t>
      </w:r>
      <w:bookmarkEnd w:id="249"/>
      <w:bookmarkEnd w:id="250"/>
    </w:p>
    <w:p w:rsidR="00D5163E" w:rsidRPr="00F70B61" w:rsidRDefault="00D5163E" w:rsidP="00D5163E">
      <w:pPr>
        <w:pStyle w:val="Heading4"/>
      </w:pPr>
      <w:bookmarkStart w:id="251" w:name="_Toc19196572"/>
      <w:bookmarkStart w:id="252" w:name="_Toc27896076"/>
      <w:r w:rsidRPr="00F70B61">
        <w:t>6.6.1.1</w:t>
      </w:r>
      <w:r w:rsidRPr="00F70B61">
        <w:tab/>
        <w:t>General</w:t>
      </w:r>
      <w:bookmarkEnd w:id="251"/>
      <w:bookmarkEnd w:id="252"/>
    </w:p>
    <w:p w:rsidR="00D5163E" w:rsidRPr="00F70B61" w:rsidRDefault="00D5163E" w:rsidP="00D5163E">
      <w:r w:rsidRPr="00F70B61">
        <w:t xml:space="preserve">The </w:t>
      </w:r>
      <w:bookmarkStart w:id="253" w:name="_Hlk499015430"/>
      <w:r w:rsidRPr="00F70B61">
        <w:t xml:space="preserve">Access Network Discovery &amp; Selection policy </w:t>
      </w:r>
      <w:bookmarkEnd w:id="253"/>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CB03E2">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CB03E2" w:rsidRPr="00F70B61">
        <w:t>TS</w:t>
      </w:r>
      <w:r w:rsidR="00CB03E2">
        <w:t> </w:t>
      </w:r>
      <w:r w:rsidR="00CB03E2" w:rsidRPr="00F70B61">
        <w:t>23.402</w:t>
      </w:r>
      <w:r w:rsidR="00CB03E2">
        <w:t> </w:t>
      </w:r>
      <w:r w:rsidR="00CB03E2" w:rsidRPr="00F70B61">
        <w:t>[</w:t>
      </w:r>
      <w:r w:rsidRPr="00F70B61">
        <w:t>9].</w:t>
      </w:r>
    </w:p>
    <w:p w:rsidR="003D5C1C" w:rsidRDefault="003D5C1C" w:rsidP="003D5C1C">
      <w:r>
        <w:t xml:space="preserve">The Access Network Discovery &amp; Selection policy may contain information to select ePDG or N3IWF by the UE as specified in </w:t>
      </w:r>
      <w:r w:rsidR="00CB03E2">
        <w:t>TS 23.501 [</w:t>
      </w:r>
      <w:r>
        <w:t>2]</w:t>
      </w:r>
    </w:p>
    <w:p w:rsidR="00D5163E" w:rsidRPr="00F70B61" w:rsidRDefault="00D5163E" w:rsidP="00D5163E">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254" w:name="_Toc19196573"/>
      <w:bookmarkStart w:id="255" w:name="_Toc27896077"/>
      <w:r w:rsidRPr="00F70B61">
        <w:t>6.6.1.2</w:t>
      </w:r>
      <w:r w:rsidRPr="00F70B61">
        <w:tab/>
        <w:t>UE selecting a WLANSP rule</w:t>
      </w:r>
      <w:bookmarkEnd w:id="254"/>
      <w:bookmarkEnd w:id="255"/>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256" w:name="_Toc19196574"/>
      <w:bookmarkStart w:id="257" w:name="_Toc27896078"/>
      <w:r w:rsidRPr="00F70B61">
        <w:t>6.6.1.3</w:t>
      </w:r>
      <w:r w:rsidRPr="00F70B61">
        <w:tab/>
        <w:t>UE procedure for selecting a WLAN access based on WLANSP</w:t>
      </w:r>
      <w:r w:rsidR="00BC612F">
        <w:t xml:space="preserve"> rules</w:t>
      </w:r>
      <w:bookmarkEnd w:id="256"/>
      <w:bookmarkEnd w:id="257"/>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 xml:space="preserve">When a group of selection criteria includes the HomeNetwork attribute and is set, then the UE (a) shall create a list of available WLANs that directly interwork with the home operator (as specified in clause 4.8.2.1.6 of </w:t>
      </w:r>
      <w:r w:rsidR="00045CF7">
        <w:t xml:space="preserve"> </w:t>
      </w:r>
      <w:r w:rsidR="00CB03E2">
        <w:t>T</w:t>
      </w:r>
      <w:r w:rsidR="00CB03E2" w:rsidRPr="00F70B61">
        <w:t>S</w:t>
      </w:r>
      <w:r w:rsidR="00CB03E2">
        <w:t> </w:t>
      </w:r>
      <w:r w:rsidR="00CB03E2" w:rsidRPr="00F70B61">
        <w:t>23.402</w:t>
      </w:r>
      <w:r w:rsidR="00CB03E2">
        <w:t> </w:t>
      </w:r>
      <w:r w:rsidR="00CB03E2"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258" w:name="_Toc19196575"/>
      <w:bookmarkStart w:id="259" w:name="_Toc27896079"/>
      <w:r w:rsidRPr="00F70B61">
        <w:lastRenderedPageBreak/>
        <w:t>6.6.2</w:t>
      </w:r>
      <w:r w:rsidRPr="00F70B61">
        <w:tab/>
      </w:r>
      <w:r w:rsidRPr="00F70B61">
        <w:rPr>
          <w:lang w:val="en-US"/>
        </w:rPr>
        <w:t>UE Route Selection Policy information</w:t>
      </w:r>
      <w:bookmarkEnd w:id="258"/>
      <w:bookmarkEnd w:id="259"/>
    </w:p>
    <w:p w:rsidR="00FD5049" w:rsidRDefault="00FD5049" w:rsidP="00FD5049">
      <w:pPr>
        <w:pStyle w:val="Heading4"/>
      </w:pPr>
      <w:bookmarkStart w:id="260" w:name="_Toc19196576"/>
      <w:bookmarkStart w:id="261" w:name="_Toc27896080"/>
      <w:r>
        <w:t>6.6.2.1</w:t>
      </w:r>
      <w:r>
        <w:tab/>
        <w:t>Structure Description</w:t>
      </w:r>
      <w:bookmarkEnd w:id="260"/>
      <w:bookmarkEnd w:id="261"/>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 xml:space="preserve">Application </w:t>
            </w:r>
            <w:r w:rsidR="007447A1">
              <w:rPr>
                <w:lang w:val="en-US"/>
              </w:rPr>
              <w:t xml:space="preserve"> 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081B28" w:rsidRDefault="00CD6983" w:rsidP="00F26177">
            <w:pPr>
              <w:pStyle w:val="TAL"/>
              <w:rPr>
                <w:lang w:val="en-US"/>
              </w:rPr>
            </w:pPr>
            <w:r w:rsidRPr="00081B28">
              <w:t>Destination FQDN(s)</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EF268D" w:rsidRDefault="00211E2F" w:rsidP="00BC612F">
            <w:pPr>
              <w:pStyle w:val="TAL"/>
              <w:rPr>
                <w:szCs w:val="18"/>
                <w:lang w:val="en-GB"/>
              </w:rPr>
            </w:pPr>
            <w:r w:rsidRPr="00F70B61">
              <w:rPr>
                <w:szCs w:val="18"/>
                <w:lang w:val="en-GB"/>
              </w:rPr>
              <w:t>Optional</w:t>
            </w:r>
          </w:p>
          <w:p w:rsidR="00211E2F" w:rsidRPr="00F70B61" w:rsidRDefault="00EF268D" w:rsidP="00BC612F">
            <w:pPr>
              <w:pStyle w:val="TAL"/>
              <w:rPr>
                <w:szCs w:val="18"/>
                <w:lang w:val="en-GB"/>
              </w:rPr>
            </w:pPr>
            <w:r>
              <w:rPr>
                <w:szCs w:val="18"/>
                <w:lang w:val="en-GB"/>
              </w:rPr>
              <w:t>(NOTE 6)</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9638" w:type="dxa"/>
            <w:gridSpan w:val="5"/>
          </w:tcPr>
          <w:p w:rsidR="00211E2F" w:rsidRDefault="00211E2F" w:rsidP="009922D6">
            <w:pPr>
              <w:pStyle w:val="TAN"/>
              <w:rPr>
                <w:lang w:val="en-US"/>
              </w:rPr>
            </w:pPr>
            <w:r>
              <w:rPr>
                <w:lang w:val="en-US"/>
              </w:rPr>
              <w:t>NOTE 1:</w:t>
            </w:r>
            <w:r>
              <w:rPr>
                <w:lang w:val="en-US"/>
              </w:rPr>
              <w:tab/>
              <w:t>Every Route Selection Descriptor in the list shall have a different precedence value.</w:t>
            </w:r>
          </w:p>
          <w:p w:rsidR="00211E2F" w:rsidRDefault="00211E2F" w:rsidP="00A12350">
            <w:pPr>
              <w:pStyle w:val="TAN"/>
              <w:rPr>
                <w:lang w:val="en-US"/>
              </w:rPr>
            </w:pPr>
            <w:r>
              <w:rPr>
                <w:lang w:val="en-US"/>
              </w:rPr>
              <w:t>NOTE 2:</w:t>
            </w:r>
            <w:r>
              <w:rPr>
                <w:lang w:val="en-US"/>
              </w:rPr>
              <w:tab/>
            </w:r>
            <w:r w:rsidRPr="00F70B61">
              <w:rPr>
                <w:lang w:val="en-US"/>
              </w:rPr>
              <w:t xml:space="preserve">At least one of the route selection </w:t>
            </w:r>
            <w:r w:rsidR="00E528BE" w:rsidRPr="00A17DB2">
              <w:rPr>
                <w:lang w:val="en-US"/>
              </w:rPr>
              <w:t>components</w:t>
            </w:r>
            <w:r w:rsidRPr="00F70B61">
              <w:rPr>
                <w:lang w:val="en-US"/>
              </w:rPr>
              <w:t xml:space="preserve"> shall be present</w:t>
            </w:r>
            <w:r>
              <w:rPr>
                <w:lang w:val="en-US"/>
              </w:rPr>
              <w:t>.</w:t>
            </w:r>
          </w:p>
          <w:p w:rsidR="007F15E2" w:rsidRDefault="007F15E2" w:rsidP="00A12350">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00C91550" w:rsidRPr="0006216F">
              <w:rPr>
                <w:lang w:val="en-GB"/>
              </w:rPr>
              <w:t xml:space="preserve"> The </w:t>
            </w:r>
            <w:r w:rsidR="00045CF7">
              <w:rPr>
                <w:lang w:val="en-GB"/>
              </w:rPr>
              <w:t>"</w:t>
            </w:r>
            <w:r w:rsidR="00C91550" w:rsidRPr="0006216F">
              <w:rPr>
                <w:lang w:val="en-GB"/>
              </w:rPr>
              <w:t>match all</w:t>
            </w:r>
            <w:r w:rsidR="00045CF7">
              <w:rPr>
                <w:lang w:val="en-GB"/>
              </w:rPr>
              <w:t>"</w:t>
            </w:r>
            <w:r w:rsidR="00C91550" w:rsidRPr="0006216F">
              <w:rPr>
                <w:lang w:val="en-GB"/>
              </w:rPr>
              <w:t xml:space="preserve"> URSP rule has one S-NSSAI at most.</w:t>
            </w:r>
          </w:p>
          <w:p w:rsidR="008479D3" w:rsidRPr="009F6158" w:rsidRDefault="00211E2F" w:rsidP="008479D3">
            <w:pPr>
              <w:pStyle w:val="TAN"/>
            </w:pPr>
            <w:r>
              <w:rPr>
                <w:lang w:val="en-GB"/>
              </w:rPr>
              <w:t>NOTE </w:t>
            </w:r>
            <w:r w:rsidR="007F15E2">
              <w:rPr>
                <w:lang w:val="en-GB"/>
              </w:rPr>
              <w:t>4</w:t>
            </w:r>
            <w:r>
              <w:rPr>
                <w:lang w:val="en-GB"/>
              </w:rPr>
              <w:t>:</w:t>
            </w:r>
            <w:r>
              <w:rPr>
                <w:lang w:val="en-GB"/>
              </w:rPr>
              <w:tab/>
              <w:t>If this indication is present in a Route Selection Descriptor, no other components shall be included in the Route Selection Descriptor.</w:t>
            </w:r>
          </w:p>
          <w:p w:rsidR="00EF268D" w:rsidRPr="007B5BB6" w:rsidRDefault="008479D3" w:rsidP="008479D3">
            <w:pPr>
              <w:pStyle w:val="TAN"/>
            </w:pPr>
            <w:r w:rsidRPr="009F6158">
              <w:t>NOTE</w:t>
            </w:r>
            <w:r>
              <w:t> 5</w:t>
            </w:r>
            <w:r w:rsidRPr="009F6158">
              <w:t>:</w:t>
            </w:r>
            <w:r>
              <w:tab/>
            </w:r>
            <w:r w:rsidRPr="009F6158">
              <w:t>The SSC Mode 3 shall only be used when the PDU Session Type is IP.</w:t>
            </w:r>
          </w:p>
          <w:p w:rsidR="00EF268D" w:rsidRPr="00F70B61" w:rsidRDefault="00EF268D" w:rsidP="008479D3">
            <w:pPr>
              <w:pStyle w:val="TAN"/>
              <w:rPr>
                <w:lang w:val="en-US"/>
              </w:rPr>
            </w:pPr>
            <w:r>
              <w:rPr>
                <w:lang w:val="en-US"/>
              </w:rPr>
              <w:t>NOTE 6:</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CB03E2">
        <w:rPr>
          <w:lang w:val="en-GB"/>
        </w:rPr>
        <w:t>TS 23.501 [</w:t>
      </w:r>
      <w:r w:rsidR="00A12350">
        <w:rPr>
          <w:lang w:val="en-GB"/>
        </w:rPr>
        <w:t>2]. It includes one or more S-NSSAI(s).</w:t>
      </w:r>
    </w:p>
    <w:p w:rsidR="0068781E" w:rsidRPr="00A12350" w:rsidRDefault="00F70B61" w:rsidP="0068781E">
      <w:pPr>
        <w:pStyle w:val="B1"/>
        <w:rPr>
          <w:lang w:val="en-GB"/>
        </w:rPr>
      </w:pPr>
      <w:r w:rsidRPr="00F70B61">
        <w:lastRenderedPageBreak/>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CB03E2">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F70B61" w:rsidRDefault="0068781E" w:rsidP="0068781E">
      <w:pPr>
        <w:pStyle w:val="B1"/>
      </w:pPr>
      <w:r w:rsidRPr="00F70B61">
        <w:t>-</w:t>
      </w:r>
      <w:r w:rsidRPr="00F70B61">
        <w:tab/>
        <w:t xml:space="preserve">Access Type Preference: If the UE needs to establish a PDU </w:t>
      </w:r>
      <w:r w:rsidR="00F467AA" w:rsidRPr="00F70B61">
        <w:t>S</w:t>
      </w:r>
      <w:r w:rsidRPr="00F70B61">
        <w:t xml:space="preserve">ession when the rule is applied, this indicates the Access Type (3GPP or non-3GPP) on which the PDU </w:t>
      </w:r>
      <w:r w:rsidR="00F467AA" w:rsidRPr="00F70B61">
        <w:t>S</w:t>
      </w:r>
      <w:r w:rsidRPr="00F70B61">
        <w:t>ession should be established.</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A12350" w:rsidRDefault="00A12350" w:rsidP="00A12350">
      <w:r>
        <w:t>In the case of network rejection of the PDU Session Establishment Request, the UE may trigger a new PDU Session establishment based on the rejection cause and the URSP policy.</w:t>
      </w:r>
    </w:p>
    <w:p w:rsidR="00FD5049" w:rsidRPr="00103096" w:rsidRDefault="00FD5049" w:rsidP="00FD5049">
      <w:r w:rsidRPr="00103096">
        <w:t xml:space="preserve">When the PCF provisions URSP rules to the UE, one URSP rule with a "match all" </w:t>
      </w:r>
      <w:r w:rsidR="007E1F45" w:rsidRPr="00103096">
        <w:t>Traffic</w:t>
      </w:r>
      <w:r w:rsidRPr="00103096">
        <w:t xml:space="preserve"> descriptor may be included.</w:t>
      </w:r>
    </w:p>
    <w:p w:rsidR="00C91550" w:rsidRPr="00103096" w:rsidRDefault="00C91550" w:rsidP="00C91550">
      <w:pPr>
        <w:pStyle w:val="NO"/>
      </w:pPr>
      <w:r w:rsidRPr="00103096">
        <w:t>NOTE 4:</w:t>
      </w:r>
      <w:r w:rsidRPr="00103096">
        <w:tab/>
        <w:t>When URSP rules containing NSSP are available to the UE and the URSP rule with the "match all" Traffic descriptor is not part of them, a UE application that has no matching URSP rule and no UE Local Configuration cannot request a network connection.</w:t>
      </w:r>
    </w:p>
    <w:p w:rsidR="00FD5049" w:rsidRPr="00103096" w:rsidRDefault="00FD5049" w:rsidP="00FD5049">
      <w:r w:rsidRPr="00103096">
        <w:t xml:space="preserve">The URSP rule with the "match all" </w:t>
      </w:r>
      <w:r w:rsidR="007E1F45" w:rsidRPr="00103096">
        <w:t>Traffic</w:t>
      </w:r>
      <w:r w:rsidRPr="00103096">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103096">
        <w:t xml:space="preserve"> </w:t>
      </w:r>
      <w:r w:rsidR="00C91550" w:rsidRPr="00103096">
        <w:rPr>
          <w:rFonts w:eastAsia="Malgun Gothic" w:hint="eastAsia"/>
        </w:rPr>
        <w:t>The Route Selection Descriptor in this URSP rule includes at most one value for each Route Selection Component.</w:t>
      </w:r>
    </w:p>
    <w:p w:rsidR="00FD5049" w:rsidRPr="00103096" w:rsidRDefault="00FD5049" w:rsidP="00FD5049">
      <w:pPr>
        <w:pStyle w:val="NO"/>
      </w:pPr>
      <w:r w:rsidRPr="00103096">
        <w:t>NOTE </w:t>
      </w:r>
      <w:r w:rsidR="00C91550" w:rsidRPr="00103096">
        <w:t>5</w:t>
      </w:r>
      <w:r w:rsidRPr="00103096">
        <w:t>:</w:t>
      </w:r>
      <w:r w:rsidRPr="00103096">
        <w:tab/>
        <w:t xml:space="preserve">How to set the URSP rule with the "match all" </w:t>
      </w:r>
      <w:r w:rsidR="007E1F45" w:rsidRPr="00103096">
        <w:t>Traffic</w:t>
      </w:r>
      <w:r w:rsidRPr="00103096">
        <w:t xml:space="preserve"> descriptor as the URSP rule with lowest priority is defined in </w:t>
      </w:r>
      <w:r w:rsidR="00CB03E2" w:rsidRPr="00103096">
        <w:t>TS</w:t>
      </w:r>
      <w:r w:rsidR="00CB03E2">
        <w:t> </w:t>
      </w:r>
      <w:r w:rsidR="00CB03E2" w:rsidRPr="00103096">
        <w:t>24.526</w:t>
      </w:r>
      <w:r w:rsidR="00CB03E2">
        <w:t> </w:t>
      </w:r>
      <w:r w:rsidR="00CB03E2" w:rsidRPr="00103096">
        <w:t>[</w:t>
      </w:r>
      <w:r w:rsidRPr="00103096">
        <w:t>1</w:t>
      </w:r>
      <w:r w:rsidR="007447A1" w:rsidRPr="00103096">
        <w:t>9</w:t>
      </w:r>
      <w:r w:rsidRPr="00103096">
        <w:t>].</w:t>
      </w:r>
    </w:p>
    <w:p w:rsidR="00FD5049" w:rsidRDefault="00FD5049" w:rsidP="00FD5049">
      <w:pPr>
        <w:pStyle w:val="Heading4"/>
      </w:pPr>
      <w:bookmarkStart w:id="262" w:name="_Toc19196577"/>
      <w:bookmarkStart w:id="263" w:name="_Toc27896081"/>
      <w:r>
        <w:t>6.6.2.2</w:t>
      </w:r>
      <w:r>
        <w:tab/>
        <w:t>Configuration and Provision of URSP</w:t>
      </w:r>
      <w:bookmarkEnd w:id="262"/>
      <w:bookmarkEnd w:id="263"/>
    </w:p>
    <w:p w:rsidR="003B44B9" w:rsidRDefault="00FD5049" w:rsidP="00FD5049">
      <w:r>
        <w:t>The UE may be provisioned with URSP rules by PCF of the HPLMN. When the UE is roaming, the PCF in the HPLMN may update the URSP rule in the UE.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p>
    <w:p w:rsidR="00FD5049" w:rsidRDefault="00FD5049" w:rsidP="00FD5049">
      <w:pPr>
        <w:pStyle w:val="Heading4"/>
      </w:pPr>
      <w:bookmarkStart w:id="264" w:name="_Toc19196578"/>
      <w:bookmarkStart w:id="265" w:name="_Toc27896082"/>
      <w:r>
        <w:t>6.6.2.3</w:t>
      </w:r>
      <w:r>
        <w:tab/>
        <w:t>UE procedure for associating applications to PDU Sessions based on URSP</w:t>
      </w:r>
      <w:bookmarkEnd w:id="264"/>
      <w:bookmarkEnd w:id="265"/>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lastRenderedPageBreak/>
        <w:t>-</w:t>
      </w:r>
      <w:r>
        <w:tab/>
        <w:t>For a component which contains a list of values (e.g. Network Slice Selection), the value of the PDU Session has to be identical to one of the values specified in the Route Selection Descriptor.</w:t>
      </w:r>
    </w:p>
    <w:p w:rsidR="00D71278" w:rsidRPr="00103096" w:rsidRDefault="00D71278" w:rsidP="00737E0A">
      <w:pPr>
        <w:pStyle w:val="B1"/>
      </w:pPr>
      <w:r w:rsidRPr="00103096">
        <w:t>-</w:t>
      </w:r>
      <w:r w:rsidRPr="00103096">
        <w:tab/>
        <w:t xml:space="preserve">When some component(s) is not present in the Route Selection Descriptor, a PDU session is considered matching only if it was established without including the missing component(s) in the PDU Session </w:t>
      </w:r>
      <w:r w:rsidR="00103096" w:rsidRPr="00103096">
        <w:t>Establishment</w:t>
      </w:r>
      <w:r w:rsidRPr="00103096">
        <w:t xml:space="preserve"> Request.</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tab/>
        <w:t xml:space="preserve">When more than one PDU sessions of SSC mode 3 to the same DNN and S-NSSAI exist due to PDU Session anchor change procedure as described in clause 4.3.5.2 of </w:t>
      </w:r>
      <w:r w:rsidR="00CB03E2">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 in the order of the Route Selection Descriptor Precedence, if any.</w:t>
      </w:r>
      <w:r w:rsidR="00D71278">
        <w:t xml:space="preserve"> If the UE fails to establish a PDU session with any of the Route Selection Descriptors, it tries other URSP rules in the order of Rule </w:t>
      </w:r>
      <w:r w:rsidR="00103096">
        <w:t>Precedence</w:t>
      </w:r>
      <w:r w:rsidR="00D71278">
        <w:t xml:space="preserv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t>-</w:t>
      </w:r>
      <w:r>
        <w:tab/>
        <w:t>the UE moves from EPC to 5GC;</w:t>
      </w:r>
    </w:p>
    <w:p w:rsidR="007F15E2" w:rsidRDefault="007F15E2" w:rsidP="00FD5049">
      <w:pPr>
        <w:pStyle w:val="B1"/>
      </w:pPr>
      <w:r>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CB03E2">
        <w:t>TS 24.526 [</w:t>
      </w:r>
      <w:r>
        <w:t>1</w:t>
      </w:r>
      <w:r w:rsidR="007447A1">
        <w:t>9</w:t>
      </w:r>
      <w:r>
        <w:t>].</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EF268D">
        <w:rPr>
          <w:lang w:val="en-GB"/>
        </w:rPr>
        <w:t xml:space="preserve"> for non-roaming case and in the mapping of the Allowed NSSAI to HPLMN S-NSSAI(s) for roaming case</w:t>
      </w:r>
      <w:r w:rsidR="00BC57F7" w:rsidRPr="00F96702">
        <w:t>.</w:t>
      </w:r>
    </w:p>
    <w:p w:rsidR="007F15E2" w:rsidRDefault="007F15E2" w:rsidP="007F15E2">
      <w:pPr>
        <w:pStyle w:val="B1"/>
      </w:pPr>
      <w:r>
        <w:t>-</w:t>
      </w:r>
      <w:r>
        <w:tab/>
        <w:t>If any DNN is present and the DNN is an LADN DNN, the UE is the area of availability of this LADN.</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Pr>
          <w:lang w:val="en-GB"/>
        </w:rPr>
        <w:t>.</w:t>
      </w:r>
    </w:p>
    <w:p w:rsidR="007F15E2" w:rsidRDefault="007F15E2" w:rsidP="00FD5049">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266" w:name="_Toc19196579"/>
      <w:bookmarkStart w:id="267" w:name="_Toc27896083"/>
      <w:r>
        <w:lastRenderedPageBreak/>
        <w:t>Annex A</w:t>
      </w:r>
      <w:r w:rsidR="007447A1">
        <w:t xml:space="preserve"> </w:t>
      </w:r>
      <w:r>
        <w:t>(informative):</w:t>
      </w:r>
      <w:r>
        <w:br/>
        <w:t>URSP</w:t>
      </w:r>
      <w:r w:rsidR="00F8018E">
        <w:t xml:space="preserve"> rules</w:t>
      </w:r>
      <w:r>
        <w:t xml:space="preserve"> example</w:t>
      </w:r>
      <w:bookmarkEnd w:id="266"/>
      <w:bookmarkEnd w:id="267"/>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07"/>
        <w:gridCol w:w="4594"/>
      </w:tblGrid>
      <w:tr w:rsidR="00F8018E" w:rsidRPr="00A75940" w:rsidTr="007447A1">
        <w:trPr>
          <w:cantSplit/>
        </w:trPr>
        <w:tc>
          <w:tcPr>
            <w:tcW w:w="4928" w:type="dxa"/>
            <w:gridSpan w:val="2"/>
          </w:tcPr>
          <w:p w:rsidR="00F8018E" w:rsidRPr="00A75940" w:rsidRDefault="00F8018E" w:rsidP="00F06729">
            <w:pPr>
              <w:pStyle w:val="TAH"/>
              <w:rPr>
                <w:rFonts w:eastAsia="SimSun"/>
              </w:rPr>
            </w:pPr>
            <w:r w:rsidRPr="00A75940">
              <w:rPr>
                <w:rFonts w:eastAsia="SimSun"/>
              </w:rPr>
              <w:t>Example URSP rules</w:t>
            </w:r>
          </w:p>
        </w:tc>
        <w:tc>
          <w:tcPr>
            <w:tcW w:w="4819" w:type="dxa"/>
          </w:tcPr>
          <w:p w:rsidR="00F8018E" w:rsidRPr="00A75940" w:rsidRDefault="00F8018E" w:rsidP="00F06729">
            <w:pPr>
              <w:pStyle w:val="TAH"/>
              <w:rPr>
                <w:rFonts w:eastAsia="SimSun"/>
              </w:rPr>
            </w:pPr>
            <w:r w:rsidRPr="00A75940">
              <w:rPr>
                <w:rFonts w:eastAsia="SimSun"/>
              </w:rPr>
              <w:t>Comments</w:t>
            </w:r>
          </w:p>
        </w:tc>
      </w:tr>
      <w:tr w:rsidR="00F8018E" w:rsidRPr="00A75940" w:rsidTr="007447A1">
        <w:trPr>
          <w:cantSplit/>
        </w:trPr>
        <w:tc>
          <w:tcPr>
            <w:tcW w:w="1809"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19"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819"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7447A1">
        <w:trPr>
          <w:cantSplit/>
        </w:trPr>
        <w:tc>
          <w:tcPr>
            <w:tcW w:w="1809"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19"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819"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7447A1">
        <w:trPr>
          <w:cantSplit/>
        </w:trPr>
        <w:tc>
          <w:tcPr>
            <w:tcW w:w="1809" w:type="dxa"/>
            <w:tcBorders>
              <w:top w:val="nil"/>
            </w:tcBorders>
          </w:tcPr>
          <w:p w:rsidR="00F8018E" w:rsidRPr="00A75940" w:rsidDel="009C371D" w:rsidRDefault="00F8018E" w:rsidP="00F06729">
            <w:pPr>
              <w:pStyle w:val="TAL"/>
              <w:rPr>
                <w:rFonts w:eastAsia="SimSun"/>
              </w:rPr>
            </w:pPr>
          </w:p>
        </w:tc>
        <w:tc>
          <w:tcPr>
            <w:tcW w:w="3119"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819"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7447A1">
        <w:trPr>
          <w:cantSplit/>
        </w:trPr>
        <w:tc>
          <w:tcPr>
            <w:tcW w:w="1809"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19"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819"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386167">
        <w:trPr>
          <w:cantSplit/>
        </w:trPr>
        <w:tc>
          <w:tcPr>
            <w:tcW w:w="1809"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19"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819"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F8018E" w:rsidRPr="00A75940" w:rsidTr="007447A1">
        <w:trPr>
          <w:cantSplit/>
        </w:trPr>
        <w:tc>
          <w:tcPr>
            <w:tcW w:w="1809"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19"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819"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268" w:name="_Toc19196580"/>
      <w:bookmarkStart w:id="269" w:name="_Toc27896084"/>
      <w:r>
        <w:lastRenderedPageBreak/>
        <w:t>Annex B (</w:t>
      </w:r>
      <w:r w:rsidRPr="00F70B61">
        <w:t>informative</w:t>
      </w:r>
      <w:r>
        <w:t>):</w:t>
      </w:r>
      <w:r>
        <w:br/>
        <w:t>Deployment option to support of BSF and DRA coexistence due to network migration</w:t>
      </w:r>
      <w:bookmarkEnd w:id="268"/>
      <w:bookmarkEnd w:id="269"/>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080512" w:rsidRPr="00F70B61" w:rsidRDefault="00080512">
      <w:pPr>
        <w:pStyle w:val="Heading8"/>
      </w:pPr>
      <w:r w:rsidRPr="00F70B61">
        <w:br w:type="page"/>
      </w:r>
      <w:bookmarkStart w:id="270" w:name="_Toc19196581"/>
      <w:bookmarkStart w:id="271" w:name="_Toc27896085"/>
      <w:r w:rsidR="00E10B77" w:rsidRPr="00F70B61">
        <w:lastRenderedPageBreak/>
        <w:t>Annex</w:t>
      </w:r>
      <w:r w:rsidR="005C6306">
        <w:t xml:space="preserve"> C</w:t>
      </w:r>
      <w:r w:rsidRPr="00F70B61">
        <w:t xml:space="preserve"> (informative):</w:t>
      </w:r>
      <w:r w:rsidRPr="00F70B61">
        <w:br/>
        <w:t>Change history</w:t>
      </w:r>
      <w:bookmarkEnd w:id="270"/>
      <w:bookmarkEnd w:id="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425"/>
        <w:gridCol w:w="4820"/>
        <w:gridCol w:w="708"/>
      </w:tblGrid>
      <w:tr w:rsidR="003C3971" w:rsidRPr="00F70B61" w:rsidTr="00C72833">
        <w:trPr>
          <w:cantSplit/>
        </w:trPr>
        <w:tc>
          <w:tcPr>
            <w:tcW w:w="9639" w:type="dxa"/>
            <w:gridSpan w:val="8"/>
            <w:tcBorders>
              <w:bottom w:val="nil"/>
            </w:tcBorders>
            <w:shd w:val="solid" w:color="FFFFFF" w:fill="auto"/>
          </w:tcPr>
          <w:bookmarkEnd w:id="10"/>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7B5BB6">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709" w:type="dxa"/>
            <w:shd w:val="pct10" w:color="auto" w:fill="FFFFFF"/>
          </w:tcPr>
          <w:p w:rsidR="003C3971" w:rsidRPr="00F70B61" w:rsidRDefault="003C3971" w:rsidP="00F70B61">
            <w:pPr>
              <w:pStyle w:val="TAH"/>
              <w:rPr>
                <w:sz w:val="16"/>
                <w:szCs w:val="16"/>
              </w:rPr>
            </w:pPr>
            <w:r w:rsidRPr="00F70B61">
              <w:rPr>
                <w:sz w:val="16"/>
                <w:szCs w:val="16"/>
              </w:rPr>
              <w:t>CR</w:t>
            </w:r>
          </w:p>
        </w:tc>
        <w:tc>
          <w:tcPr>
            <w:tcW w:w="425" w:type="dxa"/>
            <w:shd w:val="pct10" w:color="auto" w:fill="FFFFFF"/>
          </w:tcPr>
          <w:p w:rsidR="003C3971" w:rsidRPr="00F70B61" w:rsidRDefault="003C3971" w:rsidP="00F70B61">
            <w:pPr>
              <w:pStyle w:val="TAH"/>
              <w:rPr>
                <w:sz w:val="16"/>
                <w:szCs w:val="16"/>
              </w:rPr>
            </w:pPr>
            <w:r w:rsidRPr="00F70B61">
              <w:rPr>
                <w:sz w:val="16"/>
                <w:szCs w:val="16"/>
              </w:rPr>
              <w:t>Rev</w:t>
            </w:r>
          </w:p>
        </w:tc>
        <w:tc>
          <w:tcPr>
            <w:tcW w:w="425" w:type="dxa"/>
            <w:shd w:val="pct10" w:color="auto" w:fill="FFFFFF"/>
          </w:tcPr>
          <w:p w:rsidR="003C3971" w:rsidRPr="00F70B61" w:rsidRDefault="003C3971" w:rsidP="00F70B61">
            <w:pPr>
              <w:pStyle w:val="TAH"/>
              <w:rPr>
                <w:sz w:val="16"/>
                <w:szCs w:val="16"/>
              </w:rPr>
            </w:pPr>
            <w:r w:rsidRPr="00F70B61">
              <w:rPr>
                <w:sz w:val="16"/>
                <w:szCs w:val="16"/>
              </w:rPr>
              <w:t>Cat</w:t>
            </w:r>
          </w:p>
        </w:tc>
        <w:tc>
          <w:tcPr>
            <w:tcW w:w="4820"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7B5BB6">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709"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82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709"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 xml:space="preserve">Removal of editor's notes and addition of references to empty </w:t>
            </w:r>
            <w:r w:rsidR="00103096">
              <w:rPr>
                <w:sz w:val="16"/>
                <w:szCs w:val="16"/>
                <w:lang w:val="en-GB"/>
              </w:rPr>
              <w:t>clause</w:t>
            </w:r>
            <w:r>
              <w:rPr>
                <w:sz w:val="16"/>
                <w:szCs w:val="16"/>
                <w:lang w:val="en-GB"/>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 xml:space="preserve">Update of event trigger </w:t>
            </w:r>
            <w:r w:rsidR="00103096">
              <w:rPr>
                <w:sz w:val="16"/>
                <w:szCs w:val="16"/>
                <w:lang w:val="en-GB"/>
              </w:rPr>
              <w:t>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709"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103096">
              <w:rPr>
                <w:sz w:val="16"/>
                <w:szCs w:val="16"/>
                <w:lang w:val="en-GB"/>
              </w:rPr>
              <w:t>clause</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7B5BB6">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709"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7B5BB6">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EF268D"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268D" w:rsidRDefault="00EF268D" w:rsidP="00EF268D">
            <w:pPr>
              <w:pStyle w:val="TAL"/>
              <w:rPr>
                <w:sz w:val="16"/>
                <w:lang w:val="en-GB"/>
              </w:rPr>
            </w:pPr>
            <w:r>
              <w:rPr>
                <w:sz w:val="16"/>
                <w:lang w:val="en-GB"/>
              </w:rPr>
              <w:t>15.6.0</w:t>
            </w:r>
          </w:p>
        </w:tc>
      </w:tr>
      <w:tr w:rsidR="00371CC3"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15.7.0</w:t>
            </w:r>
          </w:p>
        </w:tc>
      </w:tr>
      <w:tr w:rsidR="00371CC3" w:rsidRPr="000652FD" w:rsidTr="00EF268D">
        <w:tc>
          <w:tcPr>
            <w:tcW w:w="80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1CC3" w:rsidRDefault="00371CC3" w:rsidP="00EF268D">
            <w:pPr>
              <w:pStyle w:val="TAL"/>
              <w:rPr>
                <w:sz w:val="16"/>
                <w:lang w:val="en-GB"/>
              </w:rPr>
            </w:pPr>
            <w:r>
              <w:rPr>
                <w:sz w:val="16"/>
                <w:lang w:val="en-GB"/>
              </w:rPr>
              <w:t>15.7.0</w:t>
            </w:r>
          </w:p>
        </w:tc>
      </w:tr>
      <w:tr w:rsidR="008919A1" w:rsidRPr="000652FD"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15.8.0</w:t>
            </w:r>
          </w:p>
        </w:tc>
      </w:tr>
      <w:tr w:rsidR="008919A1" w:rsidRPr="000652FD"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15.8.0</w:t>
            </w:r>
          </w:p>
        </w:tc>
      </w:tr>
      <w:tr w:rsidR="008919A1" w:rsidRPr="000652FD" w:rsidTr="002F7DC7">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919A1" w:rsidRDefault="008919A1" w:rsidP="002F7DC7">
            <w:pPr>
              <w:pStyle w:val="TAL"/>
              <w:rPr>
                <w:sz w:val="16"/>
                <w:lang w:val="en-GB"/>
              </w:rPr>
            </w:pPr>
            <w:r>
              <w:rPr>
                <w:sz w:val="16"/>
                <w:lang w:val="en-GB"/>
              </w:rPr>
              <w:t>15.8.0</w:t>
            </w:r>
          </w:p>
        </w:tc>
      </w:tr>
    </w:tbl>
    <w:p w:rsidR="003C3971" w:rsidRPr="004D3578" w:rsidRDefault="003C3971"/>
    <w:sectPr w:rsidR="003C3971"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DC7" w:rsidRDefault="002F7DC7">
      <w:r>
        <w:separator/>
      </w:r>
    </w:p>
  </w:endnote>
  <w:endnote w:type="continuationSeparator" w:id="0">
    <w:p w:rsidR="002F7DC7" w:rsidRDefault="002F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DC7" w:rsidRDefault="002F7DC7">
      <w:r>
        <w:separator/>
      </w:r>
    </w:p>
  </w:footnote>
  <w:footnote w:type="continuationSeparator" w:id="0">
    <w:p w:rsidR="002F7DC7" w:rsidRDefault="002F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5CF7" w:rsidRDefault="00045C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292">
      <w:rPr>
        <w:rFonts w:ascii="Arial" w:hAnsi="Arial" w:cs="Arial"/>
        <w:b/>
        <w:noProof/>
        <w:sz w:val="18"/>
        <w:szCs w:val="18"/>
      </w:rPr>
      <w:t>3GPP TS 23.503 V15.8.0 (2019-12)</w:t>
    </w:r>
    <w:r>
      <w:rPr>
        <w:rFonts w:ascii="Arial" w:hAnsi="Arial" w:cs="Arial"/>
        <w:b/>
        <w:sz w:val="18"/>
        <w:szCs w:val="18"/>
      </w:rPr>
      <w:fldChar w:fldCharType="end"/>
    </w:r>
  </w:p>
  <w:p w:rsidR="00045CF7" w:rsidRDefault="00045C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45CF7" w:rsidRDefault="00045C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292">
      <w:rPr>
        <w:rFonts w:ascii="Arial" w:hAnsi="Arial" w:cs="Arial"/>
        <w:b/>
        <w:noProof/>
        <w:sz w:val="18"/>
        <w:szCs w:val="18"/>
      </w:rPr>
      <w:t>Release 15</w:t>
    </w:r>
    <w:r>
      <w:rPr>
        <w:rFonts w:ascii="Arial" w:hAnsi="Arial" w:cs="Arial"/>
        <w:b/>
        <w:sz w:val="18"/>
        <w:szCs w:val="18"/>
      </w:rPr>
      <w:fldChar w:fldCharType="end"/>
    </w:r>
  </w:p>
  <w:p w:rsidR="00045CF7" w:rsidRDefault="00045C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26B30"/>
    <w:rsid w:val="00033397"/>
    <w:rsid w:val="00033FB0"/>
    <w:rsid w:val="00040095"/>
    <w:rsid w:val="00045CF7"/>
    <w:rsid w:val="00051834"/>
    <w:rsid w:val="00054A22"/>
    <w:rsid w:val="000652FD"/>
    <w:rsid w:val="000655A6"/>
    <w:rsid w:val="00080512"/>
    <w:rsid w:val="00080BFD"/>
    <w:rsid w:val="00081644"/>
    <w:rsid w:val="000B4505"/>
    <w:rsid w:val="000B6B06"/>
    <w:rsid w:val="000D58AB"/>
    <w:rsid w:val="000F01EA"/>
    <w:rsid w:val="0010303B"/>
    <w:rsid w:val="00103096"/>
    <w:rsid w:val="001048BD"/>
    <w:rsid w:val="001078E0"/>
    <w:rsid w:val="001118CC"/>
    <w:rsid w:val="00184E8C"/>
    <w:rsid w:val="001A5631"/>
    <w:rsid w:val="001C0D82"/>
    <w:rsid w:val="001C41CE"/>
    <w:rsid w:val="001C7F08"/>
    <w:rsid w:val="001D02C2"/>
    <w:rsid w:val="001D5FCC"/>
    <w:rsid w:val="001D72A5"/>
    <w:rsid w:val="001F168B"/>
    <w:rsid w:val="002001E9"/>
    <w:rsid w:val="002029D0"/>
    <w:rsid w:val="00211E2F"/>
    <w:rsid w:val="00215B3F"/>
    <w:rsid w:val="0021759D"/>
    <w:rsid w:val="00221909"/>
    <w:rsid w:val="0022253D"/>
    <w:rsid w:val="002347A2"/>
    <w:rsid w:val="0026324B"/>
    <w:rsid w:val="002728BC"/>
    <w:rsid w:val="00286F82"/>
    <w:rsid w:val="002A2028"/>
    <w:rsid w:val="002A7F34"/>
    <w:rsid w:val="002C1537"/>
    <w:rsid w:val="002D6BD8"/>
    <w:rsid w:val="002D7292"/>
    <w:rsid w:val="002F14EA"/>
    <w:rsid w:val="002F7DC7"/>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1CC3"/>
    <w:rsid w:val="00375AD5"/>
    <w:rsid w:val="00380042"/>
    <w:rsid w:val="00386167"/>
    <w:rsid w:val="003A4936"/>
    <w:rsid w:val="003B44B9"/>
    <w:rsid w:val="003B68DC"/>
    <w:rsid w:val="003C3971"/>
    <w:rsid w:val="003C67C5"/>
    <w:rsid w:val="003D5C1C"/>
    <w:rsid w:val="003E2018"/>
    <w:rsid w:val="003E770C"/>
    <w:rsid w:val="003F46C2"/>
    <w:rsid w:val="00401335"/>
    <w:rsid w:val="00410F2F"/>
    <w:rsid w:val="0042162D"/>
    <w:rsid w:val="004264D1"/>
    <w:rsid w:val="00461092"/>
    <w:rsid w:val="004818BB"/>
    <w:rsid w:val="00491AE7"/>
    <w:rsid w:val="004A02ED"/>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0A"/>
    <w:rsid w:val="00737EFB"/>
    <w:rsid w:val="007447A1"/>
    <w:rsid w:val="00744E76"/>
    <w:rsid w:val="007726C2"/>
    <w:rsid w:val="00781F0F"/>
    <w:rsid w:val="00784B17"/>
    <w:rsid w:val="007A6859"/>
    <w:rsid w:val="007B5BB6"/>
    <w:rsid w:val="007B634A"/>
    <w:rsid w:val="007E1F45"/>
    <w:rsid w:val="007E2BDE"/>
    <w:rsid w:val="007E6CA8"/>
    <w:rsid w:val="007F15E2"/>
    <w:rsid w:val="008028A4"/>
    <w:rsid w:val="00825F90"/>
    <w:rsid w:val="008305DE"/>
    <w:rsid w:val="00843ECD"/>
    <w:rsid w:val="008479D3"/>
    <w:rsid w:val="008501F5"/>
    <w:rsid w:val="0085432A"/>
    <w:rsid w:val="0085550C"/>
    <w:rsid w:val="00864FC6"/>
    <w:rsid w:val="008652E3"/>
    <w:rsid w:val="00867AAC"/>
    <w:rsid w:val="00867DCE"/>
    <w:rsid w:val="008768CA"/>
    <w:rsid w:val="0088565E"/>
    <w:rsid w:val="008919A1"/>
    <w:rsid w:val="008940AF"/>
    <w:rsid w:val="008A403A"/>
    <w:rsid w:val="0090271F"/>
    <w:rsid w:val="00902E23"/>
    <w:rsid w:val="0091348E"/>
    <w:rsid w:val="00917CCB"/>
    <w:rsid w:val="009249BC"/>
    <w:rsid w:val="00926668"/>
    <w:rsid w:val="0092745F"/>
    <w:rsid w:val="009417AF"/>
    <w:rsid w:val="00942EC2"/>
    <w:rsid w:val="0096260A"/>
    <w:rsid w:val="009645B3"/>
    <w:rsid w:val="009721E3"/>
    <w:rsid w:val="00982DE1"/>
    <w:rsid w:val="00990FCA"/>
    <w:rsid w:val="009922D6"/>
    <w:rsid w:val="009949E0"/>
    <w:rsid w:val="009B7627"/>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64465"/>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B25B7"/>
    <w:rsid w:val="00BC0F7D"/>
    <w:rsid w:val="00BC1E4E"/>
    <w:rsid w:val="00BC57F7"/>
    <w:rsid w:val="00BC612F"/>
    <w:rsid w:val="00C33079"/>
    <w:rsid w:val="00C40DFA"/>
    <w:rsid w:val="00C41F46"/>
    <w:rsid w:val="00C44CED"/>
    <w:rsid w:val="00C45231"/>
    <w:rsid w:val="00C7014E"/>
    <w:rsid w:val="00C72833"/>
    <w:rsid w:val="00C82DF2"/>
    <w:rsid w:val="00C847F1"/>
    <w:rsid w:val="00C91550"/>
    <w:rsid w:val="00C93A45"/>
    <w:rsid w:val="00C93F40"/>
    <w:rsid w:val="00CA3D0C"/>
    <w:rsid w:val="00CA6A15"/>
    <w:rsid w:val="00CB03E2"/>
    <w:rsid w:val="00CB11DF"/>
    <w:rsid w:val="00CC7602"/>
    <w:rsid w:val="00CD305F"/>
    <w:rsid w:val="00CD6983"/>
    <w:rsid w:val="00CF6084"/>
    <w:rsid w:val="00D071BB"/>
    <w:rsid w:val="00D12C97"/>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4BD6"/>
    <w:rsid w:val="00DE47B7"/>
    <w:rsid w:val="00DF0BFE"/>
    <w:rsid w:val="00DF2B1F"/>
    <w:rsid w:val="00DF62CD"/>
    <w:rsid w:val="00E04321"/>
    <w:rsid w:val="00E10B77"/>
    <w:rsid w:val="00E528BE"/>
    <w:rsid w:val="00E7435D"/>
    <w:rsid w:val="00E77645"/>
    <w:rsid w:val="00E80BBA"/>
    <w:rsid w:val="00E8155F"/>
    <w:rsid w:val="00E93738"/>
    <w:rsid w:val="00E97C2C"/>
    <w:rsid w:val="00EC4A25"/>
    <w:rsid w:val="00EC5E21"/>
    <w:rsid w:val="00ED5547"/>
    <w:rsid w:val="00EE07CE"/>
    <w:rsid w:val="00EF1F11"/>
    <w:rsid w:val="00EF268D"/>
    <w:rsid w:val="00EF2CEA"/>
    <w:rsid w:val="00EF6BC8"/>
    <w:rsid w:val="00F025A2"/>
    <w:rsid w:val="00F04712"/>
    <w:rsid w:val="00F06052"/>
    <w:rsid w:val="00F06729"/>
    <w:rsid w:val="00F10D59"/>
    <w:rsid w:val="00F2084B"/>
    <w:rsid w:val="00F22EC7"/>
    <w:rsid w:val="00F26177"/>
    <w:rsid w:val="00F42DE2"/>
    <w:rsid w:val="00F467AA"/>
    <w:rsid w:val="00F50343"/>
    <w:rsid w:val="00F575C4"/>
    <w:rsid w:val="00F61AEF"/>
    <w:rsid w:val="00F639A0"/>
    <w:rsid w:val="00F6476A"/>
    <w:rsid w:val="00F653B8"/>
    <w:rsid w:val="00F70B61"/>
    <w:rsid w:val="00F74595"/>
    <w:rsid w:val="00F7647A"/>
    <w:rsid w:val="00F8018E"/>
    <w:rsid w:val="00F83051"/>
    <w:rsid w:val="00F9014F"/>
    <w:rsid w:val="00F96BFB"/>
    <w:rsid w:val="00FA1266"/>
    <w:rsid w:val="00FA2DC6"/>
    <w:rsid w:val="00FA6999"/>
    <w:rsid w:val="00FA71DA"/>
    <w:rsid w:val="00FA7547"/>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5121"/>
    <o:shapelayout v:ext="edit">
      <o:idmap v:ext="edit" data="1"/>
    </o:shapelayout>
  </w:shapeDefaults>
  <w:decimalSymbol w:val="."/>
  <w:listSeparator w:val=","/>
  <w14:docId w14:val="1F4AA7AE"/>
  <w15:chartTrackingRefBased/>
  <w15:docId w15:val="{41EEB5AC-8D43-4F58-85D6-BDB874023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83</Pages>
  <Words>39221</Words>
  <Characters>199702</Characters>
  <Application>Microsoft Office Word</Application>
  <DocSecurity>0</DocSecurity>
  <Lines>5368</Lines>
  <Paragraphs>3263</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235726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15)</dc:subject>
  <dc:creator>MCC Support</dc:creator>
  <cp:keywords>5G System, Policy, Charging, Performance</cp:keywords>
  <dc:description/>
  <cp:lastModifiedBy>23501_CR1875r2_ATSSS_(Rel-16)</cp:lastModifiedBy>
  <cp:revision>3</cp:revision>
  <dcterms:created xsi:type="dcterms:W3CDTF">2019-12-22T07:32:00Z</dcterms:created>
  <dcterms:modified xsi:type="dcterms:W3CDTF">2019-12-22T08:46:00Z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