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EC6ED88"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FE154A">
              <w:rPr>
                <w:sz w:val="64"/>
              </w:rPr>
              <w:t>S</w:t>
            </w:r>
            <w:r w:rsidRPr="00BB66E6">
              <w:rPr>
                <w:sz w:val="64"/>
              </w:rPr>
              <w:t xml:space="preserve"> </w:t>
            </w:r>
            <w:bookmarkStart w:id="2" w:name="specNumber"/>
            <w:r w:rsidR="00BB66E6" w:rsidRPr="00BB66E6">
              <w:rPr>
                <w:sz w:val="64"/>
              </w:rPr>
              <w:t>23</w:t>
            </w:r>
            <w:r w:rsidRPr="00BB66E6">
              <w:rPr>
                <w:sz w:val="64"/>
              </w:rPr>
              <w:t>.</w:t>
            </w:r>
            <w:bookmarkEnd w:id="2"/>
            <w:r w:rsidR="00FE154A">
              <w:rPr>
                <w:sz w:val="64"/>
              </w:rPr>
              <w:t>4</w:t>
            </w:r>
            <w:r w:rsidR="006B0B67">
              <w:rPr>
                <w:sz w:val="64"/>
              </w:rPr>
              <w:t>36</w:t>
            </w:r>
            <w:r w:rsidRPr="00BB66E6">
              <w:rPr>
                <w:sz w:val="64"/>
              </w:rPr>
              <w:t xml:space="preserve"> </w:t>
            </w:r>
            <w:r w:rsidRPr="00BB66E6">
              <w:t>V</w:t>
            </w:r>
            <w:bookmarkStart w:id="3" w:name="specVersion"/>
            <w:r w:rsidR="00BB66E6" w:rsidRPr="00BB66E6">
              <w:t>0</w:t>
            </w:r>
            <w:r w:rsidRPr="00BB66E6">
              <w:t>.</w:t>
            </w:r>
            <w:r w:rsidR="008331EE">
              <w:t>2</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6B0B67">
              <w:rPr>
                <w:sz w:val="32"/>
              </w:rPr>
              <w:t>2</w:t>
            </w:r>
            <w:r w:rsidRPr="00BB66E6">
              <w:rPr>
                <w:sz w:val="32"/>
              </w:rPr>
              <w:t>-</w:t>
            </w:r>
            <w:bookmarkEnd w:id="4"/>
            <w:r w:rsidR="008331EE">
              <w:rPr>
                <w:sz w:val="32"/>
              </w:rPr>
              <w:t>11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0449CDFB" w:rsidR="004F0988" w:rsidRPr="00BB66E6" w:rsidRDefault="00FE154A" w:rsidP="0064383C">
            <w:pPr>
              <w:pStyle w:val="ZT"/>
              <w:framePr w:wrap="auto" w:hAnchor="text" w:yAlign="inline"/>
            </w:pPr>
            <w:bookmarkStart w:id="7" w:name="_Hlk115430469"/>
            <w:r w:rsidRPr="00FE154A">
              <w:rPr>
                <w:lang w:val="en-IN"/>
              </w:rPr>
              <w:t>Procedures for Application Data Analytics Enablement Service</w:t>
            </w:r>
            <w:bookmarkEnd w:id="7"/>
            <w:r w:rsidR="00062023" w:rsidRPr="00BB66E6">
              <w:t>;</w:t>
            </w:r>
            <w:bookmarkEnd w:id="6"/>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8" w:name="specRelease"/>
            <w:r w:rsidRPr="00BB66E6">
              <w:rPr>
                <w:rStyle w:val="ZGSM"/>
              </w:rPr>
              <w:t>1</w:t>
            </w:r>
            <w:r w:rsidR="00D82E6F" w:rsidRPr="00BB66E6">
              <w:rPr>
                <w:rStyle w:val="ZGSM"/>
              </w:rPr>
              <w:t>8</w:t>
            </w:r>
            <w:bookmarkEnd w:id="8"/>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A1CEA6" w:rsidR="00D82E6F" w:rsidRDefault="00677596" w:rsidP="00D82E6F">
            <w:pPr>
              <w:rPr>
                <w:i/>
              </w:rPr>
            </w:pPr>
            <w:r>
              <w:rPr>
                <w:i/>
                <w:noProof/>
              </w:rPr>
              <w:drawing>
                <wp:inline distT="0" distB="0" distL="0" distR="0" wp14:anchorId="6E429F5D" wp14:editId="29E880CC">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6941237A" w:rsidR="00D82E6F" w:rsidRDefault="00677596" w:rsidP="00D82E6F">
            <w:pPr>
              <w:jc w:val="right"/>
            </w:pPr>
            <w:r>
              <w:rPr>
                <w:noProof/>
              </w:rPr>
              <w:drawing>
                <wp:inline distT="0" distB="0" distL="0" distR="0" wp14:anchorId="6B8977E6" wp14:editId="0E0B7982">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B3FCA2" w:rsidR="00E16509" w:rsidRPr="00133525" w:rsidRDefault="00E16509" w:rsidP="00133525">
            <w:pPr>
              <w:pStyle w:val="FP"/>
              <w:jc w:val="center"/>
              <w:rPr>
                <w:noProof/>
                <w:sz w:val="18"/>
              </w:rPr>
            </w:pPr>
            <w:r w:rsidRPr="00CF48F6">
              <w:rPr>
                <w:noProof/>
                <w:sz w:val="18"/>
              </w:rPr>
              <w:t xml:space="preserve">© </w:t>
            </w:r>
            <w:bookmarkStart w:id="13" w:name="copyrightDate"/>
            <w:r w:rsidRPr="00CF48F6">
              <w:rPr>
                <w:noProof/>
                <w:sz w:val="18"/>
              </w:rPr>
              <w:t>2</w:t>
            </w:r>
            <w:r w:rsidR="008E2D68" w:rsidRPr="00CF48F6">
              <w:rPr>
                <w:noProof/>
                <w:sz w:val="18"/>
              </w:rPr>
              <w:t>02</w:t>
            </w:r>
            <w:bookmarkEnd w:id="13"/>
            <w:r w:rsidR="006B0B67">
              <w:rPr>
                <w:noProof/>
                <w:sz w:val="18"/>
              </w:rPr>
              <w:t>2</w:t>
            </w:r>
            <w:r w:rsidRPr="00CF48F6">
              <w:rPr>
                <w:noProof/>
                <w:sz w:val="18"/>
              </w:rPr>
              <w:t>, 3GPP Organizational</w:t>
            </w:r>
            <w:r w:rsidRPr="00133525">
              <w:rPr>
                <w:noProof/>
                <w:sz w:val="18"/>
              </w:rPr>
              <w:t xml:space="preserve">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3AC7F77D" w14:textId="77777777" w:rsidR="00FE154A" w:rsidRDefault="00080512" w:rsidP="00FE154A">
      <w:pPr>
        <w:pStyle w:val="TT"/>
      </w:pPr>
      <w:r w:rsidRPr="004D3578">
        <w:br w:type="page"/>
      </w:r>
      <w:bookmarkStart w:id="15" w:name="tableOfContents"/>
      <w:bookmarkEnd w:id="15"/>
      <w:r w:rsidR="00FE154A">
        <w:lastRenderedPageBreak/>
        <w:t>Contents</w:t>
      </w:r>
    </w:p>
    <w:p w14:paraId="4E845723" w14:textId="29B9C45C" w:rsidR="008E3974" w:rsidRDefault="00FE154A">
      <w:pPr>
        <w:pStyle w:val="TOC1"/>
        <w:rPr>
          <w:rFonts w:asciiTheme="minorHAnsi" w:eastAsiaTheme="minorEastAsia" w:hAnsiTheme="minorHAnsi" w:cstheme="minorBidi"/>
          <w:noProof/>
          <w:szCs w:val="22"/>
          <w:lang w:val="en-US"/>
        </w:rPr>
      </w:pPr>
      <w:r>
        <w:rPr>
          <w:noProof/>
        </w:rPr>
        <w:fldChar w:fldCharType="begin"/>
      </w:r>
      <w:r>
        <w:instrText xml:space="preserve"> TOC \o "1-9" </w:instrText>
      </w:r>
      <w:r>
        <w:rPr>
          <w:noProof/>
        </w:rPr>
        <w:fldChar w:fldCharType="separate"/>
      </w:r>
      <w:r w:rsidR="008E3974">
        <w:rPr>
          <w:noProof/>
        </w:rPr>
        <w:t>Foreword</w:t>
      </w:r>
      <w:r w:rsidR="008E3974">
        <w:rPr>
          <w:noProof/>
        </w:rPr>
        <w:tab/>
      </w:r>
      <w:r w:rsidR="008E3974">
        <w:rPr>
          <w:noProof/>
        </w:rPr>
        <w:fldChar w:fldCharType="begin"/>
      </w:r>
      <w:r w:rsidR="008E3974">
        <w:rPr>
          <w:noProof/>
        </w:rPr>
        <w:instrText xml:space="preserve"> PAGEREF _Toc120082108 \h </w:instrText>
      </w:r>
      <w:r w:rsidR="008E3974">
        <w:rPr>
          <w:noProof/>
        </w:rPr>
      </w:r>
      <w:r w:rsidR="008E3974">
        <w:rPr>
          <w:noProof/>
        </w:rPr>
        <w:fldChar w:fldCharType="separate"/>
      </w:r>
      <w:r w:rsidR="008E3974">
        <w:rPr>
          <w:noProof/>
        </w:rPr>
        <w:t>5</w:t>
      </w:r>
      <w:r w:rsidR="008E3974">
        <w:rPr>
          <w:noProof/>
        </w:rPr>
        <w:fldChar w:fldCharType="end"/>
      </w:r>
    </w:p>
    <w:p w14:paraId="460FBD25" w14:textId="5CE5EBA6" w:rsidR="008E3974" w:rsidRDefault="008E3974">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_Toc120082109 \h </w:instrText>
      </w:r>
      <w:r>
        <w:rPr>
          <w:noProof/>
        </w:rPr>
      </w:r>
      <w:r>
        <w:rPr>
          <w:noProof/>
        </w:rPr>
        <w:fldChar w:fldCharType="separate"/>
      </w:r>
      <w:r>
        <w:rPr>
          <w:noProof/>
        </w:rPr>
        <w:t>6</w:t>
      </w:r>
      <w:r>
        <w:rPr>
          <w:noProof/>
        </w:rPr>
        <w:fldChar w:fldCharType="end"/>
      </w:r>
    </w:p>
    <w:p w14:paraId="64D80FB4" w14:textId="1476DBE8" w:rsidR="008E3974" w:rsidRDefault="008E3974">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_Toc120082110 \h </w:instrText>
      </w:r>
      <w:r>
        <w:rPr>
          <w:noProof/>
        </w:rPr>
      </w:r>
      <w:r>
        <w:rPr>
          <w:noProof/>
        </w:rPr>
        <w:fldChar w:fldCharType="separate"/>
      </w:r>
      <w:r>
        <w:rPr>
          <w:noProof/>
        </w:rPr>
        <w:t>7</w:t>
      </w:r>
      <w:r>
        <w:rPr>
          <w:noProof/>
        </w:rPr>
        <w:fldChar w:fldCharType="end"/>
      </w:r>
    </w:p>
    <w:p w14:paraId="4FDF4F5F" w14:textId="7B9D5770" w:rsidR="008E3974" w:rsidRDefault="008E3974">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_Toc120082111 \h </w:instrText>
      </w:r>
      <w:r>
        <w:rPr>
          <w:noProof/>
        </w:rPr>
      </w:r>
      <w:r>
        <w:rPr>
          <w:noProof/>
        </w:rPr>
        <w:fldChar w:fldCharType="separate"/>
      </w:r>
      <w:r>
        <w:rPr>
          <w:noProof/>
        </w:rPr>
        <w:t>7</w:t>
      </w:r>
      <w:r>
        <w:rPr>
          <w:noProof/>
        </w:rPr>
        <w:fldChar w:fldCharType="end"/>
      </w:r>
    </w:p>
    <w:p w14:paraId="44F4C754" w14:textId="5F4A04E2" w:rsidR="008E3974" w:rsidRDefault="008E3974">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_Toc120082112 \h </w:instrText>
      </w:r>
      <w:r>
        <w:rPr>
          <w:noProof/>
        </w:rPr>
      </w:r>
      <w:r>
        <w:rPr>
          <w:noProof/>
        </w:rPr>
        <w:fldChar w:fldCharType="separate"/>
      </w:r>
      <w:r>
        <w:rPr>
          <w:noProof/>
        </w:rPr>
        <w:t>7</w:t>
      </w:r>
      <w:r>
        <w:rPr>
          <w:noProof/>
        </w:rPr>
        <w:fldChar w:fldCharType="end"/>
      </w:r>
    </w:p>
    <w:p w14:paraId="7D8FB6DB" w14:textId="1475DFE8" w:rsidR="008E3974" w:rsidRDefault="008E3974">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_Toc120082113 \h </w:instrText>
      </w:r>
      <w:r>
        <w:rPr>
          <w:noProof/>
        </w:rPr>
      </w:r>
      <w:r>
        <w:rPr>
          <w:noProof/>
        </w:rPr>
        <w:fldChar w:fldCharType="separate"/>
      </w:r>
      <w:r>
        <w:rPr>
          <w:noProof/>
        </w:rPr>
        <w:t>7</w:t>
      </w:r>
      <w:r>
        <w:rPr>
          <w:noProof/>
        </w:rPr>
        <w:fldChar w:fldCharType="end"/>
      </w:r>
    </w:p>
    <w:p w14:paraId="0D66EB7E" w14:textId="41E41684" w:rsidR="008E3974" w:rsidRDefault="008E3974">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_Toc120082114 \h </w:instrText>
      </w:r>
      <w:r>
        <w:rPr>
          <w:noProof/>
        </w:rPr>
      </w:r>
      <w:r>
        <w:rPr>
          <w:noProof/>
        </w:rPr>
        <w:fldChar w:fldCharType="separate"/>
      </w:r>
      <w:r>
        <w:rPr>
          <w:noProof/>
        </w:rPr>
        <w:t>8</w:t>
      </w:r>
      <w:r>
        <w:rPr>
          <w:noProof/>
        </w:rPr>
        <w:fldChar w:fldCharType="end"/>
      </w:r>
    </w:p>
    <w:p w14:paraId="40650509" w14:textId="2EFEA3FE" w:rsidR="008E3974" w:rsidRDefault="008E3974">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_Toc120082115 \h </w:instrText>
      </w:r>
      <w:r>
        <w:rPr>
          <w:noProof/>
        </w:rPr>
      </w:r>
      <w:r>
        <w:rPr>
          <w:noProof/>
        </w:rPr>
        <w:fldChar w:fldCharType="separate"/>
      </w:r>
      <w:r>
        <w:rPr>
          <w:noProof/>
        </w:rPr>
        <w:t>8</w:t>
      </w:r>
      <w:r>
        <w:rPr>
          <w:noProof/>
        </w:rPr>
        <w:fldChar w:fldCharType="end"/>
      </w:r>
    </w:p>
    <w:p w14:paraId="7E7EEFF3" w14:textId="320466A2" w:rsidR="008E3974" w:rsidRDefault="008E3974">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sidRPr="003B27E8">
        <w:rPr>
          <w:noProof/>
          <w:lang w:val="en-IN"/>
        </w:rPr>
        <w:t>Architectural requirements</w:t>
      </w:r>
      <w:r>
        <w:rPr>
          <w:noProof/>
        </w:rPr>
        <w:tab/>
      </w:r>
      <w:r>
        <w:rPr>
          <w:noProof/>
        </w:rPr>
        <w:fldChar w:fldCharType="begin"/>
      </w:r>
      <w:r>
        <w:rPr>
          <w:noProof/>
        </w:rPr>
        <w:instrText xml:space="preserve"> PAGEREF _Toc120082116 \h </w:instrText>
      </w:r>
      <w:r>
        <w:rPr>
          <w:noProof/>
        </w:rPr>
      </w:r>
      <w:r>
        <w:rPr>
          <w:noProof/>
        </w:rPr>
        <w:fldChar w:fldCharType="separate"/>
      </w:r>
      <w:r>
        <w:rPr>
          <w:noProof/>
        </w:rPr>
        <w:t>8</w:t>
      </w:r>
      <w:r>
        <w:rPr>
          <w:noProof/>
        </w:rPr>
        <w:fldChar w:fldCharType="end"/>
      </w:r>
    </w:p>
    <w:p w14:paraId="66C83AA1" w14:textId="2CA10251" w:rsidR="008E3974" w:rsidRDefault="008E3974">
      <w:pPr>
        <w:pStyle w:val="TOC2"/>
        <w:rPr>
          <w:rFonts w:asciiTheme="minorHAnsi" w:eastAsiaTheme="minorEastAsia" w:hAnsiTheme="minorHAnsi" w:cstheme="minorBidi"/>
          <w:noProof/>
          <w:sz w:val="22"/>
          <w:szCs w:val="22"/>
          <w:lang w:val="en-US"/>
        </w:rPr>
      </w:pPr>
      <w:r w:rsidRPr="003B27E8">
        <w:rPr>
          <w:rFonts w:eastAsia="SimSun"/>
          <w:noProof/>
          <w:lang w:val="en-US" w:eastAsia="zh-CN"/>
        </w:rPr>
        <w:t>4.1</w:t>
      </w:r>
      <w:r>
        <w:rPr>
          <w:rFonts w:asciiTheme="minorHAnsi" w:eastAsiaTheme="minorEastAsia" w:hAnsiTheme="minorHAnsi" w:cstheme="minorBidi"/>
          <w:noProof/>
          <w:sz w:val="22"/>
          <w:szCs w:val="22"/>
          <w:lang w:val="en-US"/>
        </w:rPr>
        <w:tab/>
      </w:r>
      <w:r w:rsidRPr="003B27E8">
        <w:rPr>
          <w:rFonts w:eastAsia="SimSun"/>
          <w:noProof/>
          <w:lang w:val="en-US" w:eastAsia="zh-CN"/>
        </w:rPr>
        <w:t>General Description</w:t>
      </w:r>
      <w:r>
        <w:rPr>
          <w:noProof/>
        </w:rPr>
        <w:tab/>
      </w:r>
      <w:r>
        <w:rPr>
          <w:noProof/>
        </w:rPr>
        <w:fldChar w:fldCharType="begin"/>
      </w:r>
      <w:r>
        <w:rPr>
          <w:noProof/>
        </w:rPr>
        <w:instrText xml:space="preserve"> PAGEREF _Toc120082117 \h </w:instrText>
      </w:r>
      <w:r>
        <w:rPr>
          <w:noProof/>
        </w:rPr>
      </w:r>
      <w:r>
        <w:rPr>
          <w:noProof/>
        </w:rPr>
        <w:fldChar w:fldCharType="separate"/>
      </w:r>
      <w:r>
        <w:rPr>
          <w:noProof/>
        </w:rPr>
        <w:t>8</w:t>
      </w:r>
      <w:r>
        <w:rPr>
          <w:noProof/>
        </w:rPr>
        <w:fldChar w:fldCharType="end"/>
      </w:r>
    </w:p>
    <w:p w14:paraId="2A7E2E59" w14:textId="5164D4FF" w:rsidR="008E3974" w:rsidRDefault="008E3974">
      <w:pPr>
        <w:pStyle w:val="TOC2"/>
        <w:rPr>
          <w:rFonts w:asciiTheme="minorHAnsi" w:eastAsiaTheme="minorEastAsia" w:hAnsiTheme="minorHAnsi" w:cstheme="minorBidi"/>
          <w:noProof/>
          <w:sz w:val="22"/>
          <w:szCs w:val="22"/>
          <w:lang w:val="en-US"/>
        </w:rPr>
      </w:pPr>
      <w:r w:rsidRPr="003B27E8">
        <w:rPr>
          <w:rFonts w:eastAsia="SimSun"/>
          <w:noProof/>
          <w:lang w:val="en-US" w:eastAsia="zh-CN"/>
        </w:rPr>
        <w:t>4</w:t>
      </w:r>
      <w:r w:rsidRPr="003B27E8">
        <w:rPr>
          <w:noProof/>
          <w:lang w:val="en-IN"/>
        </w:rPr>
        <w:t>.</w:t>
      </w:r>
      <w:r w:rsidRPr="003B27E8">
        <w:rPr>
          <w:rFonts w:eastAsia="SimSun"/>
          <w:noProof/>
          <w:lang w:val="en-US" w:eastAsia="zh-CN"/>
        </w:rPr>
        <w:t>2</w:t>
      </w:r>
      <w:r>
        <w:rPr>
          <w:rFonts w:asciiTheme="minorHAnsi" w:eastAsiaTheme="minorEastAsia" w:hAnsiTheme="minorHAnsi" w:cstheme="minorBidi"/>
          <w:noProof/>
          <w:sz w:val="22"/>
          <w:szCs w:val="22"/>
          <w:lang w:val="en-US"/>
        </w:rPr>
        <w:tab/>
      </w:r>
      <w:r w:rsidRPr="003B27E8">
        <w:rPr>
          <w:noProof/>
          <w:lang w:val="en-US"/>
        </w:rPr>
        <w:t>General Requirements</w:t>
      </w:r>
      <w:r>
        <w:rPr>
          <w:noProof/>
        </w:rPr>
        <w:tab/>
      </w:r>
      <w:r>
        <w:rPr>
          <w:noProof/>
        </w:rPr>
        <w:fldChar w:fldCharType="begin"/>
      </w:r>
      <w:r>
        <w:rPr>
          <w:noProof/>
        </w:rPr>
        <w:instrText xml:space="preserve"> PAGEREF _Toc120082118 \h </w:instrText>
      </w:r>
      <w:r>
        <w:rPr>
          <w:noProof/>
        </w:rPr>
      </w:r>
      <w:r>
        <w:rPr>
          <w:noProof/>
        </w:rPr>
        <w:fldChar w:fldCharType="separate"/>
      </w:r>
      <w:r>
        <w:rPr>
          <w:noProof/>
        </w:rPr>
        <w:t>8</w:t>
      </w:r>
      <w:r>
        <w:rPr>
          <w:noProof/>
        </w:rPr>
        <w:fldChar w:fldCharType="end"/>
      </w:r>
    </w:p>
    <w:p w14:paraId="45C4C979" w14:textId="41804C49" w:rsidR="008E3974" w:rsidRDefault="008E3974">
      <w:pPr>
        <w:pStyle w:val="TOC2"/>
        <w:rPr>
          <w:rFonts w:asciiTheme="minorHAnsi" w:eastAsiaTheme="minorEastAsia" w:hAnsiTheme="minorHAnsi" w:cstheme="minorBidi"/>
          <w:noProof/>
          <w:sz w:val="22"/>
          <w:szCs w:val="22"/>
          <w:lang w:val="en-US"/>
        </w:rPr>
      </w:pPr>
      <w:r w:rsidRPr="003B27E8">
        <w:rPr>
          <w:rFonts w:eastAsia="SimSun"/>
          <w:noProof/>
          <w:lang w:val="en-US" w:eastAsia="zh-CN"/>
        </w:rPr>
        <w:t>4</w:t>
      </w:r>
      <w:r w:rsidRPr="003B27E8">
        <w:rPr>
          <w:noProof/>
          <w:lang w:val="en-IN"/>
        </w:rPr>
        <w:t>.</w:t>
      </w:r>
      <w:r w:rsidRPr="003B27E8">
        <w:rPr>
          <w:rFonts w:eastAsia="SimSun"/>
          <w:noProof/>
          <w:lang w:val="en-US" w:eastAsia="zh-CN"/>
        </w:rPr>
        <w:t>x</w:t>
      </w:r>
      <w:r>
        <w:rPr>
          <w:rFonts w:asciiTheme="minorHAnsi" w:eastAsiaTheme="minorEastAsia" w:hAnsiTheme="minorHAnsi" w:cstheme="minorBidi"/>
          <w:noProof/>
          <w:sz w:val="22"/>
          <w:szCs w:val="22"/>
          <w:lang w:val="en-US"/>
        </w:rPr>
        <w:tab/>
      </w:r>
      <w:r>
        <w:rPr>
          <w:noProof/>
        </w:rPr>
        <w:t>&lt;</w:t>
      </w:r>
      <w:r w:rsidRPr="003B27E8">
        <w:rPr>
          <w:noProof/>
          <w:lang w:val="en-IN"/>
        </w:rPr>
        <w:t>Architectural requirements</w:t>
      </w:r>
      <w:r>
        <w:rPr>
          <w:noProof/>
        </w:rPr>
        <w:t>&gt;</w:t>
      </w:r>
      <w:r>
        <w:rPr>
          <w:noProof/>
        </w:rPr>
        <w:tab/>
      </w:r>
      <w:r>
        <w:rPr>
          <w:noProof/>
        </w:rPr>
        <w:fldChar w:fldCharType="begin"/>
      </w:r>
      <w:r>
        <w:rPr>
          <w:noProof/>
        </w:rPr>
        <w:instrText xml:space="preserve"> PAGEREF _Toc120082119 \h </w:instrText>
      </w:r>
      <w:r>
        <w:rPr>
          <w:noProof/>
        </w:rPr>
      </w:r>
      <w:r>
        <w:rPr>
          <w:noProof/>
        </w:rPr>
        <w:fldChar w:fldCharType="separate"/>
      </w:r>
      <w:r>
        <w:rPr>
          <w:noProof/>
        </w:rPr>
        <w:t>8</w:t>
      </w:r>
      <w:r>
        <w:rPr>
          <w:noProof/>
        </w:rPr>
        <w:fldChar w:fldCharType="end"/>
      </w:r>
    </w:p>
    <w:p w14:paraId="29720931" w14:textId="58998242" w:rsidR="008E3974" w:rsidRDefault="008E3974">
      <w:pPr>
        <w:pStyle w:val="TOC1"/>
        <w:rPr>
          <w:rFonts w:asciiTheme="minorHAnsi" w:eastAsiaTheme="minorEastAsia" w:hAnsiTheme="minorHAnsi" w:cstheme="minorBidi"/>
          <w:noProof/>
          <w:szCs w:val="22"/>
          <w:lang w:val="en-US"/>
        </w:rPr>
      </w:pPr>
      <w:r w:rsidRPr="003B27E8">
        <w:rPr>
          <w:rFonts w:eastAsia="SimSun"/>
          <w:noProof/>
          <w:lang w:val="en-US" w:eastAsia="zh-CN"/>
        </w:rPr>
        <w:t>5</w:t>
      </w:r>
      <w:r>
        <w:rPr>
          <w:rFonts w:asciiTheme="minorHAnsi" w:eastAsiaTheme="minorEastAsia" w:hAnsiTheme="minorHAnsi" w:cstheme="minorBidi"/>
          <w:noProof/>
          <w:szCs w:val="22"/>
          <w:lang w:val="en-US"/>
        </w:rPr>
        <w:tab/>
      </w:r>
      <w:r w:rsidRPr="003B27E8">
        <w:rPr>
          <w:rFonts w:eastAsia="SimSun"/>
          <w:noProof/>
          <w:lang w:val="en-US" w:eastAsia="zh-CN"/>
        </w:rPr>
        <w:t>Application architecture</w:t>
      </w:r>
      <w:r w:rsidRPr="003B27E8">
        <w:rPr>
          <w:noProof/>
          <w:lang w:val="en-IN"/>
        </w:rPr>
        <w:t xml:space="preserve"> for ADAES</w:t>
      </w:r>
      <w:r>
        <w:rPr>
          <w:noProof/>
        </w:rPr>
        <w:tab/>
      </w:r>
      <w:r>
        <w:rPr>
          <w:noProof/>
        </w:rPr>
        <w:fldChar w:fldCharType="begin"/>
      </w:r>
      <w:r>
        <w:rPr>
          <w:noProof/>
        </w:rPr>
        <w:instrText xml:space="preserve"> PAGEREF _Toc120082120 \h </w:instrText>
      </w:r>
      <w:r>
        <w:rPr>
          <w:noProof/>
        </w:rPr>
      </w:r>
      <w:r>
        <w:rPr>
          <w:noProof/>
        </w:rPr>
        <w:fldChar w:fldCharType="separate"/>
      </w:r>
      <w:r>
        <w:rPr>
          <w:noProof/>
        </w:rPr>
        <w:t>8</w:t>
      </w:r>
      <w:r>
        <w:rPr>
          <w:noProof/>
        </w:rPr>
        <w:fldChar w:fldCharType="end"/>
      </w:r>
    </w:p>
    <w:p w14:paraId="16D7554D" w14:textId="7AF1E724" w:rsidR="008E3974" w:rsidRDefault="008E3974">
      <w:pPr>
        <w:pStyle w:val="TOC2"/>
        <w:rPr>
          <w:rFonts w:asciiTheme="minorHAnsi" w:eastAsiaTheme="minorEastAsia" w:hAnsiTheme="minorHAnsi" w:cstheme="minorBidi"/>
          <w:noProof/>
          <w:sz w:val="22"/>
          <w:szCs w:val="22"/>
          <w:lang w:val="en-US"/>
        </w:rPr>
      </w:pPr>
      <w:r>
        <w:rPr>
          <w:noProof/>
        </w:rPr>
        <w:t xml:space="preserve">5.1 </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_Toc120082121 \h </w:instrText>
      </w:r>
      <w:r>
        <w:rPr>
          <w:noProof/>
        </w:rPr>
      </w:r>
      <w:r>
        <w:rPr>
          <w:noProof/>
        </w:rPr>
        <w:fldChar w:fldCharType="separate"/>
      </w:r>
      <w:r>
        <w:rPr>
          <w:noProof/>
        </w:rPr>
        <w:t>8</w:t>
      </w:r>
      <w:r>
        <w:rPr>
          <w:noProof/>
        </w:rPr>
        <w:fldChar w:fldCharType="end"/>
      </w:r>
    </w:p>
    <w:p w14:paraId="5DF01CCC" w14:textId="0A78E318" w:rsidR="008E3974" w:rsidRDefault="008E3974">
      <w:pPr>
        <w:pStyle w:val="TOC2"/>
        <w:rPr>
          <w:rFonts w:asciiTheme="minorHAnsi" w:eastAsiaTheme="minorEastAsia" w:hAnsiTheme="minorHAnsi" w:cstheme="minorBidi"/>
          <w:noProof/>
          <w:sz w:val="22"/>
          <w:szCs w:val="22"/>
          <w:lang w:val="en-US"/>
        </w:rPr>
      </w:pPr>
      <w:r>
        <w:rPr>
          <w:noProof/>
        </w:rPr>
        <w:t xml:space="preserve">5.2 </w:t>
      </w:r>
      <w:r>
        <w:rPr>
          <w:rFonts w:asciiTheme="minorHAnsi" w:eastAsiaTheme="minorEastAsia" w:hAnsiTheme="minorHAnsi" w:cstheme="minorBidi"/>
          <w:noProof/>
          <w:sz w:val="22"/>
          <w:szCs w:val="22"/>
          <w:lang w:val="en-US"/>
        </w:rPr>
        <w:tab/>
      </w:r>
      <w:r>
        <w:rPr>
          <w:noProof/>
        </w:rPr>
        <w:t>ADAE internal architecture</w:t>
      </w:r>
      <w:r>
        <w:rPr>
          <w:noProof/>
        </w:rPr>
        <w:tab/>
      </w:r>
      <w:r>
        <w:rPr>
          <w:noProof/>
        </w:rPr>
        <w:fldChar w:fldCharType="begin"/>
      </w:r>
      <w:r>
        <w:rPr>
          <w:noProof/>
        </w:rPr>
        <w:instrText xml:space="preserve"> PAGEREF _Toc120082122 \h </w:instrText>
      </w:r>
      <w:r>
        <w:rPr>
          <w:noProof/>
        </w:rPr>
      </w:r>
      <w:r>
        <w:rPr>
          <w:noProof/>
        </w:rPr>
        <w:fldChar w:fldCharType="separate"/>
      </w:r>
      <w:r>
        <w:rPr>
          <w:noProof/>
        </w:rPr>
        <w:t>9</w:t>
      </w:r>
      <w:r>
        <w:rPr>
          <w:noProof/>
        </w:rPr>
        <w:fldChar w:fldCharType="end"/>
      </w:r>
    </w:p>
    <w:p w14:paraId="5F8DB64B" w14:textId="4DA23928" w:rsidR="008E3974" w:rsidRDefault="008E3974">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ADAE layer Functional Description</w:t>
      </w:r>
      <w:r>
        <w:rPr>
          <w:noProof/>
        </w:rPr>
        <w:tab/>
      </w:r>
      <w:r>
        <w:rPr>
          <w:noProof/>
        </w:rPr>
        <w:fldChar w:fldCharType="begin"/>
      </w:r>
      <w:r>
        <w:rPr>
          <w:noProof/>
        </w:rPr>
        <w:instrText xml:space="preserve"> PAGEREF _Toc120082123 \h </w:instrText>
      </w:r>
      <w:r>
        <w:rPr>
          <w:noProof/>
        </w:rPr>
      </w:r>
      <w:r>
        <w:rPr>
          <w:noProof/>
        </w:rPr>
        <w:fldChar w:fldCharType="separate"/>
      </w:r>
      <w:r>
        <w:rPr>
          <w:noProof/>
        </w:rPr>
        <w:t>10</w:t>
      </w:r>
      <w:r>
        <w:rPr>
          <w:noProof/>
        </w:rPr>
        <w:fldChar w:fldCharType="end"/>
      </w:r>
    </w:p>
    <w:p w14:paraId="5A974292" w14:textId="70B0A295" w:rsidR="008E3974" w:rsidRDefault="008E3974">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Support for application performance analytics</w:t>
      </w:r>
      <w:r>
        <w:rPr>
          <w:noProof/>
        </w:rPr>
        <w:tab/>
      </w:r>
      <w:r>
        <w:rPr>
          <w:noProof/>
        </w:rPr>
        <w:fldChar w:fldCharType="begin"/>
      </w:r>
      <w:r>
        <w:rPr>
          <w:noProof/>
        </w:rPr>
        <w:instrText xml:space="preserve"> PAGEREF _Toc120082124 \h </w:instrText>
      </w:r>
      <w:r>
        <w:rPr>
          <w:noProof/>
        </w:rPr>
      </w:r>
      <w:r>
        <w:rPr>
          <w:noProof/>
        </w:rPr>
        <w:fldChar w:fldCharType="separate"/>
      </w:r>
      <w:r>
        <w:rPr>
          <w:noProof/>
        </w:rPr>
        <w:t>10</w:t>
      </w:r>
      <w:r>
        <w:rPr>
          <w:noProof/>
        </w:rPr>
        <w:fldChar w:fldCharType="end"/>
      </w:r>
    </w:p>
    <w:p w14:paraId="77E1C762" w14:textId="2DE90171" w:rsidR="008E3974" w:rsidRDefault="008E3974">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Support for slice-specific application performance analytics</w:t>
      </w:r>
      <w:r>
        <w:rPr>
          <w:noProof/>
        </w:rPr>
        <w:tab/>
      </w:r>
      <w:r>
        <w:rPr>
          <w:noProof/>
        </w:rPr>
        <w:fldChar w:fldCharType="begin"/>
      </w:r>
      <w:r>
        <w:rPr>
          <w:noProof/>
        </w:rPr>
        <w:instrText xml:space="preserve"> PAGEREF _Toc120082125 \h </w:instrText>
      </w:r>
      <w:r>
        <w:rPr>
          <w:noProof/>
        </w:rPr>
      </w:r>
      <w:r>
        <w:rPr>
          <w:noProof/>
        </w:rPr>
        <w:fldChar w:fldCharType="separate"/>
      </w:r>
      <w:r>
        <w:rPr>
          <w:noProof/>
        </w:rPr>
        <w:t>10</w:t>
      </w:r>
      <w:r>
        <w:rPr>
          <w:noProof/>
        </w:rPr>
        <w:fldChar w:fldCharType="end"/>
      </w:r>
    </w:p>
    <w:p w14:paraId="2BAAED78" w14:textId="1B462335" w:rsidR="008E3974" w:rsidRDefault="008E3974">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Support for UE-to-UE application performance analytics</w:t>
      </w:r>
      <w:r>
        <w:rPr>
          <w:noProof/>
        </w:rPr>
        <w:tab/>
      </w:r>
      <w:r>
        <w:rPr>
          <w:noProof/>
        </w:rPr>
        <w:fldChar w:fldCharType="begin"/>
      </w:r>
      <w:r>
        <w:rPr>
          <w:noProof/>
        </w:rPr>
        <w:instrText xml:space="preserve"> PAGEREF _Toc120082126 \h </w:instrText>
      </w:r>
      <w:r>
        <w:rPr>
          <w:noProof/>
        </w:rPr>
      </w:r>
      <w:r>
        <w:rPr>
          <w:noProof/>
        </w:rPr>
        <w:fldChar w:fldCharType="separate"/>
      </w:r>
      <w:r>
        <w:rPr>
          <w:noProof/>
        </w:rPr>
        <w:t>10</w:t>
      </w:r>
      <w:r>
        <w:rPr>
          <w:noProof/>
        </w:rPr>
        <w:fldChar w:fldCharType="end"/>
      </w:r>
    </w:p>
    <w:p w14:paraId="5764D99A" w14:textId="4CC5104B" w:rsidR="008E3974" w:rsidRDefault="008E3974">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Support for location accuracy analytics</w:t>
      </w:r>
      <w:r>
        <w:rPr>
          <w:noProof/>
        </w:rPr>
        <w:tab/>
      </w:r>
      <w:r>
        <w:rPr>
          <w:noProof/>
        </w:rPr>
        <w:fldChar w:fldCharType="begin"/>
      </w:r>
      <w:r>
        <w:rPr>
          <w:noProof/>
        </w:rPr>
        <w:instrText xml:space="preserve"> PAGEREF _Toc120082127 \h </w:instrText>
      </w:r>
      <w:r>
        <w:rPr>
          <w:noProof/>
        </w:rPr>
      </w:r>
      <w:r>
        <w:rPr>
          <w:noProof/>
        </w:rPr>
        <w:fldChar w:fldCharType="separate"/>
      </w:r>
      <w:r>
        <w:rPr>
          <w:noProof/>
        </w:rPr>
        <w:t>10</w:t>
      </w:r>
      <w:r>
        <w:rPr>
          <w:noProof/>
        </w:rPr>
        <w:fldChar w:fldCharType="end"/>
      </w:r>
    </w:p>
    <w:p w14:paraId="52FCCDF3" w14:textId="1512F682" w:rsidR="008E3974" w:rsidRDefault="008E3974">
      <w:pPr>
        <w:pStyle w:val="TOC2"/>
        <w:rPr>
          <w:rFonts w:asciiTheme="minorHAnsi" w:eastAsiaTheme="minorEastAsia" w:hAnsiTheme="minorHAnsi" w:cstheme="minorBidi"/>
          <w:noProof/>
          <w:sz w:val="22"/>
          <w:szCs w:val="22"/>
          <w:lang w:val="en-US"/>
        </w:rPr>
      </w:pPr>
      <w:r>
        <w:rPr>
          <w:noProof/>
        </w:rPr>
        <w:t>6.x</w:t>
      </w:r>
      <w:r>
        <w:rPr>
          <w:rFonts w:asciiTheme="minorHAnsi" w:eastAsiaTheme="minorEastAsia" w:hAnsiTheme="minorHAnsi" w:cstheme="minorBidi"/>
          <w:noProof/>
          <w:sz w:val="22"/>
          <w:szCs w:val="22"/>
          <w:lang w:val="en-US"/>
        </w:rPr>
        <w:tab/>
      </w:r>
      <w:r>
        <w:rPr>
          <w:noProof/>
        </w:rPr>
        <w:t>&lt;</w:t>
      </w:r>
      <w:r w:rsidRPr="003B27E8">
        <w:rPr>
          <w:rFonts w:eastAsia="SimSun"/>
          <w:noProof/>
          <w:lang w:val="en-US" w:eastAsia="zh-CN"/>
        </w:rPr>
        <w:t>Functionality</w:t>
      </w:r>
      <w:r>
        <w:rPr>
          <w:noProof/>
        </w:rPr>
        <w:t>&gt;</w:t>
      </w:r>
      <w:r>
        <w:rPr>
          <w:noProof/>
        </w:rPr>
        <w:tab/>
      </w:r>
      <w:r>
        <w:rPr>
          <w:noProof/>
        </w:rPr>
        <w:fldChar w:fldCharType="begin"/>
      </w:r>
      <w:r>
        <w:rPr>
          <w:noProof/>
        </w:rPr>
        <w:instrText xml:space="preserve"> PAGEREF _Toc120082128 \h </w:instrText>
      </w:r>
      <w:r>
        <w:rPr>
          <w:noProof/>
        </w:rPr>
      </w:r>
      <w:r>
        <w:rPr>
          <w:noProof/>
        </w:rPr>
        <w:fldChar w:fldCharType="separate"/>
      </w:r>
      <w:r>
        <w:rPr>
          <w:noProof/>
        </w:rPr>
        <w:t>11</w:t>
      </w:r>
      <w:r>
        <w:rPr>
          <w:noProof/>
        </w:rPr>
        <w:fldChar w:fldCharType="end"/>
      </w:r>
    </w:p>
    <w:p w14:paraId="4775B76C" w14:textId="7B3D3DF4" w:rsidR="008E3974" w:rsidRDefault="008E3974">
      <w:pPr>
        <w:pStyle w:val="TOC1"/>
        <w:rPr>
          <w:rFonts w:asciiTheme="minorHAnsi" w:eastAsiaTheme="minorEastAsia" w:hAnsiTheme="minorHAnsi" w:cstheme="minorBidi"/>
          <w:noProof/>
          <w:szCs w:val="22"/>
          <w:lang w:val="en-US"/>
        </w:rPr>
      </w:pPr>
      <w:r w:rsidRPr="003B27E8">
        <w:rPr>
          <w:rFonts w:eastAsia="SimSun"/>
          <w:noProof/>
          <w:lang w:val="en-US" w:eastAsia="zh-CN"/>
        </w:rPr>
        <w:t>7</w:t>
      </w:r>
      <w:r>
        <w:rPr>
          <w:rFonts w:asciiTheme="minorHAnsi" w:eastAsiaTheme="minorEastAsia" w:hAnsiTheme="minorHAnsi" w:cstheme="minorBidi"/>
          <w:noProof/>
          <w:szCs w:val="22"/>
          <w:lang w:val="en-US"/>
        </w:rPr>
        <w:tab/>
      </w:r>
      <w:r w:rsidRPr="003B27E8">
        <w:rPr>
          <w:noProof/>
          <w:lang w:val="en-IN"/>
        </w:rPr>
        <w:t>Identities and commonly used values</w:t>
      </w:r>
      <w:r>
        <w:rPr>
          <w:noProof/>
        </w:rPr>
        <w:tab/>
      </w:r>
      <w:r>
        <w:rPr>
          <w:noProof/>
        </w:rPr>
        <w:fldChar w:fldCharType="begin"/>
      </w:r>
      <w:r>
        <w:rPr>
          <w:noProof/>
        </w:rPr>
        <w:instrText xml:space="preserve"> PAGEREF _Toc120082129 \h </w:instrText>
      </w:r>
      <w:r>
        <w:rPr>
          <w:noProof/>
        </w:rPr>
      </w:r>
      <w:r>
        <w:rPr>
          <w:noProof/>
        </w:rPr>
        <w:fldChar w:fldCharType="separate"/>
      </w:r>
      <w:r>
        <w:rPr>
          <w:noProof/>
        </w:rPr>
        <w:t>11</w:t>
      </w:r>
      <w:r>
        <w:rPr>
          <w:noProof/>
        </w:rPr>
        <w:fldChar w:fldCharType="end"/>
      </w:r>
    </w:p>
    <w:p w14:paraId="0A0A8367" w14:textId="0042AD3F" w:rsidR="008E3974" w:rsidRDefault="008E3974">
      <w:pPr>
        <w:pStyle w:val="TOC2"/>
        <w:rPr>
          <w:rFonts w:asciiTheme="minorHAnsi" w:eastAsiaTheme="minorEastAsia" w:hAnsiTheme="minorHAnsi" w:cstheme="minorBidi"/>
          <w:noProof/>
          <w:sz w:val="22"/>
          <w:szCs w:val="22"/>
          <w:lang w:val="en-US"/>
        </w:rPr>
      </w:pPr>
      <w:r w:rsidRPr="003B27E8">
        <w:rPr>
          <w:rFonts w:eastAsia="SimSun"/>
          <w:noProof/>
          <w:lang w:val="en-US" w:eastAsia="zh-CN"/>
        </w:rPr>
        <w:t>7</w:t>
      </w:r>
      <w:r w:rsidRPr="003B27E8">
        <w:rPr>
          <w:noProof/>
          <w:lang w:val="en-IN"/>
        </w:rPr>
        <w:t>.1</w:t>
      </w:r>
      <w:r>
        <w:rPr>
          <w:rFonts w:asciiTheme="minorHAnsi" w:eastAsiaTheme="minorEastAsia" w:hAnsiTheme="minorHAnsi" w:cstheme="minorBidi"/>
          <w:noProof/>
          <w:sz w:val="22"/>
          <w:szCs w:val="22"/>
          <w:lang w:val="en-US"/>
        </w:rPr>
        <w:tab/>
      </w:r>
      <w:r w:rsidRPr="003B27E8">
        <w:rPr>
          <w:noProof/>
          <w:lang w:val="en-IN"/>
        </w:rPr>
        <w:t>General</w:t>
      </w:r>
      <w:r>
        <w:rPr>
          <w:noProof/>
        </w:rPr>
        <w:tab/>
      </w:r>
      <w:r>
        <w:rPr>
          <w:noProof/>
        </w:rPr>
        <w:fldChar w:fldCharType="begin"/>
      </w:r>
      <w:r>
        <w:rPr>
          <w:noProof/>
        </w:rPr>
        <w:instrText xml:space="preserve"> PAGEREF _Toc120082130 \h </w:instrText>
      </w:r>
      <w:r>
        <w:rPr>
          <w:noProof/>
        </w:rPr>
      </w:r>
      <w:r>
        <w:rPr>
          <w:noProof/>
        </w:rPr>
        <w:fldChar w:fldCharType="separate"/>
      </w:r>
      <w:r>
        <w:rPr>
          <w:noProof/>
        </w:rPr>
        <w:t>11</w:t>
      </w:r>
      <w:r>
        <w:rPr>
          <w:noProof/>
        </w:rPr>
        <w:fldChar w:fldCharType="end"/>
      </w:r>
    </w:p>
    <w:p w14:paraId="505FBFBD" w14:textId="7787098D" w:rsidR="008E3974" w:rsidRDefault="008E3974">
      <w:pPr>
        <w:pStyle w:val="TOC2"/>
        <w:rPr>
          <w:rFonts w:asciiTheme="minorHAnsi" w:eastAsiaTheme="minorEastAsia" w:hAnsiTheme="minorHAnsi" w:cstheme="minorBidi"/>
          <w:noProof/>
          <w:sz w:val="22"/>
          <w:szCs w:val="22"/>
          <w:lang w:val="en-US"/>
        </w:rPr>
      </w:pPr>
      <w:r w:rsidRPr="003B27E8">
        <w:rPr>
          <w:rFonts w:eastAsia="SimSun"/>
          <w:noProof/>
          <w:lang w:val="en-US" w:eastAsia="zh-CN"/>
        </w:rPr>
        <w:t>7</w:t>
      </w:r>
      <w:r w:rsidRPr="003B27E8">
        <w:rPr>
          <w:noProof/>
          <w:lang w:val="en-IN"/>
        </w:rPr>
        <w:t>.2</w:t>
      </w:r>
      <w:r>
        <w:rPr>
          <w:rFonts w:asciiTheme="minorHAnsi" w:eastAsiaTheme="minorEastAsia" w:hAnsiTheme="minorHAnsi" w:cstheme="minorBidi"/>
          <w:noProof/>
          <w:sz w:val="22"/>
          <w:szCs w:val="22"/>
          <w:lang w:val="en-US"/>
        </w:rPr>
        <w:tab/>
      </w:r>
      <w:r w:rsidRPr="003B27E8">
        <w:rPr>
          <w:noProof/>
          <w:lang w:val="en-IN"/>
        </w:rPr>
        <w:t>&lt;name&gt;</w:t>
      </w:r>
      <w:r>
        <w:rPr>
          <w:noProof/>
        </w:rPr>
        <w:tab/>
      </w:r>
      <w:r>
        <w:rPr>
          <w:noProof/>
        </w:rPr>
        <w:fldChar w:fldCharType="begin"/>
      </w:r>
      <w:r>
        <w:rPr>
          <w:noProof/>
        </w:rPr>
        <w:instrText xml:space="preserve"> PAGEREF _Toc120082131 \h </w:instrText>
      </w:r>
      <w:r>
        <w:rPr>
          <w:noProof/>
        </w:rPr>
      </w:r>
      <w:r>
        <w:rPr>
          <w:noProof/>
        </w:rPr>
        <w:fldChar w:fldCharType="separate"/>
      </w:r>
      <w:r>
        <w:rPr>
          <w:noProof/>
        </w:rPr>
        <w:t>11</w:t>
      </w:r>
      <w:r>
        <w:rPr>
          <w:noProof/>
        </w:rPr>
        <w:fldChar w:fldCharType="end"/>
      </w:r>
    </w:p>
    <w:p w14:paraId="044B8DC8" w14:textId="05DF4669" w:rsidR="008E3974" w:rsidRDefault="008E3974">
      <w:pPr>
        <w:pStyle w:val="TOC1"/>
        <w:rPr>
          <w:rFonts w:asciiTheme="minorHAnsi" w:eastAsiaTheme="minorEastAsia" w:hAnsiTheme="minorHAnsi" w:cstheme="minorBidi"/>
          <w:noProof/>
          <w:szCs w:val="22"/>
          <w:lang w:val="en-US"/>
        </w:rPr>
      </w:pPr>
      <w:r w:rsidRPr="003B27E8">
        <w:rPr>
          <w:rFonts w:eastAsia="SimSun"/>
          <w:noProof/>
          <w:lang w:val="en-US" w:eastAsia="zh-CN"/>
        </w:rPr>
        <w:t>8</w:t>
      </w:r>
      <w:r>
        <w:rPr>
          <w:rFonts w:asciiTheme="minorHAnsi" w:eastAsiaTheme="minorEastAsia" w:hAnsiTheme="minorHAnsi" w:cstheme="minorBidi"/>
          <w:noProof/>
          <w:szCs w:val="22"/>
          <w:lang w:val="en-US"/>
        </w:rPr>
        <w:tab/>
      </w:r>
      <w:r w:rsidRPr="003B27E8">
        <w:rPr>
          <w:noProof/>
          <w:lang w:val="en-IN"/>
        </w:rPr>
        <w:t>Procedures and information flows</w:t>
      </w:r>
      <w:r>
        <w:rPr>
          <w:noProof/>
        </w:rPr>
        <w:tab/>
      </w:r>
      <w:r>
        <w:rPr>
          <w:noProof/>
        </w:rPr>
        <w:fldChar w:fldCharType="begin"/>
      </w:r>
      <w:r>
        <w:rPr>
          <w:noProof/>
        </w:rPr>
        <w:instrText xml:space="preserve"> PAGEREF _Toc120082132 \h </w:instrText>
      </w:r>
      <w:r>
        <w:rPr>
          <w:noProof/>
        </w:rPr>
      </w:r>
      <w:r>
        <w:rPr>
          <w:noProof/>
        </w:rPr>
        <w:fldChar w:fldCharType="separate"/>
      </w:r>
      <w:r>
        <w:rPr>
          <w:noProof/>
        </w:rPr>
        <w:t>11</w:t>
      </w:r>
      <w:r>
        <w:rPr>
          <w:noProof/>
        </w:rPr>
        <w:fldChar w:fldCharType="end"/>
      </w:r>
    </w:p>
    <w:p w14:paraId="618AD625" w14:textId="5F4DC570" w:rsidR="008E3974" w:rsidRDefault="008E3974">
      <w:pPr>
        <w:pStyle w:val="TOC2"/>
        <w:rPr>
          <w:rFonts w:asciiTheme="minorHAnsi" w:eastAsiaTheme="minorEastAsia" w:hAnsiTheme="minorHAnsi" w:cstheme="minorBidi"/>
          <w:noProof/>
          <w:sz w:val="22"/>
          <w:szCs w:val="22"/>
          <w:lang w:val="en-US"/>
        </w:rPr>
      </w:pPr>
      <w:r w:rsidRPr="003B27E8">
        <w:rPr>
          <w:rFonts w:eastAsia="SimSun"/>
          <w:noProof/>
          <w:lang w:val="en-US" w:eastAsia="zh-CN"/>
        </w:rPr>
        <w:t>8</w:t>
      </w:r>
      <w:r>
        <w:rPr>
          <w:noProof/>
        </w:rPr>
        <w:t>.1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_Toc120082133 \h </w:instrText>
      </w:r>
      <w:r>
        <w:rPr>
          <w:noProof/>
        </w:rPr>
      </w:r>
      <w:r>
        <w:rPr>
          <w:noProof/>
        </w:rPr>
        <w:fldChar w:fldCharType="separate"/>
      </w:r>
      <w:r>
        <w:rPr>
          <w:noProof/>
        </w:rPr>
        <w:t>11</w:t>
      </w:r>
      <w:r>
        <w:rPr>
          <w:noProof/>
        </w:rPr>
        <w:fldChar w:fldCharType="end"/>
      </w:r>
    </w:p>
    <w:p w14:paraId="264634E4" w14:textId="3815EA6F" w:rsidR="008E3974" w:rsidRDefault="008E3974">
      <w:pPr>
        <w:pStyle w:val="TOC2"/>
        <w:rPr>
          <w:rFonts w:asciiTheme="minorHAnsi" w:eastAsiaTheme="minorEastAsia" w:hAnsiTheme="minorHAnsi" w:cstheme="minorBidi"/>
          <w:noProof/>
          <w:sz w:val="22"/>
          <w:szCs w:val="22"/>
          <w:lang w:val="en-US"/>
        </w:rPr>
      </w:pPr>
      <w:r w:rsidRPr="003B27E8">
        <w:rPr>
          <w:rFonts w:eastAsia="SimSun"/>
          <w:noProof/>
          <w:lang w:val="en-US" w:eastAsia="zh-CN"/>
        </w:rPr>
        <w:t>8</w:t>
      </w:r>
      <w:r w:rsidRPr="003B27E8">
        <w:rPr>
          <w:noProof/>
          <w:lang w:val="en-IN"/>
        </w:rPr>
        <w:t>.2</w:t>
      </w:r>
      <w:r>
        <w:rPr>
          <w:rFonts w:asciiTheme="minorHAnsi" w:eastAsiaTheme="minorEastAsia" w:hAnsiTheme="minorHAnsi" w:cstheme="minorBidi"/>
          <w:noProof/>
          <w:sz w:val="22"/>
          <w:szCs w:val="22"/>
          <w:lang w:val="en-US"/>
        </w:rPr>
        <w:tab/>
      </w:r>
      <w:r>
        <w:rPr>
          <w:noProof/>
        </w:rPr>
        <w:t>Procedure on support for application performance analytics</w:t>
      </w:r>
      <w:r>
        <w:rPr>
          <w:noProof/>
        </w:rPr>
        <w:tab/>
      </w:r>
      <w:r>
        <w:rPr>
          <w:noProof/>
        </w:rPr>
        <w:fldChar w:fldCharType="begin"/>
      </w:r>
      <w:r>
        <w:rPr>
          <w:noProof/>
        </w:rPr>
        <w:instrText xml:space="preserve"> PAGEREF _Toc120082134 \h </w:instrText>
      </w:r>
      <w:r>
        <w:rPr>
          <w:noProof/>
        </w:rPr>
      </w:r>
      <w:r>
        <w:rPr>
          <w:noProof/>
        </w:rPr>
        <w:fldChar w:fldCharType="separate"/>
      </w:r>
      <w:r>
        <w:rPr>
          <w:noProof/>
        </w:rPr>
        <w:t>11</w:t>
      </w:r>
      <w:r>
        <w:rPr>
          <w:noProof/>
        </w:rPr>
        <w:fldChar w:fldCharType="end"/>
      </w:r>
    </w:p>
    <w:p w14:paraId="6E67D46F" w14:textId="1A86948A" w:rsidR="008E3974" w:rsidRDefault="008E3974">
      <w:pPr>
        <w:pStyle w:val="TOC3"/>
        <w:rPr>
          <w:rFonts w:asciiTheme="minorHAnsi" w:eastAsiaTheme="minorEastAsia" w:hAnsiTheme="minorHAnsi" w:cstheme="minorBidi"/>
          <w:noProof/>
          <w:sz w:val="22"/>
          <w:szCs w:val="22"/>
          <w:lang w:val="en-US"/>
        </w:rPr>
      </w:pPr>
      <w:r w:rsidRPr="003B27E8">
        <w:rPr>
          <w:rFonts w:eastAsia="SimSun"/>
          <w:noProof/>
          <w:lang w:val="en-US" w:eastAsia="zh-CN"/>
        </w:rPr>
        <w:t>8</w:t>
      </w:r>
      <w:r w:rsidRPr="003B27E8">
        <w:rPr>
          <w:noProof/>
          <w:lang w:val="en-IN"/>
        </w:rPr>
        <w:t>.2.1</w:t>
      </w:r>
      <w:r>
        <w:rPr>
          <w:rFonts w:asciiTheme="minorHAnsi" w:eastAsiaTheme="minorEastAsia" w:hAnsiTheme="minorHAnsi" w:cstheme="minorBidi"/>
          <w:noProof/>
          <w:sz w:val="22"/>
          <w:szCs w:val="22"/>
          <w:lang w:val="en-US"/>
        </w:rPr>
        <w:tab/>
      </w:r>
      <w:r w:rsidRPr="003B27E8">
        <w:rPr>
          <w:noProof/>
          <w:lang w:val="en-IN"/>
        </w:rPr>
        <w:t>General</w:t>
      </w:r>
      <w:r>
        <w:rPr>
          <w:noProof/>
        </w:rPr>
        <w:tab/>
      </w:r>
      <w:r>
        <w:rPr>
          <w:noProof/>
        </w:rPr>
        <w:fldChar w:fldCharType="begin"/>
      </w:r>
      <w:r>
        <w:rPr>
          <w:noProof/>
        </w:rPr>
        <w:instrText xml:space="preserve"> PAGEREF _Toc120082135 \h </w:instrText>
      </w:r>
      <w:r>
        <w:rPr>
          <w:noProof/>
        </w:rPr>
      </w:r>
      <w:r>
        <w:rPr>
          <w:noProof/>
        </w:rPr>
        <w:fldChar w:fldCharType="separate"/>
      </w:r>
      <w:r>
        <w:rPr>
          <w:noProof/>
        </w:rPr>
        <w:t>11</w:t>
      </w:r>
      <w:r>
        <w:rPr>
          <w:noProof/>
        </w:rPr>
        <w:fldChar w:fldCharType="end"/>
      </w:r>
    </w:p>
    <w:p w14:paraId="204D9CB7" w14:textId="6C71BCC3" w:rsidR="008E3974" w:rsidRDefault="008E3974">
      <w:pPr>
        <w:pStyle w:val="TOC3"/>
        <w:rPr>
          <w:rFonts w:asciiTheme="minorHAnsi" w:eastAsiaTheme="minorEastAsia" w:hAnsiTheme="minorHAnsi" w:cstheme="minorBidi"/>
          <w:noProof/>
          <w:sz w:val="22"/>
          <w:szCs w:val="22"/>
          <w:lang w:val="en-US"/>
        </w:rPr>
      </w:pPr>
      <w:r w:rsidRPr="003B27E8">
        <w:rPr>
          <w:rFonts w:eastAsia="SimSun"/>
          <w:noProof/>
          <w:lang w:val="en-US" w:eastAsia="zh-CN"/>
        </w:rPr>
        <w:t>8</w:t>
      </w:r>
      <w:r w:rsidRPr="003B27E8">
        <w:rPr>
          <w:noProof/>
          <w:lang w:val="en-IN"/>
        </w:rPr>
        <w:t>.2.</w:t>
      </w:r>
      <w:r w:rsidRPr="003B27E8">
        <w:rPr>
          <w:rFonts w:eastAsia="SimSun"/>
          <w:noProof/>
          <w:lang w:val="en-US" w:eastAsia="zh-CN"/>
        </w:rPr>
        <w:t>2</w:t>
      </w:r>
      <w:r>
        <w:rPr>
          <w:rFonts w:asciiTheme="minorHAnsi" w:eastAsiaTheme="minorEastAsia" w:hAnsiTheme="minorHAnsi" w:cstheme="minorBidi"/>
          <w:noProof/>
          <w:sz w:val="22"/>
          <w:szCs w:val="22"/>
          <w:lang w:val="en-US"/>
        </w:rPr>
        <w:tab/>
      </w:r>
      <w:r w:rsidRPr="003B27E8">
        <w:rPr>
          <w:noProof/>
          <w:lang w:val="en-IN"/>
        </w:rPr>
        <w:t>Procedure</w:t>
      </w:r>
      <w:r>
        <w:rPr>
          <w:noProof/>
        </w:rPr>
        <w:t xml:space="preserve"> on VAL server performance analytics</w:t>
      </w:r>
      <w:r>
        <w:rPr>
          <w:noProof/>
        </w:rPr>
        <w:tab/>
      </w:r>
      <w:r>
        <w:rPr>
          <w:noProof/>
        </w:rPr>
        <w:fldChar w:fldCharType="begin"/>
      </w:r>
      <w:r>
        <w:rPr>
          <w:noProof/>
        </w:rPr>
        <w:instrText xml:space="preserve"> PAGEREF _Toc120082136 \h </w:instrText>
      </w:r>
      <w:r>
        <w:rPr>
          <w:noProof/>
        </w:rPr>
      </w:r>
      <w:r>
        <w:rPr>
          <w:noProof/>
        </w:rPr>
        <w:fldChar w:fldCharType="separate"/>
      </w:r>
      <w:r>
        <w:rPr>
          <w:noProof/>
        </w:rPr>
        <w:t>11</w:t>
      </w:r>
      <w:r>
        <w:rPr>
          <w:noProof/>
        </w:rPr>
        <w:fldChar w:fldCharType="end"/>
      </w:r>
    </w:p>
    <w:p w14:paraId="5C81CBA8" w14:textId="34F43249" w:rsidR="008E3974" w:rsidRDefault="008E3974">
      <w:pPr>
        <w:pStyle w:val="TOC3"/>
        <w:rPr>
          <w:rFonts w:asciiTheme="minorHAnsi" w:eastAsiaTheme="minorEastAsia" w:hAnsiTheme="minorHAnsi" w:cstheme="minorBidi"/>
          <w:noProof/>
          <w:sz w:val="22"/>
          <w:szCs w:val="22"/>
          <w:lang w:val="en-US"/>
        </w:rPr>
      </w:pPr>
      <w:r w:rsidRPr="003B27E8">
        <w:rPr>
          <w:rFonts w:eastAsia="SimSun"/>
          <w:noProof/>
          <w:lang w:val="en-US" w:eastAsia="zh-CN"/>
        </w:rPr>
        <w:t>8</w:t>
      </w:r>
      <w:r w:rsidRPr="003B27E8">
        <w:rPr>
          <w:noProof/>
          <w:lang w:val="en-IN"/>
        </w:rPr>
        <w:t>.2.</w:t>
      </w:r>
      <w:r w:rsidRPr="003B27E8">
        <w:rPr>
          <w:rFonts w:eastAsia="SimSun"/>
          <w:noProof/>
          <w:lang w:val="en-US" w:eastAsia="zh-CN"/>
        </w:rPr>
        <w:t>3</w:t>
      </w:r>
      <w:r>
        <w:rPr>
          <w:rFonts w:asciiTheme="minorHAnsi" w:eastAsiaTheme="minorEastAsia" w:hAnsiTheme="minorHAnsi" w:cstheme="minorBidi"/>
          <w:noProof/>
          <w:sz w:val="22"/>
          <w:szCs w:val="22"/>
          <w:lang w:val="en-US"/>
        </w:rPr>
        <w:tab/>
      </w:r>
      <w:r w:rsidRPr="003B27E8">
        <w:rPr>
          <w:noProof/>
          <w:lang w:val="en-IN"/>
        </w:rPr>
        <w:t>Procedure</w:t>
      </w:r>
      <w:r>
        <w:rPr>
          <w:noProof/>
        </w:rPr>
        <w:t xml:space="preserve"> on VAL session performance analytics</w:t>
      </w:r>
      <w:r>
        <w:rPr>
          <w:noProof/>
        </w:rPr>
        <w:tab/>
      </w:r>
      <w:r>
        <w:rPr>
          <w:noProof/>
        </w:rPr>
        <w:fldChar w:fldCharType="begin"/>
      </w:r>
      <w:r>
        <w:rPr>
          <w:noProof/>
        </w:rPr>
        <w:instrText xml:space="preserve"> PAGEREF _Toc120082137 \h </w:instrText>
      </w:r>
      <w:r>
        <w:rPr>
          <w:noProof/>
        </w:rPr>
      </w:r>
      <w:r>
        <w:rPr>
          <w:noProof/>
        </w:rPr>
        <w:fldChar w:fldCharType="separate"/>
      </w:r>
      <w:r>
        <w:rPr>
          <w:noProof/>
        </w:rPr>
        <w:t>13</w:t>
      </w:r>
      <w:r>
        <w:rPr>
          <w:noProof/>
        </w:rPr>
        <w:fldChar w:fldCharType="end"/>
      </w:r>
    </w:p>
    <w:p w14:paraId="7A6EC831" w14:textId="692A3498" w:rsidR="008E3974" w:rsidRDefault="008E3974">
      <w:pPr>
        <w:pStyle w:val="TOC3"/>
        <w:rPr>
          <w:rFonts w:asciiTheme="minorHAnsi" w:eastAsiaTheme="minorEastAsia" w:hAnsiTheme="minorHAnsi" w:cstheme="minorBidi"/>
          <w:noProof/>
          <w:sz w:val="22"/>
          <w:szCs w:val="22"/>
          <w:lang w:val="en-US"/>
        </w:rPr>
      </w:pPr>
      <w:r w:rsidRPr="003B27E8">
        <w:rPr>
          <w:rFonts w:eastAsia="SimSun"/>
          <w:noProof/>
          <w:lang w:val="en-US" w:eastAsia="zh-CN"/>
        </w:rPr>
        <w:t>8</w:t>
      </w:r>
      <w:r w:rsidRPr="003B27E8">
        <w:rPr>
          <w:noProof/>
          <w:lang w:val="en-IN"/>
        </w:rPr>
        <w:t>.2.</w:t>
      </w:r>
      <w:r w:rsidRPr="003B27E8">
        <w:rPr>
          <w:rFonts w:eastAsia="SimSun"/>
          <w:noProof/>
          <w:lang w:val="en-US" w:eastAsia="zh-CN"/>
        </w:rPr>
        <w:t>4</w:t>
      </w:r>
      <w:r>
        <w:rPr>
          <w:rFonts w:asciiTheme="minorHAnsi" w:eastAsiaTheme="minorEastAsia" w:hAnsiTheme="minorHAnsi" w:cstheme="minorBidi"/>
          <w:noProof/>
          <w:sz w:val="22"/>
          <w:szCs w:val="22"/>
          <w:lang w:val="en-US"/>
        </w:rPr>
        <w:tab/>
      </w:r>
      <w:r w:rsidRPr="003B27E8">
        <w:rPr>
          <w:noProof/>
          <w:lang w:val="en-IN"/>
        </w:rPr>
        <w:t>Information flows</w:t>
      </w:r>
      <w:r>
        <w:rPr>
          <w:noProof/>
        </w:rPr>
        <w:tab/>
      </w:r>
      <w:r>
        <w:rPr>
          <w:noProof/>
        </w:rPr>
        <w:fldChar w:fldCharType="begin"/>
      </w:r>
      <w:r>
        <w:rPr>
          <w:noProof/>
        </w:rPr>
        <w:instrText xml:space="preserve"> PAGEREF _Toc120082138 \h </w:instrText>
      </w:r>
      <w:r>
        <w:rPr>
          <w:noProof/>
        </w:rPr>
      </w:r>
      <w:r>
        <w:rPr>
          <w:noProof/>
        </w:rPr>
        <w:fldChar w:fldCharType="separate"/>
      </w:r>
      <w:r>
        <w:rPr>
          <w:noProof/>
        </w:rPr>
        <w:t>15</w:t>
      </w:r>
      <w:r>
        <w:rPr>
          <w:noProof/>
        </w:rPr>
        <w:fldChar w:fldCharType="end"/>
      </w:r>
    </w:p>
    <w:p w14:paraId="0702E9AE" w14:textId="6CF3791F" w:rsidR="008E3974" w:rsidRDefault="008E3974">
      <w:pPr>
        <w:pStyle w:val="TOC4"/>
        <w:rPr>
          <w:rFonts w:asciiTheme="minorHAnsi" w:eastAsiaTheme="minorEastAsia" w:hAnsiTheme="minorHAnsi" w:cstheme="minorBidi"/>
          <w:noProof/>
          <w:sz w:val="22"/>
          <w:szCs w:val="22"/>
          <w:lang w:val="en-US"/>
        </w:rPr>
      </w:pPr>
      <w:r>
        <w:rPr>
          <w:noProof/>
        </w:rPr>
        <w:t>8.2.4.1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_Toc120082139 \h </w:instrText>
      </w:r>
      <w:r>
        <w:rPr>
          <w:noProof/>
        </w:rPr>
      </w:r>
      <w:r>
        <w:rPr>
          <w:noProof/>
        </w:rPr>
        <w:fldChar w:fldCharType="separate"/>
      </w:r>
      <w:r>
        <w:rPr>
          <w:noProof/>
        </w:rPr>
        <w:t>15</w:t>
      </w:r>
      <w:r>
        <w:rPr>
          <w:noProof/>
        </w:rPr>
        <w:fldChar w:fldCharType="end"/>
      </w:r>
    </w:p>
    <w:p w14:paraId="15CB5EA7" w14:textId="1F276C62" w:rsidR="008E3974" w:rsidRDefault="008E3974">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.4.2</w:t>
      </w:r>
      <w:r>
        <w:rPr>
          <w:rFonts w:asciiTheme="minorHAnsi" w:eastAsiaTheme="minorEastAsia" w:hAnsiTheme="minorHAnsi" w:cstheme="minorBidi"/>
          <w:noProof/>
          <w:sz w:val="22"/>
          <w:szCs w:val="22"/>
          <w:lang w:val="en-US"/>
        </w:rPr>
        <w:tab/>
      </w:r>
      <w:r>
        <w:rPr>
          <w:noProof/>
        </w:rPr>
        <w:t>VAL performance analytics subscription request</w:t>
      </w:r>
      <w:r>
        <w:rPr>
          <w:noProof/>
        </w:rPr>
        <w:tab/>
      </w:r>
      <w:r>
        <w:rPr>
          <w:noProof/>
        </w:rPr>
        <w:fldChar w:fldCharType="begin"/>
      </w:r>
      <w:r>
        <w:rPr>
          <w:noProof/>
        </w:rPr>
        <w:instrText xml:space="preserve"> PAGEREF _Toc120082140 \h </w:instrText>
      </w:r>
      <w:r>
        <w:rPr>
          <w:noProof/>
        </w:rPr>
      </w:r>
      <w:r>
        <w:rPr>
          <w:noProof/>
        </w:rPr>
        <w:fldChar w:fldCharType="separate"/>
      </w:r>
      <w:r>
        <w:rPr>
          <w:noProof/>
        </w:rPr>
        <w:t>15</w:t>
      </w:r>
      <w:r>
        <w:rPr>
          <w:noProof/>
        </w:rPr>
        <w:fldChar w:fldCharType="end"/>
      </w:r>
    </w:p>
    <w:p w14:paraId="35FAE71D" w14:textId="260D94A5" w:rsidR="008E3974" w:rsidRDefault="008E3974">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.4.3</w:t>
      </w:r>
      <w:r>
        <w:rPr>
          <w:rFonts w:asciiTheme="minorHAnsi" w:eastAsiaTheme="minorEastAsia" w:hAnsiTheme="minorHAnsi" w:cstheme="minorBidi"/>
          <w:noProof/>
          <w:sz w:val="22"/>
          <w:szCs w:val="22"/>
          <w:lang w:val="en-US"/>
        </w:rPr>
        <w:tab/>
      </w:r>
      <w:r>
        <w:rPr>
          <w:noProof/>
        </w:rPr>
        <w:t>VAL performance analytics subscription response</w:t>
      </w:r>
      <w:r>
        <w:rPr>
          <w:noProof/>
        </w:rPr>
        <w:tab/>
      </w:r>
      <w:r>
        <w:rPr>
          <w:noProof/>
        </w:rPr>
        <w:fldChar w:fldCharType="begin"/>
      </w:r>
      <w:r>
        <w:rPr>
          <w:noProof/>
        </w:rPr>
        <w:instrText xml:space="preserve"> PAGEREF _Toc120082141 \h </w:instrText>
      </w:r>
      <w:r>
        <w:rPr>
          <w:noProof/>
        </w:rPr>
      </w:r>
      <w:r>
        <w:rPr>
          <w:noProof/>
        </w:rPr>
        <w:fldChar w:fldCharType="separate"/>
      </w:r>
      <w:r>
        <w:rPr>
          <w:noProof/>
        </w:rPr>
        <w:t>16</w:t>
      </w:r>
      <w:r>
        <w:rPr>
          <w:noProof/>
        </w:rPr>
        <w:fldChar w:fldCharType="end"/>
      </w:r>
    </w:p>
    <w:p w14:paraId="75811115" w14:textId="749D0D3D" w:rsidR="008E3974" w:rsidRDefault="008E3974">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.4.4</w:t>
      </w:r>
      <w:r>
        <w:rPr>
          <w:rFonts w:asciiTheme="minorHAnsi" w:eastAsiaTheme="minorEastAsia" w:hAnsiTheme="minorHAnsi" w:cstheme="minorBidi"/>
          <w:noProof/>
          <w:sz w:val="22"/>
          <w:szCs w:val="22"/>
          <w:lang w:val="en-US"/>
        </w:rPr>
        <w:tab/>
      </w:r>
      <w:r>
        <w:rPr>
          <w:noProof/>
        </w:rPr>
        <w:t>Data collection subscription request</w:t>
      </w:r>
      <w:r>
        <w:rPr>
          <w:noProof/>
        </w:rPr>
        <w:tab/>
      </w:r>
      <w:r>
        <w:rPr>
          <w:noProof/>
        </w:rPr>
        <w:fldChar w:fldCharType="begin"/>
      </w:r>
      <w:r>
        <w:rPr>
          <w:noProof/>
        </w:rPr>
        <w:instrText xml:space="preserve"> PAGEREF _Toc120082142 \h </w:instrText>
      </w:r>
      <w:r>
        <w:rPr>
          <w:noProof/>
        </w:rPr>
      </w:r>
      <w:r>
        <w:rPr>
          <w:noProof/>
        </w:rPr>
        <w:fldChar w:fldCharType="separate"/>
      </w:r>
      <w:r>
        <w:rPr>
          <w:noProof/>
        </w:rPr>
        <w:t>16</w:t>
      </w:r>
      <w:r>
        <w:rPr>
          <w:noProof/>
        </w:rPr>
        <w:fldChar w:fldCharType="end"/>
      </w:r>
    </w:p>
    <w:p w14:paraId="737952C1" w14:textId="3DCC83BB" w:rsidR="008E3974" w:rsidRDefault="008E3974">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.4.5</w:t>
      </w:r>
      <w:r>
        <w:rPr>
          <w:rFonts w:asciiTheme="minorHAnsi" w:eastAsiaTheme="minorEastAsia" w:hAnsiTheme="minorHAnsi" w:cstheme="minorBidi"/>
          <w:noProof/>
          <w:sz w:val="22"/>
          <w:szCs w:val="22"/>
          <w:lang w:val="en-US"/>
        </w:rPr>
        <w:tab/>
      </w:r>
      <w:r>
        <w:rPr>
          <w:noProof/>
        </w:rPr>
        <w:t>Data collection subscription response</w:t>
      </w:r>
      <w:r>
        <w:rPr>
          <w:noProof/>
        </w:rPr>
        <w:tab/>
      </w:r>
      <w:r>
        <w:rPr>
          <w:noProof/>
        </w:rPr>
        <w:fldChar w:fldCharType="begin"/>
      </w:r>
      <w:r>
        <w:rPr>
          <w:noProof/>
        </w:rPr>
        <w:instrText xml:space="preserve"> PAGEREF _Toc120082143 \h </w:instrText>
      </w:r>
      <w:r>
        <w:rPr>
          <w:noProof/>
        </w:rPr>
      </w:r>
      <w:r>
        <w:rPr>
          <w:noProof/>
        </w:rPr>
        <w:fldChar w:fldCharType="separate"/>
      </w:r>
      <w:r>
        <w:rPr>
          <w:noProof/>
        </w:rPr>
        <w:t>17</w:t>
      </w:r>
      <w:r>
        <w:rPr>
          <w:noProof/>
        </w:rPr>
        <w:fldChar w:fldCharType="end"/>
      </w:r>
    </w:p>
    <w:p w14:paraId="1068A755" w14:textId="4EB013A4" w:rsidR="008E3974" w:rsidRDefault="008E3974">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.4.6</w:t>
      </w:r>
      <w:r>
        <w:rPr>
          <w:rFonts w:asciiTheme="minorHAnsi" w:eastAsiaTheme="minorEastAsia" w:hAnsiTheme="minorHAnsi" w:cstheme="minorBidi"/>
          <w:noProof/>
          <w:sz w:val="22"/>
          <w:szCs w:val="22"/>
          <w:lang w:val="en-US"/>
        </w:rPr>
        <w:tab/>
      </w:r>
      <w:r>
        <w:rPr>
          <w:noProof/>
        </w:rPr>
        <w:t>Data Notification</w:t>
      </w:r>
      <w:r>
        <w:rPr>
          <w:noProof/>
        </w:rPr>
        <w:tab/>
      </w:r>
      <w:r>
        <w:rPr>
          <w:noProof/>
        </w:rPr>
        <w:fldChar w:fldCharType="begin"/>
      </w:r>
      <w:r>
        <w:rPr>
          <w:noProof/>
        </w:rPr>
        <w:instrText xml:space="preserve"> PAGEREF _Toc120082144 \h </w:instrText>
      </w:r>
      <w:r>
        <w:rPr>
          <w:noProof/>
        </w:rPr>
      </w:r>
      <w:r>
        <w:rPr>
          <w:noProof/>
        </w:rPr>
        <w:fldChar w:fldCharType="separate"/>
      </w:r>
      <w:r>
        <w:rPr>
          <w:noProof/>
        </w:rPr>
        <w:t>17</w:t>
      </w:r>
      <w:r>
        <w:rPr>
          <w:noProof/>
        </w:rPr>
        <w:fldChar w:fldCharType="end"/>
      </w:r>
    </w:p>
    <w:p w14:paraId="19E82D0A" w14:textId="0F98BB69" w:rsidR="008E3974" w:rsidRDefault="008E3974">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.4.7</w:t>
      </w:r>
      <w:r>
        <w:rPr>
          <w:rFonts w:asciiTheme="minorHAnsi" w:eastAsiaTheme="minorEastAsia" w:hAnsiTheme="minorHAnsi" w:cstheme="minorBidi"/>
          <w:noProof/>
          <w:sz w:val="22"/>
          <w:szCs w:val="22"/>
          <w:lang w:val="en-US"/>
        </w:rPr>
        <w:tab/>
      </w:r>
      <w:r>
        <w:rPr>
          <w:noProof/>
        </w:rPr>
        <w:t>Analytics Notification</w:t>
      </w:r>
      <w:r>
        <w:rPr>
          <w:noProof/>
        </w:rPr>
        <w:tab/>
      </w:r>
      <w:r>
        <w:rPr>
          <w:noProof/>
        </w:rPr>
        <w:fldChar w:fldCharType="begin"/>
      </w:r>
      <w:r>
        <w:rPr>
          <w:noProof/>
        </w:rPr>
        <w:instrText xml:space="preserve"> PAGEREF _Toc120082145 \h </w:instrText>
      </w:r>
      <w:r>
        <w:rPr>
          <w:noProof/>
        </w:rPr>
      </w:r>
      <w:r>
        <w:rPr>
          <w:noProof/>
        </w:rPr>
        <w:fldChar w:fldCharType="separate"/>
      </w:r>
      <w:r>
        <w:rPr>
          <w:noProof/>
        </w:rPr>
        <w:t>17</w:t>
      </w:r>
      <w:r>
        <w:rPr>
          <w:noProof/>
        </w:rPr>
        <w:fldChar w:fldCharType="end"/>
      </w:r>
    </w:p>
    <w:p w14:paraId="7B14A535" w14:textId="4AC7AF2F" w:rsidR="008E3974" w:rsidRDefault="008E3974">
      <w:pPr>
        <w:pStyle w:val="TOC2"/>
        <w:rPr>
          <w:rFonts w:asciiTheme="minorHAnsi" w:eastAsiaTheme="minorEastAsia" w:hAnsiTheme="minorHAnsi" w:cstheme="minorBidi"/>
          <w:noProof/>
          <w:sz w:val="22"/>
          <w:szCs w:val="22"/>
          <w:lang w:val="en-US"/>
        </w:rPr>
      </w:pPr>
      <w:r w:rsidRPr="003B27E8">
        <w:rPr>
          <w:rFonts w:eastAsia="SimSun"/>
          <w:noProof/>
          <w:lang w:val="en-US" w:eastAsia="zh-CN"/>
        </w:rPr>
        <w:t>8</w:t>
      </w:r>
      <w:r w:rsidRPr="003B27E8">
        <w:rPr>
          <w:noProof/>
          <w:lang w:val="en-IN"/>
        </w:rPr>
        <w:t>.3</w:t>
      </w:r>
      <w:r>
        <w:rPr>
          <w:rFonts w:asciiTheme="minorHAnsi" w:eastAsiaTheme="minorEastAsia" w:hAnsiTheme="minorHAnsi" w:cstheme="minorBidi"/>
          <w:noProof/>
          <w:sz w:val="22"/>
          <w:szCs w:val="22"/>
          <w:lang w:val="en-US"/>
        </w:rPr>
        <w:tab/>
      </w:r>
      <w:r>
        <w:rPr>
          <w:noProof/>
        </w:rPr>
        <w:t>Procedure on support for slice-specific application performance analytics</w:t>
      </w:r>
      <w:r>
        <w:rPr>
          <w:noProof/>
        </w:rPr>
        <w:tab/>
      </w:r>
      <w:r>
        <w:rPr>
          <w:noProof/>
        </w:rPr>
        <w:fldChar w:fldCharType="begin"/>
      </w:r>
      <w:r>
        <w:rPr>
          <w:noProof/>
        </w:rPr>
        <w:instrText xml:space="preserve"> PAGEREF _Toc120082146 \h </w:instrText>
      </w:r>
      <w:r>
        <w:rPr>
          <w:noProof/>
        </w:rPr>
      </w:r>
      <w:r>
        <w:rPr>
          <w:noProof/>
        </w:rPr>
        <w:fldChar w:fldCharType="separate"/>
      </w:r>
      <w:r>
        <w:rPr>
          <w:noProof/>
        </w:rPr>
        <w:t>18</w:t>
      </w:r>
      <w:r>
        <w:rPr>
          <w:noProof/>
        </w:rPr>
        <w:fldChar w:fldCharType="end"/>
      </w:r>
    </w:p>
    <w:p w14:paraId="6212D485" w14:textId="4913FDC5" w:rsidR="008E3974" w:rsidRDefault="008E3974">
      <w:pPr>
        <w:pStyle w:val="TOC3"/>
        <w:rPr>
          <w:rFonts w:asciiTheme="minorHAnsi" w:eastAsiaTheme="minorEastAsia" w:hAnsiTheme="minorHAnsi" w:cstheme="minorBidi"/>
          <w:noProof/>
          <w:sz w:val="22"/>
          <w:szCs w:val="22"/>
          <w:lang w:val="en-US"/>
        </w:rPr>
      </w:pPr>
      <w:r w:rsidRPr="003B27E8">
        <w:rPr>
          <w:rFonts w:eastAsia="SimSun"/>
          <w:noProof/>
          <w:lang w:val="en-US" w:eastAsia="zh-CN"/>
        </w:rPr>
        <w:t>8</w:t>
      </w:r>
      <w:r w:rsidRPr="003B27E8">
        <w:rPr>
          <w:noProof/>
          <w:lang w:val="en-IN"/>
        </w:rPr>
        <w:t>.3.1</w:t>
      </w:r>
      <w:r>
        <w:rPr>
          <w:rFonts w:asciiTheme="minorHAnsi" w:eastAsiaTheme="minorEastAsia" w:hAnsiTheme="minorHAnsi" w:cstheme="minorBidi"/>
          <w:noProof/>
          <w:sz w:val="22"/>
          <w:szCs w:val="22"/>
          <w:lang w:val="en-US"/>
        </w:rPr>
        <w:tab/>
      </w:r>
      <w:r w:rsidRPr="003B27E8">
        <w:rPr>
          <w:noProof/>
          <w:lang w:val="en-IN"/>
        </w:rPr>
        <w:t>General</w:t>
      </w:r>
      <w:r>
        <w:rPr>
          <w:noProof/>
        </w:rPr>
        <w:tab/>
      </w:r>
      <w:r>
        <w:rPr>
          <w:noProof/>
        </w:rPr>
        <w:fldChar w:fldCharType="begin"/>
      </w:r>
      <w:r>
        <w:rPr>
          <w:noProof/>
        </w:rPr>
        <w:instrText xml:space="preserve"> PAGEREF _Toc120082147 \h </w:instrText>
      </w:r>
      <w:r>
        <w:rPr>
          <w:noProof/>
        </w:rPr>
      </w:r>
      <w:r>
        <w:rPr>
          <w:noProof/>
        </w:rPr>
        <w:fldChar w:fldCharType="separate"/>
      </w:r>
      <w:r>
        <w:rPr>
          <w:noProof/>
        </w:rPr>
        <w:t>18</w:t>
      </w:r>
      <w:r>
        <w:rPr>
          <w:noProof/>
        </w:rPr>
        <w:fldChar w:fldCharType="end"/>
      </w:r>
    </w:p>
    <w:p w14:paraId="076FCC4F" w14:textId="35788257" w:rsidR="008E3974" w:rsidRDefault="008E3974">
      <w:pPr>
        <w:pStyle w:val="TOC3"/>
        <w:rPr>
          <w:rFonts w:asciiTheme="minorHAnsi" w:eastAsiaTheme="minorEastAsia" w:hAnsiTheme="minorHAnsi" w:cstheme="minorBidi"/>
          <w:noProof/>
          <w:sz w:val="22"/>
          <w:szCs w:val="22"/>
          <w:lang w:val="en-US"/>
        </w:rPr>
      </w:pPr>
      <w:r w:rsidRPr="003B27E8">
        <w:rPr>
          <w:rFonts w:eastAsia="SimSun"/>
          <w:noProof/>
          <w:lang w:val="en-US" w:eastAsia="zh-CN"/>
        </w:rPr>
        <w:t>8</w:t>
      </w:r>
      <w:r w:rsidRPr="003B27E8">
        <w:rPr>
          <w:noProof/>
          <w:lang w:val="en-IN"/>
        </w:rPr>
        <w:t>.3.2</w:t>
      </w:r>
      <w:r>
        <w:rPr>
          <w:rFonts w:asciiTheme="minorHAnsi" w:eastAsiaTheme="minorEastAsia" w:hAnsiTheme="minorHAnsi" w:cstheme="minorBidi"/>
          <w:noProof/>
          <w:sz w:val="22"/>
          <w:szCs w:val="22"/>
          <w:lang w:val="en-US"/>
        </w:rPr>
        <w:tab/>
      </w:r>
      <w:r w:rsidRPr="003B27E8">
        <w:rPr>
          <w:noProof/>
          <w:lang w:val="en-IN"/>
        </w:rPr>
        <w:t>Procedure</w:t>
      </w:r>
      <w:r>
        <w:rPr>
          <w:noProof/>
        </w:rPr>
        <w:tab/>
      </w:r>
      <w:r>
        <w:rPr>
          <w:noProof/>
        </w:rPr>
        <w:fldChar w:fldCharType="begin"/>
      </w:r>
      <w:r>
        <w:rPr>
          <w:noProof/>
        </w:rPr>
        <w:instrText xml:space="preserve"> PAGEREF _Toc120082148 \h </w:instrText>
      </w:r>
      <w:r>
        <w:rPr>
          <w:noProof/>
        </w:rPr>
      </w:r>
      <w:r>
        <w:rPr>
          <w:noProof/>
        </w:rPr>
        <w:fldChar w:fldCharType="separate"/>
      </w:r>
      <w:r>
        <w:rPr>
          <w:noProof/>
        </w:rPr>
        <w:t>18</w:t>
      </w:r>
      <w:r>
        <w:rPr>
          <w:noProof/>
        </w:rPr>
        <w:fldChar w:fldCharType="end"/>
      </w:r>
    </w:p>
    <w:p w14:paraId="66FDABF1" w14:textId="28B62378" w:rsidR="008E3974" w:rsidRDefault="008E3974">
      <w:pPr>
        <w:pStyle w:val="TOC3"/>
        <w:rPr>
          <w:rFonts w:asciiTheme="minorHAnsi" w:eastAsiaTheme="minorEastAsia" w:hAnsiTheme="minorHAnsi" w:cstheme="minorBidi"/>
          <w:noProof/>
          <w:sz w:val="22"/>
          <w:szCs w:val="22"/>
          <w:lang w:val="en-US"/>
        </w:rPr>
      </w:pPr>
      <w:r w:rsidRPr="003B27E8">
        <w:rPr>
          <w:rFonts w:eastAsia="SimSun"/>
          <w:noProof/>
          <w:lang w:val="en-US" w:eastAsia="zh-CN"/>
        </w:rPr>
        <w:t>8</w:t>
      </w:r>
      <w:r w:rsidRPr="003B27E8">
        <w:rPr>
          <w:noProof/>
          <w:lang w:val="en-IN"/>
        </w:rPr>
        <w:t>.3.</w:t>
      </w:r>
      <w:r w:rsidRPr="003B27E8">
        <w:rPr>
          <w:rFonts w:eastAsia="SimSun"/>
          <w:noProof/>
          <w:lang w:val="en-US" w:eastAsia="zh-CN"/>
        </w:rPr>
        <w:t>3</w:t>
      </w:r>
      <w:r>
        <w:rPr>
          <w:rFonts w:asciiTheme="minorHAnsi" w:eastAsiaTheme="minorEastAsia" w:hAnsiTheme="minorHAnsi" w:cstheme="minorBidi"/>
          <w:noProof/>
          <w:sz w:val="22"/>
          <w:szCs w:val="22"/>
          <w:lang w:val="en-US"/>
        </w:rPr>
        <w:tab/>
      </w:r>
      <w:r w:rsidRPr="003B27E8">
        <w:rPr>
          <w:noProof/>
          <w:lang w:val="en-IN"/>
        </w:rPr>
        <w:t>Information flows</w:t>
      </w:r>
      <w:r>
        <w:rPr>
          <w:noProof/>
        </w:rPr>
        <w:tab/>
      </w:r>
      <w:r>
        <w:rPr>
          <w:noProof/>
        </w:rPr>
        <w:fldChar w:fldCharType="begin"/>
      </w:r>
      <w:r>
        <w:rPr>
          <w:noProof/>
        </w:rPr>
        <w:instrText xml:space="preserve"> PAGEREF _Toc120082149 \h </w:instrText>
      </w:r>
      <w:r>
        <w:rPr>
          <w:noProof/>
        </w:rPr>
      </w:r>
      <w:r>
        <w:rPr>
          <w:noProof/>
        </w:rPr>
        <w:fldChar w:fldCharType="separate"/>
      </w:r>
      <w:r>
        <w:rPr>
          <w:noProof/>
        </w:rPr>
        <w:t>19</w:t>
      </w:r>
      <w:r>
        <w:rPr>
          <w:noProof/>
        </w:rPr>
        <w:fldChar w:fldCharType="end"/>
      </w:r>
    </w:p>
    <w:p w14:paraId="2CBA3410" w14:textId="6F6E6BF1" w:rsidR="008E3974" w:rsidRDefault="008E3974">
      <w:pPr>
        <w:pStyle w:val="TOC4"/>
        <w:rPr>
          <w:rFonts w:asciiTheme="minorHAnsi" w:eastAsiaTheme="minorEastAsia" w:hAnsiTheme="minorHAnsi" w:cstheme="minorBidi"/>
          <w:noProof/>
          <w:sz w:val="22"/>
          <w:szCs w:val="22"/>
          <w:lang w:val="en-US"/>
        </w:rPr>
      </w:pPr>
      <w:r>
        <w:rPr>
          <w:noProof/>
        </w:rPr>
        <w:t>8.3.3.1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_Toc120082150 \h </w:instrText>
      </w:r>
      <w:r>
        <w:rPr>
          <w:noProof/>
        </w:rPr>
      </w:r>
      <w:r>
        <w:rPr>
          <w:noProof/>
        </w:rPr>
        <w:fldChar w:fldCharType="separate"/>
      </w:r>
      <w:r>
        <w:rPr>
          <w:noProof/>
        </w:rPr>
        <w:t>19</w:t>
      </w:r>
      <w:r>
        <w:rPr>
          <w:noProof/>
        </w:rPr>
        <w:fldChar w:fldCharType="end"/>
      </w:r>
    </w:p>
    <w:p w14:paraId="7E6C18C9" w14:textId="04DD448E" w:rsidR="008E3974" w:rsidRDefault="008E3974">
      <w:pPr>
        <w:pStyle w:val="TOC4"/>
        <w:rPr>
          <w:rFonts w:asciiTheme="minorHAnsi" w:eastAsiaTheme="minorEastAsia" w:hAnsiTheme="minorHAnsi" w:cstheme="minorBidi"/>
          <w:noProof/>
          <w:sz w:val="22"/>
          <w:szCs w:val="22"/>
          <w:lang w:val="en-US"/>
        </w:rPr>
      </w:pPr>
      <w:r>
        <w:rPr>
          <w:noProof/>
        </w:rPr>
        <w:t>8.</w:t>
      </w:r>
      <w:r>
        <w:rPr>
          <w:noProof/>
          <w:lang w:eastAsia="zh-CN"/>
        </w:rPr>
        <w:t>3</w:t>
      </w:r>
      <w:r>
        <w:rPr>
          <w:noProof/>
        </w:rPr>
        <w:t>.3.2</w:t>
      </w:r>
      <w:r>
        <w:rPr>
          <w:rFonts w:asciiTheme="minorHAnsi" w:eastAsiaTheme="minorEastAsia" w:hAnsiTheme="minorHAnsi" w:cstheme="minorBidi"/>
          <w:noProof/>
          <w:sz w:val="22"/>
          <w:szCs w:val="22"/>
          <w:lang w:val="en-US"/>
        </w:rPr>
        <w:tab/>
      </w:r>
      <w:r>
        <w:rPr>
          <w:noProof/>
        </w:rPr>
        <w:t>Slice-specific performance analytics subscription request</w:t>
      </w:r>
      <w:r>
        <w:rPr>
          <w:noProof/>
        </w:rPr>
        <w:tab/>
      </w:r>
      <w:r>
        <w:rPr>
          <w:noProof/>
        </w:rPr>
        <w:fldChar w:fldCharType="begin"/>
      </w:r>
      <w:r>
        <w:rPr>
          <w:noProof/>
        </w:rPr>
        <w:instrText xml:space="preserve"> PAGEREF _Toc120082151 \h </w:instrText>
      </w:r>
      <w:r>
        <w:rPr>
          <w:noProof/>
        </w:rPr>
      </w:r>
      <w:r>
        <w:rPr>
          <w:noProof/>
        </w:rPr>
        <w:fldChar w:fldCharType="separate"/>
      </w:r>
      <w:r>
        <w:rPr>
          <w:noProof/>
        </w:rPr>
        <w:t>19</w:t>
      </w:r>
      <w:r>
        <w:rPr>
          <w:noProof/>
        </w:rPr>
        <w:fldChar w:fldCharType="end"/>
      </w:r>
    </w:p>
    <w:p w14:paraId="13FFC218" w14:textId="2976669A" w:rsidR="008E3974" w:rsidRDefault="008E3974">
      <w:pPr>
        <w:pStyle w:val="TOC4"/>
        <w:rPr>
          <w:rFonts w:asciiTheme="minorHAnsi" w:eastAsiaTheme="minorEastAsia" w:hAnsiTheme="minorHAnsi" w:cstheme="minorBidi"/>
          <w:noProof/>
          <w:sz w:val="22"/>
          <w:szCs w:val="22"/>
          <w:lang w:val="en-US"/>
        </w:rPr>
      </w:pPr>
      <w:r>
        <w:rPr>
          <w:noProof/>
        </w:rPr>
        <w:t>8.3.3.3</w:t>
      </w:r>
      <w:r>
        <w:rPr>
          <w:rFonts w:asciiTheme="minorHAnsi" w:eastAsiaTheme="minorEastAsia" w:hAnsiTheme="minorHAnsi" w:cstheme="minorBidi"/>
          <w:noProof/>
          <w:sz w:val="22"/>
          <w:szCs w:val="22"/>
          <w:lang w:val="en-US"/>
        </w:rPr>
        <w:tab/>
      </w:r>
      <w:r>
        <w:rPr>
          <w:noProof/>
        </w:rPr>
        <w:t>Slice-specific performance analytics subscription response</w:t>
      </w:r>
      <w:r>
        <w:rPr>
          <w:noProof/>
        </w:rPr>
        <w:tab/>
      </w:r>
      <w:r>
        <w:rPr>
          <w:noProof/>
        </w:rPr>
        <w:fldChar w:fldCharType="begin"/>
      </w:r>
      <w:r>
        <w:rPr>
          <w:noProof/>
        </w:rPr>
        <w:instrText xml:space="preserve"> PAGEREF _Toc120082152 \h </w:instrText>
      </w:r>
      <w:r>
        <w:rPr>
          <w:noProof/>
        </w:rPr>
      </w:r>
      <w:r>
        <w:rPr>
          <w:noProof/>
        </w:rPr>
        <w:fldChar w:fldCharType="separate"/>
      </w:r>
      <w:r>
        <w:rPr>
          <w:noProof/>
        </w:rPr>
        <w:t>20</w:t>
      </w:r>
      <w:r>
        <w:rPr>
          <w:noProof/>
        </w:rPr>
        <w:fldChar w:fldCharType="end"/>
      </w:r>
    </w:p>
    <w:p w14:paraId="55C5DBEC" w14:textId="39A5047F" w:rsidR="008E3974" w:rsidRDefault="008E3974">
      <w:pPr>
        <w:pStyle w:val="TOC4"/>
        <w:rPr>
          <w:rFonts w:asciiTheme="minorHAnsi" w:eastAsiaTheme="minorEastAsia" w:hAnsiTheme="minorHAnsi" w:cstheme="minorBidi"/>
          <w:noProof/>
          <w:sz w:val="22"/>
          <w:szCs w:val="22"/>
          <w:lang w:val="en-US"/>
        </w:rPr>
      </w:pPr>
      <w:r>
        <w:rPr>
          <w:noProof/>
        </w:rPr>
        <w:t>8.3.3.4</w:t>
      </w:r>
      <w:r>
        <w:rPr>
          <w:rFonts w:asciiTheme="minorHAnsi" w:eastAsiaTheme="minorEastAsia" w:hAnsiTheme="minorHAnsi" w:cstheme="minorBidi"/>
          <w:noProof/>
          <w:sz w:val="22"/>
          <w:szCs w:val="22"/>
          <w:lang w:val="en-US"/>
        </w:rPr>
        <w:tab/>
      </w:r>
      <w:r>
        <w:rPr>
          <w:noProof/>
        </w:rPr>
        <w:t>Slice-specific performance analytics notification</w:t>
      </w:r>
      <w:r>
        <w:rPr>
          <w:noProof/>
        </w:rPr>
        <w:tab/>
      </w:r>
      <w:r>
        <w:rPr>
          <w:noProof/>
        </w:rPr>
        <w:fldChar w:fldCharType="begin"/>
      </w:r>
      <w:r>
        <w:rPr>
          <w:noProof/>
        </w:rPr>
        <w:instrText xml:space="preserve"> PAGEREF _Toc120082153 \h </w:instrText>
      </w:r>
      <w:r>
        <w:rPr>
          <w:noProof/>
        </w:rPr>
      </w:r>
      <w:r>
        <w:rPr>
          <w:noProof/>
        </w:rPr>
        <w:fldChar w:fldCharType="separate"/>
      </w:r>
      <w:r>
        <w:rPr>
          <w:noProof/>
        </w:rPr>
        <w:t>20</w:t>
      </w:r>
      <w:r>
        <w:rPr>
          <w:noProof/>
        </w:rPr>
        <w:fldChar w:fldCharType="end"/>
      </w:r>
    </w:p>
    <w:p w14:paraId="2292D855" w14:textId="0706FC2C" w:rsidR="008E3974" w:rsidRDefault="008E3974">
      <w:pPr>
        <w:pStyle w:val="TOC2"/>
        <w:rPr>
          <w:rFonts w:asciiTheme="minorHAnsi" w:eastAsiaTheme="minorEastAsia" w:hAnsiTheme="minorHAnsi" w:cstheme="minorBidi"/>
          <w:noProof/>
          <w:sz w:val="22"/>
          <w:szCs w:val="22"/>
          <w:lang w:val="en-US"/>
        </w:rPr>
      </w:pPr>
      <w:r w:rsidRPr="003B27E8">
        <w:rPr>
          <w:rFonts w:eastAsia="SimSun"/>
          <w:noProof/>
        </w:rPr>
        <w:t>8</w:t>
      </w:r>
      <w:r>
        <w:rPr>
          <w:noProof/>
        </w:rPr>
        <w:t>.4</w:t>
      </w:r>
      <w:r>
        <w:rPr>
          <w:rFonts w:asciiTheme="minorHAnsi" w:eastAsiaTheme="minorEastAsia" w:hAnsiTheme="minorHAnsi" w:cstheme="minorBidi"/>
          <w:noProof/>
          <w:sz w:val="22"/>
          <w:szCs w:val="22"/>
          <w:lang w:val="en-US"/>
        </w:rPr>
        <w:tab/>
      </w:r>
      <w:r>
        <w:rPr>
          <w:noProof/>
        </w:rPr>
        <w:t>Procedure on support for UE-to-UE application performance analytics</w:t>
      </w:r>
      <w:r>
        <w:rPr>
          <w:noProof/>
        </w:rPr>
        <w:tab/>
      </w:r>
      <w:r>
        <w:rPr>
          <w:noProof/>
        </w:rPr>
        <w:fldChar w:fldCharType="begin"/>
      </w:r>
      <w:r>
        <w:rPr>
          <w:noProof/>
        </w:rPr>
        <w:instrText xml:space="preserve"> PAGEREF _Toc120082154 \h </w:instrText>
      </w:r>
      <w:r>
        <w:rPr>
          <w:noProof/>
        </w:rPr>
      </w:r>
      <w:r>
        <w:rPr>
          <w:noProof/>
        </w:rPr>
        <w:fldChar w:fldCharType="separate"/>
      </w:r>
      <w:r>
        <w:rPr>
          <w:noProof/>
        </w:rPr>
        <w:t>21</w:t>
      </w:r>
      <w:r>
        <w:rPr>
          <w:noProof/>
        </w:rPr>
        <w:fldChar w:fldCharType="end"/>
      </w:r>
    </w:p>
    <w:p w14:paraId="7682086C" w14:textId="49E1DD8C" w:rsidR="008E3974" w:rsidRDefault="008E3974">
      <w:pPr>
        <w:pStyle w:val="TOC3"/>
        <w:rPr>
          <w:rFonts w:asciiTheme="minorHAnsi" w:eastAsiaTheme="minorEastAsia" w:hAnsiTheme="minorHAnsi" w:cstheme="minorBidi"/>
          <w:noProof/>
          <w:sz w:val="22"/>
          <w:szCs w:val="22"/>
          <w:lang w:val="en-US"/>
        </w:rPr>
      </w:pPr>
      <w:r w:rsidRPr="003B27E8">
        <w:rPr>
          <w:rFonts w:eastAsia="SimSun"/>
          <w:noProof/>
          <w:lang w:val="en-US" w:eastAsia="zh-CN"/>
        </w:rPr>
        <w:t>8</w:t>
      </w:r>
      <w:r w:rsidRPr="003B27E8">
        <w:rPr>
          <w:noProof/>
          <w:lang w:val="en-IN"/>
        </w:rPr>
        <w:t>.4.1</w:t>
      </w:r>
      <w:r>
        <w:rPr>
          <w:rFonts w:asciiTheme="minorHAnsi" w:eastAsiaTheme="minorEastAsia" w:hAnsiTheme="minorHAnsi" w:cstheme="minorBidi"/>
          <w:noProof/>
          <w:sz w:val="22"/>
          <w:szCs w:val="22"/>
          <w:lang w:val="en-US"/>
        </w:rPr>
        <w:tab/>
      </w:r>
      <w:r w:rsidRPr="003B27E8">
        <w:rPr>
          <w:noProof/>
          <w:lang w:val="en-IN"/>
        </w:rPr>
        <w:t>General</w:t>
      </w:r>
      <w:r>
        <w:rPr>
          <w:noProof/>
        </w:rPr>
        <w:tab/>
      </w:r>
      <w:r>
        <w:rPr>
          <w:noProof/>
        </w:rPr>
        <w:fldChar w:fldCharType="begin"/>
      </w:r>
      <w:r>
        <w:rPr>
          <w:noProof/>
        </w:rPr>
        <w:instrText xml:space="preserve"> PAGEREF _Toc120082155 \h </w:instrText>
      </w:r>
      <w:r>
        <w:rPr>
          <w:noProof/>
        </w:rPr>
      </w:r>
      <w:r>
        <w:rPr>
          <w:noProof/>
        </w:rPr>
        <w:fldChar w:fldCharType="separate"/>
      </w:r>
      <w:r>
        <w:rPr>
          <w:noProof/>
        </w:rPr>
        <w:t>21</w:t>
      </w:r>
      <w:r>
        <w:rPr>
          <w:noProof/>
        </w:rPr>
        <w:fldChar w:fldCharType="end"/>
      </w:r>
    </w:p>
    <w:p w14:paraId="758A0560" w14:textId="5B0B0591" w:rsidR="008E3974" w:rsidRDefault="008E3974">
      <w:pPr>
        <w:pStyle w:val="TOC3"/>
        <w:rPr>
          <w:rFonts w:asciiTheme="minorHAnsi" w:eastAsiaTheme="minorEastAsia" w:hAnsiTheme="minorHAnsi" w:cstheme="minorBidi"/>
          <w:noProof/>
          <w:sz w:val="22"/>
          <w:szCs w:val="22"/>
          <w:lang w:val="en-US"/>
        </w:rPr>
      </w:pPr>
      <w:r w:rsidRPr="003B27E8">
        <w:rPr>
          <w:rFonts w:eastAsia="SimSun"/>
          <w:noProof/>
          <w:lang w:val="en-US" w:eastAsia="zh-CN"/>
        </w:rPr>
        <w:t>8</w:t>
      </w:r>
      <w:r w:rsidRPr="003B27E8">
        <w:rPr>
          <w:noProof/>
          <w:lang w:val="en-IN"/>
        </w:rPr>
        <w:t>.4.2</w:t>
      </w:r>
      <w:r>
        <w:rPr>
          <w:rFonts w:asciiTheme="minorHAnsi" w:eastAsiaTheme="minorEastAsia" w:hAnsiTheme="minorHAnsi" w:cstheme="minorBidi"/>
          <w:noProof/>
          <w:sz w:val="22"/>
          <w:szCs w:val="22"/>
          <w:lang w:val="en-US"/>
        </w:rPr>
        <w:tab/>
      </w:r>
      <w:r w:rsidRPr="003B27E8">
        <w:rPr>
          <w:noProof/>
          <w:lang w:val="en-IN"/>
        </w:rPr>
        <w:t>Procedure</w:t>
      </w:r>
      <w:r>
        <w:rPr>
          <w:noProof/>
        </w:rPr>
        <w:tab/>
      </w:r>
      <w:r>
        <w:rPr>
          <w:noProof/>
        </w:rPr>
        <w:fldChar w:fldCharType="begin"/>
      </w:r>
      <w:r>
        <w:rPr>
          <w:noProof/>
        </w:rPr>
        <w:instrText xml:space="preserve"> PAGEREF _Toc120082156 \h </w:instrText>
      </w:r>
      <w:r>
        <w:rPr>
          <w:noProof/>
        </w:rPr>
      </w:r>
      <w:r>
        <w:rPr>
          <w:noProof/>
        </w:rPr>
        <w:fldChar w:fldCharType="separate"/>
      </w:r>
      <w:r>
        <w:rPr>
          <w:noProof/>
        </w:rPr>
        <w:t>21</w:t>
      </w:r>
      <w:r>
        <w:rPr>
          <w:noProof/>
        </w:rPr>
        <w:fldChar w:fldCharType="end"/>
      </w:r>
    </w:p>
    <w:p w14:paraId="4AFD34AD" w14:textId="6AC2881F" w:rsidR="008E3974" w:rsidRDefault="008E3974">
      <w:pPr>
        <w:pStyle w:val="TOC3"/>
        <w:rPr>
          <w:rFonts w:asciiTheme="minorHAnsi" w:eastAsiaTheme="minorEastAsia" w:hAnsiTheme="minorHAnsi" w:cstheme="minorBidi"/>
          <w:noProof/>
          <w:sz w:val="22"/>
          <w:szCs w:val="22"/>
          <w:lang w:val="en-US"/>
        </w:rPr>
      </w:pPr>
      <w:r w:rsidRPr="003B27E8">
        <w:rPr>
          <w:rFonts w:eastAsia="SimSun"/>
          <w:noProof/>
          <w:lang w:val="en-US" w:eastAsia="zh-CN"/>
        </w:rPr>
        <w:t>8</w:t>
      </w:r>
      <w:r w:rsidRPr="003B27E8">
        <w:rPr>
          <w:noProof/>
          <w:lang w:val="en-IN"/>
        </w:rPr>
        <w:t>.4.</w:t>
      </w:r>
      <w:r w:rsidRPr="003B27E8">
        <w:rPr>
          <w:rFonts w:eastAsia="SimSun"/>
          <w:noProof/>
          <w:lang w:val="en-US" w:eastAsia="zh-CN"/>
        </w:rPr>
        <w:t>3</w:t>
      </w:r>
      <w:r>
        <w:rPr>
          <w:rFonts w:asciiTheme="minorHAnsi" w:eastAsiaTheme="minorEastAsia" w:hAnsiTheme="minorHAnsi" w:cstheme="minorBidi"/>
          <w:noProof/>
          <w:sz w:val="22"/>
          <w:szCs w:val="22"/>
          <w:lang w:val="en-US"/>
        </w:rPr>
        <w:tab/>
      </w:r>
      <w:r w:rsidRPr="003B27E8">
        <w:rPr>
          <w:noProof/>
          <w:lang w:val="en-IN"/>
        </w:rPr>
        <w:t>Information flows</w:t>
      </w:r>
      <w:r>
        <w:rPr>
          <w:noProof/>
        </w:rPr>
        <w:tab/>
      </w:r>
      <w:r>
        <w:rPr>
          <w:noProof/>
        </w:rPr>
        <w:fldChar w:fldCharType="begin"/>
      </w:r>
      <w:r>
        <w:rPr>
          <w:noProof/>
        </w:rPr>
        <w:instrText xml:space="preserve"> PAGEREF _Toc120082157 \h </w:instrText>
      </w:r>
      <w:r>
        <w:rPr>
          <w:noProof/>
        </w:rPr>
      </w:r>
      <w:r>
        <w:rPr>
          <w:noProof/>
        </w:rPr>
        <w:fldChar w:fldCharType="separate"/>
      </w:r>
      <w:r>
        <w:rPr>
          <w:noProof/>
        </w:rPr>
        <w:t>23</w:t>
      </w:r>
      <w:r>
        <w:rPr>
          <w:noProof/>
        </w:rPr>
        <w:fldChar w:fldCharType="end"/>
      </w:r>
    </w:p>
    <w:p w14:paraId="6EDAB3FA" w14:textId="0CADFA50" w:rsidR="008E3974" w:rsidRDefault="008E3974">
      <w:pPr>
        <w:pStyle w:val="TOC4"/>
        <w:rPr>
          <w:rFonts w:asciiTheme="minorHAnsi" w:eastAsiaTheme="minorEastAsia" w:hAnsiTheme="minorHAnsi" w:cstheme="minorBidi"/>
          <w:noProof/>
          <w:sz w:val="22"/>
          <w:szCs w:val="22"/>
          <w:lang w:val="en-US"/>
        </w:rPr>
      </w:pPr>
      <w:r>
        <w:rPr>
          <w:noProof/>
        </w:rPr>
        <w:t>8.4.3.1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_Toc120082158 \h </w:instrText>
      </w:r>
      <w:r>
        <w:rPr>
          <w:noProof/>
        </w:rPr>
      </w:r>
      <w:r>
        <w:rPr>
          <w:noProof/>
        </w:rPr>
        <w:fldChar w:fldCharType="separate"/>
      </w:r>
      <w:r>
        <w:rPr>
          <w:noProof/>
        </w:rPr>
        <w:t>23</w:t>
      </w:r>
      <w:r>
        <w:rPr>
          <w:noProof/>
        </w:rPr>
        <w:fldChar w:fldCharType="end"/>
      </w:r>
    </w:p>
    <w:p w14:paraId="57376392" w14:textId="21DD3A11" w:rsidR="008E3974" w:rsidRDefault="008E3974">
      <w:pPr>
        <w:pStyle w:val="TOC4"/>
        <w:rPr>
          <w:rFonts w:asciiTheme="minorHAnsi" w:eastAsiaTheme="minorEastAsia" w:hAnsiTheme="minorHAnsi" w:cstheme="minorBidi"/>
          <w:noProof/>
          <w:sz w:val="22"/>
          <w:szCs w:val="22"/>
          <w:lang w:val="en-US"/>
        </w:rPr>
      </w:pPr>
      <w:r>
        <w:rPr>
          <w:noProof/>
        </w:rPr>
        <w:t>8.4.3.2</w:t>
      </w:r>
      <w:r>
        <w:rPr>
          <w:rFonts w:asciiTheme="minorHAnsi" w:eastAsiaTheme="minorEastAsia" w:hAnsiTheme="minorHAnsi" w:cstheme="minorBidi"/>
          <w:noProof/>
          <w:sz w:val="22"/>
          <w:szCs w:val="22"/>
          <w:lang w:val="en-US"/>
        </w:rPr>
        <w:tab/>
      </w:r>
      <w:r>
        <w:rPr>
          <w:noProof/>
        </w:rPr>
        <w:t>UE-to-UE session performance analytics subscription request</w:t>
      </w:r>
      <w:r>
        <w:rPr>
          <w:noProof/>
        </w:rPr>
        <w:tab/>
      </w:r>
      <w:r>
        <w:rPr>
          <w:noProof/>
        </w:rPr>
        <w:fldChar w:fldCharType="begin"/>
      </w:r>
      <w:r>
        <w:rPr>
          <w:noProof/>
        </w:rPr>
        <w:instrText xml:space="preserve"> PAGEREF _Toc120082159 \h </w:instrText>
      </w:r>
      <w:r>
        <w:rPr>
          <w:noProof/>
        </w:rPr>
      </w:r>
      <w:r>
        <w:rPr>
          <w:noProof/>
        </w:rPr>
        <w:fldChar w:fldCharType="separate"/>
      </w:r>
      <w:r>
        <w:rPr>
          <w:noProof/>
        </w:rPr>
        <w:t>23</w:t>
      </w:r>
      <w:r>
        <w:rPr>
          <w:noProof/>
        </w:rPr>
        <w:fldChar w:fldCharType="end"/>
      </w:r>
    </w:p>
    <w:p w14:paraId="02F3CBA8" w14:textId="0941E72D" w:rsidR="008E3974" w:rsidRDefault="008E3974">
      <w:pPr>
        <w:pStyle w:val="TOC4"/>
        <w:rPr>
          <w:rFonts w:asciiTheme="minorHAnsi" w:eastAsiaTheme="minorEastAsia" w:hAnsiTheme="minorHAnsi" w:cstheme="minorBidi"/>
          <w:noProof/>
          <w:sz w:val="22"/>
          <w:szCs w:val="22"/>
          <w:lang w:val="en-US"/>
        </w:rPr>
      </w:pPr>
      <w:r>
        <w:rPr>
          <w:noProof/>
        </w:rPr>
        <w:lastRenderedPageBreak/>
        <w:t>8.4.3.3</w:t>
      </w:r>
      <w:r>
        <w:rPr>
          <w:rFonts w:asciiTheme="minorHAnsi" w:eastAsiaTheme="minorEastAsia" w:hAnsiTheme="minorHAnsi" w:cstheme="minorBidi"/>
          <w:noProof/>
          <w:sz w:val="22"/>
          <w:szCs w:val="22"/>
          <w:lang w:val="en-US"/>
        </w:rPr>
        <w:tab/>
      </w:r>
      <w:r>
        <w:rPr>
          <w:noProof/>
        </w:rPr>
        <w:t>UE-to-UE session performance analytics subscription response</w:t>
      </w:r>
      <w:r>
        <w:rPr>
          <w:noProof/>
        </w:rPr>
        <w:tab/>
      </w:r>
      <w:r>
        <w:rPr>
          <w:noProof/>
        </w:rPr>
        <w:fldChar w:fldCharType="begin"/>
      </w:r>
      <w:r>
        <w:rPr>
          <w:noProof/>
        </w:rPr>
        <w:instrText xml:space="preserve"> PAGEREF _Toc120082160 \h </w:instrText>
      </w:r>
      <w:r>
        <w:rPr>
          <w:noProof/>
        </w:rPr>
      </w:r>
      <w:r>
        <w:rPr>
          <w:noProof/>
        </w:rPr>
        <w:fldChar w:fldCharType="separate"/>
      </w:r>
      <w:r>
        <w:rPr>
          <w:noProof/>
        </w:rPr>
        <w:t>23</w:t>
      </w:r>
      <w:r>
        <w:rPr>
          <w:noProof/>
        </w:rPr>
        <w:fldChar w:fldCharType="end"/>
      </w:r>
    </w:p>
    <w:p w14:paraId="5DD8A9EC" w14:textId="77011058" w:rsidR="008E3974" w:rsidRDefault="008E3974">
      <w:pPr>
        <w:pStyle w:val="TOC4"/>
        <w:rPr>
          <w:rFonts w:asciiTheme="minorHAnsi" w:eastAsiaTheme="minorEastAsia" w:hAnsiTheme="minorHAnsi" w:cstheme="minorBidi"/>
          <w:noProof/>
          <w:sz w:val="22"/>
          <w:szCs w:val="22"/>
          <w:lang w:val="en-US"/>
        </w:rPr>
      </w:pPr>
      <w:r>
        <w:rPr>
          <w:noProof/>
        </w:rPr>
        <w:t>8.4.3.4</w:t>
      </w:r>
      <w:r>
        <w:rPr>
          <w:rFonts w:asciiTheme="minorHAnsi" w:eastAsiaTheme="minorEastAsia" w:hAnsiTheme="minorHAnsi" w:cstheme="minorBidi"/>
          <w:noProof/>
          <w:sz w:val="22"/>
          <w:szCs w:val="22"/>
          <w:lang w:val="en-US"/>
        </w:rPr>
        <w:tab/>
      </w:r>
      <w:r>
        <w:rPr>
          <w:noProof/>
        </w:rPr>
        <w:t>UE-to-UE analytics request</w:t>
      </w:r>
      <w:r>
        <w:rPr>
          <w:noProof/>
        </w:rPr>
        <w:tab/>
      </w:r>
      <w:r>
        <w:rPr>
          <w:noProof/>
        </w:rPr>
        <w:fldChar w:fldCharType="begin"/>
      </w:r>
      <w:r>
        <w:rPr>
          <w:noProof/>
        </w:rPr>
        <w:instrText xml:space="preserve"> PAGEREF _Toc120082161 \h </w:instrText>
      </w:r>
      <w:r>
        <w:rPr>
          <w:noProof/>
        </w:rPr>
      </w:r>
      <w:r>
        <w:rPr>
          <w:noProof/>
        </w:rPr>
        <w:fldChar w:fldCharType="separate"/>
      </w:r>
      <w:r>
        <w:rPr>
          <w:noProof/>
        </w:rPr>
        <w:t>24</w:t>
      </w:r>
      <w:r>
        <w:rPr>
          <w:noProof/>
        </w:rPr>
        <w:fldChar w:fldCharType="end"/>
      </w:r>
    </w:p>
    <w:p w14:paraId="5BFB9DEC" w14:textId="77C7E482" w:rsidR="008E3974" w:rsidRDefault="008E3974">
      <w:pPr>
        <w:pStyle w:val="TOC4"/>
        <w:rPr>
          <w:rFonts w:asciiTheme="minorHAnsi" w:eastAsiaTheme="minorEastAsia" w:hAnsiTheme="minorHAnsi" w:cstheme="minorBidi"/>
          <w:noProof/>
          <w:sz w:val="22"/>
          <w:szCs w:val="22"/>
          <w:lang w:val="en-US"/>
        </w:rPr>
      </w:pPr>
      <w:r>
        <w:rPr>
          <w:noProof/>
        </w:rPr>
        <w:t>8.4.3.5</w:t>
      </w:r>
      <w:r>
        <w:rPr>
          <w:rFonts w:asciiTheme="minorHAnsi" w:eastAsiaTheme="minorEastAsia" w:hAnsiTheme="minorHAnsi" w:cstheme="minorBidi"/>
          <w:noProof/>
          <w:sz w:val="22"/>
          <w:szCs w:val="22"/>
          <w:lang w:val="en-US"/>
        </w:rPr>
        <w:tab/>
      </w:r>
      <w:r>
        <w:rPr>
          <w:noProof/>
        </w:rPr>
        <w:t>UE-to-UE analytics response</w:t>
      </w:r>
      <w:r>
        <w:rPr>
          <w:noProof/>
        </w:rPr>
        <w:tab/>
      </w:r>
      <w:r>
        <w:rPr>
          <w:noProof/>
        </w:rPr>
        <w:fldChar w:fldCharType="begin"/>
      </w:r>
      <w:r>
        <w:rPr>
          <w:noProof/>
        </w:rPr>
        <w:instrText xml:space="preserve"> PAGEREF _Toc120082162 \h </w:instrText>
      </w:r>
      <w:r>
        <w:rPr>
          <w:noProof/>
        </w:rPr>
      </w:r>
      <w:r>
        <w:rPr>
          <w:noProof/>
        </w:rPr>
        <w:fldChar w:fldCharType="separate"/>
      </w:r>
      <w:r>
        <w:rPr>
          <w:noProof/>
        </w:rPr>
        <w:t>24</w:t>
      </w:r>
      <w:r>
        <w:rPr>
          <w:noProof/>
        </w:rPr>
        <w:fldChar w:fldCharType="end"/>
      </w:r>
    </w:p>
    <w:p w14:paraId="5EE659BF" w14:textId="632B61DC" w:rsidR="008E3974" w:rsidRDefault="008E3974">
      <w:pPr>
        <w:pStyle w:val="TOC4"/>
        <w:rPr>
          <w:rFonts w:asciiTheme="minorHAnsi" w:eastAsiaTheme="minorEastAsia" w:hAnsiTheme="minorHAnsi" w:cstheme="minorBidi"/>
          <w:noProof/>
          <w:sz w:val="22"/>
          <w:szCs w:val="22"/>
          <w:lang w:val="en-US"/>
        </w:rPr>
      </w:pPr>
      <w:r>
        <w:rPr>
          <w:noProof/>
        </w:rPr>
        <w:t>8.4.3.6</w:t>
      </w:r>
      <w:r>
        <w:rPr>
          <w:rFonts w:asciiTheme="minorHAnsi" w:eastAsiaTheme="minorEastAsia" w:hAnsiTheme="minorHAnsi" w:cstheme="minorBidi"/>
          <w:noProof/>
          <w:sz w:val="22"/>
          <w:szCs w:val="22"/>
          <w:lang w:val="en-US"/>
        </w:rPr>
        <w:tab/>
      </w:r>
      <w:r>
        <w:rPr>
          <w:noProof/>
        </w:rPr>
        <w:t>ADAE Analytics Notification</w:t>
      </w:r>
      <w:r>
        <w:rPr>
          <w:noProof/>
        </w:rPr>
        <w:tab/>
      </w:r>
      <w:r>
        <w:rPr>
          <w:noProof/>
        </w:rPr>
        <w:fldChar w:fldCharType="begin"/>
      </w:r>
      <w:r>
        <w:rPr>
          <w:noProof/>
        </w:rPr>
        <w:instrText xml:space="preserve"> PAGEREF _Toc120082163 \h </w:instrText>
      </w:r>
      <w:r>
        <w:rPr>
          <w:noProof/>
        </w:rPr>
      </w:r>
      <w:r>
        <w:rPr>
          <w:noProof/>
        </w:rPr>
        <w:fldChar w:fldCharType="separate"/>
      </w:r>
      <w:r>
        <w:rPr>
          <w:noProof/>
        </w:rPr>
        <w:t>24</w:t>
      </w:r>
      <w:r>
        <w:rPr>
          <w:noProof/>
        </w:rPr>
        <w:fldChar w:fldCharType="end"/>
      </w:r>
    </w:p>
    <w:p w14:paraId="460DED9F" w14:textId="3B4B6701" w:rsidR="008E3974" w:rsidRDefault="008E3974">
      <w:pPr>
        <w:pStyle w:val="TOC2"/>
        <w:rPr>
          <w:rFonts w:asciiTheme="minorHAnsi" w:eastAsiaTheme="minorEastAsia" w:hAnsiTheme="minorHAnsi" w:cstheme="minorBidi"/>
          <w:noProof/>
          <w:sz w:val="22"/>
          <w:szCs w:val="22"/>
          <w:lang w:val="en-US"/>
        </w:rPr>
      </w:pPr>
      <w:r w:rsidRPr="003B27E8">
        <w:rPr>
          <w:rFonts w:eastAsia="SimSun"/>
          <w:noProof/>
          <w:lang w:val="en-US" w:eastAsia="zh-CN"/>
        </w:rPr>
        <w:t>8</w:t>
      </w:r>
      <w:r w:rsidRPr="003B27E8">
        <w:rPr>
          <w:noProof/>
          <w:lang w:val="en-IN"/>
        </w:rPr>
        <w:t>.5</w:t>
      </w:r>
      <w:r>
        <w:rPr>
          <w:rFonts w:asciiTheme="minorHAnsi" w:eastAsiaTheme="minorEastAsia" w:hAnsiTheme="minorHAnsi" w:cstheme="minorBidi"/>
          <w:noProof/>
          <w:sz w:val="22"/>
          <w:szCs w:val="22"/>
          <w:lang w:val="en-US"/>
        </w:rPr>
        <w:tab/>
      </w:r>
      <w:r>
        <w:rPr>
          <w:noProof/>
        </w:rPr>
        <w:t>Procedure on support for location accuracy analytics</w:t>
      </w:r>
      <w:r>
        <w:rPr>
          <w:noProof/>
        </w:rPr>
        <w:tab/>
      </w:r>
      <w:r>
        <w:rPr>
          <w:noProof/>
        </w:rPr>
        <w:fldChar w:fldCharType="begin"/>
      </w:r>
      <w:r>
        <w:rPr>
          <w:noProof/>
        </w:rPr>
        <w:instrText xml:space="preserve"> PAGEREF _Toc120082164 \h </w:instrText>
      </w:r>
      <w:r>
        <w:rPr>
          <w:noProof/>
        </w:rPr>
      </w:r>
      <w:r>
        <w:rPr>
          <w:noProof/>
        </w:rPr>
        <w:fldChar w:fldCharType="separate"/>
      </w:r>
      <w:r>
        <w:rPr>
          <w:noProof/>
        </w:rPr>
        <w:t>25</w:t>
      </w:r>
      <w:r>
        <w:rPr>
          <w:noProof/>
        </w:rPr>
        <w:fldChar w:fldCharType="end"/>
      </w:r>
    </w:p>
    <w:p w14:paraId="1F61C28F" w14:textId="50F91F0B" w:rsidR="008E3974" w:rsidRDefault="008E3974">
      <w:pPr>
        <w:pStyle w:val="TOC3"/>
        <w:rPr>
          <w:rFonts w:asciiTheme="minorHAnsi" w:eastAsiaTheme="minorEastAsia" w:hAnsiTheme="minorHAnsi" w:cstheme="minorBidi"/>
          <w:noProof/>
          <w:sz w:val="22"/>
          <w:szCs w:val="22"/>
          <w:lang w:val="en-US"/>
        </w:rPr>
      </w:pPr>
      <w:r w:rsidRPr="003B27E8">
        <w:rPr>
          <w:rFonts w:eastAsia="SimSun"/>
          <w:noProof/>
          <w:lang w:val="en-US" w:eastAsia="zh-CN"/>
        </w:rPr>
        <w:t>8</w:t>
      </w:r>
      <w:r w:rsidRPr="003B27E8">
        <w:rPr>
          <w:noProof/>
          <w:lang w:val="en-IN"/>
        </w:rPr>
        <w:t>.5.1</w:t>
      </w:r>
      <w:r>
        <w:rPr>
          <w:rFonts w:asciiTheme="minorHAnsi" w:eastAsiaTheme="minorEastAsia" w:hAnsiTheme="minorHAnsi" w:cstheme="minorBidi"/>
          <w:noProof/>
          <w:sz w:val="22"/>
          <w:szCs w:val="22"/>
          <w:lang w:val="en-US"/>
        </w:rPr>
        <w:tab/>
      </w:r>
      <w:r w:rsidRPr="003B27E8">
        <w:rPr>
          <w:noProof/>
          <w:lang w:val="en-IN"/>
        </w:rPr>
        <w:t>General</w:t>
      </w:r>
      <w:r>
        <w:rPr>
          <w:noProof/>
        </w:rPr>
        <w:tab/>
      </w:r>
      <w:r>
        <w:rPr>
          <w:noProof/>
        </w:rPr>
        <w:fldChar w:fldCharType="begin"/>
      </w:r>
      <w:r>
        <w:rPr>
          <w:noProof/>
        </w:rPr>
        <w:instrText xml:space="preserve"> PAGEREF _Toc120082165 \h </w:instrText>
      </w:r>
      <w:r>
        <w:rPr>
          <w:noProof/>
        </w:rPr>
      </w:r>
      <w:r>
        <w:rPr>
          <w:noProof/>
        </w:rPr>
        <w:fldChar w:fldCharType="separate"/>
      </w:r>
      <w:r>
        <w:rPr>
          <w:noProof/>
        </w:rPr>
        <w:t>25</w:t>
      </w:r>
      <w:r>
        <w:rPr>
          <w:noProof/>
        </w:rPr>
        <w:fldChar w:fldCharType="end"/>
      </w:r>
    </w:p>
    <w:p w14:paraId="04719A9B" w14:textId="640BA576" w:rsidR="008E3974" w:rsidRDefault="008E3974">
      <w:pPr>
        <w:pStyle w:val="TOC3"/>
        <w:rPr>
          <w:rFonts w:asciiTheme="minorHAnsi" w:eastAsiaTheme="minorEastAsia" w:hAnsiTheme="minorHAnsi" w:cstheme="minorBidi"/>
          <w:noProof/>
          <w:sz w:val="22"/>
          <w:szCs w:val="22"/>
          <w:lang w:val="en-US"/>
        </w:rPr>
      </w:pPr>
      <w:r w:rsidRPr="003B27E8">
        <w:rPr>
          <w:rFonts w:eastAsia="SimSun"/>
          <w:noProof/>
          <w:lang w:val="en-US" w:eastAsia="zh-CN"/>
        </w:rPr>
        <w:t>8</w:t>
      </w:r>
      <w:r w:rsidRPr="003B27E8">
        <w:rPr>
          <w:noProof/>
          <w:lang w:val="en-IN"/>
        </w:rPr>
        <w:t>.5.2</w:t>
      </w:r>
      <w:r>
        <w:rPr>
          <w:rFonts w:asciiTheme="minorHAnsi" w:eastAsiaTheme="minorEastAsia" w:hAnsiTheme="minorHAnsi" w:cstheme="minorBidi"/>
          <w:noProof/>
          <w:sz w:val="22"/>
          <w:szCs w:val="22"/>
          <w:lang w:val="en-US"/>
        </w:rPr>
        <w:tab/>
      </w:r>
      <w:r w:rsidRPr="003B27E8">
        <w:rPr>
          <w:noProof/>
          <w:lang w:val="en-IN"/>
        </w:rPr>
        <w:t>Procedure</w:t>
      </w:r>
      <w:r>
        <w:rPr>
          <w:noProof/>
        </w:rPr>
        <w:tab/>
      </w:r>
      <w:r>
        <w:rPr>
          <w:noProof/>
        </w:rPr>
        <w:fldChar w:fldCharType="begin"/>
      </w:r>
      <w:r>
        <w:rPr>
          <w:noProof/>
        </w:rPr>
        <w:instrText xml:space="preserve"> PAGEREF _Toc120082166 \h </w:instrText>
      </w:r>
      <w:r>
        <w:rPr>
          <w:noProof/>
        </w:rPr>
      </w:r>
      <w:r>
        <w:rPr>
          <w:noProof/>
        </w:rPr>
        <w:fldChar w:fldCharType="separate"/>
      </w:r>
      <w:r>
        <w:rPr>
          <w:noProof/>
        </w:rPr>
        <w:t>25</w:t>
      </w:r>
      <w:r>
        <w:rPr>
          <w:noProof/>
        </w:rPr>
        <w:fldChar w:fldCharType="end"/>
      </w:r>
    </w:p>
    <w:p w14:paraId="1544D7B2" w14:textId="259AADC5" w:rsidR="008E3974" w:rsidRDefault="008E3974">
      <w:pPr>
        <w:pStyle w:val="TOC3"/>
        <w:rPr>
          <w:rFonts w:asciiTheme="minorHAnsi" w:eastAsiaTheme="minorEastAsia" w:hAnsiTheme="minorHAnsi" w:cstheme="minorBidi"/>
          <w:noProof/>
          <w:sz w:val="22"/>
          <w:szCs w:val="22"/>
          <w:lang w:val="en-US"/>
        </w:rPr>
      </w:pPr>
      <w:r w:rsidRPr="003B27E8">
        <w:rPr>
          <w:rFonts w:eastAsia="SimSun"/>
          <w:noProof/>
          <w:lang w:val="en-US" w:eastAsia="zh-CN"/>
        </w:rPr>
        <w:t>8</w:t>
      </w:r>
      <w:r w:rsidRPr="003B27E8">
        <w:rPr>
          <w:noProof/>
          <w:lang w:val="en-IN"/>
        </w:rPr>
        <w:t>.5.</w:t>
      </w:r>
      <w:r w:rsidRPr="003B27E8">
        <w:rPr>
          <w:rFonts w:eastAsia="SimSun"/>
          <w:noProof/>
          <w:lang w:val="en-US" w:eastAsia="zh-CN"/>
        </w:rPr>
        <w:t>3</w:t>
      </w:r>
      <w:r>
        <w:rPr>
          <w:rFonts w:asciiTheme="minorHAnsi" w:eastAsiaTheme="minorEastAsia" w:hAnsiTheme="minorHAnsi" w:cstheme="minorBidi"/>
          <w:noProof/>
          <w:sz w:val="22"/>
          <w:szCs w:val="22"/>
          <w:lang w:val="en-US"/>
        </w:rPr>
        <w:tab/>
      </w:r>
      <w:r w:rsidRPr="003B27E8">
        <w:rPr>
          <w:noProof/>
          <w:lang w:val="en-IN"/>
        </w:rPr>
        <w:t>Information flows</w:t>
      </w:r>
      <w:r>
        <w:rPr>
          <w:noProof/>
        </w:rPr>
        <w:tab/>
      </w:r>
      <w:r>
        <w:rPr>
          <w:noProof/>
        </w:rPr>
        <w:fldChar w:fldCharType="begin"/>
      </w:r>
      <w:r>
        <w:rPr>
          <w:noProof/>
        </w:rPr>
        <w:instrText xml:space="preserve"> PAGEREF _Toc120082167 \h </w:instrText>
      </w:r>
      <w:r>
        <w:rPr>
          <w:noProof/>
        </w:rPr>
      </w:r>
      <w:r>
        <w:rPr>
          <w:noProof/>
        </w:rPr>
        <w:fldChar w:fldCharType="separate"/>
      </w:r>
      <w:r>
        <w:rPr>
          <w:noProof/>
        </w:rPr>
        <w:t>27</w:t>
      </w:r>
      <w:r>
        <w:rPr>
          <w:noProof/>
        </w:rPr>
        <w:fldChar w:fldCharType="end"/>
      </w:r>
    </w:p>
    <w:p w14:paraId="0D1381A9" w14:textId="57D7154C" w:rsidR="008E3974" w:rsidRDefault="008E3974">
      <w:pPr>
        <w:pStyle w:val="TOC4"/>
        <w:rPr>
          <w:rFonts w:asciiTheme="minorHAnsi" w:eastAsiaTheme="minorEastAsia" w:hAnsiTheme="minorHAnsi" w:cstheme="minorBidi"/>
          <w:noProof/>
          <w:sz w:val="22"/>
          <w:szCs w:val="22"/>
          <w:lang w:val="en-US"/>
        </w:rPr>
      </w:pPr>
      <w:r>
        <w:rPr>
          <w:noProof/>
        </w:rPr>
        <w:t>8.5.3.1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_Toc120082168 \h </w:instrText>
      </w:r>
      <w:r>
        <w:rPr>
          <w:noProof/>
        </w:rPr>
      </w:r>
      <w:r>
        <w:rPr>
          <w:noProof/>
        </w:rPr>
        <w:fldChar w:fldCharType="separate"/>
      </w:r>
      <w:r>
        <w:rPr>
          <w:noProof/>
        </w:rPr>
        <w:t>27</w:t>
      </w:r>
      <w:r>
        <w:rPr>
          <w:noProof/>
        </w:rPr>
        <w:fldChar w:fldCharType="end"/>
      </w:r>
    </w:p>
    <w:p w14:paraId="4061FA80" w14:textId="2CFA711D" w:rsidR="008E3974" w:rsidRDefault="008E3974">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.3.2</w:t>
      </w:r>
      <w:r>
        <w:rPr>
          <w:rFonts w:asciiTheme="minorHAnsi" w:eastAsiaTheme="minorEastAsia" w:hAnsiTheme="minorHAnsi" w:cstheme="minorBidi"/>
          <w:noProof/>
          <w:sz w:val="22"/>
          <w:szCs w:val="22"/>
          <w:lang w:val="en-US"/>
        </w:rPr>
        <w:tab/>
      </w:r>
      <w:r w:rsidRPr="003B27E8">
        <w:rPr>
          <w:noProof/>
          <w:lang w:val="en-US"/>
        </w:rPr>
        <w:t xml:space="preserve">Location accuracy analytics </w:t>
      </w:r>
      <w:r>
        <w:rPr>
          <w:noProof/>
        </w:rPr>
        <w:t>subscription request</w:t>
      </w:r>
      <w:r>
        <w:rPr>
          <w:noProof/>
        </w:rPr>
        <w:tab/>
      </w:r>
      <w:r>
        <w:rPr>
          <w:noProof/>
        </w:rPr>
        <w:fldChar w:fldCharType="begin"/>
      </w:r>
      <w:r>
        <w:rPr>
          <w:noProof/>
        </w:rPr>
        <w:instrText xml:space="preserve"> PAGEREF _Toc120082169 \h </w:instrText>
      </w:r>
      <w:r>
        <w:rPr>
          <w:noProof/>
        </w:rPr>
      </w:r>
      <w:r>
        <w:rPr>
          <w:noProof/>
        </w:rPr>
        <w:fldChar w:fldCharType="separate"/>
      </w:r>
      <w:r>
        <w:rPr>
          <w:noProof/>
        </w:rPr>
        <w:t>27</w:t>
      </w:r>
      <w:r>
        <w:rPr>
          <w:noProof/>
        </w:rPr>
        <w:fldChar w:fldCharType="end"/>
      </w:r>
    </w:p>
    <w:p w14:paraId="09D3CCA1" w14:textId="17C44438" w:rsidR="008E3974" w:rsidRDefault="008E3974">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.3.3</w:t>
      </w:r>
      <w:r>
        <w:rPr>
          <w:rFonts w:asciiTheme="minorHAnsi" w:eastAsiaTheme="minorEastAsia" w:hAnsiTheme="minorHAnsi" w:cstheme="minorBidi"/>
          <w:noProof/>
          <w:sz w:val="22"/>
          <w:szCs w:val="22"/>
          <w:lang w:val="en-US"/>
        </w:rPr>
        <w:tab/>
      </w:r>
      <w:r w:rsidRPr="003B27E8">
        <w:rPr>
          <w:noProof/>
          <w:lang w:val="en-US"/>
        </w:rPr>
        <w:t xml:space="preserve">Location accuracy analytics </w:t>
      </w:r>
      <w:r>
        <w:rPr>
          <w:noProof/>
        </w:rPr>
        <w:t>subscription response</w:t>
      </w:r>
      <w:r>
        <w:rPr>
          <w:noProof/>
        </w:rPr>
        <w:tab/>
      </w:r>
      <w:r>
        <w:rPr>
          <w:noProof/>
        </w:rPr>
        <w:fldChar w:fldCharType="begin"/>
      </w:r>
      <w:r>
        <w:rPr>
          <w:noProof/>
        </w:rPr>
        <w:instrText xml:space="preserve"> PAGEREF _Toc120082170 \h </w:instrText>
      </w:r>
      <w:r>
        <w:rPr>
          <w:noProof/>
        </w:rPr>
      </w:r>
      <w:r>
        <w:rPr>
          <w:noProof/>
        </w:rPr>
        <w:fldChar w:fldCharType="separate"/>
      </w:r>
      <w:r>
        <w:rPr>
          <w:noProof/>
        </w:rPr>
        <w:t>27</w:t>
      </w:r>
      <w:r>
        <w:rPr>
          <w:noProof/>
        </w:rPr>
        <w:fldChar w:fldCharType="end"/>
      </w:r>
    </w:p>
    <w:p w14:paraId="1D5E04F2" w14:textId="127C2ADA" w:rsidR="008E3974" w:rsidRDefault="008E3974">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.3.4</w:t>
      </w:r>
      <w:r>
        <w:rPr>
          <w:rFonts w:asciiTheme="minorHAnsi" w:eastAsiaTheme="minorEastAsia" w:hAnsiTheme="minorHAnsi" w:cstheme="minorBidi"/>
          <w:noProof/>
          <w:sz w:val="22"/>
          <w:szCs w:val="22"/>
          <w:lang w:val="en-US"/>
        </w:rPr>
        <w:tab/>
      </w:r>
      <w:r w:rsidRPr="003B27E8">
        <w:rPr>
          <w:noProof/>
          <w:lang w:val="en-US"/>
        </w:rPr>
        <w:t>Location accuracy data</w:t>
      </w:r>
      <w:r>
        <w:rPr>
          <w:noProof/>
        </w:rPr>
        <w:t xml:space="preserve"> request</w:t>
      </w:r>
      <w:r>
        <w:rPr>
          <w:noProof/>
        </w:rPr>
        <w:tab/>
      </w:r>
      <w:r>
        <w:rPr>
          <w:noProof/>
        </w:rPr>
        <w:fldChar w:fldCharType="begin"/>
      </w:r>
      <w:r>
        <w:rPr>
          <w:noProof/>
        </w:rPr>
        <w:instrText xml:space="preserve"> PAGEREF _Toc120082171 \h </w:instrText>
      </w:r>
      <w:r>
        <w:rPr>
          <w:noProof/>
        </w:rPr>
      </w:r>
      <w:r>
        <w:rPr>
          <w:noProof/>
        </w:rPr>
        <w:fldChar w:fldCharType="separate"/>
      </w:r>
      <w:r>
        <w:rPr>
          <w:noProof/>
        </w:rPr>
        <w:t>27</w:t>
      </w:r>
      <w:r>
        <w:rPr>
          <w:noProof/>
        </w:rPr>
        <w:fldChar w:fldCharType="end"/>
      </w:r>
    </w:p>
    <w:p w14:paraId="3AF08431" w14:textId="033E4AAA" w:rsidR="008E3974" w:rsidRDefault="008E3974">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.3.5</w:t>
      </w:r>
      <w:r>
        <w:rPr>
          <w:rFonts w:asciiTheme="minorHAnsi" w:eastAsiaTheme="minorEastAsia" w:hAnsiTheme="minorHAnsi" w:cstheme="minorBidi"/>
          <w:noProof/>
          <w:sz w:val="22"/>
          <w:szCs w:val="22"/>
          <w:lang w:val="en-US"/>
        </w:rPr>
        <w:tab/>
      </w:r>
      <w:r w:rsidRPr="003B27E8">
        <w:rPr>
          <w:noProof/>
          <w:lang w:val="en-US"/>
        </w:rPr>
        <w:t>Location accuracy data</w:t>
      </w:r>
      <w:r>
        <w:rPr>
          <w:noProof/>
        </w:rPr>
        <w:t xml:space="preserve"> response</w:t>
      </w:r>
      <w:r>
        <w:rPr>
          <w:noProof/>
        </w:rPr>
        <w:tab/>
      </w:r>
      <w:r>
        <w:rPr>
          <w:noProof/>
        </w:rPr>
        <w:fldChar w:fldCharType="begin"/>
      </w:r>
      <w:r>
        <w:rPr>
          <w:noProof/>
        </w:rPr>
        <w:instrText xml:space="preserve"> PAGEREF _Toc120082172 \h </w:instrText>
      </w:r>
      <w:r>
        <w:rPr>
          <w:noProof/>
        </w:rPr>
      </w:r>
      <w:r>
        <w:rPr>
          <w:noProof/>
        </w:rPr>
        <w:fldChar w:fldCharType="separate"/>
      </w:r>
      <w:r>
        <w:rPr>
          <w:noProof/>
        </w:rPr>
        <w:t>28</w:t>
      </w:r>
      <w:r>
        <w:rPr>
          <w:noProof/>
        </w:rPr>
        <w:fldChar w:fldCharType="end"/>
      </w:r>
    </w:p>
    <w:p w14:paraId="380C2232" w14:textId="0030069A" w:rsidR="008E3974" w:rsidRDefault="008E3974">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.3.6</w:t>
      </w:r>
      <w:r>
        <w:rPr>
          <w:rFonts w:asciiTheme="minorHAnsi" w:eastAsiaTheme="minorEastAsia" w:hAnsiTheme="minorHAnsi" w:cstheme="minorBidi"/>
          <w:noProof/>
          <w:sz w:val="22"/>
          <w:szCs w:val="22"/>
          <w:lang w:val="en-US"/>
        </w:rPr>
        <w:tab/>
      </w:r>
      <w:r w:rsidRPr="003B27E8">
        <w:rPr>
          <w:noProof/>
          <w:lang w:val="en-US"/>
        </w:rPr>
        <w:t xml:space="preserve">Location accuracy </w:t>
      </w:r>
      <w:r>
        <w:rPr>
          <w:noProof/>
        </w:rPr>
        <w:t>analytics notification</w:t>
      </w:r>
      <w:r>
        <w:rPr>
          <w:noProof/>
        </w:rPr>
        <w:tab/>
      </w:r>
      <w:r>
        <w:rPr>
          <w:noProof/>
        </w:rPr>
        <w:fldChar w:fldCharType="begin"/>
      </w:r>
      <w:r>
        <w:rPr>
          <w:noProof/>
        </w:rPr>
        <w:instrText xml:space="preserve"> PAGEREF _Toc120082173 \h </w:instrText>
      </w:r>
      <w:r>
        <w:rPr>
          <w:noProof/>
        </w:rPr>
      </w:r>
      <w:r>
        <w:rPr>
          <w:noProof/>
        </w:rPr>
        <w:fldChar w:fldCharType="separate"/>
      </w:r>
      <w:r>
        <w:rPr>
          <w:noProof/>
        </w:rPr>
        <w:t>28</w:t>
      </w:r>
      <w:r>
        <w:rPr>
          <w:noProof/>
        </w:rPr>
        <w:fldChar w:fldCharType="end"/>
      </w:r>
    </w:p>
    <w:p w14:paraId="44889C33" w14:textId="60F1B0AC" w:rsidR="008E3974" w:rsidRDefault="008E3974">
      <w:pPr>
        <w:pStyle w:val="TOC2"/>
        <w:rPr>
          <w:rFonts w:asciiTheme="minorHAnsi" w:eastAsiaTheme="minorEastAsia" w:hAnsiTheme="minorHAnsi" w:cstheme="minorBidi"/>
          <w:noProof/>
          <w:sz w:val="22"/>
          <w:szCs w:val="22"/>
          <w:lang w:val="en-US"/>
        </w:rPr>
      </w:pPr>
      <w:r w:rsidRPr="003B27E8">
        <w:rPr>
          <w:rFonts w:eastAsia="SimSun"/>
          <w:noProof/>
          <w:lang w:val="en-US" w:eastAsia="zh-CN"/>
        </w:rPr>
        <w:t>8</w:t>
      </w:r>
      <w:r w:rsidRPr="003B27E8">
        <w:rPr>
          <w:noProof/>
          <w:lang w:val="en-IN"/>
        </w:rPr>
        <w:t>.x</w:t>
      </w:r>
      <w:r>
        <w:rPr>
          <w:rFonts w:asciiTheme="minorHAnsi" w:eastAsiaTheme="minorEastAsia" w:hAnsiTheme="minorHAnsi" w:cstheme="minorBidi"/>
          <w:noProof/>
          <w:sz w:val="22"/>
          <w:szCs w:val="22"/>
          <w:lang w:val="en-US"/>
        </w:rPr>
        <w:tab/>
      </w:r>
      <w:r w:rsidRPr="003B27E8">
        <w:rPr>
          <w:noProof/>
          <w:lang w:val="en-IN"/>
        </w:rPr>
        <w:t>&lt;procedure name&gt;</w:t>
      </w:r>
      <w:r>
        <w:rPr>
          <w:noProof/>
        </w:rPr>
        <w:tab/>
      </w:r>
      <w:r>
        <w:rPr>
          <w:noProof/>
        </w:rPr>
        <w:fldChar w:fldCharType="begin"/>
      </w:r>
      <w:r>
        <w:rPr>
          <w:noProof/>
        </w:rPr>
        <w:instrText xml:space="preserve"> PAGEREF _Toc120082174 \h </w:instrText>
      </w:r>
      <w:r>
        <w:rPr>
          <w:noProof/>
        </w:rPr>
      </w:r>
      <w:r>
        <w:rPr>
          <w:noProof/>
        </w:rPr>
        <w:fldChar w:fldCharType="separate"/>
      </w:r>
      <w:r>
        <w:rPr>
          <w:noProof/>
        </w:rPr>
        <w:t>29</w:t>
      </w:r>
      <w:r>
        <w:rPr>
          <w:noProof/>
        </w:rPr>
        <w:fldChar w:fldCharType="end"/>
      </w:r>
    </w:p>
    <w:p w14:paraId="47DD27AB" w14:textId="45DB2D21" w:rsidR="008E3974" w:rsidRDefault="008E3974">
      <w:pPr>
        <w:pStyle w:val="TOC3"/>
        <w:rPr>
          <w:rFonts w:asciiTheme="minorHAnsi" w:eastAsiaTheme="minorEastAsia" w:hAnsiTheme="minorHAnsi" w:cstheme="minorBidi"/>
          <w:noProof/>
          <w:sz w:val="22"/>
          <w:szCs w:val="22"/>
          <w:lang w:val="en-US"/>
        </w:rPr>
      </w:pPr>
      <w:r w:rsidRPr="003B27E8">
        <w:rPr>
          <w:rFonts w:eastAsia="SimSun"/>
          <w:noProof/>
          <w:lang w:val="en-US" w:eastAsia="zh-CN"/>
        </w:rPr>
        <w:t>8</w:t>
      </w:r>
      <w:r w:rsidRPr="003B27E8">
        <w:rPr>
          <w:noProof/>
          <w:lang w:val="en-IN"/>
        </w:rPr>
        <w:t>.x.1</w:t>
      </w:r>
      <w:r>
        <w:rPr>
          <w:rFonts w:asciiTheme="minorHAnsi" w:eastAsiaTheme="minorEastAsia" w:hAnsiTheme="minorHAnsi" w:cstheme="minorBidi"/>
          <w:noProof/>
          <w:sz w:val="22"/>
          <w:szCs w:val="22"/>
          <w:lang w:val="en-US"/>
        </w:rPr>
        <w:tab/>
      </w:r>
      <w:r w:rsidRPr="003B27E8">
        <w:rPr>
          <w:noProof/>
          <w:lang w:val="en-IN"/>
        </w:rPr>
        <w:t>General</w:t>
      </w:r>
      <w:r>
        <w:rPr>
          <w:noProof/>
        </w:rPr>
        <w:tab/>
      </w:r>
      <w:r>
        <w:rPr>
          <w:noProof/>
        </w:rPr>
        <w:fldChar w:fldCharType="begin"/>
      </w:r>
      <w:r>
        <w:rPr>
          <w:noProof/>
        </w:rPr>
        <w:instrText xml:space="preserve"> PAGEREF _Toc120082175 \h </w:instrText>
      </w:r>
      <w:r>
        <w:rPr>
          <w:noProof/>
        </w:rPr>
      </w:r>
      <w:r>
        <w:rPr>
          <w:noProof/>
        </w:rPr>
        <w:fldChar w:fldCharType="separate"/>
      </w:r>
      <w:r>
        <w:rPr>
          <w:noProof/>
        </w:rPr>
        <w:t>29</w:t>
      </w:r>
      <w:r>
        <w:rPr>
          <w:noProof/>
        </w:rPr>
        <w:fldChar w:fldCharType="end"/>
      </w:r>
    </w:p>
    <w:p w14:paraId="0A47AE7B" w14:textId="368B76AC" w:rsidR="008E3974" w:rsidRDefault="008E3974">
      <w:pPr>
        <w:pStyle w:val="TOC3"/>
        <w:rPr>
          <w:rFonts w:asciiTheme="minorHAnsi" w:eastAsiaTheme="minorEastAsia" w:hAnsiTheme="minorHAnsi" w:cstheme="minorBidi"/>
          <w:noProof/>
          <w:sz w:val="22"/>
          <w:szCs w:val="22"/>
          <w:lang w:val="en-US"/>
        </w:rPr>
      </w:pPr>
      <w:r w:rsidRPr="003B27E8">
        <w:rPr>
          <w:rFonts w:eastAsia="SimSun"/>
          <w:noProof/>
          <w:lang w:val="en-US" w:eastAsia="zh-CN"/>
        </w:rPr>
        <w:t>8</w:t>
      </w:r>
      <w:r w:rsidRPr="003B27E8">
        <w:rPr>
          <w:noProof/>
          <w:lang w:val="en-IN"/>
        </w:rPr>
        <w:t>.x.</w:t>
      </w:r>
      <w:r w:rsidRPr="003B27E8">
        <w:rPr>
          <w:rFonts w:eastAsia="SimSun"/>
          <w:noProof/>
          <w:lang w:val="en-US" w:eastAsia="zh-CN"/>
        </w:rPr>
        <w:t>2</w:t>
      </w:r>
      <w:r>
        <w:rPr>
          <w:rFonts w:asciiTheme="minorHAnsi" w:eastAsiaTheme="minorEastAsia" w:hAnsiTheme="minorHAnsi" w:cstheme="minorBidi"/>
          <w:noProof/>
          <w:sz w:val="22"/>
          <w:szCs w:val="22"/>
          <w:lang w:val="en-US"/>
        </w:rPr>
        <w:tab/>
      </w:r>
      <w:r w:rsidRPr="003B27E8">
        <w:rPr>
          <w:noProof/>
          <w:lang w:val="en-IN"/>
        </w:rPr>
        <w:t>Procedure</w:t>
      </w:r>
      <w:r>
        <w:rPr>
          <w:noProof/>
        </w:rPr>
        <w:tab/>
      </w:r>
      <w:r>
        <w:rPr>
          <w:noProof/>
        </w:rPr>
        <w:fldChar w:fldCharType="begin"/>
      </w:r>
      <w:r>
        <w:rPr>
          <w:noProof/>
        </w:rPr>
        <w:instrText xml:space="preserve"> PAGEREF _Toc120082176 \h </w:instrText>
      </w:r>
      <w:r>
        <w:rPr>
          <w:noProof/>
        </w:rPr>
      </w:r>
      <w:r>
        <w:rPr>
          <w:noProof/>
        </w:rPr>
        <w:fldChar w:fldCharType="separate"/>
      </w:r>
      <w:r>
        <w:rPr>
          <w:noProof/>
        </w:rPr>
        <w:t>29</w:t>
      </w:r>
      <w:r>
        <w:rPr>
          <w:noProof/>
        </w:rPr>
        <w:fldChar w:fldCharType="end"/>
      </w:r>
    </w:p>
    <w:p w14:paraId="7AFD529D" w14:textId="56FA4EB5" w:rsidR="008E3974" w:rsidRDefault="008E3974">
      <w:pPr>
        <w:pStyle w:val="TOC3"/>
        <w:rPr>
          <w:rFonts w:asciiTheme="minorHAnsi" w:eastAsiaTheme="minorEastAsia" w:hAnsiTheme="minorHAnsi" w:cstheme="minorBidi"/>
          <w:noProof/>
          <w:sz w:val="22"/>
          <w:szCs w:val="22"/>
          <w:lang w:val="en-US"/>
        </w:rPr>
      </w:pPr>
      <w:r w:rsidRPr="003B27E8">
        <w:rPr>
          <w:rFonts w:eastAsia="SimSun"/>
          <w:noProof/>
          <w:lang w:val="en-US" w:eastAsia="zh-CN"/>
        </w:rPr>
        <w:t>8</w:t>
      </w:r>
      <w:r w:rsidRPr="003B27E8">
        <w:rPr>
          <w:noProof/>
          <w:lang w:val="en-IN"/>
        </w:rPr>
        <w:t>.x.</w:t>
      </w:r>
      <w:r w:rsidRPr="003B27E8">
        <w:rPr>
          <w:rFonts w:eastAsia="SimSun"/>
          <w:noProof/>
          <w:lang w:val="en-US" w:eastAsia="zh-CN"/>
        </w:rPr>
        <w:t>3</w:t>
      </w:r>
      <w:r>
        <w:rPr>
          <w:rFonts w:asciiTheme="minorHAnsi" w:eastAsiaTheme="minorEastAsia" w:hAnsiTheme="minorHAnsi" w:cstheme="minorBidi"/>
          <w:noProof/>
          <w:sz w:val="22"/>
          <w:szCs w:val="22"/>
          <w:lang w:val="en-US"/>
        </w:rPr>
        <w:tab/>
      </w:r>
      <w:r w:rsidRPr="003B27E8">
        <w:rPr>
          <w:noProof/>
          <w:lang w:val="en-IN"/>
        </w:rPr>
        <w:t>Information flows</w:t>
      </w:r>
      <w:r>
        <w:rPr>
          <w:noProof/>
        </w:rPr>
        <w:tab/>
      </w:r>
      <w:r>
        <w:rPr>
          <w:noProof/>
        </w:rPr>
        <w:fldChar w:fldCharType="begin"/>
      </w:r>
      <w:r>
        <w:rPr>
          <w:noProof/>
        </w:rPr>
        <w:instrText xml:space="preserve"> PAGEREF _Toc120082177 \h </w:instrText>
      </w:r>
      <w:r>
        <w:rPr>
          <w:noProof/>
        </w:rPr>
      </w:r>
      <w:r>
        <w:rPr>
          <w:noProof/>
        </w:rPr>
        <w:fldChar w:fldCharType="separate"/>
      </w:r>
      <w:r>
        <w:rPr>
          <w:noProof/>
        </w:rPr>
        <w:t>29</w:t>
      </w:r>
      <w:r>
        <w:rPr>
          <w:noProof/>
        </w:rPr>
        <w:fldChar w:fldCharType="end"/>
      </w:r>
    </w:p>
    <w:p w14:paraId="63573822" w14:textId="00D5308B" w:rsidR="008E3974" w:rsidRDefault="008E3974">
      <w:pPr>
        <w:pStyle w:val="TOC1"/>
        <w:rPr>
          <w:rFonts w:asciiTheme="minorHAnsi" w:eastAsiaTheme="minorEastAsia" w:hAnsiTheme="minorHAnsi" w:cstheme="minorBidi"/>
          <w:noProof/>
          <w:szCs w:val="22"/>
          <w:lang w:val="en-US"/>
        </w:rPr>
      </w:pPr>
      <w:r w:rsidRPr="003B27E8">
        <w:rPr>
          <w:rFonts w:eastAsia="SimSun"/>
          <w:noProof/>
          <w:lang w:val="en-US" w:eastAsia="zh-CN"/>
        </w:rPr>
        <w:t>9</w:t>
      </w:r>
      <w:r>
        <w:rPr>
          <w:rFonts w:asciiTheme="minorHAnsi" w:eastAsiaTheme="minorEastAsia" w:hAnsiTheme="minorHAnsi" w:cstheme="minorBidi"/>
          <w:noProof/>
          <w:szCs w:val="22"/>
          <w:lang w:val="en-US"/>
        </w:rPr>
        <w:tab/>
      </w:r>
      <w:r w:rsidRPr="003B27E8">
        <w:rPr>
          <w:noProof/>
          <w:lang w:val="en-IN"/>
        </w:rPr>
        <w:t>ADAE layer APIs</w:t>
      </w:r>
      <w:r>
        <w:rPr>
          <w:noProof/>
        </w:rPr>
        <w:tab/>
      </w:r>
      <w:r>
        <w:rPr>
          <w:noProof/>
        </w:rPr>
        <w:fldChar w:fldCharType="begin"/>
      </w:r>
      <w:r>
        <w:rPr>
          <w:noProof/>
        </w:rPr>
        <w:instrText xml:space="preserve"> PAGEREF _Toc120082178 \h </w:instrText>
      </w:r>
      <w:r>
        <w:rPr>
          <w:noProof/>
        </w:rPr>
      </w:r>
      <w:r>
        <w:rPr>
          <w:noProof/>
        </w:rPr>
        <w:fldChar w:fldCharType="separate"/>
      </w:r>
      <w:r>
        <w:rPr>
          <w:noProof/>
        </w:rPr>
        <w:t>29</w:t>
      </w:r>
      <w:r>
        <w:rPr>
          <w:noProof/>
        </w:rPr>
        <w:fldChar w:fldCharType="end"/>
      </w:r>
    </w:p>
    <w:p w14:paraId="24116E28" w14:textId="7F431565" w:rsidR="008E3974" w:rsidRDefault="008E3974">
      <w:pPr>
        <w:pStyle w:val="TOC8"/>
        <w:rPr>
          <w:rFonts w:asciiTheme="minorHAnsi" w:eastAsiaTheme="minorEastAsia" w:hAnsiTheme="minorHAnsi" w:cstheme="minorBidi"/>
          <w:b w:val="0"/>
          <w:noProof/>
          <w:szCs w:val="22"/>
          <w:lang w:val="en-US"/>
        </w:rPr>
      </w:pPr>
      <w:r>
        <w:rPr>
          <w:noProof/>
        </w:rPr>
        <w:t>Annex A (informative):</w:t>
      </w:r>
      <w:r w:rsidRPr="003B27E8">
        <w:rPr>
          <w:rFonts w:eastAsia="SimSun"/>
          <w:noProof/>
          <w:lang w:val="en-US" w:eastAsia="zh-CN"/>
        </w:rPr>
        <w:t xml:space="preserve"> </w:t>
      </w:r>
      <w:r>
        <w:rPr>
          <w:noProof/>
        </w:rPr>
        <w:t>Deployment scenarios</w:t>
      </w:r>
      <w:r>
        <w:rPr>
          <w:noProof/>
        </w:rPr>
        <w:tab/>
      </w:r>
      <w:r>
        <w:rPr>
          <w:noProof/>
        </w:rPr>
        <w:fldChar w:fldCharType="begin"/>
      </w:r>
      <w:r>
        <w:rPr>
          <w:noProof/>
        </w:rPr>
        <w:instrText xml:space="preserve"> PAGEREF _Toc120082179 \h </w:instrText>
      </w:r>
      <w:r>
        <w:rPr>
          <w:noProof/>
        </w:rPr>
      </w:r>
      <w:r>
        <w:rPr>
          <w:noProof/>
        </w:rPr>
        <w:fldChar w:fldCharType="separate"/>
      </w:r>
      <w:r>
        <w:rPr>
          <w:noProof/>
        </w:rPr>
        <w:t>29</w:t>
      </w:r>
      <w:r>
        <w:rPr>
          <w:noProof/>
        </w:rPr>
        <w:fldChar w:fldCharType="end"/>
      </w:r>
    </w:p>
    <w:p w14:paraId="4BBBCD65" w14:textId="16D0FBDF" w:rsidR="008E3974" w:rsidRDefault="008E3974">
      <w:pPr>
        <w:pStyle w:val="TOC1"/>
        <w:rPr>
          <w:rFonts w:asciiTheme="minorHAnsi" w:eastAsiaTheme="minorEastAsia" w:hAnsiTheme="minorHAnsi" w:cstheme="minorBidi"/>
          <w:noProof/>
          <w:szCs w:val="22"/>
          <w:lang w:val="en-US"/>
        </w:rPr>
      </w:pPr>
      <w:r w:rsidRPr="003B27E8">
        <w:rPr>
          <w:noProof/>
          <w:lang w:val="en-IN"/>
        </w:rPr>
        <w:t>A.1</w:t>
      </w:r>
      <w:r>
        <w:rPr>
          <w:rFonts w:asciiTheme="minorHAnsi" w:eastAsiaTheme="minorEastAsia" w:hAnsiTheme="minorHAnsi" w:cstheme="minorBidi"/>
          <w:noProof/>
          <w:szCs w:val="22"/>
          <w:lang w:val="en-US"/>
        </w:rPr>
        <w:tab/>
      </w:r>
      <w:r w:rsidRPr="003B27E8">
        <w:rPr>
          <w:noProof/>
          <w:lang w:val="en-IN"/>
        </w:rPr>
        <w:t>General</w:t>
      </w:r>
      <w:r>
        <w:rPr>
          <w:noProof/>
        </w:rPr>
        <w:tab/>
      </w:r>
      <w:r>
        <w:rPr>
          <w:noProof/>
        </w:rPr>
        <w:fldChar w:fldCharType="begin"/>
      </w:r>
      <w:r>
        <w:rPr>
          <w:noProof/>
        </w:rPr>
        <w:instrText xml:space="preserve"> PAGEREF _Toc120082180 \h </w:instrText>
      </w:r>
      <w:r>
        <w:rPr>
          <w:noProof/>
        </w:rPr>
      </w:r>
      <w:r>
        <w:rPr>
          <w:noProof/>
        </w:rPr>
        <w:fldChar w:fldCharType="separate"/>
      </w:r>
      <w:r>
        <w:rPr>
          <w:noProof/>
        </w:rPr>
        <w:t>29</w:t>
      </w:r>
      <w:r>
        <w:rPr>
          <w:noProof/>
        </w:rPr>
        <w:fldChar w:fldCharType="end"/>
      </w:r>
    </w:p>
    <w:p w14:paraId="7EC385DC" w14:textId="51A3B3FD" w:rsidR="008E3974" w:rsidRDefault="008E3974">
      <w:pPr>
        <w:pStyle w:val="TOC1"/>
        <w:rPr>
          <w:rFonts w:asciiTheme="minorHAnsi" w:eastAsiaTheme="minorEastAsia" w:hAnsiTheme="minorHAnsi" w:cstheme="minorBidi"/>
          <w:noProof/>
          <w:szCs w:val="22"/>
          <w:lang w:val="en-US"/>
        </w:rPr>
      </w:pPr>
      <w:r w:rsidRPr="003B27E8">
        <w:rPr>
          <w:noProof/>
          <w:lang w:val="en-IN"/>
        </w:rPr>
        <w:t>A.2</w:t>
      </w:r>
      <w:r>
        <w:rPr>
          <w:rFonts w:asciiTheme="minorHAnsi" w:eastAsiaTheme="minorEastAsia" w:hAnsiTheme="minorHAnsi" w:cstheme="minorBidi"/>
          <w:noProof/>
          <w:szCs w:val="22"/>
          <w:lang w:val="en-US"/>
        </w:rPr>
        <w:tab/>
      </w:r>
      <w:r w:rsidRPr="003B27E8">
        <w:rPr>
          <w:noProof/>
          <w:lang w:val="en-IN"/>
        </w:rPr>
        <w:t>Deployment model #1: Cloud-deployed ADAES</w:t>
      </w:r>
      <w:r>
        <w:rPr>
          <w:noProof/>
        </w:rPr>
        <w:tab/>
      </w:r>
      <w:r>
        <w:rPr>
          <w:noProof/>
        </w:rPr>
        <w:fldChar w:fldCharType="begin"/>
      </w:r>
      <w:r>
        <w:rPr>
          <w:noProof/>
        </w:rPr>
        <w:instrText xml:space="preserve"> PAGEREF _Toc120082181 \h </w:instrText>
      </w:r>
      <w:r>
        <w:rPr>
          <w:noProof/>
        </w:rPr>
      </w:r>
      <w:r>
        <w:rPr>
          <w:noProof/>
        </w:rPr>
        <w:fldChar w:fldCharType="separate"/>
      </w:r>
      <w:r>
        <w:rPr>
          <w:noProof/>
        </w:rPr>
        <w:t>29</w:t>
      </w:r>
      <w:r>
        <w:rPr>
          <w:noProof/>
        </w:rPr>
        <w:fldChar w:fldCharType="end"/>
      </w:r>
    </w:p>
    <w:p w14:paraId="2DF357E3" w14:textId="4B20836C" w:rsidR="008E3974" w:rsidRDefault="008E3974">
      <w:pPr>
        <w:pStyle w:val="TOC1"/>
        <w:rPr>
          <w:rFonts w:asciiTheme="minorHAnsi" w:eastAsiaTheme="minorEastAsia" w:hAnsiTheme="minorHAnsi" w:cstheme="minorBidi"/>
          <w:noProof/>
          <w:szCs w:val="22"/>
          <w:lang w:val="en-US"/>
        </w:rPr>
      </w:pPr>
      <w:r w:rsidRPr="003B27E8">
        <w:rPr>
          <w:noProof/>
          <w:lang w:val="en-IN"/>
        </w:rPr>
        <w:t>A.3</w:t>
      </w:r>
      <w:r>
        <w:rPr>
          <w:rFonts w:asciiTheme="minorHAnsi" w:eastAsiaTheme="minorEastAsia" w:hAnsiTheme="minorHAnsi" w:cstheme="minorBidi"/>
          <w:noProof/>
          <w:szCs w:val="22"/>
          <w:lang w:val="en-US"/>
        </w:rPr>
        <w:tab/>
      </w:r>
      <w:r w:rsidRPr="003B27E8">
        <w:rPr>
          <w:noProof/>
          <w:lang w:val="en-IN"/>
        </w:rPr>
        <w:t>Deployment model #2 Edge-deployed ADAES</w:t>
      </w:r>
      <w:r>
        <w:rPr>
          <w:noProof/>
        </w:rPr>
        <w:tab/>
      </w:r>
      <w:r>
        <w:rPr>
          <w:noProof/>
        </w:rPr>
        <w:fldChar w:fldCharType="begin"/>
      </w:r>
      <w:r>
        <w:rPr>
          <w:noProof/>
        </w:rPr>
        <w:instrText xml:space="preserve"> PAGEREF _Toc120082182 \h </w:instrText>
      </w:r>
      <w:r>
        <w:rPr>
          <w:noProof/>
        </w:rPr>
      </w:r>
      <w:r>
        <w:rPr>
          <w:noProof/>
        </w:rPr>
        <w:fldChar w:fldCharType="separate"/>
      </w:r>
      <w:r>
        <w:rPr>
          <w:noProof/>
        </w:rPr>
        <w:t>30</w:t>
      </w:r>
      <w:r>
        <w:rPr>
          <w:noProof/>
        </w:rPr>
        <w:fldChar w:fldCharType="end"/>
      </w:r>
    </w:p>
    <w:p w14:paraId="6B7F68D1" w14:textId="4EFE42BD" w:rsidR="008E3974" w:rsidRDefault="008E3974">
      <w:pPr>
        <w:pStyle w:val="TOC1"/>
        <w:rPr>
          <w:rFonts w:asciiTheme="minorHAnsi" w:eastAsiaTheme="minorEastAsia" w:hAnsiTheme="minorHAnsi" w:cstheme="minorBidi"/>
          <w:noProof/>
          <w:szCs w:val="22"/>
          <w:lang w:val="en-US"/>
        </w:rPr>
      </w:pPr>
      <w:r w:rsidRPr="003B27E8">
        <w:rPr>
          <w:noProof/>
          <w:lang w:val="en-IN"/>
        </w:rPr>
        <w:t>A.4</w:t>
      </w:r>
      <w:r>
        <w:rPr>
          <w:rFonts w:asciiTheme="minorHAnsi" w:eastAsiaTheme="minorEastAsia" w:hAnsiTheme="minorHAnsi" w:cstheme="minorBidi"/>
          <w:noProof/>
          <w:szCs w:val="22"/>
          <w:lang w:val="en-US"/>
        </w:rPr>
        <w:tab/>
      </w:r>
      <w:r w:rsidRPr="003B27E8">
        <w:rPr>
          <w:noProof/>
          <w:lang w:val="en-IN"/>
        </w:rPr>
        <w:t>Deployment model #3: Coordinated ADAES deployment</w:t>
      </w:r>
      <w:r>
        <w:rPr>
          <w:noProof/>
        </w:rPr>
        <w:tab/>
      </w:r>
      <w:r>
        <w:rPr>
          <w:noProof/>
        </w:rPr>
        <w:fldChar w:fldCharType="begin"/>
      </w:r>
      <w:r>
        <w:rPr>
          <w:noProof/>
        </w:rPr>
        <w:instrText xml:space="preserve"> PAGEREF _Toc120082183 \h </w:instrText>
      </w:r>
      <w:r>
        <w:rPr>
          <w:noProof/>
        </w:rPr>
      </w:r>
      <w:r>
        <w:rPr>
          <w:noProof/>
        </w:rPr>
        <w:fldChar w:fldCharType="separate"/>
      </w:r>
      <w:r>
        <w:rPr>
          <w:noProof/>
        </w:rPr>
        <w:t>31</w:t>
      </w:r>
      <w:r>
        <w:rPr>
          <w:noProof/>
        </w:rPr>
        <w:fldChar w:fldCharType="end"/>
      </w:r>
    </w:p>
    <w:p w14:paraId="11E51376" w14:textId="51076639" w:rsidR="008E3974" w:rsidRDefault="008E3974">
      <w:pPr>
        <w:pStyle w:val="TOC8"/>
        <w:rPr>
          <w:rFonts w:asciiTheme="minorHAnsi" w:eastAsiaTheme="minorEastAsia" w:hAnsiTheme="minorHAnsi" w:cstheme="minorBidi"/>
          <w:b w:val="0"/>
          <w:noProof/>
          <w:szCs w:val="22"/>
          <w:lang w:val="en-US"/>
        </w:rPr>
      </w:pPr>
      <w:r>
        <w:rPr>
          <w:noProof/>
        </w:rPr>
        <w:t xml:space="preserve">Annex </w:t>
      </w:r>
      <w:r w:rsidRPr="003B27E8">
        <w:rPr>
          <w:rFonts w:eastAsia="SimSun"/>
          <w:noProof/>
          <w:lang w:val="en-US" w:eastAsia="zh-CN"/>
        </w:rPr>
        <w:t>B</w:t>
      </w:r>
      <w:r>
        <w:rPr>
          <w:noProof/>
        </w:rPr>
        <w:t xml:space="preserve"> (informative):</w:t>
      </w:r>
      <w:r w:rsidRPr="003B27E8">
        <w:rPr>
          <w:rFonts w:eastAsia="SimSun"/>
          <w:noProof/>
          <w:lang w:val="en-US" w:eastAsia="zh-CN"/>
        </w:rPr>
        <w:t xml:space="preserve"> </w:t>
      </w:r>
      <w:r>
        <w:rPr>
          <w:noProof/>
        </w:rPr>
        <w:t>Change history</w:t>
      </w:r>
      <w:r>
        <w:rPr>
          <w:noProof/>
        </w:rPr>
        <w:tab/>
      </w:r>
      <w:r>
        <w:rPr>
          <w:noProof/>
        </w:rPr>
        <w:fldChar w:fldCharType="begin"/>
      </w:r>
      <w:r>
        <w:rPr>
          <w:noProof/>
        </w:rPr>
        <w:instrText xml:space="preserve"> PAGEREF _Toc120082184 \h </w:instrText>
      </w:r>
      <w:r>
        <w:rPr>
          <w:noProof/>
        </w:rPr>
      </w:r>
      <w:r>
        <w:rPr>
          <w:noProof/>
        </w:rPr>
        <w:fldChar w:fldCharType="separate"/>
      </w:r>
      <w:r>
        <w:rPr>
          <w:noProof/>
        </w:rPr>
        <w:t>33</w:t>
      </w:r>
      <w:r>
        <w:rPr>
          <w:noProof/>
        </w:rPr>
        <w:fldChar w:fldCharType="end"/>
      </w:r>
    </w:p>
    <w:p w14:paraId="43BBB68A" w14:textId="1C286153" w:rsidR="00FE154A" w:rsidRDefault="00FE154A" w:rsidP="00FE154A">
      <w:r>
        <w:fldChar w:fldCharType="end"/>
      </w:r>
    </w:p>
    <w:p w14:paraId="1356986A" w14:textId="77777777" w:rsidR="00FE154A" w:rsidRDefault="00FE154A" w:rsidP="00FE154A">
      <w:pPr>
        <w:pStyle w:val="Guidance"/>
      </w:pPr>
      <w:r>
        <w:br w:type="page"/>
      </w:r>
    </w:p>
    <w:p w14:paraId="7C21E189" w14:textId="77777777" w:rsidR="00FE154A" w:rsidRDefault="00FE154A" w:rsidP="00FE154A">
      <w:pPr>
        <w:pStyle w:val="Heading1"/>
      </w:pPr>
      <w:bookmarkStart w:id="16" w:name="foreword"/>
      <w:bookmarkStart w:id="17" w:name="_Toc23931"/>
      <w:bookmarkStart w:id="18" w:name="_Toc106116311"/>
      <w:bookmarkStart w:id="19" w:name="_Toc119927514"/>
      <w:bookmarkStart w:id="20" w:name="_Toc120082108"/>
      <w:bookmarkEnd w:id="16"/>
      <w:r>
        <w:lastRenderedPageBreak/>
        <w:t>Foreword</w:t>
      </w:r>
      <w:bookmarkEnd w:id="17"/>
      <w:bookmarkEnd w:id="18"/>
      <w:bookmarkEnd w:id="19"/>
      <w:bookmarkEnd w:id="20"/>
    </w:p>
    <w:p w14:paraId="3AD64C77" w14:textId="77777777" w:rsidR="00FE154A" w:rsidRDefault="00FE154A" w:rsidP="00FE154A">
      <w:r>
        <w:t xml:space="preserve">This Technical </w:t>
      </w:r>
      <w:bookmarkStart w:id="21" w:name="spectype3"/>
      <w:r>
        <w:t>Specification</w:t>
      </w:r>
      <w:bookmarkEnd w:id="21"/>
      <w:r>
        <w:rPr>
          <w:rFonts w:eastAsia="SimSun" w:hint="eastAsia"/>
          <w:lang w:val="en-US" w:eastAsia="zh-CN"/>
        </w:rPr>
        <w:t xml:space="preserve"> </w:t>
      </w:r>
      <w:r>
        <w:t>has been produced by the 3rd Generation Partnership Project (3GPP).</w:t>
      </w:r>
    </w:p>
    <w:p w14:paraId="4A404945" w14:textId="77777777" w:rsidR="00FE154A" w:rsidRDefault="00FE154A" w:rsidP="00FE15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7C651" w14:textId="77777777" w:rsidR="00FE154A" w:rsidRDefault="00FE154A" w:rsidP="00FE154A">
      <w:pPr>
        <w:pStyle w:val="B1"/>
      </w:pPr>
      <w:r>
        <w:t>Version x.y.z</w:t>
      </w:r>
    </w:p>
    <w:p w14:paraId="1F8FDAA2" w14:textId="77777777" w:rsidR="00FE154A" w:rsidRDefault="00FE154A" w:rsidP="00FE154A">
      <w:pPr>
        <w:pStyle w:val="B1"/>
      </w:pPr>
      <w:r>
        <w:t>where:</w:t>
      </w:r>
    </w:p>
    <w:p w14:paraId="6CC33E15" w14:textId="77777777" w:rsidR="00FE154A" w:rsidRDefault="00FE154A" w:rsidP="00FE154A">
      <w:pPr>
        <w:pStyle w:val="B2"/>
      </w:pPr>
      <w:r>
        <w:t>x</w:t>
      </w:r>
      <w:r>
        <w:tab/>
        <w:t>the first digit:</w:t>
      </w:r>
    </w:p>
    <w:p w14:paraId="1931A58A" w14:textId="77777777" w:rsidR="00FE154A" w:rsidRDefault="00FE154A" w:rsidP="00FE154A">
      <w:pPr>
        <w:pStyle w:val="B3"/>
      </w:pPr>
      <w:r>
        <w:t>1</w:t>
      </w:r>
      <w:r>
        <w:tab/>
        <w:t>presented to TSG for information;</w:t>
      </w:r>
    </w:p>
    <w:p w14:paraId="20A866FE" w14:textId="77777777" w:rsidR="00FE154A" w:rsidRDefault="00FE154A" w:rsidP="00FE154A">
      <w:pPr>
        <w:pStyle w:val="B3"/>
      </w:pPr>
      <w:r>
        <w:t>2</w:t>
      </w:r>
      <w:r>
        <w:tab/>
        <w:t>presented to TSG for approval;</w:t>
      </w:r>
    </w:p>
    <w:p w14:paraId="7783D92A" w14:textId="77777777" w:rsidR="00FE154A" w:rsidRDefault="00FE154A" w:rsidP="00FE154A">
      <w:pPr>
        <w:pStyle w:val="B3"/>
      </w:pPr>
      <w:r>
        <w:t>3</w:t>
      </w:r>
      <w:r>
        <w:tab/>
        <w:t>or greater indicates TSG approved document under change control.</w:t>
      </w:r>
    </w:p>
    <w:p w14:paraId="182F179F" w14:textId="77777777" w:rsidR="00FE154A" w:rsidRDefault="00FE154A" w:rsidP="00FE154A">
      <w:pPr>
        <w:pStyle w:val="B2"/>
      </w:pPr>
      <w:r>
        <w:t>y</w:t>
      </w:r>
      <w:r>
        <w:tab/>
        <w:t>the second digit is incremented for all changes of substance, i.e. technical enhancements, corrections, updates, etc.</w:t>
      </w:r>
    </w:p>
    <w:p w14:paraId="61A9EFDF" w14:textId="77777777" w:rsidR="00FE154A" w:rsidRDefault="00FE154A" w:rsidP="00FE154A">
      <w:pPr>
        <w:pStyle w:val="B2"/>
      </w:pPr>
      <w:r>
        <w:t>z</w:t>
      </w:r>
      <w:r>
        <w:tab/>
        <w:t>the third digit is incremented when editorial only changes have been incorporated in the document.</w:t>
      </w:r>
    </w:p>
    <w:p w14:paraId="4F64384B" w14:textId="77777777" w:rsidR="00FE154A" w:rsidRDefault="00FE154A" w:rsidP="00FE154A">
      <w:r>
        <w:t>In the present document, modal verbs have the following meanings:</w:t>
      </w:r>
    </w:p>
    <w:p w14:paraId="52D07FDE" w14:textId="77777777" w:rsidR="00FE154A" w:rsidRDefault="00FE154A" w:rsidP="00FE154A">
      <w:pPr>
        <w:pStyle w:val="EX"/>
      </w:pPr>
      <w:r>
        <w:rPr>
          <w:b/>
        </w:rPr>
        <w:t>shall</w:t>
      </w:r>
      <w:r>
        <w:tab/>
      </w:r>
      <w:r>
        <w:tab/>
        <w:t>indicates a mandatory requirement to do something</w:t>
      </w:r>
    </w:p>
    <w:p w14:paraId="23C653B2" w14:textId="77777777" w:rsidR="00FE154A" w:rsidRDefault="00FE154A" w:rsidP="00FE154A">
      <w:pPr>
        <w:pStyle w:val="EX"/>
      </w:pPr>
      <w:r>
        <w:rPr>
          <w:b/>
        </w:rPr>
        <w:t>shall not</w:t>
      </w:r>
      <w:r>
        <w:tab/>
        <w:t>indicates an interdiction (prohibition) to do something</w:t>
      </w:r>
    </w:p>
    <w:p w14:paraId="0A85AAA9" w14:textId="77777777" w:rsidR="00FE154A" w:rsidRDefault="00FE154A" w:rsidP="00FE154A">
      <w:r>
        <w:t>The constructions "shall" and "shall not" are confined to the context of normative provisions, and do not appear in Technical Reports.</w:t>
      </w:r>
    </w:p>
    <w:p w14:paraId="44F0C473" w14:textId="77777777" w:rsidR="00FE154A" w:rsidRDefault="00FE154A" w:rsidP="00FE15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3AD4C50" w14:textId="77777777" w:rsidR="00FE154A" w:rsidRDefault="00FE154A" w:rsidP="00FE154A">
      <w:pPr>
        <w:pStyle w:val="EX"/>
      </w:pPr>
      <w:r>
        <w:rPr>
          <w:b/>
        </w:rPr>
        <w:t>should</w:t>
      </w:r>
      <w:r>
        <w:tab/>
      </w:r>
      <w:r>
        <w:tab/>
        <w:t>indicates a recommendation to do something</w:t>
      </w:r>
    </w:p>
    <w:p w14:paraId="0A557F6B" w14:textId="77777777" w:rsidR="00FE154A" w:rsidRDefault="00FE154A" w:rsidP="00FE154A">
      <w:pPr>
        <w:pStyle w:val="EX"/>
      </w:pPr>
      <w:r>
        <w:rPr>
          <w:b/>
        </w:rPr>
        <w:t>should not</w:t>
      </w:r>
      <w:r>
        <w:tab/>
        <w:t>indicates a recommendation not to do something</w:t>
      </w:r>
    </w:p>
    <w:p w14:paraId="0D05E3FF" w14:textId="77777777" w:rsidR="00FE154A" w:rsidRDefault="00FE154A" w:rsidP="00FE154A">
      <w:pPr>
        <w:pStyle w:val="EX"/>
      </w:pPr>
      <w:r>
        <w:rPr>
          <w:b/>
        </w:rPr>
        <w:t>may</w:t>
      </w:r>
      <w:r>
        <w:tab/>
      </w:r>
      <w:r>
        <w:tab/>
        <w:t>indicates permission to do something</w:t>
      </w:r>
    </w:p>
    <w:p w14:paraId="360862FD" w14:textId="77777777" w:rsidR="00FE154A" w:rsidRDefault="00FE154A" w:rsidP="00FE154A">
      <w:pPr>
        <w:pStyle w:val="EX"/>
      </w:pPr>
      <w:r>
        <w:rPr>
          <w:b/>
        </w:rPr>
        <w:t>need not</w:t>
      </w:r>
      <w:r>
        <w:tab/>
        <w:t>indicates permission not to do something</w:t>
      </w:r>
    </w:p>
    <w:p w14:paraId="7ACA43F8" w14:textId="77777777" w:rsidR="00FE154A" w:rsidRDefault="00FE154A" w:rsidP="00FE154A">
      <w:r>
        <w:t>The construction "may not" is ambiguous and is not used in normative elements. The unambiguous constructions "might not" or "shall not" are used instead, depending upon the meaning intended.</w:t>
      </w:r>
    </w:p>
    <w:p w14:paraId="3C9E8CE9" w14:textId="77777777" w:rsidR="00FE154A" w:rsidRDefault="00FE154A" w:rsidP="00FE154A">
      <w:pPr>
        <w:pStyle w:val="EX"/>
      </w:pPr>
      <w:r>
        <w:rPr>
          <w:b/>
        </w:rPr>
        <w:t>can</w:t>
      </w:r>
      <w:r>
        <w:tab/>
      </w:r>
      <w:r>
        <w:tab/>
        <w:t>indicates that something is possible</w:t>
      </w:r>
    </w:p>
    <w:p w14:paraId="29909E63" w14:textId="77777777" w:rsidR="00FE154A" w:rsidRDefault="00FE154A" w:rsidP="00FE154A">
      <w:pPr>
        <w:pStyle w:val="EX"/>
      </w:pPr>
      <w:r>
        <w:rPr>
          <w:b/>
        </w:rPr>
        <w:t>cannot</w:t>
      </w:r>
      <w:r>
        <w:tab/>
      </w:r>
      <w:r>
        <w:tab/>
        <w:t>indicates that something is impossible</w:t>
      </w:r>
    </w:p>
    <w:p w14:paraId="2C190A57" w14:textId="77777777" w:rsidR="00FE154A" w:rsidRDefault="00FE154A" w:rsidP="00FE154A">
      <w:r>
        <w:t>The constructions "can" and "cannot" are not substitutes for "may" and "need not".</w:t>
      </w:r>
    </w:p>
    <w:p w14:paraId="57AE854B" w14:textId="77777777" w:rsidR="00FE154A" w:rsidRDefault="00FE154A" w:rsidP="00FE154A">
      <w:pPr>
        <w:pStyle w:val="EX"/>
      </w:pPr>
      <w:r>
        <w:rPr>
          <w:b/>
        </w:rPr>
        <w:t>will</w:t>
      </w:r>
      <w:r>
        <w:tab/>
      </w:r>
      <w:r>
        <w:tab/>
        <w:t>indicates that something is certain or expected to happen as a result of action taken by an agency the behaviour of which is outside the scope of the present document</w:t>
      </w:r>
    </w:p>
    <w:p w14:paraId="5D3C7858" w14:textId="77777777" w:rsidR="00FE154A" w:rsidRDefault="00FE154A" w:rsidP="00FE154A">
      <w:pPr>
        <w:pStyle w:val="EX"/>
      </w:pPr>
      <w:r>
        <w:rPr>
          <w:b/>
        </w:rPr>
        <w:t>will not</w:t>
      </w:r>
      <w:r>
        <w:tab/>
      </w:r>
      <w:r>
        <w:tab/>
        <w:t>indicates that something is certain or expected not to happen as a result of action taken by an agency the behaviour of which is outside the scope of the present document</w:t>
      </w:r>
    </w:p>
    <w:p w14:paraId="73E1A999" w14:textId="77777777" w:rsidR="00FE154A" w:rsidRDefault="00FE154A" w:rsidP="00FE154A">
      <w:pPr>
        <w:pStyle w:val="EX"/>
      </w:pPr>
      <w:r>
        <w:rPr>
          <w:b/>
        </w:rPr>
        <w:t>might</w:t>
      </w:r>
      <w:r>
        <w:tab/>
        <w:t>indicates a likelihood that something will happen as a result of action taken by some agency the behaviour of which is outside the scope of the present document</w:t>
      </w:r>
    </w:p>
    <w:p w14:paraId="3334466C" w14:textId="77777777" w:rsidR="00FE154A" w:rsidRDefault="00FE154A" w:rsidP="00FE154A">
      <w:pPr>
        <w:pStyle w:val="EX"/>
      </w:pPr>
      <w:r>
        <w:rPr>
          <w:b/>
        </w:rPr>
        <w:lastRenderedPageBreak/>
        <w:t>might not</w:t>
      </w:r>
      <w:r>
        <w:tab/>
        <w:t>indicates a likelihood that something will not happen as a result of action taken by some agency the behaviour of which is outside the scope of the present document</w:t>
      </w:r>
    </w:p>
    <w:p w14:paraId="777E702D" w14:textId="77777777" w:rsidR="00FE154A" w:rsidRDefault="00FE154A" w:rsidP="00FE154A">
      <w:r>
        <w:t>In addition:</w:t>
      </w:r>
    </w:p>
    <w:p w14:paraId="48A27179" w14:textId="77777777" w:rsidR="00FE154A" w:rsidRDefault="00FE154A" w:rsidP="00FE154A">
      <w:pPr>
        <w:pStyle w:val="EX"/>
      </w:pPr>
      <w:r>
        <w:rPr>
          <w:b/>
        </w:rPr>
        <w:t>is</w:t>
      </w:r>
      <w:r>
        <w:tab/>
        <w:t>(or any other verb in the indicative mood) indicates a statement of fact</w:t>
      </w:r>
    </w:p>
    <w:p w14:paraId="1AE80401" w14:textId="77777777" w:rsidR="00FE154A" w:rsidRDefault="00FE154A" w:rsidP="00FE154A">
      <w:pPr>
        <w:pStyle w:val="EX"/>
      </w:pPr>
      <w:r>
        <w:rPr>
          <w:b/>
        </w:rPr>
        <w:t>is not</w:t>
      </w:r>
      <w:r>
        <w:tab/>
        <w:t>(or any other negative verb in the indicative mood) indicates a statement of fact</w:t>
      </w:r>
    </w:p>
    <w:p w14:paraId="51EE540F" w14:textId="77777777" w:rsidR="00FE154A" w:rsidRDefault="00FE154A" w:rsidP="00FE154A">
      <w:r>
        <w:t>The constructions "is" and "is not" do not indicate requirements.</w:t>
      </w:r>
    </w:p>
    <w:p w14:paraId="3F1B980B" w14:textId="77777777" w:rsidR="00FE154A" w:rsidRDefault="00FE154A" w:rsidP="00FE154A">
      <w:pPr>
        <w:pStyle w:val="Heading1"/>
      </w:pPr>
      <w:bookmarkStart w:id="22" w:name="introduction"/>
      <w:bookmarkStart w:id="23" w:name="_Toc8318"/>
      <w:bookmarkStart w:id="24" w:name="_Toc106116312"/>
      <w:bookmarkStart w:id="25" w:name="_Toc119927515"/>
      <w:bookmarkStart w:id="26" w:name="_Toc120082109"/>
      <w:bookmarkEnd w:id="22"/>
      <w:r>
        <w:t>Introduction</w:t>
      </w:r>
      <w:bookmarkEnd w:id="23"/>
      <w:bookmarkEnd w:id="24"/>
      <w:bookmarkEnd w:id="25"/>
      <w:bookmarkEnd w:id="26"/>
    </w:p>
    <w:p w14:paraId="31529800" w14:textId="77777777" w:rsidR="00EF4DBA" w:rsidRDefault="00EF4DBA" w:rsidP="00EF4DBA">
      <w:r>
        <w:t>Considering vertical-specific applications and edge applications as the major consumers of 3GPP-provided data analytics services, the application enablement layer can play role on the exposure of data analytics services from different 3GPP domains to the vertical/ASP in a unified manner; and on defining, at an overarching layer, value-add application data analytics services which cover stats/predictions for the end-to-end application service.</w:t>
      </w:r>
    </w:p>
    <w:p w14:paraId="3EFC6446" w14:textId="3DAD2B70" w:rsidR="00EF4DBA" w:rsidRDefault="00EF4DBA" w:rsidP="006F0F08">
      <w:r>
        <w:t xml:space="preserve">This technical specification provides procedures for enabling </w:t>
      </w:r>
      <w:r>
        <w:rPr>
          <w:lang w:val="en-US" w:eastAsia="zh-CN"/>
        </w:rPr>
        <w:t>ADAE service</w:t>
      </w:r>
      <w:r>
        <w:t xml:space="preserve"> over 3GPP networks,</w:t>
      </w:r>
      <w:r>
        <w:rPr>
          <w:rFonts w:eastAsia="SimSun"/>
          <w:lang w:val="en-US" w:eastAsia="zh-CN"/>
        </w:rPr>
        <w:t xml:space="preserve"> while the architecture is defined in TS 23.434 [</w:t>
      </w:r>
      <w:r w:rsidR="00A43E4F">
        <w:rPr>
          <w:rFonts w:eastAsia="SimSun"/>
          <w:lang w:val="en-US" w:eastAsia="zh-CN"/>
        </w:rPr>
        <w:t>2</w:t>
      </w:r>
      <w:r>
        <w:rPr>
          <w:rFonts w:eastAsia="SimSun"/>
          <w:lang w:val="en-US" w:eastAsia="zh-CN"/>
        </w:rPr>
        <w:t>]</w:t>
      </w:r>
      <w:r>
        <w:t>.</w:t>
      </w:r>
    </w:p>
    <w:p w14:paraId="6A97B9A0" w14:textId="77777777" w:rsidR="00FE154A" w:rsidRDefault="00FE154A" w:rsidP="00FE154A">
      <w:pPr>
        <w:pStyle w:val="Heading1"/>
      </w:pPr>
      <w:r>
        <w:br w:type="page"/>
      </w:r>
      <w:bookmarkStart w:id="27" w:name="scope"/>
      <w:bookmarkStart w:id="28" w:name="_Toc106116313"/>
      <w:bookmarkStart w:id="29" w:name="_Toc11697"/>
      <w:bookmarkStart w:id="30" w:name="_Toc119927516"/>
      <w:bookmarkStart w:id="31" w:name="_Toc120082110"/>
      <w:bookmarkEnd w:id="27"/>
      <w:r>
        <w:lastRenderedPageBreak/>
        <w:t>1</w:t>
      </w:r>
      <w:r>
        <w:tab/>
        <w:t>Scope</w:t>
      </w:r>
      <w:bookmarkEnd w:id="28"/>
      <w:bookmarkEnd w:id="29"/>
      <w:bookmarkEnd w:id="30"/>
      <w:bookmarkEnd w:id="31"/>
    </w:p>
    <w:p w14:paraId="59B92FDA" w14:textId="31036E7E" w:rsidR="00FE154A" w:rsidRDefault="00FE154A" w:rsidP="00FE154A">
      <w:r>
        <w:t xml:space="preserve">The present document </w:t>
      </w:r>
      <w:r w:rsidR="00EF4DBA">
        <w:t>specifies the procedures, information flows and APIs necessary for</w:t>
      </w:r>
      <w:r w:rsidR="00EF4DBA">
        <w:rPr>
          <w:rFonts w:eastAsia="SimSun"/>
          <w:lang w:val="en-US" w:eastAsia="zh-CN"/>
        </w:rPr>
        <w:t xml:space="preserve"> </w:t>
      </w:r>
      <w:r w:rsidR="00EF4DBA" w:rsidRPr="00FE154A">
        <w:rPr>
          <w:lang w:val="en-IN"/>
        </w:rPr>
        <w:t>Application Data Analytics</w:t>
      </w:r>
      <w:r w:rsidR="00EF4DBA">
        <w:rPr>
          <w:lang w:val="en-IN"/>
        </w:rPr>
        <w:t xml:space="preserve"> </w:t>
      </w:r>
      <w:r w:rsidR="00EF4DBA" w:rsidRPr="00FE154A">
        <w:rPr>
          <w:lang w:val="en-IN"/>
        </w:rPr>
        <w:t xml:space="preserve">Enablement </w:t>
      </w:r>
      <w:r w:rsidR="00EF4DBA">
        <w:rPr>
          <w:lang w:val="en-IN"/>
        </w:rPr>
        <w:t xml:space="preserve">SEAL </w:t>
      </w:r>
      <w:r w:rsidR="00EF4DBA" w:rsidRPr="00FE154A">
        <w:rPr>
          <w:lang w:val="en-IN"/>
        </w:rPr>
        <w:t>Service</w:t>
      </w:r>
      <w:r w:rsidR="00EF4DBA">
        <w:rPr>
          <w:rFonts w:eastAsia="SimSun"/>
          <w:lang w:val="en-US" w:eastAsia="zh-CN"/>
        </w:rPr>
        <w:t>.</w:t>
      </w:r>
    </w:p>
    <w:p w14:paraId="306D9A49" w14:textId="77777777" w:rsidR="00FE154A" w:rsidRDefault="00FE154A" w:rsidP="00FE154A">
      <w:pPr>
        <w:pStyle w:val="Heading1"/>
      </w:pPr>
      <w:bookmarkStart w:id="32" w:name="references"/>
      <w:bookmarkStart w:id="33" w:name="_Toc16850"/>
      <w:bookmarkStart w:id="34" w:name="_Toc106116314"/>
      <w:bookmarkStart w:id="35" w:name="_Toc119927517"/>
      <w:bookmarkStart w:id="36" w:name="_Toc120082111"/>
      <w:bookmarkEnd w:id="32"/>
      <w:r>
        <w:t>2</w:t>
      </w:r>
      <w:r>
        <w:tab/>
        <w:t>References</w:t>
      </w:r>
      <w:bookmarkEnd w:id="33"/>
      <w:bookmarkEnd w:id="34"/>
      <w:bookmarkEnd w:id="35"/>
      <w:bookmarkEnd w:id="36"/>
    </w:p>
    <w:p w14:paraId="77C49F0F" w14:textId="77777777" w:rsidR="00FE154A" w:rsidRDefault="00FE154A" w:rsidP="00FE154A">
      <w:r>
        <w:t>The following documents contain provisions which, through reference in this text, constitute provisions of the present document.</w:t>
      </w:r>
    </w:p>
    <w:p w14:paraId="4D16F9A9" w14:textId="77777777" w:rsidR="00FE154A" w:rsidRDefault="00FE154A" w:rsidP="00FE154A">
      <w:pPr>
        <w:pStyle w:val="B1"/>
      </w:pPr>
      <w:r>
        <w:t>-</w:t>
      </w:r>
      <w:r>
        <w:tab/>
        <w:t>References are either specific (identified by date of publication, edition number, version number, etc.) or non</w:t>
      </w:r>
      <w:r>
        <w:noBreakHyphen/>
        <w:t>specific.</w:t>
      </w:r>
    </w:p>
    <w:p w14:paraId="0574A1F0" w14:textId="77777777" w:rsidR="00FE154A" w:rsidRDefault="00FE154A" w:rsidP="00FE154A">
      <w:pPr>
        <w:pStyle w:val="B1"/>
      </w:pPr>
      <w:r>
        <w:t>-</w:t>
      </w:r>
      <w:r>
        <w:tab/>
        <w:t>For a specific reference, subsequent revisions do not apply.</w:t>
      </w:r>
    </w:p>
    <w:p w14:paraId="667529FC" w14:textId="77777777" w:rsidR="00FE154A" w:rsidRDefault="00FE154A" w:rsidP="00FE15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D8926C" w14:textId="77777777" w:rsidR="00FE154A" w:rsidRDefault="00FE154A" w:rsidP="00FE154A">
      <w:pPr>
        <w:pStyle w:val="EX"/>
      </w:pPr>
      <w:r>
        <w:t>[1]</w:t>
      </w:r>
      <w:r>
        <w:tab/>
        <w:t>3GPP TR 21.905: "Vocabulary for 3GPP Specifications".</w:t>
      </w:r>
    </w:p>
    <w:p w14:paraId="1257DF67" w14:textId="712B243A" w:rsidR="00A43E4F" w:rsidRPr="0035047D" w:rsidRDefault="00A43E4F" w:rsidP="00A43E4F">
      <w:pPr>
        <w:pStyle w:val="EX"/>
      </w:pPr>
      <w:r w:rsidRPr="0035047D">
        <w:t>[</w:t>
      </w:r>
      <w:r>
        <w:t>2</w:t>
      </w:r>
      <w:r w:rsidRPr="0035047D">
        <w:t>]</w:t>
      </w:r>
      <w:r w:rsidRPr="0035047D">
        <w:tab/>
      </w:r>
      <w:r w:rsidRPr="0035047D">
        <w:tab/>
        <w:t>3GPP TS 23.434: "Service Enabler Architecture Layer for Verticals (SEAL); Functional architecture and information flows".</w:t>
      </w:r>
    </w:p>
    <w:p w14:paraId="502224FF" w14:textId="75856F94" w:rsidR="00A43E4F" w:rsidRDefault="00A43E4F" w:rsidP="00A43E4F">
      <w:pPr>
        <w:pStyle w:val="EX"/>
      </w:pPr>
      <w:r w:rsidRPr="0035047D">
        <w:t>[</w:t>
      </w:r>
      <w:r>
        <w:t>3</w:t>
      </w:r>
      <w:r w:rsidRPr="0035047D">
        <w:t>]</w:t>
      </w:r>
      <w:r w:rsidRPr="0035047D">
        <w:tab/>
        <w:t>3GPP TS 26.531: "Data Collection and Reporting; General Description and Architecture"</w:t>
      </w:r>
    </w:p>
    <w:p w14:paraId="48F220EB" w14:textId="24F1E405" w:rsidR="00A43E4F" w:rsidRDefault="00A43E4F" w:rsidP="00A43E4F">
      <w:pPr>
        <w:pStyle w:val="EX"/>
      </w:pPr>
      <w:r>
        <w:t>[4]</w:t>
      </w:r>
      <w:r>
        <w:tab/>
      </w:r>
      <w:r w:rsidRPr="0035047D">
        <w:t>3GPP TS 23.288: "Architecture enhancements for 5G System (5GS) to support network data analytics services".</w:t>
      </w:r>
    </w:p>
    <w:p w14:paraId="7EDE3031" w14:textId="2ABE4843" w:rsidR="00E7294F" w:rsidRDefault="00E7294F" w:rsidP="00E7294F">
      <w:pPr>
        <w:pStyle w:val="EX"/>
        <w:rPr>
          <w:rFonts w:eastAsia="DengXian"/>
          <w:lang w:eastAsia="zh-CN"/>
        </w:rPr>
      </w:pPr>
      <w:r w:rsidRPr="0035047D">
        <w:t>[</w:t>
      </w:r>
      <w:r>
        <w:t>5</w:t>
      </w:r>
      <w:r w:rsidRPr="0035047D">
        <w:t>]</w:t>
      </w:r>
      <w:r w:rsidRPr="0035047D">
        <w:tab/>
      </w:r>
      <w:r w:rsidRPr="0035047D">
        <w:rPr>
          <w:rFonts w:eastAsia="DengXian"/>
          <w:lang w:eastAsia="zh-CN"/>
        </w:rPr>
        <w:t>3GPP TS 28.104</w:t>
      </w:r>
      <w:r w:rsidRPr="0035047D">
        <w:rPr>
          <w:rFonts w:eastAsia="DengXian" w:hint="eastAsia"/>
          <w:lang w:eastAsia="zh-CN"/>
        </w:rPr>
        <w:t>:</w:t>
      </w:r>
      <w:r w:rsidRPr="0035047D">
        <w:rPr>
          <w:rFonts w:eastAsia="DengXian"/>
          <w:lang w:eastAsia="zh-CN"/>
        </w:rPr>
        <w:t xml:space="preserve"> "Management and orchestration; Management Data Analytics".</w:t>
      </w:r>
    </w:p>
    <w:p w14:paraId="2CEBD5F1" w14:textId="45E670DD" w:rsidR="00E7294F" w:rsidRPr="0035047D" w:rsidRDefault="00E7294F" w:rsidP="00E7294F">
      <w:pPr>
        <w:pStyle w:val="EX"/>
        <w:rPr>
          <w:rFonts w:eastAsia="DengXian"/>
          <w:lang w:eastAsia="zh-CN"/>
        </w:rPr>
      </w:pPr>
      <w:r>
        <w:t>[6]</w:t>
      </w:r>
      <w:r>
        <w:tab/>
      </w:r>
      <w:r w:rsidRPr="0035047D">
        <w:tab/>
        <w:t>3GPP TS 23.43</w:t>
      </w:r>
      <w:r>
        <w:t>5</w:t>
      </w:r>
      <w:r w:rsidRPr="0035047D">
        <w:t>: "</w:t>
      </w:r>
      <w:r w:rsidRPr="00014DDB">
        <w:t>Procedures for Network Slice Capability Exposure for Application Layer Enablement Service</w:t>
      </w:r>
      <w:r w:rsidRPr="0035047D">
        <w:t>".</w:t>
      </w:r>
    </w:p>
    <w:p w14:paraId="0A7605F7" w14:textId="617F6AD4" w:rsidR="00FE154A" w:rsidRDefault="00FE154A" w:rsidP="00FE154A">
      <w:pPr>
        <w:pStyle w:val="EX"/>
      </w:pPr>
      <w:r>
        <w:t>…</w:t>
      </w:r>
    </w:p>
    <w:p w14:paraId="6CCF8834" w14:textId="7AAB5CD2" w:rsidR="00FE154A" w:rsidRDefault="00FE154A" w:rsidP="00FE154A">
      <w:pPr>
        <w:pStyle w:val="EX"/>
      </w:pPr>
      <w:r>
        <w:t>[x]</w:t>
      </w:r>
      <w:r>
        <w:tab/>
        <w:t>&lt;doctype&gt; &lt;#&gt;[ ([up to and including]{yyyy[-mm]|V&lt;a[.b[.c]]&gt;}[onwards])]: "&lt;Title&gt;".</w:t>
      </w:r>
    </w:p>
    <w:p w14:paraId="70A92AEC" w14:textId="77777777" w:rsidR="00FE154A" w:rsidRDefault="00FE154A" w:rsidP="00FE154A">
      <w:pPr>
        <w:pStyle w:val="Guidance"/>
      </w:pPr>
      <w:r>
        <w:t>It is preferred that the reference to 21.905 be the first in the list.</w:t>
      </w:r>
    </w:p>
    <w:p w14:paraId="24E09FA4" w14:textId="77777777" w:rsidR="00FE154A" w:rsidRDefault="00FE154A" w:rsidP="00FE154A">
      <w:pPr>
        <w:pStyle w:val="Heading1"/>
      </w:pPr>
      <w:bookmarkStart w:id="37" w:name="definitions"/>
      <w:bookmarkStart w:id="38" w:name="_Toc22259"/>
      <w:bookmarkStart w:id="39" w:name="_Toc106116315"/>
      <w:bookmarkStart w:id="40" w:name="_Toc119927518"/>
      <w:bookmarkStart w:id="41" w:name="_Toc120082112"/>
      <w:bookmarkEnd w:id="37"/>
      <w:r>
        <w:t>3</w:t>
      </w:r>
      <w:r>
        <w:tab/>
        <w:t>Definitions of terms, symbols and abbreviations</w:t>
      </w:r>
      <w:bookmarkEnd w:id="38"/>
      <w:bookmarkEnd w:id="39"/>
      <w:bookmarkEnd w:id="40"/>
      <w:bookmarkEnd w:id="41"/>
    </w:p>
    <w:p w14:paraId="58590C73" w14:textId="77777777" w:rsidR="00FE154A" w:rsidRDefault="00FE154A" w:rsidP="00FE154A">
      <w:pPr>
        <w:pStyle w:val="Guidance"/>
      </w:pPr>
      <w:r>
        <w:t>This clause and its three subclauses are mandatory. The contents shall be shown as "void" if the TS/TR does not define any terms, symbols, or abbreviations.</w:t>
      </w:r>
    </w:p>
    <w:p w14:paraId="6B3F889E" w14:textId="77777777" w:rsidR="00FE154A" w:rsidRDefault="00FE154A" w:rsidP="00FE154A">
      <w:pPr>
        <w:pStyle w:val="Heading2"/>
      </w:pPr>
      <w:bookmarkStart w:id="42" w:name="_Toc21747"/>
      <w:bookmarkStart w:id="43" w:name="_Toc106116316"/>
      <w:bookmarkStart w:id="44" w:name="_Toc119927519"/>
      <w:bookmarkStart w:id="45" w:name="_Toc120082113"/>
      <w:r>
        <w:t>3.1</w:t>
      </w:r>
      <w:r>
        <w:tab/>
        <w:t>Terms</w:t>
      </w:r>
      <w:bookmarkEnd w:id="42"/>
      <w:bookmarkEnd w:id="43"/>
      <w:bookmarkEnd w:id="44"/>
      <w:bookmarkEnd w:id="45"/>
    </w:p>
    <w:p w14:paraId="7F69045D" w14:textId="77777777" w:rsidR="00FE154A" w:rsidRDefault="00FE154A" w:rsidP="00FE154A">
      <w:r>
        <w:t>For the purposes of the present document, the terms given in 3GPP TR 21.905 [1] and the following apply. A term defined in the present document takes precedence over the definition of the same term, if any, in 3GPP TR 21.905 [1].</w:t>
      </w:r>
    </w:p>
    <w:p w14:paraId="00EEF1E3" w14:textId="77777777" w:rsidR="00FE154A" w:rsidRDefault="00FE154A" w:rsidP="00FE154A">
      <w:pPr>
        <w:pStyle w:val="Guidance"/>
      </w:pPr>
      <w:r>
        <w:rPr>
          <w:b/>
        </w:rPr>
        <w:t>&lt;defined term&gt;:</w:t>
      </w:r>
      <w:r>
        <w:t xml:space="preserve"> &lt;definition&gt;.</w:t>
      </w:r>
    </w:p>
    <w:p w14:paraId="69C232CE" w14:textId="77777777" w:rsidR="00FE154A" w:rsidRDefault="00FE154A" w:rsidP="00FE154A">
      <w:r>
        <w:rPr>
          <w:b/>
        </w:rPr>
        <w:t>example:</w:t>
      </w:r>
      <w:r>
        <w:t xml:space="preserve"> text used to clarify abstract rules by applying them literally.</w:t>
      </w:r>
    </w:p>
    <w:p w14:paraId="5A240285" w14:textId="77777777" w:rsidR="00FE154A" w:rsidRDefault="00FE154A" w:rsidP="00FE154A">
      <w:pPr>
        <w:pStyle w:val="Heading2"/>
      </w:pPr>
      <w:bookmarkStart w:id="46" w:name="_Toc19701"/>
      <w:bookmarkStart w:id="47" w:name="_Toc106116317"/>
      <w:bookmarkStart w:id="48" w:name="_Toc119927520"/>
      <w:bookmarkStart w:id="49" w:name="_Toc120082114"/>
      <w:r>
        <w:lastRenderedPageBreak/>
        <w:t>3.2</w:t>
      </w:r>
      <w:r>
        <w:tab/>
        <w:t>Symbols</w:t>
      </w:r>
      <w:bookmarkEnd w:id="46"/>
      <w:bookmarkEnd w:id="47"/>
      <w:bookmarkEnd w:id="48"/>
      <w:bookmarkEnd w:id="49"/>
    </w:p>
    <w:p w14:paraId="32818D05" w14:textId="77777777" w:rsidR="00FE154A" w:rsidRDefault="00FE154A" w:rsidP="00FE154A">
      <w:pPr>
        <w:keepNext/>
      </w:pPr>
      <w:r>
        <w:t>For the purposes of the present document, the following symbols apply:</w:t>
      </w:r>
    </w:p>
    <w:p w14:paraId="7455406C" w14:textId="77777777" w:rsidR="00FE154A" w:rsidRDefault="00FE154A" w:rsidP="00FE154A">
      <w:pPr>
        <w:pStyle w:val="EW"/>
      </w:pPr>
      <w:r>
        <w:t>&lt;symbol&gt;</w:t>
      </w:r>
      <w:r>
        <w:tab/>
        <w:t>&lt;Explanation&gt;</w:t>
      </w:r>
    </w:p>
    <w:p w14:paraId="059573C9" w14:textId="77777777" w:rsidR="00FE154A" w:rsidRDefault="00FE154A" w:rsidP="00FE154A">
      <w:pPr>
        <w:pStyle w:val="EW"/>
      </w:pPr>
    </w:p>
    <w:p w14:paraId="5187A5EF" w14:textId="77777777" w:rsidR="00FE154A" w:rsidRDefault="00FE154A" w:rsidP="00FE154A">
      <w:pPr>
        <w:pStyle w:val="Heading2"/>
      </w:pPr>
      <w:bookmarkStart w:id="50" w:name="_Toc106116318"/>
      <w:bookmarkStart w:id="51" w:name="_Toc20571"/>
      <w:bookmarkStart w:id="52" w:name="_Toc119927521"/>
      <w:bookmarkStart w:id="53" w:name="_Toc120082115"/>
      <w:r>
        <w:t>3.3</w:t>
      </w:r>
      <w:r>
        <w:tab/>
        <w:t>Abbreviations</w:t>
      </w:r>
      <w:bookmarkEnd w:id="50"/>
      <w:bookmarkEnd w:id="51"/>
      <w:bookmarkEnd w:id="52"/>
      <w:bookmarkEnd w:id="53"/>
    </w:p>
    <w:p w14:paraId="5BF59957" w14:textId="77777777" w:rsidR="00FE154A" w:rsidRDefault="00FE154A" w:rsidP="00FE1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2765FC8" w14:textId="59949222" w:rsidR="00FE154A" w:rsidRDefault="00FE154A" w:rsidP="00FE154A">
      <w:pPr>
        <w:pStyle w:val="EW"/>
      </w:pPr>
      <w:r>
        <w:t>&lt;ABBREVIATION&gt;</w:t>
      </w:r>
      <w:r>
        <w:tab/>
        <w:t>&lt;Expansion&gt;</w:t>
      </w:r>
    </w:p>
    <w:p w14:paraId="0C9CD351" w14:textId="4ED02169" w:rsidR="00FE154A" w:rsidRDefault="00BC5094" w:rsidP="00FE154A">
      <w:pPr>
        <w:pStyle w:val="Heading1"/>
        <w:rPr>
          <w:rFonts w:eastAsia="SimSun"/>
          <w:lang w:val="en-US" w:eastAsia="zh-CN"/>
        </w:rPr>
      </w:pPr>
      <w:bookmarkStart w:id="54" w:name="clause4"/>
      <w:bookmarkStart w:id="55" w:name="_Toc106116322"/>
      <w:bookmarkStart w:id="56" w:name="_Toc25681"/>
      <w:bookmarkStart w:id="57" w:name="_Toc119927522"/>
      <w:bookmarkStart w:id="58" w:name="_Toc120082116"/>
      <w:bookmarkStart w:id="59" w:name="_Hlk115778782"/>
      <w:bookmarkEnd w:id="54"/>
      <w:r>
        <w:t>4</w:t>
      </w:r>
      <w:r w:rsidR="00FE154A">
        <w:tab/>
      </w:r>
      <w:r w:rsidR="00FE154A">
        <w:rPr>
          <w:lang w:val="en-IN"/>
        </w:rPr>
        <w:t>Architectural requirements</w:t>
      </w:r>
      <w:bookmarkEnd w:id="55"/>
      <w:bookmarkEnd w:id="56"/>
      <w:bookmarkEnd w:id="57"/>
      <w:bookmarkEnd w:id="58"/>
      <w:r w:rsidR="00FE154A">
        <w:rPr>
          <w:rFonts w:eastAsia="SimSun" w:hint="eastAsia"/>
          <w:lang w:val="en-US" w:eastAsia="zh-CN"/>
        </w:rPr>
        <w:t xml:space="preserve"> </w:t>
      </w:r>
    </w:p>
    <w:p w14:paraId="77638DC9" w14:textId="77777777" w:rsidR="00FE154A" w:rsidRDefault="00FE154A" w:rsidP="00FE154A">
      <w:pPr>
        <w:pStyle w:val="Guidance"/>
        <w:keepNext/>
      </w:pPr>
      <w:r>
        <w:t>Clauses under this clause shall document the architectural requirements for the architecture.</w:t>
      </w:r>
    </w:p>
    <w:p w14:paraId="41433D2C" w14:textId="0B2E2721" w:rsidR="00FE154A" w:rsidRDefault="00BC5094" w:rsidP="00FE154A">
      <w:pPr>
        <w:pStyle w:val="Heading2"/>
        <w:rPr>
          <w:rFonts w:eastAsia="SimSun"/>
          <w:lang w:val="en-US" w:eastAsia="zh-CN"/>
        </w:rPr>
      </w:pPr>
      <w:bookmarkStart w:id="60" w:name="_Toc24826"/>
      <w:bookmarkStart w:id="61" w:name="_Toc106116324"/>
      <w:bookmarkStart w:id="62" w:name="_Toc119927523"/>
      <w:bookmarkStart w:id="63" w:name="_Toc120082117"/>
      <w:r>
        <w:rPr>
          <w:rFonts w:eastAsia="SimSun"/>
          <w:lang w:val="en-US" w:eastAsia="zh-CN"/>
        </w:rPr>
        <w:t>4</w:t>
      </w:r>
      <w:r w:rsidR="00FE154A">
        <w:rPr>
          <w:rFonts w:eastAsia="SimSun"/>
          <w:lang w:val="en-US" w:eastAsia="zh-CN"/>
        </w:rPr>
        <w:t>.1</w:t>
      </w:r>
      <w:r w:rsidR="00FE154A">
        <w:rPr>
          <w:rFonts w:eastAsia="SimSun"/>
          <w:lang w:val="en-US" w:eastAsia="zh-CN"/>
        </w:rPr>
        <w:tab/>
        <w:t>General Description</w:t>
      </w:r>
      <w:bookmarkEnd w:id="60"/>
      <w:bookmarkEnd w:id="61"/>
      <w:bookmarkEnd w:id="62"/>
      <w:bookmarkEnd w:id="63"/>
    </w:p>
    <w:p w14:paraId="45284CF4" w14:textId="77777777" w:rsidR="00EF4DBA" w:rsidRDefault="00EF4DBA" w:rsidP="00EF4DBA">
      <w:r>
        <w:t>The following clauses specify the requirements for application data analytics enablement service.</w:t>
      </w:r>
    </w:p>
    <w:p w14:paraId="361CF8D8" w14:textId="77777777" w:rsidR="00EF4DBA" w:rsidRDefault="00EF4DBA" w:rsidP="00EF4DBA">
      <w:pPr>
        <w:pStyle w:val="Heading2"/>
      </w:pPr>
      <w:bookmarkStart w:id="64" w:name="_Toc119927524"/>
      <w:bookmarkStart w:id="65" w:name="_Toc120082118"/>
      <w:r>
        <w:rPr>
          <w:rFonts w:eastAsia="SimSun"/>
          <w:lang w:val="en-US" w:eastAsia="zh-CN"/>
        </w:rPr>
        <w:t>4</w:t>
      </w:r>
      <w:r>
        <w:rPr>
          <w:lang w:val="en-IN"/>
        </w:rPr>
        <w:t>.</w:t>
      </w:r>
      <w:r>
        <w:rPr>
          <w:rFonts w:eastAsia="SimSun"/>
          <w:lang w:val="en-US" w:eastAsia="zh-CN"/>
        </w:rPr>
        <w:t>2</w:t>
      </w:r>
      <w:r>
        <w:rPr>
          <w:lang w:val="en-IN"/>
        </w:rPr>
        <w:tab/>
      </w:r>
      <w:r>
        <w:rPr>
          <w:noProof/>
          <w:lang w:val="en-US"/>
        </w:rPr>
        <w:t>General Requirements</w:t>
      </w:r>
      <w:bookmarkEnd w:id="64"/>
      <w:bookmarkEnd w:id="65"/>
      <w:r>
        <w:t xml:space="preserve"> </w:t>
      </w:r>
    </w:p>
    <w:p w14:paraId="108345E5" w14:textId="77777777" w:rsidR="00EF4DBA" w:rsidRDefault="00EF4DBA" w:rsidP="00EF4DBA">
      <w:pPr>
        <w:rPr>
          <w:lang w:eastAsia="zh-CN"/>
        </w:rPr>
      </w:pPr>
      <w:r>
        <w:rPr>
          <w:noProof/>
          <w:lang w:val="en-US"/>
        </w:rPr>
        <w:t xml:space="preserve">[AR-4.2-a] </w:t>
      </w:r>
      <w:r>
        <w:rPr>
          <w:noProof/>
          <w:lang w:val="en-US"/>
        </w:rPr>
        <w:tab/>
      </w:r>
      <w:r>
        <w:rPr>
          <w:lang w:eastAsia="zh-CN"/>
        </w:rPr>
        <w:t>The ADAE client and the ADAE server shall support one or more VAL applications.</w:t>
      </w:r>
    </w:p>
    <w:p w14:paraId="171D2A5A" w14:textId="77777777" w:rsidR="00EF4DBA" w:rsidRDefault="00EF4DBA" w:rsidP="00EF4DBA">
      <w:pPr>
        <w:rPr>
          <w:noProof/>
          <w:lang w:val="en-US"/>
        </w:rPr>
      </w:pPr>
      <w:r>
        <w:rPr>
          <w:noProof/>
          <w:lang w:val="en-US"/>
        </w:rPr>
        <w:t>[AR-4.2-b]</w:t>
      </w:r>
      <w:r>
        <w:rPr>
          <w:lang w:val="en-US"/>
        </w:rPr>
        <w:t xml:space="preserve"> </w:t>
      </w:r>
      <w:r>
        <w:rPr>
          <w:lang w:val="en-US"/>
        </w:rPr>
        <w:tab/>
      </w:r>
      <w:r>
        <w:t>Supported ADAE capabilities shall be offered as APIs to the VAL applications</w:t>
      </w:r>
      <w:r>
        <w:rPr>
          <w:noProof/>
          <w:lang w:val="en-US"/>
        </w:rPr>
        <w:t>.</w:t>
      </w:r>
    </w:p>
    <w:p w14:paraId="54EE6F19" w14:textId="77777777" w:rsidR="00EF4DBA" w:rsidRDefault="00EF4DBA" w:rsidP="00EF4DBA">
      <w:r>
        <w:t>[</w:t>
      </w:r>
      <w:r>
        <w:rPr>
          <w:noProof/>
          <w:lang w:val="en-US"/>
        </w:rPr>
        <w:t>AR-4.2-c</w:t>
      </w:r>
      <w:r>
        <w:t>]</w:t>
      </w:r>
      <w:r>
        <w:tab/>
        <w:t>The ADAE shall support interaction with</w:t>
      </w:r>
      <w:r>
        <w:rPr>
          <w:rFonts w:ascii="SimSun" w:hAnsi="SimSun" w:hint="eastAsia"/>
        </w:rPr>
        <w:t xml:space="preserve"> </w:t>
      </w:r>
      <w:r>
        <w:t>3GPP network system</w:t>
      </w:r>
      <w:r>
        <w:rPr>
          <w:rFonts w:ascii="SimSun" w:hAnsi="SimSun" w:hint="eastAsia"/>
        </w:rPr>
        <w:t xml:space="preserve"> </w:t>
      </w:r>
      <w:r>
        <w:t>to consume</w:t>
      </w:r>
      <w:r>
        <w:rPr>
          <w:rFonts w:ascii="SimSun" w:hAnsi="SimSun" w:hint="eastAsia"/>
        </w:rPr>
        <w:t xml:space="preserve"> </w:t>
      </w:r>
      <w:r>
        <w:t xml:space="preserve">network and management data analytics services. </w:t>
      </w:r>
    </w:p>
    <w:p w14:paraId="5A28F8F5" w14:textId="77777777" w:rsidR="00EF4DBA" w:rsidRDefault="00EF4DBA" w:rsidP="00EF4DBA">
      <w:pPr>
        <w:rPr>
          <w:lang w:eastAsia="zh-CN"/>
        </w:rPr>
      </w:pPr>
      <w:r>
        <w:rPr>
          <w:noProof/>
          <w:lang w:val="en-US"/>
        </w:rPr>
        <w:t xml:space="preserve">[AR-4.2-d] </w:t>
      </w:r>
      <w:r>
        <w:rPr>
          <w:noProof/>
          <w:lang w:val="en-US"/>
        </w:rPr>
        <w:tab/>
      </w:r>
      <w:r>
        <w:rPr>
          <w:lang w:eastAsia="zh-CN"/>
        </w:rPr>
        <w:t xml:space="preserve">The ADAE client shall be capable to communicate with one or more ADAE servers of the same ADAE service provider. </w:t>
      </w:r>
    </w:p>
    <w:p w14:paraId="049FC3BB" w14:textId="77777777" w:rsidR="00EF4DBA" w:rsidRPr="00EF4DBA" w:rsidRDefault="00EF4DBA" w:rsidP="00EF4DBA">
      <w:pPr>
        <w:rPr>
          <w:rFonts w:eastAsia="SimSun"/>
          <w:lang w:eastAsia="zh-CN"/>
        </w:rPr>
      </w:pPr>
    </w:p>
    <w:p w14:paraId="4B8EA337" w14:textId="309EB322" w:rsidR="00FE154A" w:rsidRDefault="00BC5094" w:rsidP="00FE154A">
      <w:pPr>
        <w:pStyle w:val="Heading2"/>
      </w:pPr>
      <w:bookmarkStart w:id="66" w:name="_Toc7887"/>
      <w:bookmarkStart w:id="67" w:name="_Toc106116325"/>
      <w:bookmarkStart w:id="68" w:name="_Toc119927525"/>
      <w:bookmarkStart w:id="69" w:name="_Toc120082119"/>
      <w:r>
        <w:rPr>
          <w:rFonts w:eastAsia="SimSun"/>
          <w:lang w:val="en-US" w:eastAsia="zh-CN"/>
        </w:rPr>
        <w:t>4</w:t>
      </w:r>
      <w:r w:rsidR="00FE154A">
        <w:rPr>
          <w:lang w:val="en-IN"/>
        </w:rPr>
        <w:t>.</w:t>
      </w:r>
      <w:r w:rsidR="00FE154A">
        <w:rPr>
          <w:rFonts w:eastAsia="SimSun" w:hint="eastAsia"/>
          <w:lang w:val="en-US" w:eastAsia="zh-CN"/>
        </w:rPr>
        <w:t>x</w:t>
      </w:r>
      <w:r w:rsidR="00FE154A">
        <w:rPr>
          <w:lang w:val="en-IN"/>
        </w:rPr>
        <w:tab/>
      </w:r>
      <w:r w:rsidR="00FE154A">
        <w:t>&lt;</w:t>
      </w:r>
      <w:r w:rsidR="00FE154A">
        <w:rPr>
          <w:lang w:val="en-IN"/>
        </w:rPr>
        <w:t>Architectural requirements</w:t>
      </w:r>
      <w:r w:rsidR="00FE154A">
        <w:t>&gt;</w:t>
      </w:r>
      <w:bookmarkEnd w:id="66"/>
      <w:bookmarkEnd w:id="67"/>
      <w:bookmarkEnd w:id="68"/>
      <w:bookmarkEnd w:id="69"/>
    </w:p>
    <w:p w14:paraId="3A1853D7" w14:textId="77777777" w:rsidR="00FE154A" w:rsidRDefault="00FE154A" w:rsidP="00FE154A">
      <w:pPr>
        <w:pStyle w:val="Guidance"/>
        <w:keepNext/>
      </w:pPr>
      <w:r>
        <w:t>Add a copy of this clause for each architectural requirements, adding a title and description.</w:t>
      </w:r>
    </w:p>
    <w:bookmarkEnd w:id="59"/>
    <w:p w14:paraId="5255374C" w14:textId="77777777" w:rsidR="00FE154A" w:rsidRDefault="00FE154A" w:rsidP="00FE154A">
      <w:pPr>
        <w:pStyle w:val="Guidance"/>
        <w:keepNext/>
      </w:pPr>
    </w:p>
    <w:p w14:paraId="2A37306F" w14:textId="72232E0E" w:rsidR="00FE154A" w:rsidRDefault="00BC5094" w:rsidP="00FE154A">
      <w:pPr>
        <w:pStyle w:val="Heading1"/>
      </w:pPr>
      <w:bookmarkStart w:id="70" w:name="_Toc106116326"/>
      <w:bookmarkStart w:id="71" w:name="_Toc528"/>
      <w:bookmarkStart w:id="72" w:name="_Toc119927526"/>
      <w:bookmarkStart w:id="73" w:name="_Toc120082120"/>
      <w:r>
        <w:rPr>
          <w:rFonts w:eastAsia="SimSun"/>
          <w:lang w:val="en-US" w:eastAsia="zh-CN"/>
        </w:rPr>
        <w:t>5</w:t>
      </w:r>
      <w:r w:rsidR="00FE154A">
        <w:rPr>
          <w:rFonts w:eastAsia="SimSun"/>
          <w:lang w:val="en-US" w:eastAsia="zh-CN"/>
        </w:rPr>
        <w:tab/>
        <w:t>Application architecture</w:t>
      </w:r>
      <w:r w:rsidR="00FE154A">
        <w:rPr>
          <w:lang w:val="en-IN"/>
        </w:rPr>
        <w:t xml:space="preserve"> for </w:t>
      </w:r>
      <w:bookmarkEnd w:id="70"/>
      <w:bookmarkEnd w:id="71"/>
      <w:r w:rsidR="00E23651">
        <w:rPr>
          <w:lang w:val="en-IN"/>
        </w:rPr>
        <w:t>ADAES</w:t>
      </w:r>
      <w:bookmarkEnd w:id="72"/>
      <w:bookmarkEnd w:id="73"/>
    </w:p>
    <w:p w14:paraId="43B27263" w14:textId="17183468" w:rsidR="00A43E4F" w:rsidRDefault="00A43E4F" w:rsidP="00A43E4F">
      <w:pPr>
        <w:pStyle w:val="Heading2"/>
      </w:pPr>
      <w:bookmarkStart w:id="74" w:name="_Toc119927527"/>
      <w:bookmarkStart w:id="75" w:name="_Toc120082121"/>
      <w:r w:rsidRPr="00010528">
        <w:t>5.</w:t>
      </w:r>
      <w:r>
        <w:t>1</w:t>
      </w:r>
      <w:r w:rsidRPr="00010528">
        <w:t xml:space="preserve"> </w:t>
      </w:r>
      <w:r>
        <w:tab/>
        <w:t>General</w:t>
      </w:r>
      <w:bookmarkEnd w:id="74"/>
      <w:bookmarkEnd w:id="75"/>
    </w:p>
    <w:p w14:paraId="2FDB257C" w14:textId="79169C1B" w:rsidR="00A43E4F" w:rsidRDefault="00A43E4F" w:rsidP="00A43E4F">
      <w:r w:rsidRPr="0035047D">
        <w:t>This clause provides the functional architecture</w:t>
      </w:r>
      <w:r>
        <w:t xml:space="preserve"> for ADAE. This i</w:t>
      </w:r>
      <w:r w:rsidRPr="0035047D">
        <w:t>ncludes the on-network and off-network functional models</w:t>
      </w:r>
      <w:r>
        <w:t xml:space="preserve"> which are provided in detail in TS 23.434 [2] clause 17.2</w:t>
      </w:r>
      <w:r w:rsidRPr="005F2EC1">
        <w:t>.</w:t>
      </w:r>
      <w:r>
        <w:t xml:space="preserve"> </w:t>
      </w:r>
    </w:p>
    <w:p w14:paraId="0539D553" w14:textId="65647BAE" w:rsidR="00A43E4F" w:rsidRPr="0035047D" w:rsidRDefault="00A43E4F" w:rsidP="00A43E4F">
      <w:r>
        <w:t xml:space="preserve">In addition, the ADAE internal architecture is described in 5.2, which aligns with the 3GPP data analytics framework (specified in TS 23.288 [4]) and introduces new logical entities within ADAE framework, such as the A-DCCF and A-ADRF. </w:t>
      </w:r>
    </w:p>
    <w:p w14:paraId="16B98B60" w14:textId="01FFC0E7" w:rsidR="00A43E4F" w:rsidRPr="0035047D" w:rsidRDefault="00A43E4F" w:rsidP="00A43E4F">
      <w:pPr>
        <w:pStyle w:val="Heading2"/>
        <w:rPr>
          <w:rFonts w:eastAsia="DengXian"/>
        </w:rPr>
      </w:pPr>
      <w:bookmarkStart w:id="76" w:name="_Toc119927528"/>
      <w:bookmarkStart w:id="77" w:name="_Toc120082122"/>
      <w:r>
        <w:lastRenderedPageBreak/>
        <w:t xml:space="preserve">5.2 </w:t>
      </w:r>
      <w:r>
        <w:tab/>
      </w:r>
      <w:r w:rsidRPr="0035047D">
        <w:t>ADAE internal architecture</w:t>
      </w:r>
      <w:bookmarkEnd w:id="76"/>
      <w:bookmarkEnd w:id="77"/>
      <w:r w:rsidRPr="0035047D">
        <w:t xml:space="preserve"> </w:t>
      </w:r>
    </w:p>
    <w:p w14:paraId="67249A85" w14:textId="77777777" w:rsidR="00A43E4F" w:rsidRDefault="00A43E4F" w:rsidP="00A43E4F">
      <w:pPr>
        <w:rPr>
          <w:lang w:val="en-US"/>
        </w:rPr>
      </w:pPr>
      <w:r>
        <w:t>In ADAE framework</w:t>
      </w:r>
      <w:r w:rsidRPr="0035047D">
        <w:t xml:space="preserve">, </w:t>
      </w:r>
      <w:r w:rsidRPr="0035047D">
        <w:rPr>
          <w:lang w:val="en-US"/>
        </w:rPr>
        <w:t xml:space="preserve">A-DCCF and A-ADRF can be defined as functionalities within the internal ADAE architecture and can offer </w:t>
      </w:r>
      <w:r>
        <w:rPr>
          <w:lang w:val="en-US"/>
        </w:rPr>
        <w:t>the following functionalities:</w:t>
      </w:r>
    </w:p>
    <w:p w14:paraId="0248C673" w14:textId="77777777" w:rsidR="00A43E4F" w:rsidRPr="0035047D" w:rsidRDefault="00A43E4F" w:rsidP="00A43E4F">
      <w:pPr>
        <w:pStyle w:val="B1"/>
        <w:rPr>
          <w:lang w:val="en-US"/>
        </w:rPr>
      </w:pPr>
      <w:r w:rsidRPr="0035047D">
        <w:t>-</w:t>
      </w:r>
      <w:r w:rsidRPr="0035047D">
        <w:tab/>
        <w:t xml:space="preserve">Application layer - Data Collection and Coordination Function (A-DCCF) coordinates the collection and distribution of data requested by </w:t>
      </w:r>
      <w:r>
        <w:t>the consumer (ADAE server)</w:t>
      </w:r>
      <w:r w:rsidRPr="0035047D">
        <w:t xml:space="preserve">. Data Collection Coordination is supported by a </w:t>
      </w:r>
      <w:r>
        <w:t>A-</w:t>
      </w:r>
      <w:r w:rsidRPr="0035047D">
        <w:t xml:space="preserve">DCCF. </w:t>
      </w:r>
      <w:r>
        <w:t>ADAE server</w:t>
      </w:r>
      <w:r w:rsidRPr="0035047D">
        <w:t xml:space="preserve"> can send requests for data to the </w:t>
      </w:r>
      <w:r>
        <w:t>A-</w:t>
      </w:r>
      <w:r w:rsidRPr="0035047D">
        <w:t>DCCF rather than directly to the Data Source</w:t>
      </w:r>
      <w:r>
        <w:t>s</w:t>
      </w:r>
      <w:r w:rsidRPr="0035047D">
        <w:t>.</w:t>
      </w:r>
      <w:r>
        <w:t xml:space="preserve"> A-DCCF may also perform data processing/abstraction and data preparation based on the VAL server requirements.</w:t>
      </w:r>
    </w:p>
    <w:p w14:paraId="3CF1CCFF" w14:textId="77777777" w:rsidR="00A43E4F" w:rsidRPr="0035047D" w:rsidRDefault="00A43E4F" w:rsidP="00A43E4F">
      <w:pPr>
        <w:pStyle w:val="B1"/>
        <w:rPr>
          <w:lang w:val="en-US"/>
        </w:rPr>
      </w:pPr>
      <w:r w:rsidRPr="0035047D">
        <w:rPr>
          <w:lang w:val="en-US"/>
        </w:rPr>
        <w:t>-</w:t>
      </w:r>
      <w:r w:rsidRPr="0035047D">
        <w:rPr>
          <w:lang w:val="en-US"/>
        </w:rPr>
        <w:tab/>
      </w:r>
      <w:r w:rsidRPr="0035047D">
        <w:t>Application layer – Analytics and Data Repository Function (A-ADRF)</w:t>
      </w:r>
      <w:r>
        <w:t xml:space="preserve"> </w:t>
      </w:r>
      <w:r w:rsidRPr="0035047D">
        <w:t>store</w:t>
      </w:r>
      <w:r w:rsidRPr="0035047D">
        <w:rPr>
          <w:lang w:val="en-US"/>
        </w:rPr>
        <w:t>s</w:t>
      </w:r>
      <w:r w:rsidRPr="0035047D">
        <w:t xml:space="preserve"> historical data and/or analytics, i.e., data and/or analytics related to past time period that has been obtained by the </w:t>
      </w:r>
      <w:r>
        <w:t>consumer (e.g. ADAE server)</w:t>
      </w:r>
      <w:r w:rsidRPr="0035047D">
        <w:t xml:space="preserve">. After the consumer obtains data and/or analytics, consumer may store historical data and/or analytics in an </w:t>
      </w:r>
      <w:r>
        <w:t>A-</w:t>
      </w:r>
      <w:r w:rsidRPr="0035047D">
        <w:t xml:space="preserve">ADRF. Whether the consumer directly contacts the </w:t>
      </w:r>
      <w:r>
        <w:t>A-</w:t>
      </w:r>
      <w:r w:rsidRPr="0035047D">
        <w:t xml:space="preserve">ADRF or goes via the </w:t>
      </w:r>
      <w:r>
        <w:t>A-</w:t>
      </w:r>
      <w:r w:rsidRPr="0035047D">
        <w:t>DCCF is based on configuration.</w:t>
      </w:r>
    </w:p>
    <w:p w14:paraId="2352145A" w14:textId="77777777" w:rsidR="00A43E4F" w:rsidRPr="0035047D" w:rsidRDefault="00A43E4F" w:rsidP="00A43E4F">
      <w:r w:rsidRPr="0035047D">
        <w:t>Figure 5.</w:t>
      </w:r>
      <w:r>
        <w:t>2</w:t>
      </w:r>
      <w:r w:rsidRPr="0035047D">
        <w:t xml:space="preserve">-1 illustrates the generic functional model for ADAE when re-using the </w:t>
      </w:r>
      <w:r>
        <w:t xml:space="preserve">3GPP network </w:t>
      </w:r>
      <w:r w:rsidRPr="0035047D">
        <w:t>data analytics model.</w:t>
      </w:r>
    </w:p>
    <w:p w14:paraId="1EE396A4" w14:textId="77777777" w:rsidR="00A43E4F" w:rsidRPr="0035047D" w:rsidRDefault="00A43E4F" w:rsidP="00A43E4F">
      <w:pPr>
        <w:pStyle w:val="TH"/>
      </w:pPr>
      <w:r w:rsidRPr="0035047D">
        <w:object w:dxaOrig="9960" w:dyaOrig="5796" w14:anchorId="0D565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252.75pt" o:ole="">
            <v:imagedata r:id="rId11" o:title=""/>
          </v:shape>
          <o:OLEObject Type="Embed" ProgID="Visio.Drawing.15" ShapeID="_x0000_i1025" DrawAspect="Content" ObjectID="_1730700400" r:id="rId12"/>
        </w:object>
      </w:r>
    </w:p>
    <w:p w14:paraId="1C16D22B" w14:textId="77777777" w:rsidR="00A43E4F" w:rsidRPr="008331EE" w:rsidRDefault="00A43E4F" w:rsidP="00A43E4F">
      <w:pPr>
        <w:pStyle w:val="TF"/>
      </w:pPr>
      <w:r w:rsidRPr="00A43E4F">
        <w:t>Figure 5.2</w:t>
      </w:r>
      <w:r w:rsidRPr="00E7294F">
        <w:t>-1: ADAE internal</w:t>
      </w:r>
      <w:r w:rsidRPr="00BF0C2B">
        <w:t xml:space="preserve"> functional architecture</w:t>
      </w:r>
      <w:r w:rsidRPr="008331EE">
        <w:t xml:space="preserve"> </w:t>
      </w:r>
    </w:p>
    <w:p w14:paraId="32898520" w14:textId="77777777" w:rsidR="00A43E4F" w:rsidRPr="0035047D" w:rsidRDefault="00A43E4F" w:rsidP="00A43E4F">
      <w:r w:rsidRPr="0035047D">
        <w:t xml:space="preserve">In this model, an A-DCCF </w:t>
      </w:r>
      <w:r w:rsidRPr="0035047D">
        <w:rPr>
          <w:lang w:val="en-US"/>
        </w:rPr>
        <w:t xml:space="preserve">is used to fetch data or put data into an </w:t>
      </w:r>
      <w:r>
        <w:rPr>
          <w:lang w:val="en-US"/>
        </w:rPr>
        <w:t>a</w:t>
      </w:r>
      <w:r w:rsidRPr="0035047D">
        <w:rPr>
          <w:lang w:val="en-US"/>
        </w:rPr>
        <w:t>pplication</w:t>
      </w:r>
      <w:r>
        <w:rPr>
          <w:lang w:val="en-US"/>
        </w:rPr>
        <w:t>-</w:t>
      </w:r>
      <w:r w:rsidRPr="0035047D">
        <w:rPr>
          <w:lang w:val="en-US"/>
        </w:rPr>
        <w:t>level entity (e.g. A-ADRF, Data Source)</w:t>
      </w:r>
      <w:r w:rsidRPr="0035047D">
        <w:t>. Such A-DCCF coordinates the collection and distribution of data requested by ADAE server (over ADCCF-1, ADAE-X). ADAE server can also directly interact with the Data Sources via ADAE-Y.</w:t>
      </w:r>
    </w:p>
    <w:p w14:paraId="60C4FDBB" w14:textId="77777777" w:rsidR="00A43E4F" w:rsidRPr="0035047D" w:rsidRDefault="00A43E4F" w:rsidP="00A43E4F">
      <w:r w:rsidRPr="0035047D">
        <w:t>Also, Application layer – Analytics and Data Repository Function (A-ADRF) can be used to store historical data and/or analytics, i.e., data and/or analytics related to past time period that has been obtained by the ADAE server (via AADRF-1) or other NFs/NWDAF. ADAE server can also fetch historical data from ADRF. Whether the ADAE server directly contacts the ADRF or goes via the A-DCCF is based on configuration.</w:t>
      </w:r>
    </w:p>
    <w:p w14:paraId="0046D85D" w14:textId="77777777" w:rsidR="00A43E4F" w:rsidRPr="0035047D" w:rsidRDefault="00A43E4F" w:rsidP="00A43E4F">
      <w:r w:rsidRPr="0035047D">
        <w:t>Data Sources can be 5GS data sources (5GC, OAM) or enablement layer data sources (SEAL, EEL) or external data sources at the DN side (VAL server/</w:t>
      </w:r>
      <w:r>
        <w:t xml:space="preserve"> </w:t>
      </w:r>
      <w:r w:rsidRPr="0035047D">
        <w:t>EAS) and VAL UEs.  A-DCCF and A-ADRF can be used only for interacting with certain data sources (e.g., 5GC, OAM) based on configuration, and can be hidden from the VAL layer.</w:t>
      </w:r>
    </w:p>
    <w:p w14:paraId="4ADB9C30" w14:textId="350AE021" w:rsidR="00BC5094" w:rsidRDefault="00A43E4F" w:rsidP="00A43E4F">
      <w:pPr>
        <w:pStyle w:val="NO"/>
      </w:pPr>
      <w:r w:rsidRPr="0035047D">
        <w:t>NOTE:</w:t>
      </w:r>
      <w:r w:rsidRPr="0035047D">
        <w:tab/>
        <w:t>If the Data Source is the VAL UE, then the data collection mechanism shall reuse the SA4 mechanism based on EVEX study (TS 26.531 [</w:t>
      </w:r>
      <w:r>
        <w:t>3</w:t>
      </w:r>
      <w:r w:rsidRPr="0035047D">
        <w:t>]).</w:t>
      </w:r>
    </w:p>
    <w:p w14:paraId="01E7F543" w14:textId="0FA5BFD5" w:rsidR="00BC5094" w:rsidRDefault="00BC5094" w:rsidP="00BC5094">
      <w:pPr>
        <w:pStyle w:val="Heading1"/>
        <w:rPr>
          <w:rFonts w:eastAsia="SimSun"/>
          <w:lang w:val="en-US" w:eastAsia="zh-CN"/>
        </w:rPr>
      </w:pPr>
      <w:bookmarkStart w:id="78" w:name="_Toc32663"/>
      <w:bookmarkStart w:id="79" w:name="_Toc106116319"/>
      <w:bookmarkStart w:id="80" w:name="_Toc119927529"/>
      <w:bookmarkStart w:id="81" w:name="_Toc120082123"/>
      <w:r>
        <w:lastRenderedPageBreak/>
        <w:t>6</w:t>
      </w:r>
      <w:r>
        <w:tab/>
      </w:r>
      <w:bookmarkEnd w:id="78"/>
      <w:bookmarkEnd w:id="79"/>
      <w:r>
        <w:t xml:space="preserve">ADAE </w:t>
      </w:r>
      <w:r w:rsidR="00D936C4">
        <w:t xml:space="preserve">layer </w:t>
      </w:r>
      <w:r>
        <w:t>Functional Description</w:t>
      </w:r>
      <w:bookmarkEnd w:id="80"/>
      <w:bookmarkEnd w:id="81"/>
    </w:p>
    <w:p w14:paraId="3AB8BDEB" w14:textId="14D03B99" w:rsidR="00BC5094" w:rsidRDefault="00BC5094" w:rsidP="00BC5094">
      <w:pPr>
        <w:pStyle w:val="Guidance"/>
        <w:keepNext/>
        <w:rPr>
          <w:rFonts w:eastAsia="SimSun"/>
          <w:lang w:val="en-US" w:eastAsia="zh-CN"/>
        </w:rPr>
      </w:pPr>
      <w:r>
        <w:t xml:space="preserve">Clauses under this clause shall document the </w:t>
      </w:r>
      <w:r>
        <w:rPr>
          <w:rFonts w:eastAsia="SimSun" w:hint="eastAsia"/>
          <w:lang w:val="en-US" w:eastAsia="zh-CN"/>
        </w:rPr>
        <w:t>functionalities</w:t>
      </w:r>
      <w:r>
        <w:t xml:space="preserve"> of the</w:t>
      </w:r>
      <w:r>
        <w:rPr>
          <w:rFonts w:eastAsia="SimSun" w:hint="eastAsia"/>
          <w:lang w:val="en-US" w:eastAsia="zh-CN"/>
        </w:rPr>
        <w:t xml:space="preserve"> </w:t>
      </w:r>
      <w:r>
        <w:t xml:space="preserve">Application Data Analytics Enablement </w:t>
      </w:r>
      <w:r w:rsidR="00D936C4">
        <w:t>layer</w:t>
      </w:r>
      <w:r>
        <w:rPr>
          <w:rFonts w:eastAsia="SimSun" w:hint="eastAsia"/>
          <w:lang w:val="en-US" w:eastAsia="zh-CN"/>
        </w:rPr>
        <w:t>.</w:t>
      </w:r>
    </w:p>
    <w:p w14:paraId="1590AD36" w14:textId="77777777" w:rsidR="00A43E4F" w:rsidRDefault="00A43E4F" w:rsidP="00A43E4F">
      <w:pPr>
        <w:pStyle w:val="Heading2"/>
      </w:pPr>
      <w:bookmarkStart w:id="82" w:name="_Toc117498035"/>
      <w:bookmarkStart w:id="83" w:name="_Toc119927530"/>
      <w:bookmarkStart w:id="84" w:name="_Toc120082124"/>
      <w:bookmarkStart w:id="85" w:name="_Toc4744"/>
      <w:bookmarkStart w:id="86" w:name="_Toc106116320"/>
      <w:r>
        <w:t>6.1</w:t>
      </w:r>
      <w:r>
        <w:tab/>
      </w:r>
      <w:bookmarkStart w:id="87" w:name="_Hlk99551128"/>
      <w:bookmarkEnd w:id="82"/>
      <w:r w:rsidRPr="0035047D">
        <w:t>Support for application performance analytics</w:t>
      </w:r>
      <w:bookmarkEnd w:id="83"/>
      <w:bookmarkEnd w:id="84"/>
      <w:bookmarkEnd w:id="87"/>
    </w:p>
    <w:p w14:paraId="6A51A85D" w14:textId="6C3ED666" w:rsidR="00A43E4F" w:rsidRDefault="00A43E4F" w:rsidP="00A43E4F">
      <w:r w:rsidRPr="0035047D">
        <w:t xml:space="preserve">This </w:t>
      </w:r>
      <w:r>
        <w:t>feature supports the derivation and exposure of</w:t>
      </w:r>
      <w:r w:rsidRPr="0035047D">
        <w:t xml:space="preserve"> application layer analytics to provide insight on the operation and performance of an application (VAL server or EAS, application session)</w:t>
      </w:r>
      <w:r>
        <w:t>,</w:t>
      </w:r>
      <w:r w:rsidRPr="0035047D">
        <w:t xml:space="preserve"> and in particular statistics or prediction on parameters related to e.g. VAL server number of connections for a given time and area, VAL server rate of connection requests, connection probability failure rates, RTT and deviations for a VAL server or VAL UE session, packet loss rates etc.</w:t>
      </w:r>
    </w:p>
    <w:p w14:paraId="0D8C2FF1" w14:textId="29E4C925" w:rsidR="00E7294F" w:rsidRDefault="00E7294F" w:rsidP="00E7294F">
      <w:pPr>
        <w:pStyle w:val="Heading2"/>
      </w:pPr>
      <w:bookmarkStart w:id="88" w:name="_Toc119927531"/>
      <w:bookmarkStart w:id="89" w:name="_Toc120082125"/>
      <w:r>
        <w:t>6.2</w:t>
      </w:r>
      <w:r>
        <w:tab/>
      </w:r>
      <w:r w:rsidRPr="0035047D">
        <w:t xml:space="preserve">Support for </w:t>
      </w:r>
      <w:r>
        <w:t xml:space="preserve">slice-specific </w:t>
      </w:r>
      <w:r w:rsidRPr="0035047D">
        <w:t>application performance analytics</w:t>
      </w:r>
      <w:bookmarkEnd w:id="88"/>
      <w:bookmarkEnd w:id="89"/>
    </w:p>
    <w:p w14:paraId="5617FA5B" w14:textId="10481B5E" w:rsidR="00E7294F" w:rsidRPr="0035047D" w:rsidRDefault="00E7294F" w:rsidP="00E7294F">
      <w:r w:rsidRPr="0035047D">
        <w:t xml:space="preserve">This </w:t>
      </w:r>
      <w:r>
        <w:t>feature</w:t>
      </w:r>
      <w:r w:rsidRPr="0035047D">
        <w:t xml:space="preserve"> introduces application layer analytics to provide insight on the performance of the VAL applications when using a given network slice (from a list of subscribed slices for the VAL customer). Such </w:t>
      </w:r>
      <w:r>
        <w:t>capability</w:t>
      </w:r>
      <w:r w:rsidRPr="0035047D">
        <w:t xml:space="preserve"> provides an analytics service to a consumer who can be either the VAL server (for helping to identify what slice it will use for its applications) or for other consumers such as SEAL NSCE to support on providing analytics (since NSCE doesn't contain an analytics engine for providing analytics on top of NWDAF</w:t>
      </w:r>
      <w:r>
        <w:t xml:space="preserve"> [4] </w:t>
      </w:r>
      <w:r w:rsidRPr="0035047D">
        <w:t>/MDAS</w:t>
      </w:r>
      <w:r>
        <w:t xml:space="preserve"> [5]</w:t>
      </w:r>
      <w:r w:rsidRPr="0035047D">
        <w:t xml:space="preserve">). </w:t>
      </w:r>
    </w:p>
    <w:p w14:paraId="41B3FA38" w14:textId="77777777" w:rsidR="00E7294F" w:rsidRPr="0035047D" w:rsidRDefault="00E7294F" w:rsidP="00A43E4F"/>
    <w:p w14:paraId="283D732E" w14:textId="2A228E18" w:rsidR="00BF0C2B" w:rsidRDefault="00BF0C2B" w:rsidP="00BF0C2B">
      <w:pPr>
        <w:pStyle w:val="Heading2"/>
      </w:pPr>
      <w:bookmarkStart w:id="90" w:name="_Toc119927532"/>
      <w:bookmarkStart w:id="91" w:name="_Toc120082126"/>
      <w:r>
        <w:t>6.3</w:t>
      </w:r>
      <w:r>
        <w:tab/>
        <w:t>Support for UE-to-UE application performance</w:t>
      </w:r>
      <w:r w:rsidR="000818A5">
        <w:t xml:space="preserve"> </w:t>
      </w:r>
      <w:r>
        <w:t>analytics</w:t>
      </w:r>
      <w:bookmarkEnd w:id="90"/>
      <w:bookmarkEnd w:id="91"/>
    </w:p>
    <w:p w14:paraId="58788639" w14:textId="77777777" w:rsidR="00BF0C2B" w:rsidRDefault="00BF0C2B" w:rsidP="00BF0C2B">
      <w:r>
        <w:t xml:space="preserve">This feature supports the derivation and exposure of application layer analytics to predict the performance of an application session among two or more VAL UEs within a service or group. Such prediction relates to application QoS attributes prediction for a given time horizon and area. This can be requested by the VAL server during the session, or the VAL server can subscribe to receive predicted application QoS downgrade indication for an ongoing session. Such analytics will help improving the application service experience and allow the VAL layer to pro-actively adapt to predicted application QoS changes. </w:t>
      </w:r>
    </w:p>
    <w:p w14:paraId="1823BB5B" w14:textId="2A20FBEC" w:rsidR="00BF0C2B" w:rsidRDefault="00BF0C2B" w:rsidP="00BF0C2B">
      <w:pPr>
        <w:pStyle w:val="Heading2"/>
      </w:pPr>
      <w:bookmarkStart w:id="92" w:name="_Toc119927533"/>
      <w:bookmarkStart w:id="93" w:name="_Toc120082127"/>
      <w:r>
        <w:t>6.4</w:t>
      </w:r>
      <w:r>
        <w:tab/>
        <w:t>Support for location accuracy analytics</w:t>
      </w:r>
      <w:bookmarkEnd w:id="92"/>
      <w:bookmarkEnd w:id="93"/>
    </w:p>
    <w:p w14:paraId="2DD73E6B" w14:textId="77777777" w:rsidR="00BF0C2B" w:rsidRDefault="00BF0C2B" w:rsidP="000818A5">
      <w:r>
        <w:t>This feature supports application layer analytics enablement to allow a VAL server to be notified based on analytics whether the accuracy of a location can be met for a given application and optionally for a given UE/group route. For example, a VAL server may request the ADAE server to provide analytics whether the accuracy of a location for the UEs within a VAL application is predicted to be sustainable or is expected to downgrade in a specific area or for an expected route from location A to location B.</w:t>
      </w:r>
    </w:p>
    <w:p w14:paraId="5C5AAB27" w14:textId="0255FBEE" w:rsidR="00BC5094" w:rsidRDefault="00BC5094" w:rsidP="00BC5094">
      <w:pPr>
        <w:pStyle w:val="Heading2"/>
      </w:pPr>
      <w:bookmarkStart w:id="94" w:name="_Toc119927534"/>
      <w:bookmarkStart w:id="95" w:name="_Toc120082128"/>
      <w:r>
        <w:lastRenderedPageBreak/>
        <w:t>6.x</w:t>
      </w:r>
      <w:r>
        <w:tab/>
        <w:t>&lt;</w:t>
      </w:r>
      <w:r>
        <w:rPr>
          <w:rFonts w:eastAsia="SimSun" w:hint="eastAsia"/>
          <w:lang w:val="en-US" w:eastAsia="zh-CN"/>
        </w:rPr>
        <w:t>Functionality</w:t>
      </w:r>
      <w:r>
        <w:t>&gt;</w:t>
      </w:r>
      <w:bookmarkEnd w:id="85"/>
      <w:bookmarkEnd w:id="86"/>
      <w:bookmarkEnd w:id="94"/>
      <w:bookmarkEnd w:id="95"/>
    </w:p>
    <w:p w14:paraId="1D64CC4A" w14:textId="3A75F0BF" w:rsidR="00BC5094" w:rsidRDefault="00BC5094" w:rsidP="00BC5094">
      <w:pPr>
        <w:pStyle w:val="Guidance"/>
        <w:keepNext/>
      </w:pPr>
      <w:r>
        <w:t xml:space="preserve">Add a copy of this clause for </w:t>
      </w:r>
      <w:r w:rsidR="0098369D">
        <w:t>each functionality</w:t>
      </w:r>
      <w:r>
        <w:t>, adding a title and description.</w:t>
      </w:r>
    </w:p>
    <w:p w14:paraId="053B83DF" w14:textId="77777777" w:rsidR="00FE154A" w:rsidRDefault="00FE154A" w:rsidP="00FE154A">
      <w:pPr>
        <w:pStyle w:val="Guidance"/>
        <w:keepNext/>
      </w:pPr>
    </w:p>
    <w:p w14:paraId="573EA826" w14:textId="49436156" w:rsidR="00FE154A" w:rsidRDefault="003A71BA" w:rsidP="00FE154A">
      <w:pPr>
        <w:pStyle w:val="Heading1"/>
        <w:rPr>
          <w:lang w:val="en-IN"/>
        </w:rPr>
      </w:pPr>
      <w:bookmarkStart w:id="96" w:name="_Toc6527"/>
      <w:bookmarkStart w:id="97" w:name="_Toc25613509"/>
      <w:bookmarkStart w:id="98" w:name="_Toc19026903"/>
      <w:bookmarkStart w:id="99" w:name="_Toc25613773"/>
      <w:bookmarkStart w:id="100" w:name="_Toc29234024"/>
      <w:bookmarkStart w:id="101" w:name="_Toc106116327"/>
      <w:bookmarkStart w:id="102" w:name="_Toc19036504"/>
      <w:bookmarkStart w:id="103" w:name="_Toc27161514"/>
      <w:bookmarkStart w:id="104" w:name="_Toc25612806"/>
      <w:bookmarkStart w:id="105" w:name="_Toc19034314"/>
      <w:bookmarkStart w:id="106" w:name="_Toc19037502"/>
      <w:bookmarkStart w:id="107" w:name="_Toc119927535"/>
      <w:bookmarkStart w:id="108" w:name="_Toc120082129"/>
      <w:bookmarkStart w:id="109" w:name="_Toc19037389"/>
      <w:bookmarkStart w:id="110" w:name="_Toc25612648"/>
      <w:bookmarkStart w:id="111" w:name="_Toc14352770"/>
      <w:bookmarkStart w:id="112" w:name="_Toc25613351"/>
      <w:bookmarkStart w:id="113" w:name="_Toc25613615"/>
      <w:bookmarkStart w:id="114" w:name="_Toc19034201"/>
      <w:bookmarkStart w:id="115" w:name="_Toc19036391"/>
      <w:bookmarkStart w:id="116" w:name="_Toc19026799"/>
      <w:r>
        <w:rPr>
          <w:rFonts w:eastAsia="SimSun"/>
          <w:lang w:val="en-US" w:eastAsia="zh-CN"/>
        </w:rPr>
        <w:t>7</w:t>
      </w:r>
      <w:r w:rsidR="00FE154A">
        <w:rPr>
          <w:lang w:val="en-IN"/>
        </w:rPr>
        <w:tab/>
        <w:t>Identities and commonly used values</w:t>
      </w:r>
      <w:bookmarkEnd w:id="96"/>
      <w:bookmarkEnd w:id="97"/>
      <w:bookmarkEnd w:id="98"/>
      <w:bookmarkEnd w:id="99"/>
      <w:bookmarkEnd w:id="100"/>
      <w:bookmarkEnd w:id="101"/>
      <w:bookmarkEnd w:id="102"/>
      <w:bookmarkEnd w:id="103"/>
      <w:bookmarkEnd w:id="104"/>
      <w:bookmarkEnd w:id="105"/>
      <w:bookmarkEnd w:id="106"/>
      <w:bookmarkEnd w:id="107"/>
      <w:bookmarkEnd w:id="108"/>
    </w:p>
    <w:p w14:paraId="19C5A51B" w14:textId="77777777" w:rsidR="00FE154A" w:rsidRDefault="00FE154A" w:rsidP="00FE154A">
      <w:pPr>
        <w:pStyle w:val="Guidance"/>
        <w:keepNext/>
      </w:pPr>
      <w:bookmarkStart w:id="117" w:name="_Toc19037503"/>
      <w:bookmarkStart w:id="118" w:name="_Toc19026904"/>
      <w:bookmarkStart w:id="119" w:name="_Toc25613510"/>
      <w:bookmarkStart w:id="120" w:name="_Toc19036505"/>
      <w:bookmarkStart w:id="121" w:name="_Toc25612807"/>
      <w:bookmarkStart w:id="122" w:name="_Toc19034315"/>
      <w:bookmarkStart w:id="123" w:name="_Toc25613774"/>
      <w:r>
        <w:t>Describe the required identities and commonly used values in clauses under this clause. If need be, before approval of the TS, this clause can be merged with the 'Application architecture' clause.</w:t>
      </w:r>
    </w:p>
    <w:p w14:paraId="4E5BB47B" w14:textId="4A1ED33C" w:rsidR="00FE154A" w:rsidRDefault="003A71BA" w:rsidP="00FE154A">
      <w:pPr>
        <w:pStyle w:val="Heading2"/>
        <w:rPr>
          <w:lang w:val="en-IN"/>
        </w:rPr>
      </w:pPr>
      <w:bookmarkStart w:id="124" w:name="_Toc2380"/>
      <w:bookmarkStart w:id="125" w:name="_Toc27161515"/>
      <w:bookmarkStart w:id="126" w:name="_Toc106116328"/>
      <w:bookmarkStart w:id="127" w:name="_Toc29234025"/>
      <w:bookmarkStart w:id="128" w:name="_Toc119927536"/>
      <w:bookmarkStart w:id="129" w:name="_Toc120082130"/>
      <w:r>
        <w:rPr>
          <w:rFonts w:eastAsia="SimSun"/>
          <w:lang w:val="en-US" w:eastAsia="zh-CN"/>
        </w:rPr>
        <w:t>7</w:t>
      </w:r>
      <w:r w:rsidR="00FE154A">
        <w:rPr>
          <w:lang w:val="en-IN"/>
        </w:rPr>
        <w:t>.1</w:t>
      </w:r>
      <w:r w:rsidR="00FE154A">
        <w:rPr>
          <w:lang w:val="en-IN"/>
        </w:rPr>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2F27AAF3" w14:textId="74E50FBD" w:rsidR="00FE154A" w:rsidRDefault="003A71BA" w:rsidP="00FE154A">
      <w:pPr>
        <w:pStyle w:val="Heading2"/>
        <w:rPr>
          <w:lang w:val="en-IN"/>
        </w:rPr>
      </w:pPr>
      <w:bookmarkStart w:id="130" w:name="_Toc453260134"/>
      <w:bookmarkStart w:id="131" w:name="_Toc19026905"/>
      <w:bookmarkStart w:id="132" w:name="_Toc428365014"/>
      <w:bookmarkStart w:id="133" w:name="_Toc468110429"/>
      <w:bookmarkStart w:id="134" w:name="_Toc19037504"/>
      <w:bookmarkStart w:id="135" w:name="_Toc25612808"/>
      <w:bookmarkStart w:id="136" w:name="_Toc25613511"/>
      <w:bookmarkStart w:id="137" w:name="_Toc4491259"/>
      <w:bookmarkStart w:id="138" w:name="_Toc433209624"/>
      <w:bookmarkStart w:id="139" w:name="_Toc19034316"/>
      <w:bookmarkStart w:id="140" w:name="_Toc468105334"/>
      <w:bookmarkStart w:id="141" w:name="_Toc459375096"/>
      <w:bookmarkStart w:id="142" w:name="_Toc19036506"/>
      <w:bookmarkStart w:id="143" w:name="_Toc453279758"/>
      <w:bookmarkStart w:id="144" w:name="_Toc25613775"/>
      <w:bookmarkStart w:id="145" w:name="_Toc453261021"/>
      <w:bookmarkStart w:id="146" w:name="_Toc29234026"/>
      <w:bookmarkStart w:id="147" w:name="_Toc27161516"/>
      <w:bookmarkStart w:id="148" w:name="_Toc27277"/>
      <w:bookmarkStart w:id="149" w:name="_Toc106116329"/>
      <w:bookmarkStart w:id="150" w:name="_Toc119927537"/>
      <w:bookmarkStart w:id="151" w:name="_Toc120082131"/>
      <w:r>
        <w:rPr>
          <w:rFonts w:eastAsia="SimSun"/>
          <w:lang w:val="en-US" w:eastAsia="zh-CN"/>
        </w:rPr>
        <w:t>7</w:t>
      </w:r>
      <w:r w:rsidR="00FE154A">
        <w:rPr>
          <w:lang w:val="en-IN"/>
        </w:rPr>
        <w:t>.2</w:t>
      </w:r>
      <w:r w:rsidR="00FE154A">
        <w:rPr>
          <w:lang w:val="en-IN"/>
        </w:rPr>
        <w:tab/>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00FE154A">
        <w:rPr>
          <w:lang w:val="en-IN"/>
        </w:rPr>
        <w:t>&lt;name&gt;</w:t>
      </w:r>
      <w:bookmarkEnd w:id="146"/>
      <w:bookmarkEnd w:id="147"/>
      <w:bookmarkEnd w:id="148"/>
      <w:bookmarkEnd w:id="149"/>
      <w:bookmarkEnd w:id="150"/>
      <w:bookmarkEnd w:id="151"/>
    </w:p>
    <w:p w14:paraId="1FD60512" w14:textId="77777777" w:rsidR="00FE154A" w:rsidRDefault="00FE154A" w:rsidP="00FE154A">
      <w:pPr>
        <w:pStyle w:val="Guidance"/>
        <w:keepNext/>
      </w:pPr>
      <w:bookmarkStart w:id="152" w:name="_Toc19037517"/>
      <w:bookmarkStart w:id="153" w:name="_Toc19036514"/>
      <w:bookmarkStart w:id="154" w:name="_Toc25613783"/>
      <w:bookmarkStart w:id="155" w:name="_Toc19037512"/>
      <w:bookmarkStart w:id="156" w:name="_Toc19026918"/>
      <w:bookmarkStart w:id="157" w:name="_Toc14352821"/>
      <w:bookmarkStart w:id="158" w:name="_Toc14352816"/>
      <w:bookmarkStart w:id="159" w:name="_Toc25613525"/>
      <w:bookmarkStart w:id="160" w:name="_Toc19036519"/>
      <w:bookmarkStart w:id="161" w:name="_Toc25612816"/>
      <w:bookmarkStart w:id="162" w:name="_Toc19034324"/>
      <w:bookmarkStart w:id="163" w:name="_Toc25613519"/>
      <w:bookmarkStart w:id="164" w:name="_Toc19026913"/>
      <w:bookmarkStart w:id="165" w:name="_Toc19034329"/>
      <w:bookmarkStart w:id="166" w:name="_Toc25612822"/>
      <w:bookmarkStart w:id="167" w:name="_Toc25613789"/>
      <w:bookmarkEnd w:id="109"/>
      <w:bookmarkEnd w:id="110"/>
      <w:bookmarkEnd w:id="111"/>
      <w:bookmarkEnd w:id="112"/>
      <w:bookmarkEnd w:id="113"/>
      <w:bookmarkEnd w:id="114"/>
      <w:bookmarkEnd w:id="115"/>
      <w:bookmarkEnd w:id="116"/>
      <w:r>
        <w:t>Add a copy of this clause for each identity or a commonly used value, adding a title and description.</w:t>
      </w:r>
    </w:p>
    <w:p w14:paraId="708D4061" w14:textId="6BDA9BAD" w:rsidR="00FE154A" w:rsidRDefault="003A71BA" w:rsidP="00FE154A">
      <w:pPr>
        <w:pStyle w:val="Heading1"/>
        <w:rPr>
          <w:lang w:val="en-IN"/>
        </w:rPr>
      </w:pPr>
      <w:bookmarkStart w:id="168" w:name="_Toc27161520"/>
      <w:bookmarkStart w:id="169" w:name="_Toc29234030"/>
      <w:bookmarkStart w:id="170" w:name="_Toc106116330"/>
      <w:bookmarkStart w:id="171" w:name="_Toc31746"/>
      <w:bookmarkStart w:id="172" w:name="_Toc119927538"/>
      <w:bookmarkStart w:id="173" w:name="_Toc120082132"/>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Pr>
          <w:rFonts w:eastAsia="SimSun"/>
          <w:lang w:val="en-US" w:eastAsia="zh-CN"/>
        </w:rPr>
        <w:t>8</w:t>
      </w:r>
      <w:r w:rsidR="00FE154A">
        <w:rPr>
          <w:lang w:val="en-IN"/>
        </w:rPr>
        <w:tab/>
        <w:t>Procedures and information flows</w:t>
      </w:r>
      <w:bookmarkEnd w:id="168"/>
      <w:bookmarkEnd w:id="169"/>
      <w:bookmarkEnd w:id="170"/>
      <w:bookmarkEnd w:id="171"/>
      <w:bookmarkEnd w:id="172"/>
      <w:bookmarkEnd w:id="173"/>
    </w:p>
    <w:p w14:paraId="75EBB5F5" w14:textId="2EED4852" w:rsidR="00FE154A" w:rsidRDefault="00FE154A" w:rsidP="00FE154A">
      <w:pPr>
        <w:pStyle w:val="Guidance"/>
        <w:keepNext/>
      </w:pPr>
      <w:bookmarkStart w:id="174" w:name="_Toc19026800"/>
      <w:bookmarkStart w:id="175" w:name="_Toc19037390"/>
      <w:bookmarkStart w:id="176" w:name="_Toc25613616"/>
      <w:bookmarkStart w:id="177" w:name="_Toc14352771"/>
      <w:bookmarkStart w:id="178" w:name="_Toc25612649"/>
      <w:bookmarkStart w:id="179" w:name="_Toc25613352"/>
      <w:bookmarkStart w:id="180" w:name="_Toc19036392"/>
      <w:bookmarkStart w:id="181" w:name="_Toc19034202"/>
      <w:r>
        <w:t xml:space="preserve">Subclause of this clause shall describe the procedures for the application architecture for enabling </w:t>
      </w:r>
      <w:r w:rsidR="00DA7464">
        <w:t>application data analytics</w:t>
      </w:r>
      <w:r>
        <w:t>.</w:t>
      </w:r>
    </w:p>
    <w:p w14:paraId="6EB0676B" w14:textId="7CC45849" w:rsidR="00FE154A" w:rsidRDefault="003A71BA" w:rsidP="00FE154A">
      <w:pPr>
        <w:pStyle w:val="Heading2"/>
      </w:pPr>
      <w:bookmarkStart w:id="182" w:name="_Toc106116331"/>
      <w:bookmarkStart w:id="183" w:name="_Toc29234031"/>
      <w:bookmarkStart w:id="184" w:name="_Toc4714"/>
      <w:bookmarkStart w:id="185" w:name="_Toc119927539"/>
      <w:bookmarkStart w:id="186" w:name="_Toc120082133"/>
      <w:bookmarkStart w:id="187" w:name="_Toc27161521"/>
      <w:r>
        <w:rPr>
          <w:rFonts w:eastAsia="SimSun"/>
          <w:lang w:val="en-US" w:eastAsia="zh-CN"/>
        </w:rPr>
        <w:t>8</w:t>
      </w:r>
      <w:r w:rsidR="00FE154A">
        <w:t>.1</w:t>
      </w:r>
      <w:r w:rsidR="00FE154A">
        <w:tab/>
        <w:t>General</w:t>
      </w:r>
      <w:bookmarkEnd w:id="182"/>
      <w:bookmarkEnd w:id="183"/>
      <w:bookmarkEnd w:id="184"/>
      <w:bookmarkEnd w:id="185"/>
      <w:bookmarkEnd w:id="186"/>
    </w:p>
    <w:p w14:paraId="4D005461" w14:textId="14538BEC" w:rsidR="00A43E4F" w:rsidRPr="00297086" w:rsidRDefault="00A43E4F" w:rsidP="00A43E4F">
      <w:r>
        <w:t>This clause describes the procedures and the information flows related to the ADAE capabilities, as introduced in clause 6.</w:t>
      </w:r>
    </w:p>
    <w:p w14:paraId="20B1EE46" w14:textId="77777777" w:rsidR="00A43E4F" w:rsidRPr="00297086" w:rsidRDefault="00A43E4F" w:rsidP="00A43E4F">
      <w:pPr>
        <w:pStyle w:val="Heading2"/>
      </w:pPr>
      <w:bookmarkStart w:id="188" w:name="_Toc117498041"/>
      <w:bookmarkStart w:id="189" w:name="_Toc119927540"/>
      <w:bookmarkStart w:id="190" w:name="_Toc120082134"/>
      <w:bookmarkStart w:id="191" w:name="_Toc117498042"/>
      <w:r>
        <w:rPr>
          <w:rFonts w:eastAsia="SimSun"/>
          <w:lang w:val="en-US" w:eastAsia="zh-CN"/>
        </w:rPr>
        <w:t>8</w:t>
      </w:r>
      <w:r>
        <w:rPr>
          <w:lang w:val="en-IN"/>
        </w:rPr>
        <w:t>.2</w:t>
      </w:r>
      <w:r>
        <w:rPr>
          <w:lang w:val="en-IN"/>
        </w:rPr>
        <w:tab/>
      </w:r>
      <w:r w:rsidRPr="0035047D">
        <w:t xml:space="preserve">Procedure on </w:t>
      </w:r>
      <w:bookmarkEnd w:id="188"/>
      <w:r>
        <w:t xml:space="preserve">support for </w:t>
      </w:r>
      <w:r w:rsidRPr="0035047D">
        <w:t>application performance analytics</w:t>
      </w:r>
      <w:bookmarkEnd w:id="189"/>
      <w:bookmarkEnd w:id="190"/>
    </w:p>
    <w:p w14:paraId="650EAF85" w14:textId="77777777" w:rsidR="00A43E4F" w:rsidRDefault="00A43E4F" w:rsidP="00A43E4F">
      <w:pPr>
        <w:pStyle w:val="Heading3"/>
        <w:rPr>
          <w:lang w:val="en-IN"/>
        </w:rPr>
      </w:pPr>
      <w:bookmarkStart w:id="192" w:name="_Toc119927541"/>
      <w:bookmarkStart w:id="193" w:name="_Toc120082135"/>
      <w:bookmarkEnd w:id="191"/>
      <w:r>
        <w:rPr>
          <w:rFonts w:eastAsia="SimSun"/>
          <w:lang w:val="en-US" w:eastAsia="zh-CN"/>
        </w:rPr>
        <w:t>8</w:t>
      </w:r>
      <w:r>
        <w:rPr>
          <w:lang w:val="en-IN"/>
        </w:rPr>
        <w:t>.2.1</w:t>
      </w:r>
      <w:r>
        <w:rPr>
          <w:lang w:val="en-IN"/>
        </w:rPr>
        <w:tab/>
        <w:t>General</w:t>
      </w:r>
      <w:bookmarkEnd w:id="192"/>
      <w:bookmarkEnd w:id="193"/>
    </w:p>
    <w:p w14:paraId="7F707514" w14:textId="77777777" w:rsidR="00A43E4F" w:rsidRPr="0035047D" w:rsidRDefault="00A43E4F" w:rsidP="00A43E4F">
      <w:r w:rsidRPr="0035047D">
        <w:t xml:space="preserve">In this </w:t>
      </w:r>
      <w:r>
        <w:t>functionality</w:t>
      </w:r>
      <w:r w:rsidRPr="0035047D">
        <w:t>, two procedures are described in more detail</w:t>
      </w:r>
      <w:r>
        <w:t xml:space="preserve"> in clause 8.2.2 and 8.2.3 accordingly</w:t>
      </w:r>
      <w:r w:rsidRPr="0035047D">
        <w:t xml:space="preserve">: </w:t>
      </w:r>
    </w:p>
    <w:p w14:paraId="18487276" w14:textId="77777777" w:rsidR="00A43E4F" w:rsidRDefault="00A43E4F" w:rsidP="00A43E4F">
      <w:pPr>
        <w:pStyle w:val="B1"/>
        <w:rPr>
          <w:noProof/>
          <w:lang w:val="en-US"/>
        </w:rPr>
      </w:pPr>
      <w:r w:rsidRPr="0035047D">
        <w:rPr>
          <w:noProof/>
          <w:lang w:val="en-US"/>
        </w:rPr>
        <w:t>-</w:t>
      </w:r>
      <w:r w:rsidRPr="0035047D">
        <w:rPr>
          <w:noProof/>
          <w:lang w:val="en-US"/>
        </w:rPr>
        <w:tab/>
        <w:t>one procedure for VAL server related analytics where an example in provided for VAL server performance,</w:t>
      </w:r>
    </w:p>
    <w:p w14:paraId="2E5BC573" w14:textId="77777777" w:rsidR="00A43E4F" w:rsidRPr="00297086" w:rsidRDefault="00A43E4F" w:rsidP="00A43E4F">
      <w:pPr>
        <w:pStyle w:val="B1"/>
        <w:rPr>
          <w:noProof/>
          <w:lang w:val="en-US"/>
        </w:rPr>
      </w:pPr>
      <w:r w:rsidRPr="0035047D">
        <w:rPr>
          <w:noProof/>
          <w:lang w:val="en-US"/>
        </w:rPr>
        <w:t>-</w:t>
      </w:r>
      <w:r w:rsidRPr="0035047D">
        <w:rPr>
          <w:noProof/>
          <w:lang w:val="en-US"/>
        </w:rPr>
        <w:tab/>
        <w:t>one procedure for VAL session/UE related analytics.</w:t>
      </w:r>
    </w:p>
    <w:p w14:paraId="11B2A98B" w14:textId="77777777" w:rsidR="00A43E4F" w:rsidRDefault="00A43E4F" w:rsidP="00A43E4F">
      <w:pPr>
        <w:pStyle w:val="Heading3"/>
        <w:rPr>
          <w:lang w:val="en-IN"/>
        </w:rPr>
      </w:pPr>
      <w:bookmarkStart w:id="194" w:name="_Toc117498043"/>
      <w:bookmarkStart w:id="195" w:name="_Toc119927542"/>
      <w:bookmarkStart w:id="196" w:name="_Toc120082136"/>
      <w:r>
        <w:rPr>
          <w:rFonts w:eastAsia="SimSun"/>
          <w:lang w:val="en-US" w:eastAsia="zh-CN"/>
        </w:rPr>
        <w:t>8</w:t>
      </w:r>
      <w:r>
        <w:rPr>
          <w:lang w:val="en-IN"/>
        </w:rPr>
        <w:t>.2.</w:t>
      </w:r>
      <w:r>
        <w:rPr>
          <w:rFonts w:eastAsia="SimSun" w:hint="eastAsia"/>
          <w:lang w:val="en-US" w:eastAsia="zh-CN"/>
        </w:rPr>
        <w:t>2</w:t>
      </w:r>
      <w:r>
        <w:rPr>
          <w:lang w:val="en-IN"/>
        </w:rPr>
        <w:tab/>
        <w:t>Procedure</w:t>
      </w:r>
      <w:bookmarkEnd w:id="194"/>
      <w:r w:rsidRPr="00297086">
        <w:t xml:space="preserve"> </w:t>
      </w:r>
      <w:r>
        <w:t xml:space="preserve">on </w:t>
      </w:r>
      <w:r w:rsidRPr="0035047D">
        <w:t>VAL server performance analytics</w:t>
      </w:r>
      <w:bookmarkEnd w:id="195"/>
      <w:bookmarkEnd w:id="196"/>
    </w:p>
    <w:p w14:paraId="0E1EE808" w14:textId="77777777" w:rsidR="00A43E4F" w:rsidRPr="0035047D" w:rsidRDefault="00A43E4F" w:rsidP="00A43E4F">
      <w:r w:rsidRPr="0035047D">
        <w:t>Figure </w:t>
      </w:r>
      <w:r>
        <w:t>8</w:t>
      </w:r>
      <w:r w:rsidRPr="0035047D">
        <w:t>.2.</w:t>
      </w:r>
      <w:r>
        <w:t>2</w:t>
      </w:r>
      <w:r w:rsidRPr="0035047D">
        <w:t xml:space="preserve">-1 illustrates the procedure where the VAL server performance analytics are performed based on data collected from the ongoing VAL sessions as well as data from the DN (VAL server, DN database or networking stack at </w:t>
      </w:r>
      <w:r>
        <w:t xml:space="preserve">the </w:t>
      </w:r>
      <w:r w:rsidRPr="0035047D">
        <w:t xml:space="preserve">DN). </w:t>
      </w:r>
    </w:p>
    <w:p w14:paraId="52B826AA" w14:textId="77777777" w:rsidR="00A43E4F" w:rsidRPr="0035047D" w:rsidRDefault="00A43E4F" w:rsidP="00A43E4F">
      <w:pPr>
        <w:rPr>
          <w:noProof/>
          <w:lang w:val="en-US"/>
        </w:rPr>
      </w:pPr>
      <w:r w:rsidRPr="0035047D">
        <w:rPr>
          <w:noProof/>
          <w:lang w:val="en-US"/>
        </w:rPr>
        <w:t>Pre-conditions:</w:t>
      </w:r>
    </w:p>
    <w:p w14:paraId="7DB02497" w14:textId="77777777" w:rsidR="00A43E4F" w:rsidRPr="0035047D" w:rsidRDefault="00A43E4F" w:rsidP="00A43E4F">
      <w:pPr>
        <w:pStyle w:val="B1"/>
      </w:pPr>
      <w:r w:rsidRPr="0035047D">
        <w:rPr>
          <w:noProof/>
          <w:lang w:val="en-US"/>
        </w:rPr>
        <w:t>1.</w:t>
      </w:r>
      <w:r w:rsidRPr="0035047D">
        <w:rPr>
          <w:noProof/>
          <w:lang w:val="en-US"/>
        </w:rPr>
        <w:tab/>
      </w:r>
      <w:r w:rsidRPr="0035047D">
        <w:rPr>
          <w:lang w:val="en-US"/>
        </w:rPr>
        <w:t>ADAE</w:t>
      </w:r>
      <w:r>
        <w:rPr>
          <w:lang w:val="en-US"/>
        </w:rPr>
        <w:t xml:space="preserve"> Client (ADAEC)</w:t>
      </w:r>
      <w:r w:rsidRPr="0035047D">
        <w:t xml:space="preserve"> is connected to ADAES</w:t>
      </w:r>
      <w:r>
        <w:t>.</w:t>
      </w:r>
    </w:p>
    <w:p w14:paraId="6978B714" w14:textId="77777777" w:rsidR="00A43E4F" w:rsidRPr="0035047D" w:rsidRDefault="00A43E4F" w:rsidP="00A43E4F">
      <w:pPr>
        <w:pStyle w:val="TH"/>
      </w:pPr>
      <w:r w:rsidRPr="0035047D">
        <w:object w:dxaOrig="10872" w:dyaOrig="13872" w14:anchorId="2B79AA34">
          <v:shape id="_x0000_i1026" type="#_x0000_t75" style="width:470.25pt;height:600pt" o:ole="">
            <v:imagedata r:id="rId13" o:title=""/>
          </v:shape>
          <o:OLEObject Type="Embed" ProgID="Visio.Drawing.15" ShapeID="_x0000_i1026" DrawAspect="Content" ObjectID="_1730700401" r:id="rId14"/>
        </w:object>
      </w:r>
    </w:p>
    <w:p w14:paraId="57146EC7" w14:textId="77777777" w:rsidR="00A43E4F" w:rsidRPr="00485D65" w:rsidRDefault="00A43E4F" w:rsidP="00485D65">
      <w:pPr>
        <w:pStyle w:val="TF"/>
      </w:pPr>
      <w:bookmarkStart w:id="197" w:name="_Hlk99537590"/>
      <w:r w:rsidRPr="00485D65">
        <w:t>Figure 8.2.2-1: ADAES support for VAL server performance analytics</w:t>
      </w:r>
    </w:p>
    <w:bookmarkEnd w:id="197"/>
    <w:p w14:paraId="45EAB371" w14:textId="77777777" w:rsidR="00A43E4F" w:rsidRPr="0035047D" w:rsidRDefault="00A43E4F" w:rsidP="00A43E4F">
      <w:pPr>
        <w:pStyle w:val="B1"/>
        <w:rPr>
          <w:lang w:val="en-US"/>
        </w:rPr>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subscription request to ADAES</w:t>
      </w:r>
      <w:r w:rsidRPr="0035047D">
        <w:rPr>
          <w:lang w:val="en-US"/>
        </w:rPr>
        <w:t>.</w:t>
      </w:r>
    </w:p>
    <w:p w14:paraId="57F2C626"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w:t>
      </w:r>
      <w:r>
        <w:rPr>
          <w:lang w:val="en-US"/>
        </w:rPr>
        <w:t xml:space="preserve"> positive or negative acknowledgement </w:t>
      </w:r>
      <w:r w:rsidRPr="0035047D">
        <w:rPr>
          <w:lang w:val="en-US"/>
        </w:rPr>
        <w:t>to the consumer</w:t>
      </w:r>
      <w:r w:rsidRPr="00664A73">
        <w:t xml:space="preserve"> </w:t>
      </w:r>
      <w:r>
        <w:t>of the</w:t>
      </w:r>
      <w:r w:rsidRPr="0035047D">
        <w:t xml:space="preserve"> analytics service</w:t>
      </w:r>
      <w:r w:rsidRPr="0035047D">
        <w:rPr>
          <w:lang w:val="en-US"/>
        </w:rPr>
        <w:t>.</w:t>
      </w:r>
    </w:p>
    <w:p w14:paraId="17A88051" w14:textId="77777777" w:rsidR="00A43E4F" w:rsidRPr="0035047D" w:rsidRDefault="00A43E4F" w:rsidP="00A43E4F">
      <w:pPr>
        <w:pStyle w:val="B1"/>
        <w:rPr>
          <w:bCs/>
        </w:rPr>
      </w:pPr>
      <w:r w:rsidRPr="0035047D">
        <w:rPr>
          <w:bCs/>
        </w:rPr>
        <w:lastRenderedPageBreak/>
        <w:t>3.</w:t>
      </w:r>
      <w:r w:rsidRPr="0035047D">
        <w:rPr>
          <w:bCs/>
        </w:rPr>
        <w:tab/>
        <w:t>The ADAES maps the analytics event ID to a list of data collection event identifiers, and optionally a list of data producer IDs. Such mapping may be preconfigured by OAM or may be configured at ADAES based on the analytics event type / vertical type.</w:t>
      </w:r>
    </w:p>
    <w:p w14:paraId="364F551B" w14:textId="77777777" w:rsidR="00A43E4F" w:rsidRPr="0035047D" w:rsidRDefault="00A43E4F" w:rsidP="00A43E4F">
      <w:pPr>
        <w:pStyle w:val="B1"/>
        <w:rPr>
          <w:bCs/>
          <w:lang w:val="en-US"/>
        </w:rPr>
      </w:pPr>
      <w:r w:rsidRPr="0035047D">
        <w:rPr>
          <w:bCs/>
        </w:rPr>
        <w:t>4.</w:t>
      </w:r>
      <w:r w:rsidRPr="0035047D">
        <w:rPr>
          <w:bCs/>
        </w:rPr>
        <w:tab/>
        <w:t xml:space="preserve">The ADAES sends a </w:t>
      </w:r>
      <w:r>
        <w:rPr>
          <w:bCs/>
        </w:rPr>
        <w:t xml:space="preserve">data collection </w:t>
      </w:r>
      <w:r w:rsidRPr="0035047D">
        <w:rPr>
          <w:bCs/>
        </w:rPr>
        <w:t xml:space="preserve">subscription request to the Data Producers (at the DN side or UE side) with the respective Data Collection Event ID and the requirement for data collection. </w:t>
      </w:r>
      <w:r>
        <w:rPr>
          <w:bCs/>
        </w:rPr>
        <w:t>Such data producers include the A-ADRF, the VAL server, SEALDD server, or the VAL UEs.</w:t>
      </w:r>
    </w:p>
    <w:p w14:paraId="1C80B0B2" w14:textId="77777777" w:rsidR="00A43E4F" w:rsidRPr="0035047D" w:rsidRDefault="00A43E4F" w:rsidP="00A43E4F">
      <w:pPr>
        <w:pStyle w:val="B1"/>
        <w:rPr>
          <w:bCs/>
          <w:lang w:val="en-US"/>
        </w:rPr>
      </w:pPr>
      <w:r w:rsidRPr="0035047D">
        <w:rPr>
          <w:bCs/>
          <w:lang w:val="en-US"/>
        </w:rPr>
        <w:t>5.</w:t>
      </w:r>
      <w:r w:rsidRPr="0035047D">
        <w:rPr>
          <w:bCs/>
          <w:lang w:val="en-US"/>
        </w:rPr>
        <w:tab/>
        <w:t xml:space="preserve">The Data Producer(s) </w:t>
      </w:r>
      <w:r w:rsidRPr="0035047D">
        <w:rPr>
          <w:lang w:val="en-US"/>
        </w:rPr>
        <w:t>sends a subscription response as a</w:t>
      </w:r>
      <w:r>
        <w:rPr>
          <w:lang w:val="en-US"/>
        </w:rPr>
        <w:t xml:space="preserve"> positive or negative acknowledgement </w:t>
      </w:r>
      <w:r w:rsidRPr="0035047D">
        <w:rPr>
          <w:bCs/>
          <w:lang w:val="en-US"/>
        </w:rPr>
        <w:t>to the ADAES.</w:t>
      </w:r>
    </w:p>
    <w:p w14:paraId="100765DF" w14:textId="77777777" w:rsidR="00A43E4F" w:rsidRPr="00485D65" w:rsidRDefault="00A43E4F" w:rsidP="00485D65">
      <w:pPr>
        <w:pStyle w:val="NO"/>
      </w:pPr>
      <w:r w:rsidRPr="00485D65">
        <w:t>NOTE:</w:t>
      </w:r>
      <w:r w:rsidRPr="00485D65">
        <w:tab/>
        <w:t>The ADAES acting as AF may also subscribe to NEF/SMF/PCF/NWDAF to monitor network/UE situation or network data analytics required for the application data analytics event.</w:t>
      </w:r>
    </w:p>
    <w:p w14:paraId="06DBE140" w14:textId="77777777" w:rsidR="00A43E4F" w:rsidRPr="0035047D" w:rsidRDefault="00A43E4F" w:rsidP="00A43E4F">
      <w:pPr>
        <w:pStyle w:val="B1"/>
        <w:rPr>
          <w:lang w:val="en-US"/>
        </w:rPr>
      </w:pPr>
      <w:r w:rsidRPr="0035047D">
        <w:rPr>
          <w:lang w:val="en-US"/>
        </w:rPr>
        <w:t>6.</w:t>
      </w:r>
      <w:r w:rsidRPr="0035047D">
        <w:rPr>
          <w:lang w:val="en-US"/>
        </w:rPr>
        <w:tab/>
        <w:t xml:space="preserve">The ADAES based on subscription, may receive offline stats/data </w:t>
      </w:r>
      <w:r>
        <w:rPr>
          <w:lang w:val="en-US"/>
        </w:rPr>
        <w:t xml:space="preserve">from A-ADRF </w:t>
      </w:r>
      <w:r w:rsidRPr="0035047D">
        <w:rPr>
          <w:lang w:val="en-US"/>
        </w:rPr>
        <w:t xml:space="preserve">on the VAL server performance based on the analytics/data collection event ID. Such offline data can be average/peak throughput, average/maximum e2e delay, jitter, av. PER, availability, VAL server load, number of failed transactions, and can be for a given area and time of the day (based on the time/area of the request).  </w:t>
      </w:r>
    </w:p>
    <w:p w14:paraId="3C5D016F" w14:textId="77777777" w:rsidR="00A43E4F" w:rsidRPr="0035047D" w:rsidRDefault="00A43E4F" w:rsidP="00A43E4F">
      <w:pPr>
        <w:pStyle w:val="B1"/>
      </w:pPr>
      <w:r w:rsidRPr="0035047D">
        <w:rPr>
          <w:lang w:val="en-US"/>
        </w:rPr>
        <w:t>A session starts between the VAL server #1 and a UE (this could happen for more than one UEs)</w:t>
      </w:r>
    </w:p>
    <w:p w14:paraId="570CC71B" w14:textId="77777777" w:rsidR="00A43E4F" w:rsidRPr="0035047D" w:rsidRDefault="00A43E4F" w:rsidP="00A43E4F">
      <w:pPr>
        <w:pStyle w:val="B1"/>
        <w:rPr>
          <w:lang w:val="en-US"/>
        </w:rPr>
      </w:pPr>
      <w:r w:rsidRPr="0035047D">
        <w:rPr>
          <w:lang w:val="en-US"/>
        </w:rPr>
        <w:t>7.</w:t>
      </w:r>
      <w:r w:rsidRPr="0035047D">
        <w:rPr>
          <w:lang w:val="en-US"/>
        </w:rPr>
        <w:tab/>
        <w:t xml:space="preserve">The Data Producer </w:t>
      </w:r>
      <w:r>
        <w:rPr>
          <w:lang w:val="en-US"/>
        </w:rPr>
        <w:t xml:space="preserve">at DN side, </w:t>
      </w:r>
      <w:r w:rsidRPr="0035047D">
        <w:rPr>
          <w:lang w:val="en-US"/>
        </w:rPr>
        <w:t xml:space="preserve">starts collecting/listening to real-time networking or application data (from networking start at DN or VAL server itself). Such data can be the RTT, the PER, throughput etc. </w:t>
      </w:r>
    </w:p>
    <w:p w14:paraId="203F3119" w14:textId="77777777" w:rsidR="00A43E4F" w:rsidRPr="0035047D" w:rsidRDefault="00A43E4F" w:rsidP="00A43E4F">
      <w:pPr>
        <w:pStyle w:val="B1"/>
      </w:pPr>
      <w:r w:rsidRPr="0035047D">
        <w:rPr>
          <w:lang w:val="en-US"/>
        </w:rPr>
        <w:t>8a.</w:t>
      </w:r>
      <w:r w:rsidRPr="0035047D">
        <w:rPr>
          <w:lang w:val="en-US"/>
        </w:rPr>
        <w:tab/>
        <w:t>The Data Producer sends the real-time data to the ADAES, where the data correspond to the data collection ID or the analytics event ID for which the ADAES subscribed.</w:t>
      </w:r>
    </w:p>
    <w:p w14:paraId="334B6134" w14:textId="77777777" w:rsidR="00A43E4F" w:rsidRPr="0035047D" w:rsidRDefault="00A43E4F" w:rsidP="00A43E4F">
      <w:pPr>
        <w:pStyle w:val="B1"/>
        <w:rPr>
          <w:lang w:val="en-US"/>
        </w:rPr>
      </w:pPr>
      <w:r w:rsidRPr="0035047D">
        <w:rPr>
          <w:lang w:val="en-US"/>
        </w:rPr>
        <w:t>8b.</w:t>
      </w:r>
      <w:r w:rsidRPr="0035047D">
        <w:rPr>
          <w:lang w:val="en-US"/>
        </w:rPr>
        <w:tab/>
        <w:t>The ADAES may receive also data (periodically or if a threshold is reached based on configuration) from the application of the UE within the ongoing session (via ADAEC). Such data can be about the RTT, average/peak throughput, jitter, QoE measurements (MOS, stalling events, stalling ratios, etc), QoS profile load, VAL server load, etc.</w:t>
      </w:r>
    </w:p>
    <w:p w14:paraId="6DDCC88D" w14:textId="77777777" w:rsidR="00A43E4F" w:rsidRPr="0035047D" w:rsidRDefault="00A43E4F" w:rsidP="00A43E4F">
      <w:pPr>
        <w:pStyle w:val="B1"/>
        <w:rPr>
          <w:lang w:val="en-US"/>
        </w:rPr>
      </w:pPr>
      <w:r w:rsidRPr="0035047D">
        <w:rPr>
          <w:lang w:val="en-US"/>
        </w:rPr>
        <w:t>9.</w:t>
      </w:r>
      <w:r w:rsidRPr="0035047D">
        <w:rPr>
          <w:lang w:val="en-US"/>
        </w:rPr>
        <w:tab/>
        <w:t>When the VAL UE session with VAL server finishes, the ADAEC notifies the ADAEC of the completion of the reporting.</w:t>
      </w:r>
    </w:p>
    <w:p w14:paraId="4A06C00F" w14:textId="77777777" w:rsidR="00A43E4F" w:rsidRPr="0035047D" w:rsidRDefault="00A43E4F" w:rsidP="00A43E4F">
      <w:pPr>
        <w:pStyle w:val="B1"/>
        <w:rPr>
          <w:lang w:val="en-US"/>
        </w:rPr>
      </w:pPr>
      <w:r w:rsidRPr="0035047D">
        <w:rPr>
          <w:lang w:val="en-US"/>
        </w:rPr>
        <w:t>10.</w:t>
      </w:r>
      <w:r w:rsidRPr="0035047D">
        <w:rPr>
          <w:lang w:val="en-US"/>
        </w:rPr>
        <w:tab/>
        <w:t xml:space="preserve">The ADAES abstracts or correlates the data based on the analytics event and the data collection configuration. Such correlation can be filtering of data for the same metrics but with different granularities or be combining/aggregating the data of segments of the end-to-end path (end to end is between VAL client and server). The outcome is an abstracted/correlated/filtered set of data. </w:t>
      </w:r>
    </w:p>
    <w:p w14:paraId="0002DC97" w14:textId="77777777" w:rsidR="00A43E4F" w:rsidRDefault="00A43E4F" w:rsidP="00A43E4F">
      <w:pPr>
        <w:pStyle w:val="B1"/>
        <w:rPr>
          <w:lang w:val="en-US"/>
        </w:rPr>
      </w:pPr>
      <w:r w:rsidRPr="0035047D">
        <w:rPr>
          <w:lang w:val="en-US"/>
        </w:rPr>
        <w:t>11.</w:t>
      </w:r>
      <w:r w:rsidRPr="0035047D">
        <w:rPr>
          <w:lang w:val="en-US"/>
        </w:rPr>
        <w:tab/>
        <w:t>The ADAES derives application layer analytics on VAL server #1 performance, based on the analytics ID and type of request. Such analytics can be stats or prediction for a given area/time and based on the event type for a given network configuration.</w:t>
      </w:r>
    </w:p>
    <w:p w14:paraId="08D537DE" w14:textId="77777777" w:rsidR="00A43E4F" w:rsidRPr="00C712C2" w:rsidRDefault="00A43E4F" w:rsidP="00A43E4F">
      <w:pPr>
        <w:pStyle w:val="B1"/>
        <w:rPr>
          <w:b/>
          <w:u w:val="single"/>
        </w:rPr>
      </w:pPr>
      <w:r w:rsidRPr="0035047D">
        <w:rPr>
          <w:lang w:val="en-US"/>
        </w:rPr>
        <w:t>12</w:t>
      </w:r>
      <w:r w:rsidRPr="0035047D">
        <w:rPr>
          <w:b/>
          <w:lang w:val="en-US"/>
        </w:rPr>
        <w:t>.</w:t>
      </w:r>
      <w:r w:rsidRPr="0035047D">
        <w:rPr>
          <w:b/>
          <w:lang w:val="en-US"/>
        </w:rPr>
        <w:tab/>
      </w:r>
      <w:r w:rsidRPr="0035047D">
        <w:rPr>
          <w:lang w:val="en-US"/>
        </w:rPr>
        <w:t>The ADAES sends the analytics to the consumer, where these analytics include the VAL server 1 predicted or statistic performance for a given area and time horizon, including also the confidence level, whether offline/online analytics were used.</w:t>
      </w:r>
    </w:p>
    <w:p w14:paraId="76CCFD2A" w14:textId="77777777" w:rsidR="00A43E4F" w:rsidRDefault="00A43E4F" w:rsidP="00A43E4F">
      <w:pPr>
        <w:pStyle w:val="Heading3"/>
        <w:rPr>
          <w:lang w:val="en-IN"/>
        </w:rPr>
      </w:pPr>
      <w:bookmarkStart w:id="198" w:name="_Toc119927543"/>
      <w:bookmarkStart w:id="199" w:name="_Toc120082137"/>
      <w:bookmarkStart w:id="200" w:name="_Toc117498044"/>
      <w:r>
        <w:rPr>
          <w:rFonts w:eastAsia="SimSun"/>
          <w:lang w:val="en-US" w:eastAsia="zh-CN"/>
        </w:rPr>
        <w:t>8</w:t>
      </w:r>
      <w:r>
        <w:rPr>
          <w:lang w:val="en-IN"/>
        </w:rPr>
        <w:t>.2.</w:t>
      </w:r>
      <w:r>
        <w:rPr>
          <w:rFonts w:eastAsia="SimSun"/>
          <w:lang w:val="en-US" w:eastAsia="zh-CN"/>
        </w:rPr>
        <w:t>3</w:t>
      </w:r>
      <w:r>
        <w:rPr>
          <w:lang w:val="en-IN"/>
        </w:rPr>
        <w:tab/>
        <w:t>Procedure</w:t>
      </w:r>
      <w:r w:rsidRPr="00297086">
        <w:t xml:space="preserve"> </w:t>
      </w:r>
      <w:r>
        <w:t xml:space="preserve">on </w:t>
      </w:r>
      <w:r w:rsidRPr="0035047D">
        <w:t xml:space="preserve">VAL </w:t>
      </w:r>
      <w:r>
        <w:t>session</w:t>
      </w:r>
      <w:r w:rsidRPr="0035047D">
        <w:t xml:space="preserve"> performance analytics</w:t>
      </w:r>
      <w:bookmarkEnd w:id="198"/>
      <w:bookmarkEnd w:id="199"/>
    </w:p>
    <w:p w14:paraId="311920CD" w14:textId="77777777" w:rsidR="00A43E4F" w:rsidRPr="0035047D" w:rsidRDefault="00A43E4F" w:rsidP="00A43E4F">
      <w:r w:rsidRPr="0035047D">
        <w:t>Figure </w:t>
      </w:r>
      <w:r>
        <w:t>8</w:t>
      </w:r>
      <w:r w:rsidRPr="0035047D">
        <w:t>.2.</w:t>
      </w:r>
      <w:r>
        <w:t>3</w:t>
      </w:r>
      <w:r w:rsidRPr="0035047D">
        <w:t>-1 illustrates the procedure where the VAL session performance analytics are performed based on data collected from the ongoing VAL sessions.</w:t>
      </w:r>
    </w:p>
    <w:p w14:paraId="2C0C329D" w14:textId="77777777" w:rsidR="00A43E4F" w:rsidRPr="0035047D" w:rsidRDefault="00A43E4F" w:rsidP="00A43E4F">
      <w:pPr>
        <w:rPr>
          <w:noProof/>
          <w:lang w:val="en-US"/>
        </w:rPr>
      </w:pPr>
      <w:r w:rsidRPr="0035047D">
        <w:rPr>
          <w:noProof/>
          <w:lang w:val="en-US"/>
        </w:rPr>
        <w:t>Pre-conditions:</w:t>
      </w:r>
    </w:p>
    <w:p w14:paraId="6AFE7837" w14:textId="138B3CBA" w:rsidR="00A43E4F" w:rsidRPr="0035047D" w:rsidRDefault="00A43E4F" w:rsidP="00A43E4F">
      <w:pPr>
        <w:pStyle w:val="B1"/>
      </w:pPr>
      <w:r w:rsidRPr="0035047D">
        <w:rPr>
          <w:noProof/>
          <w:lang w:val="en-US"/>
        </w:rPr>
        <w:t>1.</w:t>
      </w:r>
      <w:r w:rsidRPr="0035047D">
        <w:rPr>
          <w:noProof/>
          <w:lang w:val="en-US"/>
        </w:rPr>
        <w:tab/>
      </w:r>
      <w:r w:rsidRPr="0035047D">
        <w:rPr>
          <w:lang w:val="en-US"/>
        </w:rPr>
        <w:t>ADAEC</w:t>
      </w:r>
      <w:r w:rsidRPr="0035047D">
        <w:t xml:space="preserve"> is connected to ADAES</w:t>
      </w:r>
      <w:r w:rsidR="008331EE">
        <w:t>.</w:t>
      </w:r>
    </w:p>
    <w:p w14:paraId="3F56C540" w14:textId="77777777" w:rsidR="00A43E4F" w:rsidRPr="0035047D" w:rsidRDefault="00A43E4F" w:rsidP="00A43E4F"/>
    <w:p w14:paraId="7ED9F80C" w14:textId="77777777" w:rsidR="00A43E4F" w:rsidRPr="0035047D" w:rsidRDefault="00A43E4F" w:rsidP="00A43E4F">
      <w:pPr>
        <w:pStyle w:val="TH"/>
      </w:pPr>
      <w:r w:rsidRPr="0035047D">
        <w:object w:dxaOrig="11556" w:dyaOrig="15624" w14:anchorId="75836681">
          <v:shape id="_x0000_i1027" type="#_x0000_t75" style="width:469.5pt;height:635.25pt" o:ole="">
            <v:imagedata r:id="rId15" o:title=""/>
          </v:shape>
          <o:OLEObject Type="Embed" ProgID="Visio.Drawing.15" ShapeID="_x0000_i1027" DrawAspect="Content" ObjectID="_1730700402" r:id="rId16"/>
        </w:object>
      </w:r>
    </w:p>
    <w:p w14:paraId="0B0DCF5C" w14:textId="77777777" w:rsidR="00A43E4F" w:rsidRPr="00485D65" w:rsidRDefault="00A43E4F" w:rsidP="00485D65">
      <w:pPr>
        <w:pStyle w:val="TF"/>
      </w:pPr>
      <w:r w:rsidRPr="00485D65">
        <w:t>Figure 8.2.3-1: ADAES support for VAL session performance analytics</w:t>
      </w:r>
    </w:p>
    <w:p w14:paraId="2BD8BE96" w14:textId="77777777" w:rsidR="00A43E4F" w:rsidRPr="0035047D" w:rsidRDefault="00A43E4F" w:rsidP="00A43E4F">
      <w:pPr>
        <w:pStyle w:val="B1"/>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 xml:space="preserve">subscription request to ADAES and provides the analytics event ID e.g. "VAL UE perf prediction", the target VAL UE ID, VAL server ID/VAL application ID, the time validity and area of the request, the required confidence level, exposure level for providing UE analytics. If the consumer is the VAL server, the VAL server can provide to ADAEC </w:t>
      </w:r>
      <w:r w:rsidRPr="0035047D">
        <w:lastRenderedPageBreak/>
        <w:t>application data related to the UE expected route/trajectory and VAL application traffic schedule / expected session time.</w:t>
      </w:r>
    </w:p>
    <w:p w14:paraId="351442E1"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an ACK to the consumer.</w:t>
      </w:r>
    </w:p>
    <w:p w14:paraId="65568907" w14:textId="77777777" w:rsidR="00A43E4F" w:rsidRPr="0035047D" w:rsidRDefault="00A43E4F" w:rsidP="00A43E4F">
      <w:pPr>
        <w:pStyle w:val="B1"/>
        <w:rPr>
          <w:bCs/>
        </w:rPr>
      </w:pPr>
      <w:r w:rsidRPr="0035047D">
        <w:rPr>
          <w:bCs/>
        </w:rPr>
        <w:t>3.</w:t>
      </w:r>
      <w:r w:rsidRPr="0035047D">
        <w:rPr>
          <w:bCs/>
        </w:rPr>
        <w:tab/>
        <w:t>The ADAES selects the corresponding ADAEC of the VAL UE for which the local analytics need to be performed.</w:t>
      </w:r>
    </w:p>
    <w:p w14:paraId="43D3C2D6" w14:textId="77777777" w:rsidR="00A43E4F" w:rsidRPr="0035047D" w:rsidRDefault="00A43E4F" w:rsidP="00A43E4F">
      <w:pPr>
        <w:pStyle w:val="B1"/>
        <w:rPr>
          <w:bCs/>
        </w:rPr>
      </w:pPr>
      <w:r w:rsidRPr="0035047D">
        <w:rPr>
          <w:bCs/>
        </w:rPr>
        <w:t>4a.</w:t>
      </w:r>
      <w:r w:rsidRPr="0035047D">
        <w:rPr>
          <w:bCs/>
        </w:rPr>
        <w:tab/>
        <w:t>The ADAES sends a subscription request to the ADAEC with the analytics event ID and the configuration of the reporting required (e.g., periodic, based on threshold or event)</w:t>
      </w:r>
    </w:p>
    <w:p w14:paraId="2DE657CC" w14:textId="77777777" w:rsidR="00A43E4F" w:rsidRPr="0035047D" w:rsidRDefault="00A43E4F" w:rsidP="00A43E4F">
      <w:pPr>
        <w:pStyle w:val="B1"/>
        <w:rPr>
          <w:bCs/>
        </w:rPr>
      </w:pPr>
      <w:r w:rsidRPr="0035047D">
        <w:rPr>
          <w:bCs/>
        </w:rPr>
        <w:t>4b.</w:t>
      </w:r>
      <w:r w:rsidRPr="0035047D">
        <w:rPr>
          <w:bCs/>
        </w:rPr>
        <w:tab/>
        <w:t>The ADAEC sends a subscription response to ADAES</w:t>
      </w:r>
    </w:p>
    <w:p w14:paraId="78C2EE98" w14:textId="77777777" w:rsidR="00A43E4F" w:rsidRPr="0035047D" w:rsidRDefault="00A43E4F" w:rsidP="00A43E4F">
      <w:pPr>
        <w:pStyle w:val="B1"/>
        <w:rPr>
          <w:bCs/>
          <w:lang w:val="en-US"/>
        </w:rPr>
      </w:pPr>
      <w:r w:rsidRPr="0035047D">
        <w:rPr>
          <w:bCs/>
        </w:rPr>
        <w:t>5.</w:t>
      </w:r>
      <w:r w:rsidRPr="0035047D">
        <w:rPr>
          <w:bCs/>
        </w:rPr>
        <w:tab/>
        <w:t>The ADAEC maps the analytics event ID to a list of data collection event identifiers or data collected IDs at the VAL UE or other UEs within the service and in proximity (in group-based communications)</w:t>
      </w:r>
    </w:p>
    <w:p w14:paraId="694833FA" w14:textId="77777777" w:rsidR="00A43E4F" w:rsidRPr="0035047D" w:rsidRDefault="00A43E4F" w:rsidP="00A43E4F">
      <w:pPr>
        <w:pStyle w:val="B1"/>
        <w:rPr>
          <w:bCs/>
          <w:lang w:val="en-US"/>
        </w:rPr>
      </w:pPr>
      <w:r w:rsidRPr="0035047D">
        <w:rPr>
          <w:bCs/>
          <w:lang w:val="en-US"/>
        </w:rPr>
        <w:t>6.</w:t>
      </w:r>
      <w:r w:rsidRPr="0035047D">
        <w:rPr>
          <w:bCs/>
          <w:lang w:val="en-US"/>
        </w:rPr>
        <w:tab/>
        <w:t xml:space="preserve">The </w:t>
      </w:r>
      <w:r w:rsidRPr="0035047D">
        <w:t>ADAEC subscribes to the VAL clients and/or requests UE local data based on the respective Data Collection Event ID (or the analytics event ID if they already know the mapping). This data may come from the PDU layer of the UE (via listening the traffic), or via VAL client of one or more UEs (if an application consists of a group of UEs).</w:t>
      </w:r>
    </w:p>
    <w:p w14:paraId="11FEFA48" w14:textId="77777777" w:rsidR="00A43E4F" w:rsidRPr="0035047D" w:rsidRDefault="00A43E4F" w:rsidP="00A43E4F">
      <w:pPr>
        <w:rPr>
          <w:bCs/>
          <w:lang w:val="en-US"/>
        </w:rPr>
      </w:pPr>
      <w:r w:rsidRPr="0035047D">
        <w:rPr>
          <w:bCs/>
          <w:lang w:val="en-US"/>
        </w:rPr>
        <w:t xml:space="preserve">A session starts between the VAL UE #1 and a VAL server. </w:t>
      </w:r>
    </w:p>
    <w:p w14:paraId="7DD44450" w14:textId="77777777" w:rsidR="00A43E4F" w:rsidRPr="0035047D" w:rsidRDefault="00A43E4F" w:rsidP="00A43E4F">
      <w:pPr>
        <w:pStyle w:val="B1"/>
        <w:rPr>
          <w:bCs/>
          <w:lang w:val="en-US"/>
        </w:rPr>
      </w:pPr>
      <w:r w:rsidRPr="0035047D">
        <w:rPr>
          <w:bCs/>
          <w:lang w:val="en-US"/>
        </w:rPr>
        <w:t>7.</w:t>
      </w:r>
      <w:r w:rsidRPr="0035047D">
        <w:rPr>
          <w:bCs/>
          <w:lang w:val="en-US"/>
        </w:rPr>
        <w:tab/>
        <w:t xml:space="preserve">The </w:t>
      </w:r>
      <w:r w:rsidRPr="0035047D">
        <w:rPr>
          <w:lang w:val="en-US"/>
        </w:rPr>
        <w:t>ADAEC (after being aware from the VAL client that the session started) sends a notification to ADAES that a session started, and it could be possible to provide real-time data analytics for VAL UE performance in the target area.</w:t>
      </w:r>
    </w:p>
    <w:p w14:paraId="534DBF0D" w14:textId="77777777" w:rsidR="00A43E4F" w:rsidRPr="0035047D" w:rsidRDefault="00A43E4F" w:rsidP="00A43E4F">
      <w:pPr>
        <w:pStyle w:val="B1"/>
        <w:rPr>
          <w:bCs/>
          <w:lang w:val="en-US"/>
        </w:rPr>
      </w:pPr>
      <w:r w:rsidRPr="0035047D">
        <w:rPr>
          <w:bCs/>
          <w:lang w:val="en-US"/>
        </w:rPr>
        <w:t>8.</w:t>
      </w:r>
      <w:r w:rsidRPr="0035047D">
        <w:rPr>
          <w:bCs/>
          <w:lang w:val="en-US"/>
        </w:rPr>
        <w:tab/>
        <w:t>The ADAEC starts collecting data from the corresponding VAL UE(s) based on subscription.</w:t>
      </w:r>
      <w:r w:rsidRPr="0035047D">
        <w:rPr>
          <w:bCs/>
          <w:color w:val="FF0000"/>
          <w:lang w:val="en-US"/>
        </w:rPr>
        <w:t xml:space="preserve"> </w:t>
      </w:r>
      <w:r w:rsidRPr="0035047D">
        <w:rPr>
          <w:bCs/>
          <w:lang w:val="en-US"/>
        </w:rPr>
        <w:t>Such data can be about the RTT, throughput, jitter, QoE measurements, QoS profile load, etc.  It can be also possible that VAL client provides to ADAEC application data related to the UE expected route/trajectory and VAL application traffic schedule / expected session time.</w:t>
      </w:r>
    </w:p>
    <w:p w14:paraId="68A737A7" w14:textId="77777777" w:rsidR="00A43E4F" w:rsidRPr="0035047D" w:rsidRDefault="00A43E4F" w:rsidP="00A43E4F">
      <w:pPr>
        <w:pStyle w:val="B1"/>
        <w:rPr>
          <w:lang w:val="en-US"/>
        </w:rPr>
      </w:pPr>
      <w:r w:rsidRPr="0035047D">
        <w:rPr>
          <w:bCs/>
          <w:lang w:val="en-US"/>
        </w:rPr>
        <w:t>9.</w:t>
      </w:r>
      <w:r w:rsidRPr="0035047D">
        <w:rPr>
          <w:bCs/>
          <w:lang w:val="en-US"/>
        </w:rPr>
        <w:tab/>
        <w:t xml:space="preserve">The ADAEC </w:t>
      </w:r>
      <w:r w:rsidRPr="0035047D">
        <w:rPr>
          <w:lang w:val="en-US"/>
        </w:rPr>
        <w:t>filters or correlates the data based on the analytics event and the data collection configuration.</w:t>
      </w:r>
    </w:p>
    <w:p w14:paraId="720EEB04" w14:textId="77777777" w:rsidR="00A43E4F" w:rsidRPr="0035047D" w:rsidRDefault="00A43E4F" w:rsidP="00A43E4F">
      <w:pPr>
        <w:pStyle w:val="B1"/>
        <w:rPr>
          <w:bCs/>
          <w:lang w:val="en-US"/>
        </w:rPr>
      </w:pPr>
      <w:r w:rsidRPr="0035047D">
        <w:rPr>
          <w:bCs/>
          <w:lang w:val="en-US"/>
        </w:rPr>
        <w:t>10.</w:t>
      </w:r>
      <w:r w:rsidRPr="0035047D">
        <w:rPr>
          <w:bCs/>
          <w:lang w:val="en-US"/>
        </w:rPr>
        <w:tab/>
        <w:t>When the VAL UE session finishes, the ADAEC (optionally) derives VAL session analytics to ADAES on VAL UE #1 performance, based on the analytics ID and type of request. Such analytics (if performed at the ADAEC can be stats or predictions on the RTT or RTT deviation, average/peak throughput, av. jitter, QoE measurements (MOS, stalling events, buffer related events), QoS profile load, VAL application traffic load etc. In case of prediction, a confidence level shall be also present and a time horizon for the predicted parameters.</w:t>
      </w:r>
    </w:p>
    <w:p w14:paraId="415AE121" w14:textId="77777777" w:rsidR="00A43E4F" w:rsidRPr="0035047D" w:rsidRDefault="00A43E4F" w:rsidP="00A43E4F">
      <w:pPr>
        <w:pStyle w:val="B1"/>
        <w:rPr>
          <w:lang w:val="en-US"/>
        </w:rPr>
      </w:pPr>
      <w:r w:rsidRPr="0035047D">
        <w:rPr>
          <w:bCs/>
          <w:lang w:val="en-US"/>
        </w:rPr>
        <w:t>11.</w:t>
      </w:r>
      <w:r w:rsidRPr="0035047D">
        <w:rPr>
          <w:bCs/>
          <w:lang w:val="en-US"/>
        </w:rPr>
        <w:tab/>
        <w:t>The ADAEC sends the data of step 8 or the analytics of step 9 (if ADAEC performs analytics) to the ADAES</w:t>
      </w:r>
      <w:r w:rsidRPr="0035047D">
        <w:rPr>
          <w:lang w:val="en-US"/>
        </w:rPr>
        <w:t>.</w:t>
      </w:r>
    </w:p>
    <w:p w14:paraId="567B7F63" w14:textId="77777777" w:rsidR="00A43E4F" w:rsidRDefault="00A43E4F" w:rsidP="00A43E4F">
      <w:pPr>
        <w:pStyle w:val="B1"/>
        <w:rPr>
          <w:bCs/>
          <w:lang w:val="en-US"/>
        </w:rPr>
      </w:pPr>
      <w:r w:rsidRPr="0035047D">
        <w:rPr>
          <w:lang w:val="en-US"/>
        </w:rPr>
        <w:t>12.</w:t>
      </w:r>
      <w:r w:rsidRPr="0035047D">
        <w:rPr>
          <w:lang w:val="en-US"/>
        </w:rPr>
        <w:tab/>
        <w:t>The ADAES derives application layer analytics on VAL session performance (based on the data or analytics received by the ADAEC), based on the analytics ID and type of request. Such analytics can be stats or prediction for a given area/time and based on the event type for a given network configuration.</w:t>
      </w:r>
      <w:r w:rsidRPr="0035047D">
        <w:rPr>
          <w:bCs/>
          <w:lang w:val="en-US"/>
        </w:rPr>
        <w:t xml:space="preserve"> Such analytics (if no analytics is performed at ADAEC) at ADAES can be stats or predictions on the RTT or RTT deviation, average/peak throughput, av. jitter, QoE measurements, QoS profile load, VAL application traffic load etc. In case of prediction, a confidence level shall be also present and a time horizon for the predicted parameters.</w:t>
      </w:r>
    </w:p>
    <w:p w14:paraId="5AD2CEFB" w14:textId="77777777" w:rsidR="00A43E4F" w:rsidRPr="000818A5" w:rsidRDefault="00A43E4F" w:rsidP="00A43E4F">
      <w:pPr>
        <w:pStyle w:val="B1"/>
        <w:rPr>
          <w:bCs/>
          <w:lang w:val="en-IN"/>
        </w:rPr>
      </w:pPr>
      <w:r w:rsidRPr="000818A5">
        <w:rPr>
          <w:bCs/>
          <w:lang w:val="en-IN"/>
        </w:rPr>
        <w:t>13.</w:t>
      </w:r>
      <w:r w:rsidRPr="000818A5">
        <w:rPr>
          <w:bCs/>
          <w:lang w:val="en-IN"/>
        </w:rPr>
        <w:tab/>
        <w:t>The ADAES sends the analytics to the consumer, where these analytics include the VAL UE #1 session predicted performance for a given area and time horizon, including also the confidence level, whether offline/online analytics were used.</w:t>
      </w:r>
    </w:p>
    <w:p w14:paraId="645B611A" w14:textId="77777777" w:rsidR="00A43E4F" w:rsidRDefault="00A43E4F" w:rsidP="00A43E4F">
      <w:pPr>
        <w:pStyle w:val="Heading3"/>
        <w:rPr>
          <w:lang w:val="en-IN"/>
        </w:rPr>
      </w:pPr>
      <w:bookmarkStart w:id="201" w:name="_Toc119927544"/>
      <w:bookmarkStart w:id="202" w:name="_Toc120082138"/>
      <w:r>
        <w:rPr>
          <w:rFonts w:eastAsia="SimSun"/>
          <w:lang w:val="en-US" w:eastAsia="zh-CN"/>
        </w:rPr>
        <w:t>8</w:t>
      </w:r>
      <w:r>
        <w:rPr>
          <w:lang w:val="en-IN"/>
        </w:rPr>
        <w:t>.2.</w:t>
      </w:r>
      <w:r>
        <w:rPr>
          <w:rFonts w:eastAsia="SimSun"/>
          <w:lang w:val="en-US" w:eastAsia="zh-CN"/>
        </w:rPr>
        <w:t>4</w:t>
      </w:r>
      <w:r>
        <w:rPr>
          <w:lang w:val="en-IN"/>
        </w:rPr>
        <w:tab/>
        <w:t>Information flows</w:t>
      </w:r>
      <w:bookmarkEnd w:id="200"/>
      <w:bookmarkEnd w:id="201"/>
      <w:bookmarkEnd w:id="202"/>
    </w:p>
    <w:p w14:paraId="20A90E32" w14:textId="77777777" w:rsidR="00A43E4F" w:rsidRPr="00F15F4C" w:rsidRDefault="00A43E4F" w:rsidP="00A43E4F">
      <w:pPr>
        <w:pStyle w:val="Heading4"/>
      </w:pPr>
      <w:bookmarkStart w:id="203" w:name="_Toc113356726"/>
      <w:bookmarkStart w:id="204" w:name="_Toc119927545"/>
      <w:bookmarkStart w:id="205" w:name="_Toc120082139"/>
      <w:r>
        <w:t>8</w:t>
      </w:r>
      <w:r w:rsidRPr="005C5FB5">
        <w:t>.</w:t>
      </w:r>
      <w:r>
        <w:t>2</w:t>
      </w:r>
      <w:r w:rsidRPr="005C5FB5">
        <w:t>.4.1</w:t>
      </w:r>
      <w:r w:rsidRPr="005C5FB5">
        <w:tab/>
        <w:t>General</w:t>
      </w:r>
      <w:bookmarkEnd w:id="203"/>
      <w:bookmarkEnd w:id="204"/>
      <w:bookmarkEnd w:id="205"/>
    </w:p>
    <w:p w14:paraId="10924F49" w14:textId="77777777" w:rsidR="00A43E4F" w:rsidRDefault="00A43E4F" w:rsidP="00A43E4F">
      <w:r>
        <w:t>The following information flows are specified for VAL performance analytics based on 8.</w:t>
      </w:r>
      <w:r>
        <w:rPr>
          <w:lang w:eastAsia="zh-CN"/>
        </w:rPr>
        <w:t>2</w:t>
      </w:r>
      <w:r>
        <w:t>.2 and 8.2.3.</w:t>
      </w:r>
    </w:p>
    <w:p w14:paraId="6EFD117C" w14:textId="77777777" w:rsidR="00A43E4F" w:rsidRPr="00F15F4C" w:rsidRDefault="00A43E4F" w:rsidP="00A43E4F">
      <w:pPr>
        <w:pStyle w:val="Heading4"/>
      </w:pPr>
      <w:bookmarkStart w:id="206" w:name="_Toc119927546"/>
      <w:bookmarkStart w:id="207" w:name="_Toc120082140"/>
      <w:r>
        <w:t>8</w:t>
      </w:r>
      <w:r w:rsidRPr="005C5FB5">
        <w:t>.</w:t>
      </w:r>
      <w:r>
        <w:rPr>
          <w:lang w:eastAsia="zh-CN"/>
        </w:rPr>
        <w:t>2</w:t>
      </w:r>
      <w:r w:rsidRPr="005C5FB5">
        <w:t>.4.2</w:t>
      </w:r>
      <w:r w:rsidRPr="005C5FB5">
        <w:tab/>
      </w:r>
      <w:r>
        <w:t>VAL performance analytics subscription request</w:t>
      </w:r>
      <w:bookmarkEnd w:id="206"/>
      <w:bookmarkEnd w:id="207"/>
    </w:p>
    <w:p w14:paraId="7D94B67B" w14:textId="77777777" w:rsidR="00A43E4F" w:rsidRDefault="00A43E4F" w:rsidP="00A43E4F">
      <w:r>
        <w:t>Table 8.</w:t>
      </w:r>
      <w:r>
        <w:rPr>
          <w:lang w:eastAsia="zh-CN"/>
        </w:rPr>
        <w:t>2</w:t>
      </w:r>
      <w:r>
        <w:t>.4.2-1 describes information elements for the VAL performance analytics subscription request from the VAL server / Consumer to the ADAE server.</w:t>
      </w:r>
    </w:p>
    <w:p w14:paraId="4D299760" w14:textId="77777777" w:rsidR="00A43E4F" w:rsidRPr="00485D65" w:rsidRDefault="00A43E4F" w:rsidP="00485D65">
      <w:pPr>
        <w:pStyle w:val="TH"/>
      </w:pPr>
      <w:r w:rsidRPr="00485D65">
        <w:lastRenderedPageBreak/>
        <w:t>Table 8.2.4.2-1: VAL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5011C0F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FA1201B"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3598AA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299A50" w14:textId="77777777" w:rsidR="00A43E4F" w:rsidRDefault="00A43E4F" w:rsidP="00E40FE4">
            <w:pPr>
              <w:pStyle w:val="TAH"/>
              <w:rPr>
                <w:kern w:val="2"/>
              </w:rPr>
            </w:pPr>
            <w:r>
              <w:rPr>
                <w:kern w:val="2"/>
              </w:rPr>
              <w:t>Description</w:t>
            </w:r>
          </w:p>
        </w:tc>
      </w:tr>
      <w:tr w:rsidR="00A43E4F" w14:paraId="2075172D" w14:textId="77777777" w:rsidTr="00E40FE4">
        <w:trPr>
          <w:jc w:val="center"/>
        </w:trPr>
        <w:tc>
          <w:tcPr>
            <w:tcW w:w="2880" w:type="dxa"/>
            <w:tcBorders>
              <w:top w:val="single" w:sz="4" w:space="0" w:color="000000"/>
              <w:left w:val="single" w:sz="4" w:space="0" w:color="000000"/>
              <w:bottom w:val="single" w:sz="4" w:space="0" w:color="000000"/>
              <w:right w:val="nil"/>
            </w:tcBorders>
          </w:tcPr>
          <w:p w14:paraId="5424654C" w14:textId="77777777" w:rsidR="00A43E4F" w:rsidRDefault="00A43E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134EFCD6"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8466A9E" w14:textId="77777777" w:rsidR="00A43E4F" w:rsidRDefault="00A43E4F" w:rsidP="00E40FE4">
            <w:pPr>
              <w:pStyle w:val="TAL"/>
              <w:rPr>
                <w:kern w:val="2"/>
              </w:rPr>
            </w:pPr>
            <w:r>
              <w:rPr>
                <w:kern w:val="2"/>
              </w:rPr>
              <w:t>The identifier of the analytics consumer</w:t>
            </w:r>
          </w:p>
        </w:tc>
      </w:tr>
      <w:tr w:rsidR="00A43E4F" w14:paraId="0594DF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06E2C7"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6E36C66E" w14:textId="77777777" w:rsidR="00A43E4F" w:rsidRDefault="00A43E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46675782"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7166B0EB" w14:textId="77777777" w:rsidTr="00E40FE4">
        <w:trPr>
          <w:jc w:val="center"/>
        </w:trPr>
        <w:tc>
          <w:tcPr>
            <w:tcW w:w="2880" w:type="dxa"/>
            <w:tcBorders>
              <w:top w:val="single" w:sz="4" w:space="0" w:color="000000"/>
              <w:left w:val="single" w:sz="4" w:space="0" w:color="000000"/>
              <w:bottom w:val="single" w:sz="4" w:space="0" w:color="000000"/>
              <w:right w:val="nil"/>
            </w:tcBorders>
          </w:tcPr>
          <w:p w14:paraId="3B46AAD1" w14:textId="77777777" w:rsidR="00A43E4F" w:rsidRDefault="00A43E4F" w:rsidP="00E40FE4">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tcPr>
          <w:p w14:paraId="2113EFB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4E00684" w14:textId="77777777" w:rsidR="00A43E4F" w:rsidRDefault="00A43E4F" w:rsidP="00E40FE4">
            <w:pPr>
              <w:pStyle w:val="TAL"/>
              <w:rPr>
                <w:kern w:val="2"/>
              </w:rPr>
            </w:pPr>
            <w:r>
              <w:rPr>
                <w:kern w:val="2"/>
              </w:rPr>
              <w:t>Filter information for the analytics event</w:t>
            </w:r>
          </w:p>
        </w:tc>
      </w:tr>
      <w:tr w:rsidR="00A43E4F" w14:paraId="2B70D82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B9E25B4"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4D19277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90B8EC4" w14:textId="77777777" w:rsidR="00A43E4F" w:rsidRDefault="00A43E4F" w:rsidP="00E40FE4">
            <w:pPr>
              <w:pStyle w:val="TAL"/>
              <w:rPr>
                <w:kern w:val="2"/>
              </w:rPr>
            </w:pPr>
            <w:r>
              <w:rPr>
                <w:kern w:val="2"/>
              </w:rPr>
              <w:t>Whether analytics event is about prediction or statistics</w:t>
            </w:r>
          </w:p>
        </w:tc>
      </w:tr>
      <w:tr w:rsidR="00A43E4F" w14:paraId="124166D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3225AE4" w14:textId="77777777" w:rsidR="00A43E4F" w:rsidRDefault="00A43E4F" w:rsidP="00E40FE4">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7805B22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D91178E" w14:textId="77777777" w:rsidR="00A43E4F" w:rsidRDefault="00A43E4F" w:rsidP="00E40FE4">
            <w:pPr>
              <w:pStyle w:val="TAL"/>
              <w:rPr>
                <w:kern w:val="2"/>
              </w:rPr>
            </w:pPr>
            <w:r>
              <w:rPr>
                <w:kern w:val="2"/>
              </w:rPr>
              <w:t>The identifier of the VAL service for which analytics subscription apply</w:t>
            </w:r>
          </w:p>
        </w:tc>
      </w:tr>
      <w:tr w:rsidR="00A43E4F" w14:paraId="680B545C"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35883" w14:textId="77777777" w:rsidR="00A43E4F" w:rsidRDefault="00A43E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6B3796F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EA69768" w14:textId="77777777" w:rsidR="00A43E4F" w:rsidRDefault="00A43E4F" w:rsidP="00E40FE4">
            <w:pPr>
              <w:pStyle w:val="TAL"/>
              <w:rPr>
                <w:kern w:val="2"/>
              </w:rPr>
            </w:pPr>
            <w:r>
              <w:rPr>
                <w:kern w:val="2"/>
              </w:rPr>
              <w:t>The VAL UE(s) for which the analytics subscription applies</w:t>
            </w:r>
          </w:p>
        </w:tc>
      </w:tr>
      <w:tr w:rsidR="00A43E4F" w14:paraId="059F917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5B036A0"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42C4C80"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27FA310" w14:textId="77777777" w:rsidR="00A43E4F" w:rsidRDefault="00A43E4F" w:rsidP="00E40FE4">
            <w:pPr>
              <w:pStyle w:val="TAL"/>
              <w:rPr>
                <w:kern w:val="2"/>
              </w:rPr>
            </w:pPr>
            <w:r>
              <w:rPr>
                <w:kern w:val="2"/>
              </w:rPr>
              <w:t>If consumer is different from the VAL server, this identifier shows the target VAL server for which the analytics subscription applies (for procedure in 8.2.2)</w:t>
            </w:r>
          </w:p>
        </w:tc>
      </w:tr>
      <w:tr w:rsidR="00A43E4F" w14:paraId="758E8C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559CC80A" w14:textId="77777777" w:rsidR="00A43E4F" w:rsidRDefault="00A43E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7AB31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35A2D74" w14:textId="77777777" w:rsidR="00A43E4F" w:rsidRDefault="00A43E4F" w:rsidP="00E40FE4">
            <w:pPr>
              <w:pStyle w:val="TAL"/>
              <w:rPr>
                <w:kern w:val="2"/>
              </w:rPr>
            </w:pPr>
            <w:r>
              <w:rPr>
                <w:kern w:val="2"/>
              </w:rPr>
              <w:t>The level of accuracy for the analytics service (in case of prediction.</w:t>
            </w:r>
          </w:p>
        </w:tc>
      </w:tr>
      <w:tr w:rsidR="00A43E4F" w14:paraId="783B098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8A8C1DB"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D21D9C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6ACA4CD" w14:textId="77777777" w:rsidR="00A43E4F" w:rsidRDefault="00A43E4F" w:rsidP="00E40FE4">
            <w:pPr>
              <w:pStyle w:val="TAL"/>
              <w:rPr>
                <w:kern w:val="2"/>
              </w:rPr>
            </w:pPr>
            <w:r>
              <w:rPr>
                <w:kern w:val="2"/>
              </w:rPr>
              <w:t>The geographical or service area for which the subscription request applies</w:t>
            </w:r>
          </w:p>
        </w:tc>
      </w:tr>
      <w:tr w:rsidR="00A43E4F" w14:paraId="72528C1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BE9CE66"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39FDBD3"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6C0ED0B" w14:textId="77777777" w:rsidR="00A43E4F" w:rsidRDefault="00A43E4F" w:rsidP="00E40FE4">
            <w:pPr>
              <w:pStyle w:val="TAL"/>
              <w:rPr>
                <w:kern w:val="2"/>
              </w:rPr>
            </w:pPr>
            <w:r>
              <w:rPr>
                <w:kern w:val="2"/>
              </w:rPr>
              <w:t>The time validity of the request</w:t>
            </w:r>
          </w:p>
        </w:tc>
      </w:tr>
    </w:tbl>
    <w:p w14:paraId="63D57166" w14:textId="77777777" w:rsidR="00A43E4F" w:rsidRDefault="00A43E4F" w:rsidP="00A43E4F"/>
    <w:p w14:paraId="0E6C397D" w14:textId="77777777" w:rsidR="00A43E4F" w:rsidRPr="00F15F4C" w:rsidRDefault="00A43E4F" w:rsidP="00A43E4F">
      <w:pPr>
        <w:pStyle w:val="Heading4"/>
      </w:pPr>
      <w:bookmarkStart w:id="208" w:name="_Toc119927547"/>
      <w:bookmarkStart w:id="209" w:name="_Toc120082141"/>
      <w:r>
        <w:t>8</w:t>
      </w:r>
      <w:r w:rsidRPr="005C5FB5">
        <w:t>.</w:t>
      </w:r>
      <w:r>
        <w:rPr>
          <w:lang w:eastAsia="zh-CN"/>
        </w:rPr>
        <w:t>2</w:t>
      </w:r>
      <w:r w:rsidRPr="005C5FB5">
        <w:t>.4.</w:t>
      </w:r>
      <w:r>
        <w:t>3</w:t>
      </w:r>
      <w:r w:rsidRPr="005C5FB5">
        <w:tab/>
      </w:r>
      <w:r>
        <w:t>VAL performance analytics subscription response</w:t>
      </w:r>
      <w:bookmarkEnd w:id="208"/>
      <w:bookmarkEnd w:id="209"/>
    </w:p>
    <w:p w14:paraId="68E6254F" w14:textId="77777777" w:rsidR="00A43E4F" w:rsidRDefault="00A43E4F" w:rsidP="00A43E4F">
      <w:r>
        <w:t>Table 8.</w:t>
      </w:r>
      <w:r>
        <w:rPr>
          <w:lang w:eastAsia="zh-CN"/>
        </w:rPr>
        <w:t>2</w:t>
      </w:r>
      <w:r>
        <w:t>.4.3-1 describes information elements for the VAL performance analytics subscription response from the ADAE server to the consumer.</w:t>
      </w:r>
    </w:p>
    <w:p w14:paraId="60322AAE" w14:textId="77777777" w:rsidR="00A43E4F" w:rsidRPr="00485D65" w:rsidRDefault="00A43E4F" w:rsidP="00485D65">
      <w:pPr>
        <w:pStyle w:val="TH"/>
      </w:pPr>
      <w:r w:rsidRPr="00485D65">
        <w:t>Table 8.2.4.3-1: VAL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63A9B94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F9C2D06"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5783AE3"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077EC1C" w14:textId="77777777" w:rsidR="00A43E4F" w:rsidRDefault="00A43E4F" w:rsidP="00E40FE4">
            <w:pPr>
              <w:pStyle w:val="TAH"/>
              <w:rPr>
                <w:kern w:val="2"/>
              </w:rPr>
            </w:pPr>
            <w:r>
              <w:rPr>
                <w:kern w:val="2"/>
              </w:rPr>
              <w:t>Description</w:t>
            </w:r>
          </w:p>
        </w:tc>
      </w:tr>
      <w:tr w:rsidR="00A43E4F" w14:paraId="7D841DE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134A63E"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5BDA51C4"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17FC3B7" w14:textId="77777777" w:rsidR="00A43E4F" w:rsidRDefault="00A43E4F" w:rsidP="00E40FE4">
            <w:pPr>
              <w:pStyle w:val="TAL"/>
              <w:rPr>
                <w:kern w:val="2"/>
              </w:rPr>
            </w:pPr>
            <w:r>
              <w:rPr>
                <w:kern w:val="2"/>
              </w:rPr>
              <w:t>The result of the analytics subscription request (positive or negative acknowledgement)</w:t>
            </w:r>
          </w:p>
        </w:tc>
      </w:tr>
    </w:tbl>
    <w:p w14:paraId="507CA36D" w14:textId="77777777" w:rsidR="00A43E4F" w:rsidRDefault="00A43E4F" w:rsidP="00A43E4F"/>
    <w:p w14:paraId="58966B88" w14:textId="77777777" w:rsidR="00A43E4F" w:rsidRPr="00F15F4C" w:rsidRDefault="00A43E4F" w:rsidP="00A43E4F">
      <w:pPr>
        <w:pStyle w:val="Heading4"/>
      </w:pPr>
      <w:bookmarkStart w:id="210" w:name="_Toc119927548"/>
      <w:bookmarkStart w:id="211" w:name="_Toc120082142"/>
      <w:r>
        <w:t>8</w:t>
      </w:r>
      <w:r w:rsidRPr="005C5FB5">
        <w:t>.</w:t>
      </w:r>
      <w:r>
        <w:rPr>
          <w:lang w:eastAsia="zh-CN"/>
        </w:rPr>
        <w:t>2</w:t>
      </w:r>
      <w:r w:rsidRPr="005C5FB5">
        <w:t>.4.</w:t>
      </w:r>
      <w:r>
        <w:t>4</w:t>
      </w:r>
      <w:r w:rsidRPr="005C5FB5">
        <w:tab/>
      </w:r>
      <w:r>
        <w:t>Data collection subscription request</w:t>
      </w:r>
      <w:bookmarkEnd w:id="210"/>
      <w:bookmarkEnd w:id="211"/>
    </w:p>
    <w:p w14:paraId="1DA81F91" w14:textId="77777777" w:rsidR="00A43E4F" w:rsidRDefault="00A43E4F" w:rsidP="00A43E4F">
      <w:r>
        <w:t>Table 8.</w:t>
      </w:r>
      <w:r>
        <w:rPr>
          <w:lang w:eastAsia="zh-CN"/>
        </w:rPr>
        <w:t>2</w:t>
      </w:r>
      <w:r>
        <w:t>.4.4-1 describes information elements for the VAL performance analytics subscription request from the ADAE server to the Data Producer or the A-DCCF.</w:t>
      </w:r>
    </w:p>
    <w:p w14:paraId="55CFCB60" w14:textId="77777777" w:rsidR="00A43E4F" w:rsidRPr="00485D65" w:rsidRDefault="00A43E4F" w:rsidP="00485D65">
      <w:pPr>
        <w:pStyle w:val="TH"/>
      </w:pPr>
      <w:r w:rsidRPr="00485D65">
        <w:t>Table 8.2.4.4-1: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2F7113B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FBA099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F0E353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1CD055" w14:textId="77777777" w:rsidR="00A43E4F" w:rsidRDefault="00A43E4F" w:rsidP="00E40FE4">
            <w:pPr>
              <w:pStyle w:val="TAH"/>
              <w:rPr>
                <w:kern w:val="2"/>
              </w:rPr>
            </w:pPr>
            <w:r>
              <w:rPr>
                <w:kern w:val="2"/>
              </w:rPr>
              <w:t>Description</w:t>
            </w:r>
          </w:p>
        </w:tc>
      </w:tr>
      <w:tr w:rsidR="00A43E4F" w14:paraId="41B34331"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00D135E" w14:textId="77777777" w:rsidR="00A43E4F" w:rsidRDefault="00A43E4F" w:rsidP="00E40FE4">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30ACBB1E"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D9329B0" w14:textId="77777777" w:rsidR="00A43E4F" w:rsidRDefault="00A43E4F" w:rsidP="00E40FE4">
            <w:pPr>
              <w:pStyle w:val="TAL"/>
              <w:rPr>
                <w:kern w:val="2"/>
              </w:rPr>
            </w:pPr>
            <w:r>
              <w:rPr>
                <w:kern w:val="2"/>
              </w:rPr>
              <w:t>The identifier of the ADAE server</w:t>
            </w:r>
          </w:p>
        </w:tc>
      </w:tr>
      <w:tr w:rsidR="00A43E4F" w14:paraId="51F7ADB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5258B31" w14:textId="77777777" w:rsidR="00A43E4F" w:rsidRDefault="00A43E4F" w:rsidP="00E40FE4">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C5988DA"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1E3F9EB" w14:textId="77777777" w:rsidR="00A43E4F" w:rsidRDefault="00A43E4F" w:rsidP="00E40FE4">
            <w:pPr>
              <w:pStyle w:val="TAL"/>
              <w:rPr>
                <w:kern w:val="2"/>
              </w:rPr>
            </w:pPr>
            <w:r>
              <w:rPr>
                <w:kern w:val="2"/>
              </w:rPr>
              <w:t xml:space="preserve">The identifier of the data collection event </w:t>
            </w:r>
          </w:p>
        </w:tc>
      </w:tr>
      <w:tr w:rsidR="00A43E4F" w14:paraId="3FDC96A6" w14:textId="77777777" w:rsidTr="00E40FE4">
        <w:trPr>
          <w:jc w:val="center"/>
        </w:trPr>
        <w:tc>
          <w:tcPr>
            <w:tcW w:w="2880" w:type="dxa"/>
            <w:tcBorders>
              <w:top w:val="single" w:sz="4" w:space="0" w:color="000000"/>
              <w:left w:val="single" w:sz="4" w:space="0" w:color="000000"/>
              <w:bottom w:val="single" w:sz="4" w:space="0" w:color="000000"/>
              <w:right w:val="nil"/>
            </w:tcBorders>
          </w:tcPr>
          <w:p w14:paraId="25CF7349" w14:textId="77777777" w:rsidR="00A43E4F" w:rsidRDefault="00A43E4F" w:rsidP="00E40FE4">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tcPr>
          <w:p w14:paraId="2286876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E04F94C" w14:textId="77777777" w:rsidR="00A43E4F" w:rsidRDefault="00A43E4F" w:rsidP="00E40FE4">
            <w:pPr>
              <w:pStyle w:val="TAL"/>
              <w:rPr>
                <w:kern w:val="2"/>
              </w:rPr>
            </w:pPr>
            <w:r>
              <w:rPr>
                <w:kern w:val="2"/>
              </w:rPr>
              <w:t>The requirements for data collection, including the format of data, frequency of reporting, level of abstraction of data, level of accuracy of data.</w:t>
            </w:r>
          </w:p>
        </w:tc>
      </w:tr>
      <w:tr w:rsidR="00A43E4F" w14:paraId="441625C3" w14:textId="77777777" w:rsidTr="00E40FE4">
        <w:trPr>
          <w:jc w:val="center"/>
        </w:trPr>
        <w:tc>
          <w:tcPr>
            <w:tcW w:w="2880" w:type="dxa"/>
            <w:tcBorders>
              <w:top w:val="single" w:sz="4" w:space="0" w:color="000000"/>
              <w:left w:val="single" w:sz="4" w:space="0" w:color="000000"/>
              <w:bottom w:val="single" w:sz="4" w:space="0" w:color="000000"/>
              <w:right w:val="nil"/>
            </w:tcBorders>
          </w:tcPr>
          <w:p w14:paraId="0C8C476F"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C9D1ABA"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17549F" w14:textId="77777777" w:rsidR="00A43E4F" w:rsidRDefault="00A43E4F" w:rsidP="00E40FE4">
            <w:pPr>
              <w:pStyle w:val="TAL"/>
              <w:rPr>
                <w:kern w:val="2"/>
              </w:rPr>
            </w:pPr>
            <w:r>
              <w:rPr>
                <w:kern w:val="2"/>
              </w:rPr>
              <w:t>The identifier of the analytics event, for which the data collection is needed.</w:t>
            </w:r>
          </w:p>
        </w:tc>
      </w:tr>
      <w:tr w:rsidR="00A43E4F" w14:paraId="7D62D7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20B3870E" w14:textId="77777777" w:rsidR="00A43E4F" w:rsidRDefault="00A43E4F" w:rsidP="00E40FE4">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tcPr>
          <w:p w14:paraId="2250D61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2310393" w14:textId="77777777" w:rsidR="00A43E4F" w:rsidRDefault="00A43E4F" w:rsidP="00E40FE4">
            <w:pPr>
              <w:pStyle w:val="TAL"/>
              <w:rPr>
                <w:kern w:val="2"/>
              </w:rPr>
            </w:pPr>
            <w:r>
              <w:rPr>
                <w:kern w:val="2"/>
              </w:rPr>
              <w:t>In case when this request is performed via A-DCCF, then the list of Data Producer IDs is needed</w:t>
            </w:r>
          </w:p>
        </w:tc>
      </w:tr>
      <w:tr w:rsidR="00A43E4F" w14:paraId="550E12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53E3AD5B" w14:textId="77777777" w:rsidR="00A43E4F" w:rsidRDefault="00A43E4F" w:rsidP="00E40FE4">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tcPr>
          <w:p w14:paraId="607E67E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C640B30" w14:textId="77777777" w:rsidR="00A43E4F" w:rsidRDefault="00A43E4F" w:rsidP="00E40FE4">
            <w:pPr>
              <w:pStyle w:val="TAL"/>
              <w:rPr>
                <w:kern w:val="2"/>
              </w:rPr>
            </w:pPr>
            <w:r>
              <w:rPr>
                <w:kern w:val="2"/>
              </w:rPr>
              <w:t>The VAL UE(s) identifiers and IP address(es) for which the data collection subscription apply</w:t>
            </w:r>
          </w:p>
        </w:tc>
      </w:tr>
      <w:tr w:rsidR="00A43E4F" w14:paraId="0D32C0F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7DDC9D5"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3294C1E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FDF8660" w14:textId="77777777" w:rsidR="00A43E4F" w:rsidRDefault="00A43E4F" w:rsidP="00E40FE4">
            <w:pPr>
              <w:pStyle w:val="TAL"/>
              <w:rPr>
                <w:kern w:val="2"/>
              </w:rPr>
            </w:pPr>
            <w:r>
              <w:rPr>
                <w:kern w:val="2"/>
              </w:rPr>
              <w:t>This identifier shows the target VAL server for which the data collection subscription applies (for procedure in 8.2.2)</w:t>
            </w:r>
          </w:p>
        </w:tc>
      </w:tr>
      <w:tr w:rsidR="00A43E4F" w14:paraId="51C0F69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F22282F"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0C6C8C7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B55483C" w14:textId="77777777" w:rsidR="00A43E4F" w:rsidRDefault="00A43E4F" w:rsidP="00E40FE4">
            <w:pPr>
              <w:pStyle w:val="TAL"/>
              <w:rPr>
                <w:kern w:val="2"/>
              </w:rPr>
            </w:pPr>
            <w:r>
              <w:rPr>
                <w:kern w:val="2"/>
              </w:rPr>
              <w:t>The geographical or service area for which the requirement request applies</w:t>
            </w:r>
          </w:p>
        </w:tc>
      </w:tr>
      <w:tr w:rsidR="00A43E4F" w14:paraId="7199CC1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2C01188"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6D8E15"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EF0A93F" w14:textId="77777777" w:rsidR="00A43E4F" w:rsidRDefault="00A43E4F" w:rsidP="00E40FE4">
            <w:pPr>
              <w:pStyle w:val="TAL"/>
              <w:rPr>
                <w:kern w:val="2"/>
              </w:rPr>
            </w:pPr>
            <w:r>
              <w:rPr>
                <w:kern w:val="2"/>
              </w:rPr>
              <w:t>The time validity of the request</w:t>
            </w:r>
          </w:p>
        </w:tc>
      </w:tr>
    </w:tbl>
    <w:p w14:paraId="3438B361" w14:textId="77777777" w:rsidR="00A43E4F" w:rsidRDefault="00A43E4F" w:rsidP="00A43E4F"/>
    <w:p w14:paraId="7E465C49" w14:textId="77777777" w:rsidR="00A43E4F" w:rsidRPr="00F15F4C" w:rsidRDefault="00A43E4F" w:rsidP="00A43E4F">
      <w:pPr>
        <w:pStyle w:val="Heading4"/>
      </w:pPr>
      <w:bookmarkStart w:id="212" w:name="_Toc119927549"/>
      <w:bookmarkStart w:id="213" w:name="_Toc120082143"/>
      <w:r>
        <w:lastRenderedPageBreak/>
        <w:t>8</w:t>
      </w:r>
      <w:r w:rsidRPr="005C5FB5">
        <w:t>.</w:t>
      </w:r>
      <w:r>
        <w:rPr>
          <w:lang w:eastAsia="zh-CN"/>
        </w:rPr>
        <w:t>2</w:t>
      </w:r>
      <w:r w:rsidRPr="005C5FB5">
        <w:t>.4.</w:t>
      </w:r>
      <w:r>
        <w:t>5</w:t>
      </w:r>
      <w:r w:rsidRPr="005C5FB5">
        <w:tab/>
      </w:r>
      <w:r>
        <w:t>Data collection subscription response</w:t>
      </w:r>
      <w:bookmarkEnd w:id="212"/>
      <w:bookmarkEnd w:id="213"/>
    </w:p>
    <w:p w14:paraId="6C4F6ABB" w14:textId="77777777" w:rsidR="00A43E4F" w:rsidRDefault="00A43E4F" w:rsidP="00A43E4F">
      <w:r>
        <w:t>Table 8.</w:t>
      </w:r>
      <w:r>
        <w:rPr>
          <w:lang w:eastAsia="zh-CN"/>
        </w:rPr>
        <w:t>2</w:t>
      </w:r>
      <w:r>
        <w:t>.4.5-1 describes information elements for the Data collection subscription response from the Data Producer (or the A-DCCF) to the ADAE server.</w:t>
      </w:r>
    </w:p>
    <w:p w14:paraId="3DBE7ED8" w14:textId="77777777" w:rsidR="00A43E4F" w:rsidRPr="00485D65" w:rsidRDefault="00A43E4F" w:rsidP="00485D65">
      <w:pPr>
        <w:pStyle w:val="TH"/>
      </w:pPr>
      <w:r w:rsidRPr="00485D65">
        <w:t>Table 8.2.4.5-1: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5CEB86B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015087F"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1F3DCC8"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69CD09" w14:textId="77777777" w:rsidR="00A43E4F" w:rsidRDefault="00A43E4F" w:rsidP="00E40FE4">
            <w:pPr>
              <w:pStyle w:val="TAH"/>
              <w:rPr>
                <w:kern w:val="2"/>
              </w:rPr>
            </w:pPr>
            <w:r>
              <w:rPr>
                <w:kern w:val="2"/>
              </w:rPr>
              <w:t>Description</w:t>
            </w:r>
          </w:p>
        </w:tc>
      </w:tr>
      <w:tr w:rsidR="00A43E4F" w14:paraId="14F7486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29C2060"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4A92F36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29122F8" w14:textId="77777777" w:rsidR="00A43E4F" w:rsidRDefault="00A43E4F" w:rsidP="00E40FE4">
            <w:pPr>
              <w:pStyle w:val="TAL"/>
              <w:rPr>
                <w:kern w:val="2"/>
              </w:rPr>
            </w:pPr>
            <w:r>
              <w:rPr>
                <w:kern w:val="2"/>
              </w:rPr>
              <w:t>The result of the data collection subscription request (positive or negative acknowledgement)</w:t>
            </w:r>
          </w:p>
        </w:tc>
      </w:tr>
    </w:tbl>
    <w:p w14:paraId="6DA2709D" w14:textId="77777777" w:rsidR="00A43E4F" w:rsidRDefault="00A43E4F" w:rsidP="00A43E4F"/>
    <w:p w14:paraId="0BC720EA" w14:textId="77777777" w:rsidR="00A43E4F" w:rsidRPr="00F15F4C" w:rsidRDefault="00A43E4F" w:rsidP="00A43E4F">
      <w:pPr>
        <w:pStyle w:val="Heading4"/>
      </w:pPr>
      <w:bookmarkStart w:id="214" w:name="_Toc119927550"/>
      <w:bookmarkStart w:id="215" w:name="_Toc120082144"/>
      <w:r>
        <w:t>8</w:t>
      </w:r>
      <w:r w:rsidRPr="005C5FB5">
        <w:t>.</w:t>
      </w:r>
      <w:r>
        <w:rPr>
          <w:lang w:eastAsia="zh-CN"/>
        </w:rPr>
        <w:t>2</w:t>
      </w:r>
      <w:r w:rsidRPr="005C5FB5">
        <w:t>.4.</w:t>
      </w:r>
      <w:r>
        <w:t>6</w:t>
      </w:r>
      <w:r w:rsidRPr="005C5FB5">
        <w:tab/>
      </w:r>
      <w:r>
        <w:t>Data Notification</w:t>
      </w:r>
      <w:bookmarkEnd w:id="214"/>
      <w:bookmarkEnd w:id="215"/>
    </w:p>
    <w:p w14:paraId="71465771" w14:textId="77777777" w:rsidR="00A43E4F" w:rsidRDefault="00A43E4F" w:rsidP="00A43E4F">
      <w:r>
        <w:t>Table 8.</w:t>
      </w:r>
      <w:r>
        <w:rPr>
          <w:lang w:eastAsia="zh-CN"/>
        </w:rPr>
        <w:t>2</w:t>
      </w:r>
      <w:r>
        <w:t>.4.6-1 describes information elements for the Data Notification from the Data Producer to the ADAE server.</w:t>
      </w:r>
    </w:p>
    <w:p w14:paraId="32959139" w14:textId="77777777" w:rsidR="00A43E4F" w:rsidRPr="00485D65" w:rsidRDefault="00A43E4F" w:rsidP="00485D65">
      <w:pPr>
        <w:pStyle w:val="TH"/>
      </w:pPr>
      <w:r w:rsidRPr="00485D65">
        <w:t>Table 8.2.4.6-1: Data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0018922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EF10542"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F638EBD"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967D9BA" w14:textId="77777777" w:rsidR="00A43E4F" w:rsidRDefault="00A43E4F" w:rsidP="00E40FE4">
            <w:pPr>
              <w:pStyle w:val="TAH"/>
              <w:rPr>
                <w:kern w:val="2"/>
              </w:rPr>
            </w:pPr>
            <w:r>
              <w:rPr>
                <w:kern w:val="2"/>
              </w:rPr>
              <w:t>Description</w:t>
            </w:r>
          </w:p>
        </w:tc>
      </w:tr>
      <w:tr w:rsidR="00A43E4F" w14:paraId="3CC20A5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9ABDD5A" w14:textId="77777777" w:rsidR="00A43E4F" w:rsidRDefault="00A43E4F" w:rsidP="00E40FE4">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15790D9"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75CC36C" w14:textId="77777777" w:rsidR="00A43E4F" w:rsidRDefault="00A43E4F" w:rsidP="00E40FE4">
            <w:pPr>
              <w:pStyle w:val="TAL"/>
              <w:rPr>
                <w:kern w:val="2"/>
              </w:rPr>
            </w:pPr>
            <w:r>
              <w:rPr>
                <w:kern w:val="2"/>
              </w:rPr>
              <w:t>The result of the data collection subscription request (positive or negative acknowledgement)</w:t>
            </w:r>
          </w:p>
        </w:tc>
      </w:tr>
      <w:tr w:rsidR="00A43E4F" w14:paraId="2D506F45" w14:textId="77777777" w:rsidTr="00E40FE4">
        <w:trPr>
          <w:jc w:val="center"/>
        </w:trPr>
        <w:tc>
          <w:tcPr>
            <w:tcW w:w="2880" w:type="dxa"/>
            <w:tcBorders>
              <w:top w:val="single" w:sz="4" w:space="0" w:color="000000"/>
              <w:left w:val="single" w:sz="4" w:space="0" w:color="000000"/>
              <w:bottom w:val="single" w:sz="4" w:space="0" w:color="000000"/>
              <w:right w:val="nil"/>
            </w:tcBorders>
          </w:tcPr>
          <w:p w14:paraId="7B1341B5" w14:textId="77777777" w:rsidR="00A43E4F" w:rsidRDefault="00A43E4F" w:rsidP="00E40FE4">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tcPr>
          <w:p w14:paraId="2CCCACFF"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4315905F" w14:textId="77777777" w:rsidR="00A43E4F" w:rsidRDefault="00A43E4F" w:rsidP="00E40FE4">
            <w:pPr>
              <w:pStyle w:val="TAL"/>
              <w:rPr>
                <w:kern w:val="2"/>
              </w:rPr>
            </w:pPr>
            <w:r>
              <w:rPr>
                <w:kern w:val="2"/>
              </w:rPr>
              <w:t>The VAL UE(s) identifiers and IP address(es) for which the data apply</w:t>
            </w:r>
          </w:p>
        </w:tc>
      </w:tr>
      <w:tr w:rsidR="00A43E4F" w14:paraId="752A4816"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C96CFB"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7669487"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255CD37E" w14:textId="77777777" w:rsidR="00A43E4F" w:rsidRDefault="00A43E4F" w:rsidP="00E40FE4">
            <w:pPr>
              <w:pStyle w:val="TAL"/>
              <w:rPr>
                <w:kern w:val="2"/>
              </w:rPr>
            </w:pPr>
            <w:r>
              <w:rPr>
                <w:kern w:val="2"/>
              </w:rPr>
              <w:t>This identifier of the target VAL server for which the data applies (for procedure in 8.2.2)</w:t>
            </w:r>
          </w:p>
        </w:tc>
      </w:tr>
      <w:tr w:rsidR="00A43E4F" w14:paraId="05550B20"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C607C"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45AE7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0EBE8F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446CBFA3" w14:textId="77777777" w:rsidTr="00E40FE4">
        <w:trPr>
          <w:jc w:val="center"/>
        </w:trPr>
        <w:tc>
          <w:tcPr>
            <w:tcW w:w="2880" w:type="dxa"/>
            <w:tcBorders>
              <w:top w:val="single" w:sz="4" w:space="0" w:color="000000"/>
              <w:left w:val="single" w:sz="4" w:space="0" w:color="000000"/>
              <w:bottom w:val="single" w:sz="4" w:space="0" w:color="000000"/>
              <w:right w:val="nil"/>
            </w:tcBorders>
          </w:tcPr>
          <w:p w14:paraId="2A98715D" w14:textId="77777777" w:rsidR="00A43E4F" w:rsidRDefault="00A43E4F" w:rsidP="00E40FE4">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tcPr>
          <w:p w14:paraId="3541D31B"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94C6FE0" w14:textId="46A5A5C6" w:rsidR="00A43E4F" w:rsidRDefault="00A43E4F" w:rsidP="00E40FE4">
            <w:pPr>
              <w:pStyle w:val="TAL"/>
              <w:rPr>
                <w:kern w:val="2"/>
              </w:rPr>
            </w:pPr>
            <w:r>
              <w:rPr>
                <w:kern w:val="2"/>
              </w:rPr>
              <w:t>The type of reported data samples which can be UE data, network data, application data, edge data, or different granulari</w:t>
            </w:r>
            <w:r w:rsidR="00485D65">
              <w:rPr>
                <w:kern w:val="2"/>
              </w:rPr>
              <w:t>ti</w:t>
            </w:r>
            <w:r>
              <w:rPr>
                <w:kern w:val="2"/>
              </w:rPr>
              <w:t>es / abstraction of data (e.g. real time, non real time).</w:t>
            </w:r>
          </w:p>
        </w:tc>
      </w:tr>
      <w:tr w:rsidR="00A43E4F" w14:paraId="45F3B69C" w14:textId="77777777" w:rsidTr="00E40FE4">
        <w:trPr>
          <w:jc w:val="center"/>
        </w:trPr>
        <w:tc>
          <w:tcPr>
            <w:tcW w:w="2880" w:type="dxa"/>
            <w:tcBorders>
              <w:top w:val="single" w:sz="4" w:space="0" w:color="000000"/>
              <w:left w:val="single" w:sz="4" w:space="0" w:color="000000"/>
              <w:bottom w:val="single" w:sz="4" w:space="0" w:color="000000"/>
              <w:right w:val="nil"/>
            </w:tcBorders>
          </w:tcPr>
          <w:p w14:paraId="1B00B333" w14:textId="77777777" w:rsidR="00A43E4F" w:rsidRDefault="00A43E4F" w:rsidP="00E40FE4">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tcPr>
          <w:p w14:paraId="04E75CFC"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AE6DE87" w14:textId="77777777" w:rsidR="00A43E4F" w:rsidRDefault="00A43E4F" w:rsidP="00E40FE4">
            <w:pPr>
              <w:pStyle w:val="TAL"/>
              <w:rPr>
                <w:kern w:val="2"/>
              </w:rPr>
            </w:pPr>
            <w:r>
              <w:rPr>
                <w:kern w:val="2"/>
              </w:rPr>
              <w:t>The reported data, which can be inform of measurements or offline/historical data on the requested parameter (e.g. RTT deviation) based on subscription</w:t>
            </w:r>
          </w:p>
        </w:tc>
      </w:tr>
      <w:tr w:rsidR="00A43E4F" w14:paraId="7E1B8E8C" w14:textId="77777777" w:rsidTr="00E40FE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1B16925" w14:textId="77777777" w:rsidR="00A43E4F" w:rsidRDefault="00A43E4F" w:rsidP="00E40FE4">
            <w:pPr>
              <w:pStyle w:val="TAL"/>
              <w:rPr>
                <w:kern w:val="2"/>
              </w:rPr>
            </w:pPr>
            <w:r>
              <w:rPr>
                <w:kern w:val="2"/>
              </w:rPr>
              <w:t>NOTE: One of these shall be present based on the data collection event</w:t>
            </w:r>
          </w:p>
        </w:tc>
      </w:tr>
    </w:tbl>
    <w:p w14:paraId="02389676" w14:textId="77777777" w:rsidR="00A43E4F" w:rsidRDefault="00A43E4F" w:rsidP="00A43E4F"/>
    <w:p w14:paraId="4FF0DB3F" w14:textId="77777777" w:rsidR="00A43E4F" w:rsidRPr="00F15F4C" w:rsidRDefault="00A43E4F" w:rsidP="00A43E4F">
      <w:pPr>
        <w:pStyle w:val="Heading4"/>
      </w:pPr>
      <w:bookmarkStart w:id="216" w:name="_Toc119927551"/>
      <w:bookmarkStart w:id="217" w:name="_Toc120082145"/>
      <w:r>
        <w:t>8</w:t>
      </w:r>
      <w:r w:rsidRPr="005C5FB5">
        <w:t>.</w:t>
      </w:r>
      <w:r>
        <w:rPr>
          <w:lang w:eastAsia="zh-CN"/>
        </w:rPr>
        <w:t>2</w:t>
      </w:r>
      <w:r w:rsidRPr="005C5FB5">
        <w:t>.4.</w:t>
      </w:r>
      <w:r>
        <w:t>7</w:t>
      </w:r>
      <w:r w:rsidRPr="005C5FB5">
        <w:tab/>
      </w:r>
      <w:r>
        <w:t>Analytics Notification</w:t>
      </w:r>
      <w:bookmarkEnd w:id="216"/>
      <w:bookmarkEnd w:id="217"/>
    </w:p>
    <w:p w14:paraId="6617EA6F" w14:textId="77777777" w:rsidR="00A43E4F" w:rsidRDefault="00A43E4F" w:rsidP="00A43E4F">
      <w:r>
        <w:t>Table 8.</w:t>
      </w:r>
      <w:r>
        <w:rPr>
          <w:lang w:eastAsia="zh-CN"/>
        </w:rPr>
        <w:t>2</w:t>
      </w:r>
      <w:r>
        <w:t>.4.7-1 describes information elements for the Analytics Notification from the ADAE server to the VAL server / Consumer.</w:t>
      </w:r>
    </w:p>
    <w:p w14:paraId="3E89A068" w14:textId="77777777" w:rsidR="00A43E4F" w:rsidRPr="00485D65" w:rsidRDefault="00A43E4F" w:rsidP="00485D65">
      <w:pPr>
        <w:pStyle w:val="TH"/>
      </w:pPr>
      <w:r w:rsidRPr="00485D65">
        <w:lastRenderedPageBreak/>
        <w:t>Table 8.2.4.7-1: Analytics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1FB7AC9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0DB87D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0F6A5E2"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46AF15" w14:textId="77777777" w:rsidR="00A43E4F" w:rsidRDefault="00A43E4F" w:rsidP="00E40FE4">
            <w:pPr>
              <w:pStyle w:val="TAH"/>
              <w:rPr>
                <w:kern w:val="2"/>
              </w:rPr>
            </w:pPr>
            <w:r>
              <w:rPr>
                <w:kern w:val="2"/>
              </w:rPr>
              <w:t>Description</w:t>
            </w:r>
          </w:p>
        </w:tc>
      </w:tr>
      <w:tr w:rsidR="00A43E4F" w14:paraId="3566C672" w14:textId="77777777" w:rsidTr="00E40FE4">
        <w:trPr>
          <w:jc w:val="center"/>
        </w:trPr>
        <w:tc>
          <w:tcPr>
            <w:tcW w:w="2880" w:type="dxa"/>
            <w:tcBorders>
              <w:top w:val="single" w:sz="4" w:space="0" w:color="000000"/>
              <w:left w:val="single" w:sz="4" w:space="0" w:color="000000"/>
              <w:bottom w:val="single" w:sz="4" w:space="0" w:color="000000"/>
              <w:right w:val="nil"/>
            </w:tcBorders>
          </w:tcPr>
          <w:p w14:paraId="64660A21"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399F80EF"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7222EB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6E70696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2D7E472"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F63CBDE"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290F769" w14:textId="77777777" w:rsidR="00A43E4F" w:rsidRDefault="00A43E4F" w:rsidP="00E40FE4">
            <w:pPr>
              <w:pStyle w:val="TAL"/>
              <w:rPr>
                <w:kern w:val="2"/>
              </w:rPr>
            </w:pPr>
            <w:r>
              <w:rPr>
                <w:kern w:val="2"/>
              </w:rPr>
              <w:t>The type of analytics based on the event, which can be offline or online analytics, ML-enabled analytics, statistics, or predictive analytics.</w:t>
            </w:r>
          </w:p>
        </w:tc>
      </w:tr>
      <w:tr w:rsidR="00A43E4F" w14:paraId="55F06EB5" w14:textId="77777777" w:rsidTr="00E40FE4">
        <w:trPr>
          <w:jc w:val="center"/>
        </w:trPr>
        <w:tc>
          <w:tcPr>
            <w:tcW w:w="2880" w:type="dxa"/>
            <w:tcBorders>
              <w:top w:val="single" w:sz="4" w:space="0" w:color="000000"/>
              <w:left w:val="single" w:sz="4" w:space="0" w:color="000000"/>
              <w:bottom w:val="single" w:sz="4" w:space="0" w:color="000000"/>
              <w:right w:val="nil"/>
            </w:tcBorders>
          </w:tcPr>
          <w:p w14:paraId="6988BB0E" w14:textId="77777777" w:rsidR="00A43E4F" w:rsidRDefault="00A43E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3D7D071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085D2A1" w14:textId="77777777" w:rsidR="00A43E4F" w:rsidRDefault="00A43E4F" w:rsidP="00E40FE4">
            <w:pPr>
              <w:pStyle w:val="TAL"/>
              <w:rPr>
                <w:kern w:val="2"/>
              </w:rPr>
            </w:pPr>
            <w:r>
              <w:rPr>
                <w:kern w:val="2"/>
              </w:rPr>
              <w:t>The predictive or statistical parameter, which can be:</w:t>
            </w:r>
          </w:p>
          <w:p w14:paraId="28EE12BA" w14:textId="253953D0" w:rsidR="00A43E4F" w:rsidRDefault="009B6450" w:rsidP="009B6450">
            <w:pPr>
              <w:pStyle w:val="B1"/>
            </w:pPr>
            <w:r>
              <w:t>-</w:t>
            </w:r>
            <w:r>
              <w:tab/>
            </w:r>
            <w:r w:rsidR="00A43E4F" w:rsidRPr="009B6450">
              <w:rPr>
                <w:rFonts w:ascii="Arial" w:hAnsi="Arial"/>
                <w:kern w:val="2"/>
                <w:sz w:val="18"/>
              </w:rPr>
              <w:t>A VAL server predicted or expected performance change or sustainability</w:t>
            </w:r>
          </w:p>
          <w:p w14:paraId="505131CD" w14:textId="4452E517" w:rsidR="00A43E4F" w:rsidRDefault="009B6450" w:rsidP="009B6450">
            <w:pPr>
              <w:pStyle w:val="B1"/>
            </w:pPr>
            <w:r>
              <w:t>-</w:t>
            </w:r>
            <w:r>
              <w:tab/>
            </w:r>
            <w:r w:rsidR="00A43E4F" w:rsidRPr="009B6450">
              <w:rPr>
                <w:rFonts w:ascii="Arial" w:hAnsi="Arial"/>
                <w:kern w:val="2"/>
                <w:sz w:val="18"/>
              </w:rPr>
              <w:t>A VAL session predicted or expected performance change of sustainability</w:t>
            </w:r>
          </w:p>
        </w:tc>
      </w:tr>
      <w:tr w:rsidR="00A43E4F" w14:paraId="25AE5971" w14:textId="77777777" w:rsidTr="00E40FE4">
        <w:trPr>
          <w:jc w:val="center"/>
        </w:trPr>
        <w:tc>
          <w:tcPr>
            <w:tcW w:w="2880" w:type="dxa"/>
            <w:tcBorders>
              <w:top w:val="single" w:sz="4" w:space="0" w:color="000000"/>
              <w:left w:val="single" w:sz="4" w:space="0" w:color="000000"/>
              <w:bottom w:val="single" w:sz="4" w:space="0" w:color="000000"/>
              <w:right w:val="nil"/>
            </w:tcBorders>
          </w:tcPr>
          <w:p w14:paraId="03D40733" w14:textId="77777777" w:rsidR="00A43E4F" w:rsidRDefault="00A43E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7824E32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A2B2EC7" w14:textId="77777777" w:rsidR="00A43E4F" w:rsidRDefault="00A43E4F" w:rsidP="00E40FE4">
            <w:pPr>
              <w:pStyle w:val="TAL"/>
              <w:rPr>
                <w:kern w:val="2"/>
              </w:rPr>
            </w:pPr>
            <w:r>
              <w:rPr>
                <w:kern w:val="2"/>
              </w:rPr>
              <w:t>For predictive analytics, the achieved confidence level can be provided.</w:t>
            </w:r>
          </w:p>
        </w:tc>
      </w:tr>
    </w:tbl>
    <w:p w14:paraId="137BF26C" w14:textId="77777777" w:rsidR="00A43E4F" w:rsidRPr="00485D65" w:rsidRDefault="00A43E4F" w:rsidP="00485D65"/>
    <w:p w14:paraId="5183160D" w14:textId="634E9D52" w:rsidR="00E7294F" w:rsidRPr="00297086" w:rsidRDefault="00E7294F" w:rsidP="00E7294F">
      <w:pPr>
        <w:pStyle w:val="Heading2"/>
      </w:pPr>
      <w:bookmarkStart w:id="218" w:name="_Toc119927552"/>
      <w:bookmarkStart w:id="219" w:name="_Toc120082146"/>
      <w:bookmarkStart w:id="220" w:name="_Toc28552"/>
      <w:bookmarkStart w:id="221" w:name="_Toc27161522"/>
      <w:bookmarkStart w:id="222" w:name="_Toc29234032"/>
      <w:bookmarkStart w:id="223" w:name="_Toc106116332"/>
      <w:bookmarkEnd w:id="174"/>
      <w:bookmarkEnd w:id="175"/>
      <w:bookmarkEnd w:id="176"/>
      <w:bookmarkEnd w:id="177"/>
      <w:bookmarkEnd w:id="178"/>
      <w:bookmarkEnd w:id="179"/>
      <w:bookmarkEnd w:id="180"/>
      <w:bookmarkEnd w:id="181"/>
      <w:bookmarkEnd w:id="187"/>
      <w:r>
        <w:rPr>
          <w:rFonts w:eastAsia="SimSun"/>
          <w:lang w:val="en-US" w:eastAsia="zh-CN"/>
        </w:rPr>
        <w:t>8</w:t>
      </w:r>
      <w:r>
        <w:rPr>
          <w:lang w:val="en-IN"/>
        </w:rPr>
        <w:t>.3</w:t>
      </w:r>
      <w:r>
        <w:rPr>
          <w:lang w:val="en-IN"/>
        </w:rPr>
        <w:tab/>
      </w:r>
      <w:r w:rsidRPr="0035047D">
        <w:t xml:space="preserve">Procedure on </w:t>
      </w:r>
      <w:r>
        <w:t xml:space="preserve">support for slice-specific </w:t>
      </w:r>
      <w:r w:rsidRPr="0035047D">
        <w:t>application performance analytics</w:t>
      </w:r>
      <w:bookmarkEnd w:id="218"/>
      <w:bookmarkEnd w:id="219"/>
    </w:p>
    <w:p w14:paraId="2CF1E2D7" w14:textId="6B9C5279" w:rsidR="00E7294F" w:rsidRDefault="00E7294F" w:rsidP="00E7294F">
      <w:pPr>
        <w:pStyle w:val="Heading3"/>
        <w:rPr>
          <w:lang w:val="en-IN"/>
        </w:rPr>
      </w:pPr>
      <w:bookmarkStart w:id="224" w:name="_Toc119927553"/>
      <w:bookmarkStart w:id="225" w:name="_Toc120082147"/>
      <w:r>
        <w:rPr>
          <w:rFonts w:eastAsia="SimSun"/>
          <w:lang w:val="en-US" w:eastAsia="zh-CN"/>
        </w:rPr>
        <w:t>8</w:t>
      </w:r>
      <w:r>
        <w:rPr>
          <w:lang w:val="en-IN"/>
        </w:rPr>
        <w:t>.3.1</w:t>
      </w:r>
      <w:r>
        <w:rPr>
          <w:lang w:val="en-IN"/>
        </w:rPr>
        <w:tab/>
        <w:t>General</w:t>
      </w:r>
      <w:bookmarkEnd w:id="224"/>
      <w:bookmarkEnd w:id="225"/>
    </w:p>
    <w:p w14:paraId="56981E15" w14:textId="77777777" w:rsidR="00E7294F" w:rsidRPr="00A01236" w:rsidRDefault="00E7294F" w:rsidP="00E7294F">
      <w:pPr>
        <w:rPr>
          <w:lang w:val="en-IN"/>
        </w:rPr>
      </w:pPr>
      <w:r>
        <w:rPr>
          <w:lang w:val="en-IN"/>
        </w:rPr>
        <w:t xml:space="preserve">This clause describes the procedure for supporting slice-tailored application performance analytics. </w:t>
      </w:r>
    </w:p>
    <w:p w14:paraId="7E6C321B" w14:textId="10657119" w:rsidR="00E7294F" w:rsidRDefault="00E7294F" w:rsidP="00E7294F">
      <w:pPr>
        <w:pStyle w:val="Heading3"/>
        <w:rPr>
          <w:lang w:val="en-IN"/>
        </w:rPr>
      </w:pPr>
      <w:bookmarkStart w:id="226" w:name="_Toc119927554"/>
      <w:bookmarkStart w:id="227" w:name="_Toc120082148"/>
      <w:r>
        <w:rPr>
          <w:rFonts w:eastAsia="SimSun"/>
          <w:lang w:val="en-US" w:eastAsia="zh-CN"/>
        </w:rPr>
        <w:t>8</w:t>
      </w:r>
      <w:r w:rsidRPr="00A01236">
        <w:rPr>
          <w:rFonts w:ascii="Times New Roman" w:hAnsi="Times New Roman"/>
          <w:sz w:val="20"/>
          <w:lang w:val="en-IN"/>
        </w:rPr>
        <w:t>.</w:t>
      </w:r>
      <w:r>
        <w:rPr>
          <w:lang w:val="en-IN"/>
        </w:rPr>
        <w:t>3.2</w:t>
      </w:r>
      <w:r>
        <w:rPr>
          <w:lang w:val="en-IN"/>
        </w:rPr>
        <w:tab/>
        <w:t>Procedure</w:t>
      </w:r>
      <w:bookmarkEnd w:id="226"/>
      <w:bookmarkEnd w:id="227"/>
    </w:p>
    <w:p w14:paraId="17CB31D1" w14:textId="69C32EE5" w:rsidR="00E7294F" w:rsidRPr="0035047D" w:rsidRDefault="00E7294F" w:rsidP="00E7294F">
      <w:r w:rsidRPr="0035047D">
        <w:t>Figure </w:t>
      </w:r>
      <w:r>
        <w:t>8</w:t>
      </w:r>
      <w:r w:rsidRPr="0035047D">
        <w:t>.</w:t>
      </w:r>
      <w:r>
        <w:t>3</w:t>
      </w:r>
      <w:r w:rsidRPr="0035047D">
        <w:t>.</w:t>
      </w:r>
      <w:r>
        <w:t>2-</w:t>
      </w:r>
      <w:r w:rsidRPr="0035047D">
        <w:t>1 illustrates the procedure where the VAL server performance analytics are performed based on data collected from the ongoing VAL sessions as well as data from the DN (VAL server, DN database or networking stack at DN)</w:t>
      </w:r>
      <w:r>
        <w:t xml:space="preserve"> for a specific slice</w:t>
      </w:r>
      <w:r w:rsidRPr="0035047D">
        <w:t xml:space="preserve">. </w:t>
      </w:r>
    </w:p>
    <w:p w14:paraId="6942EA14" w14:textId="77777777" w:rsidR="00E7294F" w:rsidRPr="0035047D" w:rsidRDefault="00E7294F" w:rsidP="00E7294F">
      <w:pPr>
        <w:rPr>
          <w:noProof/>
          <w:lang w:val="en-US"/>
        </w:rPr>
      </w:pPr>
      <w:r w:rsidRPr="0035047D">
        <w:rPr>
          <w:noProof/>
          <w:lang w:val="en-US"/>
        </w:rPr>
        <w:t>Pre-conditions:</w:t>
      </w:r>
    </w:p>
    <w:p w14:paraId="471AE239" w14:textId="39541FDA" w:rsidR="00E7294F" w:rsidRPr="0035047D" w:rsidRDefault="00E7294F" w:rsidP="00E7294F">
      <w:pPr>
        <w:pStyle w:val="B1"/>
      </w:pPr>
      <w:r w:rsidRPr="0035047D">
        <w:rPr>
          <w:noProof/>
          <w:lang w:val="en-US"/>
        </w:rPr>
        <w:t>1.</w:t>
      </w:r>
      <w:r w:rsidRPr="0035047D">
        <w:rPr>
          <w:noProof/>
          <w:lang w:val="en-US"/>
        </w:rPr>
        <w:tab/>
      </w:r>
      <w:r w:rsidRPr="0035047D">
        <w:rPr>
          <w:lang w:val="en-US"/>
        </w:rPr>
        <w:t>ADAEC</w:t>
      </w:r>
      <w:r w:rsidRPr="0035047D">
        <w:t xml:space="preserve"> is connected to ADAES</w:t>
      </w:r>
      <w:r w:rsidR="008331EE">
        <w:t>.</w:t>
      </w:r>
    </w:p>
    <w:p w14:paraId="6D658031" w14:textId="77777777" w:rsidR="00E7294F" w:rsidRPr="0035047D" w:rsidRDefault="00E7294F" w:rsidP="00E7294F">
      <w:pPr>
        <w:pStyle w:val="TH"/>
      </w:pPr>
      <w:r w:rsidRPr="0035047D">
        <w:object w:dxaOrig="7596" w:dyaOrig="8952" w14:anchorId="1888C1E4">
          <v:shape id="_x0000_i1028" type="#_x0000_t75" style="width:379.5pt;height:447.75pt" o:ole="">
            <v:imagedata r:id="rId17" o:title=""/>
          </v:shape>
          <o:OLEObject Type="Embed" ProgID="Visio.Drawing.15" ShapeID="_x0000_i1028" DrawAspect="Content" ObjectID="_1730700403" r:id="rId18"/>
        </w:object>
      </w:r>
    </w:p>
    <w:p w14:paraId="69F3CFAF" w14:textId="50FC5A88" w:rsidR="00E7294F" w:rsidRPr="00485D65" w:rsidRDefault="00E7294F" w:rsidP="00485D65">
      <w:pPr>
        <w:pStyle w:val="TF"/>
      </w:pPr>
      <w:r w:rsidRPr="00485D65">
        <w:t>Figure 8.3.2-1: ADAES support for slice-related performance analytics</w:t>
      </w:r>
    </w:p>
    <w:p w14:paraId="49735E64" w14:textId="77777777" w:rsidR="00E7294F" w:rsidRPr="0035047D" w:rsidRDefault="00E7294F" w:rsidP="00E7294F">
      <w:pPr>
        <w:pStyle w:val="B1"/>
        <w:rPr>
          <w:lang w:val="en-US"/>
        </w:rPr>
      </w:pPr>
      <w:r w:rsidRPr="0035047D">
        <w:t>1.</w:t>
      </w:r>
      <w:r w:rsidRPr="0035047D">
        <w:tab/>
        <w:t xml:space="preserve">The consumer of the ADAES analytics service sends a subscription request to ADAES and provides the analytics event ID e.g. </w:t>
      </w:r>
      <w:r w:rsidRPr="000829BF">
        <w:t>"</w:t>
      </w:r>
      <w:r w:rsidRPr="0035047D">
        <w:t>slice perf prediction</w:t>
      </w:r>
      <w:r w:rsidRPr="000829BF">
        <w:t>"</w:t>
      </w:r>
      <w:r w:rsidRPr="0035047D">
        <w:rPr>
          <w:lang w:val="en-US"/>
        </w:rPr>
        <w:t>, the target S-NSSAI, DNN, NSI ID, the time validity and area of the request, the required confidence level, whether offline and/or online analytics are needed etc.</w:t>
      </w:r>
    </w:p>
    <w:p w14:paraId="69F8F8CB" w14:textId="77777777" w:rsidR="00E7294F" w:rsidRPr="0035047D" w:rsidRDefault="00E7294F" w:rsidP="00E7294F">
      <w:pPr>
        <w:pStyle w:val="B1"/>
        <w:rPr>
          <w:b/>
          <w:lang w:val="en-US"/>
        </w:rPr>
      </w:pPr>
      <w:r w:rsidRPr="0035047D">
        <w:rPr>
          <w:lang w:val="en-US"/>
        </w:rPr>
        <w:t>2.</w:t>
      </w:r>
      <w:r w:rsidRPr="0035047D">
        <w:rPr>
          <w:lang w:val="en-US"/>
        </w:rPr>
        <w:tab/>
        <w:t>The ADAES sends a subscription response as an ACK to the consumer.</w:t>
      </w:r>
    </w:p>
    <w:p w14:paraId="0F6D751E" w14:textId="77777777" w:rsidR="00E7294F" w:rsidRPr="0035047D" w:rsidRDefault="00E7294F" w:rsidP="00E7294F">
      <w:pPr>
        <w:pStyle w:val="B1"/>
        <w:rPr>
          <w:bCs/>
        </w:rPr>
      </w:pPr>
      <w:r w:rsidRPr="0035047D">
        <w:rPr>
          <w:bCs/>
          <w:lang w:val="en-US"/>
        </w:rPr>
        <w:t>3.</w:t>
      </w:r>
      <w:r w:rsidRPr="0035047D">
        <w:rPr>
          <w:bCs/>
          <w:lang w:val="en-US"/>
        </w:rPr>
        <w:tab/>
      </w:r>
      <w:r w:rsidRPr="0035047D">
        <w:rPr>
          <w:bCs/>
        </w:rPr>
        <w:t>The ADAES subscribes to the Data Sources with the respective Data Collection Event ID and the requirement for data collection related to the request slice(s). Such requests can be towards:</w:t>
      </w:r>
    </w:p>
    <w:p w14:paraId="7532AC8E" w14:textId="58266526" w:rsidR="00E7294F" w:rsidRPr="0035047D" w:rsidRDefault="00E7294F" w:rsidP="00E7294F">
      <w:pPr>
        <w:pStyle w:val="B2"/>
      </w:pPr>
      <w:r w:rsidRPr="0035047D">
        <w:t>-</w:t>
      </w:r>
      <w:r w:rsidRPr="0035047D">
        <w:tab/>
        <w:t>OAM for providing PM data related to the requested slice / NSI. Alternatively, if the interaction to OAM happens via NSCE layer</w:t>
      </w:r>
      <w:r>
        <w:t xml:space="preserve"> (see TS 23.435 [</w:t>
      </w:r>
      <w:r w:rsidR="00BF0C2B">
        <w:t>6</w:t>
      </w:r>
      <w:r>
        <w:t>])</w:t>
      </w:r>
      <w:r w:rsidRPr="0035047D">
        <w:t>, such subscription can be performed to NSCE (where ADAES is acting as VAL server).</w:t>
      </w:r>
    </w:p>
    <w:p w14:paraId="3412A751" w14:textId="77777777" w:rsidR="00E7294F" w:rsidRPr="0035047D" w:rsidRDefault="00E7294F" w:rsidP="00E7294F">
      <w:pPr>
        <w:pStyle w:val="B2"/>
      </w:pPr>
      <w:r w:rsidRPr="0035047D">
        <w:t>-</w:t>
      </w:r>
      <w:r w:rsidRPr="0035047D">
        <w:tab/>
        <w:t>NWDAF for providing slice related analytics for the given area and time horizon (indicated in step 1). Such analytics can be the slice load level related network data analytics, or the service experience related network data analytics for a given slice</w:t>
      </w:r>
    </w:p>
    <w:p w14:paraId="4AA99F46" w14:textId="77777777" w:rsidR="00E7294F" w:rsidRPr="0035047D" w:rsidRDefault="00E7294F" w:rsidP="00E7294F">
      <w:pPr>
        <w:pStyle w:val="B1"/>
        <w:rPr>
          <w:lang w:val="en-US"/>
        </w:rPr>
      </w:pPr>
      <w:r w:rsidRPr="0035047D">
        <w:rPr>
          <w:lang w:val="en-US"/>
        </w:rPr>
        <w:t>4.</w:t>
      </w:r>
      <w:r w:rsidRPr="0035047D">
        <w:rPr>
          <w:lang w:val="en-US"/>
        </w:rPr>
        <w:tab/>
        <w:t>The ADAES based on subscription, receives PM data notification from OAM or from NSCE (via OAM APIs or NSCE-S APIs)</w:t>
      </w:r>
    </w:p>
    <w:p w14:paraId="685019E4" w14:textId="77777777" w:rsidR="00E7294F" w:rsidRPr="0035047D" w:rsidRDefault="00E7294F" w:rsidP="00E7294F">
      <w:pPr>
        <w:pStyle w:val="B1"/>
        <w:rPr>
          <w:lang w:val="en-US"/>
        </w:rPr>
      </w:pPr>
      <w:r w:rsidRPr="0035047D">
        <w:rPr>
          <w:lang w:val="en-US"/>
        </w:rPr>
        <w:t>5.</w:t>
      </w:r>
      <w:r w:rsidRPr="0035047D">
        <w:rPr>
          <w:lang w:val="en-US"/>
        </w:rPr>
        <w:tab/>
        <w:t>The ADAES based on subscription, receives the requested NWDAF analytics outputs. Such analytics can be:</w:t>
      </w:r>
    </w:p>
    <w:p w14:paraId="63FE3B62" w14:textId="3371C84F" w:rsidR="00E7294F" w:rsidRPr="0035047D" w:rsidRDefault="00E7294F" w:rsidP="00E7294F">
      <w:pPr>
        <w:pStyle w:val="B2"/>
        <w:rPr>
          <w:lang w:val="en-US"/>
        </w:rPr>
      </w:pPr>
      <w:r w:rsidRPr="0035047D">
        <w:rPr>
          <w:lang w:val="en-US"/>
        </w:rPr>
        <w:lastRenderedPageBreak/>
        <w:t>-</w:t>
      </w:r>
      <w:r w:rsidRPr="0035047D">
        <w:rPr>
          <w:lang w:val="en-US"/>
        </w:rPr>
        <w:tab/>
        <w:t>network slice or NSI statistics or predictions (clause 6.3.3 of TS 23.288</w:t>
      </w:r>
      <w:r>
        <w:rPr>
          <w:lang w:val="en-US"/>
        </w:rPr>
        <w:t xml:space="preserve"> [</w:t>
      </w:r>
      <w:r w:rsidR="00BF0C2B">
        <w:rPr>
          <w:lang w:val="en-US"/>
        </w:rPr>
        <w:t>4</w:t>
      </w:r>
      <w:r>
        <w:rPr>
          <w:lang w:val="en-US"/>
        </w:rPr>
        <w:t>]</w:t>
      </w:r>
      <w:r w:rsidRPr="0035047D">
        <w:rPr>
          <w:lang w:val="en-US"/>
        </w:rPr>
        <w:t xml:space="preserve">) </w:t>
      </w:r>
    </w:p>
    <w:p w14:paraId="2B390C99" w14:textId="23143FB4" w:rsidR="00E7294F" w:rsidRPr="0035047D" w:rsidRDefault="00E7294F" w:rsidP="00E7294F">
      <w:pPr>
        <w:pStyle w:val="B2"/>
        <w:rPr>
          <w:lang w:val="en-US"/>
        </w:rPr>
      </w:pPr>
      <w:r w:rsidRPr="0035047D">
        <w:rPr>
          <w:lang w:val="en-US"/>
        </w:rPr>
        <w:t>-</w:t>
      </w:r>
      <w:r w:rsidRPr="0035047D">
        <w:rPr>
          <w:lang w:val="en-US"/>
        </w:rPr>
        <w:tab/>
        <w:t>per s</w:t>
      </w:r>
      <w:r w:rsidRPr="0035047D">
        <w:t xml:space="preserve">lice instance service experience </w:t>
      </w:r>
      <w:r w:rsidRPr="0035047D">
        <w:rPr>
          <w:lang w:val="en-US"/>
        </w:rPr>
        <w:t>stats or predictions (clause 6.4.3 of TS 23.288</w:t>
      </w:r>
      <w:r>
        <w:rPr>
          <w:lang w:val="en-US"/>
        </w:rPr>
        <w:t xml:space="preserve"> [</w:t>
      </w:r>
      <w:r w:rsidR="00BF0C2B">
        <w:rPr>
          <w:lang w:val="en-US"/>
        </w:rPr>
        <w:t>4</w:t>
      </w:r>
      <w:r>
        <w:rPr>
          <w:lang w:val="en-US"/>
        </w:rPr>
        <w:t>]</w:t>
      </w:r>
      <w:r w:rsidRPr="0035047D">
        <w:rPr>
          <w:lang w:val="en-US"/>
        </w:rPr>
        <w:t>)</w:t>
      </w:r>
    </w:p>
    <w:p w14:paraId="46A515EF" w14:textId="77777777" w:rsidR="00E7294F" w:rsidRPr="0035047D" w:rsidRDefault="00E7294F" w:rsidP="00E7294F">
      <w:pPr>
        <w:pStyle w:val="B1"/>
        <w:rPr>
          <w:lang w:val="en-US"/>
        </w:rPr>
      </w:pPr>
      <w:r w:rsidRPr="0035047D">
        <w:rPr>
          <w:lang w:val="en-US"/>
        </w:rPr>
        <w:t>6.</w:t>
      </w:r>
      <w:r w:rsidRPr="0035047D">
        <w:rPr>
          <w:lang w:val="en-US"/>
        </w:rPr>
        <w:tab/>
        <w:t xml:space="preserve">The ADAES can also provide analytics on the VAL session performance </w:t>
      </w:r>
      <w:r w:rsidRPr="00452081">
        <w:rPr>
          <w:lang w:val="en-US"/>
        </w:rPr>
        <w:t xml:space="preserve">(based on </w:t>
      </w:r>
      <w:r>
        <w:rPr>
          <w:lang w:val="en-US"/>
        </w:rPr>
        <w:t xml:space="preserve">the procedure of clause </w:t>
      </w:r>
      <w:r w:rsidRPr="00452081">
        <w:rPr>
          <w:lang w:val="en-US"/>
        </w:rPr>
        <w:t xml:space="preserve">8.2.2 step 11 or </w:t>
      </w:r>
      <w:r>
        <w:rPr>
          <w:lang w:val="en-US"/>
        </w:rPr>
        <w:t xml:space="preserve">clause </w:t>
      </w:r>
      <w:r w:rsidRPr="00452081">
        <w:rPr>
          <w:lang w:val="en-US"/>
        </w:rPr>
        <w:t xml:space="preserve">8.2.3 step 12) </w:t>
      </w:r>
      <w:r w:rsidRPr="0035047D">
        <w:rPr>
          <w:lang w:val="en-US"/>
        </w:rPr>
        <w:t>and filters the analytics only for the sessions which are connected to that requested slice for the area of interest.</w:t>
      </w:r>
    </w:p>
    <w:p w14:paraId="46474F2F" w14:textId="77777777" w:rsidR="00E7294F" w:rsidRDefault="00E7294F" w:rsidP="00E7294F">
      <w:pPr>
        <w:pStyle w:val="B1"/>
        <w:rPr>
          <w:lang w:val="en-US"/>
        </w:rPr>
      </w:pPr>
      <w:r w:rsidRPr="0035047D">
        <w:rPr>
          <w:lang w:val="en-US"/>
        </w:rPr>
        <w:t>7.</w:t>
      </w:r>
      <w:r w:rsidRPr="0035047D">
        <w:rPr>
          <w:lang w:val="en-US"/>
        </w:rPr>
        <w:tab/>
        <w:t>The ADAES abstracts or correlates the data/analytics from steps 4-6 and provides analytics on the slice or NSI performance for the the target VAL application/server. For example, such analytics can be about the min/average/max predicted RTT / end to end latency for the VAL application/server if this server uses a given slice/NSI (or for a list of given slices) within an area of interest.</w:t>
      </w:r>
    </w:p>
    <w:p w14:paraId="38B5A45A" w14:textId="77777777" w:rsidR="00E7294F" w:rsidRPr="00A01236" w:rsidRDefault="00E7294F" w:rsidP="00E7294F">
      <w:pPr>
        <w:pStyle w:val="B1"/>
        <w:rPr>
          <w:lang w:val="en-US"/>
        </w:rPr>
      </w:pPr>
      <w:r w:rsidRPr="0035047D">
        <w:rPr>
          <w:lang w:val="en-US"/>
        </w:rPr>
        <w:t>8</w:t>
      </w:r>
      <w:r w:rsidRPr="0035047D">
        <w:rPr>
          <w:b/>
          <w:lang w:val="en-US"/>
        </w:rPr>
        <w:t>.</w:t>
      </w:r>
      <w:r w:rsidRPr="0035047D">
        <w:rPr>
          <w:lang w:val="en-US"/>
        </w:rPr>
        <w:tab/>
        <w:t>The ADAES sends the analytics to the consumer</w:t>
      </w:r>
      <w:r>
        <w:rPr>
          <w:lang w:val="en-US"/>
        </w:rPr>
        <w:t>, as a slice-specific performance analytics notification message</w:t>
      </w:r>
      <w:r w:rsidRPr="0035047D">
        <w:rPr>
          <w:lang w:val="en-US"/>
        </w:rPr>
        <w:t>.</w:t>
      </w:r>
    </w:p>
    <w:p w14:paraId="2B6EE837" w14:textId="77777777" w:rsidR="00E7294F" w:rsidRPr="00A01236" w:rsidRDefault="00E7294F" w:rsidP="00E7294F">
      <w:pPr>
        <w:rPr>
          <w:lang w:val="en-IN"/>
        </w:rPr>
      </w:pPr>
    </w:p>
    <w:p w14:paraId="58CF3F73" w14:textId="70330332" w:rsidR="00E7294F" w:rsidRDefault="00E7294F" w:rsidP="00E7294F">
      <w:pPr>
        <w:pStyle w:val="Heading3"/>
        <w:rPr>
          <w:lang w:val="en-IN"/>
        </w:rPr>
      </w:pPr>
      <w:bookmarkStart w:id="228" w:name="_Toc119927555"/>
      <w:bookmarkStart w:id="229" w:name="_Toc120082149"/>
      <w:r>
        <w:rPr>
          <w:rFonts w:eastAsia="SimSun"/>
          <w:lang w:val="en-US" w:eastAsia="zh-CN"/>
        </w:rPr>
        <w:t>8</w:t>
      </w:r>
      <w:r>
        <w:rPr>
          <w:lang w:val="en-IN"/>
        </w:rPr>
        <w:t>.3.</w:t>
      </w:r>
      <w:r>
        <w:rPr>
          <w:rFonts w:eastAsia="SimSun"/>
          <w:lang w:val="en-US" w:eastAsia="zh-CN"/>
        </w:rPr>
        <w:t>3</w:t>
      </w:r>
      <w:r>
        <w:rPr>
          <w:lang w:val="en-IN"/>
        </w:rPr>
        <w:tab/>
        <w:t>Information flows</w:t>
      </w:r>
      <w:bookmarkEnd w:id="228"/>
      <w:bookmarkEnd w:id="229"/>
    </w:p>
    <w:p w14:paraId="21C204D5" w14:textId="6F2A9F14" w:rsidR="00E7294F" w:rsidRPr="00F15F4C" w:rsidRDefault="00E7294F" w:rsidP="00E7294F">
      <w:pPr>
        <w:pStyle w:val="Heading4"/>
      </w:pPr>
      <w:bookmarkStart w:id="230" w:name="_Toc119927556"/>
      <w:bookmarkStart w:id="231" w:name="_Toc120082150"/>
      <w:r>
        <w:t>8</w:t>
      </w:r>
      <w:r w:rsidRPr="005C5FB5">
        <w:t>.</w:t>
      </w:r>
      <w:r>
        <w:t>3</w:t>
      </w:r>
      <w:r w:rsidRPr="005C5FB5">
        <w:t>.</w:t>
      </w:r>
      <w:r>
        <w:t>3</w:t>
      </w:r>
      <w:r w:rsidRPr="005C5FB5">
        <w:t>.1</w:t>
      </w:r>
      <w:r w:rsidRPr="005C5FB5">
        <w:tab/>
        <w:t>General</w:t>
      </w:r>
      <w:bookmarkEnd w:id="230"/>
      <w:bookmarkEnd w:id="231"/>
    </w:p>
    <w:p w14:paraId="2B4021FE" w14:textId="26B0B36B" w:rsidR="00E7294F" w:rsidRDefault="00E7294F" w:rsidP="00E7294F">
      <w:r>
        <w:t>The following information flows are specified for slice-specific application performance analytics based on 8.</w:t>
      </w:r>
      <w:r>
        <w:rPr>
          <w:lang w:eastAsia="zh-CN"/>
        </w:rPr>
        <w:t>3</w:t>
      </w:r>
      <w:r>
        <w:t xml:space="preserve">.2. </w:t>
      </w:r>
    </w:p>
    <w:p w14:paraId="5664D31B" w14:textId="1BC22797" w:rsidR="00E7294F" w:rsidRPr="00F15F4C" w:rsidRDefault="00E7294F" w:rsidP="00E7294F">
      <w:pPr>
        <w:pStyle w:val="Heading4"/>
      </w:pPr>
      <w:bookmarkStart w:id="232" w:name="_Toc119927557"/>
      <w:bookmarkStart w:id="233" w:name="_Toc120082151"/>
      <w:r>
        <w:t>8</w:t>
      </w:r>
      <w:r w:rsidRPr="005C5FB5">
        <w:t>.</w:t>
      </w:r>
      <w:r>
        <w:rPr>
          <w:lang w:eastAsia="zh-CN"/>
        </w:rPr>
        <w:t>3</w:t>
      </w:r>
      <w:r w:rsidRPr="005C5FB5">
        <w:t>.</w:t>
      </w:r>
      <w:r>
        <w:t>3</w:t>
      </w:r>
      <w:r w:rsidRPr="005C5FB5">
        <w:t>.2</w:t>
      </w:r>
      <w:r w:rsidRPr="005C5FB5">
        <w:tab/>
      </w:r>
      <w:r w:rsidR="008E3974">
        <w:t>S</w:t>
      </w:r>
      <w:r>
        <w:t>lice-specific performance analytics subscription request</w:t>
      </w:r>
      <w:bookmarkEnd w:id="232"/>
      <w:bookmarkEnd w:id="233"/>
    </w:p>
    <w:p w14:paraId="750397BC" w14:textId="1FCCFA61" w:rsidR="00E7294F" w:rsidRDefault="00E7294F" w:rsidP="00E7294F">
      <w:r>
        <w:t>Table 8.</w:t>
      </w:r>
      <w:r>
        <w:rPr>
          <w:lang w:eastAsia="zh-CN"/>
        </w:rPr>
        <w:t>3</w:t>
      </w:r>
      <w:r>
        <w:t>.3.2-1 describes information elements for the slice-specific performance analytics subscription request from the consumer (VAL server / NSCE server) to the ADAE server.</w:t>
      </w:r>
    </w:p>
    <w:p w14:paraId="25E0FAD7" w14:textId="5AB0E031" w:rsidR="00E7294F" w:rsidRPr="007F63D9" w:rsidRDefault="00E7294F" w:rsidP="00485D65">
      <w:pPr>
        <w:pStyle w:val="TH"/>
      </w:pPr>
      <w:r w:rsidRPr="00485D65">
        <w:t xml:space="preserve">Table 8.3.3.2-1: </w:t>
      </w:r>
      <w:r w:rsidR="008E3974">
        <w:t>S</w:t>
      </w:r>
      <w:r w:rsidRPr="00485D65">
        <w:t>lice-specific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E7294F" w14:paraId="6D7A613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303C12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216C89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1A429D" w14:textId="77777777" w:rsidR="00E7294F" w:rsidRDefault="00E7294F" w:rsidP="00E40FE4">
            <w:pPr>
              <w:pStyle w:val="TAH"/>
              <w:rPr>
                <w:kern w:val="2"/>
              </w:rPr>
            </w:pPr>
            <w:r>
              <w:rPr>
                <w:kern w:val="2"/>
              </w:rPr>
              <w:t>Description</w:t>
            </w:r>
          </w:p>
        </w:tc>
      </w:tr>
      <w:tr w:rsidR="00E7294F" w14:paraId="0C4124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AF18110" w14:textId="77777777" w:rsidR="00E7294F" w:rsidRDefault="00E729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6DF0E7E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4DFD5F62" w14:textId="77777777" w:rsidR="00E7294F" w:rsidRDefault="00E7294F" w:rsidP="00E40FE4">
            <w:pPr>
              <w:pStyle w:val="TAL"/>
              <w:rPr>
                <w:kern w:val="2"/>
              </w:rPr>
            </w:pPr>
            <w:r>
              <w:rPr>
                <w:kern w:val="2"/>
              </w:rPr>
              <w:t>The identifier of the analytics consumer</w:t>
            </w:r>
          </w:p>
        </w:tc>
      </w:tr>
      <w:tr w:rsidR="00E7294F" w14:paraId="5A9AC68E" w14:textId="77777777" w:rsidTr="00E40FE4">
        <w:trPr>
          <w:jc w:val="center"/>
        </w:trPr>
        <w:tc>
          <w:tcPr>
            <w:tcW w:w="2880" w:type="dxa"/>
            <w:tcBorders>
              <w:top w:val="single" w:sz="4" w:space="0" w:color="000000"/>
              <w:left w:val="single" w:sz="4" w:space="0" w:color="000000"/>
              <w:bottom w:val="single" w:sz="4" w:space="0" w:color="000000"/>
              <w:right w:val="nil"/>
            </w:tcBorders>
          </w:tcPr>
          <w:p w14:paraId="3A1373DB"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1750740D" w14:textId="77777777" w:rsidR="00E7294F" w:rsidRDefault="00E729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0480C1E3" w14:textId="77777777" w:rsidR="00E7294F" w:rsidRDefault="00E7294F" w:rsidP="00E40FE4">
            <w:pPr>
              <w:pStyle w:val="TAL"/>
              <w:rPr>
                <w:kern w:val="2"/>
              </w:rPr>
            </w:pPr>
            <w:r>
              <w:rPr>
                <w:kern w:val="2"/>
              </w:rPr>
              <w:t xml:space="preserve">The identifier of the analytics event. This ID can be for example “slice-specific application performance analytics” </w:t>
            </w:r>
          </w:p>
        </w:tc>
      </w:tr>
      <w:tr w:rsidR="00E7294F" w14:paraId="1A6A777A" w14:textId="77777777" w:rsidTr="00E40FE4">
        <w:trPr>
          <w:jc w:val="center"/>
        </w:trPr>
        <w:tc>
          <w:tcPr>
            <w:tcW w:w="2880" w:type="dxa"/>
            <w:tcBorders>
              <w:top w:val="single" w:sz="4" w:space="0" w:color="000000"/>
              <w:left w:val="single" w:sz="4" w:space="0" w:color="000000"/>
              <w:bottom w:val="single" w:sz="4" w:space="0" w:color="000000"/>
              <w:right w:val="nil"/>
            </w:tcBorders>
          </w:tcPr>
          <w:p w14:paraId="7EC00C0D" w14:textId="77777777" w:rsidR="00E7294F" w:rsidRDefault="00E7294F" w:rsidP="00E40FE4">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tcPr>
          <w:p w14:paraId="289B4017"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66F68573" w14:textId="77777777" w:rsidR="00E7294F" w:rsidRDefault="00E7294F" w:rsidP="00E40FE4">
            <w:pPr>
              <w:pStyle w:val="TAL"/>
              <w:rPr>
                <w:kern w:val="2"/>
              </w:rPr>
            </w:pPr>
            <w:r>
              <w:rPr>
                <w:kern w:val="2"/>
              </w:rPr>
              <w:t>Filter information for the analytics event</w:t>
            </w:r>
          </w:p>
        </w:tc>
      </w:tr>
      <w:tr w:rsidR="00E7294F" w14:paraId="4698FD37"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764FFA"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32E6D65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CB92A4F" w14:textId="77777777" w:rsidR="00E7294F" w:rsidRDefault="00E7294F" w:rsidP="00E40FE4">
            <w:pPr>
              <w:pStyle w:val="TAL"/>
              <w:rPr>
                <w:kern w:val="2"/>
              </w:rPr>
            </w:pPr>
            <w:r>
              <w:rPr>
                <w:kern w:val="2"/>
              </w:rPr>
              <w:t>Whether analytics event is about prediction or statistics</w:t>
            </w:r>
          </w:p>
        </w:tc>
      </w:tr>
      <w:tr w:rsidR="00E7294F" w14:paraId="41EC7137"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6370756" w14:textId="77777777" w:rsidR="00E7294F" w:rsidRDefault="00E7294F" w:rsidP="00E40FE4">
            <w:pPr>
              <w:pStyle w:val="TAL"/>
              <w:rPr>
                <w:kern w:val="2"/>
              </w:rPr>
            </w:pP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215EB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33B3851" w14:textId="77777777" w:rsidR="00E7294F" w:rsidRDefault="00E7294F" w:rsidP="00E40FE4">
            <w:pPr>
              <w:pStyle w:val="TAL"/>
              <w:rPr>
                <w:kern w:val="2"/>
              </w:rPr>
            </w:pPr>
            <w:r>
              <w:rPr>
                <w:kern w:val="2"/>
              </w:rPr>
              <w:t>The identifier of the target slice or slice instance, i.e. S-NSSAI, NSI ID or ENSI.</w:t>
            </w:r>
          </w:p>
        </w:tc>
      </w:tr>
      <w:tr w:rsidR="00E7294F" w14:paraId="5B6E13D9" w14:textId="77777777" w:rsidTr="00E40FE4">
        <w:trPr>
          <w:jc w:val="center"/>
        </w:trPr>
        <w:tc>
          <w:tcPr>
            <w:tcW w:w="2880" w:type="dxa"/>
            <w:tcBorders>
              <w:top w:val="single" w:sz="4" w:space="0" w:color="000000"/>
              <w:left w:val="single" w:sz="4" w:space="0" w:color="000000"/>
              <w:bottom w:val="single" w:sz="4" w:space="0" w:color="000000"/>
              <w:right w:val="nil"/>
            </w:tcBorders>
          </w:tcPr>
          <w:p w14:paraId="26C01323" w14:textId="77777777" w:rsidR="00E7294F" w:rsidRDefault="00E7294F" w:rsidP="00E40FE4">
            <w:pPr>
              <w:pStyle w:val="TAL"/>
              <w:rPr>
                <w:kern w:val="2"/>
              </w:rPr>
            </w:pPr>
            <w:r>
              <w:rPr>
                <w:kern w:val="2"/>
              </w:rPr>
              <w:t>DNN</w:t>
            </w:r>
          </w:p>
        </w:tc>
        <w:tc>
          <w:tcPr>
            <w:tcW w:w="1440" w:type="dxa"/>
            <w:tcBorders>
              <w:top w:val="single" w:sz="4" w:space="0" w:color="000000"/>
              <w:left w:val="single" w:sz="4" w:space="0" w:color="000000"/>
              <w:bottom w:val="single" w:sz="4" w:space="0" w:color="000000"/>
              <w:right w:val="nil"/>
            </w:tcBorders>
          </w:tcPr>
          <w:p w14:paraId="31AAFC7C"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7A4E190" w14:textId="77777777" w:rsidR="00E7294F" w:rsidRDefault="00E7294F" w:rsidP="00E40FE4">
            <w:pPr>
              <w:pStyle w:val="TAL"/>
              <w:rPr>
                <w:kern w:val="2"/>
              </w:rPr>
            </w:pPr>
            <w:r>
              <w:rPr>
                <w:kern w:val="2"/>
              </w:rPr>
              <w:t>The target DNN for which the request applies</w:t>
            </w:r>
          </w:p>
        </w:tc>
      </w:tr>
      <w:tr w:rsidR="00E7294F" w14:paraId="2B9C96DB" w14:textId="77777777" w:rsidTr="00E40FE4">
        <w:trPr>
          <w:jc w:val="center"/>
        </w:trPr>
        <w:tc>
          <w:tcPr>
            <w:tcW w:w="2880" w:type="dxa"/>
            <w:tcBorders>
              <w:top w:val="single" w:sz="4" w:space="0" w:color="000000"/>
              <w:left w:val="single" w:sz="4" w:space="0" w:color="000000"/>
              <w:bottom w:val="single" w:sz="4" w:space="0" w:color="000000"/>
              <w:right w:val="nil"/>
            </w:tcBorders>
          </w:tcPr>
          <w:p w14:paraId="28FC5110" w14:textId="77777777" w:rsidR="00E7294F" w:rsidRDefault="00E729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72BE957F"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47A1C4E" w14:textId="77777777" w:rsidR="00E7294F" w:rsidRDefault="00E7294F" w:rsidP="00E40FE4">
            <w:pPr>
              <w:pStyle w:val="TAL"/>
              <w:rPr>
                <w:kern w:val="2"/>
              </w:rPr>
            </w:pPr>
            <w:r>
              <w:rPr>
                <w:kern w:val="2"/>
              </w:rPr>
              <w:t>The VAL UE(s) for which the analytics subscription applies</w:t>
            </w:r>
          </w:p>
        </w:tc>
      </w:tr>
      <w:tr w:rsidR="00E7294F" w14:paraId="0A117C33" w14:textId="77777777" w:rsidTr="00E40FE4">
        <w:trPr>
          <w:jc w:val="center"/>
        </w:trPr>
        <w:tc>
          <w:tcPr>
            <w:tcW w:w="2880" w:type="dxa"/>
            <w:tcBorders>
              <w:top w:val="single" w:sz="4" w:space="0" w:color="000000"/>
              <w:left w:val="single" w:sz="4" w:space="0" w:color="000000"/>
              <w:bottom w:val="single" w:sz="4" w:space="0" w:color="000000"/>
              <w:right w:val="nil"/>
            </w:tcBorders>
          </w:tcPr>
          <w:p w14:paraId="31542414" w14:textId="77777777" w:rsidR="00E7294F" w:rsidRDefault="00E729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03F8E8EA"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F0BFDB8" w14:textId="77777777" w:rsidR="00E7294F" w:rsidRDefault="00E7294F" w:rsidP="00E40FE4">
            <w:pPr>
              <w:pStyle w:val="TAL"/>
              <w:rPr>
                <w:kern w:val="2"/>
              </w:rPr>
            </w:pPr>
            <w:r>
              <w:rPr>
                <w:kern w:val="2"/>
              </w:rPr>
              <w:t>If consumer is different from the VAL server, this identifier shows the target VAL server for which the analytics subscription applies (for procedure in 8.2.2)</w:t>
            </w:r>
          </w:p>
        </w:tc>
      </w:tr>
      <w:tr w:rsidR="00E7294F" w14:paraId="19916770" w14:textId="77777777" w:rsidTr="00E40FE4">
        <w:trPr>
          <w:jc w:val="center"/>
        </w:trPr>
        <w:tc>
          <w:tcPr>
            <w:tcW w:w="2880" w:type="dxa"/>
            <w:tcBorders>
              <w:top w:val="single" w:sz="4" w:space="0" w:color="000000"/>
              <w:left w:val="single" w:sz="4" w:space="0" w:color="000000"/>
              <w:bottom w:val="single" w:sz="4" w:space="0" w:color="000000"/>
              <w:right w:val="nil"/>
            </w:tcBorders>
          </w:tcPr>
          <w:p w14:paraId="5BD669D9" w14:textId="77777777" w:rsidR="00E7294F" w:rsidRDefault="00E729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4BA781F3"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4311221" w14:textId="77777777" w:rsidR="00E7294F" w:rsidRDefault="00E7294F" w:rsidP="00E40FE4">
            <w:pPr>
              <w:pStyle w:val="TAL"/>
              <w:rPr>
                <w:kern w:val="2"/>
              </w:rPr>
            </w:pPr>
            <w:r>
              <w:rPr>
                <w:kern w:val="2"/>
              </w:rPr>
              <w:t>The level of accuracy for the analytics service (in case of prediction.</w:t>
            </w:r>
          </w:p>
        </w:tc>
      </w:tr>
      <w:tr w:rsidR="00E7294F" w14:paraId="1A47C0A4"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A39F971" w14:textId="77777777" w:rsidR="00E7294F" w:rsidRDefault="00E729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D236860"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7FC52" w14:textId="77777777" w:rsidR="00E7294F" w:rsidRDefault="00E7294F" w:rsidP="00E40FE4">
            <w:pPr>
              <w:pStyle w:val="TAL"/>
              <w:rPr>
                <w:kern w:val="2"/>
              </w:rPr>
            </w:pPr>
            <w:r>
              <w:rPr>
                <w:kern w:val="2"/>
              </w:rPr>
              <w:t>The geographical or service area for which the subscription request applies</w:t>
            </w:r>
          </w:p>
        </w:tc>
      </w:tr>
      <w:tr w:rsidR="00E7294F" w14:paraId="305C114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DB607F4" w14:textId="77777777" w:rsidR="00E7294F" w:rsidRDefault="00E729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5B5BF434"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1B4638D" w14:textId="77777777" w:rsidR="00E7294F" w:rsidRDefault="00E7294F" w:rsidP="00E40FE4">
            <w:pPr>
              <w:pStyle w:val="TAL"/>
              <w:rPr>
                <w:kern w:val="2"/>
              </w:rPr>
            </w:pPr>
            <w:r>
              <w:rPr>
                <w:kern w:val="2"/>
              </w:rPr>
              <w:t>The time validity of the request</w:t>
            </w:r>
          </w:p>
        </w:tc>
      </w:tr>
    </w:tbl>
    <w:p w14:paraId="5710CB8E" w14:textId="77777777" w:rsidR="00E7294F" w:rsidRDefault="00E7294F" w:rsidP="00E7294F"/>
    <w:p w14:paraId="3A5DE7D8" w14:textId="6D6DFD1F" w:rsidR="00E7294F" w:rsidRPr="00F15F4C" w:rsidRDefault="00E7294F" w:rsidP="00E7294F">
      <w:pPr>
        <w:pStyle w:val="Heading4"/>
      </w:pPr>
      <w:bookmarkStart w:id="234" w:name="_Toc119927558"/>
      <w:bookmarkStart w:id="235" w:name="_Toc120082152"/>
      <w:r>
        <w:t>8</w:t>
      </w:r>
      <w:r w:rsidRPr="005C5FB5">
        <w:t>.</w:t>
      </w:r>
      <w:r>
        <w:t>3</w:t>
      </w:r>
      <w:r w:rsidRPr="005C5FB5">
        <w:t>.</w:t>
      </w:r>
      <w:r>
        <w:t>3</w:t>
      </w:r>
      <w:r w:rsidRPr="005C5FB5">
        <w:t>.</w:t>
      </w:r>
      <w:r>
        <w:t>3</w:t>
      </w:r>
      <w:r w:rsidRPr="005C5FB5">
        <w:tab/>
      </w:r>
      <w:r w:rsidR="008E3974">
        <w:t>S</w:t>
      </w:r>
      <w:r>
        <w:t>lice-specific performance analytics subscription response</w:t>
      </w:r>
      <w:bookmarkEnd w:id="234"/>
      <w:bookmarkEnd w:id="235"/>
    </w:p>
    <w:p w14:paraId="3F941A77" w14:textId="040AEB6C" w:rsidR="00E7294F" w:rsidRDefault="00E7294F" w:rsidP="00E7294F">
      <w:r>
        <w:t>Table 8.3.3.3-1 describes information elements for the slice-specific performance analytics subscription response from the ADAE server to the consumer (VAL/NSCE server).</w:t>
      </w:r>
    </w:p>
    <w:p w14:paraId="2FC82EA2" w14:textId="12FE8CA1" w:rsidR="00E7294F" w:rsidRPr="00485D65" w:rsidRDefault="00E7294F" w:rsidP="00485D65">
      <w:pPr>
        <w:pStyle w:val="TH"/>
      </w:pPr>
      <w:r w:rsidRPr="00485D65">
        <w:lastRenderedPageBreak/>
        <w:t xml:space="preserve">Table 8.3.3.3-1: </w:t>
      </w:r>
      <w:r w:rsidR="008E3974">
        <w:t>S</w:t>
      </w:r>
      <w:r w:rsidRPr="00485D65">
        <w:t>lice-specific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E7294F" w14:paraId="32FDD22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DB1C9C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897AC38"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B6A5A8" w14:textId="77777777" w:rsidR="00E7294F" w:rsidRDefault="00E7294F" w:rsidP="00E40FE4">
            <w:pPr>
              <w:pStyle w:val="TAH"/>
              <w:rPr>
                <w:kern w:val="2"/>
              </w:rPr>
            </w:pPr>
            <w:r>
              <w:rPr>
                <w:kern w:val="2"/>
              </w:rPr>
              <w:t>Description</w:t>
            </w:r>
          </w:p>
        </w:tc>
      </w:tr>
      <w:tr w:rsidR="00E7294F" w14:paraId="3DBF3A3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E7518BC" w14:textId="77777777" w:rsidR="00E7294F" w:rsidRDefault="00E729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7D42BEF5"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4A4B4F8" w14:textId="77777777" w:rsidR="00E7294F" w:rsidRDefault="00E7294F" w:rsidP="00E40FE4">
            <w:pPr>
              <w:pStyle w:val="TAL"/>
              <w:rPr>
                <w:kern w:val="2"/>
              </w:rPr>
            </w:pPr>
            <w:r>
              <w:rPr>
                <w:kern w:val="2"/>
              </w:rPr>
              <w:t>The result of the analytics subscription request (positive or negative acknowledgement)</w:t>
            </w:r>
          </w:p>
        </w:tc>
      </w:tr>
    </w:tbl>
    <w:p w14:paraId="6C299C62" w14:textId="77777777" w:rsidR="00E7294F" w:rsidRDefault="00E7294F" w:rsidP="00E7294F"/>
    <w:p w14:paraId="1642DFA9" w14:textId="7AAA2539" w:rsidR="00E7294F" w:rsidRPr="00F15F4C" w:rsidRDefault="00E7294F" w:rsidP="00E7294F">
      <w:pPr>
        <w:pStyle w:val="Heading4"/>
      </w:pPr>
      <w:bookmarkStart w:id="236" w:name="_Toc119927559"/>
      <w:bookmarkStart w:id="237" w:name="_Toc120082153"/>
      <w:r>
        <w:t>8</w:t>
      </w:r>
      <w:r w:rsidRPr="005C5FB5">
        <w:t>.</w:t>
      </w:r>
      <w:r>
        <w:t>3</w:t>
      </w:r>
      <w:r w:rsidRPr="005C5FB5">
        <w:t>.</w:t>
      </w:r>
      <w:r>
        <w:t>3</w:t>
      </w:r>
      <w:r w:rsidRPr="005C5FB5">
        <w:t>.</w:t>
      </w:r>
      <w:r>
        <w:t>4</w:t>
      </w:r>
      <w:r w:rsidRPr="005C5FB5">
        <w:tab/>
      </w:r>
      <w:r w:rsidR="008E3974">
        <w:t>S</w:t>
      </w:r>
      <w:r>
        <w:t>lice-specific performance analytics notification</w:t>
      </w:r>
      <w:bookmarkEnd w:id="236"/>
      <w:bookmarkEnd w:id="237"/>
    </w:p>
    <w:p w14:paraId="1E8B029B" w14:textId="2785ED33" w:rsidR="00E7294F" w:rsidRDefault="00E7294F" w:rsidP="00E7294F">
      <w:r>
        <w:t>Table 8.3.3.4-1 describes information elements for the slice-specific performance analytics notification from the ADAE server to the Consumer.</w:t>
      </w:r>
    </w:p>
    <w:p w14:paraId="55EFAE3A" w14:textId="7A1D49F8" w:rsidR="00E7294F" w:rsidRPr="00485D65" w:rsidRDefault="00E7294F" w:rsidP="00485D65">
      <w:pPr>
        <w:pStyle w:val="TH"/>
      </w:pPr>
      <w:r w:rsidRPr="00485D65">
        <w:t xml:space="preserve">Table 8.3.3.4-1: </w:t>
      </w:r>
      <w:r w:rsidR="008E3974">
        <w:t>S</w:t>
      </w:r>
      <w:r w:rsidRPr="00485D65">
        <w:t>lice-specific performance analytics notification</w:t>
      </w:r>
    </w:p>
    <w:tbl>
      <w:tblPr>
        <w:tblW w:w="8640" w:type="dxa"/>
        <w:jc w:val="center"/>
        <w:tblLayout w:type="fixed"/>
        <w:tblLook w:val="04A0" w:firstRow="1" w:lastRow="0" w:firstColumn="1" w:lastColumn="0" w:noHBand="0" w:noVBand="1"/>
      </w:tblPr>
      <w:tblGrid>
        <w:gridCol w:w="2880"/>
        <w:gridCol w:w="1440"/>
        <w:gridCol w:w="4320"/>
      </w:tblGrid>
      <w:tr w:rsidR="00E7294F" w14:paraId="2526828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6FBD091"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57D414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3E7BF8" w14:textId="77777777" w:rsidR="00E7294F" w:rsidRDefault="00E7294F" w:rsidP="00E40FE4">
            <w:pPr>
              <w:pStyle w:val="TAH"/>
              <w:rPr>
                <w:kern w:val="2"/>
              </w:rPr>
            </w:pPr>
            <w:r>
              <w:rPr>
                <w:kern w:val="2"/>
              </w:rPr>
              <w:t>Description</w:t>
            </w:r>
          </w:p>
        </w:tc>
      </w:tr>
      <w:tr w:rsidR="00E7294F" w14:paraId="0A6B149A" w14:textId="77777777" w:rsidTr="00E40FE4">
        <w:trPr>
          <w:jc w:val="center"/>
        </w:trPr>
        <w:tc>
          <w:tcPr>
            <w:tcW w:w="2880" w:type="dxa"/>
            <w:tcBorders>
              <w:top w:val="single" w:sz="4" w:space="0" w:color="000000"/>
              <w:left w:val="single" w:sz="4" w:space="0" w:color="000000"/>
              <w:bottom w:val="single" w:sz="4" w:space="0" w:color="000000"/>
              <w:right w:val="nil"/>
            </w:tcBorders>
          </w:tcPr>
          <w:p w14:paraId="516A600A"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8F34828"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8240F48" w14:textId="77777777" w:rsidR="00E7294F" w:rsidRDefault="00E7294F" w:rsidP="00E40FE4">
            <w:pPr>
              <w:pStyle w:val="TAL"/>
              <w:rPr>
                <w:kern w:val="2"/>
              </w:rPr>
            </w:pPr>
            <w:r>
              <w:rPr>
                <w:kern w:val="2"/>
              </w:rPr>
              <w:t xml:space="preserve">The identifier of the analytics event. This ID can be for example “slice-specific application performance analytics” </w:t>
            </w:r>
          </w:p>
        </w:tc>
      </w:tr>
      <w:tr w:rsidR="00E7294F" w14:paraId="2B47C213" w14:textId="77777777" w:rsidTr="00E40FE4">
        <w:trPr>
          <w:jc w:val="center"/>
        </w:trPr>
        <w:tc>
          <w:tcPr>
            <w:tcW w:w="2880" w:type="dxa"/>
            <w:tcBorders>
              <w:top w:val="single" w:sz="4" w:space="0" w:color="000000"/>
              <w:left w:val="single" w:sz="4" w:space="0" w:color="000000"/>
              <w:bottom w:val="single" w:sz="4" w:space="0" w:color="000000"/>
              <w:right w:val="nil"/>
            </w:tcBorders>
          </w:tcPr>
          <w:p w14:paraId="49020A72"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E57A196"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DEE018" w14:textId="77777777" w:rsidR="00E7294F" w:rsidRDefault="00E7294F" w:rsidP="00E40FE4">
            <w:pPr>
              <w:pStyle w:val="TAL"/>
              <w:rPr>
                <w:kern w:val="2"/>
              </w:rPr>
            </w:pPr>
            <w:r>
              <w:rPr>
                <w:kern w:val="2"/>
              </w:rPr>
              <w:t>The type of analytics based on the event, which can be offline or online analytics, ML-enabled analytics, statistics, or predictive analytics.</w:t>
            </w:r>
          </w:p>
        </w:tc>
      </w:tr>
      <w:tr w:rsidR="00E7294F" w14:paraId="44F36053" w14:textId="77777777" w:rsidTr="00E40FE4">
        <w:trPr>
          <w:jc w:val="center"/>
        </w:trPr>
        <w:tc>
          <w:tcPr>
            <w:tcW w:w="2880" w:type="dxa"/>
            <w:tcBorders>
              <w:top w:val="single" w:sz="4" w:space="0" w:color="000000"/>
              <w:left w:val="single" w:sz="4" w:space="0" w:color="000000"/>
              <w:bottom w:val="single" w:sz="4" w:space="0" w:color="000000"/>
              <w:right w:val="nil"/>
            </w:tcBorders>
          </w:tcPr>
          <w:p w14:paraId="7AED2612" w14:textId="77777777" w:rsidR="00E7294F" w:rsidRDefault="00E729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76DA723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55C23DC" w14:textId="77777777" w:rsidR="00E7294F" w:rsidRDefault="00E7294F" w:rsidP="00E40FE4">
            <w:pPr>
              <w:pStyle w:val="TAL"/>
              <w:rPr>
                <w:kern w:val="2"/>
              </w:rPr>
            </w:pPr>
            <w:r>
              <w:rPr>
                <w:kern w:val="2"/>
              </w:rPr>
              <w:t>The predictive or statistical parameter, which can be for a target slice or slice instance the:</w:t>
            </w:r>
          </w:p>
          <w:p w14:paraId="2AD88936" w14:textId="1E9BBAD4" w:rsidR="00E7294F" w:rsidRDefault="009B6450" w:rsidP="009B6450">
            <w:pPr>
              <w:pStyle w:val="B1"/>
            </w:pPr>
            <w:r>
              <w:t>-</w:t>
            </w:r>
            <w:r>
              <w:tab/>
            </w:r>
            <w:r w:rsidR="00E7294F" w:rsidRPr="009B6450">
              <w:rPr>
                <w:rFonts w:ascii="Arial" w:hAnsi="Arial"/>
                <w:kern w:val="2"/>
                <w:sz w:val="18"/>
              </w:rPr>
              <w:t>A VAL server predicted or expected performance change or sustainability</w:t>
            </w:r>
          </w:p>
          <w:p w14:paraId="5014B1BC" w14:textId="2B948E0A" w:rsidR="00E7294F" w:rsidRDefault="009B6450" w:rsidP="009B6450">
            <w:pPr>
              <w:pStyle w:val="B1"/>
            </w:pPr>
            <w:r>
              <w:t>-</w:t>
            </w:r>
            <w:r>
              <w:tab/>
            </w:r>
            <w:r w:rsidR="00E7294F" w:rsidRPr="009B6450">
              <w:rPr>
                <w:rFonts w:ascii="Arial" w:hAnsi="Arial"/>
                <w:kern w:val="2"/>
                <w:sz w:val="18"/>
              </w:rPr>
              <w:t>A VAL session predicted or expected performance change of sustainability</w:t>
            </w:r>
          </w:p>
        </w:tc>
      </w:tr>
      <w:tr w:rsidR="00E7294F" w14:paraId="1DE254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C320A0" w14:textId="77777777" w:rsidR="00E7294F" w:rsidRDefault="00E729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23C7771D"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63156F9" w14:textId="77777777" w:rsidR="00E7294F" w:rsidRDefault="00E7294F" w:rsidP="00E40FE4">
            <w:pPr>
              <w:pStyle w:val="TAL"/>
              <w:rPr>
                <w:kern w:val="2"/>
              </w:rPr>
            </w:pPr>
            <w:r>
              <w:rPr>
                <w:kern w:val="2"/>
              </w:rPr>
              <w:t>For predictive analytics, the achieved confidence level can be provided.</w:t>
            </w:r>
          </w:p>
        </w:tc>
      </w:tr>
    </w:tbl>
    <w:p w14:paraId="16891715" w14:textId="77777777" w:rsidR="005F45E8" w:rsidRDefault="005F45E8" w:rsidP="005F45E8">
      <w:pPr>
        <w:rPr>
          <w:rFonts w:eastAsia="SimSun"/>
        </w:rPr>
      </w:pPr>
      <w:bookmarkStart w:id="238" w:name="_Toc119927560"/>
      <w:bookmarkStart w:id="239" w:name="_Toc120082154"/>
    </w:p>
    <w:p w14:paraId="16C10DE4" w14:textId="1E860561" w:rsidR="00BF0C2B" w:rsidRPr="008331EE" w:rsidRDefault="00BF0C2B" w:rsidP="00BF0C2B">
      <w:pPr>
        <w:pStyle w:val="Heading2"/>
      </w:pPr>
      <w:r w:rsidRPr="00BF0C2B">
        <w:rPr>
          <w:rFonts w:eastAsia="SimSun"/>
        </w:rPr>
        <w:t>8</w:t>
      </w:r>
      <w:r w:rsidRPr="00BF0C2B">
        <w:t>.4</w:t>
      </w:r>
      <w:r w:rsidRPr="00BF0C2B">
        <w:tab/>
        <w:t>Procedure on support for UE-to-UE application performance analytics</w:t>
      </w:r>
      <w:bookmarkEnd w:id="238"/>
      <w:bookmarkEnd w:id="239"/>
    </w:p>
    <w:p w14:paraId="073E9F8D" w14:textId="3B42EB8E" w:rsidR="00BF0C2B" w:rsidRDefault="00BF0C2B" w:rsidP="00BF0C2B">
      <w:pPr>
        <w:pStyle w:val="Heading3"/>
        <w:rPr>
          <w:lang w:val="en-IN"/>
        </w:rPr>
      </w:pPr>
      <w:bookmarkStart w:id="240" w:name="_Toc119927561"/>
      <w:bookmarkStart w:id="241" w:name="_Toc120082155"/>
      <w:r>
        <w:rPr>
          <w:rFonts w:eastAsia="SimSun"/>
          <w:lang w:val="en-US" w:eastAsia="zh-CN"/>
        </w:rPr>
        <w:t>8</w:t>
      </w:r>
      <w:r>
        <w:rPr>
          <w:lang w:val="en-IN"/>
        </w:rPr>
        <w:t>.4.1</w:t>
      </w:r>
      <w:r>
        <w:rPr>
          <w:lang w:val="en-IN"/>
        </w:rPr>
        <w:tab/>
        <w:t>General</w:t>
      </w:r>
      <w:bookmarkEnd w:id="240"/>
      <w:bookmarkEnd w:id="241"/>
    </w:p>
    <w:p w14:paraId="087B8EC9" w14:textId="77777777" w:rsidR="00BF0C2B" w:rsidRDefault="00BF0C2B" w:rsidP="00BF0C2B">
      <w:pPr>
        <w:rPr>
          <w:lang w:val="en-IN"/>
        </w:rPr>
      </w:pPr>
      <w:r>
        <w:rPr>
          <w:lang w:val="en-IN"/>
        </w:rPr>
        <w:t xml:space="preserve">This clause describes the procedure for supporting UE-to-UE application performance analytics. </w:t>
      </w:r>
    </w:p>
    <w:p w14:paraId="07216F18" w14:textId="2A57A912" w:rsidR="00BF0C2B" w:rsidRDefault="00BF0C2B" w:rsidP="00BF0C2B">
      <w:pPr>
        <w:pStyle w:val="Heading3"/>
        <w:rPr>
          <w:lang w:val="en-IN"/>
        </w:rPr>
      </w:pPr>
      <w:bookmarkStart w:id="242" w:name="_Toc119927562"/>
      <w:bookmarkStart w:id="243" w:name="_Toc120082156"/>
      <w:r>
        <w:rPr>
          <w:rFonts w:eastAsia="SimSun"/>
          <w:lang w:val="en-US" w:eastAsia="zh-CN"/>
        </w:rPr>
        <w:t>8</w:t>
      </w:r>
      <w:r>
        <w:rPr>
          <w:rFonts w:ascii="Times New Roman" w:hAnsi="Times New Roman"/>
          <w:sz w:val="20"/>
          <w:lang w:val="en-IN"/>
        </w:rPr>
        <w:t>.</w:t>
      </w:r>
      <w:r>
        <w:rPr>
          <w:lang w:val="en-IN"/>
        </w:rPr>
        <w:t>4.2</w:t>
      </w:r>
      <w:r>
        <w:rPr>
          <w:lang w:val="en-IN"/>
        </w:rPr>
        <w:tab/>
        <w:t>Procedure</w:t>
      </w:r>
      <w:bookmarkEnd w:id="242"/>
      <w:bookmarkEnd w:id="243"/>
    </w:p>
    <w:p w14:paraId="28AF966E" w14:textId="242F8A3B" w:rsidR="00BF0C2B" w:rsidRDefault="00BF0C2B" w:rsidP="00BF0C2B">
      <w:r>
        <w:t>Figure 8.4.2-1 illustrates the procedure where the VAL session performance analytics are performed based on data collected from the ongoing VAL UE-to-UE sessions.</w:t>
      </w:r>
    </w:p>
    <w:p w14:paraId="732AC1F7" w14:textId="77777777" w:rsidR="00BF0C2B" w:rsidRDefault="00BF0C2B" w:rsidP="00BF0C2B">
      <w:pPr>
        <w:rPr>
          <w:noProof/>
          <w:lang w:val="en-US"/>
        </w:rPr>
      </w:pPr>
      <w:r>
        <w:rPr>
          <w:noProof/>
          <w:lang w:val="en-US"/>
        </w:rPr>
        <w:t>Pre-conditions:</w:t>
      </w:r>
    </w:p>
    <w:p w14:paraId="4A600FEC" w14:textId="2D3D4279" w:rsidR="00BF0C2B" w:rsidRDefault="00BF0C2B" w:rsidP="00BF0C2B">
      <w:pPr>
        <w:pStyle w:val="B1"/>
      </w:pPr>
      <w:r>
        <w:rPr>
          <w:noProof/>
          <w:lang w:val="en-US"/>
        </w:rPr>
        <w:t>1.</w:t>
      </w:r>
      <w:r>
        <w:rPr>
          <w:noProof/>
          <w:lang w:val="en-US"/>
        </w:rPr>
        <w:tab/>
      </w:r>
      <w:r>
        <w:rPr>
          <w:lang w:val="en-US"/>
        </w:rPr>
        <w:t>ADAECs are</w:t>
      </w:r>
      <w:r>
        <w:t xml:space="preserve"> connected to ADAES</w:t>
      </w:r>
      <w:r w:rsidR="008331EE">
        <w:t>.</w:t>
      </w:r>
    </w:p>
    <w:p w14:paraId="624FBFDA" w14:textId="77777777" w:rsidR="00BF0C2B" w:rsidRDefault="00BF0C2B" w:rsidP="00BF0C2B"/>
    <w:p w14:paraId="287FF659" w14:textId="77777777" w:rsidR="00BF0C2B" w:rsidRDefault="00BF0C2B" w:rsidP="00BF0C2B">
      <w:pPr>
        <w:pStyle w:val="TH"/>
      </w:pPr>
      <w:r>
        <w:object w:dxaOrig="9492" w:dyaOrig="10404" w14:anchorId="2BD147ED">
          <v:shape id="_x0000_i1029" type="#_x0000_t75" style="width:474.75pt;height:520.5pt" o:ole="">
            <v:imagedata r:id="rId19" o:title=""/>
          </v:shape>
          <o:OLEObject Type="Embed" ProgID="Visio.Drawing.15" ShapeID="_x0000_i1029" DrawAspect="Content" ObjectID="_1730700404" r:id="rId20"/>
        </w:object>
      </w:r>
    </w:p>
    <w:p w14:paraId="501A7A3D" w14:textId="1548F0CB" w:rsidR="00BF0C2B" w:rsidRDefault="00BF0C2B" w:rsidP="00BF0C2B">
      <w:pPr>
        <w:pStyle w:val="TF"/>
        <w:rPr>
          <w:noProof/>
          <w:lang w:val="en-US"/>
        </w:rPr>
      </w:pPr>
      <w:r>
        <w:rPr>
          <w:noProof/>
          <w:lang w:val="en-US"/>
        </w:rPr>
        <w:t>Figure </w:t>
      </w:r>
      <w:r>
        <w:t>8.4.2</w:t>
      </w:r>
      <w:r>
        <w:rPr>
          <w:noProof/>
          <w:lang w:val="en-US"/>
        </w:rPr>
        <w:t xml:space="preserve">-1: ADAES support for </w:t>
      </w:r>
      <w:r>
        <w:t>VAL session performance analytics</w:t>
      </w:r>
    </w:p>
    <w:p w14:paraId="22D0620F" w14:textId="77777777" w:rsidR="00BF0C2B" w:rsidRDefault="00BF0C2B" w:rsidP="00BF0C2B">
      <w:pPr>
        <w:ind w:left="567" w:hanging="283"/>
      </w:pPr>
      <w:r>
        <w:rPr>
          <w:lang w:val="en-US"/>
        </w:rPr>
        <w:t xml:space="preserve">1. </w:t>
      </w:r>
      <w:r>
        <w:t>The consumer of the ADAES analytics service sends a subscription request to ADAES and provides the analytics event ID e.g. "VAL UE to UE session prediction", the target VAL UE ID or group of UE IDs, the VAL session / service ID, the time validity and area of the request, the required confidence level, exposure level for providing UE to UE analytics. Such request can also include whether the analytics notification shall be periodic or based on an expected application QoS change (in that case also the thresholds can be provided at the request)</w:t>
      </w:r>
    </w:p>
    <w:p w14:paraId="2F4EA281" w14:textId="77777777" w:rsidR="00BF0C2B" w:rsidRDefault="00BF0C2B" w:rsidP="00BF0C2B">
      <w:pPr>
        <w:ind w:left="567" w:hanging="283"/>
        <w:rPr>
          <w:b/>
          <w:lang w:val="en-US"/>
        </w:rPr>
      </w:pPr>
      <w:r>
        <w:rPr>
          <w:lang w:val="en-US"/>
        </w:rPr>
        <w:t>2.</w:t>
      </w:r>
      <w:r>
        <w:rPr>
          <w:lang w:val="en-US"/>
        </w:rPr>
        <w:tab/>
        <w:t>The ADAES sends a subscription response as an ACK to the consumer.</w:t>
      </w:r>
    </w:p>
    <w:p w14:paraId="76BD0C85" w14:textId="77777777" w:rsidR="00BF0C2B" w:rsidRDefault="00BF0C2B" w:rsidP="00BF0C2B">
      <w:pPr>
        <w:ind w:left="567" w:hanging="283"/>
        <w:rPr>
          <w:bCs/>
        </w:rPr>
      </w:pPr>
      <w:r>
        <w:rPr>
          <w:bCs/>
        </w:rPr>
        <w:t>3.</w:t>
      </w:r>
      <w:r>
        <w:rPr>
          <w:bCs/>
        </w:rPr>
        <w:tab/>
        <w:t>The ADAES selects the corresponding ADAEC #1 of the VAL UE 1 where the session performance analytics need to be performed. Such UE can be for example a capable and authorized UE from the involved VAL UEs within the service or group, e.g. a group lead.</w:t>
      </w:r>
    </w:p>
    <w:p w14:paraId="1A005EB4" w14:textId="1EB1D877" w:rsidR="00BF0C2B" w:rsidRDefault="00BF0C2B" w:rsidP="00BF0C2B">
      <w:pPr>
        <w:ind w:left="567" w:hanging="283"/>
        <w:rPr>
          <w:bCs/>
          <w:lang w:val="en-US"/>
        </w:rPr>
      </w:pPr>
      <w:r>
        <w:rPr>
          <w:bCs/>
        </w:rPr>
        <w:t>4.</w:t>
      </w:r>
      <w:r>
        <w:rPr>
          <w:bCs/>
        </w:rPr>
        <w:tab/>
        <w:t xml:space="preserve">The ADAES sends a UE to UE analytics request to the ADAEC #1 with the analytics event ID and the configuration of the reporting required (e.g., periodic, based on threshold or event). Such request also includes </w:t>
      </w:r>
      <w:r>
        <w:rPr>
          <w:bCs/>
        </w:rPr>
        <w:lastRenderedPageBreak/>
        <w:t>the application QoS attributes to be analyzed (latency, jitter, PER,..)</w:t>
      </w:r>
      <w:r>
        <w:rPr>
          <w:bCs/>
          <w:lang w:val="en-US"/>
        </w:rPr>
        <w:t xml:space="preserve">A session starts between the VAL UE #1 and a VAL UE #2 (or more VAL UEs). </w:t>
      </w:r>
    </w:p>
    <w:p w14:paraId="1B3DE155" w14:textId="77777777" w:rsidR="00BF0C2B" w:rsidRDefault="00BF0C2B" w:rsidP="00BF0C2B">
      <w:pPr>
        <w:ind w:left="567" w:hanging="283"/>
        <w:rPr>
          <w:bCs/>
          <w:lang w:val="en-US"/>
        </w:rPr>
      </w:pPr>
      <w:r>
        <w:rPr>
          <w:bCs/>
          <w:lang w:val="en-US"/>
        </w:rPr>
        <w:t>5.</w:t>
      </w:r>
      <w:r>
        <w:rPr>
          <w:bCs/>
          <w:lang w:val="en-US"/>
        </w:rPr>
        <w:tab/>
        <w:t>The ADAEC #1 starts collecting data from the corresponding VAL UE(s) based on the request.</w:t>
      </w:r>
      <w:r>
        <w:rPr>
          <w:bCs/>
          <w:color w:val="FF0000"/>
          <w:lang w:val="en-US"/>
        </w:rPr>
        <w:t xml:space="preserve"> </w:t>
      </w:r>
      <w:r>
        <w:rPr>
          <w:bCs/>
          <w:lang w:val="en-US"/>
        </w:rPr>
        <w:t>Such data can be about the latency, throughput, jitter, QoE measurements, PQI load, etc.  The data can be collected by ADAEC #1 from other ADAECs via ADAE-C interface, or from the VAL clients (VAL client to VAL client interaction is out of scope).</w:t>
      </w:r>
    </w:p>
    <w:p w14:paraId="2FFA275D" w14:textId="77777777" w:rsidR="00BF0C2B" w:rsidRDefault="00BF0C2B" w:rsidP="00BF0C2B">
      <w:pPr>
        <w:ind w:left="567" w:hanging="283"/>
        <w:rPr>
          <w:lang w:val="en-US"/>
        </w:rPr>
      </w:pPr>
      <w:r>
        <w:rPr>
          <w:bCs/>
          <w:lang w:val="en-US"/>
        </w:rPr>
        <w:t>6.</w:t>
      </w:r>
      <w:r>
        <w:rPr>
          <w:bCs/>
          <w:lang w:val="en-US"/>
        </w:rPr>
        <w:tab/>
        <w:t xml:space="preserve">The ADAEC </w:t>
      </w:r>
      <w:r>
        <w:rPr>
          <w:lang w:val="en-US"/>
        </w:rPr>
        <w:t>either detects or predicts an application QoS change (depending on the authorization of ADAEC to perform analytics). Such change can be for example an application QoS downgrade related to the UE-to-UE session latency, or the PER/channel losses higher than a predefined threshold, for a given time horizon with a certain confidence level.</w:t>
      </w:r>
    </w:p>
    <w:p w14:paraId="2AC4D814" w14:textId="77777777" w:rsidR="00BF0C2B" w:rsidRDefault="00BF0C2B" w:rsidP="00BF0C2B">
      <w:pPr>
        <w:ind w:left="567" w:hanging="283"/>
        <w:rPr>
          <w:lang w:val="en-US"/>
        </w:rPr>
      </w:pPr>
      <w:r>
        <w:rPr>
          <w:bCs/>
          <w:lang w:val="en-US"/>
        </w:rPr>
        <w:t>7.</w:t>
      </w:r>
      <w:r>
        <w:rPr>
          <w:bCs/>
          <w:lang w:val="en-US"/>
        </w:rPr>
        <w:tab/>
        <w:t>The ADAEC sends the analytics to the ADAES in a UE-to-UE analytics response message</w:t>
      </w:r>
      <w:r>
        <w:rPr>
          <w:lang w:val="en-US"/>
        </w:rPr>
        <w:t>.</w:t>
      </w:r>
    </w:p>
    <w:p w14:paraId="5CA24112" w14:textId="77777777" w:rsidR="00BF0C2B" w:rsidRDefault="00BF0C2B" w:rsidP="00BF0C2B">
      <w:pPr>
        <w:ind w:left="567" w:hanging="283"/>
        <w:rPr>
          <w:b/>
          <w:u w:val="single"/>
        </w:rPr>
      </w:pPr>
      <w:r>
        <w:rPr>
          <w:lang w:val="en-US"/>
        </w:rPr>
        <w:t>8.</w:t>
      </w:r>
      <w:r>
        <w:rPr>
          <w:lang w:val="en-US"/>
        </w:rPr>
        <w:tab/>
        <w:t xml:space="preserve">The ADAES based on the received response, confirms/verifies the analytics received or provides analytics (in case that data were reported) for the UE-to-UE session. Such analytics can be about predicting the application QoS change for the UE-to-UE session. </w:t>
      </w:r>
    </w:p>
    <w:p w14:paraId="57A72628" w14:textId="77777777" w:rsidR="00BF0C2B" w:rsidRDefault="00BF0C2B" w:rsidP="00BF0C2B">
      <w:pPr>
        <w:ind w:left="567" w:hanging="283"/>
        <w:rPr>
          <w:b/>
          <w:u w:val="single"/>
        </w:rPr>
      </w:pPr>
      <w:r>
        <w:rPr>
          <w:lang w:val="en-US"/>
        </w:rPr>
        <w:t>9</w:t>
      </w:r>
      <w:r>
        <w:rPr>
          <w:b/>
          <w:bCs/>
          <w:lang w:val="en-US"/>
        </w:rPr>
        <w:t>.</w:t>
      </w:r>
      <w:r>
        <w:rPr>
          <w:lang w:val="en-US"/>
        </w:rPr>
        <w:tab/>
        <w:t>The ADAES sends the derived analytics notification to the consumer.</w:t>
      </w:r>
    </w:p>
    <w:p w14:paraId="426FA579" w14:textId="2630A555" w:rsidR="00BF0C2B" w:rsidRPr="00485D65" w:rsidRDefault="00BF0C2B" w:rsidP="00485D65">
      <w:pPr>
        <w:pStyle w:val="NO"/>
      </w:pPr>
      <w:bookmarkStart w:id="244" w:name="_Hlk119480776"/>
      <w:r w:rsidRPr="00485D65">
        <w:t>NOTE:</w:t>
      </w:r>
      <w:r w:rsidR="0056425D">
        <w:tab/>
      </w:r>
      <w:r w:rsidRPr="00485D65">
        <w:t>The mechanism for analytics collection from the UE side (steps 4, 7) shall align with the SA4 mechanism for generic data collection from the UE (TS 26.531 [3]).</w:t>
      </w:r>
    </w:p>
    <w:p w14:paraId="502BDDBC" w14:textId="6E0FED9A" w:rsidR="00BF0C2B" w:rsidRDefault="00BF0C2B" w:rsidP="00BF0C2B">
      <w:pPr>
        <w:pStyle w:val="Heading3"/>
        <w:rPr>
          <w:lang w:val="en-IN"/>
        </w:rPr>
      </w:pPr>
      <w:bookmarkStart w:id="245" w:name="_Toc119927563"/>
      <w:bookmarkStart w:id="246" w:name="_Toc120082157"/>
      <w:bookmarkEnd w:id="244"/>
      <w:r>
        <w:rPr>
          <w:rFonts w:eastAsia="SimSun"/>
          <w:lang w:val="en-US" w:eastAsia="zh-CN"/>
        </w:rPr>
        <w:t>8</w:t>
      </w:r>
      <w:r>
        <w:rPr>
          <w:lang w:val="en-IN"/>
        </w:rPr>
        <w:t>.4.</w:t>
      </w:r>
      <w:r>
        <w:rPr>
          <w:rFonts w:eastAsia="SimSun"/>
          <w:lang w:val="en-US" w:eastAsia="zh-CN"/>
        </w:rPr>
        <w:t>3</w:t>
      </w:r>
      <w:r>
        <w:rPr>
          <w:lang w:val="en-IN"/>
        </w:rPr>
        <w:tab/>
        <w:t>Information flows</w:t>
      </w:r>
      <w:bookmarkEnd w:id="245"/>
      <w:bookmarkEnd w:id="246"/>
    </w:p>
    <w:p w14:paraId="3DE659C7" w14:textId="080FEEEB" w:rsidR="00BF0C2B" w:rsidRDefault="00BF0C2B" w:rsidP="00BF0C2B">
      <w:pPr>
        <w:pStyle w:val="Heading4"/>
      </w:pPr>
      <w:bookmarkStart w:id="247" w:name="_Toc119927564"/>
      <w:bookmarkStart w:id="248" w:name="_Toc120082158"/>
      <w:r>
        <w:t>8.4.3.1</w:t>
      </w:r>
      <w:r>
        <w:tab/>
        <w:t>General</w:t>
      </w:r>
      <w:bookmarkEnd w:id="247"/>
      <w:bookmarkEnd w:id="248"/>
    </w:p>
    <w:p w14:paraId="490EF106" w14:textId="6F1603B2" w:rsidR="00BF0C2B" w:rsidRDefault="00BF0C2B" w:rsidP="00BF0C2B">
      <w:r>
        <w:t xml:space="preserve">The following information flows are specified for UE-to-UE session performance analytics based on 8.4.2 </w:t>
      </w:r>
    </w:p>
    <w:p w14:paraId="5D4142D4" w14:textId="497BE0A9" w:rsidR="00BF0C2B" w:rsidRDefault="00BF0C2B" w:rsidP="00BF0C2B">
      <w:pPr>
        <w:pStyle w:val="Heading4"/>
      </w:pPr>
      <w:bookmarkStart w:id="249" w:name="_Toc119927565"/>
      <w:bookmarkStart w:id="250" w:name="_Toc120082159"/>
      <w:r>
        <w:t>8.4.3.2</w:t>
      </w:r>
      <w:r>
        <w:tab/>
        <w:t>UE-to-UE session performance analytics subscription request</w:t>
      </w:r>
      <w:bookmarkEnd w:id="249"/>
      <w:bookmarkEnd w:id="250"/>
    </w:p>
    <w:p w14:paraId="2BAD9C14" w14:textId="40B9C8B3" w:rsidR="00BF0C2B" w:rsidRDefault="00BF0C2B" w:rsidP="00BF0C2B">
      <w:r>
        <w:t>Table 8.</w:t>
      </w:r>
      <w:r>
        <w:rPr>
          <w:lang w:eastAsia="zh-CN"/>
        </w:rPr>
        <w:t>4</w:t>
      </w:r>
      <w:r>
        <w:t>.3.2-1 describes information elements for the UE-to-UE session performance analytics subscription request from the consumer (VAL server) to the ADAE server.</w:t>
      </w:r>
    </w:p>
    <w:p w14:paraId="3E4975AB" w14:textId="1E11CE3C" w:rsidR="00BF0C2B" w:rsidRPr="007F63D9" w:rsidRDefault="00BF0C2B" w:rsidP="00485D65">
      <w:pPr>
        <w:pStyle w:val="TH"/>
      </w:pPr>
      <w:r w:rsidRPr="00485D65">
        <w:t>Table 8.4.3.2-1: UE-to-UE session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725A88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3340920"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E4EC899"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72635B" w14:textId="77777777" w:rsidR="00BF0C2B" w:rsidRDefault="00BF0C2B">
            <w:pPr>
              <w:pStyle w:val="TAH"/>
              <w:rPr>
                <w:kern w:val="2"/>
              </w:rPr>
            </w:pPr>
            <w:r>
              <w:rPr>
                <w:kern w:val="2"/>
              </w:rPr>
              <w:t>Description</w:t>
            </w:r>
          </w:p>
        </w:tc>
      </w:tr>
      <w:tr w:rsidR="00BF0C2B" w14:paraId="1338580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3C2C47"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D7B581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EE4777" w14:textId="77777777" w:rsidR="00BF0C2B" w:rsidRDefault="00BF0C2B">
            <w:pPr>
              <w:pStyle w:val="TAL"/>
              <w:rPr>
                <w:kern w:val="2"/>
              </w:rPr>
            </w:pPr>
            <w:r>
              <w:rPr>
                <w:kern w:val="2"/>
              </w:rPr>
              <w:t>The identifier of the analytics consumer (VAL server)</w:t>
            </w:r>
          </w:p>
        </w:tc>
      </w:tr>
      <w:tr w:rsidR="00BF0C2B" w14:paraId="449223D1"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96D0E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7BD9E4A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12571F8" w14:textId="77777777" w:rsidR="00BF0C2B" w:rsidRDefault="00BF0C2B">
            <w:pPr>
              <w:pStyle w:val="TAL"/>
              <w:rPr>
                <w:kern w:val="2"/>
              </w:rPr>
            </w:pPr>
            <w:r>
              <w:rPr>
                <w:kern w:val="2"/>
              </w:rPr>
              <w:t xml:space="preserve">The identifier of the analytics event. This ID can be equivalent to “UE-to-UE session performance analytics” </w:t>
            </w:r>
          </w:p>
        </w:tc>
      </w:tr>
      <w:tr w:rsidR="00BF0C2B" w14:paraId="67649C0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74D1FB" w14:textId="77777777" w:rsidR="00BF0C2B" w:rsidRDefault="00BF0C2B">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5DA867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0A4A542" w14:textId="77777777" w:rsidR="00BF0C2B" w:rsidRDefault="00BF0C2B">
            <w:pPr>
              <w:pStyle w:val="TAL"/>
              <w:rPr>
                <w:kern w:val="2"/>
              </w:rPr>
            </w:pPr>
            <w:r>
              <w:rPr>
                <w:kern w:val="2"/>
              </w:rPr>
              <w:t>Filter information for the analytics event</w:t>
            </w:r>
          </w:p>
        </w:tc>
      </w:tr>
      <w:tr w:rsidR="00BF0C2B" w14:paraId="66C9F4B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9C1DA1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CD7496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A284ACA" w14:textId="77777777" w:rsidR="00BF0C2B" w:rsidRDefault="00BF0C2B">
            <w:pPr>
              <w:pStyle w:val="TAL"/>
              <w:rPr>
                <w:kern w:val="2"/>
              </w:rPr>
            </w:pPr>
            <w:r>
              <w:rPr>
                <w:kern w:val="2"/>
              </w:rPr>
              <w:t>Whether analytics event is about prediction or statistics</w:t>
            </w:r>
          </w:p>
        </w:tc>
      </w:tr>
      <w:tr w:rsidR="00BF0C2B" w14:paraId="1A767E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CBDAEF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EE83E3"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0467801" w14:textId="77777777" w:rsidR="00BF0C2B" w:rsidRDefault="00BF0C2B">
            <w:pPr>
              <w:pStyle w:val="TAL"/>
              <w:rPr>
                <w:kern w:val="2"/>
              </w:rPr>
            </w:pPr>
            <w:r>
              <w:rPr>
                <w:kern w:val="2"/>
              </w:rPr>
              <w:t>The VAL UEs for which the analytics subscription applies</w:t>
            </w:r>
          </w:p>
        </w:tc>
      </w:tr>
      <w:tr w:rsidR="00BF0C2B" w14:paraId="04213ED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DA212E"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137BD6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ABEA9" w14:textId="77777777" w:rsidR="00BF0C2B" w:rsidRDefault="00BF0C2B">
            <w:pPr>
              <w:pStyle w:val="TAL"/>
              <w:rPr>
                <w:kern w:val="2"/>
              </w:rPr>
            </w:pPr>
            <w:r>
              <w:rPr>
                <w:kern w:val="2"/>
              </w:rPr>
              <w:t>The VAL service for which the subscription applies</w:t>
            </w:r>
          </w:p>
        </w:tc>
      </w:tr>
      <w:tr w:rsidR="00BF0C2B" w14:paraId="0A874D4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A74E294"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4124EFC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0F7EFB" w14:textId="77777777" w:rsidR="00BF0C2B" w:rsidRDefault="00BF0C2B">
            <w:pPr>
              <w:pStyle w:val="TAL"/>
              <w:rPr>
                <w:kern w:val="2"/>
              </w:rPr>
            </w:pPr>
            <w:r>
              <w:rPr>
                <w:kern w:val="2"/>
              </w:rPr>
              <w:t>The level of accuracy for the analytics service (in case of prediction.</w:t>
            </w:r>
          </w:p>
        </w:tc>
      </w:tr>
      <w:tr w:rsidR="00BF0C2B" w14:paraId="746119A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ACA4CB"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13AA6D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22018B9" w14:textId="77777777" w:rsidR="00BF0C2B" w:rsidRDefault="00BF0C2B">
            <w:pPr>
              <w:pStyle w:val="TAL"/>
              <w:rPr>
                <w:kern w:val="2"/>
              </w:rPr>
            </w:pPr>
            <w:r>
              <w:rPr>
                <w:kern w:val="2"/>
              </w:rPr>
              <w:t>The geographical or service area for which the subscription request applies</w:t>
            </w:r>
          </w:p>
        </w:tc>
      </w:tr>
      <w:tr w:rsidR="00BF0C2B" w14:paraId="2EB069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C22924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6551BF6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C297D16" w14:textId="77777777" w:rsidR="00BF0C2B" w:rsidRDefault="00BF0C2B">
            <w:pPr>
              <w:pStyle w:val="TAL"/>
              <w:rPr>
                <w:kern w:val="2"/>
              </w:rPr>
            </w:pPr>
            <w:r>
              <w:rPr>
                <w:kern w:val="2"/>
              </w:rPr>
              <w:t>The time validity of the request</w:t>
            </w:r>
          </w:p>
        </w:tc>
      </w:tr>
    </w:tbl>
    <w:p w14:paraId="40C153F9" w14:textId="77777777" w:rsidR="00BF0C2B" w:rsidRDefault="00BF0C2B" w:rsidP="00BF0C2B"/>
    <w:p w14:paraId="53BF4E00" w14:textId="7464A83B" w:rsidR="00BF0C2B" w:rsidRDefault="00BF0C2B" w:rsidP="00BF0C2B">
      <w:pPr>
        <w:pStyle w:val="Heading4"/>
      </w:pPr>
      <w:bookmarkStart w:id="251" w:name="_Toc119927566"/>
      <w:bookmarkStart w:id="252" w:name="_Toc120082160"/>
      <w:r>
        <w:t>8.4.3.3</w:t>
      </w:r>
      <w:r>
        <w:tab/>
        <w:t>UE-to-UE session performance analytics subscription response</w:t>
      </w:r>
      <w:bookmarkEnd w:id="251"/>
      <w:bookmarkEnd w:id="252"/>
    </w:p>
    <w:p w14:paraId="6D2027F8" w14:textId="04D33A5D" w:rsidR="00BF0C2B" w:rsidRDefault="00BF0C2B" w:rsidP="00BF0C2B">
      <w:r>
        <w:t>Table 8.4.3.3-1 describes information elements for the UE-to-UE session performance analytics subscription response from the ADAE server to the VAL server.</w:t>
      </w:r>
    </w:p>
    <w:p w14:paraId="05AA4A5C" w14:textId="1676620C" w:rsidR="00BF0C2B" w:rsidRDefault="00BF0C2B" w:rsidP="00BF0C2B">
      <w:pPr>
        <w:pStyle w:val="TH"/>
      </w:pPr>
      <w:r>
        <w:lastRenderedPageBreak/>
        <w:t>Table 8.4.3.3-1: UE-to-UE session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73C7021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0F3693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5191D61"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88F25E" w14:textId="77777777" w:rsidR="00BF0C2B" w:rsidRDefault="00BF0C2B">
            <w:pPr>
              <w:pStyle w:val="TAH"/>
              <w:rPr>
                <w:kern w:val="2"/>
              </w:rPr>
            </w:pPr>
            <w:r>
              <w:rPr>
                <w:kern w:val="2"/>
              </w:rPr>
              <w:t>Description</w:t>
            </w:r>
          </w:p>
        </w:tc>
      </w:tr>
      <w:tr w:rsidR="00BF0C2B" w14:paraId="6C8231F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4A76B8B"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15D588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EF75AD" w14:textId="77777777" w:rsidR="00BF0C2B" w:rsidRDefault="00BF0C2B">
            <w:pPr>
              <w:pStyle w:val="TAL"/>
              <w:rPr>
                <w:kern w:val="2"/>
              </w:rPr>
            </w:pPr>
            <w:r>
              <w:rPr>
                <w:kern w:val="2"/>
              </w:rPr>
              <w:t>The result of the analytics subscription request (positive or negative acknowledgement)</w:t>
            </w:r>
          </w:p>
        </w:tc>
      </w:tr>
    </w:tbl>
    <w:p w14:paraId="59C3621D" w14:textId="77777777" w:rsidR="00BF0C2B" w:rsidRDefault="00BF0C2B" w:rsidP="00BF0C2B"/>
    <w:p w14:paraId="3797D1C5" w14:textId="0ED16A68" w:rsidR="00BF0C2B" w:rsidRDefault="00BF0C2B" w:rsidP="00BF0C2B">
      <w:pPr>
        <w:pStyle w:val="Heading4"/>
      </w:pPr>
      <w:bookmarkStart w:id="253" w:name="_Toc119927567"/>
      <w:bookmarkStart w:id="254" w:name="_Toc120082161"/>
      <w:r>
        <w:t>8.4.3.4</w:t>
      </w:r>
      <w:r>
        <w:tab/>
        <w:t>UE-to-UE analytics request</w:t>
      </w:r>
      <w:bookmarkEnd w:id="253"/>
      <w:bookmarkEnd w:id="254"/>
    </w:p>
    <w:p w14:paraId="5657473C" w14:textId="425778A8" w:rsidR="00BF0C2B" w:rsidRDefault="00BF0C2B" w:rsidP="00BF0C2B">
      <w:r>
        <w:t>Table 8.4.3.4-1 describes information elements for the UE-to-UE Analytics request from the ADAE server to the ADAE client.</w:t>
      </w:r>
    </w:p>
    <w:p w14:paraId="6D54AC60" w14:textId="13C4B5A0" w:rsidR="00BF0C2B" w:rsidRDefault="00BF0C2B" w:rsidP="00BF0C2B">
      <w:pPr>
        <w:pStyle w:val="TH"/>
      </w:pPr>
      <w:r>
        <w:t>Table 8.4.3.4-1: UE-to-UE analytics request</w:t>
      </w:r>
    </w:p>
    <w:tbl>
      <w:tblPr>
        <w:tblW w:w="8640" w:type="dxa"/>
        <w:jc w:val="center"/>
        <w:tblLayout w:type="fixed"/>
        <w:tblLook w:val="04A0" w:firstRow="1" w:lastRow="0" w:firstColumn="1" w:lastColumn="0" w:noHBand="0" w:noVBand="1"/>
      </w:tblPr>
      <w:tblGrid>
        <w:gridCol w:w="2880"/>
        <w:gridCol w:w="1440"/>
        <w:gridCol w:w="4320"/>
      </w:tblGrid>
      <w:tr w:rsidR="00BF0C2B" w14:paraId="3B6A08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465C81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FB95BA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FD7B24" w14:textId="77777777" w:rsidR="00BF0C2B" w:rsidRDefault="00BF0C2B">
            <w:pPr>
              <w:pStyle w:val="TAH"/>
              <w:rPr>
                <w:kern w:val="2"/>
              </w:rPr>
            </w:pPr>
            <w:r>
              <w:rPr>
                <w:kern w:val="2"/>
              </w:rPr>
              <w:t>Description</w:t>
            </w:r>
          </w:p>
        </w:tc>
      </w:tr>
      <w:tr w:rsidR="00BF0C2B" w14:paraId="43A296D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DE33D1"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0076CE1E"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8CE0BAB" w14:textId="77777777" w:rsidR="00BF0C2B" w:rsidRDefault="00BF0C2B">
            <w:pPr>
              <w:pStyle w:val="TAL"/>
              <w:rPr>
                <w:kern w:val="2"/>
              </w:rPr>
            </w:pPr>
            <w:r>
              <w:rPr>
                <w:kern w:val="2"/>
              </w:rPr>
              <w:t>The identifier of the ADAE server</w:t>
            </w:r>
          </w:p>
        </w:tc>
      </w:tr>
      <w:tr w:rsidR="00BF0C2B" w14:paraId="2DAFA4C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F823EE7"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2B3FA9C"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DA21294" w14:textId="77777777" w:rsidR="00BF0C2B" w:rsidRDefault="00BF0C2B">
            <w:pPr>
              <w:pStyle w:val="TAL"/>
              <w:rPr>
                <w:kern w:val="2"/>
              </w:rPr>
            </w:pPr>
            <w:r>
              <w:rPr>
                <w:kern w:val="2"/>
              </w:rPr>
              <w:t>The identifier of the analytics event (Analytics ID=’UE to UE session analytics’).</w:t>
            </w:r>
          </w:p>
        </w:tc>
      </w:tr>
      <w:tr w:rsidR="00BF0C2B" w14:paraId="39F6E9B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5197DF"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3C329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6D5F88" w14:textId="77777777" w:rsidR="00BF0C2B" w:rsidRDefault="00BF0C2B">
            <w:pPr>
              <w:pStyle w:val="TAL"/>
              <w:rPr>
                <w:kern w:val="2"/>
              </w:rPr>
            </w:pPr>
            <w:r>
              <w:rPr>
                <w:kern w:val="2"/>
              </w:rPr>
              <w:t>The VAL UE(s) identifiers and IP address(es) for which the data/analytics apply</w:t>
            </w:r>
          </w:p>
        </w:tc>
      </w:tr>
      <w:tr w:rsidR="00BF0C2B" w14:paraId="10653B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0707DA0" w14:textId="77777777" w:rsidR="00BF0C2B" w:rsidRDefault="00BF0C2B">
            <w:pPr>
              <w:pStyle w:val="TAL"/>
              <w:rPr>
                <w:kern w:val="2"/>
              </w:rPr>
            </w:pPr>
            <w:r>
              <w:rPr>
                <w:kern w:val="2"/>
              </w:rPr>
              <w:t>Application QoS attributes</w:t>
            </w:r>
          </w:p>
        </w:tc>
        <w:tc>
          <w:tcPr>
            <w:tcW w:w="1440" w:type="dxa"/>
            <w:tcBorders>
              <w:top w:val="single" w:sz="4" w:space="0" w:color="000000"/>
              <w:left w:val="single" w:sz="4" w:space="0" w:color="000000"/>
              <w:bottom w:val="single" w:sz="4" w:space="0" w:color="000000"/>
              <w:right w:val="nil"/>
            </w:tcBorders>
            <w:hideMark/>
          </w:tcPr>
          <w:p w14:paraId="069037CC"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5B94A53" w14:textId="77777777" w:rsidR="00BF0C2B" w:rsidRDefault="00BF0C2B">
            <w:pPr>
              <w:pStyle w:val="TAL"/>
              <w:rPr>
                <w:kern w:val="2"/>
              </w:rPr>
            </w:pPr>
            <w:r>
              <w:rPr>
                <w:kern w:val="2"/>
              </w:rPr>
              <w:t>The QoS attributes (latency, rate, PER,..) to be analyzed at the ADAE client.</w:t>
            </w:r>
          </w:p>
        </w:tc>
      </w:tr>
      <w:tr w:rsidR="00BF0C2B" w14:paraId="552CE1C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A2C670"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7DA368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FBC122" w14:textId="77777777" w:rsidR="00BF0C2B" w:rsidRDefault="00BF0C2B">
            <w:pPr>
              <w:pStyle w:val="TAL"/>
              <w:rPr>
                <w:kern w:val="2"/>
              </w:rPr>
            </w:pPr>
            <w:r>
              <w:rPr>
                <w:kern w:val="2"/>
              </w:rPr>
              <w:t>The configuration of analytics reporting including the format, frequency of analytics report, data collection requirements, abstraction needed, etc</w:t>
            </w:r>
          </w:p>
        </w:tc>
      </w:tr>
      <w:tr w:rsidR="00BF0C2B" w14:paraId="1931E45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DEAAD9"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A4D0912"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861C0E5" w14:textId="77777777" w:rsidR="00BF0C2B" w:rsidRDefault="00BF0C2B">
            <w:pPr>
              <w:pStyle w:val="TAL"/>
              <w:rPr>
                <w:kern w:val="2"/>
              </w:rPr>
            </w:pPr>
            <w:r>
              <w:rPr>
                <w:kern w:val="2"/>
              </w:rPr>
              <w:t>The geographical or service area for which the subscription request applies</w:t>
            </w:r>
          </w:p>
        </w:tc>
      </w:tr>
      <w:tr w:rsidR="00BF0C2B" w14:paraId="1EBA886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A128F17"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5082D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5D530B6" w14:textId="77777777" w:rsidR="00BF0C2B" w:rsidRDefault="00BF0C2B">
            <w:pPr>
              <w:pStyle w:val="TAL"/>
              <w:rPr>
                <w:kern w:val="2"/>
              </w:rPr>
            </w:pPr>
            <w:r>
              <w:rPr>
                <w:kern w:val="2"/>
              </w:rPr>
              <w:t>The time validity of the request</w:t>
            </w:r>
          </w:p>
        </w:tc>
      </w:tr>
    </w:tbl>
    <w:p w14:paraId="750F28BC" w14:textId="77777777" w:rsidR="00BF0C2B" w:rsidRDefault="00BF0C2B" w:rsidP="00BF0C2B"/>
    <w:p w14:paraId="619AAE47" w14:textId="2835CA6C" w:rsidR="00BF0C2B" w:rsidRDefault="00BF0C2B" w:rsidP="00BF0C2B">
      <w:pPr>
        <w:pStyle w:val="Heading4"/>
      </w:pPr>
      <w:bookmarkStart w:id="255" w:name="_Toc119927568"/>
      <w:bookmarkStart w:id="256" w:name="_Toc120082162"/>
      <w:r>
        <w:t>8.4.3.5</w:t>
      </w:r>
      <w:r>
        <w:tab/>
        <w:t>UE-to-UE analytics response</w:t>
      </w:r>
      <w:bookmarkEnd w:id="255"/>
      <w:bookmarkEnd w:id="256"/>
    </w:p>
    <w:p w14:paraId="061CCEE9" w14:textId="5F6FAD8B" w:rsidR="00BF0C2B" w:rsidRDefault="00BF0C2B" w:rsidP="00BF0C2B">
      <w:r>
        <w:t>Table 8.4.3.5-1 describes information elements for the UE-to-UE analytics response from the ADAE client to the ADAE server.</w:t>
      </w:r>
    </w:p>
    <w:p w14:paraId="1A3A7074" w14:textId="69C620BF" w:rsidR="00BF0C2B" w:rsidRDefault="00BF0C2B" w:rsidP="00BF0C2B">
      <w:pPr>
        <w:pStyle w:val="TH"/>
      </w:pPr>
      <w:r>
        <w:t>Table 8.4.3.5-1: UE-to-UE analytics response</w:t>
      </w:r>
    </w:p>
    <w:tbl>
      <w:tblPr>
        <w:tblW w:w="8640" w:type="dxa"/>
        <w:jc w:val="center"/>
        <w:tblLayout w:type="fixed"/>
        <w:tblLook w:val="04A0" w:firstRow="1" w:lastRow="0" w:firstColumn="1" w:lastColumn="0" w:noHBand="0" w:noVBand="1"/>
      </w:tblPr>
      <w:tblGrid>
        <w:gridCol w:w="2880"/>
        <w:gridCol w:w="1440"/>
        <w:gridCol w:w="4320"/>
      </w:tblGrid>
      <w:tr w:rsidR="00BF0C2B" w14:paraId="455C5B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F8C145"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81B579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BFB5E46" w14:textId="77777777" w:rsidR="00BF0C2B" w:rsidRDefault="00BF0C2B">
            <w:pPr>
              <w:pStyle w:val="TAH"/>
              <w:rPr>
                <w:kern w:val="2"/>
              </w:rPr>
            </w:pPr>
            <w:r>
              <w:rPr>
                <w:kern w:val="2"/>
              </w:rPr>
              <w:t>Description</w:t>
            </w:r>
          </w:p>
        </w:tc>
      </w:tr>
      <w:tr w:rsidR="00BF0C2B" w14:paraId="34C70ED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3F6B4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303C7B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3112BB8" w14:textId="77777777" w:rsidR="00BF0C2B" w:rsidRDefault="00BF0C2B">
            <w:pPr>
              <w:pStyle w:val="TAL"/>
              <w:rPr>
                <w:kern w:val="2"/>
              </w:rPr>
            </w:pPr>
            <w:r>
              <w:rPr>
                <w:kern w:val="2"/>
              </w:rPr>
              <w:t>The identifier of the analytics event.</w:t>
            </w:r>
          </w:p>
        </w:tc>
      </w:tr>
      <w:tr w:rsidR="00BF0C2B" w14:paraId="184B97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390C4D0"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3DB4BA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EF35689" w14:textId="77777777" w:rsidR="00BF0C2B" w:rsidRDefault="00BF0C2B">
            <w:pPr>
              <w:pStyle w:val="TAL"/>
              <w:rPr>
                <w:kern w:val="2"/>
              </w:rPr>
            </w:pPr>
            <w:r>
              <w:rPr>
                <w:kern w:val="2"/>
              </w:rPr>
              <w:t>The VAL UE(s) identifiers and IP address(es) for which the analytics apply</w:t>
            </w:r>
          </w:p>
        </w:tc>
      </w:tr>
      <w:tr w:rsidR="00BF0C2B" w14:paraId="5E6B27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6F503D4"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20A0B69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08A22F0" w14:textId="77777777" w:rsidR="00BF0C2B" w:rsidRDefault="00BF0C2B">
            <w:pPr>
              <w:pStyle w:val="TAL"/>
              <w:rPr>
                <w:kern w:val="2"/>
              </w:rPr>
            </w:pPr>
            <w:r>
              <w:rPr>
                <w:kern w:val="2"/>
              </w:rPr>
              <w:t>The reported analytics for the UE to UE sessions, which can be in form of offline stats/historical data or predictions on the requested QoS parameter based on the analytics event.</w:t>
            </w:r>
          </w:p>
        </w:tc>
      </w:tr>
    </w:tbl>
    <w:p w14:paraId="4FE002E8" w14:textId="77777777" w:rsidR="00BF0C2B" w:rsidRDefault="00BF0C2B" w:rsidP="00BF0C2B"/>
    <w:p w14:paraId="5FDC4D2E" w14:textId="66A04E90" w:rsidR="00BF0C2B" w:rsidRDefault="00BF0C2B" w:rsidP="00BF0C2B">
      <w:pPr>
        <w:pStyle w:val="Heading4"/>
      </w:pPr>
      <w:bookmarkStart w:id="257" w:name="_Toc119927569"/>
      <w:bookmarkStart w:id="258" w:name="_Toc120082163"/>
      <w:r>
        <w:t>8.4.3.6</w:t>
      </w:r>
      <w:r>
        <w:tab/>
        <w:t>ADAE Analytics Notification</w:t>
      </w:r>
      <w:bookmarkEnd w:id="257"/>
      <w:bookmarkEnd w:id="258"/>
    </w:p>
    <w:p w14:paraId="2189C1D1" w14:textId="614504F4" w:rsidR="00BF0C2B" w:rsidRDefault="00BF0C2B" w:rsidP="00BF0C2B">
      <w:r>
        <w:t>Table 8.4.3.6-1 describes information elements for the ADAE Analytics Notification from the ADAE server to the VAL server / Consumer.</w:t>
      </w:r>
    </w:p>
    <w:p w14:paraId="3CDD3C2D" w14:textId="4D70F39A" w:rsidR="00BF0C2B" w:rsidRDefault="00BF0C2B" w:rsidP="00BF0C2B">
      <w:pPr>
        <w:pStyle w:val="TH"/>
      </w:pPr>
      <w:r>
        <w:lastRenderedPageBreak/>
        <w:t>Table 8.4.3.6-1: ADAE 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A363CB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E5A6E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E51E52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0255D" w14:textId="77777777" w:rsidR="00BF0C2B" w:rsidRDefault="00BF0C2B">
            <w:pPr>
              <w:pStyle w:val="TAH"/>
              <w:rPr>
                <w:kern w:val="2"/>
              </w:rPr>
            </w:pPr>
            <w:r>
              <w:rPr>
                <w:kern w:val="2"/>
              </w:rPr>
              <w:t>Description</w:t>
            </w:r>
          </w:p>
        </w:tc>
      </w:tr>
      <w:tr w:rsidR="00BF0C2B" w14:paraId="75CAF9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C45A2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0C4497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542267B" w14:textId="77777777" w:rsidR="00BF0C2B" w:rsidRDefault="00BF0C2B">
            <w:pPr>
              <w:pStyle w:val="TAL"/>
              <w:rPr>
                <w:kern w:val="2"/>
              </w:rPr>
            </w:pPr>
            <w:r>
              <w:rPr>
                <w:kern w:val="2"/>
              </w:rPr>
              <w:t xml:space="preserve">The identifier of the analytics event. This ID can be “UE to UE session performance analytics” </w:t>
            </w:r>
          </w:p>
        </w:tc>
      </w:tr>
      <w:tr w:rsidR="00BF0C2B" w14:paraId="0E12725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6D37668"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9721678"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8D4FD9F" w14:textId="77777777" w:rsidR="00BF0C2B" w:rsidRDefault="00BF0C2B">
            <w:pPr>
              <w:pStyle w:val="TAL"/>
              <w:rPr>
                <w:kern w:val="2"/>
              </w:rPr>
            </w:pPr>
            <w:r>
              <w:rPr>
                <w:kern w:val="2"/>
              </w:rPr>
              <w:t>The type of analytics based on the event, which can be offline or online analytics, ML-enabled analytics, statistics, or predictive analytics.</w:t>
            </w:r>
          </w:p>
        </w:tc>
      </w:tr>
      <w:tr w:rsidR="00BF0C2B" w14:paraId="5A5A4C9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4B92235"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7D624AB4"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ED8DA8B" w14:textId="77777777" w:rsidR="00BF0C2B" w:rsidRDefault="00BF0C2B">
            <w:pPr>
              <w:pStyle w:val="TAL"/>
              <w:rPr>
                <w:kern w:val="2"/>
              </w:rPr>
            </w:pPr>
            <w:r>
              <w:rPr>
                <w:kern w:val="2"/>
              </w:rPr>
              <w:t>The predictive or statistical parameter, which can be:</w:t>
            </w:r>
          </w:p>
          <w:p w14:paraId="2044E9C7" w14:textId="03AA3418" w:rsidR="00BF0C2B" w:rsidRDefault="009B6450" w:rsidP="009B6450">
            <w:pPr>
              <w:pStyle w:val="B1"/>
            </w:pPr>
            <w:r>
              <w:t>-</w:t>
            </w:r>
            <w:r>
              <w:tab/>
            </w:r>
            <w:r w:rsidR="00BF0C2B" w:rsidRPr="009B6450">
              <w:rPr>
                <w:rFonts w:ascii="Arial" w:hAnsi="Arial"/>
                <w:kern w:val="2"/>
                <w:sz w:val="18"/>
              </w:rPr>
              <w:t>A VAL UE to UE session predicted or expected performance change</w:t>
            </w:r>
          </w:p>
          <w:p w14:paraId="0EC9449F" w14:textId="33B07860" w:rsidR="00BF0C2B" w:rsidRDefault="009B6450" w:rsidP="009B6450">
            <w:pPr>
              <w:pStyle w:val="B1"/>
            </w:pPr>
            <w:r>
              <w:t>-</w:t>
            </w:r>
            <w:r>
              <w:tab/>
            </w:r>
            <w:r w:rsidR="00BF0C2B" w:rsidRPr="009B6450">
              <w:rPr>
                <w:rFonts w:ascii="Arial" w:hAnsi="Arial"/>
                <w:kern w:val="2"/>
                <w:sz w:val="18"/>
              </w:rPr>
              <w:t>A VAL UE to UE session performance sustainability over a given time horizon/area</w:t>
            </w:r>
          </w:p>
        </w:tc>
      </w:tr>
      <w:tr w:rsidR="00BF0C2B" w14:paraId="71B7641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53A46D4"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37BC0F6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4A7BAD5" w14:textId="77777777" w:rsidR="00BF0C2B" w:rsidRDefault="00BF0C2B">
            <w:pPr>
              <w:pStyle w:val="TAL"/>
              <w:rPr>
                <w:kern w:val="2"/>
              </w:rPr>
            </w:pPr>
            <w:r>
              <w:rPr>
                <w:kern w:val="2"/>
              </w:rPr>
              <w:t>For predictive analytics, the achieved confidence level can be provided.</w:t>
            </w:r>
          </w:p>
        </w:tc>
      </w:tr>
    </w:tbl>
    <w:p w14:paraId="50E7396D" w14:textId="77777777" w:rsidR="005F45E8" w:rsidRDefault="005F45E8" w:rsidP="005F45E8">
      <w:pPr>
        <w:rPr>
          <w:rFonts w:eastAsia="SimSun"/>
          <w:lang w:val="en-US" w:eastAsia="zh-CN"/>
        </w:rPr>
      </w:pPr>
      <w:bookmarkStart w:id="259" w:name="_Toc119927570"/>
      <w:bookmarkStart w:id="260" w:name="_Toc120082164"/>
    </w:p>
    <w:p w14:paraId="576B8C4B" w14:textId="45545FAD" w:rsidR="00BF0C2B" w:rsidRDefault="00BF0C2B" w:rsidP="00BF0C2B">
      <w:pPr>
        <w:pStyle w:val="Heading2"/>
      </w:pPr>
      <w:r>
        <w:rPr>
          <w:rFonts w:eastAsia="SimSun"/>
          <w:lang w:val="en-US" w:eastAsia="zh-CN"/>
        </w:rPr>
        <w:t>8</w:t>
      </w:r>
      <w:r>
        <w:rPr>
          <w:lang w:val="en-IN"/>
        </w:rPr>
        <w:t>.5</w:t>
      </w:r>
      <w:r>
        <w:rPr>
          <w:lang w:val="en-IN"/>
        </w:rPr>
        <w:tab/>
      </w:r>
      <w:r>
        <w:t>Procedure on support for location accuracy analytics</w:t>
      </w:r>
      <w:bookmarkEnd w:id="259"/>
      <w:bookmarkEnd w:id="260"/>
    </w:p>
    <w:p w14:paraId="53F1F029" w14:textId="791B2682" w:rsidR="00BF0C2B" w:rsidRDefault="00BF0C2B" w:rsidP="00BF0C2B">
      <w:pPr>
        <w:pStyle w:val="Heading3"/>
        <w:rPr>
          <w:lang w:val="en-IN"/>
        </w:rPr>
      </w:pPr>
      <w:bookmarkStart w:id="261" w:name="_Toc119927571"/>
      <w:bookmarkStart w:id="262" w:name="_Toc120082165"/>
      <w:r>
        <w:rPr>
          <w:rFonts w:eastAsia="SimSun"/>
          <w:lang w:val="en-US" w:eastAsia="zh-CN"/>
        </w:rPr>
        <w:t>8</w:t>
      </w:r>
      <w:r>
        <w:rPr>
          <w:lang w:val="en-IN"/>
        </w:rPr>
        <w:t>.5.1</w:t>
      </w:r>
      <w:r>
        <w:rPr>
          <w:lang w:val="en-IN"/>
        </w:rPr>
        <w:tab/>
        <w:t>General</w:t>
      </w:r>
      <w:bookmarkEnd w:id="261"/>
      <w:bookmarkEnd w:id="262"/>
    </w:p>
    <w:p w14:paraId="039749B6" w14:textId="77777777" w:rsidR="00BF0C2B" w:rsidRDefault="00BF0C2B" w:rsidP="00BF0C2B">
      <w:pPr>
        <w:rPr>
          <w:lang w:val="en-IN"/>
        </w:rPr>
      </w:pPr>
      <w:r>
        <w:rPr>
          <w:lang w:val="en-IN"/>
        </w:rPr>
        <w:t xml:space="preserve">This clause describes the procedure for supporting </w:t>
      </w:r>
      <w:r>
        <w:t xml:space="preserve">location accuracy </w:t>
      </w:r>
      <w:r>
        <w:rPr>
          <w:lang w:val="en-IN"/>
        </w:rPr>
        <w:t xml:space="preserve">analytics. </w:t>
      </w:r>
    </w:p>
    <w:p w14:paraId="6251F31F" w14:textId="78F1CD20" w:rsidR="00BF0C2B" w:rsidRDefault="00BF0C2B" w:rsidP="00BF0C2B">
      <w:pPr>
        <w:pStyle w:val="Heading3"/>
        <w:rPr>
          <w:lang w:val="en-IN"/>
        </w:rPr>
      </w:pPr>
      <w:bookmarkStart w:id="263" w:name="_Toc119927572"/>
      <w:bookmarkStart w:id="264" w:name="_Toc120082166"/>
      <w:r>
        <w:rPr>
          <w:rFonts w:eastAsia="SimSun"/>
          <w:lang w:val="en-US" w:eastAsia="zh-CN"/>
        </w:rPr>
        <w:t>8</w:t>
      </w:r>
      <w:r>
        <w:rPr>
          <w:rFonts w:ascii="Times New Roman" w:hAnsi="Times New Roman"/>
          <w:sz w:val="20"/>
          <w:lang w:val="en-IN"/>
        </w:rPr>
        <w:t>.</w:t>
      </w:r>
      <w:r>
        <w:rPr>
          <w:lang w:val="en-IN"/>
        </w:rPr>
        <w:t>5.2</w:t>
      </w:r>
      <w:r>
        <w:rPr>
          <w:lang w:val="en-IN"/>
        </w:rPr>
        <w:tab/>
        <w:t>Procedure</w:t>
      </w:r>
      <w:bookmarkEnd w:id="263"/>
      <w:bookmarkEnd w:id="264"/>
    </w:p>
    <w:p w14:paraId="7CE8CE44" w14:textId="5BDD41CC" w:rsidR="00BF0C2B" w:rsidRDefault="00BF0C2B" w:rsidP="00BF0C2B">
      <w:r>
        <w:t xml:space="preserve">Figure 8.5.2-1 illustrates the procedure for location accuracy analytics enablement solution. </w:t>
      </w:r>
    </w:p>
    <w:p w14:paraId="0A3DF706" w14:textId="77777777" w:rsidR="00BF0C2B" w:rsidRDefault="00BF0C2B" w:rsidP="00BF0C2B">
      <w:pPr>
        <w:rPr>
          <w:noProof/>
          <w:lang w:val="en-US"/>
        </w:rPr>
      </w:pPr>
      <w:r>
        <w:rPr>
          <w:noProof/>
          <w:lang w:val="en-US"/>
        </w:rPr>
        <w:t>Pre-conditions:</w:t>
      </w:r>
    </w:p>
    <w:p w14:paraId="063A5F73" w14:textId="7B5B4D03" w:rsidR="00BF0C2B" w:rsidRDefault="00BF0C2B" w:rsidP="00BF0C2B">
      <w:pPr>
        <w:pStyle w:val="B1"/>
      </w:pPr>
      <w:r>
        <w:rPr>
          <w:noProof/>
          <w:lang w:val="en-US"/>
        </w:rPr>
        <w:t>1.</w:t>
      </w:r>
      <w:r>
        <w:rPr>
          <w:noProof/>
          <w:lang w:val="en-US"/>
        </w:rPr>
        <w:tab/>
      </w:r>
      <w:r>
        <w:rPr>
          <w:lang w:val="en-US"/>
        </w:rPr>
        <w:t xml:space="preserve">ADAES </w:t>
      </w:r>
      <w:r>
        <w:t>is connected to A-ADRF.</w:t>
      </w:r>
    </w:p>
    <w:p w14:paraId="086C7015" w14:textId="3EC7D002" w:rsidR="00BF0C2B" w:rsidRDefault="00BF0C2B" w:rsidP="00BF0C2B">
      <w:pPr>
        <w:pStyle w:val="B1"/>
      </w:pPr>
      <w:r>
        <w:t>2.</w:t>
      </w:r>
      <w:r>
        <w:tab/>
        <w:t>ADAES has discovered SEAL LMS or FLS.</w:t>
      </w:r>
    </w:p>
    <w:p w14:paraId="01BFAAE4" w14:textId="5D60120E" w:rsidR="00376F1E" w:rsidRDefault="007F63D9" w:rsidP="005F45E8">
      <w:pPr>
        <w:pStyle w:val="TH"/>
      </w:pPr>
      <w:r>
        <w:object w:dxaOrig="7909" w:dyaOrig="7225" w14:anchorId="7112BD78">
          <v:shape id="_x0000_i1030" type="#_x0000_t75" style="width:395.25pt;height:361.5pt" o:ole="">
            <v:imagedata r:id="rId21" o:title=""/>
          </v:shape>
          <o:OLEObject Type="Embed" ProgID="Visio.Drawing.15" ShapeID="_x0000_i1030" DrawAspect="Content" ObjectID="_1730700405" r:id="rId22"/>
        </w:object>
      </w:r>
    </w:p>
    <w:p w14:paraId="08D94015" w14:textId="6B38FCB4" w:rsidR="00BF0C2B" w:rsidRDefault="00BF0C2B" w:rsidP="00BF0C2B">
      <w:pPr>
        <w:pStyle w:val="TF"/>
      </w:pPr>
      <w:r>
        <w:t>Figure 8.5.2-1: Location accuracy analytics procedure</w:t>
      </w:r>
    </w:p>
    <w:p w14:paraId="117C28FE" w14:textId="77777777" w:rsidR="00BF0C2B" w:rsidRDefault="00BF0C2B" w:rsidP="00BF0C2B">
      <w:pPr>
        <w:pStyle w:val="B1"/>
        <w:rPr>
          <w:lang w:val="en-US"/>
        </w:rPr>
      </w:pPr>
      <w:r>
        <w:rPr>
          <w:lang w:val="en-US"/>
        </w:rPr>
        <w:t>1.</w:t>
      </w:r>
      <w:r>
        <w:rPr>
          <w:lang w:val="en-US"/>
        </w:rPr>
        <w:tab/>
      </w:r>
      <w:r>
        <w:t>The VAL server makes a subscription request to ADAE server for location accuracy prediction/stats, including an analytics event ID (e.g. "location accuracy prediction" or "location accuracy sustainability"), an analytics request type (if not identified specifically at the event ID) which can be the location accuracy prediction for a given location X and/or for a given UE/app. The request may include also the target area, a target VAL service, or a VAL UE, group of UEs or the VAL service, time of day, accuracy threshold and requirements. If the VAL UEs are provided by the VAL server, this request may also include the expected route or a set of waypoints for the UEs of the VAL application.</w:t>
      </w:r>
    </w:p>
    <w:p w14:paraId="633D5710" w14:textId="77777777" w:rsidR="00BF0C2B" w:rsidRDefault="00BF0C2B" w:rsidP="00BF0C2B">
      <w:pPr>
        <w:pStyle w:val="B1"/>
        <w:rPr>
          <w:b/>
          <w:lang w:val="en-US"/>
        </w:rPr>
      </w:pPr>
      <w:r>
        <w:rPr>
          <w:lang w:val="en-US"/>
        </w:rPr>
        <w:t>2.</w:t>
      </w:r>
      <w:r>
        <w:rPr>
          <w:lang w:val="en-US"/>
        </w:rPr>
        <w:tab/>
        <w:t xml:space="preserve">The </w:t>
      </w:r>
      <w:r>
        <w:t xml:space="preserve">ADAE server </w:t>
      </w:r>
      <w:r>
        <w:rPr>
          <w:lang w:val="en-US"/>
        </w:rPr>
        <w:t xml:space="preserve">sends a </w:t>
      </w:r>
      <w:r>
        <w:t xml:space="preserve">location accuracy analytics </w:t>
      </w:r>
      <w:r>
        <w:rPr>
          <w:lang w:val="en-US"/>
        </w:rPr>
        <w:t>subscription response as an ACK to the VAL server.</w:t>
      </w:r>
    </w:p>
    <w:p w14:paraId="4341E2E5" w14:textId="77777777" w:rsidR="00BF0C2B" w:rsidRDefault="00BF0C2B" w:rsidP="00BF0C2B">
      <w:pPr>
        <w:pStyle w:val="B1"/>
        <w:rPr>
          <w:bCs/>
        </w:rPr>
      </w:pPr>
      <w:r>
        <w:rPr>
          <w:bCs/>
        </w:rPr>
        <w:t>3.</w:t>
      </w:r>
      <w:r>
        <w:rPr>
          <w:bCs/>
        </w:rPr>
        <w:tab/>
        <w:t xml:space="preserve">The </w:t>
      </w:r>
      <w:r>
        <w:t xml:space="preserve">ADAE server </w:t>
      </w:r>
      <w:r>
        <w:rPr>
          <w:bCs/>
        </w:rPr>
        <w:t xml:space="preserve">discovers and maps the Data Sources with the respective analytics event ID for collecting location data for the corresponding VAL UEs or VAL service or area. </w:t>
      </w:r>
    </w:p>
    <w:p w14:paraId="51AA3C1D" w14:textId="77777777" w:rsidR="00BF0C2B" w:rsidRDefault="00BF0C2B" w:rsidP="00BF0C2B">
      <w:pPr>
        <w:pStyle w:val="B1"/>
        <w:rPr>
          <w:bCs/>
          <w:lang w:val="en-US"/>
        </w:rPr>
      </w:pPr>
      <w:r>
        <w:rPr>
          <w:bCs/>
          <w:lang w:val="en-US"/>
        </w:rPr>
        <w:t>4.</w:t>
      </w:r>
      <w:r>
        <w:rPr>
          <w:bCs/>
          <w:lang w:val="en-US"/>
        </w:rPr>
        <w:tab/>
        <w:t xml:space="preserve">The </w:t>
      </w:r>
      <w:r>
        <w:t xml:space="preserve">ADAE server </w:t>
      </w:r>
      <w:r>
        <w:rPr>
          <w:bCs/>
          <w:lang w:val="en-US"/>
        </w:rPr>
        <w:t xml:space="preserve">subscribes for NWDAF UE mobility analytics per VAL UE (for all the VAL UEs) and gets notification on the per UE location/mobility analytics based on TS 23.288 clause 6.7.2. Such analytics may be requested for a list of waypoints per UE route (if indicated at step 1). The </w:t>
      </w:r>
      <w:r>
        <w:t xml:space="preserve">ADAE server </w:t>
      </w:r>
      <w:r>
        <w:rPr>
          <w:bCs/>
          <w:lang w:val="en-US"/>
        </w:rPr>
        <w:t xml:space="preserve">subscribes also for SEAL LMS location reports for the respective VAL UEs or location reports from all VAL UEs within the requested area. </w:t>
      </w:r>
    </w:p>
    <w:p w14:paraId="0AD104F9" w14:textId="77777777" w:rsidR="00BF0C2B" w:rsidRDefault="00BF0C2B" w:rsidP="00BF0C2B">
      <w:pPr>
        <w:pStyle w:val="B1"/>
        <w:rPr>
          <w:bCs/>
          <w:lang w:val="en-US"/>
        </w:rPr>
      </w:pPr>
      <w:r>
        <w:rPr>
          <w:bCs/>
          <w:lang w:val="en-US"/>
        </w:rPr>
        <w:t>5.</w:t>
      </w:r>
      <w:r>
        <w:rPr>
          <w:bCs/>
          <w:lang w:val="en-US"/>
        </w:rPr>
        <w:tab/>
        <w:t xml:space="preserve">The </w:t>
      </w:r>
      <w:r>
        <w:t xml:space="preserve">ADAE server </w:t>
      </w:r>
      <w:r>
        <w:rPr>
          <w:bCs/>
          <w:lang w:val="en-US"/>
        </w:rPr>
        <w:t>optionally requests and receive location accuracy historical analytics /data from A-ADRF for the corresponding VAL UEs or VAL service area.</w:t>
      </w:r>
    </w:p>
    <w:p w14:paraId="0FB86F2B" w14:textId="77777777" w:rsidR="00BF0C2B" w:rsidRDefault="00BF0C2B" w:rsidP="00BF0C2B">
      <w:pPr>
        <w:pStyle w:val="B1"/>
        <w:rPr>
          <w:bCs/>
          <w:lang w:val="en-US"/>
        </w:rPr>
      </w:pPr>
      <w:r>
        <w:rPr>
          <w:bCs/>
          <w:lang w:val="en-US"/>
        </w:rPr>
        <w:t>6.</w:t>
      </w:r>
      <w:r>
        <w:rPr>
          <w:bCs/>
          <w:lang w:val="en-US"/>
        </w:rPr>
        <w:tab/>
        <w:t xml:space="preserve">Based on the request, the </w:t>
      </w:r>
      <w:r>
        <w:t xml:space="preserve">ADAE server </w:t>
      </w:r>
      <w:r>
        <w:rPr>
          <w:bCs/>
          <w:lang w:val="en-US"/>
        </w:rPr>
        <w:t>receives location accuracy historical analytics /data from A-ADRF for the corresponding VAL UEs or VAL service area.</w:t>
      </w:r>
    </w:p>
    <w:p w14:paraId="318D8CA1" w14:textId="4940F905" w:rsidR="00BF0C2B" w:rsidRDefault="00BF0C2B" w:rsidP="00BF0C2B">
      <w:pPr>
        <w:pStyle w:val="B1"/>
        <w:rPr>
          <w:lang w:val="en-US"/>
        </w:rPr>
      </w:pPr>
      <w:r>
        <w:rPr>
          <w:bCs/>
          <w:lang w:val="en-US"/>
        </w:rPr>
        <w:t>7.</w:t>
      </w:r>
      <w:r>
        <w:rPr>
          <w:bCs/>
          <w:lang w:val="en-US"/>
        </w:rPr>
        <w:tab/>
        <w:t xml:space="preserve">The </w:t>
      </w:r>
      <w:r>
        <w:t xml:space="preserve">ADAE server </w:t>
      </w:r>
      <w:r>
        <w:rPr>
          <w:bCs/>
          <w:lang w:val="en-US"/>
        </w:rPr>
        <w:t>abstracts or correlates the data/analytics from steps 4-6 and provides analytics on the location accuracy for the target VAL application</w:t>
      </w:r>
      <w:r>
        <w:rPr>
          <w:lang w:val="en-US"/>
        </w:rPr>
        <w:t xml:space="preserve">. Depending on the event ID in step 1, the </w:t>
      </w:r>
      <w:r>
        <w:rPr>
          <w:bCs/>
        </w:rPr>
        <w:t>ADAE server can indicate whether the location accuracy is sustainable or is predicted to be downgraded or can be upgraded and become more granular (e.g. from meter to decimetre)</w:t>
      </w:r>
      <w:r>
        <w:rPr>
          <w:lang w:val="en-US"/>
        </w:rPr>
        <w:t>.</w:t>
      </w:r>
    </w:p>
    <w:p w14:paraId="4E96A38B" w14:textId="38C7A0A2" w:rsidR="00BF0C2B" w:rsidRDefault="00BF0C2B" w:rsidP="007F63D9">
      <w:pPr>
        <w:pStyle w:val="B1"/>
        <w:rPr>
          <w:lang w:val="en-IN"/>
        </w:rPr>
      </w:pPr>
      <w:r>
        <w:rPr>
          <w:lang w:val="en-US"/>
        </w:rPr>
        <w:lastRenderedPageBreak/>
        <w:t>8.</w:t>
      </w:r>
      <w:r>
        <w:rPr>
          <w:lang w:val="en-US"/>
        </w:rPr>
        <w:tab/>
        <w:t xml:space="preserve">The </w:t>
      </w:r>
      <w:r>
        <w:t xml:space="preserve">ADAE server </w:t>
      </w:r>
      <w:r>
        <w:rPr>
          <w:lang w:val="en-US"/>
        </w:rPr>
        <w:t>sends the location accuracy analytics notification to the consumer.</w:t>
      </w:r>
    </w:p>
    <w:p w14:paraId="040CF3A7" w14:textId="4DA772BA" w:rsidR="00BF0C2B" w:rsidRDefault="00BF0C2B" w:rsidP="00BF0C2B">
      <w:pPr>
        <w:pStyle w:val="Heading3"/>
        <w:rPr>
          <w:lang w:val="en-IN"/>
        </w:rPr>
      </w:pPr>
      <w:bookmarkStart w:id="265" w:name="_Toc119927573"/>
      <w:bookmarkStart w:id="266" w:name="_Toc120082167"/>
      <w:r>
        <w:rPr>
          <w:rFonts w:eastAsia="SimSun"/>
          <w:lang w:val="en-US" w:eastAsia="zh-CN"/>
        </w:rPr>
        <w:t>8</w:t>
      </w:r>
      <w:r>
        <w:rPr>
          <w:lang w:val="en-IN"/>
        </w:rPr>
        <w:t>.</w:t>
      </w:r>
      <w:r w:rsidR="008331EE">
        <w:rPr>
          <w:lang w:val="en-IN"/>
        </w:rPr>
        <w:t>5</w:t>
      </w:r>
      <w:r>
        <w:rPr>
          <w:lang w:val="en-IN"/>
        </w:rPr>
        <w:t>.</w:t>
      </w:r>
      <w:r>
        <w:rPr>
          <w:rFonts w:eastAsia="SimSun"/>
          <w:lang w:val="en-US" w:eastAsia="zh-CN"/>
        </w:rPr>
        <w:t>3</w:t>
      </w:r>
      <w:r>
        <w:rPr>
          <w:lang w:val="en-IN"/>
        </w:rPr>
        <w:tab/>
        <w:t>Information flows</w:t>
      </w:r>
      <w:bookmarkEnd w:id="265"/>
      <w:bookmarkEnd w:id="266"/>
    </w:p>
    <w:p w14:paraId="7FEBED36" w14:textId="288DB88A" w:rsidR="00BF0C2B" w:rsidRDefault="00BF0C2B" w:rsidP="00BF0C2B">
      <w:pPr>
        <w:pStyle w:val="Heading4"/>
      </w:pPr>
      <w:bookmarkStart w:id="267" w:name="_Toc119927574"/>
      <w:bookmarkStart w:id="268" w:name="_Toc120082168"/>
      <w:r>
        <w:t>8.</w:t>
      </w:r>
      <w:r w:rsidR="008331EE">
        <w:t>5</w:t>
      </w:r>
      <w:r>
        <w:t>.3.1</w:t>
      </w:r>
      <w:r>
        <w:tab/>
        <w:t>General</w:t>
      </w:r>
      <w:bookmarkEnd w:id="267"/>
      <w:bookmarkEnd w:id="268"/>
    </w:p>
    <w:p w14:paraId="18F81C84" w14:textId="20761F50" w:rsidR="00BF0C2B" w:rsidRDefault="00BF0C2B" w:rsidP="00BF0C2B">
      <w:r>
        <w:t xml:space="preserve">The following information flows are specified for </w:t>
      </w:r>
      <w:r>
        <w:rPr>
          <w:lang w:val="en-US"/>
        </w:rPr>
        <w:t xml:space="preserve">location accuracy analytics </w:t>
      </w:r>
      <w:r>
        <w:t>based on 8.</w:t>
      </w:r>
      <w:r w:rsidR="008331EE">
        <w:t>5</w:t>
      </w:r>
      <w:r>
        <w:t xml:space="preserve">.2 </w:t>
      </w:r>
    </w:p>
    <w:p w14:paraId="016ABD03" w14:textId="4C884074" w:rsidR="00BF0C2B" w:rsidRDefault="00BF0C2B" w:rsidP="00BF0C2B">
      <w:pPr>
        <w:pStyle w:val="Heading4"/>
      </w:pPr>
      <w:bookmarkStart w:id="269" w:name="_Toc119927575"/>
      <w:bookmarkStart w:id="270" w:name="_Toc120082169"/>
      <w:r>
        <w:t>8.</w:t>
      </w:r>
      <w:r w:rsidR="008331EE">
        <w:rPr>
          <w:lang w:eastAsia="zh-CN"/>
        </w:rPr>
        <w:t>5</w:t>
      </w:r>
      <w:r>
        <w:t>.3.2</w:t>
      </w:r>
      <w:r>
        <w:tab/>
      </w:r>
      <w:r w:rsidR="008E3974">
        <w:rPr>
          <w:lang w:val="en-US"/>
        </w:rPr>
        <w:t>L</w:t>
      </w:r>
      <w:r>
        <w:rPr>
          <w:lang w:val="en-US"/>
        </w:rPr>
        <w:t xml:space="preserve">ocation accuracy analytics </w:t>
      </w:r>
      <w:r>
        <w:t>subscription request</w:t>
      </w:r>
      <w:bookmarkEnd w:id="269"/>
      <w:bookmarkEnd w:id="270"/>
    </w:p>
    <w:p w14:paraId="76E1D362" w14:textId="4391E99C" w:rsidR="00BF0C2B" w:rsidRDefault="00BF0C2B" w:rsidP="00BF0C2B">
      <w:r>
        <w:t>Table 8.</w:t>
      </w:r>
      <w:r w:rsidR="008331EE">
        <w:t>5</w:t>
      </w:r>
      <w:r>
        <w:t xml:space="preserve">.3.2-1 describes information elements for the </w:t>
      </w:r>
      <w:r>
        <w:rPr>
          <w:lang w:val="en-US"/>
        </w:rPr>
        <w:t xml:space="preserve">location accuracy analytics </w:t>
      </w:r>
      <w:r>
        <w:t>subscription request from the VAL server to the ADAE server.</w:t>
      </w:r>
    </w:p>
    <w:p w14:paraId="507758C1" w14:textId="5C85ABC1" w:rsidR="00BF0C2B" w:rsidRDefault="00BF0C2B" w:rsidP="00BF0C2B">
      <w:pPr>
        <w:pStyle w:val="TH"/>
      </w:pPr>
      <w:r>
        <w:t>Table 8.</w:t>
      </w:r>
      <w:r w:rsidR="008331EE">
        <w:t>5</w:t>
      </w:r>
      <w:r>
        <w:t xml:space="preserve">.3.2-1: </w:t>
      </w:r>
      <w:r w:rsidR="008E3974">
        <w:rPr>
          <w:lang w:val="en-US"/>
        </w:rPr>
        <w:t>L</w:t>
      </w:r>
      <w:r>
        <w:rPr>
          <w:lang w:val="en-US"/>
        </w:rPr>
        <w:t xml:space="preserve">ocation accuracy analytics </w:t>
      </w:r>
      <w:r>
        <w:t>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11F97D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D94B6C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D3417BB"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7F1FF2" w14:textId="77777777" w:rsidR="00BF0C2B" w:rsidRDefault="00BF0C2B">
            <w:pPr>
              <w:pStyle w:val="TAH"/>
              <w:rPr>
                <w:kern w:val="2"/>
              </w:rPr>
            </w:pPr>
            <w:r>
              <w:rPr>
                <w:kern w:val="2"/>
              </w:rPr>
              <w:t>Description</w:t>
            </w:r>
          </w:p>
        </w:tc>
      </w:tr>
      <w:tr w:rsidR="00BF0C2B" w14:paraId="45E135C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B5FCB7B"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50DE8E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1ABC63F" w14:textId="77777777" w:rsidR="00BF0C2B" w:rsidRDefault="00BF0C2B">
            <w:pPr>
              <w:pStyle w:val="TAL"/>
              <w:rPr>
                <w:kern w:val="2"/>
              </w:rPr>
            </w:pPr>
            <w:r>
              <w:rPr>
                <w:kern w:val="2"/>
              </w:rPr>
              <w:t>The identifier of the VAL server</w:t>
            </w:r>
          </w:p>
        </w:tc>
      </w:tr>
      <w:tr w:rsidR="00BF0C2B" w14:paraId="2CCB64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D9EE49"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97472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0926F7A" w14:textId="77777777" w:rsidR="00BF0C2B" w:rsidRDefault="00BF0C2B">
            <w:pPr>
              <w:pStyle w:val="TAL"/>
              <w:rPr>
                <w:kern w:val="2"/>
              </w:rPr>
            </w:pPr>
            <w:r>
              <w:rPr>
                <w:kern w:val="2"/>
              </w:rPr>
              <w:t xml:space="preserve">The identifier of the </w:t>
            </w:r>
            <w:r>
              <w:rPr>
                <w:lang w:val="en-US"/>
              </w:rPr>
              <w:t xml:space="preserve">location accuracy analytics </w:t>
            </w:r>
            <w:r>
              <w:rPr>
                <w:kern w:val="2"/>
              </w:rPr>
              <w:t xml:space="preserve">event. This ID can be for example </w:t>
            </w:r>
            <w:r>
              <w:t>"location accuracy prediction" or "location accuracy sustainability" depending on the expected outcome</w:t>
            </w:r>
          </w:p>
        </w:tc>
      </w:tr>
      <w:tr w:rsidR="00BF0C2B" w14:paraId="01DBE52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1EAB3A2" w14:textId="77777777" w:rsidR="00BF0C2B" w:rsidRDefault="00BF0C2B">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73FA0CC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AC99166" w14:textId="77777777" w:rsidR="00BF0C2B" w:rsidRDefault="00BF0C2B">
            <w:pPr>
              <w:pStyle w:val="TAL"/>
              <w:rPr>
                <w:kern w:val="2"/>
              </w:rPr>
            </w:pPr>
            <w:r>
              <w:rPr>
                <w:kern w:val="2"/>
              </w:rPr>
              <w:t>Filter information for the analytics event</w:t>
            </w:r>
          </w:p>
        </w:tc>
      </w:tr>
      <w:tr w:rsidR="00BF0C2B" w14:paraId="5A6F90D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F3B122"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EDF519F"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84B43A9" w14:textId="77777777" w:rsidR="00BF0C2B" w:rsidRDefault="00BF0C2B">
            <w:pPr>
              <w:pStyle w:val="TAL"/>
              <w:rPr>
                <w:kern w:val="2"/>
              </w:rPr>
            </w:pPr>
            <w:r>
              <w:rPr>
                <w:kern w:val="2"/>
              </w:rPr>
              <w:t>Whether analytics event is about prediction or statistics, and whether analytics are offline / online.</w:t>
            </w:r>
          </w:p>
        </w:tc>
      </w:tr>
      <w:tr w:rsidR="00BF0C2B" w14:paraId="72A0BDA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513ADBF" w14:textId="77777777" w:rsidR="00BF0C2B" w:rsidRDefault="00BF0C2B">
            <w:pPr>
              <w:pStyle w:val="TAL"/>
              <w:rPr>
                <w:kern w:val="2"/>
              </w:rPr>
            </w:pPr>
            <w:r>
              <w:rPr>
                <w:kern w:val="2"/>
              </w:rPr>
              <w:t>VAL UE ID(s) or Group ID</w:t>
            </w:r>
          </w:p>
        </w:tc>
        <w:tc>
          <w:tcPr>
            <w:tcW w:w="1440" w:type="dxa"/>
            <w:tcBorders>
              <w:top w:val="single" w:sz="4" w:space="0" w:color="000000"/>
              <w:left w:val="single" w:sz="4" w:space="0" w:color="000000"/>
              <w:bottom w:val="single" w:sz="4" w:space="0" w:color="000000"/>
              <w:right w:val="nil"/>
            </w:tcBorders>
            <w:hideMark/>
          </w:tcPr>
          <w:p w14:paraId="5EFD299D"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13252D7" w14:textId="77777777" w:rsidR="00BF0C2B" w:rsidRDefault="00BF0C2B">
            <w:pPr>
              <w:pStyle w:val="TAL"/>
              <w:rPr>
                <w:kern w:val="2"/>
              </w:rPr>
            </w:pPr>
            <w:r>
              <w:rPr>
                <w:kern w:val="2"/>
              </w:rPr>
              <w:t>The identity of the VAL UE(s) or group of UEs for which the analytics subscription applies</w:t>
            </w:r>
          </w:p>
        </w:tc>
      </w:tr>
      <w:tr w:rsidR="00BF0C2B" w14:paraId="7C1F2FF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B9958D6"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64F1CC34"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B33C527" w14:textId="77777777" w:rsidR="00BF0C2B" w:rsidRDefault="00BF0C2B">
            <w:pPr>
              <w:pStyle w:val="TAL"/>
              <w:rPr>
                <w:kern w:val="2"/>
              </w:rPr>
            </w:pPr>
            <w:r>
              <w:rPr>
                <w:kern w:val="2"/>
              </w:rPr>
              <w:t>The identifier of the V2X service for which location accuracy analytics is requested</w:t>
            </w:r>
          </w:p>
        </w:tc>
      </w:tr>
      <w:tr w:rsidR="00BF0C2B" w14:paraId="077A21C2" w14:textId="77777777" w:rsidTr="00BF0C2B">
        <w:trPr>
          <w:trHeight w:val="385"/>
          <w:jc w:val="center"/>
        </w:trPr>
        <w:tc>
          <w:tcPr>
            <w:tcW w:w="2880" w:type="dxa"/>
            <w:tcBorders>
              <w:top w:val="single" w:sz="4" w:space="0" w:color="000000"/>
              <w:left w:val="single" w:sz="4" w:space="0" w:color="000000"/>
              <w:bottom w:val="single" w:sz="4" w:space="0" w:color="000000"/>
              <w:right w:val="nil"/>
            </w:tcBorders>
            <w:hideMark/>
          </w:tcPr>
          <w:p w14:paraId="5380563F" w14:textId="77777777" w:rsidR="00BF0C2B" w:rsidRDefault="00BF0C2B">
            <w:pPr>
              <w:pStyle w:val="TAL"/>
              <w:rPr>
                <w:kern w:val="2"/>
              </w:rPr>
            </w:pPr>
            <w:r>
              <w:rPr>
                <w:kern w:val="2"/>
              </w:rPr>
              <w:t xml:space="preserve">Location accuracy requirements </w:t>
            </w:r>
          </w:p>
        </w:tc>
        <w:tc>
          <w:tcPr>
            <w:tcW w:w="1440" w:type="dxa"/>
            <w:tcBorders>
              <w:top w:val="single" w:sz="4" w:space="0" w:color="000000"/>
              <w:left w:val="single" w:sz="4" w:space="0" w:color="000000"/>
              <w:bottom w:val="single" w:sz="4" w:space="0" w:color="000000"/>
              <w:right w:val="nil"/>
            </w:tcBorders>
            <w:hideMark/>
          </w:tcPr>
          <w:p w14:paraId="7D79933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118723" w14:textId="77777777" w:rsidR="00BF0C2B" w:rsidRDefault="00BF0C2B">
            <w:pPr>
              <w:pStyle w:val="TAL"/>
              <w:rPr>
                <w:kern w:val="2"/>
              </w:rPr>
            </w:pPr>
            <w:r>
              <w:rPr>
                <w:kern w:val="2"/>
              </w:rPr>
              <w:t xml:space="preserve">The </w:t>
            </w:r>
            <w:r>
              <w:t xml:space="preserve">accuracy threshold and VAL requirements </w:t>
            </w:r>
          </w:p>
        </w:tc>
      </w:tr>
      <w:tr w:rsidR="00BF0C2B" w14:paraId="490826A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6DD35C"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57525F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395896" w14:textId="77777777" w:rsidR="00BF0C2B" w:rsidRDefault="00BF0C2B">
            <w:pPr>
              <w:pStyle w:val="TAL"/>
              <w:rPr>
                <w:kern w:val="2"/>
              </w:rPr>
            </w:pPr>
            <w:r>
              <w:rPr>
                <w:kern w:val="2"/>
              </w:rPr>
              <w:t>The level of accuracy for the analytics service (in case of prediction).</w:t>
            </w:r>
          </w:p>
        </w:tc>
      </w:tr>
      <w:tr w:rsidR="00BF0C2B" w14:paraId="3DE9A87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8BF4B9A"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DC42D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A168B45" w14:textId="77777777" w:rsidR="00BF0C2B" w:rsidRDefault="00BF0C2B">
            <w:pPr>
              <w:pStyle w:val="TAL"/>
              <w:rPr>
                <w:kern w:val="2"/>
              </w:rPr>
            </w:pPr>
            <w:r>
              <w:rPr>
                <w:kern w:val="2"/>
              </w:rPr>
              <w:t>The geographical or service area for which the subscription request applies</w:t>
            </w:r>
          </w:p>
        </w:tc>
      </w:tr>
      <w:tr w:rsidR="00BF0C2B" w14:paraId="52AFF99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7F195C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1A0AFEDB"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2DFE70F" w14:textId="77777777" w:rsidR="00BF0C2B" w:rsidRDefault="00BF0C2B">
            <w:pPr>
              <w:pStyle w:val="TAL"/>
              <w:rPr>
                <w:kern w:val="2"/>
              </w:rPr>
            </w:pPr>
            <w:r>
              <w:rPr>
                <w:kern w:val="2"/>
              </w:rPr>
              <w:t>The time validity of the request</w:t>
            </w:r>
          </w:p>
        </w:tc>
      </w:tr>
      <w:tr w:rsidR="00BF0C2B" w14:paraId="5E29475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4064F0C" w14:textId="77777777" w:rsidR="00BF0C2B" w:rsidRDefault="00BF0C2B">
            <w:pPr>
              <w:pStyle w:val="TAL"/>
              <w:rPr>
                <w:kern w:val="2"/>
              </w:rPr>
            </w:pPr>
            <w:r>
              <w:rPr>
                <w:kern w:val="2"/>
              </w:rPr>
              <w:t>UE mobility / route information</w:t>
            </w:r>
          </w:p>
        </w:tc>
        <w:tc>
          <w:tcPr>
            <w:tcW w:w="1440" w:type="dxa"/>
            <w:tcBorders>
              <w:top w:val="single" w:sz="4" w:space="0" w:color="000000"/>
              <w:left w:val="single" w:sz="4" w:space="0" w:color="000000"/>
              <w:bottom w:val="single" w:sz="4" w:space="0" w:color="000000"/>
              <w:right w:val="nil"/>
            </w:tcBorders>
            <w:hideMark/>
          </w:tcPr>
          <w:p w14:paraId="411366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054540D" w14:textId="77777777" w:rsidR="00BF0C2B" w:rsidRDefault="00BF0C2B">
            <w:pPr>
              <w:pStyle w:val="TAL"/>
              <w:rPr>
                <w:kern w:val="2"/>
              </w:rPr>
            </w:pPr>
            <w:r>
              <w:rPr>
                <w:kern w:val="2"/>
              </w:rPr>
              <w:t>Information on the target UE or group UE mobility including the expected route/set of waypoints</w:t>
            </w:r>
          </w:p>
        </w:tc>
      </w:tr>
    </w:tbl>
    <w:p w14:paraId="70A2E5E4" w14:textId="77777777" w:rsidR="00BF0C2B" w:rsidRDefault="00BF0C2B" w:rsidP="00BF0C2B"/>
    <w:p w14:paraId="345A3D63" w14:textId="61D13302" w:rsidR="00BF0C2B" w:rsidRDefault="00BF0C2B" w:rsidP="00BF0C2B">
      <w:pPr>
        <w:pStyle w:val="Heading4"/>
      </w:pPr>
      <w:bookmarkStart w:id="271" w:name="_Toc119927576"/>
      <w:bookmarkStart w:id="272" w:name="_Toc120082170"/>
      <w:r>
        <w:t>8.</w:t>
      </w:r>
      <w:r w:rsidR="008331EE">
        <w:rPr>
          <w:lang w:eastAsia="zh-CN"/>
        </w:rPr>
        <w:t>5</w:t>
      </w:r>
      <w:r>
        <w:t>.3.3</w:t>
      </w:r>
      <w:r>
        <w:tab/>
      </w:r>
      <w:r w:rsidR="008E3974">
        <w:rPr>
          <w:lang w:val="en-US"/>
        </w:rPr>
        <w:t>L</w:t>
      </w:r>
      <w:r>
        <w:rPr>
          <w:lang w:val="en-US"/>
        </w:rPr>
        <w:t xml:space="preserve">ocation accuracy analytics </w:t>
      </w:r>
      <w:r>
        <w:t>subscription response</w:t>
      </w:r>
      <w:bookmarkEnd w:id="271"/>
      <w:bookmarkEnd w:id="272"/>
    </w:p>
    <w:p w14:paraId="04F1C5A0" w14:textId="7CE8DDDC" w:rsidR="00BF0C2B" w:rsidRDefault="00BF0C2B" w:rsidP="00BF0C2B">
      <w:r>
        <w:t>Table 8.</w:t>
      </w:r>
      <w:r w:rsidR="008331EE">
        <w:rPr>
          <w:lang w:eastAsia="zh-CN"/>
        </w:rPr>
        <w:t>5</w:t>
      </w:r>
      <w:r>
        <w:t xml:space="preserve">.3.3-1 describes information elements for the </w:t>
      </w:r>
      <w:r>
        <w:rPr>
          <w:lang w:val="en-US"/>
        </w:rPr>
        <w:t xml:space="preserve">location accuracy analytics </w:t>
      </w:r>
      <w:r>
        <w:t>subscription response from the ADAE server to the VAL server.</w:t>
      </w:r>
    </w:p>
    <w:p w14:paraId="4A37499D" w14:textId="4DB76398" w:rsidR="00BF0C2B" w:rsidRDefault="00BF0C2B" w:rsidP="00BF0C2B">
      <w:pPr>
        <w:pStyle w:val="TH"/>
      </w:pPr>
      <w:r>
        <w:t>Table 8.</w:t>
      </w:r>
      <w:r w:rsidR="008331EE">
        <w:rPr>
          <w:lang w:eastAsia="zh-CN"/>
        </w:rPr>
        <w:t>5</w:t>
      </w:r>
      <w:r>
        <w:t xml:space="preserve">.3.3-1: </w:t>
      </w:r>
      <w:r w:rsidR="008E3974">
        <w:rPr>
          <w:lang w:val="en-US"/>
        </w:rPr>
        <w:t>L</w:t>
      </w:r>
      <w:r>
        <w:rPr>
          <w:lang w:val="en-US"/>
        </w:rPr>
        <w:t xml:space="preserve">ocation accuracy analytics </w:t>
      </w:r>
      <w:r>
        <w:t>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503A0B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0FF8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DC133B7"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E9D26B" w14:textId="77777777" w:rsidR="00BF0C2B" w:rsidRDefault="00BF0C2B">
            <w:pPr>
              <w:pStyle w:val="TAH"/>
              <w:rPr>
                <w:kern w:val="2"/>
              </w:rPr>
            </w:pPr>
            <w:r>
              <w:rPr>
                <w:kern w:val="2"/>
              </w:rPr>
              <w:t>Description</w:t>
            </w:r>
          </w:p>
        </w:tc>
      </w:tr>
      <w:tr w:rsidR="00BF0C2B" w14:paraId="251DDE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DE14CB1"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274805E2"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11671F1" w14:textId="77777777" w:rsidR="00BF0C2B" w:rsidRDefault="00BF0C2B">
            <w:pPr>
              <w:pStyle w:val="TAL"/>
              <w:rPr>
                <w:kern w:val="2"/>
              </w:rPr>
            </w:pPr>
            <w:r>
              <w:rPr>
                <w:kern w:val="2"/>
              </w:rPr>
              <w:t>The result of the analytics subscription request (positive or negative acknowledgement)</w:t>
            </w:r>
          </w:p>
        </w:tc>
      </w:tr>
    </w:tbl>
    <w:p w14:paraId="05FE02AB" w14:textId="77777777" w:rsidR="00BF0C2B" w:rsidRDefault="00BF0C2B" w:rsidP="00BF0C2B"/>
    <w:p w14:paraId="7CB9020E" w14:textId="00986415" w:rsidR="00BF0C2B" w:rsidRDefault="00BF0C2B" w:rsidP="00BF0C2B">
      <w:pPr>
        <w:pStyle w:val="Heading4"/>
      </w:pPr>
      <w:bookmarkStart w:id="273" w:name="_Toc119927577"/>
      <w:bookmarkStart w:id="274" w:name="_Toc120082171"/>
      <w:r>
        <w:t>8.</w:t>
      </w:r>
      <w:r w:rsidR="008331EE">
        <w:rPr>
          <w:lang w:eastAsia="zh-CN"/>
        </w:rPr>
        <w:t>5</w:t>
      </w:r>
      <w:r>
        <w:t>.3.4</w:t>
      </w:r>
      <w:r>
        <w:tab/>
      </w:r>
      <w:r w:rsidR="008E3974">
        <w:rPr>
          <w:lang w:val="en-US"/>
        </w:rPr>
        <w:t>L</w:t>
      </w:r>
      <w:r>
        <w:rPr>
          <w:lang w:val="en-US"/>
        </w:rPr>
        <w:t>ocation accuracy data</w:t>
      </w:r>
      <w:r>
        <w:t xml:space="preserve"> request</w:t>
      </w:r>
      <w:bookmarkEnd w:id="273"/>
      <w:bookmarkEnd w:id="274"/>
    </w:p>
    <w:p w14:paraId="6090CC2B" w14:textId="7BA1A22F" w:rsidR="00BF0C2B" w:rsidRDefault="00BF0C2B" w:rsidP="00BF0C2B">
      <w:r>
        <w:t>Table 8.</w:t>
      </w:r>
      <w:r w:rsidR="008331EE">
        <w:rPr>
          <w:lang w:eastAsia="zh-CN"/>
        </w:rPr>
        <w:t>5</w:t>
      </w:r>
      <w:r>
        <w:t xml:space="preserve">.3.4-1 describes information elements for the </w:t>
      </w:r>
      <w:r>
        <w:rPr>
          <w:lang w:val="en-US"/>
        </w:rPr>
        <w:t>location accuracy data</w:t>
      </w:r>
      <w:r>
        <w:t xml:space="preserve"> request from the ADAE server to the A-ADRF.</w:t>
      </w:r>
    </w:p>
    <w:p w14:paraId="2DF57BD8" w14:textId="54328F84" w:rsidR="00BF0C2B" w:rsidRDefault="00BF0C2B" w:rsidP="00BF0C2B">
      <w:pPr>
        <w:pStyle w:val="TH"/>
      </w:pPr>
      <w:r>
        <w:lastRenderedPageBreak/>
        <w:t>Table 8.</w:t>
      </w:r>
      <w:r w:rsidR="008331EE">
        <w:rPr>
          <w:lang w:eastAsia="zh-CN"/>
        </w:rPr>
        <w:t>5</w:t>
      </w:r>
      <w:r>
        <w:t xml:space="preserve">.3.4-1: </w:t>
      </w:r>
      <w:r w:rsidR="008E3974">
        <w:rPr>
          <w:lang w:val="en-US"/>
        </w:rPr>
        <w:t>L</w:t>
      </w:r>
      <w:r>
        <w:rPr>
          <w:lang w:val="en-US"/>
        </w:rPr>
        <w:t>ocation accuracy data</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BF0C2B" w14:paraId="26F3146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D9CC85D"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2BF68C8"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423A80F" w14:textId="77777777" w:rsidR="00BF0C2B" w:rsidRDefault="00BF0C2B">
            <w:pPr>
              <w:pStyle w:val="TAH"/>
              <w:rPr>
                <w:kern w:val="2"/>
              </w:rPr>
            </w:pPr>
            <w:r>
              <w:rPr>
                <w:kern w:val="2"/>
              </w:rPr>
              <w:t>Description</w:t>
            </w:r>
          </w:p>
        </w:tc>
      </w:tr>
      <w:tr w:rsidR="00BF0C2B" w14:paraId="09668EA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627BCC"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1B342CC9"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A6CF2C" w14:textId="77777777" w:rsidR="00BF0C2B" w:rsidRDefault="00BF0C2B">
            <w:pPr>
              <w:pStyle w:val="TAL"/>
              <w:rPr>
                <w:kern w:val="2"/>
              </w:rPr>
            </w:pPr>
            <w:r>
              <w:rPr>
                <w:kern w:val="2"/>
              </w:rPr>
              <w:t>The identifier of the ADAE server</w:t>
            </w:r>
          </w:p>
        </w:tc>
      </w:tr>
      <w:tr w:rsidR="00BF0C2B" w14:paraId="3B58BEB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E7B2A9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61E4DE9"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39F8FB4" w14:textId="77777777" w:rsidR="00BF0C2B" w:rsidRDefault="00BF0C2B">
            <w:pPr>
              <w:pStyle w:val="TAL"/>
              <w:rPr>
                <w:kern w:val="2"/>
              </w:rPr>
            </w:pPr>
            <w:r>
              <w:rPr>
                <w:kern w:val="2"/>
              </w:rPr>
              <w:t>The identifier of the analytics event</w:t>
            </w:r>
          </w:p>
        </w:tc>
      </w:tr>
      <w:tr w:rsidR="00BF0C2B" w14:paraId="219BC0F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9A240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2656321"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698DE7A" w14:textId="77777777" w:rsidR="00BF0C2B" w:rsidRDefault="00BF0C2B">
            <w:pPr>
              <w:pStyle w:val="TAL"/>
              <w:rPr>
                <w:kern w:val="2"/>
              </w:rPr>
            </w:pPr>
            <w:r>
              <w:rPr>
                <w:kern w:val="2"/>
              </w:rPr>
              <w:t>The VAL UE(s) identifiers and IP address(es) for which the data/analytics apply</w:t>
            </w:r>
          </w:p>
        </w:tc>
      </w:tr>
      <w:tr w:rsidR="00BF0C2B" w14:paraId="335D539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F46AAFB"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051A449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BC51902" w14:textId="77777777" w:rsidR="00BF0C2B" w:rsidRDefault="00BF0C2B">
            <w:pPr>
              <w:pStyle w:val="TAL"/>
              <w:rPr>
                <w:kern w:val="2"/>
              </w:rPr>
            </w:pPr>
            <w:r>
              <w:rPr>
                <w:kern w:val="2"/>
              </w:rPr>
              <w:t>The service ID, in case of requesting historical data for a particular VAL service.</w:t>
            </w:r>
          </w:p>
        </w:tc>
      </w:tr>
      <w:tr w:rsidR="00BF0C2B" w14:paraId="34B754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E5DB1D6"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0B7C25A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4BC3E85" w14:textId="77777777" w:rsidR="00BF0C2B" w:rsidRDefault="00BF0C2B">
            <w:pPr>
              <w:pStyle w:val="TAL"/>
              <w:rPr>
                <w:kern w:val="2"/>
              </w:rPr>
            </w:pPr>
            <w:r>
              <w:rPr>
                <w:kern w:val="2"/>
              </w:rPr>
              <w:t>The configuration of data reporting including the format, data collection requirements, abstraction needed, etc</w:t>
            </w:r>
          </w:p>
        </w:tc>
      </w:tr>
      <w:tr w:rsidR="00BF0C2B" w14:paraId="36DA77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8327B35"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43AD9A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61FA3C3" w14:textId="77777777" w:rsidR="00BF0C2B" w:rsidRDefault="00BF0C2B">
            <w:pPr>
              <w:pStyle w:val="TAL"/>
              <w:rPr>
                <w:kern w:val="2"/>
              </w:rPr>
            </w:pPr>
            <w:r>
              <w:rPr>
                <w:kern w:val="2"/>
              </w:rPr>
              <w:t>The geographical or service area for which the subscription request applies</w:t>
            </w:r>
          </w:p>
        </w:tc>
      </w:tr>
      <w:tr w:rsidR="00BF0C2B" w14:paraId="716FDE5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625BB03"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084576E"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01ADBD3" w14:textId="77777777" w:rsidR="00BF0C2B" w:rsidRDefault="00BF0C2B">
            <w:pPr>
              <w:pStyle w:val="TAL"/>
              <w:rPr>
                <w:kern w:val="2"/>
              </w:rPr>
            </w:pPr>
            <w:r>
              <w:rPr>
                <w:kern w:val="2"/>
              </w:rPr>
              <w:t>The time validity of the request</w:t>
            </w:r>
          </w:p>
        </w:tc>
      </w:tr>
    </w:tbl>
    <w:p w14:paraId="6BB22571" w14:textId="77777777" w:rsidR="00BF0C2B" w:rsidRDefault="00BF0C2B" w:rsidP="00BF0C2B"/>
    <w:p w14:paraId="2C535EE8" w14:textId="74CA882C" w:rsidR="00BF0C2B" w:rsidRDefault="00BF0C2B" w:rsidP="00BF0C2B">
      <w:pPr>
        <w:pStyle w:val="Heading4"/>
      </w:pPr>
      <w:bookmarkStart w:id="275" w:name="_Toc119927578"/>
      <w:bookmarkStart w:id="276" w:name="_Toc120082172"/>
      <w:r>
        <w:t>8.</w:t>
      </w:r>
      <w:r w:rsidR="008331EE">
        <w:rPr>
          <w:lang w:eastAsia="zh-CN"/>
        </w:rPr>
        <w:t>5</w:t>
      </w:r>
      <w:r>
        <w:t>.3.5</w:t>
      </w:r>
      <w:r>
        <w:tab/>
      </w:r>
      <w:r w:rsidR="008E3974">
        <w:rPr>
          <w:lang w:val="en-US"/>
        </w:rPr>
        <w:t>L</w:t>
      </w:r>
      <w:r>
        <w:rPr>
          <w:lang w:val="en-US"/>
        </w:rPr>
        <w:t>ocation accuracy data</w:t>
      </w:r>
      <w:r>
        <w:t xml:space="preserve"> response</w:t>
      </w:r>
      <w:bookmarkEnd w:id="275"/>
      <w:bookmarkEnd w:id="276"/>
    </w:p>
    <w:p w14:paraId="156CB1B1" w14:textId="3C20CB24" w:rsidR="00BF0C2B" w:rsidRDefault="00BF0C2B" w:rsidP="00BF0C2B">
      <w:r>
        <w:t>Table 8.</w:t>
      </w:r>
      <w:r w:rsidR="008331EE">
        <w:rPr>
          <w:lang w:eastAsia="zh-CN"/>
        </w:rPr>
        <w:t>5</w:t>
      </w:r>
      <w:r>
        <w:t xml:space="preserve">.3.5-1 describes information elements for the </w:t>
      </w:r>
      <w:r>
        <w:rPr>
          <w:lang w:val="en-US"/>
        </w:rPr>
        <w:t>location accuracy data</w:t>
      </w:r>
      <w:r>
        <w:t xml:space="preserve"> response from the A-ADRF to the ADAE server.</w:t>
      </w:r>
    </w:p>
    <w:p w14:paraId="05E98AC0" w14:textId="091F599A" w:rsidR="00BF0C2B" w:rsidRDefault="00BF0C2B" w:rsidP="00BF0C2B">
      <w:pPr>
        <w:pStyle w:val="TH"/>
      </w:pPr>
      <w:r>
        <w:t>Table 8.</w:t>
      </w:r>
      <w:r w:rsidR="008331EE">
        <w:rPr>
          <w:lang w:eastAsia="zh-CN"/>
        </w:rPr>
        <w:t>5</w:t>
      </w:r>
      <w:r>
        <w:t xml:space="preserve">.3.5-1: </w:t>
      </w:r>
      <w:r w:rsidR="008E3974">
        <w:rPr>
          <w:lang w:val="en-US"/>
        </w:rPr>
        <w:t>L</w:t>
      </w:r>
      <w:r>
        <w:rPr>
          <w:lang w:val="en-US"/>
        </w:rPr>
        <w:t>ocation accuracy data</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BF0C2B" w14:paraId="2CE7BE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7CAB1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8BD365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D9F061" w14:textId="77777777" w:rsidR="00BF0C2B" w:rsidRDefault="00BF0C2B">
            <w:pPr>
              <w:pStyle w:val="TAH"/>
              <w:rPr>
                <w:kern w:val="2"/>
              </w:rPr>
            </w:pPr>
            <w:r>
              <w:rPr>
                <w:kern w:val="2"/>
              </w:rPr>
              <w:t>Description</w:t>
            </w:r>
          </w:p>
        </w:tc>
      </w:tr>
      <w:tr w:rsidR="00BF0C2B" w14:paraId="4670291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1828D35"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8700A0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1D3CF42D" w14:textId="77777777" w:rsidR="00BF0C2B" w:rsidRDefault="00BF0C2B">
            <w:pPr>
              <w:pStyle w:val="TAL"/>
              <w:rPr>
                <w:kern w:val="2"/>
              </w:rPr>
            </w:pPr>
            <w:r>
              <w:rPr>
                <w:kern w:val="2"/>
              </w:rPr>
              <w:t>The identifier of the analytics event.</w:t>
            </w:r>
          </w:p>
        </w:tc>
      </w:tr>
      <w:tr w:rsidR="00BF0C2B" w14:paraId="4DF63A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7E4D016"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000FC472"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F004D4" w14:textId="77777777" w:rsidR="00BF0C2B" w:rsidRDefault="00BF0C2B">
            <w:pPr>
              <w:pStyle w:val="TAL"/>
              <w:rPr>
                <w:kern w:val="2"/>
              </w:rPr>
            </w:pPr>
            <w:r>
              <w:rPr>
                <w:kern w:val="2"/>
              </w:rPr>
              <w:t>The VAL UE(s) identifiers and IP address(es) for which the analytics apply</w:t>
            </w:r>
          </w:p>
        </w:tc>
      </w:tr>
      <w:tr w:rsidR="00BF0C2B" w14:paraId="446F9D3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A3A5615"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B0569C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B6C9FD" w14:textId="77777777" w:rsidR="00BF0C2B" w:rsidRDefault="00BF0C2B">
            <w:pPr>
              <w:pStyle w:val="TAL"/>
              <w:rPr>
                <w:kern w:val="2"/>
              </w:rPr>
            </w:pPr>
            <w:r>
              <w:rPr>
                <w:kern w:val="2"/>
              </w:rPr>
              <w:t>The service ID, in case of requesting historical data for a particular VAL service.</w:t>
            </w:r>
          </w:p>
        </w:tc>
      </w:tr>
      <w:tr w:rsidR="00BF0C2B" w14:paraId="6653AA0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8EF2A90"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5A40992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B40218A" w14:textId="77777777" w:rsidR="00BF0C2B" w:rsidRDefault="00BF0C2B">
            <w:pPr>
              <w:pStyle w:val="TAL"/>
              <w:rPr>
                <w:kern w:val="2"/>
              </w:rPr>
            </w:pPr>
            <w:r>
              <w:rPr>
                <w:kern w:val="2"/>
              </w:rPr>
              <w:t xml:space="preserve">The reported analytics for the location accuracy, which can be in form of offline stats/historical data for a specific VAL service or for particular UE(s) or group of UEs </w:t>
            </w:r>
          </w:p>
        </w:tc>
      </w:tr>
    </w:tbl>
    <w:p w14:paraId="32AFF643" w14:textId="77777777" w:rsidR="00BF0C2B" w:rsidRDefault="00BF0C2B" w:rsidP="00BF0C2B"/>
    <w:p w14:paraId="23874900" w14:textId="2CD6D334" w:rsidR="00BF0C2B" w:rsidRDefault="00BF0C2B" w:rsidP="00BF0C2B">
      <w:pPr>
        <w:pStyle w:val="Heading4"/>
      </w:pPr>
      <w:bookmarkStart w:id="277" w:name="_Toc119927579"/>
      <w:bookmarkStart w:id="278" w:name="_Toc120082173"/>
      <w:r>
        <w:t>8.</w:t>
      </w:r>
      <w:r w:rsidR="008331EE">
        <w:rPr>
          <w:lang w:eastAsia="zh-CN"/>
        </w:rPr>
        <w:t>5</w:t>
      </w:r>
      <w:r>
        <w:t>.3.6</w:t>
      </w:r>
      <w:r>
        <w:tab/>
      </w:r>
      <w:r w:rsidR="008E3974">
        <w:rPr>
          <w:lang w:val="en-US"/>
        </w:rPr>
        <w:t>L</w:t>
      </w:r>
      <w:r>
        <w:rPr>
          <w:lang w:val="en-US"/>
        </w:rPr>
        <w:t xml:space="preserve">ocation accuracy </w:t>
      </w:r>
      <w:r>
        <w:t>analytics notification</w:t>
      </w:r>
      <w:bookmarkEnd w:id="277"/>
      <w:bookmarkEnd w:id="278"/>
    </w:p>
    <w:p w14:paraId="1808449E" w14:textId="5F5B6FAA" w:rsidR="00BF0C2B" w:rsidRDefault="00BF0C2B" w:rsidP="00BF0C2B">
      <w:r>
        <w:t>Table 8.</w:t>
      </w:r>
      <w:r w:rsidR="008331EE">
        <w:rPr>
          <w:lang w:eastAsia="zh-CN"/>
        </w:rPr>
        <w:t>5</w:t>
      </w:r>
      <w:r>
        <w:t xml:space="preserve">.3.6-1 describes information elements for the </w:t>
      </w:r>
      <w:r>
        <w:rPr>
          <w:lang w:val="en-US"/>
        </w:rPr>
        <w:t xml:space="preserve">location accuracy </w:t>
      </w:r>
      <w:r>
        <w:t>analytics notification from the ADAE server to the VAL server.</w:t>
      </w:r>
    </w:p>
    <w:p w14:paraId="103D1D0B" w14:textId="2057739A" w:rsidR="00BF0C2B" w:rsidRDefault="00BF0C2B" w:rsidP="00BF0C2B">
      <w:pPr>
        <w:pStyle w:val="TH"/>
      </w:pPr>
      <w:r>
        <w:t>Table 8.</w:t>
      </w:r>
      <w:r w:rsidR="008331EE">
        <w:rPr>
          <w:lang w:eastAsia="zh-CN"/>
        </w:rPr>
        <w:t>5</w:t>
      </w:r>
      <w:r>
        <w:t xml:space="preserve">.3.6-1: </w:t>
      </w:r>
      <w:r w:rsidR="008E3974">
        <w:rPr>
          <w:lang w:val="en-US"/>
        </w:rPr>
        <w:t>L</w:t>
      </w:r>
      <w:r>
        <w:rPr>
          <w:lang w:val="en-US"/>
        </w:rPr>
        <w:t xml:space="preserve">ocation accuracy </w:t>
      </w:r>
      <w:r>
        <w:t>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4142C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38FF8F4"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54E66D6"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CBCA13" w14:textId="77777777" w:rsidR="00BF0C2B" w:rsidRDefault="00BF0C2B">
            <w:pPr>
              <w:pStyle w:val="TAH"/>
              <w:rPr>
                <w:kern w:val="2"/>
              </w:rPr>
            </w:pPr>
            <w:r>
              <w:rPr>
                <w:kern w:val="2"/>
              </w:rPr>
              <w:t>Description</w:t>
            </w:r>
          </w:p>
        </w:tc>
      </w:tr>
      <w:tr w:rsidR="00BF0C2B" w14:paraId="6F7FBD4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507452F"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F5E2F5"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E10A466" w14:textId="77777777" w:rsidR="00BF0C2B" w:rsidRDefault="00BF0C2B" w:rsidP="005F45E8">
            <w:pPr>
              <w:pStyle w:val="TAL"/>
            </w:pPr>
            <w:r>
              <w:t xml:space="preserve">The identifier of the analytics event. </w:t>
            </w:r>
          </w:p>
        </w:tc>
      </w:tr>
      <w:tr w:rsidR="00BF0C2B" w14:paraId="72FCAEE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28C95E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65E6075"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DA7372D" w14:textId="77777777" w:rsidR="00BF0C2B" w:rsidRDefault="00BF0C2B" w:rsidP="005F45E8">
            <w:pPr>
              <w:pStyle w:val="TAL"/>
            </w:pPr>
            <w:r>
              <w:t>The type of analytics based on the event, which can be offline or online analytics, ML-enabled analytics, statistics, or predictive analytics.</w:t>
            </w:r>
          </w:p>
        </w:tc>
      </w:tr>
      <w:tr w:rsidR="00BF0C2B" w14:paraId="3A02211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2CEFA42"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3963991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F58690" w14:textId="77777777" w:rsidR="00BF0C2B" w:rsidRDefault="00BF0C2B" w:rsidP="005F45E8">
            <w:pPr>
              <w:pStyle w:val="TAL"/>
            </w:pPr>
            <w:r>
              <w:t>The predictive or statistical parameter, which can be:</w:t>
            </w:r>
          </w:p>
          <w:p w14:paraId="32380F6A" w14:textId="6CE9AE56" w:rsidR="00BF0C2B" w:rsidRPr="009B6450" w:rsidRDefault="005F45E8" w:rsidP="005F45E8">
            <w:pPr>
              <w:pStyle w:val="B1"/>
              <w:rPr>
                <w:rFonts w:ascii="Arial" w:hAnsi="Arial"/>
                <w:sz w:val="18"/>
              </w:rPr>
            </w:pPr>
            <w:r>
              <w:t>-</w:t>
            </w:r>
            <w:r>
              <w:tab/>
            </w:r>
            <w:r w:rsidR="00BF0C2B" w:rsidRPr="009B6450">
              <w:rPr>
                <w:rFonts w:ascii="Arial" w:hAnsi="Arial"/>
                <w:sz w:val="18"/>
              </w:rPr>
              <w:t>A predicted or expected location accuracy change (downgrade or upgrade) for a particular VAL service or UEs</w:t>
            </w:r>
          </w:p>
          <w:p w14:paraId="2BB42BD4" w14:textId="2AA8A58A" w:rsidR="00BF0C2B" w:rsidRDefault="005F45E8" w:rsidP="005F45E8">
            <w:pPr>
              <w:pStyle w:val="B1"/>
            </w:pPr>
            <w:r>
              <w:t>-</w:t>
            </w:r>
            <w:r>
              <w:tab/>
            </w:r>
            <w:r w:rsidR="00BF0C2B" w:rsidRPr="009B6450">
              <w:rPr>
                <w:rFonts w:ascii="Arial" w:hAnsi="Arial"/>
                <w:sz w:val="18"/>
              </w:rPr>
              <w:t>the location accuracy sustainability for a VAL service or UE/group of UEs over a given time horizon/area</w:t>
            </w:r>
          </w:p>
        </w:tc>
      </w:tr>
      <w:tr w:rsidR="00BF0C2B" w14:paraId="22ABBDA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EBBFDE3"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0D07F6D0"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5943B18" w14:textId="77777777" w:rsidR="00BF0C2B" w:rsidRDefault="00BF0C2B">
            <w:pPr>
              <w:pStyle w:val="TAL"/>
              <w:rPr>
                <w:kern w:val="2"/>
              </w:rPr>
            </w:pPr>
            <w:r>
              <w:rPr>
                <w:kern w:val="2"/>
              </w:rPr>
              <w:t>For predictive analytics, the achieved confidence level can be provided.</w:t>
            </w:r>
          </w:p>
        </w:tc>
      </w:tr>
    </w:tbl>
    <w:p w14:paraId="3FC8DEE5" w14:textId="77777777" w:rsidR="005F45E8" w:rsidRDefault="005F45E8" w:rsidP="005F45E8">
      <w:pPr>
        <w:rPr>
          <w:rFonts w:eastAsia="SimSun"/>
          <w:lang w:val="en-US" w:eastAsia="zh-CN"/>
        </w:rPr>
      </w:pPr>
      <w:bookmarkStart w:id="279" w:name="_Toc119927580"/>
      <w:bookmarkStart w:id="280" w:name="_Toc120082174"/>
    </w:p>
    <w:p w14:paraId="007C77F9" w14:textId="4DA4A132" w:rsidR="00FE154A" w:rsidRDefault="003A71BA" w:rsidP="00FE154A">
      <w:pPr>
        <w:pStyle w:val="Heading2"/>
        <w:rPr>
          <w:lang w:val="en-IN"/>
        </w:rPr>
      </w:pPr>
      <w:r>
        <w:rPr>
          <w:rFonts w:eastAsia="SimSun"/>
          <w:lang w:val="en-US" w:eastAsia="zh-CN"/>
        </w:rPr>
        <w:lastRenderedPageBreak/>
        <w:t>8</w:t>
      </w:r>
      <w:r w:rsidR="00FE154A">
        <w:rPr>
          <w:lang w:val="en-IN"/>
        </w:rPr>
        <w:t>.x</w:t>
      </w:r>
      <w:r w:rsidR="00FE154A">
        <w:rPr>
          <w:lang w:val="en-IN"/>
        </w:rPr>
        <w:tab/>
        <w:t>&lt;procedure name&gt;</w:t>
      </w:r>
      <w:bookmarkEnd w:id="220"/>
      <w:bookmarkEnd w:id="221"/>
      <w:bookmarkEnd w:id="222"/>
      <w:bookmarkEnd w:id="223"/>
      <w:bookmarkEnd w:id="279"/>
      <w:bookmarkEnd w:id="280"/>
    </w:p>
    <w:p w14:paraId="421347ED" w14:textId="77777777" w:rsidR="00FE154A" w:rsidRDefault="00FE154A" w:rsidP="00FE154A">
      <w:pPr>
        <w:pStyle w:val="Guidance"/>
        <w:keepNext/>
      </w:pPr>
      <w:r>
        <w:t>Add a copy of this clause for each procedure, adding a title, a general description, information flows and the procedure. Include an APIs clause if APIs are needed for the procedure.</w:t>
      </w:r>
    </w:p>
    <w:p w14:paraId="78BB18FA" w14:textId="3EBB8734" w:rsidR="00FE154A" w:rsidRDefault="003A71BA" w:rsidP="00FE154A">
      <w:pPr>
        <w:pStyle w:val="Heading3"/>
        <w:rPr>
          <w:lang w:val="en-IN"/>
        </w:rPr>
      </w:pPr>
      <w:bookmarkStart w:id="281" w:name="_Toc29234033"/>
      <w:bookmarkStart w:id="282" w:name="_Toc27161523"/>
      <w:bookmarkStart w:id="283" w:name="_Toc13594"/>
      <w:bookmarkStart w:id="284" w:name="_Toc106116333"/>
      <w:bookmarkStart w:id="285" w:name="_Toc119927581"/>
      <w:bookmarkStart w:id="286" w:name="_Toc120082175"/>
      <w:r>
        <w:rPr>
          <w:rFonts w:eastAsia="SimSun"/>
          <w:lang w:val="en-US" w:eastAsia="zh-CN"/>
        </w:rPr>
        <w:t>8</w:t>
      </w:r>
      <w:r w:rsidR="00FE154A">
        <w:rPr>
          <w:lang w:val="en-IN"/>
        </w:rPr>
        <w:t>.x.1</w:t>
      </w:r>
      <w:r w:rsidR="00FE154A">
        <w:rPr>
          <w:lang w:val="en-IN"/>
        </w:rPr>
        <w:tab/>
        <w:t>General</w:t>
      </w:r>
      <w:bookmarkEnd w:id="281"/>
      <w:bookmarkEnd w:id="282"/>
      <w:bookmarkEnd w:id="283"/>
      <w:bookmarkEnd w:id="284"/>
      <w:bookmarkEnd w:id="285"/>
      <w:bookmarkEnd w:id="286"/>
    </w:p>
    <w:p w14:paraId="3CBA17DF" w14:textId="0CC344ED" w:rsidR="00FE154A" w:rsidRDefault="003A71BA" w:rsidP="00FE154A">
      <w:pPr>
        <w:pStyle w:val="Heading3"/>
        <w:rPr>
          <w:lang w:val="en-IN"/>
        </w:rPr>
      </w:pPr>
      <w:bookmarkStart w:id="287" w:name="_Toc21456"/>
      <w:bookmarkStart w:id="288" w:name="_Toc119927582"/>
      <w:bookmarkStart w:id="289" w:name="_Toc120082176"/>
      <w:bookmarkStart w:id="290" w:name="_Toc27161524"/>
      <w:bookmarkStart w:id="291" w:name="_Toc29234034"/>
      <w:bookmarkStart w:id="292" w:name="_Toc106116334"/>
      <w:r>
        <w:rPr>
          <w:rFonts w:eastAsia="SimSun"/>
          <w:lang w:val="en-US" w:eastAsia="zh-CN"/>
        </w:rPr>
        <w:t>8</w:t>
      </w:r>
      <w:r w:rsidR="00FE154A">
        <w:rPr>
          <w:lang w:val="en-IN"/>
        </w:rPr>
        <w:t>.x.</w:t>
      </w:r>
      <w:r w:rsidR="00FE154A">
        <w:rPr>
          <w:rFonts w:eastAsia="SimSun" w:hint="eastAsia"/>
          <w:lang w:val="en-US" w:eastAsia="zh-CN"/>
        </w:rPr>
        <w:t>2</w:t>
      </w:r>
      <w:r w:rsidR="00FE154A">
        <w:rPr>
          <w:lang w:val="en-IN"/>
        </w:rPr>
        <w:tab/>
        <w:t>Procedure</w:t>
      </w:r>
      <w:bookmarkEnd w:id="287"/>
      <w:bookmarkEnd w:id="288"/>
      <w:bookmarkEnd w:id="289"/>
    </w:p>
    <w:p w14:paraId="4A3292F6" w14:textId="5C81A398" w:rsidR="00FE154A" w:rsidRDefault="003A71BA" w:rsidP="00FE154A">
      <w:pPr>
        <w:pStyle w:val="Heading3"/>
        <w:rPr>
          <w:lang w:val="en-IN"/>
        </w:rPr>
      </w:pPr>
      <w:bookmarkStart w:id="293" w:name="_Toc22234"/>
      <w:bookmarkStart w:id="294" w:name="_Toc119927583"/>
      <w:bookmarkStart w:id="295" w:name="_Toc120082177"/>
      <w:r>
        <w:rPr>
          <w:rFonts w:eastAsia="SimSun"/>
          <w:lang w:val="en-US" w:eastAsia="zh-CN"/>
        </w:rPr>
        <w:t>8</w:t>
      </w:r>
      <w:r w:rsidR="00FE154A">
        <w:rPr>
          <w:lang w:val="en-IN"/>
        </w:rPr>
        <w:t>.x.</w:t>
      </w:r>
      <w:r w:rsidR="00FE154A">
        <w:rPr>
          <w:rFonts w:eastAsia="SimSun" w:hint="eastAsia"/>
          <w:lang w:val="en-US" w:eastAsia="zh-CN"/>
        </w:rPr>
        <w:t>3</w:t>
      </w:r>
      <w:r w:rsidR="00FE154A">
        <w:rPr>
          <w:lang w:val="en-IN"/>
        </w:rPr>
        <w:tab/>
        <w:t>Information flows</w:t>
      </w:r>
      <w:bookmarkEnd w:id="290"/>
      <w:bookmarkEnd w:id="291"/>
      <w:bookmarkEnd w:id="292"/>
      <w:bookmarkEnd w:id="293"/>
      <w:bookmarkEnd w:id="294"/>
      <w:bookmarkEnd w:id="295"/>
    </w:p>
    <w:p w14:paraId="113CD61D" w14:textId="7C41FB1B" w:rsidR="00FE154A" w:rsidRDefault="00BC5094" w:rsidP="00BC5094">
      <w:pPr>
        <w:pStyle w:val="Heading1"/>
        <w:rPr>
          <w:lang w:val="en-IN"/>
        </w:rPr>
      </w:pPr>
      <w:bookmarkStart w:id="296" w:name="_Toc119927584"/>
      <w:bookmarkStart w:id="297" w:name="_Toc120082178"/>
      <w:bookmarkStart w:id="298" w:name="_Toc29234036"/>
      <w:bookmarkStart w:id="299" w:name="_Toc106116336"/>
      <w:bookmarkStart w:id="300" w:name="_Toc26606"/>
      <w:bookmarkStart w:id="301" w:name="_Toc27161526"/>
      <w:r>
        <w:rPr>
          <w:rFonts w:eastAsia="SimSun"/>
          <w:lang w:val="en-US" w:eastAsia="zh-CN"/>
        </w:rPr>
        <w:t>9</w:t>
      </w:r>
      <w:r w:rsidR="00FE154A">
        <w:rPr>
          <w:lang w:val="en-IN"/>
        </w:rPr>
        <w:tab/>
      </w:r>
      <w:r>
        <w:rPr>
          <w:lang w:val="en-IN"/>
        </w:rPr>
        <w:t xml:space="preserve">ADAE layer </w:t>
      </w:r>
      <w:r w:rsidR="00FE154A">
        <w:rPr>
          <w:lang w:val="en-IN"/>
        </w:rPr>
        <w:t>APIs</w:t>
      </w:r>
      <w:bookmarkEnd w:id="296"/>
      <w:bookmarkEnd w:id="297"/>
      <w:r w:rsidR="00FE154A">
        <w:rPr>
          <w:lang w:val="en-IN"/>
        </w:rPr>
        <w:t xml:space="preserve"> </w:t>
      </w:r>
      <w:bookmarkEnd w:id="298"/>
      <w:bookmarkEnd w:id="299"/>
      <w:bookmarkEnd w:id="300"/>
      <w:bookmarkEnd w:id="301"/>
    </w:p>
    <w:p w14:paraId="6AED325B" w14:textId="77777777" w:rsidR="00176745" w:rsidRDefault="00176745" w:rsidP="00176745">
      <w:pPr>
        <w:pStyle w:val="Guidance"/>
        <w:keepNext/>
      </w:pPr>
      <w:r>
        <w:t>This clause describes the ADAE layer APIs which are needed for the specified ADAE capabilities.</w:t>
      </w:r>
    </w:p>
    <w:p w14:paraId="1774C7FC" w14:textId="77777777" w:rsidR="00FE154A" w:rsidRDefault="00FE154A" w:rsidP="00FE154A">
      <w:pPr>
        <w:rPr>
          <w:lang w:eastAsia="ko-KR"/>
        </w:rPr>
      </w:pPr>
    </w:p>
    <w:p w14:paraId="7628D234" w14:textId="77FD2CC7" w:rsidR="00FE154A" w:rsidRDefault="00FE154A" w:rsidP="00FE154A">
      <w:pPr>
        <w:pStyle w:val="Heading8"/>
      </w:pPr>
      <w:bookmarkStart w:id="302" w:name="_Toc106116337"/>
      <w:bookmarkStart w:id="303" w:name="_Toc32523"/>
      <w:bookmarkStart w:id="304" w:name="_Toc119927585"/>
      <w:bookmarkStart w:id="305" w:name="_Toc120082179"/>
      <w:bookmarkStart w:id="306" w:name="_Hlk115778343"/>
      <w:r>
        <w:t>Annex A (informative):</w:t>
      </w:r>
      <w:r w:rsidR="00543F6A">
        <w:rPr>
          <w:rFonts w:eastAsia="SimSun"/>
          <w:lang w:val="en-US" w:eastAsia="zh-CN"/>
        </w:rPr>
        <w:br/>
      </w:r>
      <w:r>
        <w:t xml:space="preserve">Deployment </w:t>
      </w:r>
      <w:bookmarkEnd w:id="302"/>
      <w:bookmarkEnd w:id="303"/>
      <w:r w:rsidR="003A71BA">
        <w:t>scenarios</w:t>
      </w:r>
      <w:bookmarkEnd w:id="304"/>
      <w:bookmarkEnd w:id="305"/>
    </w:p>
    <w:p w14:paraId="52DD7A34" w14:textId="77777777" w:rsidR="00EF4DBA" w:rsidRDefault="00EF4DBA" w:rsidP="00543F6A">
      <w:pPr>
        <w:pStyle w:val="Heading1"/>
        <w:rPr>
          <w:lang w:val="en-IN"/>
        </w:rPr>
      </w:pPr>
      <w:bookmarkStart w:id="307" w:name="_Toc104797372"/>
      <w:bookmarkStart w:id="308" w:name="_Toc104878369"/>
      <w:bookmarkStart w:id="309" w:name="_Toc113368733"/>
      <w:bookmarkStart w:id="310" w:name="_Toc119927586"/>
      <w:bookmarkStart w:id="311" w:name="_Toc120082180"/>
      <w:r>
        <w:rPr>
          <w:lang w:val="en-IN"/>
        </w:rPr>
        <w:t>A.1</w:t>
      </w:r>
      <w:r>
        <w:rPr>
          <w:lang w:val="en-IN"/>
        </w:rPr>
        <w:tab/>
        <w:t>General</w:t>
      </w:r>
      <w:bookmarkEnd w:id="307"/>
      <w:bookmarkEnd w:id="308"/>
      <w:bookmarkEnd w:id="309"/>
      <w:bookmarkEnd w:id="310"/>
      <w:bookmarkEnd w:id="311"/>
    </w:p>
    <w:p w14:paraId="15A5ED11" w14:textId="77777777" w:rsidR="00EF4DBA" w:rsidRDefault="00EF4DBA" w:rsidP="00EF4DBA">
      <w:pPr>
        <w:rPr>
          <w:lang w:val="en-IN"/>
        </w:rPr>
      </w:pPr>
      <w:r>
        <w:rPr>
          <w:lang w:val="en-IN"/>
        </w:rPr>
        <w:t>This clause provides the different deployment models for ADAE services. There could be three deployment options:</w:t>
      </w:r>
    </w:p>
    <w:p w14:paraId="1984664B" w14:textId="77777777" w:rsidR="00EF4DBA" w:rsidRDefault="00EF4DBA" w:rsidP="00EF4DBA">
      <w:pPr>
        <w:pStyle w:val="B1"/>
        <w:rPr>
          <w:lang w:val="en-US"/>
        </w:rPr>
      </w:pPr>
      <w:r>
        <w:rPr>
          <w:lang w:val="en-US"/>
        </w:rPr>
        <w:t>-</w:t>
      </w:r>
      <w:r>
        <w:rPr>
          <w:lang w:val="en-US"/>
        </w:rPr>
        <w:tab/>
        <w:t xml:space="preserve">ADAES can be deployed at a centralized cloud platform, and collects data from multiple EDNs </w:t>
      </w:r>
    </w:p>
    <w:p w14:paraId="0754F8CE" w14:textId="77777777" w:rsidR="00EF4DBA" w:rsidRDefault="00EF4DBA" w:rsidP="00EF4DBA">
      <w:pPr>
        <w:pStyle w:val="B1"/>
        <w:rPr>
          <w:lang w:val="en-US"/>
        </w:rPr>
      </w:pPr>
      <w:r>
        <w:rPr>
          <w:lang w:val="en-US"/>
        </w:rPr>
        <w:t>-</w:t>
      </w:r>
      <w:r>
        <w:rPr>
          <w:lang w:val="en-US"/>
        </w:rPr>
        <w:tab/>
        <w:t xml:space="preserve">ADAES can be deployed at the edge platform </w:t>
      </w:r>
    </w:p>
    <w:p w14:paraId="61D9BB18" w14:textId="77777777" w:rsidR="00EF4DBA" w:rsidRDefault="00EF4DBA" w:rsidP="00EF4DBA">
      <w:pPr>
        <w:pStyle w:val="B1"/>
        <w:rPr>
          <w:lang w:val="en-US"/>
        </w:rPr>
      </w:pPr>
      <w:r>
        <w:rPr>
          <w:lang w:val="en-US"/>
        </w:rPr>
        <w:t>-</w:t>
      </w:r>
      <w:r>
        <w:rPr>
          <w:lang w:val="en-US"/>
        </w:rPr>
        <w:tab/>
        <w:t>Coordinated ADAES deployment, where multiple ADAE services are deployed in edge or central clouds. Such deployment allows for local-global analytics for system wide optimization</w:t>
      </w:r>
    </w:p>
    <w:p w14:paraId="78EB73C3" w14:textId="77777777" w:rsidR="00EF4DBA" w:rsidRDefault="00EF4DBA" w:rsidP="00543F6A">
      <w:pPr>
        <w:pStyle w:val="Heading1"/>
        <w:rPr>
          <w:lang w:val="en-IN"/>
        </w:rPr>
      </w:pPr>
      <w:bookmarkStart w:id="312" w:name="_Toc96591025"/>
      <w:bookmarkStart w:id="313" w:name="_Toc104797373"/>
      <w:bookmarkStart w:id="314" w:name="_Toc104878370"/>
      <w:bookmarkStart w:id="315" w:name="_Toc113368734"/>
      <w:bookmarkStart w:id="316" w:name="_Toc119927587"/>
      <w:bookmarkStart w:id="317" w:name="_Toc120082181"/>
      <w:r>
        <w:rPr>
          <w:lang w:val="en-IN"/>
        </w:rPr>
        <w:t>A.2</w:t>
      </w:r>
      <w:r>
        <w:rPr>
          <w:lang w:val="en-IN"/>
        </w:rPr>
        <w:tab/>
        <w:t xml:space="preserve">Deployment model #1: </w:t>
      </w:r>
      <w:bookmarkEnd w:id="312"/>
      <w:r>
        <w:rPr>
          <w:lang w:val="en-IN"/>
        </w:rPr>
        <w:t>Cloud-deployed ADAES</w:t>
      </w:r>
      <w:bookmarkEnd w:id="313"/>
      <w:bookmarkEnd w:id="314"/>
      <w:bookmarkEnd w:id="315"/>
      <w:bookmarkEnd w:id="316"/>
      <w:bookmarkEnd w:id="317"/>
    </w:p>
    <w:p w14:paraId="7BC4FD31" w14:textId="77777777" w:rsidR="00EF4DBA" w:rsidRDefault="00EF4DBA" w:rsidP="00EF4DBA">
      <w:pPr>
        <w:rPr>
          <w:lang w:val="en-IN"/>
        </w:rPr>
      </w:pPr>
      <w:r>
        <w:rPr>
          <w:lang w:val="en-IN"/>
        </w:rPr>
        <w:t>In this deployment, as shown in Figure A.2-1, the ADAES is centrally located and can provide analytics services to different consumers including, edge servers, VAL servers, as well as to other SEAL servers (e.g. NSCE).</w:t>
      </w:r>
    </w:p>
    <w:p w14:paraId="4F323CA8" w14:textId="77777777" w:rsidR="00EF4DBA" w:rsidRDefault="00EF4DBA" w:rsidP="00EF4DBA">
      <w:pPr>
        <w:rPr>
          <w:lang w:val="en-IN"/>
        </w:rPr>
      </w:pPr>
      <w:r>
        <w:rPr>
          <w:lang w:val="en-IN"/>
        </w:rPr>
        <w:t>The statistics/predictions that the ADAES provides are applicable to the ADAES service area, which can be provided for the entire PLMN.</w:t>
      </w:r>
    </w:p>
    <w:bookmarkStart w:id="318" w:name="_Toc82472216"/>
    <w:bookmarkStart w:id="319" w:name="_Toc82473761"/>
    <w:bookmarkStart w:id="320" w:name="_Toc82473823"/>
    <w:p w14:paraId="554DDC9C" w14:textId="77777777" w:rsidR="00EF4DBA" w:rsidRDefault="00EF4DBA" w:rsidP="00EF4DBA">
      <w:pPr>
        <w:pStyle w:val="TH"/>
      </w:pPr>
      <w:r>
        <w:object w:dxaOrig="6300" w:dyaOrig="4428" w14:anchorId="5B448293">
          <v:shape id="_x0000_i1031" type="#_x0000_t75" style="width:315pt;height:221.25pt" o:ole="">
            <v:imagedata r:id="rId23" o:title=""/>
          </v:shape>
          <o:OLEObject Type="Embed" ProgID="Visio.Drawing.15" ShapeID="_x0000_i1031" DrawAspect="Content" ObjectID="_1730700406" r:id="rId24"/>
        </w:object>
      </w:r>
    </w:p>
    <w:p w14:paraId="271535DF" w14:textId="7D609A3B" w:rsidR="00EF4DBA" w:rsidRDefault="00EF4DBA" w:rsidP="00EF4DBA">
      <w:pPr>
        <w:pStyle w:val="TF"/>
        <w:rPr>
          <w:lang w:val="en-IN"/>
        </w:rPr>
      </w:pPr>
      <w:r>
        <w:t>Figure A.2-1</w:t>
      </w:r>
      <w:r w:rsidR="00E82B6E">
        <w:t>:</w:t>
      </w:r>
      <w:r>
        <w:t xml:space="preserve"> </w:t>
      </w:r>
      <w:r w:rsidR="00E82B6E">
        <w:t>C</w:t>
      </w:r>
      <w:r>
        <w:t>loud deployed ADAES</w:t>
      </w:r>
    </w:p>
    <w:p w14:paraId="73C086BF" w14:textId="77777777" w:rsidR="00EF4DBA" w:rsidRDefault="00EF4DBA" w:rsidP="00543F6A">
      <w:pPr>
        <w:pStyle w:val="Heading1"/>
        <w:rPr>
          <w:lang w:val="en-US"/>
        </w:rPr>
      </w:pPr>
      <w:bookmarkStart w:id="321" w:name="_Toc104797374"/>
      <w:bookmarkStart w:id="322" w:name="_Toc104878371"/>
      <w:bookmarkStart w:id="323" w:name="_Toc113368735"/>
      <w:bookmarkStart w:id="324" w:name="_Toc119927588"/>
      <w:bookmarkStart w:id="325" w:name="_Toc120082182"/>
      <w:r>
        <w:rPr>
          <w:lang w:val="en-IN"/>
        </w:rPr>
        <w:t>A.3</w:t>
      </w:r>
      <w:r>
        <w:rPr>
          <w:lang w:val="en-IN"/>
        </w:rPr>
        <w:tab/>
        <w:t>Deployment model #2 Edge-deployed ADAES</w:t>
      </w:r>
      <w:bookmarkEnd w:id="321"/>
      <w:bookmarkEnd w:id="322"/>
      <w:bookmarkEnd w:id="323"/>
      <w:bookmarkEnd w:id="324"/>
      <w:bookmarkEnd w:id="325"/>
    </w:p>
    <w:p w14:paraId="3BFE4C51" w14:textId="77777777" w:rsidR="00EF4DBA" w:rsidRDefault="00EF4DBA" w:rsidP="00EF4DBA">
      <w:pPr>
        <w:rPr>
          <w:lang w:val="en-IN"/>
        </w:rPr>
      </w:pPr>
      <w:r>
        <w:rPr>
          <w:lang w:val="en-IN"/>
        </w:rPr>
        <w:t xml:space="preserve">In this deployment, as shown in Figure A.3-1, the ADAES is located at the EDN and provides analytics services to the EAS and EES at the edge platform. ADAES can be deployed by the ECSP or the MNO to provide analytics for the application or edge parameters. </w:t>
      </w:r>
    </w:p>
    <w:p w14:paraId="25C28DE1" w14:textId="77777777" w:rsidR="00EF4DBA" w:rsidRDefault="00EF4DBA" w:rsidP="00EF4DBA">
      <w:pPr>
        <w:rPr>
          <w:lang w:val="en-IN"/>
        </w:rPr>
      </w:pPr>
      <w:r>
        <w:rPr>
          <w:lang w:val="en-IN"/>
        </w:rPr>
        <w:t xml:space="preserve">The statistics/predictions that the edge deployed ADAES are applicable to the ADAES service areas (as shown in the example in Fig A.2-2), which are equivalent to the EES/EAS service areas. Such analytics can be about the edge load or the EAS performance and can be provided to consumers within EDN.  </w:t>
      </w:r>
    </w:p>
    <w:p w14:paraId="33C9AB09" w14:textId="77777777" w:rsidR="00EF4DBA" w:rsidRDefault="00EF4DBA" w:rsidP="00EF4DBA">
      <w:pPr>
        <w:rPr>
          <w:lang w:val="en-IN"/>
        </w:rPr>
      </w:pPr>
      <w:r>
        <w:rPr>
          <w:lang w:val="en-IN"/>
        </w:rPr>
        <w:t>In this deployment the interaction between edge deployed ADAES is possible for exchanging edge/application analytics for application mobility scenarios or for cases when ADAES #1 and #2 service areas have overlapping coverage.</w:t>
      </w:r>
    </w:p>
    <w:p w14:paraId="5AB337E2" w14:textId="77777777" w:rsidR="00EF4DBA" w:rsidRDefault="00EF4DBA" w:rsidP="00EF4DBA">
      <w:pPr>
        <w:rPr>
          <w:lang w:val="en-IN"/>
        </w:rPr>
      </w:pPr>
    </w:p>
    <w:p w14:paraId="2873BB1C" w14:textId="77777777" w:rsidR="00EF4DBA" w:rsidRDefault="00EF4DBA" w:rsidP="00EF4DBA">
      <w:pPr>
        <w:pStyle w:val="TH"/>
      </w:pPr>
      <w:r>
        <w:object w:dxaOrig="6300" w:dyaOrig="4428" w14:anchorId="6E5218D7">
          <v:shape id="_x0000_i1032" type="#_x0000_t75" style="width:315pt;height:221.25pt" o:ole="">
            <v:imagedata r:id="rId25" o:title=""/>
          </v:shape>
          <o:OLEObject Type="Embed" ProgID="Visio.Drawing.15" ShapeID="_x0000_i1032" DrawAspect="Content" ObjectID="_1730700407" r:id="rId26"/>
        </w:object>
      </w:r>
    </w:p>
    <w:p w14:paraId="7ADDEB1F" w14:textId="574BF38B" w:rsidR="00EF4DBA" w:rsidRDefault="00EF4DBA" w:rsidP="00EF4DBA">
      <w:pPr>
        <w:pStyle w:val="TF"/>
        <w:rPr>
          <w:lang w:val="en-IN"/>
        </w:rPr>
      </w:pPr>
      <w:r>
        <w:t>Figure A.3-1</w:t>
      </w:r>
      <w:r w:rsidR="00E82B6E">
        <w:t>:</w:t>
      </w:r>
      <w:r>
        <w:t xml:space="preserve"> </w:t>
      </w:r>
      <w:r w:rsidR="00E82B6E">
        <w:t>E</w:t>
      </w:r>
      <w:r>
        <w:t>dge deployed ADAES</w:t>
      </w:r>
    </w:p>
    <w:p w14:paraId="2E920F2E" w14:textId="77777777" w:rsidR="00EF4DBA" w:rsidRDefault="00EF4DBA" w:rsidP="00543F6A">
      <w:pPr>
        <w:pStyle w:val="Heading1"/>
        <w:rPr>
          <w:lang w:val="en-IN"/>
        </w:rPr>
      </w:pPr>
      <w:bookmarkStart w:id="326" w:name="_Toc104797375"/>
      <w:bookmarkStart w:id="327" w:name="_Toc104878372"/>
      <w:bookmarkStart w:id="328" w:name="_Toc113368736"/>
      <w:bookmarkStart w:id="329" w:name="_Toc119927589"/>
      <w:bookmarkStart w:id="330" w:name="_Toc120082183"/>
      <w:r>
        <w:rPr>
          <w:lang w:val="en-IN"/>
        </w:rPr>
        <w:lastRenderedPageBreak/>
        <w:t>A.4</w:t>
      </w:r>
      <w:r>
        <w:rPr>
          <w:lang w:val="en-IN"/>
        </w:rPr>
        <w:tab/>
        <w:t>Deployment model #3: Coordinated ADAES deployment</w:t>
      </w:r>
      <w:bookmarkEnd w:id="326"/>
      <w:bookmarkEnd w:id="327"/>
      <w:bookmarkEnd w:id="328"/>
      <w:bookmarkEnd w:id="329"/>
      <w:bookmarkEnd w:id="330"/>
    </w:p>
    <w:p w14:paraId="345D288F" w14:textId="77777777" w:rsidR="00EF4DBA" w:rsidRDefault="00EF4DBA" w:rsidP="00EF4DBA">
      <w:pPr>
        <w:rPr>
          <w:lang w:val="en-IN"/>
        </w:rPr>
      </w:pPr>
      <w:r>
        <w:rPr>
          <w:lang w:val="en-IN"/>
        </w:rPr>
        <w:t xml:space="preserve">In this deployment, multiple ADAESs can be located at different EDNs/DNs and can be deployed by the same ADAE provider.  Such coordinated deployments allow the local – global analytics derivation (which may be needed for improving the analytics confidence level). The centrally deployed ADAES can also act as ADAE analytics aggregator entity and configures the edge deployed ADAES to derive analytics on different sub-areas. </w:t>
      </w:r>
    </w:p>
    <w:p w14:paraId="74E9CF69" w14:textId="77777777" w:rsidR="00EF4DBA" w:rsidRDefault="00EF4DBA" w:rsidP="00EF4DBA">
      <w:pPr>
        <w:rPr>
          <w:lang w:val="en-IN"/>
        </w:rPr>
      </w:pPr>
      <w:r>
        <w:rPr>
          <w:lang w:val="en-IN"/>
        </w:rPr>
        <w:t xml:space="preserve">One example is the use of analytics for the EDN#1 or EDN#2 load which will help predicting the VAL server performance at a centrally located ADAES. Such deployment is also applicable for ML-based analytics methods, like supervised learning, where the centrally located ADAES acts as ML model training entity, and the edge located ADAESs can act as ML model inference entities (using edge data to improve the prediction accuracy). </w:t>
      </w:r>
    </w:p>
    <w:p w14:paraId="48C6EAB3" w14:textId="77777777" w:rsidR="00EF4DBA" w:rsidRDefault="00EF4DBA" w:rsidP="00EF4DBA">
      <w:pPr>
        <w:rPr>
          <w:lang w:val="en-IN"/>
        </w:rPr>
      </w:pPr>
      <w:r>
        <w:rPr>
          <w:lang w:val="en-IN"/>
        </w:rPr>
        <w:t xml:space="preserve">The statistics/predictions that the edge deployed ADAES correspond to the ADAES service areas (as shown in the example in Fig A.4-1), which is equivalent to the EES/EAS service areas. The central ADAE server covers all PLMN area and is used to coordinate or jointly perform analytics with the distributed ADAES. Such analytics services can be provided to consumers at the central DN, like the VAL servers or SEAL services or even at the PLMN side (e.g. NWDAF consuming service experience analytics).  </w:t>
      </w:r>
    </w:p>
    <w:p w14:paraId="1226C31A" w14:textId="77777777" w:rsidR="00EF4DBA" w:rsidRDefault="00EF4DBA" w:rsidP="00EF4DBA">
      <w:pPr>
        <w:pStyle w:val="TH"/>
        <w:rPr>
          <w:lang w:val="en-IN"/>
        </w:rPr>
      </w:pPr>
      <w:r>
        <w:object w:dxaOrig="6300" w:dyaOrig="4428" w14:anchorId="5E8FEF55">
          <v:shape id="_x0000_i1033" type="#_x0000_t75" style="width:315pt;height:221.25pt" o:ole="">
            <v:imagedata r:id="rId27" o:title=""/>
          </v:shape>
          <o:OLEObject Type="Embed" ProgID="Visio.Drawing.15" ShapeID="_x0000_i1033" DrawAspect="Content" ObjectID="_1730700408" r:id="rId28"/>
        </w:object>
      </w:r>
    </w:p>
    <w:p w14:paraId="74176966" w14:textId="10321E0A" w:rsidR="00EF4DBA" w:rsidRPr="008811BB" w:rsidRDefault="00EF4DBA" w:rsidP="00EF4DBA">
      <w:pPr>
        <w:pStyle w:val="TF"/>
      </w:pPr>
      <w:r>
        <w:t>Figure A.4-1</w:t>
      </w:r>
      <w:r w:rsidR="00E82B6E">
        <w:t>:</w:t>
      </w:r>
      <w:r>
        <w:t xml:space="preserve"> </w:t>
      </w:r>
      <w:r w:rsidR="00E82B6E">
        <w:t>C</w:t>
      </w:r>
      <w:r>
        <w:t>oordinated deployment of ADAES</w:t>
      </w:r>
      <w:bookmarkEnd w:id="318"/>
      <w:bookmarkEnd w:id="319"/>
      <w:bookmarkEnd w:id="320"/>
    </w:p>
    <w:p w14:paraId="77E92141" w14:textId="71B26A44" w:rsidR="00FE154A" w:rsidRDefault="00FE154A" w:rsidP="00FE154A">
      <w:pPr>
        <w:pStyle w:val="Heading8"/>
      </w:pPr>
      <w:r>
        <w:br w:type="page"/>
      </w:r>
      <w:bookmarkStart w:id="331" w:name="_Toc106116338"/>
      <w:bookmarkStart w:id="332" w:name="_Toc20434"/>
      <w:bookmarkStart w:id="333" w:name="_Toc119927590"/>
      <w:bookmarkStart w:id="334" w:name="_Toc120082184"/>
      <w:bookmarkEnd w:id="306"/>
      <w:r>
        <w:lastRenderedPageBreak/>
        <w:t xml:space="preserve">Annex </w:t>
      </w:r>
      <w:r>
        <w:rPr>
          <w:rFonts w:eastAsia="SimSun" w:hint="eastAsia"/>
          <w:lang w:val="en-US" w:eastAsia="zh-CN"/>
        </w:rPr>
        <w:t>B</w:t>
      </w:r>
      <w:r>
        <w:t xml:space="preserve"> (informative):</w:t>
      </w:r>
      <w:r w:rsidR="00543F6A">
        <w:rPr>
          <w:rFonts w:eastAsia="SimSun"/>
          <w:lang w:val="en-US" w:eastAsia="zh-CN"/>
        </w:rPr>
        <w:br/>
      </w:r>
      <w:r>
        <w:t>Change history</w:t>
      </w:r>
      <w:bookmarkEnd w:id="331"/>
      <w:bookmarkEnd w:id="332"/>
      <w:bookmarkEnd w:id="333"/>
      <w:bookmarkEnd w:id="3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E154A" w14:paraId="4F578ACD" w14:textId="77777777" w:rsidTr="00543F6A">
        <w:trPr>
          <w:cantSplit/>
        </w:trPr>
        <w:tc>
          <w:tcPr>
            <w:tcW w:w="9639" w:type="dxa"/>
            <w:gridSpan w:val="8"/>
            <w:tcBorders>
              <w:bottom w:val="nil"/>
            </w:tcBorders>
            <w:shd w:val="solid" w:color="FFFFFF" w:fill="auto"/>
          </w:tcPr>
          <w:p w14:paraId="328910D5" w14:textId="77777777" w:rsidR="00FE154A" w:rsidRDefault="00FE154A" w:rsidP="00A44DEA">
            <w:pPr>
              <w:pStyle w:val="TAL"/>
              <w:jc w:val="center"/>
              <w:rPr>
                <w:b/>
                <w:sz w:val="16"/>
              </w:rPr>
            </w:pPr>
            <w:bookmarkStart w:id="335" w:name="historyclause"/>
            <w:bookmarkEnd w:id="335"/>
            <w:r>
              <w:rPr>
                <w:b/>
              </w:rPr>
              <w:t>Change history</w:t>
            </w:r>
          </w:p>
        </w:tc>
      </w:tr>
      <w:tr w:rsidR="00FE154A" w14:paraId="35B7CB1E" w14:textId="77777777" w:rsidTr="00543F6A">
        <w:tc>
          <w:tcPr>
            <w:tcW w:w="800" w:type="dxa"/>
            <w:shd w:val="pct10" w:color="auto" w:fill="FFFFFF"/>
          </w:tcPr>
          <w:p w14:paraId="6C74C8FD" w14:textId="77777777" w:rsidR="00FE154A" w:rsidRDefault="00FE154A" w:rsidP="00A44DEA">
            <w:pPr>
              <w:pStyle w:val="TAL"/>
              <w:rPr>
                <w:b/>
                <w:sz w:val="16"/>
              </w:rPr>
            </w:pPr>
            <w:r>
              <w:rPr>
                <w:b/>
                <w:sz w:val="16"/>
              </w:rPr>
              <w:t>Date</w:t>
            </w:r>
          </w:p>
        </w:tc>
        <w:tc>
          <w:tcPr>
            <w:tcW w:w="800" w:type="dxa"/>
            <w:shd w:val="pct10" w:color="auto" w:fill="FFFFFF"/>
          </w:tcPr>
          <w:p w14:paraId="574F8F0A" w14:textId="77777777" w:rsidR="00FE154A" w:rsidRDefault="00FE154A" w:rsidP="00A44DEA">
            <w:pPr>
              <w:pStyle w:val="TAL"/>
              <w:rPr>
                <w:b/>
                <w:sz w:val="16"/>
              </w:rPr>
            </w:pPr>
            <w:r>
              <w:rPr>
                <w:b/>
                <w:sz w:val="16"/>
              </w:rPr>
              <w:t>Meeting</w:t>
            </w:r>
          </w:p>
        </w:tc>
        <w:tc>
          <w:tcPr>
            <w:tcW w:w="1094" w:type="dxa"/>
            <w:shd w:val="pct10" w:color="auto" w:fill="FFFFFF"/>
          </w:tcPr>
          <w:p w14:paraId="222F59A9" w14:textId="77777777" w:rsidR="00FE154A" w:rsidRDefault="00FE154A" w:rsidP="00A44DEA">
            <w:pPr>
              <w:pStyle w:val="TAL"/>
              <w:rPr>
                <w:b/>
                <w:sz w:val="16"/>
              </w:rPr>
            </w:pPr>
            <w:r>
              <w:rPr>
                <w:b/>
                <w:sz w:val="16"/>
              </w:rPr>
              <w:t>TDoc</w:t>
            </w:r>
          </w:p>
        </w:tc>
        <w:tc>
          <w:tcPr>
            <w:tcW w:w="425" w:type="dxa"/>
            <w:shd w:val="pct10" w:color="auto" w:fill="FFFFFF"/>
          </w:tcPr>
          <w:p w14:paraId="0D8F78DF" w14:textId="77777777" w:rsidR="00FE154A" w:rsidRDefault="00FE154A" w:rsidP="00A44DEA">
            <w:pPr>
              <w:pStyle w:val="TAL"/>
              <w:rPr>
                <w:b/>
                <w:sz w:val="16"/>
              </w:rPr>
            </w:pPr>
            <w:r>
              <w:rPr>
                <w:b/>
                <w:sz w:val="16"/>
              </w:rPr>
              <w:t>CR</w:t>
            </w:r>
          </w:p>
        </w:tc>
        <w:tc>
          <w:tcPr>
            <w:tcW w:w="425" w:type="dxa"/>
            <w:shd w:val="pct10" w:color="auto" w:fill="FFFFFF"/>
          </w:tcPr>
          <w:p w14:paraId="541CB9A2" w14:textId="77777777" w:rsidR="00FE154A" w:rsidRDefault="00FE154A" w:rsidP="00A44DEA">
            <w:pPr>
              <w:pStyle w:val="TAL"/>
              <w:rPr>
                <w:b/>
                <w:sz w:val="16"/>
              </w:rPr>
            </w:pPr>
            <w:r>
              <w:rPr>
                <w:b/>
                <w:sz w:val="16"/>
              </w:rPr>
              <w:t>Rev</w:t>
            </w:r>
          </w:p>
        </w:tc>
        <w:tc>
          <w:tcPr>
            <w:tcW w:w="425" w:type="dxa"/>
            <w:shd w:val="pct10" w:color="auto" w:fill="FFFFFF"/>
          </w:tcPr>
          <w:p w14:paraId="6D0A65A6" w14:textId="77777777" w:rsidR="00FE154A" w:rsidRDefault="00FE154A" w:rsidP="00A44DEA">
            <w:pPr>
              <w:pStyle w:val="TAL"/>
              <w:rPr>
                <w:b/>
                <w:sz w:val="16"/>
              </w:rPr>
            </w:pPr>
            <w:r>
              <w:rPr>
                <w:b/>
                <w:sz w:val="16"/>
              </w:rPr>
              <w:t>Cat</w:t>
            </w:r>
          </w:p>
        </w:tc>
        <w:tc>
          <w:tcPr>
            <w:tcW w:w="4962" w:type="dxa"/>
            <w:shd w:val="pct10" w:color="auto" w:fill="FFFFFF"/>
          </w:tcPr>
          <w:p w14:paraId="42EA7D6D" w14:textId="77777777" w:rsidR="00FE154A" w:rsidRDefault="00FE154A" w:rsidP="00A44DEA">
            <w:pPr>
              <w:pStyle w:val="TAL"/>
              <w:rPr>
                <w:b/>
                <w:sz w:val="16"/>
              </w:rPr>
            </w:pPr>
            <w:r>
              <w:rPr>
                <w:b/>
                <w:sz w:val="16"/>
              </w:rPr>
              <w:t>Subject/Comment</w:t>
            </w:r>
          </w:p>
        </w:tc>
        <w:tc>
          <w:tcPr>
            <w:tcW w:w="708" w:type="dxa"/>
            <w:shd w:val="pct10" w:color="auto" w:fill="FFFFFF"/>
          </w:tcPr>
          <w:p w14:paraId="38DA9CA2" w14:textId="77777777" w:rsidR="00FE154A" w:rsidRDefault="00FE154A" w:rsidP="00A44DEA">
            <w:pPr>
              <w:pStyle w:val="TAL"/>
              <w:rPr>
                <w:b/>
                <w:sz w:val="16"/>
              </w:rPr>
            </w:pPr>
            <w:r>
              <w:rPr>
                <w:b/>
                <w:sz w:val="16"/>
              </w:rPr>
              <w:t>New version</w:t>
            </w:r>
          </w:p>
        </w:tc>
      </w:tr>
      <w:tr w:rsidR="00FE154A" w14:paraId="52B9991E" w14:textId="77777777" w:rsidTr="00543F6A">
        <w:tc>
          <w:tcPr>
            <w:tcW w:w="800" w:type="dxa"/>
            <w:shd w:val="solid" w:color="FFFFFF" w:fill="auto"/>
          </w:tcPr>
          <w:p w14:paraId="66F816B0" w14:textId="7AFB752C" w:rsidR="00FE154A" w:rsidRDefault="00FE154A" w:rsidP="00A44DEA">
            <w:pPr>
              <w:pStyle w:val="TAC"/>
              <w:rPr>
                <w:rFonts w:eastAsia="SimSun"/>
                <w:sz w:val="16"/>
                <w:szCs w:val="16"/>
                <w:lang w:val="en-US" w:eastAsia="zh-CN"/>
              </w:rPr>
            </w:pPr>
            <w:r>
              <w:rPr>
                <w:rFonts w:eastAsia="SimSun" w:hint="eastAsia"/>
                <w:sz w:val="16"/>
                <w:szCs w:val="16"/>
                <w:lang w:val="en-US" w:eastAsia="zh-CN"/>
              </w:rPr>
              <w:t>2022-</w:t>
            </w:r>
            <w:r w:rsidR="00E23651">
              <w:rPr>
                <w:rFonts w:eastAsia="SimSun"/>
                <w:sz w:val="16"/>
                <w:szCs w:val="16"/>
                <w:lang w:val="en-US" w:eastAsia="zh-CN"/>
              </w:rPr>
              <w:t>10</w:t>
            </w:r>
          </w:p>
        </w:tc>
        <w:tc>
          <w:tcPr>
            <w:tcW w:w="800" w:type="dxa"/>
            <w:shd w:val="solid" w:color="FFFFFF" w:fill="auto"/>
          </w:tcPr>
          <w:p w14:paraId="568B4124" w14:textId="70B9E5C5" w:rsidR="00FE154A" w:rsidRDefault="00FE154A" w:rsidP="00A44DEA">
            <w:pPr>
              <w:pStyle w:val="TAC"/>
              <w:rPr>
                <w:rFonts w:eastAsia="SimSun"/>
                <w:sz w:val="16"/>
                <w:szCs w:val="16"/>
                <w:lang w:val="en-US" w:eastAsia="zh-CN"/>
              </w:rPr>
            </w:pPr>
            <w:r>
              <w:rPr>
                <w:rFonts w:eastAsia="SimSun" w:hint="eastAsia"/>
                <w:sz w:val="16"/>
                <w:szCs w:val="16"/>
                <w:lang w:val="en-US" w:eastAsia="zh-CN"/>
              </w:rPr>
              <w:t>SA6#</w:t>
            </w:r>
            <w:r w:rsidR="00E23651">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374EEECD" w14:textId="77777777" w:rsidR="00FE154A" w:rsidRDefault="00FE154A" w:rsidP="00A44DEA">
            <w:pPr>
              <w:pStyle w:val="TAC"/>
              <w:rPr>
                <w:sz w:val="16"/>
                <w:szCs w:val="16"/>
              </w:rPr>
            </w:pPr>
          </w:p>
        </w:tc>
        <w:tc>
          <w:tcPr>
            <w:tcW w:w="425" w:type="dxa"/>
            <w:shd w:val="solid" w:color="FFFFFF" w:fill="auto"/>
          </w:tcPr>
          <w:p w14:paraId="6A2BF773" w14:textId="77777777" w:rsidR="00FE154A" w:rsidRDefault="00FE154A" w:rsidP="00A44DEA">
            <w:pPr>
              <w:pStyle w:val="TAL"/>
              <w:rPr>
                <w:sz w:val="16"/>
                <w:szCs w:val="16"/>
              </w:rPr>
            </w:pPr>
          </w:p>
        </w:tc>
        <w:tc>
          <w:tcPr>
            <w:tcW w:w="425" w:type="dxa"/>
            <w:shd w:val="solid" w:color="FFFFFF" w:fill="auto"/>
          </w:tcPr>
          <w:p w14:paraId="33C0F3D5" w14:textId="77777777" w:rsidR="00FE154A" w:rsidRDefault="00FE154A" w:rsidP="00A44DEA">
            <w:pPr>
              <w:pStyle w:val="TAR"/>
              <w:rPr>
                <w:sz w:val="16"/>
                <w:szCs w:val="16"/>
              </w:rPr>
            </w:pPr>
          </w:p>
        </w:tc>
        <w:tc>
          <w:tcPr>
            <w:tcW w:w="425" w:type="dxa"/>
            <w:shd w:val="solid" w:color="FFFFFF" w:fill="auto"/>
          </w:tcPr>
          <w:p w14:paraId="0C57124A" w14:textId="77777777" w:rsidR="00FE154A" w:rsidRDefault="00FE154A" w:rsidP="00A44DEA">
            <w:pPr>
              <w:pStyle w:val="TAC"/>
              <w:rPr>
                <w:sz w:val="16"/>
                <w:szCs w:val="16"/>
              </w:rPr>
            </w:pPr>
          </w:p>
        </w:tc>
        <w:tc>
          <w:tcPr>
            <w:tcW w:w="4962" w:type="dxa"/>
            <w:shd w:val="solid" w:color="FFFFFF" w:fill="auto"/>
          </w:tcPr>
          <w:p w14:paraId="0365678B" w14:textId="77777777" w:rsidR="00FE154A" w:rsidRDefault="00FE154A" w:rsidP="00A44DEA">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6441FDFC" w14:textId="77777777" w:rsidR="00FE154A" w:rsidRDefault="00FE154A" w:rsidP="00A44DEA">
            <w:pPr>
              <w:pStyle w:val="TAC"/>
              <w:rPr>
                <w:rFonts w:eastAsia="SimSun"/>
                <w:sz w:val="16"/>
                <w:szCs w:val="16"/>
                <w:lang w:val="en-US" w:eastAsia="zh-CN"/>
              </w:rPr>
            </w:pPr>
            <w:r>
              <w:rPr>
                <w:rFonts w:eastAsia="SimSun" w:hint="eastAsia"/>
                <w:sz w:val="16"/>
                <w:szCs w:val="16"/>
                <w:lang w:val="en-US" w:eastAsia="zh-CN"/>
              </w:rPr>
              <w:t>0.0.0</w:t>
            </w:r>
          </w:p>
        </w:tc>
      </w:tr>
      <w:tr w:rsidR="00EF4DBA" w14:paraId="174D72F2" w14:textId="77777777" w:rsidTr="00543F6A">
        <w:tc>
          <w:tcPr>
            <w:tcW w:w="800" w:type="dxa"/>
            <w:shd w:val="solid" w:color="FFFFFF" w:fill="auto"/>
          </w:tcPr>
          <w:p w14:paraId="6E23E03E" w14:textId="62E74476" w:rsidR="00EF4DBA" w:rsidRDefault="00EF4DBA" w:rsidP="00A44DEA">
            <w:pPr>
              <w:pStyle w:val="TAC"/>
              <w:rPr>
                <w:rFonts w:eastAsia="SimSun"/>
                <w:sz w:val="16"/>
                <w:szCs w:val="16"/>
                <w:lang w:val="en-US" w:eastAsia="zh-CN"/>
              </w:rPr>
            </w:pPr>
            <w:r>
              <w:rPr>
                <w:rFonts w:eastAsia="SimSun"/>
                <w:sz w:val="16"/>
                <w:szCs w:val="16"/>
                <w:lang w:val="en-US" w:eastAsia="zh-CN"/>
              </w:rPr>
              <w:t>2022-10</w:t>
            </w:r>
          </w:p>
        </w:tc>
        <w:tc>
          <w:tcPr>
            <w:tcW w:w="800" w:type="dxa"/>
            <w:shd w:val="solid" w:color="FFFFFF" w:fill="auto"/>
          </w:tcPr>
          <w:p w14:paraId="715E9824" w14:textId="1151642D" w:rsidR="00EF4DBA" w:rsidRDefault="00EF4DBA"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54FF9364" w14:textId="77777777" w:rsidR="00EF4DBA" w:rsidRDefault="00EF4DBA" w:rsidP="00A44DEA">
            <w:pPr>
              <w:pStyle w:val="TAC"/>
              <w:rPr>
                <w:sz w:val="16"/>
                <w:szCs w:val="16"/>
              </w:rPr>
            </w:pPr>
          </w:p>
        </w:tc>
        <w:tc>
          <w:tcPr>
            <w:tcW w:w="425" w:type="dxa"/>
            <w:shd w:val="solid" w:color="FFFFFF" w:fill="auto"/>
          </w:tcPr>
          <w:p w14:paraId="6BC635F9" w14:textId="77777777" w:rsidR="00EF4DBA" w:rsidRDefault="00EF4DBA" w:rsidP="00A44DEA">
            <w:pPr>
              <w:pStyle w:val="TAL"/>
              <w:rPr>
                <w:sz w:val="16"/>
                <w:szCs w:val="16"/>
              </w:rPr>
            </w:pPr>
          </w:p>
        </w:tc>
        <w:tc>
          <w:tcPr>
            <w:tcW w:w="425" w:type="dxa"/>
            <w:shd w:val="solid" w:color="FFFFFF" w:fill="auto"/>
          </w:tcPr>
          <w:p w14:paraId="2E1178B6" w14:textId="77777777" w:rsidR="00EF4DBA" w:rsidRDefault="00EF4DBA" w:rsidP="00A44DEA">
            <w:pPr>
              <w:pStyle w:val="TAR"/>
              <w:rPr>
                <w:sz w:val="16"/>
                <w:szCs w:val="16"/>
              </w:rPr>
            </w:pPr>
          </w:p>
        </w:tc>
        <w:tc>
          <w:tcPr>
            <w:tcW w:w="425" w:type="dxa"/>
            <w:shd w:val="solid" w:color="FFFFFF" w:fill="auto"/>
          </w:tcPr>
          <w:p w14:paraId="6F509D47" w14:textId="77777777" w:rsidR="00EF4DBA" w:rsidRDefault="00EF4DBA" w:rsidP="00A44DEA">
            <w:pPr>
              <w:pStyle w:val="TAC"/>
              <w:rPr>
                <w:sz w:val="16"/>
                <w:szCs w:val="16"/>
              </w:rPr>
            </w:pPr>
          </w:p>
        </w:tc>
        <w:tc>
          <w:tcPr>
            <w:tcW w:w="4962" w:type="dxa"/>
            <w:shd w:val="solid" w:color="FFFFFF" w:fill="auto"/>
          </w:tcPr>
          <w:p w14:paraId="3E5405F9" w14:textId="77777777" w:rsidR="00EF4DBA" w:rsidRDefault="00EF4DBA" w:rsidP="00EF4DBA">
            <w:pPr>
              <w:pStyle w:val="TAL"/>
              <w:rPr>
                <w:sz w:val="16"/>
                <w:szCs w:val="16"/>
              </w:rPr>
            </w:pPr>
            <w:r>
              <w:rPr>
                <w:sz w:val="16"/>
                <w:szCs w:val="16"/>
              </w:rPr>
              <w:t>Implementation of the following pCRs approved by SA6:</w:t>
            </w:r>
          </w:p>
          <w:p w14:paraId="02AEB1B8" w14:textId="3AB23E9C" w:rsidR="00EF4DBA" w:rsidRDefault="00EF4DBA" w:rsidP="00EF4DBA">
            <w:pPr>
              <w:pStyle w:val="TAL"/>
              <w:rPr>
                <w:rFonts w:eastAsia="SimSun"/>
                <w:sz w:val="16"/>
                <w:szCs w:val="16"/>
                <w:lang w:val="en-US" w:eastAsia="zh-CN"/>
              </w:rPr>
            </w:pPr>
            <w:r>
              <w:rPr>
                <w:sz w:val="16"/>
                <w:szCs w:val="16"/>
              </w:rPr>
              <w:t>S6-222940, S6-222941, S6-222942, S6-222943</w:t>
            </w:r>
          </w:p>
        </w:tc>
        <w:tc>
          <w:tcPr>
            <w:tcW w:w="708" w:type="dxa"/>
            <w:shd w:val="solid" w:color="FFFFFF" w:fill="auto"/>
          </w:tcPr>
          <w:p w14:paraId="02E49C51" w14:textId="623E3085" w:rsidR="00EF4DBA" w:rsidRDefault="00EF4DBA" w:rsidP="00A44DEA">
            <w:pPr>
              <w:pStyle w:val="TAC"/>
              <w:rPr>
                <w:rFonts w:eastAsia="SimSun"/>
                <w:sz w:val="16"/>
                <w:szCs w:val="16"/>
                <w:lang w:val="en-US" w:eastAsia="zh-CN"/>
              </w:rPr>
            </w:pPr>
            <w:r>
              <w:rPr>
                <w:rFonts w:eastAsia="SimSun"/>
                <w:sz w:val="16"/>
                <w:szCs w:val="16"/>
                <w:lang w:val="en-US" w:eastAsia="zh-CN"/>
              </w:rPr>
              <w:t>0.1.0</w:t>
            </w:r>
          </w:p>
        </w:tc>
      </w:tr>
      <w:tr w:rsidR="00984D22" w14:paraId="60CA232C" w14:textId="77777777" w:rsidTr="00543F6A">
        <w:tc>
          <w:tcPr>
            <w:tcW w:w="800" w:type="dxa"/>
            <w:shd w:val="solid" w:color="FFFFFF" w:fill="auto"/>
          </w:tcPr>
          <w:p w14:paraId="6C45A0BD" w14:textId="1FC7E66F" w:rsidR="00984D22" w:rsidRDefault="00984D22" w:rsidP="00A44DEA">
            <w:pPr>
              <w:pStyle w:val="TAC"/>
              <w:rPr>
                <w:rFonts w:eastAsia="SimSun"/>
                <w:sz w:val="16"/>
                <w:szCs w:val="16"/>
                <w:lang w:val="en-US" w:eastAsia="zh-CN"/>
              </w:rPr>
            </w:pPr>
            <w:r>
              <w:rPr>
                <w:rFonts w:eastAsia="SimSun"/>
                <w:sz w:val="16"/>
                <w:szCs w:val="16"/>
                <w:lang w:val="en-US" w:eastAsia="zh-CN"/>
              </w:rPr>
              <w:t>2022-11</w:t>
            </w:r>
          </w:p>
        </w:tc>
        <w:tc>
          <w:tcPr>
            <w:tcW w:w="800" w:type="dxa"/>
            <w:shd w:val="solid" w:color="FFFFFF" w:fill="auto"/>
          </w:tcPr>
          <w:p w14:paraId="46347124" w14:textId="0D889036" w:rsidR="00984D22" w:rsidRDefault="00984D22"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52</w:t>
            </w:r>
          </w:p>
        </w:tc>
        <w:tc>
          <w:tcPr>
            <w:tcW w:w="1094" w:type="dxa"/>
            <w:shd w:val="solid" w:color="FFFFFF" w:fill="auto"/>
          </w:tcPr>
          <w:p w14:paraId="64E53CEE" w14:textId="77777777" w:rsidR="00984D22" w:rsidRDefault="00984D22" w:rsidP="00A44DEA">
            <w:pPr>
              <w:pStyle w:val="TAC"/>
              <w:rPr>
                <w:sz w:val="16"/>
                <w:szCs w:val="16"/>
              </w:rPr>
            </w:pPr>
          </w:p>
        </w:tc>
        <w:tc>
          <w:tcPr>
            <w:tcW w:w="425" w:type="dxa"/>
            <w:shd w:val="solid" w:color="FFFFFF" w:fill="auto"/>
          </w:tcPr>
          <w:p w14:paraId="495F61E8" w14:textId="77777777" w:rsidR="00984D22" w:rsidRDefault="00984D22" w:rsidP="00A44DEA">
            <w:pPr>
              <w:pStyle w:val="TAL"/>
              <w:rPr>
                <w:sz w:val="16"/>
                <w:szCs w:val="16"/>
              </w:rPr>
            </w:pPr>
          </w:p>
        </w:tc>
        <w:tc>
          <w:tcPr>
            <w:tcW w:w="425" w:type="dxa"/>
            <w:shd w:val="solid" w:color="FFFFFF" w:fill="auto"/>
          </w:tcPr>
          <w:p w14:paraId="6B3BED40" w14:textId="77777777" w:rsidR="00984D22" w:rsidRDefault="00984D22" w:rsidP="00A44DEA">
            <w:pPr>
              <w:pStyle w:val="TAR"/>
              <w:rPr>
                <w:sz w:val="16"/>
                <w:szCs w:val="16"/>
              </w:rPr>
            </w:pPr>
          </w:p>
        </w:tc>
        <w:tc>
          <w:tcPr>
            <w:tcW w:w="425" w:type="dxa"/>
            <w:shd w:val="solid" w:color="FFFFFF" w:fill="auto"/>
          </w:tcPr>
          <w:p w14:paraId="7509A6A2" w14:textId="77777777" w:rsidR="00984D22" w:rsidRDefault="00984D22" w:rsidP="00A44DEA">
            <w:pPr>
              <w:pStyle w:val="TAC"/>
              <w:rPr>
                <w:sz w:val="16"/>
                <w:szCs w:val="16"/>
              </w:rPr>
            </w:pPr>
          </w:p>
        </w:tc>
        <w:tc>
          <w:tcPr>
            <w:tcW w:w="4962" w:type="dxa"/>
            <w:shd w:val="solid" w:color="FFFFFF" w:fill="auto"/>
          </w:tcPr>
          <w:p w14:paraId="0E4A94C2" w14:textId="3861E8F0" w:rsidR="00984D22" w:rsidRDefault="00984D22" w:rsidP="00EF4DBA">
            <w:pPr>
              <w:pStyle w:val="TAL"/>
              <w:rPr>
                <w:sz w:val="16"/>
                <w:szCs w:val="16"/>
              </w:rPr>
            </w:pPr>
            <w:r>
              <w:rPr>
                <w:sz w:val="16"/>
                <w:szCs w:val="16"/>
              </w:rPr>
              <w:t xml:space="preserve">Implementation of the following pCRs approved by SA6: </w:t>
            </w:r>
            <w:r w:rsidRPr="00984D22">
              <w:rPr>
                <w:sz w:val="16"/>
                <w:szCs w:val="16"/>
              </w:rPr>
              <w:t>S6-22323</w:t>
            </w:r>
            <w:r>
              <w:rPr>
                <w:sz w:val="16"/>
                <w:szCs w:val="16"/>
              </w:rPr>
              <w:t xml:space="preserve">5, </w:t>
            </w:r>
            <w:r w:rsidRPr="00984D22">
              <w:rPr>
                <w:sz w:val="16"/>
                <w:szCs w:val="16"/>
              </w:rPr>
              <w:t>S6-223237</w:t>
            </w:r>
            <w:r>
              <w:rPr>
                <w:sz w:val="16"/>
                <w:szCs w:val="16"/>
              </w:rPr>
              <w:t xml:space="preserve">, </w:t>
            </w:r>
            <w:r w:rsidRPr="00984D22">
              <w:rPr>
                <w:sz w:val="16"/>
                <w:szCs w:val="16"/>
              </w:rPr>
              <w:t>S6-22345</w:t>
            </w:r>
            <w:r>
              <w:rPr>
                <w:sz w:val="16"/>
                <w:szCs w:val="16"/>
              </w:rPr>
              <w:t xml:space="preserve">5, </w:t>
            </w:r>
            <w:r w:rsidRPr="00984D22">
              <w:rPr>
                <w:sz w:val="16"/>
                <w:szCs w:val="16"/>
              </w:rPr>
              <w:t>S6-223456</w:t>
            </w:r>
            <w:r>
              <w:rPr>
                <w:sz w:val="16"/>
                <w:szCs w:val="16"/>
              </w:rPr>
              <w:t xml:space="preserve">, </w:t>
            </w:r>
            <w:r w:rsidRPr="00984D22">
              <w:rPr>
                <w:sz w:val="16"/>
                <w:szCs w:val="16"/>
              </w:rPr>
              <w:t>S6-223494</w:t>
            </w:r>
          </w:p>
        </w:tc>
        <w:tc>
          <w:tcPr>
            <w:tcW w:w="708" w:type="dxa"/>
            <w:shd w:val="solid" w:color="FFFFFF" w:fill="auto"/>
          </w:tcPr>
          <w:p w14:paraId="5E398C59" w14:textId="1BB4BA5D" w:rsidR="00984D22" w:rsidRDefault="00984D22" w:rsidP="00A44DEA">
            <w:pPr>
              <w:pStyle w:val="TAC"/>
              <w:rPr>
                <w:rFonts w:eastAsia="SimSun"/>
                <w:sz w:val="16"/>
                <w:szCs w:val="16"/>
                <w:lang w:val="en-US" w:eastAsia="zh-CN"/>
              </w:rPr>
            </w:pPr>
            <w:r>
              <w:rPr>
                <w:rFonts w:eastAsia="SimSun"/>
                <w:sz w:val="16"/>
                <w:szCs w:val="16"/>
                <w:lang w:val="en-US" w:eastAsia="zh-CN"/>
              </w:rPr>
              <w:t>0.2.0</w:t>
            </w:r>
          </w:p>
        </w:tc>
      </w:tr>
    </w:tbl>
    <w:p w14:paraId="3533F54E" w14:textId="77777777" w:rsidR="00FE154A" w:rsidRDefault="00FE154A" w:rsidP="00EC7080"/>
    <w:sectPr w:rsidR="00FE154A">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8847A" w14:textId="77777777" w:rsidR="00B608C1" w:rsidRDefault="00B608C1">
      <w:r>
        <w:separator/>
      </w:r>
    </w:p>
  </w:endnote>
  <w:endnote w:type="continuationSeparator" w:id="0">
    <w:p w14:paraId="056B4679" w14:textId="77777777" w:rsidR="00B608C1" w:rsidRDefault="00B60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C29B7" w14:textId="77777777" w:rsidR="00B608C1" w:rsidRDefault="00B608C1">
      <w:r>
        <w:separator/>
      </w:r>
    </w:p>
  </w:footnote>
  <w:footnote w:type="continuationSeparator" w:id="0">
    <w:p w14:paraId="4EBFE1B8" w14:textId="77777777" w:rsidR="00B608C1" w:rsidRDefault="00B60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132232C"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6450">
      <w:rPr>
        <w:rFonts w:ascii="Arial" w:hAnsi="Arial" w:cs="Arial"/>
        <w:b/>
        <w:noProof/>
        <w:sz w:val="18"/>
        <w:szCs w:val="18"/>
      </w:rPr>
      <w:t>3GPP TS 23.436 V0.2.0 (2022-11)</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0CA6B47"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6450">
      <w:rPr>
        <w:rFonts w:ascii="Arial" w:hAnsi="Arial" w:cs="Arial"/>
        <w:b/>
        <w:noProof/>
        <w:sz w:val="18"/>
        <w:szCs w:val="18"/>
      </w:rPr>
      <w:t>Release 18</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222B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1AED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1D20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A0A7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79024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B6DBD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C2EC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263E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C65E5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CAA47B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354093"/>
    <w:multiLevelType w:val="hybridMultilevel"/>
    <w:tmpl w:val="F04C5DE4"/>
    <w:lvl w:ilvl="0" w:tplc="298AEC7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322676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9156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2519773">
    <w:abstractNumId w:val="11"/>
  </w:num>
  <w:num w:numId="4" w16cid:durableId="986669168">
    <w:abstractNumId w:val="15"/>
  </w:num>
  <w:num w:numId="5" w16cid:durableId="1125196649">
    <w:abstractNumId w:val="14"/>
  </w:num>
  <w:num w:numId="6" w16cid:durableId="505747547">
    <w:abstractNumId w:val="13"/>
  </w:num>
  <w:num w:numId="7" w16cid:durableId="1777402870">
    <w:abstractNumId w:val="9"/>
  </w:num>
  <w:num w:numId="8" w16cid:durableId="45300489">
    <w:abstractNumId w:val="7"/>
  </w:num>
  <w:num w:numId="9" w16cid:durableId="1263225009">
    <w:abstractNumId w:val="6"/>
  </w:num>
  <w:num w:numId="10" w16cid:durableId="1415590979">
    <w:abstractNumId w:val="5"/>
  </w:num>
  <w:num w:numId="11" w16cid:durableId="851067742">
    <w:abstractNumId w:val="4"/>
  </w:num>
  <w:num w:numId="12" w16cid:durableId="1414353607">
    <w:abstractNumId w:val="8"/>
  </w:num>
  <w:num w:numId="13" w16cid:durableId="1575511475">
    <w:abstractNumId w:val="3"/>
  </w:num>
  <w:num w:numId="14" w16cid:durableId="731463790">
    <w:abstractNumId w:val="2"/>
  </w:num>
  <w:num w:numId="15" w16cid:durableId="1162548434">
    <w:abstractNumId w:val="1"/>
  </w:num>
  <w:num w:numId="16" w16cid:durableId="693112460">
    <w:abstractNumId w:val="0"/>
  </w:num>
  <w:num w:numId="17" w16cid:durableId="2139716877">
    <w:abstractNumId w:val="12"/>
  </w:num>
  <w:num w:numId="18" w16cid:durableId="5611347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AB"/>
    <w:rsid w:val="000040D1"/>
    <w:rsid w:val="0000419C"/>
    <w:rsid w:val="00007ADD"/>
    <w:rsid w:val="00010247"/>
    <w:rsid w:val="00033397"/>
    <w:rsid w:val="00040095"/>
    <w:rsid w:val="000453C7"/>
    <w:rsid w:val="00051834"/>
    <w:rsid w:val="00054A22"/>
    <w:rsid w:val="00062023"/>
    <w:rsid w:val="000655A6"/>
    <w:rsid w:val="00080512"/>
    <w:rsid w:val="000818A5"/>
    <w:rsid w:val="000A2008"/>
    <w:rsid w:val="000B194B"/>
    <w:rsid w:val="000C47C3"/>
    <w:rsid w:val="000C4B73"/>
    <w:rsid w:val="000D58AB"/>
    <w:rsid w:val="00133525"/>
    <w:rsid w:val="00137BE5"/>
    <w:rsid w:val="00176745"/>
    <w:rsid w:val="00180FCC"/>
    <w:rsid w:val="001A3966"/>
    <w:rsid w:val="001A4C42"/>
    <w:rsid w:val="001A7420"/>
    <w:rsid w:val="001B6637"/>
    <w:rsid w:val="001C21C3"/>
    <w:rsid w:val="001D02C2"/>
    <w:rsid w:val="001E5248"/>
    <w:rsid w:val="001F0C1D"/>
    <w:rsid w:val="001F1132"/>
    <w:rsid w:val="001F168B"/>
    <w:rsid w:val="001F79B5"/>
    <w:rsid w:val="002347A2"/>
    <w:rsid w:val="002356C5"/>
    <w:rsid w:val="00250D36"/>
    <w:rsid w:val="0025260E"/>
    <w:rsid w:val="002675F0"/>
    <w:rsid w:val="002760EE"/>
    <w:rsid w:val="00282DD8"/>
    <w:rsid w:val="002974A5"/>
    <w:rsid w:val="002B6339"/>
    <w:rsid w:val="002E00EE"/>
    <w:rsid w:val="002F6B4C"/>
    <w:rsid w:val="003172DC"/>
    <w:rsid w:val="00317AB9"/>
    <w:rsid w:val="00322C75"/>
    <w:rsid w:val="0035462D"/>
    <w:rsid w:val="00356555"/>
    <w:rsid w:val="00364205"/>
    <w:rsid w:val="003746A3"/>
    <w:rsid w:val="003765B8"/>
    <w:rsid w:val="00376F1E"/>
    <w:rsid w:val="00397289"/>
    <w:rsid w:val="003A71BA"/>
    <w:rsid w:val="003B72C5"/>
    <w:rsid w:val="003C3971"/>
    <w:rsid w:val="00401663"/>
    <w:rsid w:val="004040E3"/>
    <w:rsid w:val="00423334"/>
    <w:rsid w:val="004345EC"/>
    <w:rsid w:val="00465515"/>
    <w:rsid w:val="00485D65"/>
    <w:rsid w:val="0049751D"/>
    <w:rsid w:val="004C30AC"/>
    <w:rsid w:val="004D3578"/>
    <w:rsid w:val="004E213A"/>
    <w:rsid w:val="004E674C"/>
    <w:rsid w:val="004F0988"/>
    <w:rsid w:val="004F3340"/>
    <w:rsid w:val="0053388B"/>
    <w:rsid w:val="00535773"/>
    <w:rsid w:val="00543E6C"/>
    <w:rsid w:val="00543F6A"/>
    <w:rsid w:val="0056425D"/>
    <w:rsid w:val="00565087"/>
    <w:rsid w:val="00571CEC"/>
    <w:rsid w:val="00597B11"/>
    <w:rsid w:val="005D2E01"/>
    <w:rsid w:val="005D7526"/>
    <w:rsid w:val="005E4BB2"/>
    <w:rsid w:val="005F45E8"/>
    <w:rsid w:val="005F788A"/>
    <w:rsid w:val="00602AEA"/>
    <w:rsid w:val="00614FDF"/>
    <w:rsid w:val="0063543D"/>
    <w:rsid w:val="006403B7"/>
    <w:rsid w:val="0064383C"/>
    <w:rsid w:val="00647114"/>
    <w:rsid w:val="0066567C"/>
    <w:rsid w:val="00677596"/>
    <w:rsid w:val="006912E9"/>
    <w:rsid w:val="006A323F"/>
    <w:rsid w:val="006B0B67"/>
    <w:rsid w:val="006B30D0"/>
    <w:rsid w:val="006C3D95"/>
    <w:rsid w:val="006C405B"/>
    <w:rsid w:val="006D4542"/>
    <w:rsid w:val="006E5C86"/>
    <w:rsid w:val="006F0F08"/>
    <w:rsid w:val="006F6767"/>
    <w:rsid w:val="00701116"/>
    <w:rsid w:val="00705D00"/>
    <w:rsid w:val="0071174C"/>
    <w:rsid w:val="00713C44"/>
    <w:rsid w:val="00721983"/>
    <w:rsid w:val="00734A5B"/>
    <w:rsid w:val="0074026F"/>
    <w:rsid w:val="007429F6"/>
    <w:rsid w:val="00744E76"/>
    <w:rsid w:val="00752CE9"/>
    <w:rsid w:val="00765EA3"/>
    <w:rsid w:val="00774DA4"/>
    <w:rsid w:val="00781F0F"/>
    <w:rsid w:val="0078744B"/>
    <w:rsid w:val="007B600E"/>
    <w:rsid w:val="007F0F4A"/>
    <w:rsid w:val="007F63D9"/>
    <w:rsid w:val="008028A4"/>
    <w:rsid w:val="00821B37"/>
    <w:rsid w:val="00830747"/>
    <w:rsid w:val="008331EE"/>
    <w:rsid w:val="00875D73"/>
    <w:rsid w:val="008768CA"/>
    <w:rsid w:val="008900EF"/>
    <w:rsid w:val="008C384C"/>
    <w:rsid w:val="008D1762"/>
    <w:rsid w:val="008E2D68"/>
    <w:rsid w:val="008E3974"/>
    <w:rsid w:val="008E6756"/>
    <w:rsid w:val="0090271F"/>
    <w:rsid w:val="00902E23"/>
    <w:rsid w:val="009114D7"/>
    <w:rsid w:val="0091348E"/>
    <w:rsid w:val="00917CCB"/>
    <w:rsid w:val="0092488D"/>
    <w:rsid w:val="00933FB0"/>
    <w:rsid w:val="00942EC2"/>
    <w:rsid w:val="00975318"/>
    <w:rsid w:val="0098369D"/>
    <w:rsid w:val="00984D22"/>
    <w:rsid w:val="00985B95"/>
    <w:rsid w:val="009A7FC5"/>
    <w:rsid w:val="009B6450"/>
    <w:rsid w:val="009F37B7"/>
    <w:rsid w:val="00A10F02"/>
    <w:rsid w:val="00A1224D"/>
    <w:rsid w:val="00A164B4"/>
    <w:rsid w:val="00A22B8C"/>
    <w:rsid w:val="00A26956"/>
    <w:rsid w:val="00A27486"/>
    <w:rsid w:val="00A43E4F"/>
    <w:rsid w:val="00A53724"/>
    <w:rsid w:val="00A53EA0"/>
    <w:rsid w:val="00A56066"/>
    <w:rsid w:val="00A6364E"/>
    <w:rsid w:val="00A65972"/>
    <w:rsid w:val="00A73129"/>
    <w:rsid w:val="00A82346"/>
    <w:rsid w:val="00A92BA1"/>
    <w:rsid w:val="00A95A32"/>
    <w:rsid w:val="00AA27DE"/>
    <w:rsid w:val="00AB4A5D"/>
    <w:rsid w:val="00AC2165"/>
    <w:rsid w:val="00AC6BC6"/>
    <w:rsid w:val="00AD2266"/>
    <w:rsid w:val="00AD5344"/>
    <w:rsid w:val="00AE65E2"/>
    <w:rsid w:val="00AF1460"/>
    <w:rsid w:val="00B05A64"/>
    <w:rsid w:val="00B15449"/>
    <w:rsid w:val="00B608C1"/>
    <w:rsid w:val="00B93086"/>
    <w:rsid w:val="00B95A00"/>
    <w:rsid w:val="00B96D12"/>
    <w:rsid w:val="00BA19ED"/>
    <w:rsid w:val="00BA4B8D"/>
    <w:rsid w:val="00BB66E6"/>
    <w:rsid w:val="00BC0F7D"/>
    <w:rsid w:val="00BC5094"/>
    <w:rsid w:val="00BD7D31"/>
    <w:rsid w:val="00BE3255"/>
    <w:rsid w:val="00BF0C2B"/>
    <w:rsid w:val="00BF128E"/>
    <w:rsid w:val="00C02363"/>
    <w:rsid w:val="00C074DD"/>
    <w:rsid w:val="00C1496A"/>
    <w:rsid w:val="00C33079"/>
    <w:rsid w:val="00C35B9E"/>
    <w:rsid w:val="00C45231"/>
    <w:rsid w:val="00C551FF"/>
    <w:rsid w:val="00C72833"/>
    <w:rsid w:val="00C80F1D"/>
    <w:rsid w:val="00C91962"/>
    <w:rsid w:val="00C93F40"/>
    <w:rsid w:val="00CA220A"/>
    <w:rsid w:val="00CA3D0C"/>
    <w:rsid w:val="00CE4DC7"/>
    <w:rsid w:val="00CF48F6"/>
    <w:rsid w:val="00D14950"/>
    <w:rsid w:val="00D42210"/>
    <w:rsid w:val="00D57972"/>
    <w:rsid w:val="00D6066D"/>
    <w:rsid w:val="00D675A9"/>
    <w:rsid w:val="00D738D6"/>
    <w:rsid w:val="00D755EB"/>
    <w:rsid w:val="00D76048"/>
    <w:rsid w:val="00D82E6F"/>
    <w:rsid w:val="00D85B8A"/>
    <w:rsid w:val="00D87E00"/>
    <w:rsid w:val="00D9134D"/>
    <w:rsid w:val="00D92039"/>
    <w:rsid w:val="00D936C4"/>
    <w:rsid w:val="00DA7464"/>
    <w:rsid w:val="00DA7A03"/>
    <w:rsid w:val="00DB1818"/>
    <w:rsid w:val="00DC2F41"/>
    <w:rsid w:val="00DC309B"/>
    <w:rsid w:val="00DC4DA2"/>
    <w:rsid w:val="00DD4C17"/>
    <w:rsid w:val="00DD74A5"/>
    <w:rsid w:val="00DF2B1F"/>
    <w:rsid w:val="00DF62CD"/>
    <w:rsid w:val="00E16509"/>
    <w:rsid w:val="00E23651"/>
    <w:rsid w:val="00E44582"/>
    <w:rsid w:val="00E7294F"/>
    <w:rsid w:val="00E74EB8"/>
    <w:rsid w:val="00E75E57"/>
    <w:rsid w:val="00E77645"/>
    <w:rsid w:val="00E82B6E"/>
    <w:rsid w:val="00EA154E"/>
    <w:rsid w:val="00EA15B0"/>
    <w:rsid w:val="00EA5EA7"/>
    <w:rsid w:val="00EC2F8E"/>
    <w:rsid w:val="00EC4A25"/>
    <w:rsid w:val="00EC7080"/>
    <w:rsid w:val="00EE7817"/>
    <w:rsid w:val="00EF4DBA"/>
    <w:rsid w:val="00EF608C"/>
    <w:rsid w:val="00F025A2"/>
    <w:rsid w:val="00F04712"/>
    <w:rsid w:val="00F13360"/>
    <w:rsid w:val="00F15661"/>
    <w:rsid w:val="00F22EC7"/>
    <w:rsid w:val="00F325C8"/>
    <w:rsid w:val="00F653B8"/>
    <w:rsid w:val="00F73416"/>
    <w:rsid w:val="00F83641"/>
    <w:rsid w:val="00F9008D"/>
    <w:rsid w:val="00FA1266"/>
    <w:rsid w:val="00FC1192"/>
    <w:rsid w:val="00FC2778"/>
    <w:rsid w:val="00FE1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character" w:styleId="CommentReference">
    <w:name w:val="annotation reference"/>
    <w:basedOn w:val="DefaultParagraphFont"/>
    <w:rsid w:val="00176745"/>
    <w:rPr>
      <w:sz w:val="16"/>
      <w:szCs w:val="16"/>
    </w:rPr>
  </w:style>
  <w:style w:type="paragraph" w:styleId="CommentText">
    <w:name w:val="annotation text"/>
    <w:basedOn w:val="Normal"/>
    <w:link w:val="CommentTextChar"/>
    <w:rsid w:val="00176745"/>
  </w:style>
  <w:style w:type="character" w:customStyle="1" w:styleId="CommentTextChar">
    <w:name w:val="Comment Text Char"/>
    <w:basedOn w:val="DefaultParagraphFont"/>
    <w:link w:val="CommentText"/>
    <w:rsid w:val="00176745"/>
    <w:rPr>
      <w:lang w:val="en-GB" w:eastAsia="en-US"/>
    </w:rPr>
  </w:style>
  <w:style w:type="paragraph" w:styleId="CommentSubject">
    <w:name w:val="annotation subject"/>
    <w:basedOn w:val="CommentText"/>
    <w:next w:val="CommentText"/>
    <w:link w:val="CommentSubjectChar"/>
    <w:rsid w:val="00176745"/>
    <w:rPr>
      <w:b/>
      <w:bCs/>
    </w:rPr>
  </w:style>
  <w:style w:type="character" w:customStyle="1" w:styleId="CommentSubjectChar">
    <w:name w:val="Comment Subject Char"/>
    <w:basedOn w:val="CommentTextChar"/>
    <w:link w:val="CommentSubject"/>
    <w:rsid w:val="00176745"/>
    <w:rPr>
      <w:b/>
      <w:bCs/>
      <w:lang w:val="en-GB" w:eastAsia="en-US"/>
    </w:rPr>
  </w:style>
  <w:style w:type="paragraph" w:styleId="List3">
    <w:name w:val="List 3"/>
    <w:basedOn w:val="List2"/>
    <w:rsid w:val="00EF4DBA"/>
    <w:pPr>
      <w:ind w:left="1135" w:hanging="284"/>
      <w:contextualSpacing w:val="0"/>
    </w:pPr>
  </w:style>
  <w:style w:type="paragraph" w:styleId="List2">
    <w:name w:val="List 2"/>
    <w:basedOn w:val="Normal"/>
    <w:rsid w:val="00EF4DBA"/>
    <w:pPr>
      <w:ind w:left="566" w:hanging="283"/>
      <w:contextualSpacing/>
    </w:pPr>
  </w:style>
  <w:style w:type="paragraph" w:styleId="Bibliography">
    <w:name w:val="Bibliography"/>
    <w:basedOn w:val="Normal"/>
    <w:next w:val="Normal"/>
    <w:uiPriority w:val="37"/>
    <w:semiHidden/>
    <w:unhideWhenUsed/>
    <w:rsid w:val="00543F6A"/>
  </w:style>
  <w:style w:type="paragraph" w:styleId="BlockText">
    <w:name w:val="Block Text"/>
    <w:basedOn w:val="Normal"/>
    <w:rsid w:val="00543F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43F6A"/>
    <w:pPr>
      <w:spacing w:after="120"/>
    </w:pPr>
  </w:style>
  <w:style w:type="character" w:customStyle="1" w:styleId="BodyTextChar">
    <w:name w:val="Body Text Char"/>
    <w:basedOn w:val="DefaultParagraphFont"/>
    <w:link w:val="BodyText"/>
    <w:rsid w:val="00543F6A"/>
    <w:rPr>
      <w:lang w:val="en-GB" w:eastAsia="en-US"/>
    </w:rPr>
  </w:style>
  <w:style w:type="paragraph" w:styleId="BodyText2">
    <w:name w:val="Body Text 2"/>
    <w:basedOn w:val="Normal"/>
    <w:link w:val="BodyText2Char"/>
    <w:rsid w:val="00543F6A"/>
    <w:pPr>
      <w:spacing w:after="120" w:line="480" w:lineRule="auto"/>
    </w:pPr>
  </w:style>
  <w:style w:type="character" w:customStyle="1" w:styleId="BodyText2Char">
    <w:name w:val="Body Text 2 Char"/>
    <w:basedOn w:val="DefaultParagraphFont"/>
    <w:link w:val="BodyText2"/>
    <w:rsid w:val="00543F6A"/>
    <w:rPr>
      <w:lang w:val="en-GB" w:eastAsia="en-US"/>
    </w:rPr>
  </w:style>
  <w:style w:type="paragraph" w:styleId="BodyText3">
    <w:name w:val="Body Text 3"/>
    <w:basedOn w:val="Normal"/>
    <w:link w:val="BodyText3Char"/>
    <w:rsid w:val="00543F6A"/>
    <w:pPr>
      <w:spacing w:after="120"/>
    </w:pPr>
    <w:rPr>
      <w:sz w:val="16"/>
      <w:szCs w:val="16"/>
    </w:rPr>
  </w:style>
  <w:style w:type="character" w:customStyle="1" w:styleId="BodyText3Char">
    <w:name w:val="Body Text 3 Char"/>
    <w:basedOn w:val="DefaultParagraphFont"/>
    <w:link w:val="BodyText3"/>
    <w:rsid w:val="00543F6A"/>
    <w:rPr>
      <w:sz w:val="16"/>
      <w:szCs w:val="16"/>
      <w:lang w:val="en-GB" w:eastAsia="en-US"/>
    </w:rPr>
  </w:style>
  <w:style w:type="paragraph" w:styleId="BodyTextFirstIndent">
    <w:name w:val="Body Text First Indent"/>
    <w:basedOn w:val="BodyText"/>
    <w:link w:val="BodyTextFirstIndentChar"/>
    <w:rsid w:val="00543F6A"/>
    <w:pPr>
      <w:spacing w:after="180"/>
      <w:ind w:firstLine="360"/>
    </w:pPr>
  </w:style>
  <w:style w:type="character" w:customStyle="1" w:styleId="BodyTextFirstIndentChar">
    <w:name w:val="Body Text First Indent Char"/>
    <w:basedOn w:val="BodyTextChar"/>
    <w:link w:val="BodyTextFirstIndent"/>
    <w:rsid w:val="00543F6A"/>
    <w:rPr>
      <w:lang w:val="en-GB" w:eastAsia="en-US"/>
    </w:rPr>
  </w:style>
  <w:style w:type="paragraph" w:styleId="BodyTextIndent">
    <w:name w:val="Body Text Indent"/>
    <w:basedOn w:val="Normal"/>
    <w:link w:val="BodyTextIndentChar"/>
    <w:rsid w:val="00543F6A"/>
    <w:pPr>
      <w:spacing w:after="120"/>
      <w:ind w:left="283"/>
    </w:pPr>
  </w:style>
  <w:style w:type="character" w:customStyle="1" w:styleId="BodyTextIndentChar">
    <w:name w:val="Body Text Indent Char"/>
    <w:basedOn w:val="DefaultParagraphFont"/>
    <w:link w:val="BodyTextIndent"/>
    <w:rsid w:val="00543F6A"/>
    <w:rPr>
      <w:lang w:val="en-GB" w:eastAsia="en-US"/>
    </w:rPr>
  </w:style>
  <w:style w:type="paragraph" w:styleId="BodyTextFirstIndent2">
    <w:name w:val="Body Text First Indent 2"/>
    <w:basedOn w:val="BodyTextIndent"/>
    <w:link w:val="BodyTextFirstIndent2Char"/>
    <w:rsid w:val="00543F6A"/>
    <w:pPr>
      <w:spacing w:after="180"/>
      <w:ind w:left="360" w:firstLine="360"/>
    </w:pPr>
  </w:style>
  <w:style w:type="character" w:customStyle="1" w:styleId="BodyTextFirstIndent2Char">
    <w:name w:val="Body Text First Indent 2 Char"/>
    <w:basedOn w:val="BodyTextIndentChar"/>
    <w:link w:val="BodyTextFirstIndent2"/>
    <w:rsid w:val="00543F6A"/>
    <w:rPr>
      <w:lang w:val="en-GB" w:eastAsia="en-US"/>
    </w:rPr>
  </w:style>
  <w:style w:type="paragraph" w:styleId="BodyTextIndent2">
    <w:name w:val="Body Text Indent 2"/>
    <w:basedOn w:val="Normal"/>
    <w:link w:val="BodyTextIndent2Char"/>
    <w:rsid w:val="00543F6A"/>
    <w:pPr>
      <w:spacing w:after="120" w:line="480" w:lineRule="auto"/>
      <w:ind w:left="283"/>
    </w:pPr>
  </w:style>
  <w:style w:type="character" w:customStyle="1" w:styleId="BodyTextIndent2Char">
    <w:name w:val="Body Text Indent 2 Char"/>
    <w:basedOn w:val="DefaultParagraphFont"/>
    <w:link w:val="BodyTextIndent2"/>
    <w:rsid w:val="00543F6A"/>
    <w:rPr>
      <w:lang w:val="en-GB" w:eastAsia="en-US"/>
    </w:rPr>
  </w:style>
  <w:style w:type="paragraph" w:styleId="BodyTextIndent3">
    <w:name w:val="Body Text Indent 3"/>
    <w:basedOn w:val="Normal"/>
    <w:link w:val="BodyTextIndent3Char"/>
    <w:rsid w:val="00543F6A"/>
    <w:pPr>
      <w:spacing w:after="120"/>
      <w:ind w:left="283"/>
    </w:pPr>
    <w:rPr>
      <w:sz w:val="16"/>
      <w:szCs w:val="16"/>
    </w:rPr>
  </w:style>
  <w:style w:type="character" w:customStyle="1" w:styleId="BodyTextIndent3Char">
    <w:name w:val="Body Text Indent 3 Char"/>
    <w:basedOn w:val="DefaultParagraphFont"/>
    <w:link w:val="BodyTextIndent3"/>
    <w:rsid w:val="00543F6A"/>
    <w:rPr>
      <w:sz w:val="16"/>
      <w:szCs w:val="16"/>
      <w:lang w:val="en-GB" w:eastAsia="en-US"/>
    </w:rPr>
  </w:style>
  <w:style w:type="paragraph" w:styleId="Caption">
    <w:name w:val="caption"/>
    <w:basedOn w:val="Normal"/>
    <w:next w:val="Normal"/>
    <w:semiHidden/>
    <w:unhideWhenUsed/>
    <w:qFormat/>
    <w:rsid w:val="00543F6A"/>
    <w:pPr>
      <w:spacing w:after="200"/>
    </w:pPr>
    <w:rPr>
      <w:i/>
      <w:iCs/>
      <w:color w:val="44546A" w:themeColor="text2"/>
      <w:sz w:val="18"/>
      <w:szCs w:val="18"/>
    </w:rPr>
  </w:style>
  <w:style w:type="paragraph" w:styleId="Closing">
    <w:name w:val="Closing"/>
    <w:basedOn w:val="Normal"/>
    <w:link w:val="ClosingChar"/>
    <w:rsid w:val="00543F6A"/>
    <w:pPr>
      <w:spacing w:after="0"/>
      <w:ind w:left="4252"/>
    </w:pPr>
  </w:style>
  <w:style w:type="character" w:customStyle="1" w:styleId="ClosingChar">
    <w:name w:val="Closing Char"/>
    <w:basedOn w:val="DefaultParagraphFont"/>
    <w:link w:val="Closing"/>
    <w:rsid w:val="00543F6A"/>
    <w:rPr>
      <w:lang w:val="en-GB" w:eastAsia="en-US"/>
    </w:rPr>
  </w:style>
  <w:style w:type="paragraph" w:styleId="Date">
    <w:name w:val="Date"/>
    <w:basedOn w:val="Normal"/>
    <w:next w:val="Normal"/>
    <w:link w:val="DateChar"/>
    <w:rsid w:val="00543F6A"/>
  </w:style>
  <w:style w:type="character" w:customStyle="1" w:styleId="DateChar">
    <w:name w:val="Date Char"/>
    <w:basedOn w:val="DefaultParagraphFont"/>
    <w:link w:val="Date"/>
    <w:rsid w:val="00543F6A"/>
    <w:rPr>
      <w:lang w:val="en-GB" w:eastAsia="en-US"/>
    </w:rPr>
  </w:style>
  <w:style w:type="paragraph" w:styleId="DocumentMap">
    <w:name w:val="Document Map"/>
    <w:basedOn w:val="Normal"/>
    <w:link w:val="DocumentMapChar"/>
    <w:rsid w:val="00543F6A"/>
    <w:pPr>
      <w:spacing w:after="0"/>
    </w:pPr>
    <w:rPr>
      <w:rFonts w:ascii="Segoe UI" w:hAnsi="Segoe UI" w:cs="Segoe UI"/>
      <w:sz w:val="16"/>
      <w:szCs w:val="16"/>
    </w:rPr>
  </w:style>
  <w:style w:type="character" w:customStyle="1" w:styleId="DocumentMapChar">
    <w:name w:val="Document Map Char"/>
    <w:basedOn w:val="DefaultParagraphFont"/>
    <w:link w:val="DocumentMap"/>
    <w:rsid w:val="00543F6A"/>
    <w:rPr>
      <w:rFonts w:ascii="Segoe UI" w:hAnsi="Segoe UI" w:cs="Segoe UI"/>
      <w:sz w:val="16"/>
      <w:szCs w:val="16"/>
      <w:lang w:val="en-GB" w:eastAsia="en-US"/>
    </w:rPr>
  </w:style>
  <w:style w:type="paragraph" w:styleId="E-mailSignature">
    <w:name w:val="E-mail Signature"/>
    <w:basedOn w:val="Normal"/>
    <w:link w:val="E-mailSignatureChar"/>
    <w:rsid w:val="00543F6A"/>
    <w:pPr>
      <w:spacing w:after="0"/>
    </w:pPr>
  </w:style>
  <w:style w:type="character" w:customStyle="1" w:styleId="E-mailSignatureChar">
    <w:name w:val="E-mail Signature Char"/>
    <w:basedOn w:val="DefaultParagraphFont"/>
    <w:link w:val="E-mailSignature"/>
    <w:rsid w:val="00543F6A"/>
    <w:rPr>
      <w:lang w:val="en-GB" w:eastAsia="en-US"/>
    </w:rPr>
  </w:style>
  <w:style w:type="paragraph" w:styleId="EndnoteText">
    <w:name w:val="endnote text"/>
    <w:basedOn w:val="Normal"/>
    <w:link w:val="EndnoteTextChar"/>
    <w:rsid w:val="00543F6A"/>
    <w:pPr>
      <w:spacing w:after="0"/>
    </w:pPr>
  </w:style>
  <w:style w:type="character" w:customStyle="1" w:styleId="EndnoteTextChar">
    <w:name w:val="Endnote Text Char"/>
    <w:basedOn w:val="DefaultParagraphFont"/>
    <w:link w:val="EndnoteText"/>
    <w:rsid w:val="00543F6A"/>
    <w:rPr>
      <w:lang w:val="en-GB" w:eastAsia="en-US"/>
    </w:rPr>
  </w:style>
  <w:style w:type="paragraph" w:styleId="EnvelopeAddress">
    <w:name w:val="envelope address"/>
    <w:basedOn w:val="Normal"/>
    <w:rsid w:val="00543F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3F6A"/>
    <w:pPr>
      <w:spacing w:after="0"/>
    </w:pPr>
    <w:rPr>
      <w:rFonts w:asciiTheme="majorHAnsi" w:eastAsiaTheme="majorEastAsia" w:hAnsiTheme="majorHAnsi" w:cstheme="majorBidi"/>
    </w:rPr>
  </w:style>
  <w:style w:type="paragraph" w:styleId="FootnoteText">
    <w:name w:val="footnote text"/>
    <w:basedOn w:val="Normal"/>
    <w:link w:val="FootnoteTextChar"/>
    <w:rsid w:val="00543F6A"/>
    <w:pPr>
      <w:spacing w:after="0"/>
    </w:pPr>
  </w:style>
  <w:style w:type="character" w:customStyle="1" w:styleId="FootnoteTextChar">
    <w:name w:val="Footnote Text Char"/>
    <w:basedOn w:val="DefaultParagraphFont"/>
    <w:link w:val="FootnoteText"/>
    <w:rsid w:val="00543F6A"/>
    <w:rPr>
      <w:lang w:val="en-GB" w:eastAsia="en-US"/>
    </w:rPr>
  </w:style>
  <w:style w:type="paragraph" w:styleId="HTMLAddress">
    <w:name w:val="HTML Address"/>
    <w:basedOn w:val="Normal"/>
    <w:link w:val="HTMLAddressChar"/>
    <w:rsid w:val="00543F6A"/>
    <w:pPr>
      <w:spacing w:after="0"/>
    </w:pPr>
    <w:rPr>
      <w:i/>
      <w:iCs/>
    </w:rPr>
  </w:style>
  <w:style w:type="character" w:customStyle="1" w:styleId="HTMLAddressChar">
    <w:name w:val="HTML Address Char"/>
    <w:basedOn w:val="DefaultParagraphFont"/>
    <w:link w:val="HTMLAddress"/>
    <w:rsid w:val="00543F6A"/>
    <w:rPr>
      <w:i/>
      <w:iCs/>
      <w:lang w:val="en-GB" w:eastAsia="en-US"/>
    </w:rPr>
  </w:style>
  <w:style w:type="paragraph" w:styleId="HTMLPreformatted">
    <w:name w:val="HTML Preformatted"/>
    <w:basedOn w:val="Normal"/>
    <w:link w:val="HTMLPreformattedChar"/>
    <w:rsid w:val="00543F6A"/>
    <w:pPr>
      <w:spacing w:after="0"/>
    </w:pPr>
    <w:rPr>
      <w:rFonts w:ascii="Consolas" w:hAnsi="Consolas"/>
    </w:rPr>
  </w:style>
  <w:style w:type="character" w:customStyle="1" w:styleId="HTMLPreformattedChar">
    <w:name w:val="HTML Preformatted Char"/>
    <w:basedOn w:val="DefaultParagraphFont"/>
    <w:link w:val="HTMLPreformatted"/>
    <w:rsid w:val="00543F6A"/>
    <w:rPr>
      <w:rFonts w:ascii="Consolas" w:hAnsi="Consolas"/>
      <w:lang w:val="en-GB" w:eastAsia="en-US"/>
    </w:rPr>
  </w:style>
  <w:style w:type="paragraph" w:styleId="Index1">
    <w:name w:val="index 1"/>
    <w:basedOn w:val="Normal"/>
    <w:next w:val="Normal"/>
    <w:rsid w:val="00543F6A"/>
    <w:pPr>
      <w:spacing w:after="0"/>
      <w:ind w:left="200" w:hanging="200"/>
    </w:pPr>
  </w:style>
  <w:style w:type="paragraph" w:styleId="Index2">
    <w:name w:val="index 2"/>
    <w:basedOn w:val="Normal"/>
    <w:next w:val="Normal"/>
    <w:rsid w:val="00543F6A"/>
    <w:pPr>
      <w:spacing w:after="0"/>
      <w:ind w:left="400" w:hanging="200"/>
    </w:pPr>
  </w:style>
  <w:style w:type="paragraph" w:styleId="Index3">
    <w:name w:val="index 3"/>
    <w:basedOn w:val="Normal"/>
    <w:next w:val="Normal"/>
    <w:rsid w:val="00543F6A"/>
    <w:pPr>
      <w:spacing w:after="0"/>
      <w:ind w:left="600" w:hanging="200"/>
    </w:pPr>
  </w:style>
  <w:style w:type="paragraph" w:styleId="Index4">
    <w:name w:val="index 4"/>
    <w:basedOn w:val="Normal"/>
    <w:next w:val="Normal"/>
    <w:rsid w:val="00543F6A"/>
    <w:pPr>
      <w:spacing w:after="0"/>
      <w:ind w:left="800" w:hanging="200"/>
    </w:pPr>
  </w:style>
  <w:style w:type="paragraph" w:styleId="Index5">
    <w:name w:val="index 5"/>
    <w:basedOn w:val="Normal"/>
    <w:next w:val="Normal"/>
    <w:rsid w:val="00543F6A"/>
    <w:pPr>
      <w:spacing w:after="0"/>
      <w:ind w:left="1000" w:hanging="200"/>
    </w:pPr>
  </w:style>
  <w:style w:type="paragraph" w:styleId="Index6">
    <w:name w:val="index 6"/>
    <w:basedOn w:val="Normal"/>
    <w:next w:val="Normal"/>
    <w:rsid w:val="00543F6A"/>
    <w:pPr>
      <w:spacing w:after="0"/>
      <w:ind w:left="1200" w:hanging="200"/>
    </w:pPr>
  </w:style>
  <w:style w:type="paragraph" w:styleId="Index7">
    <w:name w:val="index 7"/>
    <w:basedOn w:val="Normal"/>
    <w:next w:val="Normal"/>
    <w:rsid w:val="00543F6A"/>
    <w:pPr>
      <w:spacing w:after="0"/>
      <w:ind w:left="1400" w:hanging="200"/>
    </w:pPr>
  </w:style>
  <w:style w:type="paragraph" w:styleId="Index8">
    <w:name w:val="index 8"/>
    <w:basedOn w:val="Normal"/>
    <w:next w:val="Normal"/>
    <w:rsid w:val="00543F6A"/>
    <w:pPr>
      <w:spacing w:after="0"/>
      <w:ind w:left="1600" w:hanging="200"/>
    </w:pPr>
  </w:style>
  <w:style w:type="paragraph" w:styleId="Index9">
    <w:name w:val="index 9"/>
    <w:basedOn w:val="Normal"/>
    <w:next w:val="Normal"/>
    <w:rsid w:val="00543F6A"/>
    <w:pPr>
      <w:spacing w:after="0"/>
      <w:ind w:left="1800" w:hanging="200"/>
    </w:pPr>
  </w:style>
  <w:style w:type="paragraph" w:styleId="IndexHeading">
    <w:name w:val="index heading"/>
    <w:basedOn w:val="Normal"/>
    <w:next w:val="Index1"/>
    <w:rsid w:val="00543F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3F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43F6A"/>
    <w:rPr>
      <w:i/>
      <w:iCs/>
      <w:color w:val="4472C4" w:themeColor="accent1"/>
      <w:lang w:val="en-GB" w:eastAsia="en-US"/>
    </w:rPr>
  </w:style>
  <w:style w:type="paragraph" w:styleId="List">
    <w:name w:val="List"/>
    <w:basedOn w:val="Normal"/>
    <w:rsid w:val="00543F6A"/>
    <w:pPr>
      <w:ind w:left="283" w:hanging="283"/>
      <w:contextualSpacing/>
    </w:pPr>
  </w:style>
  <w:style w:type="paragraph" w:styleId="List4">
    <w:name w:val="List 4"/>
    <w:basedOn w:val="Normal"/>
    <w:rsid w:val="00543F6A"/>
    <w:pPr>
      <w:ind w:left="1132" w:hanging="283"/>
      <w:contextualSpacing/>
    </w:pPr>
  </w:style>
  <w:style w:type="paragraph" w:styleId="List5">
    <w:name w:val="List 5"/>
    <w:basedOn w:val="Normal"/>
    <w:rsid w:val="00543F6A"/>
    <w:pPr>
      <w:ind w:left="1415" w:hanging="283"/>
      <w:contextualSpacing/>
    </w:pPr>
  </w:style>
  <w:style w:type="paragraph" w:styleId="ListBullet">
    <w:name w:val="List Bullet"/>
    <w:basedOn w:val="Normal"/>
    <w:rsid w:val="00543F6A"/>
    <w:pPr>
      <w:numPr>
        <w:numId w:val="7"/>
      </w:numPr>
      <w:contextualSpacing/>
    </w:pPr>
  </w:style>
  <w:style w:type="paragraph" w:styleId="ListBullet2">
    <w:name w:val="List Bullet 2"/>
    <w:basedOn w:val="Normal"/>
    <w:rsid w:val="00543F6A"/>
    <w:pPr>
      <w:numPr>
        <w:numId w:val="8"/>
      </w:numPr>
      <w:contextualSpacing/>
    </w:pPr>
  </w:style>
  <w:style w:type="paragraph" w:styleId="ListBullet3">
    <w:name w:val="List Bullet 3"/>
    <w:basedOn w:val="Normal"/>
    <w:rsid w:val="00543F6A"/>
    <w:pPr>
      <w:numPr>
        <w:numId w:val="9"/>
      </w:numPr>
      <w:contextualSpacing/>
    </w:pPr>
  </w:style>
  <w:style w:type="paragraph" w:styleId="ListBullet4">
    <w:name w:val="List Bullet 4"/>
    <w:basedOn w:val="Normal"/>
    <w:rsid w:val="00543F6A"/>
    <w:pPr>
      <w:numPr>
        <w:numId w:val="10"/>
      </w:numPr>
      <w:contextualSpacing/>
    </w:pPr>
  </w:style>
  <w:style w:type="paragraph" w:styleId="ListBullet5">
    <w:name w:val="List Bullet 5"/>
    <w:basedOn w:val="Normal"/>
    <w:rsid w:val="00543F6A"/>
    <w:pPr>
      <w:numPr>
        <w:numId w:val="11"/>
      </w:numPr>
      <w:contextualSpacing/>
    </w:pPr>
  </w:style>
  <w:style w:type="paragraph" w:styleId="ListContinue">
    <w:name w:val="List Continue"/>
    <w:basedOn w:val="Normal"/>
    <w:rsid w:val="00543F6A"/>
    <w:pPr>
      <w:spacing w:after="120"/>
      <w:ind w:left="283"/>
      <w:contextualSpacing/>
    </w:pPr>
  </w:style>
  <w:style w:type="paragraph" w:styleId="ListContinue2">
    <w:name w:val="List Continue 2"/>
    <w:basedOn w:val="Normal"/>
    <w:rsid w:val="00543F6A"/>
    <w:pPr>
      <w:spacing w:after="120"/>
      <w:ind w:left="566"/>
      <w:contextualSpacing/>
    </w:pPr>
  </w:style>
  <w:style w:type="paragraph" w:styleId="ListContinue3">
    <w:name w:val="List Continue 3"/>
    <w:basedOn w:val="Normal"/>
    <w:rsid w:val="00543F6A"/>
    <w:pPr>
      <w:spacing w:after="120"/>
      <w:ind w:left="849"/>
      <w:contextualSpacing/>
    </w:pPr>
  </w:style>
  <w:style w:type="paragraph" w:styleId="ListContinue4">
    <w:name w:val="List Continue 4"/>
    <w:basedOn w:val="Normal"/>
    <w:rsid w:val="00543F6A"/>
    <w:pPr>
      <w:spacing w:after="120"/>
      <w:ind w:left="1132"/>
      <w:contextualSpacing/>
    </w:pPr>
  </w:style>
  <w:style w:type="paragraph" w:styleId="ListContinue5">
    <w:name w:val="List Continue 5"/>
    <w:basedOn w:val="Normal"/>
    <w:rsid w:val="00543F6A"/>
    <w:pPr>
      <w:spacing w:after="120"/>
      <w:ind w:left="1415"/>
      <w:contextualSpacing/>
    </w:pPr>
  </w:style>
  <w:style w:type="paragraph" w:styleId="ListNumber">
    <w:name w:val="List Number"/>
    <w:basedOn w:val="Normal"/>
    <w:rsid w:val="00543F6A"/>
    <w:pPr>
      <w:numPr>
        <w:numId w:val="12"/>
      </w:numPr>
      <w:contextualSpacing/>
    </w:pPr>
  </w:style>
  <w:style w:type="paragraph" w:styleId="ListNumber2">
    <w:name w:val="List Number 2"/>
    <w:basedOn w:val="Normal"/>
    <w:rsid w:val="00543F6A"/>
    <w:pPr>
      <w:numPr>
        <w:numId w:val="13"/>
      </w:numPr>
      <w:contextualSpacing/>
    </w:pPr>
  </w:style>
  <w:style w:type="paragraph" w:styleId="ListNumber3">
    <w:name w:val="List Number 3"/>
    <w:basedOn w:val="Normal"/>
    <w:rsid w:val="00543F6A"/>
    <w:pPr>
      <w:numPr>
        <w:numId w:val="14"/>
      </w:numPr>
      <w:contextualSpacing/>
    </w:pPr>
  </w:style>
  <w:style w:type="paragraph" w:styleId="ListNumber4">
    <w:name w:val="List Number 4"/>
    <w:basedOn w:val="Normal"/>
    <w:rsid w:val="00543F6A"/>
    <w:pPr>
      <w:numPr>
        <w:numId w:val="15"/>
      </w:numPr>
      <w:contextualSpacing/>
    </w:pPr>
  </w:style>
  <w:style w:type="paragraph" w:styleId="ListNumber5">
    <w:name w:val="List Number 5"/>
    <w:basedOn w:val="Normal"/>
    <w:rsid w:val="00543F6A"/>
    <w:pPr>
      <w:numPr>
        <w:numId w:val="16"/>
      </w:numPr>
      <w:contextualSpacing/>
    </w:pPr>
  </w:style>
  <w:style w:type="paragraph" w:styleId="ListParagraph">
    <w:name w:val="List Paragraph"/>
    <w:basedOn w:val="Normal"/>
    <w:uiPriority w:val="34"/>
    <w:qFormat/>
    <w:rsid w:val="00543F6A"/>
    <w:pPr>
      <w:ind w:left="720"/>
      <w:contextualSpacing/>
    </w:pPr>
  </w:style>
  <w:style w:type="paragraph" w:styleId="MacroText">
    <w:name w:val="macro"/>
    <w:link w:val="MacroTextChar"/>
    <w:rsid w:val="00543F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43F6A"/>
    <w:rPr>
      <w:rFonts w:ascii="Consolas" w:hAnsi="Consolas"/>
      <w:lang w:val="en-GB" w:eastAsia="en-US"/>
    </w:rPr>
  </w:style>
  <w:style w:type="paragraph" w:styleId="MessageHeader">
    <w:name w:val="Message Header"/>
    <w:basedOn w:val="Normal"/>
    <w:link w:val="MessageHeaderChar"/>
    <w:rsid w:val="00543F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3F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43F6A"/>
    <w:rPr>
      <w:lang w:val="en-GB" w:eastAsia="en-US"/>
    </w:rPr>
  </w:style>
  <w:style w:type="paragraph" w:styleId="NormalWeb">
    <w:name w:val="Normal (Web)"/>
    <w:basedOn w:val="Normal"/>
    <w:rsid w:val="00543F6A"/>
    <w:rPr>
      <w:sz w:val="24"/>
      <w:szCs w:val="24"/>
    </w:rPr>
  </w:style>
  <w:style w:type="paragraph" w:styleId="NormalIndent">
    <w:name w:val="Normal Indent"/>
    <w:basedOn w:val="Normal"/>
    <w:rsid w:val="00543F6A"/>
    <w:pPr>
      <w:ind w:left="720"/>
    </w:pPr>
  </w:style>
  <w:style w:type="paragraph" w:styleId="NoteHeading">
    <w:name w:val="Note Heading"/>
    <w:basedOn w:val="Normal"/>
    <w:next w:val="Normal"/>
    <w:link w:val="NoteHeadingChar"/>
    <w:rsid w:val="00543F6A"/>
    <w:pPr>
      <w:spacing w:after="0"/>
    </w:pPr>
  </w:style>
  <w:style w:type="character" w:customStyle="1" w:styleId="NoteHeadingChar">
    <w:name w:val="Note Heading Char"/>
    <w:basedOn w:val="DefaultParagraphFont"/>
    <w:link w:val="NoteHeading"/>
    <w:rsid w:val="00543F6A"/>
    <w:rPr>
      <w:lang w:val="en-GB" w:eastAsia="en-US"/>
    </w:rPr>
  </w:style>
  <w:style w:type="paragraph" w:styleId="PlainText">
    <w:name w:val="Plain Text"/>
    <w:basedOn w:val="Normal"/>
    <w:link w:val="PlainTextChar"/>
    <w:rsid w:val="00543F6A"/>
    <w:pPr>
      <w:spacing w:after="0"/>
    </w:pPr>
    <w:rPr>
      <w:rFonts w:ascii="Consolas" w:hAnsi="Consolas"/>
      <w:sz w:val="21"/>
      <w:szCs w:val="21"/>
    </w:rPr>
  </w:style>
  <w:style w:type="character" w:customStyle="1" w:styleId="PlainTextChar">
    <w:name w:val="Plain Text Char"/>
    <w:basedOn w:val="DefaultParagraphFont"/>
    <w:link w:val="PlainText"/>
    <w:rsid w:val="00543F6A"/>
    <w:rPr>
      <w:rFonts w:ascii="Consolas" w:hAnsi="Consolas"/>
      <w:sz w:val="21"/>
      <w:szCs w:val="21"/>
      <w:lang w:val="en-GB" w:eastAsia="en-US"/>
    </w:rPr>
  </w:style>
  <w:style w:type="paragraph" w:styleId="Quote">
    <w:name w:val="Quote"/>
    <w:basedOn w:val="Normal"/>
    <w:next w:val="Normal"/>
    <w:link w:val="QuoteChar"/>
    <w:uiPriority w:val="29"/>
    <w:qFormat/>
    <w:rsid w:val="00543F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43F6A"/>
    <w:rPr>
      <w:i/>
      <w:iCs/>
      <w:color w:val="404040" w:themeColor="text1" w:themeTint="BF"/>
      <w:lang w:val="en-GB" w:eastAsia="en-US"/>
    </w:rPr>
  </w:style>
  <w:style w:type="paragraph" w:styleId="Salutation">
    <w:name w:val="Salutation"/>
    <w:basedOn w:val="Normal"/>
    <w:next w:val="Normal"/>
    <w:link w:val="SalutationChar"/>
    <w:rsid w:val="00543F6A"/>
  </w:style>
  <w:style w:type="character" w:customStyle="1" w:styleId="SalutationChar">
    <w:name w:val="Salutation Char"/>
    <w:basedOn w:val="DefaultParagraphFont"/>
    <w:link w:val="Salutation"/>
    <w:rsid w:val="00543F6A"/>
    <w:rPr>
      <w:lang w:val="en-GB" w:eastAsia="en-US"/>
    </w:rPr>
  </w:style>
  <w:style w:type="paragraph" w:styleId="Signature">
    <w:name w:val="Signature"/>
    <w:basedOn w:val="Normal"/>
    <w:link w:val="SignatureChar"/>
    <w:rsid w:val="00543F6A"/>
    <w:pPr>
      <w:spacing w:after="0"/>
      <w:ind w:left="4252"/>
    </w:pPr>
  </w:style>
  <w:style w:type="character" w:customStyle="1" w:styleId="SignatureChar">
    <w:name w:val="Signature Char"/>
    <w:basedOn w:val="DefaultParagraphFont"/>
    <w:link w:val="Signature"/>
    <w:rsid w:val="00543F6A"/>
    <w:rPr>
      <w:lang w:val="en-GB" w:eastAsia="en-US"/>
    </w:rPr>
  </w:style>
  <w:style w:type="paragraph" w:styleId="Subtitle">
    <w:name w:val="Subtitle"/>
    <w:basedOn w:val="Normal"/>
    <w:next w:val="Normal"/>
    <w:link w:val="SubtitleChar"/>
    <w:qFormat/>
    <w:rsid w:val="00543F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3F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43F6A"/>
    <w:pPr>
      <w:spacing w:after="0"/>
      <w:ind w:left="200" w:hanging="200"/>
    </w:pPr>
  </w:style>
  <w:style w:type="paragraph" w:styleId="TableofFigures">
    <w:name w:val="table of figures"/>
    <w:basedOn w:val="Normal"/>
    <w:next w:val="Normal"/>
    <w:rsid w:val="00543F6A"/>
    <w:pPr>
      <w:spacing w:after="0"/>
    </w:pPr>
  </w:style>
  <w:style w:type="paragraph" w:styleId="Title">
    <w:name w:val="Title"/>
    <w:basedOn w:val="Normal"/>
    <w:next w:val="Normal"/>
    <w:link w:val="TitleChar"/>
    <w:qFormat/>
    <w:rsid w:val="00543F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3F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43F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43F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A43E4F"/>
    <w:rPr>
      <w:b/>
      <w:position w:val="6"/>
      <w:sz w:val="16"/>
    </w:rPr>
  </w:style>
  <w:style w:type="paragraph" w:customStyle="1" w:styleId="CRCoverPage">
    <w:name w:val="CR Cover Page"/>
    <w:rsid w:val="00A43E4F"/>
    <w:pPr>
      <w:spacing w:after="120"/>
    </w:pPr>
    <w:rPr>
      <w:rFonts w:ascii="Arial" w:hAnsi="Arial"/>
      <w:lang w:val="en-GB" w:eastAsia="en-US"/>
    </w:rPr>
  </w:style>
  <w:style w:type="paragraph" w:customStyle="1" w:styleId="tdoc-header">
    <w:name w:val="tdoc-header"/>
    <w:rsid w:val="00A43E4F"/>
    <w:rPr>
      <w:rFonts w:ascii="Arial" w:hAnsi="Arial"/>
      <w:sz w:val="24"/>
      <w:lang w:val="en-GB" w:eastAsia="en-US"/>
    </w:rPr>
  </w:style>
  <w:style w:type="character" w:customStyle="1" w:styleId="Heading3Char">
    <w:name w:val="Heading 3 Char"/>
    <w:link w:val="Heading3"/>
    <w:rsid w:val="00A43E4F"/>
    <w:rPr>
      <w:rFonts w:ascii="Arial" w:hAnsi="Arial"/>
      <w:sz w:val="28"/>
      <w:lang w:val="en-GB" w:eastAsia="en-US"/>
    </w:rPr>
  </w:style>
  <w:style w:type="character" w:customStyle="1" w:styleId="Heading4Char">
    <w:name w:val="Heading 4 Char"/>
    <w:basedOn w:val="DefaultParagraphFont"/>
    <w:link w:val="Heading4"/>
    <w:rsid w:val="00BF0C2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589863">
      <w:bodyDiv w:val="1"/>
      <w:marLeft w:val="0"/>
      <w:marRight w:val="0"/>
      <w:marTop w:val="0"/>
      <w:marBottom w:val="0"/>
      <w:divBdr>
        <w:top w:val="none" w:sz="0" w:space="0" w:color="auto"/>
        <w:left w:val="none" w:sz="0" w:space="0" w:color="auto"/>
        <w:bottom w:val="none" w:sz="0" w:space="0" w:color="auto"/>
        <w:right w:val="none" w:sz="0" w:space="0" w:color="auto"/>
      </w:divBdr>
    </w:div>
    <w:div w:id="483552287">
      <w:bodyDiv w:val="1"/>
      <w:marLeft w:val="0"/>
      <w:marRight w:val="0"/>
      <w:marTop w:val="0"/>
      <w:marBottom w:val="0"/>
      <w:divBdr>
        <w:top w:val="none" w:sz="0" w:space="0" w:color="auto"/>
        <w:left w:val="none" w:sz="0" w:space="0" w:color="auto"/>
        <w:bottom w:val="none" w:sz="0" w:space="0" w:color="auto"/>
        <w:right w:val="none" w:sz="0" w:space="0" w:color="auto"/>
      </w:divBdr>
    </w:div>
    <w:div w:id="1180317569">
      <w:bodyDiv w:val="1"/>
      <w:marLeft w:val="0"/>
      <w:marRight w:val="0"/>
      <w:marTop w:val="0"/>
      <w:marBottom w:val="0"/>
      <w:divBdr>
        <w:top w:val="none" w:sz="0" w:space="0" w:color="auto"/>
        <w:left w:val="none" w:sz="0" w:space="0" w:color="auto"/>
        <w:bottom w:val="none" w:sz="0" w:space="0" w:color="auto"/>
        <w:right w:val="none" w:sz="0" w:space="0" w:color="auto"/>
      </w:divBdr>
    </w:div>
    <w:div w:id="1491866073">
      <w:bodyDiv w:val="1"/>
      <w:marLeft w:val="0"/>
      <w:marRight w:val="0"/>
      <w:marTop w:val="0"/>
      <w:marBottom w:val="0"/>
      <w:divBdr>
        <w:top w:val="none" w:sz="0" w:space="0" w:color="auto"/>
        <w:left w:val="none" w:sz="0" w:space="0" w:color="auto"/>
        <w:bottom w:val="none" w:sz="0" w:space="0" w:color="auto"/>
        <w:right w:val="none" w:sz="0" w:space="0" w:color="auto"/>
      </w:divBdr>
    </w:div>
    <w:div w:id="1778210397">
      <w:bodyDiv w:val="1"/>
      <w:marLeft w:val="0"/>
      <w:marRight w:val="0"/>
      <w:marTop w:val="0"/>
      <w:marBottom w:val="0"/>
      <w:divBdr>
        <w:top w:val="none" w:sz="0" w:space="0" w:color="auto"/>
        <w:left w:val="none" w:sz="0" w:space="0" w:color="auto"/>
        <w:bottom w:val="none" w:sz="0" w:space="0" w:color="auto"/>
        <w:right w:val="none" w:sz="0" w:space="0" w:color="auto"/>
      </w:divBdr>
    </w:div>
    <w:div w:id="211675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32</Pages>
  <Words>8651</Words>
  <Characters>49314</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57850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6</cp:revision>
  <cp:lastPrinted>2019-02-25T14:05:00Z</cp:lastPrinted>
  <dcterms:created xsi:type="dcterms:W3CDTF">2022-11-22T10:41:00Z</dcterms:created>
  <dcterms:modified xsi:type="dcterms:W3CDTF">2022-11-23T08:20:00Z</dcterms:modified>
</cp:coreProperties>
</file>