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45498A" w14:textId="13DEBA95" w:rsidR="00646363" w:rsidRDefault="00646363" w:rsidP="00B801C5">
      <w:pPr>
        <w:widowControl/>
        <w:tabs>
          <w:tab w:val="clear" w:pos="1418"/>
          <w:tab w:val="clear" w:pos="4678"/>
          <w:tab w:val="clear" w:pos="5954"/>
          <w:tab w:val="clear" w:pos="7088"/>
          <w:tab w:val="left" w:pos="1701"/>
          <w:tab w:val="left" w:pos="7460"/>
        </w:tabs>
        <w:jc w:val="left"/>
        <w:rPr>
          <w:b/>
          <w:sz w:val="24"/>
        </w:rPr>
      </w:pPr>
      <w:r>
        <w:rPr>
          <w:b/>
          <w:sz w:val="24"/>
        </w:rPr>
        <w:t>Source:</w:t>
      </w:r>
      <w:r>
        <w:rPr>
          <w:b/>
          <w:sz w:val="24"/>
        </w:rPr>
        <w:tab/>
      </w:r>
      <w:r w:rsidR="0053422A" w:rsidRPr="0053422A">
        <w:rPr>
          <w:b/>
          <w:sz w:val="24"/>
        </w:rPr>
        <w:t>ETSI</w:t>
      </w:r>
      <w:r w:rsidR="00B801C5">
        <w:rPr>
          <w:b/>
          <w:sz w:val="24"/>
        </w:rPr>
        <w:tab/>
      </w:r>
    </w:p>
    <w:p w14:paraId="32230F07" w14:textId="46879944" w:rsidR="00646363" w:rsidRDefault="00646363" w:rsidP="00847FF9">
      <w:pPr>
        <w:widowControl/>
        <w:tabs>
          <w:tab w:val="clear" w:pos="1418"/>
          <w:tab w:val="clear" w:pos="4678"/>
          <w:tab w:val="left" w:pos="1701"/>
          <w:tab w:val="left" w:pos="5103"/>
        </w:tabs>
        <w:ind w:left="1701" w:hanging="1701"/>
        <w:jc w:val="left"/>
        <w:rPr>
          <w:b/>
          <w:sz w:val="24"/>
        </w:rPr>
      </w:pPr>
      <w:r>
        <w:rPr>
          <w:b/>
          <w:sz w:val="24"/>
        </w:rPr>
        <w:t>Title:</w:t>
      </w:r>
      <w:r>
        <w:rPr>
          <w:b/>
          <w:sz w:val="24"/>
        </w:rPr>
        <w:tab/>
      </w:r>
      <w:r w:rsidR="00362C79" w:rsidRPr="00362C79">
        <w:rPr>
          <w:b/>
          <w:sz w:val="24"/>
        </w:rPr>
        <w:t>6G specification format</w:t>
      </w:r>
      <w:r w:rsidR="00D91400">
        <w:rPr>
          <w:b/>
          <w:sz w:val="24"/>
        </w:rPr>
        <w:t xml:space="preserve"> and </w:t>
      </w:r>
      <w:r w:rsidR="00D91400" w:rsidRPr="00AB5E47">
        <w:rPr>
          <w:b/>
          <w:sz w:val="24"/>
        </w:rPr>
        <w:t>handling</w:t>
      </w:r>
      <w:r w:rsidR="00362C79" w:rsidRPr="00362C79">
        <w:rPr>
          <w:b/>
          <w:sz w:val="24"/>
        </w:rPr>
        <w:t>:</w:t>
      </w:r>
      <w:r w:rsidR="00D91400">
        <w:rPr>
          <w:b/>
          <w:sz w:val="24"/>
        </w:rPr>
        <w:t xml:space="preserve"> </w:t>
      </w:r>
      <w:r w:rsidR="00201D78">
        <w:rPr>
          <w:b/>
          <w:sz w:val="24"/>
        </w:rPr>
        <w:t xml:space="preserve">Considerations for </w:t>
      </w:r>
      <w:r w:rsidR="00201D78" w:rsidRPr="00AB5E47">
        <w:rPr>
          <w:b/>
          <w:sz w:val="24"/>
        </w:rPr>
        <w:t>Improvements</w:t>
      </w:r>
    </w:p>
    <w:p w14:paraId="06045C9C" w14:textId="783C61F0" w:rsidR="00646363" w:rsidRDefault="00646363">
      <w:pPr>
        <w:widowControl/>
        <w:tabs>
          <w:tab w:val="clear" w:pos="1418"/>
          <w:tab w:val="clear" w:pos="4678"/>
          <w:tab w:val="left" w:pos="1701"/>
        </w:tabs>
        <w:spacing w:after="0"/>
        <w:jc w:val="left"/>
        <w:rPr>
          <w:b/>
          <w:sz w:val="24"/>
        </w:rPr>
      </w:pPr>
      <w:r>
        <w:rPr>
          <w:b/>
          <w:sz w:val="24"/>
        </w:rPr>
        <w:t>Agenda item:</w:t>
      </w:r>
      <w:r>
        <w:rPr>
          <w:b/>
          <w:sz w:val="24"/>
        </w:rPr>
        <w:tab/>
      </w:r>
      <w:r w:rsidR="00EA3D4C">
        <w:rPr>
          <w:b/>
          <w:sz w:val="24"/>
        </w:rPr>
        <w:t>8</w:t>
      </w:r>
    </w:p>
    <w:p w14:paraId="706170B6" w14:textId="77777777" w:rsidR="00646363" w:rsidRDefault="00646363">
      <w:pPr>
        <w:widowControl/>
        <w:tabs>
          <w:tab w:val="clear" w:pos="1418"/>
          <w:tab w:val="clear" w:pos="4678"/>
          <w:tab w:val="left" w:pos="1701"/>
        </w:tabs>
        <w:spacing w:after="0"/>
        <w:jc w:val="left"/>
        <w:rPr>
          <w:b/>
          <w:sz w:val="24"/>
        </w:rPr>
      </w:pPr>
    </w:p>
    <w:tbl>
      <w:tblPr>
        <w:tblW w:w="0" w:type="auto"/>
        <w:tblLayout w:type="fixed"/>
        <w:tblCellMar>
          <w:left w:w="70" w:type="dxa"/>
          <w:right w:w="70" w:type="dxa"/>
        </w:tblCellMar>
        <w:tblLook w:val="0000" w:firstRow="0" w:lastRow="0" w:firstColumn="0" w:lastColumn="0" w:noHBand="0" w:noVBand="0"/>
      </w:tblPr>
      <w:tblGrid>
        <w:gridCol w:w="1559"/>
        <w:gridCol w:w="567"/>
      </w:tblGrid>
      <w:tr w:rsidR="00646363" w14:paraId="741BE292" w14:textId="77777777">
        <w:trPr>
          <w:cantSplit/>
        </w:trPr>
        <w:tc>
          <w:tcPr>
            <w:tcW w:w="1559" w:type="dxa"/>
            <w:tcBorders>
              <w:top w:val="single" w:sz="6" w:space="0" w:color="000000"/>
              <w:left w:val="single" w:sz="6" w:space="0" w:color="000000"/>
              <w:bottom w:val="single" w:sz="6" w:space="0" w:color="000000"/>
              <w:right w:val="single" w:sz="6" w:space="0" w:color="000000"/>
            </w:tcBorders>
          </w:tcPr>
          <w:p w14:paraId="652DDE1E" w14:textId="77777777" w:rsidR="00646363" w:rsidRDefault="00646363">
            <w:pPr>
              <w:framePr w:hSpace="141" w:wrap="auto" w:vAnchor="text" w:hAnchor="page" w:x="3530" w:y="37"/>
              <w:widowControl/>
              <w:tabs>
                <w:tab w:val="clear" w:pos="1418"/>
                <w:tab w:val="clear" w:pos="4678"/>
              </w:tabs>
              <w:spacing w:after="0"/>
              <w:jc w:val="left"/>
              <w:rPr>
                <w:sz w:val="24"/>
              </w:rPr>
            </w:pPr>
            <w:r>
              <w:rPr>
                <w:sz w:val="24"/>
              </w:rPr>
              <w:t>Decision</w:t>
            </w:r>
          </w:p>
        </w:tc>
        <w:tc>
          <w:tcPr>
            <w:tcW w:w="567" w:type="dxa"/>
            <w:tcBorders>
              <w:top w:val="single" w:sz="6" w:space="0" w:color="000000"/>
              <w:left w:val="single" w:sz="6" w:space="0" w:color="000000"/>
              <w:bottom w:val="single" w:sz="6" w:space="0" w:color="000000"/>
              <w:right w:val="single" w:sz="6" w:space="0" w:color="000000"/>
            </w:tcBorders>
          </w:tcPr>
          <w:p w14:paraId="2BAF033C" w14:textId="768C3462" w:rsidR="00646363" w:rsidRDefault="004D04AC">
            <w:pPr>
              <w:framePr w:hSpace="141" w:wrap="auto" w:vAnchor="text" w:hAnchor="page" w:x="3530" w:y="37"/>
              <w:widowControl/>
              <w:tabs>
                <w:tab w:val="clear" w:pos="1418"/>
                <w:tab w:val="clear" w:pos="4678"/>
                <w:tab w:val="left" w:pos="1701"/>
              </w:tabs>
              <w:spacing w:after="0"/>
              <w:jc w:val="center"/>
              <w:rPr>
                <w:b/>
                <w:sz w:val="24"/>
                <w:lang w:val="fr-FR"/>
              </w:rPr>
            </w:pPr>
            <w:r>
              <w:rPr>
                <w:b/>
                <w:sz w:val="24"/>
                <w:lang w:val="fr-FR"/>
              </w:rPr>
              <w:t>X</w:t>
            </w:r>
          </w:p>
        </w:tc>
      </w:tr>
      <w:tr w:rsidR="00646363" w14:paraId="2E85AC16" w14:textId="77777777">
        <w:trPr>
          <w:cantSplit/>
        </w:trPr>
        <w:tc>
          <w:tcPr>
            <w:tcW w:w="1559" w:type="dxa"/>
            <w:tcBorders>
              <w:top w:val="single" w:sz="6" w:space="0" w:color="000000"/>
              <w:left w:val="single" w:sz="6" w:space="0" w:color="000000"/>
              <w:bottom w:val="single" w:sz="6" w:space="0" w:color="000000"/>
              <w:right w:val="single" w:sz="6" w:space="0" w:color="000000"/>
            </w:tcBorders>
          </w:tcPr>
          <w:p w14:paraId="6CCFE9B5" w14:textId="77777777" w:rsidR="00646363" w:rsidRDefault="00646363">
            <w:pPr>
              <w:framePr w:hSpace="141" w:wrap="auto" w:vAnchor="text" w:hAnchor="page" w:x="3530" w:y="37"/>
              <w:widowControl/>
              <w:tabs>
                <w:tab w:val="clear" w:pos="1418"/>
                <w:tab w:val="clear" w:pos="4678"/>
                <w:tab w:val="left" w:pos="1701"/>
              </w:tabs>
              <w:spacing w:after="0"/>
              <w:jc w:val="left"/>
              <w:rPr>
                <w:sz w:val="24"/>
                <w:lang w:val="fr-FR"/>
              </w:rPr>
            </w:pPr>
            <w:r>
              <w:rPr>
                <w:sz w:val="24"/>
                <w:lang w:val="fr-FR"/>
              </w:rPr>
              <w:t>Discussion</w:t>
            </w:r>
          </w:p>
        </w:tc>
        <w:tc>
          <w:tcPr>
            <w:tcW w:w="567" w:type="dxa"/>
            <w:tcBorders>
              <w:top w:val="single" w:sz="6" w:space="0" w:color="000000"/>
              <w:left w:val="single" w:sz="6" w:space="0" w:color="000000"/>
              <w:bottom w:val="single" w:sz="6" w:space="0" w:color="000000"/>
              <w:right w:val="single" w:sz="6" w:space="0" w:color="000000"/>
            </w:tcBorders>
          </w:tcPr>
          <w:p w14:paraId="7F45A987" w14:textId="3AF90866" w:rsidR="00646363" w:rsidRDefault="00646363">
            <w:pPr>
              <w:framePr w:hSpace="141" w:wrap="auto" w:vAnchor="text" w:hAnchor="page" w:x="3530" w:y="37"/>
              <w:widowControl/>
              <w:tabs>
                <w:tab w:val="clear" w:pos="1418"/>
                <w:tab w:val="clear" w:pos="4678"/>
                <w:tab w:val="left" w:pos="1701"/>
              </w:tabs>
              <w:spacing w:after="0"/>
              <w:jc w:val="center"/>
              <w:rPr>
                <w:b/>
                <w:sz w:val="24"/>
                <w:lang w:val="fr-FR"/>
              </w:rPr>
            </w:pPr>
          </w:p>
        </w:tc>
      </w:tr>
      <w:tr w:rsidR="00646363" w14:paraId="23477EC3" w14:textId="77777777">
        <w:trPr>
          <w:cantSplit/>
        </w:trPr>
        <w:tc>
          <w:tcPr>
            <w:tcW w:w="1559" w:type="dxa"/>
            <w:tcBorders>
              <w:top w:val="single" w:sz="6" w:space="0" w:color="000000"/>
              <w:left w:val="single" w:sz="6" w:space="0" w:color="000000"/>
              <w:bottom w:val="single" w:sz="6" w:space="0" w:color="000000"/>
              <w:right w:val="single" w:sz="6" w:space="0" w:color="000000"/>
            </w:tcBorders>
          </w:tcPr>
          <w:p w14:paraId="59278E33" w14:textId="77777777" w:rsidR="00646363" w:rsidRDefault="00646363">
            <w:pPr>
              <w:framePr w:hSpace="141" w:wrap="auto" w:vAnchor="text" w:hAnchor="page" w:x="3530" w:y="37"/>
              <w:widowControl/>
              <w:tabs>
                <w:tab w:val="clear" w:pos="1418"/>
                <w:tab w:val="clear" w:pos="4678"/>
                <w:tab w:val="left" w:pos="1701"/>
              </w:tabs>
              <w:spacing w:after="0"/>
              <w:jc w:val="left"/>
              <w:rPr>
                <w:sz w:val="24"/>
                <w:lang w:val="fr-FR"/>
              </w:rPr>
            </w:pPr>
            <w:r>
              <w:rPr>
                <w:sz w:val="24"/>
                <w:lang w:val="fr-FR"/>
              </w:rPr>
              <w:t>Information</w:t>
            </w:r>
          </w:p>
        </w:tc>
        <w:tc>
          <w:tcPr>
            <w:tcW w:w="567" w:type="dxa"/>
            <w:tcBorders>
              <w:top w:val="single" w:sz="6" w:space="0" w:color="000000"/>
              <w:left w:val="single" w:sz="6" w:space="0" w:color="000000"/>
              <w:bottom w:val="single" w:sz="6" w:space="0" w:color="000000"/>
              <w:right w:val="single" w:sz="6" w:space="0" w:color="000000"/>
            </w:tcBorders>
          </w:tcPr>
          <w:p w14:paraId="5D871BEF" w14:textId="77777777" w:rsidR="00646363" w:rsidRDefault="00646363">
            <w:pPr>
              <w:framePr w:hSpace="141" w:wrap="auto" w:vAnchor="text" w:hAnchor="page" w:x="3530" w:y="37"/>
              <w:widowControl/>
              <w:tabs>
                <w:tab w:val="clear" w:pos="1418"/>
                <w:tab w:val="clear" w:pos="4678"/>
                <w:tab w:val="left" w:pos="1701"/>
              </w:tabs>
              <w:spacing w:after="0"/>
              <w:jc w:val="center"/>
              <w:rPr>
                <w:b/>
                <w:sz w:val="24"/>
                <w:lang w:val="fr-FR"/>
              </w:rPr>
            </w:pPr>
          </w:p>
        </w:tc>
      </w:tr>
    </w:tbl>
    <w:p w14:paraId="08D6B7A4" w14:textId="77777777" w:rsidR="00646363" w:rsidRDefault="00646363">
      <w:pPr>
        <w:widowControl/>
        <w:tabs>
          <w:tab w:val="clear" w:pos="1418"/>
          <w:tab w:val="clear" w:pos="4678"/>
          <w:tab w:val="left" w:pos="1701"/>
        </w:tabs>
        <w:jc w:val="left"/>
        <w:rPr>
          <w:b/>
          <w:sz w:val="24"/>
          <w:lang w:val="fr-FR"/>
        </w:rPr>
      </w:pPr>
      <w:r>
        <w:rPr>
          <w:b/>
          <w:sz w:val="24"/>
          <w:lang w:val="fr-FR"/>
        </w:rPr>
        <w:t>Document for:</w:t>
      </w:r>
    </w:p>
    <w:p w14:paraId="304FB5EB" w14:textId="77777777" w:rsidR="00646363" w:rsidRDefault="00646363">
      <w:pPr>
        <w:pStyle w:val="Heading1"/>
        <w:widowControl/>
        <w:rPr>
          <w:b w:val="0"/>
          <w:lang w:val="fr-FR"/>
        </w:rPr>
      </w:pPr>
    </w:p>
    <w:p w14:paraId="2A2696AA" w14:textId="77777777" w:rsidR="00070D2B" w:rsidRPr="000C3A4E" w:rsidRDefault="00070D2B" w:rsidP="00345A63">
      <w:pPr>
        <w:tabs>
          <w:tab w:val="clear" w:pos="1418"/>
          <w:tab w:val="clear" w:pos="4678"/>
          <w:tab w:val="clear" w:pos="5954"/>
          <w:tab w:val="clear" w:pos="7088"/>
          <w:tab w:val="left" w:pos="1985"/>
        </w:tabs>
        <w:spacing w:after="180"/>
        <w:jc w:val="left"/>
        <w:rPr>
          <w:rFonts w:eastAsia="SimSun" w:cs="Arial"/>
          <w:b/>
          <w:bCs/>
          <w:sz w:val="22"/>
          <w:szCs w:val="18"/>
        </w:rPr>
      </w:pPr>
    </w:p>
    <w:p w14:paraId="1F34C806" w14:textId="77777777" w:rsidR="00345A63" w:rsidRPr="000C3A4E" w:rsidRDefault="00345A63" w:rsidP="00345A63">
      <w:pPr>
        <w:keepNext/>
        <w:keepLines/>
        <w:pBdr>
          <w:top w:val="single" w:sz="12" w:space="3" w:color="auto"/>
        </w:pBdr>
        <w:tabs>
          <w:tab w:val="clear" w:pos="1418"/>
          <w:tab w:val="clear" w:pos="4678"/>
          <w:tab w:val="clear" w:pos="5954"/>
          <w:tab w:val="clear" w:pos="7088"/>
        </w:tabs>
        <w:spacing w:before="240" w:after="180"/>
        <w:ind w:left="1134" w:hanging="1134"/>
        <w:jc w:val="left"/>
        <w:outlineLvl w:val="0"/>
        <w:rPr>
          <w:rFonts w:eastAsia="SimSun"/>
          <w:sz w:val="32"/>
          <w:szCs w:val="18"/>
        </w:rPr>
      </w:pPr>
      <w:r w:rsidRPr="000C3A4E">
        <w:rPr>
          <w:rFonts w:eastAsia="SimSun"/>
          <w:sz w:val="32"/>
          <w:szCs w:val="18"/>
        </w:rPr>
        <w:t>1</w:t>
      </w:r>
      <w:r w:rsidRPr="000C3A4E">
        <w:rPr>
          <w:rFonts w:eastAsia="SimSun"/>
          <w:sz w:val="32"/>
          <w:szCs w:val="18"/>
        </w:rPr>
        <w:tab/>
        <w:t>Introduction</w:t>
      </w:r>
    </w:p>
    <w:p w14:paraId="0F289250" w14:textId="0B333A6C" w:rsidR="00C14697" w:rsidRDefault="003C36F9" w:rsidP="00003A02">
      <w:pPr>
        <w:rPr>
          <w:rFonts w:cs="Arial"/>
        </w:rPr>
      </w:pPr>
      <w:bookmarkStart w:id="0" w:name="_Hlk193705030"/>
      <w:r w:rsidRPr="00003A02">
        <w:rPr>
          <w:rFonts w:cs="Arial"/>
        </w:rPr>
        <w:t xml:space="preserve">For four generations, 3GPP specifications have been developed using Microsoft Word, following guidelines outlined in TR 21.801 to maintain a consistent format across working groups. </w:t>
      </w:r>
      <w:r w:rsidR="008A59A1" w:rsidRPr="00003A02">
        <w:rPr>
          <w:rFonts w:cs="Arial"/>
        </w:rPr>
        <w:t xml:space="preserve">The specifications </w:t>
      </w:r>
      <w:r w:rsidR="003D1512" w:rsidRPr="00003A02">
        <w:rPr>
          <w:rFonts w:cs="Arial"/>
        </w:rPr>
        <w:t xml:space="preserve">(zipped) </w:t>
      </w:r>
      <w:r w:rsidR="008A59A1" w:rsidRPr="00003A02">
        <w:rPr>
          <w:rFonts w:cs="Arial"/>
        </w:rPr>
        <w:t xml:space="preserve">are then stored </w:t>
      </w:r>
      <w:r w:rsidR="00F953EB" w:rsidRPr="00003A02">
        <w:rPr>
          <w:rFonts w:cs="Arial"/>
        </w:rPr>
        <w:t xml:space="preserve">in the 3GPP ftp server. </w:t>
      </w:r>
      <w:r w:rsidRPr="00003A02">
        <w:rPr>
          <w:rFonts w:cs="Arial"/>
        </w:rPr>
        <w:t xml:space="preserve">While this approach has largely been effective, challenges have emerged, including inconsistent adherence to formatting rules, increasing numbers of Change Requests (CRs) </w:t>
      </w:r>
      <w:r w:rsidR="00827409" w:rsidRPr="00003A02">
        <w:rPr>
          <w:rFonts w:cs="Arial"/>
        </w:rPr>
        <w:t>(</w:t>
      </w:r>
      <w:r w:rsidR="00827409" w:rsidRPr="00003A02">
        <w:rPr>
          <w:rFonts w:eastAsia="SimSun" w:cs="Arial"/>
          <w:bCs/>
          <w:iCs/>
        </w:rPr>
        <w:t xml:space="preserve">see </w:t>
      </w:r>
      <w:r w:rsidR="00AC536D">
        <w:rPr>
          <w:rFonts w:eastAsia="SimSun" w:cs="Arial"/>
          <w:bCs/>
          <w:iCs/>
        </w:rPr>
        <w:t xml:space="preserve">Figure-1, source </w:t>
      </w:r>
      <w:r w:rsidR="00827409" w:rsidRPr="00003A02">
        <w:rPr>
          <w:rFonts w:eastAsia="SimSun" w:cs="Arial"/>
          <w:bCs/>
          <w:iCs/>
        </w:rPr>
        <w:t>MCC support team report [1]</w:t>
      </w:r>
      <w:r w:rsidR="00827409" w:rsidRPr="00003A02">
        <w:rPr>
          <w:rFonts w:cs="Arial"/>
        </w:rPr>
        <w:t>)</w:t>
      </w:r>
      <w:r w:rsidRPr="00003A02">
        <w:rPr>
          <w:rFonts w:cs="Arial"/>
        </w:rPr>
        <w:t xml:space="preserve">, and </w:t>
      </w:r>
      <w:r w:rsidR="00C14697" w:rsidRPr="00003A02">
        <w:rPr>
          <w:rFonts w:cs="Arial"/>
        </w:rPr>
        <w:t>continuously increasing</w:t>
      </w:r>
      <w:r w:rsidRPr="00003A02">
        <w:rPr>
          <w:rFonts w:cs="Arial"/>
        </w:rPr>
        <w:t xml:space="preserve"> </w:t>
      </w:r>
      <w:r w:rsidR="00AC536D">
        <w:rPr>
          <w:rFonts w:cs="Arial"/>
        </w:rPr>
        <w:t xml:space="preserve">number of </w:t>
      </w:r>
      <w:r w:rsidR="00C14697" w:rsidRPr="00003A02">
        <w:rPr>
          <w:rFonts w:cs="Arial"/>
        </w:rPr>
        <w:t xml:space="preserve">specifications </w:t>
      </w:r>
      <w:r w:rsidR="00AC536D" w:rsidRPr="00003A02">
        <w:rPr>
          <w:rFonts w:cs="Arial"/>
        </w:rPr>
        <w:t>(</w:t>
      </w:r>
      <w:r w:rsidR="00AC536D" w:rsidRPr="00003A02">
        <w:rPr>
          <w:rFonts w:eastAsia="SimSun" w:cs="Arial"/>
          <w:bCs/>
          <w:iCs/>
        </w:rPr>
        <w:t xml:space="preserve">see </w:t>
      </w:r>
      <w:r w:rsidR="00AC536D">
        <w:rPr>
          <w:rFonts w:eastAsia="SimSun" w:cs="Arial"/>
          <w:bCs/>
          <w:iCs/>
        </w:rPr>
        <w:t xml:space="preserve">Figure-2, source </w:t>
      </w:r>
      <w:r w:rsidR="00AC536D" w:rsidRPr="00003A02">
        <w:rPr>
          <w:rFonts w:eastAsia="SimSun" w:cs="Arial"/>
          <w:bCs/>
          <w:iCs/>
        </w:rPr>
        <w:t>MCC support team report [1]</w:t>
      </w:r>
      <w:r w:rsidR="00AC536D" w:rsidRPr="00003A02">
        <w:rPr>
          <w:rFonts w:cs="Arial"/>
        </w:rPr>
        <w:t>)</w:t>
      </w:r>
      <w:r w:rsidR="00AC536D">
        <w:rPr>
          <w:rFonts w:cs="Arial"/>
        </w:rPr>
        <w:t xml:space="preserve"> </w:t>
      </w:r>
      <w:r w:rsidR="00E81CEE">
        <w:rPr>
          <w:rFonts w:cs="Arial"/>
        </w:rPr>
        <w:t xml:space="preserve">and </w:t>
      </w:r>
      <w:r w:rsidR="00AC536D">
        <w:rPr>
          <w:rFonts w:cs="Arial"/>
        </w:rPr>
        <w:t xml:space="preserve">specifications </w:t>
      </w:r>
      <w:r w:rsidR="00E81CEE">
        <w:rPr>
          <w:rFonts w:cs="Arial"/>
        </w:rPr>
        <w:t>file size</w:t>
      </w:r>
      <w:r w:rsidRPr="00003A02">
        <w:rPr>
          <w:rFonts w:cs="Arial"/>
        </w:rPr>
        <w:t xml:space="preserve">. </w:t>
      </w:r>
      <w:r w:rsidR="00C14697" w:rsidRPr="00003A02">
        <w:rPr>
          <w:rFonts w:cs="Arial"/>
        </w:rPr>
        <w:t xml:space="preserve">This trend </w:t>
      </w:r>
      <w:r w:rsidR="00CC5BDD" w:rsidRPr="00003A02">
        <w:rPr>
          <w:rFonts w:cs="Arial"/>
        </w:rPr>
        <w:t>has</w:t>
      </w:r>
      <w:r w:rsidR="00C14697" w:rsidRPr="00003A02">
        <w:rPr>
          <w:rFonts w:cs="Arial"/>
        </w:rPr>
        <w:t xml:space="preserve"> caus</w:t>
      </w:r>
      <w:r w:rsidR="00CC5BDD" w:rsidRPr="00003A02">
        <w:rPr>
          <w:rFonts w:cs="Arial"/>
        </w:rPr>
        <w:t>ed</w:t>
      </w:r>
      <w:r w:rsidR="00C14697" w:rsidRPr="00003A02">
        <w:rPr>
          <w:rFonts w:cs="Arial"/>
        </w:rPr>
        <w:t xml:space="preserve"> </w:t>
      </w:r>
      <w:r w:rsidR="00CC5BDD" w:rsidRPr="00003A02">
        <w:rPr>
          <w:rFonts w:cs="Arial"/>
        </w:rPr>
        <w:t xml:space="preserve">impact on the quality of the specifications, </w:t>
      </w:r>
      <w:r w:rsidR="004A7BD2" w:rsidRPr="00003A02">
        <w:rPr>
          <w:rFonts w:cs="Arial"/>
        </w:rPr>
        <w:t xml:space="preserve">increase on the required review effort and CRs implementation, and the </w:t>
      </w:r>
      <w:r w:rsidR="00841B71" w:rsidRPr="00003A02">
        <w:rPr>
          <w:rFonts w:cs="Arial"/>
        </w:rPr>
        <w:t xml:space="preserve">practical challenges due to e.g. </w:t>
      </w:r>
      <w:r w:rsidR="000108A9" w:rsidRPr="00003A02">
        <w:rPr>
          <w:rFonts w:cs="Arial"/>
        </w:rPr>
        <w:t xml:space="preserve">the software </w:t>
      </w:r>
      <w:r w:rsidR="00841B71" w:rsidRPr="00003A02">
        <w:rPr>
          <w:rFonts w:cs="Arial"/>
        </w:rPr>
        <w:t xml:space="preserve">stability and </w:t>
      </w:r>
      <w:r w:rsidR="000108A9" w:rsidRPr="00003A02">
        <w:rPr>
          <w:rFonts w:cs="Arial"/>
        </w:rPr>
        <w:t>hardware requirements.</w:t>
      </w:r>
    </w:p>
    <w:p w14:paraId="528DC678" w14:textId="77777777" w:rsidR="00C11F67" w:rsidRDefault="00C11F67" w:rsidP="00C11F67">
      <w:pPr>
        <w:pStyle w:val="ListParagraph"/>
        <w:jc w:val="center"/>
      </w:pPr>
      <w:r>
        <w:rPr>
          <w:noProof/>
        </w:rPr>
        <w:drawing>
          <wp:inline distT="0" distB="0" distL="0" distR="0" wp14:anchorId="4F0E78DC" wp14:editId="793F5E38">
            <wp:extent cx="5213350" cy="2641600"/>
            <wp:effectExtent l="0" t="0" r="6350" b="6350"/>
            <wp:docPr id="577396887" name="Chart 1">
              <a:extLst xmlns:a="http://schemas.openxmlformats.org/drawingml/2006/main">
                <a:ext uri="{FF2B5EF4-FFF2-40B4-BE49-F238E27FC236}">
                  <a16:creationId xmlns:a16="http://schemas.microsoft.com/office/drawing/2014/main" id="{FF5642FF-32AB-140D-F8C5-71B966B5583A}"/>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14:paraId="2403BE44" w14:textId="22BDEA76" w:rsidR="00C11F67" w:rsidRDefault="00C11F67" w:rsidP="00C11F67">
      <w:pPr>
        <w:pStyle w:val="TF"/>
      </w:pPr>
      <w:r>
        <w:t>Figure</w:t>
      </w:r>
      <w:r w:rsidR="00AC536D">
        <w:t>-</w:t>
      </w:r>
      <w:r>
        <w:t xml:space="preserve">1: </w:t>
      </w:r>
      <w:r w:rsidRPr="0085729E">
        <w:t>Approved CRs per year</w:t>
      </w:r>
    </w:p>
    <w:p w14:paraId="3EA6F3EC" w14:textId="77777777" w:rsidR="00C11F67" w:rsidRDefault="00C11F67" w:rsidP="00C11F67"/>
    <w:p w14:paraId="25E86793" w14:textId="77777777" w:rsidR="00C11F67" w:rsidRPr="0085729E" w:rsidRDefault="00C11F67" w:rsidP="00C11F67">
      <w:pPr>
        <w:jc w:val="center"/>
      </w:pPr>
      <w:r>
        <w:rPr>
          <w:noProof/>
        </w:rPr>
        <w:lastRenderedPageBreak/>
        <w:drawing>
          <wp:inline distT="0" distB="0" distL="0" distR="0" wp14:anchorId="0F0E836E" wp14:editId="3AD4DAD1">
            <wp:extent cx="5093335" cy="2825750"/>
            <wp:effectExtent l="0" t="0" r="12065" b="12700"/>
            <wp:docPr id="424354373" name="Chart 1">
              <a:extLst xmlns:a="http://schemas.openxmlformats.org/drawingml/2006/main">
                <a:ext uri="{FF2B5EF4-FFF2-40B4-BE49-F238E27FC236}">
                  <a16:creationId xmlns:a16="http://schemas.microsoft.com/office/drawing/2014/main" id="{00000000-0008-0000-0000-000006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14:paraId="5FDA26C7" w14:textId="7872DD3B" w:rsidR="00C11F67" w:rsidRPr="0085729E" w:rsidRDefault="00C11F67" w:rsidP="00C11F67">
      <w:pPr>
        <w:pStyle w:val="TF"/>
      </w:pPr>
      <w:r>
        <w:t>Figure</w:t>
      </w:r>
      <w:r w:rsidR="00AC536D">
        <w:t>-</w:t>
      </w:r>
      <w:r>
        <w:t xml:space="preserve">2: </w:t>
      </w:r>
      <w:r w:rsidRPr="00C11F67">
        <w:t>Number of specification per release</w:t>
      </w:r>
    </w:p>
    <w:p w14:paraId="63E03571" w14:textId="26F7E568" w:rsidR="003C36F9" w:rsidRPr="00003A02" w:rsidRDefault="003C36F9" w:rsidP="0028762F">
      <w:pPr>
        <w:tabs>
          <w:tab w:val="clear" w:pos="1418"/>
          <w:tab w:val="clear" w:pos="4678"/>
          <w:tab w:val="clear" w:pos="5954"/>
          <w:tab w:val="clear" w:pos="7088"/>
        </w:tabs>
        <w:spacing w:after="180"/>
        <w:rPr>
          <w:rFonts w:eastAsia="SimSun" w:cs="Arial"/>
          <w:bCs/>
          <w:iCs/>
        </w:rPr>
      </w:pPr>
      <w:r w:rsidRPr="00003A02">
        <w:rPr>
          <w:rFonts w:cs="Arial"/>
        </w:rPr>
        <w:t>With the 6G Study Item (SI) now underway, it is crucial to explore potential improvements in specification development before the 6G Work Item (WI) phase begins, ensuring a modernized and efficient approach for the next generation of mobile technology.</w:t>
      </w:r>
    </w:p>
    <w:bookmarkEnd w:id="0"/>
    <w:p w14:paraId="72DBEACA" w14:textId="45C768C8" w:rsidR="00345A63" w:rsidRPr="000C3A4E" w:rsidRDefault="00345A63" w:rsidP="00345A63">
      <w:pPr>
        <w:keepNext/>
        <w:keepLines/>
        <w:pBdr>
          <w:top w:val="single" w:sz="12" w:space="3" w:color="auto"/>
        </w:pBdr>
        <w:tabs>
          <w:tab w:val="clear" w:pos="1418"/>
          <w:tab w:val="clear" w:pos="4678"/>
          <w:tab w:val="clear" w:pos="5954"/>
          <w:tab w:val="clear" w:pos="7088"/>
        </w:tabs>
        <w:spacing w:before="240" w:after="180"/>
        <w:ind w:left="1134" w:hanging="1134"/>
        <w:jc w:val="left"/>
        <w:outlineLvl w:val="0"/>
        <w:rPr>
          <w:rFonts w:eastAsia="SimSun"/>
          <w:sz w:val="32"/>
          <w:szCs w:val="18"/>
        </w:rPr>
      </w:pPr>
      <w:r w:rsidRPr="000C3A4E">
        <w:rPr>
          <w:rFonts w:eastAsia="SimSun"/>
          <w:sz w:val="32"/>
          <w:szCs w:val="18"/>
        </w:rPr>
        <w:t>2</w:t>
      </w:r>
      <w:r w:rsidRPr="000C3A4E">
        <w:rPr>
          <w:rFonts w:eastAsia="SimSun"/>
          <w:sz w:val="32"/>
          <w:szCs w:val="18"/>
        </w:rPr>
        <w:tab/>
      </w:r>
      <w:r w:rsidR="006D3CA9" w:rsidRPr="006D3CA9">
        <w:rPr>
          <w:rFonts w:eastAsia="SimSun"/>
          <w:sz w:val="32"/>
          <w:szCs w:val="18"/>
        </w:rPr>
        <w:t>Analysis of current specification formats and methodology</w:t>
      </w:r>
    </w:p>
    <w:p w14:paraId="12D5B02F" w14:textId="06E0443B" w:rsidR="00362329" w:rsidRPr="00003A02" w:rsidRDefault="00362329" w:rsidP="00362329">
      <w:pPr>
        <w:rPr>
          <w:rFonts w:cs="Arial"/>
        </w:rPr>
      </w:pPr>
      <w:bookmarkStart w:id="1" w:name="_Hlk527071819"/>
      <w:r w:rsidRPr="00003A02">
        <w:rPr>
          <w:rFonts w:cs="Arial"/>
        </w:rPr>
        <w:t xml:space="preserve">3GPP specifications rely on Microsoft Word, with all text-based documents created in DOC or DOCX format. Word offers valuable features such as WYSIWYG (What You See Is What You Get) editing and highly functional change tracking, which supports multiple contributors and facilitates </w:t>
      </w:r>
      <w:r w:rsidR="00345CEB" w:rsidRPr="00003A02">
        <w:rPr>
          <w:rFonts w:cs="Arial"/>
        </w:rPr>
        <w:t>online editing during the meetings and in email or offline discussions</w:t>
      </w:r>
      <w:r w:rsidRPr="00003A02">
        <w:rPr>
          <w:rFonts w:cs="Arial"/>
        </w:rPr>
        <w:t xml:space="preserve">. Change tracking is </w:t>
      </w:r>
      <w:r w:rsidR="004C7E82" w:rsidRPr="00003A02">
        <w:rPr>
          <w:rFonts w:cs="Arial"/>
        </w:rPr>
        <w:t xml:space="preserve">an </w:t>
      </w:r>
      <w:r w:rsidRPr="00003A02">
        <w:rPr>
          <w:rFonts w:cs="Arial"/>
        </w:rPr>
        <w:t xml:space="preserve">integral </w:t>
      </w:r>
      <w:r w:rsidR="004C7E82" w:rsidRPr="00003A02">
        <w:rPr>
          <w:rFonts w:cs="Arial"/>
        </w:rPr>
        <w:t xml:space="preserve">part of </w:t>
      </w:r>
      <w:r w:rsidRPr="00003A02">
        <w:rPr>
          <w:rFonts w:cs="Arial"/>
        </w:rPr>
        <w:t xml:space="preserve">the Change Request (CR) process, clearly </w:t>
      </w:r>
      <w:r w:rsidR="004C7E82" w:rsidRPr="00003A02">
        <w:rPr>
          <w:rFonts w:cs="Arial"/>
        </w:rPr>
        <w:t>identifying the parts in each CR that are approved to change the specifications according to 3GPP decisions.</w:t>
      </w:r>
    </w:p>
    <w:p w14:paraId="25EDFD58" w14:textId="6F0B275D" w:rsidR="001F5B06" w:rsidRPr="00003A02" w:rsidRDefault="00362329" w:rsidP="00362329">
      <w:pPr>
        <w:rPr>
          <w:rFonts w:cs="Arial"/>
        </w:rPr>
      </w:pPr>
      <w:r w:rsidRPr="00003A02">
        <w:rPr>
          <w:rFonts w:cs="Arial"/>
        </w:rPr>
        <w:t>However, several limitations have become increasingly apparent, raising the question of whether Word remains the best tool for the job after four generations of use.</w:t>
      </w:r>
      <w:r w:rsidR="001F5B06" w:rsidRPr="00003A02">
        <w:rPr>
          <w:rFonts w:cs="Arial"/>
        </w:rPr>
        <w:t xml:space="preserve"> Among these limitations:</w:t>
      </w:r>
    </w:p>
    <w:p w14:paraId="1F075D82" w14:textId="77777777" w:rsidR="009506DF" w:rsidRPr="00003A02" w:rsidRDefault="009506DF" w:rsidP="00D22F2D">
      <w:pPr>
        <w:pStyle w:val="ListParagraph"/>
        <w:numPr>
          <w:ilvl w:val="0"/>
          <w:numId w:val="12"/>
        </w:numPr>
        <w:contextualSpacing w:val="0"/>
        <w:rPr>
          <w:rFonts w:ascii="Arial" w:hAnsi="Arial" w:cs="Arial"/>
        </w:rPr>
      </w:pPr>
      <w:r w:rsidRPr="00003A02">
        <w:rPr>
          <w:rFonts w:ascii="Arial" w:hAnsi="Arial" w:cs="Arial"/>
          <w:b/>
          <w:bCs/>
        </w:rPr>
        <w:t xml:space="preserve">Stability and latency: </w:t>
      </w:r>
      <w:r w:rsidRPr="00003A02">
        <w:rPr>
          <w:rFonts w:ascii="Arial" w:hAnsi="Arial" w:cs="Arial"/>
        </w:rPr>
        <w:t>Microsoft Word suffers from stability issues with large specifications, especially when searching and navigating. Opening and editing large specifications can be prohibitively slow. As specification sizes have increased, it has become necessary to split specifications into multiple files, which in turn impedes searching and cross-referencing.</w:t>
      </w:r>
    </w:p>
    <w:p w14:paraId="789B04E3" w14:textId="033EA1B7" w:rsidR="009506DF" w:rsidRPr="00003A02" w:rsidRDefault="0057406B" w:rsidP="00D22F2D">
      <w:pPr>
        <w:pStyle w:val="ListParagraph"/>
        <w:numPr>
          <w:ilvl w:val="0"/>
          <w:numId w:val="12"/>
        </w:numPr>
        <w:contextualSpacing w:val="0"/>
        <w:rPr>
          <w:rFonts w:ascii="Arial" w:hAnsi="Arial" w:cs="Arial"/>
        </w:rPr>
      </w:pPr>
      <w:r w:rsidRPr="00612EE7">
        <w:rPr>
          <w:rFonts w:ascii="Arial" w:hAnsi="Arial" w:cs="Arial"/>
          <w:b/>
          <w:bCs/>
          <w:lang w:eastAsia="en-GB"/>
        </w:rPr>
        <w:t xml:space="preserve">Inconsistent </w:t>
      </w:r>
      <w:r w:rsidR="009506DF" w:rsidRPr="00003A02">
        <w:rPr>
          <w:rFonts w:ascii="Arial" w:hAnsi="Arial" w:cs="Arial"/>
          <w:b/>
          <w:bCs/>
        </w:rPr>
        <w:t xml:space="preserve">Styles: </w:t>
      </w:r>
      <w:r w:rsidR="00D566AE" w:rsidRPr="00612EE7">
        <w:rPr>
          <w:rFonts w:ascii="Arial" w:hAnsi="Arial" w:cs="Arial"/>
          <w:lang w:eastAsia="en-GB"/>
        </w:rPr>
        <w:t>Word makes it easy to introduce</w:t>
      </w:r>
      <w:r w:rsidR="009506DF" w:rsidRPr="00003A02">
        <w:rPr>
          <w:rFonts w:ascii="Arial" w:hAnsi="Arial" w:cs="Arial"/>
        </w:rPr>
        <w:t xml:space="preserve"> inconsistent use of styles, leading to a mix of 3GPP styles and unofficial styles, requiring additional correction efforts when implementing CRs, or complicating attempts at automated processing if the correction is not fully done. </w:t>
      </w:r>
    </w:p>
    <w:p w14:paraId="6E176F4C" w14:textId="0D5D3AB0" w:rsidR="009506DF" w:rsidRPr="00003A02" w:rsidRDefault="009506DF" w:rsidP="00D22F2D">
      <w:pPr>
        <w:pStyle w:val="ListParagraph"/>
        <w:numPr>
          <w:ilvl w:val="0"/>
          <w:numId w:val="12"/>
        </w:numPr>
        <w:contextualSpacing w:val="0"/>
        <w:rPr>
          <w:rFonts w:ascii="Arial" w:hAnsi="Arial" w:cs="Arial"/>
        </w:rPr>
      </w:pPr>
      <w:r w:rsidRPr="00003A02">
        <w:rPr>
          <w:rFonts w:ascii="Arial" w:hAnsi="Arial" w:cs="Arial"/>
          <w:b/>
          <w:bCs/>
        </w:rPr>
        <w:t>File formatting:</w:t>
      </w:r>
      <w:r w:rsidRPr="00003A02">
        <w:rPr>
          <w:rFonts w:ascii="Arial" w:hAnsi="Arial" w:cs="Arial"/>
        </w:rPr>
        <w:t xml:space="preserve"> </w:t>
      </w:r>
      <w:r w:rsidR="00D566AE" w:rsidRPr="00612EE7">
        <w:rPr>
          <w:rFonts w:ascii="Arial" w:hAnsi="Arial" w:cs="Arial"/>
          <w:lang w:eastAsia="en-GB"/>
        </w:rPr>
        <w:t>CRs are sometimes written using editors other than Word</w:t>
      </w:r>
      <w:r w:rsidRPr="00003A02">
        <w:rPr>
          <w:rFonts w:ascii="Arial" w:hAnsi="Arial" w:cs="Arial"/>
        </w:rPr>
        <w:t>, leading to inconsistent file formatting and further complicating automatic processing of the specifications.</w:t>
      </w:r>
    </w:p>
    <w:p w14:paraId="1415BA1D" w14:textId="64A64DE5" w:rsidR="009506DF" w:rsidRPr="00D22F2D" w:rsidRDefault="00D566AE" w:rsidP="00D22F2D">
      <w:pPr>
        <w:pStyle w:val="ListParagraph"/>
        <w:numPr>
          <w:ilvl w:val="0"/>
          <w:numId w:val="12"/>
        </w:numPr>
        <w:contextualSpacing w:val="0"/>
        <w:rPr>
          <w:rFonts w:ascii="Arial" w:hAnsi="Arial" w:cs="Arial"/>
        </w:rPr>
      </w:pPr>
      <w:r w:rsidRPr="00612EE7">
        <w:rPr>
          <w:rFonts w:ascii="Arial" w:hAnsi="Arial" w:cs="Arial"/>
          <w:b/>
          <w:bCs/>
          <w:lang w:eastAsia="en-GB"/>
        </w:rPr>
        <w:lastRenderedPageBreak/>
        <w:t xml:space="preserve">Large </w:t>
      </w:r>
      <w:r w:rsidR="009506DF" w:rsidRPr="00003A02">
        <w:rPr>
          <w:rFonts w:ascii="Arial" w:hAnsi="Arial" w:cs="Arial"/>
          <w:b/>
          <w:bCs/>
        </w:rPr>
        <w:t>File size:</w:t>
      </w:r>
      <w:r w:rsidR="009506DF" w:rsidRPr="00003A02">
        <w:rPr>
          <w:rFonts w:ascii="Arial" w:hAnsi="Arial" w:cs="Arial"/>
        </w:rPr>
        <w:t xml:space="preserve"> </w:t>
      </w:r>
      <w:r w:rsidR="00C344E8" w:rsidRPr="00612EE7">
        <w:rPr>
          <w:rFonts w:ascii="Arial" w:hAnsi="Arial" w:cs="Arial"/>
          <w:lang w:eastAsia="en-GB"/>
        </w:rPr>
        <w:t>While storage is not a major concern,</w:t>
      </w:r>
      <w:r w:rsidR="00C344E8" w:rsidRPr="00003A02">
        <w:rPr>
          <w:rFonts w:ascii="Arial" w:hAnsi="Arial" w:cs="Arial"/>
          <w:lang w:eastAsia="en-GB"/>
        </w:rPr>
        <w:t xml:space="preserve"> </w:t>
      </w:r>
      <w:r w:rsidR="009506DF" w:rsidRPr="00003A02">
        <w:rPr>
          <w:rFonts w:ascii="Arial" w:hAnsi="Arial" w:cs="Arial"/>
        </w:rPr>
        <w:t xml:space="preserve">Word files can </w:t>
      </w:r>
      <w:r w:rsidR="00CB24ED" w:rsidRPr="00612EE7">
        <w:rPr>
          <w:rFonts w:ascii="Arial" w:hAnsi="Arial" w:cs="Arial"/>
          <w:lang w:eastAsia="en-GB"/>
        </w:rPr>
        <w:t>become excessively large, exacerbating latency and processing issues.</w:t>
      </w:r>
    </w:p>
    <w:p w14:paraId="27586706" w14:textId="5B072873" w:rsidR="00C11F67" w:rsidRPr="00D22F2D" w:rsidRDefault="009506DF" w:rsidP="00D22F2D">
      <w:pPr>
        <w:pStyle w:val="ListParagraph"/>
        <w:numPr>
          <w:ilvl w:val="0"/>
          <w:numId w:val="12"/>
        </w:numPr>
        <w:contextualSpacing w:val="0"/>
        <w:rPr>
          <w:rFonts w:ascii="Arial" w:hAnsi="Arial" w:cs="Arial"/>
        </w:rPr>
      </w:pPr>
      <w:r w:rsidRPr="00003A02">
        <w:rPr>
          <w:rFonts w:ascii="Arial" w:hAnsi="Arial" w:cs="Arial"/>
          <w:b/>
          <w:bCs/>
        </w:rPr>
        <w:t xml:space="preserve">CR implementation: </w:t>
      </w:r>
      <w:r w:rsidRPr="00003A02">
        <w:rPr>
          <w:rFonts w:ascii="Arial" w:hAnsi="Arial" w:cs="Arial"/>
        </w:rPr>
        <w:t>Implementation of agreed CRs into specifications, which is diligently done by ETSI MCC, can be very time consuming and require non-negligible manual effort, resulting in a 1-2 week implementation period after each plenary to produce the draft specifications which then have to be checked for correctness of implementation. Errors which are not spotted in the initial checks have to be corrected later by further CRs. As the number of CRs</w:t>
      </w:r>
      <w:r w:rsidR="00C74D91">
        <w:rPr>
          <w:rFonts w:ascii="Arial" w:hAnsi="Arial" w:cs="Arial"/>
        </w:rPr>
        <w:t xml:space="preserve"> </w:t>
      </w:r>
      <w:r w:rsidR="00C74D91" w:rsidRPr="00C74D91">
        <w:rPr>
          <w:rFonts w:ascii="Arial" w:hAnsi="Arial" w:cs="Arial"/>
        </w:rPr>
        <w:t>continues to grow</w:t>
      </w:r>
      <w:r w:rsidRPr="00003A02">
        <w:rPr>
          <w:rFonts w:ascii="Arial" w:hAnsi="Arial" w:cs="Arial"/>
        </w:rPr>
        <w:t xml:space="preserve"> (see </w:t>
      </w:r>
      <w:r w:rsidR="00F72383" w:rsidRPr="00003A02">
        <w:rPr>
          <w:rFonts w:ascii="Arial" w:hAnsi="Arial" w:cs="Arial"/>
        </w:rPr>
        <w:t>figure 1</w:t>
      </w:r>
      <w:r w:rsidRPr="00003A02">
        <w:rPr>
          <w:rFonts w:ascii="Arial" w:hAnsi="Arial" w:cs="Arial"/>
        </w:rPr>
        <w:t xml:space="preserve">), this methodology </w:t>
      </w:r>
      <w:r w:rsidR="00F72383" w:rsidRPr="00003A02">
        <w:rPr>
          <w:rFonts w:ascii="Arial" w:hAnsi="Arial" w:cs="Arial"/>
        </w:rPr>
        <w:t xml:space="preserve">is </w:t>
      </w:r>
      <w:r w:rsidRPr="00003A02">
        <w:rPr>
          <w:rFonts w:ascii="Arial" w:hAnsi="Arial" w:cs="Arial"/>
        </w:rPr>
        <w:t>becom</w:t>
      </w:r>
      <w:r w:rsidR="00F72383" w:rsidRPr="00003A02">
        <w:rPr>
          <w:rFonts w:ascii="Arial" w:hAnsi="Arial" w:cs="Arial"/>
        </w:rPr>
        <w:t>ing</w:t>
      </w:r>
      <w:r w:rsidRPr="00003A02">
        <w:rPr>
          <w:rFonts w:ascii="Arial" w:hAnsi="Arial" w:cs="Arial"/>
        </w:rPr>
        <w:t xml:space="preserve"> unsustainable.</w:t>
      </w:r>
      <w:r w:rsidR="002924F7">
        <w:rPr>
          <w:rFonts w:ascii="Arial" w:hAnsi="Arial" w:cs="Arial"/>
        </w:rPr>
        <w:t xml:space="preserve"> </w:t>
      </w:r>
      <w:r w:rsidR="002924F7" w:rsidRPr="002924F7">
        <w:rPr>
          <w:rFonts w:ascii="Arial" w:hAnsi="Arial" w:cs="Arial"/>
        </w:rPr>
        <w:t>It also happens, thankfully rarely, that an agreed CR is missed to be implemented in the specifications meaning that it can result in a 3 month delay.</w:t>
      </w:r>
    </w:p>
    <w:p w14:paraId="0CA83BF2" w14:textId="68E661D0" w:rsidR="00612EE7" w:rsidRPr="00003A02" w:rsidRDefault="009506DF" w:rsidP="00D22F2D">
      <w:pPr>
        <w:pStyle w:val="ListParagraph"/>
        <w:numPr>
          <w:ilvl w:val="0"/>
          <w:numId w:val="12"/>
        </w:numPr>
        <w:contextualSpacing w:val="0"/>
        <w:rPr>
          <w:rFonts w:ascii="Arial" w:hAnsi="Arial" w:cs="Arial"/>
        </w:rPr>
      </w:pPr>
      <w:r w:rsidRPr="00003A02">
        <w:rPr>
          <w:rFonts w:ascii="Arial" w:hAnsi="Arial" w:cs="Arial"/>
          <w:b/>
          <w:bCs/>
        </w:rPr>
        <w:t xml:space="preserve">Automation: </w:t>
      </w:r>
      <w:r w:rsidRPr="00003A02">
        <w:rPr>
          <w:rFonts w:ascii="Arial" w:hAnsi="Arial" w:cs="Arial"/>
        </w:rPr>
        <w:t>Scripting of Microsoft Word, while possible, has limitations and can be slow and unreliable, making it hard to automate many tasks. This is further complicated by changes to Word file formats, or use of different editors as noted above.</w:t>
      </w:r>
    </w:p>
    <w:p w14:paraId="79CB31B4" w14:textId="3CA7B0F3" w:rsidR="00345A63" w:rsidRPr="00003A02" w:rsidRDefault="009506DF" w:rsidP="00D22F2D">
      <w:pPr>
        <w:tabs>
          <w:tab w:val="clear" w:pos="1418"/>
          <w:tab w:val="clear" w:pos="4678"/>
          <w:tab w:val="clear" w:pos="5954"/>
          <w:tab w:val="clear" w:pos="7088"/>
        </w:tabs>
        <w:spacing w:after="180"/>
        <w:rPr>
          <w:rFonts w:cs="Arial"/>
        </w:rPr>
      </w:pPr>
      <w:r w:rsidRPr="00003A02">
        <w:rPr>
          <w:rFonts w:cs="Arial"/>
        </w:rPr>
        <w:t xml:space="preserve">Microsoft Word has been a useful tool for 3GPP over the years, but as specification </w:t>
      </w:r>
      <w:r w:rsidR="00241373" w:rsidRPr="00003A02">
        <w:rPr>
          <w:rFonts w:cs="Arial"/>
        </w:rPr>
        <w:t xml:space="preserve">number and size </w:t>
      </w:r>
      <w:r w:rsidRPr="00003A02">
        <w:rPr>
          <w:rFonts w:cs="Arial"/>
        </w:rPr>
        <w:t xml:space="preserve">have expanded, and desire for automation is increasing, it is </w:t>
      </w:r>
      <w:r w:rsidR="00241373" w:rsidRPr="00003A02">
        <w:rPr>
          <w:rFonts w:cs="Arial"/>
        </w:rPr>
        <w:t xml:space="preserve">becoming clear that </w:t>
      </w:r>
      <w:r w:rsidRPr="00003A02">
        <w:rPr>
          <w:rFonts w:cs="Arial"/>
        </w:rPr>
        <w:t xml:space="preserve">Word </w:t>
      </w:r>
      <w:r w:rsidR="00241373" w:rsidRPr="00003A02">
        <w:rPr>
          <w:rFonts w:cs="Arial"/>
        </w:rPr>
        <w:t xml:space="preserve">may not be </w:t>
      </w:r>
      <w:r w:rsidRPr="00003A02">
        <w:rPr>
          <w:rFonts w:cs="Arial"/>
        </w:rPr>
        <w:t>the optimal tool for th</w:t>
      </w:r>
      <w:r w:rsidR="00241373" w:rsidRPr="00003A02">
        <w:rPr>
          <w:rFonts w:cs="Arial"/>
        </w:rPr>
        <w:t>is task anymore calling for investigating other options</w:t>
      </w:r>
      <w:r w:rsidRPr="00003A02">
        <w:rPr>
          <w:rFonts w:cs="Arial"/>
        </w:rPr>
        <w:t>.</w:t>
      </w:r>
    </w:p>
    <w:p w14:paraId="466AAA8B" w14:textId="77777777" w:rsidR="00885D99" w:rsidRPr="00487115" w:rsidRDefault="00885D99" w:rsidP="00885D99">
      <w:pPr>
        <w:tabs>
          <w:tab w:val="clear" w:pos="1418"/>
          <w:tab w:val="clear" w:pos="4678"/>
          <w:tab w:val="clear" w:pos="5954"/>
          <w:tab w:val="clear" w:pos="7088"/>
        </w:tabs>
        <w:spacing w:after="180"/>
        <w:rPr>
          <w:rFonts w:ascii="Times New Roman" w:eastAsia="SimSun" w:hAnsi="Times New Roman"/>
          <w:sz w:val="18"/>
          <w:szCs w:val="18"/>
        </w:rPr>
      </w:pPr>
    </w:p>
    <w:p w14:paraId="051D6A58" w14:textId="1E3EB761" w:rsidR="00885D99" w:rsidRPr="000C3A4E" w:rsidRDefault="00885D99" w:rsidP="00885D99">
      <w:pPr>
        <w:keepNext/>
        <w:keepLines/>
        <w:pBdr>
          <w:top w:val="single" w:sz="12" w:space="3" w:color="auto"/>
        </w:pBdr>
        <w:tabs>
          <w:tab w:val="clear" w:pos="1418"/>
          <w:tab w:val="clear" w:pos="4678"/>
          <w:tab w:val="clear" w:pos="5954"/>
          <w:tab w:val="clear" w:pos="7088"/>
        </w:tabs>
        <w:spacing w:before="240" w:after="180"/>
        <w:ind w:left="1134" w:hanging="1134"/>
        <w:jc w:val="left"/>
        <w:outlineLvl w:val="0"/>
        <w:rPr>
          <w:rFonts w:eastAsia="SimSun"/>
          <w:sz w:val="32"/>
          <w:szCs w:val="18"/>
        </w:rPr>
      </w:pPr>
      <w:r>
        <w:rPr>
          <w:rFonts w:eastAsia="SimSun"/>
          <w:sz w:val="32"/>
          <w:szCs w:val="18"/>
        </w:rPr>
        <w:t>4</w:t>
      </w:r>
      <w:r w:rsidRPr="000C3A4E">
        <w:rPr>
          <w:rFonts w:eastAsia="SimSun"/>
          <w:sz w:val="32"/>
          <w:szCs w:val="18"/>
        </w:rPr>
        <w:tab/>
      </w:r>
      <w:r w:rsidR="00F6501A" w:rsidRPr="00F6501A">
        <w:rPr>
          <w:rFonts w:eastAsia="SimSun"/>
          <w:sz w:val="32"/>
          <w:szCs w:val="18"/>
        </w:rPr>
        <w:t>Conclusion and Way Forward</w:t>
      </w:r>
    </w:p>
    <w:p w14:paraId="7FA11C84" w14:textId="06A5ABB9" w:rsidR="00F06F4F" w:rsidRDefault="008816BB" w:rsidP="0025444E">
      <w:pPr>
        <w:rPr>
          <w:rFonts w:cs="Arial"/>
        </w:rPr>
      </w:pPr>
      <w:r>
        <w:rPr>
          <w:rFonts w:cs="Arial"/>
        </w:rPr>
        <w:t>The start of a new Generation is a unique occasion to explore changes to the specification</w:t>
      </w:r>
      <w:r w:rsidR="00204446">
        <w:rPr>
          <w:rFonts w:cs="Arial"/>
        </w:rPr>
        <w:t>’s</w:t>
      </w:r>
      <w:r>
        <w:rPr>
          <w:rFonts w:cs="Arial"/>
        </w:rPr>
        <w:t xml:space="preserve"> format and </w:t>
      </w:r>
      <w:r w:rsidR="000A0A71">
        <w:rPr>
          <w:rFonts w:cs="Arial"/>
        </w:rPr>
        <w:t xml:space="preserve">handling process. </w:t>
      </w:r>
      <w:r w:rsidR="00F06F4F" w:rsidRPr="00003A02">
        <w:rPr>
          <w:rFonts w:cs="Arial"/>
        </w:rPr>
        <w:t>With the 6G Study Item (SI) now underway, it is crucial to explore potential improvements in specification development before the 6G Work Item (WI) phase begins</w:t>
      </w:r>
      <w:r w:rsidR="00593242">
        <w:rPr>
          <w:rFonts w:cs="Arial"/>
        </w:rPr>
        <w:t xml:space="preserve"> (December 2026 / March 2027 depending on the WG)</w:t>
      </w:r>
      <w:r w:rsidR="00F06F4F" w:rsidRPr="00003A02">
        <w:rPr>
          <w:rFonts w:cs="Arial"/>
        </w:rPr>
        <w:t xml:space="preserve">, ensuring a </w:t>
      </w:r>
      <w:r w:rsidR="00112204">
        <w:rPr>
          <w:rFonts w:cs="Arial"/>
        </w:rPr>
        <w:t xml:space="preserve">reliable, </w:t>
      </w:r>
      <w:r w:rsidR="00F06F4F" w:rsidRPr="00003A02">
        <w:rPr>
          <w:rFonts w:cs="Arial"/>
        </w:rPr>
        <w:t>modernized and efficient approach for the next generation of mobile technology.</w:t>
      </w:r>
      <w:r w:rsidR="00DE7E4C">
        <w:rPr>
          <w:rFonts w:cs="Arial"/>
        </w:rPr>
        <w:t xml:space="preserve"> While the adoption of new tools may require a certain learning curve which might be seen undesirable and unproductive at first sight, it is important to recognize the importance of a long-term solution that will enable 3GPP to deliver high quality specifications in the next decade and beyond.  </w:t>
      </w:r>
    </w:p>
    <w:p w14:paraId="3D9B64A7" w14:textId="50202387" w:rsidR="0025444E" w:rsidRPr="0025444E" w:rsidRDefault="0025444E" w:rsidP="0025444E">
      <w:pPr>
        <w:rPr>
          <w:rFonts w:cs="Arial"/>
        </w:rPr>
      </w:pPr>
      <w:r w:rsidRPr="0025444E">
        <w:rPr>
          <w:rFonts w:cs="Arial"/>
        </w:rPr>
        <w:t>Initiatives and discussions</w:t>
      </w:r>
      <w:r w:rsidR="00E541F3">
        <w:rPr>
          <w:rFonts w:cs="Arial"/>
        </w:rPr>
        <w:t>,</w:t>
      </w:r>
      <w:r w:rsidRPr="0025444E">
        <w:rPr>
          <w:rFonts w:cs="Arial"/>
        </w:rPr>
        <w:t xml:space="preserve"> </w:t>
      </w:r>
      <w:r>
        <w:rPr>
          <w:rFonts w:cs="Arial"/>
        </w:rPr>
        <w:t xml:space="preserve">exploring </w:t>
      </w:r>
      <w:r w:rsidR="00F06F4F">
        <w:rPr>
          <w:rFonts w:cs="Arial"/>
        </w:rPr>
        <w:t xml:space="preserve">improvements to the 3GPP specification </w:t>
      </w:r>
      <w:r w:rsidR="00AD4279">
        <w:rPr>
          <w:rFonts w:cs="Arial"/>
        </w:rPr>
        <w:t>format and handling process</w:t>
      </w:r>
      <w:r w:rsidR="00E541F3">
        <w:rPr>
          <w:rFonts w:cs="Arial"/>
        </w:rPr>
        <w:t>,</w:t>
      </w:r>
      <w:r w:rsidR="00AD4279">
        <w:rPr>
          <w:rFonts w:cs="Arial"/>
        </w:rPr>
        <w:t xml:space="preserve"> </w:t>
      </w:r>
      <w:r w:rsidRPr="0025444E">
        <w:rPr>
          <w:rFonts w:cs="Arial"/>
        </w:rPr>
        <w:t>are taking place at the TSG level and within various working groups. For these discussions to be effective</w:t>
      </w:r>
      <w:r w:rsidR="00131215">
        <w:rPr>
          <w:rFonts w:cs="Arial"/>
        </w:rPr>
        <w:t xml:space="preserve"> and successful</w:t>
      </w:r>
      <w:r w:rsidRPr="0025444E">
        <w:rPr>
          <w:rFonts w:cs="Arial"/>
        </w:rPr>
        <w:t xml:space="preserve">, broader participation and feedback from the 3GPP community are essential to ensure that </w:t>
      </w:r>
      <w:r w:rsidR="00210688">
        <w:rPr>
          <w:rFonts w:cs="Arial"/>
        </w:rPr>
        <w:t>the right</w:t>
      </w:r>
      <w:r w:rsidRPr="0025444E">
        <w:rPr>
          <w:rFonts w:cs="Arial"/>
        </w:rPr>
        <w:t xml:space="preserve"> solution </w:t>
      </w:r>
      <w:r w:rsidR="00597859">
        <w:rPr>
          <w:rFonts w:cs="Arial"/>
        </w:rPr>
        <w:t>be</w:t>
      </w:r>
      <w:r w:rsidR="00597859" w:rsidRPr="0025444E">
        <w:rPr>
          <w:rFonts w:cs="Arial"/>
        </w:rPr>
        <w:t xml:space="preserve"> </w:t>
      </w:r>
      <w:r w:rsidRPr="0025444E">
        <w:rPr>
          <w:rFonts w:cs="Arial"/>
        </w:rPr>
        <w:t xml:space="preserve">widely </w:t>
      </w:r>
      <w:r w:rsidR="00A52E39">
        <w:rPr>
          <w:rFonts w:cs="Arial"/>
        </w:rPr>
        <w:t xml:space="preserve">identified </w:t>
      </w:r>
      <w:r w:rsidRPr="0025444E">
        <w:rPr>
          <w:rFonts w:cs="Arial"/>
        </w:rPr>
        <w:t xml:space="preserve">and </w:t>
      </w:r>
      <w:r w:rsidR="002B53A2">
        <w:rPr>
          <w:rFonts w:cs="Arial"/>
        </w:rPr>
        <w:t xml:space="preserve">that </w:t>
      </w:r>
      <w:r w:rsidRPr="0025444E">
        <w:rPr>
          <w:rFonts w:cs="Arial"/>
        </w:rPr>
        <w:t>meets the community's needs.</w:t>
      </w:r>
    </w:p>
    <w:p w14:paraId="4ABBD39D" w14:textId="77777777" w:rsidR="0025444E" w:rsidRPr="0025444E" w:rsidRDefault="0025444E" w:rsidP="0025444E">
      <w:pPr>
        <w:rPr>
          <w:rFonts w:cs="Arial"/>
        </w:rPr>
      </w:pPr>
      <w:r w:rsidRPr="0025444E">
        <w:rPr>
          <w:rFonts w:cs="Arial"/>
        </w:rPr>
        <w:t>To support this, the PCG is invited to issue a statement (e.g., via an LS to 3GPP TSGs and WGs) encouraging all 3GPP IMs to actively engage in discussions on tools and specification handling.</w:t>
      </w:r>
    </w:p>
    <w:p w14:paraId="244C3DE2" w14:textId="77777777" w:rsidR="0025444E" w:rsidRPr="00EF1C2A" w:rsidRDefault="0025444E" w:rsidP="0025444E">
      <w:pPr>
        <w:rPr>
          <w:rFonts w:cs="Arial"/>
          <w:b/>
          <w:bCs/>
        </w:rPr>
      </w:pPr>
      <w:r w:rsidRPr="00EF1C2A">
        <w:rPr>
          <w:rFonts w:cs="Arial"/>
          <w:b/>
          <w:bCs/>
        </w:rPr>
        <w:t>Proposal:</w:t>
      </w:r>
    </w:p>
    <w:p w14:paraId="2B3D8B89" w14:textId="04F5C55E" w:rsidR="0025444E" w:rsidRDefault="00AF3A79" w:rsidP="0025444E">
      <w:pPr>
        <w:rPr>
          <w:rFonts w:cs="Arial"/>
        </w:rPr>
      </w:pPr>
      <w:r w:rsidRPr="00AF3A79">
        <w:rPr>
          <w:rFonts w:cs="Arial"/>
          <w:b/>
          <w:bCs/>
        </w:rPr>
        <w:t>PCG to issue a statement (e.g., via an LS to TSGs) encouraging organisations to actively participate in investigations into more efficient tools and ways of specification handling in preparation for the 6G specifications</w:t>
      </w:r>
      <w:r>
        <w:rPr>
          <w:rFonts w:cs="Arial"/>
          <w:b/>
          <w:bCs/>
        </w:rPr>
        <w:t>.</w:t>
      </w:r>
    </w:p>
    <w:p w14:paraId="1FBD4D20" w14:textId="2E91EA5A" w:rsidR="00F35482" w:rsidRPr="00E07710" w:rsidRDefault="00F35482" w:rsidP="00F35482">
      <w:pPr>
        <w:rPr>
          <w:b/>
          <w:bCs/>
        </w:rPr>
      </w:pPr>
    </w:p>
    <w:bookmarkEnd w:id="1"/>
    <w:p w14:paraId="18E59786" w14:textId="77777777" w:rsidR="00345A63" w:rsidRPr="000C3A4E" w:rsidRDefault="00345A63" w:rsidP="00345A63">
      <w:pPr>
        <w:keepNext/>
        <w:keepLines/>
        <w:pBdr>
          <w:top w:val="single" w:sz="12" w:space="3" w:color="auto"/>
        </w:pBdr>
        <w:tabs>
          <w:tab w:val="clear" w:pos="1418"/>
          <w:tab w:val="clear" w:pos="4678"/>
          <w:tab w:val="clear" w:pos="5954"/>
          <w:tab w:val="clear" w:pos="7088"/>
        </w:tabs>
        <w:spacing w:before="240" w:after="180"/>
        <w:ind w:left="1134" w:hanging="1134"/>
        <w:jc w:val="left"/>
        <w:outlineLvl w:val="0"/>
        <w:rPr>
          <w:rFonts w:eastAsia="SimSun"/>
          <w:sz w:val="32"/>
          <w:szCs w:val="18"/>
        </w:rPr>
      </w:pPr>
      <w:r w:rsidRPr="000C3A4E">
        <w:rPr>
          <w:rFonts w:eastAsia="SimSun"/>
          <w:sz w:val="32"/>
          <w:szCs w:val="18"/>
        </w:rPr>
        <w:t>References</w:t>
      </w:r>
    </w:p>
    <w:p w14:paraId="377DFAB6" w14:textId="35385611" w:rsidR="0084382C" w:rsidRDefault="006633CA" w:rsidP="00B37E73">
      <w:pPr>
        <w:pStyle w:val="Reference"/>
        <w:numPr>
          <w:ilvl w:val="0"/>
          <w:numId w:val="0"/>
        </w:numPr>
        <w:ind w:left="567" w:hanging="567"/>
      </w:pPr>
      <w:r>
        <w:t xml:space="preserve">[1] </w:t>
      </w:r>
      <w:hyperlink r:id="rId12" w:history="1">
        <w:r w:rsidR="00FC3860" w:rsidRPr="00740EC3">
          <w:rPr>
            <w:rStyle w:val="Hyperlink"/>
          </w:rPr>
          <w:t>PCG53_09</w:t>
        </w:r>
      </w:hyperlink>
      <w:r>
        <w:t>, ”</w:t>
      </w:r>
      <w:r w:rsidR="00740EC3" w:rsidRPr="00740EC3">
        <w:t>MCC Report</w:t>
      </w:r>
      <w:r>
        <w:t>”, ETSI MCC</w:t>
      </w:r>
    </w:p>
    <w:sectPr w:rsidR="0084382C">
      <w:headerReference w:type="default" r:id="rId13"/>
      <w:headerReference w:type="first" r:id="rId14"/>
      <w:endnotePr>
        <w:numFmt w:val="decimal"/>
      </w:endnotePr>
      <w:pgSz w:w="11907" w:h="16840"/>
      <w:pgMar w:top="2268" w:right="1418" w:bottom="1701" w:left="1418" w:header="720" w:footer="720" w:gutter="0"/>
      <w:paperSrc w:first="2" w:other="2"/>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7C14A9" w14:textId="77777777" w:rsidR="004950C6" w:rsidRDefault="004950C6">
      <w:r>
        <w:separator/>
      </w:r>
    </w:p>
  </w:endnote>
  <w:endnote w:type="continuationSeparator" w:id="0">
    <w:p w14:paraId="6E90C480" w14:textId="77777777" w:rsidR="004950C6" w:rsidRDefault="004950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3B6029" w14:textId="77777777" w:rsidR="004950C6" w:rsidRDefault="004950C6">
      <w:r>
        <w:separator/>
      </w:r>
    </w:p>
  </w:footnote>
  <w:footnote w:type="continuationSeparator" w:id="0">
    <w:p w14:paraId="21725656" w14:textId="77777777" w:rsidR="004950C6" w:rsidRDefault="004950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center"/>
      <w:tblLayout w:type="fixed"/>
      <w:tblLook w:val="0000" w:firstRow="0" w:lastRow="0" w:firstColumn="0" w:lastColumn="0" w:noHBand="0" w:noVBand="0"/>
    </w:tblPr>
    <w:tblGrid>
      <w:gridCol w:w="4820"/>
      <w:gridCol w:w="5385"/>
    </w:tblGrid>
    <w:tr w:rsidR="001A0AD3" w14:paraId="2C81D8FC" w14:textId="77777777">
      <w:trPr>
        <w:cantSplit/>
        <w:trHeight w:hRule="exact" w:val="1701"/>
        <w:jc w:val="center"/>
      </w:trPr>
      <w:tc>
        <w:tcPr>
          <w:tcW w:w="4820" w:type="dxa"/>
        </w:tcPr>
        <w:p w14:paraId="23788690" w14:textId="77777777" w:rsidR="001A0AD3" w:rsidRDefault="001A0AD3">
          <w:pPr>
            <w:pStyle w:val="Header"/>
            <w:widowControl/>
            <w:spacing w:after="0"/>
          </w:pPr>
        </w:p>
      </w:tc>
      <w:tc>
        <w:tcPr>
          <w:tcW w:w="5385" w:type="dxa"/>
        </w:tcPr>
        <w:p w14:paraId="61CF01C6" w14:textId="17029254" w:rsidR="001A0AD3" w:rsidRDefault="001A0AD3">
          <w:pPr>
            <w:pStyle w:val="Header"/>
            <w:widowControl/>
            <w:spacing w:after="0"/>
            <w:jc w:val="right"/>
            <w:rPr>
              <w:b/>
              <w:i/>
              <w:sz w:val="32"/>
            </w:rPr>
          </w:pPr>
          <w:r>
            <w:rPr>
              <w:b/>
              <w:i/>
              <w:sz w:val="32"/>
            </w:rPr>
            <w:t>3GPP/PCG#</w:t>
          </w:r>
          <w:r w:rsidR="00EA3D4C">
            <w:rPr>
              <w:b/>
              <w:i/>
              <w:sz w:val="32"/>
            </w:rPr>
            <w:t>5</w:t>
          </w:r>
          <w:r w:rsidR="00C10F6E">
            <w:rPr>
              <w:b/>
              <w:i/>
              <w:sz w:val="32"/>
            </w:rPr>
            <w:t>4</w:t>
          </w:r>
          <w:r>
            <w:rPr>
              <w:b/>
              <w:i/>
              <w:sz w:val="32"/>
            </w:rPr>
            <w:t>(</w:t>
          </w:r>
          <w:r w:rsidR="00C10F6E">
            <w:rPr>
              <w:b/>
              <w:i/>
              <w:sz w:val="32"/>
            </w:rPr>
            <w:t>2</w:t>
          </w:r>
          <w:r w:rsidR="00EA3D4C">
            <w:rPr>
              <w:b/>
              <w:i/>
              <w:sz w:val="32"/>
            </w:rPr>
            <w:t>5</w:t>
          </w:r>
          <w:r>
            <w:rPr>
              <w:b/>
              <w:i/>
              <w:sz w:val="32"/>
            </w:rPr>
            <w:t>)</w:t>
          </w:r>
          <w:r w:rsidR="0057321A">
            <w:rPr>
              <w:b/>
              <w:i/>
              <w:sz w:val="32"/>
            </w:rPr>
            <w:t>01</w:t>
          </w:r>
        </w:p>
        <w:p w14:paraId="5D84035C" w14:textId="77777777" w:rsidR="001A0AD3" w:rsidRDefault="001A0AD3">
          <w:pPr>
            <w:pStyle w:val="Header"/>
            <w:widowControl/>
            <w:spacing w:after="0"/>
            <w:jc w:val="right"/>
          </w:pPr>
          <w:r>
            <w:t xml:space="preserve">page </w:t>
          </w:r>
          <w:r w:rsidR="0070402F">
            <w:fldChar w:fldCharType="begin"/>
          </w:r>
          <w:r w:rsidR="0070402F">
            <w:instrText xml:space="preserve">page </w:instrText>
          </w:r>
          <w:r w:rsidR="0070402F">
            <w:fldChar w:fldCharType="separate"/>
          </w:r>
          <w:r w:rsidR="00C55B23">
            <w:rPr>
              <w:noProof/>
            </w:rPr>
            <w:t>2</w:t>
          </w:r>
          <w:r w:rsidR="0070402F">
            <w:rPr>
              <w:noProof/>
            </w:rPr>
            <w:fldChar w:fldCharType="end"/>
          </w:r>
          <w:r>
            <w:t xml:space="preserve"> of </w:t>
          </w:r>
          <w:fldSimple w:instr="numpages  \* Mergeformat ">
            <w:r w:rsidR="007E4446">
              <w:rPr>
                <w:noProof/>
              </w:rPr>
              <w:t>1</w:t>
            </w:r>
          </w:fldSimple>
        </w:p>
      </w:tc>
    </w:tr>
  </w:tbl>
  <w:p w14:paraId="0C6DF8FE" w14:textId="77777777" w:rsidR="001A0AD3" w:rsidRDefault="001A0AD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center"/>
      <w:tblLayout w:type="fixed"/>
      <w:tblLook w:val="0000" w:firstRow="0" w:lastRow="0" w:firstColumn="0" w:lastColumn="0" w:noHBand="0" w:noVBand="0"/>
    </w:tblPr>
    <w:tblGrid>
      <w:gridCol w:w="4820"/>
      <w:gridCol w:w="5385"/>
    </w:tblGrid>
    <w:tr w:rsidR="001A0AD3" w14:paraId="4BDB706B" w14:textId="77777777">
      <w:trPr>
        <w:cantSplit/>
        <w:trHeight w:hRule="exact" w:val="1701"/>
        <w:jc w:val="center"/>
      </w:trPr>
      <w:tc>
        <w:tcPr>
          <w:tcW w:w="4820" w:type="dxa"/>
        </w:tcPr>
        <w:p w14:paraId="15D35CBA" w14:textId="0EBD569F" w:rsidR="00B801C5" w:rsidRDefault="00B801C5" w:rsidP="00B801C5">
          <w:pPr>
            <w:pStyle w:val="Header"/>
            <w:widowControl/>
            <w:spacing w:after="0"/>
            <w:rPr>
              <w:b/>
              <w:i/>
              <w:sz w:val="32"/>
              <w:lang w:val="da-DK"/>
            </w:rPr>
          </w:pPr>
          <w:r>
            <w:rPr>
              <w:b/>
              <w:i/>
              <w:sz w:val="32"/>
              <w:lang w:val="da-DK"/>
            </w:rPr>
            <w:t>3GPP/PCG#</w:t>
          </w:r>
          <w:r w:rsidR="00EB67A8">
            <w:rPr>
              <w:b/>
              <w:i/>
              <w:sz w:val="32"/>
              <w:lang w:val="da-DK"/>
            </w:rPr>
            <w:t>5</w:t>
          </w:r>
          <w:r w:rsidR="00345A63">
            <w:rPr>
              <w:b/>
              <w:i/>
              <w:sz w:val="32"/>
              <w:lang w:val="da-DK"/>
            </w:rPr>
            <w:t>4</w:t>
          </w:r>
        </w:p>
        <w:p w14:paraId="4F43EF21" w14:textId="11ADE413" w:rsidR="00B801C5" w:rsidRDefault="009F0387" w:rsidP="00B801C5">
          <w:pPr>
            <w:pStyle w:val="Header"/>
            <w:widowControl/>
            <w:spacing w:after="0"/>
            <w:rPr>
              <w:b/>
              <w:i/>
              <w:sz w:val="32"/>
              <w:lang w:val="da-DK"/>
            </w:rPr>
          </w:pPr>
          <w:r>
            <w:rPr>
              <w:b/>
              <w:i/>
              <w:sz w:val="32"/>
              <w:lang w:val="da-DK"/>
            </w:rPr>
            <w:t>1</w:t>
          </w:r>
          <w:r w:rsidR="00C4118A">
            <w:rPr>
              <w:b/>
              <w:i/>
              <w:sz w:val="32"/>
              <w:lang w:val="da-DK"/>
            </w:rPr>
            <w:t>4</w:t>
          </w:r>
          <w:r w:rsidR="00B801C5">
            <w:rPr>
              <w:b/>
              <w:i/>
              <w:sz w:val="32"/>
              <w:lang w:val="da-DK"/>
            </w:rPr>
            <w:t xml:space="preserve"> </w:t>
          </w:r>
          <w:r w:rsidR="00C4118A">
            <w:rPr>
              <w:b/>
              <w:i/>
              <w:sz w:val="32"/>
              <w:lang w:val="da-DK"/>
            </w:rPr>
            <w:t>May</w:t>
          </w:r>
          <w:r w:rsidR="00EB67A8" w:rsidRPr="00EB67A8">
            <w:rPr>
              <w:b/>
              <w:i/>
              <w:sz w:val="32"/>
              <w:lang w:val="da-DK"/>
            </w:rPr>
            <w:t xml:space="preserve"> </w:t>
          </w:r>
          <w:r w:rsidR="00B801C5">
            <w:rPr>
              <w:b/>
              <w:i/>
              <w:sz w:val="32"/>
              <w:lang w:val="da-DK"/>
            </w:rPr>
            <w:t>202</w:t>
          </w:r>
          <w:r w:rsidR="00C4118A">
            <w:rPr>
              <w:b/>
              <w:i/>
              <w:sz w:val="32"/>
              <w:lang w:val="da-DK"/>
            </w:rPr>
            <w:t>5</w:t>
          </w:r>
        </w:p>
        <w:p w14:paraId="7C399336" w14:textId="77854612" w:rsidR="00B801C5" w:rsidRPr="0067719D" w:rsidRDefault="007977BA" w:rsidP="00B801C5">
          <w:pPr>
            <w:pStyle w:val="Header"/>
            <w:widowControl/>
            <w:spacing w:after="0"/>
            <w:rPr>
              <w:b/>
              <w:i/>
              <w:sz w:val="32"/>
              <w:lang w:val="da-DK"/>
            </w:rPr>
          </w:pPr>
          <w:r w:rsidRPr="007977BA">
            <w:rPr>
              <w:b/>
              <w:i/>
              <w:sz w:val="32"/>
              <w:lang w:val="da-DK"/>
            </w:rPr>
            <w:t>Tokyo, Japan</w:t>
          </w:r>
        </w:p>
        <w:p w14:paraId="106F1BD9" w14:textId="77777777" w:rsidR="001A0AD3" w:rsidRDefault="001A0AD3">
          <w:pPr>
            <w:pStyle w:val="Header"/>
            <w:widowControl/>
            <w:spacing w:after="0"/>
          </w:pPr>
        </w:p>
      </w:tc>
      <w:tc>
        <w:tcPr>
          <w:tcW w:w="5385" w:type="dxa"/>
        </w:tcPr>
        <w:p w14:paraId="118BFE8B" w14:textId="26E788F8" w:rsidR="001A0AD3" w:rsidRDefault="001A0AD3">
          <w:pPr>
            <w:pStyle w:val="Header"/>
            <w:widowControl/>
            <w:spacing w:after="0"/>
            <w:jc w:val="right"/>
            <w:rPr>
              <w:b/>
              <w:i/>
              <w:sz w:val="32"/>
            </w:rPr>
          </w:pPr>
          <w:r>
            <w:rPr>
              <w:b/>
              <w:i/>
              <w:sz w:val="32"/>
            </w:rPr>
            <w:t>3GPP/PCG#</w:t>
          </w:r>
          <w:r w:rsidR="00EB67A8">
            <w:rPr>
              <w:b/>
              <w:i/>
              <w:sz w:val="32"/>
            </w:rPr>
            <w:t>5</w:t>
          </w:r>
          <w:r w:rsidR="00345A63">
            <w:rPr>
              <w:b/>
              <w:i/>
              <w:sz w:val="32"/>
            </w:rPr>
            <w:t>4</w:t>
          </w:r>
          <w:r>
            <w:rPr>
              <w:b/>
              <w:i/>
              <w:sz w:val="32"/>
            </w:rPr>
            <w:t>(</w:t>
          </w:r>
          <w:r w:rsidR="00C10F6E">
            <w:rPr>
              <w:b/>
              <w:i/>
              <w:sz w:val="32"/>
            </w:rPr>
            <w:t>2</w:t>
          </w:r>
          <w:r w:rsidR="00345A63">
            <w:rPr>
              <w:b/>
              <w:i/>
              <w:sz w:val="32"/>
            </w:rPr>
            <w:t>5</w:t>
          </w:r>
          <w:r>
            <w:rPr>
              <w:b/>
              <w:i/>
              <w:sz w:val="32"/>
            </w:rPr>
            <w:t>)</w:t>
          </w:r>
          <w:r w:rsidR="00EA3D4C">
            <w:rPr>
              <w:b/>
              <w:i/>
              <w:sz w:val="32"/>
            </w:rPr>
            <w:t>22</w:t>
          </w:r>
        </w:p>
        <w:p w14:paraId="42B0E281" w14:textId="4B4D3D70" w:rsidR="001A0AD3" w:rsidRDefault="00EA3D4C">
          <w:pPr>
            <w:pStyle w:val="Header"/>
            <w:widowControl/>
            <w:spacing w:after="0"/>
            <w:jc w:val="right"/>
          </w:pPr>
          <w:r>
            <w:t>24</w:t>
          </w:r>
          <w:r w:rsidR="004C1C8C">
            <w:t xml:space="preserve"> </w:t>
          </w:r>
          <w:r w:rsidR="00345A63">
            <w:t>April</w:t>
          </w:r>
          <w:r w:rsidR="00C56308">
            <w:t xml:space="preserve"> </w:t>
          </w:r>
          <w:r w:rsidR="008D0150">
            <w:t>20</w:t>
          </w:r>
          <w:r w:rsidR="00C003FA">
            <w:t>2</w:t>
          </w:r>
          <w:r w:rsidR="00345A63">
            <w:t>5</w:t>
          </w:r>
        </w:p>
        <w:p w14:paraId="16EE37B2" w14:textId="77777777" w:rsidR="001A0AD3" w:rsidRDefault="001A0AD3">
          <w:pPr>
            <w:pStyle w:val="Header"/>
            <w:widowControl/>
            <w:spacing w:after="0"/>
            <w:jc w:val="right"/>
          </w:pPr>
          <w:r>
            <w:t xml:space="preserve">page </w:t>
          </w:r>
          <w:r w:rsidR="0070402F">
            <w:fldChar w:fldCharType="begin"/>
          </w:r>
          <w:r w:rsidR="0070402F">
            <w:instrText xml:space="preserve">page </w:instrText>
          </w:r>
          <w:r w:rsidR="0070402F">
            <w:fldChar w:fldCharType="separate"/>
          </w:r>
          <w:r w:rsidR="00870781">
            <w:rPr>
              <w:noProof/>
            </w:rPr>
            <w:t>1</w:t>
          </w:r>
          <w:r w:rsidR="0070402F">
            <w:rPr>
              <w:noProof/>
            </w:rPr>
            <w:fldChar w:fldCharType="end"/>
          </w:r>
          <w:r>
            <w:t xml:space="preserve"> of </w:t>
          </w:r>
          <w:fldSimple w:instr="numpages  \* Mergeformat ">
            <w:r w:rsidR="00870781">
              <w:rPr>
                <w:noProof/>
              </w:rPr>
              <w:t>1</w:t>
            </w:r>
          </w:fldSimple>
        </w:p>
      </w:tc>
    </w:tr>
  </w:tbl>
  <w:p w14:paraId="3C74A106" w14:textId="77777777" w:rsidR="001A0AD3" w:rsidRDefault="001A0AD3">
    <w:pPr>
      <w:pStyle w:val="Header"/>
      <w:widowControl/>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5341F7"/>
    <w:multiLevelType w:val="singleLevel"/>
    <w:tmpl w:val="D270C2C2"/>
    <w:lvl w:ilvl="0">
      <w:start w:val="1"/>
      <w:numFmt w:val="decimal"/>
      <w:pStyle w:val="Reference"/>
      <w:lvlText w:val="[%1]"/>
      <w:lvlJc w:val="left"/>
      <w:pPr>
        <w:tabs>
          <w:tab w:val="num" w:pos="567"/>
        </w:tabs>
        <w:ind w:left="567" w:hanging="567"/>
      </w:pPr>
      <w:rPr>
        <w:rFonts w:hint="default"/>
      </w:rPr>
    </w:lvl>
  </w:abstractNum>
  <w:abstractNum w:abstractNumId="1" w15:restartNumberingAfterBreak="0">
    <w:nsid w:val="0F9F6FA7"/>
    <w:multiLevelType w:val="multilevel"/>
    <w:tmpl w:val="B130FC0E"/>
    <w:lvl w:ilvl="0">
      <w:start w:val="4"/>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 w15:restartNumberingAfterBreak="0">
    <w:nsid w:val="28FF7E6D"/>
    <w:multiLevelType w:val="multilevel"/>
    <w:tmpl w:val="E3942E92"/>
    <w:lvl w:ilvl="0">
      <w:start w:val="9"/>
      <w:numFmt w:val="decimal"/>
      <w:lvlText w:val="%1"/>
      <w:legacy w:legacy="1" w:legacySpace="120" w:legacyIndent="570"/>
      <w:lvlJc w:val="left"/>
      <w:pPr>
        <w:ind w:left="570" w:hanging="570"/>
      </w:pPr>
    </w:lvl>
    <w:lvl w:ilvl="1">
      <w:start w:val="2"/>
      <w:numFmt w:val="decimal"/>
      <w:lvlText w:val="%1.%2"/>
      <w:legacy w:legacy="1" w:legacySpace="120" w:legacyIndent="570"/>
      <w:lvlJc w:val="left"/>
      <w:pPr>
        <w:ind w:left="1140" w:hanging="570"/>
      </w:pPr>
    </w:lvl>
    <w:lvl w:ilvl="2">
      <w:start w:val="1"/>
      <w:numFmt w:val="decimal"/>
      <w:lvlText w:val="%1.%2.%3"/>
      <w:legacy w:legacy="1" w:legacySpace="120" w:legacyIndent="720"/>
      <w:lvlJc w:val="left"/>
      <w:pPr>
        <w:ind w:left="1860" w:hanging="720"/>
      </w:pPr>
    </w:lvl>
    <w:lvl w:ilvl="3">
      <w:start w:val="1"/>
      <w:numFmt w:val="decimal"/>
      <w:lvlText w:val="%1.%2.%3.%4"/>
      <w:legacy w:legacy="1" w:legacySpace="120" w:legacyIndent="720"/>
      <w:lvlJc w:val="left"/>
      <w:pPr>
        <w:ind w:left="2580" w:hanging="720"/>
      </w:pPr>
    </w:lvl>
    <w:lvl w:ilvl="4">
      <w:start w:val="1"/>
      <w:numFmt w:val="decimal"/>
      <w:lvlText w:val="%1.%2.%3.%4.%5"/>
      <w:legacy w:legacy="1" w:legacySpace="120" w:legacyIndent="1080"/>
      <w:lvlJc w:val="left"/>
      <w:pPr>
        <w:ind w:left="3660" w:hanging="1080"/>
      </w:pPr>
    </w:lvl>
    <w:lvl w:ilvl="5">
      <w:start w:val="1"/>
      <w:numFmt w:val="decimal"/>
      <w:lvlText w:val="%1.%2.%3.%4.%5.%6"/>
      <w:legacy w:legacy="1" w:legacySpace="120" w:legacyIndent="1080"/>
      <w:lvlJc w:val="left"/>
      <w:pPr>
        <w:ind w:left="4740" w:hanging="1080"/>
      </w:pPr>
    </w:lvl>
    <w:lvl w:ilvl="6">
      <w:start w:val="1"/>
      <w:numFmt w:val="decimal"/>
      <w:lvlText w:val="%1.%2.%3.%4.%5.%6.%7"/>
      <w:legacy w:legacy="1" w:legacySpace="120" w:legacyIndent="1440"/>
      <w:lvlJc w:val="left"/>
      <w:pPr>
        <w:ind w:left="6180" w:hanging="1440"/>
      </w:pPr>
    </w:lvl>
    <w:lvl w:ilvl="7">
      <w:start w:val="1"/>
      <w:numFmt w:val="decimal"/>
      <w:lvlText w:val="%1.%2.%3.%4.%5.%6.%7.%8"/>
      <w:legacy w:legacy="1" w:legacySpace="120" w:legacyIndent="1440"/>
      <w:lvlJc w:val="left"/>
      <w:pPr>
        <w:ind w:left="7620" w:hanging="1440"/>
      </w:pPr>
    </w:lvl>
    <w:lvl w:ilvl="8">
      <w:start w:val="1"/>
      <w:numFmt w:val="decimal"/>
      <w:lvlText w:val="%1.%2.%3.%4.%5.%6.%7.%8.%9"/>
      <w:legacy w:legacy="1" w:legacySpace="120" w:legacyIndent="1440"/>
      <w:lvlJc w:val="left"/>
      <w:pPr>
        <w:ind w:left="9060" w:hanging="1440"/>
      </w:pPr>
    </w:lvl>
  </w:abstractNum>
  <w:abstractNum w:abstractNumId="3" w15:restartNumberingAfterBreak="0">
    <w:nsid w:val="2A7F7553"/>
    <w:multiLevelType w:val="multilevel"/>
    <w:tmpl w:val="89309EC6"/>
    <w:lvl w:ilvl="0">
      <w:start w:val="5"/>
      <w:numFmt w:val="decimal"/>
      <w:lvlText w:val="%1"/>
      <w:lvlJc w:val="left"/>
      <w:pPr>
        <w:tabs>
          <w:tab w:val="num" w:pos="645"/>
        </w:tabs>
        <w:ind w:left="645" w:hanging="645"/>
      </w:pPr>
      <w:rPr>
        <w:rFonts w:hint="default"/>
      </w:rPr>
    </w:lvl>
    <w:lvl w:ilvl="1">
      <w:start w:val="1"/>
      <w:numFmt w:val="decimal"/>
      <w:lvlText w:val="%1.%2"/>
      <w:lvlJc w:val="left"/>
      <w:pPr>
        <w:tabs>
          <w:tab w:val="num" w:pos="645"/>
        </w:tabs>
        <w:ind w:left="645" w:hanging="64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2D000731"/>
    <w:multiLevelType w:val="multilevel"/>
    <w:tmpl w:val="23B2B38C"/>
    <w:lvl w:ilvl="0">
      <w:start w:val="6"/>
      <w:numFmt w:val="decimal"/>
      <w:lvlText w:val="%1"/>
      <w:lvlJc w:val="left"/>
      <w:pPr>
        <w:tabs>
          <w:tab w:val="num" w:pos="795"/>
        </w:tabs>
        <w:ind w:left="795" w:hanging="795"/>
      </w:pPr>
      <w:rPr>
        <w:rFonts w:hint="default"/>
      </w:rPr>
    </w:lvl>
    <w:lvl w:ilvl="1">
      <w:start w:val="1"/>
      <w:numFmt w:val="decimal"/>
      <w:lvlText w:val="%1.%2"/>
      <w:lvlJc w:val="left"/>
      <w:pPr>
        <w:tabs>
          <w:tab w:val="num" w:pos="795"/>
        </w:tabs>
        <w:ind w:left="795" w:hanging="795"/>
      </w:pPr>
      <w:rPr>
        <w:rFonts w:hint="default"/>
      </w:rPr>
    </w:lvl>
    <w:lvl w:ilvl="2">
      <w:start w:val="1"/>
      <w:numFmt w:val="decimal"/>
      <w:lvlText w:val="%1.%2.%3"/>
      <w:lvlJc w:val="left"/>
      <w:pPr>
        <w:tabs>
          <w:tab w:val="num" w:pos="795"/>
        </w:tabs>
        <w:ind w:left="795" w:hanging="795"/>
      </w:pPr>
      <w:rPr>
        <w:rFonts w:hint="default"/>
      </w:rPr>
    </w:lvl>
    <w:lvl w:ilvl="3">
      <w:start w:val="1"/>
      <w:numFmt w:val="decimal"/>
      <w:lvlText w:val="%1.%2.%3.%4"/>
      <w:lvlJc w:val="left"/>
      <w:pPr>
        <w:tabs>
          <w:tab w:val="num" w:pos="795"/>
        </w:tabs>
        <w:ind w:left="795" w:hanging="79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3AA46647"/>
    <w:multiLevelType w:val="hybridMultilevel"/>
    <w:tmpl w:val="0C9051F2"/>
    <w:lvl w:ilvl="0" w:tplc="20F00BBC">
      <w:start w:val="1"/>
      <w:numFmt w:val="decimal"/>
      <w:pStyle w:val="Proposal"/>
      <w:lvlText w:val="Proposal %1"/>
      <w:lvlJc w:val="left"/>
      <w:pPr>
        <w:tabs>
          <w:tab w:val="num" w:pos="6549"/>
        </w:tabs>
        <w:ind w:left="6549"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EE054FB"/>
    <w:multiLevelType w:val="multilevel"/>
    <w:tmpl w:val="B130FC0E"/>
    <w:lvl w:ilvl="0">
      <w:start w:val="4"/>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15:restartNumberingAfterBreak="0">
    <w:nsid w:val="3F7D5245"/>
    <w:multiLevelType w:val="multilevel"/>
    <w:tmpl w:val="BAA60DDE"/>
    <w:lvl w:ilvl="0">
      <w:start w:val="7"/>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1"/>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15:restartNumberingAfterBreak="0">
    <w:nsid w:val="486E76BB"/>
    <w:multiLevelType w:val="hybridMultilevel"/>
    <w:tmpl w:val="D064390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3680F3B"/>
    <w:multiLevelType w:val="multilevel"/>
    <w:tmpl w:val="0610E436"/>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0" w15:restartNumberingAfterBreak="0">
    <w:nsid w:val="69343EB7"/>
    <w:multiLevelType w:val="hybridMultilevel"/>
    <w:tmpl w:val="5B4E5552"/>
    <w:lvl w:ilvl="0" w:tplc="C1B4BEE2">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6560FB1"/>
    <w:multiLevelType w:val="multilevel"/>
    <w:tmpl w:val="49F00634"/>
    <w:lvl w:ilvl="0">
      <w:start w:val="8"/>
      <w:numFmt w:val="decimal"/>
      <w:lvlText w:val="%1"/>
      <w:lvlJc w:val="left"/>
      <w:pPr>
        <w:tabs>
          <w:tab w:val="num" w:pos="705"/>
        </w:tabs>
        <w:ind w:left="705" w:hanging="705"/>
      </w:pPr>
      <w:rPr>
        <w:rFonts w:hint="default"/>
      </w:rPr>
    </w:lvl>
    <w:lvl w:ilvl="1">
      <w:start w:val="3"/>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16cid:durableId="951594925">
    <w:abstractNumId w:val="2"/>
  </w:num>
  <w:num w:numId="2" w16cid:durableId="2067606081">
    <w:abstractNumId w:val="2"/>
    <w:lvlOverride w:ilvl="0">
      <w:lvl w:ilvl="0">
        <w:start w:val="9"/>
        <w:numFmt w:val="decimal"/>
        <w:lvlText w:val="%1"/>
        <w:legacy w:legacy="1" w:legacySpace="120" w:legacyIndent="570"/>
        <w:lvlJc w:val="left"/>
        <w:pPr>
          <w:ind w:left="570" w:hanging="570"/>
        </w:pPr>
      </w:lvl>
    </w:lvlOverride>
    <w:lvlOverride w:ilvl="1">
      <w:lvl w:ilvl="1">
        <w:start w:val="2"/>
        <w:numFmt w:val="decimal"/>
        <w:lvlText w:val="%1.%2"/>
        <w:legacy w:legacy="1" w:legacySpace="120" w:legacyIndent="570"/>
        <w:lvlJc w:val="left"/>
        <w:pPr>
          <w:ind w:left="1140" w:hanging="570"/>
        </w:pPr>
      </w:lvl>
    </w:lvlOverride>
    <w:lvlOverride w:ilvl="2">
      <w:lvl w:ilvl="2">
        <w:start w:val="1"/>
        <w:numFmt w:val="decimal"/>
        <w:lvlText w:val="%1.%2.%3"/>
        <w:legacy w:legacy="1" w:legacySpace="120" w:legacyIndent="720"/>
        <w:lvlJc w:val="left"/>
        <w:pPr>
          <w:ind w:left="1860" w:hanging="720"/>
        </w:pPr>
      </w:lvl>
    </w:lvlOverride>
    <w:lvlOverride w:ilvl="3">
      <w:lvl w:ilvl="3">
        <w:start w:val="1"/>
        <w:numFmt w:val="decimal"/>
        <w:lvlText w:val="%1.%2.%3.%4"/>
        <w:legacy w:legacy="1" w:legacySpace="120" w:legacyIndent="720"/>
        <w:lvlJc w:val="left"/>
        <w:pPr>
          <w:ind w:left="2580" w:hanging="720"/>
        </w:pPr>
      </w:lvl>
    </w:lvlOverride>
    <w:lvlOverride w:ilvl="4">
      <w:lvl w:ilvl="4">
        <w:start w:val="1"/>
        <w:numFmt w:val="decimal"/>
        <w:lvlText w:val="%1.%2.%3.%4.%5"/>
        <w:legacy w:legacy="1" w:legacySpace="120" w:legacyIndent="1080"/>
        <w:lvlJc w:val="left"/>
        <w:pPr>
          <w:ind w:left="3660" w:hanging="1080"/>
        </w:pPr>
      </w:lvl>
    </w:lvlOverride>
    <w:lvlOverride w:ilvl="5">
      <w:lvl w:ilvl="5">
        <w:start w:val="1"/>
        <w:numFmt w:val="decimal"/>
        <w:lvlText w:val="%1.%2.%3.%4.%5.%6"/>
        <w:legacy w:legacy="1" w:legacySpace="120" w:legacyIndent="1080"/>
        <w:lvlJc w:val="left"/>
        <w:pPr>
          <w:ind w:left="4740" w:hanging="1080"/>
        </w:pPr>
      </w:lvl>
    </w:lvlOverride>
    <w:lvlOverride w:ilvl="6">
      <w:lvl w:ilvl="6">
        <w:start w:val="1"/>
        <w:numFmt w:val="decimal"/>
        <w:lvlText w:val="%1.%2.%3.%4.%5.%6.%7"/>
        <w:legacy w:legacy="1" w:legacySpace="120" w:legacyIndent="1440"/>
        <w:lvlJc w:val="left"/>
        <w:pPr>
          <w:ind w:left="6180" w:hanging="1440"/>
        </w:pPr>
      </w:lvl>
    </w:lvlOverride>
    <w:lvlOverride w:ilvl="7">
      <w:lvl w:ilvl="7">
        <w:start w:val="1"/>
        <w:numFmt w:val="decimal"/>
        <w:lvlText w:val="%1.%2.%3.%4.%5.%6.%7.%8"/>
        <w:legacy w:legacy="1" w:legacySpace="120" w:legacyIndent="1440"/>
        <w:lvlJc w:val="left"/>
        <w:pPr>
          <w:ind w:left="7620" w:hanging="1440"/>
        </w:pPr>
      </w:lvl>
    </w:lvlOverride>
    <w:lvlOverride w:ilvl="8">
      <w:lvl w:ilvl="8">
        <w:start w:val="1"/>
        <w:numFmt w:val="decimal"/>
        <w:lvlText w:val="%1.%2.%3.%4.%5.%6.%7.%8.%9"/>
        <w:legacy w:legacy="1" w:legacySpace="120" w:legacyIndent="1440"/>
        <w:lvlJc w:val="left"/>
        <w:pPr>
          <w:ind w:left="9060" w:hanging="1440"/>
        </w:pPr>
      </w:lvl>
    </w:lvlOverride>
  </w:num>
  <w:num w:numId="3" w16cid:durableId="616765155">
    <w:abstractNumId w:val="2"/>
    <w:lvlOverride w:ilvl="0">
      <w:lvl w:ilvl="0">
        <w:start w:val="9"/>
        <w:numFmt w:val="decimal"/>
        <w:lvlText w:val="%1"/>
        <w:legacy w:legacy="1" w:legacySpace="120" w:legacyIndent="570"/>
        <w:lvlJc w:val="left"/>
        <w:pPr>
          <w:ind w:left="570" w:hanging="570"/>
        </w:pPr>
      </w:lvl>
    </w:lvlOverride>
    <w:lvlOverride w:ilvl="1">
      <w:lvl w:ilvl="1">
        <w:start w:val="2"/>
        <w:numFmt w:val="decimal"/>
        <w:lvlText w:val="%1.%2"/>
        <w:legacy w:legacy="1" w:legacySpace="120" w:legacyIndent="570"/>
        <w:lvlJc w:val="left"/>
        <w:pPr>
          <w:ind w:left="1140" w:hanging="570"/>
        </w:pPr>
      </w:lvl>
    </w:lvlOverride>
    <w:lvlOverride w:ilvl="2">
      <w:lvl w:ilvl="2">
        <w:start w:val="1"/>
        <w:numFmt w:val="decimal"/>
        <w:lvlText w:val="%1.%2.%3"/>
        <w:legacy w:legacy="1" w:legacySpace="120" w:legacyIndent="720"/>
        <w:lvlJc w:val="left"/>
        <w:pPr>
          <w:ind w:left="1860" w:hanging="720"/>
        </w:pPr>
      </w:lvl>
    </w:lvlOverride>
    <w:lvlOverride w:ilvl="3">
      <w:lvl w:ilvl="3">
        <w:start w:val="1"/>
        <w:numFmt w:val="decimal"/>
        <w:lvlText w:val="%1.%2.%3.%4"/>
        <w:legacy w:legacy="1" w:legacySpace="120" w:legacyIndent="720"/>
        <w:lvlJc w:val="left"/>
        <w:pPr>
          <w:ind w:left="2580" w:hanging="720"/>
        </w:pPr>
      </w:lvl>
    </w:lvlOverride>
    <w:lvlOverride w:ilvl="4">
      <w:lvl w:ilvl="4">
        <w:start w:val="1"/>
        <w:numFmt w:val="decimal"/>
        <w:lvlText w:val="%1.%2.%3.%4.%5"/>
        <w:legacy w:legacy="1" w:legacySpace="120" w:legacyIndent="1080"/>
        <w:lvlJc w:val="left"/>
        <w:pPr>
          <w:ind w:left="3660" w:hanging="1080"/>
        </w:pPr>
      </w:lvl>
    </w:lvlOverride>
    <w:lvlOverride w:ilvl="5">
      <w:lvl w:ilvl="5">
        <w:start w:val="1"/>
        <w:numFmt w:val="decimal"/>
        <w:lvlText w:val="%1.%2.%3.%4.%5.%6"/>
        <w:legacy w:legacy="1" w:legacySpace="120" w:legacyIndent="1080"/>
        <w:lvlJc w:val="left"/>
        <w:pPr>
          <w:ind w:left="4740" w:hanging="1080"/>
        </w:pPr>
      </w:lvl>
    </w:lvlOverride>
    <w:lvlOverride w:ilvl="6">
      <w:lvl w:ilvl="6">
        <w:start w:val="1"/>
        <w:numFmt w:val="decimal"/>
        <w:lvlText w:val="%1.%2.%3.%4.%5.%6.%7"/>
        <w:legacy w:legacy="1" w:legacySpace="120" w:legacyIndent="1440"/>
        <w:lvlJc w:val="left"/>
        <w:pPr>
          <w:ind w:left="6180" w:hanging="1440"/>
        </w:pPr>
      </w:lvl>
    </w:lvlOverride>
    <w:lvlOverride w:ilvl="7">
      <w:lvl w:ilvl="7">
        <w:start w:val="1"/>
        <w:numFmt w:val="decimal"/>
        <w:lvlText w:val="%1.%2.%3.%4.%5.%6.%7.%8"/>
        <w:legacy w:legacy="1" w:legacySpace="120" w:legacyIndent="1440"/>
        <w:lvlJc w:val="left"/>
        <w:pPr>
          <w:ind w:left="7620" w:hanging="1440"/>
        </w:pPr>
      </w:lvl>
    </w:lvlOverride>
    <w:lvlOverride w:ilvl="8">
      <w:lvl w:ilvl="8">
        <w:start w:val="1"/>
        <w:numFmt w:val="decimal"/>
        <w:lvlText w:val="%1.%2.%3.%4.%5.%6.%7.%8.%9"/>
        <w:legacy w:legacy="1" w:legacySpace="120" w:legacyIndent="1440"/>
        <w:lvlJc w:val="left"/>
        <w:pPr>
          <w:ind w:left="9060" w:hanging="1440"/>
        </w:pPr>
      </w:lvl>
    </w:lvlOverride>
  </w:num>
  <w:num w:numId="4" w16cid:durableId="1283540751">
    <w:abstractNumId w:val="11"/>
  </w:num>
  <w:num w:numId="5" w16cid:durableId="1948269839">
    <w:abstractNumId w:val="3"/>
  </w:num>
  <w:num w:numId="6" w16cid:durableId="1933658232">
    <w:abstractNumId w:val="6"/>
  </w:num>
  <w:num w:numId="7" w16cid:durableId="1538464261">
    <w:abstractNumId w:val="4"/>
  </w:num>
  <w:num w:numId="8" w16cid:durableId="30957110">
    <w:abstractNumId w:val="7"/>
  </w:num>
  <w:num w:numId="9" w16cid:durableId="1084188174">
    <w:abstractNumId w:val="9"/>
  </w:num>
  <w:num w:numId="10" w16cid:durableId="755633256">
    <w:abstractNumId w:val="1"/>
  </w:num>
  <w:num w:numId="11" w16cid:durableId="1275479054">
    <w:abstractNumId w:val="0"/>
  </w:num>
  <w:num w:numId="12" w16cid:durableId="2126004000">
    <w:abstractNumId w:val="8"/>
  </w:num>
  <w:num w:numId="13" w16cid:durableId="488137700">
    <w:abstractNumId w:val="10"/>
  </w:num>
  <w:num w:numId="14" w16cid:durableId="169360428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tjSzsDAwsDC1NDYyMTFW0lEKTi0uzszPAykwNKwFALH6VXQtAAAA"/>
  </w:docVars>
  <w:rsids>
    <w:rsidRoot w:val="0005266C"/>
    <w:rsid w:val="00003A02"/>
    <w:rsid w:val="00004BDF"/>
    <w:rsid w:val="000108A9"/>
    <w:rsid w:val="00015340"/>
    <w:rsid w:val="00023391"/>
    <w:rsid w:val="0002617D"/>
    <w:rsid w:val="00040C5F"/>
    <w:rsid w:val="00043975"/>
    <w:rsid w:val="0005266C"/>
    <w:rsid w:val="0005670E"/>
    <w:rsid w:val="00070D2B"/>
    <w:rsid w:val="000820D3"/>
    <w:rsid w:val="000834C2"/>
    <w:rsid w:val="000862A6"/>
    <w:rsid w:val="0009395B"/>
    <w:rsid w:val="000A0A71"/>
    <w:rsid w:val="000A2D6D"/>
    <w:rsid w:val="000A3C60"/>
    <w:rsid w:val="000B2420"/>
    <w:rsid w:val="000B307A"/>
    <w:rsid w:val="000B423D"/>
    <w:rsid w:val="000B77C3"/>
    <w:rsid w:val="000C2248"/>
    <w:rsid w:val="000C2EC0"/>
    <w:rsid w:val="000C3323"/>
    <w:rsid w:val="000D1D4B"/>
    <w:rsid w:val="000D362A"/>
    <w:rsid w:val="000D46C8"/>
    <w:rsid w:val="000E54B1"/>
    <w:rsid w:val="000E721B"/>
    <w:rsid w:val="000F6C66"/>
    <w:rsid w:val="00102457"/>
    <w:rsid w:val="00104C6D"/>
    <w:rsid w:val="0010793A"/>
    <w:rsid w:val="00112204"/>
    <w:rsid w:val="001124B0"/>
    <w:rsid w:val="001133AB"/>
    <w:rsid w:val="00113617"/>
    <w:rsid w:val="00117771"/>
    <w:rsid w:val="001305EC"/>
    <w:rsid w:val="00131215"/>
    <w:rsid w:val="00134847"/>
    <w:rsid w:val="00141A80"/>
    <w:rsid w:val="00155508"/>
    <w:rsid w:val="00156F94"/>
    <w:rsid w:val="00162B06"/>
    <w:rsid w:val="00170A2C"/>
    <w:rsid w:val="00172AC4"/>
    <w:rsid w:val="001779BC"/>
    <w:rsid w:val="001805B9"/>
    <w:rsid w:val="00183003"/>
    <w:rsid w:val="00185A72"/>
    <w:rsid w:val="001A0AD3"/>
    <w:rsid w:val="001A22D7"/>
    <w:rsid w:val="001A3FFA"/>
    <w:rsid w:val="001A6D8C"/>
    <w:rsid w:val="001B5283"/>
    <w:rsid w:val="001C1B67"/>
    <w:rsid w:val="001C6E64"/>
    <w:rsid w:val="001D42CC"/>
    <w:rsid w:val="001D5B28"/>
    <w:rsid w:val="001E0B66"/>
    <w:rsid w:val="001F549D"/>
    <w:rsid w:val="001F5B06"/>
    <w:rsid w:val="001F6359"/>
    <w:rsid w:val="001F6F79"/>
    <w:rsid w:val="001F76E8"/>
    <w:rsid w:val="0020086F"/>
    <w:rsid w:val="00201D78"/>
    <w:rsid w:val="00204446"/>
    <w:rsid w:val="00205C53"/>
    <w:rsid w:val="00210688"/>
    <w:rsid w:val="00213CB2"/>
    <w:rsid w:val="00214C9E"/>
    <w:rsid w:val="00216F8A"/>
    <w:rsid w:val="00226608"/>
    <w:rsid w:val="00231F3D"/>
    <w:rsid w:val="002373E6"/>
    <w:rsid w:val="00240ECC"/>
    <w:rsid w:val="00241373"/>
    <w:rsid w:val="00241F36"/>
    <w:rsid w:val="00242608"/>
    <w:rsid w:val="00242912"/>
    <w:rsid w:val="002442FA"/>
    <w:rsid w:val="00244E1C"/>
    <w:rsid w:val="00246F5E"/>
    <w:rsid w:val="00252D50"/>
    <w:rsid w:val="0025444E"/>
    <w:rsid w:val="002567F9"/>
    <w:rsid w:val="002600D6"/>
    <w:rsid w:val="002640CA"/>
    <w:rsid w:val="0026547E"/>
    <w:rsid w:val="002803DE"/>
    <w:rsid w:val="0028762F"/>
    <w:rsid w:val="002912E1"/>
    <w:rsid w:val="002924F7"/>
    <w:rsid w:val="0029624D"/>
    <w:rsid w:val="002A2B62"/>
    <w:rsid w:val="002A4D67"/>
    <w:rsid w:val="002B5118"/>
    <w:rsid w:val="002B53A2"/>
    <w:rsid w:val="002B5D3C"/>
    <w:rsid w:val="002D171D"/>
    <w:rsid w:val="002D1BEF"/>
    <w:rsid w:val="002D1DA3"/>
    <w:rsid w:val="002E0510"/>
    <w:rsid w:val="002F102F"/>
    <w:rsid w:val="002F6109"/>
    <w:rsid w:val="0032026C"/>
    <w:rsid w:val="0032621C"/>
    <w:rsid w:val="00331B65"/>
    <w:rsid w:val="00332286"/>
    <w:rsid w:val="0033798A"/>
    <w:rsid w:val="00341123"/>
    <w:rsid w:val="00342DDE"/>
    <w:rsid w:val="00345A63"/>
    <w:rsid w:val="00345CEB"/>
    <w:rsid w:val="003533FA"/>
    <w:rsid w:val="00357EC2"/>
    <w:rsid w:val="00362329"/>
    <w:rsid w:val="00362C79"/>
    <w:rsid w:val="00365994"/>
    <w:rsid w:val="00374A5C"/>
    <w:rsid w:val="00374E6A"/>
    <w:rsid w:val="00387438"/>
    <w:rsid w:val="003912D8"/>
    <w:rsid w:val="0039566E"/>
    <w:rsid w:val="003A1602"/>
    <w:rsid w:val="003A73BA"/>
    <w:rsid w:val="003B23FA"/>
    <w:rsid w:val="003B64E3"/>
    <w:rsid w:val="003C36F9"/>
    <w:rsid w:val="003C38CC"/>
    <w:rsid w:val="003C729C"/>
    <w:rsid w:val="003C7883"/>
    <w:rsid w:val="003D1512"/>
    <w:rsid w:val="003D6397"/>
    <w:rsid w:val="003F045F"/>
    <w:rsid w:val="003F46F7"/>
    <w:rsid w:val="003F5F52"/>
    <w:rsid w:val="004100C9"/>
    <w:rsid w:val="004148BC"/>
    <w:rsid w:val="004165BC"/>
    <w:rsid w:val="00416ACB"/>
    <w:rsid w:val="00417740"/>
    <w:rsid w:val="00431B3C"/>
    <w:rsid w:val="004346DB"/>
    <w:rsid w:val="00441ACC"/>
    <w:rsid w:val="0045276F"/>
    <w:rsid w:val="00460097"/>
    <w:rsid w:val="0046174A"/>
    <w:rsid w:val="00466B11"/>
    <w:rsid w:val="004735BE"/>
    <w:rsid w:val="004739D2"/>
    <w:rsid w:val="004743B3"/>
    <w:rsid w:val="00487115"/>
    <w:rsid w:val="00487643"/>
    <w:rsid w:val="00492F52"/>
    <w:rsid w:val="004950C6"/>
    <w:rsid w:val="00496A9A"/>
    <w:rsid w:val="004A0720"/>
    <w:rsid w:val="004A7858"/>
    <w:rsid w:val="004A7BD2"/>
    <w:rsid w:val="004B2AC7"/>
    <w:rsid w:val="004B374D"/>
    <w:rsid w:val="004B37BD"/>
    <w:rsid w:val="004C1C8C"/>
    <w:rsid w:val="004C2371"/>
    <w:rsid w:val="004C4559"/>
    <w:rsid w:val="004C5834"/>
    <w:rsid w:val="004C7E82"/>
    <w:rsid w:val="004D04AC"/>
    <w:rsid w:val="004D3ACC"/>
    <w:rsid w:val="004D6422"/>
    <w:rsid w:val="004E4231"/>
    <w:rsid w:val="004F3F8D"/>
    <w:rsid w:val="004F52E4"/>
    <w:rsid w:val="004F7F10"/>
    <w:rsid w:val="005037DF"/>
    <w:rsid w:val="00515CAB"/>
    <w:rsid w:val="0051779D"/>
    <w:rsid w:val="00525C78"/>
    <w:rsid w:val="005312EA"/>
    <w:rsid w:val="0053422A"/>
    <w:rsid w:val="005358F1"/>
    <w:rsid w:val="00541810"/>
    <w:rsid w:val="00542487"/>
    <w:rsid w:val="005469BE"/>
    <w:rsid w:val="00552FE9"/>
    <w:rsid w:val="00557D46"/>
    <w:rsid w:val="00561D8C"/>
    <w:rsid w:val="00563801"/>
    <w:rsid w:val="0057321A"/>
    <w:rsid w:val="00573D32"/>
    <w:rsid w:val="0057406B"/>
    <w:rsid w:val="005826D1"/>
    <w:rsid w:val="00585912"/>
    <w:rsid w:val="00593242"/>
    <w:rsid w:val="00597859"/>
    <w:rsid w:val="005C311D"/>
    <w:rsid w:val="005D2B46"/>
    <w:rsid w:val="005D6E48"/>
    <w:rsid w:val="005E2030"/>
    <w:rsid w:val="005E4033"/>
    <w:rsid w:val="005F153B"/>
    <w:rsid w:val="005F167B"/>
    <w:rsid w:val="005F45F5"/>
    <w:rsid w:val="006107FB"/>
    <w:rsid w:val="00611762"/>
    <w:rsid w:val="00612EE7"/>
    <w:rsid w:val="00625EBA"/>
    <w:rsid w:val="00626B04"/>
    <w:rsid w:val="00646363"/>
    <w:rsid w:val="006545B7"/>
    <w:rsid w:val="00655DAD"/>
    <w:rsid w:val="00660DF8"/>
    <w:rsid w:val="006633CA"/>
    <w:rsid w:val="0066489C"/>
    <w:rsid w:val="006652A7"/>
    <w:rsid w:val="006669C0"/>
    <w:rsid w:val="00666DF1"/>
    <w:rsid w:val="006847DB"/>
    <w:rsid w:val="006A096F"/>
    <w:rsid w:val="006A533C"/>
    <w:rsid w:val="006B5C76"/>
    <w:rsid w:val="006C742B"/>
    <w:rsid w:val="006D154B"/>
    <w:rsid w:val="006D3CA9"/>
    <w:rsid w:val="006D4DD2"/>
    <w:rsid w:val="006D5ADC"/>
    <w:rsid w:val="006E0409"/>
    <w:rsid w:val="006E36F2"/>
    <w:rsid w:val="006F3516"/>
    <w:rsid w:val="006F680F"/>
    <w:rsid w:val="006F6E46"/>
    <w:rsid w:val="007012E8"/>
    <w:rsid w:val="0070402F"/>
    <w:rsid w:val="00706116"/>
    <w:rsid w:val="00707227"/>
    <w:rsid w:val="00721E8A"/>
    <w:rsid w:val="00722D6E"/>
    <w:rsid w:val="00723FAB"/>
    <w:rsid w:val="00727832"/>
    <w:rsid w:val="00731686"/>
    <w:rsid w:val="00740EC3"/>
    <w:rsid w:val="0074197F"/>
    <w:rsid w:val="00743619"/>
    <w:rsid w:val="00746FA0"/>
    <w:rsid w:val="00750C75"/>
    <w:rsid w:val="007563B5"/>
    <w:rsid w:val="00760429"/>
    <w:rsid w:val="00770158"/>
    <w:rsid w:val="00770B7B"/>
    <w:rsid w:val="0078536A"/>
    <w:rsid w:val="0078677B"/>
    <w:rsid w:val="00794472"/>
    <w:rsid w:val="007972C9"/>
    <w:rsid w:val="007977BA"/>
    <w:rsid w:val="007A3B34"/>
    <w:rsid w:val="007A7F13"/>
    <w:rsid w:val="007B08BA"/>
    <w:rsid w:val="007B2D5C"/>
    <w:rsid w:val="007C50E4"/>
    <w:rsid w:val="007D4D86"/>
    <w:rsid w:val="007E261E"/>
    <w:rsid w:val="007E4446"/>
    <w:rsid w:val="007F1D0F"/>
    <w:rsid w:val="007F6D56"/>
    <w:rsid w:val="00802D20"/>
    <w:rsid w:val="00803793"/>
    <w:rsid w:val="00803BF3"/>
    <w:rsid w:val="00804F08"/>
    <w:rsid w:val="00805F11"/>
    <w:rsid w:val="00810B28"/>
    <w:rsid w:val="00811703"/>
    <w:rsid w:val="00827409"/>
    <w:rsid w:val="00833FFA"/>
    <w:rsid w:val="00836C20"/>
    <w:rsid w:val="00841B71"/>
    <w:rsid w:val="008425AF"/>
    <w:rsid w:val="00842E6D"/>
    <w:rsid w:val="0084382C"/>
    <w:rsid w:val="00845961"/>
    <w:rsid w:val="008459A0"/>
    <w:rsid w:val="00847FF9"/>
    <w:rsid w:val="00852403"/>
    <w:rsid w:val="00854F31"/>
    <w:rsid w:val="0085729E"/>
    <w:rsid w:val="0086002A"/>
    <w:rsid w:val="008632A9"/>
    <w:rsid w:val="00864694"/>
    <w:rsid w:val="00870781"/>
    <w:rsid w:val="00875085"/>
    <w:rsid w:val="00875371"/>
    <w:rsid w:val="0087615A"/>
    <w:rsid w:val="008816BB"/>
    <w:rsid w:val="008842BF"/>
    <w:rsid w:val="00885D99"/>
    <w:rsid w:val="008948BB"/>
    <w:rsid w:val="00894B78"/>
    <w:rsid w:val="008963DE"/>
    <w:rsid w:val="008A59A1"/>
    <w:rsid w:val="008A7272"/>
    <w:rsid w:val="008A7414"/>
    <w:rsid w:val="008B663E"/>
    <w:rsid w:val="008C23DA"/>
    <w:rsid w:val="008C3ACA"/>
    <w:rsid w:val="008D0150"/>
    <w:rsid w:val="008D1E6E"/>
    <w:rsid w:val="008D2E81"/>
    <w:rsid w:val="008D3101"/>
    <w:rsid w:val="008E02C9"/>
    <w:rsid w:val="008E5D6F"/>
    <w:rsid w:val="00904A52"/>
    <w:rsid w:val="00914552"/>
    <w:rsid w:val="009179FF"/>
    <w:rsid w:val="00920BCB"/>
    <w:rsid w:val="00921CF5"/>
    <w:rsid w:val="00930F71"/>
    <w:rsid w:val="0093524D"/>
    <w:rsid w:val="00935B0C"/>
    <w:rsid w:val="00943E9D"/>
    <w:rsid w:val="009506DF"/>
    <w:rsid w:val="00951EF9"/>
    <w:rsid w:val="00962303"/>
    <w:rsid w:val="00972046"/>
    <w:rsid w:val="009729F9"/>
    <w:rsid w:val="009750E9"/>
    <w:rsid w:val="009830D6"/>
    <w:rsid w:val="00991ED1"/>
    <w:rsid w:val="009A2274"/>
    <w:rsid w:val="009B0743"/>
    <w:rsid w:val="009B1543"/>
    <w:rsid w:val="009B2991"/>
    <w:rsid w:val="009D0D99"/>
    <w:rsid w:val="009D24E1"/>
    <w:rsid w:val="009D78B7"/>
    <w:rsid w:val="009F0387"/>
    <w:rsid w:val="009F2460"/>
    <w:rsid w:val="00A06B51"/>
    <w:rsid w:val="00A07306"/>
    <w:rsid w:val="00A106BA"/>
    <w:rsid w:val="00A10D23"/>
    <w:rsid w:val="00A15DC3"/>
    <w:rsid w:val="00A316A9"/>
    <w:rsid w:val="00A32215"/>
    <w:rsid w:val="00A414AA"/>
    <w:rsid w:val="00A46235"/>
    <w:rsid w:val="00A52C66"/>
    <w:rsid w:val="00A52E39"/>
    <w:rsid w:val="00A556A8"/>
    <w:rsid w:val="00A6028C"/>
    <w:rsid w:val="00A63990"/>
    <w:rsid w:val="00A678BB"/>
    <w:rsid w:val="00A75AFA"/>
    <w:rsid w:val="00A81895"/>
    <w:rsid w:val="00A931B5"/>
    <w:rsid w:val="00AB1137"/>
    <w:rsid w:val="00AB446F"/>
    <w:rsid w:val="00AB5E47"/>
    <w:rsid w:val="00AC536D"/>
    <w:rsid w:val="00AD025F"/>
    <w:rsid w:val="00AD2F25"/>
    <w:rsid w:val="00AD3007"/>
    <w:rsid w:val="00AD4279"/>
    <w:rsid w:val="00AE1325"/>
    <w:rsid w:val="00AE7DED"/>
    <w:rsid w:val="00AF3313"/>
    <w:rsid w:val="00AF3A79"/>
    <w:rsid w:val="00AF5FEA"/>
    <w:rsid w:val="00AF6548"/>
    <w:rsid w:val="00B00BCB"/>
    <w:rsid w:val="00B21122"/>
    <w:rsid w:val="00B277F3"/>
    <w:rsid w:val="00B30012"/>
    <w:rsid w:val="00B307B8"/>
    <w:rsid w:val="00B34288"/>
    <w:rsid w:val="00B3591A"/>
    <w:rsid w:val="00B37DCB"/>
    <w:rsid w:val="00B37E73"/>
    <w:rsid w:val="00B449CD"/>
    <w:rsid w:val="00B45019"/>
    <w:rsid w:val="00B465E1"/>
    <w:rsid w:val="00B62087"/>
    <w:rsid w:val="00B66F23"/>
    <w:rsid w:val="00B769F9"/>
    <w:rsid w:val="00B77FC9"/>
    <w:rsid w:val="00B801C5"/>
    <w:rsid w:val="00B84623"/>
    <w:rsid w:val="00B8582D"/>
    <w:rsid w:val="00B869A8"/>
    <w:rsid w:val="00B91FA6"/>
    <w:rsid w:val="00BA1958"/>
    <w:rsid w:val="00BA22E8"/>
    <w:rsid w:val="00BA2D49"/>
    <w:rsid w:val="00BA5291"/>
    <w:rsid w:val="00BB06E1"/>
    <w:rsid w:val="00BB740D"/>
    <w:rsid w:val="00BD1494"/>
    <w:rsid w:val="00BD2B5E"/>
    <w:rsid w:val="00BE2B61"/>
    <w:rsid w:val="00BE56FA"/>
    <w:rsid w:val="00C003FA"/>
    <w:rsid w:val="00C01282"/>
    <w:rsid w:val="00C06EC5"/>
    <w:rsid w:val="00C10F6E"/>
    <w:rsid w:val="00C11F67"/>
    <w:rsid w:val="00C14697"/>
    <w:rsid w:val="00C15622"/>
    <w:rsid w:val="00C159D8"/>
    <w:rsid w:val="00C16267"/>
    <w:rsid w:val="00C17AB4"/>
    <w:rsid w:val="00C32A97"/>
    <w:rsid w:val="00C344E8"/>
    <w:rsid w:val="00C37944"/>
    <w:rsid w:val="00C4118A"/>
    <w:rsid w:val="00C43959"/>
    <w:rsid w:val="00C44976"/>
    <w:rsid w:val="00C53C13"/>
    <w:rsid w:val="00C55B23"/>
    <w:rsid w:val="00C56308"/>
    <w:rsid w:val="00C56D53"/>
    <w:rsid w:val="00C57736"/>
    <w:rsid w:val="00C62CCF"/>
    <w:rsid w:val="00C66772"/>
    <w:rsid w:val="00C730CD"/>
    <w:rsid w:val="00C74D91"/>
    <w:rsid w:val="00C77941"/>
    <w:rsid w:val="00C77F5C"/>
    <w:rsid w:val="00C80095"/>
    <w:rsid w:val="00C847B6"/>
    <w:rsid w:val="00C93F16"/>
    <w:rsid w:val="00C951DF"/>
    <w:rsid w:val="00C953E5"/>
    <w:rsid w:val="00CA1F4D"/>
    <w:rsid w:val="00CA4CFB"/>
    <w:rsid w:val="00CA5BD2"/>
    <w:rsid w:val="00CB24ED"/>
    <w:rsid w:val="00CB4032"/>
    <w:rsid w:val="00CC3E1C"/>
    <w:rsid w:val="00CC5BDD"/>
    <w:rsid w:val="00CD2D3A"/>
    <w:rsid w:val="00CD3ECE"/>
    <w:rsid w:val="00CD46C5"/>
    <w:rsid w:val="00CD7B3E"/>
    <w:rsid w:val="00CE4011"/>
    <w:rsid w:val="00CF366C"/>
    <w:rsid w:val="00D07555"/>
    <w:rsid w:val="00D16C5B"/>
    <w:rsid w:val="00D22F2D"/>
    <w:rsid w:val="00D24A94"/>
    <w:rsid w:val="00D26027"/>
    <w:rsid w:val="00D26E62"/>
    <w:rsid w:val="00D33A50"/>
    <w:rsid w:val="00D35443"/>
    <w:rsid w:val="00D41156"/>
    <w:rsid w:val="00D42999"/>
    <w:rsid w:val="00D515F8"/>
    <w:rsid w:val="00D56363"/>
    <w:rsid w:val="00D566AE"/>
    <w:rsid w:val="00D57F37"/>
    <w:rsid w:val="00D63DA3"/>
    <w:rsid w:val="00D67BBF"/>
    <w:rsid w:val="00D7310C"/>
    <w:rsid w:val="00D741A3"/>
    <w:rsid w:val="00D76C2A"/>
    <w:rsid w:val="00D85DF2"/>
    <w:rsid w:val="00D8762F"/>
    <w:rsid w:val="00D90144"/>
    <w:rsid w:val="00D91400"/>
    <w:rsid w:val="00D9327E"/>
    <w:rsid w:val="00D942D0"/>
    <w:rsid w:val="00D97BAC"/>
    <w:rsid w:val="00DA2DD9"/>
    <w:rsid w:val="00DA78E1"/>
    <w:rsid w:val="00DB174E"/>
    <w:rsid w:val="00DB63E5"/>
    <w:rsid w:val="00DC49FB"/>
    <w:rsid w:val="00DD774A"/>
    <w:rsid w:val="00DE0147"/>
    <w:rsid w:val="00DE0BBA"/>
    <w:rsid w:val="00DE36A4"/>
    <w:rsid w:val="00DE6F5E"/>
    <w:rsid w:val="00DE7E4C"/>
    <w:rsid w:val="00DF45DD"/>
    <w:rsid w:val="00DF5F92"/>
    <w:rsid w:val="00DF676E"/>
    <w:rsid w:val="00E05B0E"/>
    <w:rsid w:val="00E0700C"/>
    <w:rsid w:val="00E07710"/>
    <w:rsid w:val="00E11480"/>
    <w:rsid w:val="00E35EE3"/>
    <w:rsid w:val="00E4167B"/>
    <w:rsid w:val="00E43782"/>
    <w:rsid w:val="00E47C48"/>
    <w:rsid w:val="00E541F3"/>
    <w:rsid w:val="00E64493"/>
    <w:rsid w:val="00E7066D"/>
    <w:rsid w:val="00E81CEE"/>
    <w:rsid w:val="00E824BF"/>
    <w:rsid w:val="00E90BCA"/>
    <w:rsid w:val="00E93311"/>
    <w:rsid w:val="00EA2FFA"/>
    <w:rsid w:val="00EA3D4C"/>
    <w:rsid w:val="00EB14B4"/>
    <w:rsid w:val="00EB42F7"/>
    <w:rsid w:val="00EB67A8"/>
    <w:rsid w:val="00EC2973"/>
    <w:rsid w:val="00EC541E"/>
    <w:rsid w:val="00ED302D"/>
    <w:rsid w:val="00ED627A"/>
    <w:rsid w:val="00ED7E63"/>
    <w:rsid w:val="00EE2C10"/>
    <w:rsid w:val="00EF10BF"/>
    <w:rsid w:val="00EF1C2A"/>
    <w:rsid w:val="00EF2740"/>
    <w:rsid w:val="00EF5C4A"/>
    <w:rsid w:val="00F06F4F"/>
    <w:rsid w:val="00F07766"/>
    <w:rsid w:val="00F21C89"/>
    <w:rsid w:val="00F22A31"/>
    <w:rsid w:val="00F2536D"/>
    <w:rsid w:val="00F276DA"/>
    <w:rsid w:val="00F34D8D"/>
    <w:rsid w:val="00F3523B"/>
    <w:rsid w:val="00F35482"/>
    <w:rsid w:val="00F4562A"/>
    <w:rsid w:val="00F50782"/>
    <w:rsid w:val="00F551D6"/>
    <w:rsid w:val="00F620E1"/>
    <w:rsid w:val="00F6501A"/>
    <w:rsid w:val="00F67037"/>
    <w:rsid w:val="00F72383"/>
    <w:rsid w:val="00F762DA"/>
    <w:rsid w:val="00F80D5A"/>
    <w:rsid w:val="00F953EB"/>
    <w:rsid w:val="00F972AD"/>
    <w:rsid w:val="00FA023F"/>
    <w:rsid w:val="00FA0AD1"/>
    <w:rsid w:val="00FA278A"/>
    <w:rsid w:val="00FA4E48"/>
    <w:rsid w:val="00FB0E1F"/>
    <w:rsid w:val="00FB7875"/>
    <w:rsid w:val="00FC3860"/>
    <w:rsid w:val="00FC4639"/>
    <w:rsid w:val="00FC5F5D"/>
    <w:rsid w:val="00FD09F0"/>
    <w:rsid w:val="00FD1DF3"/>
    <w:rsid w:val="00FD1F1F"/>
    <w:rsid w:val="00FD396C"/>
    <w:rsid w:val="00FE0323"/>
    <w:rsid w:val="00FE1C32"/>
    <w:rsid w:val="00FF4512"/>
    <w:rsid w:val="00FF775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47FEC4"/>
  <w15:docId w15:val="{876E7CBB-20D7-4FDE-AC80-7CB81F26CE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tabs>
        <w:tab w:val="left" w:pos="1418"/>
        <w:tab w:val="left" w:pos="4678"/>
        <w:tab w:val="left" w:pos="5954"/>
        <w:tab w:val="left" w:pos="7088"/>
      </w:tabs>
      <w:spacing w:after="240"/>
      <w:jc w:val="both"/>
    </w:pPr>
    <w:rPr>
      <w:rFonts w:ascii="Arial" w:hAnsi="Arial"/>
      <w:lang w:val="en-GB"/>
    </w:rPr>
  </w:style>
  <w:style w:type="paragraph" w:styleId="Heading1">
    <w:name w:val="heading 1"/>
    <w:basedOn w:val="Normal"/>
    <w:next w:val="Normal"/>
    <w:qFormat/>
    <w:pPr>
      <w:keepNext/>
      <w:keepLines/>
      <w:tabs>
        <w:tab w:val="clear" w:pos="1418"/>
        <w:tab w:val="clear" w:pos="4678"/>
        <w:tab w:val="clear" w:pos="5954"/>
        <w:tab w:val="clear" w:pos="7088"/>
        <w:tab w:val="left" w:pos="709"/>
      </w:tabs>
      <w:spacing w:line="240" w:lineRule="atLeast"/>
      <w:outlineLvl w:val="0"/>
    </w:pPr>
    <w:rPr>
      <w:b/>
      <w:sz w:val="24"/>
    </w:rPr>
  </w:style>
  <w:style w:type="paragraph" w:styleId="Heading2">
    <w:name w:val="heading 2"/>
    <w:basedOn w:val="Normal"/>
    <w:next w:val="Normal"/>
    <w:qFormat/>
    <w:pPr>
      <w:keepNext/>
      <w:keepLines/>
      <w:tabs>
        <w:tab w:val="clear" w:pos="1418"/>
        <w:tab w:val="clear" w:pos="4678"/>
        <w:tab w:val="clear" w:pos="5954"/>
        <w:tab w:val="clear" w:pos="7088"/>
        <w:tab w:val="left" w:pos="851"/>
      </w:tabs>
      <w:spacing w:line="240" w:lineRule="atLeast"/>
      <w:outlineLvl w:val="1"/>
    </w:pPr>
    <w:rPr>
      <w:b/>
    </w:rPr>
  </w:style>
  <w:style w:type="paragraph" w:styleId="Heading3">
    <w:name w:val="heading 3"/>
    <w:basedOn w:val="Normal"/>
    <w:next w:val="Normal"/>
    <w:qFormat/>
    <w:pPr>
      <w:keepNext/>
      <w:keepLines/>
      <w:tabs>
        <w:tab w:val="clear" w:pos="1418"/>
        <w:tab w:val="clear" w:pos="4678"/>
        <w:tab w:val="clear" w:pos="5954"/>
        <w:tab w:val="clear" w:pos="7088"/>
        <w:tab w:val="left" w:pos="1134"/>
      </w:tabs>
      <w:spacing w:line="240" w:lineRule="atLeast"/>
      <w:outlineLvl w:val="2"/>
    </w:pPr>
    <w:rPr>
      <w:b/>
    </w:rPr>
  </w:style>
  <w:style w:type="paragraph" w:styleId="Heading4">
    <w:name w:val="heading 4"/>
    <w:basedOn w:val="Normal"/>
    <w:next w:val="Normal"/>
    <w:qFormat/>
    <w:pPr>
      <w:keepNext/>
      <w:keepLines/>
      <w:tabs>
        <w:tab w:val="clear" w:pos="4678"/>
        <w:tab w:val="clear" w:pos="5954"/>
        <w:tab w:val="clear" w:pos="7088"/>
      </w:tabs>
      <w:spacing w:line="240" w:lineRule="atLeast"/>
      <w:outlineLvl w:val="3"/>
    </w:pPr>
    <w:rPr>
      <w:b/>
    </w:rPr>
  </w:style>
  <w:style w:type="paragraph" w:styleId="Heading5">
    <w:name w:val="heading 5"/>
    <w:basedOn w:val="Normal"/>
    <w:next w:val="Normal"/>
    <w:qFormat/>
    <w:pPr>
      <w:keepNext/>
      <w:keepLines/>
      <w:tabs>
        <w:tab w:val="clear" w:pos="1418"/>
        <w:tab w:val="clear" w:pos="4678"/>
        <w:tab w:val="clear" w:pos="5954"/>
        <w:tab w:val="clear" w:pos="7088"/>
        <w:tab w:val="left" w:pos="1701"/>
      </w:tabs>
      <w:spacing w:line="240" w:lineRule="atLeast"/>
      <w:outlineLvl w:val="4"/>
    </w:pPr>
    <w:rPr>
      <w:b/>
    </w:rPr>
  </w:style>
  <w:style w:type="paragraph" w:styleId="Heading6">
    <w:name w:val="heading 6"/>
    <w:basedOn w:val="Normal"/>
    <w:next w:val="Normal"/>
    <w:qFormat/>
    <w:pPr>
      <w:spacing w:before="240" w:after="60"/>
      <w:outlineLvl w:val="5"/>
    </w:pPr>
    <w:rPr>
      <w:rFonts w:ascii="Times New Roman" w:hAnsi="Times New Roman"/>
      <w:i/>
      <w:sz w:val="22"/>
    </w:rPr>
  </w:style>
  <w:style w:type="paragraph" w:styleId="Heading7">
    <w:name w:val="heading 7"/>
    <w:basedOn w:val="Normal"/>
    <w:next w:val="Normal"/>
    <w:qFormat/>
    <w:pPr>
      <w:spacing w:before="240" w:after="60"/>
      <w:outlineLvl w:val="6"/>
    </w:pPr>
  </w:style>
  <w:style w:type="paragraph" w:styleId="Heading8">
    <w:name w:val="heading 8"/>
    <w:basedOn w:val="Heading1"/>
    <w:next w:val="Normal"/>
    <w:qFormat/>
    <w:pPr>
      <w:tabs>
        <w:tab w:val="clear" w:pos="709"/>
        <w:tab w:val="left" w:pos="2977"/>
      </w:tabs>
      <w:outlineLvl w:val="7"/>
    </w:pPr>
  </w:style>
  <w:style w:type="paragraph" w:styleId="Heading9">
    <w:name w:val="heading 9"/>
    <w:basedOn w:val="Normal"/>
    <w:next w:val="Normal"/>
    <w:qFormat/>
    <w:p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semiHidden/>
    <w:rPr>
      <w:sz w:val="16"/>
    </w:rPr>
  </w:style>
  <w:style w:type="paragraph" w:styleId="CommentText">
    <w:name w:val="annotation text"/>
    <w:basedOn w:val="Normal"/>
    <w:link w:val="CommentTextChar"/>
    <w:semiHidden/>
  </w:style>
  <w:style w:type="paragraph" w:styleId="TOC8">
    <w:name w:val="toc 8"/>
    <w:basedOn w:val="TOC1"/>
    <w:semiHidden/>
    <w:pPr>
      <w:tabs>
        <w:tab w:val="clear" w:pos="567"/>
        <w:tab w:val="left" w:pos="2268"/>
      </w:tabs>
      <w:ind w:left="2268" w:hanging="2268"/>
    </w:pPr>
  </w:style>
  <w:style w:type="paragraph" w:styleId="TOC1">
    <w:name w:val="toc 1"/>
    <w:basedOn w:val="Normal"/>
    <w:semiHidden/>
    <w:pPr>
      <w:keepLines/>
      <w:tabs>
        <w:tab w:val="clear" w:pos="1418"/>
        <w:tab w:val="clear" w:pos="4678"/>
        <w:tab w:val="clear" w:pos="5954"/>
        <w:tab w:val="clear" w:pos="7088"/>
        <w:tab w:val="left" w:pos="567"/>
        <w:tab w:val="right" w:leader="dot" w:pos="9356"/>
      </w:tabs>
      <w:spacing w:before="240" w:after="0" w:line="240" w:lineRule="atLeast"/>
      <w:ind w:left="567" w:right="284" w:hanging="567"/>
    </w:pPr>
  </w:style>
  <w:style w:type="paragraph" w:styleId="TOC5">
    <w:name w:val="toc 5"/>
    <w:basedOn w:val="Normal"/>
    <w:semiHidden/>
    <w:pPr>
      <w:keepLines/>
      <w:tabs>
        <w:tab w:val="clear" w:pos="1418"/>
        <w:tab w:val="clear" w:pos="4678"/>
        <w:tab w:val="clear" w:pos="5954"/>
        <w:tab w:val="clear" w:pos="7088"/>
        <w:tab w:val="left" w:pos="5670"/>
        <w:tab w:val="right" w:leader="dot" w:pos="9356"/>
      </w:tabs>
      <w:spacing w:after="0" w:line="240" w:lineRule="atLeast"/>
      <w:ind w:left="5670" w:right="284" w:hanging="1701"/>
    </w:pPr>
  </w:style>
  <w:style w:type="paragraph" w:styleId="TOC4">
    <w:name w:val="toc 4"/>
    <w:basedOn w:val="Normal"/>
    <w:semiHidden/>
    <w:pPr>
      <w:keepLines/>
      <w:tabs>
        <w:tab w:val="clear" w:pos="1418"/>
        <w:tab w:val="clear" w:pos="4678"/>
        <w:tab w:val="clear" w:pos="5954"/>
        <w:tab w:val="clear" w:pos="7088"/>
        <w:tab w:val="left" w:pos="3969"/>
        <w:tab w:val="right" w:leader="dot" w:pos="9356"/>
      </w:tabs>
      <w:spacing w:after="0" w:line="240" w:lineRule="atLeast"/>
      <w:ind w:left="3969" w:right="284" w:hanging="1418"/>
    </w:pPr>
  </w:style>
  <w:style w:type="paragraph" w:styleId="TOC3">
    <w:name w:val="toc 3"/>
    <w:basedOn w:val="Normal"/>
    <w:semiHidden/>
    <w:pPr>
      <w:keepLines/>
      <w:tabs>
        <w:tab w:val="clear" w:pos="1418"/>
        <w:tab w:val="clear" w:pos="4678"/>
        <w:tab w:val="clear" w:pos="5954"/>
        <w:tab w:val="clear" w:pos="7088"/>
        <w:tab w:val="left" w:pos="2552"/>
        <w:tab w:val="right" w:leader="dot" w:pos="9356"/>
      </w:tabs>
      <w:spacing w:after="0" w:line="240" w:lineRule="atLeast"/>
      <w:ind w:left="2552" w:right="284" w:hanging="1134"/>
    </w:pPr>
  </w:style>
  <w:style w:type="paragraph" w:styleId="TOC2">
    <w:name w:val="toc 2"/>
    <w:basedOn w:val="Normal"/>
    <w:semiHidden/>
    <w:pPr>
      <w:keepLines/>
      <w:tabs>
        <w:tab w:val="clear" w:pos="4678"/>
        <w:tab w:val="clear" w:pos="5954"/>
        <w:tab w:val="clear" w:pos="7088"/>
        <w:tab w:val="right" w:leader="dot" w:pos="9356"/>
      </w:tabs>
      <w:spacing w:after="0" w:line="240" w:lineRule="atLeast"/>
      <w:ind w:left="1418" w:right="284" w:hanging="851"/>
    </w:pPr>
  </w:style>
  <w:style w:type="paragraph" w:styleId="Index2">
    <w:name w:val="index 2"/>
    <w:basedOn w:val="Normal"/>
    <w:semiHidden/>
    <w:pPr>
      <w:spacing w:after="0"/>
      <w:ind w:left="567"/>
    </w:pPr>
  </w:style>
  <w:style w:type="paragraph" w:styleId="Index1">
    <w:name w:val="index 1"/>
    <w:basedOn w:val="Normal"/>
    <w:semiHidden/>
    <w:pPr>
      <w:spacing w:after="0"/>
    </w:pPr>
  </w:style>
  <w:style w:type="paragraph" w:styleId="IndexHeading">
    <w:name w:val="index heading"/>
    <w:basedOn w:val="Normal"/>
    <w:semiHidden/>
    <w:pPr>
      <w:keepNext/>
      <w:keepLines/>
      <w:spacing w:before="240"/>
    </w:pPr>
    <w:rPr>
      <w:b/>
      <w:sz w:val="24"/>
    </w:rPr>
  </w:style>
  <w:style w:type="paragraph" w:styleId="Footer">
    <w:name w:val="footer"/>
    <w:basedOn w:val="Normal"/>
    <w:pPr>
      <w:tabs>
        <w:tab w:val="clear" w:pos="1418"/>
        <w:tab w:val="clear" w:pos="4678"/>
        <w:tab w:val="clear" w:pos="5954"/>
        <w:tab w:val="clear" w:pos="7088"/>
        <w:tab w:val="center" w:pos="4819"/>
        <w:tab w:val="right" w:pos="9071"/>
      </w:tabs>
    </w:pPr>
  </w:style>
  <w:style w:type="paragraph" w:styleId="Header">
    <w:name w:val="header"/>
    <w:basedOn w:val="Normal"/>
    <w:pPr>
      <w:tabs>
        <w:tab w:val="clear" w:pos="1418"/>
        <w:tab w:val="clear" w:pos="4678"/>
        <w:tab w:val="clear" w:pos="5954"/>
        <w:tab w:val="clear" w:pos="7088"/>
        <w:tab w:val="center" w:pos="4819"/>
        <w:tab w:val="right" w:pos="9071"/>
      </w:tabs>
    </w:pPr>
  </w:style>
  <w:style w:type="character" w:styleId="FootnoteReference">
    <w:name w:val="footnote reference"/>
    <w:basedOn w:val="DefaultParagraphFont"/>
    <w:semiHidden/>
    <w:rPr>
      <w:b/>
      <w:position w:val="6"/>
      <w:sz w:val="16"/>
    </w:rPr>
  </w:style>
  <w:style w:type="paragraph" w:styleId="FootnoteText">
    <w:name w:val="footnote text"/>
    <w:basedOn w:val="Normal"/>
    <w:semiHidden/>
    <w:pPr>
      <w:keepNext/>
      <w:keepLines/>
      <w:tabs>
        <w:tab w:val="clear" w:pos="1418"/>
        <w:tab w:val="clear" w:pos="4678"/>
        <w:tab w:val="clear" w:pos="5954"/>
        <w:tab w:val="clear" w:pos="7088"/>
        <w:tab w:val="left" w:pos="454"/>
      </w:tabs>
      <w:spacing w:after="0"/>
      <w:ind w:left="454" w:hanging="454"/>
    </w:pPr>
    <w:rPr>
      <w:sz w:val="16"/>
    </w:rPr>
  </w:style>
  <w:style w:type="paragraph" w:styleId="NormalIndent">
    <w:name w:val="Normal Indent"/>
    <w:basedOn w:val="Normal"/>
    <w:next w:val="Normal"/>
    <w:pPr>
      <w:ind w:left="720"/>
    </w:pPr>
  </w:style>
  <w:style w:type="paragraph" w:customStyle="1" w:styleId="TAH">
    <w:name w:val="TAH"/>
    <w:basedOn w:val="TAC"/>
    <w:rPr>
      <w:b/>
    </w:rPr>
  </w:style>
  <w:style w:type="paragraph" w:customStyle="1" w:styleId="TAC">
    <w:name w:val="TAC"/>
    <w:basedOn w:val="TAJ"/>
    <w:pPr>
      <w:jc w:val="center"/>
    </w:pPr>
  </w:style>
  <w:style w:type="paragraph" w:customStyle="1" w:styleId="TAJ">
    <w:name w:val="TAJ"/>
    <w:basedOn w:val="WP"/>
    <w:pPr>
      <w:keepNext/>
      <w:keepLines/>
      <w:spacing w:before="12" w:after="12"/>
      <w:ind w:left="57" w:right="57"/>
    </w:pPr>
  </w:style>
  <w:style w:type="paragraph" w:customStyle="1" w:styleId="WP">
    <w:name w:val="WP"/>
    <w:next w:val="Normal"/>
    <w:pPr>
      <w:widowControl w:val="0"/>
      <w:spacing w:line="240" w:lineRule="atLeast"/>
      <w:jc w:val="both"/>
    </w:pPr>
    <w:rPr>
      <w:rFonts w:ascii="Arial" w:hAnsi="Arial"/>
      <w:lang w:val="en-GB"/>
    </w:rPr>
  </w:style>
  <w:style w:type="paragraph" w:customStyle="1" w:styleId="TT">
    <w:name w:val="TT"/>
    <w:next w:val="Normal"/>
    <w:pPr>
      <w:widowControl w:val="0"/>
      <w:spacing w:after="960" w:line="240" w:lineRule="atLeast"/>
      <w:jc w:val="center"/>
    </w:pPr>
    <w:rPr>
      <w:rFonts w:ascii="Arial" w:hAnsi="Arial"/>
      <w:b/>
      <w:sz w:val="24"/>
      <w:lang w:val="en-GB"/>
    </w:rPr>
  </w:style>
  <w:style w:type="paragraph" w:customStyle="1" w:styleId="NO">
    <w:name w:val="NO"/>
    <w:next w:val="Normal"/>
    <w:pPr>
      <w:widowControl w:val="0"/>
      <w:tabs>
        <w:tab w:val="left" w:pos="1701"/>
      </w:tabs>
      <w:spacing w:after="240" w:line="240" w:lineRule="atLeast"/>
      <w:ind w:left="1701" w:hanging="1134"/>
      <w:jc w:val="both"/>
    </w:pPr>
    <w:rPr>
      <w:rFonts w:ascii="Arial" w:hAnsi="Arial"/>
      <w:lang w:val="en-GB"/>
    </w:rPr>
  </w:style>
  <w:style w:type="paragraph" w:customStyle="1" w:styleId="HO">
    <w:name w:val="HO"/>
    <w:next w:val="Normal"/>
    <w:pPr>
      <w:widowControl w:val="0"/>
      <w:spacing w:line="240" w:lineRule="atLeast"/>
      <w:jc w:val="right"/>
    </w:pPr>
    <w:rPr>
      <w:rFonts w:ascii="Arial" w:hAnsi="Arial"/>
      <w:b/>
      <w:lang w:val="en-GB"/>
    </w:rPr>
  </w:style>
  <w:style w:type="paragraph" w:customStyle="1" w:styleId="HE">
    <w:name w:val="HE"/>
    <w:next w:val="Normal"/>
    <w:pPr>
      <w:widowControl w:val="0"/>
      <w:spacing w:line="240" w:lineRule="atLeast"/>
    </w:pPr>
    <w:rPr>
      <w:rFonts w:ascii="Arial" w:hAnsi="Arial"/>
      <w:b/>
      <w:lang w:val="en-GB"/>
    </w:rPr>
  </w:style>
  <w:style w:type="paragraph" w:customStyle="1" w:styleId="LD">
    <w:name w:val="LD"/>
    <w:pPr>
      <w:keepNext/>
      <w:keepLines/>
      <w:widowControl w:val="0"/>
    </w:pPr>
    <w:rPr>
      <w:rFonts w:ascii="Arial" w:hAnsi="Arial"/>
      <w:sz w:val="24"/>
      <w:lang w:val="en-GB"/>
    </w:rPr>
  </w:style>
  <w:style w:type="paragraph" w:customStyle="1" w:styleId="EX">
    <w:name w:val="EX"/>
    <w:next w:val="Normal"/>
    <w:pPr>
      <w:widowControl w:val="0"/>
      <w:tabs>
        <w:tab w:val="left" w:pos="2268"/>
      </w:tabs>
      <w:spacing w:after="240" w:line="240" w:lineRule="atLeast"/>
      <w:ind w:left="2268" w:hanging="2268"/>
      <w:jc w:val="both"/>
    </w:pPr>
    <w:rPr>
      <w:rFonts w:ascii="Arial" w:hAnsi="Arial"/>
      <w:lang w:val="en-GB"/>
    </w:rPr>
  </w:style>
  <w:style w:type="paragraph" w:customStyle="1" w:styleId="FP">
    <w:name w:val="FP"/>
    <w:pPr>
      <w:widowControl w:val="0"/>
      <w:spacing w:line="240" w:lineRule="atLeast"/>
    </w:pPr>
    <w:rPr>
      <w:rFonts w:ascii="Arial" w:hAnsi="Arial"/>
      <w:lang w:val="en-GB"/>
    </w:rPr>
  </w:style>
  <w:style w:type="paragraph" w:customStyle="1" w:styleId="TC">
    <w:name w:val="TC"/>
    <w:pPr>
      <w:keepNext/>
      <w:keepLines/>
      <w:widowControl w:val="0"/>
      <w:jc w:val="center"/>
    </w:pPr>
    <w:rPr>
      <w:rFonts w:ascii="Arial" w:hAnsi="Arial"/>
      <w:sz w:val="24"/>
      <w:lang w:val="en-GB"/>
    </w:rPr>
  </w:style>
  <w:style w:type="paragraph" w:customStyle="1" w:styleId="NW">
    <w:name w:val="NW"/>
    <w:basedOn w:val="NO"/>
    <w:next w:val="Normal"/>
    <w:pPr>
      <w:spacing w:after="0"/>
    </w:pPr>
  </w:style>
  <w:style w:type="paragraph" w:customStyle="1" w:styleId="EW">
    <w:name w:val="EW"/>
    <w:next w:val="Normal"/>
    <w:pPr>
      <w:widowControl w:val="0"/>
      <w:tabs>
        <w:tab w:val="left" w:pos="2268"/>
      </w:tabs>
      <w:spacing w:line="240" w:lineRule="atLeast"/>
      <w:ind w:left="2268" w:hanging="2268"/>
      <w:jc w:val="both"/>
    </w:pPr>
    <w:rPr>
      <w:rFonts w:ascii="Arial" w:hAnsi="Arial"/>
      <w:lang w:val="en-GB"/>
    </w:rPr>
  </w:style>
  <w:style w:type="paragraph" w:customStyle="1" w:styleId="B2">
    <w:name w:val="B2"/>
    <w:pPr>
      <w:widowControl w:val="0"/>
      <w:tabs>
        <w:tab w:val="left" w:pos="1134"/>
      </w:tabs>
      <w:spacing w:line="240" w:lineRule="atLeast"/>
      <w:ind w:left="1134" w:hanging="567"/>
      <w:jc w:val="both"/>
    </w:pPr>
    <w:rPr>
      <w:rFonts w:ascii="Arial" w:hAnsi="Arial"/>
      <w:lang w:val="en-GB"/>
    </w:rPr>
  </w:style>
  <w:style w:type="paragraph" w:customStyle="1" w:styleId="B3">
    <w:name w:val="B3"/>
    <w:pPr>
      <w:widowControl w:val="0"/>
      <w:tabs>
        <w:tab w:val="left" w:pos="1701"/>
      </w:tabs>
      <w:spacing w:line="240" w:lineRule="atLeast"/>
      <w:ind w:left="1701" w:hanging="567"/>
      <w:jc w:val="both"/>
    </w:pPr>
    <w:rPr>
      <w:rFonts w:ascii="Arial" w:hAnsi="Arial"/>
      <w:lang w:val="en-GB"/>
    </w:rPr>
  </w:style>
  <w:style w:type="paragraph" w:customStyle="1" w:styleId="B4">
    <w:name w:val="B4"/>
    <w:pPr>
      <w:widowControl w:val="0"/>
      <w:tabs>
        <w:tab w:val="left" w:pos="2268"/>
      </w:tabs>
      <w:spacing w:line="240" w:lineRule="atLeast"/>
      <w:ind w:left="2268" w:hanging="567"/>
      <w:jc w:val="both"/>
    </w:pPr>
    <w:rPr>
      <w:rFonts w:ascii="Arial" w:hAnsi="Arial"/>
      <w:lang w:val="en-GB"/>
    </w:rPr>
  </w:style>
  <w:style w:type="paragraph" w:customStyle="1" w:styleId="B5">
    <w:name w:val="B5"/>
    <w:pPr>
      <w:widowControl w:val="0"/>
      <w:tabs>
        <w:tab w:val="left" w:pos="2835"/>
      </w:tabs>
      <w:spacing w:line="240" w:lineRule="atLeast"/>
      <w:ind w:left="2835" w:hanging="567"/>
      <w:jc w:val="both"/>
    </w:pPr>
    <w:rPr>
      <w:rFonts w:ascii="Arial" w:hAnsi="Arial"/>
      <w:lang w:val="en-GB"/>
    </w:rPr>
  </w:style>
  <w:style w:type="paragraph" w:customStyle="1" w:styleId="TH">
    <w:name w:val="TH"/>
    <w:next w:val="Normal"/>
    <w:pPr>
      <w:keepNext/>
      <w:keepLines/>
      <w:widowControl w:val="0"/>
      <w:spacing w:after="240" w:line="240" w:lineRule="atLeast"/>
      <w:jc w:val="center"/>
    </w:pPr>
    <w:rPr>
      <w:rFonts w:ascii="Arial" w:hAnsi="Arial"/>
      <w:lang w:val="en-GB"/>
    </w:rPr>
  </w:style>
  <w:style w:type="paragraph" w:customStyle="1" w:styleId="TF">
    <w:name w:val="TF"/>
    <w:next w:val="Normal"/>
    <w:pPr>
      <w:keepLines/>
      <w:widowControl w:val="0"/>
      <w:spacing w:before="240" w:after="240" w:line="240" w:lineRule="atLeast"/>
      <w:jc w:val="center"/>
    </w:pPr>
    <w:rPr>
      <w:rFonts w:ascii="Arial" w:hAnsi="Arial"/>
      <w:lang w:val="en-GB"/>
    </w:rPr>
  </w:style>
  <w:style w:type="paragraph" w:customStyle="1" w:styleId="TB">
    <w:name w:val="TB"/>
    <w:pPr>
      <w:keepNext/>
      <w:keepLines/>
      <w:widowControl w:val="0"/>
      <w:pBdr>
        <w:top w:val="single" w:sz="6" w:space="0" w:color="auto"/>
        <w:left w:val="single" w:sz="6" w:space="0" w:color="auto"/>
        <w:bottom w:val="single" w:sz="6" w:space="0" w:color="auto"/>
        <w:right w:val="single" w:sz="6" w:space="0" w:color="auto"/>
      </w:pBdr>
      <w:spacing w:line="240" w:lineRule="atLeast"/>
    </w:pPr>
    <w:rPr>
      <w:rFonts w:ascii="Arial" w:hAnsi="Arial"/>
      <w:lang w:val="en-GB"/>
    </w:rPr>
  </w:style>
  <w:style w:type="paragraph" w:customStyle="1" w:styleId="B1">
    <w:name w:val="B1"/>
    <w:pPr>
      <w:widowControl w:val="0"/>
      <w:tabs>
        <w:tab w:val="left" w:pos="567"/>
      </w:tabs>
      <w:spacing w:line="240" w:lineRule="atLeast"/>
      <w:ind w:left="567" w:hanging="567"/>
      <w:jc w:val="both"/>
    </w:pPr>
    <w:rPr>
      <w:rFonts w:ascii="Arial" w:hAnsi="Arial"/>
      <w:lang w:val="en-GB"/>
    </w:rPr>
  </w:style>
  <w:style w:type="paragraph" w:customStyle="1" w:styleId="ZA">
    <w:name w:val="ZA"/>
    <w:pPr>
      <w:keepNext/>
      <w:keepLines/>
      <w:widowControl w:val="0"/>
      <w:tabs>
        <w:tab w:val="left" w:pos="142"/>
        <w:tab w:val="left" w:pos="6464"/>
        <w:tab w:val="left" w:pos="6804"/>
      </w:tabs>
      <w:spacing w:line="480" w:lineRule="exact"/>
    </w:pPr>
    <w:rPr>
      <w:rFonts w:ascii="Arial" w:hAnsi="Arial"/>
      <w:lang w:val="en-GB"/>
    </w:rPr>
  </w:style>
  <w:style w:type="paragraph" w:customStyle="1" w:styleId="ZB">
    <w:name w:val="ZB"/>
    <w:pPr>
      <w:keepNext/>
      <w:keepLines/>
      <w:widowControl w:val="0"/>
      <w:tabs>
        <w:tab w:val="left" w:pos="5387"/>
      </w:tabs>
      <w:spacing w:after="240" w:line="240" w:lineRule="atLeast"/>
    </w:pPr>
    <w:rPr>
      <w:rFonts w:ascii="Arial" w:hAnsi="Arial"/>
      <w:b/>
      <w:sz w:val="32"/>
      <w:lang w:val="en-GB"/>
    </w:rPr>
  </w:style>
  <w:style w:type="paragraph" w:customStyle="1" w:styleId="ZU">
    <w:name w:val="ZU"/>
    <w:pPr>
      <w:keepNext/>
      <w:keepLines/>
      <w:widowControl w:val="0"/>
      <w:tabs>
        <w:tab w:val="left" w:pos="624"/>
      </w:tabs>
      <w:spacing w:after="240" w:line="240" w:lineRule="atLeast"/>
      <w:ind w:left="624" w:right="113" w:hanging="624"/>
      <w:jc w:val="both"/>
    </w:pPr>
    <w:rPr>
      <w:rFonts w:ascii="Arial" w:hAnsi="Arial"/>
      <w:lang w:val="en-GB"/>
    </w:rPr>
  </w:style>
  <w:style w:type="paragraph" w:customStyle="1" w:styleId="ZW">
    <w:name w:val="ZW"/>
    <w:pPr>
      <w:keepNext/>
      <w:keepLines/>
      <w:widowControl w:val="0"/>
      <w:tabs>
        <w:tab w:val="left" w:pos="5387"/>
      </w:tabs>
      <w:spacing w:after="240" w:line="240" w:lineRule="atLeast"/>
    </w:pPr>
    <w:rPr>
      <w:rFonts w:ascii="Arial" w:hAnsi="Arial"/>
      <w:lang w:val="en-GB"/>
    </w:rPr>
  </w:style>
  <w:style w:type="paragraph" w:customStyle="1" w:styleId="ZK">
    <w:name w:val="ZK"/>
    <w:pPr>
      <w:keepNext/>
      <w:keepLines/>
      <w:widowControl w:val="0"/>
      <w:tabs>
        <w:tab w:val="left" w:pos="1191"/>
      </w:tabs>
      <w:spacing w:after="240" w:line="240" w:lineRule="atLeast"/>
      <w:ind w:left="1191" w:right="113" w:hanging="1191"/>
      <w:jc w:val="both"/>
    </w:pPr>
    <w:rPr>
      <w:rFonts w:ascii="Arial" w:hAnsi="Arial"/>
      <w:lang w:val="en-GB"/>
    </w:rPr>
  </w:style>
  <w:style w:type="paragraph" w:customStyle="1" w:styleId="ZT">
    <w:name w:val="ZT"/>
    <w:pPr>
      <w:keepNext/>
      <w:keepLines/>
      <w:widowControl w:val="0"/>
      <w:spacing w:after="96" w:line="240" w:lineRule="atLeast"/>
      <w:jc w:val="center"/>
    </w:pPr>
    <w:rPr>
      <w:rFonts w:ascii="Arial" w:hAnsi="Arial"/>
      <w:b/>
      <w:sz w:val="32"/>
      <w:lang w:val="en-GB"/>
    </w:rPr>
  </w:style>
  <w:style w:type="paragraph" w:customStyle="1" w:styleId="ZC">
    <w:name w:val="ZC"/>
    <w:pPr>
      <w:keepNext/>
      <w:keepLines/>
      <w:widowControl w:val="0"/>
      <w:spacing w:line="360" w:lineRule="atLeast"/>
      <w:jc w:val="center"/>
    </w:pPr>
    <w:rPr>
      <w:rFonts w:ascii="Arial" w:hAnsi="Arial"/>
      <w:lang w:val="en-GB"/>
    </w:rPr>
  </w:style>
  <w:style w:type="paragraph" w:customStyle="1" w:styleId="ZE">
    <w:name w:val="ZE"/>
    <w:pPr>
      <w:widowControl w:val="0"/>
      <w:spacing w:after="960" w:line="408" w:lineRule="atLeast"/>
      <w:jc w:val="center"/>
    </w:pPr>
    <w:rPr>
      <w:rFonts w:ascii="Arial" w:hAnsi="Arial"/>
      <w:lang w:val="en-GB"/>
    </w:rPr>
  </w:style>
  <w:style w:type="paragraph" w:customStyle="1" w:styleId="H6">
    <w:name w:val="H6"/>
    <w:next w:val="Normal"/>
    <w:pPr>
      <w:keepNext/>
      <w:keepLines/>
      <w:widowControl w:val="0"/>
      <w:tabs>
        <w:tab w:val="left" w:pos="1985"/>
      </w:tabs>
      <w:spacing w:after="240" w:line="240" w:lineRule="atLeast"/>
      <w:ind w:left="1985" w:hanging="1985"/>
      <w:jc w:val="both"/>
    </w:pPr>
    <w:rPr>
      <w:rFonts w:ascii="Arial" w:hAnsi="Arial"/>
      <w:b/>
      <w:lang w:val="en-GB"/>
    </w:rPr>
  </w:style>
  <w:style w:type="paragraph" w:customStyle="1" w:styleId="TAN">
    <w:name w:val="TAN"/>
    <w:basedOn w:val="NO"/>
    <w:pPr>
      <w:keepNext/>
      <w:keepLines/>
      <w:tabs>
        <w:tab w:val="clear" w:pos="1701"/>
        <w:tab w:val="left" w:pos="1247"/>
      </w:tabs>
      <w:spacing w:before="12" w:after="12"/>
      <w:ind w:left="1247" w:right="57" w:hanging="1191"/>
    </w:pPr>
  </w:style>
  <w:style w:type="paragraph" w:customStyle="1" w:styleId="TAL">
    <w:name w:val="TAL"/>
    <w:basedOn w:val="TAJ"/>
    <w:pPr>
      <w:jc w:val="left"/>
    </w:pPr>
  </w:style>
  <w:style w:type="character" w:styleId="PageNumber">
    <w:name w:val="page number"/>
    <w:basedOn w:val="DefaultParagraphFont"/>
    <w:rPr>
      <w:sz w:val="20"/>
    </w:rPr>
  </w:style>
  <w:style w:type="table" w:styleId="TableGrid">
    <w:name w:val="Table Grid"/>
    <w:basedOn w:val="TableNormal"/>
    <w:rsid w:val="001A0AD3"/>
    <w:pPr>
      <w:widowControl w:val="0"/>
      <w:tabs>
        <w:tab w:val="left" w:pos="1418"/>
        <w:tab w:val="left" w:pos="4678"/>
        <w:tab w:val="left" w:pos="5954"/>
        <w:tab w:val="left" w:pos="7088"/>
      </w:tabs>
      <w:spacing w:after="24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unhideWhenUsed/>
    <w:rsid w:val="001A3FFA"/>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1A3FFA"/>
    <w:rPr>
      <w:rFonts w:ascii="Segoe UI" w:hAnsi="Segoe UI" w:cs="Segoe UI"/>
      <w:sz w:val="18"/>
      <w:szCs w:val="18"/>
      <w:lang w:val="en-GB"/>
    </w:rPr>
  </w:style>
  <w:style w:type="character" w:customStyle="1" w:styleId="ReferenceChar">
    <w:name w:val="Reference Char"/>
    <w:link w:val="Reference"/>
    <w:uiPriority w:val="99"/>
    <w:locked/>
    <w:rsid w:val="0084382C"/>
    <w:rPr>
      <w:lang w:val="da-DK" w:eastAsia="da-DK"/>
    </w:rPr>
  </w:style>
  <w:style w:type="paragraph" w:customStyle="1" w:styleId="Reference">
    <w:name w:val="Reference"/>
    <w:basedOn w:val="EX"/>
    <w:link w:val="ReferenceChar"/>
    <w:uiPriority w:val="99"/>
    <w:qFormat/>
    <w:rsid w:val="0084382C"/>
    <w:pPr>
      <w:keepLines/>
      <w:widowControl/>
      <w:numPr>
        <w:numId w:val="11"/>
      </w:numPr>
      <w:tabs>
        <w:tab w:val="clear" w:pos="2268"/>
      </w:tabs>
      <w:overflowPunct w:val="0"/>
      <w:autoSpaceDE w:val="0"/>
      <w:autoSpaceDN w:val="0"/>
      <w:adjustRightInd w:val="0"/>
      <w:spacing w:after="180" w:line="240" w:lineRule="auto"/>
      <w:jc w:val="left"/>
    </w:pPr>
    <w:rPr>
      <w:rFonts w:ascii="Times New Roman" w:hAnsi="Times New Roman"/>
      <w:lang w:val="da-DK" w:eastAsia="da-DK"/>
    </w:rPr>
  </w:style>
  <w:style w:type="paragraph" w:styleId="ListParagraph">
    <w:name w:val="List Paragraph"/>
    <w:basedOn w:val="Normal"/>
    <w:uiPriority w:val="34"/>
    <w:qFormat/>
    <w:rsid w:val="009506DF"/>
    <w:pPr>
      <w:widowControl/>
      <w:tabs>
        <w:tab w:val="clear" w:pos="1418"/>
        <w:tab w:val="clear" w:pos="4678"/>
        <w:tab w:val="clear" w:pos="5954"/>
        <w:tab w:val="clear" w:pos="7088"/>
      </w:tabs>
      <w:spacing w:after="180"/>
      <w:ind w:left="720"/>
      <w:contextualSpacing/>
      <w:jc w:val="left"/>
    </w:pPr>
    <w:rPr>
      <w:rFonts w:ascii="Times New Roman" w:eastAsia="SimSun" w:hAnsi="Times New Roman"/>
    </w:rPr>
  </w:style>
  <w:style w:type="character" w:styleId="Hyperlink">
    <w:name w:val="Hyperlink"/>
    <w:uiPriority w:val="99"/>
    <w:qFormat/>
    <w:rsid w:val="006633CA"/>
    <w:rPr>
      <w:color w:val="0000FF"/>
      <w:u w:val="single"/>
    </w:rPr>
  </w:style>
  <w:style w:type="paragraph" w:styleId="BodyText">
    <w:name w:val="Body Text"/>
    <w:basedOn w:val="Normal"/>
    <w:link w:val="BodyTextChar"/>
    <w:rsid w:val="0028762F"/>
    <w:pPr>
      <w:widowControl/>
      <w:tabs>
        <w:tab w:val="clear" w:pos="1418"/>
        <w:tab w:val="clear" w:pos="4678"/>
        <w:tab w:val="clear" w:pos="5954"/>
        <w:tab w:val="clear" w:pos="7088"/>
      </w:tabs>
      <w:overflowPunct w:val="0"/>
      <w:autoSpaceDE w:val="0"/>
      <w:autoSpaceDN w:val="0"/>
      <w:adjustRightInd w:val="0"/>
      <w:spacing w:after="120"/>
    </w:pPr>
    <w:rPr>
      <w:lang w:eastAsia="zh-CN"/>
    </w:rPr>
  </w:style>
  <w:style w:type="character" w:customStyle="1" w:styleId="BodyTextChar">
    <w:name w:val="Body Text Char"/>
    <w:basedOn w:val="DefaultParagraphFont"/>
    <w:link w:val="BodyText"/>
    <w:rsid w:val="0028762F"/>
    <w:rPr>
      <w:rFonts w:ascii="Arial" w:hAnsi="Arial"/>
      <w:lang w:val="en-GB" w:eastAsia="zh-CN"/>
    </w:rPr>
  </w:style>
  <w:style w:type="paragraph" w:customStyle="1" w:styleId="Proposal">
    <w:name w:val="Proposal"/>
    <w:basedOn w:val="BodyText"/>
    <w:link w:val="ProposalChar"/>
    <w:qFormat/>
    <w:rsid w:val="002E0510"/>
    <w:pPr>
      <w:numPr>
        <w:numId w:val="14"/>
      </w:numPr>
      <w:tabs>
        <w:tab w:val="clear" w:pos="6549"/>
        <w:tab w:val="num" w:pos="1304"/>
        <w:tab w:val="left" w:pos="1701"/>
      </w:tabs>
      <w:ind w:left="1304"/>
    </w:pPr>
    <w:rPr>
      <w:b/>
      <w:bCs/>
    </w:rPr>
  </w:style>
  <w:style w:type="character" w:customStyle="1" w:styleId="ProposalChar">
    <w:name w:val="Proposal Char"/>
    <w:basedOn w:val="BodyTextChar"/>
    <w:link w:val="Proposal"/>
    <w:qFormat/>
    <w:rsid w:val="002E0510"/>
    <w:rPr>
      <w:rFonts w:ascii="Arial" w:hAnsi="Arial"/>
      <w:b/>
      <w:bCs/>
      <w:lang w:val="en-GB" w:eastAsia="zh-CN"/>
    </w:rPr>
  </w:style>
  <w:style w:type="character" w:styleId="Strong">
    <w:name w:val="Strong"/>
    <w:basedOn w:val="DefaultParagraphFont"/>
    <w:uiPriority w:val="22"/>
    <w:qFormat/>
    <w:rsid w:val="00612EE7"/>
    <w:rPr>
      <w:b/>
      <w:bCs/>
    </w:rPr>
  </w:style>
  <w:style w:type="character" w:styleId="UnresolvedMention">
    <w:name w:val="Unresolved Mention"/>
    <w:basedOn w:val="DefaultParagraphFont"/>
    <w:uiPriority w:val="99"/>
    <w:semiHidden/>
    <w:unhideWhenUsed/>
    <w:rsid w:val="00740EC3"/>
    <w:rPr>
      <w:color w:val="605E5C"/>
      <w:shd w:val="clear" w:color="auto" w:fill="E1DFDD"/>
    </w:rPr>
  </w:style>
  <w:style w:type="paragraph" w:styleId="Revision">
    <w:name w:val="Revision"/>
    <w:hidden/>
    <w:uiPriority w:val="99"/>
    <w:semiHidden/>
    <w:rsid w:val="002A4D67"/>
    <w:rPr>
      <w:rFonts w:ascii="Arial" w:hAnsi="Arial"/>
      <w:lang w:val="en-GB"/>
    </w:rPr>
  </w:style>
  <w:style w:type="paragraph" w:styleId="CommentSubject">
    <w:name w:val="annotation subject"/>
    <w:basedOn w:val="CommentText"/>
    <w:next w:val="CommentText"/>
    <w:link w:val="CommentSubjectChar"/>
    <w:semiHidden/>
    <w:unhideWhenUsed/>
    <w:rsid w:val="00811703"/>
    <w:rPr>
      <w:b/>
      <w:bCs/>
    </w:rPr>
  </w:style>
  <w:style w:type="character" w:customStyle="1" w:styleId="CommentTextChar">
    <w:name w:val="Comment Text Char"/>
    <w:basedOn w:val="DefaultParagraphFont"/>
    <w:link w:val="CommentText"/>
    <w:semiHidden/>
    <w:rsid w:val="00811703"/>
    <w:rPr>
      <w:rFonts w:ascii="Arial" w:hAnsi="Arial"/>
      <w:lang w:val="en-GB"/>
    </w:rPr>
  </w:style>
  <w:style w:type="character" w:customStyle="1" w:styleId="CommentSubjectChar">
    <w:name w:val="Comment Subject Char"/>
    <w:basedOn w:val="CommentTextChar"/>
    <w:link w:val="CommentSubject"/>
    <w:semiHidden/>
    <w:rsid w:val="00811703"/>
    <w:rPr>
      <w:rFonts w:ascii="Arial" w:hAnsi="Arial"/>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53903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www.3gpp.org/ftp/PCG/PCG_53/Docs/PCG53_09.zip"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chart" Target="charts/chart2.xm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chart" Target="charts/chart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charts/_rels/chart1.xml.rels><?xml version="1.0" encoding="UTF-8" standalone="yes"?>
<Relationships xmlns="http://schemas.openxmlformats.org/package/2006/relationships"><Relationship Id="rId3" Type="http://schemas.openxmlformats.org/officeDocument/2006/relationships/oleObject" Target="https://etsihq-my.sharepoint.com/personal/dongwook_kim_etsi_org/Documents/Documents/Spec%20manager/TSG%20Prep/TSG104/Stats104.xlsx"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1" Type="http://schemas.openxmlformats.org/officeDocument/2006/relationships/oleObject" Target="https://etsihq-my.sharepoint.com/personal/dongwook_kim_etsi_org/Documents/Documents/Spec%20manager/TSG%20Prep/TSG104/Stats104.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lineChart>
        <c:grouping val="standard"/>
        <c:varyColors val="0"/>
        <c:ser>
          <c:idx val="0"/>
          <c:order val="0"/>
          <c:spPr>
            <a:ln w="28575" cap="rnd">
              <a:solidFill>
                <a:schemeClr val="accent1"/>
              </a:solidFill>
              <a:round/>
            </a:ln>
            <a:effectLst/>
          </c:spPr>
          <c:marker>
            <c:symbol val="none"/>
          </c:marker>
          <c:dLbls>
            <c:spPr>
              <a:solidFill>
                <a:srgbClr val="92D050"/>
              </a:solidFill>
              <a:ln>
                <a:noFill/>
              </a:ln>
              <a:effectLst/>
            </c:spPr>
            <c:txPr>
              <a:bodyPr rot="0" spcFirstLastPara="1" vertOverflow="ellipsis" vert="horz" wrap="square" lIns="38100" tIns="19050" rIns="38100" bIns="19050" anchor="ctr" anchorCtr="0">
                <a:spAutoFit/>
              </a:bodyPr>
              <a:lstStyle/>
              <a:p>
                <a:pPr algn="ctr">
                  <a:defRPr lang="en-US" sz="900" b="1" i="0" u="none" strike="noStrike" kern="1200" baseline="0">
                    <a:solidFill>
                      <a:schemeClr val="bg1"/>
                    </a:solidFill>
                    <a:latin typeface="+mn-lt"/>
                    <a:ea typeface="+mn-ea"/>
                    <a:cs typeface="+mn-cs"/>
                  </a:defRPr>
                </a:pPr>
                <a:endParaRPr lang="en-DE"/>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trendline>
            <c:spPr>
              <a:ln w="19050" cap="rnd">
                <a:solidFill>
                  <a:srgbClr val="FF0000"/>
                </a:solidFill>
                <a:prstDash val="solid"/>
              </a:ln>
              <a:effectLst/>
            </c:spPr>
            <c:trendlineType val="linear"/>
            <c:dispRSqr val="0"/>
            <c:dispEq val="0"/>
          </c:trendline>
          <c:cat>
            <c:strRef>
              <c:f>'general info'!$AE$35:$AP$35</c:f>
              <c:strCache>
                <c:ptCount val="12"/>
                <c:pt idx="0">
                  <c:v>2013</c:v>
                </c:pt>
                <c:pt idx="1">
                  <c:v>2014</c:v>
                </c:pt>
                <c:pt idx="2">
                  <c:v>2015</c:v>
                </c:pt>
                <c:pt idx="3">
                  <c:v>2016</c:v>
                </c:pt>
                <c:pt idx="4">
                  <c:v>2017</c:v>
                </c:pt>
                <c:pt idx="5">
                  <c:v>2018</c:v>
                </c:pt>
                <c:pt idx="6">
                  <c:v>2019</c:v>
                </c:pt>
                <c:pt idx="7">
                  <c:v>2020</c:v>
                </c:pt>
                <c:pt idx="8">
                  <c:v>2021</c:v>
                </c:pt>
                <c:pt idx="9">
                  <c:v>2022</c:v>
                </c:pt>
                <c:pt idx="10">
                  <c:v>2023</c:v>
                </c:pt>
                <c:pt idx="11">
                  <c:v>2024*</c:v>
                </c:pt>
              </c:strCache>
            </c:strRef>
          </c:cat>
          <c:val>
            <c:numRef>
              <c:f>'general info'!$AE$53:$AP$53</c:f>
              <c:numCache>
                <c:formatCode>0</c:formatCode>
                <c:ptCount val="12"/>
                <c:pt idx="0">
                  <c:v>8022</c:v>
                </c:pt>
                <c:pt idx="1">
                  <c:v>8430</c:v>
                </c:pt>
                <c:pt idx="2">
                  <c:v>7964</c:v>
                </c:pt>
                <c:pt idx="3">
                  <c:v>9683</c:v>
                </c:pt>
                <c:pt idx="4">
                  <c:v>9121</c:v>
                </c:pt>
                <c:pt idx="5">
                  <c:v>11887</c:v>
                </c:pt>
                <c:pt idx="6">
                  <c:v>14467</c:v>
                </c:pt>
                <c:pt idx="7">
                  <c:v>14907.333333333334</c:v>
                </c:pt>
                <c:pt idx="8">
                  <c:v>15649</c:v>
                </c:pt>
                <c:pt idx="9">
                  <c:v>14712.333333333334</c:v>
                </c:pt>
                <c:pt idx="10">
                  <c:v>17759</c:v>
                </c:pt>
                <c:pt idx="11">
                  <c:v>18506</c:v>
                </c:pt>
              </c:numCache>
            </c:numRef>
          </c:val>
          <c:smooth val="0"/>
          <c:extLst>
            <c:ext xmlns:c16="http://schemas.microsoft.com/office/drawing/2014/chart" uri="{C3380CC4-5D6E-409C-BE32-E72D297353CC}">
              <c16:uniqueId val="{00000001-686B-4381-9EE9-CFF39A9F9EE0}"/>
            </c:ext>
          </c:extLst>
        </c:ser>
        <c:dLbls>
          <c:dLblPos val="ctr"/>
          <c:showLegendKey val="0"/>
          <c:showVal val="1"/>
          <c:showCatName val="0"/>
          <c:showSerName val="0"/>
          <c:showPercent val="0"/>
          <c:showBubbleSize val="0"/>
        </c:dLbls>
        <c:smooth val="0"/>
        <c:axId val="852696304"/>
        <c:axId val="852694504"/>
      </c:lineChart>
      <c:catAx>
        <c:axId val="852696304"/>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DE"/>
          </a:p>
        </c:txPr>
        <c:crossAx val="852694504"/>
        <c:crosses val="autoZero"/>
        <c:auto val="1"/>
        <c:lblAlgn val="ctr"/>
        <c:lblOffset val="100"/>
        <c:noMultiLvlLbl val="0"/>
      </c:catAx>
      <c:valAx>
        <c:axId val="852694504"/>
        <c:scaling>
          <c:orientation val="minMax"/>
        </c:scaling>
        <c:delete val="1"/>
        <c:axPos val="l"/>
        <c:numFmt formatCode="0" sourceLinked="1"/>
        <c:majorTickMark val="none"/>
        <c:minorTickMark val="none"/>
        <c:tickLblPos val="nextTo"/>
        <c:crossAx val="852696304"/>
        <c:crosses val="autoZero"/>
        <c:crossBetween val="between"/>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DE"/>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en-US"/>
              <a:t>Nbr of specs (frozen Releases)</a:t>
            </a:r>
          </a:p>
        </c:rich>
      </c:tx>
      <c:overlay val="0"/>
    </c:title>
    <c:autoTitleDeleted val="0"/>
    <c:plotArea>
      <c:layout/>
      <c:lineChart>
        <c:grouping val="standard"/>
        <c:varyColors val="0"/>
        <c:ser>
          <c:idx val="0"/>
          <c:order val="0"/>
          <c:tx>
            <c:strRef>
              <c:f>'general info'!$L$59</c:f>
              <c:strCache>
                <c:ptCount val="1"/>
                <c:pt idx="0">
                  <c:v>Nbr of specs</c:v>
                </c:pt>
              </c:strCache>
            </c:strRef>
          </c:tx>
          <c:spPr>
            <a:ln>
              <a:solidFill>
                <a:schemeClr val="accent1"/>
              </a:solidFill>
            </a:ln>
          </c:spPr>
          <c:marker>
            <c:spPr>
              <a:solidFill>
                <a:schemeClr val="accent1"/>
              </a:solidFill>
              <a:ln>
                <a:solidFill>
                  <a:schemeClr val="accent1"/>
                </a:solidFill>
              </a:ln>
            </c:spPr>
          </c:marker>
          <c:cat>
            <c:strRef>
              <c:f>'general info'!$K$60:$K$75</c:f>
              <c:strCache>
                <c:ptCount val="16"/>
                <c:pt idx="0">
                  <c:v>R99</c:v>
                </c:pt>
                <c:pt idx="1">
                  <c:v>Rel-4</c:v>
                </c:pt>
                <c:pt idx="2">
                  <c:v>Rel-5</c:v>
                </c:pt>
                <c:pt idx="3">
                  <c:v>Rel-6</c:v>
                </c:pt>
                <c:pt idx="4">
                  <c:v>Rel-7</c:v>
                </c:pt>
                <c:pt idx="5">
                  <c:v>Rel-8</c:v>
                </c:pt>
                <c:pt idx="6">
                  <c:v>Rel-9</c:v>
                </c:pt>
                <c:pt idx="7">
                  <c:v>Rel-10</c:v>
                </c:pt>
                <c:pt idx="8">
                  <c:v>Rel-11</c:v>
                </c:pt>
                <c:pt idx="9">
                  <c:v>Rel-12</c:v>
                </c:pt>
                <c:pt idx="10">
                  <c:v>Rel-13</c:v>
                </c:pt>
                <c:pt idx="11">
                  <c:v>Rel-14</c:v>
                </c:pt>
                <c:pt idx="12">
                  <c:v>Rel-15</c:v>
                </c:pt>
                <c:pt idx="13">
                  <c:v>Rel-16</c:v>
                </c:pt>
                <c:pt idx="14">
                  <c:v>Rel-17</c:v>
                </c:pt>
                <c:pt idx="15">
                  <c:v>Rel-18</c:v>
                </c:pt>
              </c:strCache>
            </c:strRef>
          </c:cat>
          <c:val>
            <c:numRef>
              <c:f>'general info'!$L$60:$L$75</c:f>
              <c:numCache>
                <c:formatCode>General</c:formatCode>
                <c:ptCount val="16"/>
                <c:pt idx="0">
                  <c:v>446</c:v>
                </c:pt>
                <c:pt idx="1">
                  <c:v>516</c:v>
                </c:pt>
                <c:pt idx="2">
                  <c:v>582</c:v>
                </c:pt>
                <c:pt idx="3">
                  <c:v>760</c:v>
                </c:pt>
                <c:pt idx="4">
                  <c:v>875</c:v>
                </c:pt>
                <c:pt idx="5">
                  <c:v>1079</c:v>
                </c:pt>
                <c:pt idx="6">
                  <c:v>1117</c:v>
                </c:pt>
                <c:pt idx="7">
                  <c:v>1063</c:v>
                </c:pt>
                <c:pt idx="8">
                  <c:v>1184</c:v>
                </c:pt>
                <c:pt idx="9">
                  <c:v>1245</c:v>
                </c:pt>
                <c:pt idx="10">
                  <c:v>1284</c:v>
                </c:pt>
                <c:pt idx="11">
                  <c:v>1322</c:v>
                </c:pt>
                <c:pt idx="12">
                  <c:v>1500</c:v>
                </c:pt>
                <c:pt idx="13">
                  <c:v>1637</c:v>
                </c:pt>
                <c:pt idx="14">
                  <c:v>1721</c:v>
                </c:pt>
                <c:pt idx="15">
                  <c:v>1816</c:v>
                </c:pt>
              </c:numCache>
            </c:numRef>
          </c:val>
          <c:smooth val="0"/>
          <c:extLst>
            <c:ext xmlns:c16="http://schemas.microsoft.com/office/drawing/2014/chart" uri="{C3380CC4-5D6E-409C-BE32-E72D297353CC}">
              <c16:uniqueId val="{00000000-E1A9-4012-8376-9EF9E492A264}"/>
            </c:ext>
          </c:extLst>
        </c:ser>
        <c:dLbls>
          <c:showLegendKey val="0"/>
          <c:showVal val="0"/>
          <c:showCatName val="0"/>
          <c:showSerName val="0"/>
          <c:showPercent val="0"/>
          <c:showBubbleSize val="0"/>
        </c:dLbls>
        <c:marker val="1"/>
        <c:smooth val="0"/>
        <c:axId val="94708096"/>
        <c:axId val="94709632"/>
      </c:lineChart>
      <c:catAx>
        <c:axId val="94708096"/>
        <c:scaling>
          <c:orientation val="minMax"/>
        </c:scaling>
        <c:delete val="0"/>
        <c:axPos val="b"/>
        <c:numFmt formatCode="General" sourceLinked="0"/>
        <c:majorTickMark val="out"/>
        <c:minorTickMark val="none"/>
        <c:tickLblPos val="nextTo"/>
        <c:crossAx val="94709632"/>
        <c:crosses val="autoZero"/>
        <c:auto val="1"/>
        <c:lblAlgn val="ctr"/>
        <c:lblOffset val="100"/>
        <c:noMultiLvlLbl val="0"/>
      </c:catAx>
      <c:valAx>
        <c:axId val="94709632"/>
        <c:scaling>
          <c:orientation val="minMax"/>
        </c:scaling>
        <c:delete val="0"/>
        <c:axPos val="l"/>
        <c:majorGridlines/>
        <c:numFmt formatCode="General" sourceLinked="1"/>
        <c:majorTickMark val="out"/>
        <c:minorTickMark val="none"/>
        <c:tickLblPos val="nextTo"/>
        <c:crossAx val="94708096"/>
        <c:crosses val="autoZero"/>
        <c:crossBetween val="between"/>
      </c:valAx>
    </c:plotArea>
    <c:plotVisOnly val="1"/>
    <c:dispBlanksAs val="gap"/>
    <c:showDLblsOverMax val="0"/>
  </c:chart>
  <c:externalData r:id="rId1">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6EA412D12214D489FE90DE9DCD8DEBA" ma:contentTypeVersion="14" ma:contentTypeDescription="Create a new document." ma:contentTypeScope="" ma:versionID="fe858f74d9b719b84b902d38f9229fed">
  <xsd:schema xmlns:xsd="http://www.w3.org/2001/XMLSchema" xmlns:xs="http://www.w3.org/2001/XMLSchema" xmlns:p="http://schemas.microsoft.com/office/2006/metadata/properties" xmlns:ns2="2c04abd0-63bf-4703-b64d-1329476af580" xmlns:ns3="9a27faa1-bbca-4908-9a72-684cbf3a104c" targetNamespace="http://schemas.microsoft.com/office/2006/metadata/properties" ma:root="true" ma:fieldsID="a9507e11cac03032f629d7fed9830e5c" ns2:_="" ns3:_="">
    <xsd:import namespace="2c04abd0-63bf-4703-b64d-1329476af580"/>
    <xsd:import namespace="9a27faa1-bbca-4908-9a72-684cbf3a104c"/>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lcf76f155ced4ddcb4097134ff3c332f" minOccurs="0"/>
                <xsd:element ref="ns2:TaxCatchAll" minOccurs="0"/>
                <xsd:element ref="ns3:MediaServiceDateTaken" minOccurs="0"/>
                <xsd:element ref="ns3:MediaServiceGenerationTime" minOccurs="0"/>
                <xsd:element ref="ns3:MediaServiceEventHashCode" minOccurs="0"/>
                <xsd:element ref="ns3:Status" minOccurs="0"/>
                <xsd:element ref="ns3:Ericssonreview"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c04abd0-63bf-4703-b64d-1329476af580"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4" nillable="true" ma:displayName="Taxonomy Catch All Column" ma:hidden="true" ma:list="{df046040-74a8-477c-9d24-8d448a4f6723}" ma:internalName="TaxCatchAll" ma:showField="CatchAllData" ma:web="2c04abd0-63bf-4703-b64d-1329476af580">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a27faa1-bbca-4908-9a72-684cbf3a104c"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Status" ma:index="18" nillable="true" ma:displayName="Comment" ma:format="Dropdown" ma:internalName="Status">
      <xsd:simpleType>
        <xsd:restriction base="dms:Text">
          <xsd:maxLength value="255"/>
        </xsd:restriction>
      </xsd:simpleType>
    </xsd:element>
    <xsd:element name="Ericssonreview" ma:index="19" nillable="true" ma:displayName="Review status" ma:default="Not reviewed" ma:format="Dropdown" ma:internalName="Ericssonreview">
      <xsd:simpleType>
        <xsd:restriction base="dms:Choice">
          <xsd:enumeration value="N/A"/>
          <xsd:enumeration value="Support"/>
          <xsd:enumeration value="Object"/>
          <xsd:enumeration value="Not reviewed"/>
          <xsd:enumeration value="Ongoing"/>
        </xsd:restrictio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9a27faa1-bbca-4908-9a72-684cbf3a104c">
      <Terms xmlns="http://schemas.microsoft.com/office/infopath/2007/PartnerControls"/>
    </lcf76f155ced4ddcb4097134ff3c332f>
    <Status xmlns="9a27faa1-bbca-4908-9a72-684cbf3a104c" xsi:nil="true"/>
    <TaxCatchAll xmlns="2c04abd0-63bf-4703-b64d-1329476af580" xsi:nil="true"/>
    <Ericssonreview xmlns="9a27faa1-bbca-4908-9a72-684cbf3a104c">Not reviewed</Ericssonreview>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4DE40AE-724E-4B51-8730-C28E3F4B5C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c04abd0-63bf-4703-b64d-1329476af580"/>
    <ds:schemaRef ds:uri="9a27faa1-bbca-4908-9a72-684cbf3a104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EFADBF2-BC7D-4357-9BDE-849B14BA1C61}">
  <ds:schemaRefs>
    <ds:schemaRef ds:uri="http://schemas.microsoft.com/office/2006/metadata/properties"/>
    <ds:schemaRef ds:uri="http://schemas.microsoft.com/office/infopath/2007/PartnerControls"/>
    <ds:schemaRef ds:uri="9a27faa1-bbca-4908-9a72-684cbf3a104c"/>
    <ds:schemaRef ds:uri="2c04abd0-63bf-4703-b64d-1329476af580"/>
  </ds:schemaRefs>
</ds:datastoreItem>
</file>

<file path=customXml/itemProps3.xml><?xml version="1.0" encoding="utf-8"?>
<ds:datastoreItem xmlns:ds="http://schemas.openxmlformats.org/officeDocument/2006/customXml" ds:itemID="{281003E7-5AAB-434D-A321-77E0EB2C5BA0}">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24</TotalTime>
  <Pages>3</Pages>
  <Words>901</Words>
  <Characters>5122</Characters>
  <Application>Microsoft Office Word</Application>
  <DocSecurity>0</DocSecurity>
  <Lines>113</Lines>
  <Paragraphs>57</Paragraphs>
  <ScaleCrop>false</ScaleCrop>
  <HeadingPairs>
    <vt:vector size="2" baseType="variant">
      <vt:variant>
        <vt:lpstr>Title</vt:lpstr>
      </vt:variant>
      <vt:variant>
        <vt:i4>1</vt:i4>
      </vt:variant>
    </vt:vector>
  </HeadingPairs>
  <TitlesOfParts>
    <vt:vector size="1" baseType="lpstr">
      <vt:lpstr>PCG#9 Agenda</vt:lpstr>
    </vt:vector>
  </TitlesOfParts>
  <Company>ETSI</Company>
  <LinksUpToDate>false</LinksUpToDate>
  <CharactersWithSpaces>5966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PCG#9 Agenda</dc:title>
  <dc:creator>Adrian Scrase</dc:creator>
  <cp:lastModifiedBy>Issam Toufik</cp:lastModifiedBy>
  <cp:revision>7</cp:revision>
  <cp:lastPrinted>2020-02-13T13:47:00Z</cp:lastPrinted>
  <dcterms:created xsi:type="dcterms:W3CDTF">2025-04-04T08:52:00Z</dcterms:created>
  <dcterms:modified xsi:type="dcterms:W3CDTF">2025-04-24T09:55:00Z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e01a0d90d1f4e5c28a0580a856d92a204165b6525f7f6bc6f2b292c29674a229</vt:lpwstr>
  </property>
  <property fmtid="{D5CDD505-2E9C-101B-9397-08002B2CF9AE}" pid="3" name="ContentTypeId">
    <vt:lpwstr>0x010100E6EA412D12214D489FE90DE9DCD8DEBA</vt:lpwstr>
  </property>
</Properties>
</file>