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AA99D" w14:textId="729A09B7" w:rsidR="002405C7" w:rsidRPr="002405C7" w:rsidRDefault="00E645DD" w:rsidP="002405C7">
      <w:pPr>
        <w:pStyle w:val="CRCoverPage"/>
        <w:tabs>
          <w:tab w:val="right" w:pos="9639"/>
        </w:tabs>
        <w:spacing w:after="0"/>
        <w:rPr>
          <w:rFonts w:cs="Arial"/>
          <w:b/>
          <w:bCs/>
          <w:sz w:val="24"/>
          <w:szCs w:val="24"/>
          <w:lang w:eastAsia="zh-CN"/>
        </w:rPr>
      </w:pPr>
      <w:r w:rsidRPr="00E645DD">
        <w:rPr>
          <w:rFonts w:cs="Arial"/>
          <w:b/>
          <w:bCs/>
          <w:sz w:val="24"/>
          <w:szCs w:val="24"/>
        </w:rPr>
        <w:t>3GPP TSG-RAN WG3 Meeting #</w:t>
      </w:r>
      <w:r w:rsidR="00AF125C">
        <w:rPr>
          <w:rFonts w:cs="Arial" w:hint="eastAsia"/>
          <w:b/>
          <w:bCs/>
          <w:sz w:val="24"/>
          <w:szCs w:val="24"/>
          <w:lang w:eastAsia="zh-CN"/>
        </w:rPr>
        <w:t>130</w:t>
      </w:r>
      <w:r w:rsidR="002405C7" w:rsidRPr="002405C7">
        <w:rPr>
          <w:rFonts w:cs="Arial"/>
          <w:b/>
          <w:bCs/>
          <w:sz w:val="24"/>
          <w:szCs w:val="24"/>
        </w:rPr>
        <w:tab/>
      </w:r>
      <w:r w:rsidR="00D92867" w:rsidRPr="00D92867">
        <w:rPr>
          <w:rFonts w:cs="Arial"/>
          <w:b/>
          <w:bCs/>
          <w:sz w:val="24"/>
          <w:szCs w:val="24"/>
        </w:rPr>
        <w:t>R3-258240</w:t>
      </w:r>
    </w:p>
    <w:p w14:paraId="056DA9BB" w14:textId="01A52012" w:rsidR="00416CFE" w:rsidRDefault="00AF125C" w:rsidP="002405C7">
      <w:pPr>
        <w:pStyle w:val="CRCoverPage"/>
        <w:tabs>
          <w:tab w:val="right" w:pos="9639"/>
        </w:tabs>
        <w:spacing w:after="0"/>
        <w:rPr>
          <w:b/>
          <w:sz w:val="24"/>
        </w:rPr>
      </w:pPr>
      <w:r>
        <w:rPr>
          <w:rFonts w:cs="Arial" w:hint="eastAsia"/>
          <w:b/>
          <w:bCs/>
          <w:sz w:val="24"/>
          <w:szCs w:val="24"/>
          <w:lang w:eastAsia="zh-CN"/>
        </w:rPr>
        <w:t>Dallas</w:t>
      </w:r>
      <w:r w:rsidR="00E645DD" w:rsidRPr="00E645DD">
        <w:rPr>
          <w:rFonts w:cs="Arial"/>
          <w:b/>
          <w:bCs/>
          <w:sz w:val="24"/>
          <w:szCs w:val="24"/>
        </w:rPr>
        <w:t xml:space="preserve">, </w:t>
      </w:r>
      <w:r>
        <w:rPr>
          <w:rFonts w:cs="Arial" w:hint="eastAsia"/>
          <w:b/>
          <w:bCs/>
          <w:sz w:val="24"/>
          <w:szCs w:val="24"/>
          <w:lang w:eastAsia="zh-CN"/>
        </w:rPr>
        <w:t>USA</w:t>
      </w:r>
      <w:r w:rsidR="00E645DD" w:rsidRPr="00E645DD">
        <w:rPr>
          <w:rFonts w:cs="Arial"/>
          <w:b/>
          <w:bCs/>
          <w:sz w:val="24"/>
          <w:szCs w:val="24"/>
        </w:rPr>
        <w:t xml:space="preserve">, </w:t>
      </w:r>
      <w:r>
        <w:rPr>
          <w:rFonts w:cs="Arial" w:hint="eastAsia"/>
          <w:b/>
          <w:bCs/>
          <w:sz w:val="24"/>
          <w:szCs w:val="24"/>
          <w:lang w:eastAsia="zh-CN"/>
        </w:rPr>
        <w:t>17</w:t>
      </w:r>
      <w:r w:rsidR="00E645DD" w:rsidRPr="00E645DD">
        <w:rPr>
          <w:rFonts w:cs="Arial"/>
          <w:b/>
          <w:bCs/>
          <w:sz w:val="24"/>
          <w:szCs w:val="24"/>
        </w:rPr>
        <w:t xml:space="preserve"> – </w:t>
      </w:r>
      <w:r>
        <w:rPr>
          <w:rFonts w:cs="Arial" w:hint="eastAsia"/>
          <w:b/>
          <w:bCs/>
          <w:sz w:val="24"/>
          <w:szCs w:val="24"/>
          <w:lang w:eastAsia="zh-CN"/>
        </w:rPr>
        <w:t>21</w:t>
      </w:r>
      <w:r w:rsidR="00E645DD" w:rsidRPr="00E645DD">
        <w:rPr>
          <w:rFonts w:cs="Arial"/>
          <w:b/>
          <w:bCs/>
          <w:sz w:val="24"/>
          <w:szCs w:val="24"/>
        </w:rPr>
        <w:t xml:space="preserve"> </w:t>
      </w:r>
      <w:r>
        <w:rPr>
          <w:rFonts w:cs="Arial" w:hint="eastAsia"/>
          <w:b/>
          <w:bCs/>
          <w:sz w:val="24"/>
          <w:szCs w:val="24"/>
          <w:lang w:eastAsia="zh-CN"/>
        </w:rPr>
        <w:t>Nov.</w:t>
      </w:r>
      <w:r w:rsidR="00E645DD" w:rsidRPr="00E645DD">
        <w:rPr>
          <w:rFonts w:cs="Arial"/>
          <w:b/>
          <w:bCs/>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401D9E84"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184740">
              <w:rPr>
                <w:rFonts w:hint="eastAsia"/>
                <w:b/>
                <w:sz w:val="28"/>
                <w:lang w:eastAsia="zh-CN"/>
              </w:rPr>
              <w:t>300</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3EA31B1F" w:rsidR="00416CFE" w:rsidRPr="0036137B" w:rsidRDefault="00416CFE" w:rsidP="00CD79B3">
            <w:pPr>
              <w:pStyle w:val="CRCoverPage"/>
              <w:spacing w:after="0"/>
              <w:jc w:val="center"/>
              <w:rPr>
                <w:rFonts w:eastAsia="MS Mincho"/>
                <w:b/>
                <w:sz w:val="28"/>
                <w:lang w:eastAsia="ja-JP"/>
              </w:rPr>
            </w:pP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14CEC83F" w:rsidR="00416CFE" w:rsidRPr="00976763" w:rsidRDefault="00416CFE">
            <w:pPr>
              <w:pStyle w:val="CRCoverPage"/>
              <w:spacing w:after="0"/>
              <w:jc w:val="center"/>
              <w:rPr>
                <w:b/>
                <w:sz w:val="28"/>
                <w:lang w:eastAsia="zh-CN"/>
              </w:rPr>
            </w:pP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57505910"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E13D3">
              <w:rPr>
                <w:b/>
                <w:sz w:val="28"/>
              </w:rPr>
              <w:t>19</w:t>
            </w:r>
            <w:r>
              <w:rPr>
                <w:b/>
                <w:sz w:val="28"/>
              </w:rPr>
              <w:t>.</w:t>
            </w:r>
            <w:r w:rsidR="00FE13D3">
              <w:rPr>
                <w:b/>
                <w:sz w:val="28"/>
              </w:rPr>
              <w:t>0</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231"/>
      </w:tblGrid>
      <w:tr w:rsidR="00416CFE" w14:paraId="056DA9DF" w14:textId="77777777" w:rsidTr="00AF125C">
        <w:tc>
          <w:tcPr>
            <w:tcW w:w="9744" w:type="dxa"/>
            <w:gridSpan w:val="11"/>
          </w:tcPr>
          <w:p w14:paraId="056DA9DE" w14:textId="77777777" w:rsidR="00416CFE" w:rsidRDefault="00416CFE">
            <w:pPr>
              <w:pStyle w:val="CRCoverPage"/>
              <w:spacing w:after="0"/>
              <w:rPr>
                <w:sz w:val="8"/>
                <w:szCs w:val="8"/>
              </w:rPr>
            </w:pPr>
          </w:p>
        </w:tc>
      </w:tr>
      <w:tr w:rsidR="00416CFE" w14:paraId="056DA9E2" w14:textId="77777777" w:rsidTr="00AF125C">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056DA9E1" w14:textId="3C1C7D0C" w:rsidR="00416CFE" w:rsidRDefault="001F4820">
            <w:pPr>
              <w:pStyle w:val="CRCoverPage"/>
              <w:spacing w:after="0"/>
              <w:ind w:left="100"/>
            </w:pPr>
            <w:r w:rsidRPr="001F4820">
              <w:t>Correction on A-IoT Inventory and Command procedure figures</w:t>
            </w:r>
          </w:p>
        </w:tc>
      </w:tr>
      <w:tr w:rsidR="00416CFE" w14:paraId="056DA9E5" w14:textId="77777777" w:rsidTr="00AF125C">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rsidTr="00AF125C">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056DA9E7" w14:textId="339192EB" w:rsidR="00416CFE" w:rsidRDefault="00D16A18">
            <w:pPr>
              <w:pStyle w:val="CRCoverPage"/>
              <w:spacing w:after="0"/>
              <w:ind w:left="100"/>
              <w:rPr>
                <w:lang w:eastAsia="zh-CN"/>
              </w:rPr>
            </w:pPr>
            <w:r>
              <w:t>NEC</w:t>
            </w:r>
          </w:p>
        </w:tc>
      </w:tr>
      <w:tr w:rsidR="00416CFE" w14:paraId="056DA9EB" w14:textId="77777777" w:rsidTr="00AF125C">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rsidTr="00AF125C">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rsidTr="00AF125C">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9C18670" w:rsidR="00416CFE" w:rsidRDefault="00597512">
            <w:pPr>
              <w:pStyle w:val="CRCoverPage"/>
              <w:spacing w:after="0"/>
              <w:ind w:left="100"/>
              <w:rPr>
                <w:lang w:val="en-US"/>
              </w:rPr>
            </w:pPr>
            <w:proofErr w:type="spellStart"/>
            <w:r w:rsidRPr="00597512">
              <w:rPr>
                <w:lang w:eastAsia="zh-CN"/>
              </w:rPr>
              <w:t>Ambient_IoT_Solutions</w:t>
            </w:r>
            <w:proofErr w:type="spellEnd"/>
            <w:r w:rsidRPr="00597512">
              <w:rPr>
                <w:lang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231" w:type="dxa"/>
            <w:tcBorders>
              <w:right w:val="single" w:sz="4" w:space="0" w:color="auto"/>
            </w:tcBorders>
            <w:shd w:val="pct30" w:color="FFFF00" w:fill="auto"/>
          </w:tcPr>
          <w:p w14:paraId="056DA9F3" w14:textId="76B2E63F" w:rsidR="00416CFE" w:rsidRDefault="00597512" w:rsidP="004274B2">
            <w:pPr>
              <w:pStyle w:val="CRCoverPage"/>
              <w:spacing w:after="0"/>
              <w:ind w:left="100"/>
              <w:rPr>
                <w:lang w:eastAsia="zh-CN"/>
              </w:rPr>
            </w:pPr>
            <w:r w:rsidRPr="004350C2">
              <w:rPr>
                <w:color w:val="000000" w:themeColor="text1"/>
              </w:rPr>
              <w:t>2025</w:t>
            </w:r>
            <w:r w:rsidR="00DB29A3" w:rsidRPr="004350C2">
              <w:rPr>
                <w:color w:val="000000" w:themeColor="text1"/>
              </w:rPr>
              <w:t>-</w:t>
            </w:r>
            <w:r w:rsidR="00606E79">
              <w:rPr>
                <w:rFonts w:hint="eastAsia"/>
                <w:color w:val="000000" w:themeColor="text1"/>
                <w:lang w:eastAsia="zh-CN"/>
              </w:rPr>
              <w:t>11</w:t>
            </w:r>
            <w:r w:rsidR="004274B2" w:rsidRPr="004350C2">
              <w:rPr>
                <w:color w:val="000000" w:themeColor="text1"/>
              </w:rPr>
              <w:t>-</w:t>
            </w:r>
            <w:r w:rsidR="00606E79">
              <w:rPr>
                <w:rFonts w:hint="eastAsia"/>
                <w:color w:val="000000" w:themeColor="text1"/>
                <w:lang w:eastAsia="zh-CN"/>
              </w:rPr>
              <w:t>17</w:t>
            </w:r>
          </w:p>
        </w:tc>
      </w:tr>
      <w:tr w:rsidR="00416CFE" w14:paraId="056DA9FA" w14:textId="77777777" w:rsidTr="00AF125C">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231"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rsidTr="00AF125C">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5922CD6A" w:rsidR="00416CFE" w:rsidRDefault="00861608">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231" w:type="dxa"/>
            <w:tcBorders>
              <w:right w:val="single" w:sz="4" w:space="0" w:color="auto"/>
            </w:tcBorders>
            <w:shd w:val="pct30" w:color="FFFF00" w:fill="auto"/>
          </w:tcPr>
          <w:p w14:paraId="056DA9FF" w14:textId="6BC74EE7" w:rsidR="00416CFE" w:rsidRDefault="00DB29A3">
            <w:pPr>
              <w:pStyle w:val="CRCoverPage"/>
              <w:spacing w:after="0"/>
              <w:ind w:left="100"/>
            </w:pPr>
            <w:r>
              <w:rPr>
                <w:sz w:val="18"/>
              </w:rPr>
              <w:t>Rel-1</w:t>
            </w:r>
            <w:r w:rsidR="00F80D0B">
              <w:rPr>
                <w:sz w:val="18"/>
              </w:rPr>
              <w:t>9</w:t>
            </w:r>
          </w:p>
        </w:tc>
      </w:tr>
      <w:tr w:rsidR="00416CFE" w14:paraId="056DAA05" w14:textId="77777777" w:rsidTr="00AF125C">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224"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rsidTr="00AF125C">
        <w:tc>
          <w:tcPr>
            <w:tcW w:w="1843" w:type="dxa"/>
          </w:tcPr>
          <w:p w14:paraId="056DAA06" w14:textId="77777777" w:rsidR="00416CFE" w:rsidRDefault="00416CFE">
            <w:pPr>
              <w:pStyle w:val="CRCoverPage"/>
              <w:spacing w:after="0"/>
              <w:rPr>
                <w:b/>
                <w:i/>
                <w:sz w:val="8"/>
                <w:szCs w:val="8"/>
              </w:rPr>
            </w:pPr>
          </w:p>
        </w:tc>
        <w:tc>
          <w:tcPr>
            <w:tcW w:w="7901" w:type="dxa"/>
            <w:gridSpan w:val="10"/>
          </w:tcPr>
          <w:p w14:paraId="056DAA07" w14:textId="77777777" w:rsidR="00416CFE" w:rsidRDefault="00416CFE">
            <w:pPr>
              <w:pStyle w:val="CRCoverPage"/>
              <w:spacing w:after="0"/>
              <w:rPr>
                <w:sz w:val="8"/>
                <w:szCs w:val="8"/>
              </w:rPr>
            </w:pPr>
          </w:p>
        </w:tc>
      </w:tr>
      <w:tr w:rsidR="00416CFE" w14:paraId="056DAA0B" w14:textId="77777777" w:rsidTr="00AF125C">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2ACB27F6" w14:textId="4E994C6C" w:rsidR="00CD7B95" w:rsidRDefault="00192397" w:rsidP="00192397">
            <w:pPr>
              <w:pStyle w:val="CRCoverPage"/>
              <w:numPr>
                <w:ilvl w:val="0"/>
                <w:numId w:val="24"/>
              </w:numPr>
              <w:spacing w:after="0"/>
              <w:rPr>
                <w:lang w:eastAsia="zh-CN"/>
              </w:rPr>
            </w:pPr>
            <w:r>
              <w:rPr>
                <w:rFonts w:hint="eastAsia"/>
                <w:lang w:eastAsia="zh-CN"/>
              </w:rPr>
              <w:t xml:space="preserve">In Clause 16.23.6 </w:t>
            </w:r>
            <w:r w:rsidRPr="00192397">
              <w:rPr>
                <w:lang w:eastAsia="zh-CN"/>
              </w:rPr>
              <w:t>Inventory Procedure</w:t>
            </w:r>
            <w:r>
              <w:rPr>
                <w:rFonts w:hint="eastAsia"/>
                <w:lang w:eastAsia="zh-CN"/>
              </w:rPr>
              <w:t xml:space="preserve">, the Step 7 in </w:t>
            </w:r>
            <w:r w:rsidRPr="00192397">
              <w:rPr>
                <w:lang w:eastAsia="zh-CN"/>
              </w:rPr>
              <w:t>Figure 16.23.6-1</w:t>
            </w:r>
            <w:r>
              <w:rPr>
                <w:rFonts w:hint="eastAsia"/>
                <w:lang w:eastAsia="zh-CN"/>
              </w:rPr>
              <w:t xml:space="preserve"> </w:t>
            </w:r>
            <w:r w:rsidR="001165FF">
              <w:rPr>
                <w:rFonts w:hint="eastAsia"/>
                <w:lang w:eastAsia="zh-CN"/>
              </w:rPr>
              <w:t>states</w:t>
            </w:r>
            <w:r>
              <w:rPr>
                <w:rFonts w:hint="eastAsia"/>
                <w:lang w:eastAsia="zh-CN"/>
              </w:rPr>
              <w:t xml:space="preserve"> </w:t>
            </w:r>
            <w:r>
              <w:rPr>
                <w:lang w:eastAsia="zh-CN"/>
              </w:rPr>
              <w:t>“</w:t>
            </w:r>
            <w:r>
              <w:rPr>
                <w:rFonts w:hint="eastAsia"/>
                <w:lang w:eastAsia="zh-CN"/>
              </w:rPr>
              <w:t xml:space="preserve">A-IoT Session Release as defined in clause </w:t>
            </w:r>
            <w:r w:rsidRPr="00192397">
              <w:rPr>
                <w:rFonts w:hint="eastAsia"/>
                <w:highlight w:val="yellow"/>
                <w:lang w:eastAsia="zh-CN"/>
              </w:rPr>
              <w:t>16.x.8</w:t>
            </w:r>
            <w:r>
              <w:rPr>
                <w:lang w:eastAsia="zh-CN"/>
              </w:rPr>
              <w:t>”</w:t>
            </w:r>
            <w:r>
              <w:rPr>
                <w:rFonts w:hint="eastAsia"/>
                <w:lang w:eastAsia="zh-CN"/>
              </w:rPr>
              <w:t xml:space="preserve">. And it should be replaced by the </w:t>
            </w:r>
            <w:r>
              <w:rPr>
                <w:lang w:eastAsia="zh-CN"/>
              </w:rPr>
              <w:t>“</w:t>
            </w:r>
            <w:r w:rsidRPr="00B048E8">
              <w:rPr>
                <w:rFonts w:hint="eastAsia"/>
                <w:highlight w:val="yellow"/>
                <w:lang w:eastAsia="zh-CN"/>
              </w:rPr>
              <w:t>16.23.8</w:t>
            </w:r>
            <w:r>
              <w:rPr>
                <w:lang w:eastAsia="zh-CN"/>
              </w:rPr>
              <w:t>”</w:t>
            </w:r>
            <w:r w:rsidR="00ED3A62">
              <w:rPr>
                <w:rFonts w:hint="eastAsia"/>
                <w:lang w:eastAsia="zh-CN"/>
              </w:rPr>
              <w:t xml:space="preserve"> to align the procedure description.</w:t>
            </w:r>
          </w:p>
          <w:p w14:paraId="2028F210" w14:textId="77777777" w:rsidR="006658D3" w:rsidRDefault="006658D3" w:rsidP="006658D3">
            <w:pPr>
              <w:pStyle w:val="CRCoverPage"/>
              <w:spacing w:after="0"/>
              <w:ind w:left="460"/>
              <w:rPr>
                <w:lang w:eastAsia="zh-CN"/>
              </w:rPr>
            </w:pPr>
          </w:p>
          <w:p w14:paraId="3CBADC5A" w14:textId="6E5214B0" w:rsidR="006658D3" w:rsidRPr="006658D3" w:rsidRDefault="00721F37" w:rsidP="006658D3">
            <w:pPr>
              <w:pStyle w:val="CRCoverPage"/>
              <w:numPr>
                <w:ilvl w:val="0"/>
                <w:numId w:val="24"/>
              </w:numPr>
              <w:spacing w:after="0"/>
              <w:rPr>
                <w:lang w:eastAsia="zh-CN"/>
              </w:rPr>
            </w:pPr>
            <w:r>
              <w:rPr>
                <w:rFonts w:hint="eastAsia"/>
                <w:lang w:eastAsia="zh-CN"/>
              </w:rPr>
              <w:t>Similar issue for</w:t>
            </w:r>
            <w:r>
              <w:t xml:space="preserve"> </w:t>
            </w:r>
            <w:r w:rsidRPr="00721F37">
              <w:rPr>
                <w:lang w:eastAsia="zh-CN"/>
              </w:rPr>
              <w:t>Clause</w:t>
            </w:r>
            <w:r>
              <w:rPr>
                <w:rFonts w:hint="eastAsia"/>
                <w:lang w:eastAsia="zh-CN"/>
              </w:rPr>
              <w:t xml:space="preserve"> </w:t>
            </w:r>
            <w:r w:rsidRPr="00721F37">
              <w:rPr>
                <w:lang w:eastAsia="zh-CN"/>
              </w:rPr>
              <w:t>16.23.7</w:t>
            </w:r>
            <w:r w:rsidR="000E4A4C">
              <w:rPr>
                <w:rFonts w:hint="eastAsia"/>
                <w:lang w:eastAsia="zh-CN"/>
              </w:rPr>
              <w:t xml:space="preserve"> </w:t>
            </w:r>
            <w:r w:rsidRPr="00721F37">
              <w:rPr>
                <w:lang w:eastAsia="zh-CN"/>
              </w:rPr>
              <w:t>Command Procedure</w:t>
            </w:r>
            <w:r>
              <w:rPr>
                <w:rFonts w:hint="eastAsia"/>
                <w:lang w:eastAsia="zh-CN"/>
              </w:rPr>
              <w:t xml:space="preserve">. Update the Step 1 description from </w:t>
            </w:r>
            <w:r>
              <w:rPr>
                <w:lang w:eastAsia="zh-CN"/>
              </w:rPr>
              <w:t>“</w:t>
            </w:r>
            <w:r w:rsidRPr="00721F37">
              <w:rPr>
                <w:lang w:eastAsia="zh-CN"/>
              </w:rPr>
              <w:t xml:space="preserve">Inventory procedure as specified in </w:t>
            </w:r>
            <w:r w:rsidRPr="00721F37">
              <w:rPr>
                <w:highlight w:val="yellow"/>
                <w:lang w:eastAsia="zh-CN"/>
              </w:rPr>
              <w:t>16.</w:t>
            </w:r>
            <w:r w:rsidRPr="00721F37">
              <w:rPr>
                <w:rFonts w:hint="eastAsia"/>
                <w:highlight w:val="yellow"/>
                <w:lang w:eastAsia="zh-CN"/>
              </w:rPr>
              <w:t>x</w:t>
            </w:r>
            <w:r w:rsidRPr="00721F37">
              <w:rPr>
                <w:highlight w:val="yellow"/>
                <w:lang w:eastAsia="zh-CN"/>
              </w:rPr>
              <w:t>.6</w:t>
            </w:r>
            <w:r w:rsidRPr="00721F37">
              <w:rPr>
                <w:lang w:eastAsia="zh-CN"/>
              </w:rPr>
              <w:t xml:space="preserve"> step 1~6</w:t>
            </w:r>
            <w:r>
              <w:rPr>
                <w:lang w:eastAsia="zh-CN"/>
              </w:rPr>
              <w:t>”</w:t>
            </w:r>
            <w:r>
              <w:rPr>
                <w:rFonts w:hint="eastAsia"/>
                <w:lang w:eastAsia="zh-CN"/>
              </w:rPr>
              <w:t xml:space="preserve"> to </w:t>
            </w:r>
            <w:r>
              <w:rPr>
                <w:lang w:eastAsia="zh-CN"/>
              </w:rPr>
              <w:t>“</w:t>
            </w:r>
            <w:r w:rsidRPr="00721F37">
              <w:rPr>
                <w:lang w:eastAsia="zh-CN"/>
              </w:rPr>
              <w:t xml:space="preserve">Inventory procedure as specified in </w:t>
            </w:r>
            <w:r w:rsidRPr="00B048E8">
              <w:rPr>
                <w:highlight w:val="yellow"/>
                <w:lang w:eastAsia="zh-CN"/>
              </w:rPr>
              <w:t>16.</w:t>
            </w:r>
            <w:r w:rsidRPr="00B048E8">
              <w:rPr>
                <w:rFonts w:hint="eastAsia"/>
                <w:highlight w:val="yellow"/>
                <w:lang w:eastAsia="zh-CN"/>
              </w:rPr>
              <w:t>23</w:t>
            </w:r>
            <w:r w:rsidRPr="00B048E8">
              <w:rPr>
                <w:highlight w:val="yellow"/>
                <w:lang w:eastAsia="zh-CN"/>
              </w:rPr>
              <w:t>.6</w:t>
            </w:r>
            <w:r w:rsidRPr="00721F37">
              <w:rPr>
                <w:lang w:eastAsia="zh-CN"/>
              </w:rPr>
              <w:t xml:space="preserve"> step 1~6</w:t>
            </w:r>
            <w:r>
              <w:rPr>
                <w:lang w:eastAsia="zh-CN"/>
              </w:rPr>
              <w:t>”</w:t>
            </w:r>
            <w:r w:rsidR="009E0ED1">
              <w:rPr>
                <w:rFonts w:hint="eastAsia"/>
                <w:lang w:eastAsia="zh-CN"/>
              </w:rPr>
              <w:t xml:space="preserve">. And </w:t>
            </w:r>
            <w:r w:rsidR="009E0ED1" w:rsidRPr="009E0ED1">
              <w:rPr>
                <w:lang w:eastAsia="zh-CN"/>
              </w:rPr>
              <w:t xml:space="preserve">Update the Step </w:t>
            </w:r>
            <w:r w:rsidR="009E0ED1">
              <w:rPr>
                <w:rFonts w:hint="eastAsia"/>
                <w:lang w:eastAsia="zh-CN"/>
              </w:rPr>
              <w:t>5</w:t>
            </w:r>
            <w:r w:rsidR="009E0ED1" w:rsidRPr="009E0ED1">
              <w:rPr>
                <w:lang w:eastAsia="zh-CN"/>
              </w:rPr>
              <w:t xml:space="preserve"> description from “</w:t>
            </w:r>
            <w:r w:rsidR="009E0ED1">
              <w:rPr>
                <w:lang w:eastAsia="zh-CN"/>
              </w:rPr>
              <w:t>A-IoT Session Release as defined</w:t>
            </w:r>
            <w:r w:rsidR="004D3F7A">
              <w:rPr>
                <w:rFonts w:hint="eastAsia"/>
                <w:lang w:eastAsia="zh-CN"/>
              </w:rPr>
              <w:t xml:space="preserve"> </w:t>
            </w:r>
            <w:r w:rsidR="009E0ED1">
              <w:rPr>
                <w:lang w:eastAsia="zh-CN"/>
              </w:rPr>
              <w:t xml:space="preserve">in clause </w:t>
            </w:r>
            <w:r w:rsidR="009E0ED1" w:rsidRPr="004D3F7A">
              <w:rPr>
                <w:highlight w:val="yellow"/>
                <w:lang w:eastAsia="zh-CN"/>
              </w:rPr>
              <w:t>16.</w:t>
            </w:r>
            <w:r w:rsidR="009E0ED1" w:rsidRPr="004D3F7A">
              <w:rPr>
                <w:rFonts w:hint="eastAsia"/>
                <w:highlight w:val="yellow"/>
                <w:lang w:eastAsia="zh-CN"/>
              </w:rPr>
              <w:t>x</w:t>
            </w:r>
            <w:r w:rsidR="009E0ED1" w:rsidRPr="004D3F7A">
              <w:rPr>
                <w:highlight w:val="yellow"/>
                <w:lang w:eastAsia="zh-CN"/>
              </w:rPr>
              <w:t>.8</w:t>
            </w:r>
            <w:r w:rsidR="009E0ED1" w:rsidRPr="009E0ED1">
              <w:rPr>
                <w:lang w:eastAsia="zh-CN"/>
              </w:rPr>
              <w:t>” to “</w:t>
            </w:r>
            <w:r w:rsidR="009E0ED1">
              <w:rPr>
                <w:lang w:eastAsia="zh-CN"/>
              </w:rPr>
              <w:t>A-IoT Session Release as defined</w:t>
            </w:r>
            <w:r w:rsidR="001975C2">
              <w:rPr>
                <w:rFonts w:hint="eastAsia"/>
                <w:lang w:eastAsia="zh-CN"/>
              </w:rPr>
              <w:t xml:space="preserve"> </w:t>
            </w:r>
            <w:r w:rsidR="009E0ED1">
              <w:rPr>
                <w:lang w:eastAsia="zh-CN"/>
              </w:rPr>
              <w:t xml:space="preserve">in clause </w:t>
            </w:r>
            <w:r w:rsidR="009E0ED1" w:rsidRPr="004D3F7A">
              <w:rPr>
                <w:highlight w:val="yellow"/>
                <w:lang w:eastAsia="zh-CN"/>
              </w:rPr>
              <w:t>16.23.8</w:t>
            </w:r>
            <w:r w:rsidR="009E0ED1" w:rsidRPr="009E0ED1">
              <w:rPr>
                <w:lang w:eastAsia="zh-CN"/>
              </w:rPr>
              <w:t>”</w:t>
            </w:r>
            <w:r w:rsidR="006658D3">
              <w:rPr>
                <w:rFonts w:hint="eastAsia"/>
                <w:lang w:eastAsia="zh-CN"/>
              </w:rPr>
              <w:t>.</w:t>
            </w:r>
          </w:p>
          <w:p w14:paraId="3858AB92" w14:textId="77777777" w:rsidR="006658D3" w:rsidRDefault="006658D3" w:rsidP="006658D3">
            <w:pPr>
              <w:pStyle w:val="CRCoverPage"/>
              <w:spacing w:after="0"/>
              <w:ind w:left="460"/>
              <w:rPr>
                <w:lang w:eastAsia="zh-CN"/>
              </w:rPr>
            </w:pPr>
          </w:p>
          <w:p w14:paraId="6EE58A86" w14:textId="738A5F07" w:rsidR="00E30DB1" w:rsidRDefault="006658D3" w:rsidP="009E0ED1">
            <w:pPr>
              <w:pStyle w:val="CRCoverPage"/>
              <w:numPr>
                <w:ilvl w:val="0"/>
                <w:numId w:val="24"/>
              </w:numPr>
              <w:spacing w:after="0"/>
              <w:rPr>
                <w:lang w:eastAsia="zh-CN"/>
              </w:rPr>
            </w:pPr>
            <w:r>
              <w:rPr>
                <w:rFonts w:hint="eastAsia"/>
                <w:lang w:eastAsia="zh-CN"/>
              </w:rPr>
              <w:t xml:space="preserve">In RAN3#127, RAN3 has an agreement that </w:t>
            </w:r>
            <w:r>
              <w:rPr>
                <w:lang w:eastAsia="zh-CN"/>
              </w:rPr>
              <w:t>“</w:t>
            </w:r>
            <w:r w:rsidRPr="003E6804">
              <w:rPr>
                <w:i/>
                <w:iCs/>
                <w:lang w:eastAsia="zh-CN"/>
              </w:rPr>
              <w:t>AIoTF obtain the AIoT RAN information via OAM configuration. The AIoT RAN information includes supported AIoT area, served reader ID list.</w:t>
            </w:r>
            <w:r>
              <w:rPr>
                <w:lang w:eastAsia="zh-CN"/>
              </w:rPr>
              <w:t>”</w:t>
            </w:r>
            <w:r>
              <w:rPr>
                <w:rFonts w:hint="eastAsia"/>
                <w:lang w:eastAsia="zh-CN"/>
              </w:rPr>
              <w:t xml:space="preserve"> However, the </w:t>
            </w:r>
            <w:r w:rsidRPr="006658D3">
              <w:rPr>
                <w:lang w:eastAsia="zh-CN"/>
              </w:rPr>
              <w:t>AIoTF obtain</w:t>
            </w:r>
            <w:r>
              <w:rPr>
                <w:rFonts w:hint="eastAsia"/>
                <w:lang w:eastAsia="zh-CN"/>
              </w:rPr>
              <w:t xml:space="preserve"> the served reader ID list is not reflected</w:t>
            </w:r>
            <w:r>
              <w:t xml:space="preserve"> </w:t>
            </w:r>
            <w:r w:rsidRPr="006658D3">
              <w:rPr>
                <w:lang w:eastAsia="zh-CN"/>
              </w:rPr>
              <w:t>in current stage 2 description</w:t>
            </w:r>
            <w:r>
              <w:rPr>
                <w:rFonts w:hint="eastAsia"/>
                <w:lang w:eastAsia="zh-CN"/>
              </w:rPr>
              <w:t>.</w:t>
            </w:r>
          </w:p>
          <w:p w14:paraId="59D12144" w14:textId="77777777" w:rsidR="00E30DB1" w:rsidRDefault="00E30DB1" w:rsidP="00E30DB1">
            <w:pPr>
              <w:pStyle w:val="CRCoverPage"/>
              <w:spacing w:after="0"/>
              <w:ind w:left="100"/>
              <w:rPr>
                <w:lang w:eastAsia="zh-CN"/>
              </w:rPr>
            </w:pPr>
          </w:p>
          <w:p w14:paraId="056DAA0A" w14:textId="55874A48" w:rsidR="00E30DB1" w:rsidRPr="00BC742C" w:rsidRDefault="00E30DB1" w:rsidP="00E30DB1">
            <w:pPr>
              <w:pStyle w:val="CRCoverPage"/>
              <w:spacing w:after="0"/>
              <w:ind w:left="100"/>
              <w:rPr>
                <w:lang w:eastAsia="zh-CN"/>
              </w:rPr>
            </w:pPr>
          </w:p>
        </w:tc>
      </w:tr>
      <w:tr w:rsidR="00416CFE" w14:paraId="056DAA0E" w14:textId="77777777" w:rsidTr="00AF125C">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rsidTr="00AF125C">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7155A7C" w14:textId="6DD15FDC" w:rsidR="00CC1626" w:rsidRPr="000E4A4C" w:rsidRDefault="000E4A4C" w:rsidP="000E4A4C">
            <w:pPr>
              <w:pStyle w:val="CRCoverPage"/>
              <w:numPr>
                <w:ilvl w:val="0"/>
                <w:numId w:val="25"/>
              </w:numPr>
              <w:spacing w:after="0"/>
              <w:rPr>
                <w:bCs/>
                <w:lang w:eastAsia="ko-KR"/>
              </w:rPr>
            </w:pPr>
            <w:r>
              <w:rPr>
                <w:rFonts w:hint="eastAsia"/>
                <w:color w:val="000000" w:themeColor="text1"/>
                <w:lang w:eastAsia="zh-CN"/>
              </w:rPr>
              <w:t xml:space="preserve">Update the </w:t>
            </w:r>
            <w:r w:rsidRPr="000E4A4C">
              <w:rPr>
                <w:rFonts w:hint="eastAsia"/>
                <w:color w:val="000000" w:themeColor="text1"/>
                <w:lang w:eastAsia="zh-CN"/>
              </w:rPr>
              <w:t>“</w:t>
            </w:r>
            <w:r w:rsidRPr="000E4A4C">
              <w:rPr>
                <w:color w:val="000000" w:themeColor="text1"/>
                <w:lang w:eastAsia="zh-CN"/>
              </w:rPr>
              <w:t>A-IoT Session Release as defined in clause 16.x.8”</w:t>
            </w:r>
            <w:r>
              <w:rPr>
                <w:rFonts w:hint="eastAsia"/>
                <w:color w:val="000000" w:themeColor="text1"/>
                <w:lang w:eastAsia="zh-CN"/>
              </w:rPr>
              <w:t xml:space="preserve"> to </w:t>
            </w:r>
            <w:r>
              <w:rPr>
                <w:color w:val="000000" w:themeColor="text1"/>
                <w:lang w:eastAsia="zh-CN"/>
              </w:rPr>
              <w:t>“</w:t>
            </w:r>
            <w:r w:rsidRPr="000E4A4C">
              <w:rPr>
                <w:color w:val="000000" w:themeColor="text1"/>
                <w:lang w:eastAsia="zh-CN"/>
              </w:rPr>
              <w:t>A-IoT Session Release as defined in clause 16.</w:t>
            </w:r>
            <w:r>
              <w:rPr>
                <w:rFonts w:hint="eastAsia"/>
                <w:color w:val="000000" w:themeColor="text1"/>
                <w:lang w:eastAsia="zh-CN"/>
              </w:rPr>
              <w:t>23</w:t>
            </w:r>
            <w:r w:rsidRPr="000E4A4C">
              <w:rPr>
                <w:color w:val="000000" w:themeColor="text1"/>
                <w:lang w:eastAsia="zh-CN"/>
              </w:rPr>
              <w:t>.8</w:t>
            </w:r>
            <w:r>
              <w:rPr>
                <w:color w:val="000000" w:themeColor="text1"/>
                <w:lang w:eastAsia="zh-CN"/>
              </w:rPr>
              <w:t>”</w:t>
            </w:r>
            <w:r>
              <w:rPr>
                <w:rFonts w:hint="eastAsia"/>
                <w:color w:val="000000" w:themeColor="text1"/>
                <w:lang w:eastAsia="zh-CN"/>
              </w:rPr>
              <w:t xml:space="preserve"> in </w:t>
            </w:r>
            <w:r w:rsidRPr="000E4A4C">
              <w:rPr>
                <w:color w:val="000000" w:themeColor="text1"/>
                <w:lang w:eastAsia="zh-CN"/>
              </w:rPr>
              <w:t>Figure 16.23.6-1</w:t>
            </w:r>
            <w:r>
              <w:rPr>
                <w:rFonts w:hint="eastAsia"/>
                <w:color w:val="000000" w:themeColor="text1"/>
                <w:lang w:eastAsia="zh-CN"/>
              </w:rPr>
              <w:t>.</w:t>
            </w:r>
          </w:p>
          <w:p w14:paraId="78A8A890" w14:textId="19BB7ADB" w:rsidR="000E4A4C" w:rsidRDefault="000E4A4C" w:rsidP="000E4A4C">
            <w:pPr>
              <w:pStyle w:val="CRCoverPage"/>
              <w:numPr>
                <w:ilvl w:val="0"/>
                <w:numId w:val="25"/>
              </w:numPr>
              <w:spacing w:after="0"/>
              <w:rPr>
                <w:bCs/>
                <w:lang w:eastAsia="ko-KR"/>
              </w:rPr>
            </w:pPr>
            <w:r w:rsidRPr="000E4A4C">
              <w:rPr>
                <w:bCs/>
                <w:lang w:eastAsia="ko-KR"/>
              </w:rPr>
              <w:t>Update the Step 1 description from “Inventory procedure as specified in 16.x.6 step 1~6” to “Inventory procedure as specified in 16.23.6 step 1~6”</w:t>
            </w:r>
            <w:r>
              <w:rPr>
                <w:rFonts w:hint="eastAsia"/>
                <w:bCs/>
                <w:lang w:eastAsia="zh-CN"/>
              </w:rPr>
              <w:t xml:space="preserve"> in Figure </w:t>
            </w:r>
            <w:r w:rsidRPr="000E4A4C">
              <w:rPr>
                <w:bCs/>
                <w:lang w:eastAsia="zh-CN"/>
              </w:rPr>
              <w:t>16.23.7-1</w:t>
            </w:r>
            <w:r>
              <w:rPr>
                <w:rFonts w:hint="eastAsia"/>
                <w:bCs/>
                <w:lang w:eastAsia="zh-CN"/>
              </w:rPr>
              <w:t>.</w:t>
            </w:r>
          </w:p>
          <w:p w14:paraId="5F696823" w14:textId="1E997678" w:rsidR="000E4A4C" w:rsidRDefault="000E4A4C" w:rsidP="000E4A4C">
            <w:pPr>
              <w:pStyle w:val="CRCoverPage"/>
              <w:numPr>
                <w:ilvl w:val="0"/>
                <w:numId w:val="25"/>
              </w:numPr>
              <w:spacing w:after="0"/>
              <w:rPr>
                <w:bCs/>
                <w:lang w:eastAsia="ko-KR"/>
              </w:rPr>
            </w:pPr>
            <w:r w:rsidRPr="000E4A4C">
              <w:rPr>
                <w:bCs/>
                <w:lang w:eastAsia="ko-KR"/>
              </w:rPr>
              <w:t>Update the Step 5 description from “A-IoT Session Release as defined in clause 16.x.8” to “A-IoT Session Release as defined in clause 16.23.8”</w:t>
            </w:r>
            <w:r>
              <w:t xml:space="preserve"> </w:t>
            </w:r>
            <w:r w:rsidRPr="000E4A4C">
              <w:rPr>
                <w:bCs/>
                <w:lang w:eastAsia="ko-KR"/>
              </w:rPr>
              <w:t>in 16.23.6 step 1~6” in Figure 16.23.7-1.</w:t>
            </w:r>
          </w:p>
          <w:p w14:paraId="24DB20CE" w14:textId="792E6D1B" w:rsidR="006E58EE" w:rsidRPr="00884758" w:rsidRDefault="006E58EE" w:rsidP="000E4A4C">
            <w:pPr>
              <w:pStyle w:val="CRCoverPage"/>
              <w:numPr>
                <w:ilvl w:val="0"/>
                <w:numId w:val="25"/>
              </w:numPr>
              <w:spacing w:after="0"/>
              <w:rPr>
                <w:bCs/>
                <w:lang w:eastAsia="ko-KR"/>
              </w:rPr>
            </w:pPr>
            <w:r>
              <w:rPr>
                <w:rFonts w:hint="eastAsia"/>
                <w:bCs/>
                <w:lang w:eastAsia="zh-CN"/>
              </w:rPr>
              <w:t xml:space="preserve">Refine the wording to </w:t>
            </w:r>
            <w:proofErr w:type="spellStart"/>
            <w:r>
              <w:rPr>
                <w:rFonts w:hint="eastAsia"/>
                <w:bCs/>
                <w:lang w:eastAsia="zh-CN"/>
              </w:rPr>
              <w:t>relftect</w:t>
            </w:r>
            <w:proofErr w:type="spellEnd"/>
            <w:r>
              <w:rPr>
                <w:rFonts w:hint="eastAsia"/>
                <w:bCs/>
                <w:lang w:eastAsia="zh-CN"/>
              </w:rPr>
              <w:t xml:space="preserve"> the </w:t>
            </w:r>
            <w:proofErr w:type="spellStart"/>
            <w:r w:rsidRPr="006E58EE">
              <w:rPr>
                <w:bCs/>
                <w:lang w:eastAsia="zh-CN"/>
              </w:rPr>
              <w:t>the</w:t>
            </w:r>
            <w:proofErr w:type="spellEnd"/>
            <w:r w:rsidRPr="006E58EE">
              <w:rPr>
                <w:bCs/>
                <w:lang w:eastAsia="zh-CN"/>
              </w:rPr>
              <w:t xml:space="preserve"> AIoTF obtain the served reader ID list</w:t>
            </w:r>
            <w:r>
              <w:rPr>
                <w:rFonts w:hint="eastAsia"/>
                <w:bCs/>
                <w:lang w:eastAsia="zh-CN"/>
              </w:rPr>
              <w:t xml:space="preserve"> via OAM.</w:t>
            </w:r>
          </w:p>
          <w:p w14:paraId="056DAA11" w14:textId="554C4CF1" w:rsidR="00A2427E" w:rsidRPr="00CC1626" w:rsidRDefault="00A2427E" w:rsidP="00036857">
            <w:pPr>
              <w:pStyle w:val="CRCoverPage"/>
              <w:spacing w:after="0"/>
            </w:pPr>
          </w:p>
        </w:tc>
      </w:tr>
      <w:tr w:rsidR="00416CFE" w14:paraId="056DAA15" w14:textId="77777777" w:rsidTr="00AF125C">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rsidTr="00AF125C">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056DAA17" w14:textId="0570CE8C" w:rsidR="00416CFE" w:rsidRDefault="006A4948">
            <w:pPr>
              <w:pStyle w:val="CRCoverPage"/>
              <w:spacing w:after="0"/>
              <w:ind w:left="100"/>
            </w:pPr>
            <w:r>
              <w:rPr>
                <w:rFonts w:hint="eastAsia"/>
                <w:color w:val="000000" w:themeColor="text1"/>
                <w:lang w:eastAsia="zh-CN"/>
              </w:rPr>
              <w:t xml:space="preserve">Some steps description is not clear for the inventory and command </w:t>
            </w:r>
            <w:proofErr w:type="spellStart"/>
            <w:r>
              <w:rPr>
                <w:rFonts w:hint="eastAsia"/>
                <w:color w:val="000000" w:themeColor="text1"/>
                <w:lang w:eastAsia="zh-CN"/>
              </w:rPr>
              <w:t>precedurec</w:t>
            </w:r>
            <w:proofErr w:type="spellEnd"/>
            <w:r>
              <w:rPr>
                <w:rFonts w:hint="eastAsia"/>
                <w:color w:val="000000" w:themeColor="text1"/>
                <w:lang w:eastAsia="zh-CN"/>
              </w:rPr>
              <w:t xml:space="preserve"> figures.</w:t>
            </w:r>
          </w:p>
        </w:tc>
      </w:tr>
      <w:tr w:rsidR="00416CFE" w14:paraId="056DAA1B" w14:textId="77777777" w:rsidTr="00AF125C">
        <w:tc>
          <w:tcPr>
            <w:tcW w:w="2694" w:type="dxa"/>
            <w:gridSpan w:val="2"/>
          </w:tcPr>
          <w:p w14:paraId="056DAA19" w14:textId="77777777" w:rsidR="00416CFE" w:rsidRDefault="00416CFE">
            <w:pPr>
              <w:pStyle w:val="CRCoverPage"/>
              <w:spacing w:after="0"/>
              <w:rPr>
                <w:b/>
                <w:i/>
                <w:sz w:val="8"/>
                <w:szCs w:val="8"/>
              </w:rPr>
            </w:pPr>
          </w:p>
        </w:tc>
        <w:tc>
          <w:tcPr>
            <w:tcW w:w="7050" w:type="dxa"/>
            <w:gridSpan w:val="9"/>
          </w:tcPr>
          <w:p w14:paraId="056DAA1A" w14:textId="77777777" w:rsidR="00416CFE" w:rsidRDefault="00416CFE">
            <w:pPr>
              <w:pStyle w:val="CRCoverPage"/>
              <w:spacing w:after="0"/>
              <w:rPr>
                <w:sz w:val="8"/>
                <w:szCs w:val="8"/>
              </w:rPr>
            </w:pPr>
          </w:p>
        </w:tc>
      </w:tr>
      <w:tr w:rsidR="00416CFE" w14:paraId="056DAA1E" w14:textId="77777777" w:rsidTr="00AF125C">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056DAA1D" w14:textId="56AE4F7F" w:rsidR="00416CFE" w:rsidRPr="00B35F94" w:rsidRDefault="004F0420" w:rsidP="00B35F94">
            <w:pPr>
              <w:pStyle w:val="CRCoverPage"/>
              <w:spacing w:after="0"/>
              <w:ind w:left="100"/>
              <w:rPr>
                <w:color w:val="000000" w:themeColor="text1"/>
                <w:lang w:eastAsia="zh-CN"/>
              </w:rPr>
            </w:pPr>
            <w:r>
              <w:rPr>
                <w:rFonts w:hint="eastAsia"/>
                <w:color w:val="000000" w:themeColor="text1"/>
                <w:lang w:eastAsia="zh-CN"/>
              </w:rPr>
              <w:t>16.23.2, 16.23.6, 16.23.7</w:t>
            </w:r>
          </w:p>
        </w:tc>
      </w:tr>
      <w:tr w:rsidR="00416CFE" w14:paraId="056DAA21" w14:textId="77777777" w:rsidTr="00AF125C">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rsidTr="00AF125C">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505"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rsidTr="00AF125C">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Pr="008B1532" w:rsidRDefault="00416CFE">
            <w:pPr>
              <w:pStyle w:val="CRCoverPage"/>
              <w:spacing w:after="0"/>
              <w:jc w:val="center"/>
              <w:rPr>
                <w:b/>
                <w:caps/>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Pr="008B1532" w:rsidRDefault="00DB29A3">
            <w:pPr>
              <w:pStyle w:val="CRCoverPage"/>
              <w:spacing w:after="0"/>
              <w:jc w:val="center"/>
              <w:rPr>
                <w:b/>
                <w:caps/>
                <w:color w:val="FF0000"/>
              </w:rPr>
            </w:pPr>
            <w:r w:rsidRPr="008A6BFF">
              <w:rPr>
                <w:b/>
                <w:caps/>
                <w:color w:val="000000" w:themeColor="text1"/>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056DAA2C" w14:textId="709D2C61" w:rsidR="00964F45" w:rsidRDefault="006E7313">
            <w:pPr>
              <w:pStyle w:val="CRCoverPage"/>
              <w:spacing w:after="0"/>
              <w:ind w:left="99"/>
              <w:rPr>
                <w:lang w:eastAsia="zh-CN"/>
              </w:rPr>
            </w:pPr>
            <w:r>
              <w:t>TS/TR ... CR ...</w:t>
            </w:r>
          </w:p>
        </w:tc>
      </w:tr>
      <w:tr w:rsidR="00416CFE" w14:paraId="056DAA33" w14:textId="77777777" w:rsidTr="006E7313">
        <w:trPr>
          <w:trHeight w:val="218"/>
        </w:trPr>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505"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rsidTr="00AF125C">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505"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rsidTr="00AF125C">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7050"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rsidTr="00AF125C">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rsidTr="00AF125C">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rsidTr="00AF125C">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56DAA44" w14:textId="7F74C97D" w:rsidR="007145C8" w:rsidRDefault="007145C8" w:rsidP="002E4A3E">
            <w:pPr>
              <w:pStyle w:val="CRCoverPage"/>
              <w:spacing w:after="0"/>
              <w:rPr>
                <w:lang w:eastAsia="zh-CN"/>
              </w:rPr>
            </w:pPr>
          </w:p>
        </w:tc>
      </w:tr>
    </w:tbl>
    <w:p w14:paraId="056DAA46" w14:textId="77777777" w:rsidR="00416CFE" w:rsidRDefault="00416CFE">
      <w:pPr>
        <w:pStyle w:val="CRCoverPage"/>
        <w:spacing w:after="0"/>
        <w:rPr>
          <w:sz w:val="8"/>
          <w:szCs w:val="8"/>
        </w:rPr>
      </w:pPr>
    </w:p>
    <w:p w14:paraId="2ACA9CCC" w14:textId="6A6B7B4C" w:rsidR="00256C5C" w:rsidRPr="00256C5C" w:rsidRDefault="00256C5C" w:rsidP="00256C5C"/>
    <w:p w14:paraId="0CB7CF62"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rFonts w:hint="eastAsia"/>
          <w:color w:val="FF0000"/>
          <w:lang w:eastAsia="zh-CN"/>
        </w:rPr>
        <w:t>Star</w:t>
      </w:r>
      <w:r w:rsidRPr="00737CD1">
        <w:rPr>
          <w:color w:val="FF0000"/>
          <w:lang w:eastAsia="zh-CN"/>
        </w:rPr>
        <w:t>t of Change</w:t>
      </w:r>
    </w:p>
    <w:p w14:paraId="5907C91B" w14:textId="77777777" w:rsidR="00E30DB1" w:rsidRPr="00E30DB1" w:rsidRDefault="00E30DB1" w:rsidP="00E30DB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zh-CN"/>
        </w:rPr>
      </w:pPr>
      <w:bookmarkStart w:id="1" w:name="_Toc210385630"/>
      <w:r w:rsidRPr="00E30DB1">
        <w:rPr>
          <w:rFonts w:ascii="Arial" w:eastAsia="Times New Roman" w:hAnsi="Arial" w:hint="eastAsia"/>
          <w:sz w:val="28"/>
          <w:lang w:eastAsia="zh-CN"/>
        </w:rPr>
        <w:t>16.23</w:t>
      </w:r>
      <w:r w:rsidRPr="00E30DB1">
        <w:rPr>
          <w:rFonts w:ascii="Arial" w:eastAsia="Times New Roman" w:hAnsi="Arial"/>
          <w:sz w:val="28"/>
          <w:lang w:eastAsia="zh-CN"/>
        </w:rPr>
        <w:t>.</w:t>
      </w:r>
      <w:r w:rsidRPr="00E30DB1">
        <w:rPr>
          <w:rFonts w:ascii="Arial" w:eastAsia="Times New Roman" w:hAnsi="Arial" w:hint="eastAsia"/>
          <w:sz w:val="28"/>
          <w:lang w:eastAsia="zh-CN"/>
        </w:rPr>
        <w:t>6</w:t>
      </w:r>
      <w:r w:rsidRPr="00E30DB1">
        <w:rPr>
          <w:rFonts w:ascii="Arial" w:eastAsia="Times New Roman" w:hAnsi="Arial"/>
          <w:sz w:val="28"/>
          <w:lang w:eastAsia="zh-CN"/>
        </w:rPr>
        <w:tab/>
      </w:r>
      <w:r w:rsidRPr="00E30DB1">
        <w:rPr>
          <w:rFonts w:ascii="Arial" w:eastAsia="Times New Roman" w:hAnsi="Arial" w:hint="eastAsia"/>
          <w:sz w:val="28"/>
          <w:lang w:eastAsia="zh-CN"/>
        </w:rPr>
        <w:t>Inventory Procedure</w:t>
      </w:r>
      <w:bookmarkEnd w:id="1"/>
    </w:p>
    <w:p w14:paraId="1ABAFD28"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Figure 16.23.</w:t>
      </w:r>
      <w:r w:rsidRPr="00E30DB1">
        <w:rPr>
          <w:rFonts w:eastAsia="宋体" w:hint="eastAsia"/>
          <w:lang w:eastAsia="zh-CN"/>
        </w:rPr>
        <w:t>6</w:t>
      </w:r>
      <w:r w:rsidRPr="00E30DB1">
        <w:rPr>
          <w:rFonts w:eastAsia="宋体"/>
        </w:rPr>
        <w:t>-1 depicts the basic communication between the gNB and the A-IoT CN node for the Inventory procedure.</w:t>
      </w:r>
    </w:p>
    <w:p w14:paraId="128EB409" w14:textId="1A80894C" w:rsidR="00E30DB1" w:rsidRDefault="00E30DB1" w:rsidP="00E30DB1">
      <w:pPr>
        <w:keepNext/>
        <w:keepLines/>
        <w:overflowPunct w:val="0"/>
        <w:autoSpaceDE w:val="0"/>
        <w:autoSpaceDN w:val="0"/>
        <w:adjustRightInd w:val="0"/>
        <w:spacing w:before="60"/>
        <w:jc w:val="center"/>
        <w:textAlignment w:val="baseline"/>
        <w:rPr>
          <w:ins w:id="2" w:author="NEC" w:date="2025-11-04T16:26:00Z"/>
          <w:rFonts w:ascii="Arial" w:eastAsia="宋体" w:hAnsi="Arial"/>
          <w:b/>
          <w:lang w:eastAsia="zh-CN"/>
        </w:rPr>
      </w:pPr>
      <w:del w:id="3" w:author="NEC" w:date="2025-11-04T16:26:00Z">
        <w:r w:rsidRPr="00E30DB1" w:rsidDel="00E30DB1">
          <w:rPr>
            <w:rFonts w:ascii="Arial" w:eastAsia="宋体" w:hAnsi="Arial"/>
            <w:b/>
            <w:lang w:eastAsia="zh-CN"/>
          </w:rPr>
          <w:object w:dxaOrig="7180" w:dyaOrig="3933" w14:anchorId="060FF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97.25pt" o:ole="">
              <v:imagedata r:id="rId13" o:title="" cropbottom="-2994f"/>
            </v:shape>
            <o:OLEObject Type="Embed" ProgID="Visio.Drawing.15" ShapeID="_x0000_i1025" DrawAspect="Content" ObjectID="_1823951238" r:id="rId14"/>
          </w:object>
        </w:r>
      </w:del>
    </w:p>
    <w:p w14:paraId="2786CFE7" w14:textId="49464239" w:rsidR="00E30DB1" w:rsidRPr="00E30DB1" w:rsidRDefault="00E30DB1" w:rsidP="00E30DB1">
      <w:pPr>
        <w:keepNext/>
        <w:keepLines/>
        <w:overflowPunct w:val="0"/>
        <w:autoSpaceDE w:val="0"/>
        <w:autoSpaceDN w:val="0"/>
        <w:adjustRightInd w:val="0"/>
        <w:spacing w:before="60"/>
        <w:jc w:val="center"/>
        <w:textAlignment w:val="baseline"/>
        <w:rPr>
          <w:rFonts w:ascii="Arial" w:eastAsia="宋体" w:hAnsi="Arial"/>
          <w:b/>
          <w:lang w:eastAsia="zh-CN"/>
        </w:rPr>
      </w:pPr>
      <w:ins w:id="4" w:author="NEC" w:date="2025-11-04T16:26:00Z">
        <w:r w:rsidRPr="00E30DB1">
          <w:rPr>
            <w:rFonts w:ascii="Arial" w:eastAsia="宋体" w:hAnsi="Arial"/>
            <w:b/>
            <w:lang w:eastAsia="zh-CN"/>
          </w:rPr>
          <w:object w:dxaOrig="7181" w:dyaOrig="3931" w14:anchorId="40C4E74A">
            <v:shape id="_x0000_i1026" type="#_x0000_t75" style="width:359.25pt;height:197.25pt" o:ole="">
              <v:imagedata r:id="rId15" o:title="" cropbottom="-2994f"/>
            </v:shape>
            <o:OLEObject Type="Embed" ProgID="Visio.Drawing.15" ShapeID="_x0000_i1026" DrawAspect="Content" ObjectID="_1823951239" r:id="rId16"/>
          </w:object>
        </w:r>
      </w:ins>
    </w:p>
    <w:p w14:paraId="079D8235" w14:textId="77777777" w:rsidR="00E30DB1" w:rsidRPr="00E30DB1" w:rsidRDefault="00E30DB1" w:rsidP="00E30DB1">
      <w:pPr>
        <w:keepLines/>
        <w:overflowPunct w:val="0"/>
        <w:autoSpaceDE w:val="0"/>
        <w:autoSpaceDN w:val="0"/>
        <w:adjustRightInd w:val="0"/>
        <w:spacing w:after="240"/>
        <w:jc w:val="center"/>
        <w:textAlignment w:val="baseline"/>
        <w:rPr>
          <w:rFonts w:ascii="Arial" w:eastAsia="宋体" w:hAnsi="Arial"/>
          <w:b/>
          <w:lang w:eastAsia="zh-CN"/>
        </w:rPr>
      </w:pPr>
      <w:r w:rsidRPr="00E30DB1">
        <w:rPr>
          <w:rFonts w:ascii="Arial" w:eastAsia="宋体" w:hAnsi="Arial"/>
          <w:b/>
          <w:lang w:eastAsia="zh-CN"/>
        </w:rPr>
        <w:t>Figure 16.23.</w:t>
      </w:r>
      <w:r w:rsidRPr="00E30DB1">
        <w:rPr>
          <w:rFonts w:ascii="Arial" w:eastAsia="宋体" w:hAnsi="Arial" w:hint="eastAsia"/>
          <w:b/>
          <w:lang w:eastAsia="zh-CN"/>
        </w:rPr>
        <w:t>6</w:t>
      </w:r>
      <w:r w:rsidRPr="00E30DB1">
        <w:rPr>
          <w:rFonts w:ascii="Arial" w:eastAsia="宋体" w:hAnsi="Arial"/>
          <w:b/>
          <w:lang w:eastAsia="zh-CN"/>
        </w:rPr>
        <w:t>-1: Inventory procedure</w:t>
      </w:r>
    </w:p>
    <w:p w14:paraId="3CE4400D" w14:textId="77777777" w:rsidR="006D3161" w:rsidRPr="006D3161" w:rsidRDefault="006D3161" w:rsidP="006D3161">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5E364166" w14:textId="77777777" w:rsidR="00E30DB1" w:rsidRPr="00E30DB1" w:rsidRDefault="00E30DB1" w:rsidP="00E30DB1">
      <w:pPr>
        <w:overflowPunct w:val="0"/>
        <w:autoSpaceDE w:val="0"/>
        <w:autoSpaceDN w:val="0"/>
        <w:adjustRightInd w:val="0"/>
        <w:ind w:left="568" w:hanging="284"/>
        <w:textAlignment w:val="baseline"/>
        <w:rPr>
          <w:rFonts w:eastAsia="宋体"/>
          <w:lang w:eastAsia="zh-CN"/>
        </w:rPr>
      </w:pPr>
      <w:r w:rsidRPr="00E30DB1">
        <w:rPr>
          <w:rFonts w:eastAsia="宋体"/>
          <w:lang w:eastAsia="zh-CN"/>
        </w:rPr>
        <w:t>7.</w:t>
      </w:r>
      <w:r w:rsidRPr="00E30DB1">
        <w:rPr>
          <w:rFonts w:eastAsia="宋体"/>
          <w:lang w:eastAsia="zh-CN"/>
        </w:rPr>
        <w:tab/>
        <w:t xml:space="preserve">If there is no follow-on command, </w:t>
      </w:r>
      <w:r w:rsidRPr="00E30DB1">
        <w:rPr>
          <w:rFonts w:eastAsia="等线"/>
          <w:lang w:eastAsia="zh-CN"/>
        </w:rPr>
        <w:t xml:space="preserve">the A-IOT CN triggers the A-IoT CN </w:t>
      </w:r>
      <w:proofErr w:type="gramStart"/>
      <w:r w:rsidRPr="00E30DB1">
        <w:rPr>
          <w:rFonts w:eastAsia="等线"/>
          <w:lang w:eastAsia="zh-CN"/>
        </w:rPr>
        <w:t>node initiated</w:t>
      </w:r>
      <w:proofErr w:type="gramEnd"/>
      <w:r w:rsidRPr="00E30DB1">
        <w:rPr>
          <w:rFonts w:eastAsia="等线"/>
          <w:lang w:eastAsia="zh-CN"/>
        </w:rPr>
        <w:t xml:space="preserve"> A-IoT Session Release procedure </w:t>
      </w:r>
      <w:r w:rsidRPr="00E30DB1">
        <w:rPr>
          <w:rFonts w:eastAsia="等线" w:hint="eastAsia"/>
          <w:lang w:eastAsia="zh-CN"/>
        </w:rPr>
        <w:t>as</w:t>
      </w:r>
      <w:r w:rsidRPr="00E30DB1">
        <w:rPr>
          <w:rFonts w:eastAsia="等线"/>
          <w:lang w:eastAsia="zh-CN"/>
        </w:rPr>
        <w:t xml:space="preserve"> defined in clause 16.23.</w:t>
      </w:r>
      <w:r w:rsidRPr="00E30DB1">
        <w:rPr>
          <w:rFonts w:eastAsia="等线" w:hint="eastAsia"/>
          <w:lang w:eastAsia="zh-CN"/>
        </w:rPr>
        <w:t>8</w:t>
      </w:r>
      <w:r w:rsidRPr="00E30DB1">
        <w:rPr>
          <w:rFonts w:eastAsia="宋体"/>
          <w:lang w:eastAsia="zh-CN"/>
        </w:rPr>
        <w:t>.</w:t>
      </w:r>
    </w:p>
    <w:p w14:paraId="6277C55D" w14:textId="77777777" w:rsidR="00E30DB1" w:rsidRPr="00E30DB1" w:rsidRDefault="00E30DB1" w:rsidP="00E30D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210385631"/>
      <w:r w:rsidRPr="00E30DB1">
        <w:rPr>
          <w:rFonts w:ascii="Arial" w:eastAsia="Times New Roman" w:hAnsi="Arial" w:hint="eastAsia"/>
          <w:sz w:val="28"/>
          <w:lang w:eastAsia="zh-CN"/>
        </w:rPr>
        <w:lastRenderedPageBreak/>
        <w:t>16.23</w:t>
      </w:r>
      <w:r w:rsidRPr="00E30DB1">
        <w:rPr>
          <w:rFonts w:ascii="Arial" w:eastAsia="Times New Roman" w:hAnsi="Arial"/>
          <w:sz w:val="28"/>
          <w:lang w:eastAsia="zh-CN"/>
        </w:rPr>
        <w:t>.</w:t>
      </w:r>
      <w:r w:rsidRPr="00E30DB1">
        <w:rPr>
          <w:rFonts w:ascii="Arial" w:eastAsia="Times New Roman" w:hAnsi="Arial" w:hint="eastAsia"/>
          <w:sz w:val="28"/>
          <w:lang w:eastAsia="zh-CN"/>
        </w:rPr>
        <w:t>7</w:t>
      </w:r>
      <w:r w:rsidRPr="00E30DB1">
        <w:rPr>
          <w:rFonts w:ascii="Arial" w:eastAsia="Times New Roman" w:hAnsi="Arial"/>
          <w:sz w:val="28"/>
          <w:lang w:eastAsia="zh-CN"/>
        </w:rPr>
        <w:tab/>
      </w:r>
      <w:r w:rsidRPr="00E30DB1">
        <w:rPr>
          <w:rFonts w:ascii="Arial" w:eastAsia="Times New Roman" w:hAnsi="Arial" w:hint="eastAsia"/>
          <w:sz w:val="28"/>
          <w:lang w:eastAsia="zh-CN"/>
        </w:rPr>
        <w:t>Command Procedure</w:t>
      </w:r>
      <w:bookmarkEnd w:id="5"/>
    </w:p>
    <w:p w14:paraId="27DB5C6D"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Figure 16.23.</w:t>
      </w:r>
      <w:r w:rsidRPr="00E30DB1">
        <w:rPr>
          <w:rFonts w:eastAsia="宋体" w:hint="eastAsia"/>
          <w:lang w:eastAsia="zh-CN"/>
        </w:rPr>
        <w:t>7</w:t>
      </w:r>
      <w:r w:rsidRPr="00E30DB1">
        <w:rPr>
          <w:rFonts w:eastAsia="宋体"/>
        </w:rPr>
        <w:t>-1 depicts the basic communication between the gNB and the A-IoT CN node for the Command procedure</w:t>
      </w:r>
      <w:r w:rsidRPr="00E30DB1">
        <w:rPr>
          <w:rFonts w:eastAsia="宋体" w:hint="eastAsia"/>
        </w:rPr>
        <w:t>.</w:t>
      </w:r>
    </w:p>
    <w:p w14:paraId="25757AB2" w14:textId="43856FD7" w:rsidR="00E30DB1" w:rsidRDefault="00E30DB1" w:rsidP="00E30DB1">
      <w:pPr>
        <w:keepNext/>
        <w:keepLines/>
        <w:overflowPunct w:val="0"/>
        <w:autoSpaceDE w:val="0"/>
        <w:autoSpaceDN w:val="0"/>
        <w:adjustRightInd w:val="0"/>
        <w:spacing w:before="60"/>
        <w:jc w:val="center"/>
        <w:textAlignment w:val="baseline"/>
        <w:rPr>
          <w:ins w:id="6" w:author="NEC" w:date="2025-11-04T16:27:00Z"/>
          <w:rFonts w:ascii="Arial" w:eastAsia="宋体" w:hAnsi="Arial"/>
          <w:b/>
          <w:lang w:eastAsia="zh-CN"/>
        </w:rPr>
      </w:pPr>
      <w:del w:id="7" w:author="NEC" w:date="2025-11-04T16:27:00Z">
        <w:r w:rsidRPr="00E30DB1" w:rsidDel="00E30DB1">
          <w:rPr>
            <w:rFonts w:ascii="Arial" w:eastAsia="宋体" w:hAnsi="Arial"/>
            <w:b/>
            <w:lang w:eastAsia="zh-CN"/>
          </w:rPr>
          <w:object w:dxaOrig="7180" w:dyaOrig="2907" w14:anchorId="2ECBBC69">
            <v:shape id="_x0000_i1027" type="#_x0000_t75" style="width:359.25pt;height:144.75pt" o:ole="">
              <v:imagedata r:id="rId17" o:title=""/>
            </v:shape>
            <o:OLEObject Type="Embed" ProgID="Visio.Drawing.15" ShapeID="_x0000_i1027" DrawAspect="Content" ObjectID="_1823951240" r:id="rId18"/>
          </w:object>
        </w:r>
      </w:del>
    </w:p>
    <w:p w14:paraId="029A9307" w14:textId="74DE2C70" w:rsidR="00E30DB1" w:rsidRPr="00E30DB1" w:rsidRDefault="009E0ED1" w:rsidP="00E30DB1">
      <w:pPr>
        <w:keepNext/>
        <w:keepLines/>
        <w:overflowPunct w:val="0"/>
        <w:autoSpaceDE w:val="0"/>
        <w:autoSpaceDN w:val="0"/>
        <w:adjustRightInd w:val="0"/>
        <w:spacing w:before="60"/>
        <w:jc w:val="center"/>
        <w:textAlignment w:val="baseline"/>
        <w:rPr>
          <w:rFonts w:ascii="Arial" w:eastAsia="等线" w:hAnsi="Arial"/>
          <w:b/>
          <w:lang w:eastAsia="zh-CN"/>
        </w:rPr>
      </w:pPr>
      <w:ins w:id="8" w:author="NEC" w:date="2025-11-04T16:27:00Z">
        <w:r w:rsidRPr="00E30DB1">
          <w:rPr>
            <w:rFonts w:ascii="Arial" w:eastAsia="宋体" w:hAnsi="Arial"/>
            <w:b/>
            <w:lang w:eastAsia="zh-CN"/>
          </w:rPr>
          <w:object w:dxaOrig="7181" w:dyaOrig="2900" w14:anchorId="19FA858B">
            <v:shape id="_x0000_i1028" type="#_x0000_t75" style="width:359.25pt;height:144.35pt" o:ole="">
              <v:imagedata r:id="rId19" o:title=""/>
            </v:shape>
            <o:OLEObject Type="Embed" ProgID="Visio.Drawing.15" ShapeID="_x0000_i1028" DrawAspect="Content" ObjectID="_1823951241" r:id="rId20"/>
          </w:object>
        </w:r>
      </w:ins>
    </w:p>
    <w:p w14:paraId="26F0C1E0" w14:textId="77777777" w:rsidR="00E30DB1" w:rsidRPr="00E30DB1" w:rsidRDefault="00E30DB1" w:rsidP="00E30DB1">
      <w:pPr>
        <w:keepLines/>
        <w:overflowPunct w:val="0"/>
        <w:autoSpaceDE w:val="0"/>
        <w:autoSpaceDN w:val="0"/>
        <w:adjustRightInd w:val="0"/>
        <w:spacing w:after="240"/>
        <w:jc w:val="center"/>
        <w:textAlignment w:val="baseline"/>
        <w:rPr>
          <w:rFonts w:ascii="Arial" w:eastAsia="宋体" w:hAnsi="Arial"/>
          <w:b/>
          <w:lang w:eastAsia="zh-CN"/>
        </w:rPr>
      </w:pPr>
      <w:r w:rsidRPr="00E30DB1">
        <w:rPr>
          <w:rFonts w:ascii="Arial" w:eastAsia="宋体" w:hAnsi="Arial"/>
          <w:b/>
          <w:lang w:eastAsia="zh-CN"/>
        </w:rPr>
        <w:t>Figure 16.23.</w:t>
      </w:r>
      <w:r w:rsidRPr="00E30DB1">
        <w:rPr>
          <w:rFonts w:ascii="Arial" w:eastAsia="宋体" w:hAnsi="Arial" w:hint="eastAsia"/>
          <w:b/>
          <w:lang w:eastAsia="zh-CN"/>
        </w:rPr>
        <w:t>7</w:t>
      </w:r>
      <w:r w:rsidRPr="00E30DB1">
        <w:rPr>
          <w:rFonts w:ascii="Arial" w:eastAsia="宋体" w:hAnsi="Arial"/>
          <w:b/>
          <w:lang w:eastAsia="zh-CN"/>
        </w:rPr>
        <w:t>-1: Command procedure</w:t>
      </w:r>
    </w:p>
    <w:p w14:paraId="7D4A8597" w14:textId="77777777" w:rsidR="00E30DB1" w:rsidRPr="00E30DB1" w:rsidRDefault="00E30DB1" w:rsidP="00E30DB1">
      <w:pPr>
        <w:overflowPunct w:val="0"/>
        <w:autoSpaceDE w:val="0"/>
        <w:autoSpaceDN w:val="0"/>
        <w:adjustRightInd w:val="0"/>
        <w:textAlignment w:val="baseline"/>
        <w:rPr>
          <w:rFonts w:eastAsia="宋体"/>
        </w:rPr>
      </w:pPr>
      <w:r w:rsidRPr="00E30DB1">
        <w:rPr>
          <w:rFonts w:eastAsia="宋体"/>
        </w:rPr>
        <w:t>The Command procedure addresses only one A-IoT device.</w:t>
      </w:r>
    </w:p>
    <w:p w14:paraId="2EF3DC2E" w14:textId="230404D1" w:rsidR="00E30DB1" w:rsidRPr="00E30DB1" w:rsidRDefault="00E30DB1" w:rsidP="00E30DB1">
      <w:pPr>
        <w:overflowPunct w:val="0"/>
        <w:autoSpaceDE w:val="0"/>
        <w:autoSpaceDN w:val="0"/>
        <w:adjustRightInd w:val="0"/>
        <w:ind w:left="568" w:hanging="284"/>
        <w:textAlignment w:val="baseline"/>
        <w:rPr>
          <w:rFonts w:eastAsia="宋体"/>
          <w:lang w:eastAsia="zh-CN"/>
        </w:rPr>
      </w:pPr>
      <w:r w:rsidRPr="00E30DB1">
        <w:rPr>
          <w:rFonts w:eastAsia="宋体"/>
          <w:lang w:eastAsia="zh-CN"/>
        </w:rPr>
        <w:t>1.</w:t>
      </w:r>
      <w:r w:rsidRPr="00E30DB1">
        <w:rPr>
          <w:rFonts w:eastAsia="宋体"/>
          <w:lang w:eastAsia="zh-CN"/>
        </w:rPr>
        <w:tab/>
        <w:t>Prior to the Command procedure, the Inventory procedure</w:t>
      </w:r>
      <w:ins w:id="9" w:author="NEC" w:date="2025-11-04T16:27:00Z">
        <w:r w:rsidR="009C58A8">
          <w:rPr>
            <w:rFonts w:eastAsia="宋体" w:hint="eastAsia"/>
            <w:lang w:eastAsia="zh-CN"/>
          </w:rPr>
          <w:t xml:space="preserve"> </w:t>
        </w:r>
        <w:r w:rsidR="009C58A8" w:rsidRPr="009C58A8">
          <w:rPr>
            <w:rFonts w:eastAsia="宋体"/>
            <w:lang w:eastAsia="zh-CN"/>
          </w:rPr>
          <w:t>as defined in clause 16.23.</w:t>
        </w:r>
        <w:r w:rsidR="009C58A8">
          <w:rPr>
            <w:rFonts w:eastAsia="宋体" w:hint="eastAsia"/>
            <w:lang w:eastAsia="zh-CN"/>
          </w:rPr>
          <w:t>6</w:t>
        </w:r>
      </w:ins>
      <w:r w:rsidRPr="00E30DB1">
        <w:rPr>
          <w:rFonts w:eastAsia="宋体"/>
          <w:lang w:eastAsia="zh-CN"/>
        </w:rPr>
        <w:t xml:space="preserve"> is performed </w:t>
      </w:r>
      <w:r w:rsidRPr="00E30DB1">
        <w:rPr>
          <w:rFonts w:eastAsia="宋体" w:hint="eastAsia"/>
          <w:lang w:eastAsia="zh-CN"/>
        </w:rPr>
        <w:t xml:space="preserve">involving </w:t>
      </w:r>
      <w:r w:rsidRPr="00E30DB1">
        <w:rPr>
          <w:rFonts w:eastAsia="宋体"/>
          <w:lang w:eastAsia="zh-CN"/>
        </w:rPr>
        <w:t>the concerned device</w:t>
      </w:r>
      <w:r w:rsidRPr="00E30DB1">
        <w:rPr>
          <w:rFonts w:eastAsia="宋体" w:hint="eastAsia"/>
          <w:lang w:eastAsia="zh-CN"/>
        </w:rPr>
        <w:t xml:space="preserve"> and</w:t>
      </w:r>
      <w:bookmarkStart w:id="10" w:name="_Hlk196474686"/>
      <w:r w:rsidRPr="00E30DB1">
        <w:rPr>
          <w:rFonts w:eastAsia="宋体" w:hint="eastAsia"/>
          <w:lang w:eastAsia="zh-CN"/>
        </w:rPr>
        <w:t xml:space="preserve"> </w:t>
      </w:r>
      <w:r w:rsidRPr="00E30DB1">
        <w:rPr>
          <w:rFonts w:eastAsia="宋体"/>
          <w:lang w:eastAsia="zh-CN"/>
        </w:rPr>
        <w:t>potentially other A-IoT devices.</w:t>
      </w:r>
      <w:bookmarkEnd w:id="10"/>
    </w:p>
    <w:p w14:paraId="3B2221B4" w14:textId="39AEF818" w:rsidR="006D3161" w:rsidRPr="006D3161" w:rsidRDefault="006D3161" w:rsidP="006D3161">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27869490" w14:textId="6A91747B" w:rsidR="00E30DB1" w:rsidRPr="0025685C" w:rsidRDefault="00E30DB1" w:rsidP="0025685C">
      <w:pPr>
        <w:overflowPunct w:val="0"/>
        <w:autoSpaceDE w:val="0"/>
        <w:autoSpaceDN w:val="0"/>
        <w:adjustRightInd w:val="0"/>
        <w:ind w:left="568" w:hanging="284"/>
        <w:textAlignment w:val="baseline"/>
        <w:rPr>
          <w:rFonts w:eastAsia="等线"/>
          <w:lang w:eastAsia="zh-CN"/>
        </w:rPr>
      </w:pPr>
      <w:r w:rsidRPr="00E30DB1">
        <w:rPr>
          <w:rFonts w:eastAsia="等线"/>
          <w:lang w:eastAsia="zh-CN"/>
        </w:rPr>
        <w:t>5.</w:t>
      </w:r>
      <w:r w:rsidRPr="00E30DB1">
        <w:rPr>
          <w:rFonts w:eastAsia="等线"/>
          <w:lang w:eastAsia="zh-CN"/>
        </w:rPr>
        <w:tab/>
        <w:t xml:space="preserve">Upon completion of all the </w:t>
      </w:r>
      <w:r w:rsidRPr="00E30DB1">
        <w:rPr>
          <w:rFonts w:eastAsia="等线" w:hint="eastAsia"/>
          <w:lang w:eastAsia="zh-CN"/>
        </w:rPr>
        <w:t xml:space="preserve">command </w:t>
      </w:r>
      <w:r w:rsidRPr="00E30DB1">
        <w:rPr>
          <w:rFonts w:eastAsia="等线"/>
          <w:lang w:eastAsia="zh-CN"/>
        </w:rPr>
        <w:t xml:space="preserve">transmission for all related devices within the session, the A-IOT CN triggers the A-IoT CN </w:t>
      </w:r>
      <w:proofErr w:type="gramStart"/>
      <w:r w:rsidRPr="00E30DB1">
        <w:rPr>
          <w:rFonts w:eastAsia="等线"/>
          <w:lang w:eastAsia="zh-CN"/>
        </w:rPr>
        <w:t>node initiated</w:t>
      </w:r>
      <w:proofErr w:type="gramEnd"/>
      <w:r w:rsidRPr="00E30DB1">
        <w:rPr>
          <w:rFonts w:eastAsia="等线"/>
          <w:lang w:eastAsia="zh-CN"/>
        </w:rPr>
        <w:t xml:space="preserve"> A-IoT Session Release procedure </w:t>
      </w:r>
      <w:r w:rsidRPr="00E30DB1">
        <w:rPr>
          <w:rFonts w:eastAsia="等线" w:hint="eastAsia"/>
          <w:lang w:eastAsia="zh-CN"/>
        </w:rPr>
        <w:t>as</w:t>
      </w:r>
      <w:r w:rsidRPr="00E30DB1">
        <w:rPr>
          <w:rFonts w:eastAsia="等线"/>
          <w:lang w:eastAsia="zh-CN"/>
        </w:rPr>
        <w:t xml:space="preserve"> defined in clause 16.23.</w:t>
      </w:r>
      <w:r w:rsidRPr="00E30DB1">
        <w:rPr>
          <w:rFonts w:eastAsia="等线" w:hint="eastAsia"/>
          <w:lang w:eastAsia="zh-CN"/>
        </w:rPr>
        <w:t>8</w:t>
      </w:r>
      <w:r w:rsidRPr="00E30DB1">
        <w:rPr>
          <w:rFonts w:eastAsia="等线"/>
          <w:lang w:eastAsia="zh-CN"/>
        </w:rPr>
        <w:t>.</w:t>
      </w:r>
    </w:p>
    <w:p w14:paraId="62BCF501" w14:textId="77777777" w:rsidR="00E30DB1" w:rsidRDefault="00E30DB1" w:rsidP="00256C5C">
      <w:pPr>
        <w:rPr>
          <w:lang w:eastAsia="zh-CN"/>
        </w:rPr>
      </w:pPr>
    </w:p>
    <w:p w14:paraId="11B2712E"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color w:val="FF0000"/>
          <w:lang w:eastAsia="zh-CN"/>
        </w:rPr>
        <w:t>Next Change</w:t>
      </w:r>
    </w:p>
    <w:p w14:paraId="5A4D5DC0" w14:textId="77777777" w:rsidR="007D3BBE" w:rsidRDefault="007D3BBE"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5BFC57A9" w14:textId="77777777" w:rsidR="00AB0BA6" w:rsidRPr="00AB0BA6" w:rsidRDefault="00AB0BA6" w:rsidP="00AB0B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 w:name="_Toc210385611"/>
      <w:r w:rsidRPr="00AB0BA6">
        <w:rPr>
          <w:rFonts w:ascii="Arial" w:eastAsia="Times New Roman" w:hAnsi="Arial" w:hint="eastAsia"/>
          <w:sz w:val="28"/>
          <w:lang w:eastAsia="zh-CN"/>
        </w:rPr>
        <w:t>16.23</w:t>
      </w:r>
      <w:r w:rsidRPr="00AB0BA6">
        <w:rPr>
          <w:rFonts w:ascii="Arial" w:eastAsia="Times New Roman" w:hAnsi="Arial"/>
          <w:sz w:val="28"/>
          <w:lang w:eastAsia="zh-CN"/>
        </w:rPr>
        <w:t>.</w:t>
      </w:r>
      <w:r w:rsidRPr="00AB0BA6">
        <w:rPr>
          <w:rFonts w:ascii="Arial" w:eastAsia="Yu Mincho" w:hAnsi="Arial" w:hint="eastAsia"/>
          <w:sz w:val="28"/>
          <w:lang w:eastAsia="zh-CN"/>
        </w:rPr>
        <w:t>2</w:t>
      </w:r>
      <w:r w:rsidRPr="00AB0BA6">
        <w:rPr>
          <w:rFonts w:ascii="Arial" w:eastAsia="Times New Roman" w:hAnsi="Arial"/>
          <w:sz w:val="28"/>
          <w:lang w:eastAsia="zh-CN"/>
        </w:rPr>
        <w:tab/>
      </w:r>
      <w:r w:rsidRPr="00AB0BA6">
        <w:rPr>
          <w:rFonts w:ascii="Arial" w:eastAsia="Times New Roman" w:hAnsi="Arial" w:hint="eastAsia"/>
          <w:sz w:val="28"/>
          <w:lang w:eastAsia="zh-CN"/>
        </w:rPr>
        <w:t>Architecture</w:t>
      </w:r>
      <w:bookmarkEnd w:id="11"/>
    </w:p>
    <w:p w14:paraId="7ABBDD0F" w14:textId="77777777" w:rsidR="00AB0BA6" w:rsidRPr="00AB0BA6" w:rsidRDefault="00AB0BA6" w:rsidP="00AB0BA6">
      <w:pPr>
        <w:overflowPunct w:val="0"/>
        <w:autoSpaceDE w:val="0"/>
        <w:autoSpaceDN w:val="0"/>
        <w:adjustRightInd w:val="0"/>
        <w:textAlignment w:val="baseline"/>
        <w:rPr>
          <w:rFonts w:eastAsia="宋体"/>
        </w:rPr>
      </w:pPr>
      <w:r w:rsidRPr="00AB0BA6">
        <w:rPr>
          <w:rFonts w:eastAsia="宋体"/>
        </w:rPr>
        <w:t>The NG-RAN overall architecture as depicted in section 4.1 is applicable for Ambient IoT along the following adaptations and additions:</w:t>
      </w:r>
    </w:p>
    <w:p w14:paraId="37AD8FA9" w14:textId="77777777" w:rsidR="00AB0BA6" w:rsidRPr="006D3161" w:rsidRDefault="00AB0BA6" w:rsidP="00AB0BA6">
      <w:pPr>
        <w:overflowPunct w:val="0"/>
        <w:autoSpaceDE w:val="0"/>
        <w:autoSpaceDN w:val="0"/>
        <w:adjustRightInd w:val="0"/>
        <w:ind w:left="568" w:hanging="284"/>
        <w:jc w:val="center"/>
        <w:textAlignment w:val="baseline"/>
        <w:rPr>
          <w:color w:val="EE0000"/>
          <w:lang w:eastAsia="zh-CN"/>
        </w:rPr>
      </w:pPr>
      <w:r>
        <w:rPr>
          <w:rFonts w:hint="eastAsia"/>
          <w:color w:val="EE0000"/>
          <w:lang w:eastAsia="zh-CN"/>
        </w:rPr>
        <w:t>&lt;&lt;&lt;&lt;&lt;&lt;&lt;&lt;&lt;&lt;&lt;&lt;&lt;&lt;</w:t>
      </w:r>
      <w:r w:rsidRPr="006D3161">
        <w:rPr>
          <w:color w:val="EE0000"/>
          <w:lang w:eastAsia="zh-CN"/>
        </w:rPr>
        <w:t>O</w:t>
      </w:r>
      <w:r w:rsidRPr="006D3161">
        <w:rPr>
          <w:rFonts w:hint="eastAsia"/>
          <w:color w:val="EE0000"/>
          <w:lang w:eastAsia="zh-CN"/>
        </w:rPr>
        <w:t>mit unrelated part</w:t>
      </w:r>
      <w:r>
        <w:rPr>
          <w:rFonts w:hint="eastAsia"/>
          <w:color w:val="EE0000"/>
          <w:lang w:eastAsia="zh-CN"/>
        </w:rPr>
        <w:t>&gt;&gt;&gt;&gt;&gt;&gt;&gt;&gt;&gt;&gt;&gt;&gt;&gt;&gt;&gt;&gt;</w:t>
      </w:r>
    </w:p>
    <w:p w14:paraId="17E6B8A7" w14:textId="77777777"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The AIOTF may request the gNB to perform an A-IoT operation within a specific area (requested service area). The requested service area may be indicated by means of a list of A-IoT Areas and/or a list of readers. The A-IoT Area is represented by an A-IoT Area ID.</w:t>
      </w:r>
    </w:p>
    <w:p w14:paraId="09468C3A" w14:textId="6E3DF628"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 xml:space="preserve">The AIOTF </w:t>
      </w:r>
      <w:r w:rsidRPr="00AB0BA6">
        <w:rPr>
          <w:rFonts w:eastAsia="宋体"/>
          <w:lang w:eastAsia="zh-CN"/>
        </w:rPr>
        <w:t xml:space="preserve">is aware of the </w:t>
      </w:r>
      <w:r w:rsidRPr="00AB0BA6">
        <w:rPr>
          <w:rFonts w:eastAsia="宋体" w:hint="eastAsia"/>
          <w:lang w:eastAsia="zh-CN"/>
        </w:rPr>
        <w:t>area within which the gNB supports provision of A-IoT services by means of OAM configuration. This area may be represented as A-IoT Areas and/or the reader</w:t>
      </w:r>
      <w:del w:id="12" w:author="NEC" w:date="2025-11-04T16:49:00Z">
        <w:r w:rsidRPr="00AB0BA6" w:rsidDel="003E6804">
          <w:rPr>
            <w:rFonts w:eastAsia="宋体" w:hint="eastAsia"/>
            <w:lang w:eastAsia="zh-CN"/>
          </w:rPr>
          <w:delText>s</w:delText>
        </w:r>
      </w:del>
      <w:ins w:id="13" w:author="NEC" w:date="2025-11-04T16:49:00Z">
        <w:r w:rsidR="003E6804">
          <w:rPr>
            <w:rFonts w:eastAsia="宋体" w:hint="eastAsia"/>
            <w:lang w:eastAsia="zh-CN"/>
          </w:rPr>
          <w:t xml:space="preserve"> ID list</w:t>
        </w:r>
      </w:ins>
      <w:r w:rsidRPr="00AB0BA6">
        <w:rPr>
          <w:rFonts w:eastAsia="宋体" w:hint="eastAsia"/>
          <w:lang w:eastAsia="zh-CN"/>
        </w:rPr>
        <w:t xml:space="preserve"> supported by the gNB.</w:t>
      </w:r>
    </w:p>
    <w:p w14:paraId="727E5154" w14:textId="7752CA4A"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lastRenderedPageBreak/>
        <w:t>The AIOTF may also be aware of the reader</w:t>
      </w:r>
      <w:r w:rsidRPr="00AB0BA6">
        <w:rPr>
          <w:rFonts w:eastAsia="宋体"/>
          <w:lang w:eastAsia="zh-CN"/>
        </w:rPr>
        <w:t>’</w:t>
      </w:r>
      <w:r w:rsidRPr="00AB0BA6">
        <w:rPr>
          <w:rFonts w:eastAsia="宋体" w:hint="eastAsia"/>
          <w:lang w:eastAsia="zh-CN"/>
        </w:rPr>
        <w:t>s location by means of OAM configuration.</w:t>
      </w:r>
    </w:p>
    <w:p w14:paraId="7302EF8F" w14:textId="77777777" w:rsidR="00AB0BA6" w:rsidRPr="00AB0BA6" w:rsidRDefault="00AB0BA6" w:rsidP="00AB0BA6">
      <w:pPr>
        <w:overflowPunct w:val="0"/>
        <w:autoSpaceDE w:val="0"/>
        <w:autoSpaceDN w:val="0"/>
        <w:adjustRightInd w:val="0"/>
        <w:textAlignment w:val="baseline"/>
        <w:rPr>
          <w:rFonts w:eastAsia="宋体"/>
          <w:lang w:eastAsia="zh-CN"/>
        </w:rPr>
      </w:pPr>
      <w:r w:rsidRPr="00AB0BA6">
        <w:rPr>
          <w:rFonts w:eastAsia="宋体" w:hint="eastAsia"/>
          <w:lang w:eastAsia="zh-CN"/>
        </w:rPr>
        <w:t>The AIOTF is aware of the mapping relationship among gNBs, readers and A-IoT areas by means of OAM configuration, as needed.</w:t>
      </w:r>
    </w:p>
    <w:p w14:paraId="372AB51B" w14:textId="77777777" w:rsidR="0025685C" w:rsidRPr="00AB0BA6" w:rsidRDefault="0025685C"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548682B4" w14:textId="77777777" w:rsidR="0025685C" w:rsidRPr="007D3BBE" w:rsidRDefault="0025685C"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p w14:paraId="65127314" w14:textId="77777777" w:rsidR="007D3BBE" w:rsidRPr="007D3BBE" w:rsidRDefault="007D3BBE" w:rsidP="007D3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p w14:paraId="10A65BDD" w14:textId="62A26D61" w:rsidR="00000759" w:rsidRPr="0025685C" w:rsidRDefault="0038512C" w:rsidP="0025685C">
      <w:pPr>
        <w:pBdr>
          <w:top w:val="single" w:sz="4" w:space="1" w:color="auto"/>
          <w:left w:val="single" w:sz="4" w:space="4" w:color="auto"/>
          <w:bottom w:val="single" w:sz="4" w:space="0" w:color="auto"/>
          <w:right w:val="single" w:sz="4" w:space="4" w:color="auto"/>
        </w:pBdr>
        <w:jc w:val="center"/>
        <w:rPr>
          <w:color w:val="FF0000"/>
          <w:lang w:eastAsia="zh-CN"/>
        </w:rPr>
      </w:pPr>
      <w:r>
        <w:rPr>
          <w:color w:val="FF0000"/>
          <w:lang w:eastAsia="zh-CN"/>
        </w:rPr>
        <w:t>End</w:t>
      </w:r>
      <w:r w:rsidRPr="00FA67B5">
        <w:rPr>
          <w:color w:val="FF0000"/>
          <w:lang w:eastAsia="zh-CN"/>
        </w:rPr>
        <w:t xml:space="preserve"> Change</w:t>
      </w:r>
    </w:p>
    <w:sectPr w:rsidR="00000759" w:rsidRPr="0025685C">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B37EB" w14:textId="77777777" w:rsidR="005E4C84" w:rsidRDefault="005E4C84">
      <w:pPr>
        <w:spacing w:after="0"/>
      </w:pPr>
      <w:r>
        <w:separator/>
      </w:r>
    </w:p>
  </w:endnote>
  <w:endnote w:type="continuationSeparator" w:id="0">
    <w:p w14:paraId="39C16DF1" w14:textId="77777777" w:rsidR="005E4C84" w:rsidRDefault="005E4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96FC1" w14:textId="77777777" w:rsidR="005E4C84" w:rsidRDefault="005E4C84">
      <w:pPr>
        <w:spacing w:after="0"/>
      </w:pPr>
      <w:r>
        <w:separator/>
      </w:r>
    </w:p>
  </w:footnote>
  <w:footnote w:type="continuationSeparator" w:id="0">
    <w:p w14:paraId="5C7B2F01" w14:textId="77777777" w:rsidR="005E4C84" w:rsidRDefault="005E4C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AB44" w14:textId="77777777" w:rsidR="009408D6" w:rsidRDefault="009408D6">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6FD377B"/>
    <w:multiLevelType w:val="hybridMultilevel"/>
    <w:tmpl w:val="72C0A2E8"/>
    <w:lvl w:ilvl="0" w:tplc="8FA8C9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AAB7F14"/>
    <w:multiLevelType w:val="hybridMultilevel"/>
    <w:tmpl w:val="95D8EB6C"/>
    <w:lvl w:ilvl="0" w:tplc="39C6D838">
      <w:start w:val="1"/>
      <w:numFmt w:val="decimal"/>
      <w:lvlText w:val="%1."/>
      <w:lvlJc w:val="left"/>
      <w:pPr>
        <w:ind w:left="460" w:hanging="360"/>
      </w:pPr>
      <w:rPr>
        <w:rFonts w:hint="default"/>
        <w:color w:val="000000" w:themeColor="text1"/>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2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48054313">
    <w:abstractNumId w:val="11"/>
  </w:num>
  <w:num w:numId="2" w16cid:durableId="1953434754">
    <w:abstractNumId w:val="13"/>
  </w:num>
  <w:num w:numId="3" w16cid:durableId="1543446361">
    <w:abstractNumId w:val="9"/>
  </w:num>
  <w:num w:numId="4" w16cid:durableId="587691448">
    <w:abstractNumId w:val="4"/>
  </w:num>
  <w:num w:numId="5" w16cid:durableId="1487166424">
    <w:abstractNumId w:val="3"/>
  </w:num>
  <w:num w:numId="6" w16cid:durableId="1084767522">
    <w:abstractNumId w:val="22"/>
  </w:num>
  <w:num w:numId="7" w16cid:durableId="1226646595">
    <w:abstractNumId w:val="15"/>
  </w:num>
  <w:num w:numId="8" w16cid:durableId="396364985">
    <w:abstractNumId w:val="1"/>
  </w:num>
  <w:num w:numId="9" w16cid:durableId="1391609106">
    <w:abstractNumId w:val="5"/>
  </w:num>
  <w:num w:numId="10" w16cid:durableId="244997576">
    <w:abstractNumId w:val="8"/>
  </w:num>
  <w:num w:numId="11" w16cid:durableId="1979920280">
    <w:abstractNumId w:val="19"/>
  </w:num>
  <w:num w:numId="12" w16cid:durableId="232089931">
    <w:abstractNumId w:val="7"/>
  </w:num>
  <w:num w:numId="13" w16cid:durableId="428745412">
    <w:abstractNumId w:val="10"/>
  </w:num>
  <w:num w:numId="14" w16cid:durableId="142284469">
    <w:abstractNumId w:val="2"/>
  </w:num>
  <w:num w:numId="15" w16cid:durableId="1841966360">
    <w:abstractNumId w:val="6"/>
  </w:num>
  <w:num w:numId="16" w16cid:durableId="1317875733">
    <w:abstractNumId w:val="9"/>
    <w:lvlOverride w:ilvl="0">
      <w:startOverride w:val="1"/>
    </w:lvlOverride>
  </w:num>
  <w:num w:numId="17" w16cid:durableId="41487814">
    <w:abstractNumId w:val="0"/>
  </w:num>
  <w:num w:numId="18" w16cid:durableId="2140292554">
    <w:abstractNumId w:val="12"/>
  </w:num>
  <w:num w:numId="19" w16cid:durableId="651443264">
    <w:abstractNumId w:val="20"/>
  </w:num>
  <w:num w:numId="20" w16cid:durableId="1156531099">
    <w:abstractNumId w:val="14"/>
  </w:num>
  <w:num w:numId="21" w16cid:durableId="780225859">
    <w:abstractNumId w:val="21"/>
  </w:num>
  <w:num w:numId="22" w16cid:durableId="74403430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5290903">
    <w:abstractNumId w:val="18"/>
  </w:num>
  <w:num w:numId="24" w16cid:durableId="1437747443">
    <w:abstractNumId w:val="16"/>
  </w:num>
  <w:num w:numId="25" w16cid:durableId="6168323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DateAndTime/>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9"/>
    <w:rsid w:val="00000FB7"/>
    <w:rsid w:val="000015F6"/>
    <w:rsid w:val="000057CD"/>
    <w:rsid w:val="00017970"/>
    <w:rsid w:val="00022759"/>
    <w:rsid w:val="00022E4A"/>
    <w:rsid w:val="00024040"/>
    <w:rsid w:val="00027C8A"/>
    <w:rsid w:val="0003227D"/>
    <w:rsid w:val="00032939"/>
    <w:rsid w:val="0003658E"/>
    <w:rsid w:val="00036857"/>
    <w:rsid w:val="00037BAC"/>
    <w:rsid w:val="000443EE"/>
    <w:rsid w:val="000551C5"/>
    <w:rsid w:val="00055437"/>
    <w:rsid w:val="0005581E"/>
    <w:rsid w:val="00056467"/>
    <w:rsid w:val="00070668"/>
    <w:rsid w:val="00075654"/>
    <w:rsid w:val="000A26A9"/>
    <w:rsid w:val="000A6394"/>
    <w:rsid w:val="000A677A"/>
    <w:rsid w:val="000B0360"/>
    <w:rsid w:val="000B61A9"/>
    <w:rsid w:val="000B61F1"/>
    <w:rsid w:val="000B7FED"/>
    <w:rsid w:val="000C038A"/>
    <w:rsid w:val="000C2BD6"/>
    <w:rsid w:val="000C3B64"/>
    <w:rsid w:val="000C6598"/>
    <w:rsid w:val="000D3CB7"/>
    <w:rsid w:val="000D44B3"/>
    <w:rsid w:val="000E1331"/>
    <w:rsid w:val="000E4A4C"/>
    <w:rsid w:val="0010288D"/>
    <w:rsid w:val="0010766E"/>
    <w:rsid w:val="001165FF"/>
    <w:rsid w:val="00124A8E"/>
    <w:rsid w:val="0013194A"/>
    <w:rsid w:val="00142511"/>
    <w:rsid w:val="00145D43"/>
    <w:rsid w:val="00161DE7"/>
    <w:rsid w:val="00164719"/>
    <w:rsid w:val="001664F4"/>
    <w:rsid w:val="001716EA"/>
    <w:rsid w:val="0018443D"/>
    <w:rsid w:val="00184740"/>
    <w:rsid w:val="00190E22"/>
    <w:rsid w:val="00192397"/>
    <w:rsid w:val="00192C46"/>
    <w:rsid w:val="00195179"/>
    <w:rsid w:val="00196793"/>
    <w:rsid w:val="001975C2"/>
    <w:rsid w:val="001A07AC"/>
    <w:rsid w:val="001A0865"/>
    <w:rsid w:val="001A08B3"/>
    <w:rsid w:val="001A0CC6"/>
    <w:rsid w:val="001A1AF6"/>
    <w:rsid w:val="001A35CC"/>
    <w:rsid w:val="001A7B60"/>
    <w:rsid w:val="001B52F0"/>
    <w:rsid w:val="001B598C"/>
    <w:rsid w:val="001B7A65"/>
    <w:rsid w:val="001C6534"/>
    <w:rsid w:val="001C6C30"/>
    <w:rsid w:val="001E0AB5"/>
    <w:rsid w:val="001E2085"/>
    <w:rsid w:val="001E41F3"/>
    <w:rsid w:val="001E606E"/>
    <w:rsid w:val="001F4820"/>
    <w:rsid w:val="001F7296"/>
    <w:rsid w:val="002110C6"/>
    <w:rsid w:val="002113FA"/>
    <w:rsid w:val="0021647A"/>
    <w:rsid w:val="002169D0"/>
    <w:rsid w:val="00222DF0"/>
    <w:rsid w:val="002271F1"/>
    <w:rsid w:val="00237A35"/>
    <w:rsid w:val="002405C7"/>
    <w:rsid w:val="002447E3"/>
    <w:rsid w:val="00254B75"/>
    <w:rsid w:val="00254C20"/>
    <w:rsid w:val="0025685C"/>
    <w:rsid w:val="00256C5C"/>
    <w:rsid w:val="0026004D"/>
    <w:rsid w:val="002640DD"/>
    <w:rsid w:val="00273253"/>
    <w:rsid w:val="00275D12"/>
    <w:rsid w:val="00284372"/>
    <w:rsid w:val="00284FEB"/>
    <w:rsid w:val="002860C4"/>
    <w:rsid w:val="00286570"/>
    <w:rsid w:val="0029755D"/>
    <w:rsid w:val="002B18EE"/>
    <w:rsid w:val="002B501B"/>
    <w:rsid w:val="002B50D5"/>
    <w:rsid w:val="002B5741"/>
    <w:rsid w:val="002D0549"/>
    <w:rsid w:val="002E472E"/>
    <w:rsid w:val="002E4A3E"/>
    <w:rsid w:val="002F573B"/>
    <w:rsid w:val="00305409"/>
    <w:rsid w:val="0032522F"/>
    <w:rsid w:val="0032700D"/>
    <w:rsid w:val="0032706E"/>
    <w:rsid w:val="003276FA"/>
    <w:rsid w:val="00340DFF"/>
    <w:rsid w:val="00346303"/>
    <w:rsid w:val="0035110F"/>
    <w:rsid w:val="003579B9"/>
    <w:rsid w:val="003609EF"/>
    <w:rsid w:val="0036137B"/>
    <w:rsid w:val="0036231A"/>
    <w:rsid w:val="0036428D"/>
    <w:rsid w:val="00374DD4"/>
    <w:rsid w:val="0038512C"/>
    <w:rsid w:val="003A3918"/>
    <w:rsid w:val="003A3F79"/>
    <w:rsid w:val="003B0D07"/>
    <w:rsid w:val="003B5C72"/>
    <w:rsid w:val="003C700A"/>
    <w:rsid w:val="003D15B2"/>
    <w:rsid w:val="003D309B"/>
    <w:rsid w:val="003D3547"/>
    <w:rsid w:val="003E108D"/>
    <w:rsid w:val="003E1A36"/>
    <w:rsid w:val="003E6804"/>
    <w:rsid w:val="003F0B3B"/>
    <w:rsid w:val="003F1DED"/>
    <w:rsid w:val="003F4D7F"/>
    <w:rsid w:val="004012C7"/>
    <w:rsid w:val="00410371"/>
    <w:rsid w:val="00415497"/>
    <w:rsid w:val="00416CFE"/>
    <w:rsid w:val="0042192A"/>
    <w:rsid w:val="004223DF"/>
    <w:rsid w:val="004242F1"/>
    <w:rsid w:val="004274B2"/>
    <w:rsid w:val="00432953"/>
    <w:rsid w:val="004350C2"/>
    <w:rsid w:val="00447EFE"/>
    <w:rsid w:val="004510AE"/>
    <w:rsid w:val="00455F41"/>
    <w:rsid w:val="00456D5D"/>
    <w:rsid w:val="004615A2"/>
    <w:rsid w:val="00463D32"/>
    <w:rsid w:val="00472F03"/>
    <w:rsid w:val="004755E8"/>
    <w:rsid w:val="0047619A"/>
    <w:rsid w:val="00495162"/>
    <w:rsid w:val="004958F1"/>
    <w:rsid w:val="004A22D5"/>
    <w:rsid w:val="004B60E0"/>
    <w:rsid w:val="004B73D0"/>
    <w:rsid w:val="004B75B7"/>
    <w:rsid w:val="004C0A9A"/>
    <w:rsid w:val="004D3F7A"/>
    <w:rsid w:val="004F0420"/>
    <w:rsid w:val="004F0DDE"/>
    <w:rsid w:val="00506C22"/>
    <w:rsid w:val="005141D9"/>
    <w:rsid w:val="0051580D"/>
    <w:rsid w:val="00516E35"/>
    <w:rsid w:val="0052100C"/>
    <w:rsid w:val="0052752D"/>
    <w:rsid w:val="00533CC4"/>
    <w:rsid w:val="0054178B"/>
    <w:rsid w:val="00547111"/>
    <w:rsid w:val="00551DBF"/>
    <w:rsid w:val="00554A1B"/>
    <w:rsid w:val="005616AE"/>
    <w:rsid w:val="005623B3"/>
    <w:rsid w:val="00564E03"/>
    <w:rsid w:val="005654E9"/>
    <w:rsid w:val="00565888"/>
    <w:rsid w:val="00565E86"/>
    <w:rsid w:val="0057132B"/>
    <w:rsid w:val="005912F5"/>
    <w:rsid w:val="00592D74"/>
    <w:rsid w:val="005960B1"/>
    <w:rsid w:val="00597512"/>
    <w:rsid w:val="005A23B2"/>
    <w:rsid w:val="005B2C03"/>
    <w:rsid w:val="005B67B0"/>
    <w:rsid w:val="005E2C44"/>
    <w:rsid w:val="005E3B22"/>
    <w:rsid w:val="005E4C84"/>
    <w:rsid w:val="005F6207"/>
    <w:rsid w:val="0060105E"/>
    <w:rsid w:val="00605B6A"/>
    <w:rsid w:val="00606E2B"/>
    <w:rsid w:val="00606E79"/>
    <w:rsid w:val="0061059B"/>
    <w:rsid w:val="00613F50"/>
    <w:rsid w:val="00621188"/>
    <w:rsid w:val="006257ED"/>
    <w:rsid w:val="00632372"/>
    <w:rsid w:val="00636058"/>
    <w:rsid w:val="00636FF6"/>
    <w:rsid w:val="00647EF1"/>
    <w:rsid w:val="00653DE4"/>
    <w:rsid w:val="00655D80"/>
    <w:rsid w:val="00657ECF"/>
    <w:rsid w:val="0066370C"/>
    <w:rsid w:val="006658D3"/>
    <w:rsid w:val="00665C47"/>
    <w:rsid w:val="00665ED3"/>
    <w:rsid w:val="0066770E"/>
    <w:rsid w:val="00671EB3"/>
    <w:rsid w:val="00672682"/>
    <w:rsid w:val="006753D5"/>
    <w:rsid w:val="00690702"/>
    <w:rsid w:val="00693913"/>
    <w:rsid w:val="00695808"/>
    <w:rsid w:val="006A4948"/>
    <w:rsid w:val="006B465D"/>
    <w:rsid w:val="006B46FB"/>
    <w:rsid w:val="006C57AB"/>
    <w:rsid w:val="006C6155"/>
    <w:rsid w:val="006C6A4C"/>
    <w:rsid w:val="006D3161"/>
    <w:rsid w:val="006E21FB"/>
    <w:rsid w:val="006E58EE"/>
    <w:rsid w:val="006E7313"/>
    <w:rsid w:val="00705B41"/>
    <w:rsid w:val="00710BCD"/>
    <w:rsid w:val="0071182B"/>
    <w:rsid w:val="00712CC0"/>
    <w:rsid w:val="007145C8"/>
    <w:rsid w:val="00715DC5"/>
    <w:rsid w:val="00721F37"/>
    <w:rsid w:val="00733BAA"/>
    <w:rsid w:val="00737CD1"/>
    <w:rsid w:val="00744E8C"/>
    <w:rsid w:val="007664F0"/>
    <w:rsid w:val="007761EA"/>
    <w:rsid w:val="00781088"/>
    <w:rsid w:val="00782FFB"/>
    <w:rsid w:val="00783632"/>
    <w:rsid w:val="0078470B"/>
    <w:rsid w:val="007905B9"/>
    <w:rsid w:val="00790F7E"/>
    <w:rsid w:val="00792342"/>
    <w:rsid w:val="00793314"/>
    <w:rsid w:val="007941A0"/>
    <w:rsid w:val="007977A8"/>
    <w:rsid w:val="007A581B"/>
    <w:rsid w:val="007B512A"/>
    <w:rsid w:val="007C0C54"/>
    <w:rsid w:val="007C2095"/>
    <w:rsid w:val="007C2097"/>
    <w:rsid w:val="007D3BBE"/>
    <w:rsid w:val="007D6A07"/>
    <w:rsid w:val="007D7B9B"/>
    <w:rsid w:val="007E7DC8"/>
    <w:rsid w:val="007F0BF8"/>
    <w:rsid w:val="007F7259"/>
    <w:rsid w:val="008040A8"/>
    <w:rsid w:val="0081063E"/>
    <w:rsid w:val="00812E1F"/>
    <w:rsid w:val="0081314A"/>
    <w:rsid w:val="008138A7"/>
    <w:rsid w:val="00814480"/>
    <w:rsid w:val="00815C2F"/>
    <w:rsid w:val="00827282"/>
    <w:rsid w:val="008279FA"/>
    <w:rsid w:val="0083092A"/>
    <w:rsid w:val="008328F7"/>
    <w:rsid w:val="008363D7"/>
    <w:rsid w:val="00836C7E"/>
    <w:rsid w:val="00837B26"/>
    <w:rsid w:val="00847F38"/>
    <w:rsid w:val="008540A3"/>
    <w:rsid w:val="00861608"/>
    <w:rsid w:val="008626E7"/>
    <w:rsid w:val="00866906"/>
    <w:rsid w:val="00870EE7"/>
    <w:rsid w:val="0087351D"/>
    <w:rsid w:val="00884758"/>
    <w:rsid w:val="008863B9"/>
    <w:rsid w:val="00891360"/>
    <w:rsid w:val="00894DD3"/>
    <w:rsid w:val="0089729B"/>
    <w:rsid w:val="008A45A6"/>
    <w:rsid w:val="008A6BFF"/>
    <w:rsid w:val="008A7711"/>
    <w:rsid w:val="008B1532"/>
    <w:rsid w:val="008C0653"/>
    <w:rsid w:val="008C1C41"/>
    <w:rsid w:val="008C49DE"/>
    <w:rsid w:val="008C5EAE"/>
    <w:rsid w:val="008D19E7"/>
    <w:rsid w:val="008D3CCC"/>
    <w:rsid w:val="008D7759"/>
    <w:rsid w:val="008E227D"/>
    <w:rsid w:val="008E7FD4"/>
    <w:rsid w:val="008F3789"/>
    <w:rsid w:val="008F4BD6"/>
    <w:rsid w:val="008F686C"/>
    <w:rsid w:val="0090081D"/>
    <w:rsid w:val="009055C0"/>
    <w:rsid w:val="009148DE"/>
    <w:rsid w:val="00923DD4"/>
    <w:rsid w:val="00932AB7"/>
    <w:rsid w:val="009376FC"/>
    <w:rsid w:val="009408D6"/>
    <w:rsid w:val="00941E30"/>
    <w:rsid w:val="0094214E"/>
    <w:rsid w:val="00954D7F"/>
    <w:rsid w:val="00956EAB"/>
    <w:rsid w:val="00964C22"/>
    <w:rsid w:val="00964F45"/>
    <w:rsid w:val="00966241"/>
    <w:rsid w:val="00966C99"/>
    <w:rsid w:val="009671F2"/>
    <w:rsid w:val="00975375"/>
    <w:rsid w:val="0097593F"/>
    <w:rsid w:val="00976763"/>
    <w:rsid w:val="009777D9"/>
    <w:rsid w:val="00982622"/>
    <w:rsid w:val="00991B88"/>
    <w:rsid w:val="009A5753"/>
    <w:rsid w:val="009A579D"/>
    <w:rsid w:val="009A7C06"/>
    <w:rsid w:val="009B0C60"/>
    <w:rsid w:val="009C58A8"/>
    <w:rsid w:val="009D2E1A"/>
    <w:rsid w:val="009D3222"/>
    <w:rsid w:val="009D37F6"/>
    <w:rsid w:val="009E0719"/>
    <w:rsid w:val="009E0ED1"/>
    <w:rsid w:val="009E3297"/>
    <w:rsid w:val="009F734F"/>
    <w:rsid w:val="00A23061"/>
    <w:rsid w:val="00A23176"/>
    <w:rsid w:val="00A2427E"/>
    <w:rsid w:val="00A246B6"/>
    <w:rsid w:val="00A272A7"/>
    <w:rsid w:val="00A368E4"/>
    <w:rsid w:val="00A43DB6"/>
    <w:rsid w:val="00A47E70"/>
    <w:rsid w:val="00A50CF0"/>
    <w:rsid w:val="00A519C0"/>
    <w:rsid w:val="00A52B6D"/>
    <w:rsid w:val="00A53E8D"/>
    <w:rsid w:val="00A554E4"/>
    <w:rsid w:val="00A646F0"/>
    <w:rsid w:val="00A67738"/>
    <w:rsid w:val="00A7671C"/>
    <w:rsid w:val="00A80656"/>
    <w:rsid w:val="00A910F4"/>
    <w:rsid w:val="00AA2CBC"/>
    <w:rsid w:val="00AB0BA6"/>
    <w:rsid w:val="00AB2E2D"/>
    <w:rsid w:val="00AB6C47"/>
    <w:rsid w:val="00AC127A"/>
    <w:rsid w:val="00AC5820"/>
    <w:rsid w:val="00AD1CD8"/>
    <w:rsid w:val="00AD3FE5"/>
    <w:rsid w:val="00AE5447"/>
    <w:rsid w:val="00AE7FAD"/>
    <w:rsid w:val="00AF125C"/>
    <w:rsid w:val="00AF7853"/>
    <w:rsid w:val="00B048E8"/>
    <w:rsid w:val="00B0542A"/>
    <w:rsid w:val="00B06FA8"/>
    <w:rsid w:val="00B07803"/>
    <w:rsid w:val="00B07AF9"/>
    <w:rsid w:val="00B16C36"/>
    <w:rsid w:val="00B21B0D"/>
    <w:rsid w:val="00B258BB"/>
    <w:rsid w:val="00B3492F"/>
    <w:rsid w:val="00B35F94"/>
    <w:rsid w:val="00B473A3"/>
    <w:rsid w:val="00B50889"/>
    <w:rsid w:val="00B51BE8"/>
    <w:rsid w:val="00B570EC"/>
    <w:rsid w:val="00B67B97"/>
    <w:rsid w:val="00B9071B"/>
    <w:rsid w:val="00B968C8"/>
    <w:rsid w:val="00B96E62"/>
    <w:rsid w:val="00BA0616"/>
    <w:rsid w:val="00BA3E8E"/>
    <w:rsid w:val="00BA3EC5"/>
    <w:rsid w:val="00BA51D9"/>
    <w:rsid w:val="00BA7072"/>
    <w:rsid w:val="00BB4609"/>
    <w:rsid w:val="00BB5DFC"/>
    <w:rsid w:val="00BB6E56"/>
    <w:rsid w:val="00BC5403"/>
    <w:rsid w:val="00BC742C"/>
    <w:rsid w:val="00BD0901"/>
    <w:rsid w:val="00BD14D3"/>
    <w:rsid w:val="00BD279D"/>
    <w:rsid w:val="00BD6BB8"/>
    <w:rsid w:val="00BE1DA5"/>
    <w:rsid w:val="00BE5CAD"/>
    <w:rsid w:val="00C01FC6"/>
    <w:rsid w:val="00C03D5E"/>
    <w:rsid w:val="00C058BD"/>
    <w:rsid w:val="00C105D4"/>
    <w:rsid w:val="00C11309"/>
    <w:rsid w:val="00C121F3"/>
    <w:rsid w:val="00C15307"/>
    <w:rsid w:val="00C26C6D"/>
    <w:rsid w:val="00C43801"/>
    <w:rsid w:val="00C45C08"/>
    <w:rsid w:val="00C570F4"/>
    <w:rsid w:val="00C66BA2"/>
    <w:rsid w:val="00C76A1F"/>
    <w:rsid w:val="00C77B6B"/>
    <w:rsid w:val="00C81EB8"/>
    <w:rsid w:val="00C83F8C"/>
    <w:rsid w:val="00C870F6"/>
    <w:rsid w:val="00C90D9A"/>
    <w:rsid w:val="00C91E3B"/>
    <w:rsid w:val="00C95985"/>
    <w:rsid w:val="00C95A9C"/>
    <w:rsid w:val="00CA35BB"/>
    <w:rsid w:val="00CB1DD3"/>
    <w:rsid w:val="00CB2ED2"/>
    <w:rsid w:val="00CB6EE5"/>
    <w:rsid w:val="00CC09D4"/>
    <w:rsid w:val="00CC1626"/>
    <w:rsid w:val="00CC5026"/>
    <w:rsid w:val="00CC68D0"/>
    <w:rsid w:val="00CD470A"/>
    <w:rsid w:val="00CD5FA9"/>
    <w:rsid w:val="00CD79B3"/>
    <w:rsid w:val="00CD7B95"/>
    <w:rsid w:val="00CF3521"/>
    <w:rsid w:val="00CF52D2"/>
    <w:rsid w:val="00D02BF1"/>
    <w:rsid w:val="00D03F9A"/>
    <w:rsid w:val="00D06397"/>
    <w:rsid w:val="00D06D51"/>
    <w:rsid w:val="00D16A18"/>
    <w:rsid w:val="00D22C9C"/>
    <w:rsid w:val="00D23FE8"/>
    <w:rsid w:val="00D24991"/>
    <w:rsid w:val="00D37464"/>
    <w:rsid w:val="00D476EF"/>
    <w:rsid w:val="00D50255"/>
    <w:rsid w:val="00D51B14"/>
    <w:rsid w:val="00D54352"/>
    <w:rsid w:val="00D56F29"/>
    <w:rsid w:val="00D66520"/>
    <w:rsid w:val="00D67315"/>
    <w:rsid w:val="00D70C0D"/>
    <w:rsid w:val="00D731C3"/>
    <w:rsid w:val="00D73A58"/>
    <w:rsid w:val="00D742DD"/>
    <w:rsid w:val="00D84A63"/>
    <w:rsid w:val="00D84AE9"/>
    <w:rsid w:val="00D87B69"/>
    <w:rsid w:val="00D92867"/>
    <w:rsid w:val="00D94688"/>
    <w:rsid w:val="00D97362"/>
    <w:rsid w:val="00DA4138"/>
    <w:rsid w:val="00DA698D"/>
    <w:rsid w:val="00DB29A3"/>
    <w:rsid w:val="00DC0A0E"/>
    <w:rsid w:val="00DC1EF0"/>
    <w:rsid w:val="00DE1CA4"/>
    <w:rsid w:val="00DE34CF"/>
    <w:rsid w:val="00DE575E"/>
    <w:rsid w:val="00DE5A7C"/>
    <w:rsid w:val="00DE66A7"/>
    <w:rsid w:val="00DF3DA5"/>
    <w:rsid w:val="00E0486F"/>
    <w:rsid w:val="00E13F3D"/>
    <w:rsid w:val="00E30CBE"/>
    <w:rsid w:val="00E30DB1"/>
    <w:rsid w:val="00E34898"/>
    <w:rsid w:val="00E532E7"/>
    <w:rsid w:val="00E57600"/>
    <w:rsid w:val="00E63325"/>
    <w:rsid w:val="00E645DD"/>
    <w:rsid w:val="00E81CF2"/>
    <w:rsid w:val="00EB09B7"/>
    <w:rsid w:val="00EB6566"/>
    <w:rsid w:val="00EB6F14"/>
    <w:rsid w:val="00ED181B"/>
    <w:rsid w:val="00ED1BF5"/>
    <w:rsid w:val="00ED3574"/>
    <w:rsid w:val="00ED3A62"/>
    <w:rsid w:val="00EE4ED3"/>
    <w:rsid w:val="00EE7D7C"/>
    <w:rsid w:val="00EF17FA"/>
    <w:rsid w:val="00F00E3A"/>
    <w:rsid w:val="00F01EF8"/>
    <w:rsid w:val="00F058EF"/>
    <w:rsid w:val="00F17395"/>
    <w:rsid w:val="00F25D98"/>
    <w:rsid w:val="00F27326"/>
    <w:rsid w:val="00F300FB"/>
    <w:rsid w:val="00F321D9"/>
    <w:rsid w:val="00F35931"/>
    <w:rsid w:val="00F35D21"/>
    <w:rsid w:val="00F43B9D"/>
    <w:rsid w:val="00F62B49"/>
    <w:rsid w:val="00F7562A"/>
    <w:rsid w:val="00F80D0B"/>
    <w:rsid w:val="00F8243D"/>
    <w:rsid w:val="00F858F4"/>
    <w:rsid w:val="00F96D4F"/>
    <w:rsid w:val="00FA67B5"/>
    <w:rsid w:val="00FB02B1"/>
    <w:rsid w:val="00FB6386"/>
    <w:rsid w:val="00FB78E3"/>
    <w:rsid w:val="00FC2C44"/>
    <w:rsid w:val="00FC2E07"/>
    <w:rsid w:val="00FC5783"/>
    <w:rsid w:val="00FD006E"/>
    <w:rsid w:val="00FD1902"/>
    <w:rsid w:val="00FD6A96"/>
    <w:rsid w:val="00FE112D"/>
    <w:rsid w:val="00FE13D3"/>
    <w:rsid w:val="00FE23E0"/>
    <w:rsid w:val="00FE54EB"/>
    <w:rsid w:val="00FE7A60"/>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0BA6"/>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D7544-D4FD-4999-9D67-6F48D4D7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821</Words>
  <Characters>4460</Characters>
  <Application>Microsoft Office Word</Application>
  <DocSecurity>0</DocSecurity>
  <Lines>212</Lines>
  <Paragraphs>110</Paragraphs>
  <ScaleCrop>false</ScaleCrop>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37</cp:revision>
  <dcterms:created xsi:type="dcterms:W3CDTF">2025-11-04T08:24:00Z</dcterms:created>
  <dcterms:modified xsi:type="dcterms:W3CDTF">2025-11-06T06:41:00Z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y fmtid="{D5CDD505-2E9C-101B-9397-08002B2CF9AE}" pid="8" name="MSIP_Label_3c0b8f5e-a60e-4a82-afde-6afffc7420ba_Enabled">
    <vt:lpwstr>true</vt:lpwstr>
  </property>
  <property fmtid="{D5CDD505-2E9C-101B-9397-08002B2CF9AE}" pid="9" name="MSIP_Label_3c0b8f5e-a60e-4a82-afde-6afffc7420ba_SetDate">
    <vt:lpwstr>2025-10-03T01:39:53Z</vt:lpwstr>
  </property>
  <property fmtid="{D5CDD505-2E9C-101B-9397-08002B2CF9AE}" pid="10" name="MSIP_Label_3c0b8f5e-a60e-4a82-afde-6afffc7420ba_Method">
    <vt:lpwstr>Standard</vt:lpwstr>
  </property>
  <property fmtid="{D5CDD505-2E9C-101B-9397-08002B2CF9AE}" pid="11" name="MSIP_Label_3c0b8f5e-a60e-4a82-afde-6afffc7420ba_Name">
    <vt:lpwstr>未分類</vt:lpwstr>
  </property>
  <property fmtid="{D5CDD505-2E9C-101B-9397-08002B2CF9AE}" pid="12" name="MSIP_Label_3c0b8f5e-a60e-4a82-afde-6afffc7420ba_SiteId">
    <vt:lpwstr>e67df547-9d0d-4f4d-9161-51c6ed1f7d11</vt:lpwstr>
  </property>
  <property fmtid="{D5CDD505-2E9C-101B-9397-08002B2CF9AE}" pid="13" name="MSIP_Label_3c0b8f5e-a60e-4a82-afde-6afffc7420ba_ActionId">
    <vt:lpwstr>582ff2f4-e0a6-4b7c-85bc-4e0c9c913b69</vt:lpwstr>
  </property>
  <property fmtid="{D5CDD505-2E9C-101B-9397-08002B2CF9AE}" pid="14" name="MSIP_Label_3c0b8f5e-a60e-4a82-afde-6afffc7420ba_ContentBits">
    <vt:lpwstr>0</vt:lpwstr>
  </property>
</Properties>
</file>