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C8631" w14:textId="49A07187" w:rsidR="007A3DD4" w:rsidRPr="00825832" w:rsidRDefault="007A3DD4" w:rsidP="007A3DD4">
      <w:pPr>
        <w:pStyle w:val="CRCoverPage"/>
        <w:tabs>
          <w:tab w:val="right" w:pos="9639"/>
        </w:tabs>
        <w:spacing w:after="0"/>
        <w:rPr>
          <w:b/>
          <w:noProof/>
          <w:sz w:val="24"/>
          <w:lang w:eastAsia="ja-JP"/>
        </w:rPr>
      </w:pPr>
      <w:bookmarkStart w:id="0" w:name="_Hlk134728972"/>
      <w:r w:rsidRPr="006A0548">
        <w:rPr>
          <w:b/>
          <w:noProof/>
          <w:sz w:val="24"/>
        </w:rPr>
        <w:t>3GPP TSG-RAN-WG2 Meeting #13</w:t>
      </w:r>
      <w:r w:rsidR="00E65FD2" w:rsidRPr="006A0548">
        <w:rPr>
          <w:rFonts w:hint="eastAsia"/>
          <w:b/>
          <w:noProof/>
          <w:sz w:val="24"/>
          <w:lang w:eastAsia="ja-JP"/>
        </w:rPr>
        <w:t>1</w:t>
      </w:r>
      <w:r w:rsidR="00526F66" w:rsidRPr="006A0548">
        <w:rPr>
          <w:rFonts w:hint="eastAsia"/>
          <w:b/>
          <w:noProof/>
          <w:sz w:val="24"/>
          <w:lang w:eastAsia="ja-JP"/>
        </w:rPr>
        <w:t>bis</w:t>
      </w:r>
      <w:r w:rsidRPr="006A0548">
        <w:rPr>
          <w:b/>
          <w:i/>
          <w:noProof/>
          <w:sz w:val="28"/>
        </w:rPr>
        <w:tab/>
      </w:r>
      <w:r w:rsidR="00B93302" w:rsidRPr="006A0548">
        <w:rPr>
          <w:b/>
          <w:iCs/>
          <w:noProof/>
          <w:sz w:val="28"/>
        </w:rPr>
        <w:t>R2-250</w:t>
      </w:r>
      <w:r w:rsidR="006A0548" w:rsidRPr="006A0548">
        <w:rPr>
          <w:rFonts w:hint="eastAsia"/>
          <w:b/>
          <w:iCs/>
          <w:noProof/>
          <w:sz w:val="28"/>
          <w:lang w:eastAsia="ja-JP"/>
        </w:rPr>
        <w:t>7573</w:t>
      </w:r>
    </w:p>
    <w:bookmarkEnd w:id="0"/>
    <w:p w14:paraId="13B32E74" w14:textId="3329EC80" w:rsidR="00825832" w:rsidRDefault="00825832" w:rsidP="00AB1D24">
      <w:pPr>
        <w:tabs>
          <w:tab w:val="left" w:pos="1988"/>
          <w:tab w:val="left" w:pos="2272"/>
          <w:tab w:val="left" w:pos="2556"/>
          <w:tab w:val="left" w:pos="2840"/>
        </w:tabs>
        <w:rPr>
          <w:rFonts w:ascii="Arial" w:hAnsi="Arial"/>
          <w:b/>
          <w:sz w:val="24"/>
        </w:rPr>
      </w:pPr>
      <w:r w:rsidRPr="00825832">
        <w:rPr>
          <w:rFonts w:ascii="Arial" w:hAnsi="Arial"/>
          <w:b/>
          <w:sz w:val="24"/>
        </w:rPr>
        <w:t>Prague, Czech Republic, Oct. 13th-17th 2025</w:t>
      </w:r>
    </w:p>
    <w:p w14:paraId="1CD0E2A2" w14:textId="77777777" w:rsidR="00825832" w:rsidRDefault="00825832" w:rsidP="00AB1D24">
      <w:pPr>
        <w:tabs>
          <w:tab w:val="left" w:pos="1988"/>
          <w:tab w:val="left" w:pos="2272"/>
          <w:tab w:val="left" w:pos="2556"/>
          <w:tab w:val="left" w:pos="2840"/>
        </w:tabs>
        <w:rPr>
          <w:rFonts w:ascii="Arial" w:hAnsi="Arial"/>
          <w:b/>
          <w:sz w:val="24"/>
        </w:rPr>
      </w:pPr>
    </w:p>
    <w:p w14:paraId="06594D82" w14:textId="7C3BCA68" w:rsidR="00AB1D24" w:rsidRPr="005E414E" w:rsidRDefault="00AB1D24" w:rsidP="00AB1D24">
      <w:pPr>
        <w:tabs>
          <w:tab w:val="left" w:pos="1988"/>
          <w:tab w:val="left" w:pos="2272"/>
          <w:tab w:val="left" w:pos="2556"/>
          <w:tab w:val="left" w:pos="2840"/>
        </w:tabs>
        <w:rPr>
          <w:rFonts w:ascii="Arial" w:hAnsi="Arial"/>
          <w:sz w:val="24"/>
          <w:lang w:eastAsia="zh-CN"/>
        </w:rPr>
      </w:pPr>
      <w:r w:rsidRPr="005E414E">
        <w:rPr>
          <w:rFonts w:ascii="Arial" w:hAnsi="Arial"/>
          <w:b/>
          <w:sz w:val="24"/>
        </w:rPr>
        <w:t>Agenda item</w:t>
      </w:r>
      <w:r w:rsidRPr="005E414E">
        <w:rPr>
          <w:rFonts w:ascii="Arial" w:hAnsi="Arial"/>
          <w:b/>
          <w:sz w:val="24"/>
        </w:rPr>
        <w:tab/>
        <w:t>:</w:t>
      </w:r>
      <w:r w:rsidRPr="005E414E">
        <w:rPr>
          <w:rFonts w:ascii="Arial" w:hAnsi="Arial"/>
          <w:sz w:val="24"/>
        </w:rPr>
        <w:tab/>
      </w:r>
      <w:bookmarkStart w:id="1" w:name="Source"/>
      <w:bookmarkEnd w:id="1"/>
      <w:r w:rsidR="00402DFA" w:rsidRPr="005E414E">
        <w:rPr>
          <w:rFonts w:ascii="Arial" w:hAnsi="Arial"/>
          <w:sz w:val="24"/>
        </w:rPr>
        <w:tab/>
      </w:r>
      <w:r w:rsidR="00522D5C" w:rsidRPr="005E414E">
        <w:rPr>
          <w:rFonts w:ascii="Arial" w:hAnsi="Arial"/>
          <w:sz w:val="24"/>
        </w:rPr>
        <w:t>8</w:t>
      </w:r>
      <w:r w:rsidRPr="005E414E">
        <w:rPr>
          <w:rFonts w:ascii="Arial" w:hAnsi="Arial"/>
          <w:sz w:val="24"/>
        </w:rPr>
        <w:t>.</w:t>
      </w:r>
      <w:r w:rsidR="00522D5C" w:rsidRPr="005E414E">
        <w:rPr>
          <w:rFonts w:ascii="Arial" w:hAnsi="Arial"/>
          <w:sz w:val="24"/>
        </w:rPr>
        <w:t>6</w:t>
      </w:r>
      <w:r w:rsidR="004606DC" w:rsidRPr="005E414E">
        <w:rPr>
          <w:rFonts w:ascii="Arial" w:hAnsi="Arial"/>
          <w:sz w:val="24"/>
        </w:rPr>
        <w:t>.</w:t>
      </w:r>
      <w:r w:rsidR="00526F66">
        <w:rPr>
          <w:rFonts w:ascii="Arial" w:hAnsi="Arial" w:hint="eastAsia"/>
          <w:sz w:val="24"/>
        </w:rPr>
        <w:t>3</w:t>
      </w:r>
    </w:p>
    <w:p w14:paraId="2AFF3292" w14:textId="77777777" w:rsidR="00AB1D24" w:rsidRPr="005E414E" w:rsidRDefault="00AB1D24" w:rsidP="00AB1D24">
      <w:pPr>
        <w:tabs>
          <w:tab w:val="left" w:pos="1985"/>
        </w:tabs>
        <w:rPr>
          <w:rFonts w:ascii="Arial" w:hAnsi="Arial"/>
          <w:sz w:val="24"/>
          <w:lang w:eastAsia="zh-CN"/>
        </w:rPr>
      </w:pPr>
      <w:r w:rsidRPr="005E414E">
        <w:rPr>
          <w:rFonts w:ascii="Arial" w:hAnsi="Arial"/>
          <w:b/>
          <w:sz w:val="24"/>
        </w:rPr>
        <w:t>Source</w:t>
      </w:r>
      <w:r w:rsidRPr="005E414E">
        <w:rPr>
          <w:rFonts w:ascii="Arial" w:hAnsi="Arial"/>
          <w:b/>
          <w:sz w:val="24"/>
        </w:rPr>
        <w:tab/>
        <w:t xml:space="preserve">: </w:t>
      </w:r>
      <w:r w:rsidRPr="005E414E">
        <w:rPr>
          <w:rFonts w:ascii="Arial" w:hAnsi="Arial"/>
          <w:b/>
          <w:sz w:val="24"/>
        </w:rPr>
        <w:tab/>
      </w:r>
      <w:r w:rsidRPr="005E414E">
        <w:rPr>
          <w:rFonts w:ascii="Arial" w:hAnsi="Arial"/>
          <w:sz w:val="24"/>
        </w:rPr>
        <w:t>Sharp</w:t>
      </w:r>
    </w:p>
    <w:p w14:paraId="1B43C350" w14:textId="355FE646" w:rsidR="00AB1D24" w:rsidRPr="005E414E" w:rsidRDefault="00AB1D24" w:rsidP="00AB1D24">
      <w:pPr>
        <w:tabs>
          <w:tab w:val="left" w:pos="1985"/>
        </w:tabs>
        <w:ind w:left="1980" w:hanging="1980"/>
        <w:rPr>
          <w:rFonts w:ascii="Arial" w:eastAsia="ＭＳ 明朝" w:hAnsi="Arial"/>
          <w:sz w:val="24"/>
        </w:rPr>
      </w:pPr>
      <w:r w:rsidRPr="005E414E">
        <w:rPr>
          <w:rFonts w:ascii="Arial" w:hAnsi="Arial"/>
          <w:b/>
          <w:sz w:val="24"/>
        </w:rPr>
        <w:t>Title</w:t>
      </w:r>
      <w:r w:rsidRPr="005E414E">
        <w:rPr>
          <w:rFonts w:ascii="Arial" w:hAnsi="Arial"/>
          <w:b/>
          <w:sz w:val="24"/>
        </w:rPr>
        <w:tab/>
        <w:t>:</w:t>
      </w:r>
      <w:r w:rsidRPr="005E414E">
        <w:rPr>
          <w:rFonts w:ascii="Arial" w:hAnsi="Arial"/>
          <w:sz w:val="24"/>
        </w:rPr>
        <w:t xml:space="preserve"> </w:t>
      </w:r>
      <w:r w:rsidRPr="005E414E">
        <w:rPr>
          <w:rFonts w:ascii="Arial" w:hAnsi="Arial"/>
          <w:sz w:val="24"/>
        </w:rPr>
        <w:tab/>
      </w:r>
      <w:r w:rsidR="00D1485D" w:rsidRPr="00D1485D">
        <w:rPr>
          <w:rFonts w:ascii="Arial" w:hAnsi="Arial"/>
          <w:sz w:val="24"/>
        </w:rPr>
        <w:t>User Plane issues for CLTM and event triggered L1 MR</w:t>
      </w:r>
    </w:p>
    <w:p w14:paraId="11A8975A" w14:textId="77777777" w:rsidR="00AB1D24" w:rsidRPr="005E414E" w:rsidRDefault="00AB1D24" w:rsidP="00AB1D24">
      <w:pPr>
        <w:tabs>
          <w:tab w:val="left" w:pos="1985"/>
        </w:tabs>
        <w:ind w:left="1980" w:hanging="1980"/>
        <w:rPr>
          <w:rFonts w:ascii="Arial" w:hAnsi="Arial"/>
          <w:sz w:val="24"/>
          <w:lang w:eastAsia="zh-CN"/>
        </w:rPr>
      </w:pPr>
      <w:r w:rsidRPr="005E414E">
        <w:rPr>
          <w:rFonts w:ascii="Arial" w:hAnsi="Arial"/>
          <w:b/>
          <w:sz w:val="24"/>
        </w:rPr>
        <w:t>Document for</w:t>
      </w:r>
      <w:r w:rsidRPr="005E414E">
        <w:rPr>
          <w:rFonts w:ascii="Arial" w:hAnsi="Arial"/>
          <w:b/>
          <w:sz w:val="24"/>
        </w:rPr>
        <w:tab/>
        <w:t>:</w:t>
      </w:r>
      <w:r w:rsidRPr="005E414E">
        <w:rPr>
          <w:rFonts w:ascii="Arial" w:hAnsi="Arial"/>
          <w:sz w:val="24"/>
        </w:rPr>
        <w:tab/>
      </w:r>
      <w:bookmarkStart w:id="2" w:name="DocumentFor"/>
      <w:bookmarkEnd w:id="2"/>
      <w:r w:rsidRPr="005E414E">
        <w:rPr>
          <w:rFonts w:ascii="Arial" w:hAnsi="Arial"/>
          <w:sz w:val="24"/>
          <w:lang w:eastAsia="zh-CN"/>
        </w:rPr>
        <w:t>Discussion and Decision</w:t>
      </w:r>
    </w:p>
    <w:p w14:paraId="0BC30F85" w14:textId="77777777" w:rsidR="00AB1D24" w:rsidRPr="005E414E" w:rsidRDefault="00AB1D24" w:rsidP="00AB1D24">
      <w:pPr>
        <w:pStyle w:val="1"/>
        <w:spacing w:after="0"/>
        <w:rPr>
          <w:lang w:eastAsia="zh-CN"/>
        </w:rPr>
      </w:pPr>
      <w:r w:rsidRPr="005E414E">
        <w:t>Introduction</w:t>
      </w:r>
    </w:p>
    <w:p w14:paraId="3EFFCC14" w14:textId="5F3F7227" w:rsidR="00AB1D24" w:rsidRPr="005E414E" w:rsidRDefault="00534007" w:rsidP="0031161E">
      <w:pPr>
        <w:rPr>
          <w:rFonts w:cs="Times New Roman"/>
        </w:rPr>
      </w:pPr>
      <w:r w:rsidRPr="005E414E">
        <w:rPr>
          <w:rFonts w:cs="Times New Roman"/>
        </w:rPr>
        <w:t xml:space="preserve">In this paper, we discuss </w:t>
      </w:r>
      <w:r w:rsidR="00886C64">
        <w:rPr>
          <w:rFonts w:cs="Times New Roman" w:hint="eastAsia"/>
        </w:rPr>
        <w:t xml:space="preserve">User Plane </w:t>
      </w:r>
      <w:r w:rsidR="00BD31A1">
        <w:rPr>
          <w:rFonts w:cs="Times New Roman" w:hint="eastAsia"/>
        </w:rPr>
        <w:t>open issues</w:t>
      </w:r>
      <w:r w:rsidR="00526F66">
        <w:rPr>
          <w:rFonts w:cs="Times New Roman" w:hint="eastAsia"/>
        </w:rPr>
        <w:t xml:space="preserve"> for Rel-19 Mobility</w:t>
      </w:r>
      <w:r w:rsidR="00BD31A1">
        <w:rPr>
          <w:rFonts w:cs="Times New Roman" w:hint="eastAsia"/>
        </w:rPr>
        <w:t xml:space="preserve"> suggested to be discussed [1].</w:t>
      </w:r>
    </w:p>
    <w:p w14:paraId="76DB0382" w14:textId="7DA1A586" w:rsidR="00BF1A49" w:rsidRDefault="00AB1D24" w:rsidP="009D2E2A">
      <w:pPr>
        <w:pStyle w:val="1"/>
        <w:spacing w:before="0" w:after="0"/>
        <w:rPr>
          <w:rFonts w:eastAsiaTheme="minorEastAsia"/>
          <w:lang w:eastAsia="ja-JP"/>
        </w:rPr>
      </w:pPr>
      <w:r w:rsidRPr="005E414E">
        <w:rPr>
          <w:rFonts w:eastAsiaTheme="minorEastAsia"/>
          <w:lang w:eastAsia="ja-JP"/>
        </w:rPr>
        <w:t>Discussion</w:t>
      </w:r>
    </w:p>
    <w:p w14:paraId="5CE5EAED" w14:textId="2228D6F2" w:rsidR="005B578A" w:rsidRDefault="005B578A" w:rsidP="005B578A">
      <w:pPr>
        <w:pStyle w:val="20"/>
      </w:pPr>
      <w:r>
        <w:rPr>
          <w:rFonts w:hint="eastAsia"/>
        </w:rPr>
        <w:t>Inter-CU LTM related issues</w:t>
      </w:r>
    </w:p>
    <w:p w14:paraId="64C5762B" w14:textId="2CF44E6B" w:rsidR="005B578A" w:rsidRDefault="005B578A" w:rsidP="005B578A">
      <w:pPr>
        <w:pStyle w:val="3"/>
      </w:pPr>
      <w:r>
        <w:rPr>
          <w:rFonts w:eastAsiaTheme="minorEastAsia" w:hint="eastAsia"/>
          <w:lang w:eastAsia="ja-JP"/>
        </w:rPr>
        <w:t>MAC-V01</w:t>
      </w:r>
    </w:p>
    <w:tbl>
      <w:tblPr>
        <w:tblStyle w:val="af1"/>
        <w:tblW w:w="0" w:type="auto"/>
        <w:tblLook w:val="04A0" w:firstRow="1" w:lastRow="0" w:firstColumn="1" w:lastColumn="0" w:noHBand="0" w:noVBand="1"/>
      </w:tblPr>
      <w:tblGrid>
        <w:gridCol w:w="1092"/>
        <w:gridCol w:w="4636"/>
        <w:gridCol w:w="4004"/>
      </w:tblGrid>
      <w:tr w:rsidR="005B578A" w:rsidRPr="005B578A" w14:paraId="54ED7108" w14:textId="77777777" w:rsidTr="005B578A">
        <w:tc>
          <w:tcPr>
            <w:tcW w:w="988" w:type="dxa"/>
            <w:tcBorders>
              <w:top w:val="single" w:sz="4" w:space="0" w:color="auto"/>
              <w:left w:val="single" w:sz="4" w:space="0" w:color="auto"/>
              <w:bottom w:val="single" w:sz="4" w:space="0" w:color="auto"/>
              <w:right w:val="single" w:sz="4" w:space="0" w:color="auto"/>
            </w:tcBorders>
            <w:hideMark/>
          </w:tcPr>
          <w:p w14:paraId="5639572D" w14:textId="77777777" w:rsidR="005B578A" w:rsidRPr="005B578A" w:rsidRDefault="005B578A" w:rsidP="005B578A">
            <w:pPr>
              <w:rPr>
                <w:b/>
                <w:bCs/>
              </w:rPr>
            </w:pPr>
            <w:r w:rsidRPr="005B578A">
              <w:rPr>
                <w:b/>
                <w:bCs/>
              </w:rPr>
              <w:t>Company</w:t>
            </w:r>
          </w:p>
        </w:tc>
        <w:tc>
          <w:tcPr>
            <w:tcW w:w="4636" w:type="dxa"/>
            <w:tcBorders>
              <w:top w:val="single" w:sz="4" w:space="0" w:color="auto"/>
              <w:left w:val="single" w:sz="4" w:space="0" w:color="auto"/>
              <w:bottom w:val="single" w:sz="4" w:space="0" w:color="auto"/>
              <w:right w:val="single" w:sz="4" w:space="0" w:color="auto"/>
            </w:tcBorders>
            <w:hideMark/>
          </w:tcPr>
          <w:p w14:paraId="70D23907" w14:textId="77777777" w:rsidR="005B578A" w:rsidRPr="005B578A" w:rsidRDefault="005B578A" w:rsidP="005B578A">
            <w:pPr>
              <w:rPr>
                <w:b/>
                <w:bCs/>
              </w:rPr>
            </w:pPr>
            <w:r w:rsidRPr="005B578A">
              <w:rPr>
                <w:b/>
                <w:bCs/>
              </w:rPr>
              <w:t>Issue description</w:t>
            </w:r>
          </w:p>
        </w:tc>
        <w:tc>
          <w:tcPr>
            <w:tcW w:w="4004" w:type="dxa"/>
            <w:tcBorders>
              <w:top w:val="single" w:sz="4" w:space="0" w:color="auto"/>
              <w:left w:val="single" w:sz="4" w:space="0" w:color="auto"/>
              <w:bottom w:val="single" w:sz="4" w:space="0" w:color="auto"/>
              <w:right w:val="single" w:sz="4" w:space="0" w:color="auto"/>
            </w:tcBorders>
            <w:hideMark/>
          </w:tcPr>
          <w:p w14:paraId="4BE2C006" w14:textId="77777777" w:rsidR="005B578A" w:rsidRPr="005B578A" w:rsidRDefault="005B578A" w:rsidP="005B578A">
            <w:pPr>
              <w:rPr>
                <w:b/>
                <w:bCs/>
              </w:rPr>
            </w:pPr>
            <w:r w:rsidRPr="005B578A">
              <w:rPr>
                <w:b/>
                <w:bCs/>
              </w:rPr>
              <w:t>Rapporteur suggestion</w:t>
            </w:r>
          </w:p>
        </w:tc>
      </w:tr>
      <w:tr w:rsidR="005B578A" w:rsidRPr="005B578A" w14:paraId="47581009" w14:textId="77777777" w:rsidTr="005B578A">
        <w:tc>
          <w:tcPr>
            <w:tcW w:w="988" w:type="dxa"/>
            <w:tcBorders>
              <w:top w:val="single" w:sz="4" w:space="0" w:color="auto"/>
              <w:left w:val="single" w:sz="4" w:space="0" w:color="auto"/>
              <w:bottom w:val="single" w:sz="4" w:space="0" w:color="auto"/>
              <w:right w:val="single" w:sz="4" w:space="0" w:color="auto"/>
            </w:tcBorders>
            <w:hideMark/>
          </w:tcPr>
          <w:p w14:paraId="34162B5B" w14:textId="77777777" w:rsidR="005B578A" w:rsidRPr="005B578A" w:rsidRDefault="005B578A" w:rsidP="005B578A">
            <w:r w:rsidRPr="005B578A">
              <w:t>vivo</w:t>
            </w:r>
          </w:p>
        </w:tc>
        <w:tc>
          <w:tcPr>
            <w:tcW w:w="4636" w:type="dxa"/>
            <w:tcBorders>
              <w:top w:val="single" w:sz="4" w:space="0" w:color="auto"/>
              <w:left w:val="single" w:sz="4" w:space="0" w:color="auto"/>
              <w:bottom w:val="single" w:sz="4" w:space="0" w:color="auto"/>
              <w:right w:val="single" w:sz="4" w:space="0" w:color="auto"/>
            </w:tcBorders>
            <w:hideMark/>
          </w:tcPr>
          <w:p w14:paraId="518A07AB" w14:textId="77777777" w:rsidR="005B578A" w:rsidRPr="005B578A" w:rsidRDefault="005B578A" w:rsidP="005B578A">
            <w:pPr>
              <w:rPr>
                <w:b/>
                <w:lang w:val="en-US"/>
              </w:rPr>
            </w:pPr>
            <w:r w:rsidRPr="005B578A">
              <w:rPr>
                <w:b/>
                <w:lang w:val="en-US"/>
              </w:rPr>
              <w:t>RACH based LTM with MIMO 2TA</w:t>
            </w:r>
          </w:p>
          <w:p w14:paraId="3754FB25" w14:textId="77777777" w:rsidR="005B578A" w:rsidRPr="005B578A" w:rsidRDefault="005B578A" w:rsidP="005B578A">
            <w:pPr>
              <w:rPr>
                <w:lang w:val="en-US"/>
              </w:rPr>
            </w:pPr>
            <w:r w:rsidRPr="005B578A">
              <w:rPr>
                <w:lang w:val="en-US"/>
              </w:rPr>
              <w:t>How to address the mismatch issue that the TCI state ID indicated in the LTM Cell Switch Command MAC CE and TA value in the RAR within the RACH-based LTM procedure are associated with different TAG?</w:t>
            </w:r>
          </w:p>
          <w:p w14:paraId="523393FB" w14:textId="77777777" w:rsidR="005B578A" w:rsidRPr="005B578A" w:rsidRDefault="005B578A" w:rsidP="005B578A">
            <w:pPr>
              <w:rPr>
                <w:lang w:val="en-US"/>
              </w:rPr>
            </w:pPr>
            <w:r w:rsidRPr="005B578A">
              <w:rPr>
                <w:lang w:val="en-US"/>
              </w:rPr>
              <w:t>[Huawei] This is a Rel-18 issue, it was already discussed and change proposals were not pursued. We should not re-open this now.</w:t>
            </w:r>
          </w:p>
          <w:p w14:paraId="1FC0E059" w14:textId="77777777" w:rsidR="005B578A" w:rsidRPr="005B578A" w:rsidRDefault="005B578A" w:rsidP="005B578A">
            <w:pPr>
              <w:rPr>
                <w:lang w:val="en-US"/>
              </w:rPr>
            </w:pPr>
            <w:r w:rsidRPr="005B578A">
              <w:rPr>
                <w:lang w:val="en-US"/>
              </w:rPr>
              <w:t xml:space="preserve">[Rapp] That is true. The conclusion in Rel-18 is leave this to NW implementation, and this is one possible way for Rel-19. But it is better to explicitly discuss it.  </w:t>
            </w:r>
          </w:p>
        </w:tc>
        <w:tc>
          <w:tcPr>
            <w:tcW w:w="4004" w:type="dxa"/>
            <w:tcBorders>
              <w:top w:val="single" w:sz="4" w:space="0" w:color="auto"/>
              <w:left w:val="single" w:sz="4" w:space="0" w:color="auto"/>
              <w:bottom w:val="single" w:sz="4" w:space="0" w:color="auto"/>
              <w:right w:val="single" w:sz="4" w:space="0" w:color="auto"/>
            </w:tcBorders>
            <w:hideMark/>
          </w:tcPr>
          <w:p w14:paraId="456B79D8" w14:textId="77777777" w:rsidR="005B578A" w:rsidRPr="005B578A" w:rsidRDefault="005B578A" w:rsidP="005B578A">
            <w:r w:rsidRPr="005B578A">
              <w:rPr>
                <w:b/>
                <w:bCs/>
              </w:rPr>
              <w:t>Issue Type:</w:t>
            </w:r>
            <w:r w:rsidRPr="005B578A">
              <w:t xml:space="preserve"> Not essential Not important</w:t>
            </w:r>
          </w:p>
          <w:p w14:paraId="472E2032" w14:textId="77777777" w:rsidR="005B578A" w:rsidRPr="005B578A" w:rsidRDefault="005B578A" w:rsidP="005B578A">
            <w:r w:rsidRPr="005B578A">
              <w:rPr>
                <w:b/>
                <w:bCs/>
              </w:rPr>
              <w:t>How to address it:</w:t>
            </w:r>
            <w:r w:rsidRPr="005B578A">
              <w:t xml:space="preserve"> based on companies contribution</w:t>
            </w:r>
          </w:p>
          <w:p w14:paraId="4F95F801" w14:textId="77777777" w:rsidR="005B578A" w:rsidRPr="005B578A" w:rsidRDefault="005B578A" w:rsidP="005B578A">
            <w:pPr>
              <w:rPr>
                <w:b/>
                <w:bCs/>
              </w:rPr>
            </w:pPr>
            <w:r w:rsidRPr="005B578A">
              <w:rPr>
                <w:b/>
                <w:bCs/>
              </w:rPr>
              <w:t>Issue Number: MAC-V01</w:t>
            </w:r>
          </w:p>
        </w:tc>
      </w:tr>
    </w:tbl>
    <w:p w14:paraId="6E55C62B" w14:textId="5EBE0535" w:rsidR="005B578A" w:rsidRDefault="005B578A" w:rsidP="005B578A">
      <w:r>
        <w:t>A</w:t>
      </w:r>
      <w:r>
        <w:rPr>
          <w:rFonts w:hint="eastAsia"/>
        </w:rPr>
        <w:t xml:space="preserve">s Huawei and Rapp mentioned above, this issue was </w:t>
      </w:r>
      <w:r>
        <w:t>discussed</w:t>
      </w:r>
      <w:r>
        <w:rPr>
          <w:rFonts w:hint="eastAsia"/>
        </w:rPr>
        <w:t xml:space="preserve"> in Rel-18</w:t>
      </w:r>
      <w:r w:rsidR="001D134E">
        <w:rPr>
          <w:rFonts w:hint="eastAsia"/>
        </w:rPr>
        <w:t xml:space="preserve"> [2]</w:t>
      </w:r>
      <w:r>
        <w:rPr>
          <w:rFonts w:hint="eastAsia"/>
        </w:rPr>
        <w:t xml:space="preserve">. </w:t>
      </w:r>
      <w:r>
        <w:t>T</w:t>
      </w:r>
      <w:r>
        <w:rPr>
          <w:rFonts w:hint="eastAsia"/>
        </w:rPr>
        <w:t>hen, we</w:t>
      </w:r>
      <w:r w:rsidRPr="005B578A">
        <w:t xml:space="preserve"> exam whether the Rel-18 solution can be applied to Rel-19</w:t>
      </w:r>
      <w:r>
        <w:rPr>
          <w:rFonts w:hint="eastAsia"/>
        </w:rPr>
        <w:t xml:space="preserve">. </w:t>
      </w:r>
    </w:p>
    <w:p w14:paraId="7A1FF376" w14:textId="3AC2BD8B" w:rsidR="005B578A" w:rsidRDefault="005B578A" w:rsidP="005B578A">
      <w:pPr>
        <w:rPr>
          <w:lang w:val="en-US"/>
        </w:rPr>
      </w:pPr>
      <w:r w:rsidRPr="005B578A">
        <w:rPr>
          <w:lang w:val="en-US"/>
        </w:rPr>
        <w:t xml:space="preserve">During Rel-18, the </w:t>
      </w:r>
      <w:r>
        <w:rPr>
          <w:rFonts w:hint="eastAsia"/>
          <w:lang w:val="en-US"/>
        </w:rPr>
        <w:t>potential issue that</w:t>
      </w:r>
      <w:r w:rsidRPr="005B578A">
        <w:rPr>
          <w:lang w:val="en-US"/>
        </w:rPr>
        <w:t xml:space="preserve"> the TCI state ID indicated in the LTM Cell Switch Command (CSC) MAC CE and the Timing Advance (TA) value provided in the Random Access Response (RAR) </w:t>
      </w:r>
      <w:r>
        <w:rPr>
          <w:rFonts w:hint="eastAsia"/>
          <w:lang w:val="en-US"/>
        </w:rPr>
        <w:t xml:space="preserve">are associated with different TAG </w:t>
      </w:r>
      <w:r w:rsidRPr="005B578A">
        <w:rPr>
          <w:lang w:val="en-US"/>
        </w:rPr>
        <w:t xml:space="preserve">was identified for RACH-based LTM procedures. </w:t>
      </w:r>
      <w:r w:rsidR="00910BDB">
        <w:rPr>
          <w:rFonts w:hint="eastAsia"/>
          <w:lang w:val="en-US"/>
        </w:rPr>
        <w:t xml:space="preserve">Basically, gNB knows </w:t>
      </w:r>
      <w:r w:rsidR="00910BDB" w:rsidRPr="005B578A">
        <w:rPr>
          <w:lang w:val="en-US"/>
        </w:rPr>
        <w:t>the TCI state ID indicated in the LTM</w:t>
      </w:r>
      <w:r w:rsidR="00910BDB">
        <w:rPr>
          <w:rFonts w:hint="eastAsia"/>
          <w:lang w:val="en-US"/>
        </w:rPr>
        <w:t xml:space="preserve"> CSC MAC CE. </w:t>
      </w:r>
      <w:r w:rsidR="00910BDB">
        <w:rPr>
          <w:lang w:val="en-US"/>
        </w:rPr>
        <w:t>T</w:t>
      </w:r>
      <w:r w:rsidR="00910BDB">
        <w:rPr>
          <w:rFonts w:hint="eastAsia"/>
          <w:lang w:val="en-US"/>
        </w:rPr>
        <w:t xml:space="preserve">hus, the target gNB can provide </w:t>
      </w:r>
      <w:r w:rsidR="00910BDB" w:rsidRPr="005B578A">
        <w:rPr>
          <w:lang w:val="en-US"/>
        </w:rPr>
        <w:t>the Timing Advance (TA) value provided in the</w:t>
      </w:r>
      <w:r w:rsidR="00910BDB">
        <w:rPr>
          <w:rFonts w:hint="eastAsia"/>
          <w:lang w:val="en-US"/>
        </w:rPr>
        <w:t xml:space="preserve"> RAR associated with same TAG with the TCI state ID. </w:t>
      </w:r>
      <w:r w:rsidR="00910BDB">
        <w:rPr>
          <w:lang w:val="en-US"/>
        </w:rPr>
        <w:t>F</w:t>
      </w:r>
      <w:r w:rsidR="00910BDB">
        <w:rPr>
          <w:rFonts w:hint="eastAsia"/>
          <w:lang w:val="en-US"/>
        </w:rPr>
        <w:t xml:space="preserve">urthermore, if the mismatch occurs, </w:t>
      </w:r>
      <w:r>
        <w:rPr>
          <w:rFonts w:hint="eastAsia"/>
          <w:lang w:val="en-US"/>
        </w:rPr>
        <w:t xml:space="preserve">gNB can </w:t>
      </w:r>
      <w:r w:rsidR="00910BDB">
        <w:rPr>
          <w:lang w:val="en-US"/>
        </w:rPr>
        <w:t>recognize</w:t>
      </w:r>
      <w:r w:rsidR="00910BDB">
        <w:rPr>
          <w:rFonts w:hint="eastAsia"/>
          <w:lang w:val="en-US"/>
        </w:rPr>
        <w:t xml:space="preserve"> the mismatch based </w:t>
      </w:r>
      <w:r w:rsidR="00910BDB">
        <w:rPr>
          <w:rFonts w:hint="eastAsia"/>
          <w:lang w:val="en-US"/>
        </w:rPr>
        <w:lastRenderedPageBreak/>
        <w:t xml:space="preserve">on the information, i.e., the TCI state ID and the TA value in the RAR. </w:t>
      </w:r>
      <w:r w:rsidR="00910BDB">
        <w:rPr>
          <w:lang w:val="en-US"/>
        </w:rPr>
        <w:t>T</w:t>
      </w:r>
      <w:r w:rsidR="00910BDB">
        <w:rPr>
          <w:rFonts w:hint="eastAsia"/>
          <w:lang w:val="en-US"/>
        </w:rPr>
        <w:t xml:space="preserve">hen, RAN2 agreed that the gNB which </w:t>
      </w:r>
      <w:r w:rsidR="00910BDB">
        <w:rPr>
          <w:lang w:val="en-US"/>
        </w:rPr>
        <w:t>recognized</w:t>
      </w:r>
      <w:r w:rsidR="00910BDB">
        <w:rPr>
          <w:rFonts w:hint="eastAsia"/>
          <w:lang w:val="en-US"/>
        </w:rPr>
        <w:t xml:space="preserve"> the mismatch can send a new PDCCH order to trigger new RACH procedure to resolve the mismatch issue. </w:t>
      </w:r>
      <w:r w:rsidR="00910BDB">
        <w:rPr>
          <w:lang w:val="en-US"/>
        </w:rPr>
        <w:t>T</w:t>
      </w:r>
      <w:r w:rsidR="00910BDB">
        <w:rPr>
          <w:rFonts w:hint="eastAsia"/>
          <w:lang w:val="en-US"/>
        </w:rPr>
        <w:t>hus, i</w:t>
      </w:r>
      <w:r w:rsidRPr="005B578A">
        <w:rPr>
          <w:lang w:val="en-US"/>
        </w:rPr>
        <w:t xml:space="preserve">n Rel-18, </w:t>
      </w:r>
      <w:r w:rsidR="00910BDB">
        <w:rPr>
          <w:rFonts w:hint="eastAsia"/>
          <w:lang w:val="en-US"/>
        </w:rPr>
        <w:t xml:space="preserve">RAN2 </w:t>
      </w:r>
      <w:r w:rsidRPr="005B578A">
        <w:rPr>
          <w:lang w:val="en-US"/>
        </w:rPr>
        <w:t>agreed to leave this matter to network implementation rather than introducing additional signaling or complexity in the specification.</w:t>
      </w:r>
    </w:p>
    <w:p w14:paraId="6CF9C9B8" w14:textId="67783AB9" w:rsidR="00910BDB" w:rsidRPr="005B578A" w:rsidRDefault="00910BDB" w:rsidP="005B578A">
      <w:pPr>
        <w:rPr>
          <w:b/>
          <w:bCs/>
          <w:lang w:val="en-US"/>
        </w:rPr>
      </w:pPr>
      <w:r w:rsidRPr="00564971">
        <w:rPr>
          <w:rFonts w:hint="eastAsia"/>
          <w:b/>
          <w:bCs/>
          <w:lang w:val="en-US"/>
        </w:rPr>
        <w:t xml:space="preserve">Observation 1. </w:t>
      </w:r>
      <w:r w:rsidR="00FD16CD">
        <w:rPr>
          <w:rFonts w:hint="eastAsia"/>
          <w:b/>
          <w:bCs/>
        </w:rPr>
        <w:t>(</w:t>
      </w:r>
      <w:r w:rsidR="00BC2F65" w:rsidRPr="00564971">
        <w:rPr>
          <w:b/>
          <w:bCs/>
        </w:rPr>
        <w:t>MAC-V01</w:t>
      </w:r>
      <w:r w:rsidR="00FD16CD">
        <w:rPr>
          <w:rFonts w:hint="eastAsia"/>
          <w:b/>
          <w:bCs/>
        </w:rPr>
        <w:t>)</w:t>
      </w:r>
      <w:r w:rsidR="00BC2F65" w:rsidRPr="00564971">
        <w:rPr>
          <w:b/>
          <w:bCs/>
        </w:rPr>
        <w:t xml:space="preserve"> </w:t>
      </w:r>
      <w:r w:rsidRPr="00564971">
        <w:rPr>
          <w:rFonts w:hint="eastAsia"/>
          <w:b/>
          <w:bCs/>
          <w:lang w:val="en-US"/>
        </w:rPr>
        <w:t>In Rel-18, target gNB which recognized the mismatch based on the TCI state ID indicated in the LTM CSC MAC CE and TA value provided by RAR can resolve the mismatch issue by sending a new PDCCH order.</w:t>
      </w:r>
    </w:p>
    <w:p w14:paraId="36CBEC7B" w14:textId="407EB84C" w:rsidR="005B578A" w:rsidRPr="00564971" w:rsidRDefault="00BC2F65" w:rsidP="005B578A">
      <w:r>
        <w:rPr>
          <w:rFonts w:hint="eastAsia"/>
        </w:rPr>
        <w:t>In MAC-</w:t>
      </w:r>
      <w:r w:rsidR="0030715F">
        <w:rPr>
          <w:rFonts w:hint="eastAsia"/>
        </w:rPr>
        <w:t>V</w:t>
      </w:r>
      <w:r>
        <w:rPr>
          <w:rFonts w:hint="eastAsia"/>
        </w:rPr>
        <w:t>01</w:t>
      </w:r>
      <w:r w:rsidR="005B578A" w:rsidRPr="005B578A">
        <w:t xml:space="preserve">, Inter-gNB LTM introduces additional considerations since the CSC is sent by the source gNB, while the RACH and TA adjustment occur at the target gNB. However, the fundamental principle remains unchanged: TCI state ID </w:t>
      </w:r>
      <w:r w:rsidR="00910BDB" w:rsidRPr="00564971">
        <w:t>indicated in the LTM CSC MAC CE is sent to the target gNB via XnAP signalling, i.e., CELL SWITCH NOTIFICATION message</w:t>
      </w:r>
      <w:r w:rsidR="00564971" w:rsidRPr="00564971">
        <w:t xml:space="preserve"> [</w:t>
      </w:r>
      <w:r w:rsidR="001D134E">
        <w:rPr>
          <w:rFonts w:hint="eastAsia"/>
        </w:rPr>
        <w:t>3</w:t>
      </w:r>
      <w:r w:rsidR="00564971" w:rsidRPr="00564971">
        <w:t>]</w:t>
      </w:r>
      <w:r w:rsidR="00910BDB" w:rsidRPr="00564971">
        <w:t>. Then,</w:t>
      </w:r>
      <w:r w:rsidR="005B578A" w:rsidRPr="005B578A">
        <w:t xml:space="preserve"> the target gNB </w:t>
      </w:r>
      <w:r w:rsidR="00910BDB" w:rsidRPr="00564971">
        <w:t>can know the TCI state information. It means that the Rel-18 solution can be applied to Rel-19 inter-CU LTM.</w:t>
      </w:r>
    </w:p>
    <w:p w14:paraId="2B9AD128" w14:textId="6CAFD414" w:rsidR="00910BDB" w:rsidRPr="00564971" w:rsidRDefault="00910BDB" w:rsidP="005B578A">
      <w:pPr>
        <w:rPr>
          <w:b/>
          <w:bCs/>
        </w:rPr>
      </w:pPr>
      <w:r w:rsidRPr="00564971">
        <w:rPr>
          <w:b/>
          <w:bCs/>
        </w:rPr>
        <w:t xml:space="preserve">Observation 2. </w:t>
      </w:r>
      <w:r w:rsidR="00FD16CD">
        <w:rPr>
          <w:rFonts w:hint="eastAsia"/>
          <w:b/>
          <w:bCs/>
        </w:rPr>
        <w:t>(</w:t>
      </w:r>
      <w:r w:rsidR="00BC2F65" w:rsidRPr="00564971">
        <w:rPr>
          <w:b/>
          <w:bCs/>
        </w:rPr>
        <w:t>MAC-V01</w:t>
      </w:r>
      <w:r w:rsidR="00FD16CD">
        <w:rPr>
          <w:rFonts w:hint="eastAsia"/>
          <w:b/>
          <w:bCs/>
        </w:rPr>
        <w:t>)</w:t>
      </w:r>
      <w:r w:rsidR="00BC2F65" w:rsidRPr="00564971">
        <w:rPr>
          <w:b/>
          <w:bCs/>
        </w:rPr>
        <w:t xml:space="preserve"> </w:t>
      </w:r>
      <w:r w:rsidRPr="00564971">
        <w:rPr>
          <w:b/>
          <w:bCs/>
        </w:rPr>
        <w:t xml:space="preserve">In Rel-19, </w:t>
      </w:r>
      <w:r w:rsidR="00564971" w:rsidRPr="005B578A">
        <w:rPr>
          <w:b/>
          <w:bCs/>
        </w:rPr>
        <w:t>the target gNB</w:t>
      </w:r>
      <w:r w:rsidR="00564971" w:rsidRPr="00564971">
        <w:rPr>
          <w:b/>
          <w:bCs/>
        </w:rPr>
        <w:t xml:space="preserve"> knows TAG associated with the TCI state information indicated in the LTM CSC MAC CE via XnAP signalling, i.e., CELL SWITCH NOTIFICATION message, and TAG associated with the TA value provided by RAR.</w:t>
      </w:r>
    </w:p>
    <w:p w14:paraId="654279CF" w14:textId="1EBD2F65" w:rsidR="005B578A" w:rsidRPr="003B5391" w:rsidRDefault="00910BDB" w:rsidP="005B578A">
      <w:pPr>
        <w:rPr>
          <w:rFonts w:hint="eastAsia"/>
          <w:b/>
          <w:bCs/>
        </w:rPr>
      </w:pPr>
      <w:r w:rsidRPr="00564971">
        <w:rPr>
          <w:b/>
          <w:bCs/>
        </w:rPr>
        <w:t xml:space="preserve">Proposal 1. </w:t>
      </w:r>
      <w:r w:rsidR="00FD16CD">
        <w:rPr>
          <w:rFonts w:hint="eastAsia"/>
          <w:b/>
          <w:bCs/>
        </w:rPr>
        <w:t>(</w:t>
      </w:r>
      <w:r w:rsidRPr="00564971">
        <w:rPr>
          <w:b/>
          <w:bCs/>
        </w:rPr>
        <w:t>MAC-V01</w:t>
      </w:r>
      <w:r w:rsidR="00FD16CD">
        <w:rPr>
          <w:rFonts w:hint="eastAsia"/>
          <w:b/>
          <w:bCs/>
        </w:rPr>
        <w:t>)</w:t>
      </w:r>
      <w:r w:rsidRPr="00564971">
        <w:rPr>
          <w:b/>
          <w:bCs/>
        </w:rPr>
        <w:t xml:space="preserve"> Rel-18 agreement and solution can be applied to Rel-19 inter-CU LTM, i.e., no spec impact is needed.</w:t>
      </w:r>
    </w:p>
    <w:p w14:paraId="6CC70BCB" w14:textId="153C7B2E" w:rsidR="00022804" w:rsidRDefault="002938F5" w:rsidP="00022804">
      <w:pPr>
        <w:pStyle w:val="20"/>
        <w:rPr>
          <w:rFonts w:eastAsiaTheme="minorEastAsia"/>
          <w:lang w:eastAsia="ja-JP"/>
        </w:rPr>
      </w:pPr>
      <w:r>
        <w:rPr>
          <w:rFonts w:eastAsiaTheme="minorEastAsia" w:hint="eastAsia"/>
          <w:lang w:eastAsia="ja-JP"/>
        </w:rPr>
        <w:t>Event triggered L1 measurement related issues</w:t>
      </w:r>
    </w:p>
    <w:p w14:paraId="7AB2287D" w14:textId="509D24F1" w:rsidR="00022804" w:rsidRDefault="00022804" w:rsidP="00022804">
      <w:pPr>
        <w:pStyle w:val="3"/>
        <w:rPr>
          <w:rFonts w:eastAsiaTheme="minorEastAsia"/>
          <w:lang w:eastAsia="ja-JP"/>
        </w:rPr>
      </w:pPr>
      <w:r>
        <w:t>MAC-</w:t>
      </w:r>
      <w:r>
        <w:rPr>
          <w:rFonts w:eastAsiaTheme="minorEastAsia" w:hint="eastAsia"/>
          <w:lang w:eastAsia="ja-JP"/>
        </w:rPr>
        <w:t>O02</w:t>
      </w:r>
    </w:p>
    <w:tbl>
      <w:tblPr>
        <w:tblStyle w:val="af1"/>
        <w:tblW w:w="0" w:type="auto"/>
        <w:tblLook w:val="04A0" w:firstRow="1" w:lastRow="0" w:firstColumn="1" w:lastColumn="0" w:noHBand="0" w:noVBand="1"/>
      </w:tblPr>
      <w:tblGrid>
        <w:gridCol w:w="1105"/>
        <w:gridCol w:w="5976"/>
        <w:gridCol w:w="2547"/>
      </w:tblGrid>
      <w:tr w:rsidR="00022804" w:rsidRPr="005D1FD6" w14:paraId="58E463C9" w14:textId="77777777" w:rsidTr="004C7E09">
        <w:tc>
          <w:tcPr>
            <w:tcW w:w="1105" w:type="dxa"/>
          </w:tcPr>
          <w:p w14:paraId="1C9FC275" w14:textId="77777777" w:rsidR="00022804" w:rsidRDefault="00022804" w:rsidP="004C7E09">
            <w:pPr>
              <w:pStyle w:val="EditorsNote"/>
              <w:ind w:left="0" w:firstLine="0"/>
              <w:jc w:val="both"/>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PPO</w:t>
            </w:r>
          </w:p>
        </w:tc>
        <w:tc>
          <w:tcPr>
            <w:tcW w:w="5976" w:type="dxa"/>
          </w:tcPr>
          <w:p w14:paraId="37F3D0F4" w14:textId="77777777" w:rsidR="00022804" w:rsidRDefault="00022804" w:rsidP="004C7E09">
            <w:pPr>
              <w:pStyle w:val="NO"/>
              <w:ind w:left="0" w:firstLine="0"/>
              <w:rPr>
                <w:noProof/>
              </w:rPr>
            </w:pPr>
            <w:r>
              <w:rPr>
                <w:noProof/>
              </w:rPr>
              <w:t xml:space="preserve">In 5.4.4, there are several note captured </w:t>
            </w:r>
            <w:r>
              <w:t>to clarify the SR/PUCCH resource handling for the cases that PUCCH resources are overlapped among the triggered SRs</w:t>
            </w:r>
          </w:p>
          <w:p w14:paraId="1FA4014D" w14:textId="77777777" w:rsidR="00022804" w:rsidRPr="00B27271" w:rsidRDefault="00022804" w:rsidP="004C7E09">
            <w:pPr>
              <w:pStyle w:val="NO"/>
              <w:rPr>
                <w:noProof/>
              </w:rPr>
            </w:pPr>
            <w:r w:rsidRPr="00B27271">
              <w:rPr>
                <w:noProof/>
              </w:rPr>
              <w:t>NOTE 1:</w:t>
            </w:r>
            <w:r w:rsidRPr="00B27271">
              <w:rPr>
                <w:noProof/>
              </w:rPr>
              <w:tab/>
            </w:r>
            <w:r w:rsidRPr="00B27271">
              <w:rPr>
                <w:rFonts w:eastAsia="Malgun Gothic"/>
                <w:noProof/>
              </w:rPr>
              <w:t xml:space="preserve">Except for the cases specified in NOTE 3 below, </w:t>
            </w:r>
            <w:r w:rsidRPr="00B27271">
              <w:rPr>
                <w:noProof/>
              </w:rPr>
              <w:t xml:space="preserve">the selection of which valid PUCCH resource for SR to signal SR on when the MAC entity has more than one </w:t>
            </w:r>
            <w:r w:rsidRPr="00B27271">
              <w:rPr>
                <w:noProof/>
                <w:lang w:eastAsia="ko-KR"/>
              </w:rPr>
              <w:t xml:space="preserve">overlapping </w:t>
            </w:r>
            <w:r w:rsidRPr="00B27271">
              <w:rPr>
                <w:noProof/>
              </w:rPr>
              <w:t xml:space="preserve">valid PUCCH resource for </w:t>
            </w:r>
            <w:r w:rsidRPr="00B27271">
              <w:rPr>
                <w:noProof/>
                <w:lang w:eastAsia="ko-KR"/>
              </w:rPr>
              <w:t xml:space="preserve">the </w:t>
            </w:r>
            <w:r w:rsidRPr="00B27271">
              <w:rPr>
                <w:noProof/>
              </w:rPr>
              <w:t xml:space="preserve">SR </w:t>
            </w:r>
            <w:r w:rsidRPr="00B27271">
              <w:rPr>
                <w:noProof/>
                <w:lang w:eastAsia="ko-KR"/>
              </w:rPr>
              <w:t xml:space="preserve">transmission occasion </w:t>
            </w:r>
            <w:r w:rsidRPr="00B27271">
              <w:rPr>
                <w:noProof/>
              </w:rPr>
              <w:t>is left to UE implementation.</w:t>
            </w:r>
          </w:p>
          <w:p w14:paraId="71D2A696" w14:textId="77777777" w:rsidR="00022804" w:rsidRPr="00B27271" w:rsidRDefault="00022804" w:rsidP="004C7E09">
            <w:pPr>
              <w:pStyle w:val="NO"/>
              <w:rPr>
                <w:noProof/>
              </w:rPr>
            </w:pPr>
            <w:r w:rsidRPr="00B27271">
              <w:rPr>
                <w:noProof/>
              </w:rPr>
              <w:lastRenderedPageBreak/>
              <w:t>NOTE 3:</w:t>
            </w:r>
            <w:r w:rsidRPr="00B27271">
              <w:rPr>
                <w:noProof/>
              </w:rPr>
              <w:tab/>
              <w:t>When the MAC entity has pending S</w:t>
            </w:r>
            <w:r w:rsidRPr="006D233D">
              <w:rPr>
                <w:noProof/>
              </w:rPr>
              <w:t>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w:t>
            </w:r>
            <w:r w:rsidRPr="00B27271">
              <w:rPr>
                <w:noProof/>
              </w:rPr>
              <w:t>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94DAA80" w14:textId="77777777" w:rsidR="00022804" w:rsidRPr="00B27271" w:rsidRDefault="00022804" w:rsidP="004C7E09">
            <w:pPr>
              <w:pStyle w:val="NO"/>
            </w:pPr>
            <w:r w:rsidRPr="00B27271">
              <w:t>NOTE 6:</w:t>
            </w:r>
            <w:r w:rsidRPr="00B27271">
              <w:tab/>
              <w:t>When the MAC entity has PUCCH resource for pending SR for SCell beam failure recovery overlapping with PUCCH resource for pending SR for beam failure recovery of a BFD-RS set for the SR transmission occasion, it is up to UE implementation to select PUCCH resource for SCell beam failure recovery or PUCCH resource for beam failure recovery of a BFD-RS set.</w:t>
            </w:r>
          </w:p>
          <w:p w14:paraId="7392BA74" w14:textId="77777777" w:rsidR="00022804" w:rsidRDefault="00022804" w:rsidP="004C7E09">
            <w:pPr>
              <w:pStyle w:val="B2"/>
              <w:ind w:left="0" w:firstLine="0"/>
            </w:pPr>
            <w:r>
              <w:rPr>
                <w:rFonts w:eastAsiaTheme="minorEastAsia"/>
                <w:lang w:eastAsia="zh-CN"/>
              </w:rPr>
              <w:t xml:space="preserve">For pending SR for event triggered L1 MR MAC CE, similer text is needed for charlfication, especially for the case that </w:t>
            </w:r>
            <w:r>
              <w:t>PUCCH resource for</w:t>
            </w:r>
            <w:r w:rsidRPr="00F12FA2">
              <w:t xml:space="preserve"> pending SR for </w:t>
            </w:r>
            <w:r>
              <w:t>event triggered L1 MR</w:t>
            </w:r>
            <w:r w:rsidRPr="00F12FA2">
              <w:t xml:space="preserve"> </w:t>
            </w:r>
            <w:r>
              <w:t>MAC CE</w:t>
            </w:r>
            <w:r w:rsidRPr="00F12FA2">
              <w:t xml:space="preserve"> has</w:t>
            </w:r>
            <w:r>
              <w:t xml:space="preserve"> </w:t>
            </w:r>
            <w:r w:rsidRPr="00F12FA2">
              <w:t>overlapping with PUCCH resource for</w:t>
            </w:r>
            <w:r>
              <w:t xml:space="preserve"> beam failure recovery.</w:t>
            </w:r>
          </w:p>
          <w:p w14:paraId="5F07D8B1" w14:textId="77777777" w:rsidR="00022804" w:rsidRDefault="00022804" w:rsidP="004C7E09">
            <w:pPr>
              <w:pStyle w:val="B2"/>
              <w:ind w:left="0" w:firstLine="0"/>
              <w:rPr>
                <w:rFonts w:eastAsiaTheme="minorEastAsia"/>
                <w:lang w:eastAsia="zh-CN"/>
              </w:rPr>
            </w:pPr>
            <w:r w:rsidRPr="00AF59A7">
              <w:rPr>
                <w:color w:val="4472C4" w:themeColor="accent1"/>
              </w:rPr>
              <w:t xml:space="preserve">[Rapp]: </w:t>
            </w:r>
            <w:r>
              <w:rPr>
                <w:color w:val="4472C4" w:themeColor="accent1"/>
              </w:rPr>
              <w:t>As</w:t>
            </w:r>
            <w:r w:rsidRPr="00AF59A7">
              <w:rPr>
                <w:rFonts w:eastAsiaTheme="minorEastAsia"/>
                <w:color w:val="4472C4" w:themeColor="accent1"/>
                <w:lang w:eastAsia="zh-CN"/>
              </w:rPr>
              <w:t xml:space="preserve"> we have no conclusion on how to handle the case when pending SR for event triggered L1 MR MAC CE overlapping with other PUCCH resource, </w:t>
            </w:r>
            <w:r>
              <w:rPr>
                <w:rFonts w:eastAsiaTheme="minorEastAsia"/>
                <w:color w:val="4472C4" w:themeColor="accent1"/>
                <w:lang w:eastAsia="zh-CN"/>
              </w:rPr>
              <w:t xml:space="preserve">this issue is wroth to </w:t>
            </w:r>
            <w:r w:rsidRPr="00AF59A7">
              <w:rPr>
                <w:rFonts w:eastAsiaTheme="minorEastAsia"/>
                <w:color w:val="4472C4" w:themeColor="accent1"/>
                <w:lang w:eastAsia="zh-CN"/>
              </w:rPr>
              <w:t>be discussed.</w:t>
            </w:r>
          </w:p>
        </w:tc>
        <w:tc>
          <w:tcPr>
            <w:tcW w:w="2547" w:type="dxa"/>
          </w:tcPr>
          <w:p w14:paraId="4B10F583" w14:textId="77777777" w:rsidR="00022804" w:rsidRPr="00810750" w:rsidRDefault="00022804" w:rsidP="004C7E09">
            <w:pPr>
              <w:pStyle w:val="EditorsNote"/>
              <w:ind w:left="0" w:firstLine="0"/>
              <w:jc w:val="both"/>
              <w:rPr>
                <w:rFonts w:eastAsia="ＭＳ 明朝"/>
                <w:color w:val="auto"/>
                <w:lang w:eastAsia="ko-KR"/>
              </w:rPr>
            </w:pPr>
            <w:r w:rsidRPr="00810750">
              <w:rPr>
                <w:rFonts w:eastAsia="ＭＳ 明朝"/>
                <w:b/>
                <w:bCs/>
                <w:color w:val="auto"/>
                <w:lang w:eastAsia="ko-KR"/>
              </w:rPr>
              <w:lastRenderedPageBreak/>
              <w:t>Issue Type:</w:t>
            </w:r>
            <w:r w:rsidRPr="00810750">
              <w:rPr>
                <w:rFonts w:eastAsia="ＭＳ 明朝"/>
                <w:color w:val="auto"/>
                <w:lang w:eastAsia="ko-KR"/>
              </w:rPr>
              <w:t xml:space="preserve"> Not essential </w:t>
            </w:r>
          </w:p>
          <w:p w14:paraId="64A77C0D" w14:textId="77777777" w:rsidR="00022804" w:rsidRDefault="00022804" w:rsidP="004C7E09">
            <w:pPr>
              <w:pStyle w:val="EditorsNote"/>
              <w:ind w:left="0" w:firstLine="0"/>
              <w:jc w:val="both"/>
              <w:rPr>
                <w:rFonts w:eastAsia="ＭＳ 明朝"/>
                <w:color w:val="auto"/>
                <w:lang w:eastAsia="ko-KR"/>
              </w:rPr>
            </w:pPr>
            <w:r w:rsidRPr="00810750">
              <w:rPr>
                <w:rFonts w:eastAsia="ＭＳ 明朝"/>
                <w:b/>
                <w:bCs/>
                <w:color w:val="auto"/>
                <w:lang w:eastAsia="ko-KR"/>
              </w:rPr>
              <w:t>How to address it:</w:t>
            </w:r>
            <w:r w:rsidRPr="00810750">
              <w:rPr>
                <w:rFonts w:eastAsia="ＭＳ 明朝"/>
                <w:color w:val="auto"/>
                <w:lang w:eastAsia="ko-KR"/>
              </w:rPr>
              <w:t xml:space="preserve"> </w:t>
            </w:r>
            <w:r>
              <w:rPr>
                <w:rFonts w:eastAsia="ＭＳ 明朝"/>
                <w:color w:val="auto"/>
                <w:lang w:eastAsia="ko-KR"/>
              </w:rPr>
              <w:t>B</w:t>
            </w:r>
            <w:r w:rsidRPr="00810750">
              <w:rPr>
                <w:rFonts w:eastAsia="ＭＳ 明朝"/>
                <w:color w:val="auto"/>
                <w:lang w:eastAsia="ko-KR"/>
              </w:rPr>
              <w:t>ased on companies’ contribution</w:t>
            </w:r>
            <w:r>
              <w:rPr>
                <w:rFonts w:eastAsia="ＭＳ 明朝"/>
                <w:color w:val="auto"/>
                <w:lang w:eastAsia="ko-KR"/>
              </w:rPr>
              <w:t>.</w:t>
            </w:r>
          </w:p>
          <w:p w14:paraId="084EFA48" w14:textId="77777777" w:rsidR="00022804" w:rsidRPr="005D1FD6" w:rsidRDefault="00022804" w:rsidP="004C7E09">
            <w:pPr>
              <w:pStyle w:val="EditorsNote"/>
              <w:ind w:left="0" w:firstLine="0"/>
              <w:jc w:val="both"/>
              <w:rPr>
                <w:rFonts w:eastAsia="ＭＳ 明朝"/>
                <w:b/>
                <w:bCs/>
                <w:color w:val="auto"/>
                <w:lang w:eastAsia="ko-KR"/>
              </w:rPr>
            </w:pPr>
            <w:r w:rsidRPr="002E482B">
              <w:rPr>
                <w:rFonts w:eastAsia="SimSun"/>
                <w:b/>
                <w:bCs/>
                <w:color w:val="000000" w:themeColor="text1"/>
                <w:lang w:eastAsia="zh-CN"/>
              </w:rPr>
              <w:t xml:space="preserve">Issue Number: </w:t>
            </w:r>
            <w:r>
              <w:rPr>
                <w:rFonts w:eastAsia="SimSun"/>
                <w:b/>
                <w:bCs/>
                <w:color w:val="000000" w:themeColor="text1"/>
                <w:lang w:eastAsia="zh-CN"/>
              </w:rPr>
              <w:t>MAC</w:t>
            </w:r>
            <w:r w:rsidRPr="002E482B">
              <w:rPr>
                <w:rFonts w:eastAsia="SimSun"/>
                <w:b/>
                <w:bCs/>
                <w:color w:val="000000" w:themeColor="text1"/>
                <w:lang w:eastAsia="zh-CN"/>
              </w:rPr>
              <w:t>-</w:t>
            </w:r>
            <w:r>
              <w:rPr>
                <w:rFonts w:eastAsia="SimSun"/>
                <w:b/>
                <w:bCs/>
                <w:color w:val="000000" w:themeColor="text1"/>
                <w:lang w:eastAsia="zh-CN"/>
              </w:rPr>
              <w:t>O02</w:t>
            </w:r>
          </w:p>
        </w:tc>
      </w:tr>
    </w:tbl>
    <w:p w14:paraId="666BCCB6" w14:textId="6E81878C" w:rsidR="00E5594C" w:rsidRPr="00AC57C4" w:rsidRDefault="00E5594C" w:rsidP="00022804">
      <w:pPr>
        <w:jc w:val="left"/>
      </w:pPr>
      <w:r w:rsidRPr="00E5594C">
        <w:rPr>
          <w:rFonts w:hint="eastAsia"/>
        </w:rPr>
        <w:t xml:space="preserve"> </w:t>
      </w:r>
      <w:r w:rsidRPr="00AC57C4">
        <w:rPr>
          <w:rFonts w:hint="eastAsia"/>
        </w:rPr>
        <w:t>As mentioned by Rapp above, RAN2 need to discuss how to handle the case when pending SR for event triggered L1 MR MAC CE overlapping with other PUCCH resource. In RAN2#129 meeting, RAN2 made agreement that BFR and event-triggered L1 MR has same priority.</w:t>
      </w:r>
      <w:r w:rsidR="003B3E33" w:rsidRPr="00AC57C4">
        <w:rPr>
          <w:rFonts w:hint="eastAsia"/>
        </w:rPr>
        <w:t xml:space="preserve"> </w:t>
      </w:r>
      <w:r w:rsidRPr="00AC57C4">
        <w:rPr>
          <w:rFonts w:hint="eastAsia"/>
        </w:rPr>
        <w:t xml:space="preserve">And these two MAC CE may compete with each other if the pending SR for event-triggered L1 MR is overlapping with PUCCH resource for BFR. </w:t>
      </w:r>
    </w:p>
    <w:p w14:paraId="4555C99B" w14:textId="41BD9F46" w:rsidR="00F82957" w:rsidRPr="00AC57C4" w:rsidRDefault="00F82957" w:rsidP="00AC57C4">
      <w:pPr>
        <w:ind w:firstLineChars="50" w:firstLine="105"/>
        <w:jc w:val="left"/>
      </w:pPr>
      <w:r w:rsidRPr="00AC57C4">
        <w:rPr>
          <w:rFonts w:hint="eastAsia"/>
        </w:rPr>
        <w:t xml:space="preserve">In 5.4.4, it is noted that when </w:t>
      </w:r>
      <w:r w:rsidRPr="00AC57C4">
        <w:t xml:space="preserve">the MAC entity has pending SR for </w:t>
      </w:r>
      <w:r w:rsidRPr="00AC57C4">
        <w:rPr>
          <w:rFonts w:hint="eastAsia"/>
        </w:rPr>
        <w:t xml:space="preserve">BFR </w:t>
      </w:r>
      <w:r w:rsidRPr="00AC57C4">
        <w:t>and one or more PUCCH resources</w:t>
      </w:r>
      <w:r w:rsidRPr="00AC57C4">
        <w:rPr>
          <w:rFonts w:hint="eastAsia"/>
        </w:rPr>
        <w:t xml:space="preserve"> overlapping with PUCCH resource for the SR, </w:t>
      </w:r>
      <w:r w:rsidRPr="00AC57C4">
        <w:t>the MAC entity considers only the PUCCH resource for</w:t>
      </w:r>
      <w:r w:rsidRPr="00AC57C4">
        <w:rPr>
          <w:rFonts w:hint="eastAsia"/>
        </w:rPr>
        <w:t xml:space="preserve"> BFR SR</w:t>
      </w:r>
      <w:r w:rsidRPr="00AC57C4">
        <w:t xml:space="preserve"> as </w:t>
      </w:r>
      <w:r w:rsidRPr="00AC57C4">
        <w:lastRenderedPageBreak/>
        <w:t>valid.</w:t>
      </w:r>
      <w:r w:rsidRPr="00AC57C4">
        <w:rPr>
          <w:rFonts w:hint="eastAsia"/>
        </w:rPr>
        <w:t xml:space="preserve"> However, the prioritization between pending SR for event-triggered MR and other PUCCH resources is not mentioned. Priority handling procedure between SRs for BFR and event-triggered MR is not also clear.</w:t>
      </w:r>
    </w:p>
    <w:p w14:paraId="1AFEA939" w14:textId="1CBCFFF2" w:rsidR="00022804" w:rsidRPr="00AC57C4" w:rsidRDefault="00022804" w:rsidP="00022804">
      <w:pPr>
        <w:jc w:val="left"/>
        <w:rPr>
          <w:b/>
          <w:bCs/>
        </w:rPr>
      </w:pPr>
      <w:r w:rsidRPr="00AC57C4">
        <w:rPr>
          <w:b/>
          <w:bCs/>
        </w:rPr>
        <w:t>Observation</w:t>
      </w:r>
      <w:r w:rsidRPr="00AC57C4">
        <w:rPr>
          <w:rFonts w:hint="eastAsia"/>
          <w:b/>
          <w:bCs/>
        </w:rPr>
        <w:t xml:space="preserve"> </w:t>
      </w:r>
      <w:r w:rsidR="00B76FFD">
        <w:rPr>
          <w:rFonts w:hint="eastAsia"/>
          <w:b/>
          <w:bCs/>
        </w:rPr>
        <w:t>3</w:t>
      </w:r>
      <w:r w:rsidRPr="00AC57C4">
        <w:rPr>
          <w:rFonts w:hint="eastAsia"/>
          <w:b/>
          <w:bCs/>
        </w:rPr>
        <w:t xml:space="preserve">. </w:t>
      </w:r>
      <w:r w:rsidR="00B76FFD">
        <w:rPr>
          <w:rFonts w:hint="eastAsia"/>
          <w:b/>
          <w:bCs/>
        </w:rPr>
        <w:t xml:space="preserve">(MAC-O02) </w:t>
      </w:r>
      <w:r w:rsidRPr="00AC57C4">
        <w:rPr>
          <w:b/>
          <w:bCs/>
        </w:rPr>
        <w:t>In the logical channel resource allocation, MAC CEs for Beam Failure Recovery (BFR) and event-triggered L1 MR have same priority</w:t>
      </w:r>
      <w:r w:rsidR="00D81BE1">
        <w:rPr>
          <w:rFonts w:hint="eastAsia"/>
          <w:b/>
          <w:bCs/>
        </w:rPr>
        <w:t>.</w:t>
      </w:r>
    </w:p>
    <w:p w14:paraId="046582E5" w14:textId="358ACC94" w:rsidR="006D233D" w:rsidRPr="00AC57C4" w:rsidRDefault="00F82957" w:rsidP="00022804">
      <w:pPr>
        <w:jc w:val="left"/>
        <w:rPr>
          <w:b/>
          <w:bCs/>
        </w:rPr>
      </w:pPr>
      <w:r w:rsidRPr="00AC57C4">
        <w:rPr>
          <w:rFonts w:hint="eastAsia"/>
          <w:b/>
          <w:bCs/>
        </w:rPr>
        <w:t xml:space="preserve">Observation </w:t>
      </w:r>
      <w:r w:rsidR="00B76FFD">
        <w:rPr>
          <w:rFonts w:hint="eastAsia"/>
          <w:b/>
          <w:bCs/>
        </w:rPr>
        <w:t>4</w:t>
      </w:r>
      <w:r w:rsidRPr="00AC57C4">
        <w:rPr>
          <w:rFonts w:hint="eastAsia"/>
          <w:b/>
          <w:bCs/>
        </w:rPr>
        <w:t xml:space="preserve">. </w:t>
      </w:r>
      <w:r w:rsidR="00B76FFD">
        <w:rPr>
          <w:rFonts w:hint="eastAsia"/>
          <w:b/>
          <w:bCs/>
        </w:rPr>
        <w:t xml:space="preserve">(MAC-O02) </w:t>
      </w:r>
      <w:r w:rsidRPr="00AC57C4">
        <w:rPr>
          <w:rFonts w:hint="eastAsia"/>
          <w:b/>
          <w:bCs/>
        </w:rPr>
        <w:t>The prioritization procedure for the case that the SR for event-triggered MR overlaps with SR for BFR is not c</w:t>
      </w:r>
      <w:r w:rsidR="00B76FFD">
        <w:rPr>
          <w:rFonts w:hint="eastAsia"/>
          <w:b/>
          <w:bCs/>
        </w:rPr>
        <w:t>aptured in the spec</w:t>
      </w:r>
      <w:r w:rsidRPr="00AC57C4">
        <w:rPr>
          <w:rFonts w:hint="eastAsia"/>
          <w:b/>
          <w:bCs/>
        </w:rPr>
        <w:t>.</w:t>
      </w:r>
    </w:p>
    <w:p w14:paraId="62DA6586" w14:textId="32539BB6" w:rsidR="00F82957" w:rsidRPr="00D81BE1" w:rsidRDefault="00D81BE1" w:rsidP="00AC57C4">
      <w:pPr>
        <w:jc w:val="left"/>
        <w:rPr>
          <w:b/>
          <w:bCs/>
        </w:rPr>
      </w:pPr>
      <w:r w:rsidRPr="00AC57C4">
        <w:rPr>
          <w:rFonts w:hint="eastAsia"/>
          <w:b/>
          <w:bCs/>
        </w:rPr>
        <w:t xml:space="preserve">Proposal </w:t>
      </w:r>
      <w:r w:rsidR="00AC57C4">
        <w:rPr>
          <w:rFonts w:hint="eastAsia"/>
          <w:b/>
          <w:bCs/>
        </w:rPr>
        <w:t>2</w:t>
      </w:r>
      <w:r w:rsidRPr="00AC57C4">
        <w:rPr>
          <w:rFonts w:hint="eastAsia"/>
          <w:b/>
          <w:bCs/>
        </w:rPr>
        <w:t xml:space="preserve">. </w:t>
      </w:r>
      <w:r w:rsidR="00B76FFD">
        <w:rPr>
          <w:rFonts w:hint="eastAsia"/>
          <w:b/>
          <w:bCs/>
        </w:rPr>
        <w:t xml:space="preserve">(MAC-O02) </w:t>
      </w:r>
      <w:r w:rsidRPr="00D81BE1">
        <w:rPr>
          <w:rFonts w:hint="eastAsia"/>
          <w:b/>
          <w:bCs/>
        </w:rPr>
        <w:t>It</w:t>
      </w:r>
      <w:r w:rsidRPr="00D81BE1">
        <w:rPr>
          <w:b/>
          <w:bCs/>
        </w:rPr>
        <w:t>’</w:t>
      </w:r>
      <w:r w:rsidRPr="00D81BE1">
        <w:rPr>
          <w:rFonts w:hint="eastAsia"/>
          <w:b/>
          <w:bCs/>
        </w:rPr>
        <w:t>s up to UE implementation how to handle prioritization when SRs for event-triggered L1 MR and BFR overlap.</w:t>
      </w:r>
    </w:p>
    <w:p w14:paraId="0FE02031" w14:textId="49DEEB1E" w:rsidR="00F82957" w:rsidRPr="00022804" w:rsidRDefault="00F82957" w:rsidP="00022804">
      <w:pPr>
        <w:jc w:val="left"/>
        <w:rPr>
          <w:b/>
          <w:bCs/>
        </w:rPr>
      </w:pPr>
      <w:r w:rsidRPr="00AC57C4">
        <w:rPr>
          <w:rFonts w:hint="eastAsia"/>
          <w:b/>
          <w:bCs/>
        </w:rPr>
        <w:t xml:space="preserve">Proposal </w:t>
      </w:r>
      <w:r w:rsidR="00AC57C4">
        <w:rPr>
          <w:rFonts w:hint="eastAsia"/>
          <w:b/>
          <w:bCs/>
        </w:rPr>
        <w:t>3</w:t>
      </w:r>
      <w:r w:rsidRPr="00AC57C4">
        <w:rPr>
          <w:rFonts w:hint="eastAsia"/>
          <w:b/>
          <w:bCs/>
        </w:rPr>
        <w:t xml:space="preserve">. </w:t>
      </w:r>
      <w:r w:rsidR="00B76FFD">
        <w:rPr>
          <w:rFonts w:hint="eastAsia"/>
          <w:b/>
          <w:bCs/>
        </w:rPr>
        <w:t xml:space="preserve">(MAC-O02) </w:t>
      </w:r>
      <w:r w:rsidRPr="00AC57C4">
        <w:rPr>
          <w:rFonts w:hint="eastAsia"/>
          <w:b/>
          <w:bCs/>
        </w:rPr>
        <w:t xml:space="preserve">In order to cope with the case that SR for event-triggered L1 MR MAC CE overlaps to some PUCCH resources, </w:t>
      </w:r>
      <w:r w:rsidR="00B76FFD" w:rsidRPr="00AC57C4">
        <w:rPr>
          <w:b/>
          <w:bCs/>
          <w:lang w:eastAsia="zh-CN"/>
        </w:rPr>
        <w:t>similer text is needed for charlfication</w:t>
      </w:r>
      <w:r w:rsidRPr="00AC57C4">
        <w:rPr>
          <w:rFonts w:hint="eastAsia"/>
          <w:b/>
          <w:bCs/>
        </w:rPr>
        <w:t xml:space="preserve">. </w:t>
      </w:r>
    </w:p>
    <w:p w14:paraId="6BAD0B30" w14:textId="253A3030" w:rsidR="00022804" w:rsidRDefault="00022804" w:rsidP="00022804">
      <w:pPr>
        <w:pStyle w:val="3"/>
        <w:rPr>
          <w:rFonts w:eastAsiaTheme="minorEastAsia"/>
          <w:lang w:eastAsia="ja-JP"/>
        </w:rPr>
      </w:pPr>
      <w:r>
        <w:t>MAC-</w:t>
      </w:r>
      <w:r>
        <w:rPr>
          <w:rFonts w:eastAsiaTheme="minorEastAsia" w:hint="eastAsia"/>
          <w:lang w:eastAsia="ja-JP"/>
        </w:rPr>
        <w:t>V03</w:t>
      </w:r>
    </w:p>
    <w:tbl>
      <w:tblPr>
        <w:tblStyle w:val="af1"/>
        <w:tblW w:w="0" w:type="auto"/>
        <w:tblLook w:val="04A0" w:firstRow="1" w:lastRow="0" w:firstColumn="1" w:lastColumn="0" w:noHBand="0" w:noVBand="1"/>
      </w:tblPr>
      <w:tblGrid>
        <w:gridCol w:w="1105"/>
        <w:gridCol w:w="5976"/>
        <w:gridCol w:w="2547"/>
      </w:tblGrid>
      <w:tr w:rsidR="00022804" w:rsidRPr="0066218E" w14:paraId="7E863F97" w14:textId="77777777" w:rsidTr="004C7E09">
        <w:tc>
          <w:tcPr>
            <w:tcW w:w="1105" w:type="dxa"/>
          </w:tcPr>
          <w:p w14:paraId="76D1D8BA" w14:textId="77777777" w:rsidR="00022804" w:rsidRPr="0066218E" w:rsidRDefault="00022804" w:rsidP="004C7E09">
            <w:pPr>
              <w:pStyle w:val="EditorsNote"/>
              <w:ind w:left="0" w:firstLine="0"/>
              <w:jc w:val="both"/>
              <w:rPr>
                <w:rFonts w:eastAsia="ＭＳ 明朝"/>
                <w:color w:val="auto"/>
                <w:lang w:eastAsia="ko-KR"/>
              </w:rPr>
            </w:pPr>
            <w:r>
              <w:rPr>
                <w:rFonts w:eastAsia="ＭＳ 明朝"/>
                <w:color w:val="auto"/>
                <w:lang w:eastAsia="ko-KR"/>
              </w:rPr>
              <w:t>vivo</w:t>
            </w:r>
          </w:p>
        </w:tc>
        <w:tc>
          <w:tcPr>
            <w:tcW w:w="5976" w:type="dxa"/>
          </w:tcPr>
          <w:p w14:paraId="6B743DFF" w14:textId="77777777" w:rsidR="00022804" w:rsidRDefault="00022804" w:rsidP="004C7E09">
            <w:pPr>
              <w:overflowPunct w:val="0"/>
              <w:autoSpaceDE w:val="0"/>
              <w:autoSpaceDN w:val="0"/>
              <w:adjustRightInd w:val="0"/>
              <w:spacing w:before="120" w:after="120"/>
              <w:textAlignment w:val="baseline"/>
              <w:rPr>
                <w:rFonts w:eastAsia="SimSun"/>
                <w:szCs w:val="20"/>
                <w:lang w:eastAsia="zh-CN"/>
              </w:rPr>
            </w:pPr>
            <w:r w:rsidRPr="00641BDC">
              <w:rPr>
                <w:rFonts w:eastAsia="SimSun"/>
                <w:szCs w:val="20"/>
                <w:lang w:eastAsia="zh-CN"/>
              </w:rPr>
              <w:t>S</w:t>
            </w:r>
            <w:r w:rsidRPr="00641BDC">
              <w:rPr>
                <w:rFonts w:eastAsia="SimSun" w:hint="eastAsia"/>
                <w:szCs w:val="20"/>
                <w:lang w:eastAsia="zh-CN"/>
              </w:rPr>
              <w:t>im</w:t>
            </w:r>
            <w:r w:rsidRPr="00641BDC">
              <w:rPr>
                <w:rFonts w:eastAsia="SimSun"/>
                <w:szCs w:val="20"/>
                <w:lang w:eastAsia="zh-CN"/>
              </w:rPr>
              <w:t xml:space="preserve">ilar as L3 measurement reporting, if an </w:t>
            </w:r>
            <w:r w:rsidRPr="00641BDC">
              <w:rPr>
                <w:rFonts w:eastAsia="SimSun"/>
                <w:i/>
                <w:szCs w:val="20"/>
                <w:lang w:eastAsia="zh-CN"/>
              </w:rPr>
              <w:t>ltm-CSI-ReportConfig</w:t>
            </w:r>
            <w:r w:rsidRPr="00641BDC">
              <w:rPr>
                <w:rFonts w:eastAsia="SimSun"/>
                <w:szCs w:val="20"/>
                <w:lang w:eastAsia="zh-CN"/>
              </w:rPr>
              <w:t xml:space="preserve"> or an </w:t>
            </w:r>
            <w:r w:rsidRPr="00641BDC">
              <w:rPr>
                <w:rFonts w:eastAsia="SimSun"/>
                <w:i/>
                <w:szCs w:val="20"/>
                <w:lang w:eastAsia="zh-CN"/>
              </w:rPr>
              <w:t xml:space="preserve">ltm-CSI-ResourceConfig </w:t>
            </w:r>
            <w:r w:rsidRPr="00641BDC">
              <w:rPr>
                <w:rFonts w:eastAsia="SimSun"/>
                <w:szCs w:val="20"/>
                <w:lang w:eastAsia="zh-CN"/>
              </w:rPr>
              <w:t xml:space="preserve">associated with that </w:t>
            </w:r>
            <w:r w:rsidRPr="00641BDC">
              <w:rPr>
                <w:rFonts w:eastAsia="SimSun"/>
                <w:i/>
                <w:szCs w:val="20"/>
                <w:lang w:eastAsia="zh-CN"/>
              </w:rPr>
              <w:t>ltm-CSI-ReportConfig</w:t>
            </w:r>
            <w:r w:rsidRPr="00641BDC">
              <w:rPr>
                <w:rFonts w:eastAsia="SimSun"/>
                <w:szCs w:val="20"/>
                <w:lang w:eastAsia="zh-CN"/>
              </w:rPr>
              <w:t xml:space="preserve"> is removed from or modified in the current UE configuration, the MAC entity shall remove the measurement reporting entry for this </w:t>
            </w:r>
            <w:r w:rsidRPr="00641BDC">
              <w:rPr>
                <w:rFonts w:eastAsia="SimSun"/>
                <w:i/>
                <w:szCs w:val="20"/>
                <w:lang w:eastAsia="zh-CN"/>
              </w:rPr>
              <w:t>ltm-CSI-ReportConfigId</w:t>
            </w:r>
            <w:r w:rsidRPr="00641BDC">
              <w:rPr>
                <w:rFonts w:eastAsia="SimSun"/>
                <w:szCs w:val="20"/>
                <w:lang w:eastAsia="zh-CN"/>
              </w:rPr>
              <w:t xml:space="preserve"> from the </w:t>
            </w:r>
            <w:r w:rsidRPr="00641BDC">
              <w:rPr>
                <w:rFonts w:eastAsia="SimSun"/>
                <w:i/>
                <w:szCs w:val="20"/>
                <w:lang w:eastAsia="zh-CN"/>
              </w:rPr>
              <w:t>MR_LIST</w:t>
            </w:r>
            <w:r w:rsidRPr="00641BDC">
              <w:rPr>
                <w:rFonts w:eastAsia="SimSun"/>
                <w:szCs w:val="20"/>
                <w:lang w:eastAsia="zh-CN"/>
              </w:rPr>
              <w:t xml:space="preserve">, stop the periodical reporting timer, and reset the associated information (e.g. </w:t>
            </w:r>
            <w:r w:rsidRPr="00641BDC">
              <w:rPr>
                <w:rFonts w:eastAsia="SimSun"/>
                <w:i/>
                <w:szCs w:val="20"/>
                <w:lang w:eastAsia="zh-CN"/>
              </w:rPr>
              <w:t>timeToTrigger</w:t>
            </w:r>
            <w:r w:rsidRPr="00641BDC">
              <w:rPr>
                <w:rFonts w:eastAsia="SimSun"/>
                <w:szCs w:val="20"/>
                <w:lang w:eastAsia="zh-CN"/>
              </w:rPr>
              <w:t>) for this</w:t>
            </w:r>
            <w:r w:rsidRPr="00641BDC">
              <w:rPr>
                <w:rFonts w:eastAsia="SimSun"/>
                <w:i/>
                <w:szCs w:val="20"/>
                <w:lang w:eastAsia="zh-CN"/>
              </w:rPr>
              <w:t xml:space="preserve"> ltm-CSI-ReportConfigId</w:t>
            </w:r>
            <w:r w:rsidRPr="00641BDC">
              <w:rPr>
                <w:rFonts w:eastAsia="SimSun"/>
                <w:szCs w:val="20"/>
                <w:lang w:eastAsia="zh-CN"/>
              </w:rPr>
              <w:t>.</w:t>
            </w:r>
          </w:p>
          <w:p w14:paraId="657B452A" w14:textId="77777777" w:rsidR="00022804" w:rsidRDefault="00022804" w:rsidP="004C7E09">
            <w:pPr>
              <w:rPr>
                <w:rFonts w:eastAsia="ＭＳ 明朝"/>
                <w:iCs/>
                <w:color w:val="FF0000"/>
                <w:lang w:eastAsia="zh-CN"/>
              </w:rPr>
            </w:pPr>
            <w:r w:rsidRPr="00F269D2">
              <w:rPr>
                <w:rFonts w:eastAsia="ＭＳ 明朝"/>
                <w:iCs/>
                <w:color w:val="FF0000"/>
                <w:lang w:eastAsia="zh-CN"/>
              </w:rPr>
              <w:t>[Huawei]</w:t>
            </w:r>
            <w:r>
              <w:rPr>
                <w:rFonts w:eastAsia="ＭＳ 明朝"/>
                <w:iCs/>
                <w:color w:val="FF0000"/>
                <w:lang w:eastAsia="zh-CN"/>
              </w:rPr>
              <w:t xml:space="preserve"> Agree but this should be initiated from TS 38.331, as well as the execution of 5.x.3, see below.</w:t>
            </w:r>
          </w:p>
          <w:p w14:paraId="45193AE4" w14:textId="77777777" w:rsidR="00022804" w:rsidRPr="00F269D2" w:rsidRDefault="00022804" w:rsidP="004C7E09">
            <w:pPr>
              <w:rPr>
                <w:rFonts w:eastAsia="ＭＳ 明朝"/>
                <w:iCs/>
                <w:color w:val="FF0000"/>
                <w:lang w:eastAsia="zh-CN"/>
              </w:rPr>
            </w:pPr>
            <w:r>
              <w:rPr>
                <w:color w:val="4472C4" w:themeColor="accent1"/>
              </w:rPr>
              <w:t xml:space="preserve">[Rapp] It is a possible way. Let’s discuss it. </w:t>
            </w:r>
          </w:p>
        </w:tc>
        <w:tc>
          <w:tcPr>
            <w:tcW w:w="2547" w:type="dxa"/>
          </w:tcPr>
          <w:p w14:paraId="73F52679" w14:textId="77777777" w:rsidR="00022804" w:rsidRDefault="00022804" w:rsidP="004C7E09">
            <w:pPr>
              <w:pStyle w:val="EditorsNote"/>
              <w:ind w:left="0" w:firstLine="0"/>
              <w:jc w:val="both"/>
              <w:rPr>
                <w:rFonts w:eastAsia="ＭＳ 明朝"/>
                <w:color w:val="auto"/>
                <w:lang w:eastAsia="ko-KR"/>
              </w:rPr>
            </w:pPr>
            <w:r w:rsidRPr="005D1FD6">
              <w:rPr>
                <w:rFonts w:eastAsia="ＭＳ 明朝"/>
                <w:b/>
                <w:bCs/>
                <w:color w:val="auto"/>
                <w:lang w:eastAsia="ko-KR"/>
              </w:rPr>
              <w:t>Issue Type:</w:t>
            </w:r>
            <w:r>
              <w:rPr>
                <w:rFonts w:eastAsia="ＭＳ 明朝"/>
                <w:color w:val="auto"/>
                <w:lang w:eastAsia="ko-KR"/>
              </w:rPr>
              <w:t xml:space="preserve"> Not essential but important</w:t>
            </w:r>
          </w:p>
          <w:p w14:paraId="1ED1F482" w14:textId="77777777" w:rsidR="00022804" w:rsidRDefault="00022804" w:rsidP="004C7E09">
            <w:pPr>
              <w:pStyle w:val="EditorsNote"/>
              <w:ind w:left="0" w:firstLine="0"/>
              <w:jc w:val="both"/>
              <w:rPr>
                <w:rFonts w:eastAsia="ＭＳ 明朝"/>
                <w:color w:val="auto"/>
                <w:lang w:eastAsia="ko-KR"/>
              </w:rPr>
            </w:pPr>
            <w:r w:rsidRPr="005D1FD6">
              <w:rPr>
                <w:rFonts w:eastAsia="ＭＳ 明朝"/>
                <w:b/>
                <w:bCs/>
                <w:color w:val="auto"/>
                <w:lang w:eastAsia="ko-KR"/>
              </w:rPr>
              <w:t>How to address it:</w:t>
            </w:r>
            <w:r>
              <w:rPr>
                <w:rFonts w:eastAsia="ＭＳ 明朝"/>
                <w:color w:val="auto"/>
                <w:lang w:eastAsia="ko-KR"/>
              </w:rPr>
              <w:t xml:space="preserve"> based on companies contribution</w:t>
            </w:r>
          </w:p>
          <w:p w14:paraId="779DDF23" w14:textId="77777777" w:rsidR="00022804" w:rsidRPr="0066218E" w:rsidRDefault="00022804" w:rsidP="004C7E09">
            <w:pPr>
              <w:pStyle w:val="EditorsNote"/>
              <w:ind w:left="0" w:firstLine="0"/>
              <w:jc w:val="both"/>
              <w:rPr>
                <w:rFonts w:eastAsia="ＭＳ 明朝"/>
                <w:color w:val="auto"/>
                <w:lang w:eastAsia="ko-KR"/>
              </w:rPr>
            </w:pPr>
            <w:r w:rsidRPr="0008100C">
              <w:rPr>
                <w:rFonts w:eastAsia="ＭＳ 明朝"/>
                <w:b/>
                <w:bCs/>
                <w:color w:val="auto"/>
                <w:lang w:eastAsia="ko-KR"/>
              </w:rPr>
              <w:t>Issue Number: MAC-V0</w:t>
            </w:r>
            <w:r>
              <w:rPr>
                <w:rFonts w:eastAsia="ＭＳ 明朝"/>
                <w:b/>
                <w:bCs/>
                <w:color w:val="auto"/>
                <w:lang w:eastAsia="ko-KR"/>
              </w:rPr>
              <w:t>3</w:t>
            </w:r>
          </w:p>
        </w:tc>
      </w:tr>
    </w:tbl>
    <w:p w14:paraId="190C5E73" w14:textId="71BDCC65" w:rsidR="00886C64" w:rsidRPr="00022804" w:rsidRDefault="00022804" w:rsidP="00022804">
      <w:pPr>
        <w:jc w:val="left"/>
      </w:pPr>
      <w:r>
        <w:rPr>
          <w:rFonts w:hint="eastAsia"/>
          <w:b/>
          <w:bCs/>
        </w:rPr>
        <w:t xml:space="preserve"> </w:t>
      </w:r>
      <w:r>
        <w:rPr>
          <w:rFonts w:hint="eastAsia"/>
        </w:rPr>
        <w:t>In L3 measurement reporting</w:t>
      </w:r>
      <w:r w:rsidR="00886C64">
        <w:rPr>
          <w:rFonts w:hint="eastAsia"/>
        </w:rPr>
        <w:t xml:space="preserve"> procedure</w:t>
      </w:r>
      <w:r>
        <w:rPr>
          <w:rFonts w:hint="eastAsia"/>
        </w:rPr>
        <w:t>,</w:t>
      </w:r>
      <w:r w:rsidR="00886C64">
        <w:rPr>
          <w:rFonts w:hint="eastAsia"/>
        </w:rPr>
        <w:t xml:space="preserve"> when measObject or</w:t>
      </w:r>
      <w:r w:rsidR="00DC6891">
        <w:rPr>
          <w:rFonts w:hint="eastAsia"/>
        </w:rPr>
        <w:t>/and</w:t>
      </w:r>
      <w:r w:rsidR="00886C64">
        <w:rPr>
          <w:rFonts w:hint="eastAsia"/>
        </w:rPr>
        <w:t xml:space="preserve"> reportConfig is modified</w:t>
      </w:r>
      <w:r w:rsidR="00DC6891">
        <w:rPr>
          <w:rFonts w:hint="eastAsia"/>
        </w:rPr>
        <w:t xml:space="preserve"> or removed</w:t>
      </w:r>
      <w:r w:rsidR="00886C64">
        <w:rPr>
          <w:rFonts w:hint="eastAsia"/>
        </w:rPr>
        <w:t xml:space="preserve">, associated entries are removed and associated timers are reset. For L1 measurement reporting, same mechanism can be used i.e. when </w:t>
      </w:r>
      <w:r w:rsidR="00886C64" w:rsidRPr="00886C64">
        <w:t>an ltm-CSI-ReportConfig (or an ltm-CSI-ResourceConfig associated with that ltm-CSI-ReportConfig) is modified or removed, MR entry in the MR_LIST and related information for this ltm-CSI-ReportConfigId should be reset</w:t>
      </w:r>
      <w:r w:rsidR="00886C64">
        <w:rPr>
          <w:rFonts w:hint="eastAsia"/>
        </w:rPr>
        <w:t>.</w:t>
      </w:r>
      <w:r w:rsidR="00DD7474">
        <w:rPr>
          <w:rFonts w:hint="eastAsia"/>
        </w:rPr>
        <w:t xml:space="preserve"> Similar to the RRC procedure (reset MR entry and related information), MAC procedure (reset MR entries and related </w:t>
      </w:r>
      <w:r w:rsidR="00DD7474">
        <w:t>information and</w:t>
      </w:r>
      <w:r w:rsidR="00DD7474">
        <w:rPr>
          <w:rFonts w:hint="eastAsia"/>
        </w:rPr>
        <w:t xml:space="preserve"> stop related timers) should be triggered by RRC layer.</w:t>
      </w:r>
    </w:p>
    <w:p w14:paraId="7269351E" w14:textId="425F9103" w:rsidR="00022804" w:rsidRPr="00022804" w:rsidRDefault="00022804" w:rsidP="00022804">
      <w:pPr>
        <w:jc w:val="left"/>
        <w:rPr>
          <w:b/>
          <w:bCs/>
        </w:rPr>
      </w:pPr>
      <w:r w:rsidRPr="00022804">
        <w:rPr>
          <w:b/>
          <w:bCs/>
        </w:rPr>
        <w:t xml:space="preserve">Proposal </w:t>
      </w:r>
      <w:r w:rsidR="00AC57C4">
        <w:rPr>
          <w:rFonts w:hint="eastAsia"/>
          <w:b/>
          <w:bCs/>
        </w:rPr>
        <w:t>4</w:t>
      </w:r>
      <w:r w:rsidR="00287BDD">
        <w:rPr>
          <w:rFonts w:hint="eastAsia"/>
          <w:b/>
          <w:bCs/>
        </w:rPr>
        <w:t>.</w:t>
      </w:r>
      <w:r w:rsidRPr="00022804">
        <w:rPr>
          <w:b/>
          <w:bCs/>
        </w:rPr>
        <w:t xml:space="preserve"> </w:t>
      </w:r>
      <w:r w:rsidR="00BD74F5">
        <w:rPr>
          <w:rFonts w:hint="eastAsia"/>
          <w:b/>
          <w:bCs/>
        </w:rPr>
        <w:t xml:space="preserve">(MAC-V03) </w:t>
      </w:r>
      <w:r w:rsidRPr="00022804">
        <w:rPr>
          <w:b/>
          <w:bCs/>
        </w:rPr>
        <w:t>If an</w:t>
      </w:r>
      <w:r w:rsidR="00DD7474">
        <w:rPr>
          <w:rFonts w:hint="eastAsia"/>
          <w:b/>
          <w:bCs/>
        </w:rPr>
        <w:t xml:space="preserve"> </w:t>
      </w:r>
      <w:r w:rsidRPr="00022804">
        <w:rPr>
          <w:b/>
          <w:bCs/>
          <w:i/>
          <w:iCs/>
        </w:rPr>
        <w:t>ltm-CSI-ReportConfig</w:t>
      </w:r>
      <w:r w:rsidR="00DD7474">
        <w:rPr>
          <w:rFonts w:hint="eastAsia"/>
          <w:b/>
          <w:bCs/>
        </w:rPr>
        <w:t xml:space="preserve"> </w:t>
      </w:r>
      <w:r w:rsidRPr="00022804">
        <w:rPr>
          <w:b/>
          <w:bCs/>
        </w:rPr>
        <w:t>(or an</w:t>
      </w:r>
      <w:r w:rsidR="00DD7474">
        <w:rPr>
          <w:rFonts w:hint="eastAsia"/>
          <w:b/>
          <w:bCs/>
        </w:rPr>
        <w:t xml:space="preserve"> </w:t>
      </w:r>
      <w:r w:rsidRPr="00022804">
        <w:rPr>
          <w:b/>
          <w:bCs/>
          <w:i/>
          <w:iCs/>
        </w:rPr>
        <w:t>ltm-CSI-ResourceConfig</w:t>
      </w:r>
      <w:r w:rsidR="00DD7474">
        <w:rPr>
          <w:rFonts w:hint="eastAsia"/>
          <w:b/>
          <w:bCs/>
          <w:i/>
          <w:iCs/>
        </w:rPr>
        <w:t xml:space="preserve"> </w:t>
      </w:r>
      <w:r w:rsidRPr="00022804">
        <w:rPr>
          <w:b/>
          <w:bCs/>
        </w:rPr>
        <w:t>associated with that</w:t>
      </w:r>
      <w:r w:rsidR="00DD7474">
        <w:rPr>
          <w:rFonts w:hint="eastAsia"/>
          <w:b/>
          <w:bCs/>
        </w:rPr>
        <w:t xml:space="preserve"> </w:t>
      </w:r>
      <w:r w:rsidRPr="00022804">
        <w:rPr>
          <w:b/>
          <w:bCs/>
          <w:i/>
          <w:iCs/>
        </w:rPr>
        <w:t>ltm-CSI-ReportConfig</w:t>
      </w:r>
      <w:r w:rsidRPr="00022804">
        <w:rPr>
          <w:b/>
          <w:bCs/>
        </w:rPr>
        <w:t xml:space="preserve">) is modified or removed, </w:t>
      </w:r>
      <w:r w:rsidR="00DD7474">
        <w:rPr>
          <w:rFonts w:hint="eastAsia"/>
          <w:b/>
          <w:bCs/>
        </w:rPr>
        <w:t xml:space="preserve">RRC layer should trigger MAC layer to reset </w:t>
      </w:r>
      <w:r w:rsidRPr="00022804">
        <w:rPr>
          <w:b/>
          <w:bCs/>
        </w:rPr>
        <w:t>MR entry in the MR_LIST and related information for this</w:t>
      </w:r>
      <w:r w:rsidR="00DD7474">
        <w:rPr>
          <w:rFonts w:hint="eastAsia"/>
          <w:b/>
          <w:bCs/>
        </w:rPr>
        <w:t xml:space="preserve"> </w:t>
      </w:r>
      <w:r w:rsidRPr="00022804">
        <w:rPr>
          <w:b/>
          <w:bCs/>
          <w:i/>
          <w:iCs/>
        </w:rPr>
        <w:t>ltm-CSI-ReportConfigId</w:t>
      </w:r>
      <w:r w:rsidR="00DD7474">
        <w:rPr>
          <w:rFonts w:hint="eastAsia"/>
          <w:b/>
          <w:bCs/>
          <w:i/>
          <w:iCs/>
        </w:rPr>
        <w:t xml:space="preserve">. </w:t>
      </w:r>
    </w:p>
    <w:p w14:paraId="0252C31E" w14:textId="471A5B3B" w:rsidR="00AB6531" w:rsidRPr="00AB6531" w:rsidRDefault="00BD31A1" w:rsidP="00AB6531">
      <w:pPr>
        <w:pStyle w:val="20"/>
        <w:rPr>
          <w:rFonts w:eastAsiaTheme="minorEastAsia"/>
          <w:lang w:eastAsia="ja-JP"/>
        </w:rPr>
      </w:pPr>
      <w:r>
        <w:rPr>
          <w:rFonts w:eastAsiaTheme="minorEastAsia" w:hint="eastAsia"/>
          <w:lang w:eastAsia="ja-JP"/>
        </w:rPr>
        <w:t>Conditional LTM related Issues</w:t>
      </w:r>
    </w:p>
    <w:p w14:paraId="712E3993" w14:textId="4A5FA7D7" w:rsidR="001B2F97" w:rsidRDefault="001B2F97" w:rsidP="00D1485D">
      <w:pPr>
        <w:pStyle w:val="3"/>
      </w:pPr>
      <w:r>
        <w:t>MAC-V04</w:t>
      </w:r>
    </w:p>
    <w:p w14:paraId="4BDB830D" w14:textId="06D16E07" w:rsidR="00BD31A1" w:rsidRDefault="00AB6531" w:rsidP="00530AAD">
      <w:pPr>
        <w:jc w:val="left"/>
      </w:pPr>
      <w:r>
        <w:rPr>
          <w:rFonts w:hint="eastAsia"/>
        </w:rPr>
        <w:t xml:space="preserve">There are </w:t>
      </w:r>
      <w:r w:rsidR="00530AAD">
        <w:rPr>
          <w:rFonts w:hint="eastAsia"/>
        </w:rPr>
        <w:t xml:space="preserve">some </w:t>
      </w:r>
      <w:r>
        <w:rPr>
          <w:rFonts w:hint="eastAsia"/>
        </w:rPr>
        <w:t xml:space="preserve">issues related to TAT handling for intra-CU </w:t>
      </w:r>
      <w:r w:rsidR="008C6053">
        <w:rPr>
          <w:rFonts w:hint="eastAsia"/>
        </w:rPr>
        <w:t>C</w:t>
      </w:r>
      <w:r>
        <w:rPr>
          <w:rFonts w:hint="eastAsia"/>
        </w:rPr>
        <w:t>LTM.</w:t>
      </w:r>
    </w:p>
    <w:p w14:paraId="55FC9246" w14:textId="77777777" w:rsidR="00BD31A1" w:rsidRDefault="00BD31A1" w:rsidP="00530AAD">
      <w:pPr>
        <w:jc w:val="left"/>
      </w:pPr>
    </w:p>
    <w:tbl>
      <w:tblPr>
        <w:tblStyle w:val="af1"/>
        <w:tblW w:w="0" w:type="auto"/>
        <w:tblLook w:val="04A0" w:firstRow="1" w:lastRow="0" w:firstColumn="1" w:lastColumn="0" w:noHBand="0" w:noVBand="1"/>
      </w:tblPr>
      <w:tblGrid>
        <w:gridCol w:w="1083"/>
        <w:gridCol w:w="6000"/>
        <w:gridCol w:w="2545"/>
      </w:tblGrid>
      <w:tr w:rsidR="00BD31A1" w:rsidRPr="00BD31A1" w14:paraId="3C31B626" w14:textId="77777777" w:rsidTr="004C7E09">
        <w:tc>
          <w:tcPr>
            <w:tcW w:w="1083" w:type="dxa"/>
          </w:tcPr>
          <w:p w14:paraId="42C09031" w14:textId="77777777" w:rsidR="00BD31A1" w:rsidRPr="00BD31A1" w:rsidRDefault="00BD31A1" w:rsidP="00BD31A1">
            <w:pPr>
              <w:jc w:val="left"/>
            </w:pPr>
            <w:r w:rsidRPr="00BD31A1">
              <w:lastRenderedPageBreak/>
              <w:t>vivo</w:t>
            </w:r>
          </w:p>
        </w:tc>
        <w:tc>
          <w:tcPr>
            <w:tcW w:w="6000" w:type="dxa"/>
          </w:tcPr>
          <w:p w14:paraId="70688A7B" w14:textId="77777777" w:rsidR="00BD31A1" w:rsidRPr="00BD31A1" w:rsidRDefault="00BD31A1" w:rsidP="00BD31A1">
            <w:pPr>
              <w:jc w:val="left"/>
              <w:rPr>
                <w:lang w:val="en-US"/>
              </w:rPr>
            </w:pPr>
            <w:r w:rsidRPr="00BD31A1">
              <w:rPr>
                <w:lang w:val="en-US"/>
              </w:rPr>
              <w:t>How to handle the CLTM TAT of target cell when receiving an LTM Cell switch Command MAC CE with valid TA?</w:t>
            </w:r>
          </w:p>
          <w:p w14:paraId="759572FD" w14:textId="77777777" w:rsidR="00BD31A1" w:rsidRPr="00BD31A1" w:rsidRDefault="00BD31A1" w:rsidP="00BD31A1">
            <w:pPr>
              <w:jc w:val="left"/>
              <w:rPr>
                <w:lang w:val="en-US"/>
              </w:rPr>
            </w:pPr>
            <w:r w:rsidRPr="00BD31A1">
              <w:rPr>
                <w:lang w:val="en-US"/>
              </w:rPr>
              <w:t xml:space="preserve">Which is related the previous MAC-14 open issue. </w:t>
            </w:r>
          </w:p>
        </w:tc>
        <w:tc>
          <w:tcPr>
            <w:tcW w:w="2545" w:type="dxa"/>
          </w:tcPr>
          <w:p w14:paraId="016939BE" w14:textId="77777777" w:rsidR="00BD31A1" w:rsidRPr="00BD31A1" w:rsidRDefault="00BD31A1" w:rsidP="00BD31A1">
            <w:pPr>
              <w:jc w:val="left"/>
            </w:pPr>
            <w:r w:rsidRPr="00BD31A1">
              <w:rPr>
                <w:b/>
                <w:bCs/>
              </w:rPr>
              <w:t>Issue Type:</w:t>
            </w:r>
            <w:r w:rsidRPr="00BD31A1">
              <w:t xml:space="preserve"> Not essential not important</w:t>
            </w:r>
          </w:p>
          <w:p w14:paraId="3CD8DBCE" w14:textId="77777777" w:rsidR="00BD31A1" w:rsidRPr="00BD31A1" w:rsidRDefault="00BD31A1" w:rsidP="00BD31A1">
            <w:pPr>
              <w:jc w:val="left"/>
            </w:pPr>
            <w:r w:rsidRPr="00BD31A1">
              <w:rPr>
                <w:b/>
                <w:bCs/>
              </w:rPr>
              <w:t xml:space="preserve">How to address it: </w:t>
            </w:r>
            <w:r w:rsidRPr="00BD31A1">
              <w:t>based on companies’ contribution</w:t>
            </w:r>
          </w:p>
          <w:p w14:paraId="66754700" w14:textId="77777777" w:rsidR="00BD31A1" w:rsidRPr="00BD31A1" w:rsidRDefault="00BD31A1" w:rsidP="00BD31A1">
            <w:pPr>
              <w:jc w:val="left"/>
            </w:pPr>
            <w:r w:rsidRPr="00BD31A1">
              <w:rPr>
                <w:b/>
                <w:bCs/>
              </w:rPr>
              <w:t>Issue Number: MAC-V04</w:t>
            </w:r>
          </w:p>
        </w:tc>
      </w:tr>
    </w:tbl>
    <w:p w14:paraId="27E34163" w14:textId="78CCE3E6" w:rsidR="00530AAD" w:rsidRDefault="00530AAD" w:rsidP="002938F5">
      <w:pPr>
        <w:ind w:firstLineChars="50" w:firstLine="105"/>
        <w:jc w:val="left"/>
      </w:pPr>
      <w:r>
        <w:rPr>
          <w:rFonts w:hint="eastAsia"/>
        </w:rPr>
        <w:t>For</w:t>
      </w:r>
      <w:r w:rsidR="004F2835" w:rsidRPr="004F2835">
        <w:t xml:space="preserve"> </w:t>
      </w:r>
      <w:r>
        <w:rPr>
          <w:rFonts w:hint="eastAsia"/>
        </w:rPr>
        <w:t xml:space="preserve">Rel-19 </w:t>
      </w:r>
      <w:r w:rsidR="004F2835" w:rsidRPr="004F2835">
        <w:t xml:space="preserve">CLTM, </w:t>
      </w:r>
      <w:r>
        <w:rPr>
          <w:rFonts w:hint="eastAsia"/>
        </w:rPr>
        <w:t>the UE can be configured</w:t>
      </w:r>
      <w:r w:rsidR="004F2835" w:rsidRPr="004F2835">
        <w:t xml:space="preserve"> </w:t>
      </w:r>
      <w:r>
        <w:rPr>
          <w:rFonts w:hint="eastAsia"/>
        </w:rPr>
        <w:t xml:space="preserve">with </w:t>
      </w:r>
      <w:r w:rsidR="00E06EBD">
        <w:rPr>
          <w:rFonts w:hint="eastAsia"/>
        </w:rPr>
        <w:t xml:space="preserve">CLTM </w:t>
      </w:r>
      <w:r w:rsidR="004F2835" w:rsidRPr="004F2835">
        <w:t>TAT</w:t>
      </w:r>
      <w:r>
        <w:rPr>
          <w:rFonts w:hint="eastAsia"/>
        </w:rPr>
        <w:t>(</w:t>
      </w:r>
      <w:r w:rsidR="004F2835" w:rsidRPr="004F2835">
        <w:t>s</w:t>
      </w:r>
      <w:r>
        <w:rPr>
          <w:rFonts w:hint="eastAsia"/>
        </w:rPr>
        <w:t>)</w:t>
      </w:r>
      <w:r w:rsidR="004F2835" w:rsidRPr="004F2835">
        <w:t xml:space="preserve"> associated with </w:t>
      </w:r>
      <w:r>
        <w:rPr>
          <w:rFonts w:hint="eastAsia"/>
        </w:rPr>
        <w:t xml:space="preserve">each CLTM </w:t>
      </w:r>
      <w:r w:rsidR="004F2835" w:rsidRPr="004F2835">
        <w:t>candidate cell</w:t>
      </w:r>
      <w:r>
        <w:rPr>
          <w:rFonts w:hint="eastAsia"/>
        </w:rPr>
        <w:t>(</w:t>
      </w:r>
      <w:r w:rsidR="004F2835" w:rsidRPr="004F2835">
        <w:t>s</w:t>
      </w:r>
      <w:r>
        <w:rPr>
          <w:rFonts w:hint="eastAsia"/>
        </w:rPr>
        <w:t xml:space="preserve">) and </w:t>
      </w:r>
      <w:r w:rsidR="00297CE5">
        <w:rPr>
          <w:rFonts w:hint="eastAsia"/>
        </w:rPr>
        <w:t xml:space="preserve">the </w:t>
      </w:r>
      <w:r>
        <w:rPr>
          <w:rFonts w:hint="eastAsia"/>
        </w:rPr>
        <w:t xml:space="preserve">UE can maintain TA value(s) </w:t>
      </w:r>
      <w:r w:rsidR="005D7AA6">
        <w:t>associated</w:t>
      </w:r>
      <w:r>
        <w:rPr>
          <w:rFonts w:hint="eastAsia"/>
        </w:rPr>
        <w:t xml:space="preserve"> with each CLTM candidate cell(s) to perform RACH-less CLTM. To deliver TA values, the source gNB can send CLTM TAC MAC CE after the UE perform random access procedure to the CLTM candidate cell</w:t>
      </w:r>
      <w:r w:rsidR="00297CE5">
        <w:rPr>
          <w:rFonts w:hint="eastAsia"/>
        </w:rPr>
        <w:t xml:space="preserve"> triggered by PDCCH order</w:t>
      </w:r>
      <w:r>
        <w:rPr>
          <w:rFonts w:hint="eastAsia"/>
        </w:rPr>
        <w:t xml:space="preserve">. For Rel-18 LTM, the UE can receive a LTM </w:t>
      </w:r>
      <w:r w:rsidR="00297CE5">
        <w:rPr>
          <w:rFonts w:hint="eastAsia"/>
        </w:rPr>
        <w:t xml:space="preserve">Cell Switch Command (CSC) </w:t>
      </w:r>
      <w:r>
        <w:rPr>
          <w:rFonts w:hint="eastAsia"/>
        </w:rPr>
        <w:t xml:space="preserve">to trigger LTM, this LTM </w:t>
      </w:r>
      <w:r w:rsidR="00297CE5">
        <w:rPr>
          <w:rFonts w:hint="eastAsia"/>
        </w:rPr>
        <w:t>CSC</w:t>
      </w:r>
      <w:r>
        <w:rPr>
          <w:rFonts w:hint="eastAsia"/>
        </w:rPr>
        <w:t xml:space="preserve"> can include TA value and UE can use this TA value to perform RACH-less LTM. </w:t>
      </w:r>
    </w:p>
    <w:p w14:paraId="496862DC" w14:textId="32BF36DD" w:rsidR="004F2835" w:rsidRPr="004F2835" w:rsidRDefault="00530AAD" w:rsidP="00530AAD">
      <w:pPr>
        <w:ind w:firstLineChars="50" w:firstLine="105"/>
        <w:jc w:val="left"/>
      </w:pPr>
      <w:r>
        <w:rPr>
          <w:rFonts w:hint="eastAsia"/>
        </w:rPr>
        <w:t>Rel-18 LTM and Rel-19 CLTM can be configured simultaneously</w:t>
      </w:r>
      <w:r w:rsidR="00297CE5">
        <w:rPr>
          <w:rFonts w:hint="eastAsia"/>
        </w:rPr>
        <w:t>,</w:t>
      </w:r>
      <w:r w:rsidR="00E06EBD">
        <w:rPr>
          <w:rFonts w:hint="eastAsia"/>
        </w:rPr>
        <w:t xml:space="preserve"> </w:t>
      </w:r>
      <w:r>
        <w:rPr>
          <w:rFonts w:hint="eastAsia"/>
        </w:rPr>
        <w:t xml:space="preserve">and this </w:t>
      </w:r>
      <w:r w:rsidR="004F2835" w:rsidRPr="004F2835">
        <w:t xml:space="preserve">raises the issue of whether </w:t>
      </w:r>
      <w:r>
        <w:rPr>
          <w:rFonts w:hint="eastAsia"/>
        </w:rPr>
        <w:t xml:space="preserve">a </w:t>
      </w:r>
      <w:r w:rsidR="004F2835" w:rsidRPr="004F2835">
        <w:t xml:space="preserve">valid TA </w:t>
      </w:r>
      <w:r>
        <w:rPr>
          <w:rFonts w:hint="eastAsia"/>
        </w:rPr>
        <w:t xml:space="preserve">included in the LTM cell switch command </w:t>
      </w:r>
      <w:r w:rsidR="00E06EBD">
        <w:rPr>
          <w:rFonts w:hint="eastAsia"/>
        </w:rPr>
        <w:t>can</w:t>
      </w:r>
      <w:r w:rsidR="004F2835" w:rsidRPr="004F2835">
        <w:t xml:space="preserve"> be reflected to the configured </w:t>
      </w:r>
      <w:r>
        <w:rPr>
          <w:rFonts w:hint="eastAsia"/>
        </w:rPr>
        <w:t xml:space="preserve">CLTM </w:t>
      </w:r>
      <w:r w:rsidR="004F2835" w:rsidRPr="004F2835">
        <w:t>TAT of the target cell.</w:t>
      </w:r>
    </w:p>
    <w:p w14:paraId="1AAAD7ED" w14:textId="324C88F6" w:rsidR="004F2835" w:rsidRPr="004F2835" w:rsidRDefault="004F2835" w:rsidP="00530AAD">
      <w:pPr>
        <w:ind w:firstLineChars="50" w:firstLine="105"/>
        <w:jc w:val="left"/>
      </w:pPr>
      <w:r w:rsidRPr="004F2835">
        <w:t>In our view, reflecting TA</w:t>
      </w:r>
      <w:r w:rsidR="00E06EBD">
        <w:rPr>
          <w:rFonts w:hint="eastAsia"/>
        </w:rPr>
        <w:t xml:space="preserve"> value</w:t>
      </w:r>
      <w:r w:rsidRPr="004F2835">
        <w:t xml:space="preserve"> in LTM </w:t>
      </w:r>
      <w:r w:rsidR="00E06EBD">
        <w:rPr>
          <w:rFonts w:hint="eastAsia"/>
        </w:rPr>
        <w:t>cell switch command</w:t>
      </w:r>
      <w:r w:rsidRPr="004F2835">
        <w:t xml:space="preserve"> to CLTM TAT is not so profitable. </w:t>
      </w:r>
      <w:r w:rsidR="00530AAD">
        <w:rPr>
          <w:rFonts w:hint="eastAsia"/>
        </w:rPr>
        <w:t xml:space="preserve">Even if this reflecting </w:t>
      </w:r>
      <w:r w:rsidR="005D7AA6">
        <w:t>mechanism</w:t>
      </w:r>
      <w:r w:rsidR="00E06EBD">
        <w:rPr>
          <w:rFonts w:hint="eastAsia"/>
        </w:rPr>
        <w:t xml:space="preserve"> </w:t>
      </w:r>
      <w:r w:rsidR="00530AAD">
        <w:rPr>
          <w:rFonts w:hint="eastAsia"/>
        </w:rPr>
        <w:t xml:space="preserve">is not </w:t>
      </w:r>
      <w:r w:rsidR="005D7AA6">
        <w:t>supported</w:t>
      </w:r>
      <w:r w:rsidR="00530AAD">
        <w:rPr>
          <w:rFonts w:hint="eastAsia"/>
        </w:rPr>
        <w:t xml:space="preserve">, the </w:t>
      </w:r>
      <w:r w:rsidRPr="004F2835">
        <w:t xml:space="preserve">NW can </w:t>
      </w:r>
      <w:r w:rsidR="00530AAD">
        <w:rPr>
          <w:rFonts w:hint="eastAsia"/>
        </w:rPr>
        <w:t>send/update</w:t>
      </w:r>
      <w:r w:rsidRPr="004F2835">
        <w:t xml:space="preserve"> </w:t>
      </w:r>
      <w:r w:rsidR="00530AAD">
        <w:rPr>
          <w:rFonts w:hint="eastAsia"/>
        </w:rPr>
        <w:t xml:space="preserve">TA value by </w:t>
      </w:r>
      <w:r w:rsidRPr="004F2835">
        <w:t>using CLTM TAC MAC CE.</w:t>
      </w:r>
    </w:p>
    <w:p w14:paraId="49591EF1" w14:textId="674FF2E0" w:rsidR="00530AAD" w:rsidRDefault="004F2835" w:rsidP="00530AAD">
      <w:pPr>
        <w:jc w:val="left"/>
        <w:rPr>
          <w:b/>
          <w:bCs/>
        </w:rPr>
      </w:pPr>
      <w:r w:rsidRPr="00530AAD">
        <w:rPr>
          <w:b/>
          <w:bCs/>
        </w:rPr>
        <w:t xml:space="preserve">Observation </w:t>
      </w:r>
      <w:r w:rsidR="00AC57C4">
        <w:rPr>
          <w:rFonts w:hint="eastAsia"/>
          <w:b/>
          <w:bCs/>
        </w:rPr>
        <w:t>5</w:t>
      </w:r>
      <w:r w:rsidRPr="00530AAD">
        <w:rPr>
          <w:b/>
          <w:bCs/>
        </w:rPr>
        <w:t xml:space="preserve">. </w:t>
      </w:r>
      <w:r w:rsidR="00297CE5">
        <w:rPr>
          <w:rFonts w:hint="eastAsia"/>
          <w:b/>
          <w:bCs/>
        </w:rPr>
        <w:t>(MAC-V04)</w:t>
      </w:r>
      <w:r w:rsidRPr="00530AAD">
        <w:rPr>
          <w:b/>
          <w:bCs/>
        </w:rPr>
        <w:t>There is already a procedure</w:t>
      </w:r>
      <w:r w:rsidR="00530AAD">
        <w:rPr>
          <w:rFonts w:hint="eastAsia"/>
          <w:b/>
          <w:bCs/>
        </w:rPr>
        <w:t xml:space="preserve"> i.e. CLTM TAC MAC CE</w:t>
      </w:r>
      <w:r w:rsidRPr="00530AAD">
        <w:rPr>
          <w:b/>
          <w:bCs/>
        </w:rPr>
        <w:t xml:space="preserve"> for maintaining TAs during CLTM.</w:t>
      </w:r>
    </w:p>
    <w:p w14:paraId="1FDC49FD" w14:textId="01257331" w:rsidR="004F2835" w:rsidRPr="00530AAD" w:rsidRDefault="004F2835" w:rsidP="00530AAD">
      <w:pPr>
        <w:jc w:val="left"/>
      </w:pPr>
      <w:r w:rsidRPr="00530AAD">
        <w:t xml:space="preserve">Therefore, it is not necessary to use valid TA contained in LTM </w:t>
      </w:r>
      <w:r w:rsidR="00297CE5">
        <w:rPr>
          <w:rFonts w:hint="eastAsia"/>
        </w:rPr>
        <w:t>CSC</w:t>
      </w:r>
      <w:r w:rsidRPr="00530AAD">
        <w:t xml:space="preserve"> when the UE executes the CLTM procedure.</w:t>
      </w:r>
      <w:r w:rsidR="00530AAD">
        <w:rPr>
          <w:rFonts w:hint="eastAsia"/>
        </w:rPr>
        <w:t xml:space="preserve"> In </w:t>
      </w:r>
      <w:r w:rsidR="005D7AA6">
        <w:t>addition</w:t>
      </w:r>
      <w:r w:rsidR="00530AAD">
        <w:rPr>
          <w:rFonts w:hint="eastAsia"/>
        </w:rPr>
        <w:t xml:space="preserve">, this </w:t>
      </w:r>
      <w:r w:rsidR="005D7AA6">
        <w:t>mechanism</w:t>
      </w:r>
      <w:r w:rsidR="00530AAD">
        <w:rPr>
          <w:rFonts w:hint="eastAsia"/>
        </w:rPr>
        <w:t xml:space="preserve"> </w:t>
      </w:r>
      <w:r w:rsidR="005D7AA6">
        <w:t>complicate</w:t>
      </w:r>
      <w:r w:rsidR="005D7AA6">
        <w:rPr>
          <w:rFonts w:hint="eastAsia"/>
        </w:rPr>
        <w:t>s</w:t>
      </w:r>
      <w:r w:rsidR="00530AAD">
        <w:rPr>
          <w:rFonts w:hint="eastAsia"/>
        </w:rPr>
        <w:t xml:space="preserve"> the procedure and not simple.</w:t>
      </w:r>
    </w:p>
    <w:p w14:paraId="3169F530" w14:textId="14C0BCED" w:rsidR="00BD31A1" w:rsidRDefault="004F2835" w:rsidP="00BD31A1">
      <w:pPr>
        <w:jc w:val="left"/>
        <w:rPr>
          <w:b/>
          <w:bCs/>
        </w:rPr>
      </w:pPr>
      <w:r w:rsidRPr="00530AAD">
        <w:rPr>
          <w:b/>
          <w:bCs/>
        </w:rPr>
        <w:t xml:space="preserve">Proposal </w:t>
      </w:r>
      <w:r w:rsidR="00AC57C4">
        <w:rPr>
          <w:rFonts w:hint="eastAsia"/>
          <w:b/>
          <w:bCs/>
        </w:rPr>
        <w:t>5</w:t>
      </w:r>
      <w:r w:rsidRPr="00530AAD">
        <w:rPr>
          <w:b/>
          <w:bCs/>
        </w:rPr>
        <w:t xml:space="preserve">. </w:t>
      </w:r>
      <w:r w:rsidR="00B45706">
        <w:rPr>
          <w:b/>
          <w:bCs/>
        </w:rPr>
        <w:t xml:space="preserve">(MAC-V04) </w:t>
      </w:r>
      <w:r w:rsidR="00396A07">
        <w:rPr>
          <w:rFonts w:hint="eastAsia"/>
          <w:b/>
          <w:bCs/>
        </w:rPr>
        <w:t>W</w:t>
      </w:r>
      <w:r w:rsidR="00396A07" w:rsidRPr="00530AAD">
        <w:rPr>
          <w:b/>
          <w:bCs/>
        </w:rPr>
        <w:t xml:space="preserve">hen the UE receives LTM cell switch command including </w:t>
      </w:r>
      <w:r w:rsidR="00396A07">
        <w:rPr>
          <w:rFonts w:hint="eastAsia"/>
          <w:b/>
          <w:bCs/>
        </w:rPr>
        <w:t xml:space="preserve">a </w:t>
      </w:r>
      <w:r w:rsidR="00396A07" w:rsidRPr="00530AAD">
        <w:rPr>
          <w:b/>
          <w:bCs/>
        </w:rPr>
        <w:t>TA value</w:t>
      </w:r>
      <w:r w:rsidR="00396A07">
        <w:rPr>
          <w:rFonts w:hint="eastAsia"/>
          <w:b/>
          <w:bCs/>
        </w:rPr>
        <w:t xml:space="preserve"> and this command indicate one LTM candidate cell, the </w:t>
      </w:r>
      <w:r w:rsidRPr="00530AAD">
        <w:rPr>
          <w:b/>
          <w:bCs/>
        </w:rPr>
        <w:t>UE does NOT maintain t</w:t>
      </w:r>
      <w:r w:rsidR="00396A07">
        <w:rPr>
          <w:rFonts w:hint="eastAsia"/>
          <w:b/>
          <w:bCs/>
        </w:rPr>
        <w:t>his</w:t>
      </w:r>
      <w:r w:rsidRPr="00530AAD">
        <w:rPr>
          <w:b/>
          <w:bCs/>
        </w:rPr>
        <w:t xml:space="preserve"> TA value </w:t>
      </w:r>
      <w:r w:rsidR="00297CE5">
        <w:rPr>
          <w:rFonts w:hint="eastAsia"/>
          <w:b/>
          <w:bCs/>
        </w:rPr>
        <w:t>as a</w:t>
      </w:r>
      <w:r w:rsidR="00AC57C4">
        <w:rPr>
          <w:rFonts w:hint="eastAsia"/>
          <w:b/>
          <w:bCs/>
        </w:rPr>
        <w:t xml:space="preserve"> </w:t>
      </w:r>
      <w:r w:rsidR="00297CE5">
        <w:rPr>
          <w:rFonts w:hint="eastAsia"/>
          <w:b/>
          <w:bCs/>
        </w:rPr>
        <w:t xml:space="preserve">TA value for a candidate cell </w:t>
      </w:r>
      <w:r w:rsidRPr="00530AAD">
        <w:rPr>
          <w:b/>
          <w:bCs/>
        </w:rPr>
        <w:t xml:space="preserve">and </w:t>
      </w:r>
      <w:r w:rsidR="00396A07">
        <w:rPr>
          <w:rFonts w:hint="eastAsia"/>
          <w:b/>
          <w:bCs/>
        </w:rPr>
        <w:t xml:space="preserve">does NOT </w:t>
      </w:r>
      <w:r w:rsidRPr="00530AAD">
        <w:rPr>
          <w:b/>
          <w:bCs/>
        </w:rPr>
        <w:t>start associated TAT</w:t>
      </w:r>
      <w:r w:rsidR="00396A07">
        <w:rPr>
          <w:rFonts w:hint="eastAsia"/>
          <w:b/>
          <w:bCs/>
        </w:rPr>
        <w:t xml:space="preserve"> for CLTM.</w:t>
      </w:r>
      <w:r w:rsidRPr="00530AAD">
        <w:rPr>
          <w:b/>
          <w:bCs/>
        </w:rPr>
        <w:t xml:space="preserve"> </w:t>
      </w:r>
    </w:p>
    <w:p w14:paraId="3142DCAC" w14:textId="77777777" w:rsidR="001B2F97" w:rsidRDefault="001B2F97" w:rsidP="00BD31A1">
      <w:pPr>
        <w:jc w:val="left"/>
        <w:rPr>
          <w:b/>
          <w:bCs/>
        </w:rPr>
      </w:pPr>
    </w:p>
    <w:p w14:paraId="2ECFF1D1" w14:textId="65621CE7" w:rsidR="001B2F97" w:rsidRPr="00D1485D" w:rsidRDefault="001B2F97" w:rsidP="001B2F97">
      <w:pPr>
        <w:pStyle w:val="3"/>
        <w:rPr>
          <w:lang w:val="en-US"/>
        </w:rPr>
      </w:pPr>
      <w:r w:rsidRPr="00D1485D">
        <w:rPr>
          <w:lang w:val="en-US"/>
        </w:rPr>
        <w:t>MAC-V05/MAC-K01/MAC-</w:t>
      </w:r>
      <w:r>
        <w:rPr>
          <w:lang w:val="en-US"/>
        </w:rPr>
        <w:t>N01</w:t>
      </w:r>
    </w:p>
    <w:tbl>
      <w:tblPr>
        <w:tblStyle w:val="af1"/>
        <w:tblW w:w="0" w:type="auto"/>
        <w:tblLook w:val="04A0" w:firstRow="1" w:lastRow="0" w:firstColumn="1" w:lastColumn="0" w:noHBand="0" w:noVBand="1"/>
      </w:tblPr>
      <w:tblGrid>
        <w:gridCol w:w="1083"/>
        <w:gridCol w:w="6000"/>
        <w:gridCol w:w="2545"/>
      </w:tblGrid>
      <w:tr w:rsidR="00BD31A1" w:rsidRPr="006912A7" w14:paraId="47A909AE" w14:textId="77777777" w:rsidTr="004C7E09">
        <w:tc>
          <w:tcPr>
            <w:tcW w:w="1083" w:type="dxa"/>
          </w:tcPr>
          <w:p w14:paraId="79A97A26" w14:textId="77777777" w:rsidR="00BD31A1" w:rsidRDefault="00BD31A1" w:rsidP="004C7E09">
            <w:pPr>
              <w:pStyle w:val="EditorsNote"/>
              <w:ind w:left="0" w:firstLine="0"/>
              <w:jc w:val="both"/>
              <w:rPr>
                <w:rFonts w:eastAsia="ＭＳ 明朝"/>
                <w:color w:val="auto"/>
                <w:lang w:eastAsia="ko-KR"/>
              </w:rPr>
            </w:pPr>
            <w:r>
              <w:rPr>
                <w:rFonts w:eastAsia="ＭＳ 明朝"/>
                <w:color w:val="auto"/>
                <w:lang w:eastAsia="ko-KR"/>
              </w:rPr>
              <w:t>vivo</w:t>
            </w:r>
          </w:p>
        </w:tc>
        <w:tc>
          <w:tcPr>
            <w:tcW w:w="6000" w:type="dxa"/>
          </w:tcPr>
          <w:p w14:paraId="75BFF5EB" w14:textId="77777777" w:rsidR="00BD31A1" w:rsidRDefault="00BD31A1" w:rsidP="004C7E09">
            <w:pPr>
              <w:overflowPunct w:val="0"/>
              <w:autoSpaceDE w:val="0"/>
              <w:autoSpaceDN w:val="0"/>
              <w:adjustRightInd w:val="0"/>
              <w:spacing w:before="120" w:after="120"/>
              <w:textAlignment w:val="baseline"/>
              <w:rPr>
                <w:rFonts w:eastAsia="ＭＳ 明朝"/>
                <w:lang w:eastAsia="ko-KR"/>
              </w:rPr>
            </w:pPr>
            <w:r w:rsidRPr="00473417">
              <w:rPr>
                <w:rFonts w:eastAsia="ＭＳ 明朝"/>
                <w:lang w:eastAsia="ko-KR"/>
              </w:rPr>
              <w:t>When current serving cell is an LTM candidate cell, whether UE maintain and update its CLTM TAT based on legacy Timing Advance Command MAC CE?</w:t>
            </w:r>
          </w:p>
          <w:p w14:paraId="604A2AC9" w14:textId="77777777" w:rsidR="00BD31A1" w:rsidRDefault="00BD31A1" w:rsidP="004C7E09">
            <w:pPr>
              <w:overflowPunct w:val="0"/>
              <w:autoSpaceDE w:val="0"/>
              <w:autoSpaceDN w:val="0"/>
              <w:adjustRightInd w:val="0"/>
              <w:spacing w:before="120" w:after="120"/>
              <w:textAlignment w:val="baseline"/>
              <w:rPr>
                <w:color w:val="FF0000"/>
                <w:lang w:eastAsia="zh-CN"/>
              </w:rPr>
            </w:pPr>
            <w:r w:rsidRPr="00872D65">
              <w:rPr>
                <w:color w:val="FF0000"/>
                <w:lang w:eastAsia="zh-CN"/>
              </w:rPr>
              <w:t>[Huawei] The UE could be allowed to use the valid TA value it has for the serving cell</w:t>
            </w:r>
            <w:r>
              <w:rPr>
                <w:color w:val="FF0000"/>
                <w:lang w:eastAsia="zh-CN"/>
              </w:rPr>
              <w:t>, this could be a note.</w:t>
            </w:r>
          </w:p>
          <w:p w14:paraId="185848F3" w14:textId="77777777" w:rsidR="00BD31A1" w:rsidRPr="00473417" w:rsidRDefault="00BD31A1" w:rsidP="004C7E09">
            <w:pPr>
              <w:overflowPunct w:val="0"/>
              <w:autoSpaceDE w:val="0"/>
              <w:autoSpaceDN w:val="0"/>
              <w:adjustRightInd w:val="0"/>
              <w:spacing w:before="120" w:after="120"/>
              <w:textAlignment w:val="baseline"/>
              <w:rPr>
                <w:rFonts w:eastAsia="ＭＳ 明朝"/>
                <w:lang w:eastAsia="ko-KR"/>
              </w:rPr>
            </w:pPr>
            <w:r>
              <w:rPr>
                <w:color w:val="4472C4" w:themeColor="accent1"/>
              </w:rPr>
              <w:t xml:space="preserve">[Rapp]: This has not been concluded. Let’s discuss it. </w:t>
            </w:r>
          </w:p>
        </w:tc>
        <w:tc>
          <w:tcPr>
            <w:tcW w:w="2545" w:type="dxa"/>
          </w:tcPr>
          <w:p w14:paraId="0DF34349" w14:textId="77777777" w:rsidR="00BD31A1" w:rsidRPr="002E482B" w:rsidRDefault="00BD31A1" w:rsidP="004C7E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4868F30D" w14:textId="77777777" w:rsidR="00BD31A1" w:rsidRPr="002E482B" w:rsidRDefault="00BD31A1" w:rsidP="004C7E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7D412804" w14:textId="77777777" w:rsidR="00BD31A1" w:rsidRPr="006912A7" w:rsidRDefault="00BD31A1" w:rsidP="004C7E09">
            <w:pPr>
              <w:pStyle w:val="EditorsNote"/>
              <w:ind w:left="0" w:firstLine="0"/>
              <w:jc w:val="both"/>
              <w:rPr>
                <w:rFonts w:eastAsia="SimSun"/>
                <w:b/>
                <w:bCs/>
                <w:color w:val="000000" w:themeColor="text1"/>
                <w:lang w:eastAsia="zh-CN"/>
              </w:rPr>
            </w:pPr>
            <w:r w:rsidRPr="002E482B">
              <w:rPr>
                <w:rFonts w:eastAsia="SimSun"/>
                <w:b/>
                <w:bCs/>
                <w:color w:val="000000" w:themeColor="text1"/>
                <w:lang w:eastAsia="zh-CN"/>
              </w:rPr>
              <w:t xml:space="preserve">Issue Number: </w:t>
            </w:r>
            <w:r>
              <w:rPr>
                <w:rFonts w:eastAsia="SimSun"/>
                <w:b/>
                <w:bCs/>
                <w:color w:val="000000" w:themeColor="text1"/>
                <w:lang w:eastAsia="zh-CN"/>
              </w:rPr>
              <w:t>MAC</w:t>
            </w:r>
            <w:r w:rsidRPr="002E482B">
              <w:rPr>
                <w:rFonts w:eastAsia="SimSun"/>
                <w:b/>
                <w:bCs/>
                <w:color w:val="000000" w:themeColor="text1"/>
                <w:lang w:eastAsia="zh-CN"/>
              </w:rPr>
              <w:t>-</w:t>
            </w:r>
            <w:r>
              <w:rPr>
                <w:rFonts w:eastAsia="SimSun"/>
                <w:b/>
                <w:bCs/>
                <w:color w:val="000000" w:themeColor="text1"/>
                <w:lang w:eastAsia="zh-CN"/>
              </w:rPr>
              <w:t>V05</w:t>
            </w:r>
          </w:p>
        </w:tc>
      </w:tr>
      <w:tr w:rsidR="00BD31A1" w:rsidRPr="005D1FD6" w14:paraId="4FAF6119" w14:textId="77777777" w:rsidTr="004C7E09">
        <w:tc>
          <w:tcPr>
            <w:tcW w:w="1083" w:type="dxa"/>
          </w:tcPr>
          <w:p w14:paraId="3AE5252A" w14:textId="77777777" w:rsidR="00BD31A1" w:rsidRPr="00A21D96" w:rsidRDefault="00BD31A1" w:rsidP="004C7E09">
            <w:pPr>
              <w:pStyle w:val="EditorsNote"/>
              <w:ind w:left="0" w:firstLine="0"/>
              <w:jc w:val="both"/>
              <w:rPr>
                <w:rFonts w:eastAsia="PMingLiU"/>
                <w:color w:val="auto"/>
                <w:lang w:eastAsia="zh-TW"/>
              </w:rPr>
            </w:pPr>
            <w:r>
              <w:rPr>
                <w:rFonts w:eastAsia="PMingLiU" w:hint="eastAsia"/>
                <w:color w:val="auto"/>
                <w:lang w:eastAsia="zh-TW"/>
              </w:rPr>
              <w:t>A</w:t>
            </w:r>
            <w:r>
              <w:rPr>
                <w:rFonts w:eastAsia="PMingLiU"/>
                <w:color w:val="auto"/>
                <w:lang w:eastAsia="zh-TW"/>
              </w:rPr>
              <w:t>SUSTeK</w:t>
            </w:r>
          </w:p>
        </w:tc>
        <w:tc>
          <w:tcPr>
            <w:tcW w:w="6000" w:type="dxa"/>
          </w:tcPr>
          <w:p w14:paraId="03CF84A4" w14:textId="77777777" w:rsidR="00BD31A1" w:rsidRDefault="00BD31A1" w:rsidP="004C7E09">
            <w:pPr>
              <w:pStyle w:val="EditorsNote"/>
              <w:ind w:left="0" w:firstLine="0"/>
              <w:jc w:val="both"/>
              <w:rPr>
                <w:color w:val="auto"/>
                <w:szCs w:val="24"/>
                <w:lang w:val="en-US" w:eastAsia="zh-CN"/>
              </w:rPr>
            </w:pPr>
            <w:r w:rsidRPr="003B20F3">
              <w:rPr>
                <w:color w:val="auto"/>
                <w:szCs w:val="24"/>
                <w:lang w:val="en-US" w:eastAsia="zh-CN"/>
              </w:rPr>
              <w:t>If the source cell</w:t>
            </w:r>
            <w:r>
              <w:t xml:space="preserve"> </w:t>
            </w:r>
            <w:r w:rsidRPr="00C94378">
              <w:rPr>
                <w:color w:val="auto"/>
                <w:szCs w:val="24"/>
                <w:lang w:val="en-US" w:eastAsia="zh-CN"/>
              </w:rPr>
              <w:t>is an LTM candidate cell</w:t>
            </w:r>
            <w:r w:rsidRPr="003B20F3">
              <w:rPr>
                <w:color w:val="auto"/>
                <w:szCs w:val="24"/>
                <w:lang w:val="en-US" w:eastAsia="zh-CN"/>
              </w:rPr>
              <w:t xml:space="preserve">, </w:t>
            </w:r>
            <w:r>
              <w:rPr>
                <w:color w:val="auto"/>
                <w:szCs w:val="24"/>
                <w:lang w:val="en-US" w:eastAsia="zh-CN"/>
              </w:rPr>
              <w:t>upon Cell switch, does the UE</w:t>
            </w:r>
            <w:r w:rsidRPr="003B20F3">
              <w:rPr>
                <w:color w:val="auto"/>
                <w:szCs w:val="24"/>
                <w:lang w:val="en-US" w:eastAsia="zh-CN"/>
              </w:rPr>
              <w:t xml:space="preserve"> store the valid TA </w:t>
            </w:r>
            <w:r>
              <w:rPr>
                <w:color w:val="auto"/>
                <w:szCs w:val="24"/>
                <w:lang w:val="en-US" w:eastAsia="zh-CN"/>
              </w:rPr>
              <w:t xml:space="preserve">and update its CLTM TAT </w:t>
            </w:r>
            <w:r w:rsidRPr="003B20F3">
              <w:rPr>
                <w:color w:val="auto"/>
                <w:szCs w:val="24"/>
                <w:lang w:val="en-US" w:eastAsia="zh-CN"/>
              </w:rPr>
              <w:t xml:space="preserve">of the source cell for possible RACH-less CLTM back to the source cell </w:t>
            </w:r>
            <w:r>
              <w:rPr>
                <w:color w:val="auto"/>
                <w:szCs w:val="24"/>
                <w:lang w:val="en-US" w:eastAsia="zh-CN"/>
              </w:rPr>
              <w:t>(e.g.,</w:t>
            </w:r>
            <w:r w:rsidRPr="003B20F3">
              <w:rPr>
                <w:color w:val="auto"/>
                <w:szCs w:val="24"/>
                <w:lang w:val="en-US" w:eastAsia="zh-CN"/>
              </w:rPr>
              <w:t xml:space="preserve"> if the </w:t>
            </w:r>
            <w:r>
              <w:rPr>
                <w:color w:val="auto"/>
                <w:szCs w:val="24"/>
                <w:lang w:val="en-US" w:eastAsia="zh-CN"/>
              </w:rPr>
              <w:t>CLTM TAT</w:t>
            </w:r>
            <w:r w:rsidRPr="003B20F3">
              <w:rPr>
                <w:color w:val="auto"/>
                <w:szCs w:val="24"/>
                <w:lang w:val="en-US" w:eastAsia="zh-CN"/>
              </w:rPr>
              <w:t xml:space="preserve"> for </w:t>
            </w:r>
            <w:r>
              <w:rPr>
                <w:color w:val="auto"/>
                <w:szCs w:val="24"/>
                <w:lang w:val="en-US" w:eastAsia="zh-CN"/>
              </w:rPr>
              <w:t xml:space="preserve">the </w:t>
            </w:r>
            <w:r w:rsidRPr="003B20F3">
              <w:rPr>
                <w:color w:val="auto"/>
                <w:szCs w:val="24"/>
                <w:lang w:val="en-US" w:eastAsia="zh-CN"/>
              </w:rPr>
              <w:t>Source Cell</w:t>
            </w:r>
            <w:r>
              <w:rPr>
                <w:color w:val="auto"/>
                <w:szCs w:val="24"/>
                <w:lang w:val="en-US" w:eastAsia="zh-CN"/>
              </w:rPr>
              <w:t xml:space="preserve"> </w:t>
            </w:r>
            <w:r w:rsidRPr="003B20F3">
              <w:rPr>
                <w:color w:val="auto"/>
                <w:szCs w:val="24"/>
                <w:lang w:val="en-US" w:eastAsia="zh-CN"/>
              </w:rPr>
              <w:t xml:space="preserve">is not running at the time </w:t>
            </w:r>
            <w:r>
              <w:rPr>
                <w:color w:val="auto"/>
                <w:szCs w:val="24"/>
                <w:lang w:val="en-US" w:eastAsia="zh-CN"/>
              </w:rPr>
              <w:t>upon Cell switch)?</w:t>
            </w:r>
          </w:p>
          <w:p w14:paraId="4B204CE3" w14:textId="77777777" w:rsidR="00BD31A1" w:rsidRPr="00C379F9" w:rsidRDefault="00BD31A1" w:rsidP="004C7E09">
            <w:pPr>
              <w:pStyle w:val="EditorsNote"/>
              <w:ind w:left="0" w:firstLine="0"/>
              <w:jc w:val="both"/>
              <w:rPr>
                <w:color w:val="4472C4" w:themeColor="accent1"/>
              </w:rPr>
            </w:pPr>
            <w:r>
              <w:rPr>
                <w:color w:val="4472C4" w:themeColor="accent1"/>
              </w:rPr>
              <w:t>[Rapp]: This issue is same as above issue raised by vivo, i.e. MAC-V05.</w:t>
            </w:r>
          </w:p>
        </w:tc>
        <w:tc>
          <w:tcPr>
            <w:tcW w:w="2545" w:type="dxa"/>
          </w:tcPr>
          <w:p w14:paraId="31327AFB" w14:textId="77777777" w:rsidR="00BD31A1" w:rsidRPr="002E482B" w:rsidRDefault="00BD31A1" w:rsidP="004C7E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78A4B2D7" w14:textId="77777777" w:rsidR="00BD31A1" w:rsidRPr="002E482B" w:rsidRDefault="00BD31A1" w:rsidP="004C7E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616DE321" w14:textId="77777777" w:rsidR="00BD31A1" w:rsidRPr="005D1FD6" w:rsidRDefault="00BD31A1" w:rsidP="004C7E09">
            <w:pPr>
              <w:pStyle w:val="EditorsNote"/>
              <w:ind w:left="0" w:firstLine="0"/>
              <w:jc w:val="both"/>
              <w:rPr>
                <w:rFonts w:eastAsia="ＭＳ 明朝"/>
                <w:b/>
                <w:bCs/>
                <w:color w:val="auto"/>
                <w:lang w:eastAsia="ko-KR"/>
              </w:rPr>
            </w:pPr>
            <w:r w:rsidRPr="002E482B">
              <w:rPr>
                <w:rFonts w:eastAsia="SimSun"/>
                <w:b/>
                <w:bCs/>
                <w:color w:val="000000" w:themeColor="text1"/>
                <w:lang w:eastAsia="zh-CN"/>
              </w:rPr>
              <w:lastRenderedPageBreak/>
              <w:t xml:space="preserve">Issue Number: </w:t>
            </w:r>
            <w:r>
              <w:rPr>
                <w:rFonts w:eastAsia="SimSun"/>
                <w:b/>
                <w:bCs/>
                <w:color w:val="000000" w:themeColor="text1"/>
                <w:lang w:eastAsia="zh-CN"/>
              </w:rPr>
              <w:t>MAC</w:t>
            </w:r>
            <w:r w:rsidRPr="002E482B">
              <w:rPr>
                <w:rFonts w:eastAsia="SimSun"/>
                <w:b/>
                <w:bCs/>
                <w:color w:val="000000" w:themeColor="text1"/>
                <w:lang w:eastAsia="zh-CN"/>
              </w:rPr>
              <w:t>-</w:t>
            </w:r>
            <w:r>
              <w:rPr>
                <w:rFonts w:eastAsia="SimSun"/>
                <w:b/>
                <w:bCs/>
                <w:color w:val="000000" w:themeColor="text1"/>
                <w:lang w:eastAsia="zh-CN"/>
              </w:rPr>
              <w:t>K01</w:t>
            </w:r>
          </w:p>
        </w:tc>
      </w:tr>
      <w:tr w:rsidR="002938F5" w:rsidRPr="005D1FD6" w14:paraId="56341ED4" w14:textId="77777777" w:rsidTr="002938F5">
        <w:tc>
          <w:tcPr>
            <w:tcW w:w="1083" w:type="dxa"/>
          </w:tcPr>
          <w:p w14:paraId="3CDD1D26" w14:textId="77777777" w:rsidR="002938F5" w:rsidRPr="00E94956" w:rsidRDefault="002938F5" w:rsidP="004C7E09">
            <w:pPr>
              <w:pStyle w:val="EditorsNote"/>
              <w:ind w:left="0" w:firstLine="0"/>
              <w:jc w:val="both"/>
              <w:rPr>
                <w:rFonts w:eastAsia="PMingLiU"/>
                <w:color w:val="auto"/>
                <w:lang w:eastAsia="zh-TW"/>
              </w:rPr>
            </w:pPr>
            <w:r>
              <w:rPr>
                <w:rFonts w:eastAsia="ＭＳ 明朝"/>
                <w:color w:val="auto"/>
                <w:lang w:eastAsia="ko-KR"/>
              </w:rPr>
              <w:lastRenderedPageBreak/>
              <w:t>Nokia</w:t>
            </w:r>
          </w:p>
        </w:tc>
        <w:tc>
          <w:tcPr>
            <w:tcW w:w="6000" w:type="dxa"/>
          </w:tcPr>
          <w:p w14:paraId="09B415D9" w14:textId="77777777" w:rsidR="002938F5" w:rsidRDefault="002938F5" w:rsidP="004C7E09">
            <w:pPr>
              <w:pStyle w:val="EditorsNote"/>
              <w:ind w:left="0" w:firstLine="0"/>
              <w:jc w:val="both"/>
              <w:rPr>
                <w:color w:val="auto"/>
                <w:lang w:eastAsia="zh-CN"/>
              </w:rPr>
            </w:pPr>
            <w:r w:rsidRPr="007E7E6C">
              <w:rPr>
                <w:color w:val="auto"/>
                <w:lang w:eastAsia="zh-CN"/>
              </w:rPr>
              <w:t>Although the TAs of other candidates are maintained, the TA of the previous serving cell, which may also be a candidate, is discarded as it is maintained by the servingCell TAT and not the candidate TAT.</w:t>
            </w:r>
            <w:r>
              <w:rPr>
                <w:color w:val="auto"/>
                <w:lang w:eastAsia="zh-CN"/>
              </w:rPr>
              <w:t xml:space="preserve"> For example, the corresponding candidate TAT may not have been started or it may have not been restarted upon reception of a serving cell TAC MAC CE.</w:t>
            </w:r>
          </w:p>
          <w:p w14:paraId="5CB6CD8B" w14:textId="77777777" w:rsidR="002938F5" w:rsidRDefault="002938F5" w:rsidP="004C7E09">
            <w:pPr>
              <w:rPr>
                <w:lang w:eastAsia="zh-CN"/>
              </w:rPr>
            </w:pPr>
            <w:r>
              <w:rPr>
                <w:lang w:eastAsia="zh-CN"/>
              </w:rPr>
              <w:t>To address the issue: FFS whether to store the previous serving cell TA for the corresponding candidate and remaining TAT time in the CLTM TAT of the corresponding candidate upon cell switch or, as discussed above by vivo, maintain and update the cooresponding CLTM TAT based on reception of legacy TAC MAC CE for the serving cell. The former approach allows maintaining only one timer for the cell, the legacy TAT when it is serving and the candidate TAT when not.</w:t>
            </w:r>
          </w:p>
          <w:p w14:paraId="6BF831AC" w14:textId="77777777" w:rsidR="002938F5" w:rsidRPr="00C94378" w:rsidRDefault="002938F5" w:rsidP="004C7E09">
            <w:pPr>
              <w:rPr>
                <w:lang w:eastAsia="zh-CN"/>
              </w:rPr>
            </w:pPr>
            <w:r>
              <w:rPr>
                <w:color w:val="4472C4" w:themeColor="accent1"/>
              </w:rPr>
              <w:t>[Rapp]: This issue is same as above issue raised by vivo and ASUSTek, i.e. MAC-V05, and MAC-K01</w:t>
            </w:r>
          </w:p>
        </w:tc>
        <w:tc>
          <w:tcPr>
            <w:tcW w:w="2545" w:type="dxa"/>
          </w:tcPr>
          <w:p w14:paraId="2B968E12" w14:textId="77777777" w:rsidR="002938F5" w:rsidRPr="002E482B" w:rsidRDefault="002938F5" w:rsidP="004C7E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49D5024F" w14:textId="77777777" w:rsidR="002938F5" w:rsidRPr="002E482B" w:rsidRDefault="002938F5" w:rsidP="004C7E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9765C3">
              <w:rPr>
                <w:rFonts w:ascii="Times New Roman" w:hAnsi="Times New Roman" w:cs="Times New Roman"/>
                <w:sz w:val="20"/>
                <w:szCs w:val="20"/>
                <w:lang w:val="en-GB"/>
              </w:rPr>
              <w:t>based on companies’ contribution</w:t>
            </w:r>
          </w:p>
          <w:p w14:paraId="0BC66C44" w14:textId="77777777" w:rsidR="002938F5" w:rsidRPr="005D1FD6" w:rsidRDefault="002938F5" w:rsidP="004C7E09">
            <w:pPr>
              <w:pStyle w:val="EditorsNote"/>
              <w:ind w:left="0" w:firstLine="0"/>
              <w:jc w:val="both"/>
              <w:rPr>
                <w:rFonts w:eastAsia="ＭＳ 明朝"/>
                <w:b/>
                <w:bCs/>
                <w:color w:val="auto"/>
                <w:lang w:eastAsia="ko-KR"/>
              </w:rPr>
            </w:pPr>
            <w:r w:rsidRPr="002E482B">
              <w:rPr>
                <w:rFonts w:eastAsia="SimSun"/>
                <w:b/>
                <w:bCs/>
                <w:color w:val="000000" w:themeColor="text1"/>
                <w:lang w:eastAsia="zh-CN"/>
              </w:rPr>
              <w:t xml:space="preserve">Issue Number: </w:t>
            </w:r>
            <w:r>
              <w:rPr>
                <w:rFonts w:eastAsia="SimSun"/>
                <w:b/>
                <w:bCs/>
                <w:color w:val="000000" w:themeColor="text1"/>
                <w:lang w:eastAsia="zh-CN"/>
              </w:rPr>
              <w:t>MAC</w:t>
            </w:r>
            <w:r w:rsidRPr="002E482B">
              <w:rPr>
                <w:rFonts w:eastAsia="SimSun"/>
                <w:b/>
                <w:bCs/>
                <w:color w:val="000000" w:themeColor="text1"/>
                <w:lang w:eastAsia="zh-CN"/>
              </w:rPr>
              <w:t>-</w:t>
            </w:r>
            <w:r>
              <w:rPr>
                <w:rFonts w:eastAsia="SimSun"/>
                <w:b/>
                <w:bCs/>
                <w:color w:val="000000" w:themeColor="text1"/>
                <w:lang w:eastAsia="zh-CN"/>
              </w:rPr>
              <w:t>N01</w:t>
            </w:r>
          </w:p>
        </w:tc>
      </w:tr>
    </w:tbl>
    <w:p w14:paraId="3648B5D3" w14:textId="78E1D5ED" w:rsidR="0029790C" w:rsidRPr="0029790C" w:rsidRDefault="0029790C" w:rsidP="002938F5">
      <w:pPr>
        <w:ind w:firstLineChars="50" w:firstLine="105"/>
        <w:jc w:val="left"/>
      </w:pPr>
      <w:r>
        <w:rPr>
          <w:rFonts w:hint="eastAsia"/>
        </w:rPr>
        <w:t xml:space="preserve">The UE can be configured with max 8 candidate cells for CLTM and these candidate cells can include </w:t>
      </w:r>
      <w:r w:rsidR="00297CE5">
        <w:rPr>
          <w:rFonts w:hint="eastAsia"/>
        </w:rPr>
        <w:t xml:space="preserve">a current </w:t>
      </w:r>
      <w:r>
        <w:rPr>
          <w:rFonts w:hint="eastAsia"/>
        </w:rPr>
        <w:t>serving cell. In such a situation, there is an issue whether the UE store</w:t>
      </w:r>
      <w:r w:rsidR="00297CE5">
        <w:rPr>
          <w:rFonts w:hint="eastAsia"/>
        </w:rPr>
        <w:t>s</w:t>
      </w:r>
      <w:r>
        <w:rPr>
          <w:rFonts w:hint="eastAsia"/>
        </w:rPr>
        <w:t xml:space="preserve"> the valid TA</w:t>
      </w:r>
      <w:r w:rsidR="00297CE5">
        <w:rPr>
          <w:rFonts w:hint="eastAsia"/>
        </w:rPr>
        <w:t xml:space="preserve"> value</w:t>
      </w:r>
      <w:r w:rsidR="000E572E">
        <w:rPr>
          <w:rFonts w:hint="eastAsia"/>
        </w:rPr>
        <w:t xml:space="preserve"> for a CLTM candidate cell</w:t>
      </w:r>
      <w:r>
        <w:rPr>
          <w:rFonts w:hint="eastAsia"/>
        </w:rPr>
        <w:t xml:space="preserve"> and update</w:t>
      </w:r>
      <w:r w:rsidR="00297CE5">
        <w:rPr>
          <w:rFonts w:hint="eastAsia"/>
        </w:rPr>
        <w:t>s</w:t>
      </w:r>
      <w:r>
        <w:rPr>
          <w:rFonts w:hint="eastAsia"/>
        </w:rPr>
        <w:t xml:space="preserve"> its CLTM TAT of the source cell for possible RACH-less CLTM back to the source cell</w:t>
      </w:r>
      <w:r w:rsidR="00297CE5">
        <w:rPr>
          <w:rFonts w:hint="eastAsia"/>
        </w:rPr>
        <w:t xml:space="preserve"> when the UE receives TAC MAC CE</w:t>
      </w:r>
      <w:r>
        <w:rPr>
          <w:rFonts w:hint="eastAsia"/>
        </w:rPr>
        <w:t>. As mentioned</w:t>
      </w:r>
      <w:r w:rsidR="009E6339">
        <w:rPr>
          <w:rFonts w:hint="eastAsia"/>
        </w:rPr>
        <w:t xml:space="preserve"> in Observation </w:t>
      </w:r>
      <w:r w:rsidR="00AC57C4">
        <w:rPr>
          <w:rFonts w:hint="eastAsia"/>
        </w:rPr>
        <w:t xml:space="preserve">3 </w:t>
      </w:r>
      <w:r w:rsidR="009E6339">
        <w:rPr>
          <w:rFonts w:hint="eastAsia"/>
        </w:rPr>
        <w:t>part</w:t>
      </w:r>
      <w:r>
        <w:rPr>
          <w:rFonts w:hint="eastAsia"/>
        </w:rPr>
        <w:t>, the gNB can send CLTM TAC MAC CE to update</w:t>
      </w:r>
      <w:r w:rsidR="009E6339">
        <w:rPr>
          <w:rFonts w:hint="eastAsia"/>
        </w:rPr>
        <w:t xml:space="preserve"> a TA value and such additional CLTM </w:t>
      </w:r>
      <w:r w:rsidR="00E706C8">
        <w:rPr>
          <w:rFonts w:hint="eastAsia"/>
        </w:rPr>
        <w:t xml:space="preserve">TAT </w:t>
      </w:r>
      <w:r w:rsidR="009E6339">
        <w:rPr>
          <w:rFonts w:hint="eastAsia"/>
        </w:rPr>
        <w:t xml:space="preserve">handling mechanism may </w:t>
      </w:r>
      <w:r w:rsidR="005D7AA6">
        <w:t>complicate</w:t>
      </w:r>
      <w:r w:rsidR="009E6339">
        <w:rPr>
          <w:rFonts w:hint="eastAsia"/>
        </w:rPr>
        <w:t xml:space="preserve"> the procedure.</w:t>
      </w:r>
    </w:p>
    <w:p w14:paraId="36EAFABC" w14:textId="0AD8EA53" w:rsidR="002938F5" w:rsidRPr="00486C7A" w:rsidRDefault="00590893" w:rsidP="005D7AA6">
      <w:pPr>
        <w:jc w:val="left"/>
        <w:rPr>
          <w:b/>
          <w:bCs/>
        </w:rPr>
      </w:pPr>
      <w:r w:rsidRPr="00590893">
        <w:rPr>
          <w:rFonts w:hint="eastAsia"/>
          <w:b/>
          <w:bCs/>
        </w:rPr>
        <w:t xml:space="preserve">Proposal </w:t>
      </w:r>
      <w:r w:rsidR="00AC57C4">
        <w:rPr>
          <w:rFonts w:hint="eastAsia"/>
          <w:b/>
          <w:bCs/>
        </w:rPr>
        <w:t>6</w:t>
      </w:r>
      <w:r w:rsidRPr="00590893">
        <w:rPr>
          <w:rFonts w:hint="eastAsia"/>
          <w:b/>
          <w:bCs/>
        </w:rPr>
        <w:t>.</w:t>
      </w:r>
      <w:r w:rsidR="00B45706" w:rsidRPr="00B45706">
        <w:rPr>
          <w:b/>
          <w:bCs/>
        </w:rPr>
        <w:t xml:space="preserve"> </w:t>
      </w:r>
      <w:r w:rsidR="00B45706">
        <w:rPr>
          <w:b/>
          <w:bCs/>
        </w:rPr>
        <w:t>(</w:t>
      </w:r>
      <w:r w:rsidR="00CC7A28">
        <w:rPr>
          <w:b/>
          <w:bCs/>
        </w:rPr>
        <w:t xml:space="preserve">MAC-V05, </w:t>
      </w:r>
      <w:r w:rsidR="00B45706">
        <w:rPr>
          <w:b/>
          <w:bCs/>
        </w:rPr>
        <w:t>MAC-K01</w:t>
      </w:r>
      <w:r w:rsidR="001B2F97">
        <w:rPr>
          <w:b/>
          <w:bCs/>
        </w:rPr>
        <w:t>, MAC-N01</w:t>
      </w:r>
      <w:r w:rsidR="00B45706">
        <w:rPr>
          <w:b/>
          <w:bCs/>
        </w:rPr>
        <w:t>)</w:t>
      </w:r>
      <w:r w:rsidRPr="00590893">
        <w:rPr>
          <w:rFonts w:hint="eastAsia"/>
          <w:b/>
          <w:bCs/>
        </w:rPr>
        <w:t xml:space="preserve"> </w:t>
      </w:r>
      <w:r w:rsidR="000E572E">
        <w:rPr>
          <w:rFonts w:hint="eastAsia"/>
          <w:b/>
          <w:bCs/>
        </w:rPr>
        <w:t xml:space="preserve">When the UE receives a TAC MAC CE for a serving cell, </w:t>
      </w:r>
      <w:r w:rsidRPr="00590893">
        <w:rPr>
          <w:rFonts w:hint="eastAsia"/>
          <w:b/>
          <w:bCs/>
        </w:rPr>
        <w:t xml:space="preserve">UE </w:t>
      </w:r>
      <w:r w:rsidR="00825832">
        <w:rPr>
          <w:rFonts w:hint="eastAsia"/>
          <w:b/>
          <w:bCs/>
        </w:rPr>
        <w:t xml:space="preserve">does </w:t>
      </w:r>
      <w:r w:rsidRPr="00590893">
        <w:rPr>
          <w:rFonts w:hint="eastAsia"/>
          <w:b/>
          <w:bCs/>
        </w:rPr>
        <w:t xml:space="preserve">NOT store </w:t>
      </w:r>
      <w:r w:rsidR="000E572E">
        <w:rPr>
          <w:rFonts w:hint="eastAsia"/>
          <w:b/>
          <w:bCs/>
        </w:rPr>
        <w:t xml:space="preserve">a </w:t>
      </w:r>
      <w:r w:rsidRPr="00590893">
        <w:rPr>
          <w:rFonts w:hint="eastAsia"/>
          <w:b/>
          <w:bCs/>
        </w:rPr>
        <w:t>valid TA</w:t>
      </w:r>
      <w:r w:rsidR="000E572E">
        <w:rPr>
          <w:rFonts w:hint="eastAsia"/>
          <w:b/>
          <w:bCs/>
        </w:rPr>
        <w:t xml:space="preserve"> value for a CLTM candidate cell</w:t>
      </w:r>
      <w:r w:rsidRPr="00590893">
        <w:rPr>
          <w:rFonts w:hint="eastAsia"/>
          <w:b/>
          <w:bCs/>
        </w:rPr>
        <w:t xml:space="preserve"> and update its CLTM TAT of the source cell for possible RACH-less CLTM back to the source cell.</w:t>
      </w:r>
    </w:p>
    <w:p w14:paraId="01F6AD53" w14:textId="77777777" w:rsidR="001300A7" w:rsidRPr="005E414E" w:rsidRDefault="001300A7" w:rsidP="001300A7">
      <w:pPr>
        <w:pStyle w:val="1"/>
        <w:spacing w:after="0"/>
        <w:rPr>
          <w:rFonts w:eastAsiaTheme="minorEastAsia"/>
          <w:lang w:eastAsia="ja-JP"/>
        </w:rPr>
      </w:pPr>
      <w:r w:rsidRPr="005E414E">
        <w:rPr>
          <w:rFonts w:eastAsiaTheme="minorEastAsia"/>
          <w:lang w:eastAsia="ja-JP"/>
        </w:rPr>
        <w:t>Conclusion</w:t>
      </w:r>
    </w:p>
    <w:p w14:paraId="398F06CD" w14:textId="70814479" w:rsidR="008A113C" w:rsidRDefault="008A113C" w:rsidP="008A113C">
      <w:pPr>
        <w:rPr>
          <w:rFonts w:cs="Times New Roman"/>
        </w:rPr>
      </w:pPr>
      <w:r w:rsidRPr="00F46948">
        <w:rPr>
          <w:rFonts w:cs="Times New Roman"/>
        </w:rPr>
        <w:t>In this paper, we made the following observations and proposals</w:t>
      </w:r>
      <w:r w:rsidR="00A52F79">
        <w:rPr>
          <w:rFonts w:cs="Times New Roman" w:hint="eastAsia"/>
        </w:rPr>
        <w:t>:</w:t>
      </w:r>
    </w:p>
    <w:p w14:paraId="5DB89966" w14:textId="2DE086B2" w:rsidR="00AC57C4" w:rsidRDefault="00AC57C4" w:rsidP="00FD16CD">
      <w:pPr>
        <w:rPr>
          <w:b/>
          <w:bCs/>
          <w:lang w:val="en-US"/>
        </w:rPr>
      </w:pPr>
      <w:r w:rsidRPr="00564971">
        <w:rPr>
          <w:rFonts w:hint="eastAsia"/>
          <w:b/>
          <w:bCs/>
          <w:lang w:val="en-US"/>
        </w:rPr>
        <w:t xml:space="preserve">Observation 1. </w:t>
      </w:r>
      <w:r>
        <w:rPr>
          <w:rFonts w:hint="eastAsia"/>
          <w:b/>
          <w:bCs/>
        </w:rPr>
        <w:t>(</w:t>
      </w:r>
      <w:r w:rsidRPr="00564971">
        <w:rPr>
          <w:b/>
          <w:bCs/>
        </w:rPr>
        <w:t>MAC-V01</w:t>
      </w:r>
      <w:r>
        <w:rPr>
          <w:rFonts w:hint="eastAsia"/>
          <w:b/>
          <w:bCs/>
        </w:rPr>
        <w:t>)</w:t>
      </w:r>
      <w:r w:rsidRPr="00564971">
        <w:rPr>
          <w:b/>
          <w:bCs/>
        </w:rPr>
        <w:t xml:space="preserve"> </w:t>
      </w:r>
      <w:r w:rsidRPr="00564971">
        <w:rPr>
          <w:rFonts w:hint="eastAsia"/>
          <w:b/>
          <w:bCs/>
          <w:lang w:val="en-US"/>
        </w:rPr>
        <w:t>In Rel-18, target gNB which recognized the mismatch based on the TCI state ID indicated in the LTM CSC MAC CE and TA value provided by RAR can resolve the mismatch issue by sending a new PDCCH order.</w:t>
      </w:r>
    </w:p>
    <w:p w14:paraId="108D22E1" w14:textId="00D54A08" w:rsidR="00AC57C4" w:rsidRPr="00AC57C4" w:rsidRDefault="00AC57C4" w:rsidP="00FD16CD">
      <w:pPr>
        <w:rPr>
          <w:b/>
          <w:bCs/>
        </w:rPr>
      </w:pPr>
      <w:r w:rsidRPr="00564971">
        <w:rPr>
          <w:b/>
          <w:bCs/>
        </w:rPr>
        <w:t xml:space="preserve">Observation 2. </w:t>
      </w:r>
      <w:r>
        <w:rPr>
          <w:rFonts w:hint="eastAsia"/>
          <w:b/>
          <w:bCs/>
        </w:rPr>
        <w:t>(</w:t>
      </w:r>
      <w:r w:rsidRPr="00564971">
        <w:rPr>
          <w:b/>
          <w:bCs/>
        </w:rPr>
        <w:t>MAC-V01</w:t>
      </w:r>
      <w:r>
        <w:rPr>
          <w:rFonts w:hint="eastAsia"/>
          <w:b/>
          <w:bCs/>
        </w:rPr>
        <w:t>)</w:t>
      </w:r>
      <w:r w:rsidRPr="00564971">
        <w:rPr>
          <w:b/>
          <w:bCs/>
        </w:rPr>
        <w:t xml:space="preserve"> In Rel-19, </w:t>
      </w:r>
      <w:r w:rsidRPr="005B578A">
        <w:rPr>
          <w:b/>
          <w:bCs/>
        </w:rPr>
        <w:t>the target gNB</w:t>
      </w:r>
      <w:r w:rsidRPr="00564971">
        <w:rPr>
          <w:b/>
          <w:bCs/>
        </w:rPr>
        <w:t xml:space="preserve"> knows TAG associated with the TCI state information indicated in the LTM CSC MAC CE via XnAP signalling, i.e., CELL SWITCH NOTIFICATION message, and TAG associated with the TA value provided by RAR.</w:t>
      </w:r>
    </w:p>
    <w:p w14:paraId="04D2CDD8" w14:textId="77777777" w:rsidR="00AC57C4" w:rsidRPr="00933D60" w:rsidRDefault="00AC57C4" w:rsidP="00AC57C4">
      <w:pPr>
        <w:jc w:val="left"/>
        <w:rPr>
          <w:b/>
          <w:bCs/>
        </w:rPr>
      </w:pPr>
      <w:r w:rsidRPr="00933D60">
        <w:rPr>
          <w:b/>
          <w:bCs/>
        </w:rPr>
        <w:t>Observation</w:t>
      </w:r>
      <w:r w:rsidRPr="00933D60">
        <w:rPr>
          <w:rFonts w:hint="eastAsia"/>
          <w:b/>
          <w:bCs/>
        </w:rPr>
        <w:t xml:space="preserve"> </w:t>
      </w:r>
      <w:r>
        <w:rPr>
          <w:rFonts w:hint="eastAsia"/>
          <w:b/>
          <w:bCs/>
        </w:rPr>
        <w:t>3</w:t>
      </w:r>
      <w:r w:rsidRPr="00933D60">
        <w:rPr>
          <w:rFonts w:hint="eastAsia"/>
          <w:b/>
          <w:bCs/>
        </w:rPr>
        <w:t xml:space="preserve">. </w:t>
      </w:r>
      <w:r>
        <w:rPr>
          <w:rFonts w:hint="eastAsia"/>
          <w:b/>
          <w:bCs/>
        </w:rPr>
        <w:t xml:space="preserve">(MAC-O02) </w:t>
      </w:r>
      <w:r w:rsidRPr="00933D60">
        <w:rPr>
          <w:b/>
          <w:bCs/>
        </w:rPr>
        <w:t>In the logical channel resource allocation, MAC CEs for Beam Failure Recovery (BFR) and event-triggered L1 MR have same priority</w:t>
      </w:r>
      <w:r>
        <w:rPr>
          <w:rFonts w:hint="eastAsia"/>
          <w:b/>
          <w:bCs/>
        </w:rPr>
        <w:t>.</w:t>
      </w:r>
    </w:p>
    <w:p w14:paraId="5454C986" w14:textId="468DD215" w:rsidR="00AC57C4" w:rsidRDefault="00AC57C4" w:rsidP="00AC57C4">
      <w:pPr>
        <w:rPr>
          <w:b/>
          <w:bCs/>
        </w:rPr>
      </w:pPr>
      <w:r w:rsidRPr="00933D60">
        <w:rPr>
          <w:rFonts w:hint="eastAsia"/>
          <w:b/>
          <w:bCs/>
        </w:rPr>
        <w:lastRenderedPageBreak/>
        <w:t xml:space="preserve">Observation </w:t>
      </w:r>
      <w:r>
        <w:rPr>
          <w:rFonts w:hint="eastAsia"/>
          <w:b/>
          <w:bCs/>
        </w:rPr>
        <w:t>4</w:t>
      </w:r>
      <w:r w:rsidRPr="00933D60">
        <w:rPr>
          <w:rFonts w:hint="eastAsia"/>
          <w:b/>
          <w:bCs/>
        </w:rPr>
        <w:t xml:space="preserve">. </w:t>
      </w:r>
      <w:r>
        <w:rPr>
          <w:rFonts w:hint="eastAsia"/>
          <w:b/>
          <w:bCs/>
        </w:rPr>
        <w:t xml:space="preserve">(MAC-O02) </w:t>
      </w:r>
      <w:r w:rsidRPr="00933D60">
        <w:rPr>
          <w:rFonts w:hint="eastAsia"/>
          <w:b/>
          <w:bCs/>
        </w:rPr>
        <w:t>The prioritization procedure for the case that the SR for event-triggered MR overlaps with SR for BFR is not c</w:t>
      </w:r>
      <w:r>
        <w:rPr>
          <w:rFonts w:hint="eastAsia"/>
          <w:b/>
          <w:bCs/>
        </w:rPr>
        <w:t>aptured in the spec</w:t>
      </w:r>
      <w:r w:rsidRPr="00933D60">
        <w:rPr>
          <w:rFonts w:hint="eastAsia"/>
          <w:b/>
          <w:bCs/>
        </w:rPr>
        <w:t>.</w:t>
      </w:r>
    </w:p>
    <w:p w14:paraId="3367356B" w14:textId="77777777" w:rsidR="00AC57C4" w:rsidRDefault="00AC57C4" w:rsidP="00AC57C4">
      <w:pPr>
        <w:jc w:val="left"/>
        <w:rPr>
          <w:b/>
          <w:bCs/>
        </w:rPr>
      </w:pPr>
      <w:r w:rsidRPr="00530AAD">
        <w:rPr>
          <w:b/>
          <w:bCs/>
        </w:rPr>
        <w:t xml:space="preserve">Observation </w:t>
      </w:r>
      <w:r>
        <w:rPr>
          <w:rFonts w:hint="eastAsia"/>
          <w:b/>
          <w:bCs/>
        </w:rPr>
        <w:t>5</w:t>
      </w:r>
      <w:r w:rsidRPr="00530AAD">
        <w:rPr>
          <w:b/>
          <w:bCs/>
        </w:rPr>
        <w:t xml:space="preserve">. </w:t>
      </w:r>
      <w:r>
        <w:rPr>
          <w:rFonts w:hint="eastAsia"/>
          <w:b/>
          <w:bCs/>
        </w:rPr>
        <w:t>(MAC-V04)</w:t>
      </w:r>
      <w:r w:rsidRPr="00530AAD">
        <w:rPr>
          <w:b/>
          <w:bCs/>
        </w:rPr>
        <w:t>There is already a procedure</w:t>
      </w:r>
      <w:r>
        <w:rPr>
          <w:rFonts w:hint="eastAsia"/>
          <w:b/>
          <w:bCs/>
        </w:rPr>
        <w:t xml:space="preserve"> i.e. CLTM TAC MAC CE</w:t>
      </w:r>
      <w:r w:rsidRPr="00530AAD">
        <w:rPr>
          <w:b/>
          <w:bCs/>
        </w:rPr>
        <w:t xml:space="preserve"> for maintaining TAs during CLTM.</w:t>
      </w:r>
    </w:p>
    <w:p w14:paraId="4F2DD041" w14:textId="77777777" w:rsidR="00AC57C4" w:rsidRDefault="00AC57C4" w:rsidP="00FD16CD">
      <w:pPr>
        <w:rPr>
          <w:rFonts w:hint="eastAsia"/>
          <w:b/>
          <w:bCs/>
        </w:rPr>
      </w:pPr>
    </w:p>
    <w:p w14:paraId="2343FBA3" w14:textId="041906FD" w:rsidR="00AC57C4" w:rsidRDefault="00AC57C4" w:rsidP="00FD16CD">
      <w:pPr>
        <w:rPr>
          <w:b/>
          <w:bCs/>
        </w:rPr>
      </w:pPr>
      <w:r w:rsidRPr="00564971">
        <w:rPr>
          <w:b/>
          <w:bCs/>
        </w:rPr>
        <w:t xml:space="preserve">Proposal 1. </w:t>
      </w:r>
      <w:r>
        <w:rPr>
          <w:rFonts w:hint="eastAsia"/>
          <w:b/>
          <w:bCs/>
        </w:rPr>
        <w:t>(</w:t>
      </w:r>
      <w:r w:rsidRPr="00564971">
        <w:rPr>
          <w:b/>
          <w:bCs/>
        </w:rPr>
        <w:t>MAC-V01</w:t>
      </w:r>
      <w:r>
        <w:rPr>
          <w:rFonts w:hint="eastAsia"/>
          <w:b/>
          <w:bCs/>
        </w:rPr>
        <w:t>)</w:t>
      </w:r>
      <w:r w:rsidRPr="00564971">
        <w:rPr>
          <w:b/>
          <w:bCs/>
        </w:rPr>
        <w:t xml:space="preserve"> Rel-18 agreement and solution can be applied to Rel-19 inter-CU LTM, i.e., no spec impact is needed.</w:t>
      </w:r>
    </w:p>
    <w:p w14:paraId="4C6A2CBA" w14:textId="77777777" w:rsidR="00AC57C4" w:rsidRPr="00D81BE1" w:rsidRDefault="00AC57C4" w:rsidP="00AC57C4">
      <w:pPr>
        <w:jc w:val="left"/>
        <w:rPr>
          <w:b/>
          <w:bCs/>
        </w:rPr>
      </w:pPr>
      <w:r w:rsidRPr="00933D60">
        <w:rPr>
          <w:rFonts w:hint="eastAsia"/>
          <w:b/>
          <w:bCs/>
        </w:rPr>
        <w:t xml:space="preserve">Proposal </w:t>
      </w:r>
      <w:r>
        <w:rPr>
          <w:rFonts w:hint="eastAsia"/>
          <w:b/>
          <w:bCs/>
        </w:rPr>
        <w:t>2</w:t>
      </w:r>
      <w:r w:rsidRPr="00933D60">
        <w:rPr>
          <w:rFonts w:hint="eastAsia"/>
          <w:b/>
          <w:bCs/>
        </w:rPr>
        <w:t xml:space="preserve">. </w:t>
      </w:r>
      <w:r>
        <w:rPr>
          <w:rFonts w:hint="eastAsia"/>
          <w:b/>
          <w:bCs/>
        </w:rPr>
        <w:t xml:space="preserve">(MAC-O02) </w:t>
      </w:r>
      <w:r w:rsidRPr="00D81BE1">
        <w:rPr>
          <w:rFonts w:hint="eastAsia"/>
          <w:b/>
          <w:bCs/>
        </w:rPr>
        <w:t>It</w:t>
      </w:r>
      <w:r w:rsidRPr="00D81BE1">
        <w:rPr>
          <w:b/>
          <w:bCs/>
        </w:rPr>
        <w:t>’</w:t>
      </w:r>
      <w:r w:rsidRPr="00D81BE1">
        <w:rPr>
          <w:rFonts w:hint="eastAsia"/>
          <w:b/>
          <w:bCs/>
        </w:rPr>
        <w:t>s up to UE implementation how to handle prioritization when SRs for event-triggered L1 MR and BFR overlap.</w:t>
      </w:r>
    </w:p>
    <w:p w14:paraId="2042AE98" w14:textId="77777777" w:rsidR="00AC57C4" w:rsidRDefault="00AC57C4" w:rsidP="00AC57C4">
      <w:pPr>
        <w:jc w:val="left"/>
        <w:rPr>
          <w:b/>
          <w:bCs/>
        </w:rPr>
      </w:pPr>
      <w:r w:rsidRPr="00933D60">
        <w:rPr>
          <w:rFonts w:hint="eastAsia"/>
          <w:b/>
          <w:bCs/>
        </w:rPr>
        <w:t xml:space="preserve">Proposal </w:t>
      </w:r>
      <w:r>
        <w:rPr>
          <w:rFonts w:hint="eastAsia"/>
          <w:b/>
          <w:bCs/>
        </w:rPr>
        <w:t>3</w:t>
      </w:r>
      <w:r w:rsidRPr="00933D60">
        <w:rPr>
          <w:rFonts w:hint="eastAsia"/>
          <w:b/>
          <w:bCs/>
        </w:rPr>
        <w:t xml:space="preserve">. </w:t>
      </w:r>
      <w:r>
        <w:rPr>
          <w:rFonts w:hint="eastAsia"/>
          <w:b/>
          <w:bCs/>
        </w:rPr>
        <w:t xml:space="preserve">(MAC-O02) </w:t>
      </w:r>
      <w:r w:rsidRPr="00933D60">
        <w:rPr>
          <w:rFonts w:hint="eastAsia"/>
          <w:b/>
          <w:bCs/>
        </w:rPr>
        <w:t xml:space="preserve">In order to cope with the case that SR for event-triggered L1 MR MAC CE overlaps to some PUCCH resources, </w:t>
      </w:r>
      <w:r w:rsidRPr="00933D60">
        <w:rPr>
          <w:b/>
          <w:bCs/>
          <w:lang w:eastAsia="zh-CN"/>
        </w:rPr>
        <w:t>similer text is needed for charlfication</w:t>
      </w:r>
      <w:r w:rsidRPr="00933D60">
        <w:rPr>
          <w:rFonts w:hint="eastAsia"/>
          <w:b/>
          <w:bCs/>
        </w:rPr>
        <w:t xml:space="preserve">. </w:t>
      </w:r>
    </w:p>
    <w:p w14:paraId="448B7CAF" w14:textId="77777777" w:rsidR="00AC57C4" w:rsidRDefault="00AC57C4" w:rsidP="00AC57C4">
      <w:pPr>
        <w:jc w:val="left"/>
        <w:rPr>
          <w:b/>
          <w:bCs/>
          <w:i/>
          <w:iCs/>
        </w:rPr>
      </w:pPr>
      <w:r w:rsidRPr="00022804">
        <w:rPr>
          <w:b/>
          <w:bCs/>
        </w:rPr>
        <w:t xml:space="preserve">Proposal </w:t>
      </w:r>
      <w:r>
        <w:rPr>
          <w:rFonts w:hint="eastAsia"/>
          <w:b/>
          <w:bCs/>
        </w:rPr>
        <w:t>4.</w:t>
      </w:r>
      <w:r w:rsidRPr="00022804">
        <w:rPr>
          <w:b/>
          <w:bCs/>
        </w:rPr>
        <w:t xml:space="preserve"> </w:t>
      </w:r>
      <w:r>
        <w:rPr>
          <w:rFonts w:hint="eastAsia"/>
          <w:b/>
          <w:bCs/>
        </w:rPr>
        <w:t xml:space="preserve">(MAC-V03) </w:t>
      </w:r>
      <w:r w:rsidRPr="00022804">
        <w:rPr>
          <w:b/>
          <w:bCs/>
        </w:rPr>
        <w:t>If an</w:t>
      </w:r>
      <w:r>
        <w:rPr>
          <w:rFonts w:hint="eastAsia"/>
          <w:b/>
          <w:bCs/>
        </w:rPr>
        <w:t xml:space="preserve"> </w:t>
      </w:r>
      <w:r w:rsidRPr="00022804">
        <w:rPr>
          <w:b/>
          <w:bCs/>
          <w:i/>
          <w:iCs/>
        </w:rPr>
        <w:t>ltm-CSI-ReportConfig</w:t>
      </w:r>
      <w:r>
        <w:rPr>
          <w:rFonts w:hint="eastAsia"/>
          <w:b/>
          <w:bCs/>
        </w:rPr>
        <w:t xml:space="preserve"> </w:t>
      </w:r>
      <w:r w:rsidRPr="00022804">
        <w:rPr>
          <w:b/>
          <w:bCs/>
        </w:rPr>
        <w:t>(or an</w:t>
      </w:r>
      <w:r>
        <w:rPr>
          <w:rFonts w:hint="eastAsia"/>
          <w:b/>
          <w:bCs/>
        </w:rPr>
        <w:t xml:space="preserve"> </w:t>
      </w:r>
      <w:r w:rsidRPr="00022804">
        <w:rPr>
          <w:b/>
          <w:bCs/>
          <w:i/>
          <w:iCs/>
        </w:rPr>
        <w:t>ltm-CSI-ResourceConfig</w:t>
      </w:r>
      <w:r>
        <w:rPr>
          <w:rFonts w:hint="eastAsia"/>
          <w:b/>
          <w:bCs/>
          <w:i/>
          <w:iCs/>
        </w:rPr>
        <w:t xml:space="preserve"> </w:t>
      </w:r>
      <w:r w:rsidRPr="00022804">
        <w:rPr>
          <w:b/>
          <w:bCs/>
        </w:rPr>
        <w:t>associated with that</w:t>
      </w:r>
      <w:r>
        <w:rPr>
          <w:rFonts w:hint="eastAsia"/>
          <w:b/>
          <w:bCs/>
        </w:rPr>
        <w:t xml:space="preserve"> </w:t>
      </w:r>
      <w:r w:rsidRPr="00022804">
        <w:rPr>
          <w:b/>
          <w:bCs/>
          <w:i/>
          <w:iCs/>
        </w:rPr>
        <w:t>ltm-CSI-ReportConfig</w:t>
      </w:r>
      <w:r w:rsidRPr="00022804">
        <w:rPr>
          <w:b/>
          <w:bCs/>
        </w:rPr>
        <w:t xml:space="preserve">) is modified or removed, </w:t>
      </w:r>
      <w:r>
        <w:rPr>
          <w:rFonts w:hint="eastAsia"/>
          <w:b/>
          <w:bCs/>
        </w:rPr>
        <w:t xml:space="preserve">RRC layer should trigger MAC layer to reset </w:t>
      </w:r>
      <w:r w:rsidRPr="00022804">
        <w:rPr>
          <w:b/>
          <w:bCs/>
        </w:rPr>
        <w:t>MR entry in the MR_LIST and related information for this</w:t>
      </w:r>
      <w:r>
        <w:rPr>
          <w:rFonts w:hint="eastAsia"/>
          <w:b/>
          <w:bCs/>
        </w:rPr>
        <w:t xml:space="preserve"> </w:t>
      </w:r>
      <w:r w:rsidRPr="00022804">
        <w:rPr>
          <w:b/>
          <w:bCs/>
          <w:i/>
          <w:iCs/>
        </w:rPr>
        <w:t>ltm-CSI-ReportConfigId</w:t>
      </w:r>
      <w:r>
        <w:rPr>
          <w:rFonts w:hint="eastAsia"/>
          <w:b/>
          <w:bCs/>
          <w:i/>
          <w:iCs/>
        </w:rPr>
        <w:t xml:space="preserve">. </w:t>
      </w:r>
    </w:p>
    <w:p w14:paraId="15067DF1" w14:textId="7FE786FA" w:rsidR="00AC57C4" w:rsidRDefault="00AC57C4" w:rsidP="00AC57C4">
      <w:pPr>
        <w:jc w:val="left"/>
        <w:rPr>
          <w:b/>
          <w:bCs/>
        </w:rPr>
      </w:pPr>
      <w:r w:rsidRPr="00530AAD">
        <w:rPr>
          <w:b/>
          <w:bCs/>
        </w:rPr>
        <w:t xml:space="preserve">Proposal </w:t>
      </w:r>
      <w:r>
        <w:rPr>
          <w:rFonts w:hint="eastAsia"/>
          <w:b/>
          <w:bCs/>
        </w:rPr>
        <w:t>5</w:t>
      </w:r>
      <w:r w:rsidRPr="00530AAD">
        <w:rPr>
          <w:b/>
          <w:bCs/>
        </w:rPr>
        <w:t xml:space="preserve">. </w:t>
      </w:r>
      <w:r>
        <w:rPr>
          <w:b/>
          <w:bCs/>
        </w:rPr>
        <w:t xml:space="preserve">(MAC-V04) </w:t>
      </w:r>
      <w:r>
        <w:rPr>
          <w:rFonts w:hint="eastAsia"/>
          <w:b/>
          <w:bCs/>
        </w:rPr>
        <w:t>W</w:t>
      </w:r>
      <w:r w:rsidRPr="00530AAD">
        <w:rPr>
          <w:b/>
          <w:bCs/>
        </w:rPr>
        <w:t xml:space="preserve">hen the UE receives LTM cell switch command including </w:t>
      </w:r>
      <w:r>
        <w:rPr>
          <w:rFonts w:hint="eastAsia"/>
          <w:b/>
          <w:bCs/>
        </w:rPr>
        <w:t xml:space="preserve">a </w:t>
      </w:r>
      <w:r w:rsidRPr="00530AAD">
        <w:rPr>
          <w:b/>
          <w:bCs/>
        </w:rPr>
        <w:t>TA value</w:t>
      </w:r>
      <w:r>
        <w:rPr>
          <w:rFonts w:hint="eastAsia"/>
          <w:b/>
          <w:bCs/>
        </w:rPr>
        <w:t xml:space="preserve"> and this command indicate one LTM candidate cell, the </w:t>
      </w:r>
      <w:r w:rsidRPr="00530AAD">
        <w:rPr>
          <w:b/>
          <w:bCs/>
        </w:rPr>
        <w:t>UE does NOT maintain t</w:t>
      </w:r>
      <w:r>
        <w:rPr>
          <w:rFonts w:hint="eastAsia"/>
          <w:b/>
          <w:bCs/>
        </w:rPr>
        <w:t>his</w:t>
      </w:r>
      <w:r w:rsidRPr="00530AAD">
        <w:rPr>
          <w:b/>
          <w:bCs/>
        </w:rPr>
        <w:t xml:space="preserve"> TA value </w:t>
      </w:r>
      <w:r>
        <w:rPr>
          <w:rFonts w:hint="eastAsia"/>
          <w:b/>
          <w:bCs/>
        </w:rPr>
        <w:t xml:space="preserve">as a TA value for a candidate cell </w:t>
      </w:r>
      <w:r w:rsidRPr="00530AAD">
        <w:rPr>
          <w:b/>
          <w:bCs/>
        </w:rPr>
        <w:t xml:space="preserve">and </w:t>
      </w:r>
      <w:r>
        <w:rPr>
          <w:rFonts w:hint="eastAsia"/>
          <w:b/>
          <w:bCs/>
        </w:rPr>
        <w:t xml:space="preserve">does NOT </w:t>
      </w:r>
      <w:r w:rsidRPr="00530AAD">
        <w:rPr>
          <w:b/>
          <w:bCs/>
        </w:rPr>
        <w:t>start associated TAT</w:t>
      </w:r>
      <w:r>
        <w:rPr>
          <w:rFonts w:hint="eastAsia"/>
          <w:b/>
          <w:bCs/>
        </w:rPr>
        <w:t xml:space="preserve"> for CLTM.</w:t>
      </w:r>
      <w:r w:rsidRPr="00530AAD">
        <w:rPr>
          <w:b/>
          <w:bCs/>
        </w:rPr>
        <w:t xml:space="preserve"> </w:t>
      </w:r>
    </w:p>
    <w:p w14:paraId="07D489F7" w14:textId="1C292C9B" w:rsidR="00AC57C4" w:rsidRPr="008C6053" w:rsidRDefault="00AC57C4" w:rsidP="008C6053">
      <w:pPr>
        <w:jc w:val="left"/>
        <w:rPr>
          <w:rFonts w:hint="eastAsia"/>
          <w:b/>
          <w:bCs/>
        </w:rPr>
      </w:pPr>
      <w:r w:rsidRPr="00590893">
        <w:rPr>
          <w:rFonts w:hint="eastAsia"/>
          <w:b/>
          <w:bCs/>
        </w:rPr>
        <w:t xml:space="preserve">Proposal </w:t>
      </w:r>
      <w:r>
        <w:rPr>
          <w:rFonts w:hint="eastAsia"/>
          <w:b/>
          <w:bCs/>
        </w:rPr>
        <w:t>6</w:t>
      </w:r>
      <w:r w:rsidRPr="00590893">
        <w:rPr>
          <w:rFonts w:hint="eastAsia"/>
          <w:b/>
          <w:bCs/>
        </w:rPr>
        <w:t>.</w:t>
      </w:r>
      <w:r w:rsidRPr="00B45706">
        <w:rPr>
          <w:b/>
          <w:bCs/>
        </w:rPr>
        <w:t xml:space="preserve"> </w:t>
      </w:r>
      <w:r>
        <w:rPr>
          <w:b/>
          <w:bCs/>
        </w:rPr>
        <w:t>(MAC-V05, MAC-K01, MAC-N01)</w:t>
      </w:r>
      <w:r w:rsidRPr="00590893">
        <w:rPr>
          <w:rFonts w:hint="eastAsia"/>
          <w:b/>
          <w:bCs/>
        </w:rPr>
        <w:t xml:space="preserve"> </w:t>
      </w:r>
      <w:r>
        <w:rPr>
          <w:rFonts w:hint="eastAsia"/>
          <w:b/>
          <w:bCs/>
        </w:rPr>
        <w:t xml:space="preserve">When the UE receives a TAC MAC CE for a serving cell, </w:t>
      </w:r>
      <w:r w:rsidRPr="00590893">
        <w:rPr>
          <w:rFonts w:hint="eastAsia"/>
          <w:b/>
          <w:bCs/>
        </w:rPr>
        <w:t xml:space="preserve">UE </w:t>
      </w:r>
      <w:r>
        <w:rPr>
          <w:rFonts w:hint="eastAsia"/>
          <w:b/>
          <w:bCs/>
        </w:rPr>
        <w:t xml:space="preserve">does </w:t>
      </w:r>
      <w:r w:rsidRPr="00590893">
        <w:rPr>
          <w:rFonts w:hint="eastAsia"/>
          <w:b/>
          <w:bCs/>
        </w:rPr>
        <w:t xml:space="preserve">NOT store </w:t>
      </w:r>
      <w:r>
        <w:rPr>
          <w:rFonts w:hint="eastAsia"/>
          <w:b/>
          <w:bCs/>
        </w:rPr>
        <w:t xml:space="preserve">a </w:t>
      </w:r>
      <w:r w:rsidRPr="00590893">
        <w:rPr>
          <w:rFonts w:hint="eastAsia"/>
          <w:b/>
          <w:bCs/>
        </w:rPr>
        <w:t>valid TA</w:t>
      </w:r>
      <w:r>
        <w:rPr>
          <w:rFonts w:hint="eastAsia"/>
          <w:b/>
          <w:bCs/>
        </w:rPr>
        <w:t xml:space="preserve"> value for a CLTM candidate cell</w:t>
      </w:r>
      <w:r w:rsidRPr="00590893">
        <w:rPr>
          <w:rFonts w:hint="eastAsia"/>
          <w:b/>
          <w:bCs/>
        </w:rPr>
        <w:t xml:space="preserve"> and update its CLTM TAT of the source cell for possible RACH-less CLTM back to the source cell.</w:t>
      </w:r>
    </w:p>
    <w:p w14:paraId="7A1D6308" w14:textId="36EAE3CA" w:rsidR="00D95C38" w:rsidRDefault="001300A7" w:rsidP="00D95C38">
      <w:pPr>
        <w:pStyle w:val="1"/>
        <w:spacing w:after="0"/>
        <w:rPr>
          <w:rFonts w:eastAsiaTheme="minorEastAsia"/>
          <w:lang w:eastAsia="ja-JP"/>
        </w:rPr>
      </w:pPr>
      <w:r w:rsidRPr="005E414E">
        <w:rPr>
          <w:rFonts w:eastAsiaTheme="minorEastAsia"/>
          <w:lang w:eastAsia="ja-JP"/>
        </w:rPr>
        <w:t>Reference</w:t>
      </w:r>
    </w:p>
    <w:p w14:paraId="33678FA8" w14:textId="71F9300D" w:rsidR="00530AAD" w:rsidRDefault="00530AAD" w:rsidP="00530AAD">
      <w:r>
        <w:rPr>
          <w:rFonts w:hint="eastAsia"/>
        </w:rPr>
        <w:t xml:space="preserve">[1] </w:t>
      </w:r>
      <w:r w:rsidR="00D8798C" w:rsidRPr="00D8798C">
        <w:t>R2-250xxxx_List of MAC open issue for R19 mobility_v14_Rapp2.docx</w:t>
      </w:r>
    </w:p>
    <w:p w14:paraId="5EBCA880" w14:textId="0FB764D7" w:rsidR="001D134E" w:rsidRDefault="001D134E" w:rsidP="00530AAD">
      <w:r>
        <w:rPr>
          <w:rFonts w:hint="eastAsia"/>
        </w:rPr>
        <w:t xml:space="preserve">[2] </w:t>
      </w:r>
      <w:r>
        <w:t>R2-2407571</w:t>
      </w:r>
      <w:r>
        <w:rPr>
          <w:rFonts w:hint="eastAsia"/>
        </w:rPr>
        <w:t xml:space="preserve">, </w:t>
      </w:r>
      <w:r w:rsidRPr="00007CB4">
        <w:t xml:space="preserve">Report from session on </w:t>
      </w:r>
      <w:r>
        <w:t>V2X/SL, R18/19 MOB, and R19 NES</w:t>
      </w:r>
    </w:p>
    <w:p w14:paraId="3DA55D87" w14:textId="69929083" w:rsidR="00564971" w:rsidRDefault="00564971" w:rsidP="00564971">
      <w:r>
        <w:rPr>
          <w:rFonts w:hint="eastAsia"/>
        </w:rPr>
        <w:t>[</w:t>
      </w:r>
      <w:r w:rsidR="001D134E">
        <w:rPr>
          <w:rFonts w:hint="eastAsia"/>
        </w:rPr>
        <w:t>3</w:t>
      </w:r>
      <w:r>
        <w:rPr>
          <w:rFonts w:hint="eastAsia"/>
        </w:rPr>
        <w:t xml:space="preserve">] TS38.423, v19.0.0, </w:t>
      </w:r>
      <w:r>
        <w:t>NG-RAN;</w:t>
      </w:r>
      <w:r>
        <w:rPr>
          <w:rFonts w:hint="eastAsia"/>
        </w:rPr>
        <w:t xml:space="preserve"> </w:t>
      </w:r>
      <w:r>
        <w:t>Xn application protocol (XnAP)</w:t>
      </w:r>
    </w:p>
    <w:p w14:paraId="24FCED68" w14:textId="77777777" w:rsidR="00564971" w:rsidRPr="00564971" w:rsidRDefault="00564971" w:rsidP="00530AAD"/>
    <w:sectPr w:rsidR="00564971" w:rsidRPr="00564971"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87C9E" w14:textId="77777777" w:rsidR="00142F30" w:rsidRDefault="00142F30" w:rsidP="00F97DD8">
      <w:r>
        <w:separator/>
      </w:r>
    </w:p>
  </w:endnote>
  <w:endnote w:type="continuationSeparator" w:id="0">
    <w:p w14:paraId="72303347" w14:textId="77777777" w:rsidR="00142F30" w:rsidRDefault="00142F30" w:rsidP="00F97DD8">
      <w:r>
        <w:continuationSeparator/>
      </w:r>
    </w:p>
  </w:endnote>
  <w:endnote w:type="continuationNotice" w:id="1">
    <w:p w14:paraId="3E6656CD" w14:textId="77777777" w:rsidR="00142F30" w:rsidRDefault="00142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FB0E7" w14:textId="77777777" w:rsidR="00142F30" w:rsidRDefault="00142F30" w:rsidP="00F97DD8">
      <w:r>
        <w:separator/>
      </w:r>
    </w:p>
  </w:footnote>
  <w:footnote w:type="continuationSeparator" w:id="0">
    <w:p w14:paraId="1E2F7CAC" w14:textId="77777777" w:rsidR="00142F30" w:rsidRDefault="00142F30" w:rsidP="00F97DD8">
      <w:r>
        <w:continuationSeparator/>
      </w:r>
    </w:p>
  </w:footnote>
  <w:footnote w:type="continuationNotice" w:id="1">
    <w:p w14:paraId="78908B03" w14:textId="77777777" w:rsidR="00142F30" w:rsidRDefault="00142F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0200710"/>
    <w:multiLevelType w:val="hybridMultilevel"/>
    <w:tmpl w:val="3724DD70"/>
    <w:lvl w:ilvl="0" w:tplc="CB424B98">
      <w:start w:val="1"/>
      <w:numFmt w:val="decimal"/>
      <w:lvlText w:val="%1."/>
      <w:lvlJc w:val="left"/>
      <w:pPr>
        <w:ind w:left="1020" w:hanging="360"/>
      </w:pPr>
    </w:lvl>
    <w:lvl w:ilvl="1" w:tplc="668CA0A8">
      <w:start w:val="1"/>
      <w:numFmt w:val="decimal"/>
      <w:lvlText w:val="%2."/>
      <w:lvlJc w:val="left"/>
      <w:pPr>
        <w:ind w:left="1020" w:hanging="360"/>
      </w:pPr>
    </w:lvl>
    <w:lvl w:ilvl="2" w:tplc="E5BC1F46">
      <w:start w:val="1"/>
      <w:numFmt w:val="decimal"/>
      <w:lvlText w:val="%3."/>
      <w:lvlJc w:val="left"/>
      <w:pPr>
        <w:ind w:left="1020" w:hanging="360"/>
      </w:pPr>
    </w:lvl>
    <w:lvl w:ilvl="3" w:tplc="0DE2FC94">
      <w:start w:val="1"/>
      <w:numFmt w:val="decimal"/>
      <w:lvlText w:val="%4."/>
      <w:lvlJc w:val="left"/>
      <w:pPr>
        <w:ind w:left="1020" w:hanging="360"/>
      </w:pPr>
    </w:lvl>
    <w:lvl w:ilvl="4" w:tplc="79BA53A0">
      <w:start w:val="1"/>
      <w:numFmt w:val="decimal"/>
      <w:lvlText w:val="%5."/>
      <w:lvlJc w:val="left"/>
      <w:pPr>
        <w:ind w:left="1020" w:hanging="360"/>
      </w:pPr>
    </w:lvl>
    <w:lvl w:ilvl="5" w:tplc="A8704F08">
      <w:start w:val="1"/>
      <w:numFmt w:val="decimal"/>
      <w:lvlText w:val="%6."/>
      <w:lvlJc w:val="left"/>
      <w:pPr>
        <w:ind w:left="1020" w:hanging="360"/>
      </w:pPr>
    </w:lvl>
    <w:lvl w:ilvl="6" w:tplc="3A08C0B8">
      <w:start w:val="1"/>
      <w:numFmt w:val="decimal"/>
      <w:lvlText w:val="%7."/>
      <w:lvlJc w:val="left"/>
      <w:pPr>
        <w:ind w:left="1020" w:hanging="360"/>
      </w:pPr>
    </w:lvl>
    <w:lvl w:ilvl="7" w:tplc="CF7E9542">
      <w:start w:val="1"/>
      <w:numFmt w:val="decimal"/>
      <w:lvlText w:val="%8."/>
      <w:lvlJc w:val="left"/>
      <w:pPr>
        <w:ind w:left="1020" w:hanging="360"/>
      </w:pPr>
    </w:lvl>
    <w:lvl w:ilvl="8" w:tplc="7A823BAE">
      <w:start w:val="1"/>
      <w:numFmt w:val="decimal"/>
      <w:lvlText w:val="%9."/>
      <w:lvlJc w:val="left"/>
      <w:pPr>
        <w:ind w:left="1020" w:hanging="360"/>
      </w:pPr>
    </w:lvl>
  </w:abstractNum>
  <w:abstractNum w:abstractNumId="3" w15:restartNumberingAfterBreak="0">
    <w:nsid w:val="03B84FB5"/>
    <w:multiLevelType w:val="hybridMultilevel"/>
    <w:tmpl w:val="562C3F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43790"/>
    <w:multiLevelType w:val="hybridMultilevel"/>
    <w:tmpl w:val="82B85F20"/>
    <w:lvl w:ilvl="0" w:tplc="FFFFFFFF">
      <w:start w:val="1"/>
      <w:numFmt w:val="decimal"/>
      <w:suff w:val="space"/>
      <w:lvlText w:val="Observation %1."/>
      <w:lvlJc w:val="left"/>
      <w:pPr>
        <w:ind w:left="907" w:hanging="907"/>
      </w:pPr>
      <w:rPr>
        <w:rFonts w:ascii="Times New Roman" w:hAnsi="Times New Roman" w:hint="default"/>
        <w:b/>
        <w:i w:val="0"/>
        <w:color w:val="auto"/>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0D6E690C"/>
    <w:multiLevelType w:val="hybridMultilevel"/>
    <w:tmpl w:val="82B85F20"/>
    <w:lvl w:ilvl="0" w:tplc="FC5E24BE">
      <w:start w:val="1"/>
      <w:numFmt w:val="decimal"/>
      <w:suff w:val="space"/>
      <w:lvlText w:val="Observation %1."/>
      <w:lvlJc w:val="left"/>
      <w:pPr>
        <w:ind w:left="907" w:hanging="907"/>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BB4045"/>
    <w:multiLevelType w:val="hybridMultilevel"/>
    <w:tmpl w:val="D480E8D6"/>
    <w:lvl w:ilvl="0" w:tplc="E0D4BA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0B412B"/>
    <w:multiLevelType w:val="hybridMultilevel"/>
    <w:tmpl w:val="B958DA16"/>
    <w:lvl w:ilvl="0" w:tplc="FFFFFFFF">
      <w:start w:val="1"/>
      <w:numFmt w:val="decimal"/>
      <w:suff w:val="space"/>
      <w:lvlText w:val="Proposal %1."/>
      <w:lvlJc w:val="left"/>
      <w:pPr>
        <w:ind w:left="907" w:hanging="907"/>
      </w:pPr>
      <w:rPr>
        <w:rFonts w:ascii="Times New Roman" w:hAnsi="Times New Roman" w:hint="default"/>
        <w:b/>
        <w:i w:val="0"/>
        <w:color w:val="auto"/>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3061348D"/>
    <w:multiLevelType w:val="hybridMultilevel"/>
    <w:tmpl w:val="7694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44142"/>
    <w:multiLevelType w:val="hybridMultilevel"/>
    <w:tmpl w:val="93247A16"/>
    <w:lvl w:ilvl="0" w:tplc="E0D4BA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B2A0126"/>
    <w:multiLevelType w:val="hybridMultilevel"/>
    <w:tmpl w:val="E7CC0F46"/>
    <w:lvl w:ilvl="0" w:tplc="FFFFFFFF">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2" w15:restartNumberingAfterBreak="0">
    <w:nsid w:val="3E877B74"/>
    <w:multiLevelType w:val="hybridMultilevel"/>
    <w:tmpl w:val="E83CD8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16E61DD"/>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761F4C"/>
    <w:multiLevelType w:val="hybridMultilevel"/>
    <w:tmpl w:val="5A90D182"/>
    <w:lvl w:ilvl="0" w:tplc="04090001">
      <w:start w:val="1"/>
      <w:numFmt w:val="bullet"/>
      <w:lvlText w:val=""/>
      <w:lvlJc w:val="left"/>
      <w:pPr>
        <w:ind w:left="420" w:hanging="420"/>
      </w:pPr>
      <w:rPr>
        <w:rFonts w:ascii="Wingdings" w:hAnsi="Wingdings" w:hint="default"/>
      </w:rPr>
    </w:lvl>
    <w:lvl w:ilvl="1" w:tplc="F1E0A65C">
      <w:numFmt w:val="bullet"/>
      <w:lvlText w:val="-"/>
      <w:lvlJc w:val="left"/>
      <w:pPr>
        <w:ind w:left="780" w:hanging="36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92DC6"/>
    <w:multiLevelType w:val="hybridMultilevel"/>
    <w:tmpl w:val="11E026BA"/>
    <w:lvl w:ilvl="0" w:tplc="85F8E81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A3C18E4"/>
    <w:multiLevelType w:val="hybridMultilevel"/>
    <w:tmpl w:val="D3808288"/>
    <w:lvl w:ilvl="0" w:tplc="A022D4EC">
      <w:start w:val="1"/>
      <w:numFmt w:val="decimal"/>
      <w:suff w:val="space"/>
      <w:lvlText w:val="Proposal %1."/>
      <w:lvlJc w:val="left"/>
      <w:pPr>
        <w:ind w:left="907" w:hanging="907"/>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CB7028"/>
    <w:multiLevelType w:val="hybridMultilevel"/>
    <w:tmpl w:val="DD56D92C"/>
    <w:lvl w:ilvl="0" w:tplc="E0D4BA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EE66F6"/>
    <w:multiLevelType w:val="hybridMultilevel"/>
    <w:tmpl w:val="30A45FAE"/>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00586939">
    <w:abstractNumId w:val="14"/>
  </w:num>
  <w:num w:numId="2" w16cid:durableId="1338381751">
    <w:abstractNumId w:val="6"/>
  </w:num>
  <w:num w:numId="3" w16cid:durableId="761612173">
    <w:abstractNumId w:val="13"/>
  </w:num>
  <w:num w:numId="4" w16cid:durableId="1194415362">
    <w:abstractNumId w:val="20"/>
  </w:num>
  <w:num w:numId="5" w16cid:durableId="1485926737">
    <w:abstractNumId w:val="15"/>
  </w:num>
  <w:num w:numId="6" w16cid:durableId="928270842">
    <w:abstractNumId w:val="17"/>
  </w:num>
  <w:num w:numId="7" w16cid:durableId="99034891">
    <w:abstractNumId w:val="5"/>
  </w:num>
  <w:num w:numId="8" w16cid:durableId="1092429990">
    <w:abstractNumId w:val="4"/>
  </w:num>
  <w:num w:numId="9" w16cid:durableId="1044795555">
    <w:abstractNumId w:val="8"/>
  </w:num>
  <w:num w:numId="10" w16cid:durableId="1167476957">
    <w:abstractNumId w:val="11"/>
  </w:num>
  <w:num w:numId="11" w16cid:durableId="988435882">
    <w:abstractNumId w:val="21"/>
  </w:num>
  <w:num w:numId="12" w16cid:durableId="1668046777">
    <w:abstractNumId w:val="3"/>
  </w:num>
  <w:num w:numId="13" w16cid:durableId="1780484719">
    <w:abstractNumId w:val="2"/>
  </w:num>
  <w:num w:numId="14" w16cid:durableId="821578775">
    <w:abstractNumId w:val="16"/>
  </w:num>
  <w:num w:numId="15" w16cid:durableId="1095521270">
    <w:abstractNumId w:val="12"/>
  </w:num>
  <w:num w:numId="16" w16cid:durableId="385448625">
    <w:abstractNumId w:val="10"/>
  </w:num>
  <w:num w:numId="17" w16cid:durableId="759564507">
    <w:abstractNumId w:val="19"/>
  </w:num>
  <w:num w:numId="18" w16cid:durableId="242376090">
    <w:abstractNumId w:val="7"/>
  </w:num>
  <w:num w:numId="19" w16cid:durableId="354306441">
    <w:abstractNumId w:val="1"/>
  </w:num>
  <w:num w:numId="20" w16cid:durableId="1649549883">
    <w:abstractNumId w:val="9"/>
  </w:num>
  <w:num w:numId="21" w16cid:durableId="817107849">
    <w:abstractNumId w:val="0"/>
  </w:num>
  <w:num w:numId="22" w16cid:durableId="129868128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1848"/>
    <w:rsid w:val="000018F2"/>
    <w:rsid w:val="00003292"/>
    <w:rsid w:val="0000333D"/>
    <w:rsid w:val="000039F2"/>
    <w:rsid w:val="00010335"/>
    <w:rsid w:val="00011F32"/>
    <w:rsid w:val="000121F5"/>
    <w:rsid w:val="00013A3D"/>
    <w:rsid w:val="00014849"/>
    <w:rsid w:val="00015CE3"/>
    <w:rsid w:val="0001797D"/>
    <w:rsid w:val="000208E7"/>
    <w:rsid w:val="000226E6"/>
    <w:rsid w:val="00022804"/>
    <w:rsid w:val="000256D3"/>
    <w:rsid w:val="00025742"/>
    <w:rsid w:val="0002719B"/>
    <w:rsid w:val="000274DC"/>
    <w:rsid w:val="00030C10"/>
    <w:rsid w:val="00033667"/>
    <w:rsid w:val="00033ECD"/>
    <w:rsid w:val="00035101"/>
    <w:rsid w:val="000352C7"/>
    <w:rsid w:val="00035DC5"/>
    <w:rsid w:val="00036BDE"/>
    <w:rsid w:val="00037F70"/>
    <w:rsid w:val="00044588"/>
    <w:rsid w:val="00045620"/>
    <w:rsid w:val="00046388"/>
    <w:rsid w:val="000517FC"/>
    <w:rsid w:val="00051FDE"/>
    <w:rsid w:val="000527CF"/>
    <w:rsid w:val="000532E1"/>
    <w:rsid w:val="0005387D"/>
    <w:rsid w:val="0005400E"/>
    <w:rsid w:val="0006519E"/>
    <w:rsid w:val="00067B70"/>
    <w:rsid w:val="000712BF"/>
    <w:rsid w:val="00071D9D"/>
    <w:rsid w:val="000755F4"/>
    <w:rsid w:val="000773E5"/>
    <w:rsid w:val="00082022"/>
    <w:rsid w:val="00082B83"/>
    <w:rsid w:val="00085470"/>
    <w:rsid w:val="0008686A"/>
    <w:rsid w:val="00087EA6"/>
    <w:rsid w:val="0009061D"/>
    <w:rsid w:val="0009124C"/>
    <w:rsid w:val="00093277"/>
    <w:rsid w:val="00093CEF"/>
    <w:rsid w:val="00094631"/>
    <w:rsid w:val="00095AC8"/>
    <w:rsid w:val="000A1673"/>
    <w:rsid w:val="000A6549"/>
    <w:rsid w:val="000B1527"/>
    <w:rsid w:val="000B2654"/>
    <w:rsid w:val="000B319C"/>
    <w:rsid w:val="000B3254"/>
    <w:rsid w:val="000B3789"/>
    <w:rsid w:val="000B5405"/>
    <w:rsid w:val="000B7EC1"/>
    <w:rsid w:val="000C2132"/>
    <w:rsid w:val="000C31E2"/>
    <w:rsid w:val="000C4052"/>
    <w:rsid w:val="000C5FC9"/>
    <w:rsid w:val="000D1E18"/>
    <w:rsid w:val="000D28B0"/>
    <w:rsid w:val="000D3259"/>
    <w:rsid w:val="000D61DD"/>
    <w:rsid w:val="000E0D63"/>
    <w:rsid w:val="000E10F1"/>
    <w:rsid w:val="000E11B4"/>
    <w:rsid w:val="000E1FF1"/>
    <w:rsid w:val="000E2699"/>
    <w:rsid w:val="000E3E74"/>
    <w:rsid w:val="000E47E7"/>
    <w:rsid w:val="000E572E"/>
    <w:rsid w:val="000E59F9"/>
    <w:rsid w:val="000E788F"/>
    <w:rsid w:val="000F2455"/>
    <w:rsid w:val="000F25B6"/>
    <w:rsid w:val="000F4B8F"/>
    <w:rsid w:val="000F6CF9"/>
    <w:rsid w:val="00100C20"/>
    <w:rsid w:val="00101FD8"/>
    <w:rsid w:val="0011054C"/>
    <w:rsid w:val="00110E90"/>
    <w:rsid w:val="00112110"/>
    <w:rsid w:val="00112651"/>
    <w:rsid w:val="00112F9E"/>
    <w:rsid w:val="00114483"/>
    <w:rsid w:val="0012097C"/>
    <w:rsid w:val="001248C1"/>
    <w:rsid w:val="00125DA1"/>
    <w:rsid w:val="00126889"/>
    <w:rsid w:val="00127263"/>
    <w:rsid w:val="00127A24"/>
    <w:rsid w:val="001300A7"/>
    <w:rsid w:val="001306F0"/>
    <w:rsid w:val="00130BCA"/>
    <w:rsid w:val="00135058"/>
    <w:rsid w:val="0013598E"/>
    <w:rsid w:val="00135CD4"/>
    <w:rsid w:val="0013715E"/>
    <w:rsid w:val="00137576"/>
    <w:rsid w:val="0014150E"/>
    <w:rsid w:val="00142F30"/>
    <w:rsid w:val="00153D12"/>
    <w:rsid w:val="001601EE"/>
    <w:rsid w:val="00165811"/>
    <w:rsid w:val="001679E5"/>
    <w:rsid w:val="00171036"/>
    <w:rsid w:val="001712F7"/>
    <w:rsid w:val="001717C8"/>
    <w:rsid w:val="001742BA"/>
    <w:rsid w:val="00174B9F"/>
    <w:rsid w:val="00174F2B"/>
    <w:rsid w:val="00176AF0"/>
    <w:rsid w:val="00177917"/>
    <w:rsid w:val="00180AA4"/>
    <w:rsid w:val="00182D11"/>
    <w:rsid w:val="0018395A"/>
    <w:rsid w:val="00184E7C"/>
    <w:rsid w:val="00185C8A"/>
    <w:rsid w:val="0018617C"/>
    <w:rsid w:val="00190CAB"/>
    <w:rsid w:val="00192A0C"/>
    <w:rsid w:val="00193453"/>
    <w:rsid w:val="00193CCF"/>
    <w:rsid w:val="0019427F"/>
    <w:rsid w:val="00195BED"/>
    <w:rsid w:val="00197742"/>
    <w:rsid w:val="001A02BC"/>
    <w:rsid w:val="001A02EF"/>
    <w:rsid w:val="001A13D6"/>
    <w:rsid w:val="001A27A3"/>
    <w:rsid w:val="001A3360"/>
    <w:rsid w:val="001A5B95"/>
    <w:rsid w:val="001A6838"/>
    <w:rsid w:val="001A77D3"/>
    <w:rsid w:val="001B0BBF"/>
    <w:rsid w:val="001B14C8"/>
    <w:rsid w:val="001B2AD7"/>
    <w:rsid w:val="001B2F97"/>
    <w:rsid w:val="001B5AA9"/>
    <w:rsid w:val="001B7AC5"/>
    <w:rsid w:val="001C4730"/>
    <w:rsid w:val="001C7130"/>
    <w:rsid w:val="001D134E"/>
    <w:rsid w:val="001D4553"/>
    <w:rsid w:val="001D7BA0"/>
    <w:rsid w:val="001F0C81"/>
    <w:rsid w:val="001F286E"/>
    <w:rsid w:val="001F3094"/>
    <w:rsid w:val="001F5202"/>
    <w:rsid w:val="001F59EA"/>
    <w:rsid w:val="00202467"/>
    <w:rsid w:val="00203A0D"/>
    <w:rsid w:val="00215404"/>
    <w:rsid w:val="002205AD"/>
    <w:rsid w:val="00220E6E"/>
    <w:rsid w:val="0022208A"/>
    <w:rsid w:val="002262E4"/>
    <w:rsid w:val="00227BA4"/>
    <w:rsid w:val="00227F2E"/>
    <w:rsid w:val="002313F8"/>
    <w:rsid w:val="00234D50"/>
    <w:rsid w:val="00241C63"/>
    <w:rsid w:val="00241CC8"/>
    <w:rsid w:val="00242A74"/>
    <w:rsid w:val="00242B81"/>
    <w:rsid w:val="002448B2"/>
    <w:rsid w:val="002505F7"/>
    <w:rsid w:val="0025060C"/>
    <w:rsid w:val="00253577"/>
    <w:rsid w:val="0025646F"/>
    <w:rsid w:val="0026406D"/>
    <w:rsid w:val="002665D8"/>
    <w:rsid w:val="00266E0D"/>
    <w:rsid w:val="00272C77"/>
    <w:rsid w:val="0027596A"/>
    <w:rsid w:val="002761A5"/>
    <w:rsid w:val="00280198"/>
    <w:rsid w:val="00280DE2"/>
    <w:rsid w:val="0028381A"/>
    <w:rsid w:val="00287BDD"/>
    <w:rsid w:val="002905DF"/>
    <w:rsid w:val="0029232B"/>
    <w:rsid w:val="0029312C"/>
    <w:rsid w:val="002938F5"/>
    <w:rsid w:val="00295763"/>
    <w:rsid w:val="00296D51"/>
    <w:rsid w:val="0029790C"/>
    <w:rsid w:val="00297B86"/>
    <w:rsid w:val="00297CE5"/>
    <w:rsid w:val="002A23A6"/>
    <w:rsid w:val="002A4774"/>
    <w:rsid w:val="002A4B91"/>
    <w:rsid w:val="002A5338"/>
    <w:rsid w:val="002A637E"/>
    <w:rsid w:val="002B596C"/>
    <w:rsid w:val="002C29EE"/>
    <w:rsid w:val="002C2B00"/>
    <w:rsid w:val="002C33F3"/>
    <w:rsid w:val="002C5A56"/>
    <w:rsid w:val="002D0F62"/>
    <w:rsid w:val="002D4D0C"/>
    <w:rsid w:val="002D4EE6"/>
    <w:rsid w:val="002D549D"/>
    <w:rsid w:val="002D5C93"/>
    <w:rsid w:val="002E1A29"/>
    <w:rsid w:val="002E2043"/>
    <w:rsid w:val="002E70C7"/>
    <w:rsid w:val="002F12B2"/>
    <w:rsid w:val="002F1B53"/>
    <w:rsid w:val="002F7064"/>
    <w:rsid w:val="002F7B01"/>
    <w:rsid w:val="00302906"/>
    <w:rsid w:val="00302EAB"/>
    <w:rsid w:val="00303817"/>
    <w:rsid w:val="0030681F"/>
    <w:rsid w:val="003068AC"/>
    <w:rsid w:val="0030715F"/>
    <w:rsid w:val="0031161E"/>
    <w:rsid w:val="00313FFF"/>
    <w:rsid w:val="00314F51"/>
    <w:rsid w:val="00315216"/>
    <w:rsid w:val="00315257"/>
    <w:rsid w:val="00321A51"/>
    <w:rsid w:val="003236F2"/>
    <w:rsid w:val="00325488"/>
    <w:rsid w:val="0033189D"/>
    <w:rsid w:val="00334A25"/>
    <w:rsid w:val="003423E1"/>
    <w:rsid w:val="0034413E"/>
    <w:rsid w:val="00345681"/>
    <w:rsid w:val="003514CD"/>
    <w:rsid w:val="00353718"/>
    <w:rsid w:val="00357E91"/>
    <w:rsid w:val="00361BD8"/>
    <w:rsid w:val="003632D0"/>
    <w:rsid w:val="003642CB"/>
    <w:rsid w:val="00366E38"/>
    <w:rsid w:val="0036765D"/>
    <w:rsid w:val="00367F67"/>
    <w:rsid w:val="003706DE"/>
    <w:rsid w:val="0037140E"/>
    <w:rsid w:val="0037247B"/>
    <w:rsid w:val="00373385"/>
    <w:rsid w:val="00383ECD"/>
    <w:rsid w:val="003914AC"/>
    <w:rsid w:val="00391B17"/>
    <w:rsid w:val="0039311E"/>
    <w:rsid w:val="00393A8E"/>
    <w:rsid w:val="00396A07"/>
    <w:rsid w:val="00397870"/>
    <w:rsid w:val="003A16CA"/>
    <w:rsid w:val="003A1883"/>
    <w:rsid w:val="003A2109"/>
    <w:rsid w:val="003A2568"/>
    <w:rsid w:val="003A542D"/>
    <w:rsid w:val="003B35D0"/>
    <w:rsid w:val="003B3CC4"/>
    <w:rsid w:val="003B3E33"/>
    <w:rsid w:val="003B47C5"/>
    <w:rsid w:val="003B4A15"/>
    <w:rsid w:val="003B5391"/>
    <w:rsid w:val="003C27C3"/>
    <w:rsid w:val="003C5572"/>
    <w:rsid w:val="003D10F6"/>
    <w:rsid w:val="003D46B0"/>
    <w:rsid w:val="003D6F25"/>
    <w:rsid w:val="003D78E8"/>
    <w:rsid w:val="003E0239"/>
    <w:rsid w:val="003E1C49"/>
    <w:rsid w:val="003E4CDB"/>
    <w:rsid w:val="003F22C4"/>
    <w:rsid w:val="003F33E8"/>
    <w:rsid w:val="003F5399"/>
    <w:rsid w:val="003F673C"/>
    <w:rsid w:val="003F690C"/>
    <w:rsid w:val="003F716A"/>
    <w:rsid w:val="003F718E"/>
    <w:rsid w:val="003F7FF6"/>
    <w:rsid w:val="00400774"/>
    <w:rsid w:val="00400F2A"/>
    <w:rsid w:val="00402DFA"/>
    <w:rsid w:val="00403FC4"/>
    <w:rsid w:val="00414973"/>
    <w:rsid w:val="00416438"/>
    <w:rsid w:val="004173CB"/>
    <w:rsid w:val="0041780E"/>
    <w:rsid w:val="00421A99"/>
    <w:rsid w:val="00423835"/>
    <w:rsid w:val="0042480A"/>
    <w:rsid w:val="00424CD7"/>
    <w:rsid w:val="00425E23"/>
    <w:rsid w:val="00431561"/>
    <w:rsid w:val="004335F4"/>
    <w:rsid w:val="004336A4"/>
    <w:rsid w:val="00437EF6"/>
    <w:rsid w:val="00445D36"/>
    <w:rsid w:val="00451B02"/>
    <w:rsid w:val="004529CE"/>
    <w:rsid w:val="004536E4"/>
    <w:rsid w:val="0045432F"/>
    <w:rsid w:val="00456A71"/>
    <w:rsid w:val="004603C1"/>
    <w:rsid w:val="004606DC"/>
    <w:rsid w:val="0046327B"/>
    <w:rsid w:val="004639A3"/>
    <w:rsid w:val="00464D3B"/>
    <w:rsid w:val="004678D1"/>
    <w:rsid w:val="00471C49"/>
    <w:rsid w:val="00473304"/>
    <w:rsid w:val="004801B4"/>
    <w:rsid w:val="00484BA7"/>
    <w:rsid w:val="0048698C"/>
    <w:rsid w:val="00486C7A"/>
    <w:rsid w:val="00490AAF"/>
    <w:rsid w:val="00493714"/>
    <w:rsid w:val="00493795"/>
    <w:rsid w:val="00493B40"/>
    <w:rsid w:val="00494BF3"/>
    <w:rsid w:val="00496305"/>
    <w:rsid w:val="00497AD1"/>
    <w:rsid w:val="004A0A96"/>
    <w:rsid w:val="004A10DA"/>
    <w:rsid w:val="004A56FD"/>
    <w:rsid w:val="004A5A41"/>
    <w:rsid w:val="004A5EBF"/>
    <w:rsid w:val="004A63F3"/>
    <w:rsid w:val="004A685D"/>
    <w:rsid w:val="004B3299"/>
    <w:rsid w:val="004B420B"/>
    <w:rsid w:val="004B424A"/>
    <w:rsid w:val="004C4771"/>
    <w:rsid w:val="004C4C7C"/>
    <w:rsid w:val="004D0DB6"/>
    <w:rsid w:val="004D2302"/>
    <w:rsid w:val="004D24F4"/>
    <w:rsid w:val="004D4B81"/>
    <w:rsid w:val="004D5FA4"/>
    <w:rsid w:val="004D7C40"/>
    <w:rsid w:val="004E373D"/>
    <w:rsid w:val="004E4B30"/>
    <w:rsid w:val="004E6919"/>
    <w:rsid w:val="004E7F92"/>
    <w:rsid w:val="004F1EFF"/>
    <w:rsid w:val="004F2835"/>
    <w:rsid w:val="004F3827"/>
    <w:rsid w:val="004F4427"/>
    <w:rsid w:val="004F545F"/>
    <w:rsid w:val="004F57E6"/>
    <w:rsid w:val="004F5870"/>
    <w:rsid w:val="004F6860"/>
    <w:rsid w:val="00501CA2"/>
    <w:rsid w:val="00504AFC"/>
    <w:rsid w:val="00504BC9"/>
    <w:rsid w:val="00506A18"/>
    <w:rsid w:val="00506F64"/>
    <w:rsid w:val="00507E53"/>
    <w:rsid w:val="005124D3"/>
    <w:rsid w:val="00516611"/>
    <w:rsid w:val="00520684"/>
    <w:rsid w:val="00521006"/>
    <w:rsid w:val="00522D5C"/>
    <w:rsid w:val="00523169"/>
    <w:rsid w:val="0052321C"/>
    <w:rsid w:val="00523A30"/>
    <w:rsid w:val="00526F66"/>
    <w:rsid w:val="00530AAD"/>
    <w:rsid w:val="00534007"/>
    <w:rsid w:val="00542902"/>
    <w:rsid w:val="005436C1"/>
    <w:rsid w:val="005455AB"/>
    <w:rsid w:val="00550A9C"/>
    <w:rsid w:val="00550BFD"/>
    <w:rsid w:val="005511CF"/>
    <w:rsid w:val="0055588A"/>
    <w:rsid w:val="00555A08"/>
    <w:rsid w:val="00555EB0"/>
    <w:rsid w:val="005566F6"/>
    <w:rsid w:val="0056326E"/>
    <w:rsid w:val="005647EA"/>
    <w:rsid w:val="00564959"/>
    <w:rsid w:val="00564971"/>
    <w:rsid w:val="00565EBD"/>
    <w:rsid w:val="00571089"/>
    <w:rsid w:val="00572EA8"/>
    <w:rsid w:val="005758C2"/>
    <w:rsid w:val="005769A1"/>
    <w:rsid w:val="0058075E"/>
    <w:rsid w:val="0058089F"/>
    <w:rsid w:val="005809FD"/>
    <w:rsid w:val="00583811"/>
    <w:rsid w:val="00586C96"/>
    <w:rsid w:val="00590893"/>
    <w:rsid w:val="0059318D"/>
    <w:rsid w:val="00593A0D"/>
    <w:rsid w:val="00594C41"/>
    <w:rsid w:val="00595E99"/>
    <w:rsid w:val="005A5A01"/>
    <w:rsid w:val="005A6F74"/>
    <w:rsid w:val="005A7717"/>
    <w:rsid w:val="005B218A"/>
    <w:rsid w:val="005B24D7"/>
    <w:rsid w:val="005B578A"/>
    <w:rsid w:val="005B7C41"/>
    <w:rsid w:val="005B7F9E"/>
    <w:rsid w:val="005C2C10"/>
    <w:rsid w:val="005C36A5"/>
    <w:rsid w:val="005C3F9F"/>
    <w:rsid w:val="005C41DD"/>
    <w:rsid w:val="005C5E11"/>
    <w:rsid w:val="005D224E"/>
    <w:rsid w:val="005D6103"/>
    <w:rsid w:val="005D7AA6"/>
    <w:rsid w:val="005E04BE"/>
    <w:rsid w:val="005E0C40"/>
    <w:rsid w:val="005E14FF"/>
    <w:rsid w:val="005E15FC"/>
    <w:rsid w:val="005E24B7"/>
    <w:rsid w:val="005E2985"/>
    <w:rsid w:val="005E3085"/>
    <w:rsid w:val="005E414E"/>
    <w:rsid w:val="005E44C3"/>
    <w:rsid w:val="005E5597"/>
    <w:rsid w:val="005E5DD4"/>
    <w:rsid w:val="005F1B32"/>
    <w:rsid w:val="005F25CC"/>
    <w:rsid w:val="005F478D"/>
    <w:rsid w:val="005F6978"/>
    <w:rsid w:val="005F7EBA"/>
    <w:rsid w:val="006001DA"/>
    <w:rsid w:val="00601375"/>
    <w:rsid w:val="00601919"/>
    <w:rsid w:val="0061239A"/>
    <w:rsid w:val="006143EF"/>
    <w:rsid w:val="006224BF"/>
    <w:rsid w:val="006244B0"/>
    <w:rsid w:val="00627026"/>
    <w:rsid w:val="006315E3"/>
    <w:rsid w:val="00636A93"/>
    <w:rsid w:val="006420D3"/>
    <w:rsid w:val="00643D2B"/>
    <w:rsid w:val="00644811"/>
    <w:rsid w:val="006455E6"/>
    <w:rsid w:val="006501B3"/>
    <w:rsid w:val="00651F81"/>
    <w:rsid w:val="006527E6"/>
    <w:rsid w:val="00653C94"/>
    <w:rsid w:val="0065462A"/>
    <w:rsid w:val="00655612"/>
    <w:rsid w:val="00660F6C"/>
    <w:rsid w:val="00665F70"/>
    <w:rsid w:val="00667CC2"/>
    <w:rsid w:val="006705F4"/>
    <w:rsid w:val="00670A3A"/>
    <w:rsid w:val="00675A08"/>
    <w:rsid w:val="006811A7"/>
    <w:rsid w:val="006822C5"/>
    <w:rsid w:val="006840B3"/>
    <w:rsid w:val="00684866"/>
    <w:rsid w:val="00690BE7"/>
    <w:rsid w:val="0069172A"/>
    <w:rsid w:val="00696B8D"/>
    <w:rsid w:val="0069733D"/>
    <w:rsid w:val="006A0548"/>
    <w:rsid w:val="006A35D7"/>
    <w:rsid w:val="006A44D9"/>
    <w:rsid w:val="006A5EBF"/>
    <w:rsid w:val="006B071E"/>
    <w:rsid w:val="006B0A93"/>
    <w:rsid w:val="006B17F4"/>
    <w:rsid w:val="006B1A50"/>
    <w:rsid w:val="006B4703"/>
    <w:rsid w:val="006B6163"/>
    <w:rsid w:val="006C6A82"/>
    <w:rsid w:val="006C7A73"/>
    <w:rsid w:val="006D0670"/>
    <w:rsid w:val="006D14CC"/>
    <w:rsid w:val="006D233D"/>
    <w:rsid w:val="006D2613"/>
    <w:rsid w:val="006D3462"/>
    <w:rsid w:val="006D699C"/>
    <w:rsid w:val="006E0FC8"/>
    <w:rsid w:val="006E4F4B"/>
    <w:rsid w:val="006E7A5E"/>
    <w:rsid w:val="006F11FC"/>
    <w:rsid w:val="006F1A18"/>
    <w:rsid w:val="006F27F1"/>
    <w:rsid w:val="006F364E"/>
    <w:rsid w:val="006F79B3"/>
    <w:rsid w:val="00704085"/>
    <w:rsid w:val="00705055"/>
    <w:rsid w:val="00710106"/>
    <w:rsid w:val="00712243"/>
    <w:rsid w:val="00712B42"/>
    <w:rsid w:val="00714C98"/>
    <w:rsid w:val="00715BAD"/>
    <w:rsid w:val="007161B2"/>
    <w:rsid w:val="00717978"/>
    <w:rsid w:val="00720EAC"/>
    <w:rsid w:val="007216CB"/>
    <w:rsid w:val="00722535"/>
    <w:rsid w:val="0072260C"/>
    <w:rsid w:val="00725271"/>
    <w:rsid w:val="007264BC"/>
    <w:rsid w:val="00735622"/>
    <w:rsid w:val="00735773"/>
    <w:rsid w:val="0073758C"/>
    <w:rsid w:val="00741D1A"/>
    <w:rsid w:val="00743A51"/>
    <w:rsid w:val="0074448E"/>
    <w:rsid w:val="00746D34"/>
    <w:rsid w:val="00747795"/>
    <w:rsid w:val="00757911"/>
    <w:rsid w:val="007662D8"/>
    <w:rsid w:val="007719E8"/>
    <w:rsid w:val="00774375"/>
    <w:rsid w:val="0077615C"/>
    <w:rsid w:val="00781D80"/>
    <w:rsid w:val="007820FB"/>
    <w:rsid w:val="00783344"/>
    <w:rsid w:val="007872FF"/>
    <w:rsid w:val="0078797B"/>
    <w:rsid w:val="00790A5E"/>
    <w:rsid w:val="00791C7F"/>
    <w:rsid w:val="00793AFA"/>
    <w:rsid w:val="00794DE9"/>
    <w:rsid w:val="00795107"/>
    <w:rsid w:val="007A011C"/>
    <w:rsid w:val="007A3AA3"/>
    <w:rsid w:val="007A3ACD"/>
    <w:rsid w:val="007A3DD4"/>
    <w:rsid w:val="007A564F"/>
    <w:rsid w:val="007B1283"/>
    <w:rsid w:val="007B14DB"/>
    <w:rsid w:val="007B1BB5"/>
    <w:rsid w:val="007B2AA7"/>
    <w:rsid w:val="007B36DD"/>
    <w:rsid w:val="007B51A5"/>
    <w:rsid w:val="007B6213"/>
    <w:rsid w:val="007C21F0"/>
    <w:rsid w:val="007C300F"/>
    <w:rsid w:val="007C3260"/>
    <w:rsid w:val="007C62D6"/>
    <w:rsid w:val="007C65F4"/>
    <w:rsid w:val="007C6A37"/>
    <w:rsid w:val="007D1E4C"/>
    <w:rsid w:val="007D32ED"/>
    <w:rsid w:val="007D5E91"/>
    <w:rsid w:val="007D646D"/>
    <w:rsid w:val="007D6660"/>
    <w:rsid w:val="007D6C9D"/>
    <w:rsid w:val="007E09E0"/>
    <w:rsid w:val="007E7882"/>
    <w:rsid w:val="007F0D85"/>
    <w:rsid w:val="007F1B38"/>
    <w:rsid w:val="007F2B5C"/>
    <w:rsid w:val="007F4106"/>
    <w:rsid w:val="007F758A"/>
    <w:rsid w:val="0080042A"/>
    <w:rsid w:val="008074FB"/>
    <w:rsid w:val="008101AB"/>
    <w:rsid w:val="00811634"/>
    <w:rsid w:val="008116D5"/>
    <w:rsid w:val="0081281A"/>
    <w:rsid w:val="008139FB"/>
    <w:rsid w:val="00816398"/>
    <w:rsid w:val="00821364"/>
    <w:rsid w:val="00822F2D"/>
    <w:rsid w:val="008235E4"/>
    <w:rsid w:val="00825832"/>
    <w:rsid w:val="008262C9"/>
    <w:rsid w:val="008268AB"/>
    <w:rsid w:val="008316C4"/>
    <w:rsid w:val="0083599B"/>
    <w:rsid w:val="00837AF9"/>
    <w:rsid w:val="008437EC"/>
    <w:rsid w:val="0084450D"/>
    <w:rsid w:val="00847F9A"/>
    <w:rsid w:val="00850203"/>
    <w:rsid w:val="008534DD"/>
    <w:rsid w:val="008535B8"/>
    <w:rsid w:val="008600FF"/>
    <w:rsid w:val="0086134A"/>
    <w:rsid w:val="00863197"/>
    <w:rsid w:val="008642FB"/>
    <w:rsid w:val="00867A98"/>
    <w:rsid w:val="00871B98"/>
    <w:rsid w:val="00876F2E"/>
    <w:rsid w:val="00877983"/>
    <w:rsid w:val="00881AA4"/>
    <w:rsid w:val="00883420"/>
    <w:rsid w:val="00885FAC"/>
    <w:rsid w:val="00885FFA"/>
    <w:rsid w:val="00886C64"/>
    <w:rsid w:val="00887167"/>
    <w:rsid w:val="00890D60"/>
    <w:rsid w:val="00890D9B"/>
    <w:rsid w:val="00892A6F"/>
    <w:rsid w:val="00893CE0"/>
    <w:rsid w:val="008959B2"/>
    <w:rsid w:val="00895B2E"/>
    <w:rsid w:val="00897D77"/>
    <w:rsid w:val="008A073E"/>
    <w:rsid w:val="008A113C"/>
    <w:rsid w:val="008A20BD"/>
    <w:rsid w:val="008A3A10"/>
    <w:rsid w:val="008A460C"/>
    <w:rsid w:val="008A53C4"/>
    <w:rsid w:val="008A7989"/>
    <w:rsid w:val="008A7F5D"/>
    <w:rsid w:val="008B5A76"/>
    <w:rsid w:val="008B6362"/>
    <w:rsid w:val="008B677D"/>
    <w:rsid w:val="008B6F77"/>
    <w:rsid w:val="008C46D6"/>
    <w:rsid w:val="008C6053"/>
    <w:rsid w:val="008C6E85"/>
    <w:rsid w:val="008C7A9C"/>
    <w:rsid w:val="008D3476"/>
    <w:rsid w:val="008D3922"/>
    <w:rsid w:val="008D3B60"/>
    <w:rsid w:val="008D59E9"/>
    <w:rsid w:val="008E1C7C"/>
    <w:rsid w:val="008E2B8D"/>
    <w:rsid w:val="008E37DE"/>
    <w:rsid w:val="008E3D82"/>
    <w:rsid w:val="008E3F7D"/>
    <w:rsid w:val="008E51BC"/>
    <w:rsid w:val="008F1743"/>
    <w:rsid w:val="008F3255"/>
    <w:rsid w:val="008F7CB5"/>
    <w:rsid w:val="00901D90"/>
    <w:rsid w:val="00903AC5"/>
    <w:rsid w:val="00906CCC"/>
    <w:rsid w:val="0090799E"/>
    <w:rsid w:val="00907B0E"/>
    <w:rsid w:val="00910BDB"/>
    <w:rsid w:val="00913169"/>
    <w:rsid w:val="00923A69"/>
    <w:rsid w:val="009306D2"/>
    <w:rsid w:val="00930883"/>
    <w:rsid w:val="00931945"/>
    <w:rsid w:val="00931E88"/>
    <w:rsid w:val="00932A91"/>
    <w:rsid w:val="00933FB5"/>
    <w:rsid w:val="00935E57"/>
    <w:rsid w:val="00941655"/>
    <w:rsid w:val="00942EEF"/>
    <w:rsid w:val="00944A76"/>
    <w:rsid w:val="00946094"/>
    <w:rsid w:val="00946488"/>
    <w:rsid w:val="009505F4"/>
    <w:rsid w:val="00955BA4"/>
    <w:rsid w:val="00955C45"/>
    <w:rsid w:val="00955FBA"/>
    <w:rsid w:val="009565FF"/>
    <w:rsid w:val="00960688"/>
    <w:rsid w:val="00960FDB"/>
    <w:rsid w:val="00967FBD"/>
    <w:rsid w:val="00973990"/>
    <w:rsid w:val="00975907"/>
    <w:rsid w:val="00977082"/>
    <w:rsid w:val="0098387D"/>
    <w:rsid w:val="009841FB"/>
    <w:rsid w:val="00986926"/>
    <w:rsid w:val="00991520"/>
    <w:rsid w:val="00992AAF"/>
    <w:rsid w:val="0099334A"/>
    <w:rsid w:val="00993807"/>
    <w:rsid w:val="00994F0E"/>
    <w:rsid w:val="0099525E"/>
    <w:rsid w:val="009A5349"/>
    <w:rsid w:val="009A62ED"/>
    <w:rsid w:val="009B1FC6"/>
    <w:rsid w:val="009B349E"/>
    <w:rsid w:val="009C1539"/>
    <w:rsid w:val="009C6B96"/>
    <w:rsid w:val="009D097A"/>
    <w:rsid w:val="009D2E2A"/>
    <w:rsid w:val="009D2FFB"/>
    <w:rsid w:val="009D3CD7"/>
    <w:rsid w:val="009D6732"/>
    <w:rsid w:val="009E0956"/>
    <w:rsid w:val="009E116E"/>
    <w:rsid w:val="009E1ADF"/>
    <w:rsid w:val="009E3820"/>
    <w:rsid w:val="009E6339"/>
    <w:rsid w:val="009F1410"/>
    <w:rsid w:val="009F53F1"/>
    <w:rsid w:val="009F684B"/>
    <w:rsid w:val="009F7280"/>
    <w:rsid w:val="009F7794"/>
    <w:rsid w:val="00A039B2"/>
    <w:rsid w:val="00A06345"/>
    <w:rsid w:val="00A06E04"/>
    <w:rsid w:val="00A10B9B"/>
    <w:rsid w:val="00A112CB"/>
    <w:rsid w:val="00A11F13"/>
    <w:rsid w:val="00A12784"/>
    <w:rsid w:val="00A161AE"/>
    <w:rsid w:val="00A17248"/>
    <w:rsid w:val="00A20513"/>
    <w:rsid w:val="00A24474"/>
    <w:rsid w:val="00A24666"/>
    <w:rsid w:val="00A2479F"/>
    <w:rsid w:val="00A251E4"/>
    <w:rsid w:val="00A2534A"/>
    <w:rsid w:val="00A26F5F"/>
    <w:rsid w:val="00A276D7"/>
    <w:rsid w:val="00A52F79"/>
    <w:rsid w:val="00A56046"/>
    <w:rsid w:val="00A61223"/>
    <w:rsid w:val="00A61839"/>
    <w:rsid w:val="00A62043"/>
    <w:rsid w:val="00A642B5"/>
    <w:rsid w:val="00A65981"/>
    <w:rsid w:val="00A65B43"/>
    <w:rsid w:val="00A66357"/>
    <w:rsid w:val="00A6647F"/>
    <w:rsid w:val="00A67C0A"/>
    <w:rsid w:val="00A71692"/>
    <w:rsid w:val="00A8087F"/>
    <w:rsid w:val="00A822A1"/>
    <w:rsid w:val="00A85F75"/>
    <w:rsid w:val="00A8756F"/>
    <w:rsid w:val="00A87AC8"/>
    <w:rsid w:val="00A87EF3"/>
    <w:rsid w:val="00A96FDF"/>
    <w:rsid w:val="00A9744F"/>
    <w:rsid w:val="00A97702"/>
    <w:rsid w:val="00AA4E03"/>
    <w:rsid w:val="00AA6072"/>
    <w:rsid w:val="00AB1D24"/>
    <w:rsid w:val="00AB204C"/>
    <w:rsid w:val="00AB3FD5"/>
    <w:rsid w:val="00AB5433"/>
    <w:rsid w:val="00AB6531"/>
    <w:rsid w:val="00AC00D7"/>
    <w:rsid w:val="00AC0BAE"/>
    <w:rsid w:val="00AC55B7"/>
    <w:rsid w:val="00AC5628"/>
    <w:rsid w:val="00AC57C4"/>
    <w:rsid w:val="00AC6383"/>
    <w:rsid w:val="00AC7390"/>
    <w:rsid w:val="00AD3382"/>
    <w:rsid w:val="00AD3EB7"/>
    <w:rsid w:val="00AD4806"/>
    <w:rsid w:val="00AD5228"/>
    <w:rsid w:val="00AD6595"/>
    <w:rsid w:val="00AD6C44"/>
    <w:rsid w:val="00AD6C77"/>
    <w:rsid w:val="00AD7E55"/>
    <w:rsid w:val="00AE3826"/>
    <w:rsid w:val="00AE5B62"/>
    <w:rsid w:val="00AE72A7"/>
    <w:rsid w:val="00AE759A"/>
    <w:rsid w:val="00AF15BA"/>
    <w:rsid w:val="00AF4A9C"/>
    <w:rsid w:val="00AF4F74"/>
    <w:rsid w:val="00B0071E"/>
    <w:rsid w:val="00B072B9"/>
    <w:rsid w:val="00B10CC5"/>
    <w:rsid w:val="00B114AA"/>
    <w:rsid w:val="00B118A5"/>
    <w:rsid w:val="00B14146"/>
    <w:rsid w:val="00B164C7"/>
    <w:rsid w:val="00B17CFE"/>
    <w:rsid w:val="00B21D39"/>
    <w:rsid w:val="00B22222"/>
    <w:rsid w:val="00B231B8"/>
    <w:rsid w:val="00B3228D"/>
    <w:rsid w:val="00B33EB8"/>
    <w:rsid w:val="00B34326"/>
    <w:rsid w:val="00B417F1"/>
    <w:rsid w:val="00B41844"/>
    <w:rsid w:val="00B41FDB"/>
    <w:rsid w:val="00B43A7A"/>
    <w:rsid w:val="00B4511A"/>
    <w:rsid w:val="00B45706"/>
    <w:rsid w:val="00B475F8"/>
    <w:rsid w:val="00B579FA"/>
    <w:rsid w:val="00B627EC"/>
    <w:rsid w:val="00B6410F"/>
    <w:rsid w:val="00B66534"/>
    <w:rsid w:val="00B702C9"/>
    <w:rsid w:val="00B70C1F"/>
    <w:rsid w:val="00B71B7C"/>
    <w:rsid w:val="00B72746"/>
    <w:rsid w:val="00B75515"/>
    <w:rsid w:val="00B76FFD"/>
    <w:rsid w:val="00B80BDA"/>
    <w:rsid w:val="00B859A4"/>
    <w:rsid w:val="00B870A3"/>
    <w:rsid w:val="00B87701"/>
    <w:rsid w:val="00B93302"/>
    <w:rsid w:val="00B941BB"/>
    <w:rsid w:val="00B965AD"/>
    <w:rsid w:val="00BA01E6"/>
    <w:rsid w:val="00BA13B3"/>
    <w:rsid w:val="00BA13D2"/>
    <w:rsid w:val="00BA38BF"/>
    <w:rsid w:val="00BA487D"/>
    <w:rsid w:val="00BB03C3"/>
    <w:rsid w:val="00BB7361"/>
    <w:rsid w:val="00BC2D22"/>
    <w:rsid w:val="00BC2F65"/>
    <w:rsid w:val="00BD1471"/>
    <w:rsid w:val="00BD1FFB"/>
    <w:rsid w:val="00BD253A"/>
    <w:rsid w:val="00BD31A1"/>
    <w:rsid w:val="00BD5D6F"/>
    <w:rsid w:val="00BD74F5"/>
    <w:rsid w:val="00BE131F"/>
    <w:rsid w:val="00BE3D4E"/>
    <w:rsid w:val="00BE7B7B"/>
    <w:rsid w:val="00BF1378"/>
    <w:rsid w:val="00BF1A49"/>
    <w:rsid w:val="00BF24EC"/>
    <w:rsid w:val="00BF4B32"/>
    <w:rsid w:val="00C004E9"/>
    <w:rsid w:val="00C069D7"/>
    <w:rsid w:val="00C121D8"/>
    <w:rsid w:val="00C12A8A"/>
    <w:rsid w:val="00C134AC"/>
    <w:rsid w:val="00C13AB3"/>
    <w:rsid w:val="00C143A9"/>
    <w:rsid w:val="00C1594C"/>
    <w:rsid w:val="00C1600E"/>
    <w:rsid w:val="00C16388"/>
    <w:rsid w:val="00C175F7"/>
    <w:rsid w:val="00C20108"/>
    <w:rsid w:val="00C2288A"/>
    <w:rsid w:val="00C25BBC"/>
    <w:rsid w:val="00C27BAB"/>
    <w:rsid w:val="00C30515"/>
    <w:rsid w:val="00C3068D"/>
    <w:rsid w:val="00C3284E"/>
    <w:rsid w:val="00C336B6"/>
    <w:rsid w:val="00C3542B"/>
    <w:rsid w:val="00C35E45"/>
    <w:rsid w:val="00C368A7"/>
    <w:rsid w:val="00C377FD"/>
    <w:rsid w:val="00C41BC8"/>
    <w:rsid w:val="00C42FD3"/>
    <w:rsid w:val="00C439E4"/>
    <w:rsid w:val="00C441AE"/>
    <w:rsid w:val="00C46462"/>
    <w:rsid w:val="00C46837"/>
    <w:rsid w:val="00C46D36"/>
    <w:rsid w:val="00C47224"/>
    <w:rsid w:val="00C50A90"/>
    <w:rsid w:val="00C51949"/>
    <w:rsid w:val="00C56E7F"/>
    <w:rsid w:val="00C608FD"/>
    <w:rsid w:val="00C6118A"/>
    <w:rsid w:val="00C63348"/>
    <w:rsid w:val="00C64838"/>
    <w:rsid w:val="00C65A1C"/>
    <w:rsid w:val="00C65C34"/>
    <w:rsid w:val="00C67FE1"/>
    <w:rsid w:val="00C7223C"/>
    <w:rsid w:val="00C73727"/>
    <w:rsid w:val="00C76EB9"/>
    <w:rsid w:val="00C8240C"/>
    <w:rsid w:val="00C92BF9"/>
    <w:rsid w:val="00C932AC"/>
    <w:rsid w:val="00C93DD4"/>
    <w:rsid w:val="00C94EA1"/>
    <w:rsid w:val="00C95AE0"/>
    <w:rsid w:val="00CA1203"/>
    <w:rsid w:val="00CA4A57"/>
    <w:rsid w:val="00CA6549"/>
    <w:rsid w:val="00CA79F3"/>
    <w:rsid w:val="00CA7DC0"/>
    <w:rsid w:val="00CA7FD4"/>
    <w:rsid w:val="00CB36F9"/>
    <w:rsid w:val="00CB3B1A"/>
    <w:rsid w:val="00CB3CC9"/>
    <w:rsid w:val="00CB5D87"/>
    <w:rsid w:val="00CC0581"/>
    <w:rsid w:val="00CC1AAF"/>
    <w:rsid w:val="00CC4A8A"/>
    <w:rsid w:val="00CC7A28"/>
    <w:rsid w:val="00CD233D"/>
    <w:rsid w:val="00CD4931"/>
    <w:rsid w:val="00CD4E5B"/>
    <w:rsid w:val="00CD7514"/>
    <w:rsid w:val="00CE0304"/>
    <w:rsid w:val="00CE11B1"/>
    <w:rsid w:val="00CE5168"/>
    <w:rsid w:val="00CE5D10"/>
    <w:rsid w:val="00CE639E"/>
    <w:rsid w:val="00CF39F2"/>
    <w:rsid w:val="00CF657E"/>
    <w:rsid w:val="00CF6833"/>
    <w:rsid w:val="00CF74CF"/>
    <w:rsid w:val="00CF7AF8"/>
    <w:rsid w:val="00D00987"/>
    <w:rsid w:val="00D013BE"/>
    <w:rsid w:val="00D01F73"/>
    <w:rsid w:val="00D036F2"/>
    <w:rsid w:val="00D03951"/>
    <w:rsid w:val="00D04297"/>
    <w:rsid w:val="00D072C5"/>
    <w:rsid w:val="00D11210"/>
    <w:rsid w:val="00D131CB"/>
    <w:rsid w:val="00D13685"/>
    <w:rsid w:val="00D14175"/>
    <w:rsid w:val="00D1485D"/>
    <w:rsid w:val="00D16A3B"/>
    <w:rsid w:val="00D201D8"/>
    <w:rsid w:val="00D21334"/>
    <w:rsid w:val="00D22061"/>
    <w:rsid w:val="00D222C0"/>
    <w:rsid w:val="00D24C86"/>
    <w:rsid w:val="00D2571E"/>
    <w:rsid w:val="00D32B2C"/>
    <w:rsid w:val="00D4579D"/>
    <w:rsid w:val="00D53E69"/>
    <w:rsid w:val="00D5718A"/>
    <w:rsid w:val="00D60F8D"/>
    <w:rsid w:val="00D640AC"/>
    <w:rsid w:val="00D661D6"/>
    <w:rsid w:val="00D66F41"/>
    <w:rsid w:val="00D70144"/>
    <w:rsid w:val="00D70D28"/>
    <w:rsid w:val="00D71A59"/>
    <w:rsid w:val="00D81BE1"/>
    <w:rsid w:val="00D82EE8"/>
    <w:rsid w:val="00D8458E"/>
    <w:rsid w:val="00D85C01"/>
    <w:rsid w:val="00D8798C"/>
    <w:rsid w:val="00D926B8"/>
    <w:rsid w:val="00D92EDA"/>
    <w:rsid w:val="00D93FD8"/>
    <w:rsid w:val="00D954D4"/>
    <w:rsid w:val="00D95C38"/>
    <w:rsid w:val="00D97919"/>
    <w:rsid w:val="00DA2D3C"/>
    <w:rsid w:val="00DA6174"/>
    <w:rsid w:val="00DA68DF"/>
    <w:rsid w:val="00DA719B"/>
    <w:rsid w:val="00DB0215"/>
    <w:rsid w:val="00DB08C9"/>
    <w:rsid w:val="00DC3CAE"/>
    <w:rsid w:val="00DC5080"/>
    <w:rsid w:val="00DC5BB4"/>
    <w:rsid w:val="00DC6891"/>
    <w:rsid w:val="00DD2B46"/>
    <w:rsid w:val="00DD6147"/>
    <w:rsid w:val="00DD7474"/>
    <w:rsid w:val="00DE4A92"/>
    <w:rsid w:val="00DE6320"/>
    <w:rsid w:val="00DE7DC1"/>
    <w:rsid w:val="00DF0779"/>
    <w:rsid w:val="00DF0AC2"/>
    <w:rsid w:val="00DF0EA7"/>
    <w:rsid w:val="00DF1CFD"/>
    <w:rsid w:val="00DF287A"/>
    <w:rsid w:val="00DF2C19"/>
    <w:rsid w:val="00DF3EB9"/>
    <w:rsid w:val="00DF5816"/>
    <w:rsid w:val="00DF59FB"/>
    <w:rsid w:val="00DF5DA4"/>
    <w:rsid w:val="00DF708E"/>
    <w:rsid w:val="00E01748"/>
    <w:rsid w:val="00E04DC7"/>
    <w:rsid w:val="00E0588A"/>
    <w:rsid w:val="00E06EBD"/>
    <w:rsid w:val="00E07633"/>
    <w:rsid w:val="00E150A1"/>
    <w:rsid w:val="00E17718"/>
    <w:rsid w:val="00E23184"/>
    <w:rsid w:val="00E26B26"/>
    <w:rsid w:val="00E2762A"/>
    <w:rsid w:val="00E27B5C"/>
    <w:rsid w:val="00E31705"/>
    <w:rsid w:val="00E3269F"/>
    <w:rsid w:val="00E34AA9"/>
    <w:rsid w:val="00E3503D"/>
    <w:rsid w:val="00E35E44"/>
    <w:rsid w:val="00E36645"/>
    <w:rsid w:val="00E3686B"/>
    <w:rsid w:val="00E37495"/>
    <w:rsid w:val="00E416E3"/>
    <w:rsid w:val="00E4209C"/>
    <w:rsid w:val="00E420E6"/>
    <w:rsid w:val="00E42104"/>
    <w:rsid w:val="00E42656"/>
    <w:rsid w:val="00E44576"/>
    <w:rsid w:val="00E46FAA"/>
    <w:rsid w:val="00E50506"/>
    <w:rsid w:val="00E526AF"/>
    <w:rsid w:val="00E52BD6"/>
    <w:rsid w:val="00E5594C"/>
    <w:rsid w:val="00E60C8F"/>
    <w:rsid w:val="00E6134E"/>
    <w:rsid w:val="00E65DD5"/>
    <w:rsid w:val="00E65FD2"/>
    <w:rsid w:val="00E665F4"/>
    <w:rsid w:val="00E6674A"/>
    <w:rsid w:val="00E66819"/>
    <w:rsid w:val="00E706C8"/>
    <w:rsid w:val="00E7272E"/>
    <w:rsid w:val="00E72EBD"/>
    <w:rsid w:val="00E7395C"/>
    <w:rsid w:val="00E75172"/>
    <w:rsid w:val="00E77D4D"/>
    <w:rsid w:val="00E8497F"/>
    <w:rsid w:val="00E84A03"/>
    <w:rsid w:val="00E9003B"/>
    <w:rsid w:val="00E91117"/>
    <w:rsid w:val="00E9299F"/>
    <w:rsid w:val="00E929A2"/>
    <w:rsid w:val="00E94BD6"/>
    <w:rsid w:val="00EA051D"/>
    <w:rsid w:val="00EA47F1"/>
    <w:rsid w:val="00EA526E"/>
    <w:rsid w:val="00EB084C"/>
    <w:rsid w:val="00EB0F3B"/>
    <w:rsid w:val="00EB10DF"/>
    <w:rsid w:val="00EB485B"/>
    <w:rsid w:val="00EB6445"/>
    <w:rsid w:val="00EB6C69"/>
    <w:rsid w:val="00EC2524"/>
    <w:rsid w:val="00EC52A0"/>
    <w:rsid w:val="00EC5F78"/>
    <w:rsid w:val="00ED0183"/>
    <w:rsid w:val="00ED0BD3"/>
    <w:rsid w:val="00ED1F8E"/>
    <w:rsid w:val="00ED2982"/>
    <w:rsid w:val="00ED7698"/>
    <w:rsid w:val="00EE0ABB"/>
    <w:rsid w:val="00EE5B8A"/>
    <w:rsid w:val="00EE60F6"/>
    <w:rsid w:val="00EE6430"/>
    <w:rsid w:val="00EF0BC9"/>
    <w:rsid w:val="00EF2B55"/>
    <w:rsid w:val="00EF46D4"/>
    <w:rsid w:val="00F00C89"/>
    <w:rsid w:val="00F00D6D"/>
    <w:rsid w:val="00F03E8E"/>
    <w:rsid w:val="00F06155"/>
    <w:rsid w:val="00F061B8"/>
    <w:rsid w:val="00F12A3E"/>
    <w:rsid w:val="00F1546D"/>
    <w:rsid w:val="00F22805"/>
    <w:rsid w:val="00F2390D"/>
    <w:rsid w:val="00F25DBE"/>
    <w:rsid w:val="00F26D5C"/>
    <w:rsid w:val="00F27DEB"/>
    <w:rsid w:val="00F319BE"/>
    <w:rsid w:val="00F327C6"/>
    <w:rsid w:val="00F32885"/>
    <w:rsid w:val="00F33740"/>
    <w:rsid w:val="00F35211"/>
    <w:rsid w:val="00F3584E"/>
    <w:rsid w:val="00F35BAF"/>
    <w:rsid w:val="00F43D7C"/>
    <w:rsid w:val="00F45632"/>
    <w:rsid w:val="00F46948"/>
    <w:rsid w:val="00F502C3"/>
    <w:rsid w:val="00F5143D"/>
    <w:rsid w:val="00F61E6B"/>
    <w:rsid w:val="00F6509A"/>
    <w:rsid w:val="00F66F3E"/>
    <w:rsid w:val="00F71CB0"/>
    <w:rsid w:val="00F71F41"/>
    <w:rsid w:val="00F72EE6"/>
    <w:rsid w:val="00F747E8"/>
    <w:rsid w:val="00F75301"/>
    <w:rsid w:val="00F80F59"/>
    <w:rsid w:val="00F82200"/>
    <w:rsid w:val="00F82957"/>
    <w:rsid w:val="00F84C4C"/>
    <w:rsid w:val="00F90958"/>
    <w:rsid w:val="00F9251C"/>
    <w:rsid w:val="00F9349B"/>
    <w:rsid w:val="00F94247"/>
    <w:rsid w:val="00F966E2"/>
    <w:rsid w:val="00F97DD8"/>
    <w:rsid w:val="00FA2244"/>
    <w:rsid w:val="00FA5174"/>
    <w:rsid w:val="00FA7C04"/>
    <w:rsid w:val="00FB0DED"/>
    <w:rsid w:val="00FB14F3"/>
    <w:rsid w:val="00FB3E0C"/>
    <w:rsid w:val="00FB464F"/>
    <w:rsid w:val="00FB502D"/>
    <w:rsid w:val="00FB50D7"/>
    <w:rsid w:val="00FB6D4D"/>
    <w:rsid w:val="00FB73A2"/>
    <w:rsid w:val="00FC054F"/>
    <w:rsid w:val="00FC3CDE"/>
    <w:rsid w:val="00FC3DB7"/>
    <w:rsid w:val="00FC4A56"/>
    <w:rsid w:val="00FC551A"/>
    <w:rsid w:val="00FC5E81"/>
    <w:rsid w:val="00FD16CD"/>
    <w:rsid w:val="00FD459A"/>
    <w:rsid w:val="00FD7903"/>
    <w:rsid w:val="00FE471C"/>
    <w:rsid w:val="00FE4922"/>
    <w:rsid w:val="00FF2BFC"/>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15:docId w15:val="{6D2DFA43-C0DB-4B10-9F56-97E887B52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7BDD"/>
    <w:pPr>
      <w:widowControl w:val="0"/>
      <w:jc w:val="both"/>
    </w:pPr>
    <w:rPr>
      <w:rFonts w:ascii="Times New Roman" w:hAnsi="Times New Roman"/>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0">
    <w:name w:val="heading 2"/>
    <w:basedOn w:val="1"/>
    <w:next w:val="a"/>
    <w:link w:val="21"/>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0"/>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1">
    <w:name w:val="見出し 2 (文字)"/>
    <w:basedOn w:val="a0"/>
    <w:link w:val="20"/>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 ??,?????,????,Lista1,列出段落,中等深浅网格 1 - 着色 21,¥¡¡¡¡ì¬º¥¹¥È¶ÎÂä,ÁÐ³ö¶ÎÂä,¥ê¥¹¥È¶ÎÂä,—ño’i—Ž,1st level - Bullet List Paragraph,Lettre d'introduction,Paragrafo elenco,Normal bullet 2,Bullet list,列表段落11,목록단락,Task Body,列,列出段落1"/>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aliases w:val="TableGrid"/>
    <w:basedOn w:val="a1"/>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aliases w:val="EN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2"/>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2">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3">
    <w:name w:val="Revision"/>
    <w:hidden/>
    <w:uiPriority w:val="99"/>
    <w:semiHidden/>
    <w:rsid w:val="006C7A73"/>
  </w:style>
  <w:style w:type="character" w:styleId="af4">
    <w:name w:val="Hyperlink"/>
    <w:basedOn w:val="a0"/>
    <w:uiPriority w:val="99"/>
    <w:unhideWhenUsed/>
    <w:rsid w:val="000E59F9"/>
    <w:rPr>
      <w:color w:val="0563C1" w:themeColor="hyperlink"/>
      <w:u w:val="single"/>
    </w:rPr>
  </w:style>
  <w:style w:type="character" w:styleId="af5">
    <w:name w:val="Unresolved Mention"/>
    <w:basedOn w:val="a0"/>
    <w:uiPriority w:val="99"/>
    <w:semiHidden/>
    <w:unhideWhenUsed/>
    <w:rsid w:val="000E59F9"/>
    <w:rPr>
      <w:color w:val="605E5C"/>
      <w:shd w:val="clear" w:color="auto" w:fill="E1DFDD"/>
    </w:rPr>
  </w:style>
  <w:style w:type="paragraph" w:styleId="af6">
    <w:name w:val="Plain Text"/>
    <w:basedOn w:val="a"/>
    <w:link w:val="af7"/>
    <w:uiPriority w:val="99"/>
    <w:semiHidden/>
    <w:unhideWhenUsed/>
    <w:rsid w:val="003F673C"/>
    <w:pPr>
      <w:jc w:val="left"/>
    </w:pPr>
    <w:rPr>
      <w:rFonts w:ascii="游ゴシック" w:eastAsia="游ゴシック" w:hAnsi="Courier New" w:cs="Courier New"/>
      <w:sz w:val="22"/>
    </w:rPr>
  </w:style>
  <w:style w:type="character" w:customStyle="1" w:styleId="af7">
    <w:name w:val="書式なし (文字)"/>
    <w:basedOn w:val="a0"/>
    <w:link w:val="af6"/>
    <w:uiPriority w:val="99"/>
    <w:semiHidden/>
    <w:rsid w:val="003F673C"/>
    <w:rPr>
      <w:rFonts w:ascii="游ゴシック" w:eastAsia="游ゴシック" w:hAnsi="Courier New" w:cs="Courier New"/>
      <w:sz w:val="22"/>
    </w:rPr>
  </w:style>
  <w:style w:type="character" w:customStyle="1" w:styleId="Doc-text2Char">
    <w:name w:val="Doc-text2 Char"/>
    <w:link w:val="Doc-text2"/>
    <w:qFormat/>
    <w:locked/>
    <w:rsid w:val="00735773"/>
    <w:rPr>
      <w:rFonts w:ascii="Arial" w:eastAsia="ＭＳ 明朝" w:hAnsi="Arial" w:cs="Arial"/>
      <w:szCs w:val="24"/>
    </w:rPr>
  </w:style>
  <w:style w:type="paragraph" w:customStyle="1" w:styleId="Doc-text2">
    <w:name w:val="Doc-text2"/>
    <w:basedOn w:val="a"/>
    <w:link w:val="Doc-text2Char"/>
    <w:qFormat/>
    <w:rsid w:val="00735773"/>
    <w:pPr>
      <w:widowControl/>
      <w:tabs>
        <w:tab w:val="left" w:pos="1622"/>
      </w:tabs>
      <w:ind w:left="1622" w:hanging="363"/>
      <w:jc w:val="left"/>
    </w:pPr>
    <w:rPr>
      <w:rFonts w:ascii="Arial" w:eastAsia="ＭＳ 明朝" w:hAnsi="Arial" w:cs="Arial"/>
      <w:szCs w:val="24"/>
      <w:lang w:val="en-US"/>
    </w:rPr>
  </w:style>
  <w:style w:type="character" w:customStyle="1" w:styleId="B5Char">
    <w:name w:val="B5 Char"/>
    <w:link w:val="B5"/>
    <w:qFormat/>
    <w:locked/>
    <w:rsid w:val="003A542D"/>
    <w:rPr>
      <w:rFonts w:ascii="Times New Roman" w:eastAsia="Times New Roman" w:hAnsi="Times New Roman" w:cs="Times New Roman"/>
      <w:lang w:val="en-GB"/>
    </w:rPr>
  </w:style>
  <w:style w:type="paragraph" w:customStyle="1" w:styleId="B5">
    <w:name w:val="B5"/>
    <w:basedOn w:val="51"/>
    <w:link w:val="B5Char"/>
    <w:qFormat/>
    <w:rsid w:val="003A542D"/>
    <w:pPr>
      <w:widowControl/>
      <w:overflowPunct w:val="0"/>
      <w:autoSpaceDE w:val="0"/>
      <w:autoSpaceDN w:val="0"/>
      <w:adjustRightInd w:val="0"/>
      <w:spacing w:after="180"/>
      <w:ind w:leftChars="0" w:left="1702" w:firstLineChars="0" w:hanging="284"/>
      <w:contextualSpacing w:val="0"/>
      <w:jc w:val="left"/>
    </w:pPr>
    <w:rPr>
      <w:rFonts w:eastAsia="Times New Roman" w:cs="Times New Roman"/>
    </w:rPr>
  </w:style>
  <w:style w:type="paragraph" w:styleId="51">
    <w:name w:val="List 5"/>
    <w:basedOn w:val="a"/>
    <w:uiPriority w:val="99"/>
    <w:semiHidden/>
    <w:unhideWhenUsed/>
    <w:rsid w:val="003A542D"/>
    <w:pPr>
      <w:ind w:leftChars="800" w:left="100" w:hangingChars="200" w:hanging="200"/>
      <w:contextualSpacing/>
    </w:pPr>
  </w:style>
  <w:style w:type="paragraph" w:customStyle="1" w:styleId="Agreement">
    <w:name w:val="Agreement"/>
    <w:basedOn w:val="a"/>
    <w:next w:val="a"/>
    <w:rsid w:val="00BB7361"/>
    <w:pPr>
      <w:widowControl/>
      <w:numPr>
        <w:numId w:val="4"/>
      </w:numPr>
      <w:spacing w:before="60"/>
      <w:jc w:val="left"/>
    </w:pPr>
    <w:rPr>
      <w:rFonts w:ascii="Arial" w:eastAsia="ＭＳ 明朝" w:hAnsi="Arial" w:cs="Times New Roman"/>
      <w:b/>
      <w:kern w:val="0"/>
      <w:sz w:val="20"/>
      <w:szCs w:val="24"/>
      <w:lang w:eastAsia="en-GB"/>
    </w:rPr>
  </w:style>
  <w:style w:type="paragraph" w:customStyle="1" w:styleId="B6">
    <w:name w:val="B6"/>
    <w:basedOn w:val="B5"/>
    <w:link w:val="B6Char"/>
    <w:qFormat/>
    <w:rsid w:val="00D95C38"/>
    <w:pPr>
      <w:ind w:left="1985"/>
      <w:textAlignment w:val="baseline"/>
    </w:pPr>
    <w:rPr>
      <w:kern w:val="0"/>
      <w:sz w:val="20"/>
      <w:szCs w:val="20"/>
      <w:lang w:val="en-US" w:eastAsia="zh-CN"/>
    </w:rPr>
  </w:style>
  <w:style w:type="character" w:customStyle="1" w:styleId="B6Char">
    <w:name w:val="B6 Char"/>
    <w:link w:val="B6"/>
    <w:qFormat/>
    <w:rsid w:val="00D95C38"/>
    <w:rPr>
      <w:rFonts w:ascii="Times New Roman" w:eastAsia="Times New Roman" w:hAnsi="Times New Roman" w:cs="Times New Roman"/>
      <w:kern w:val="0"/>
      <w:sz w:val="20"/>
      <w:szCs w:val="20"/>
      <w:lang w:eastAsia="zh-CN"/>
    </w:rPr>
  </w:style>
  <w:style w:type="paragraph" w:customStyle="1" w:styleId="ecxmsonormal">
    <w:name w:val="ecxmsonormal"/>
    <w:basedOn w:val="a"/>
    <w:qFormat/>
    <w:rsid w:val="00BD31A1"/>
    <w:pPr>
      <w:widowControl/>
      <w:spacing w:before="100" w:beforeAutospacing="1" w:after="100" w:afterAutospacing="1"/>
      <w:jc w:val="left"/>
    </w:pPr>
    <w:rPr>
      <w:rFonts w:ascii="SimSun" w:eastAsia="SimSun" w:hAnsi="SimSun" w:cs="SimSun"/>
      <w:kern w:val="0"/>
      <w:sz w:val="24"/>
      <w:szCs w:val="24"/>
      <w:lang w:val="en-US" w:eastAsia="zh-CN"/>
    </w:rPr>
  </w:style>
  <w:style w:type="paragraph" w:styleId="2">
    <w:name w:val="List Number 2"/>
    <w:basedOn w:val="a"/>
    <w:unhideWhenUsed/>
    <w:qFormat/>
    <w:rsid w:val="002938F5"/>
    <w:pPr>
      <w:widowControl/>
      <w:numPr>
        <w:numId w:val="19"/>
      </w:numPr>
      <w:tabs>
        <w:tab w:val="clear" w:pos="780"/>
      </w:tabs>
      <w:ind w:left="0" w:firstLine="0"/>
      <w:contextualSpacing/>
      <w:jc w:val="left"/>
    </w:pPr>
    <w:rPr>
      <w:rFonts w:eastAsia="Times New Roman" w:cs="Times New Roman"/>
      <w:kern w:val="0"/>
      <w:sz w:val="20"/>
      <w:szCs w:val="24"/>
      <w:lang w:val="en-US" w:eastAsia="en-US"/>
    </w:rPr>
  </w:style>
  <w:style w:type="character" w:customStyle="1" w:styleId="a7">
    <w:name w:val="リスト段落 (文字)"/>
    <w:aliases w:val="- Bullets (文字),?? ?? (文字),????? (文字),???? (文字),Lista1 (文字),列出段落 (文字),中等深浅网格 1 - 着色 21 (文字),¥¡¡¡¡ì¬º¥¹¥È¶ÎÂä (文字),ÁÐ³ö¶ÎÂä (文字),¥ê¥¹¥È¶ÎÂä (文字),—ño’i—Ž (文字),1st level - Bullet List Paragraph (文字),Lettre d'introduction (文字),Bullet list (文字)"/>
    <w:link w:val="a6"/>
    <w:uiPriority w:val="34"/>
    <w:qFormat/>
    <w:locked/>
    <w:rsid w:val="002938F5"/>
    <w:rPr>
      <w:rFonts w:ascii="Times New Roman" w:hAnsi="Times New Roman"/>
      <w:lang w:val="en-GB"/>
    </w:rPr>
  </w:style>
  <w:style w:type="character" w:customStyle="1" w:styleId="B10">
    <w:name w:val="B1 (文字)"/>
    <w:qFormat/>
    <w:rsid w:val="002938F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316">
      <w:bodyDiv w:val="1"/>
      <w:marLeft w:val="0"/>
      <w:marRight w:val="0"/>
      <w:marTop w:val="0"/>
      <w:marBottom w:val="0"/>
      <w:divBdr>
        <w:top w:val="none" w:sz="0" w:space="0" w:color="auto"/>
        <w:left w:val="none" w:sz="0" w:space="0" w:color="auto"/>
        <w:bottom w:val="none" w:sz="0" w:space="0" w:color="auto"/>
        <w:right w:val="none" w:sz="0" w:space="0" w:color="auto"/>
      </w:divBdr>
    </w:div>
    <w:div w:id="63068125">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5375460">
      <w:bodyDiv w:val="1"/>
      <w:marLeft w:val="0"/>
      <w:marRight w:val="0"/>
      <w:marTop w:val="0"/>
      <w:marBottom w:val="0"/>
      <w:divBdr>
        <w:top w:val="none" w:sz="0" w:space="0" w:color="auto"/>
        <w:left w:val="none" w:sz="0" w:space="0" w:color="auto"/>
        <w:bottom w:val="none" w:sz="0" w:space="0" w:color="auto"/>
        <w:right w:val="none" w:sz="0" w:space="0" w:color="auto"/>
      </w:divBdr>
    </w:div>
    <w:div w:id="148786482">
      <w:bodyDiv w:val="1"/>
      <w:marLeft w:val="0"/>
      <w:marRight w:val="0"/>
      <w:marTop w:val="0"/>
      <w:marBottom w:val="0"/>
      <w:divBdr>
        <w:top w:val="none" w:sz="0" w:space="0" w:color="auto"/>
        <w:left w:val="none" w:sz="0" w:space="0" w:color="auto"/>
        <w:bottom w:val="none" w:sz="0" w:space="0" w:color="auto"/>
        <w:right w:val="none" w:sz="0" w:space="0" w:color="auto"/>
      </w:divBdr>
    </w:div>
    <w:div w:id="158693879">
      <w:bodyDiv w:val="1"/>
      <w:marLeft w:val="0"/>
      <w:marRight w:val="0"/>
      <w:marTop w:val="0"/>
      <w:marBottom w:val="0"/>
      <w:divBdr>
        <w:top w:val="none" w:sz="0" w:space="0" w:color="auto"/>
        <w:left w:val="none" w:sz="0" w:space="0" w:color="auto"/>
        <w:bottom w:val="none" w:sz="0" w:space="0" w:color="auto"/>
        <w:right w:val="none" w:sz="0" w:space="0" w:color="auto"/>
      </w:divBdr>
    </w:div>
    <w:div w:id="230116677">
      <w:bodyDiv w:val="1"/>
      <w:marLeft w:val="0"/>
      <w:marRight w:val="0"/>
      <w:marTop w:val="0"/>
      <w:marBottom w:val="0"/>
      <w:divBdr>
        <w:top w:val="none" w:sz="0" w:space="0" w:color="auto"/>
        <w:left w:val="none" w:sz="0" w:space="0" w:color="auto"/>
        <w:bottom w:val="none" w:sz="0" w:space="0" w:color="auto"/>
        <w:right w:val="none" w:sz="0" w:space="0" w:color="auto"/>
      </w:divBdr>
    </w:div>
    <w:div w:id="397360779">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95333504">
      <w:bodyDiv w:val="1"/>
      <w:marLeft w:val="0"/>
      <w:marRight w:val="0"/>
      <w:marTop w:val="0"/>
      <w:marBottom w:val="0"/>
      <w:divBdr>
        <w:top w:val="none" w:sz="0" w:space="0" w:color="auto"/>
        <w:left w:val="none" w:sz="0" w:space="0" w:color="auto"/>
        <w:bottom w:val="none" w:sz="0" w:space="0" w:color="auto"/>
        <w:right w:val="none" w:sz="0" w:space="0" w:color="auto"/>
      </w:divBdr>
    </w:div>
    <w:div w:id="607741234">
      <w:bodyDiv w:val="1"/>
      <w:marLeft w:val="0"/>
      <w:marRight w:val="0"/>
      <w:marTop w:val="0"/>
      <w:marBottom w:val="0"/>
      <w:divBdr>
        <w:top w:val="none" w:sz="0" w:space="0" w:color="auto"/>
        <w:left w:val="none" w:sz="0" w:space="0" w:color="auto"/>
        <w:bottom w:val="none" w:sz="0" w:space="0" w:color="auto"/>
        <w:right w:val="none" w:sz="0" w:space="0" w:color="auto"/>
      </w:divBdr>
    </w:div>
    <w:div w:id="665477803">
      <w:bodyDiv w:val="1"/>
      <w:marLeft w:val="0"/>
      <w:marRight w:val="0"/>
      <w:marTop w:val="0"/>
      <w:marBottom w:val="0"/>
      <w:divBdr>
        <w:top w:val="none" w:sz="0" w:space="0" w:color="auto"/>
        <w:left w:val="none" w:sz="0" w:space="0" w:color="auto"/>
        <w:bottom w:val="none" w:sz="0" w:space="0" w:color="auto"/>
        <w:right w:val="none" w:sz="0" w:space="0" w:color="auto"/>
      </w:divBdr>
    </w:div>
    <w:div w:id="841235330">
      <w:bodyDiv w:val="1"/>
      <w:marLeft w:val="0"/>
      <w:marRight w:val="0"/>
      <w:marTop w:val="0"/>
      <w:marBottom w:val="0"/>
      <w:divBdr>
        <w:top w:val="none" w:sz="0" w:space="0" w:color="auto"/>
        <w:left w:val="none" w:sz="0" w:space="0" w:color="auto"/>
        <w:bottom w:val="none" w:sz="0" w:space="0" w:color="auto"/>
        <w:right w:val="none" w:sz="0" w:space="0" w:color="auto"/>
      </w:divBdr>
    </w:div>
    <w:div w:id="936212572">
      <w:bodyDiv w:val="1"/>
      <w:marLeft w:val="0"/>
      <w:marRight w:val="0"/>
      <w:marTop w:val="0"/>
      <w:marBottom w:val="0"/>
      <w:divBdr>
        <w:top w:val="none" w:sz="0" w:space="0" w:color="auto"/>
        <w:left w:val="none" w:sz="0" w:space="0" w:color="auto"/>
        <w:bottom w:val="none" w:sz="0" w:space="0" w:color="auto"/>
        <w:right w:val="none" w:sz="0" w:space="0" w:color="auto"/>
      </w:divBdr>
    </w:div>
    <w:div w:id="1067608559">
      <w:bodyDiv w:val="1"/>
      <w:marLeft w:val="0"/>
      <w:marRight w:val="0"/>
      <w:marTop w:val="0"/>
      <w:marBottom w:val="0"/>
      <w:divBdr>
        <w:top w:val="none" w:sz="0" w:space="0" w:color="auto"/>
        <w:left w:val="none" w:sz="0" w:space="0" w:color="auto"/>
        <w:bottom w:val="none" w:sz="0" w:space="0" w:color="auto"/>
        <w:right w:val="none" w:sz="0" w:space="0" w:color="auto"/>
      </w:divBdr>
    </w:div>
    <w:div w:id="1080954664">
      <w:bodyDiv w:val="1"/>
      <w:marLeft w:val="0"/>
      <w:marRight w:val="0"/>
      <w:marTop w:val="0"/>
      <w:marBottom w:val="0"/>
      <w:divBdr>
        <w:top w:val="none" w:sz="0" w:space="0" w:color="auto"/>
        <w:left w:val="none" w:sz="0" w:space="0" w:color="auto"/>
        <w:bottom w:val="none" w:sz="0" w:space="0" w:color="auto"/>
        <w:right w:val="none" w:sz="0" w:space="0" w:color="auto"/>
      </w:divBdr>
    </w:div>
    <w:div w:id="1122109747">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190290743">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2082935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538741369">
      <w:bodyDiv w:val="1"/>
      <w:marLeft w:val="0"/>
      <w:marRight w:val="0"/>
      <w:marTop w:val="0"/>
      <w:marBottom w:val="0"/>
      <w:divBdr>
        <w:top w:val="none" w:sz="0" w:space="0" w:color="auto"/>
        <w:left w:val="none" w:sz="0" w:space="0" w:color="auto"/>
        <w:bottom w:val="none" w:sz="0" w:space="0" w:color="auto"/>
        <w:right w:val="none" w:sz="0" w:space="0" w:color="auto"/>
      </w:divBdr>
    </w:div>
    <w:div w:id="1676034380">
      <w:bodyDiv w:val="1"/>
      <w:marLeft w:val="0"/>
      <w:marRight w:val="0"/>
      <w:marTop w:val="0"/>
      <w:marBottom w:val="0"/>
      <w:divBdr>
        <w:top w:val="none" w:sz="0" w:space="0" w:color="auto"/>
        <w:left w:val="none" w:sz="0" w:space="0" w:color="auto"/>
        <w:bottom w:val="none" w:sz="0" w:space="0" w:color="auto"/>
        <w:right w:val="none" w:sz="0" w:space="0" w:color="auto"/>
      </w:divBdr>
    </w:div>
    <w:div w:id="1741437098">
      <w:bodyDiv w:val="1"/>
      <w:marLeft w:val="0"/>
      <w:marRight w:val="0"/>
      <w:marTop w:val="0"/>
      <w:marBottom w:val="0"/>
      <w:divBdr>
        <w:top w:val="none" w:sz="0" w:space="0" w:color="auto"/>
        <w:left w:val="none" w:sz="0" w:space="0" w:color="auto"/>
        <w:bottom w:val="none" w:sz="0" w:space="0" w:color="auto"/>
        <w:right w:val="none" w:sz="0" w:space="0" w:color="auto"/>
      </w:divBdr>
    </w:div>
    <w:div w:id="1863397369">
      <w:bodyDiv w:val="1"/>
      <w:marLeft w:val="0"/>
      <w:marRight w:val="0"/>
      <w:marTop w:val="0"/>
      <w:marBottom w:val="0"/>
      <w:divBdr>
        <w:top w:val="none" w:sz="0" w:space="0" w:color="auto"/>
        <w:left w:val="none" w:sz="0" w:space="0" w:color="auto"/>
        <w:bottom w:val="none" w:sz="0" w:space="0" w:color="auto"/>
        <w:right w:val="none" w:sz="0" w:space="0" w:color="auto"/>
      </w:divBdr>
    </w:div>
    <w:div w:id="1924870843">
      <w:bodyDiv w:val="1"/>
      <w:marLeft w:val="0"/>
      <w:marRight w:val="0"/>
      <w:marTop w:val="0"/>
      <w:marBottom w:val="0"/>
      <w:divBdr>
        <w:top w:val="none" w:sz="0" w:space="0" w:color="auto"/>
        <w:left w:val="none" w:sz="0" w:space="0" w:color="auto"/>
        <w:bottom w:val="none" w:sz="0" w:space="0" w:color="auto"/>
        <w:right w:val="none" w:sz="0" w:space="0" w:color="auto"/>
      </w:divBdr>
    </w:div>
    <w:div w:id="1926916512">
      <w:bodyDiv w:val="1"/>
      <w:marLeft w:val="0"/>
      <w:marRight w:val="0"/>
      <w:marTop w:val="0"/>
      <w:marBottom w:val="0"/>
      <w:divBdr>
        <w:top w:val="none" w:sz="0" w:space="0" w:color="auto"/>
        <w:left w:val="none" w:sz="0" w:space="0" w:color="auto"/>
        <w:bottom w:val="none" w:sz="0" w:space="0" w:color="auto"/>
        <w:right w:val="none" w:sz="0" w:space="0" w:color="auto"/>
      </w:divBdr>
    </w:div>
    <w:div w:id="2034762193">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8B3DB-F0DE-48E3-8EB4-27D0FECD6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2312</Words>
  <Characters>13182</Characters>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2025-10-03T08:15:00Z</dcterms:created>
  <dcterms:modified xsi:type="dcterms:W3CDTF">2025-10-03T08:19:00Z</dcterms:modified>
</cp:coreProperties>
</file>