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A44E" w14:textId="7560E245"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w:t>
      </w:r>
      <w:r w:rsidR="00163419">
        <w:rPr>
          <w:b/>
          <w:noProof/>
          <w:sz w:val="24"/>
        </w:rPr>
        <w:t>3</w:t>
      </w:r>
      <w:r w:rsidR="00202E7F">
        <w:rPr>
          <w:b/>
          <w:noProof/>
          <w:sz w:val="24"/>
        </w:rPr>
        <w:t>1</w:t>
      </w:r>
      <w:r w:rsidR="00244A36">
        <w:rPr>
          <w:b/>
          <w:noProof/>
          <w:sz w:val="24"/>
        </w:rPr>
        <w:t>bis</w:t>
      </w:r>
      <w:r>
        <w:rPr>
          <w:b/>
          <w:i/>
          <w:noProof/>
          <w:sz w:val="28"/>
        </w:rPr>
        <w:tab/>
      </w:r>
      <w:fldSimple w:instr=" DOCPROPERTY  Tdoc#  \* MERGEFORMAT ">
        <w:r>
          <w:rPr>
            <w:b/>
            <w:i/>
            <w:noProof/>
            <w:sz w:val="28"/>
          </w:rPr>
          <w:t>R2-2</w:t>
        </w:r>
        <w:r w:rsidR="00BD0377">
          <w:rPr>
            <w:b/>
            <w:i/>
            <w:noProof/>
            <w:sz w:val="28"/>
          </w:rPr>
          <w:t>5</w:t>
        </w:r>
        <w:r w:rsidR="00404B86">
          <w:rPr>
            <w:b/>
            <w:i/>
            <w:noProof/>
            <w:sz w:val="28"/>
          </w:rPr>
          <w:t>07472</w:t>
        </w:r>
      </w:fldSimple>
    </w:p>
    <w:p w14:paraId="71750239" w14:textId="2FECEA37" w:rsidR="0064039C" w:rsidRDefault="00244A36" w:rsidP="0064039C">
      <w:pPr>
        <w:pStyle w:val="CRCoverPage"/>
        <w:outlineLvl w:val="0"/>
        <w:rPr>
          <w:b/>
          <w:sz w:val="24"/>
          <w:szCs w:val="24"/>
        </w:rPr>
      </w:pPr>
      <w:bookmarkStart w:id="0" w:name="_Toc189750436"/>
      <w:bookmarkStart w:id="1" w:name="_Toc55663945"/>
      <w:bookmarkStart w:id="2" w:name="_Hlk124761912"/>
      <w:r>
        <w:rPr>
          <w:b/>
          <w:sz w:val="24"/>
          <w:szCs w:val="24"/>
        </w:rPr>
        <w:t>Prague</w:t>
      </w:r>
      <w:r w:rsidR="00CB0B4B" w:rsidRPr="02A22C69">
        <w:rPr>
          <w:b/>
          <w:sz w:val="24"/>
          <w:szCs w:val="24"/>
        </w:rPr>
        <w:t xml:space="preserve">, </w:t>
      </w:r>
      <w:r w:rsidR="00E47D67" w:rsidRPr="00AB4ADD">
        <w:rPr>
          <w:b/>
          <w:bCs/>
          <w:sz w:val="24"/>
          <w:szCs w:val="22"/>
        </w:rPr>
        <w:t>Czech Republic</w:t>
      </w:r>
      <w:r w:rsidR="0064039C" w:rsidRPr="02A22C69">
        <w:rPr>
          <w:b/>
          <w:sz w:val="24"/>
          <w:szCs w:val="24"/>
        </w:rPr>
        <w:t xml:space="preserve">, </w:t>
      </w:r>
      <w:r w:rsidR="00A364C3">
        <w:rPr>
          <w:b/>
          <w:sz w:val="24"/>
          <w:szCs w:val="24"/>
        </w:rPr>
        <w:t>13</w:t>
      </w:r>
      <w:r w:rsidR="00102D21" w:rsidRPr="02A22C69">
        <w:rPr>
          <w:b/>
          <w:sz w:val="24"/>
          <w:szCs w:val="24"/>
          <w:vertAlign w:val="superscript"/>
        </w:rPr>
        <w:t xml:space="preserve">th </w:t>
      </w:r>
      <w:r w:rsidR="0064039C" w:rsidRPr="02A22C69">
        <w:rPr>
          <w:b/>
          <w:sz w:val="24"/>
          <w:szCs w:val="24"/>
        </w:rPr>
        <w:t xml:space="preserve">– </w:t>
      </w:r>
      <w:r w:rsidR="00A364C3">
        <w:rPr>
          <w:b/>
          <w:sz w:val="24"/>
          <w:szCs w:val="24"/>
        </w:rPr>
        <w:t>17</w:t>
      </w:r>
      <w:r w:rsidR="00202E7F" w:rsidRPr="00202E7F">
        <w:rPr>
          <w:b/>
          <w:sz w:val="24"/>
          <w:szCs w:val="24"/>
          <w:vertAlign w:val="superscript"/>
        </w:rPr>
        <w:t>th</w:t>
      </w:r>
      <w:r w:rsidR="00202E7F">
        <w:rPr>
          <w:b/>
          <w:sz w:val="24"/>
          <w:szCs w:val="24"/>
        </w:rPr>
        <w:t xml:space="preserve"> </w:t>
      </w:r>
      <w:r w:rsidR="00A364C3">
        <w:rPr>
          <w:b/>
          <w:sz w:val="24"/>
          <w:szCs w:val="24"/>
        </w:rPr>
        <w:t>October</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302897E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663166">
        <w:rPr>
          <w:sz w:val="22"/>
          <w:szCs w:val="22"/>
          <w:lang w:val="en-US"/>
        </w:rPr>
        <w:t>8.7.</w:t>
      </w:r>
      <w:r w:rsidR="007E6882">
        <w:rPr>
          <w:sz w:val="22"/>
          <w:szCs w:val="22"/>
          <w:lang w:val="en-US"/>
        </w:rPr>
        <w:t>3</w:t>
      </w:r>
    </w:p>
    <w:p w14:paraId="4415146A" w14:textId="4BABDC6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EE3806B" w:rsidR="00E90E49" w:rsidRPr="00CE0424" w:rsidRDefault="003D3C45" w:rsidP="00311702">
      <w:pPr>
        <w:pStyle w:val="3GPPHeader"/>
        <w:rPr>
          <w:sz w:val="22"/>
          <w:szCs w:val="22"/>
        </w:rPr>
      </w:pPr>
      <w:r>
        <w:rPr>
          <w:sz w:val="22"/>
          <w:szCs w:val="22"/>
        </w:rPr>
        <w:t>Title:</w:t>
      </w:r>
      <w:r w:rsidR="00E90E49" w:rsidRPr="00CE0424">
        <w:rPr>
          <w:sz w:val="22"/>
          <w:szCs w:val="22"/>
        </w:rPr>
        <w:tab/>
      </w:r>
      <w:r w:rsidR="00C0570C">
        <w:rPr>
          <w:sz w:val="22"/>
          <w:szCs w:val="22"/>
        </w:rPr>
        <w:t>H001, N001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6F710DB3" w14:textId="2AA47CA4" w:rsidR="00D65D26" w:rsidRDefault="00022CE9" w:rsidP="00A15F75">
      <w:pPr>
        <w:pStyle w:val="BodyText"/>
        <w:rPr>
          <w:lang w:val="en-US"/>
        </w:rPr>
      </w:pPr>
      <w:bookmarkStart w:id="5" w:name="_Ref178064866"/>
      <w:r>
        <w:rPr>
          <w:lang w:val="en-US"/>
        </w:rPr>
        <w:t xml:space="preserve">The following are the list of open issues </w:t>
      </w:r>
      <w:r w:rsidR="002A6F11">
        <w:rPr>
          <w:lang w:val="en-US"/>
        </w:rPr>
        <w:t>proposed to be discussed by rapporteur:</w:t>
      </w:r>
      <w:r w:rsidR="00015887">
        <w:rPr>
          <w:lang w:val="en-US"/>
        </w:rPr>
        <w:t xml:space="preserve"> </w:t>
      </w:r>
    </w:p>
    <w:p w14:paraId="02683DB3" w14:textId="77777777" w:rsidR="00A15F75" w:rsidRPr="00A15F75" w:rsidRDefault="00A15F75" w:rsidP="00A15F75">
      <w:pPr>
        <w:pStyle w:val="BodyText"/>
        <w:rPr>
          <w:b/>
          <w:bCs/>
        </w:rPr>
      </w:pPr>
      <w:r w:rsidRPr="00A15F75">
        <w:rPr>
          <w:b/>
          <w:bCs/>
        </w:rPr>
        <w:t>Proposal 2 (H001). Discuss whether to change the definition of “Non-delay-reporting PDCP SDU” so that each of a non-delay-reporting PDCP SDU associated with the i:th DSR-ReportingThreshold is exclusive.</w:t>
      </w:r>
    </w:p>
    <w:p w14:paraId="7413BDF6" w14:textId="77777777" w:rsidR="00A15F75" w:rsidRPr="00A15F75" w:rsidRDefault="00A15F75" w:rsidP="00A15F75">
      <w:pPr>
        <w:pStyle w:val="BodyText"/>
        <w:rPr>
          <w:b/>
          <w:bCs/>
        </w:rPr>
      </w:pPr>
      <w:r w:rsidRPr="00A15F75">
        <w:rPr>
          <w:b/>
          <w:bCs/>
        </w:rPr>
        <w:t>Proposal 3 (N001). Discuss whether to capture a NOTE to specify that “whether to re-send the gap report after HO can be left to UE implementation”.</w:t>
      </w:r>
    </w:p>
    <w:p w14:paraId="5DEAC1EA" w14:textId="3944AD77" w:rsidR="00660A3C" w:rsidRDefault="00660A3C" w:rsidP="00F72276">
      <w:pPr>
        <w:pStyle w:val="BodyText"/>
        <w:rPr>
          <w:lang w:val="en-US"/>
        </w:rPr>
      </w:pPr>
      <w:r>
        <w:rPr>
          <w:lang w:val="en-US"/>
        </w:rPr>
        <w:t xml:space="preserve">In this contribution, </w:t>
      </w:r>
      <w:r w:rsidR="0075561A">
        <w:rPr>
          <w:lang w:val="en-US"/>
        </w:rPr>
        <w:t>w</w:t>
      </w:r>
      <w:r w:rsidR="00EB221E">
        <w:rPr>
          <w:lang w:val="en-US"/>
        </w:rPr>
        <w:t xml:space="preserve">e </w:t>
      </w:r>
      <w:r w:rsidR="009F5E95">
        <w:rPr>
          <w:lang w:val="en-US"/>
        </w:rPr>
        <w:t>share our view on</w:t>
      </w:r>
      <w:r w:rsidR="00EB221E">
        <w:rPr>
          <w:lang w:val="en-US"/>
        </w:rPr>
        <w:t xml:space="preserve"> the </w:t>
      </w:r>
      <w:r w:rsidR="006D3E17">
        <w:rPr>
          <w:lang w:val="en-US"/>
        </w:rPr>
        <w:t xml:space="preserve">open issues listed above.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72DD86CE" w14:textId="6B5A235F" w:rsidR="006418EC" w:rsidRDefault="006418EC" w:rsidP="006418EC">
      <w:pPr>
        <w:pStyle w:val="Heading2"/>
      </w:pPr>
      <w:r>
        <w:t xml:space="preserve">2.1 </w:t>
      </w:r>
      <w:r>
        <w:tab/>
      </w:r>
      <w:r w:rsidR="00A15F75">
        <w:t>H001</w:t>
      </w:r>
    </w:p>
    <w:p w14:paraId="39E54B57" w14:textId="659771D3" w:rsidR="00A72D78" w:rsidRDefault="002508E9" w:rsidP="00775E2A">
      <w:pPr>
        <w:jc w:val="both"/>
        <w:rPr>
          <w:rFonts w:ascii="Arial" w:hAnsi="Arial" w:cs="Arial"/>
        </w:rPr>
      </w:pPr>
      <w:r>
        <w:rPr>
          <w:rFonts w:ascii="Arial" w:hAnsi="Arial" w:cs="Arial"/>
        </w:rPr>
        <w:t>There ha</w:t>
      </w:r>
      <w:r w:rsidR="00B76863">
        <w:rPr>
          <w:rFonts w:ascii="Arial" w:hAnsi="Arial" w:cs="Arial"/>
        </w:rPr>
        <w:t>ve</w:t>
      </w:r>
      <w:r>
        <w:rPr>
          <w:rFonts w:ascii="Arial" w:hAnsi="Arial" w:cs="Arial"/>
        </w:rPr>
        <w:t xml:space="preserve"> been mixed view</w:t>
      </w:r>
      <w:r w:rsidR="00B76863">
        <w:rPr>
          <w:rFonts w:ascii="Arial" w:hAnsi="Arial" w:cs="Arial"/>
        </w:rPr>
        <w:t>s</w:t>
      </w:r>
      <w:r>
        <w:rPr>
          <w:rFonts w:ascii="Arial" w:hAnsi="Arial" w:cs="Arial"/>
        </w:rPr>
        <w:t xml:space="preserve"> </w:t>
      </w:r>
      <w:r w:rsidR="00B76863">
        <w:rPr>
          <w:rFonts w:ascii="Arial" w:hAnsi="Arial" w:cs="Arial"/>
        </w:rPr>
        <w:t>among</w:t>
      </w:r>
      <w:r w:rsidR="00061ED7">
        <w:rPr>
          <w:rFonts w:ascii="Arial" w:hAnsi="Arial" w:cs="Arial"/>
        </w:rPr>
        <w:t xml:space="preserve"> companies</w:t>
      </w:r>
      <w:r w:rsidR="00E7407E">
        <w:rPr>
          <w:rFonts w:ascii="Arial" w:hAnsi="Arial" w:cs="Arial"/>
        </w:rPr>
        <w:t xml:space="preserve"> on this issue</w:t>
      </w:r>
      <w:r w:rsidR="00061ED7">
        <w:rPr>
          <w:rFonts w:ascii="Arial" w:hAnsi="Arial" w:cs="Arial"/>
        </w:rPr>
        <w:t xml:space="preserve">. On one </w:t>
      </w:r>
      <w:r w:rsidR="001D0389">
        <w:rPr>
          <w:rFonts w:ascii="Arial" w:hAnsi="Arial" w:cs="Arial"/>
        </w:rPr>
        <w:t>hand</w:t>
      </w:r>
      <w:r w:rsidR="00E7407E">
        <w:rPr>
          <w:rFonts w:ascii="Arial" w:hAnsi="Arial" w:cs="Arial"/>
        </w:rPr>
        <w:t>,</w:t>
      </w:r>
      <w:r w:rsidR="00061ED7">
        <w:rPr>
          <w:rFonts w:ascii="Arial" w:hAnsi="Arial" w:cs="Arial"/>
        </w:rPr>
        <w:t xml:space="preserve"> the procedural text is clear </w:t>
      </w:r>
      <w:r w:rsidR="001D0389">
        <w:rPr>
          <w:rFonts w:ascii="Arial" w:hAnsi="Arial" w:cs="Arial"/>
        </w:rPr>
        <w:t>and working</w:t>
      </w:r>
      <w:r w:rsidR="003E5833">
        <w:rPr>
          <w:rFonts w:ascii="Arial" w:hAnsi="Arial" w:cs="Arial"/>
        </w:rPr>
        <w:t xml:space="preserve"> with current definition</w:t>
      </w:r>
      <w:r w:rsidR="00061ED7">
        <w:rPr>
          <w:rFonts w:ascii="Arial" w:hAnsi="Arial" w:cs="Arial"/>
        </w:rPr>
        <w:t>. However</w:t>
      </w:r>
      <w:r w:rsidR="00E7407E">
        <w:rPr>
          <w:rFonts w:ascii="Arial" w:hAnsi="Arial" w:cs="Arial"/>
        </w:rPr>
        <w:t>,</w:t>
      </w:r>
      <w:r w:rsidR="00061ED7">
        <w:rPr>
          <w:rFonts w:ascii="Arial" w:hAnsi="Arial" w:cs="Arial"/>
        </w:rPr>
        <w:t xml:space="preserve"> the definition could</w:t>
      </w:r>
      <w:r w:rsidR="003E5833">
        <w:rPr>
          <w:rFonts w:ascii="Arial" w:hAnsi="Arial" w:cs="Arial"/>
        </w:rPr>
        <w:t xml:space="preserve"> also</w:t>
      </w:r>
      <w:r w:rsidR="00061ED7">
        <w:rPr>
          <w:rFonts w:ascii="Arial" w:hAnsi="Arial" w:cs="Arial"/>
        </w:rPr>
        <w:t xml:space="preserve"> be made </w:t>
      </w:r>
      <w:r w:rsidR="003E5833">
        <w:rPr>
          <w:rFonts w:ascii="Arial" w:hAnsi="Arial" w:cs="Arial"/>
        </w:rPr>
        <w:t>more correct with something along the proposed changes</w:t>
      </w:r>
      <w:r w:rsidR="00061ED7">
        <w:rPr>
          <w:rFonts w:ascii="Arial" w:hAnsi="Arial" w:cs="Arial"/>
        </w:rPr>
        <w:t xml:space="preserve">. While we think the procedural text could be </w:t>
      </w:r>
      <w:r w:rsidR="003E5833">
        <w:rPr>
          <w:rFonts w:ascii="Arial" w:hAnsi="Arial" w:cs="Arial"/>
        </w:rPr>
        <w:t>enough,</w:t>
      </w:r>
      <w:r w:rsidR="00061ED7">
        <w:rPr>
          <w:rFonts w:ascii="Arial" w:hAnsi="Arial" w:cs="Arial"/>
        </w:rPr>
        <w:t xml:space="preserve"> we also think it makes sense to make the definition </w:t>
      </w:r>
      <w:r w:rsidR="003E5833">
        <w:rPr>
          <w:rFonts w:ascii="Arial" w:hAnsi="Arial" w:cs="Arial"/>
        </w:rPr>
        <w:t>more correct</w:t>
      </w:r>
      <w:r w:rsidR="00061ED7">
        <w:rPr>
          <w:rFonts w:ascii="Arial" w:hAnsi="Arial" w:cs="Arial"/>
        </w:rPr>
        <w:t>.</w:t>
      </w:r>
    </w:p>
    <w:p w14:paraId="10E98FC7" w14:textId="760A99CB" w:rsidR="00CE0D95" w:rsidRPr="00B07FCF" w:rsidRDefault="00875262" w:rsidP="00CE0D95">
      <w:pPr>
        <w:pStyle w:val="Proposal"/>
      </w:pPr>
      <w:bookmarkStart w:id="8" w:name="_Toc206142467"/>
      <w:bookmarkStart w:id="9" w:name="_Toc210217770"/>
      <w:bookmarkStart w:id="10" w:name="_Toc210307388"/>
      <w:bookmarkStart w:id="11" w:name="_Toc210343215"/>
      <w:r w:rsidRPr="00B07FCF">
        <w:t>(</w:t>
      </w:r>
      <w:r w:rsidR="003E5833" w:rsidRPr="00B07FCF">
        <w:t>H001</w:t>
      </w:r>
      <w:r w:rsidRPr="00B07FCF">
        <w:t xml:space="preserve">) </w:t>
      </w:r>
      <w:bookmarkEnd w:id="8"/>
      <w:bookmarkEnd w:id="9"/>
      <w:r w:rsidR="00061ED7" w:rsidRPr="00B07FCF">
        <w:t>RAN2 to</w:t>
      </w:r>
      <w:r w:rsidR="00DA4823" w:rsidRPr="00B07FCF">
        <w:t xml:space="preserve"> </w:t>
      </w:r>
      <w:r w:rsidR="00061ED7" w:rsidRPr="00B07FCF">
        <w:t xml:space="preserve">clarify the </w:t>
      </w:r>
      <w:r w:rsidR="00C7206E" w:rsidRPr="00B07FCF">
        <w:t>definition of “Non-delay-reporting PCP SDU” which non-delay-reporting PDCP SDUs are excluded.</w:t>
      </w:r>
      <w:bookmarkEnd w:id="10"/>
      <w:bookmarkEnd w:id="11"/>
    </w:p>
    <w:p w14:paraId="74C02C28" w14:textId="478D2C13" w:rsidR="00331EAC" w:rsidRDefault="00331EAC" w:rsidP="00331EAC">
      <w:pPr>
        <w:pStyle w:val="Heading2"/>
      </w:pPr>
      <w:r>
        <w:t>2.</w:t>
      </w:r>
      <w:r w:rsidR="003D1E43">
        <w:t>2</w:t>
      </w:r>
      <w:r>
        <w:t xml:space="preserve"> </w:t>
      </w:r>
      <w:r>
        <w:tab/>
      </w:r>
      <w:r w:rsidR="00A15F75">
        <w:t>N001</w:t>
      </w:r>
    </w:p>
    <w:p w14:paraId="1D404A78" w14:textId="4AD9C865" w:rsidR="00CE0D95" w:rsidRDefault="00C12E6A" w:rsidP="0080232A">
      <w:pPr>
        <w:jc w:val="both"/>
        <w:rPr>
          <w:rFonts w:ascii="Arial" w:hAnsi="Arial" w:cs="Arial"/>
        </w:rPr>
      </w:pPr>
      <w:r>
        <w:rPr>
          <w:rFonts w:ascii="Arial" w:hAnsi="Arial" w:cs="Arial"/>
        </w:rPr>
        <w:t xml:space="preserve">This </w:t>
      </w:r>
      <w:r w:rsidR="007A218C">
        <w:rPr>
          <w:rFonts w:ascii="Arial" w:hAnsi="Arial" w:cs="Arial"/>
        </w:rPr>
        <w:t>has been discussed and captured in chairman notes</w:t>
      </w:r>
      <w:r w:rsidR="00BC0380">
        <w:rPr>
          <w:rFonts w:ascii="Arial" w:hAnsi="Arial" w:cs="Arial"/>
        </w:rPr>
        <w:t xml:space="preserve"> that no </w:t>
      </w:r>
      <w:r w:rsidR="0036796C">
        <w:rPr>
          <w:rFonts w:ascii="Arial" w:hAnsi="Arial" w:cs="Arial"/>
        </w:rPr>
        <w:t>special</w:t>
      </w:r>
      <w:r w:rsidR="00BC0380">
        <w:rPr>
          <w:rFonts w:ascii="Arial" w:hAnsi="Arial" w:cs="Arial"/>
        </w:rPr>
        <w:t xml:space="preserve"> handling is </w:t>
      </w:r>
      <w:r w:rsidR="0036796C">
        <w:rPr>
          <w:rFonts w:ascii="Arial" w:hAnsi="Arial" w:cs="Arial"/>
        </w:rPr>
        <w:t>needed</w:t>
      </w:r>
      <w:r w:rsidR="007A218C">
        <w:rPr>
          <w:rFonts w:ascii="Arial" w:hAnsi="Arial" w:cs="Arial"/>
        </w:rPr>
        <w:t xml:space="preserve">. </w:t>
      </w:r>
      <w:r w:rsidR="00934F57">
        <w:rPr>
          <w:rFonts w:ascii="Arial" w:hAnsi="Arial" w:cs="Arial"/>
        </w:rPr>
        <w:t xml:space="preserve">In addition, such a behaviour also puts additional requirement on the UE and hence believe </w:t>
      </w:r>
      <w:r w:rsidR="009161C6">
        <w:rPr>
          <w:rFonts w:ascii="Arial" w:hAnsi="Arial" w:cs="Arial"/>
        </w:rPr>
        <w:t xml:space="preserve">there is no need </w:t>
      </w:r>
      <w:r w:rsidR="002B0466">
        <w:rPr>
          <w:rFonts w:ascii="Arial" w:hAnsi="Arial" w:cs="Arial"/>
        </w:rPr>
        <w:t>to add</w:t>
      </w:r>
      <w:r w:rsidR="009161C6">
        <w:rPr>
          <w:rFonts w:ascii="Arial" w:hAnsi="Arial" w:cs="Arial"/>
        </w:rPr>
        <w:t xml:space="preserve"> a</w:t>
      </w:r>
      <w:r w:rsidR="00BC0380">
        <w:rPr>
          <w:rFonts w:ascii="Arial" w:hAnsi="Arial" w:cs="Arial"/>
        </w:rPr>
        <w:t xml:space="preserve"> note</w:t>
      </w:r>
      <w:r w:rsidR="00C80DC0">
        <w:rPr>
          <w:rFonts w:ascii="Arial" w:hAnsi="Arial" w:cs="Arial"/>
        </w:rPr>
        <w:t xml:space="preserve"> to standard</w:t>
      </w:r>
      <w:r w:rsidR="00BC0380">
        <w:rPr>
          <w:rFonts w:ascii="Arial" w:hAnsi="Arial" w:cs="Arial"/>
        </w:rPr>
        <w:t>.</w:t>
      </w:r>
      <w:r w:rsidR="00934F57">
        <w:rPr>
          <w:rFonts w:ascii="Arial" w:hAnsi="Arial" w:cs="Arial"/>
        </w:rPr>
        <w:t xml:space="preserve"> </w:t>
      </w:r>
      <w:r w:rsidR="004D5F2E">
        <w:rPr>
          <w:rFonts w:ascii="Arial" w:hAnsi="Arial" w:cs="Arial"/>
        </w:rPr>
        <w:t xml:space="preserve"> </w:t>
      </w:r>
    </w:p>
    <w:p w14:paraId="08F5DBDA" w14:textId="5F647A9B" w:rsidR="006B055C" w:rsidRPr="00662DCF" w:rsidRDefault="00303EA9" w:rsidP="00662DCF">
      <w:pPr>
        <w:pStyle w:val="Proposal"/>
      </w:pPr>
      <w:bookmarkStart w:id="12" w:name="_Toc206142468"/>
      <w:bookmarkStart w:id="13" w:name="_Toc210217771"/>
      <w:bookmarkStart w:id="14" w:name="_Toc210307389"/>
      <w:bookmarkStart w:id="15" w:name="_Toc210343216"/>
      <w:r w:rsidRPr="00B07FCF">
        <w:t>(</w:t>
      </w:r>
      <w:r w:rsidR="009161C6" w:rsidRPr="00B07FCF">
        <w:t>N001</w:t>
      </w:r>
      <w:r w:rsidRPr="00B07FCF">
        <w:t xml:space="preserve">) </w:t>
      </w:r>
      <w:bookmarkEnd w:id="12"/>
      <w:bookmarkEnd w:id="13"/>
      <w:r w:rsidR="0036796C" w:rsidRPr="00B07FCF">
        <w:t>No note needed to be added to specification.</w:t>
      </w:r>
      <w:bookmarkEnd w:id="14"/>
      <w:bookmarkEnd w:id="15"/>
    </w:p>
    <w:p w14:paraId="742AD825" w14:textId="23C72868" w:rsidR="008E5EFA" w:rsidRDefault="005E7AAE" w:rsidP="008E5EFA">
      <w:pPr>
        <w:pStyle w:val="Heading1"/>
      </w:pPr>
      <w:bookmarkStart w:id="16" w:name="_Toc70424553"/>
      <w:bookmarkStart w:id="17" w:name="_Toc134612747"/>
      <w:bookmarkStart w:id="18" w:name="_Toc1850742494"/>
      <w:bookmarkStart w:id="19" w:name="_Toc1858079276"/>
      <w:bookmarkStart w:id="20" w:name="_Ref189046994"/>
      <w:bookmarkEnd w:id="16"/>
      <w:r>
        <w:t>3</w:t>
      </w:r>
      <w:r w:rsidR="008E5EFA">
        <w:t xml:space="preserve"> </w:t>
      </w:r>
      <w:r w:rsidR="00583B0D">
        <w:tab/>
      </w:r>
      <w:r w:rsidR="008E5EFA" w:rsidRPr="00CE0424">
        <w:t>Conclusion</w:t>
      </w:r>
      <w:bookmarkEnd w:id="17"/>
      <w:bookmarkEnd w:id="18"/>
      <w:bookmarkEnd w:id="19"/>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713D03F8" w14:textId="77777777" w:rsidR="00BD56D7" w:rsidRDefault="00D83B21" w:rsidP="0063549B">
      <w:pPr>
        <w:pStyle w:val="BodyText"/>
        <w:spacing w:before="120"/>
        <w:ind w:left="1701" w:hanging="1701"/>
        <w:rPr>
          <w:rFonts w:cs="Arial"/>
          <w:b/>
          <w:bCs/>
        </w:rPr>
      </w:pPr>
      <w:r w:rsidRPr="00F06BCB">
        <w:rPr>
          <w:rFonts w:ascii="Times New Roman" w:eastAsia="SimSun" w:hAnsi="Times New Roman" w:cs="Arial"/>
          <w:bCs/>
          <w:noProof/>
          <w:sz w:val="22"/>
        </w:rPr>
        <w:fldChar w:fldCharType="begin"/>
      </w:r>
      <w:r w:rsidRPr="00B71CF0">
        <w:rPr>
          <w:rFonts w:cs="Arial"/>
          <w:bCs/>
        </w:rPr>
        <w:instrText xml:space="preserve"> TOC \n \h \z \t "Observation,1" </w:instrText>
      </w:r>
      <w:r w:rsidRPr="00F06BCB">
        <w:rPr>
          <w:rFonts w:ascii="Times New Roman" w:eastAsia="SimSun" w:hAnsi="Times New Roman" w:cs="Arial"/>
          <w:bCs/>
          <w:noProof/>
          <w:sz w:val="22"/>
        </w:rPr>
        <w:fldChar w:fldCharType="separate"/>
      </w:r>
      <w:r w:rsidR="0054794B">
        <w:rPr>
          <w:rFonts w:ascii="Times New Roman" w:eastAsia="SimSun" w:hAnsi="Times New Roman" w:cs="Arial"/>
          <w:b/>
          <w:noProof/>
          <w:sz w:val="22"/>
          <w:lang w:val="en-US"/>
        </w:rPr>
        <w:t>No table of contents entries found.</w:t>
      </w:r>
      <w:r w:rsidRPr="00F06BCB">
        <w:rPr>
          <w:rFonts w:cs="Arial"/>
          <w:b/>
          <w:bCs/>
        </w:rPr>
        <w:fldChar w:fldCharType="end"/>
      </w:r>
    </w:p>
    <w:p w14:paraId="7288E480" w14:textId="6496335B" w:rsidR="000528D4" w:rsidRDefault="00F77F24" w:rsidP="0063549B">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20"/>
    </w:p>
    <w:p w14:paraId="39441171" w14:textId="77777777" w:rsidR="005F3AAB" w:rsidRPr="00B07FCF" w:rsidRDefault="006C5D0C" w:rsidP="005F3AAB">
      <w:pPr>
        <w:pStyle w:val="TOC1"/>
        <w:tabs>
          <w:tab w:val="left" w:pos="1418"/>
        </w:tabs>
        <w:ind w:left="1418" w:right="0" w:hanging="1418"/>
        <w:rPr>
          <w:rFonts w:asciiTheme="minorBidi" w:eastAsiaTheme="minorEastAsia" w:hAnsiTheme="minorBidi" w:cstheme="minorBidi"/>
          <w:b/>
          <w:bCs/>
          <w:kern w:val="2"/>
          <w:sz w:val="20"/>
          <w:lang w:val="en-DE" w:eastAsia="en-DE" w:bidi="ta-IN"/>
          <w14:ligatures w14:val="standardContextual"/>
        </w:rPr>
      </w:pPr>
      <w:r w:rsidRPr="00B07FCF">
        <w:rPr>
          <w:rFonts w:asciiTheme="minorBidi" w:hAnsiTheme="minorBidi" w:cstheme="minorBidi"/>
          <w:b/>
          <w:bCs/>
          <w:sz w:val="20"/>
        </w:rPr>
        <w:lastRenderedPageBreak/>
        <w:fldChar w:fldCharType="begin"/>
      </w:r>
      <w:r w:rsidRPr="00B07FCF">
        <w:rPr>
          <w:rFonts w:asciiTheme="minorBidi" w:hAnsiTheme="minorBidi" w:cstheme="minorBidi"/>
          <w:b/>
          <w:bCs/>
          <w:sz w:val="20"/>
        </w:rPr>
        <w:instrText xml:space="preserve"> TOC \n \t "Proposal,1" </w:instrText>
      </w:r>
      <w:r w:rsidRPr="00B07FCF">
        <w:rPr>
          <w:rFonts w:asciiTheme="minorBidi" w:hAnsiTheme="minorBidi" w:cstheme="minorBidi"/>
          <w:b/>
          <w:bCs/>
          <w:sz w:val="20"/>
        </w:rPr>
        <w:fldChar w:fldCharType="separate"/>
      </w:r>
      <w:r w:rsidR="005F3AAB" w:rsidRPr="00B07FCF">
        <w:rPr>
          <w:rFonts w:asciiTheme="minorBidi" w:hAnsiTheme="minorBidi" w:cstheme="minorBidi"/>
          <w:b/>
          <w:bCs/>
          <w:sz w:val="20"/>
        </w:rPr>
        <w:t>Proposal 1</w:t>
      </w:r>
      <w:r w:rsidR="005F3AAB" w:rsidRPr="00B07FCF">
        <w:rPr>
          <w:rFonts w:asciiTheme="minorBidi" w:eastAsiaTheme="minorEastAsia" w:hAnsiTheme="minorBidi" w:cstheme="minorBidi"/>
          <w:b/>
          <w:bCs/>
          <w:kern w:val="2"/>
          <w:sz w:val="20"/>
          <w:lang w:val="en-DE" w:eastAsia="en-DE" w:bidi="ta-IN"/>
          <w14:ligatures w14:val="standardContextual"/>
        </w:rPr>
        <w:tab/>
      </w:r>
      <w:r w:rsidR="005F3AAB" w:rsidRPr="00B07FCF">
        <w:rPr>
          <w:rFonts w:asciiTheme="minorBidi" w:hAnsiTheme="minorBidi" w:cstheme="minorBidi"/>
          <w:b/>
          <w:bCs/>
          <w:sz w:val="20"/>
        </w:rPr>
        <w:t>(H001) RAN2 to clarify the definition of “Non-delay-reporting PCP SDU” which non-delay-reporting PDCP SDUs are excluded.</w:t>
      </w:r>
    </w:p>
    <w:p w14:paraId="035DEF3A" w14:textId="77777777" w:rsidR="005F3AAB" w:rsidRPr="00B07FCF" w:rsidRDefault="005F3AAB" w:rsidP="005F3AAB">
      <w:pPr>
        <w:pStyle w:val="TOC1"/>
        <w:tabs>
          <w:tab w:val="left" w:pos="1418"/>
        </w:tabs>
        <w:ind w:left="1418" w:right="0" w:hanging="1418"/>
        <w:rPr>
          <w:rFonts w:asciiTheme="minorBidi" w:eastAsiaTheme="minorEastAsia" w:hAnsiTheme="minorBidi" w:cstheme="minorBidi"/>
          <w:b/>
          <w:bCs/>
          <w:kern w:val="2"/>
          <w:sz w:val="20"/>
          <w:lang w:val="en-DE" w:eastAsia="en-DE" w:bidi="ta-IN"/>
          <w14:ligatures w14:val="standardContextual"/>
        </w:rPr>
      </w:pPr>
      <w:r w:rsidRPr="00B07FCF">
        <w:rPr>
          <w:rFonts w:asciiTheme="minorBidi" w:hAnsiTheme="minorBidi" w:cstheme="minorBidi"/>
          <w:b/>
          <w:bCs/>
          <w:sz w:val="20"/>
        </w:rPr>
        <w:t>Proposal 2</w:t>
      </w:r>
      <w:r w:rsidRPr="00B07FCF">
        <w:rPr>
          <w:rFonts w:asciiTheme="minorBidi" w:eastAsiaTheme="minorEastAsia" w:hAnsiTheme="minorBidi" w:cstheme="minorBidi"/>
          <w:b/>
          <w:bCs/>
          <w:kern w:val="2"/>
          <w:sz w:val="20"/>
          <w:lang w:val="en-DE" w:eastAsia="en-DE" w:bidi="ta-IN"/>
          <w14:ligatures w14:val="standardContextual"/>
        </w:rPr>
        <w:tab/>
      </w:r>
      <w:r w:rsidRPr="00B07FCF">
        <w:rPr>
          <w:rFonts w:asciiTheme="minorBidi" w:hAnsiTheme="minorBidi" w:cstheme="minorBidi"/>
          <w:b/>
          <w:bCs/>
          <w:sz w:val="20"/>
        </w:rPr>
        <w:t>(N001) No note needed to be added to specification.</w:t>
      </w:r>
    </w:p>
    <w:p w14:paraId="74C12705" w14:textId="45AF2903" w:rsidR="0063549B" w:rsidRPr="00D3306E" w:rsidRDefault="006C5D0C" w:rsidP="005F3AAB">
      <w:pPr>
        <w:pStyle w:val="BodyText"/>
        <w:spacing w:before="120"/>
        <w:ind w:left="1418" w:hanging="1418"/>
      </w:pPr>
      <w:r w:rsidRPr="00B07FCF">
        <w:rPr>
          <w:rFonts w:asciiTheme="minorBidi" w:eastAsia="SimSun" w:hAnsiTheme="minorBidi" w:cstheme="minorBidi"/>
          <w:b/>
          <w:bCs/>
          <w:noProof/>
        </w:rPr>
        <w:fldChar w:fldCharType="end"/>
      </w:r>
    </w:p>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60BE" w14:textId="77777777" w:rsidR="00017D4E" w:rsidRDefault="00017D4E">
      <w:r>
        <w:separator/>
      </w:r>
    </w:p>
  </w:endnote>
  <w:endnote w:type="continuationSeparator" w:id="0">
    <w:p w14:paraId="6FEE8399" w14:textId="77777777" w:rsidR="00017D4E" w:rsidRDefault="00017D4E">
      <w:r>
        <w:continuationSeparator/>
      </w:r>
    </w:p>
  </w:endnote>
  <w:endnote w:type="continuationNotice" w:id="1">
    <w:p w14:paraId="7FF500B2" w14:textId="77777777" w:rsidR="00017D4E" w:rsidRDefault="00017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5235A" w14:textId="77777777" w:rsidR="00017D4E" w:rsidRDefault="00017D4E">
      <w:r>
        <w:separator/>
      </w:r>
    </w:p>
  </w:footnote>
  <w:footnote w:type="continuationSeparator" w:id="0">
    <w:p w14:paraId="4F240A38" w14:textId="77777777" w:rsidR="00017D4E" w:rsidRDefault="00017D4E">
      <w:r>
        <w:continuationSeparator/>
      </w:r>
    </w:p>
  </w:footnote>
  <w:footnote w:type="continuationNotice" w:id="1">
    <w:p w14:paraId="5102F656" w14:textId="77777777" w:rsidR="00017D4E" w:rsidRDefault="00017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20"/>
  </w:num>
  <w:num w:numId="2" w16cid:durableId="582224878">
    <w:abstractNumId w:val="16"/>
  </w:num>
  <w:num w:numId="3" w16cid:durableId="1877815550">
    <w:abstractNumId w:val="0"/>
  </w:num>
  <w:num w:numId="4" w16cid:durableId="638649196">
    <w:abstractNumId w:val="23"/>
  </w:num>
  <w:num w:numId="5" w16cid:durableId="1325475375">
    <w:abstractNumId w:val="25"/>
  </w:num>
  <w:num w:numId="6" w16cid:durableId="1113592397">
    <w:abstractNumId w:val="27"/>
  </w:num>
  <w:num w:numId="7" w16cid:durableId="1847137624">
    <w:abstractNumId w:val="11"/>
  </w:num>
  <w:num w:numId="8" w16cid:durableId="526597527">
    <w:abstractNumId w:val="13"/>
  </w:num>
  <w:num w:numId="9" w16cid:durableId="2011524079">
    <w:abstractNumId w:val="3"/>
  </w:num>
  <w:num w:numId="10" w16cid:durableId="772897741">
    <w:abstractNumId w:val="34"/>
  </w:num>
  <w:num w:numId="11" w16cid:durableId="273750105">
    <w:abstractNumId w:val="15"/>
  </w:num>
  <w:num w:numId="12" w16cid:durableId="1278368801">
    <w:abstractNumId w:val="32"/>
  </w:num>
  <w:num w:numId="13" w16cid:durableId="680434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3"/>
  </w:num>
  <w:num w:numId="15" w16cid:durableId="1347705831">
    <w:abstractNumId w:val="8"/>
  </w:num>
  <w:num w:numId="16" w16cid:durableId="182596071">
    <w:abstractNumId w:val="12"/>
  </w:num>
  <w:num w:numId="17" w16cid:durableId="718670040">
    <w:abstractNumId w:val="30"/>
  </w:num>
  <w:num w:numId="18" w16cid:durableId="1208950322">
    <w:abstractNumId w:val="10"/>
  </w:num>
  <w:num w:numId="19" w16cid:durableId="966665798">
    <w:abstractNumId w:val="6"/>
  </w:num>
  <w:num w:numId="20" w16cid:durableId="1514417183">
    <w:abstractNumId w:val="7"/>
  </w:num>
  <w:num w:numId="21" w16cid:durableId="544679289">
    <w:abstractNumId w:val="14"/>
  </w:num>
  <w:num w:numId="22" w16cid:durableId="1678341868">
    <w:abstractNumId w:val="29"/>
  </w:num>
  <w:num w:numId="23" w16cid:durableId="1284381231">
    <w:abstractNumId w:val="21"/>
  </w:num>
  <w:num w:numId="24" w16cid:durableId="425885268">
    <w:abstractNumId w:val="22"/>
  </w:num>
  <w:num w:numId="25" w16cid:durableId="1166632032">
    <w:abstractNumId w:val="28"/>
  </w:num>
  <w:num w:numId="26" w16cid:durableId="2078551638">
    <w:abstractNumId w:val="2"/>
  </w:num>
  <w:num w:numId="27" w16cid:durableId="836581958">
    <w:abstractNumId w:val="9"/>
  </w:num>
  <w:num w:numId="28" w16cid:durableId="543759857">
    <w:abstractNumId w:val="26"/>
  </w:num>
  <w:num w:numId="29" w16cid:durableId="655568700">
    <w:abstractNumId w:val="17"/>
  </w:num>
  <w:num w:numId="30" w16cid:durableId="1646819135">
    <w:abstractNumId w:val="5"/>
  </w:num>
  <w:num w:numId="31" w16cid:durableId="373041740">
    <w:abstractNumId w:val="31"/>
  </w:num>
  <w:num w:numId="32" w16cid:durableId="2052873038">
    <w:abstractNumId w:val="18"/>
  </w:num>
  <w:num w:numId="33" w16cid:durableId="450242302">
    <w:abstractNumId w:val="4"/>
  </w:num>
  <w:num w:numId="34" w16cid:durableId="308554519">
    <w:abstractNumId w:val="35"/>
  </w:num>
  <w:num w:numId="35" w16cid:durableId="866451978">
    <w:abstractNumId w:val="1"/>
  </w:num>
  <w:num w:numId="36" w16cid:durableId="155739752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887"/>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4E"/>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CE9"/>
    <w:rsid w:val="00022D9C"/>
    <w:rsid w:val="00022E21"/>
    <w:rsid w:val="00023133"/>
    <w:rsid w:val="000238DB"/>
    <w:rsid w:val="000238F9"/>
    <w:rsid w:val="00023990"/>
    <w:rsid w:val="00023AAD"/>
    <w:rsid w:val="00023E7D"/>
    <w:rsid w:val="00023F8A"/>
    <w:rsid w:val="00023FDB"/>
    <w:rsid w:val="00024012"/>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3B3"/>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663E"/>
    <w:rsid w:val="00047000"/>
    <w:rsid w:val="000470C1"/>
    <w:rsid w:val="000470ED"/>
    <w:rsid w:val="000474ED"/>
    <w:rsid w:val="0004782F"/>
    <w:rsid w:val="00047953"/>
    <w:rsid w:val="00047E60"/>
    <w:rsid w:val="00050ADC"/>
    <w:rsid w:val="00050FCB"/>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37D"/>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1ED7"/>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4E82"/>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CF6"/>
    <w:rsid w:val="00070ED5"/>
    <w:rsid w:val="00070FA2"/>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5D4D"/>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F58"/>
    <w:rsid w:val="000B22FC"/>
    <w:rsid w:val="000B24E3"/>
    <w:rsid w:val="000B267E"/>
    <w:rsid w:val="000B2719"/>
    <w:rsid w:val="000B2842"/>
    <w:rsid w:val="000B28DB"/>
    <w:rsid w:val="000B296C"/>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5F0"/>
    <w:rsid w:val="000B7A25"/>
    <w:rsid w:val="000B7CD1"/>
    <w:rsid w:val="000C0123"/>
    <w:rsid w:val="000C03C3"/>
    <w:rsid w:val="000C0896"/>
    <w:rsid w:val="000C0C5A"/>
    <w:rsid w:val="000C0E84"/>
    <w:rsid w:val="000C111D"/>
    <w:rsid w:val="000C129E"/>
    <w:rsid w:val="000C1648"/>
    <w:rsid w:val="000C165A"/>
    <w:rsid w:val="000C1A9A"/>
    <w:rsid w:val="000C1B5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2444"/>
    <w:rsid w:val="000D25BA"/>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0FD"/>
    <w:rsid w:val="000E0241"/>
    <w:rsid w:val="000E032F"/>
    <w:rsid w:val="000E03A9"/>
    <w:rsid w:val="000E0527"/>
    <w:rsid w:val="000E0800"/>
    <w:rsid w:val="000E0B90"/>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C3"/>
    <w:rsid w:val="000F587B"/>
    <w:rsid w:val="000F58DF"/>
    <w:rsid w:val="000F5945"/>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42"/>
    <w:rsid w:val="00140CF7"/>
    <w:rsid w:val="00140F26"/>
    <w:rsid w:val="00141900"/>
    <w:rsid w:val="00141FB2"/>
    <w:rsid w:val="00142234"/>
    <w:rsid w:val="0014229E"/>
    <w:rsid w:val="001422E3"/>
    <w:rsid w:val="001425A5"/>
    <w:rsid w:val="001426EB"/>
    <w:rsid w:val="001427DE"/>
    <w:rsid w:val="00142926"/>
    <w:rsid w:val="001429B1"/>
    <w:rsid w:val="00142EB5"/>
    <w:rsid w:val="00142EFD"/>
    <w:rsid w:val="00142F65"/>
    <w:rsid w:val="00143298"/>
    <w:rsid w:val="00143508"/>
    <w:rsid w:val="00143541"/>
    <w:rsid w:val="001437DD"/>
    <w:rsid w:val="0014411B"/>
    <w:rsid w:val="0014416B"/>
    <w:rsid w:val="00144333"/>
    <w:rsid w:val="0014468B"/>
    <w:rsid w:val="00144A25"/>
    <w:rsid w:val="00144B2E"/>
    <w:rsid w:val="00144C04"/>
    <w:rsid w:val="00144C1B"/>
    <w:rsid w:val="00144CDF"/>
    <w:rsid w:val="00145092"/>
    <w:rsid w:val="001450FA"/>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637"/>
    <w:rsid w:val="00160B1E"/>
    <w:rsid w:val="00160B4F"/>
    <w:rsid w:val="00160BF1"/>
    <w:rsid w:val="0016137A"/>
    <w:rsid w:val="001615B3"/>
    <w:rsid w:val="00161D05"/>
    <w:rsid w:val="00161EB3"/>
    <w:rsid w:val="001622CD"/>
    <w:rsid w:val="00162CBE"/>
    <w:rsid w:val="00162F56"/>
    <w:rsid w:val="001631F3"/>
    <w:rsid w:val="001633B8"/>
    <w:rsid w:val="00163419"/>
    <w:rsid w:val="00163686"/>
    <w:rsid w:val="00163B82"/>
    <w:rsid w:val="00163C0E"/>
    <w:rsid w:val="00163C15"/>
    <w:rsid w:val="00163CA0"/>
    <w:rsid w:val="00164236"/>
    <w:rsid w:val="001645F5"/>
    <w:rsid w:val="001646F7"/>
    <w:rsid w:val="00164C64"/>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AE4"/>
    <w:rsid w:val="00170BB0"/>
    <w:rsid w:val="00170C5C"/>
    <w:rsid w:val="00170C99"/>
    <w:rsid w:val="00170EF7"/>
    <w:rsid w:val="00171258"/>
    <w:rsid w:val="00171318"/>
    <w:rsid w:val="00171721"/>
    <w:rsid w:val="0017180C"/>
    <w:rsid w:val="00171F5F"/>
    <w:rsid w:val="0017225B"/>
    <w:rsid w:val="00172640"/>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ABF"/>
    <w:rsid w:val="00183F9A"/>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3CF"/>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A6E"/>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82D"/>
    <w:rsid w:val="001B5A5D"/>
    <w:rsid w:val="001B6584"/>
    <w:rsid w:val="001B6D4A"/>
    <w:rsid w:val="001B6F57"/>
    <w:rsid w:val="001B71E8"/>
    <w:rsid w:val="001B752E"/>
    <w:rsid w:val="001B7CDD"/>
    <w:rsid w:val="001C00A2"/>
    <w:rsid w:val="001C01F7"/>
    <w:rsid w:val="001C0220"/>
    <w:rsid w:val="001C029F"/>
    <w:rsid w:val="001C08CF"/>
    <w:rsid w:val="001C0A21"/>
    <w:rsid w:val="001C0AB0"/>
    <w:rsid w:val="001C0E2E"/>
    <w:rsid w:val="001C12DF"/>
    <w:rsid w:val="001C141E"/>
    <w:rsid w:val="001C172F"/>
    <w:rsid w:val="001C1B94"/>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51CB"/>
    <w:rsid w:val="001C53B4"/>
    <w:rsid w:val="001C54B0"/>
    <w:rsid w:val="001C57BA"/>
    <w:rsid w:val="001C5BAF"/>
    <w:rsid w:val="001C5E8A"/>
    <w:rsid w:val="001C6384"/>
    <w:rsid w:val="001C64B7"/>
    <w:rsid w:val="001C654C"/>
    <w:rsid w:val="001C6846"/>
    <w:rsid w:val="001C6D21"/>
    <w:rsid w:val="001C6D4E"/>
    <w:rsid w:val="001C6D7B"/>
    <w:rsid w:val="001C70EB"/>
    <w:rsid w:val="001C710B"/>
    <w:rsid w:val="001C71EE"/>
    <w:rsid w:val="001C7376"/>
    <w:rsid w:val="001C738A"/>
    <w:rsid w:val="001C7F86"/>
    <w:rsid w:val="001D0389"/>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09"/>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52C"/>
    <w:rsid w:val="001F7978"/>
    <w:rsid w:val="001F7B00"/>
    <w:rsid w:val="001F7C10"/>
    <w:rsid w:val="001F7C1F"/>
    <w:rsid w:val="001F7CEC"/>
    <w:rsid w:val="001F7E66"/>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BE9"/>
    <w:rsid w:val="00202D10"/>
    <w:rsid w:val="00202E7F"/>
    <w:rsid w:val="002030CA"/>
    <w:rsid w:val="002034FB"/>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6EE5"/>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37EEC"/>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4A36"/>
    <w:rsid w:val="002457F4"/>
    <w:rsid w:val="002458B8"/>
    <w:rsid w:val="002458EB"/>
    <w:rsid w:val="002459B3"/>
    <w:rsid w:val="00245B88"/>
    <w:rsid w:val="00245C3F"/>
    <w:rsid w:val="00245D2B"/>
    <w:rsid w:val="00245E69"/>
    <w:rsid w:val="0024633C"/>
    <w:rsid w:val="00246F16"/>
    <w:rsid w:val="002474C9"/>
    <w:rsid w:val="002500C8"/>
    <w:rsid w:val="002502ED"/>
    <w:rsid w:val="002503F8"/>
    <w:rsid w:val="00250455"/>
    <w:rsid w:val="002506BF"/>
    <w:rsid w:val="00250825"/>
    <w:rsid w:val="002508BD"/>
    <w:rsid w:val="002508E9"/>
    <w:rsid w:val="00250C22"/>
    <w:rsid w:val="00250C43"/>
    <w:rsid w:val="00250D65"/>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D4"/>
    <w:rsid w:val="002619DE"/>
    <w:rsid w:val="00261AC8"/>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28E"/>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582"/>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018"/>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5044"/>
    <w:rsid w:val="002A50C4"/>
    <w:rsid w:val="002A51F9"/>
    <w:rsid w:val="002A5349"/>
    <w:rsid w:val="002A53F0"/>
    <w:rsid w:val="002A566F"/>
    <w:rsid w:val="002A58E1"/>
    <w:rsid w:val="002A6118"/>
    <w:rsid w:val="002A61C9"/>
    <w:rsid w:val="002A6927"/>
    <w:rsid w:val="002A69AD"/>
    <w:rsid w:val="002A69BA"/>
    <w:rsid w:val="002A6B17"/>
    <w:rsid w:val="002A6F11"/>
    <w:rsid w:val="002A7028"/>
    <w:rsid w:val="002A7152"/>
    <w:rsid w:val="002A71F9"/>
    <w:rsid w:val="002A75A2"/>
    <w:rsid w:val="002A76CA"/>
    <w:rsid w:val="002A7768"/>
    <w:rsid w:val="002A7BA9"/>
    <w:rsid w:val="002A7DDF"/>
    <w:rsid w:val="002B009C"/>
    <w:rsid w:val="002B0179"/>
    <w:rsid w:val="002B0287"/>
    <w:rsid w:val="002B0466"/>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3049"/>
    <w:rsid w:val="002C3063"/>
    <w:rsid w:val="002C32DF"/>
    <w:rsid w:val="002C3358"/>
    <w:rsid w:val="002C336B"/>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30A"/>
    <w:rsid w:val="002E24CC"/>
    <w:rsid w:val="002E266E"/>
    <w:rsid w:val="002E2695"/>
    <w:rsid w:val="002E2AE4"/>
    <w:rsid w:val="002E2BDE"/>
    <w:rsid w:val="002E2C67"/>
    <w:rsid w:val="002E2DC9"/>
    <w:rsid w:val="002E2EC1"/>
    <w:rsid w:val="002E3610"/>
    <w:rsid w:val="002E3703"/>
    <w:rsid w:val="002E38A6"/>
    <w:rsid w:val="002E3E44"/>
    <w:rsid w:val="002E413D"/>
    <w:rsid w:val="002E4183"/>
    <w:rsid w:val="002E41B1"/>
    <w:rsid w:val="002E41C5"/>
    <w:rsid w:val="002E440A"/>
    <w:rsid w:val="002E4969"/>
    <w:rsid w:val="002E4B51"/>
    <w:rsid w:val="002E4BAE"/>
    <w:rsid w:val="002E4BE2"/>
    <w:rsid w:val="002E5310"/>
    <w:rsid w:val="002E5715"/>
    <w:rsid w:val="002E5A0A"/>
    <w:rsid w:val="002E5C71"/>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85"/>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12"/>
    <w:rsid w:val="002F62B5"/>
    <w:rsid w:val="002F6363"/>
    <w:rsid w:val="002F6CCF"/>
    <w:rsid w:val="002F6E0D"/>
    <w:rsid w:val="002F752E"/>
    <w:rsid w:val="002F7ABD"/>
    <w:rsid w:val="002F7E8B"/>
    <w:rsid w:val="002F7E90"/>
    <w:rsid w:val="0030017F"/>
    <w:rsid w:val="003003CF"/>
    <w:rsid w:val="003004C5"/>
    <w:rsid w:val="00300755"/>
    <w:rsid w:val="00300CC9"/>
    <w:rsid w:val="00300CD9"/>
    <w:rsid w:val="0030136F"/>
    <w:rsid w:val="00301CE6"/>
    <w:rsid w:val="003020C8"/>
    <w:rsid w:val="003021BF"/>
    <w:rsid w:val="0030256B"/>
    <w:rsid w:val="00302A8B"/>
    <w:rsid w:val="00302FD9"/>
    <w:rsid w:val="003039E4"/>
    <w:rsid w:val="00303BDB"/>
    <w:rsid w:val="00303BE3"/>
    <w:rsid w:val="00303D36"/>
    <w:rsid w:val="00303E37"/>
    <w:rsid w:val="00303EA9"/>
    <w:rsid w:val="00303F1F"/>
    <w:rsid w:val="003045D6"/>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70E"/>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17DA7"/>
    <w:rsid w:val="003201E9"/>
    <w:rsid w:val="003203ED"/>
    <w:rsid w:val="00320602"/>
    <w:rsid w:val="00320624"/>
    <w:rsid w:val="0032072F"/>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1EAC"/>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4C79"/>
    <w:rsid w:val="0033553A"/>
    <w:rsid w:val="0033561C"/>
    <w:rsid w:val="003356E7"/>
    <w:rsid w:val="00335858"/>
    <w:rsid w:val="0033595C"/>
    <w:rsid w:val="00335A60"/>
    <w:rsid w:val="00336016"/>
    <w:rsid w:val="00336325"/>
    <w:rsid w:val="003363B5"/>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8E"/>
    <w:rsid w:val="0034694C"/>
    <w:rsid w:val="00346C64"/>
    <w:rsid w:val="00346D39"/>
    <w:rsid w:val="00346DB5"/>
    <w:rsid w:val="0034732F"/>
    <w:rsid w:val="003477B1"/>
    <w:rsid w:val="0034782F"/>
    <w:rsid w:val="00347A51"/>
    <w:rsid w:val="0035014A"/>
    <w:rsid w:val="00350832"/>
    <w:rsid w:val="003509EC"/>
    <w:rsid w:val="003509F5"/>
    <w:rsid w:val="00350B59"/>
    <w:rsid w:val="00350F7E"/>
    <w:rsid w:val="003510FA"/>
    <w:rsid w:val="00351A50"/>
    <w:rsid w:val="00351FB2"/>
    <w:rsid w:val="0035219F"/>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A74"/>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320"/>
    <w:rsid w:val="0036146F"/>
    <w:rsid w:val="00361612"/>
    <w:rsid w:val="00361842"/>
    <w:rsid w:val="00361988"/>
    <w:rsid w:val="00361BED"/>
    <w:rsid w:val="00361E56"/>
    <w:rsid w:val="003621BC"/>
    <w:rsid w:val="003622C2"/>
    <w:rsid w:val="00362FA3"/>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96C"/>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B31"/>
    <w:rsid w:val="00381F4C"/>
    <w:rsid w:val="0038228B"/>
    <w:rsid w:val="00382CE2"/>
    <w:rsid w:val="00382FBE"/>
    <w:rsid w:val="00382FC1"/>
    <w:rsid w:val="0038335F"/>
    <w:rsid w:val="003833A9"/>
    <w:rsid w:val="003833E3"/>
    <w:rsid w:val="0038364B"/>
    <w:rsid w:val="003837C1"/>
    <w:rsid w:val="0038489F"/>
    <w:rsid w:val="00384978"/>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44D"/>
    <w:rsid w:val="003A5A5B"/>
    <w:rsid w:val="003A5B0A"/>
    <w:rsid w:val="003A5B40"/>
    <w:rsid w:val="003A5BE2"/>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79A"/>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E7D"/>
    <w:rsid w:val="003D0F35"/>
    <w:rsid w:val="003D0F58"/>
    <w:rsid w:val="003D1005"/>
    <w:rsid w:val="003D109F"/>
    <w:rsid w:val="003D14A3"/>
    <w:rsid w:val="003D1B94"/>
    <w:rsid w:val="003D1E43"/>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833"/>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9E7"/>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0D0A"/>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4B86"/>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1B"/>
    <w:rsid w:val="0041579D"/>
    <w:rsid w:val="00415FDD"/>
    <w:rsid w:val="00416089"/>
    <w:rsid w:val="00416C72"/>
    <w:rsid w:val="00416C8E"/>
    <w:rsid w:val="00416C90"/>
    <w:rsid w:val="00416D1B"/>
    <w:rsid w:val="004170A4"/>
    <w:rsid w:val="004170FC"/>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3CD8"/>
    <w:rsid w:val="00433F9F"/>
    <w:rsid w:val="00434285"/>
    <w:rsid w:val="004345C4"/>
    <w:rsid w:val="004349E0"/>
    <w:rsid w:val="00434B36"/>
    <w:rsid w:val="00434B3B"/>
    <w:rsid w:val="0043511F"/>
    <w:rsid w:val="00435649"/>
    <w:rsid w:val="00435816"/>
    <w:rsid w:val="00435900"/>
    <w:rsid w:val="00435991"/>
    <w:rsid w:val="00435D2B"/>
    <w:rsid w:val="00436153"/>
    <w:rsid w:val="00436676"/>
    <w:rsid w:val="00436737"/>
    <w:rsid w:val="0043679A"/>
    <w:rsid w:val="004369AE"/>
    <w:rsid w:val="00436AB9"/>
    <w:rsid w:val="00436B5D"/>
    <w:rsid w:val="00436BAE"/>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3F56"/>
    <w:rsid w:val="004443E0"/>
    <w:rsid w:val="0044488B"/>
    <w:rsid w:val="00444BE4"/>
    <w:rsid w:val="00444F56"/>
    <w:rsid w:val="00444F91"/>
    <w:rsid w:val="00445076"/>
    <w:rsid w:val="00445124"/>
    <w:rsid w:val="004455AA"/>
    <w:rsid w:val="00445B60"/>
    <w:rsid w:val="00445CBA"/>
    <w:rsid w:val="00445D06"/>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3ED6"/>
    <w:rsid w:val="0045443A"/>
    <w:rsid w:val="004546C5"/>
    <w:rsid w:val="00454A39"/>
    <w:rsid w:val="00454E5A"/>
    <w:rsid w:val="00454E8E"/>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616"/>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F16"/>
    <w:rsid w:val="0046625D"/>
    <w:rsid w:val="004663D2"/>
    <w:rsid w:val="00466407"/>
    <w:rsid w:val="00466704"/>
    <w:rsid w:val="00466963"/>
    <w:rsid w:val="004669E2"/>
    <w:rsid w:val="00466B30"/>
    <w:rsid w:val="00466EA2"/>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0A1"/>
    <w:rsid w:val="0049125D"/>
    <w:rsid w:val="00491CBB"/>
    <w:rsid w:val="00491E5E"/>
    <w:rsid w:val="0049224D"/>
    <w:rsid w:val="00492482"/>
    <w:rsid w:val="00492670"/>
    <w:rsid w:val="00492806"/>
    <w:rsid w:val="00492892"/>
    <w:rsid w:val="004928EE"/>
    <w:rsid w:val="00492AF5"/>
    <w:rsid w:val="00492BC5"/>
    <w:rsid w:val="00492CC6"/>
    <w:rsid w:val="00492D2B"/>
    <w:rsid w:val="00493961"/>
    <w:rsid w:val="00493BC1"/>
    <w:rsid w:val="00493E25"/>
    <w:rsid w:val="00493E58"/>
    <w:rsid w:val="00493EEE"/>
    <w:rsid w:val="00493F0C"/>
    <w:rsid w:val="00493F2F"/>
    <w:rsid w:val="004942BC"/>
    <w:rsid w:val="0049432C"/>
    <w:rsid w:val="0049444B"/>
    <w:rsid w:val="00494CF4"/>
    <w:rsid w:val="0049525C"/>
    <w:rsid w:val="0049581A"/>
    <w:rsid w:val="00495F0B"/>
    <w:rsid w:val="004962C2"/>
    <w:rsid w:val="004964F1"/>
    <w:rsid w:val="00496A12"/>
    <w:rsid w:val="004970F6"/>
    <w:rsid w:val="00497156"/>
    <w:rsid w:val="004971C8"/>
    <w:rsid w:val="004973CD"/>
    <w:rsid w:val="0049746E"/>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2B1"/>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0F"/>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5F2E"/>
    <w:rsid w:val="004D605E"/>
    <w:rsid w:val="004D62B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AF2"/>
    <w:rsid w:val="004E0D61"/>
    <w:rsid w:val="004E1089"/>
    <w:rsid w:val="004E10C6"/>
    <w:rsid w:val="004E10ED"/>
    <w:rsid w:val="004E15C7"/>
    <w:rsid w:val="004E1A20"/>
    <w:rsid w:val="004E1DE8"/>
    <w:rsid w:val="004E2383"/>
    <w:rsid w:val="004E2680"/>
    <w:rsid w:val="004E28F9"/>
    <w:rsid w:val="004E2935"/>
    <w:rsid w:val="004E2D2C"/>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A0"/>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2F0"/>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4"/>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70"/>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370"/>
    <w:rsid w:val="005465E7"/>
    <w:rsid w:val="00546970"/>
    <w:rsid w:val="00546BA8"/>
    <w:rsid w:val="00546C3C"/>
    <w:rsid w:val="00546D5E"/>
    <w:rsid w:val="00546E08"/>
    <w:rsid w:val="00546E8B"/>
    <w:rsid w:val="005472EA"/>
    <w:rsid w:val="0054785C"/>
    <w:rsid w:val="005478DD"/>
    <w:rsid w:val="0054794B"/>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EA5"/>
    <w:rsid w:val="00551F3D"/>
    <w:rsid w:val="005524D9"/>
    <w:rsid w:val="005527B0"/>
    <w:rsid w:val="005529C6"/>
    <w:rsid w:val="0055343F"/>
    <w:rsid w:val="00553679"/>
    <w:rsid w:val="005537D2"/>
    <w:rsid w:val="00553A56"/>
    <w:rsid w:val="00553F52"/>
    <w:rsid w:val="00553F5C"/>
    <w:rsid w:val="005544D3"/>
    <w:rsid w:val="005545D6"/>
    <w:rsid w:val="00554E19"/>
    <w:rsid w:val="00555005"/>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89"/>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CBB"/>
    <w:rsid w:val="00572E24"/>
    <w:rsid w:val="005730E9"/>
    <w:rsid w:val="005732A4"/>
    <w:rsid w:val="005732FD"/>
    <w:rsid w:val="005738AD"/>
    <w:rsid w:val="00573A0D"/>
    <w:rsid w:val="00573A52"/>
    <w:rsid w:val="00573A8D"/>
    <w:rsid w:val="00573E40"/>
    <w:rsid w:val="00573FA2"/>
    <w:rsid w:val="00574094"/>
    <w:rsid w:val="00574553"/>
    <w:rsid w:val="00574D8A"/>
    <w:rsid w:val="0057510D"/>
    <w:rsid w:val="00575763"/>
    <w:rsid w:val="00575852"/>
    <w:rsid w:val="0057591F"/>
    <w:rsid w:val="0057632D"/>
    <w:rsid w:val="0057634C"/>
    <w:rsid w:val="0057670D"/>
    <w:rsid w:val="00576804"/>
    <w:rsid w:val="00576B17"/>
    <w:rsid w:val="00576D07"/>
    <w:rsid w:val="00576DD7"/>
    <w:rsid w:val="00576E4D"/>
    <w:rsid w:val="005774BC"/>
    <w:rsid w:val="00577D6D"/>
    <w:rsid w:val="00577E9B"/>
    <w:rsid w:val="00577F5C"/>
    <w:rsid w:val="00580A94"/>
    <w:rsid w:val="00581A61"/>
    <w:rsid w:val="00581F15"/>
    <w:rsid w:val="005821F1"/>
    <w:rsid w:val="0058270B"/>
    <w:rsid w:val="0058271D"/>
    <w:rsid w:val="00582809"/>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AE4"/>
    <w:rsid w:val="005C1D3A"/>
    <w:rsid w:val="005C202F"/>
    <w:rsid w:val="005C2066"/>
    <w:rsid w:val="005C23E9"/>
    <w:rsid w:val="005C248F"/>
    <w:rsid w:val="005C2715"/>
    <w:rsid w:val="005C2847"/>
    <w:rsid w:val="005C28CE"/>
    <w:rsid w:val="005C2C90"/>
    <w:rsid w:val="005C2D23"/>
    <w:rsid w:val="005C2F2F"/>
    <w:rsid w:val="005C31BA"/>
    <w:rsid w:val="005C3820"/>
    <w:rsid w:val="005C405E"/>
    <w:rsid w:val="005C45F1"/>
    <w:rsid w:val="005C4B3C"/>
    <w:rsid w:val="005C4F06"/>
    <w:rsid w:val="005C564D"/>
    <w:rsid w:val="005C57EB"/>
    <w:rsid w:val="005C5F84"/>
    <w:rsid w:val="005C66B3"/>
    <w:rsid w:val="005C6F18"/>
    <w:rsid w:val="005C6FB1"/>
    <w:rsid w:val="005C703A"/>
    <w:rsid w:val="005C730B"/>
    <w:rsid w:val="005C74FB"/>
    <w:rsid w:val="005C7531"/>
    <w:rsid w:val="005C7627"/>
    <w:rsid w:val="005C775A"/>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ADF"/>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2EC"/>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CB1"/>
    <w:rsid w:val="005F3025"/>
    <w:rsid w:val="005F32E9"/>
    <w:rsid w:val="005F34D6"/>
    <w:rsid w:val="005F3977"/>
    <w:rsid w:val="005F3AAB"/>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6ED"/>
    <w:rsid w:val="00610C38"/>
    <w:rsid w:val="006118E7"/>
    <w:rsid w:val="00611B83"/>
    <w:rsid w:val="00611C28"/>
    <w:rsid w:val="00611CA5"/>
    <w:rsid w:val="00611F8E"/>
    <w:rsid w:val="006123B7"/>
    <w:rsid w:val="0061266A"/>
    <w:rsid w:val="0061282E"/>
    <w:rsid w:val="00612A59"/>
    <w:rsid w:val="00612B74"/>
    <w:rsid w:val="0061301C"/>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586"/>
    <w:rsid w:val="00633AFA"/>
    <w:rsid w:val="00633BE8"/>
    <w:rsid w:val="00634357"/>
    <w:rsid w:val="0063435A"/>
    <w:rsid w:val="00634435"/>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8EC"/>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DCF"/>
    <w:rsid w:val="00662E83"/>
    <w:rsid w:val="00663156"/>
    <w:rsid w:val="00663166"/>
    <w:rsid w:val="00663428"/>
    <w:rsid w:val="006634E6"/>
    <w:rsid w:val="00663611"/>
    <w:rsid w:val="0066363C"/>
    <w:rsid w:val="0066399B"/>
    <w:rsid w:val="00663B64"/>
    <w:rsid w:val="00663BDD"/>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417"/>
    <w:rsid w:val="00670527"/>
    <w:rsid w:val="0067076F"/>
    <w:rsid w:val="00670922"/>
    <w:rsid w:val="00670A1B"/>
    <w:rsid w:val="00670BE1"/>
    <w:rsid w:val="00670C55"/>
    <w:rsid w:val="00671213"/>
    <w:rsid w:val="006713C1"/>
    <w:rsid w:val="00671593"/>
    <w:rsid w:val="0067181C"/>
    <w:rsid w:val="00671AB5"/>
    <w:rsid w:val="00671B54"/>
    <w:rsid w:val="00671F77"/>
    <w:rsid w:val="00672081"/>
    <w:rsid w:val="0067218F"/>
    <w:rsid w:val="00672B90"/>
    <w:rsid w:val="00672D77"/>
    <w:rsid w:val="00673030"/>
    <w:rsid w:val="0067370C"/>
    <w:rsid w:val="00673850"/>
    <w:rsid w:val="00673C73"/>
    <w:rsid w:val="00673D6F"/>
    <w:rsid w:val="00673D8B"/>
    <w:rsid w:val="00673F5A"/>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2A32"/>
    <w:rsid w:val="006A34CB"/>
    <w:rsid w:val="006A36C4"/>
    <w:rsid w:val="006A3991"/>
    <w:rsid w:val="006A3A45"/>
    <w:rsid w:val="006A4155"/>
    <w:rsid w:val="006A46FB"/>
    <w:rsid w:val="006A4748"/>
    <w:rsid w:val="006A4E37"/>
    <w:rsid w:val="006A5083"/>
    <w:rsid w:val="006A516C"/>
    <w:rsid w:val="006A544C"/>
    <w:rsid w:val="006A5519"/>
    <w:rsid w:val="006A5834"/>
    <w:rsid w:val="006A5E28"/>
    <w:rsid w:val="006A5EDC"/>
    <w:rsid w:val="006A6499"/>
    <w:rsid w:val="006A6695"/>
    <w:rsid w:val="006A6768"/>
    <w:rsid w:val="006A697B"/>
    <w:rsid w:val="006A73C2"/>
    <w:rsid w:val="006A78B5"/>
    <w:rsid w:val="006A78CB"/>
    <w:rsid w:val="006A7AFF"/>
    <w:rsid w:val="006A7D0D"/>
    <w:rsid w:val="006B055C"/>
    <w:rsid w:val="006B099F"/>
    <w:rsid w:val="006B1142"/>
    <w:rsid w:val="006B1284"/>
    <w:rsid w:val="006B1489"/>
    <w:rsid w:val="006B148C"/>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3E17"/>
    <w:rsid w:val="006D426A"/>
    <w:rsid w:val="006D4A67"/>
    <w:rsid w:val="006D4C02"/>
    <w:rsid w:val="006D50F0"/>
    <w:rsid w:val="006D52E1"/>
    <w:rsid w:val="006D54A0"/>
    <w:rsid w:val="006D5822"/>
    <w:rsid w:val="006D5A39"/>
    <w:rsid w:val="006D5D2A"/>
    <w:rsid w:val="006D5E38"/>
    <w:rsid w:val="006D5FBC"/>
    <w:rsid w:val="006D63B0"/>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99E"/>
    <w:rsid w:val="006F3A79"/>
    <w:rsid w:val="006F3CDE"/>
    <w:rsid w:val="006F3E01"/>
    <w:rsid w:val="006F40D0"/>
    <w:rsid w:val="006F4156"/>
    <w:rsid w:val="006F425E"/>
    <w:rsid w:val="006F44C5"/>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4019"/>
    <w:rsid w:val="00704235"/>
    <w:rsid w:val="00704572"/>
    <w:rsid w:val="0070475A"/>
    <w:rsid w:val="00704793"/>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FF2"/>
    <w:rsid w:val="00717109"/>
    <w:rsid w:val="0071727C"/>
    <w:rsid w:val="007172F7"/>
    <w:rsid w:val="007174B7"/>
    <w:rsid w:val="00717F7F"/>
    <w:rsid w:val="00717F81"/>
    <w:rsid w:val="00720261"/>
    <w:rsid w:val="00720A5E"/>
    <w:rsid w:val="00720CC1"/>
    <w:rsid w:val="00721288"/>
    <w:rsid w:val="0072153E"/>
    <w:rsid w:val="007216CE"/>
    <w:rsid w:val="00721709"/>
    <w:rsid w:val="00721BD2"/>
    <w:rsid w:val="00721BFB"/>
    <w:rsid w:val="00721CE4"/>
    <w:rsid w:val="00722168"/>
    <w:rsid w:val="007223D8"/>
    <w:rsid w:val="00722541"/>
    <w:rsid w:val="00722588"/>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A87"/>
    <w:rsid w:val="00754FA6"/>
    <w:rsid w:val="0075561A"/>
    <w:rsid w:val="0075577F"/>
    <w:rsid w:val="007557AA"/>
    <w:rsid w:val="007558C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1A2"/>
    <w:rsid w:val="00771628"/>
    <w:rsid w:val="00771699"/>
    <w:rsid w:val="00771822"/>
    <w:rsid w:val="00772188"/>
    <w:rsid w:val="00772642"/>
    <w:rsid w:val="007729A2"/>
    <w:rsid w:val="00772D37"/>
    <w:rsid w:val="00772F30"/>
    <w:rsid w:val="007731DB"/>
    <w:rsid w:val="007735E4"/>
    <w:rsid w:val="0077373A"/>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471"/>
    <w:rsid w:val="00787524"/>
    <w:rsid w:val="00787972"/>
    <w:rsid w:val="00787F24"/>
    <w:rsid w:val="007904C1"/>
    <w:rsid w:val="00790577"/>
    <w:rsid w:val="007906FA"/>
    <w:rsid w:val="00790732"/>
    <w:rsid w:val="0079078F"/>
    <w:rsid w:val="00790AE5"/>
    <w:rsid w:val="00790AF6"/>
    <w:rsid w:val="00790CBB"/>
    <w:rsid w:val="00790DCE"/>
    <w:rsid w:val="00790E32"/>
    <w:rsid w:val="00790F6D"/>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8C"/>
    <w:rsid w:val="007A21FF"/>
    <w:rsid w:val="007A2898"/>
    <w:rsid w:val="007A2D35"/>
    <w:rsid w:val="007A306F"/>
    <w:rsid w:val="007A30E6"/>
    <w:rsid w:val="007A3281"/>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B2E"/>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3141"/>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146"/>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426C"/>
    <w:rsid w:val="007D48DC"/>
    <w:rsid w:val="007D4B79"/>
    <w:rsid w:val="007D4C48"/>
    <w:rsid w:val="007D4E06"/>
    <w:rsid w:val="007D4E88"/>
    <w:rsid w:val="007D4EAF"/>
    <w:rsid w:val="007D5901"/>
    <w:rsid w:val="007D5E52"/>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907"/>
    <w:rsid w:val="007E3BF0"/>
    <w:rsid w:val="007E457F"/>
    <w:rsid w:val="007E4610"/>
    <w:rsid w:val="007E46D0"/>
    <w:rsid w:val="007E4715"/>
    <w:rsid w:val="007E4A24"/>
    <w:rsid w:val="007E4BFF"/>
    <w:rsid w:val="007E4E3A"/>
    <w:rsid w:val="007E4F88"/>
    <w:rsid w:val="007E505B"/>
    <w:rsid w:val="007E52F9"/>
    <w:rsid w:val="007E55DD"/>
    <w:rsid w:val="007E5A1F"/>
    <w:rsid w:val="007E5B09"/>
    <w:rsid w:val="007E5E58"/>
    <w:rsid w:val="007E6547"/>
    <w:rsid w:val="007E673C"/>
    <w:rsid w:val="007E6882"/>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0F9"/>
    <w:rsid w:val="007F731F"/>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2A"/>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AE1"/>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0B6"/>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9B"/>
    <w:rsid w:val="008445B9"/>
    <w:rsid w:val="00844765"/>
    <w:rsid w:val="008449E4"/>
    <w:rsid w:val="00844BE4"/>
    <w:rsid w:val="00844E80"/>
    <w:rsid w:val="008457FD"/>
    <w:rsid w:val="008459A0"/>
    <w:rsid w:val="00845ADA"/>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580"/>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3FDF"/>
    <w:rsid w:val="00864170"/>
    <w:rsid w:val="0086442D"/>
    <w:rsid w:val="00864551"/>
    <w:rsid w:val="0086481F"/>
    <w:rsid w:val="008649F7"/>
    <w:rsid w:val="00864E4B"/>
    <w:rsid w:val="00865009"/>
    <w:rsid w:val="0086532E"/>
    <w:rsid w:val="00865467"/>
    <w:rsid w:val="0086574C"/>
    <w:rsid w:val="00865C01"/>
    <w:rsid w:val="00865D09"/>
    <w:rsid w:val="00865F3D"/>
    <w:rsid w:val="0086621A"/>
    <w:rsid w:val="00866409"/>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262"/>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4D88"/>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CAA"/>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5BB"/>
    <w:rsid w:val="008E3624"/>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9C3"/>
    <w:rsid w:val="008E79DD"/>
    <w:rsid w:val="008F02FE"/>
    <w:rsid w:val="008F068E"/>
    <w:rsid w:val="008F08EA"/>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5EC0"/>
    <w:rsid w:val="009063F8"/>
    <w:rsid w:val="00906440"/>
    <w:rsid w:val="0090656C"/>
    <w:rsid w:val="00906939"/>
    <w:rsid w:val="00906DB4"/>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C6"/>
    <w:rsid w:val="009161F0"/>
    <w:rsid w:val="0091627A"/>
    <w:rsid w:val="009162B5"/>
    <w:rsid w:val="00916434"/>
    <w:rsid w:val="009166C5"/>
    <w:rsid w:val="00916907"/>
    <w:rsid w:val="00917230"/>
    <w:rsid w:val="00917282"/>
    <w:rsid w:val="00917531"/>
    <w:rsid w:val="00917CE9"/>
    <w:rsid w:val="00917D9E"/>
    <w:rsid w:val="009201F8"/>
    <w:rsid w:val="00920766"/>
    <w:rsid w:val="009208D3"/>
    <w:rsid w:val="00920B05"/>
    <w:rsid w:val="00920BF2"/>
    <w:rsid w:val="00921269"/>
    <w:rsid w:val="00921AEC"/>
    <w:rsid w:val="00921B68"/>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C93"/>
    <w:rsid w:val="00927128"/>
    <w:rsid w:val="009276CC"/>
    <w:rsid w:val="0092792B"/>
    <w:rsid w:val="00927D50"/>
    <w:rsid w:val="00927EE7"/>
    <w:rsid w:val="00930178"/>
    <w:rsid w:val="009304CB"/>
    <w:rsid w:val="0093094E"/>
    <w:rsid w:val="00930AA4"/>
    <w:rsid w:val="00931189"/>
    <w:rsid w:val="009311C4"/>
    <w:rsid w:val="00931275"/>
    <w:rsid w:val="00931BD9"/>
    <w:rsid w:val="00931DE6"/>
    <w:rsid w:val="009320F3"/>
    <w:rsid w:val="00932375"/>
    <w:rsid w:val="009324BD"/>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4F57"/>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B"/>
    <w:rsid w:val="00943742"/>
    <w:rsid w:val="00943918"/>
    <w:rsid w:val="00943E84"/>
    <w:rsid w:val="009448FA"/>
    <w:rsid w:val="00944968"/>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68E"/>
    <w:rsid w:val="00947713"/>
    <w:rsid w:val="00947A8A"/>
    <w:rsid w:val="00947C28"/>
    <w:rsid w:val="00947CA7"/>
    <w:rsid w:val="00947DC6"/>
    <w:rsid w:val="00950006"/>
    <w:rsid w:val="00950135"/>
    <w:rsid w:val="0095037B"/>
    <w:rsid w:val="009504D6"/>
    <w:rsid w:val="00950573"/>
    <w:rsid w:val="0095070C"/>
    <w:rsid w:val="009507E4"/>
    <w:rsid w:val="00950910"/>
    <w:rsid w:val="009509BE"/>
    <w:rsid w:val="009509E6"/>
    <w:rsid w:val="00950DE7"/>
    <w:rsid w:val="00950DFF"/>
    <w:rsid w:val="00951A42"/>
    <w:rsid w:val="00951AFF"/>
    <w:rsid w:val="00951BE8"/>
    <w:rsid w:val="00951CE2"/>
    <w:rsid w:val="0095211C"/>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8E7"/>
    <w:rsid w:val="00955C54"/>
    <w:rsid w:val="00955CC4"/>
    <w:rsid w:val="00955D01"/>
    <w:rsid w:val="00955EEE"/>
    <w:rsid w:val="00955F25"/>
    <w:rsid w:val="009565B9"/>
    <w:rsid w:val="0095660B"/>
    <w:rsid w:val="00956681"/>
    <w:rsid w:val="009567BC"/>
    <w:rsid w:val="0095681E"/>
    <w:rsid w:val="00956822"/>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99"/>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702AF"/>
    <w:rsid w:val="00970331"/>
    <w:rsid w:val="009703DF"/>
    <w:rsid w:val="00970C6A"/>
    <w:rsid w:val="00970C7C"/>
    <w:rsid w:val="00970D67"/>
    <w:rsid w:val="00970F91"/>
    <w:rsid w:val="009710CD"/>
    <w:rsid w:val="0097137B"/>
    <w:rsid w:val="00971745"/>
    <w:rsid w:val="00971BF0"/>
    <w:rsid w:val="00971ED9"/>
    <w:rsid w:val="00971F08"/>
    <w:rsid w:val="00971F6A"/>
    <w:rsid w:val="00971F9E"/>
    <w:rsid w:val="0097276D"/>
    <w:rsid w:val="009729FA"/>
    <w:rsid w:val="009734D9"/>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63C"/>
    <w:rsid w:val="009B564E"/>
    <w:rsid w:val="009B5D24"/>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E95"/>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0C7"/>
    <w:rsid w:val="00A073B1"/>
    <w:rsid w:val="00A07629"/>
    <w:rsid w:val="00A0777A"/>
    <w:rsid w:val="00A07B37"/>
    <w:rsid w:val="00A07C12"/>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5F75"/>
    <w:rsid w:val="00A16146"/>
    <w:rsid w:val="00A161F3"/>
    <w:rsid w:val="00A16623"/>
    <w:rsid w:val="00A16951"/>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09A"/>
    <w:rsid w:val="00A331CA"/>
    <w:rsid w:val="00A3341D"/>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4C3"/>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10A6"/>
    <w:rsid w:val="00A41228"/>
    <w:rsid w:val="00A4186D"/>
    <w:rsid w:val="00A41CE9"/>
    <w:rsid w:val="00A41DC0"/>
    <w:rsid w:val="00A41E2B"/>
    <w:rsid w:val="00A41F27"/>
    <w:rsid w:val="00A42667"/>
    <w:rsid w:val="00A42875"/>
    <w:rsid w:val="00A42B48"/>
    <w:rsid w:val="00A42E3B"/>
    <w:rsid w:val="00A43101"/>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B2"/>
    <w:rsid w:val="00A72AE6"/>
    <w:rsid w:val="00A72D78"/>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5F35"/>
    <w:rsid w:val="00A761D4"/>
    <w:rsid w:val="00A7659C"/>
    <w:rsid w:val="00A76817"/>
    <w:rsid w:val="00A77072"/>
    <w:rsid w:val="00A77118"/>
    <w:rsid w:val="00A77593"/>
    <w:rsid w:val="00A77A56"/>
    <w:rsid w:val="00A77A5A"/>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95C"/>
    <w:rsid w:val="00A86F7A"/>
    <w:rsid w:val="00A87051"/>
    <w:rsid w:val="00A872D2"/>
    <w:rsid w:val="00A8750F"/>
    <w:rsid w:val="00A87AD4"/>
    <w:rsid w:val="00A87C4E"/>
    <w:rsid w:val="00A8E1D7"/>
    <w:rsid w:val="00A90072"/>
    <w:rsid w:val="00A90917"/>
    <w:rsid w:val="00A90952"/>
    <w:rsid w:val="00A90C59"/>
    <w:rsid w:val="00A90DFE"/>
    <w:rsid w:val="00A910D3"/>
    <w:rsid w:val="00A913CF"/>
    <w:rsid w:val="00A91C22"/>
    <w:rsid w:val="00A91C42"/>
    <w:rsid w:val="00A91DAC"/>
    <w:rsid w:val="00A92020"/>
    <w:rsid w:val="00A92807"/>
    <w:rsid w:val="00A92879"/>
    <w:rsid w:val="00A929C5"/>
    <w:rsid w:val="00A92E36"/>
    <w:rsid w:val="00A931BF"/>
    <w:rsid w:val="00A93AE5"/>
    <w:rsid w:val="00A93CE5"/>
    <w:rsid w:val="00A93D35"/>
    <w:rsid w:val="00A93F59"/>
    <w:rsid w:val="00A941DD"/>
    <w:rsid w:val="00A94266"/>
    <w:rsid w:val="00A9442A"/>
    <w:rsid w:val="00A94498"/>
    <w:rsid w:val="00A9454E"/>
    <w:rsid w:val="00A948D1"/>
    <w:rsid w:val="00A954F8"/>
    <w:rsid w:val="00A9555A"/>
    <w:rsid w:val="00A95A23"/>
    <w:rsid w:val="00A95A5F"/>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3"/>
    <w:rsid w:val="00AA03AB"/>
    <w:rsid w:val="00AA0C5E"/>
    <w:rsid w:val="00AA1049"/>
    <w:rsid w:val="00AA162F"/>
    <w:rsid w:val="00AA1847"/>
    <w:rsid w:val="00AA1C17"/>
    <w:rsid w:val="00AA1EAC"/>
    <w:rsid w:val="00AA1ED6"/>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A3F"/>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2FFE"/>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461"/>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2F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84"/>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07FCF"/>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1FA"/>
    <w:rsid w:val="00B25315"/>
    <w:rsid w:val="00B25336"/>
    <w:rsid w:val="00B254AA"/>
    <w:rsid w:val="00B257FB"/>
    <w:rsid w:val="00B25854"/>
    <w:rsid w:val="00B2679C"/>
    <w:rsid w:val="00B26C68"/>
    <w:rsid w:val="00B26D47"/>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541"/>
    <w:rsid w:val="00B3360C"/>
    <w:rsid w:val="00B33626"/>
    <w:rsid w:val="00B336EC"/>
    <w:rsid w:val="00B33CD0"/>
    <w:rsid w:val="00B3432D"/>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981"/>
    <w:rsid w:val="00B47AA0"/>
    <w:rsid w:val="00B47C2D"/>
    <w:rsid w:val="00B47CA5"/>
    <w:rsid w:val="00B47E5D"/>
    <w:rsid w:val="00B508FD"/>
    <w:rsid w:val="00B50C23"/>
    <w:rsid w:val="00B515DC"/>
    <w:rsid w:val="00B5195B"/>
    <w:rsid w:val="00B51A05"/>
    <w:rsid w:val="00B51EC0"/>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20C"/>
    <w:rsid w:val="00B54396"/>
    <w:rsid w:val="00B5466C"/>
    <w:rsid w:val="00B5480E"/>
    <w:rsid w:val="00B548B7"/>
    <w:rsid w:val="00B548F6"/>
    <w:rsid w:val="00B54B45"/>
    <w:rsid w:val="00B54C54"/>
    <w:rsid w:val="00B55063"/>
    <w:rsid w:val="00B55231"/>
    <w:rsid w:val="00B55361"/>
    <w:rsid w:val="00B5539B"/>
    <w:rsid w:val="00B55615"/>
    <w:rsid w:val="00B5564C"/>
    <w:rsid w:val="00B561C0"/>
    <w:rsid w:val="00B562E2"/>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320B"/>
    <w:rsid w:val="00B635F3"/>
    <w:rsid w:val="00B63AC5"/>
    <w:rsid w:val="00B63B38"/>
    <w:rsid w:val="00B63F85"/>
    <w:rsid w:val="00B641BF"/>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686"/>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863"/>
    <w:rsid w:val="00B76901"/>
    <w:rsid w:val="00B76C36"/>
    <w:rsid w:val="00B76F75"/>
    <w:rsid w:val="00B77112"/>
    <w:rsid w:val="00B77145"/>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7AC"/>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6296"/>
    <w:rsid w:val="00B864DB"/>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82B"/>
    <w:rsid w:val="00B939DB"/>
    <w:rsid w:val="00B93B59"/>
    <w:rsid w:val="00B9403D"/>
    <w:rsid w:val="00B9406A"/>
    <w:rsid w:val="00B94126"/>
    <w:rsid w:val="00B94227"/>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DB1"/>
    <w:rsid w:val="00BB702E"/>
    <w:rsid w:val="00BB70FF"/>
    <w:rsid w:val="00BB773D"/>
    <w:rsid w:val="00BB7AED"/>
    <w:rsid w:val="00BB7B92"/>
    <w:rsid w:val="00BB7EDD"/>
    <w:rsid w:val="00BC013C"/>
    <w:rsid w:val="00BC0380"/>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7B4"/>
    <w:rsid w:val="00BC6923"/>
    <w:rsid w:val="00BC6AB8"/>
    <w:rsid w:val="00BC6B12"/>
    <w:rsid w:val="00BC6BD8"/>
    <w:rsid w:val="00BC6C78"/>
    <w:rsid w:val="00BC6FA0"/>
    <w:rsid w:val="00BC7285"/>
    <w:rsid w:val="00BC7628"/>
    <w:rsid w:val="00BC78E1"/>
    <w:rsid w:val="00BC7A12"/>
    <w:rsid w:val="00BC7A7D"/>
    <w:rsid w:val="00BD02AE"/>
    <w:rsid w:val="00BD0377"/>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6D7"/>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70C"/>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2E6A"/>
    <w:rsid w:val="00C13176"/>
    <w:rsid w:val="00C13649"/>
    <w:rsid w:val="00C13763"/>
    <w:rsid w:val="00C13D40"/>
    <w:rsid w:val="00C13F30"/>
    <w:rsid w:val="00C145C4"/>
    <w:rsid w:val="00C145CE"/>
    <w:rsid w:val="00C146C1"/>
    <w:rsid w:val="00C14941"/>
    <w:rsid w:val="00C14C32"/>
    <w:rsid w:val="00C14D4B"/>
    <w:rsid w:val="00C14E5A"/>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B23"/>
    <w:rsid w:val="00C211F7"/>
    <w:rsid w:val="00C2120E"/>
    <w:rsid w:val="00C21347"/>
    <w:rsid w:val="00C21363"/>
    <w:rsid w:val="00C2158E"/>
    <w:rsid w:val="00C219C1"/>
    <w:rsid w:val="00C21D5C"/>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2B4"/>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8C9"/>
    <w:rsid w:val="00C63C45"/>
    <w:rsid w:val="00C64037"/>
    <w:rsid w:val="00C6418B"/>
    <w:rsid w:val="00C6430B"/>
    <w:rsid w:val="00C64339"/>
    <w:rsid w:val="00C64550"/>
    <w:rsid w:val="00C64672"/>
    <w:rsid w:val="00C648FB"/>
    <w:rsid w:val="00C64B90"/>
    <w:rsid w:val="00C64FCB"/>
    <w:rsid w:val="00C655C0"/>
    <w:rsid w:val="00C655E5"/>
    <w:rsid w:val="00C6575B"/>
    <w:rsid w:val="00C65B46"/>
    <w:rsid w:val="00C65C8E"/>
    <w:rsid w:val="00C65D89"/>
    <w:rsid w:val="00C65D9B"/>
    <w:rsid w:val="00C661F3"/>
    <w:rsid w:val="00C6642E"/>
    <w:rsid w:val="00C667E6"/>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6E"/>
    <w:rsid w:val="00C72093"/>
    <w:rsid w:val="00C72157"/>
    <w:rsid w:val="00C7258D"/>
    <w:rsid w:val="00C725A5"/>
    <w:rsid w:val="00C726E6"/>
    <w:rsid w:val="00C72EF4"/>
    <w:rsid w:val="00C7344A"/>
    <w:rsid w:val="00C73621"/>
    <w:rsid w:val="00C73966"/>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0DC0"/>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79"/>
    <w:rsid w:val="00CE01BC"/>
    <w:rsid w:val="00CE0201"/>
    <w:rsid w:val="00CE0263"/>
    <w:rsid w:val="00CE0424"/>
    <w:rsid w:val="00CE0B4B"/>
    <w:rsid w:val="00CE0D95"/>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2C1"/>
    <w:rsid w:val="00D313F1"/>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C1C"/>
    <w:rsid w:val="00D33D7C"/>
    <w:rsid w:val="00D34501"/>
    <w:rsid w:val="00D34745"/>
    <w:rsid w:val="00D34883"/>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4C7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26"/>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630"/>
    <w:rsid w:val="00D8469A"/>
    <w:rsid w:val="00D84A28"/>
    <w:rsid w:val="00D84D5E"/>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120D"/>
    <w:rsid w:val="00D91361"/>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C2C"/>
    <w:rsid w:val="00D95E34"/>
    <w:rsid w:val="00D95F4A"/>
    <w:rsid w:val="00D9625B"/>
    <w:rsid w:val="00D96907"/>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823"/>
    <w:rsid w:val="00DA4A1A"/>
    <w:rsid w:val="00DA4C01"/>
    <w:rsid w:val="00DA4D36"/>
    <w:rsid w:val="00DA51EC"/>
    <w:rsid w:val="00DA53F7"/>
    <w:rsid w:val="00DA5417"/>
    <w:rsid w:val="00DA549A"/>
    <w:rsid w:val="00DA562F"/>
    <w:rsid w:val="00DA5655"/>
    <w:rsid w:val="00DA56E8"/>
    <w:rsid w:val="00DA579F"/>
    <w:rsid w:val="00DA59F3"/>
    <w:rsid w:val="00DA5A48"/>
    <w:rsid w:val="00DA5E58"/>
    <w:rsid w:val="00DA5F2F"/>
    <w:rsid w:val="00DA663D"/>
    <w:rsid w:val="00DA66C6"/>
    <w:rsid w:val="00DA6717"/>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6E9"/>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C4"/>
    <w:rsid w:val="00DD18E3"/>
    <w:rsid w:val="00DD258E"/>
    <w:rsid w:val="00DD294C"/>
    <w:rsid w:val="00DD2AE4"/>
    <w:rsid w:val="00DD2CF6"/>
    <w:rsid w:val="00DD363A"/>
    <w:rsid w:val="00DD3948"/>
    <w:rsid w:val="00DD3D72"/>
    <w:rsid w:val="00DD408E"/>
    <w:rsid w:val="00DD42A2"/>
    <w:rsid w:val="00DD5386"/>
    <w:rsid w:val="00DD554D"/>
    <w:rsid w:val="00DD5E8F"/>
    <w:rsid w:val="00DD627B"/>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C90"/>
    <w:rsid w:val="00DE1DBE"/>
    <w:rsid w:val="00DE1E87"/>
    <w:rsid w:val="00DE2211"/>
    <w:rsid w:val="00DE2AA7"/>
    <w:rsid w:val="00DE2B46"/>
    <w:rsid w:val="00DE3494"/>
    <w:rsid w:val="00DE365D"/>
    <w:rsid w:val="00DE39E6"/>
    <w:rsid w:val="00DE3BB2"/>
    <w:rsid w:val="00DE46A8"/>
    <w:rsid w:val="00DE4804"/>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BD7"/>
    <w:rsid w:val="00DE7DB7"/>
    <w:rsid w:val="00DE7E22"/>
    <w:rsid w:val="00DE7EA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BF1"/>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614B"/>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352"/>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37FF3"/>
    <w:rsid w:val="00E4016F"/>
    <w:rsid w:val="00E407F4"/>
    <w:rsid w:val="00E40D3D"/>
    <w:rsid w:val="00E41219"/>
    <w:rsid w:val="00E414CC"/>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29A"/>
    <w:rsid w:val="00E4587B"/>
    <w:rsid w:val="00E4589D"/>
    <w:rsid w:val="00E46662"/>
    <w:rsid w:val="00E46886"/>
    <w:rsid w:val="00E46B05"/>
    <w:rsid w:val="00E46C70"/>
    <w:rsid w:val="00E4732B"/>
    <w:rsid w:val="00E4751A"/>
    <w:rsid w:val="00E47AEF"/>
    <w:rsid w:val="00E47CDA"/>
    <w:rsid w:val="00E47D67"/>
    <w:rsid w:val="00E47EF5"/>
    <w:rsid w:val="00E50970"/>
    <w:rsid w:val="00E50A81"/>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2B"/>
    <w:rsid w:val="00E55190"/>
    <w:rsid w:val="00E55488"/>
    <w:rsid w:val="00E555BE"/>
    <w:rsid w:val="00E557FE"/>
    <w:rsid w:val="00E5584A"/>
    <w:rsid w:val="00E55B4F"/>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7565"/>
    <w:rsid w:val="00E57753"/>
    <w:rsid w:val="00E578C3"/>
    <w:rsid w:val="00E5790F"/>
    <w:rsid w:val="00E57A28"/>
    <w:rsid w:val="00E57AB9"/>
    <w:rsid w:val="00E57D60"/>
    <w:rsid w:val="00E57DC7"/>
    <w:rsid w:val="00E601E0"/>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357"/>
    <w:rsid w:val="00E64434"/>
    <w:rsid w:val="00E6444A"/>
    <w:rsid w:val="00E64511"/>
    <w:rsid w:val="00E6456B"/>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D49"/>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3A27"/>
    <w:rsid w:val="00E74003"/>
    <w:rsid w:val="00E7407E"/>
    <w:rsid w:val="00E7416D"/>
    <w:rsid w:val="00E74180"/>
    <w:rsid w:val="00E74555"/>
    <w:rsid w:val="00E74631"/>
    <w:rsid w:val="00E74676"/>
    <w:rsid w:val="00E746EF"/>
    <w:rsid w:val="00E750AE"/>
    <w:rsid w:val="00E75131"/>
    <w:rsid w:val="00E7542F"/>
    <w:rsid w:val="00E758EC"/>
    <w:rsid w:val="00E75B11"/>
    <w:rsid w:val="00E75E85"/>
    <w:rsid w:val="00E761B4"/>
    <w:rsid w:val="00E76301"/>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2F10"/>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DF5"/>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410"/>
    <w:rsid w:val="00EC4C21"/>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EAF"/>
    <w:rsid w:val="00ED2FBF"/>
    <w:rsid w:val="00ED300C"/>
    <w:rsid w:val="00ED312F"/>
    <w:rsid w:val="00ED3138"/>
    <w:rsid w:val="00ED3184"/>
    <w:rsid w:val="00ED3360"/>
    <w:rsid w:val="00ED3494"/>
    <w:rsid w:val="00ED37F9"/>
    <w:rsid w:val="00ED3B3A"/>
    <w:rsid w:val="00ED3F20"/>
    <w:rsid w:val="00ED3FA4"/>
    <w:rsid w:val="00ED4033"/>
    <w:rsid w:val="00ED4197"/>
    <w:rsid w:val="00ED43BD"/>
    <w:rsid w:val="00ED4554"/>
    <w:rsid w:val="00ED45B5"/>
    <w:rsid w:val="00ED467C"/>
    <w:rsid w:val="00ED478D"/>
    <w:rsid w:val="00ED48A2"/>
    <w:rsid w:val="00ED4C4C"/>
    <w:rsid w:val="00ED5097"/>
    <w:rsid w:val="00ED5BA3"/>
    <w:rsid w:val="00ED5E5B"/>
    <w:rsid w:val="00ED5F72"/>
    <w:rsid w:val="00ED62B9"/>
    <w:rsid w:val="00ED64E4"/>
    <w:rsid w:val="00ED6659"/>
    <w:rsid w:val="00ED66C9"/>
    <w:rsid w:val="00ED79BD"/>
    <w:rsid w:val="00ED7AFB"/>
    <w:rsid w:val="00ED7E65"/>
    <w:rsid w:val="00EE003E"/>
    <w:rsid w:val="00EE0BEB"/>
    <w:rsid w:val="00EE0CF3"/>
    <w:rsid w:val="00EE0D03"/>
    <w:rsid w:val="00EE10F0"/>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6043"/>
    <w:rsid w:val="00EF60D0"/>
    <w:rsid w:val="00EF62DA"/>
    <w:rsid w:val="00EF6411"/>
    <w:rsid w:val="00EF6447"/>
    <w:rsid w:val="00EF6493"/>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CBD"/>
    <w:rsid w:val="00F30DFD"/>
    <w:rsid w:val="00F30F7C"/>
    <w:rsid w:val="00F3100C"/>
    <w:rsid w:val="00F31038"/>
    <w:rsid w:val="00F31132"/>
    <w:rsid w:val="00F313D6"/>
    <w:rsid w:val="00F319AA"/>
    <w:rsid w:val="00F31A5D"/>
    <w:rsid w:val="00F31A74"/>
    <w:rsid w:val="00F31ADA"/>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9A2"/>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57FAC"/>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913"/>
    <w:rsid w:val="00F67F3D"/>
    <w:rsid w:val="00F67F53"/>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188"/>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0F2"/>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3F3"/>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25"/>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754BFE2-95C5-4530-BFF5-7C0BB4C8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 w:type="paragraph" w:customStyle="1" w:styleId="Comments">
    <w:name w:val="Comments"/>
    <w:basedOn w:val="Normal"/>
    <w:link w:val="CommentsChar"/>
    <w:qFormat/>
    <w:rsid w:val="00572CBB"/>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572CBB"/>
    <w:rPr>
      <w:rFonts w:ascii="Arial" w:eastAsia="MS Mincho" w:hAnsi="Arial"/>
      <w:i/>
      <w:sz w:val="18"/>
      <w:szCs w:val="24"/>
    </w:rPr>
  </w:style>
  <w:style w:type="character" w:customStyle="1" w:styleId="ReferenceChar">
    <w:name w:val="Reference Char"/>
    <w:link w:val="Reference"/>
    <w:qFormat/>
    <w:locked/>
    <w:rsid w:val="00A07C12"/>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2468722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914404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d8762117-8292-4133-b1c7-eab5c6487cfd"/>
    <ds:schemaRef ds:uri="http://purl.org/dc/elements/1.1/"/>
    <ds:schemaRef ds:uri="http://schemas.microsoft.com/sharepoint/v3"/>
    <ds:schemaRef ds:uri="http://purl.org/dc/terms/"/>
    <ds:schemaRef ds:uri="http://purl.org/dc/dcmitype/"/>
    <ds:schemaRef ds:uri="http://www.w3.org/XML/1998/namespace"/>
    <ds:schemaRef ds:uri="http://schemas.microsoft.com/office/2006/documentManagement/types"/>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1620</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548</cp:revision>
  <cp:lastPrinted>2008-02-04T20:09:00Z</cp:lastPrinted>
  <dcterms:created xsi:type="dcterms:W3CDTF">2025-03-18T21:00:00Z</dcterms:created>
  <dcterms:modified xsi:type="dcterms:W3CDTF">2025-10-03T07:20:00Z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