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CA5AA" w14:textId="6C0CB8D9" w:rsidR="00A1057A" w:rsidRPr="00132F54" w:rsidRDefault="00A1057A" w:rsidP="00A1057A">
      <w:pPr>
        <w:pStyle w:val="CRCoverPage"/>
        <w:tabs>
          <w:tab w:val="right" w:pos="9639"/>
        </w:tabs>
        <w:rPr>
          <w:rFonts w:eastAsia="Arial" w:cs="Arial"/>
          <w:b/>
          <w:bCs/>
          <w:color w:val="000000" w:themeColor="text1"/>
          <w:sz w:val="24"/>
          <w:szCs w:val="24"/>
          <w:lang w:val="en-US"/>
        </w:rPr>
      </w:pPr>
      <w:r w:rsidRPr="00300F00">
        <w:rPr>
          <w:rFonts w:eastAsia="Arial" w:cs="Arial"/>
          <w:b/>
          <w:bCs/>
          <w:color w:val="000000" w:themeColor="text1"/>
          <w:sz w:val="24"/>
          <w:szCs w:val="24"/>
        </w:rPr>
        <w:t>3GPP TSG-RAN WG</w:t>
      </w:r>
      <w:r w:rsidR="00132F54">
        <w:rPr>
          <w:rFonts w:eastAsia="Arial" w:cs="Arial"/>
          <w:b/>
          <w:bCs/>
          <w:color w:val="000000" w:themeColor="text1"/>
          <w:sz w:val="24"/>
          <w:szCs w:val="24"/>
        </w:rPr>
        <w:t>2</w:t>
      </w:r>
      <w:r w:rsidR="00132F54" w:rsidRPr="00300F00">
        <w:rPr>
          <w:rFonts w:eastAsia="Arial" w:cs="Arial"/>
          <w:b/>
          <w:bCs/>
          <w:color w:val="000000" w:themeColor="text1"/>
          <w:sz w:val="24"/>
          <w:szCs w:val="24"/>
        </w:rPr>
        <w:t xml:space="preserve"> Meeting</w:t>
      </w:r>
      <w:r w:rsidRPr="00300F00">
        <w:rPr>
          <w:rFonts w:eastAsia="Arial" w:cs="Arial"/>
          <w:b/>
          <w:bCs/>
          <w:color w:val="000000" w:themeColor="text1"/>
          <w:sz w:val="24"/>
          <w:szCs w:val="24"/>
        </w:rPr>
        <w:t xml:space="preserve"> #</w:t>
      </w:r>
      <w:r w:rsidR="00C0227F" w:rsidRPr="00300F00">
        <w:rPr>
          <w:rFonts w:eastAsia="Arial" w:cs="Arial"/>
          <w:b/>
          <w:bCs/>
          <w:color w:val="000000" w:themeColor="text1"/>
          <w:sz w:val="24"/>
          <w:szCs w:val="24"/>
        </w:rPr>
        <w:t>1</w:t>
      </w:r>
      <w:r w:rsidR="00046F72">
        <w:rPr>
          <w:rFonts w:eastAsia="Arial" w:cs="Arial"/>
          <w:b/>
          <w:bCs/>
          <w:color w:val="000000" w:themeColor="text1"/>
          <w:sz w:val="24"/>
          <w:szCs w:val="24"/>
        </w:rPr>
        <w:t>31</w:t>
      </w:r>
      <w:r w:rsidR="00B76490">
        <w:rPr>
          <w:rFonts w:eastAsia="Arial" w:cs="Arial"/>
          <w:b/>
          <w:bCs/>
          <w:color w:val="000000" w:themeColor="text1"/>
          <w:sz w:val="24"/>
          <w:szCs w:val="24"/>
        </w:rPr>
        <w:t>bis</w:t>
      </w:r>
      <w:r w:rsidRPr="00300F00">
        <w:rPr>
          <w:rFonts w:eastAsia="Arial" w:cs="Arial"/>
          <w:b/>
          <w:bCs/>
          <w:color w:val="000000" w:themeColor="text1"/>
          <w:sz w:val="24"/>
          <w:szCs w:val="24"/>
        </w:rPr>
        <w:tab/>
      </w:r>
      <w:r w:rsidR="00132F54" w:rsidRPr="00132F54">
        <w:rPr>
          <w:rFonts w:eastAsia="Arial" w:cs="Arial"/>
          <w:b/>
          <w:bCs/>
          <w:color w:val="000000" w:themeColor="text1"/>
          <w:sz w:val="24"/>
          <w:szCs w:val="24"/>
          <w:lang w:val="en-US"/>
        </w:rPr>
        <w:t>R2-2507397</w:t>
      </w:r>
    </w:p>
    <w:p w14:paraId="487C5EE5" w14:textId="36103E09" w:rsidR="00A1057A" w:rsidRPr="0062687C" w:rsidRDefault="00B76490" w:rsidP="00A1057A">
      <w:pPr>
        <w:pStyle w:val="CRCoverPage"/>
        <w:tabs>
          <w:tab w:val="right" w:pos="9639"/>
        </w:tabs>
        <w:rPr>
          <w:rFonts w:eastAsia="Arial" w:cs="Arial"/>
          <w:b/>
          <w:bCs/>
          <w:color w:val="000000" w:themeColor="text1"/>
          <w:sz w:val="24"/>
          <w:szCs w:val="24"/>
        </w:rPr>
      </w:pPr>
      <w:r>
        <w:rPr>
          <w:rFonts w:eastAsia="Arial" w:cs="Arial"/>
          <w:b/>
          <w:bCs/>
          <w:color w:val="000000" w:themeColor="text1"/>
          <w:sz w:val="24"/>
          <w:szCs w:val="24"/>
        </w:rPr>
        <w:t xml:space="preserve">13-17 October, Prague, Czech Republic </w:t>
      </w:r>
    </w:p>
    <w:p w14:paraId="665165DC" w14:textId="273C9B77" w:rsidR="00A1057A" w:rsidRPr="00300F00" w:rsidRDefault="00A1057A" w:rsidP="00A1057A">
      <w:pP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 xml:space="preserve">Source: </w:t>
      </w:r>
      <w:r w:rsidRPr="00300F00">
        <w:rPr>
          <w:rFonts w:ascii="Arial" w:eastAsia="Arial" w:hAnsi="Arial" w:cs="Arial"/>
          <w:b/>
          <w:bCs/>
          <w:color w:val="000000" w:themeColor="text1"/>
          <w:sz w:val="24"/>
          <w:szCs w:val="24"/>
          <w:lang w:val="en-GB"/>
        </w:rPr>
        <w:tab/>
        <w:t>Vodafone</w:t>
      </w:r>
    </w:p>
    <w:p w14:paraId="11EF11C3" w14:textId="2D525099" w:rsidR="00A1057A" w:rsidRPr="00300F00" w:rsidRDefault="00A1057A" w:rsidP="00A1057A">
      <w:pP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 xml:space="preserve">Title: </w:t>
      </w:r>
      <w:r w:rsidRPr="00300F00">
        <w:rPr>
          <w:rFonts w:ascii="Arial" w:eastAsia="Arial" w:hAnsi="Arial" w:cs="Arial"/>
          <w:b/>
          <w:bCs/>
          <w:color w:val="000000" w:themeColor="text1"/>
          <w:sz w:val="24"/>
          <w:szCs w:val="24"/>
          <w:lang w:val="en-GB"/>
        </w:rPr>
        <w:tab/>
      </w:r>
      <w:r w:rsidRPr="00300F00">
        <w:rPr>
          <w:rFonts w:ascii="Arial" w:eastAsia="Arial" w:hAnsi="Arial" w:cs="Arial"/>
          <w:b/>
          <w:bCs/>
          <w:color w:val="000000" w:themeColor="text1"/>
          <w:sz w:val="24"/>
          <w:szCs w:val="24"/>
          <w:lang w:val="en-GB"/>
        </w:rPr>
        <w:tab/>
      </w:r>
      <w:r w:rsidR="00132F54" w:rsidRPr="00132F54">
        <w:rPr>
          <w:rFonts w:ascii="Arial" w:eastAsia="Arial" w:hAnsi="Arial" w:cs="Arial"/>
          <w:b/>
          <w:bCs/>
          <w:color w:val="000000" w:themeColor="text1"/>
          <w:sz w:val="24"/>
          <w:szCs w:val="24"/>
          <w:lang w:val="en-GB"/>
        </w:rPr>
        <w:t>Early alignment on the air interface security</w:t>
      </w:r>
    </w:p>
    <w:p w14:paraId="1B892921" w14:textId="20B96213" w:rsidR="00A1057A" w:rsidRPr="00300F00" w:rsidRDefault="00A1057A" w:rsidP="00A1057A">
      <w:pPr>
        <w:pBdr>
          <w:bottom w:val="single" w:sz="6" w:space="1" w:color="auto"/>
        </w:pBd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 xml:space="preserve">Agenda Item: </w:t>
      </w:r>
      <w:r w:rsidR="003028F0">
        <w:rPr>
          <w:rFonts w:ascii="Arial" w:eastAsia="Arial" w:hAnsi="Arial" w:cs="Arial"/>
          <w:b/>
          <w:bCs/>
          <w:color w:val="000000" w:themeColor="text1"/>
          <w:sz w:val="24"/>
          <w:szCs w:val="24"/>
          <w:lang w:val="en-GB"/>
        </w:rPr>
        <w:t>10.3.3</w:t>
      </w:r>
    </w:p>
    <w:p w14:paraId="1D563972" w14:textId="6CF96600" w:rsidR="000E627C" w:rsidRPr="00153184" w:rsidRDefault="00772F93" w:rsidP="00E038E1">
      <w:pPr>
        <w:rPr>
          <w:rFonts w:ascii="Arial" w:eastAsia="Times New Roman" w:hAnsi="Arial" w:cs="Arial"/>
          <w:b/>
          <w:bCs/>
          <w:sz w:val="32"/>
          <w:szCs w:val="32"/>
          <w:lang w:val="en-US" w:eastAsia="de-DE"/>
        </w:rPr>
      </w:pPr>
      <w:r w:rsidRPr="00153184">
        <w:rPr>
          <w:rFonts w:ascii="Arial" w:eastAsia="Times New Roman" w:hAnsi="Arial" w:cs="Arial"/>
          <w:b/>
          <w:bCs/>
          <w:sz w:val="32"/>
          <w:szCs w:val="32"/>
          <w:lang w:val="en-US" w:eastAsia="de-DE"/>
        </w:rPr>
        <w:t>Introduction</w:t>
      </w:r>
    </w:p>
    <w:p w14:paraId="46E085FB" w14:textId="5F1CFA88" w:rsidR="00181D46" w:rsidRPr="00360C21" w:rsidRDefault="00181D46" w:rsidP="00B76490">
      <w:pPr>
        <w:rPr>
          <w:rFonts w:ascii="Arial" w:hAnsi="Arial" w:cs="Arial"/>
          <w:sz w:val="24"/>
          <w:szCs w:val="24"/>
          <w:lang w:val="en-US"/>
        </w:rPr>
      </w:pPr>
      <w:r w:rsidRPr="00360C21">
        <w:rPr>
          <w:rFonts w:ascii="Arial" w:hAnsi="Arial" w:cs="Arial"/>
          <w:sz w:val="24"/>
          <w:szCs w:val="24"/>
          <w:lang w:val="en-US"/>
        </w:rPr>
        <w:t xml:space="preserve">During RAN Plenary #109, Liaison Statement </w:t>
      </w:r>
      <w:hyperlink r:id="rId11" w:history="1">
        <w:r w:rsidR="00B66BED" w:rsidRPr="00291C4F">
          <w:rPr>
            <w:rFonts w:ascii="Arial" w:hAnsi="Arial" w:cs="Arial"/>
            <w:sz w:val="24"/>
            <w:szCs w:val="24"/>
            <w:lang w:val="en-US"/>
          </w:rPr>
          <w:t>RP-252891</w:t>
        </w:r>
      </w:hyperlink>
      <w:r w:rsidR="002C26A5" w:rsidRPr="00360C21">
        <w:rPr>
          <w:rFonts w:ascii="Arial" w:hAnsi="Arial" w:cs="Arial"/>
          <w:sz w:val="24"/>
          <w:szCs w:val="24"/>
          <w:lang w:val="en-US"/>
        </w:rPr>
        <w:t xml:space="preserve"> </w:t>
      </w:r>
      <w:r w:rsidRPr="00360C21">
        <w:rPr>
          <w:rFonts w:ascii="Arial" w:hAnsi="Arial" w:cs="Arial"/>
          <w:sz w:val="24"/>
          <w:szCs w:val="24"/>
          <w:lang w:val="en-US"/>
        </w:rPr>
        <w:t xml:space="preserve">was </w:t>
      </w:r>
      <w:r w:rsidR="002C26A5" w:rsidRPr="00360C21">
        <w:rPr>
          <w:rFonts w:ascii="Arial" w:hAnsi="Arial" w:cs="Arial"/>
          <w:sz w:val="24"/>
          <w:szCs w:val="24"/>
          <w:lang w:val="en-US"/>
        </w:rPr>
        <w:t>sent</w:t>
      </w:r>
      <w:r w:rsidRPr="00360C21">
        <w:rPr>
          <w:rFonts w:ascii="Arial" w:hAnsi="Arial" w:cs="Arial"/>
          <w:sz w:val="24"/>
          <w:szCs w:val="24"/>
          <w:lang w:val="en-US"/>
        </w:rPr>
        <w:t xml:space="preserve"> to the SA Plenary </w:t>
      </w:r>
      <w:r w:rsidR="00EA73A2" w:rsidRPr="00360C21">
        <w:rPr>
          <w:rFonts w:ascii="Arial" w:hAnsi="Arial" w:cs="Arial"/>
          <w:sz w:val="24"/>
          <w:szCs w:val="24"/>
          <w:lang w:val="en-US"/>
        </w:rPr>
        <w:t>requesting early</w:t>
      </w:r>
      <w:r w:rsidR="001B1BE8" w:rsidRPr="00360C21">
        <w:rPr>
          <w:rFonts w:ascii="Arial" w:hAnsi="Arial" w:cs="Arial"/>
          <w:sz w:val="24"/>
          <w:szCs w:val="24"/>
          <w:lang w:val="en-US"/>
        </w:rPr>
        <w:t xml:space="preserve"> </w:t>
      </w:r>
      <w:r w:rsidRPr="00360C21">
        <w:rPr>
          <w:rFonts w:ascii="Arial" w:hAnsi="Arial" w:cs="Arial"/>
          <w:sz w:val="24"/>
          <w:szCs w:val="24"/>
          <w:lang w:val="en-US"/>
        </w:rPr>
        <w:t>align</w:t>
      </w:r>
      <w:r w:rsidR="00EA73A2" w:rsidRPr="00360C21">
        <w:rPr>
          <w:rFonts w:ascii="Arial" w:hAnsi="Arial" w:cs="Arial"/>
          <w:sz w:val="24"/>
          <w:szCs w:val="24"/>
          <w:lang w:val="en-US"/>
        </w:rPr>
        <w:t>ment</w:t>
      </w:r>
      <w:r w:rsidRPr="00360C21">
        <w:rPr>
          <w:rFonts w:ascii="Arial" w:hAnsi="Arial" w:cs="Arial"/>
          <w:sz w:val="24"/>
          <w:szCs w:val="24"/>
          <w:lang w:val="en-US"/>
        </w:rPr>
        <w:t xml:space="preserve"> </w:t>
      </w:r>
      <w:r w:rsidR="005E323B" w:rsidRPr="00360C21">
        <w:rPr>
          <w:rFonts w:ascii="Arial" w:hAnsi="Arial" w:cs="Arial"/>
          <w:sz w:val="24"/>
          <w:szCs w:val="24"/>
          <w:lang w:val="en-US"/>
        </w:rPr>
        <w:t xml:space="preserve">on </w:t>
      </w:r>
      <w:r w:rsidRPr="00360C21">
        <w:rPr>
          <w:rFonts w:ascii="Arial" w:hAnsi="Arial" w:cs="Arial"/>
          <w:sz w:val="24"/>
          <w:szCs w:val="24"/>
          <w:lang w:val="en-US"/>
        </w:rPr>
        <w:t xml:space="preserve">the air interface security requirements across </w:t>
      </w:r>
      <w:r w:rsidR="005E323B" w:rsidRPr="00360C21">
        <w:rPr>
          <w:rFonts w:ascii="Arial" w:hAnsi="Arial" w:cs="Arial"/>
          <w:sz w:val="24"/>
          <w:szCs w:val="24"/>
          <w:lang w:val="en-US"/>
        </w:rPr>
        <w:t xml:space="preserve">SA and RAN </w:t>
      </w:r>
      <w:r w:rsidRPr="00360C21">
        <w:rPr>
          <w:rFonts w:ascii="Arial" w:hAnsi="Arial" w:cs="Arial"/>
          <w:sz w:val="24"/>
          <w:szCs w:val="24"/>
          <w:lang w:val="en-US"/>
        </w:rPr>
        <w:t>working groups</w:t>
      </w:r>
      <w:r w:rsidR="008E0CE5" w:rsidRPr="00360C21">
        <w:rPr>
          <w:rFonts w:ascii="Arial" w:hAnsi="Arial" w:cs="Arial"/>
          <w:sz w:val="24"/>
          <w:szCs w:val="24"/>
          <w:lang w:val="en-US"/>
        </w:rPr>
        <w:t xml:space="preserve"> by June 2026</w:t>
      </w:r>
      <w:r w:rsidRPr="00360C21">
        <w:rPr>
          <w:rFonts w:ascii="Arial" w:hAnsi="Arial" w:cs="Arial"/>
          <w:sz w:val="24"/>
          <w:szCs w:val="24"/>
          <w:lang w:val="en-US"/>
        </w:rPr>
        <w:t>.</w:t>
      </w:r>
    </w:p>
    <w:p w14:paraId="29AA60EB" w14:textId="2FCF9B9D" w:rsidR="00883A63" w:rsidRPr="00360C21" w:rsidRDefault="00181D46" w:rsidP="00B76490">
      <w:pPr>
        <w:rPr>
          <w:rFonts w:ascii="Arial" w:hAnsi="Arial" w:cs="Arial"/>
          <w:i/>
          <w:iCs/>
          <w:sz w:val="24"/>
          <w:szCs w:val="24"/>
          <w:lang w:val="en-US"/>
        </w:rPr>
      </w:pPr>
      <w:r w:rsidRPr="00360C21">
        <w:rPr>
          <w:rFonts w:ascii="Arial" w:hAnsi="Arial" w:cs="Arial"/>
          <w:i/>
          <w:iCs/>
          <w:sz w:val="24"/>
          <w:szCs w:val="24"/>
          <w:lang w:val="en-US"/>
        </w:rPr>
        <w:t>“</w:t>
      </w:r>
      <w:r w:rsidR="00883A63" w:rsidRPr="00360C21">
        <w:rPr>
          <w:rFonts w:ascii="Arial" w:hAnsi="Arial" w:cs="Arial"/>
          <w:i/>
          <w:iCs/>
          <w:sz w:val="24"/>
          <w:szCs w:val="24"/>
          <w:lang w:val="en-US"/>
        </w:rPr>
        <w:t>RAN invites SA to consider adding a June 2026 check point (in SA3’s SID on 6G security S3-252973) for the alignment between SA3 and RAN2 on any security requirements that impact the AS protocol design.</w:t>
      </w:r>
      <w:r w:rsidRPr="00360C21">
        <w:rPr>
          <w:rFonts w:ascii="Arial" w:hAnsi="Arial" w:cs="Arial"/>
          <w:i/>
          <w:iCs/>
          <w:sz w:val="24"/>
          <w:szCs w:val="24"/>
          <w:lang w:val="en-US"/>
        </w:rPr>
        <w:t>”</w:t>
      </w:r>
    </w:p>
    <w:p w14:paraId="2D9217AF" w14:textId="24596DA9" w:rsidR="001B5F1E" w:rsidRPr="00291C4F" w:rsidRDefault="008E0CE5" w:rsidP="00C22230">
      <w:pPr>
        <w:rPr>
          <w:rFonts w:ascii="Arial" w:hAnsi="Arial" w:cs="Arial"/>
          <w:sz w:val="24"/>
          <w:szCs w:val="24"/>
          <w:lang w:val="en-US"/>
        </w:rPr>
      </w:pPr>
      <w:r w:rsidRPr="00360C21">
        <w:rPr>
          <w:rFonts w:ascii="Arial" w:hAnsi="Arial" w:cs="Arial"/>
          <w:sz w:val="24"/>
          <w:szCs w:val="24"/>
          <w:lang w:val="en-US"/>
        </w:rPr>
        <w:t xml:space="preserve">SA #109 handled the RAN LS and </w:t>
      </w:r>
      <w:r w:rsidR="001B5F1E" w:rsidRPr="00291C4F">
        <w:rPr>
          <w:rFonts w:ascii="Arial" w:hAnsi="Arial" w:cs="Arial"/>
          <w:sz w:val="24"/>
          <w:szCs w:val="24"/>
          <w:lang w:val="en-US"/>
        </w:rPr>
        <w:t xml:space="preserve">the SA3 Study Item </w:t>
      </w:r>
      <w:r w:rsidR="00C22230" w:rsidRPr="00291C4F">
        <w:rPr>
          <w:rFonts w:ascii="Arial" w:hAnsi="Arial" w:cs="Arial"/>
          <w:sz w:val="24"/>
          <w:szCs w:val="24"/>
          <w:lang w:val="en-US"/>
        </w:rPr>
        <w:t xml:space="preserve">on 6G security </w:t>
      </w:r>
      <w:r w:rsidR="001B5F1E" w:rsidRPr="00291C4F">
        <w:rPr>
          <w:rFonts w:ascii="Arial" w:hAnsi="Arial" w:cs="Arial"/>
          <w:sz w:val="24"/>
          <w:szCs w:val="24"/>
          <w:lang w:val="en-US"/>
        </w:rPr>
        <w:t xml:space="preserve">was updated to include </w:t>
      </w:r>
      <w:r w:rsidR="00CD04FE">
        <w:rPr>
          <w:rFonts w:ascii="Arial" w:hAnsi="Arial" w:cs="Arial"/>
          <w:sz w:val="24"/>
          <w:szCs w:val="24"/>
          <w:lang w:val="en-US"/>
        </w:rPr>
        <w:t xml:space="preserve">the related </w:t>
      </w:r>
      <w:r w:rsidR="001B5F1E" w:rsidRPr="00291C4F">
        <w:rPr>
          <w:rFonts w:ascii="Arial" w:hAnsi="Arial" w:cs="Arial"/>
          <w:sz w:val="24"/>
          <w:szCs w:val="24"/>
          <w:lang w:val="en-US"/>
        </w:rPr>
        <w:t xml:space="preserve">milestone </w:t>
      </w:r>
      <w:r w:rsidR="00C22230" w:rsidRPr="00291C4F">
        <w:rPr>
          <w:rFonts w:ascii="Arial" w:hAnsi="Arial" w:cs="Arial"/>
          <w:sz w:val="24"/>
          <w:szCs w:val="24"/>
          <w:lang w:val="en-US"/>
        </w:rPr>
        <w:t xml:space="preserve">and agreed in </w:t>
      </w:r>
      <w:hyperlink r:id="rId12" w:history="1">
        <w:r w:rsidR="00F5494B" w:rsidRPr="00291C4F">
          <w:rPr>
            <w:rFonts w:ascii="Arial" w:hAnsi="Arial" w:cs="Arial"/>
            <w:sz w:val="24"/>
            <w:szCs w:val="24"/>
            <w:lang w:val="en-US"/>
          </w:rPr>
          <w:t>SP-251233</w:t>
        </w:r>
      </w:hyperlink>
      <w:r w:rsidR="001B5F1E" w:rsidRPr="00291C4F">
        <w:rPr>
          <w:rFonts w:ascii="Arial" w:hAnsi="Arial" w:cs="Arial"/>
          <w:sz w:val="24"/>
          <w:szCs w:val="24"/>
          <w:lang w:val="en-US"/>
        </w:rPr>
        <w:t xml:space="preserve">. </w:t>
      </w:r>
    </w:p>
    <w:p w14:paraId="2192E43E" w14:textId="6B567C00" w:rsidR="00602729" w:rsidRDefault="00B76490" w:rsidP="009B749F">
      <w:pPr>
        <w:rPr>
          <w:rFonts w:ascii="Arial" w:eastAsia="Times New Roman" w:hAnsi="Arial" w:cs="Arial"/>
          <w:b/>
          <w:bCs/>
          <w:sz w:val="32"/>
          <w:szCs w:val="32"/>
          <w:lang w:val="en-US" w:eastAsia="de-DE"/>
        </w:rPr>
      </w:pPr>
      <w:r w:rsidRPr="00B76490">
        <w:rPr>
          <w:rFonts w:ascii="Arial" w:eastAsia="Times New Roman" w:hAnsi="Arial" w:cs="Arial"/>
          <w:b/>
          <w:bCs/>
          <w:sz w:val="32"/>
          <w:szCs w:val="32"/>
          <w:lang w:val="en-US" w:eastAsia="de-DE"/>
        </w:rPr>
        <w:t>Discussion</w:t>
      </w:r>
    </w:p>
    <w:p w14:paraId="3150EAF8" w14:textId="0A4A3632" w:rsidR="00BC0A7D" w:rsidRPr="00181D46" w:rsidRDefault="00BC0A7D" w:rsidP="00BC0A7D">
      <w:pPr>
        <w:rPr>
          <w:rFonts w:ascii="Arial" w:hAnsi="Arial" w:cs="Arial"/>
          <w:sz w:val="24"/>
          <w:szCs w:val="24"/>
          <w:lang w:val="en-US"/>
        </w:rPr>
      </w:pPr>
      <w:r w:rsidRPr="00181D46">
        <w:rPr>
          <w:rFonts w:ascii="Arial" w:hAnsi="Arial" w:cs="Arial"/>
          <w:b/>
          <w:bCs/>
          <w:sz w:val="24"/>
          <w:szCs w:val="24"/>
          <w:lang w:val="en-US"/>
        </w:rPr>
        <w:t>Early Considerations for Control and User Plane Protocols in RAN2 – Including AI/ML Data Transfer and Security Requirements</w:t>
      </w:r>
      <w:r>
        <w:rPr>
          <w:rFonts w:ascii="Arial" w:hAnsi="Arial" w:cs="Arial"/>
          <w:b/>
          <w:bCs/>
          <w:sz w:val="24"/>
          <w:szCs w:val="24"/>
          <w:lang w:val="en-US"/>
        </w:rPr>
        <w:t>:</w:t>
      </w:r>
    </w:p>
    <w:p w14:paraId="08530496" w14:textId="4457E74A" w:rsidR="00BC0A7D" w:rsidRPr="00181D46" w:rsidRDefault="00BC0A7D" w:rsidP="00BC0A7D">
      <w:pPr>
        <w:rPr>
          <w:rFonts w:ascii="Arial" w:hAnsi="Arial" w:cs="Arial"/>
          <w:sz w:val="24"/>
          <w:szCs w:val="24"/>
          <w:lang w:val="en-US"/>
        </w:rPr>
      </w:pPr>
      <w:r w:rsidRPr="00181D46">
        <w:rPr>
          <w:rFonts w:ascii="Arial" w:hAnsi="Arial" w:cs="Arial"/>
          <w:sz w:val="24"/>
          <w:szCs w:val="24"/>
          <w:lang w:val="en-US"/>
        </w:rPr>
        <w:t xml:space="preserve">RAN2 is initiating discussions on the architecture and functionalities of the control and user plane protocol stacks for </w:t>
      </w:r>
      <w:r>
        <w:rPr>
          <w:rFonts w:ascii="Arial" w:hAnsi="Arial" w:cs="Arial"/>
          <w:sz w:val="24"/>
          <w:szCs w:val="24"/>
          <w:lang w:val="en-US"/>
        </w:rPr>
        <w:t>6GR</w:t>
      </w:r>
      <w:r w:rsidRPr="00181D46">
        <w:rPr>
          <w:rFonts w:ascii="Arial" w:hAnsi="Arial" w:cs="Arial"/>
          <w:sz w:val="24"/>
          <w:szCs w:val="24"/>
          <w:lang w:val="en-US"/>
        </w:rPr>
        <w:t>, including support for AI/ML data transfer. A key objective of this work is to define the roles and responsibilities of each protocol layer in handling various types of traffic and control information.</w:t>
      </w:r>
    </w:p>
    <w:p w14:paraId="73E3B5D2" w14:textId="77777777" w:rsidR="00BC0A7D" w:rsidRPr="00181D46" w:rsidRDefault="00BC0A7D" w:rsidP="00BC0A7D">
      <w:pPr>
        <w:rPr>
          <w:rFonts w:ascii="Arial" w:hAnsi="Arial" w:cs="Arial"/>
          <w:sz w:val="24"/>
          <w:szCs w:val="24"/>
          <w:lang w:val="en-US"/>
        </w:rPr>
      </w:pPr>
      <w:r w:rsidRPr="00181D46">
        <w:rPr>
          <w:rFonts w:ascii="Arial" w:hAnsi="Arial" w:cs="Arial"/>
          <w:b/>
          <w:bCs/>
          <w:sz w:val="24"/>
          <w:szCs w:val="24"/>
          <w:lang w:val="en-US"/>
        </w:rPr>
        <w:t>Security considerations are critical</w:t>
      </w:r>
      <w:r w:rsidRPr="00181D46">
        <w:rPr>
          <w:rFonts w:ascii="Arial" w:hAnsi="Arial" w:cs="Arial"/>
          <w:sz w:val="24"/>
          <w:szCs w:val="24"/>
          <w:lang w:val="en-US"/>
        </w:rPr>
        <w:t xml:space="preserve"> and must be addressed from the outset. To ensure that protocol design aligns with security needs, it is essential that the first set of air interface security requirements be made available as early as possible. This will allow RAN2 to incorporate them into the design process from the beginning, rather than retrofitting security measures later.</w:t>
      </w:r>
    </w:p>
    <w:p w14:paraId="01C33680" w14:textId="1626D986" w:rsidR="00BC0A7D" w:rsidRPr="00181D46" w:rsidRDefault="00BC0A7D" w:rsidP="00BC0A7D">
      <w:pPr>
        <w:rPr>
          <w:rFonts w:ascii="Arial" w:hAnsi="Arial" w:cs="Arial"/>
          <w:sz w:val="24"/>
          <w:szCs w:val="24"/>
          <w:lang w:val="en-US"/>
        </w:rPr>
      </w:pPr>
      <w:r w:rsidRPr="00181D46">
        <w:rPr>
          <w:rFonts w:ascii="Arial" w:hAnsi="Arial" w:cs="Arial"/>
          <w:sz w:val="24"/>
          <w:szCs w:val="24"/>
          <w:lang w:val="en-US"/>
        </w:rPr>
        <w:t xml:space="preserve">During the development of 5G, the system was architected such that the PDCP layer provided ciphering and integrity protection for both user data and RRC signaling, ensuring secure transmission </w:t>
      </w:r>
      <w:r w:rsidR="00BA2BE1">
        <w:rPr>
          <w:rFonts w:ascii="Arial" w:hAnsi="Arial" w:cs="Arial"/>
          <w:sz w:val="24"/>
          <w:szCs w:val="24"/>
          <w:lang w:val="en-US"/>
        </w:rPr>
        <w:t xml:space="preserve">of information </w:t>
      </w:r>
      <w:r w:rsidRPr="00181D46">
        <w:rPr>
          <w:rFonts w:ascii="Arial" w:hAnsi="Arial" w:cs="Arial"/>
          <w:sz w:val="24"/>
          <w:szCs w:val="24"/>
          <w:lang w:val="en-US"/>
        </w:rPr>
        <w:t xml:space="preserve">above the MAC layer. </w:t>
      </w:r>
      <w:r w:rsidR="00BA2BE1">
        <w:rPr>
          <w:rFonts w:ascii="Arial" w:hAnsi="Arial" w:cs="Arial"/>
          <w:sz w:val="24"/>
          <w:szCs w:val="24"/>
          <w:lang w:val="en-US"/>
        </w:rPr>
        <w:t>Su</w:t>
      </w:r>
      <w:r w:rsidR="00E77357">
        <w:rPr>
          <w:rFonts w:ascii="Arial" w:hAnsi="Arial" w:cs="Arial"/>
          <w:sz w:val="24"/>
          <w:szCs w:val="24"/>
          <w:lang w:val="en-US"/>
        </w:rPr>
        <w:t>bsequently</w:t>
      </w:r>
      <w:r w:rsidRPr="00181D46">
        <w:rPr>
          <w:rFonts w:ascii="Arial" w:hAnsi="Arial" w:cs="Arial"/>
          <w:sz w:val="24"/>
          <w:szCs w:val="24"/>
          <w:lang w:val="en-US"/>
        </w:rPr>
        <w:t xml:space="preserve"> several control functions traditionally handled by the RRC layer were moved to the MAC layer</w:t>
      </w:r>
      <w:r w:rsidR="00181D46">
        <w:rPr>
          <w:rFonts w:ascii="Arial" w:hAnsi="Arial" w:cs="Arial"/>
          <w:sz w:val="24"/>
          <w:szCs w:val="24"/>
          <w:lang w:val="en-US"/>
        </w:rPr>
        <w:t>, e.g.</w:t>
      </w:r>
      <w:r w:rsidRPr="00181D46">
        <w:rPr>
          <w:rFonts w:ascii="Arial" w:hAnsi="Arial" w:cs="Arial"/>
          <w:sz w:val="24"/>
          <w:szCs w:val="24"/>
          <w:lang w:val="en-US"/>
        </w:rPr>
        <w:t xml:space="preserve"> LTM </w:t>
      </w:r>
      <w:r w:rsidR="00181D46">
        <w:rPr>
          <w:rFonts w:ascii="Arial" w:hAnsi="Arial" w:cs="Arial"/>
          <w:sz w:val="24"/>
          <w:szCs w:val="24"/>
          <w:lang w:val="en-US"/>
        </w:rPr>
        <w:t>related or</w:t>
      </w:r>
      <w:r w:rsidRPr="00181D46">
        <w:rPr>
          <w:rFonts w:ascii="Arial" w:hAnsi="Arial" w:cs="Arial"/>
          <w:sz w:val="24"/>
          <w:szCs w:val="24"/>
          <w:lang w:val="en-US"/>
        </w:rPr>
        <w:t xml:space="preserve"> SCell activation/deactivation. This shift was driven by the need for performance optimization, including </w:t>
      </w:r>
      <w:r w:rsidR="00E77357">
        <w:rPr>
          <w:rFonts w:ascii="Arial" w:hAnsi="Arial" w:cs="Arial"/>
          <w:sz w:val="24"/>
          <w:szCs w:val="24"/>
          <w:lang w:val="en-US"/>
        </w:rPr>
        <w:t>more precise</w:t>
      </w:r>
      <w:r w:rsidRPr="00181D46">
        <w:rPr>
          <w:rFonts w:ascii="Arial" w:hAnsi="Arial" w:cs="Arial"/>
          <w:sz w:val="24"/>
          <w:szCs w:val="24"/>
          <w:lang w:val="en-US"/>
        </w:rPr>
        <w:t xml:space="preserve"> execution</w:t>
      </w:r>
      <w:r w:rsidR="00E77357">
        <w:rPr>
          <w:rFonts w:ascii="Arial" w:hAnsi="Arial" w:cs="Arial"/>
          <w:sz w:val="24"/>
          <w:szCs w:val="24"/>
          <w:lang w:val="en-US"/>
        </w:rPr>
        <w:t xml:space="preserve"> time</w:t>
      </w:r>
      <w:r w:rsidRPr="00181D46">
        <w:rPr>
          <w:rFonts w:ascii="Arial" w:hAnsi="Arial" w:cs="Arial"/>
          <w:sz w:val="24"/>
          <w:szCs w:val="24"/>
          <w:lang w:val="en-US"/>
        </w:rPr>
        <w:t xml:space="preserve">, reduced interruption times, and improved energy efficiency for </w:t>
      </w:r>
      <w:r w:rsidR="00C94263">
        <w:rPr>
          <w:rFonts w:ascii="Arial" w:hAnsi="Arial" w:cs="Arial"/>
          <w:sz w:val="24"/>
          <w:szCs w:val="24"/>
          <w:lang w:val="en-US"/>
        </w:rPr>
        <w:t>the UE</w:t>
      </w:r>
      <w:r w:rsidRPr="00181D46">
        <w:rPr>
          <w:rFonts w:ascii="Arial" w:hAnsi="Arial" w:cs="Arial"/>
          <w:sz w:val="24"/>
          <w:szCs w:val="24"/>
          <w:lang w:val="en-US"/>
        </w:rPr>
        <w:t>.</w:t>
      </w:r>
    </w:p>
    <w:p w14:paraId="390E6DB2" w14:textId="78F83EE8" w:rsidR="00BC0A7D" w:rsidRPr="00181D46" w:rsidRDefault="00BC0A7D" w:rsidP="00BC0A7D">
      <w:pPr>
        <w:rPr>
          <w:rFonts w:ascii="Arial" w:hAnsi="Arial" w:cs="Arial"/>
          <w:sz w:val="24"/>
          <w:szCs w:val="24"/>
          <w:lang w:val="en-US"/>
        </w:rPr>
      </w:pPr>
      <w:r w:rsidRPr="00181D46">
        <w:rPr>
          <w:rFonts w:ascii="Arial" w:hAnsi="Arial" w:cs="Arial"/>
          <w:sz w:val="24"/>
          <w:szCs w:val="24"/>
          <w:lang w:val="en-US"/>
        </w:rPr>
        <w:t xml:space="preserve">Looking ahead </w:t>
      </w:r>
      <w:proofErr w:type="gramStart"/>
      <w:r w:rsidRPr="00181D46">
        <w:rPr>
          <w:rFonts w:ascii="Arial" w:hAnsi="Arial" w:cs="Arial"/>
          <w:sz w:val="24"/>
          <w:szCs w:val="24"/>
          <w:lang w:val="en-US"/>
        </w:rPr>
        <w:t>to</w:t>
      </w:r>
      <w:proofErr w:type="gramEnd"/>
      <w:r w:rsidRPr="00181D46">
        <w:rPr>
          <w:rFonts w:ascii="Arial" w:hAnsi="Arial" w:cs="Arial"/>
          <w:sz w:val="24"/>
          <w:szCs w:val="24"/>
          <w:lang w:val="en-US"/>
        </w:rPr>
        <w:t xml:space="preserve"> 6G, it is reasonable to expect that this trend will continue</w:t>
      </w:r>
      <w:r w:rsidR="00181D46">
        <w:rPr>
          <w:rFonts w:ascii="Arial" w:hAnsi="Arial" w:cs="Arial"/>
          <w:sz w:val="24"/>
          <w:szCs w:val="24"/>
          <w:lang w:val="en-US"/>
        </w:rPr>
        <w:t xml:space="preserve">. </w:t>
      </w:r>
      <w:r w:rsidRPr="00181D46">
        <w:rPr>
          <w:rFonts w:ascii="Arial" w:hAnsi="Arial" w:cs="Arial"/>
          <w:sz w:val="24"/>
          <w:szCs w:val="24"/>
          <w:lang w:val="en-US"/>
        </w:rPr>
        <w:t xml:space="preserve">This evolution raises important questions about the appropriate level of security protection required at each layer, particularly </w:t>
      </w:r>
      <w:r w:rsidR="004176E2">
        <w:rPr>
          <w:rFonts w:ascii="Arial" w:hAnsi="Arial" w:cs="Arial"/>
          <w:sz w:val="24"/>
          <w:szCs w:val="24"/>
          <w:lang w:val="en-US"/>
        </w:rPr>
        <w:t xml:space="preserve">below </w:t>
      </w:r>
      <w:r w:rsidRPr="00181D46">
        <w:rPr>
          <w:rFonts w:ascii="Arial" w:hAnsi="Arial" w:cs="Arial"/>
          <w:sz w:val="24"/>
          <w:szCs w:val="24"/>
          <w:lang w:val="en-US"/>
        </w:rPr>
        <w:t>RRC.</w:t>
      </w:r>
    </w:p>
    <w:p w14:paraId="79930B0C" w14:textId="3F1D53BF" w:rsidR="00BC0A7D" w:rsidRPr="00181D46" w:rsidRDefault="00BC0A7D" w:rsidP="00BC0A7D">
      <w:pPr>
        <w:rPr>
          <w:rFonts w:ascii="Arial" w:hAnsi="Arial" w:cs="Arial"/>
          <w:sz w:val="24"/>
          <w:szCs w:val="24"/>
          <w:lang w:val="en-US"/>
        </w:rPr>
      </w:pPr>
      <w:r w:rsidRPr="00181D46">
        <w:rPr>
          <w:rFonts w:ascii="Arial" w:hAnsi="Arial" w:cs="Arial"/>
          <w:sz w:val="24"/>
          <w:szCs w:val="24"/>
          <w:lang w:val="en-US"/>
        </w:rPr>
        <w:t xml:space="preserve">Although RAN2 is still in the </w:t>
      </w:r>
      <w:r w:rsidRPr="00181D46">
        <w:rPr>
          <w:rFonts w:ascii="Arial" w:hAnsi="Arial" w:cs="Arial"/>
          <w:b/>
          <w:bCs/>
          <w:sz w:val="24"/>
          <w:szCs w:val="24"/>
          <w:lang w:val="en-US"/>
        </w:rPr>
        <w:t>early stages of protocol stack development</w:t>
      </w:r>
      <w:r w:rsidRPr="00181D46">
        <w:rPr>
          <w:rFonts w:ascii="Arial" w:hAnsi="Arial" w:cs="Arial"/>
          <w:sz w:val="24"/>
          <w:szCs w:val="24"/>
          <w:lang w:val="en-US"/>
        </w:rPr>
        <w:t xml:space="preserve">, and neither the architecture nor the specific functions of the protocols have been finalized, it is imperative to begin defining </w:t>
      </w:r>
      <w:r w:rsidRPr="00181D46">
        <w:rPr>
          <w:rFonts w:ascii="Arial" w:hAnsi="Arial" w:cs="Arial"/>
          <w:b/>
          <w:bCs/>
          <w:sz w:val="24"/>
          <w:szCs w:val="24"/>
          <w:lang w:val="en-US"/>
        </w:rPr>
        <w:t>security requirements</w:t>
      </w:r>
      <w:r w:rsidRPr="00181D46">
        <w:rPr>
          <w:rFonts w:ascii="Arial" w:hAnsi="Arial" w:cs="Arial"/>
          <w:sz w:val="24"/>
          <w:szCs w:val="24"/>
          <w:lang w:val="en-US"/>
        </w:rPr>
        <w:t xml:space="preserve"> now. Early </w:t>
      </w:r>
      <w:r w:rsidR="004176E2">
        <w:rPr>
          <w:rFonts w:ascii="Arial" w:hAnsi="Arial" w:cs="Arial"/>
          <w:sz w:val="24"/>
          <w:szCs w:val="24"/>
          <w:lang w:val="en-US"/>
        </w:rPr>
        <w:lastRenderedPageBreak/>
        <w:t>dialog</w:t>
      </w:r>
      <w:r w:rsidR="0040450C">
        <w:rPr>
          <w:rFonts w:ascii="Arial" w:hAnsi="Arial" w:cs="Arial"/>
          <w:sz w:val="24"/>
          <w:szCs w:val="24"/>
          <w:lang w:val="en-US"/>
        </w:rPr>
        <w:t>u</w:t>
      </w:r>
      <w:r w:rsidR="004176E2">
        <w:rPr>
          <w:rFonts w:ascii="Arial" w:hAnsi="Arial" w:cs="Arial"/>
          <w:sz w:val="24"/>
          <w:szCs w:val="24"/>
          <w:lang w:val="en-US"/>
        </w:rPr>
        <w:t xml:space="preserve">e with SA3 </w:t>
      </w:r>
      <w:r w:rsidR="0040450C">
        <w:rPr>
          <w:rFonts w:ascii="Arial" w:hAnsi="Arial" w:cs="Arial"/>
          <w:sz w:val="24"/>
          <w:szCs w:val="24"/>
          <w:lang w:val="en-US"/>
        </w:rPr>
        <w:t xml:space="preserve">and timely </w:t>
      </w:r>
      <w:r w:rsidRPr="00181D46">
        <w:rPr>
          <w:rFonts w:ascii="Arial" w:hAnsi="Arial" w:cs="Arial"/>
          <w:sz w:val="24"/>
          <w:szCs w:val="24"/>
          <w:lang w:val="en-US"/>
        </w:rPr>
        <w:t xml:space="preserve">input </w:t>
      </w:r>
      <w:r w:rsidR="004176E2">
        <w:rPr>
          <w:rFonts w:ascii="Arial" w:hAnsi="Arial" w:cs="Arial"/>
          <w:sz w:val="24"/>
          <w:szCs w:val="24"/>
          <w:lang w:val="en-US"/>
        </w:rPr>
        <w:t xml:space="preserve">from SA3 </w:t>
      </w:r>
      <w:r w:rsidRPr="00181D46">
        <w:rPr>
          <w:rFonts w:ascii="Arial" w:hAnsi="Arial" w:cs="Arial"/>
          <w:sz w:val="24"/>
          <w:szCs w:val="24"/>
          <w:lang w:val="en-US"/>
        </w:rPr>
        <w:t>will enable RAN2 to make informed decisions about protocol responsibilities, data handling, and protection mechanisms</w:t>
      </w:r>
      <w:r w:rsidR="00291C4F">
        <w:rPr>
          <w:rFonts w:ascii="Arial" w:hAnsi="Arial" w:cs="Arial"/>
          <w:sz w:val="24"/>
          <w:szCs w:val="24"/>
          <w:lang w:val="en-US"/>
        </w:rPr>
        <w:t xml:space="preserve">, </w:t>
      </w:r>
      <w:r w:rsidRPr="00181D46">
        <w:rPr>
          <w:rFonts w:ascii="Arial" w:hAnsi="Arial" w:cs="Arial"/>
          <w:sz w:val="24"/>
          <w:szCs w:val="24"/>
          <w:lang w:val="en-US"/>
        </w:rPr>
        <w:t xml:space="preserve">especially </w:t>
      </w:r>
      <w:r w:rsidR="00181D46" w:rsidRPr="00181D46">
        <w:rPr>
          <w:rFonts w:ascii="Arial" w:hAnsi="Arial" w:cs="Arial"/>
          <w:sz w:val="24"/>
          <w:szCs w:val="24"/>
          <w:lang w:val="en-US"/>
        </w:rPr>
        <w:t>considering</w:t>
      </w:r>
      <w:r w:rsidRPr="00181D46">
        <w:rPr>
          <w:rFonts w:ascii="Arial" w:hAnsi="Arial" w:cs="Arial"/>
          <w:sz w:val="24"/>
          <w:szCs w:val="24"/>
          <w:lang w:val="en-US"/>
        </w:rPr>
        <w:t xml:space="preserve"> </w:t>
      </w:r>
      <w:r w:rsidR="00181D46">
        <w:rPr>
          <w:rFonts w:ascii="Arial" w:hAnsi="Arial" w:cs="Arial"/>
          <w:sz w:val="24"/>
          <w:szCs w:val="24"/>
          <w:lang w:val="en-US"/>
        </w:rPr>
        <w:t>existing or new services like</w:t>
      </w:r>
      <w:r w:rsidRPr="00181D46">
        <w:rPr>
          <w:rFonts w:ascii="Arial" w:hAnsi="Arial" w:cs="Arial"/>
          <w:sz w:val="24"/>
          <w:szCs w:val="24"/>
          <w:lang w:val="en-US"/>
        </w:rPr>
        <w:t xml:space="preserve"> </w:t>
      </w:r>
      <w:r w:rsidR="00181D46">
        <w:rPr>
          <w:rFonts w:ascii="Arial" w:hAnsi="Arial" w:cs="Arial"/>
          <w:sz w:val="24"/>
          <w:szCs w:val="24"/>
          <w:lang w:val="en-US"/>
        </w:rPr>
        <w:t xml:space="preserve">Mobility, Carrier Aggregation, </w:t>
      </w:r>
      <w:r w:rsidRPr="00181D46">
        <w:rPr>
          <w:rFonts w:ascii="Arial" w:hAnsi="Arial" w:cs="Arial"/>
          <w:sz w:val="24"/>
          <w:szCs w:val="24"/>
          <w:lang w:val="en-US"/>
        </w:rPr>
        <w:t>AI/ML data exchange</w:t>
      </w:r>
      <w:r w:rsidR="00181D46">
        <w:rPr>
          <w:rFonts w:ascii="Arial" w:hAnsi="Arial" w:cs="Arial"/>
          <w:sz w:val="24"/>
          <w:szCs w:val="24"/>
          <w:lang w:val="en-US"/>
        </w:rPr>
        <w:t xml:space="preserve"> or Sensing</w:t>
      </w:r>
      <w:r w:rsidRPr="00181D46">
        <w:rPr>
          <w:rFonts w:ascii="Arial" w:hAnsi="Arial" w:cs="Arial"/>
          <w:sz w:val="24"/>
          <w:szCs w:val="24"/>
          <w:lang w:val="en-US"/>
        </w:rPr>
        <w:t>, which may introduce new security and privacy challenges.</w:t>
      </w:r>
    </w:p>
    <w:p w14:paraId="28530009" w14:textId="1950DB3E" w:rsidR="00305ED5" w:rsidRPr="00B76490" w:rsidRDefault="00B76490" w:rsidP="00B76490">
      <w:pPr>
        <w:rPr>
          <w:rFonts w:ascii="Arial" w:eastAsia="Times New Roman" w:hAnsi="Arial" w:cs="Arial"/>
          <w:b/>
          <w:bCs/>
          <w:sz w:val="32"/>
          <w:szCs w:val="32"/>
          <w:lang w:val="en-US" w:eastAsia="de-DE"/>
        </w:rPr>
      </w:pPr>
      <w:r w:rsidRPr="00B76490">
        <w:rPr>
          <w:rFonts w:ascii="Arial" w:eastAsia="Times New Roman" w:hAnsi="Arial" w:cs="Arial"/>
          <w:b/>
          <w:bCs/>
          <w:sz w:val="32"/>
          <w:szCs w:val="32"/>
          <w:lang w:val="en-US" w:eastAsia="de-DE"/>
        </w:rPr>
        <w:t>Proposal</w:t>
      </w:r>
      <w:r w:rsidR="00305ED5" w:rsidRPr="00B76490">
        <w:rPr>
          <w:rFonts w:ascii="Arial" w:eastAsia="Times New Roman" w:hAnsi="Arial" w:cs="Arial"/>
          <w:b/>
          <w:bCs/>
          <w:sz w:val="32"/>
          <w:szCs w:val="32"/>
          <w:lang w:val="en-US" w:eastAsia="de-DE"/>
        </w:rPr>
        <w:t>:</w:t>
      </w:r>
    </w:p>
    <w:p w14:paraId="5D4265E5" w14:textId="28717041" w:rsidR="00305ED5" w:rsidRDefault="001B62C0" w:rsidP="003F3D1D">
      <w:pPr>
        <w:pStyle w:val="StandardWeb"/>
        <w:shd w:val="clear" w:color="auto" w:fill="FFFFFF"/>
        <w:spacing w:before="0" w:beforeAutospacing="0" w:after="0" w:afterAutospacing="0"/>
        <w:rPr>
          <w:rFonts w:ascii="Arial" w:hAnsi="Arial" w:cs="Arial"/>
          <w:color w:val="000000"/>
          <w:lang w:val="en-GB" w:eastAsia="en-US"/>
        </w:rPr>
      </w:pPr>
      <w:r>
        <w:rPr>
          <w:rFonts w:ascii="Arial" w:hAnsi="Arial" w:cs="Arial"/>
          <w:color w:val="000000"/>
          <w:lang w:val="en-GB" w:eastAsia="en-US"/>
        </w:rPr>
        <w:t xml:space="preserve">It is proposed that </w:t>
      </w:r>
      <w:r w:rsidR="001370A1">
        <w:rPr>
          <w:rFonts w:ascii="Arial" w:hAnsi="Arial" w:cs="Arial"/>
          <w:color w:val="000000"/>
          <w:lang w:val="en-GB" w:eastAsia="en-US"/>
        </w:rPr>
        <w:t>this RAN 2 meeting sends an LS to SA3 with the following action:</w:t>
      </w:r>
    </w:p>
    <w:p w14:paraId="1CB70F3E" w14:textId="77777777" w:rsidR="001B62C0" w:rsidRPr="00B76490" w:rsidRDefault="001B62C0" w:rsidP="003F3D1D">
      <w:pPr>
        <w:pStyle w:val="StandardWeb"/>
        <w:shd w:val="clear" w:color="auto" w:fill="FFFFFF"/>
        <w:spacing w:before="0" w:beforeAutospacing="0" w:after="0" w:afterAutospacing="0"/>
        <w:rPr>
          <w:rFonts w:ascii="Arial" w:hAnsi="Arial" w:cs="Arial"/>
          <w:color w:val="000000"/>
          <w:lang w:val="en-GB" w:eastAsia="en-US"/>
        </w:rPr>
      </w:pPr>
    </w:p>
    <w:p w14:paraId="5E6906E4" w14:textId="784FDD27" w:rsidR="00B76490" w:rsidRPr="001B1BE8" w:rsidRDefault="00181D46" w:rsidP="003F3D1D">
      <w:pPr>
        <w:pStyle w:val="StandardWeb"/>
        <w:shd w:val="clear" w:color="auto" w:fill="FFFFFF"/>
        <w:spacing w:before="0" w:beforeAutospacing="0" w:after="0" w:afterAutospacing="0"/>
        <w:rPr>
          <w:rFonts w:ascii="Arial" w:hAnsi="Arial" w:cs="Arial"/>
          <w:i/>
          <w:iCs/>
          <w:color w:val="000000"/>
          <w:lang w:val="en-GB" w:eastAsia="en-US"/>
        </w:rPr>
      </w:pPr>
      <w:r w:rsidRPr="001B1BE8">
        <w:rPr>
          <w:rFonts w:ascii="Arial" w:hAnsi="Arial" w:cs="Arial"/>
          <w:i/>
          <w:iCs/>
          <w:color w:val="000000"/>
          <w:lang w:val="en-GB" w:eastAsia="en-US"/>
        </w:rPr>
        <w:t xml:space="preserve">RAN2 kindly ask SA3 to provide security requirements for </w:t>
      </w:r>
      <w:r w:rsidRPr="001B1BE8">
        <w:rPr>
          <w:rFonts w:ascii="Arial" w:hAnsi="Arial" w:cs="Arial"/>
          <w:i/>
          <w:iCs/>
          <w:lang w:val="en-US"/>
        </w:rPr>
        <w:t>RRC Layer and below (e.g. MAC)</w:t>
      </w:r>
      <w:r w:rsidR="002F07AC" w:rsidRPr="001B1BE8">
        <w:rPr>
          <w:rFonts w:ascii="Arial" w:hAnsi="Arial" w:cs="Arial"/>
          <w:i/>
          <w:iCs/>
          <w:lang w:val="en-US"/>
        </w:rPr>
        <w:t xml:space="preserve"> by June 2026</w:t>
      </w:r>
      <w:r w:rsidR="001B62C0" w:rsidRPr="001B1BE8">
        <w:rPr>
          <w:rFonts w:ascii="Arial" w:hAnsi="Arial" w:cs="Arial"/>
          <w:i/>
          <w:iCs/>
          <w:lang w:val="en-US"/>
        </w:rPr>
        <w:t>, a</w:t>
      </w:r>
      <w:r w:rsidR="00F4645D" w:rsidRPr="001B1BE8">
        <w:rPr>
          <w:rFonts w:ascii="Arial" w:hAnsi="Arial" w:cs="Arial"/>
          <w:i/>
          <w:iCs/>
          <w:lang w:val="en-US"/>
        </w:rPr>
        <w:t xml:space="preserve">nd </w:t>
      </w:r>
      <w:r w:rsidR="002F7B0F">
        <w:rPr>
          <w:rFonts w:ascii="Arial" w:hAnsi="Arial" w:cs="Arial"/>
          <w:i/>
          <w:iCs/>
          <w:lang w:val="en-US"/>
        </w:rPr>
        <w:t xml:space="preserve">RAN2 </w:t>
      </w:r>
      <w:r w:rsidR="00F4645D" w:rsidRPr="001B1BE8">
        <w:rPr>
          <w:rFonts w:ascii="Arial" w:hAnsi="Arial" w:cs="Arial"/>
          <w:i/>
          <w:iCs/>
          <w:lang w:val="en-US"/>
        </w:rPr>
        <w:t>invite</w:t>
      </w:r>
      <w:r w:rsidR="002F7B0F">
        <w:rPr>
          <w:rFonts w:ascii="Arial" w:hAnsi="Arial" w:cs="Arial"/>
          <w:i/>
          <w:iCs/>
          <w:lang w:val="en-US"/>
        </w:rPr>
        <w:t>s</w:t>
      </w:r>
      <w:r w:rsidR="00F4645D" w:rsidRPr="001B1BE8">
        <w:rPr>
          <w:rFonts w:ascii="Arial" w:hAnsi="Arial" w:cs="Arial"/>
          <w:i/>
          <w:iCs/>
          <w:lang w:val="en-US"/>
        </w:rPr>
        <w:t xml:space="preserve"> SA3 to engage in early dialogue to facilitate this</w:t>
      </w:r>
      <w:r w:rsidR="00960D9D" w:rsidRPr="001B1BE8">
        <w:rPr>
          <w:rFonts w:ascii="Arial" w:hAnsi="Arial" w:cs="Arial"/>
          <w:i/>
          <w:iCs/>
          <w:lang w:val="en-US"/>
        </w:rPr>
        <w:t>.</w:t>
      </w:r>
    </w:p>
    <w:p w14:paraId="21929310" w14:textId="0BDD7A79" w:rsidR="00E21CEE" w:rsidRPr="00181D46" w:rsidRDefault="00E21CEE" w:rsidP="00300F00">
      <w:pPr>
        <w:rPr>
          <w:rFonts w:ascii="Arial" w:hAnsi="Arial" w:cs="Arial"/>
          <w:sz w:val="24"/>
          <w:szCs w:val="24"/>
          <w:lang w:val="en-GB" w:eastAsia="zh-CN"/>
        </w:rPr>
      </w:pPr>
    </w:p>
    <w:p w14:paraId="2C23D119" w14:textId="77777777" w:rsidR="000C4D21" w:rsidRPr="00F46643" w:rsidRDefault="000C4D21" w:rsidP="00552A4C">
      <w:pPr>
        <w:rPr>
          <w:lang w:val="en-US"/>
        </w:rPr>
      </w:pPr>
      <w:bookmarkStart w:id="0" w:name="_CR9_2_13_1"/>
      <w:bookmarkStart w:id="1" w:name="_CR9_2_13_2"/>
      <w:bookmarkStart w:id="2" w:name="_CR9_2_13_3"/>
      <w:bookmarkEnd w:id="0"/>
      <w:bookmarkEnd w:id="1"/>
      <w:bookmarkEnd w:id="2"/>
    </w:p>
    <w:sectPr w:rsidR="000C4D21" w:rsidRPr="00F46643">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3FB3D" w14:textId="77777777" w:rsidR="00A30536" w:rsidRDefault="00A30536" w:rsidP="00D96A6D">
      <w:pPr>
        <w:spacing w:after="0" w:line="240" w:lineRule="auto"/>
      </w:pPr>
      <w:r>
        <w:separator/>
      </w:r>
    </w:p>
  </w:endnote>
  <w:endnote w:type="continuationSeparator" w:id="0">
    <w:p w14:paraId="7C5B7978" w14:textId="77777777" w:rsidR="00A30536" w:rsidRDefault="00A30536" w:rsidP="00D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B700" w14:textId="7B79F041" w:rsidR="00D96A6D" w:rsidRDefault="00D96A6D">
    <w:pPr>
      <w:pStyle w:val="Fuzeile"/>
    </w:pPr>
    <w:r>
      <w:rPr>
        <w:noProof/>
      </w:rPr>
      <mc:AlternateContent>
        <mc:Choice Requires="wps">
          <w:drawing>
            <wp:anchor distT="0" distB="0" distL="114300" distR="114300" simplePos="0" relativeHeight="251659264" behindDoc="0" locked="0" layoutInCell="0" allowOverlap="1" wp14:anchorId="1002DFE2" wp14:editId="3F111F5A">
              <wp:simplePos x="0" y="0"/>
              <wp:positionH relativeFrom="page">
                <wp:posOffset>0</wp:posOffset>
              </wp:positionH>
              <wp:positionV relativeFrom="page">
                <wp:posOffset>10227945</wp:posOffset>
              </wp:positionV>
              <wp:extent cx="7560310" cy="273050"/>
              <wp:effectExtent l="0" t="0" r="0" b="12700"/>
              <wp:wrapNone/>
              <wp:docPr id="1" name="MSIPCMd2a849b7b53ddb34d93a25a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7762F9" w14:textId="4E922FBC" w:rsidR="00D96A6D" w:rsidRPr="00D96A6D" w:rsidRDefault="00D96A6D" w:rsidP="00D96A6D">
                          <w:pPr>
                            <w:spacing w:after="0"/>
                            <w:rPr>
                              <w:rFonts w:ascii="Calibri" w:hAnsi="Calibri"/>
                              <w:color w:val="000000"/>
                              <w:sz w:val="14"/>
                            </w:rPr>
                          </w:pPr>
                          <w:r w:rsidRPr="00D96A6D">
                            <w:rPr>
                              <w:rFonts w:ascii="Calibri" w:hAnsi="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02DFE2" id="_x0000_t202" coordsize="21600,21600" o:spt="202" path="m,l,21600r21600,l21600,xe">
              <v:stroke joinstyle="miter"/>
              <v:path gradientshapeok="t" o:connecttype="rect"/>
            </v:shapetype>
            <v:shape id="MSIPCMd2a849b7b53ddb34d93a25af"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4D7762F9" w14:textId="4E922FBC" w:rsidR="00D96A6D" w:rsidRPr="00D96A6D" w:rsidRDefault="00D96A6D" w:rsidP="00D96A6D">
                    <w:pPr>
                      <w:spacing w:after="0"/>
                      <w:rPr>
                        <w:rFonts w:ascii="Calibri" w:hAnsi="Calibri"/>
                        <w:color w:val="000000"/>
                        <w:sz w:val="14"/>
                      </w:rPr>
                    </w:pPr>
                    <w:r w:rsidRPr="00D96A6D">
                      <w:rPr>
                        <w:rFonts w:ascii="Calibri" w:hAnsi="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6BFD8" w14:textId="77777777" w:rsidR="00A30536" w:rsidRDefault="00A30536" w:rsidP="00D96A6D">
      <w:pPr>
        <w:spacing w:after="0" w:line="240" w:lineRule="auto"/>
      </w:pPr>
      <w:r>
        <w:separator/>
      </w:r>
    </w:p>
  </w:footnote>
  <w:footnote w:type="continuationSeparator" w:id="0">
    <w:p w14:paraId="384A0AF9" w14:textId="77777777" w:rsidR="00A30536" w:rsidRDefault="00A30536" w:rsidP="00D96A6D">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3A5E"/>
    <w:multiLevelType w:val="hybridMultilevel"/>
    <w:tmpl w:val="1EECC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05215A"/>
    <w:multiLevelType w:val="hybridMultilevel"/>
    <w:tmpl w:val="71788760"/>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 w15:restartNumberingAfterBreak="0">
    <w:nsid w:val="0FE14ECA"/>
    <w:multiLevelType w:val="hybridMultilevel"/>
    <w:tmpl w:val="36C81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209A25"/>
    <w:multiLevelType w:val="hybridMultilevel"/>
    <w:tmpl w:val="55C24F9C"/>
    <w:lvl w:ilvl="0" w:tplc="8ACE8402">
      <w:start w:val="1"/>
      <w:numFmt w:val="bullet"/>
      <w:lvlText w:val=""/>
      <w:lvlJc w:val="left"/>
      <w:pPr>
        <w:ind w:left="720" w:hanging="360"/>
      </w:pPr>
      <w:rPr>
        <w:rFonts w:ascii="Symbol" w:hAnsi="Symbol" w:hint="default"/>
      </w:rPr>
    </w:lvl>
    <w:lvl w:ilvl="1" w:tplc="DC041338">
      <w:start w:val="1"/>
      <w:numFmt w:val="bullet"/>
      <w:lvlText w:val="o"/>
      <w:lvlJc w:val="left"/>
      <w:pPr>
        <w:ind w:left="1440" w:hanging="360"/>
      </w:pPr>
      <w:rPr>
        <w:rFonts w:ascii="Courier New" w:hAnsi="Courier New" w:hint="default"/>
      </w:rPr>
    </w:lvl>
    <w:lvl w:ilvl="2" w:tplc="C85CFDC6">
      <w:start w:val="1"/>
      <w:numFmt w:val="bullet"/>
      <w:lvlText w:val=""/>
      <w:lvlJc w:val="left"/>
      <w:pPr>
        <w:ind w:left="2160" w:hanging="360"/>
      </w:pPr>
      <w:rPr>
        <w:rFonts w:ascii="Wingdings" w:hAnsi="Wingdings" w:hint="default"/>
      </w:rPr>
    </w:lvl>
    <w:lvl w:ilvl="3" w:tplc="561E48FA">
      <w:start w:val="1"/>
      <w:numFmt w:val="bullet"/>
      <w:lvlText w:val=""/>
      <w:lvlJc w:val="left"/>
      <w:pPr>
        <w:ind w:left="2880" w:hanging="360"/>
      </w:pPr>
      <w:rPr>
        <w:rFonts w:ascii="Symbol" w:hAnsi="Symbol" w:hint="default"/>
      </w:rPr>
    </w:lvl>
    <w:lvl w:ilvl="4" w:tplc="FDEA989C">
      <w:start w:val="1"/>
      <w:numFmt w:val="bullet"/>
      <w:lvlText w:val="o"/>
      <w:lvlJc w:val="left"/>
      <w:pPr>
        <w:ind w:left="3600" w:hanging="360"/>
      </w:pPr>
      <w:rPr>
        <w:rFonts w:ascii="Courier New" w:hAnsi="Courier New" w:hint="default"/>
      </w:rPr>
    </w:lvl>
    <w:lvl w:ilvl="5" w:tplc="0F30EDC4">
      <w:start w:val="1"/>
      <w:numFmt w:val="bullet"/>
      <w:lvlText w:val=""/>
      <w:lvlJc w:val="left"/>
      <w:pPr>
        <w:ind w:left="4320" w:hanging="360"/>
      </w:pPr>
      <w:rPr>
        <w:rFonts w:ascii="Wingdings" w:hAnsi="Wingdings" w:hint="default"/>
      </w:rPr>
    </w:lvl>
    <w:lvl w:ilvl="6" w:tplc="3C24AA20">
      <w:start w:val="1"/>
      <w:numFmt w:val="bullet"/>
      <w:lvlText w:val=""/>
      <w:lvlJc w:val="left"/>
      <w:pPr>
        <w:ind w:left="5040" w:hanging="360"/>
      </w:pPr>
      <w:rPr>
        <w:rFonts w:ascii="Symbol" w:hAnsi="Symbol" w:hint="default"/>
      </w:rPr>
    </w:lvl>
    <w:lvl w:ilvl="7" w:tplc="09B4ACDC">
      <w:start w:val="1"/>
      <w:numFmt w:val="bullet"/>
      <w:lvlText w:val="o"/>
      <w:lvlJc w:val="left"/>
      <w:pPr>
        <w:ind w:left="5760" w:hanging="360"/>
      </w:pPr>
      <w:rPr>
        <w:rFonts w:ascii="Courier New" w:hAnsi="Courier New" w:hint="default"/>
      </w:rPr>
    </w:lvl>
    <w:lvl w:ilvl="8" w:tplc="F52E8498">
      <w:start w:val="1"/>
      <w:numFmt w:val="bullet"/>
      <w:lvlText w:val=""/>
      <w:lvlJc w:val="left"/>
      <w:pPr>
        <w:ind w:left="6480" w:hanging="360"/>
      </w:pPr>
      <w:rPr>
        <w:rFonts w:ascii="Wingdings" w:hAnsi="Wingdings" w:hint="default"/>
      </w:rPr>
    </w:lvl>
  </w:abstractNum>
  <w:abstractNum w:abstractNumId="4" w15:restartNumberingAfterBreak="0">
    <w:nsid w:val="1B4B3840"/>
    <w:multiLevelType w:val="hybridMultilevel"/>
    <w:tmpl w:val="82A22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EB4CD0"/>
    <w:multiLevelType w:val="hybridMultilevel"/>
    <w:tmpl w:val="B3AAFE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493CE2"/>
    <w:multiLevelType w:val="hybridMultilevel"/>
    <w:tmpl w:val="7F78AA10"/>
    <w:lvl w:ilvl="0" w:tplc="CA7EDA98">
      <w:start w:val="1"/>
      <w:numFmt w:val="decimal"/>
      <w:lvlText w:val="%1."/>
      <w:lvlJc w:val="left"/>
      <w:pPr>
        <w:ind w:left="720" w:hanging="360"/>
      </w:pPr>
      <w:rPr>
        <w:rFonts w:ascii="Arial" w:eastAsia="Times New Roman" w:hAnsi="Arial" w:cs="Arial" w:hint="default"/>
        <w:color w:val="666666"/>
        <w:sz w:val="18"/>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C28365B"/>
    <w:multiLevelType w:val="hybridMultilevel"/>
    <w:tmpl w:val="16A4EF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F13331"/>
    <w:multiLevelType w:val="hybridMultilevel"/>
    <w:tmpl w:val="3F7840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6C4CEC"/>
    <w:multiLevelType w:val="hybridMultilevel"/>
    <w:tmpl w:val="B8E01D2C"/>
    <w:lvl w:ilvl="0" w:tplc="A05ED99E">
      <w:start w:val="1"/>
      <w:numFmt w:val="bullet"/>
      <w:lvlText w:val=""/>
      <w:lvlJc w:val="left"/>
      <w:pPr>
        <w:ind w:left="720" w:hanging="360"/>
      </w:pPr>
      <w:rPr>
        <w:rFonts w:ascii="Symbol" w:hAnsi="Symbol" w:hint="default"/>
      </w:rPr>
    </w:lvl>
    <w:lvl w:ilvl="1" w:tplc="00BA3E4E">
      <w:start w:val="1"/>
      <w:numFmt w:val="bullet"/>
      <w:lvlText w:val="o"/>
      <w:lvlJc w:val="left"/>
      <w:pPr>
        <w:ind w:left="1440" w:hanging="360"/>
      </w:pPr>
      <w:rPr>
        <w:rFonts w:ascii="Courier New" w:hAnsi="Courier New" w:hint="default"/>
      </w:rPr>
    </w:lvl>
    <w:lvl w:ilvl="2" w:tplc="7F6491A2">
      <w:start w:val="1"/>
      <w:numFmt w:val="bullet"/>
      <w:lvlText w:val=""/>
      <w:lvlJc w:val="left"/>
      <w:pPr>
        <w:ind w:left="2160" w:hanging="360"/>
      </w:pPr>
      <w:rPr>
        <w:rFonts w:ascii="Wingdings" w:hAnsi="Wingdings" w:hint="default"/>
      </w:rPr>
    </w:lvl>
    <w:lvl w:ilvl="3" w:tplc="841827B6">
      <w:start w:val="1"/>
      <w:numFmt w:val="bullet"/>
      <w:lvlText w:val=""/>
      <w:lvlJc w:val="left"/>
      <w:pPr>
        <w:ind w:left="2880" w:hanging="360"/>
      </w:pPr>
      <w:rPr>
        <w:rFonts w:ascii="Symbol" w:hAnsi="Symbol" w:hint="default"/>
      </w:rPr>
    </w:lvl>
    <w:lvl w:ilvl="4" w:tplc="DBB65272">
      <w:start w:val="1"/>
      <w:numFmt w:val="bullet"/>
      <w:lvlText w:val="o"/>
      <w:lvlJc w:val="left"/>
      <w:pPr>
        <w:ind w:left="3600" w:hanging="360"/>
      </w:pPr>
      <w:rPr>
        <w:rFonts w:ascii="Courier New" w:hAnsi="Courier New" w:hint="default"/>
      </w:rPr>
    </w:lvl>
    <w:lvl w:ilvl="5" w:tplc="49268418">
      <w:start w:val="1"/>
      <w:numFmt w:val="bullet"/>
      <w:lvlText w:val=""/>
      <w:lvlJc w:val="left"/>
      <w:pPr>
        <w:ind w:left="4320" w:hanging="360"/>
      </w:pPr>
      <w:rPr>
        <w:rFonts w:ascii="Wingdings" w:hAnsi="Wingdings" w:hint="default"/>
      </w:rPr>
    </w:lvl>
    <w:lvl w:ilvl="6" w:tplc="21CE3FBC">
      <w:start w:val="1"/>
      <w:numFmt w:val="bullet"/>
      <w:lvlText w:val=""/>
      <w:lvlJc w:val="left"/>
      <w:pPr>
        <w:ind w:left="5040" w:hanging="360"/>
      </w:pPr>
      <w:rPr>
        <w:rFonts w:ascii="Symbol" w:hAnsi="Symbol" w:hint="default"/>
      </w:rPr>
    </w:lvl>
    <w:lvl w:ilvl="7" w:tplc="8CDC4AE6">
      <w:start w:val="1"/>
      <w:numFmt w:val="bullet"/>
      <w:lvlText w:val="o"/>
      <w:lvlJc w:val="left"/>
      <w:pPr>
        <w:ind w:left="5760" w:hanging="360"/>
      </w:pPr>
      <w:rPr>
        <w:rFonts w:ascii="Courier New" w:hAnsi="Courier New" w:hint="default"/>
      </w:rPr>
    </w:lvl>
    <w:lvl w:ilvl="8" w:tplc="ED928CF8">
      <w:start w:val="1"/>
      <w:numFmt w:val="bullet"/>
      <w:lvlText w:val=""/>
      <w:lvlJc w:val="left"/>
      <w:pPr>
        <w:ind w:left="6480" w:hanging="360"/>
      </w:pPr>
      <w:rPr>
        <w:rFonts w:ascii="Wingdings" w:hAnsi="Wingdings" w:hint="default"/>
      </w:rPr>
    </w:lvl>
  </w:abstractNum>
  <w:abstractNum w:abstractNumId="10" w15:restartNumberingAfterBreak="0">
    <w:nsid w:val="46671B64"/>
    <w:multiLevelType w:val="hybridMultilevel"/>
    <w:tmpl w:val="C596C8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D9A0C6"/>
    <w:multiLevelType w:val="hybridMultilevel"/>
    <w:tmpl w:val="557E23E0"/>
    <w:lvl w:ilvl="0" w:tplc="B2EA3874">
      <w:start w:val="1"/>
      <w:numFmt w:val="bullet"/>
      <w:lvlText w:val="-"/>
      <w:lvlJc w:val="left"/>
      <w:pPr>
        <w:ind w:left="720" w:hanging="360"/>
      </w:pPr>
      <w:rPr>
        <w:rFonts w:ascii="Calibri" w:hAnsi="Calibri" w:hint="default"/>
      </w:rPr>
    </w:lvl>
    <w:lvl w:ilvl="1" w:tplc="205E2EB0">
      <w:start w:val="1"/>
      <w:numFmt w:val="bullet"/>
      <w:lvlText w:val="o"/>
      <w:lvlJc w:val="left"/>
      <w:pPr>
        <w:ind w:left="1440" w:hanging="360"/>
      </w:pPr>
      <w:rPr>
        <w:rFonts w:ascii="Courier New" w:hAnsi="Courier New" w:hint="default"/>
      </w:rPr>
    </w:lvl>
    <w:lvl w:ilvl="2" w:tplc="5E3A6A56">
      <w:start w:val="1"/>
      <w:numFmt w:val="bullet"/>
      <w:lvlText w:val=""/>
      <w:lvlJc w:val="left"/>
      <w:pPr>
        <w:ind w:left="2160" w:hanging="360"/>
      </w:pPr>
      <w:rPr>
        <w:rFonts w:ascii="Wingdings" w:hAnsi="Wingdings" w:hint="default"/>
      </w:rPr>
    </w:lvl>
    <w:lvl w:ilvl="3" w:tplc="06BEF642">
      <w:start w:val="1"/>
      <w:numFmt w:val="bullet"/>
      <w:lvlText w:val=""/>
      <w:lvlJc w:val="left"/>
      <w:pPr>
        <w:ind w:left="2880" w:hanging="360"/>
      </w:pPr>
      <w:rPr>
        <w:rFonts w:ascii="Symbol" w:hAnsi="Symbol" w:hint="default"/>
      </w:rPr>
    </w:lvl>
    <w:lvl w:ilvl="4" w:tplc="EE32B4A2">
      <w:start w:val="1"/>
      <w:numFmt w:val="bullet"/>
      <w:lvlText w:val="o"/>
      <w:lvlJc w:val="left"/>
      <w:pPr>
        <w:ind w:left="3600" w:hanging="360"/>
      </w:pPr>
      <w:rPr>
        <w:rFonts w:ascii="Courier New" w:hAnsi="Courier New" w:hint="default"/>
      </w:rPr>
    </w:lvl>
    <w:lvl w:ilvl="5" w:tplc="61A09C72">
      <w:start w:val="1"/>
      <w:numFmt w:val="bullet"/>
      <w:lvlText w:val=""/>
      <w:lvlJc w:val="left"/>
      <w:pPr>
        <w:ind w:left="4320" w:hanging="360"/>
      </w:pPr>
      <w:rPr>
        <w:rFonts w:ascii="Wingdings" w:hAnsi="Wingdings" w:hint="default"/>
      </w:rPr>
    </w:lvl>
    <w:lvl w:ilvl="6" w:tplc="3D28713C">
      <w:start w:val="1"/>
      <w:numFmt w:val="bullet"/>
      <w:lvlText w:val=""/>
      <w:lvlJc w:val="left"/>
      <w:pPr>
        <w:ind w:left="5040" w:hanging="360"/>
      </w:pPr>
      <w:rPr>
        <w:rFonts w:ascii="Symbol" w:hAnsi="Symbol" w:hint="default"/>
      </w:rPr>
    </w:lvl>
    <w:lvl w:ilvl="7" w:tplc="85E8B7CA">
      <w:start w:val="1"/>
      <w:numFmt w:val="bullet"/>
      <w:lvlText w:val="o"/>
      <w:lvlJc w:val="left"/>
      <w:pPr>
        <w:ind w:left="5760" w:hanging="360"/>
      </w:pPr>
      <w:rPr>
        <w:rFonts w:ascii="Courier New" w:hAnsi="Courier New" w:hint="default"/>
      </w:rPr>
    </w:lvl>
    <w:lvl w:ilvl="8" w:tplc="664CE5F6">
      <w:start w:val="1"/>
      <w:numFmt w:val="bullet"/>
      <w:lvlText w:val=""/>
      <w:lvlJc w:val="left"/>
      <w:pPr>
        <w:ind w:left="6480" w:hanging="360"/>
      </w:pPr>
      <w:rPr>
        <w:rFonts w:ascii="Wingdings" w:hAnsi="Wingdings" w:hint="default"/>
      </w:rPr>
    </w:lvl>
  </w:abstractNum>
  <w:abstractNum w:abstractNumId="12" w15:restartNumberingAfterBreak="0">
    <w:nsid w:val="5E1191DA"/>
    <w:multiLevelType w:val="hybridMultilevel"/>
    <w:tmpl w:val="D6E6C99E"/>
    <w:lvl w:ilvl="0" w:tplc="45567572">
      <w:start w:val="1"/>
      <w:numFmt w:val="bullet"/>
      <w:lvlText w:val=""/>
      <w:lvlJc w:val="left"/>
      <w:pPr>
        <w:ind w:left="720" w:hanging="360"/>
      </w:pPr>
      <w:rPr>
        <w:rFonts w:ascii="Symbol" w:hAnsi="Symbol" w:hint="default"/>
      </w:rPr>
    </w:lvl>
    <w:lvl w:ilvl="1" w:tplc="398862F2">
      <w:start w:val="1"/>
      <w:numFmt w:val="bullet"/>
      <w:lvlText w:val="o"/>
      <w:lvlJc w:val="left"/>
      <w:pPr>
        <w:ind w:left="1440" w:hanging="360"/>
      </w:pPr>
      <w:rPr>
        <w:rFonts w:ascii="Courier New" w:hAnsi="Courier New" w:hint="default"/>
      </w:rPr>
    </w:lvl>
    <w:lvl w:ilvl="2" w:tplc="52E0DF5A">
      <w:start w:val="1"/>
      <w:numFmt w:val="bullet"/>
      <w:lvlText w:val=""/>
      <w:lvlJc w:val="left"/>
      <w:pPr>
        <w:ind w:left="2160" w:hanging="360"/>
      </w:pPr>
      <w:rPr>
        <w:rFonts w:ascii="Wingdings" w:hAnsi="Wingdings" w:hint="default"/>
      </w:rPr>
    </w:lvl>
    <w:lvl w:ilvl="3" w:tplc="2912147A">
      <w:start w:val="1"/>
      <w:numFmt w:val="bullet"/>
      <w:lvlText w:val=""/>
      <w:lvlJc w:val="left"/>
      <w:pPr>
        <w:ind w:left="2880" w:hanging="360"/>
      </w:pPr>
      <w:rPr>
        <w:rFonts w:ascii="Symbol" w:hAnsi="Symbol" w:hint="default"/>
      </w:rPr>
    </w:lvl>
    <w:lvl w:ilvl="4" w:tplc="F8CAE348">
      <w:start w:val="1"/>
      <w:numFmt w:val="bullet"/>
      <w:lvlText w:val="o"/>
      <w:lvlJc w:val="left"/>
      <w:pPr>
        <w:ind w:left="3600" w:hanging="360"/>
      </w:pPr>
      <w:rPr>
        <w:rFonts w:ascii="Courier New" w:hAnsi="Courier New" w:hint="default"/>
      </w:rPr>
    </w:lvl>
    <w:lvl w:ilvl="5" w:tplc="E9A88C58">
      <w:start w:val="1"/>
      <w:numFmt w:val="bullet"/>
      <w:lvlText w:val=""/>
      <w:lvlJc w:val="left"/>
      <w:pPr>
        <w:ind w:left="4320" w:hanging="360"/>
      </w:pPr>
      <w:rPr>
        <w:rFonts w:ascii="Wingdings" w:hAnsi="Wingdings" w:hint="default"/>
      </w:rPr>
    </w:lvl>
    <w:lvl w:ilvl="6" w:tplc="ACAA87A6">
      <w:start w:val="1"/>
      <w:numFmt w:val="bullet"/>
      <w:lvlText w:val=""/>
      <w:lvlJc w:val="left"/>
      <w:pPr>
        <w:ind w:left="5040" w:hanging="360"/>
      </w:pPr>
      <w:rPr>
        <w:rFonts w:ascii="Symbol" w:hAnsi="Symbol" w:hint="default"/>
      </w:rPr>
    </w:lvl>
    <w:lvl w:ilvl="7" w:tplc="4CF84BE4">
      <w:start w:val="1"/>
      <w:numFmt w:val="bullet"/>
      <w:lvlText w:val="o"/>
      <w:lvlJc w:val="left"/>
      <w:pPr>
        <w:ind w:left="5760" w:hanging="360"/>
      </w:pPr>
      <w:rPr>
        <w:rFonts w:ascii="Courier New" w:hAnsi="Courier New" w:hint="default"/>
      </w:rPr>
    </w:lvl>
    <w:lvl w:ilvl="8" w:tplc="E684DA6E">
      <w:start w:val="1"/>
      <w:numFmt w:val="bullet"/>
      <w:lvlText w:val=""/>
      <w:lvlJc w:val="left"/>
      <w:pPr>
        <w:ind w:left="6480" w:hanging="360"/>
      </w:pPr>
      <w:rPr>
        <w:rFonts w:ascii="Wingdings" w:hAnsi="Wingdings" w:hint="default"/>
      </w:rPr>
    </w:lvl>
  </w:abstractNum>
  <w:abstractNum w:abstractNumId="13" w15:restartNumberingAfterBreak="0">
    <w:nsid w:val="5EDD0F24"/>
    <w:multiLevelType w:val="hybridMultilevel"/>
    <w:tmpl w:val="2B9EA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B0EB22"/>
    <w:multiLevelType w:val="hybridMultilevel"/>
    <w:tmpl w:val="25D6DC94"/>
    <w:lvl w:ilvl="0" w:tplc="C42E954A">
      <w:start w:val="1"/>
      <w:numFmt w:val="bullet"/>
      <w:lvlText w:val="-"/>
      <w:lvlJc w:val="left"/>
      <w:pPr>
        <w:ind w:left="720" w:hanging="360"/>
      </w:pPr>
      <w:rPr>
        <w:rFonts w:ascii="Calibri" w:hAnsi="Calibri" w:hint="default"/>
      </w:rPr>
    </w:lvl>
    <w:lvl w:ilvl="1" w:tplc="C6EC010E">
      <w:start w:val="1"/>
      <w:numFmt w:val="bullet"/>
      <w:lvlText w:val="o"/>
      <w:lvlJc w:val="left"/>
      <w:pPr>
        <w:ind w:left="1440" w:hanging="360"/>
      </w:pPr>
      <w:rPr>
        <w:rFonts w:ascii="Courier New" w:hAnsi="Courier New" w:hint="default"/>
      </w:rPr>
    </w:lvl>
    <w:lvl w:ilvl="2" w:tplc="F0DEF466">
      <w:start w:val="1"/>
      <w:numFmt w:val="bullet"/>
      <w:lvlText w:val=""/>
      <w:lvlJc w:val="left"/>
      <w:pPr>
        <w:ind w:left="2160" w:hanging="360"/>
      </w:pPr>
      <w:rPr>
        <w:rFonts w:ascii="Wingdings" w:hAnsi="Wingdings" w:hint="default"/>
      </w:rPr>
    </w:lvl>
    <w:lvl w:ilvl="3" w:tplc="8B32886A">
      <w:start w:val="1"/>
      <w:numFmt w:val="bullet"/>
      <w:lvlText w:val=""/>
      <w:lvlJc w:val="left"/>
      <w:pPr>
        <w:ind w:left="2880" w:hanging="360"/>
      </w:pPr>
      <w:rPr>
        <w:rFonts w:ascii="Symbol" w:hAnsi="Symbol" w:hint="default"/>
      </w:rPr>
    </w:lvl>
    <w:lvl w:ilvl="4" w:tplc="B0042CC0">
      <w:start w:val="1"/>
      <w:numFmt w:val="bullet"/>
      <w:lvlText w:val="o"/>
      <w:lvlJc w:val="left"/>
      <w:pPr>
        <w:ind w:left="3600" w:hanging="360"/>
      </w:pPr>
      <w:rPr>
        <w:rFonts w:ascii="Courier New" w:hAnsi="Courier New" w:hint="default"/>
      </w:rPr>
    </w:lvl>
    <w:lvl w:ilvl="5" w:tplc="401AA856">
      <w:start w:val="1"/>
      <w:numFmt w:val="bullet"/>
      <w:lvlText w:val=""/>
      <w:lvlJc w:val="left"/>
      <w:pPr>
        <w:ind w:left="4320" w:hanging="360"/>
      </w:pPr>
      <w:rPr>
        <w:rFonts w:ascii="Wingdings" w:hAnsi="Wingdings" w:hint="default"/>
      </w:rPr>
    </w:lvl>
    <w:lvl w:ilvl="6" w:tplc="5B52B54C">
      <w:start w:val="1"/>
      <w:numFmt w:val="bullet"/>
      <w:lvlText w:val=""/>
      <w:lvlJc w:val="left"/>
      <w:pPr>
        <w:ind w:left="5040" w:hanging="360"/>
      </w:pPr>
      <w:rPr>
        <w:rFonts w:ascii="Symbol" w:hAnsi="Symbol" w:hint="default"/>
      </w:rPr>
    </w:lvl>
    <w:lvl w:ilvl="7" w:tplc="9536BF90">
      <w:start w:val="1"/>
      <w:numFmt w:val="bullet"/>
      <w:lvlText w:val="o"/>
      <w:lvlJc w:val="left"/>
      <w:pPr>
        <w:ind w:left="5760" w:hanging="360"/>
      </w:pPr>
      <w:rPr>
        <w:rFonts w:ascii="Courier New" w:hAnsi="Courier New" w:hint="default"/>
      </w:rPr>
    </w:lvl>
    <w:lvl w:ilvl="8" w:tplc="73B43E00">
      <w:start w:val="1"/>
      <w:numFmt w:val="bullet"/>
      <w:lvlText w:val=""/>
      <w:lvlJc w:val="left"/>
      <w:pPr>
        <w:ind w:left="6480" w:hanging="360"/>
      </w:pPr>
      <w:rPr>
        <w:rFonts w:ascii="Wingdings" w:hAnsi="Wingdings" w:hint="default"/>
      </w:rPr>
    </w:lvl>
  </w:abstractNum>
  <w:abstractNum w:abstractNumId="17" w15:restartNumberingAfterBreak="0">
    <w:nsid w:val="68066B00"/>
    <w:multiLevelType w:val="hybridMultilevel"/>
    <w:tmpl w:val="6DA00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E3F29"/>
    <w:multiLevelType w:val="hybridMultilevel"/>
    <w:tmpl w:val="964C7A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5D602E"/>
    <w:multiLevelType w:val="hybridMultilevel"/>
    <w:tmpl w:val="305A4E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6821285">
    <w:abstractNumId w:val="16"/>
  </w:num>
  <w:num w:numId="2" w16cid:durableId="23987171">
    <w:abstractNumId w:val="12"/>
  </w:num>
  <w:num w:numId="3" w16cid:durableId="718820074">
    <w:abstractNumId w:val="3"/>
  </w:num>
  <w:num w:numId="4" w16cid:durableId="1946570866">
    <w:abstractNumId w:val="11"/>
  </w:num>
  <w:num w:numId="5" w16cid:durableId="525489458">
    <w:abstractNumId w:val="9"/>
  </w:num>
  <w:num w:numId="6" w16cid:durableId="420378210">
    <w:abstractNumId w:val="4"/>
  </w:num>
  <w:num w:numId="7" w16cid:durableId="1697803825">
    <w:abstractNumId w:val="1"/>
  </w:num>
  <w:num w:numId="8" w16cid:durableId="556404928">
    <w:abstractNumId w:val="20"/>
  </w:num>
  <w:num w:numId="9" w16cid:durableId="1238174874">
    <w:abstractNumId w:val="0"/>
  </w:num>
  <w:num w:numId="10" w16cid:durableId="1451968443">
    <w:abstractNumId w:val="6"/>
  </w:num>
  <w:num w:numId="11" w16cid:durableId="1387071074">
    <w:abstractNumId w:val="10"/>
  </w:num>
  <w:num w:numId="12" w16cid:durableId="1180050175">
    <w:abstractNumId w:val="8"/>
  </w:num>
  <w:num w:numId="13" w16cid:durableId="881360116">
    <w:abstractNumId w:val="5"/>
  </w:num>
  <w:num w:numId="14" w16cid:durableId="1620795461">
    <w:abstractNumId w:val="13"/>
  </w:num>
  <w:num w:numId="15" w16cid:durableId="2060129097">
    <w:abstractNumId w:val="18"/>
  </w:num>
  <w:num w:numId="16" w16cid:durableId="1140074370">
    <w:abstractNumId w:val="14"/>
  </w:num>
  <w:num w:numId="17" w16cid:durableId="512306936">
    <w:abstractNumId w:val="2"/>
  </w:num>
  <w:num w:numId="18" w16cid:durableId="653341208">
    <w:abstractNumId w:val="19"/>
  </w:num>
  <w:num w:numId="19" w16cid:durableId="1768888490">
    <w:abstractNumId w:val="17"/>
  </w:num>
  <w:num w:numId="20" w16cid:durableId="1835493654">
    <w:abstractNumId w:val="7"/>
  </w:num>
  <w:num w:numId="21" w16cid:durableId="11211519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27C"/>
    <w:rsid w:val="00003DF1"/>
    <w:rsid w:val="000141FC"/>
    <w:rsid w:val="0002043E"/>
    <w:rsid w:val="000239F2"/>
    <w:rsid w:val="000372A7"/>
    <w:rsid w:val="00042BE8"/>
    <w:rsid w:val="00046F72"/>
    <w:rsid w:val="00051F0A"/>
    <w:rsid w:val="00052663"/>
    <w:rsid w:val="00052B62"/>
    <w:rsid w:val="0005600F"/>
    <w:rsid w:val="000742C1"/>
    <w:rsid w:val="00086D36"/>
    <w:rsid w:val="000A05A6"/>
    <w:rsid w:val="000B1C90"/>
    <w:rsid w:val="000B35BA"/>
    <w:rsid w:val="000B65FC"/>
    <w:rsid w:val="000B92D3"/>
    <w:rsid w:val="000C4D21"/>
    <w:rsid w:val="000D45CA"/>
    <w:rsid w:val="000D7215"/>
    <w:rsid w:val="000E241C"/>
    <w:rsid w:val="000E627C"/>
    <w:rsid w:val="000F027B"/>
    <w:rsid w:val="000F54D5"/>
    <w:rsid w:val="00101F8D"/>
    <w:rsid w:val="0011062D"/>
    <w:rsid w:val="001112A7"/>
    <w:rsid w:val="00114024"/>
    <w:rsid w:val="00115198"/>
    <w:rsid w:val="00120944"/>
    <w:rsid w:val="00120E85"/>
    <w:rsid w:val="0012104A"/>
    <w:rsid w:val="00123BF9"/>
    <w:rsid w:val="00132F54"/>
    <w:rsid w:val="001336EF"/>
    <w:rsid w:val="001370A1"/>
    <w:rsid w:val="001378FB"/>
    <w:rsid w:val="001435B6"/>
    <w:rsid w:val="0014558F"/>
    <w:rsid w:val="00147008"/>
    <w:rsid w:val="00153184"/>
    <w:rsid w:val="001534F1"/>
    <w:rsid w:val="00155BE1"/>
    <w:rsid w:val="0015621B"/>
    <w:rsid w:val="001617EE"/>
    <w:rsid w:val="0017611F"/>
    <w:rsid w:val="00180315"/>
    <w:rsid w:val="00181D46"/>
    <w:rsid w:val="00187395"/>
    <w:rsid w:val="00193725"/>
    <w:rsid w:val="00197F69"/>
    <w:rsid w:val="001A37DB"/>
    <w:rsid w:val="001B1BE8"/>
    <w:rsid w:val="001B3289"/>
    <w:rsid w:val="001B5F1E"/>
    <w:rsid w:val="001B62C0"/>
    <w:rsid w:val="001B658E"/>
    <w:rsid w:val="001C2277"/>
    <w:rsid w:val="001C67B4"/>
    <w:rsid w:val="001E4A25"/>
    <w:rsid w:val="001F408D"/>
    <w:rsid w:val="001F5BD9"/>
    <w:rsid w:val="00214BD6"/>
    <w:rsid w:val="00215D35"/>
    <w:rsid w:val="00222E1F"/>
    <w:rsid w:val="00226D51"/>
    <w:rsid w:val="00247848"/>
    <w:rsid w:val="0025488E"/>
    <w:rsid w:val="00266899"/>
    <w:rsid w:val="00273A08"/>
    <w:rsid w:val="00276CA4"/>
    <w:rsid w:val="002851FD"/>
    <w:rsid w:val="00291C4F"/>
    <w:rsid w:val="00292968"/>
    <w:rsid w:val="00296E53"/>
    <w:rsid w:val="002A5777"/>
    <w:rsid w:val="002A6A92"/>
    <w:rsid w:val="002C26A5"/>
    <w:rsid w:val="002C3ABA"/>
    <w:rsid w:val="002C3CF3"/>
    <w:rsid w:val="002C722B"/>
    <w:rsid w:val="002D515A"/>
    <w:rsid w:val="002D5D8F"/>
    <w:rsid w:val="002D5DDE"/>
    <w:rsid w:val="002D6615"/>
    <w:rsid w:val="002E4A8D"/>
    <w:rsid w:val="002F07AC"/>
    <w:rsid w:val="002F7524"/>
    <w:rsid w:val="002F7B0F"/>
    <w:rsid w:val="00300D0F"/>
    <w:rsid w:val="00300F00"/>
    <w:rsid w:val="003028F0"/>
    <w:rsid w:val="00305ED5"/>
    <w:rsid w:val="0031352F"/>
    <w:rsid w:val="00316BFF"/>
    <w:rsid w:val="003171C9"/>
    <w:rsid w:val="0033692D"/>
    <w:rsid w:val="0035300B"/>
    <w:rsid w:val="00360C21"/>
    <w:rsid w:val="003618F1"/>
    <w:rsid w:val="003702CB"/>
    <w:rsid w:val="00385DD7"/>
    <w:rsid w:val="00386D19"/>
    <w:rsid w:val="00387501"/>
    <w:rsid w:val="00395F26"/>
    <w:rsid w:val="003A1044"/>
    <w:rsid w:val="003C716A"/>
    <w:rsid w:val="003D14AF"/>
    <w:rsid w:val="003D594C"/>
    <w:rsid w:val="003D7A57"/>
    <w:rsid w:val="003E0605"/>
    <w:rsid w:val="003F0450"/>
    <w:rsid w:val="003F3D1D"/>
    <w:rsid w:val="00400965"/>
    <w:rsid w:val="004016DA"/>
    <w:rsid w:val="0040185C"/>
    <w:rsid w:val="004027F0"/>
    <w:rsid w:val="0040450C"/>
    <w:rsid w:val="00405989"/>
    <w:rsid w:val="004112F4"/>
    <w:rsid w:val="00413548"/>
    <w:rsid w:val="004176E2"/>
    <w:rsid w:val="0042246B"/>
    <w:rsid w:val="004252C3"/>
    <w:rsid w:val="00426B62"/>
    <w:rsid w:val="00432277"/>
    <w:rsid w:val="004360CC"/>
    <w:rsid w:val="0047203D"/>
    <w:rsid w:val="00497E1E"/>
    <w:rsid w:val="004B2B22"/>
    <w:rsid w:val="004B4DB8"/>
    <w:rsid w:val="004B53AC"/>
    <w:rsid w:val="004C2844"/>
    <w:rsid w:val="004C4CBF"/>
    <w:rsid w:val="004C67E3"/>
    <w:rsid w:val="004E21A0"/>
    <w:rsid w:val="004F6EA9"/>
    <w:rsid w:val="00504929"/>
    <w:rsid w:val="00512B56"/>
    <w:rsid w:val="00522D53"/>
    <w:rsid w:val="005256F7"/>
    <w:rsid w:val="00525D29"/>
    <w:rsid w:val="005465DF"/>
    <w:rsid w:val="00552A4C"/>
    <w:rsid w:val="00554176"/>
    <w:rsid w:val="0057589A"/>
    <w:rsid w:val="005760FB"/>
    <w:rsid w:val="00582410"/>
    <w:rsid w:val="00590758"/>
    <w:rsid w:val="005C01F8"/>
    <w:rsid w:val="005C0FC8"/>
    <w:rsid w:val="005C47B4"/>
    <w:rsid w:val="005D4544"/>
    <w:rsid w:val="005D5222"/>
    <w:rsid w:val="005E323B"/>
    <w:rsid w:val="005E4F42"/>
    <w:rsid w:val="005F4BB4"/>
    <w:rsid w:val="00602729"/>
    <w:rsid w:val="00607977"/>
    <w:rsid w:val="0061623D"/>
    <w:rsid w:val="0063343A"/>
    <w:rsid w:val="006348F2"/>
    <w:rsid w:val="006565CC"/>
    <w:rsid w:val="00661441"/>
    <w:rsid w:val="006639D6"/>
    <w:rsid w:val="00665091"/>
    <w:rsid w:val="006712C2"/>
    <w:rsid w:val="00681BCD"/>
    <w:rsid w:val="00693E93"/>
    <w:rsid w:val="00696D1F"/>
    <w:rsid w:val="006A249A"/>
    <w:rsid w:val="006B1C77"/>
    <w:rsid w:val="006B5EFA"/>
    <w:rsid w:val="006B67DB"/>
    <w:rsid w:val="006B7C29"/>
    <w:rsid w:val="006C1C53"/>
    <w:rsid w:val="006D5645"/>
    <w:rsid w:val="006E50CA"/>
    <w:rsid w:val="006F0B8D"/>
    <w:rsid w:val="006F726C"/>
    <w:rsid w:val="006F7BA6"/>
    <w:rsid w:val="00701F87"/>
    <w:rsid w:val="00705598"/>
    <w:rsid w:val="0071304F"/>
    <w:rsid w:val="0073079B"/>
    <w:rsid w:val="00740D2F"/>
    <w:rsid w:val="00743D0F"/>
    <w:rsid w:val="00744AA6"/>
    <w:rsid w:val="00750D72"/>
    <w:rsid w:val="0076171E"/>
    <w:rsid w:val="007623B6"/>
    <w:rsid w:val="00762874"/>
    <w:rsid w:val="007716F2"/>
    <w:rsid w:val="00772F93"/>
    <w:rsid w:val="00777765"/>
    <w:rsid w:val="0078422C"/>
    <w:rsid w:val="007851F3"/>
    <w:rsid w:val="00791CA2"/>
    <w:rsid w:val="00791D09"/>
    <w:rsid w:val="00791F8F"/>
    <w:rsid w:val="0079DA20"/>
    <w:rsid w:val="007A2269"/>
    <w:rsid w:val="007A61E3"/>
    <w:rsid w:val="007B5853"/>
    <w:rsid w:val="007C1F5B"/>
    <w:rsid w:val="007C5335"/>
    <w:rsid w:val="007D384A"/>
    <w:rsid w:val="007D42A1"/>
    <w:rsid w:val="007D6C34"/>
    <w:rsid w:val="007E2FA2"/>
    <w:rsid w:val="007F79DD"/>
    <w:rsid w:val="0080670C"/>
    <w:rsid w:val="00816097"/>
    <w:rsid w:val="00816656"/>
    <w:rsid w:val="00821CD7"/>
    <w:rsid w:val="00823F88"/>
    <w:rsid w:val="00831F59"/>
    <w:rsid w:val="0083763F"/>
    <w:rsid w:val="0084323F"/>
    <w:rsid w:val="00843CE7"/>
    <w:rsid w:val="00851674"/>
    <w:rsid w:val="00854406"/>
    <w:rsid w:val="00864981"/>
    <w:rsid w:val="00864B8D"/>
    <w:rsid w:val="008670B5"/>
    <w:rsid w:val="0087169B"/>
    <w:rsid w:val="00875FBC"/>
    <w:rsid w:val="00877BD8"/>
    <w:rsid w:val="00880F8A"/>
    <w:rsid w:val="00883A58"/>
    <w:rsid w:val="00883A63"/>
    <w:rsid w:val="008B1753"/>
    <w:rsid w:val="008B62E1"/>
    <w:rsid w:val="008CB33F"/>
    <w:rsid w:val="008D0CFC"/>
    <w:rsid w:val="008D3589"/>
    <w:rsid w:val="008D6845"/>
    <w:rsid w:val="008E0CE5"/>
    <w:rsid w:val="008E57D4"/>
    <w:rsid w:val="008F2FAC"/>
    <w:rsid w:val="00907182"/>
    <w:rsid w:val="0093597B"/>
    <w:rsid w:val="00942E83"/>
    <w:rsid w:val="00943611"/>
    <w:rsid w:val="0094697F"/>
    <w:rsid w:val="00947B93"/>
    <w:rsid w:val="00952382"/>
    <w:rsid w:val="009564AA"/>
    <w:rsid w:val="00957D44"/>
    <w:rsid w:val="00960D9D"/>
    <w:rsid w:val="00972442"/>
    <w:rsid w:val="00973DCF"/>
    <w:rsid w:val="00973E81"/>
    <w:rsid w:val="00974D9A"/>
    <w:rsid w:val="00982BBF"/>
    <w:rsid w:val="00990B05"/>
    <w:rsid w:val="009939E3"/>
    <w:rsid w:val="009954B5"/>
    <w:rsid w:val="0099792E"/>
    <w:rsid w:val="009A35E4"/>
    <w:rsid w:val="009B749F"/>
    <w:rsid w:val="009C1F99"/>
    <w:rsid w:val="009C4B0B"/>
    <w:rsid w:val="009D44DC"/>
    <w:rsid w:val="009E28ED"/>
    <w:rsid w:val="009E7B0C"/>
    <w:rsid w:val="009F03DA"/>
    <w:rsid w:val="009F1515"/>
    <w:rsid w:val="009F220B"/>
    <w:rsid w:val="009F5A42"/>
    <w:rsid w:val="009F6932"/>
    <w:rsid w:val="00A1057A"/>
    <w:rsid w:val="00A229CF"/>
    <w:rsid w:val="00A30536"/>
    <w:rsid w:val="00A37997"/>
    <w:rsid w:val="00A50C23"/>
    <w:rsid w:val="00A85D41"/>
    <w:rsid w:val="00A8715B"/>
    <w:rsid w:val="00A96F4E"/>
    <w:rsid w:val="00AA17B7"/>
    <w:rsid w:val="00AA32ED"/>
    <w:rsid w:val="00AA4190"/>
    <w:rsid w:val="00AC5A22"/>
    <w:rsid w:val="00AC6EC2"/>
    <w:rsid w:val="00AD077A"/>
    <w:rsid w:val="00AE5847"/>
    <w:rsid w:val="00AF1558"/>
    <w:rsid w:val="00AF2D36"/>
    <w:rsid w:val="00B02D58"/>
    <w:rsid w:val="00B10F74"/>
    <w:rsid w:val="00B22CD7"/>
    <w:rsid w:val="00B239E4"/>
    <w:rsid w:val="00B40F88"/>
    <w:rsid w:val="00B41F8D"/>
    <w:rsid w:val="00B458E4"/>
    <w:rsid w:val="00B54E51"/>
    <w:rsid w:val="00B555DD"/>
    <w:rsid w:val="00B60D07"/>
    <w:rsid w:val="00B61EF9"/>
    <w:rsid w:val="00B61FA0"/>
    <w:rsid w:val="00B65C27"/>
    <w:rsid w:val="00B66BED"/>
    <w:rsid w:val="00B67949"/>
    <w:rsid w:val="00B700AC"/>
    <w:rsid w:val="00B701E5"/>
    <w:rsid w:val="00B76490"/>
    <w:rsid w:val="00B80E6B"/>
    <w:rsid w:val="00B82AEE"/>
    <w:rsid w:val="00B84573"/>
    <w:rsid w:val="00B87E72"/>
    <w:rsid w:val="00B93F94"/>
    <w:rsid w:val="00BA2BE1"/>
    <w:rsid w:val="00BA41CA"/>
    <w:rsid w:val="00BC0A7D"/>
    <w:rsid w:val="00BC6B50"/>
    <w:rsid w:val="00BD606A"/>
    <w:rsid w:val="00BD6897"/>
    <w:rsid w:val="00BE03C0"/>
    <w:rsid w:val="00BE1B65"/>
    <w:rsid w:val="00BE54C7"/>
    <w:rsid w:val="00BE72CD"/>
    <w:rsid w:val="00BE75CD"/>
    <w:rsid w:val="00C01C9D"/>
    <w:rsid w:val="00C0227F"/>
    <w:rsid w:val="00C0499A"/>
    <w:rsid w:val="00C11954"/>
    <w:rsid w:val="00C179AD"/>
    <w:rsid w:val="00C215B4"/>
    <w:rsid w:val="00C22230"/>
    <w:rsid w:val="00C26812"/>
    <w:rsid w:val="00C2753E"/>
    <w:rsid w:val="00C34C1A"/>
    <w:rsid w:val="00C527C6"/>
    <w:rsid w:val="00C64C4D"/>
    <w:rsid w:val="00C94263"/>
    <w:rsid w:val="00C94E80"/>
    <w:rsid w:val="00C95764"/>
    <w:rsid w:val="00CA2074"/>
    <w:rsid w:val="00CA2D8B"/>
    <w:rsid w:val="00CA39D7"/>
    <w:rsid w:val="00CB0938"/>
    <w:rsid w:val="00CB1E2F"/>
    <w:rsid w:val="00CC03A2"/>
    <w:rsid w:val="00CC181A"/>
    <w:rsid w:val="00CC333A"/>
    <w:rsid w:val="00CC64F1"/>
    <w:rsid w:val="00CD04FE"/>
    <w:rsid w:val="00CD1332"/>
    <w:rsid w:val="00CE46C7"/>
    <w:rsid w:val="00D0296A"/>
    <w:rsid w:val="00D179F6"/>
    <w:rsid w:val="00D2370A"/>
    <w:rsid w:val="00D3506E"/>
    <w:rsid w:val="00D37140"/>
    <w:rsid w:val="00D3788D"/>
    <w:rsid w:val="00D44FA4"/>
    <w:rsid w:val="00D4662D"/>
    <w:rsid w:val="00D47E2B"/>
    <w:rsid w:val="00D50578"/>
    <w:rsid w:val="00D70AC0"/>
    <w:rsid w:val="00D82881"/>
    <w:rsid w:val="00D829E6"/>
    <w:rsid w:val="00D874AD"/>
    <w:rsid w:val="00D9364F"/>
    <w:rsid w:val="00D9468F"/>
    <w:rsid w:val="00D96A6D"/>
    <w:rsid w:val="00DA53E7"/>
    <w:rsid w:val="00DA5F55"/>
    <w:rsid w:val="00DB2CA6"/>
    <w:rsid w:val="00DB405D"/>
    <w:rsid w:val="00DB52E6"/>
    <w:rsid w:val="00DC032B"/>
    <w:rsid w:val="00DE5782"/>
    <w:rsid w:val="00DF5F1C"/>
    <w:rsid w:val="00E038E1"/>
    <w:rsid w:val="00E12753"/>
    <w:rsid w:val="00E15302"/>
    <w:rsid w:val="00E21289"/>
    <w:rsid w:val="00E21A7C"/>
    <w:rsid w:val="00E21CEE"/>
    <w:rsid w:val="00E21D23"/>
    <w:rsid w:val="00E307FE"/>
    <w:rsid w:val="00E30B2B"/>
    <w:rsid w:val="00E34F13"/>
    <w:rsid w:val="00E36EB3"/>
    <w:rsid w:val="00E42E8E"/>
    <w:rsid w:val="00E451C5"/>
    <w:rsid w:val="00E55A50"/>
    <w:rsid w:val="00E57546"/>
    <w:rsid w:val="00E60862"/>
    <w:rsid w:val="00E63B95"/>
    <w:rsid w:val="00E65F67"/>
    <w:rsid w:val="00E7641B"/>
    <w:rsid w:val="00E77357"/>
    <w:rsid w:val="00E970B1"/>
    <w:rsid w:val="00EA73A2"/>
    <w:rsid w:val="00EB2D20"/>
    <w:rsid w:val="00EB314A"/>
    <w:rsid w:val="00ED543E"/>
    <w:rsid w:val="00EE121E"/>
    <w:rsid w:val="00EF16D0"/>
    <w:rsid w:val="00F10DE3"/>
    <w:rsid w:val="00F11572"/>
    <w:rsid w:val="00F12CD5"/>
    <w:rsid w:val="00F1357C"/>
    <w:rsid w:val="00F2647D"/>
    <w:rsid w:val="00F345D7"/>
    <w:rsid w:val="00F34B8C"/>
    <w:rsid w:val="00F4165B"/>
    <w:rsid w:val="00F4645D"/>
    <w:rsid w:val="00F46643"/>
    <w:rsid w:val="00F5494B"/>
    <w:rsid w:val="00F56C64"/>
    <w:rsid w:val="00F62447"/>
    <w:rsid w:val="00F62F97"/>
    <w:rsid w:val="00F65B45"/>
    <w:rsid w:val="00F70318"/>
    <w:rsid w:val="00F802B9"/>
    <w:rsid w:val="00F808A7"/>
    <w:rsid w:val="00F81541"/>
    <w:rsid w:val="00F87024"/>
    <w:rsid w:val="00F901BE"/>
    <w:rsid w:val="00F95AC8"/>
    <w:rsid w:val="00FA21BB"/>
    <w:rsid w:val="00FA3592"/>
    <w:rsid w:val="00FB4653"/>
    <w:rsid w:val="00FB666B"/>
    <w:rsid w:val="00FC1E92"/>
    <w:rsid w:val="00FC5BD0"/>
    <w:rsid w:val="00FC6A4F"/>
    <w:rsid w:val="00FD2C56"/>
    <w:rsid w:val="00FD5ECF"/>
    <w:rsid w:val="00FE247F"/>
    <w:rsid w:val="00FE6288"/>
    <w:rsid w:val="00FF65F6"/>
    <w:rsid w:val="010DC2E1"/>
    <w:rsid w:val="019531D9"/>
    <w:rsid w:val="01E06FF1"/>
    <w:rsid w:val="020D597C"/>
    <w:rsid w:val="02EFD5D8"/>
    <w:rsid w:val="0314D818"/>
    <w:rsid w:val="03A929DD"/>
    <w:rsid w:val="05C80BA7"/>
    <w:rsid w:val="05E13404"/>
    <w:rsid w:val="05F7E962"/>
    <w:rsid w:val="0627B75A"/>
    <w:rsid w:val="06C1FF01"/>
    <w:rsid w:val="06E0CA9F"/>
    <w:rsid w:val="08320F15"/>
    <w:rsid w:val="0880BFC2"/>
    <w:rsid w:val="0884EC05"/>
    <w:rsid w:val="08E197F7"/>
    <w:rsid w:val="097E41F2"/>
    <w:rsid w:val="09A27AB4"/>
    <w:rsid w:val="0A19CD09"/>
    <w:rsid w:val="0A28A9EC"/>
    <w:rsid w:val="0AB418E6"/>
    <w:rsid w:val="0B2088CA"/>
    <w:rsid w:val="0B22EBC2"/>
    <w:rsid w:val="0C9F0281"/>
    <w:rsid w:val="0D7F2F47"/>
    <w:rsid w:val="0E8705D9"/>
    <w:rsid w:val="0EB3E995"/>
    <w:rsid w:val="0EE58390"/>
    <w:rsid w:val="0F7E7844"/>
    <w:rsid w:val="0F80DDEE"/>
    <w:rsid w:val="0F88164A"/>
    <w:rsid w:val="0FC1CFF8"/>
    <w:rsid w:val="1102ED0C"/>
    <w:rsid w:val="1108EEB6"/>
    <w:rsid w:val="1121FA81"/>
    <w:rsid w:val="1183C0DD"/>
    <w:rsid w:val="11F693BB"/>
    <w:rsid w:val="12507CF9"/>
    <w:rsid w:val="128EA949"/>
    <w:rsid w:val="12BFB70C"/>
    <w:rsid w:val="13495517"/>
    <w:rsid w:val="13555898"/>
    <w:rsid w:val="13776C27"/>
    <w:rsid w:val="138E91B2"/>
    <w:rsid w:val="13CF8C32"/>
    <w:rsid w:val="14E52578"/>
    <w:rsid w:val="152E347D"/>
    <w:rsid w:val="1554C514"/>
    <w:rsid w:val="1573A707"/>
    <w:rsid w:val="16798572"/>
    <w:rsid w:val="16959D2A"/>
    <w:rsid w:val="17072CF4"/>
    <w:rsid w:val="171C515F"/>
    <w:rsid w:val="1759615C"/>
    <w:rsid w:val="1833EE1A"/>
    <w:rsid w:val="1886F21B"/>
    <w:rsid w:val="18D52F21"/>
    <w:rsid w:val="18FAD83E"/>
    <w:rsid w:val="197D696C"/>
    <w:rsid w:val="19C9D111"/>
    <w:rsid w:val="19CFBE7B"/>
    <w:rsid w:val="1A4FD5BC"/>
    <w:rsid w:val="1A57B29F"/>
    <w:rsid w:val="1A8B1AC7"/>
    <w:rsid w:val="1B506CC5"/>
    <w:rsid w:val="1B948B3C"/>
    <w:rsid w:val="1BA9D526"/>
    <w:rsid w:val="1BEBE6DD"/>
    <w:rsid w:val="1C10928F"/>
    <w:rsid w:val="1C13AA22"/>
    <w:rsid w:val="1C489679"/>
    <w:rsid w:val="1CA7EE52"/>
    <w:rsid w:val="1CDCCD73"/>
    <w:rsid w:val="1D59B81F"/>
    <w:rsid w:val="1D931286"/>
    <w:rsid w:val="1F6B2B43"/>
    <w:rsid w:val="1FAAA577"/>
    <w:rsid w:val="20029364"/>
    <w:rsid w:val="225E38CA"/>
    <w:rsid w:val="22AB77A2"/>
    <w:rsid w:val="2379389D"/>
    <w:rsid w:val="23968EF8"/>
    <w:rsid w:val="23974D0F"/>
    <w:rsid w:val="240EC9B5"/>
    <w:rsid w:val="249230FA"/>
    <w:rsid w:val="2572F3CE"/>
    <w:rsid w:val="26FD3904"/>
    <w:rsid w:val="27394016"/>
    <w:rsid w:val="2739CC14"/>
    <w:rsid w:val="27C6264A"/>
    <w:rsid w:val="27F7EB54"/>
    <w:rsid w:val="29529CEE"/>
    <w:rsid w:val="2B0AE38F"/>
    <w:rsid w:val="2B2E2386"/>
    <w:rsid w:val="2B769062"/>
    <w:rsid w:val="2BFD2F78"/>
    <w:rsid w:val="2CC4321C"/>
    <w:rsid w:val="2D0F2476"/>
    <w:rsid w:val="2D39C1E2"/>
    <w:rsid w:val="2D9B2C21"/>
    <w:rsid w:val="2E2C8B05"/>
    <w:rsid w:val="2E5AA4FC"/>
    <w:rsid w:val="2E680FA8"/>
    <w:rsid w:val="2EB295F4"/>
    <w:rsid w:val="2ECDBDAC"/>
    <w:rsid w:val="2EF2AF5C"/>
    <w:rsid w:val="2F997F0F"/>
    <w:rsid w:val="2FC57D8B"/>
    <w:rsid w:val="309F6AC3"/>
    <w:rsid w:val="30D42460"/>
    <w:rsid w:val="3121FE8D"/>
    <w:rsid w:val="316921A8"/>
    <w:rsid w:val="32069714"/>
    <w:rsid w:val="32198DFE"/>
    <w:rsid w:val="3278F8F1"/>
    <w:rsid w:val="327BF90E"/>
    <w:rsid w:val="331FEFB5"/>
    <w:rsid w:val="3384287B"/>
    <w:rsid w:val="3414C952"/>
    <w:rsid w:val="348C9703"/>
    <w:rsid w:val="3492A65D"/>
    <w:rsid w:val="35980B9C"/>
    <w:rsid w:val="363D042D"/>
    <w:rsid w:val="364B221A"/>
    <w:rsid w:val="3865EA07"/>
    <w:rsid w:val="39513677"/>
    <w:rsid w:val="39A5CD66"/>
    <w:rsid w:val="39CC128E"/>
    <w:rsid w:val="39FA5CB4"/>
    <w:rsid w:val="3D448AB3"/>
    <w:rsid w:val="3D4EC6A0"/>
    <w:rsid w:val="3DF97519"/>
    <w:rsid w:val="3E114B55"/>
    <w:rsid w:val="3F09B4E7"/>
    <w:rsid w:val="3FAD1BB6"/>
    <w:rsid w:val="4088D803"/>
    <w:rsid w:val="40B29CD2"/>
    <w:rsid w:val="40B76665"/>
    <w:rsid w:val="4194D9AA"/>
    <w:rsid w:val="41EC6280"/>
    <w:rsid w:val="4224A864"/>
    <w:rsid w:val="428F8BFA"/>
    <w:rsid w:val="42A4B065"/>
    <w:rsid w:val="42BF4439"/>
    <w:rsid w:val="434568D9"/>
    <w:rsid w:val="43C7B5AB"/>
    <w:rsid w:val="43CB8229"/>
    <w:rsid w:val="446E4891"/>
    <w:rsid w:val="449C5FA1"/>
    <w:rsid w:val="456E8AB4"/>
    <w:rsid w:val="457E07E8"/>
    <w:rsid w:val="469792A5"/>
    <w:rsid w:val="46FD639B"/>
    <w:rsid w:val="470A5B15"/>
    <w:rsid w:val="479F053E"/>
    <w:rsid w:val="47AE6D56"/>
    <w:rsid w:val="489D0722"/>
    <w:rsid w:val="48E465D6"/>
    <w:rsid w:val="48E835FF"/>
    <w:rsid w:val="49CB899A"/>
    <w:rsid w:val="4A840660"/>
    <w:rsid w:val="4B0E1E1D"/>
    <w:rsid w:val="4B317076"/>
    <w:rsid w:val="4B72B026"/>
    <w:rsid w:val="4B7C955F"/>
    <w:rsid w:val="4D079567"/>
    <w:rsid w:val="4D6EC606"/>
    <w:rsid w:val="4DB7905B"/>
    <w:rsid w:val="4E7CDCC0"/>
    <w:rsid w:val="50C99B6F"/>
    <w:rsid w:val="51A5004E"/>
    <w:rsid w:val="5274E6D3"/>
    <w:rsid w:val="527B1E11"/>
    <w:rsid w:val="53025BB6"/>
    <w:rsid w:val="545E9216"/>
    <w:rsid w:val="54F17B19"/>
    <w:rsid w:val="5687EEA5"/>
    <w:rsid w:val="5728EE62"/>
    <w:rsid w:val="5743E657"/>
    <w:rsid w:val="576A76EE"/>
    <w:rsid w:val="577920E7"/>
    <w:rsid w:val="59053965"/>
    <w:rsid w:val="5906474F"/>
    <w:rsid w:val="59320339"/>
    <w:rsid w:val="598FB1AC"/>
    <w:rsid w:val="5A006336"/>
    <w:rsid w:val="5A41C58B"/>
    <w:rsid w:val="5A77CDD1"/>
    <w:rsid w:val="5A799FF5"/>
    <w:rsid w:val="5A9F86D2"/>
    <w:rsid w:val="5ACDD39A"/>
    <w:rsid w:val="5B0AE397"/>
    <w:rsid w:val="5B5042E4"/>
    <w:rsid w:val="5B865291"/>
    <w:rsid w:val="5BEB0758"/>
    <w:rsid w:val="5C368A0C"/>
    <w:rsid w:val="5C58FFA1"/>
    <w:rsid w:val="5D010C1C"/>
    <w:rsid w:val="5D97ADE9"/>
    <w:rsid w:val="5DD72794"/>
    <w:rsid w:val="5E950FB0"/>
    <w:rsid w:val="5E9CDC7D"/>
    <w:rsid w:val="5F05E937"/>
    <w:rsid w:val="5F22A81A"/>
    <w:rsid w:val="5F840123"/>
    <w:rsid w:val="5FE5CAD3"/>
    <w:rsid w:val="5FF7BAD4"/>
    <w:rsid w:val="6009F593"/>
    <w:rsid w:val="61229732"/>
    <w:rsid w:val="6127F0B3"/>
    <w:rsid w:val="61E9346D"/>
    <w:rsid w:val="6246F207"/>
    <w:rsid w:val="63AF9681"/>
    <w:rsid w:val="63CB96F1"/>
    <w:rsid w:val="642EC884"/>
    <w:rsid w:val="6475ECAE"/>
    <w:rsid w:val="65CA98E5"/>
    <w:rsid w:val="65FB61D6"/>
    <w:rsid w:val="66528D8A"/>
    <w:rsid w:val="66BCA590"/>
    <w:rsid w:val="66D6C6C9"/>
    <w:rsid w:val="675E2B29"/>
    <w:rsid w:val="67E44F2A"/>
    <w:rsid w:val="68B69BE3"/>
    <w:rsid w:val="693ED6C9"/>
    <w:rsid w:val="6AE31266"/>
    <w:rsid w:val="6B3974B0"/>
    <w:rsid w:val="6BB7D9F8"/>
    <w:rsid w:val="6BEC59C5"/>
    <w:rsid w:val="6C20B20C"/>
    <w:rsid w:val="6CC4FB3B"/>
    <w:rsid w:val="6D6F09AC"/>
    <w:rsid w:val="6F0ADA0D"/>
    <w:rsid w:val="6F10C690"/>
    <w:rsid w:val="6F164AA3"/>
    <w:rsid w:val="6FB4D5A5"/>
    <w:rsid w:val="6FFF1B29"/>
    <w:rsid w:val="700E06D9"/>
    <w:rsid w:val="706EDCF1"/>
    <w:rsid w:val="719277F8"/>
    <w:rsid w:val="729F431F"/>
    <w:rsid w:val="739DE7F5"/>
    <w:rsid w:val="7401B204"/>
    <w:rsid w:val="74275252"/>
    <w:rsid w:val="749C3F7C"/>
    <w:rsid w:val="75072B01"/>
    <w:rsid w:val="75657440"/>
    <w:rsid w:val="75754C63"/>
    <w:rsid w:val="7611AFAC"/>
    <w:rsid w:val="762ABBEC"/>
    <w:rsid w:val="7645FD4A"/>
    <w:rsid w:val="76A53460"/>
    <w:rsid w:val="7721E790"/>
    <w:rsid w:val="7753E9B0"/>
    <w:rsid w:val="7769F577"/>
    <w:rsid w:val="785830BB"/>
    <w:rsid w:val="78BDB7F1"/>
    <w:rsid w:val="795917BE"/>
    <w:rsid w:val="7A2759C3"/>
    <w:rsid w:val="7AF07D14"/>
    <w:rsid w:val="7C3A51BD"/>
    <w:rsid w:val="7C80D513"/>
    <w:rsid w:val="7D37CB0B"/>
    <w:rsid w:val="7D42395D"/>
    <w:rsid w:val="7DF8163C"/>
    <w:rsid w:val="7E1CA574"/>
    <w:rsid w:val="7E358D11"/>
    <w:rsid w:val="7FB835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9F035"/>
  <w15:chartTrackingRefBased/>
  <w15:docId w15:val="{4B9FABD1-3185-4BC8-A044-3762649E4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next w:val="Standard"/>
    <w:link w:val="berschrift2Zchn"/>
    <w:uiPriority w:val="9"/>
    <w:semiHidden/>
    <w:unhideWhenUsed/>
    <w:qFormat/>
    <w:rsid w:val="00BE1B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berschrift2"/>
    <w:next w:val="Standard"/>
    <w:link w:val="berschrift3Zchn"/>
    <w:qFormat/>
    <w:rsid w:val="00BE1B65"/>
    <w:pPr>
      <w:spacing w:before="120" w:after="180" w:line="240" w:lineRule="auto"/>
      <w:ind w:left="1134" w:hanging="1134"/>
      <w:outlineLvl w:val="2"/>
    </w:pPr>
    <w:rPr>
      <w:rFonts w:ascii="Arial" w:eastAsia="MS Mincho" w:hAnsi="Arial" w:cs="Times New Roman"/>
      <w:color w:val="auto"/>
      <w:sz w:val="28"/>
      <w:szCs w:val="20"/>
      <w:lang w:val="en-GB"/>
    </w:rPr>
  </w:style>
  <w:style w:type="paragraph" w:styleId="berschrift4">
    <w:name w:val="heading 4"/>
    <w:basedOn w:val="Standard"/>
    <w:next w:val="Standard"/>
    <w:link w:val="berschrift4Zchn"/>
    <w:uiPriority w:val="9"/>
    <w:unhideWhenUsed/>
    <w:qFormat/>
    <w:rsid w:val="00AA17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
    <w:name w:val="B1"/>
    <w:basedOn w:val="Standard"/>
    <w:link w:val="B1Char"/>
    <w:qFormat/>
    <w:rsid w:val="000E627C"/>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0E627C"/>
    <w:rPr>
      <w:rFonts w:ascii="Times New Roman" w:eastAsia="Times New Roman" w:hAnsi="Times New Roman" w:cs="Times New Roman"/>
      <w:sz w:val="20"/>
      <w:szCs w:val="20"/>
      <w:lang w:val="en-GB"/>
    </w:rPr>
  </w:style>
  <w:style w:type="paragraph" w:styleId="Sprechblasentext">
    <w:name w:val="Balloon Text"/>
    <w:basedOn w:val="Standard"/>
    <w:link w:val="SprechblasentextZchn"/>
    <w:uiPriority w:val="99"/>
    <w:semiHidden/>
    <w:unhideWhenUsed/>
    <w:rsid w:val="000E627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E627C"/>
    <w:rPr>
      <w:rFonts w:ascii="Segoe UI" w:hAnsi="Segoe UI" w:cs="Segoe UI"/>
      <w:sz w:val="18"/>
      <w:szCs w:val="18"/>
    </w:rPr>
  </w:style>
  <w:style w:type="paragraph" w:styleId="Kopfzeile">
    <w:name w:val="header"/>
    <w:basedOn w:val="Standard"/>
    <w:link w:val="KopfzeileZchn"/>
    <w:uiPriority w:val="99"/>
    <w:unhideWhenUsed/>
    <w:rsid w:val="00D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6A6D"/>
  </w:style>
  <w:style w:type="paragraph" w:styleId="Fuzeile">
    <w:name w:val="footer"/>
    <w:basedOn w:val="Standard"/>
    <w:link w:val="FuzeileZchn"/>
    <w:uiPriority w:val="99"/>
    <w:unhideWhenUsed/>
    <w:rsid w:val="00D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6A6D"/>
  </w:style>
  <w:style w:type="paragraph" w:customStyle="1" w:styleId="TH">
    <w:name w:val="TH"/>
    <w:basedOn w:val="Standard"/>
    <w:link w:val="THChar"/>
    <w:qFormat/>
    <w:rsid w:val="00155BE1"/>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rsid w:val="00155BE1"/>
    <w:pPr>
      <w:keepNext w:val="0"/>
      <w:spacing w:before="0" w:after="240"/>
    </w:pPr>
  </w:style>
  <w:style w:type="character" w:customStyle="1" w:styleId="THChar">
    <w:name w:val="TH Char"/>
    <w:link w:val="TH"/>
    <w:qFormat/>
    <w:rsid w:val="00155BE1"/>
    <w:rPr>
      <w:rFonts w:ascii="Arial" w:eastAsia="Times New Roman" w:hAnsi="Arial" w:cs="Times New Roman"/>
      <w:b/>
      <w:sz w:val="20"/>
      <w:szCs w:val="20"/>
      <w:lang w:val="en-GB"/>
    </w:rPr>
  </w:style>
  <w:style w:type="character" w:customStyle="1" w:styleId="TFChar">
    <w:name w:val="TF Char"/>
    <w:link w:val="TF"/>
    <w:rsid w:val="00155BE1"/>
    <w:rPr>
      <w:rFonts w:ascii="Arial" w:eastAsia="Times New Roman" w:hAnsi="Arial" w:cs="Times New Roman"/>
      <w:b/>
      <w:sz w:val="20"/>
      <w:szCs w:val="20"/>
      <w:lang w:val="en-GB"/>
    </w:rPr>
  </w:style>
  <w:style w:type="paragraph" w:styleId="Listenabsatz">
    <w:name w:val="List Paragraph"/>
    <w:basedOn w:val="Standard"/>
    <w:uiPriority w:val="34"/>
    <w:qFormat/>
    <w:rsid w:val="004B2B22"/>
    <w:pPr>
      <w:ind w:left="720"/>
      <w:contextualSpacing/>
    </w:pPr>
  </w:style>
  <w:style w:type="paragraph" w:styleId="StandardWeb">
    <w:name w:val="Normal (Web)"/>
    <w:basedOn w:val="Standard"/>
    <w:uiPriority w:val="99"/>
    <w:unhideWhenUsed/>
    <w:rsid w:val="009D44D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sup">
    <w:name w:val="sup"/>
    <w:basedOn w:val="Absatz-Standardschriftart"/>
    <w:rsid w:val="009D44DC"/>
  </w:style>
  <w:style w:type="character" w:styleId="Hyperlink">
    <w:name w:val="Hyperlink"/>
    <w:basedOn w:val="Absatz-Standardschriftart"/>
    <w:uiPriority w:val="99"/>
    <w:unhideWhenUsed/>
    <w:rsid w:val="005256F7"/>
    <w:rPr>
      <w:color w:val="0563C1" w:themeColor="hyperlink"/>
      <w:u w:val="single"/>
    </w:rPr>
  </w:style>
  <w:style w:type="character" w:styleId="NichtaufgelsteErwhnung">
    <w:name w:val="Unresolved Mention"/>
    <w:basedOn w:val="Absatz-Standardschriftart"/>
    <w:uiPriority w:val="99"/>
    <w:semiHidden/>
    <w:unhideWhenUsed/>
    <w:rsid w:val="005256F7"/>
    <w:rPr>
      <w:color w:val="605E5C"/>
      <w:shd w:val="clear" w:color="auto" w:fill="E1DFDD"/>
    </w:rPr>
  </w:style>
  <w:style w:type="character" w:styleId="Kommentarzeichen">
    <w:name w:val="annotation reference"/>
    <w:basedOn w:val="Absatz-Standardschriftart"/>
    <w:uiPriority w:val="99"/>
    <w:semiHidden/>
    <w:unhideWhenUsed/>
    <w:rsid w:val="00247848"/>
    <w:rPr>
      <w:sz w:val="16"/>
      <w:szCs w:val="16"/>
    </w:rPr>
  </w:style>
  <w:style w:type="paragraph" w:styleId="Kommentartext">
    <w:name w:val="annotation text"/>
    <w:basedOn w:val="Standard"/>
    <w:link w:val="KommentartextZchn"/>
    <w:uiPriority w:val="99"/>
    <w:unhideWhenUsed/>
    <w:rsid w:val="00247848"/>
    <w:pPr>
      <w:spacing w:line="240" w:lineRule="auto"/>
    </w:pPr>
    <w:rPr>
      <w:sz w:val="20"/>
      <w:szCs w:val="20"/>
    </w:rPr>
  </w:style>
  <w:style w:type="character" w:customStyle="1" w:styleId="KommentartextZchn">
    <w:name w:val="Kommentartext Zchn"/>
    <w:basedOn w:val="Absatz-Standardschriftart"/>
    <w:link w:val="Kommentartext"/>
    <w:uiPriority w:val="99"/>
    <w:rsid w:val="00247848"/>
    <w:rPr>
      <w:sz w:val="20"/>
      <w:szCs w:val="20"/>
    </w:rPr>
  </w:style>
  <w:style w:type="paragraph" w:styleId="Kommentarthema">
    <w:name w:val="annotation subject"/>
    <w:basedOn w:val="Kommentartext"/>
    <w:next w:val="Kommentartext"/>
    <w:link w:val="KommentarthemaZchn"/>
    <w:uiPriority w:val="99"/>
    <w:semiHidden/>
    <w:unhideWhenUsed/>
    <w:rsid w:val="00247848"/>
    <w:rPr>
      <w:b/>
      <w:bCs/>
    </w:rPr>
  </w:style>
  <w:style w:type="character" w:customStyle="1" w:styleId="KommentarthemaZchn">
    <w:name w:val="Kommentarthema Zchn"/>
    <w:basedOn w:val="KommentartextZchn"/>
    <w:link w:val="Kommentarthema"/>
    <w:uiPriority w:val="99"/>
    <w:semiHidden/>
    <w:rsid w:val="00247848"/>
    <w:rPr>
      <w:b/>
      <w:bCs/>
      <w:sz w:val="20"/>
      <w:szCs w:val="20"/>
    </w:rPr>
  </w:style>
  <w:style w:type="paragraph" w:customStyle="1" w:styleId="TAL">
    <w:name w:val="TAL"/>
    <w:basedOn w:val="Standard"/>
    <w:link w:val="TALChar"/>
    <w:qFormat/>
    <w:rsid w:val="00CC64F1"/>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CC64F1"/>
    <w:rPr>
      <w:b/>
    </w:rPr>
  </w:style>
  <w:style w:type="paragraph" w:customStyle="1" w:styleId="TAC">
    <w:name w:val="TAC"/>
    <w:basedOn w:val="TAL"/>
    <w:link w:val="TACChar"/>
    <w:qFormat/>
    <w:rsid w:val="00CC64F1"/>
    <w:pPr>
      <w:jc w:val="center"/>
    </w:pPr>
  </w:style>
  <w:style w:type="character" w:customStyle="1" w:styleId="TALChar">
    <w:name w:val="TAL Char"/>
    <w:link w:val="TAL"/>
    <w:qFormat/>
    <w:rsid w:val="00CC64F1"/>
    <w:rPr>
      <w:rFonts w:ascii="Arial" w:eastAsia="Times New Roman" w:hAnsi="Arial" w:cs="Times New Roman"/>
      <w:sz w:val="18"/>
      <w:szCs w:val="20"/>
      <w:lang w:val="en-GB"/>
    </w:rPr>
  </w:style>
  <w:style w:type="character" w:customStyle="1" w:styleId="TAHCar">
    <w:name w:val="TAH Car"/>
    <w:link w:val="TAH"/>
    <w:rsid w:val="00CC64F1"/>
    <w:rPr>
      <w:rFonts w:ascii="Arial" w:eastAsia="Times New Roman" w:hAnsi="Arial" w:cs="Times New Roman"/>
      <w:b/>
      <w:sz w:val="18"/>
      <w:szCs w:val="20"/>
      <w:lang w:val="en-GB"/>
    </w:rPr>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3Zchn">
    <w:name w:val="Überschrift 3 Zchn"/>
    <w:basedOn w:val="Absatz-Standardschriftart"/>
    <w:link w:val="berschrift3"/>
    <w:rsid w:val="00BE1B65"/>
    <w:rPr>
      <w:rFonts w:ascii="Arial" w:eastAsia="MS Mincho" w:hAnsi="Arial" w:cs="Times New Roman"/>
      <w:sz w:val="28"/>
      <w:szCs w:val="20"/>
      <w:lang w:val="en-GB"/>
    </w:rPr>
  </w:style>
  <w:style w:type="character" w:customStyle="1" w:styleId="berschrift2Zchn">
    <w:name w:val="Überschrift 2 Zchn"/>
    <w:basedOn w:val="Absatz-Standardschriftart"/>
    <w:link w:val="berschrift2"/>
    <w:uiPriority w:val="9"/>
    <w:semiHidden/>
    <w:rsid w:val="00BE1B65"/>
    <w:rPr>
      <w:rFonts w:asciiTheme="majorHAnsi" w:eastAsiaTheme="majorEastAsia" w:hAnsiTheme="majorHAnsi" w:cstheme="majorBidi"/>
      <w:color w:val="2F5496" w:themeColor="accent1" w:themeShade="BF"/>
      <w:sz w:val="26"/>
      <w:szCs w:val="26"/>
    </w:rPr>
  </w:style>
  <w:style w:type="paragraph" w:customStyle="1" w:styleId="NO">
    <w:name w:val="NO"/>
    <w:basedOn w:val="Standard"/>
    <w:link w:val="NOZchn"/>
    <w:rsid w:val="00BE1B65"/>
    <w:pPr>
      <w:keepLines/>
      <w:spacing w:after="180" w:line="240" w:lineRule="auto"/>
      <w:ind w:left="1135" w:hanging="851"/>
    </w:pPr>
    <w:rPr>
      <w:rFonts w:ascii="Times New Roman" w:eastAsia="MS Mincho" w:hAnsi="Times New Roman" w:cs="Times New Roman"/>
      <w:sz w:val="20"/>
      <w:szCs w:val="20"/>
      <w:lang w:val="en-GB"/>
    </w:rPr>
  </w:style>
  <w:style w:type="paragraph" w:customStyle="1" w:styleId="B2">
    <w:name w:val="B2"/>
    <w:basedOn w:val="Standard"/>
    <w:link w:val="B2Char"/>
    <w:rsid w:val="00BE1B65"/>
    <w:pPr>
      <w:spacing w:after="180" w:line="240" w:lineRule="auto"/>
      <w:ind w:left="851" w:hanging="284"/>
    </w:pPr>
    <w:rPr>
      <w:rFonts w:ascii="Times New Roman" w:eastAsia="MS Mincho" w:hAnsi="Times New Roman" w:cs="Times New Roman"/>
      <w:sz w:val="20"/>
      <w:szCs w:val="20"/>
      <w:lang w:val="en-GB"/>
    </w:rPr>
  </w:style>
  <w:style w:type="paragraph" w:customStyle="1" w:styleId="B3">
    <w:name w:val="B3"/>
    <w:basedOn w:val="Standard"/>
    <w:rsid w:val="00BE1B65"/>
    <w:pPr>
      <w:spacing w:after="180" w:line="240" w:lineRule="auto"/>
      <w:ind w:left="1135" w:hanging="284"/>
    </w:pPr>
    <w:rPr>
      <w:rFonts w:ascii="Times New Roman" w:eastAsia="MS Mincho" w:hAnsi="Times New Roman" w:cs="Times New Roman"/>
      <w:sz w:val="20"/>
      <w:szCs w:val="20"/>
      <w:lang w:val="en-GB"/>
    </w:rPr>
  </w:style>
  <w:style w:type="character" w:customStyle="1" w:styleId="B1Char1">
    <w:name w:val="B1 Char1"/>
    <w:qFormat/>
    <w:rsid w:val="00BE1B65"/>
    <w:rPr>
      <w:lang w:eastAsia="en-US"/>
    </w:rPr>
  </w:style>
  <w:style w:type="character" w:customStyle="1" w:styleId="NOZchn">
    <w:name w:val="NO Zchn"/>
    <w:link w:val="NO"/>
    <w:rsid w:val="00BE1B65"/>
    <w:rPr>
      <w:rFonts w:ascii="Times New Roman" w:eastAsia="MS Mincho" w:hAnsi="Times New Roman" w:cs="Times New Roman"/>
      <w:sz w:val="20"/>
      <w:szCs w:val="20"/>
      <w:lang w:val="en-GB"/>
    </w:rPr>
  </w:style>
  <w:style w:type="character" w:customStyle="1" w:styleId="B2Char">
    <w:name w:val="B2 Char"/>
    <w:link w:val="B2"/>
    <w:locked/>
    <w:rsid w:val="00BE1B65"/>
    <w:rPr>
      <w:rFonts w:ascii="Times New Roman" w:eastAsia="MS Mincho" w:hAnsi="Times New Roman" w:cs="Times New Roman"/>
      <w:sz w:val="20"/>
      <w:szCs w:val="20"/>
      <w:lang w:val="en-GB"/>
    </w:rPr>
  </w:style>
  <w:style w:type="character" w:customStyle="1" w:styleId="berschrift4Zchn">
    <w:name w:val="Überschrift 4 Zchn"/>
    <w:basedOn w:val="Absatz-Standardschriftart"/>
    <w:link w:val="berschrift4"/>
    <w:uiPriority w:val="9"/>
    <w:rsid w:val="00AA17B7"/>
    <w:rPr>
      <w:rFonts w:asciiTheme="majorHAnsi" w:eastAsiaTheme="majorEastAsia" w:hAnsiTheme="majorHAnsi" w:cstheme="majorBidi"/>
      <w:i/>
      <w:iCs/>
      <w:color w:val="2F5496" w:themeColor="accent1" w:themeShade="BF"/>
    </w:rPr>
  </w:style>
  <w:style w:type="character" w:customStyle="1" w:styleId="TAHChar">
    <w:name w:val="TAH Char"/>
    <w:qFormat/>
    <w:rsid w:val="007623B6"/>
    <w:rPr>
      <w:rFonts w:ascii="Arial" w:hAnsi="Arial"/>
      <w:b/>
      <w:sz w:val="18"/>
    </w:rPr>
  </w:style>
  <w:style w:type="paragraph" w:customStyle="1" w:styleId="CRCoverPage">
    <w:name w:val="CR Cover Page"/>
    <w:basedOn w:val="Standard"/>
    <w:link w:val="CRCoverPageZchn"/>
    <w:uiPriority w:val="1"/>
    <w:qFormat/>
    <w:rsid w:val="00A1057A"/>
    <w:pPr>
      <w:spacing w:after="120" w:line="240" w:lineRule="auto"/>
    </w:pPr>
    <w:rPr>
      <w:rFonts w:ascii="Arial" w:eastAsia="MS Mincho" w:hAnsi="Arial" w:cs="Times New Roman"/>
      <w:sz w:val="20"/>
      <w:szCs w:val="20"/>
      <w:lang w:val="en-GB"/>
    </w:rPr>
  </w:style>
  <w:style w:type="character" w:customStyle="1" w:styleId="CRCoverPageZchn">
    <w:name w:val="CR Cover Page Zchn"/>
    <w:basedOn w:val="Absatz-Standardschriftart"/>
    <w:link w:val="CRCoverPage"/>
    <w:uiPriority w:val="1"/>
    <w:rsid w:val="00A1057A"/>
    <w:rPr>
      <w:rFonts w:ascii="Arial" w:eastAsia="MS Mincho" w:hAnsi="Arial" w:cs="Times New Roman"/>
      <w:sz w:val="20"/>
      <w:szCs w:val="20"/>
      <w:lang w:val="en-GB"/>
    </w:rPr>
  </w:style>
  <w:style w:type="character" w:customStyle="1" w:styleId="ui-provider">
    <w:name w:val="ui-provider"/>
    <w:basedOn w:val="Absatz-Standardschriftart"/>
    <w:rsid w:val="003D594C"/>
  </w:style>
  <w:style w:type="paragraph" w:customStyle="1" w:styleId="Agreement">
    <w:name w:val="Agreement"/>
    <w:basedOn w:val="Standard"/>
    <w:next w:val="Standard"/>
    <w:uiPriority w:val="99"/>
    <w:qFormat/>
    <w:rsid w:val="003A1044"/>
    <w:pPr>
      <w:numPr>
        <w:numId w:val="15"/>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 w:type="paragraph" w:styleId="berarbeitung">
    <w:name w:val="Revision"/>
    <w:hidden/>
    <w:uiPriority w:val="99"/>
    <w:semiHidden/>
    <w:rsid w:val="007C1F5B"/>
    <w:pPr>
      <w:spacing w:after="0" w:line="240" w:lineRule="auto"/>
    </w:pPr>
  </w:style>
  <w:style w:type="character" w:customStyle="1" w:styleId="TACChar">
    <w:name w:val="TAC Char"/>
    <w:link w:val="TAC"/>
    <w:qFormat/>
    <w:locked/>
    <w:rsid w:val="000C4D21"/>
    <w:rPr>
      <w:rFonts w:ascii="Arial" w:eastAsia="Times New Roman" w:hAnsi="Arial" w:cs="Times New Roman"/>
      <w:sz w:val="18"/>
      <w:szCs w:val="20"/>
      <w:lang w:val="en-GB"/>
    </w:rPr>
  </w:style>
  <w:style w:type="paragraph" w:styleId="KeinLeerraum">
    <w:name w:val="No Spacing"/>
    <w:uiPriority w:val="1"/>
    <w:qFormat/>
    <w:rsid w:val="0014558F"/>
    <w:pPr>
      <w:spacing w:after="0" w:line="240" w:lineRule="auto"/>
    </w:pPr>
  </w:style>
  <w:style w:type="character" w:styleId="BesuchterLink">
    <w:name w:val="FollowedHyperlink"/>
    <w:basedOn w:val="Absatz-Standardschriftart"/>
    <w:uiPriority w:val="99"/>
    <w:semiHidden/>
    <w:unhideWhenUsed/>
    <w:rsid w:val="00F549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7633">
      <w:bodyDiv w:val="1"/>
      <w:marLeft w:val="0"/>
      <w:marRight w:val="0"/>
      <w:marTop w:val="0"/>
      <w:marBottom w:val="0"/>
      <w:divBdr>
        <w:top w:val="none" w:sz="0" w:space="0" w:color="auto"/>
        <w:left w:val="none" w:sz="0" w:space="0" w:color="auto"/>
        <w:bottom w:val="none" w:sz="0" w:space="0" w:color="auto"/>
        <w:right w:val="none" w:sz="0" w:space="0" w:color="auto"/>
      </w:divBdr>
    </w:div>
    <w:div w:id="208496797">
      <w:bodyDiv w:val="1"/>
      <w:marLeft w:val="0"/>
      <w:marRight w:val="0"/>
      <w:marTop w:val="0"/>
      <w:marBottom w:val="0"/>
      <w:divBdr>
        <w:top w:val="none" w:sz="0" w:space="0" w:color="auto"/>
        <w:left w:val="none" w:sz="0" w:space="0" w:color="auto"/>
        <w:bottom w:val="none" w:sz="0" w:space="0" w:color="auto"/>
        <w:right w:val="none" w:sz="0" w:space="0" w:color="auto"/>
      </w:divBdr>
    </w:div>
    <w:div w:id="239995040">
      <w:bodyDiv w:val="1"/>
      <w:marLeft w:val="0"/>
      <w:marRight w:val="0"/>
      <w:marTop w:val="0"/>
      <w:marBottom w:val="0"/>
      <w:divBdr>
        <w:top w:val="none" w:sz="0" w:space="0" w:color="auto"/>
        <w:left w:val="none" w:sz="0" w:space="0" w:color="auto"/>
        <w:bottom w:val="none" w:sz="0" w:space="0" w:color="auto"/>
        <w:right w:val="none" w:sz="0" w:space="0" w:color="auto"/>
      </w:divBdr>
    </w:div>
    <w:div w:id="309748164">
      <w:bodyDiv w:val="1"/>
      <w:marLeft w:val="0"/>
      <w:marRight w:val="0"/>
      <w:marTop w:val="0"/>
      <w:marBottom w:val="0"/>
      <w:divBdr>
        <w:top w:val="none" w:sz="0" w:space="0" w:color="auto"/>
        <w:left w:val="none" w:sz="0" w:space="0" w:color="auto"/>
        <w:bottom w:val="none" w:sz="0" w:space="0" w:color="auto"/>
        <w:right w:val="none" w:sz="0" w:space="0" w:color="auto"/>
      </w:divBdr>
    </w:div>
    <w:div w:id="429471382">
      <w:bodyDiv w:val="1"/>
      <w:marLeft w:val="0"/>
      <w:marRight w:val="0"/>
      <w:marTop w:val="0"/>
      <w:marBottom w:val="0"/>
      <w:divBdr>
        <w:top w:val="none" w:sz="0" w:space="0" w:color="auto"/>
        <w:left w:val="none" w:sz="0" w:space="0" w:color="auto"/>
        <w:bottom w:val="none" w:sz="0" w:space="0" w:color="auto"/>
        <w:right w:val="none" w:sz="0" w:space="0" w:color="auto"/>
      </w:divBdr>
    </w:div>
    <w:div w:id="578172746">
      <w:bodyDiv w:val="1"/>
      <w:marLeft w:val="0"/>
      <w:marRight w:val="0"/>
      <w:marTop w:val="0"/>
      <w:marBottom w:val="0"/>
      <w:divBdr>
        <w:top w:val="none" w:sz="0" w:space="0" w:color="auto"/>
        <w:left w:val="none" w:sz="0" w:space="0" w:color="auto"/>
        <w:bottom w:val="none" w:sz="0" w:space="0" w:color="auto"/>
        <w:right w:val="none" w:sz="0" w:space="0" w:color="auto"/>
      </w:divBdr>
    </w:div>
    <w:div w:id="631601049">
      <w:bodyDiv w:val="1"/>
      <w:marLeft w:val="0"/>
      <w:marRight w:val="0"/>
      <w:marTop w:val="0"/>
      <w:marBottom w:val="0"/>
      <w:divBdr>
        <w:top w:val="none" w:sz="0" w:space="0" w:color="auto"/>
        <w:left w:val="none" w:sz="0" w:space="0" w:color="auto"/>
        <w:bottom w:val="none" w:sz="0" w:space="0" w:color="auto"/>
        <w:right w:val="none" w:sz="0" w:space="0" w:color="auto"/>
      </w:divBdr>
    </w:div>
    <w:div w:id="699470791">
      <w:bodyDiv w:val="1"/>
      <w:marLeft w:val="0"/>
      <w:marRight w:val="0"/>
      <w:marTop w:val="0"/>
      <w:marBottom w:val="0"/>
      <w:divBdr>
        <w:top w:val="none" w:sz="0" w:space="0" w:color="auto"/>
        <w:left w:val="none" w:sz="0" w:space="0" w:color="auto"/>
        <w:bottom w:val="none" w:sz="0" w:space="0" w:color="auto"/>
        <w:right w:val="none" w:sz="0" w:space="0" w:color="auto"/>
      </w:divBdr>
    </w:div>
    <w:div w:id="1273512678">
      <w:bodyDiv w:val="1"/>
      <w:marLeft w:val="0"/>
      <w:marRight w:val="0"/>
      <w:marTop w:val="0"/>
      <w:marBottom w:val="0"/>
      <w:divBdr>
        <w:top w:val="none" w:sz="0" w:space="0" w:color="auto"/>
        <w:left w:val="none" w:sz="0" w:space="0" w:color="auto"/>
        <w:bottom w:val="none" w:sz="0" w:space="0" w:color="auto"/>
        <w:right w:val="none" w:sz="0" w:space="0" w:color="auto"/>
      </w:divBdr>
    </w:div>
    <w:div w:id="1327200271">
      <w:bodyDiv w:val="1"/>
      <w:marLeft w:val="0"/>
      <w:marRight w:val="0"/>
      <w:marTop w:val="0"/>
      <w:marBottom w:val="0"/>
      <w:divBdr>
        <w:top w:val="none" w:sz="0" w:space="0" w:color="auto"/>
        <w:left w:val="none" w:sz="0" w:space="0" w:color="auto"/>
        <w:bottom w:val="none" w:sz="0" w:space="0" w:color="auto"/>
        <w:right w:val="none" w:sz="0" w:space="0" w:color="auto"/>
      </w:divBdr>
    </w:div>
    <w:div w:id="1395424912">
      <w:bodyDiv w:val="1"/>
      <w:marLeft w:val="0"/>
      <w:marRight w:val="0"/>
      <w:marTop w:val="0"/>
      <w:marBottom w:val="0"/>
      <w:divBdr>
        <w:top w:val="none" w:sz="0" w:space="0" w:color="auto"/>
        <w:left w:val="none" w:sz="0" w:space="0" w:color="auto"/>
        <w:bottom w:val="none" w:sz="0" w:space="0" w:color="auto"/>
        <w:right w:val="none" w:sz="0" w:space="0" w:color="auto"/>
      </w:divBdr>
    </w:div>
    <w:div w:id="1472594701">
      <w:bodyDiv w:val="1"/>
      <w:marLeft w:val="0"/>
      <w:marRight w:val="0"/>
      <w:marTop w:val="0"/>
      <w:marBottom w:val="0"/>
      <w:divBdr>
        <w:top w:val="none" w:sz="0" w:space="0" w:color="auto"/>
        <w:left w:val="none" w:sz="0" w:space="0" w:color="auto"/>
        <w:bottom w:val="none" w:sz="0" w:space="0" w:color="auto"/>
        <w:right w:val="none" w:sz="0" w:space="0" w:color="auto"/>
      </w:divBdr>
    </w:div>
    <w:div w:id="1539850571">
      <w:bodyDiv w:val="1"/>
      <w:marLeft w:val="0"/>
      <w:marRight w:val="0"/>
      <w:marTop w:val="0"/>
      <w:marBottom w:val="0"/>
      <w:divBdr>
        <w:top w:val="none" w:sz="0" w:space="0" w:color="auto"/>
        <w:left w:val="none" w:sz="0" w:space="0" w:color="auto"/>
        <w:bottom w:val="none" w:sz="0" w:space="0" w:color="auto"/>
        <w:right w:val="none" w:sz="0" w:space="0" w:color="auto"/>
      </w:divBdr>
    </w:div>
    <w:div w:id="1656492693">
      <w:bodyDiv w:val="1"/>
      <w:marLeft w:val="0"/>
      <w:marRight w:val="0"/>
      <w:marTop w:val="0"/>
      <w:marBottom w:val="0"/>
      <w:divBdr>
        <w:top w:val="none" w:sz="0" w:space="0" w:color="auto"/>
        <w:left w:val="none" w:sz="0" w:space="0" w:color="auto"/>
        <w:bottom w:val="none" w:sz="0" w:space="0" w:color="auto"/>
        <w:right w:val="none" w:sz="0" w:space="0" w:color="auto"/>
      </w:divBdr>
    </w:div>
    <w:div w:id="1855142575">
      <w:bodyDiv w:val="1"/>
      <w:marLeft w:val="0"/>
      <w:marRight w:val="0"/>
      <w:marTop w:val="0"/>
      <w:marBottom w:val="0"/>
      <w:divBdr>
        <w:top w:val="none" w:sz="0" w:space="0" w:color="auto"/>
        <w:left w:val="none" w:sz="0" w:space="0" w:color="auto"/>
        <w:bottom w:val="none" w:sz="0" w:space="0" w:color="auto"/>
        <w:right w:val="none" w:sz="0" w:space="0" w:color="auto"/>
      </w:divBdr>
    </w:div>
    <w:div w:id="1974410019">
      <w:bodyDiv w:val="1"/>
      <w:marLeft w:val="0"/>
      <w:marRight w:val="0"/>
      <w:marTop w:val="0"/>
      <w:marBottom w:val="0"/>
      <w:divBdr>
        <w:top w:val="none" w:sz="0" w:space="0" w:color="auto"/>
        <w:left w:val="none" w:sz="0" w:space="0" w:color="auto"/>
        <w:bottom w:val="none" w:sz="0" w:space="0" w:color="auto"/>
        <w:right w:val="none" w:sz="0" w:space="0" w:color="auto"/>
      </w:divBdr>
    </w:div>
    <w:div w:id="21106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9_Beijing_2025-09/Docs/SP-251233.zip"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9/Docs/RP-25289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1C2A9-5281-4929-B07A-4D2558122255}">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D4689C86-BA72-4D3C-AC28-D770AEADA051}">
  <ds:schemaRefs>
    <ds:schemaRef ds:uri="http://schemas.openxmlformats.org/officeDocument/2006/bibliography"/>
  </ds:schemaRefs>
</ds:datastoreItem>
</file>

<file path=customXml/itemProps3.xml><?xml version="1.0" encoding="utf-8"?>
<ds:datastoreItem xmlns:ds="http://schemas.openxmlformats.org/officeDocument/2006/customXml" ds:itemID="{63267374-8075-434D-A865-E85AFCA5E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FC53B-20FD-4565-AF27-F665EE30D0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2915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 Vodafone DE9</dc:creator>
  <cp:keywords/>
  <dc:description/>
  <cp:lastModifiedBy>Alexey Kulakov, Vodafone</cp:lastModifiedBy>
  <cp:revision>3</cp:revision>
  <dcterms:created xsi:type="dcterms:W3CDTF">2025-10-02T18:48:00Z</dcterms:created>
  <dcterms:modified xsi:type="dcterms:W3CDTF">2025-10-02T18:50:00Z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2023-03-20T11:28:25Z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33c82439-d130-4fd0-a260-6746f9f018b8</vt:lpwstr>
  </property>
  <property fmtid="{D5CDD505-2E9C-101B-9397-08002B2CF9AE}" pid="10" name="MSIP_Label_0359f705-2ba0-454b-9cfc-6ce5bcaac040_ContentBits">
    <vt:lpwstr>2</vt:lpwstr>
  </property>
</Properties>
</file>