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13929423"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9E3AC1">
        <w:rPr>
          <w:sz w:val="24"/>
          <w:szCs w:val="24"/>
        </w:rPr>
        <w:t>31</w:t>
      </w:r>
      <w:r w:rsidR="00111703">
        <w:rPr>
          <w:sz w:val="24"/>
          <w:szCs w:val="24"/>
        </w:rPr>
        <w:t>-bis</w:t>
      </w:r>
      <w:r w:rsidRPr="009D5D74">
        <w:rPr>
          <w:bCs/>
          <w:sz w:val="24"/>
          <w:szCs w:val="24"/>
        </w:rPr>
        <w:tab/>
        <w:t>R</w:t>
      </w:r>
      <w:r w:rsidR="009E3AC1">
        <w:rPr>
          <w:bCs/>
          <w:sz w:val="24"/>
          <w:szCs w:val="24"/>
        </w:rPr>
        <w:t>2</w:t>
      </w:r>
      <w:r w:rsidRPr="009D5D74">
        <w:rPr>
          <w:bCs/>
          <w:sz w:val="24"/>
          <w:szCs w:val="24"/>
        </w:rPr>
        <w:t>-</w:t>
      </w:r>
      <w:r w:rsidR="009974D8">
        <w:rPr>
          <w:bCs/>
          <w:sz w:val="24"/>
          <w:szCs w:val="24"/>
        </w:rPr>
        <w:t>2507391</w:t>
      </w:r>
    </w:p>
    <w:p w14:paraId="09A0C4C2" w14:textId="6ED0C694" w:rsidR="009113E8" w:rsidRPr="009D5D74" w:rsidRDefault="00D328A4" w:rsidP="3D9966EF">
      <w:pPr>
        <w:pStyle w:val="Header"/>
        <w:tabs>
          <w:tab w:val="left" w:pos="2410"/>
          <w:tab w:val="right" w:pos="9639"/>
        </w:tabs>
        <w:rPr>
          <w:sz w:val="24"/>
          <w:szCs w:val="24"/>
        </w:rPr>
      </w:pPr>
      <w:r>
        <w:rPr>
          <w:rFonts w:eastAsia="Batang" w:cs="Arial"/>
          <w:color w:val="000000" w:themeColor="text1"/>
          <w:sz w:val="24"/>
          <w:szCs w:val="24"/>
        </w:rPr>
        <w:t>Prague</w:t>
      </w:r>
      <w:r w:rsidR="00DD06B0">
        <w:rPr>
          <w:rFonts w:eastAsia="Batang" w:cs="Arial"/>
          <w:color w:val="000000" w:themeColor="text1"/>
          <w:sz w:val="24"/>
          <w:szCs w:val="24"/>
        </w:rPr>
        <w:t xml:space="preserve">, </w:t>
      </w:r>
      <w:r>
        <w:rPr>
          <w:rFonts w:eastAsia="Batang" w:cs="Arial"/>
          <w:color w:val="000000" w:themeColor="text1"/>
          <w:sz w:val="24"/>
          <w:szCs w:val="24"/>
        </w:rPr>
        <w:t>CZ</w:t>
      </w:r>
      <w:r w:rsidR="00DD06B0">
        <w:rPr>
          <w:rFonts w:eastAsia="Batang" w:cs="Arial"/>
          <w:color w:val="000000" w:themeColor="text1"/>
          <w:sz w:val="24"/>
          <w:szCs w:val="24"/>
        </w:rPr>
        <w:t xml:space="preserve">, </w:t>
      </w:r>
      <w:r>
        <w:rPr>
          <w:rFonts w:eastAsia="Batang" w:cs="Arial"/>
          <w:color w:val="000000" w:themeColor="text1"/>
          <w:sz w:val="24"/>
          <w:szCs w:val="24"/>
        </w:rPr>
        <w:t>13</w:t>
      </w:r>
      <w:r w:rsidR="004E0100">
        <w:rPr>
          <w:rFonts w:eastAsia="Batang" w:cs="Arial"/>
          <w:color w:val="000000" w:themeColor="text1"/>
          <w:sz w:val="24"/>
          <w:szCs w:val="24"/>
        </w:rPr>
        <w:t xml:space="preserve"> - </w:t>
      </w:r>
      <w:r>
        <w:rPr>
          <w:rFonts w:eastAsia="Batang" w:cs="Arial"/>
          <w:color w:val="000000" w:themeColor="text1"/>
          <w:sz w:val="24"/>
          <w:szCs w:val="24"/>
        </w:rPr>
        <w:t>17</w:t>
      </w:r>
      <w:r w:rsidR="004E0100">
        <w:rPr>
          <w:rFonts w:eastAsia="Batang" w:cs="Arial"/>
          <w:color w:val="000000" w:themeColor="text1"/>
          <w:sz w:val="24"/>
          <w:szCs w:val="24"/>
        </w:rPr>
        <w:t xml:space="preserve"> </w:t>
      </w:r>
      <w:r w:rsidR="00111703">
        <w:rPr>
          <w:rFonts w:eastAsia="Batang" w:cs="Arial"/>
          <w:color w:val="000000" w:themeColor="text1"/>
          <w:sz w:val="24"/>
          <w:szCs w:val="24"/>
        </w:rPr>
        <w:t>October</w:t>
      </w:r>
      <w:r w:rsidR="00BC4ED9" w:rsidRPr="009D5D74">
        <w:rPr>
          <w:bCs/>
          <w:sz w:val="24"/>
          <w:szCs w:val="24"/>
          <w:lang w:eastAsia="zh-CN"/>
        </w:rPr>
        <w:t xml:space="preserve"> 202</w:t>
      </w:r>
      <w:r w:rsidR="00B3218A">
        <w:rPr>
          <w:bCs/>
          <w:sz w:val="24"/>
          <w:szCs w:val="24"/>
          <w:lang w:eastAsia="zh-CN"/>
        </w:rPr>
        <w:t>5</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4BC47287" w:rsidR="009113E8" w:rsidRPr="009D5D74" w:rsidRDefault="009113E8">
      <w:pPr>
        <w:pStyle w:val="CRCoverPage"/>
        <w:tabs>
          <w:tab w:val="left" w:pos="1985"/>
        </w:tabs>
        <w:rPr>
          <w:rFonts w:cs="Arial"/>
          <w:b/>
          <w:sz w:val="24"/>
          <w:lang w:eastAsia="ja-JP"/>
        </w:rPr>
      </w:pPr>
      <w:r w:rsidRPr="009D5D74">
        <w:rPr>
          <w:rFonts w:cs="Arial"/>
          <w:b/>
          <w:sz w:val="24"/>
        </w:rPr>
        <w:t>Agenda item</w:t>
      </w:r>
      <w:r w:rsidR="009E3AC1">
        <w:rPr>
          <w:rFonts w:cs="Arial"/>
          <w:b/>
          <w:sz w:val="24"/>
        </w:rPr>
        <w:tab/>
      </w:r>
      <w:r w:rsidRPr="009D5D74">
        <w:rPr>
          <w:rFonts w:cs="Arial"/>
          <w:b/>
          <w:sz w:val="24"/>
        </w:rPr>
        <w:t>:</w:t>
      </w:r>
      <w:r w:rsidR="0009003C">
        <w:rPr>
          <w:rFonts w:cs="Arial"/>
          <w:b/>
          <w:sz w:val="24"/>
        </w:rPr>
        <w:t xml:space="preserve"> 10.</w:t>
      </w:r>
      <w:r w:rsidR="009E3AC1">
        <w:rPr>
          <w:rFonts w:cs="Arial"/>
          <w:b/>
          <w:sz w:val="24"/>
        </w:rPr>
        <w:t>4</w:t>
      </w:r>
      <w:r w:rsidR="0009003C">
        <w:rPr>
          <w:rFonts w:cs="Arial"/>
          <w:b/>
          <w:sz w:val="24"/>
        </w:rPr>
        <w:t xml:space="preserve"> </w:t>
      </w:r>
    </w:p>
    <w:p w14:paraId="1A25E54B" w14:textId="481FE3C0"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9E3AC1">
        <w:rPr>
          <w:rFonts w:ascii="Arial" w:hAnsi="Arial" w:cs="Arial"/>
          <w:b/>
          <w:bCs/>
          <w:sz w:val="24"/>
        </w:rPr>
        <w:tab/>
      </w:r>
      <w:r w:rsidRPr="00DE55BF">
        <w:rPr>
          <w:rFonts w:ascii="Arial" w:hAnsi="Arial" w:cs="Arial"/>
          <w:b/>
          <w:bCs/>
          <w:sz w:val="24"/>
        </w:rPr>
        <w:t>:</w:t>
      </w:r>
      <w:r w:rsidR="0009003C">
        <w:rPr>
          <w:rFonts w:ascii="Arial" w:hAnsi="Arial" w:cs="Arial"/>
          <w:b/>
          <w:bCs/>
          <w:sz w:val="24"/>
        </w:rPr>
        <w:t xml:space="preserve"> Tejas Networks</w:t>
      </w:r>
    </w:p>
    <w:p w14:paraId="3ADA391A" w14:textId="7601316B" w:rsidR="009113E8" w:rsidRPr="009D5D74" w:rsidRDefault="009113E8">
      <w:pPr>
        <w:ind w:left="1985" w:hanging="1985"/>
        <w:rPr>
          <w:rFonts w:ascii="Arial" w:hAnsi="Arial" w:cs="Arial"/>
          <w:b/>
          <w:bCs/>
          <w:sz w:val="24"/>
        </w:rPr>
      </w:pPr>
      <w:r w:rsidRPr="00E41D7C">
        <w:rPr>
          <w:rFonts w:ascii="Arial" w:hAnsi="Arial" w:cs="Arial"/>
          <w:b/>
          <w:bCs/>
          <w:sz w:val="24"/>
        </w:rPr>
        <w:t>Title</w:t>
      </w:r>
      <w:r w:rsidR="009E3AC1">
        <w:rPr>
          <w:rFonts w:ascii="Arial" w:hAnsi="Arial" w:cs="Arial"/>
          <w:b/>
          <w:bCs/>
          <w:sz w:val="24"/>
        </w:rPr>
        <w:tab/>
      </w:r>
      <w:r w:rsidRPr="00E41D7C">
        <w:rPr>
          <w:rFonts w:ascii="Arial" w:hAnsi="Arial" w:cs="Arial"/>
          <w:b/>
          <w:bCs/>
          <w:sz w:val="24"/>
        </w:rPr>
        <w:t>:</w:t>
      </w:r>
      <w:r w:rsidR="0009003C">
        <w:rPr>
          <w:rFonts w:ascii="Arial" w:hAnsi="Arial" w:cs="Arial"/>
          <w:b/>
          <w:bCs/>
          <w:sz w:val="24"/>
        </w:rPr>
        <w:t xml:space="preserve"> </w:t>
      </w:r>
      <w:r w:rsidR="009E3AC1">
        <w:rPr>
          <w:rFonts w:ascii="Arial" w:hAnsi="Arial" w:cs="Arial"/>
          <w:b/>
          <w:bCs/>
          <w:sz w:val="24"/>
        </w:rPr>
        <w:t xml:space="preserve">On Mobility in </w:t>
      </w:r>
      <w:r w:rsidR="00D37741">
        <w:rPr>
          <w:rFonts w:ascii="Arial" w:hAnsi="Arial" w:cs="Arial"/>
          <w:b/>
          <w:bCs/>
          <w:sz w:val="24"/>
        </w:rPr>
        <w:t xml:space="preserve">6G </w:t>
      </w:r>
      <w:r w:rsidR="009E3AC1">
        <w:rPr>
          <w:rFonts w:ascii="Arial" w:hAnsi="Arial" w:cs="Arial"/>
          <w:b/>
          <w:bCs/>
          <w:sz w:val="24"/>
        </w:rPr>
        <w:t>systems</w:t>
      </w:r>
    </w:p>
    <w:p w14:paraId="60CD5F87" w14:textId="0C10341F"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009E3AC1">
        <w:rPr>
          <w:rFonts w:ascii="Arial" w:hAnsi="Arial" w:cs="Arial"/>
          <w:b/>
          <w:bCs/>
          <w:sz w:val="24"/>
        </w:rPr>
        <w:tab/>
      </w:r>
      <w:r w:rsidRPr="009D5D74">
        <w:rPr>
          <w:rFonts w:ascii="Arial" w:hAnsi="Arial" w:cs="Arial"/>
          <w:b/>
          <w:bCs/>
          <w:sz w:val="24"/>
        </w:rPr>
        <w:t>:</w:t>
      </w:r>
      <w:r w:rsidR="00F06D7D">
        <w:rPr>
          <w:rFonts w:ascii="Arial" w:hAnsi="Arial" w:cs="Arial"/>
          <w:b/>
          <w:bCs/>
          <w:sz w:val="24"/>
        </w:rPr>
        <w:t xml:space="preserve"> </w:t>
      </w:r>
      <w:r w:rsidR="009E3AC1">
        <w:rPr>
          <w:rFonts w:ascii="Arial" w:hAnsi="Arial" w:cs="Arial"/>
          <w:b/>
          <w:bCs/>
          <w:sz w:val="24"/>
        </w:rPr>
        <w:t>Discussion</w:t>
      </w:r>
    </w:p>
    <w:p w14:paraId="41D6AA04" w14:textId="439A4409" w:rsidR="009113E8" w:rsidRDefault="00CC575D" w:rsidP="00CC575D">
      <w:pPr>
        <w:pStyle w:val="Heading1"/>
        <w:rPr>
          <w:lang w:val="en-US"/>
        </w:rPr>
      </w:pPr>
      <w:r>
        <w:rPr>
          <w:lang w:val="en-US"/>
        </w:rPr>
        <w:t xml:space="preserve">1. </w:t>
      </w:r>
      <w:r w:rsidR="009113E8" w:rsidRPr="004F29C5">
        <w:rPr>
          <w:lang w:val="en-US"/>
        </w:rPr>
        <w:t>Introduction</w:t>
      </w:r>
    </w:p>
    <w:p w14:paraId="59A98CA1" w14:textId="631E8050" w:rsidR="00044779" w:rsidRPr="00044779" w:rsidRDefault="00F47B19" w:rsidP="00044779">
      <w:r>
        <w:t>RAN#108 agreed 6G Study Item for RAN WGs and revised in RAN#109 [1].</w:t>
      </w:r>
      <w:r w:rsidR="00044779">
        <w:t xml:space="preserve"> The following </w:t>
      </w:r>
      <w:r w:rsidR="00170045">
        <w:t xml:space="preserve">key objectives </w:t>
      </w:r>
      <w:r w:rsidR="00044779">
        <w:t>related to Mobility were agreed:</w:t>
      </w:r>
    </w:p>
    <w:p w14:paraId="6B6F816D" w14:textId="54079F75" w:rsidR="00044779" w:rsidRPr="00934C60" w:rsidRDefault="00044779" w:rsidP="00044779">
      <w:pPr>
        <w:overflowPunct w:val="0"/>
        <w:autoSpaceDE w:val="0"/>
        <w:autoSpaceDN w:val="0"/>
        <w:adjustRightInd w:val="0"/>
        <w:spacing w:after="120"/>
        <w:textAlignment w:val="baseline"/>
        <w:rPr>
          <w:color w:val="000000" w:themeColor="text1"/>
        </w:rPr>
      </w:pPr>
      <w:r w:rsidRPr="00170045">
        <w:rPr>
          <w:color w:val="000000" w:themeColor="text1"/>
          <w:highlight w:val="yellow"/>
        </w:rPr>
        <w:t>Mobility for 6GR (for all RRC states), including related RRM [RAN2, RAN1, RAN4, RAN3]</w:t>
      </w:r>
    </w:p>
    <w:p w14:paraId="2FC52517" w14:textId="77777777" w:rsidR="00044779" w:rsidRPr="00044779" w:rsidRDefault="00044779" w:rsidP="00044779">
      <w:pPr>
        <w:overflowPunct w:val="0"/>
        <w:autoSpaceDE w:val="0"/>
        <w:autoSpaceDN w:val="0"/>
        <w:adjustRightInd w:val="0"/>
        <w:spacing w:after="120"/>
        <w:textAlignment w:val="baseline"/>
        <w:rPr>
          <w:color w:val="000000" w:themeColor="text1"/>
        </w:rPr>
      </w:pPr>
      <w:r w:rsidRPr="00044779">
        <w:rPr>
          <w:color w:val="000000" w:themeColor="text1"/>
        </w:rPr>
        <w:t>Migration from 5G NR to 6GR as well as interworking and mobility between 5G NR and 6GR:</w:t>
      </w:r>
    </w:p>
    <w:p w14:paraId="01C816D8" w14:textId="6D91DAC5" w:rsidR="00044779" w:rsidRPr="001E31F8" w:rsidRDefault="00044779" w:rsidP="00A26287">
      <w:pPr>
        <w:pStyle w:val="ListParagraph"/>
        <w:numPr>
          <w:ilvl w:val="0"/>
          <w:numId w:val="3"/>
        </w:numPr>
        <w:overflowPunct w:val="0"/>
        <w:autoSpaceDE w:val="0"/>
        <w:autoSpaceDN w:val="0"/>
        <w:adjustRightInd w:val="0"/>
        <w:spacing w:after="120"/>
        <w:textAlignment w:val="baseline"/>
        <w:rPr>
          <w:color w:val="000000" w:themeColor="text1"/>
        </w:rPr>
      </w:pPr>
      <w:r w:rsidRPr="00170045">
        <w:rPr>
          <w:color w:val="000000" w:themeColor="text1"/>
          <w:highlight w:val="yellow"/>
        </w:rPr>
        <w:t xml:space="preserve">Study if any additional </w:t>
      </w:r>
      <w:r w:rsidRPr="00170045">
        <w:rPr>
          <w:rFonts w:hint="eastAsia"/>
          <w:color w:val="000000" w:themeColor="text1"/>
          <w:highlight w:val="yellow"/>
          <w:lang w:eastAsia="ja-JP"/>
        </w:rPr>
        <w:t>migration</w:t>
      </w:r>
      <w:r w:rsidRPr="00170045">
        <w:rPr>
          <w:color w:val="000000" w:themeColor="text1"/>
          <w:highlight w:val="yellow"/>
        </w:rPr>
        <w:t xml:space="preserve"> </w:t>
      </w:r>
      <w:r w:rsidRPr="00170045">
        <w:rPr>
          <w:rFonts w:hint="eastAsia"/>
          <w:color w:val="000000" w:themeColor="text1"/>
          <w:highlight w:val="yellow"/>
          <w:lang w:eastAsia="ja-JP"/>
        </w:rPr>
        <w:t>option(s)</w:t>
      </w:r>
      <w:r w:rsidRPr="00170045">
        <w:rPr>
          <w:color w:val="000000" w:themeColor="text1"/>
          <w:highlight w:val="yellow"/>
        </w:rPr>
        <w:t xml:space="preserve"> is </w:t>
      </w:r>
      <w:r w:rsidRPr="00170045">
        <w:rPr>
          <w:rFonts w:hint="eastAsia"/>
          <w:color w:val="000000" w:themeColor="text1"/>
          <w:highlight w:val="yellow"/>
          <w:lang w:eastAsia="ja-JP"/>
        </w:rPr>
        <w:t>needed (</w:t>
      </w:r>
      <w:r w:rsidRPr="00170045">
        <w:rPr>
          <w:color w:val="000000" w:themeColor="text1"/>
          <w:highlight w:val="yellow"/>
          <w:lang w:eastAsia="ja-JP"/>
        </w:rPr>
        <w:t>other</w:t>
      </w:r>
      <w:r w:rsidRPr="00170045">
        <w:rPr>
          <w:rFonts w:hint="eastAsia"/>
          <w:color w:val="000000" w:themeColor="text1"/>
          <w:highlight w:val="yellow"/>
          <w:lang w:eastAsia="ja-JP"/>
        </w:rPr>
        <w:t xml:space="preserve"> than standalone, MRSS, and inter-RAT mobility between NR-6G)</w:t>
      </w:r>
      <w:r w:rsidRPr="00170045">
        <w:rPr>
          <w:color w:val="000000" w:themeColor="text1"/>
          <w:highlight w:val="yellow"/>
        </w:rPr>
        <w:t>. [RAN] [RAN2, RAN1, RAN3, RAN4]</w:t>
      </w:r>
    </w:p>
    <w:p w14:paraId="3B76CBFD" w14:textId="175702E6" w:rsidR="00044779" w:rsidRPr="00170045" w:rsidRDefault="00044779" w:rsidP="00A26287">
      <w:pPr>
        <w:pStyle w:val="ListParagraph"/>
        <w:numPr>
          <w:ilvl w:val="0"/>
          <w:numId w:val="3"/>
        </w:numPr>
        <w:overflowPunct w:val="0"/>
        <w:autoSpaceDE w:val="0"/>
        <w:autoSpaceDN w:val="0"/>
        <w:adjustRightInd w:val="0"/>
        <w:spacing w:after="120"/>
        <w:textAlignment w:val="baseline"/>
        <w:rPr>
          <w:color w:val="000000" w:themeColor="text1"/>
          <w:highlight w:val="yellow"/>
        </w:rPr>
      </w:pPr>
      <w:r w:rsidRPr="00170045">
        <w:rPr>
          <w:color w:val="000000" w:themeColor="text1"/>
          <w:highlight w:val="yellow"/>
        </w:rPr>
        <w:t>Mobility between 5G NR and 6GR [RAN2, RAN3, RAN4]</w:t>
      </w:r>
    </w:p>
    <w:p w14:paraId="577C8A2A" w14:textId="1DF48AD5" w:rsidR="00044779" w:rsidRPr="00170045" w:rsidRDefault="00044779" w:rsidP="00170045">
      <w:pPr>
        <w:overflowPunct w:val="0"/>
        <w:autoSpaceDE w:val="0"/>
        <w:autoSpaceDN w:val="0"/>
        <w:adjustRightInd w:val="0"/>
        <w:spacing w:after="120"/>
        <w:textAlignment w:val="baseline"/>
        <w:rPr>
          <w:color w:val="000000" w:themeColor="text1"/>
        </w:rPr>
      </w:pPr>
      <w:r w:rsidRPr="00170045">
        <w:rPr>
          <w:color w:val="000000" w:themeColor="text1"/>
        </w:rPr>
        <w:t>AI/ML for 6GR and Radio Access Network, leveraging 5G AI/ML framework, as appropriate [See TR38.843] [RAN1, RAN2, RAN3, RAN4]</w:t>
      </w:r>
      <w:r w:rsidR="00170045">
        <w:rPr>
          <w:color w:val="000000" w:themeColor="text1"/>
        </w:rPr>
        <w:t xml:space="preserve"> </w:t>
      </w:r>
    </w:p>
    <w:p w14:paraId="5FCD649E" w14:textId="77777777" w:rsidR="00044779" w:rsidRPr="00934C60" w:rsidRDefault="00044779" w:rsidP="00A26287">
      <w:pPr>
        <w:pStyle w:val="ListParagraph"/>
        <w:numPr>
          <w:ilvl w:val="0"/>
          <w:numId w:val="4"/>
        </w:numPr>
        <w:overflowPunct w:val="0"/>
        <w:autoSpaceDE w:val="0"/>
        <w:autoSpaceDN w:val="0"/>
        <w:adjustRightInd w:val="0"/>
        <w:spacing w:after="120"/>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 xml:space="preserve">Coordinated discussion needs to be ensured with related design areas, where needed (e.g., MIMO, </w:t>
      </w:r>
      <w:r w:rsidRPr="00170045">
        <w:rPr>
          <w:color w:val="000000" w:themeColor="text1"/>
          <w:highlight w:val="yellow"/>
        </w:rPr>
        <w:t>Mobility</w:t>
      </w:r>
      <w:r w:rsidRPr="00934C60">
        <w:rPr>
          <w:color w:val="000000" w:themeColor="text1"/>
        </w:rPr>
        <w:t>, etc…)</w:t>
      </w:r>
    </w:p>
    <w:p w14:paraId="5C84CD6C" w14:textId="77777777" w:rsidR="00044779" w:rsidRPr="00934C60" w:rsidRDefault="00044779" w:rsidP="00A26287">
      <w:pPr>
        <w:pStyle w:val="ListParagraph"/>
        <w:numPr>
          <w:ilvl w:val="0"/>
          <w:numId w:val="4"/>
        </w:numPr>
        <w:overflowPunct w:val="0"/>
        <w:autoSpaceDE w:val="0"/>
        <w:autoSpaceDN w:val="0"/>
        <w:adjustRightInd w:val="0"/>
        <w:spacing w:after="120"/>
        <w:textAlignment w:val="baseline"/>
        <w:rPr>
          <w:color w:val="000000" w:themeColor="text1"/>
        </w:rPr>
      </w:pPr>
      <w:r w:rsidRPr="00934C60">
        <w:rPr>
          <w:color w:val="000000" w:themeColor="text1"/>
        </w:rPr>
        <w:t>AI/ML framework: Extensible AI/ML enablers based on the identified Use Case(s), including</w:t>
      </w:r>
    </w:p>
    <w:p w14:paraId="6DC996FA" w14:textId="77777777" w:rsidR="00044779" w:rsidRPr="00934C60" w:rsidRDefault="00044779" w:rsidP="00A26287">
      <w:pPr>
        <w:pStyle w:val="ListParagraph"/>
        <w:numPr>
          <w:ilvl w:val="1"/>
          <w:numId w:val="4"/>
        </w:numPr>
        <w:overflowPunct w:val="0"/>
        <w:autoSpaceDE w:val="0"/>
        <w:autoSpaceDN w:val="0"/>
        <w:adjustRightInd w:val="0"/>
        <w:spacing w:after="120"/>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9B1E07D" w14:textId="23219CC7" w:rsidR="00044779" w:rsidRDefault="00044779" w:rsidP="00A26287">
      <w:pPr>
        <w:pStyle w:val="ListParagraph"/>
        <w:numPr>
          <w:ilvl w:val="1"/>
          <w:numId w:val="4"/>
        </w:numPr>
        <w:tabs>
          <w:tab w:val="left" w:pos="3976"/>
        </w:tabs>
        <w:overflowPunct w:val="0"/>
        <w:autoSpaceDE w:val="0"/>
        <w:autoSpaceDN w:val="0"/>
        <w:adjustRightInd w:val="0"/>
        <w:spacing w:after="120"/>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0A9648C3" w14:textId="77777777" w:rsidR="009974D8" w:rsidRDefault="009974D8" w:rsidP="00DF7A0E">
      <w:pPr>
        <w:tabs>
          <w:tab w:val="left" w:pos="3976"/>
        </w:tabs>
        <w:overflowPunct w:val="0"/>
        <w:autoSpaceDE w:val="0"/>
        <w:autoSpaceDN w:val="0"/>
        <w:adjustRightInd w:val="0"/>
        <w:spacing w:after="120"/>
        <w:textAlignment w:val="baseline"/>
        <w:rPr>
          <w:color w:val="000000" w:themeColor="text1"/>
        </w:rPr>
      </w:pPr>
    </w:p>
    <w:p w14:paraId="5B8835D0" w14:textId="1EED244C" w:rsidR="00DF7A0E" w:rsidRPr="00DF7A0E" w:rsidRDefault="00DF7A0E" w:rsidP="00DF7A0E">
      <w:pPr>
        <w:tabs>
          <w:tab w:val="left" w:pos="3976"/>
        </w:tabs>
        <w:overflowPunct w:val="0"/>
        <w:autoSpaceDE w:val="0"/>
        <w:autoSpaceDN w:val="0"/>
        <w:adjustRightInd w:val="0"/>
        <w:spacing w:after="120"/>
        <w:textAlignment w:val="baseline"/>
        <w:rPr>
          <w:color w:val="000000" w:themeColor="text1"/>
        </w:rPr>
      </w:pPr>
      <w:r>
        <w:rPr>
          <w:color w:val="000000" w:themeColor="text1"/>
        </w:rPr>
        <w:t>This paper gives few lessons learnt during the journey of optimizing mobility procedures from Rel15 to Rel19 of 5G and provides few directions which 6G can do better.</w:t>
      </w:r>
    </w:p>
    <w:p w14:paraId="23F2866C" w14:textId="37E97D88" w:rsidR="00153BB5" w:rsidRDefault="00CC575D" w:rsidP="00CC575D">
      <w:pPr>
        <w:pStyle w:val="Heading1"/>
        <w:rPr>
          <w:lang w:val="en-US"/>
        </w:rPr>
      </w:pPr>
      <w:bookmarkStart w:id="1" w:name="_Hlk527071819"/>
      <w:r>
        <w:rPr>
          <w:lang w:val="en-US"/>
        </w:rPr>
        <w:t xml:space="preserve">2. </w:t>
      </w:r>
      <w:r w:rsidR="00B36201">
        <w:rPr>
          <w:lang w:val="en-US"/>
        </w:rPr>
        <w:t xml:space="preserve">Brief </w:t>
      </w:r>
      <w:r w:rsidR="00A40172">
        <w:rPr>
          <w:lang w:val="en-US"/>
        </w:rPr>
        <w:t>history of Connected mode mobility in NR</w:t>
      </w:r>
      <w:r w:rsidR="00DF7A0E">
        <w:rPr>
          <w:lang w:val="en-US"/>
        </w:rPr>
        <w:t xml:space="preserve"> </w:t>
      </w:r>
    </w:p>
    <w:p w14:paraId="1C29D04A" w14:textId="12FEC0B2" w:rsidR="007E7DB1" w:rsidRDefault="003D72B5" w:rsidP="00D76E92">
      <w:pPr>
        <w:rPr>
          <w:lang w:val="en-US"/>
        </w:rPr>
      </w:pPr>
      <w:r>
        <w:rPr>
          <w:lang w:val="en-US"/>
        </w:rPr>
        <w:t>In release15</w:t>
      </w:r>
      <w:r w:rsidR="00A40172">
        <w:rPr>
          <w:lang w:val="en-US"/>
        </w:rPr>
        <w:t xml:space="preserve"> with regards to connected mode mobility</w:t>
      </w:r>
      <w:r>
        <w:rPr>
          <w:lang w:val="en-US"/>
        </w:rPr>
        <w:t xml:space="preserve">, 3GPP took principles from LTE as the baseline for designing the mobility principles in 5G. This was based on the tried mechanism of break-before-make which resulted in interruption </w:t>
      </w:r>
      <w:r w:rsidR="007E7DB1">
        <w:rPr>
          <w:lang w:val="en-US"/>
        </w:rPr>
        <w:t xml:space="preserve">in service during the Handover procedure. </w:t>
      </w:r>
    </w:p>
    <w:p w14:paraId="6D484CA0" w14:textId="7D4C5FD6" w:rsidR="008A5587" w:rsidRDefault="007E7DB1" w:rsidP="00D76E92">
      <w:pPr>
        <w:rPr>
          <w:lang w:val="en-US"/>
        </w:rPr>
      </w:pPr>
      <w:r>
        <w:rPr>
          <w:lang w:val="en-US"/>
        </w:rPr>
        <w:t xml:space="preserve">In later releases there were several mechanisms introduced to reduce this interruption and one among them introduced in release 16 is DAPS (Dual Active Protocol Stack) where the UE retains the connection to both source and target gNBs which helped in getting zero interruption time during the mobility procedure. The major issue with DAPS type handover was that it resulted in complicated UE stack design and didn’t see much commercially deployment of the feature. </w:t>
      </w:r>
    </w:p>
    <w:p w14:paraId="76058BA7" w14:textId="78B7CDB4" w:rsidR="007E7DB1" w:rsidRDefault="007E7DB1" w:rsidP="00D76E92">
      <w:pPr>
        <w:rPr>
          <w:lang w:val="en-US"/>
        </w:rPr>
      </w:pPr>
      <w:r>
        <w:rPr>
          <w:lang w:val="en-US"/>
        </w:rPr>
        <w:t xml:space="preserve">Another major issue plaguing the legacy mechanism of HO borrowed from LTE was the problem of reliability of the HO procedure. To combat this, Conditional Handover (CHO) was introduced which relied on Network configuring the UE with potential candidate target cells and conditions to evaluate for the UE to make decision to apply the target cell configuration. This helped in reduce the HO failures due to unsuccessful delivery of the HO command to the UE. </w:t>
      </w:r>
      <w:r w:rsidR="00A40172">
        <w:rPr>
          <w:lang w:val="en-US"/>
        </w:rPr>
        <w:t xml:space="preserve">This mechanism also had its own drawbacks that it didn’t solve the interruption issue and this also required significant overhead at network side as multiple “potential candidate cells” had to reserve resources even if UE will handover to only one among them. </w:t>
      </w:r>
    </w:p>
    <w:p w14:paraId="3E5B6269" w14:textId="290544C1" w:rsidR="00A40172" w:rsidRDefault="00A40172" w:rsidP="00D76E92">
      <w:pPr>
        <w:rPr>
          <w:lang w:val="en-US"/>
        </w:rPr>
      </w:pPr>
      <w:r>
        <w:rPr>
          <w:lang w:val="en-US"/>
        </w:rPr>
        <w:t>In later releases (rel18, rel19</w:t>
      </w:r>
      <w:r w:rsidR="00B36201">
        <w:rPr>
          <w:lang w:val="en-US"/>
        </w:rPr>
        <w:t>…</w:t>
      </w:r>
      <w:r>
        <w:rPr>
          <w:lang w:val="en-US"/>
        </w:rPr>
        <w:t xml:space="preserve">), the concept of Lower Layer triggered Mobility (LTM) was introduced which </w:t>
      </w:r>
      <w:r w:rsidR="007625A7">
        <w:rPr>
          <w:lang w:val="en-US"/>
        </w:rPr>
        <w:t xml:space="preserve">relied on L1 measurements to take the HO decisions at network side and </w:t>
      </w:r>
      <w:r>
        <w:rPr>
          <w:lang w:val="en-US"/>
        </w:rPr>
        <w:t xml:space="preserve">took the concept of UE having set of target cell </w:t>
      </w:r>
      <w:r>
        <w:rPr>
          <w:lang w:val="en-US"/>
        </w:rPr>
        <w:lastRenderedPageBreak/>
        <w:t>configurations just like in CHO</w:t>
      </w:r>
      <w:r w:rsidR="007625A7">
        <w:rPr>
          <w:lang w:val="en-US"/>
        </w:rPr>
        <w:t xml:space="preserve">&gt; LTM also reduced the interruption time by allowing the UE to acquire TA earlier before the HO is triggered thus reducing the delay due to RACH procedure towards target cell. There still existed the delay of issuing the HO command (cell switch command) in LTM and to tackle this, conditional LTM was introduced which brings in advantages of both CHO and LTM. </w:t>
      </w:r>
      <w:r>
        <w:rPr>
          <w:lang w:val="en-US"/>
        </w:rPr>
        <w:t xml:space="preserve"> </w:t>
      </w:r>
    </w:p>
    <w:p w14:paraId="098ABA95" w14:textId="38E9B006" w:rsidR="00B36201" w:rsidRDefault="007625A7" w:rsidP="00826021">
      <w:pPr>
        <w:rPr>
          <w:b/>
          <w:bCs/>
          <w:lang w:eastAsia="x-none"/>
        </w:rPr>
      </w:pPr>
      <w:r>
        <w:rPr>
          <w:b/>
          <w:bCs/>
          <w:lang w:eastAsia="x-none"/>
        </w:rPr>
        <w:t xml:space="preserve">Observation 1: In 5G, several HO mechanisms were </w:t>
      </w:r>
      <w:r w:rsidR="00B36201">
        <w:rPr>
          <w:b/>
          <w:bCs/>
          <w:lang w:eastAsia="x-none"/>
        </w:rPr>
        <w:t>introduced to tackle different scenarios and issues related to Connected Mode mobility such as interruption time, delay, HO reliability etc</w:t>
      </w:r>
      <w:r w:rsidR="00A7133C">
        <w:rPr>
          <w:b/>
          <w:bCs/>
          <w:lang w:eastAsia="x-none"/>
        </w:rPr>
        <w:t xml:space="preserve"> but these were not considered from Day 1 resulting in a complex specification</w:t>
      </w:r>
      <w:r w:rsidR="00B36201">
        <w:rPr>
          <w:b/>
          <w:bCs/>
          <w:lang w:eastAsia="x-none"/>
        </w:rPr>
        <w:t>.</w:t>
      </w:r>
    </w:p>
    <w:p w14:paraId="609807FA" w14:textId="6E735C2A" w:rsidR="00B42983" w:rsidRPr="00826021" w:rsidRDefault="00B36201" w:rsidP="00826021">
      <w:pPr>
        <w:rPr>
          <w:lang w:val="en-US"/>
        </w:rPr>
      </w:pPr>
      <w:r>
        <w:rPr>
          <w:b/>
          <w:bCs/>
          <w:lang w:eastAsia="x-none"/>
        </w:rPr>
        <w:t xml:space="preserve">Proposal 1: 6G mobility framework design to take into consideration the key issues (Interruption time, reliability, delay, signalling overhead etc) </w:t>
      </w:r>
      <w:r w:rsidR="00A7133C">
        <w:rPr>
          <w:b/>
          <w:bCs/>
          <w:lang w:eastAsia="x-none"/>
        </w:rPr>
        <w:t>from Day1</w:t>
      </w:r>
      <w:r>
        <w:rPr>
          <w:b/>
          <w:bCs/>
          <w:lang w:eastAsia="x-none"/>
        </w:rPr>
        <w:t xml:space="preserve">. </w:t>
      </w:r>
    </w:p>
    <w:p w14:paraId="22C2EE0C" w14:textId="1AB47A9D" w:rsidR="00C45626" w:rsidRDefault="005D1B5C" w:rsidP="008274BE">
      <w:pPr>
        <w:pStyle w:val="Heading2"/>
        <w:rPr>
          <w:lang w:val="en-US"/>
        </w:rPr>
      </w:pPr>
      <w:r>
        <w:rPr>
          <w:lang w:val="en-US"/>
        </w:rPr>
        <w:t>3</w:t>
      </w:r>
      <w:r w:rsidR="00B36201">
        <w:rPr>
          <w:lang w:val="en-US"/>
        </w:rPr>
        <w:t xml:space="preserve"> Simplified </w:t>
      </w:r>
      <w:r w:rsidR="001A051E">
        <w:rPr>
          <w:lang w:val="en-US"/>
        </w:rPr>
        <w:t xml:space="preserve">Connected mode HO </w:t>
      </w:r>
      <w:r w:rsidR="00B36201">
        <w:rPr>
          <w:lang w:val="en-US"/>
        </w:rPr>
        <w:t xml:space="preserve">framework </w:t>
      </w:r>
    </w:p>
    <w:p w14:paraId="2D744FBA" w14:textId="03E45A61" w:rsidR="006C1E08" w:rsidRDefault="005D1B5C" w:rsidP="005D1B5C">
      <w:pPr>
        <w:rPr>
          <w:lang w:val="en-US"/>
        </w:rPr>
      </w:pPr>
      <w:r>
        <w:rPr>
          <w:lang w:val="en-US"/>
        </w:rPr>
        <w:t>As described in previous section (2), multiple mechanisms were added across multiple releases to handle Connected mode mobility thus resulting in redundancies in procedures at different layers. In case of 6G, RAN2 should look at simplifying the mobility procedure to have a common framework.</w:t>
      </w:r>
    </w:p>
    <w:p w14:paraId="6A6BDCCE" w14:textId="6C62F84E" w:rsidR="005D1B5C" w:rsidRDefault="005D1B5C" w:rsidP="005D1B5C">
      <w:pPr>
        <w:rPr>
          <w:lang w:val="en-US"/>
        </w:rPr>
      </w:pPr>
      <w:r>
        <w:rPr>
          <w:lang w:val="en-US"/>
        </w:rPr>
        <w:t xml:space="preserve">The LTM </w:t>
      </w:r>
      <w:r w:rsidR="001A051E">
        <w:rPr>
          <w:lang w:val="en-US"/>
        </w:rPr>
        <w:t xml:space="preserve">mechanism developed in later releases of 5G provides a good baseline for 6G as it introduces ways to reduce delays (early TA, preconfigured Target cell lists) and also improve robustness (UE decision based on condition evaluation in case of CLTM).  </w:t>
      </w:r>
    </w:p>
    <w:p w14:paraId="02127404" w14:textId="47013202" w:rsidR="009D222B" w:rsidRPr="001A051E" w:rsidRDefault="003C3F46" w:rsidP="008274BE">
      <w:pPr>
        <w:rPr>
          <w:rFonts w:eastAsia="Times New Roman"/>
          <w:b/>
          <w:bCs/>
          <w:lang w:eastAsia="zh-CN"/>
        </w:rPr>
      </w:pPr>
      <w:r w:rsidRPr="00E11E20">
        <w:rPr>
          <w:rFonts w:eastAsia="Times New Roman"/>
          <w:b/>
          <w:bCs/>
          <w:lang w:eastAsia="zh-CN"/>
        </w:rPr>
        <w:t xml:space="preserve">Proposal </w:t>
      </w:r>
      <w:r w:rsidR="001A051E">
        <w:rPr>
          <w:rFonts w:eastAsia="Times New Roman"/>
          <w:b/>
          <w:bCs/>
          <w:lang w:eastAsia="zh-CN"/>
        </w:rPr>
        <w:t>2</w:t>
      </w:r>
      <w:r w:rsidRPr="00E11E20">
        <w:rPr>
          <w:rFonts w:eastAsia="Times New Roman"/>
          <w:b/>
          <w:bCs/>
          <w:lang w:eastAsia="zh-CN"/>
        </w:rPr>
        <w:t xml:space="preserve">: </w:t>
      </w:r>
      <w:r w:rsidR="001A051E">
        <w:rPr>
          <w:rFonts w:eastAsia="Times New Roman"/>
          <w:b/>
          <w:bCs/>
          <w:lang w:eastAsia="zh-CN"/>
        </w:rPr>
        <w:t xml:space="preserve">RAN2 to consider a common connected mode mobility framework by taking LTM as baseline for design principles </w:t>
      </w:r>
    </w:p>
    <w:p w14:paraId="5497B792" w14:textId="56CF8EF6" w:rsidR="00F526A9" w:rsidRDefault="001A051E">
      <w:pPr>
        <w:pStyle w:val="Heading2"/>
      </w:pPr>
      <w:r>
        <w:t xml:space="preserve">4. RRM related simplification </w:t>
      </w:r>
    </w:p>
    <w:p w14:paraId="178ECE4F" w14:textId="016DEE4A" w:rsidR="005C7B22" w:rsidRDefault="001A051E" w:rsidP="005C7B22">
      <w:r>
        <w:t>As described earlier, the different HO mechanisms were added on top of each other and this resulted in some redundant configurations and procedures for different HO types. In case of L3 RRM which was needed for legacy HO procedures and other</w:t>
      </w:r>
      <w:r w:rsidR="00BB0F5C">
        <w:t xml:space="preserve"> DC/CA related actions from NW. In case of LTM, the main RRM activity was L1 based. But both the measurements are based on Reference signals and this had to be configured separately for L3 based RRM and L1 based RRM in 5G. This can be redesigned in 6G to have a common RRM framework for both L1 and L3 measurements and reporting.</w:t>
      </w:r>
    </w:p>
    <w:p w14:paraId="3F0C9D00" w14:textId="03A441B0" w:rsidR="00D319AA" w:rsidRPr="00D319AA" w:rsidRDefault="00D319AA" w:rsidP="005C7B22">
      <w:pPr>
        <w:rPr>
          <w:rFonts w:eastAsia="Times New Roman"/>
          <w:b/>
          <w:bCs/>
          <w:lang w:eastAsia="zh-CN"/>
        </w:rPr>
      </w:pPr>
      <w:r w:rsidRPr="00E11E20">
        <w:rPr>
          <w:rFonts w:eastAsia="Times New Roman"/>
          <w:b/>
          <w:bCs/>
          <w:lang w:eastAsia="zh-CN"/>
        </w:rPr>
        <w:t xml:space="preserve">Proposal </w:t>
      </w:r>
      <w:r w:rsidR="00BB0F5C">
        <w:rPr>
          <w:rFonts w:eastAsia="Times New Roman"/>
          <w:b/>
          <w:bCs/>
          <w:lang w:eastAsia="zh-CN"/>
        </w:rPr>
        <w:t>3</w:t>
      </w:r>
      <w:r w:rsidRPr="00E11E20">
        <w:rPr>
          <w:rFonts w:eastAsia="Times New Roman"/>
          <w:b/>
          <w:bCs/>
          <w:lang w:eastAsia="zh-CN"/>
        </w:rPr>
        <w:t xml:space="preserve">: </w:t>
      </w:r>
      <w:r w:rsidR="00BB0F5C">
        <w:rPr>
          <w:rFonts w:eastAsia="Times New Roman"/>
          <w:b/>
          <w:bCs/>
          <w:lang w:eastAsia="zh-CN"/>
        </w:rPr>
        <w:t>RAN2 to study a common RRM framework for L1 and L3 based measurement/reporting and for different use cases such as Mobility, DC/CA operations, SON/MDT etc</w:t>
      </w:r>
      <w:r w:rsidR="00B3163D">
        <w:rPr>
          <w:rFonts w:eastAsia="Times New Roman"/>
          <w:b/>
          <w:bCs/>
          <w:lang w:eastAsia="zh-CN"/>
        </w:rPr>
        <w:t>.</w:t>
      </w:r>
    </w:p>
    <w:p w14:paraId="11C197E1" w14:textId="14BAC95F" w:rsidR="007E7F68" w:rsidRDefault="007E7F68" w:rsidP="007E7F68">
      <w:pPr>
        <w:pStyle w:val="Heading2"/>
      </w:pPr>
      <w:r>
        <w:t xml:space="preserve">5. AI/ML for mobility </w:t>
      </w:r>
    </w:p>
    <w:p w14:paraId="4AEC604A" w14:textId="77777777" w:rsidR="007E7F68" w:rsidRPr="007E7F68" w:rsidRDefault="007E7F68" w:rsidP="007E7F68">
      <w:r>
        <w:t xml:space="preserve">RAN2 in release 20 5G is undertaking the work of specifying the framework to enable AI/ML for mobility. While this study/work item can act as a starting point for AI/ML aided enhancements in mobility, the release 19 had a limited scope for the AI/ML mobility feature. In 6G, RAN2 should consider AI/ML for more use cases such as Conditional LTM, HO from/to NTN cell etc. </w:t>
      </w:r>
      <w:r w:rsidRPr="00D44857">
        <w:rPr>
          <w:b/>
          <w:bCs/>
          <w:iCs/>
          <w:lang w:val="en-US"/>
        </w:rPr>
        <w:t xml:space="preserve">  </w:t>
      </w:r>
    </w:p>
    <w:p w14:paraId="59CFBE3A" w14:textId="7BCCB2F1" w:rsidR="007E7F68" w:rsidRPr="007E7F68" w:rsidRDefault="007E7F68" w:rsidP="007E7F68">
      <w:pPr>
        <w:jc w:val="both"/>
        <w:rPr>
          <w:b/>
          <w:bCs/>
          <w:iCs/>
          <w:lang w:val="en-US"/>
        </w:rPr>
      </w:pPr>
      <w:r>
        <w:rPr>
          <w:b/>
          <w:bCs/>
          <w:iCs/>
          <w:lang w:val="en-US"/>
        </w:rPr>
        <w:t xml:space="preserve">Proposal </w:t>
      </w:r>
      <w:r w:rsidR="00D6249A">
        <w:rPr>
          <w:b/>
          <w:bCs/>
          <w:iCs/>
          <w:lang w:val="en-US"/>
        </w:rPr>
        <w:t>4</w:t>
      </w:r>
      <w:r>
        <w:rPr>
          <w:b/>
          <w:bCs/>
          <w:iCs/>
          <w:lang w:val="en-US"/>
        </w:rPr>
        <w:t>: RAN2 to take study done in 5G AI/ML Mobility as baseline and add in support for other mobility related use cases for AI/ML.</w:t>
      </w:r>
    </w:p>
    <w:p w14:paraId="2F1952F8" w14:textId="29A74A89" w:rsidR="00D62362" w:rsidRDefault="007E7F68">
      <w:pPr>
        <w:pStyle w:val="Heading2"/>
      </w:pPr>
      <w:r>
        <w:t>6</w:t>
      </w:r>
      <w:r w:rsidR="00BB0F5C">
        <w:t xml:space="preserve">. </w:t>
      </w:r>
      <w:r>
        <w:t>Idle/Inactive mode mobility – Cell reselection procedure</w:t>
      </w:r>
    </w:p>
    <w:p w14:paraId="630E8672" w14:textId="588D2699" w:rsidR="006A3A41" w:rsidRDefault="00D6249A" w:rsidP="00D6249A">
      <w:pPr>
        <w:pStyle w:val="CommentText"/>
        <w:jc w:val="both"/>
        <w:rPr>
          <w:rFonts w:eastAsia="Malgun Gothic"/>
          <w:lang w:eastAsia="ko-KR"/>
        </w:rPr>
      </w:pPr>
      <w:r>
        <w:rPr>
          <w:rFonts w:eastAsia="Malgun Gothic"/>
          <w:lang w:eastAsia="ko-KR"/>
        </w:rPr>
        <w:t xml:space="preserve">The idle and inactive mode mobility in NR and LTE has been mainly based on the </w:t>
      </w:r>
      <w:r w:rsidR="006A3A41">
        <w:rPr>
          <w:rFonts w:eastAsia="Malgun Gothic"/>
          <w:lang w:eastAsia="ko-KR"/>
        </w:rPr>
        <w:t xml:space="preserve">cell reselection mechanism. The existing cell reselection is based on cell quality and frequency prioritisation. In later releases of 5G, </w:t>
      </w:r>
      <w:r w:rsidR="008C4D4B">
        <w:rPr>
          <w:rFonts w:eastAsia="Malgun Gothic"/>
          <w:lang w:eastAsia="ko-KR"/>
        </w:rPr>
        <w:t>service-based</w:t>
      </w:r>
      <w:r w:rsidR="006A3A41">
        <w:rPr>
          <w:rFonts w:eastAsia="Malgun Gothic"/>
          <w:lang w:eastAsia="ko-KR"/>
        </w:rPr>
        <w:t xml:space="preserve"> frequency prioritisation (slice based, MBS support based etc) were introduced but this mechanism was complex. </w:t>
      </w:r>
    </w:p>
    <w:p w14:paraId="2595CB2E" w14:textId="3969494A" w:rsidR="008C4D4B" w:rsidRPr="008C4D4B" w:rsidRDefault="006A3A41" w:rsidP="00D6249A">
      <w:pPr>
        <w:pStyle w:val="CommentText"/>
        <w:jc w:val="both"/>
        <w:rPr>
          <w:rFonts w:eastAsia="Malgun Gothic"/>
          <w:b/>
          <w:bCs/>
          <w:lang w:eastAsia="ko-KR"/>
        </w:rPr>
      </w:pPr>
      <w:r w:rsidRPr="008C4D4B">
        <w:rPr>
          <w:rFonts w:eastAsia="Malgun Gothic"/>
          <w:b/>
          <w:bCs/>
          <w:lang w:eastAsia="ko-KR"/>
        </w:rPr>
        <w:t xml:space="preserve">Observation 2: The </w:t>
      </w:r>
      <w:r w:rsidR="008C4D4B" w:rsidRPr="008C4D4B">
        <w:rPr>
          <w:rFonts w:eastAsia="Malgun Gothic"/>
          <w:b/>
          <w:bCs/>
          <w:lang w:eastAsia="ko-KR"/>
        </w:rPr>
        <w:t>priority-based</w:t>
      </w:r>
      <w:r w:rsidRPr="008C4D4B">
        <w:rPr>
          <w:rFonts w:eastAsia="Malgun Gothic"/>
          <w:b/>
          <w:bCs/>
          <w:lang w:eastAsia="ko-KR"/>
        </w:rPr>
        <w:t xml:space="preserve"> cell-reselection mecha</w:t>
      </w:r>
      <w:r w:rsidR="008C4D4B" w:rsidRPr="008C4D4B">
        <w:rPr>
          <w:rFonts w:eastAsia="Malgun Gothic"/>
          <w:b/>
          <w:bCs/>
          <w:lang w:eastAsia="ko-KR"/>
        </w:rPr>
        <w:t xml:space="preserve">nism is complex and needs to be simplified.  </w:t>
      </w:r>
    </w:p>
    <w:p w14:paraId="25E2EC07" w14:textId="5CD31603" w:rsidR="00E30164" w:rsidRPr="00D6249A" w:rsidRDefault="00D6249A" w:rsidP="00D6249A">
      <w:pPr>
        <w:pStyle w:val="CommentText"/>
        <w:jc w:val="both"/>
        <w:rPr>
          <w:b/>
        </w:rPr>
      </w:pPr>
      <w:r w:rsidRPr="006156B2">
        <w:rPr>
          <w:b/>
        </w:rPr>
        <w:t xml:space="preserve">Proposal </w:t>
      </w:r>
      <w:r w:rsidR="008C4D4B">
        <w:rPr>
          <w:b/>
        </w:rPr>
        <w:t>5</w:t>
      </w:r>
      <w:r w:rsidRPr="006156B2">
        <w:rPr>
          <w:b/>
        </w:rPr>
        <w:t xml:space="preserve">: </w:t>
      </w:r>
      <w:r w:rsidR="008C4D4B">
        <w:rPr>
          <w:b/>
        </w:rPr>
        <w:t xml:space="preserve">RAN2 to study simplified priority-based </w:t>
      </w:r>
      <w:r>
        <w:rPr>
          <w:b/>
        </w:rPr>
        <w:t>cell reselection framework</w:t>
      </w:r>
      <w:r w:rsidR="008C4D4B">
        <w:rPr>
          <w:b/>
        </w:rPr>
        <w:t xml:space="preserve"> to support different services and load balancing</w:t>
      </w:r>
      <w:r w:rsidR="008F40AB">
        <w:rPr>
          <w:rFonts w:eastAsia="Times New Roman"/>
          <w:b/>
          <w:bCs/>
          <w:lang w:eastAsia="zh-CN"/>
        </w:rPr>
        <w:t>.</w:t>
      </w:r>
    </w:p>
    <w:p w14:paraId="50B14954" w14:textId="529D97C5" w:rsidR="000F3EBE" w:rsidRDefault="007E7F68">
      <w:pPr>
        <w:pStyle w:val="Heading2"/>
      </w:pPr>
      <w:bookmarkStart w:id="2" w:name="_Hlk210392526"/>
      <w:r>
        <w:t>7. Handling of TN-NTN and NTN-NTN mobility</w:t>
      </w:r>
      <w:bookmarkEnd w:id="2"/>
      <w:r>
        <w:t xml:space="preserve"> </w:t>
      </w:r>
    </w:p>
    <w:p w14:paraId="069A136A" w14:textId="148FA3E1" w:rsidR="008C4D4B" w:rsidRDefault="009974D8" w:rsidP="008C4D4B">
      <w:r>
        <w:t xml:space="preserve">Commercially </w:t>
      </w:r>
      <w:r w:rsidR="00616C2A">
        <w:t>NTN deployments are picking up and will become more prevalent in 6G timeframe</w:t>
      </w:r>
      <w:r>
        <w:t xml:space="preserve"> and the reliability of an NTN connection will be a great factor in determining its success</w:t>
      </w:r>
      <w:r w:rsidR="00616C2A">
        <w:t xml:space="preserve">. </w:t>
      </w:r>
      <w:r w:rsidR="00847ACA">
        <w:t xml:space="preserve">One major issue in NTN is from higher latency and this can lead to longer interruption during HO cases. Enhancements to mobility procedures such as location based or </w:t>
      </w:r>
      <w:r w:rsidR="00847ACA">
        <w:lastRenderedPageBreak/>
        <w:t>time based conditional HO were added in 5G to support NTN mobility</w:t>
      </w:r>
      <w:r w:rsidR="008C4D4B" w:rsidRPr="00331CCB">
        <w:t>.</w:t>
      </w:r>
      <w:r>
        <w:t xml:space="preserve"> </w:t>
      </w:r>
      <w:r w:rsidR="00847ACA">
        <w:t xml:space="preserve">RAN2 in </w:t>
      </w:r>
      <w:r>
        <w:t xml:space="preserve">5G-A </w:t>
      </w:r>
      <w:r w:rsidR="00847ACA">
        <w:t xml:space="preserve">rel20 is studying the case of </w:t>
      </w:r>
      <w:r>
        <w:t xml:space="preserve">NTN operation without </w:t>
      </w:r>
      <w:r w:rsidR="00847ACA">
        <w:t>GNSS</w:t>
      </w:r>
      <w:r>
        <w:t xml:space="preserve"> and this needs to be also extended for Connected mode NTN mobility cases in 6G</w:t>
      </w:r>
      <w:r w:rsidR="008C4D4B" w:rsidRPr="00331CCB">
        <w:t xml:space="preserve">. </w:t>
      </w:r>
    </w:p>
    <w:p w14:paraId="608465FD" w14:textId="45183401" w:rsidR="009974D8" w:rsidRPr="00331CCB" w:rsidRDefault="009974D8" w:rsidP="008C4D4B">
      <w:r>
        <w:t>One of the 6G SID objective is that the RAN WGs to arrive at a harmonise design for NTN and TN. RAN2 should consider the different scenarios of NTN-NTN mobility between satellites in different orbits, HAPS, drones etc and also between NTN-TN cases and mobility framework developed should try to cater to these different cases.</w:t>
      </w:r>
    </w:p>
    <w:p w14:paraId="420D6892" w14:textId="2349953E" w:rsidR="007E7F68" w:rsidRPr="007E7F68" w:rsidRDefault="007E7F68" w:rsidP="007E7F68">
      <w:pPr>
        <w:rPr>
          <w:rFonts w:eastAsia="Times New Roman"/>
          <w:b/>
          <w:bCs/>
          <w:lang w:eastAsia="zh-CN"/>
        </w:rPr>
      </w:pPr>
      <w:r w:rsidRPr="00E11E20">
        <w:rPr>
          <w:rFonts w:eastAsia="Times New Roman"/>
          <w:b/>
          <w:bCs/>
          <w:lang w:eastAsia="zh-CN"/>
        </w:rPr>
        <w:t xml:space="preserve">Proposal </w:t>
      </w:r>
      <w:r w:rsidR="008C4D4B">
        <w:rPr>
          <w:rFonts w:eastAsia="Times New Roman"/>
          <w:b/>
          <w:bCs/>
          <w:lang w:eastAsia="zh-CN"/>
        </w:rPr>
        <w:t>6</w:t>
      </w:r>
      <w:r w:rsidRPr="00E11E20">
        <w:rPr>
          <w:rFonts w:eastAsia="Times New Roman"/>
          <w:b/>
          <w:bCs/>
          <w:lang w:eastAsia="zh-CN"/>
        </w:rPr>
        <w:t xml:space="preserve">: </w:t>
      </w:r>
      <w:r w:rsidR="008C4D4B">
        <w:rPr>
          <w:rFonts w:eastAsia="Times New Roman"/>
          <w:b/>
          <w:bCs/>
          <w:lang w:eastAsia="zh-CN"/>
        </w:rPr>
        <w:t xml:space="preserve">RAN2 to </w:t>
      </w:r>
      <w:r>
        <w:rPr>
          <w:rFonts w:eastAsia="Times New Roman"/>
          <w:b/>
          <w:bCs/>
          <w:lang w:eastAsia="zh-CN"/>
        </w:rPr>
        <w:t xml:space="preserve">study </w:t>
      </w:r>
      <w:r w:rsidR="008C4D4B">
        <w:rPr>
          <w:rFonts w:eastAsia="Times New Roman"/>
          <w:b/>
          <w:bCs/>
          <w:lang w:eastAsia="zh-CN"/>
        </w:rPr>
        <w:t xml:space="preserve">a common </w:t>
      </w:r>
      <w:r w:rsidR="009974D8">
        <w:rPr>
          <w:rFonts w:eastAsia="Times New Roman"/>
          <w:b/>
          <w:bCs/>
          <w:lang w:eastAsia="zh-CN"/>
        </w:rPr>
        <w:t xml:space="preserve">mobility </w:t>
      </w:r>
      <w:r w:rsidR="008C4D4B">
        <w:rPr>
          <w:rFonts w:eastAsia="Times New Roman"/>
          <w:b/>
          <w:bCs/>
          <w:lang w:eastAsia="zh-CN"/>
        </w:rPr>
        <w:t xml:space="preserve">framework for </w:t>
      </w:r>
      <w:r w:rsidR="009974D8">
        <w:rPr>
          <w:rFonts w:eastAsia="Times New Roman"/>
          <w:b/>
          <w:bCs/>
          <w:lang w:eastAsia="zh-CN"/>
        </w:rPr>
        <w:t xml:space="preserve">different cases of </w:t>
      </w:r>
      <w:r w:rsidR="008C4D4B">
        <w:rPr>
          <w:rFonts w:eastAsia="Times New Roman"/>
          <w:b/>
          <w:bCs/>
          <w:lang w:eastAsia="zh-CN"/>
        </w:rPr>
        <w:t>NTN</w:t>
      </w:r>
      <w:r w:rsidR="009974D8">
        <w:rPr>
          <w:rFonts w:eastAsia="Times New Roman"/>
          <w:b/>
          <w:bCs/>
          <w:lang w:eastAsia="zh-CN"/>
        </w:rPr>
        <w:t>-NTN mobility</w:t>
      </w:r>
      <w:r w:rsidR="008C4D4B">
        <w:rPr>
          <w:rFonts w:eastAsia="Times New Roman"/>
          <w:b/>
          <w:bCs/>
          <w:lang w:eastAsia="zh-CN"/>
        </w:rPr>
        <w:t xml:space="preserve"> </w:t>
      </w:r>
      <w:r w:rsidR="009974D8">
        <w:rPr>
          <w:rFonts w:eastAsia="Times New Roman"/>
          <w:b/>
          <w:bCs/>
          <w:lang w:eastAsia="zh-CN"/>
        </w:rPr>
        <w:t xml:space="preserve">(satellites in different orbits/HAPS/Drones etc) </w:t>
      </w:r>
      <w:r w:rsidR="008C4D4B">
        <w:rPr>
          <w:rFonts w:eastAsia="Times New Roman"/>
          <w:b/>
          <w:bCs/>
          <w:lang w:eastAsia="zh-CN"/>
        </w:rPr>
        <w:t xml:space="preserve">and </w:t>
      </w:r>
      <w:r w:rsidR="009974D8">
        <w:rPr>
          <w:rFonts w:eastAsia="Times New Roman"/>
          <w:b/>
          <w:bCs/>
          <w:lang w:eastAsia="zh-CN"/>
        </w:rPr>
        <w:t>NTN-</w:t>
      </w:r>
      <w:r w:rsidR="008C4D4B">
        <w:rPr>
          <w:rFonts w:eastAsia="Times New Roman"/>
          <w:b/>
          <w:bCs/>
          <w:lang w:eastAsia="zh-CN"/>
        </w:rPr>
        <w:t>TN mobility</w:t>
      </w:r>
      <w:r>
        <w:rPr>
          <w:rFonts w:eastAsia="Times New Roman"/>
          <w:b/>
          <w:bCs/>
          <w:lang w:eastAsia="zh-CN"/>
        </w:rPr>
        <w:t>.</w:t>
      </w:r>
    </w:p>
    <w:bookmarkEnd w:id="1"/>
    <w:p w14:paraId="4E5F9F8A" w14:textId="2FE48FB5" w:rsidR="00963F04" w:rsidRDefault="00963F04" w:rsidP="00963F04">
      <w:pPr>
        <w:pStyle w:val="Heading1"/>
      </w:pPr>
      <w:r>
        <w:t>Conclusion</w:t>
      </w:r>
    </w:p>
    <w:p w14:paraId="3B4494C3" w14:textId="42720973" w:rsidR="00D6249A" w:rsidRDefault="00D6249A" w:rsidP="00D6249A">
      <w:pPr>
        <w:rPr>
          <w:b/>
          <w:bCs/>
          <w:lang w:eastAsia="x-none"/>
        </w:rPr>
      </w:pPr>
      <w:r>
        <w:rPr>
          <w:b/>
          <w:bCs/>
          <w:lang w:eastAsia="x-none"/>
        </w:rPr>
        <w:t>Observation 1: In 5G, several HO mechanisms were introduced to tackle different scenarios and issues related to Connected Mode mobility such as interruption time, delay, HO reliability etc but these were not considered from Day 1 resulting in a complex specification.</w:t>
      </w:r>
    </w:p>
    <w:p w14:paraId="510BDDB9" w14:textId="77777777" w:rsidR="00D6249A" w:rsidRPr="00826021" w:rsidRDefault="00D6249A" w:rsidP="00D6249A">
      <w:pPr>
        <w:rPr>
          <w:lang w:val="en-US"/>
        </w:rPr>
      </w:pPr>
      <w:r>
        <w:rPr>
          <w:b/>
          <w:bCs/>
          <w:lang w:eastAsia="x-none"/>
        </w:rPr>
        <w:t xml:space="preserve">Proposal 1: 6G mobility framework design to take into consideration the key issues (Interruption time, reliability, delay, signalling overhead etc) from Day1. </w:t>
      </w:r>
    </w:p>
    <w:p w14:paraId="454B7337" w14:textId="77777777" w:rsidR="00D6249A" w:rsidRPr="001A051E" w:rsidRDefault="00D6249A" w:rsidP="00D6249A">
      <w:pPr>
        <w:rPr>
          <w:rFonts w:eastAsia="Times New Roman"/>
          <w:b/>
          <w:bCs/>
          <w:lang w:eastAsia="zh-CN"/>
        </w:rPr>
      </w:pPr>
      <w:r w:rsidRPr="00E11E20">
        <w:rPr>
          <w:rFonts w:eastAsia="Times New Roman"/>
          <w:b/>
          <w:bCs/>
          <w:lang w:eastAsia="zh-CN"/>
        </w:rPr>
        <w:t xml:space="preserve">Proposal </w:t>
      </w:r>
      <w:r>
        <w:rPr>
          <w:rFonts w:eastAsia="Times New Roman"/>
          <w:b/>
          <w:bCs/>
          <w:lang w:eastAsia="zh-CN"/>
        </w:rPr>
        <w:t>2</w:t>
      </w:r>
      <w:r w:rsidRPr="00E11E20">
        <w:rPr>
          <w:rFonts w:eastAsia="Times New Roman"/>
          <w:b/>
          <w:bCs/>
          <w:lang w:eastAsia="zh-CN"/>
        </w:rPr>
        <w:t xml:space="preserve">: </w:t>
      </w:r>
      <w:r>
        <w:rPr>
          <w:rFonts w:eastAsia="Times New Roman"/>
          <w:b/>
          <w:bCs/>
          <w:lang w:eastAsia="zh-CN"/>
        </w:rPr>
        <w:t xml:space="preserve">RAN2 to consider a common connected mode mobility framework by taking LTM as baseline for design principles </w:t>
      </w:r>
    </w:p>
    <w:p w14:paraId="75F92D73" w14:textId="7A2DA96F" w:rsidR="00A65D00" w:rsidRPr="00E30164" w:rsidRDefault="00D6249A" w:rsidP="00A65D00">
      <w:pPr>
        <w:rPr>
          <w:rFonts w:eastAsia="Times New Roman"/>
          <w:b/>
          <w:bCs/>
          <w:lang w:eastAsia="zh-CN"/>
        </w:rPr>
      </w:pPr>
      <w:r w:rsidRPr="00E11E20">
        <w:rPr>
          <w:rFonts w:eastAsia="Times New Roman"/>
          <w:b/>
          <w:bCs/>
          <w:lang w:eastAsia="zh-CN"/>
        </w:rPr>
        <w:t xml:space="preserve">Proposal </w:t>
      </w:r>
      <w:r>
        <w:rPr>
          <w:rFonts w:eastAsia="Times New Roman"/>
          <w:b/>
          <w:bCs/>
          <w:lang w:eastAsia="zh-CN"/>
        </w:rPr>
        <w:t>3</w:t>
      </w:r>
      <w:r w:rsidRPr="00E11E20">
        <w:rPr>
          <w:rFonts w:eastAsia="Times New Roman"/>
          <w:b/>
          <w:bCs/>
          <w:lang w:eastAsia="zh-CN"/>
        </w:rPr>
        <w:t xml:space="preserve">: </w:t>
      </w:r>
      <w:r>
        <w:rPr>
          <w:rFonts w:eastAsia="Times New Roman"/>
          <w:b/>
          <w:bCs/>
          <w:lang w:eastAsia="zh-CN"/>
        </w:rPr>
        <w:t>RAN2 to study a common RRM framework for L1 and L3 based measurement/reporting and for different use cases such as Mobility, DC/CA operations, SON/MDT etc.</w:t>
      </w:r>
    </w:p>
    <w:p w14:paraId="585C8DB0" w14:textId="1097992E" w:rsidR="00A65D00" w:rsidRDefault="00D6249A" w:rsidP="00620CB5">
      <w:pPr>
        <w:rPr>
          <w:b/>
          <w:bCs/>
          <w:iCs/>
          <w:lang w:val="en-US"/>
        </w:rPr>
      </w:pPr>
      <w:r>
        <w:rPr>
          <w:b/>
          <w:bCs/>
          <w:iCs/>
          <w:lang w:val="en-US"/>
        </w:rPr>
        <w:t>Proposal 4: RAN2 to take study done in 5G AI/ML Mobility as baseline and add in support for other mobility related use cases for AI/ML</w:t>
      </w:r>
      <w:r w:rsidR="008C4D4B">
        <w:rPr>
          <w:b/>
          <w:bCs/>
          <w:iCs/>
          <w:lang w:val="en-US"/>
        </w:rPr>
        <w:t>.</w:t>
      </w:r>
    </w:p>
    <w:p w14:paraId="7661DDB7" w14:textId="77777777" w:rsidR="008C4D4B" w:rsidRPr="008C4D4B" w:rsidRDefault="008C4D4B" w:rsidP="008C4D4B">
      <w:pPr>
        <w:pStyle w:val="CommentText"/>
        <w:jc w:val="both"/>
        <w:rPr>
          <w:rFonts w:eastAsia="Malgun Gothic"/>
          <w:b/>
          <w:bCs/>
          <w:lang w:eastAsia="ko-KR"/>
        </w:rPr>
      </w:pPr>
      <w:r w:rsidRPr="008C4D4B">
        <w:rPr>
          <w:rFonts w:eastAsia="Malgun Gothic"/>
          <w:b/>
          <w:bCs/>
          <w:lang w:eastAsia="ko-KR"/>
        </w:rPr>
        <w:t xml:space="preserve">Observation 2: The priority-based cell-reselection mechanism is complex and needs to be simplified.  </w:t>
      </w:r>
    </w:p>
    <w:p w14:paraId="2383ABDF" w14:textId="77777777" w:rsidR="008C4D4B" w:rsidRPr="00D6249A" w:rsidRDefault="008C4D4B" w:rsidP="008C4D4B">
      <w:pPr>
        <w:pStyle w:val="CommentText"/>
        <w:jc w:val="both"/>
        <w:rPr>
          <w:b/>
        </w:rPr>
      </w:pPr>
      <w:r w:rsidRPr="006156B2">
        <w:rPr>
          <w:b/>
        </w:rPr>
        <w:t xml:space="preserve">Proposal </w:t>
      </w:r>
      <w:r>
        <w:rPr>
          <w:b/>
        </w:rPr>
        <w:t>5</w:t>
      </w:r>
      <w:r w:rsidRPr="006156B2">
        <w:rPr>
          <w:b/>
        </w:rPr>
        <w:t xml:space="preserve">: </w:t>
      </w:r>
      <w:r>
        <w:rPr>
          <w:b/>
        </w:rPr>
        <w:t>RAN2 to study simplified priority-based cell reselection framework to support different services and load balancing</w:t>
      </w:r>
      <w:r>
        <w:rPr>
          <w:rFonts w:eastAsia="Times New Roman"/>
          <w:b/>
          <w:bCs/>
          <w:lang w:eastAsia="zh-CN"/>
        </w:rPr>
        <w:t>.</w:t>
      </w:r>
    </w:p>
    <w:p w14:paraId="22DC3ECC" w14:textId="4833BFBE" w:rsidR="008C4D4B" w:rsidRPr="00D319AA" w:rsidRDefault="009974D8" w:rsidP="00620CB5">
      <w:pPr>
        <w:rPr>
          <w:rFonts w:eastAsia="Times New Roman"/>
          <w:b/>
          <w:bCs/>
          <w:lang w:eastAsia="zh-CN"/>
        </w:rPr>
      </w:pPr>
      <w:r w:rsidRPr="00E11E20">
        <w:rPr>
          <w:rFonts w:eastAsia="Times New Roman"/>
          <w:b/>
          <w:bCs/>
          <w:lang w:eastAsia="zh-CN"/>
        </w:rPr>
        <w:t xml:space="preserve">Proposal </w:t>
      </w:r>
      <w:r>
        <w:rPr>
          <w:rFonts w:eastAsia="Times New Roman"/>
          <w:b/>
          <w:bCs/>
          <w:lang w:eastAsia="zh-CN"/>
        </w:rPr>
        <w:t>6</w:t>
      </w:r>
      <w:r w:rsidRPr="00E11E20">
        <w:rPr>
          <w:rFonts w:eastAsia="Times New Roman"/>
          <w:b/>
          <w:bCs/>
          <w:lang w:eastAsia="zh-CN"/>
        </w:rPr>
        <w:t xml:space="preserve">: </w:t>
      </w:r>
      <w:r>
        <w:rPr>
          <w:rFonts w:eastAsia="Times New Roman"/>
          <w:b/>
          <w:bCs/>
          <w:lang w:eastAsia="zh-CN"/>
        </w:rPr>
        <w:t>RAN2 to study a common mobility framework for different cases of NTN-NTN mobility (satellites in different orbits/HAPS/Drones etc) and NTN-TN mobility.</w:t>
      </w:r>
    </w:p>
    <w:p w14:paraId="70252F0A" w14:textId="77777777" w:rsidR="00620CB5" w:rsidRPr="00B576BA" w:rsidRDefault="00620CB5" w:rsidP="00620CB5">
      <w:pPr>
        <w:rPr>
          <w:rFonts w:eastAsia="Times New Roman"/>
          <w:b/>
          <w:bCs/>
          <w:lang w:eastAsia="zh-CN"/>
        </w:rPr>
      </w:pPr>
    </w:p>
    <w:p w14:paraId="4754DD71" w14:textId="77777777" w:rsidR="00CD08FD" w:rsidRDefault="00CD08FD" w:rsidP="00CD08FD">
      <w:pPr>
        <w:pStyle w:val="Heading1"/>
        <w:rPr>
          <w:rFonts w:eastAsia="PMingLiU"/>
          <w:lang w:val="en-US"/>
        </w:rPr>
      </w:pPr>
      <w:r>
        <w:rPr>
          <w:rFonts w:eastAsia="PMingLiU"/>
          <w:lang w:val="en-US"/>
        </w:rPr>
        <w:t>References</w:t>
      </w:r>
    </w:p>
    <w:p w14:paraId="1DC00F32" w14:textId="77777777" w:rsidR="00CD08FD" w:rsidRDefault="00CD08FD" w:rsidP="00A26287">
      <w:pPr>
        <w:numPr>
          <w:ilvl w:val="0"/>
          <w:numId w:val="5"/>
        </w:numPr>
        <w:overflowPunct w:val="0"/>
        <w:autoSpaceDE w:val="0"/>
        <w:autoSpaceDN w:val="0"/>
        <w:adjustRightInd w:val="0"/>
        <w:spacing w:before="100" w:beforeAutospacing="1" w:after="100" w:afterAutospacing="1"/>
        <w:ind w:left="562" w:hanging="562"/>
        <w:jc w:val="both"/>
        <w:textAlignment w:val="baseline"/>
        <w:rPr>
          <w:rFonts w:eastAsia="PMingLiU"/>
        </w:rPr>
      </w:pPr>
      <w:r>
        <w:t>RP-252912</w:t>
      </w:r>
      <w:r>
        <w:tab/>
        <w:t>Study on 6G Radio</w:t>
      </w:r>
    </w:p>
    <w:p w14:paraId="57994DCF" w14:textId="77777777" w:rsidR="00963F04" w:rsidRPr="00963F04" w:rsidRDefault="00963F04" w:rsidP="00963F04"/>
    <w:sectPr w:rsidR="00963F04" w:rsidRPr="00963F04"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ADE58" w14:textId="77777777" w:rsidR="000958D1" w:rsidRDefault="000958D1" w:rsidP="000B02AA">
      <w:pPr>
        <w:spacing w:after="0"/>
      </w:pPr>
      <w:r>
        <w:separator/>
      </w:r>
    </w:p>
  </w:endnote>
  <w:endnote w:type="continuationSeparator" w:id="0">
    <w:p w14:paraId="69BCAF4D" w14:textId="77777777" w:rsidR="000958D1" w:rsidRDefault="000958D1" w:rsidP="000B02AA">
      <w:pPr>
        <w:spacing w:after="0"/>
      </w:pPr>
      <w:r>
        <w:continuationSeparator/>
      </w:r>
    </w:p>
  </w:endnote>
  <w:endnote w:type="continuationNotice" w:id="1">
    <w:p w14:paraId="77F23A20" w14:textId="77777777" w:rsidR="000958D1" w:rsidRDefault="00095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227F2" w14:textId="77777777" w:rsidR="000958D1" w:rsidRDefault="000958D1" w:rsidP="000B02AA">
      <w:pPr>
        <w:spacing w:after="0"/>
      </w:pPr>
      <w:r>
        <w:separator/>
      </w:r>
    </w:p>
  </w:footnote>
  <w:footnote w:type="continuationSeparator" w:id="0">
    <w:p w14:paraId="0E6C20C3" w14:textId="77777777" w:rsidR="000958D1" w:rsidRDefault="000958D1" w:rsidP="000B02AA">
      <w:pPr>
        <w:spacing w:after="0"/>
      </w:pPr>
      <w:r>
        <w:continuationSeparator/>
      </w:r>
    </w:p>
  </w:footnote>
  <w:footnote w:type="continuationNotice" w:id="1">
    <w:p w14:paraId="38B892E9" w14:textId="77777777" w:rsidR="000958D1" w:rsidRDefault="000958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605890"/>
    <w:multiLevelType w:val="hybridMultilevel"/>
    <w:tmpl w:val="9A0A0778"/>
    <w:lvl w:ilvl="0" w:tplc="6988EF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383DCC"/>
    <w:multiLevelType w:val="hybridMultilevel"/>
    <w:tmpl w:val="077A55E0"/>
    <w:lvl w:ilvl="0" w:tplc="6988EF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lvlOverride w:ilvl="0">
      <w:startOverride w:val="1"/>
    </w:lvlOverride>
  </w:num>
  <w:num w:numId="2">
    <w:abstractNumId w:val="3"/>
  </w:num>
  <w:num w:numId="3">
    <w:abstractNumId w:val="4"/>
  </w:num>
  <w:num w:numId="4">
    <w:abstractNumId w:val="2"/>
  </w:num>
  <w:num w:numId="5">
    <w:abstractNumId w:val="0"/>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2F4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779"/>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C4"/>
    <w:rsid w:val="000612C6"/>
    <w:rsid w:val="000613E0"/>
    <w:rsid w:val="00061E75"/>
    <w:rsid w:val="000629E5"/>
    <w:rsid w:val="000632AB"/>
    <w:rsid w:val="0006377F"/>
    <w:rsid w:val="00063A13"/>
    <w:rsid w:val="00064098"/>
    <w:rsid w:val="000650FD"/>
    <w:rsid w:val="00065B22"/>
    <w:rsid w:val="0006617B"/>
    <w:rsid w:val="00066B4F"/>
    <w:rsid w:val="000672F4"/>
    <w:rsid w:val="00067B65"/>
    <w:rsid w:val="00067CEC"/>
    <w:rsid w:val="00070F8B"/>
    <w:rsid w:val="0007117E"/>
    <w:rsid w:val="00071888"/>
    <w:rsid w:val="00071B0F"/>
    <w:rsid w:val="00072009"/>
    <w:rsid w:val="0007217C"/>
    <w:rsid w:val="000722EC"/>
    <w:rsid w:val="00072F97"/>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03C"/>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79E"/>
    <w:rsid w:val="000958D1"/>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95B"/>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CFD"/>
    <w:rsid w:val="000B6F7C"/>
    <w:rsid w:val="000B767E"/>
    <w:rsid w:val="000B7818"/>
    <w:rsid w:val="000B7B2D"/>
    <w:rsid w:val="000B7BCF"/>
    <w:rsid w:val="000B7BEB"/>
    <w:rsid w:val="000C0251"/>
    <w:rsid w:val="000C0352"/>
    <w:rsid w:val="000C07A3"/>
    <w:rsid w:val="000C0D52"/>
    <w:rsid w:val="000C1079"/>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23"/>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770"/>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2E3B"/>
    <w:rsid w:val="000F30EE"/>
    <w:rsid w:val="000F34B1"/>
    <w:rsid w:val="000F386C"/>
    <w:rsid w:val="000F3EBE"/>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4CF"/>
    <w:rsid w:val="00111703"/>
    <w:rsid w:val="00111896"/>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834"/>
    <w:rsid w:val="00127B94"/>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577"/>
    <w:rsid w:val="0016770B"/>
    <w:rsid w:val="001678E8"/>
    <w:rsid w:val="00167CCD"/>
    <w:rsid w:val="00170045"/>
    <w:rsid w:val="0017072C"/>
    <w:rsid w:val="001710F5"/>
    <w:rsid w:val="001721D3"/>
    <w:rsid w:val="00172541"/>
    <w:rsid w:val="0017320A"/>
    <w:rsid w:val="0017377A"/>
    <w:rsid w:val="00173D44"/>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36F"/>
    <w:rsid w:val="00187602"/>
    <w:rsid w:val="00190442"/>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51E"/>
    <w:rsid w:val="001A0A05"/>
    <w:rsid w:val="001A0FBC"/>
    <w:rsid w:val="001A1BD2"/>
    <w:rsid w:val="001A1C8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5C1"/>
    <w:rsid w:val="001B2A51"/>
    <w:rsid w:val="001B2BBF"/>
    <w:rsid w:val="001B2E7C"/>
    <w:rsid w:val="001B3657"/>
    <w:rsid w:val="001B389F"/>
    <w:rsid w:val="001B49C9"/>
    <w:rsid w:val="001B51AF"/>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612E"/>
    <w:rsid w:val="001C631B"/>
    <w:rsid w:val="001C631E"/>
    <w:rsid w:val="001C68CB"/>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675"/>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3B6"/>
    <w:rsid w:val="0021062A"/>
    <w:rsid w:val="00210C24"/>
    <w:rsid w:val="00210F7B"/>
    <w:rsid w:val="00211A2B"/>
    <w:rsid w:val="00211A67"/>
    <w:rsid w:val="00211D69"/>
    <w:rsid w:val="00212383"/>
    <w:rsid w:val="002128CC"/>
    <w:rsid w:val="00212B90"/>
    <w:rsid w:val="00213417"/>
    <w:rsid w:val="00213A0E"/>
    <w:rsid w:val="00213D46"/>
    <w:rsid w:val="00213E0C"/>
    <w:rsid w:val="002149E5"/>
    <w:rsid w:val="00214EA3"/>
    <w:rsid w:val="00215161"/>
    <w:rsid w:val="0021565F"/>
    <w:rsid w:val="00215C17"/>
    <w:rsid w:val="00215D0A"/>
    <w:rsid w:val="002165F2"/>
    <w:rsid w:val="0021729D"/>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9D9"/>
    <w:rsid w:val="00241BCB"/>
    <w:rsid w:val="0024207F"/>
    <w:rsid w:val="00242549"/>
    <w:rsid w:val="00243816"/>
    <w:rsid w:val="0024491C"/>
    <w:rsid w:val="0024538A"/>
    <w:rsid w:val="00245781"/>
    <w:rsid w:val="0024583E"/>
    <w:rsid w:val="00245B8B"/>
    <w:rsid w:val="00246142"/>
    <w:rsid w:val="00247552"/>
    <w:rsid w:val="002516BD"/>
    <w:rsid w:val="00251D39"/>
    <w:rsid w:val="00251EDF"/>
    <w:rsid w:val="00252032"/>
    <w:rsid w:val="002528C1"/>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9F1"/>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28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0F6F"/>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C7F61"/>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2DB"/>
    <w:rsid w:val="002E04C8"/>
    <w:rsid w:val="002E08D7"/>
    <w:rsid w:val="002E0BFD"/>
    <w:rsid w:val="002E0DBA"/>
    <w:rsid w:val="002E119D"/>
    <w:rsid w:val="002E14EC"/>
    <w:rsid w:val="002E19C6"/>
    <w:rsid w:val="002E3547"/>
    <w:rsid w:val="002E385E"/>
    <w:rsid w:val="002E4EE7"/>
    <w:rsid w:val="002E50A6"/>
    <w:rsid w:val="002E54A0"/>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8AB"/>
    <w:rsid w:val="00331D60"/>
    <w:rsid w:val="00331E26"/>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928"/>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69B0"/>
    <w:rsid w:val="00367053"/>
    <w:rsid w:val="00367B13"/>
    <w:rsid w:val="00367CD5"/>
    <w:rsid w:val="00367FC6"/>
    <w:rsid w:val="00370105"/>
    <w:rsid w:val="00370992"/>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D75"/>
    <w:rsid w:val="00384EE6"/>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679"/>
    <w:rsid w:val="0039196D"/>
    <w:rsid w:val="00391C1E"/>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6F62"/>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46"/>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D72B5"/>
    <w:rsid w:val="003E00B2"/>
    <w:rsid w:val="003E0634"/>
    <w:rsid w:val="003E06DD"/>
    <w:rsid w:val="003E157F"/>
    <w:rsid w:val="003E16BE"/>
    <w:rsid w:val="003E2002"/>
    <w:rsid w:val="003E33BA"/>
    <w:rsid w:val="003E380F"/>
    <w:rsid w:val="003E4486"/>
    <w:rsid w:val="003E4E56"/>
    <w:rsid w:val="003E54B7"/>
    <w:rsid w:val="003E6175"/>
    <w:rsid w:val="003E6403"/>
    <w:rsid w:val="003E65B6"/>
    <w:rsid w:val="003E66D5"/>
    <w:rsid w:val="003E68F9"/>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7C6"/>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766"/>
    <w:rsid w:val="00406DAD"/>
    <w:rsid w:val="004073B9"/>
    <w:rsid w:val="00407806"/>
    <w:rsid w:val="00407AAA"/>
    <w:rsid w:val="00407EC0"/>
    <w:rsid w:val="004107D4"/>
    <w:rsid w:val="004111C8"/>
    <w:rsid w:val="0041127D"/>
    <w:rsid w:val="004112D6"/>
    <w:rsid w:val="004119BE"/>
    <w:rsid w:val="00411A33"/>
    <w:rsid w:val="00411BA8"/>
    <w:rsid w:val="00411DB2"/>
    <w:rsid w:val="0041292C"/>
    <w:rsid w:val="00412C38"/>
    <w:rsid w:val="00412F3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FD8"/>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55"/>
    <w:rsid w:val="004547AB"/>
    <w:rsid w:val="00455198"/>
    <w:rsid w:val="004555C9"/>
    <w:rsid w:val="00455778"/>
    <w:rsid w:val="00455DD3"/>
    <w:rsid w:val="00455EB9"/>
    <w:rsid w:val="00456107"/>
    <w:rsid w:val="0045682D"/>
    <w:rsid w:val="00456E79"/>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5C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866"/>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1EB"/>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9C4"/>
    <w:rsid w:val="004C0C8F"/>
    <w:rsid w:val="004C0E4C"/>
    <w:rsid w:val="004C0F5A"/>
    <w:rsid w:val="004C102B"/>
    <w:rsid w:val="004C19D0"/>
    <w:rsid w:val="004C2142"/>
    <w:rsid w:val="004C2265"/>
    <w:rsid w:val="004C2C93"/>
    <w:rsid w:val="004C2DB0"/>
    <w:rsid w:val="004C301C"/>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48E"/>
    <w:rsid w:val="004D318E"/>
    <w:rsid w:val="004D3578"/>
    <w:rsid w:val="004D3748"/>
    <w:rsid w:val="004D380D"/>
    <w:rsid w:val="004D38F0"/>
    <w:rsid w:val="004D4097"/>
    <w:rsid w:val="004D5123"/>
    <w:rsid w:val="004D55C0"/>
    <w:rsid w:val="004D583D"/>
    <w:rsid w:val="004D5C63"/>
    <w:rsid w:val="004D75B6"/>
    <w:rsid w:val="004D77AE"/>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20B"/>
    <w:rsid w:val="005108DB"/>
    <w:rsid w:val="00510D4E"/>
    <w:rsid w:val="00511174"/>
    <w:rsid w:val="005117ED"/>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009"/>
    <w:rsid w:val="0053387A"/>
    <w:rsid w:val="0053421C"/>
    <w:rsid w:val="005342EB"/>
    <w:rsid w:val="005346A7"/>
    <w:rsid w:val="0053476C"/>
    <w:rsid w:val="00534DA0"/>
    <w:rsid w:val="00535242"/>
    <w:rsid w:val="0053562F"/>
    <w:rsid w:val="0053578B"/>
    <w:rsid w:val="005357F1"/>
    <w:rsid w:val="00535E33"/>
    <w:rsid w:val="00536679"/>
    <w:rsid w:val="0053691E"/>
    <w:rsid w:val="00536E62"/>
    <w:rsid w:val="0053724A"/>
    <w:rsid w:val="00537692"/>
    <w:rsid w:val="00537AE8"/>
    <w:rsid w:val="00537C68"/>
    <w:rsid w:val="00537D37"/>
    <w:rsid w:val="00537DDF"/>
    <w:rsid w:val="005405AF"/>
    <w:rsid w:val="00541964"/>
    <w:rsid w:val="00541C28"/>
    <w:rsid w:val="005428AB"/>
    <w:rsid w:val="00542F90"/>
    <w:rsid w:val="0054317E"/>
    <w:rsid w:val="00543968"/>
    <w:rsid w:val="00543B24"/>
    <w:rsid w:val="00543E6C"/>
    <w:rsid w:val="005441AB"/>
    <w:rsid w:val="0054478F"/>
    <w:rsid w:val="00544DAC"/>
    <w:rsid w:val="0054518A"/>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2035"/>
    <w:rsid w:val="00552901"/>
    <w:rsid w:val="00552A05"/>
    <w:rsid w:val="00552BB4"/>
    <w:rsid w:val="0055354A"/>
    <w:rsid w:val="005536DB"/>
    <w:rsid w:val="00553704"/>
    <w:rsid w:val="0055396D"/>
    <w:rsid w:val="00553FFB"/>
    <w:rsid w:val="0055411B"/>
    <w:rsid w:val="0055437C"/>
    <w:rsid w:val="0055444F"/>
    <w:rsid w:val="00554E72"/>
    <w:rsid w:val="00554EF7"/>
    <w:rsid w:val="005551A5"/>
    <w:rsid w:val="00555D5D"/>
    <w:rsid w:val="00555E3E"/>
    <w:rsid w:val="00556584"/>
    <w:rsid w:val="005567CE"/>
    <w:rsid w:val="0055697F"/>
    <w:rsid w:val="00556D08"/>
    <w:rsid w:val="00557693"/>
    <w:rsid w:val="005578DE"/>
    <w:rsid w:val="00557B36"/>
    <w:rsid w:val="00557CA6"/>
    <w:rsid w:val="005608DC"/>
    <w:rsid w:val="00560E06"/>
    <w:rsid w:val="00561501"/>
    <w:rsid w:val="00561D9F"/>
    <w:rsid w:val="00562167"/>
    <w:rsid w:val="00562A36"/>
    <w:rsid w:val="00563193"/>
    <w:rsid w:val="00563A06"/>
    <w:rsid w:val="00564C40"/>
    <w:rsid w:val="00564F5F"/>
    <w:rsid w:val="00565087"/>
    <w:rsid w:val="0056573F"/>
    <w:rsid w:val="00565985"/>
    <w:rsid w:val="00566C0F"/>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6D3"/>
    <w:rsid w:val="00574BA3"/>
    <w:rsid w:val="00574F26"/>
    <w:rsid w:val="005750CF"/>
    <w:rsid w:val="005756CC"/>
    <w:rsid w:val="005761A1"/>
    <w:rsid w:val="005761B7"/>
    <w:rsid w:val="005769CA"/>
    <w:rsid w:val="00576FD7"/>
    <w:rsid w:val="0057728A"/>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B60"/>
    <w:rsid w:val="005A238C"/>
    <w:rsid w:val="005A2480"/>
    <w:rsid w:val="005A2E58"/>
    <w:rsid w:val="005A2F12"/>
    <w:rsid w:val="005A34DB"/>
    <w:rsid w:val="005A38C9"/>
    <w:rsid w:val="005A3E74"/>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2393"/>
    <w:rsid w:val="005B34D6"/>
    <w:rsid w:val="005B38ED"/>
    <w:rsid w:val="005B3BFB"/>
    <w:rsid w:val="005B4152"/>
    <w:rsid w:val="005B42F8"/>
    <w:rsid w:val="005B4512"/>
    <w:rsid w:val="005B51AE"/>
    <w:rsid w:val="005B5DA8"/>
    <w:rsid w:val="005B6A35"/>
    <w:rsid w:val="005B7532"/>
    <w:rsid w:val="005B7935"/>
    <w:rsid w:val="005C1855"/>
    <w:rsid w:val="005C1CC8"/>
    <w:rsid w:val="005C1F30"/>
    <w:rsid w:val="005C2768"/>
    <w:rsid w:val="005C43B5"/>
    <w:rsid w:val="005C446E"/>
    <w:rsid w:val="005C4540"/>
    <w:rsid w:val="005C4673"/>
    <w:rsid w:val="005C4F7A"/>
    <w:rsid w:val="005C6226"/>
    <w:rsid w:val="005C62E4"/>
    <w:rsid w:val="005C69DD"/>
    <w:rsid w:val="005C701C"/>
    <w:rsid w:val="005C722A"/>
    <w:rsid w:val="005C7B03"/>
    <w:rsid w:val="005C7B22"/>
    <w:rsid w:val="005D12E1"/>
    <w:rsid w:val="005D1AB2"/>
    <w:rsid w:val="005D1B5C"/>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E7B9D"/>
    <w:rsid w:val="005F0619"/>
    <w:rsid w:val="005F078A"/>
    <w:rsid w:val="005F096B"/>
    <w:rsid w:val="005F0E63"/>
    <w:rsid w:val="005F1104"/>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57D"/>
    <w:rsid w:val="00603AE3"/>
    <w:rsid w:val="00603FCD"/>
    <w:rsid w:val="006053D3"/>
    <w:rsid w:val="00605E0E"/>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C63"/>
    <w:rsid w:val="00613D8A"/>
    <w:rsid w:val="00613E49"/>
    <w:rsid w:val="00613E7A"/>
    <w:rsid w:val="0061427A"/>
    <w:rsid w:val="00614408"/>
    <w:rsid w:val="006144E8"/>
    <w:rsid w:val="00614914"/>
    <w:rsid w:val="00614EFE"/>
    <w:rsid w:val="00615002"/>
    <w:rsid w:val="00615C64"/>
    <w:rsid w:val="00615FEA"/>
    <w:rsid w:val="00616C2A"/>
    <w:rsid w:val="00617267"/>
    <w:rsid w:val="00617749"/>
    <w:rsid w:val="00617D65"/>
    <w:rsid w:val="00620040"/>
    <w:rsid w:val="00620479"/>
    <w:rsid w:val="00620CB5"/>
    <w:rsid w:val="00620FD7"/>
    <w:rsid w:val="006214A1"/>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0EE"/>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833"/>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3A41"/>
    <w:rsid w:val="006A4D5B"/>
    <w:rsid w:val="006A5106"/>
    <w:rsid w:val="006A55F0"/>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B7682"/>
    <w:rsid w:val="006C052B"/>
    <w:rsid w:val="006C06F5"/>
    <w:rsid w:val="006C1B59"/>
    <w:rsid w:val="006C1E08"/>
    <w:rsid w:val="006C2127"/>
    <w:rsid w:val="006C2579"/>
    <w:rsid w:val="006C25B4"/>
    <w:rsid w:val="006C2776"/>
    <w:rsid w:val="006C2B6A"/>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5E64"/>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6"/>
    <w:rsid w:val="006E56AC"/>
    <w:rsid w:val="006E5ED8"/>
    <w:rsid w:val="006E658A"/>
    <w:rsid w:val="006E65DC"/>
    <w:rsid w:val="006E6C15"/>
    <w:rsid w:val="006E6FA2"/>
    <w:rsid w:val="006E73F0"/>
    <w:rsid w:val="006E767D"/>
    <w:rsid w:val="006F032B"/>
    <w:rsid w:val="006F06A7"/>
    <w:rsid w:val="006F16B6"/>
    <w:rsid w:val="006F1B02"/>
    <w:rsid w:val="006F1DE4"/>
    <w:rsid w:val="006F22FD"/>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37C19"/>
    <w:rsid w:val="00740995"/>
    <w:rsid w:val="00740F64"/>
    <w:rsid w:val="00740FED"/>
    <w:rsid w:val="00741300"/>
    <w:rsid w:val="007414B4"/>
    <w:rsid w:val="00741541"/>
    <w:rsid w:val="0074171E"/>
    <w:rsid w:val="00741AFC"/>
    <w:rsid w:val="00741B48"/>
    <w:rsid w:val="00741E7E"/>
    <w:rsid w:val="007423B0"/>
    <w:rsid w:val="00742626"/>
    <w:rsid w:val="00742FDB"/>
    <w:rsid w:val="00743303"/>
    <w:rsid w:val="007443A2"/>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EE7"/>
    <w:rsid w:val="00762403"/>
    <w:rsid w:val="007625A7"/>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252"/>
    <w:rsid w:val="0077556B"/>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849"/>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86"/>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E7DB1"/>
    <w:rsid w:val="007E7F68"/>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23A4"/>
    <w:rsid w:val="008139D8"/>
    <w:rsid w:val="00813C63"/>
    <w:rsid w:val="008140BD"/>
    <w:rsid w:val="0081466D"/>
    <w:rsid w:val="00814898"/>
    <w:rsid w:val="00814ADE"/>
    <w:rsid w:val="008154D2"/>
    <w:rsid w:val="008166F2"/>
    <w:rsid w:val="00816E78"/>
    <w:rsid w:val="00817204"/>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21"/>
    <w:rsid w:val="00826031"/>
    <w:rsid w:val="0082651E"/>
    <w:rsid w:val="00826F87"/>
    <w:rsid w:val="008274BE"/>
    <w:rsid w:val="008275E5"/>
    <w:rsid w:val="0083026E"/>
    <w:rsid w:val="00830E7C"/>
    <w:rsid w:val="008312C7"/>
    <w:rsid w:val="00832423"/>
    <w:rsid w:val="00832540"/>
    <w:rsid w:val="00832985"/>
    <w:rsid w:val="00832D4D"/>
    <w:rsid w:val="00832F01"/>
    <w:rsid w:val="00833B39"/>
    <w:rsid w:val="00833E7C"/>
    <w:rsid w:val="008342D5"/>
    <w:rsid w:val="008347AD"/>
    <w:rsid w:val="00834B11"/>
    <w:rsid w:val="008353E4"/>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ACA"/>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817"/>
    <w:rsid w:val="00872DB5"/>
    <w:rsid w:val="00872EA0"/>
    <w:rsid w:val="00873A66"/>
    <w:rsid w:val="00873B64"/>
    <w:rsid w:val="00874053"/>
    <w:rsid w:val="00875664"/>
    <w:rsid w:val="008759D6"/>
    <w:rsid w:val="00875AF5"/>
    <w:rsid w:val="00875B08"/>
    <w:rsid w:val="00875D09"/>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587"/>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4D4B"/>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1D81"/>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40AB"/>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AD"/>
    <w:rsid w:val="00902120"/>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DA9"/>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4E4"/>
    <w:rsid w:val="00934818"/>
    <w:rsid w:val="009348EE"/>
    <w:rsid w:val="0093526C"/>
    <w:rsid w:val="009362D8"/>
    <w:rsid w:val="00937217"/>
    <w:rsid w:val="009374AF"/>
    <w:rsid w:val="00937654"/>
    <w:rsid w:val="00937B87"/>
    <w:rsid w:val="00937FD4"/>
    <w:rsid w:val="0094030A"/>
    <w:rsid w:val="00940CDB"/>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3F04"/>
    <w:rsid w:val="0096425C"/>
    <w:rsid w:val="00964644"/>
    <w:rsid w:val="00964F86"/>
    <w:rsid w:val="00964FA7"/>
    <w:rsid w:val="00964FC5"/>
    <w:rsid w:val="009653EA"/>
    <w:rsid w:val="0096576B"/>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2BA"/>
    <w:rsid w:val="009825F9"/>
    <w:rsid w:val="00983027"/>
    <w:rsid w:val="0098315B"/>
    <w:rsid w:val="0098333C"/>
    <w:rsid w:val="0098343C"/>
    <w:rsid w:val="00983E4C"/>
    <w:rsid w:val="00984AE0"/>
    <w:rsid w:val="00984C55"/>
    <w:rsid w:val="00985E92"/>
    <w:rsid w:val="00986545"/>
    <w:rsid w:val="0098658B"/>
    <w:rsid w:val="0098680E"/>
    <w:rsid w:val="0098701F"/>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974D8"/>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652"/>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22B"/>
    <w:rsid w:val="009D26F5"/>
    <w:rsid w:val="009D2E14"/>
    <w:rsid w:val="009D3A53"/>
    <w:rsid w:val="009D3D39"/>
    <w:rsid w:val="009D3D5D"/>
    <w:rsid w:val="009D3F00"/>
    <w:rsid w:val="009D4F46"/>
    <w:rsid w:val="009D53CF"/>
    <w:rsid w:val="009D567B"/>
    <w:rsid w:val="009D5ABC"/>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C00"/>
    <w:rsid w:val="009E323D"/>
    <w:rsid w:val="009E3AC1"/>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0FD8"/>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6287"/>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172"/>
    <w:rsid w:val="00A40BB7"/>
    <w:rsid w:val="00A40E3B"/>
    <w:rsid w:val="00A4264E"/>
    <w:rsid w:val="00A426D7"/>
    <w:rsid w:val="00A42A07"/>
    <w:rsid w:val="00A42DC3"/>
    <w:rsid w:val="00A4312F"/>
    <w:rsid w:val="00A4359B"/>
    <w:rsid w:val="00A43832"/>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2FC"/>
    <w:rsid w:val="00A6581E"/>
    <w:rsid w:val="00A65D00"/>
    <w:rsid w:val="00A65D90"/>
    <w:rsid w:val="00A65E12"/>
    <w:rsid w:val="00A66034"/>
    <w:rsid w:val="00A66A2E"/>
    <w:rsid w:val="00A67592"/>
    <w:rsid w:val="00A6782E"/>
    <w:rsid w:val="00A67A05"/>
    <w:rsid w:val="00A7007A"/>
    <w:rsid w:val="00A702F7"/>
    <w:rsid w:val="00A70420"/>
    <w:rsid w:val="00A70FF4"/>
    <w:rsid w:val="00A7133C"/>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114"/>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2F0"/>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1F95"/>
    <w:rsid w:val="00AF2BF9"/>
    <w:rsid w:val="00AF2D88"/>
    <w:rsid w:val="00AF2E0E"/>
    <w:rsid w:val="00AF34E7"/>
    <w:rsid w:val="00AF3DBE"/>
    <w:rsid w:val="00AF3E5B"/>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5FE0"/>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63D"/>
    <w:rsid w:val="00B31B68"/>
    <w:rsid w:val="00B32172"/>
    <w:rsid w:val="00B3218A"/>
    <w:rsid w:val="00B322DC"/>
    <w:rsid w:val="00B335D1"/>
    <w:rsid w:val="00B33871"/>
    <w:rsid w:val="00B33B01"/>
    <w:rsid w:val="00B33D67"/>
    <w:rsid w:val="00B34C9C"/>
    <w:rsid w:val="00B3590B"/>
    <w:rsid w:val="00B35C67"/>
    <w:rsid w:val="00B35E84"/>
    <w:rsid w:val="00B35FEB"/>
    <w:rsid w:val="00B36201"/>
    <w:rsid w:val="00B36899"/>
    <w:rsid w:val="00B36A99"/>
    <w:rsid w:val="00B370CC"/>
    <w:rsid w:val="00B375AD"/>
    <w:rsid w:val="00B37C13"/>
    <w:rsid w:val="00B40682"/>
    <w:rsid w:val="00B41296"/>
    <w:rsid w:val="00B4151B"/>
    <w:rsid w:val="00B41DDC"/>
    <w:rsid w:val="00B41F30"/>
    <w:rsid w:val="00B424DC"/>
    <w:rsid w:val="00B42983"/>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18D"/>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88E"/>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0F5C"/>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4B5"/>
    <w:rsid w:val="00BC7DD3"/>
    <w:rsid w:val="00BD022B"/>
    <w:rsid w:val="00BD06EE"/>
    <w:rsid w:val="00BD0B1E"/>
    <w:rsid w:val="00BD14CD"/>
    <w:rsid w:val="00BD1DD3"/>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840"/>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08"/>
    <w:rsid w:val="00C139D2"/>
    <w:rsid w:val="00C13A3D"/>
    <w:rsid w:val="00C13CB2"/>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3568"/>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CB"/>
    <w:rsid w:val="00C64E2A"/>
    <w:rsid w:val="00C65B8D"/>
    <w:rsid w:val="00C65C6C"/>
    <w:rsid w:val="00C661A3"/>
    <w:rsid w:val="00C664EF"/>
    <w:rsid w:val="00C66901"/>
    <w:rsid w:val="00C67400"/>
    <w:rsid w:val="00C67A14"/>
    <w:rsid w:val="00C67B7A"/>
    <w:rsid w:val="00C67C49"/>
    <w:rsid w:val="00C67D8B"/>
    <w:rsid w:val="00C70116"/>
    <w:rsid w:val="00C720B3"/>
    <w:rsid w:val="00C72368"/>
    <w:rsid w:val="00C726A9"/>
    <w:rsid w:val="00C72817"/>
    <w:rsid w:val="00C74AB1"/>
    <w:rsid w:val="00C75931"/>
    <w:rsid w:val="00C7601C"/>
    <w:rsid w:val="00C76774"/>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A31"/>
    <w:rsid w:val="00C87F6D"/>
    <w:rsid w:val="00C90CD3"/>
    <w:rsid w:val="00C91357"/>
    <w:rsid w:val="00C91AF9"/>
    <w:rsid w:val="00C91DB6"/>
    <w:rsid w:val="00C9224D"/>
    <w:rsid w:val="00C925C9"/>
    <w:rsid w:val="00C92871"/>
    <w:rsid w:val="00C92D6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AF"/>
    <w:rsid w:val="00CC2AC2"/>
    <w:rsid w:val="00CC2D52"/>
    <w:rsid w:val="00CC2E54"/>
    <w:rsid w:val="00CC3179"/>
    <w:rsid w:val="00CC385B"/>
    <w:rsid w:val="00CC43E8"/>
    <w:rsid w:val="00CC5759"/>
    <w:rsid w:val="00CC575D"/>
    <w:rsid w:val="00CC59F6"/>
    <w:rsid w:val="00CC6011"/>
    <w:rsid w:val="00CC703D"/>
    <w:rsid w:val="00CC72D3"/>
    <w:rsid w:val="00CC7EF0"/>
    <w:rsid w:val="00CD00F7"/>
    <w:rsid w:val="00CD043A"/>
    <w:rsid w:val="00CD08FD"/>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3CAB"/>
    <w:rsid w:val="00D23DC2"/>
    <w:rsid w:val="00D24386"/>
    <w:rsid w:val="00D24BC0"/>
    <w:rsid w:val="00D253A9"/>
    <w:rsid w:val="00D25940"/>
    <w:rsid w:val="00D25ECB"/>
    <w:rsid w:val="00D26288"/>
    <w:rsid w:val="00D26512"/>
    <w:rsid w:val="00D30729"/>
    <w:rsid w:val="00D30BEC"/>
    <w:rsid w:val="00D30F60"/>
    <w:rsid w:val="00D319AA"/>
    <w:rsid w:val="00D327FF"/>
    <w:rsid w:val="00D328A4"/>
    <w:rsid w:val="00D33E2F"/>
    <w:rsid w:val="00D348D0"/>
    <w:rsid w:val="00D34AE0"/>
    <w:rsid w:val="00D352EF"/>
    <w:rsid w:val="00D353E3"/>
    <w:rsid w:val="00D3592F"/>
    <w:rsid w:val="00D36939"/>
    <w:rsid w:val="00D374ED"/>
    <w:rsid w:val="00D37635"/>
    <w:rsid w:val="00D37741"/>
    <w:rsid w:val="00D3786F"/>
    <w:rsid w:val="00D37F09"/>
    <w:rsid w:val="00D40608"/>
    <w:rsid w:val="00D40992"/>
    <w:rsid w:val="00D413EF"/>
    <w:rsid w:val="00D417B8"/>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57F5A"/>
    <w:rsid w:val="00D60D0F"/>
    <w:rsid w:val="00D60D26"/>
    <w:rsid w:val="00D60E31"/>
    <w:rsid w:val="00D611E7"/>
    <w:rsid w:val="00D61D26"/>
    <w:rsid w:val="00D62362"/>
    <w:rsid w:val="00D6249A"/>
    <w:rsid w:val="00D62B63"/>
    <w:rsid w:val="00D62DC3"/>
    <w:rsid w:val="00D63605"/>
    <w:rsid w:val="00D63936"/>
    <w:rsid w:val="00D640F9"/>
    <w:rsid w:val="00D646E9"/>
    <w:rsid w:val="00D652C3"/>
    <w:rsid w:val="00D669B8"/>
    <w:rsid w:val="00D66DE6"/>
    <w:rsid w:val="00D66F58"/>
    <w:rsid w:val="00D6774A"/>
    <w:rsid w:val="00D67DBF"/>
    <w:rsid w:val="00D703B9"/>
    <w:rsid w:val="00D7058A"/>
    <w:rsid w:val="00D706D9"/>
    <w:rsid w:val="00D70834"/>
    <w:rsid w:val="00D70D58"/>
    <w:rsid w:val="00D70FC9"/>
    <w:rsid w:val="00D71801"/>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33"/>
    <w:rsid w:val="00D75DE5"/>
    <w:rsid w:val="00D76DD6"/>
    <w:rsid w:val="00D76E92"/>
    <w:rsid w:val="00D77157"/>
    <w:rsid w:val="00D775BB"/>
    <w:rsid w:val="00D77F55"/>
    <w:rsid w:val="00D80399"/>
    <w:rsid w:val="00D806EE"/>
    <w:rsid w:val="00D80795"/>
    <w:rsid w:val="00D809E7"/>
    <w:rsid w:val="00D80CF4"/>
    <w:rsid w:val="00D81172"/>
    <w:rsid w:val="00D8141C"/>
    <w:rsid w:val="00D81649"/>
    <w:rsid w:val="00D816EB"/>
    <w:rsid w:val="00D81977"/>
    <w:rsid w:val="00D81985"/>
    <w:rsid w:val="00D81C4C"/>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043"/>
    <w:rsid w:val="00D85143"/>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3ADD"/>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BB1"/>
    <w:rsid w:val="00DD0DD6"/>
    <w:rsid w:val="00DD1A81"/>
    <w:rsid w:val="00DD1E8C"/>
    <w:rsid w:val="00DD33AF"/>
    <w:rsid w:val="00DD3709"/>
    <w:rsid w:val="00DD38A0"/>
    <w:rsid w:val="00DD3B1E"/>
    <w:rsid w:val="00DD4981"/>
    <w:rsid w:val="00DD4A79"/>
    <w:rsid w:val="00DD4B2D"/>
    <w:rsid w:val="00DD4E1C"/>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33A"/>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A0E"/>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4FBE"/>
    <w:rsid w:val="00E152D1"/>
    <w:rsid w:val="00E1560D"/>
    <w:rsid w:val="00E15E90"/>
    <w:rsid w:val="00E15F47"/>
    <w:rsid w:val="00E163A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164"/>
    <w:rsid w:val="00E30F66"/>
    <w:rsid w:val="00E31985"/>
    <w:rsid w:val="00E3228B"/>
    <w:rsid w:val="00E32518"/>
    <w:rsid w:val="00E32853"/>
    <w:rsid w:val="00E32BDD"/>
    <w:rsid w:val="00E33411"/>
    <w:rsid w:val="00E3344B"/>
    <w:rsid w:val="00E33516"/>
    <w:rsid w:val="00E33A60"/>
    <w:rsid w:val="00E33FDD"/>
    <w:rsid w:val="00E35170"/>
    <w:rsid w:val="00E35553"/>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1D7C"/>
    <w:rsid w:val="00E41DC7"/>
    <w:rsid w:val="00E427E4"/>
    <w:rsid w:val="00E428E5"/>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66FC"/>
    <w:rsid w:val="00E66787"/>
    <w:rsid w:val="00E6689D"/>
    <w:rsid w:val="00E66DC5"/>
    <w:rsid w:val="00E673C9"/>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54F"/>
    <w:rsid w:val="00E85C26"/>
    <w:rsid w:val="00E85E84"/>
    <w:rsid w:val="00E85F93"/>
    <w:rsid w:val="00E870BC"/>
    <w:rsid w:val="00E87742"/>
    <w:rsid w:val="00E87874"/>
    <w:rsid w:val="00E87B62"/>
    <w:rsid w:val="00E87F93"/>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348"/>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5A1"/>
    <w:rsid w:val="00EC09A4"/>
    <w:rsid w:val="00EC0EA5"/>
    <w:rsid w:val="00EC1353"/>
    <w:rsid w:val="00EC139C"/>
    <w:rsid w:val="00EC1C66"/>
    <w:rsid w:val="00EC2250"/>
    <w:rsid w:val="00EC3BCD"/>
    <w:rsid w:val="00EC41A7"/>
    <w:rsid w:val="00EC42E0"/>
    <w:rsid w:val="00EC4305"/>
    <w:rsid w:val="00EC485A"/>
    <w:rsid w:val="00EC4A25"/>
    <w:rsid w:val="00EC4B3F"/>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59C"/>
    <w:rsid w:val="00ED6CB6"/>
    <w:rsid w:val="00ED798D"/>
    <w:rsid w:val="00EE019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0B7"/>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45F"/>
    <w:rsid w:val="00F067DE"/>
    <w:rsid w:val="00F06D7D"/>
    <w:rsid w:val="00F06F44"/>
    <w:rsid w:val="00F07045"/>
    <w:rsid w:val="00F07388"/>
    <w:rsid w:val="00F07D86"/>
    <w:rsid w:val="00F107D0"/>
    <w:rsid w:val="00F10F59"/>
    <w:rsid w:val="00F11C77"/>
    <w:rsid w:val="00F120FC"/>
    <w:rsid w:val="00F1216B"/>
    <w:rsid w:val="00F12172"/>
    <w:rsid w:val="00F122BF"/>
    <w:rsid w:val="00F12B70"/>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0B1"/>
    <w:rsid w:val="00F30D04"/>
    <w:rsid w:val="00F30E49"/>
    <w:rsid w:val="00F32093"/>
    <w:rsid w:val="00F3230E"/>
    <w:rsid w:val="00F32D6A"/>
    <w:rsid w:val="00F3327E"/>
    <w:rsid w:val="00F33334"/>
    <w:rsid w:val="00F334B7"/>
    <w:rsid w:val="00F34A36"/>
    <w:rsid w:val="00F34D13"/>
    <w:rsid w:val="00F34D68"/>
    <w:rsid w:val="00F3581E"/>
    <w:rsid w:val="00F359C1"/>
    <w:rsid w:val="00F35D27"/>
    <w:rsid w:val="00F3679B"/>
    <w:rsid w:val="00F36E75"/>
    <w:rsid w:val="00F37280"/>
    <w:rsid w:val="00F37315"/>
    <w:rsid w:val="00F37743"/>
    <w:rsid w:val="00F37850"/>
    <w:rsid w:val="00F37B6D"/>
    <w:rsid w:val="00F402B7"/>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B19"/>
    <w:rsid w:val="00F50BA2"/>
    <w:rsid w:val="00F50D42"/>
    <w:rsid w:val="00F51C27"/>
    <w:rsid w:val="00F51EDD"/>
    <w:rsid w:val="00F526A9"/>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61A"/>
    <w:rsid w:val="00F55A98"/>
    <w:rsid w:val="00F55C4C"/>
    <w:rsid w:val="00F55CF8"/>
    <w:rsid w:val="00F56586"/>
    <w:rsid w:val="00F565A8"/>
    <w:rsid w:val="00F5667A"/>
    <w:rsid w:val="00F56810"/>
    <w:rsid w:val="00F56C06"/>
    <w:rsid w:val="00F56FAC"/>
    <w:rsid w:val="00F57101"/>
    <w:rsid w:val="00F5720B"/>
    <w:rsid w:val="00F5768F"/>
    <w:rsid w:val="00F57BD5"/>
    <w:rsid w:val="00F57F31"/>
    <w:rsid w:val="00F60767"/>
    <w:rsid w:val="00F6093C"/>
    <w:rsid w:val="00F615FC"/>
    <w:rsid w:val="00F61A06"/>
    <w:rsid w:val="00F61C01"/>
    <w:rsid w:val="00F6258A"/>
    <w:rsid w:val="00F6332E"/>
    <w:rsid w:val="00F63708"/>
    <w:rsid w:val="00F63807"/>
    <w:rsid w:val="00F6434E"/>
    <w:rsid w:val="00F649F2"/>
    <w:rsid w:val="00F64C27"/>
    <w:rsid w:val="00F65351"/>
    <w:rsid w:val="00F653B8"/>
    <w:rsid w:val="00F654BA"/>
    <w:rsid w:val="00F659E2"/>
    <w:rsid w:val="00F65D36"/>
    <w:rsid w:val="00F66189"/>
    <w:rsid w:val="00F66314"/>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32DD"/>
    <w:rsid w:val="00FA3A16"/>
    <w:rsid w:val="00FA48ED"/>
    <w:rsid w:val="00FA529B"/>
    <w:rsid w:val="00FA530D"/>
    <w:rsid w:val="00FA53B2"/>
    <w:rsid w:val="00FA592F"/>
    <w:rsid w:val="00FA668E"/>
    <w:rsid w:val="00FA6933"/>
    <w:rsid w:val="00FA716A"/>
    <w:rsid w:val="00FA72F8"/>
    <w:rsid w:val="00FA798C"/>
    <w:rsid w:val="00FB08B6"/>
    <w:rsid w:val="00FB0B69"/>
    <w:rsid w:val="00FB1886"/>
    <w:rsid w:val="00FB18AC"/>
    <w:rsid w:val="00FB1907"/>
    <w:rsid w:val="00FB1C8F"/>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4A29"/>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3EA3"/>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38B0"/>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4D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uiPriority w:val="99"/>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uiPriority w:val="99"/>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表段落"/>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84930165">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449</TotalTime>
  <Pages>3</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sriganesh@tejasnetworks.com</dc:creator>
  <cp:keywords>Nokia;3GPP, RAN2, CTPClassification=CTP_NT</cp:keywords>
  <dc:description/>
  <cp:lastModifiedBy>Sriganesh</cp:lastModifiedBy>
  <cp:revision>5</cp:revision>
  <cp:lastPrinted>2021-12-11T11:45:00Z</cp:lastPrinted>
  <dcterms:created xsi:type="dcterms:W3CDTF">2025-10-02T09:55:00Z</dcterms:created>
  <dcterms:modified xsi:type="dcterms:W3CDTF">2025-10-03T09:50:00Z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