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EBFF8" w14:textId="6A299253" w:rsidR="00A42708" w:rsidRPr="003656B0" w:rsidRDefault="00A42708" w:rsidP="00A42708">
      <w:pPr>
        <w:tabs>
          <w:tab w:val="right" w:pos="1985"/>
          <w:tab w:val="left" w:pos="8080"/>
        </w:tabs>
        <w:spacing w:afterLines="50" w:after="120"/>
        <w:rPr>
          <w:rFonts w:eastAsia="MS Mincho" w:cs="Arial"/>
          <w:b/>
          <w:sz w:val="28"/>
          <w:szCs w:val="28"/>
        </w:rPr>
      </w:pPr>
      <w:bookmarkStart w:id="0" w:name="_Hlk140566516"/>
      <w:bookmarkStart w:id="1" w:name="_Hlk181025129"/>
      <w:bookmarkStart w:id="2" w:name="_Hlk208396360"/>
      <w:r w:rsidRPr="003656B0">
        <w:rPr>
          <w:rFonts w:eastAsia="MS Mincho" w:cs="Arial"/>
          <w:b/>
          <w:sz w:val="28"/>
          <w:szCs w:val="28"/>
          <w:lang w:eastAsia="x-none"/>
        </w:rPr>
        <w:t>3GPP TSG-RAN WG2#1</w:t>
      </w:r>
      <w:r>
        <w:rPr>
          <w:rFonts w:eastAsia="MS Mincho" w:cs="Arial" w:hint="eastAsia"/>
          <w:b/>
          <w:sz w:val="28"/>
          <w:szCs w:val="28"/>
        </w:rPr>
        <w:t>31</w:t>
      </w:r>
      <w:r w:rsidR="000820EB">
        <w:rPr>
          <w:rFonts w:eastAsia="MS Mincho" w:cs="Arial" w:hint="eastAsia"/>
          <w:b/>
          <w:sz w:val="28"/>
          <w:szCs w:val="28"/>
        </w:rPr>
        <w:t>-bis</w:t>
      </w:r>
      <w:r w:rsidRPr="003656B0">
        <w:rPr>
          <w:rFonts w:eastAsia="MS Mincho" w:cs="Arial"/>
          <w:b/>
          <w:sz w:val="28"/>
          <w:szCs w:val="28"/>
          <w:lang w:eastAsia="x-none"/>
        </w:rPr>
        <w:tab/>
        <w:t>R2-</w:t>
      </w:r>
      <w:r w:rsidRPr="00CC742F">
        <w:rPr>
          <w:rFonts w:eastAsia="MS Mincho" w:cs="Arial"/>
          <w:b/>
          <w:sz w:val="28"/>
          <w:szCs w:val="28"/>
          <w:lang w:eastAsia="x-none"/>
        </w:rPr>
        <w:t>2</w:t>
      </w:r>
      <w:r w:rsidRPr="00CC742F">
        <w:rPr>
          <w:rFonts w:eastAsia="MS Mincho" w:cs="Arial"/>
          <w:b/>
          <w:sz w:val="28"/>
          <w:szCs w:val="28"/>
        </w:rPr>
        <w:t>5</w:t>
      </w:r>
      <w:r w:rsidRPr="005D35FC">
        <w:rPr>
          <w:rFonts w:eastAsia="MS Mincho" w:cs="Arial"/>
          <w:b/>
          <w:sz w:val="28"/>
          <w:szCs w:val="28"/>
          <w:lang w:eastAsia="x-none"/>
        </w:rPr>
        <w:t>0</w:t>
      </w:r>
      <w:r w:rsidR="005D35FC" w:rsidRPr="005D35FC">
        <w:rPr>
          <w:rFonts w:eastAsia="MS Mincho" w:cs="Arial"/>
          <w:b/>
          <w:sz w:val="28"/>
          <w:szCs w:val="28"/>
        </w:rPr>
        <w:t>6938</w:t>
      </w:r>
    </w:p>
    <w:bookmarkEnd w:id="0"/>
    <w:bookmarkEnd w:id="1"/>
    <w:p w14:paraId="1BA76E6E" w14:textId="24579FCA" w:rsidR="00A42708" w:rsidRPr="00431688" w:rsidRDefault="000820EB" w:rsidP="006F15AC">
      <w:pPr>
        <w:tabs>
          <w:tab w:val="left" w:pos="1985"/>
          <w:tab w:val="left" w:pos="8364"/>
        </w:tabs>
        <w:rPr>
          <w:rFonts w:eastAsia="宋体" w:cs="Arial"/>
          <w:bCs/>
          <w:noProof/>
          <w:sz w:val="24"/>
          <w:szCs w:val="24"/>
        </w:rPr>
      </w:pPr>
      <w:r w:rsidRPr="000820EB">
        <w:rPr>
          <w:rFonts w:eastAsia="MS Mincho" w:cs="Arial"/>
          <w:b/>
          <w:sz w:val="28"/>
          <w:szCs w:val="28"/>
        </w:rPr>
        <w:t>Prague, Czech Republic</w:t>
      </w:r>
      <w:r w:rsidR="00A42708">
        <w:rPr>
          <w:rFonts w:eastAsia="MS Mincho" w:cs="Arial" w:hint="eastAsia"/>
          <w:b/>
          <w:sz w:val="28"/>
          <w:szCs w:val="28"/>
        </w:rPr>
        <w:t>,</w:t>
      </w:r>
      <w:r w:rsidR="00A42708" w:rsidRPr="00410A88">
        <w:rPr>
          <w:rFonts w:eastAsia="MS Mincho" w:cs="Arial"/>
          <w:b/>
          <w:sz w:val="28"/>
          <w:szCs w:val="28"/>
        </w:rPr>
        <w:t xml:space="preserve"> </w:t>
      </w:r>
      <w:r>
        <w:rPr>
          <w:rFonts w:eastAsia="MS Mincho" w:cs="Arial" w:hint="eastAsia"/>
          <w:b/>
          <w:sz w:val="28"/>
          <w:szCs w:val="28"/>
        </w:rPr>
        <w:t>Oct</w:t>
      </w:r>
      <w:r w:rsidR="00A42708" w:rsidRPr="00410A88">
        <w:rPr>
          <w:rFonts w:eastAsia="MS Mincho" w:cs="Arial"/>
          <w:b/>
          <w:sz w:val="28"/>
          <w:szCs w:val="28"/>
        </w:rPr>
        <w:t xml:space="preserve"> </w:t>
      </w:r>
      <w:r>
        <w:rPr>
          <w:rFonts w:eastAsia="MS Mincho" w:cs="Arial" w:hint="eastAsia"/>
          <w:b/>
          <w:sz w:val="28"/>
          <w:szCs w:val="28"/>
        </w:rPr>
        <w:t>13</w:t>
      </w:r>
      <w:r w:rsidRPr="000820EB">
        <w:rPr>
          <w:rFonts w:eastAsia="MS Mincho" w:cs="Arial" w:hint="eastAsia"/>
          <w:b/>
          <w:sz w:val="28"/>
          <w:szCs w:val="28"/>
          <w:vertAlign w:val="superscript"/>
        </w:rPr>
        <w:t>th</w:t>
      </w:r>
      <w:r>
        <w:rPr>
          <w:rFonts w:eastAsia="MS Mincho" w:cs="Arial" w:hint="eastAsia"/>
          <w:b/>
          <w:sz w:val="28"/>
          <w:szCs w:val="28"/>
        </w:rPr>
        <w:t xml:space="preserve"> </w:t>
      </w:r>
      <w:r w:rsidR="00A42708" w:rsidRPr="00410A88">
        <w:rPr>
          <w:rFonts w:eastAsia="MS Mincho" w:cs="Arial"/>
          <w:b/>
          <w:sz w:val="28"/>
          <w:szCs w:val="28"/>
        </w:rPr>
        <w:t xml:space="preserve">– </w:t>
      </w:r>
      <w:r>
        <w:rPr>
          <w:rFonts w:eastAsia="MS Mincho" w:cs="Arial" w:hint="eastAsia"/>
          <w:b/>
          <w:sz w:val="28"/>
          <w:szCs w:val="28"/>
        </w:rPr>
        <w:t>17</w:t>
      </w:r>
      <w:r w:rsidRPr="000820EB">
        <w:rPr>
          <w:rFonts w:eastAsia="MS Mincho" w:cs="Arial" w:hint="eastAsia"/>
          <w:b/>
          <w:sz w:val="28"/>
          <w:szCs w:val="28"/>
          <w:vertAlign w:val="superscript"/>
        </w:rPr>
        <w:t>th</w:t>
      </w:r>
      <w:r>
        <w:rPr>
          <w:rFonts w:eastAsia="MS Mincho" w:cs="Arial" w:hint="eastAsia"/>
          <w:b/>
          <w:sz w:val="28"/>
          <w:szCs w:val="28"/>
        </w:rPr>
        <w:t xml:space="preserve"> </w:t>
      </w:r>
      <w:r w:rsidR="00A42708" w:rsidRPr="00410A88">
        <w:rPr>
          <w:rFonts w:eastAsia="MS Mincho" w:cs="Arial"/>
          <w:b/>
          <w:sz w:val="28"/>
          <w:szCs w:val="28"/>
        </w:rPr>
        <w:t>2025</w:t>
      </w:r>
    </w:p>
    <w:p w14:paraId="01442391" w14:textId="77777777" w:rsidR="00A42708" w:rsidRDefault="00A42708" w:rsidP="00A42708">
      <w:pPr>
        <w:tabs>
          <w:tab w:val="left" w:pos="1985"/>
        </w:tabs>
        <w:rPr>
          <w:rFonts w:cs="Arial"/>
          <w:b/>
          <w:sz w:val="24"/>
          <w:szCs w:val="24"/>
        </w:rPr>
      </w:pPr>
    </w:p>
    <w:p w14:paraId="2E152E98" w14:textId="77777777" w:rsidR="00A42708" w:rsidRPr="00431688" w:rsidRDefault="00A42708" w:rsidP="001E7F52">
      <w:pPr>
        <w:tabs>
          <w:tab w:val="left" w:pos="1985"/>
        </w:tabs>
        <w:spacing w:after="120"/>
        <w:rPr>
          <w:rFonts w:eastAsia="宋体" w:cs="Arial"/>
          <w:b/>
          <w:sz w:val="24"/>
          <w:szCs w:val="24"/>
        </w:rPr>
      </w:pPr>
      <w:r w:rsidRPr="00431688">
        <w:rPr>
          <w:rFonts w:cs="Arial"/>
          <w:b/>
          <w:sz w:val="24"/>
          <w:szCs w:val="24"/>
        </w:rPr>
        <w:t xml:space="preserve">Source: </w:t>
      </w:r>
      <w:r w:rsidRPr="00431688">
        <w:rPr>
          <w:rFonts w:cs="Arial"/>
          <w:b/>
          <w:sz w:val="24"/>
          <w:szCs w:val="24"/>
        </w:rPr>
        <w:tab/>
        <w:t>Fujitsu</w:t>
      </w:r>
    </w:p>
    <w:p w14:paraId="7DA94A8B" w14:textId="27EB6E6C" w:rsidR="00A42708" w:rsidRPr="00914CD9" w:rsidRDefault="00A42708" w:rsidP="001E7F52">
      <w:pPr>
        <w:tabs>
          <w:tab w:val="left" w:pos="1985"/>
          <w:tab w:val="left" w:pos="2835"/>
          <w:tab w:val="right" w:pos="9072"/>
          <w:tab w:val="right" w:pos="10206"/>
        </w:tabs>
        <w:spacing w:after="120"/>
        <w:rPr>
          <w:rFonts w:eastAsia="Yu Mincho"/>
          <w:b/>
          <w:sz w:val="24"/>
          <w:szCs w:val="21"/>
        </w:rPr>
      </w:pPr>
      <w:r w:rsidRPr="00914CD9">
        <w:rPr>
          <w:rFonts w:eastAsia="Yu Mincho" w:hint="eastAsia"/>
          <w:b/>
          <w:sz w:val="24"/>
          <w:szCs w:val="21"/>
        </w:rPr>
        <w:t>A</w:t>
      </w:r>
      <w:r w:rsidRPr="00914CD9">
        <w:rPr>
          <w:rFonts w:eastAsia="Yu Mincho"/>
          <w:b/>
          <w:sz w:val="24"/>
          <w:szCs w:val="21"/>
        </w:rPr>
        <w:t>gen</w:t>
      </w:r>
      <w:r>
        <w:rPr>
          <w:rFonts w:eastAsia="Yu Mincho" w:hint="eastAsia"/>
          <w:b/>
          <w:sz w:val="24"/>
          <w:szCs w:val="21"/>
        </w:rPr>
        <w:t>d</w:t>
      </w:r>
      <w:r w:rsidRPr="00914CD9">
        <w:rPr>
          <w:rFonts w:eastAsia="Yu Mincho"/>
          <w:b/>
          <w:sz w:val="24"/>
          <w:szCs w:val="21"/>
        </w:rPr>
        <w:t>a item:</w:t>
      </w:r>
      <w:r w:rsidRPr="00914CD9">
        <w:rPr>
          <w:rFonts w:eastAsia="Yu Mincho"/>
          <w:b/>
          <w:sz w:val="24"/>
          <w:szCs w:val="21"/>
        </w:rPr>
        <w:tab/>
      </w:r>
      <w:r w:rsidR="00B567B7" w:rsidRPr="005D35FC">
        <w:rPr>
          <w:rFonts w:eastAsia="Yu Mincho"/>
          <w:b/>
          <w:sz w:val="24"/>
          <w:szCs w:val="21"/>
        </w:rPr>
        <w:t>10</w:t>
      </w:r>
      <w:r w:rsidR="000820EB" w:rsidRPr="005D35FC">
        <w:rPr>
          <w:rFonts w:eastAsia="Yu Mincho"/>
          <w:b/>
          <w:sz w:val="24"/>
          <w:szCs w:val="21"/>
        </w:rPr>
        <w:t>.</w:t>
      </w:r>
      <w:r w:rsidR="003A7BD1">
        <w:rPr>
          <w:rFonts w:eastAsia="Yu Mincho" w:hint="eastAsia"/>
          <w:b/>
          <w:sz w:val="24"/>
          <w:szCs w:val="21"/>
        </w:rPr>
        <w:t>3.1</w:t>
      </w:r>
    </w:p>
    <w:p w14:paraId="629DAD38" w14:textId="2B35F5B4" w:rsidR="00A42708" w:rsidRPr="00914CD9" w:rsidRDefault="00A42708" w:rsidP="001E7F52">
      <w:pPr>
        <w:tabs>
          <w:tab w:val="left" w:pos="1985"/>
          <w:tab w:val="left" w:pos="2835"/>
          <w:tab w:val="right" w:pos="9072"/>
          <w:tab w:val="right" w:pos="10206"/>
        </w:tabs>
        <w:spacing w:after="120"/>
        <w:ind w:left="1985" w:hanging="1985"/>
        <w:rPr>
          <w:b/>
          <w:sz w:val="24"/>
          <w:szCs w:val="21"/>
        </w:rPr>
      </w:pPr>
      <w:r w:rsidRPr="00914CD9">
        <w:rPr>
          <w:b/>
          <w:sz w:val="24"/>
          <w:szCs w:val="21"/>
        </w:rPr>
        <w:t>Title:</w:t>
      </w:r>
      <w:bookmarkStart w:id="3" w:name="Title"/>
      <w:bookmarkEnd w:id="3"/>
      <w:r w:rsidRPr="00914CD9">
        <w:rPr>
          <w:b/>
          <w:sz w:val="24"/>
          <w:szCs w:val="21"/>
        </w:rPr>
        <w:tab/>
      </w:r>
      <w:r w:rsidR="003A7BD1">
        <w:rPr>
          <w:rFonts w:hint="eastAsia"/>
          <w:b/>
          <w:sz w:val="24"/>
          <w:szCs w:val="21"/>
        </w:rPr>
        <w:t xml:space="preserve">6GR </w:t>
      </w:r>
      <w:r w:rsidR="003A7BD1" w:rsidRPr="003A7BD1">
        <w:rPr>
          <w:b/>
          <w:sz w:val="24"/>
          <w:szCs w:val="21"/>
        </w:rPr>
        <w:t>User</w:t>
      </w:r>
      <w:r w:rsidR="00F159B5">
        <w:rPr>
          <w:rFonts w:hint="eastAsia"/>
          <w:b/>
          <w:sz w:val="24"/>
          <w:szCs w:val="21"/>
        </w:rPr>
        <w:t xml:space="preserve"> p</w:t>
      </w:r>
      <w:r w:rsidR="003A7BD1" w:rsidRPr="003A7BD1">
        <w:rPr>
          <w:b/>
          <w:sz w:val="24"/>
          <w:szCs w:val="21"/>
        </w:rPr>
        <w:t xml:space="preserve">lane </w:t>
      </w:r>
      <w:r w:rsidR="00F74B16">
        <w:rPr>
          <w:rFonts w:hint="eastAsia"/>
          <w:b/>
          <w:sz w:val="24"/>
          <w:szCs w:val="21"/>
        </w:rPr>
        <w:t>a</w:t>
      </w:r>
      <w:r w:rsidR="003A7BD1" w:rsidRPr="003A7BD1">
        <w:rPr>
          <w:b/>
          <w:sz w:val="24"/>
          <w:szCs w:val="21"/>
        </w:rPr>
        <w:t>spects</w:t>
      </w:r>
    </w:p>
    <w:p w14:paraId="560B232C" w14:textId="77777777" w:rsidR="00A42708" w:rsidRPr="00095F90" w:rsidRDefault="00A42708" w:rsidP="001E7F52">
      <w:pPr>
        <w:tabs>
          <w:tab w:val="left" w:pos="1985"/>
          <w:tab w:val="left" w:pos="2835"/>
          <w:tab w:val="right" w:pos="9072"/>
          <w:tab w:val="right" w:pos="10206"/>
        </w:tabs>
        <w:spacing w:after="120"/>
        <w:rPr>
          <w:rFonts w:eastAsia="Yu Mincho"/>
          <w:b/>
          <w:sz w:val="24"/>
          <w:szCs w:val="21"/>
        </w:rPr>
      </w:pPr>
      <w:r w:rsidRPr="00914CD9">
        <w:rPr>
          <w:b/>
          <w:sz w:val="24"/>
          <w:szCs w:val="21"/>
        </w:rPr>
        <w:t>Document for:</w:t>
      </w:r>
      <w:r w:rsidRPr="00914CD9">
        <w:rPr>
          <w:b/>
          <w:sz w:val="24"/>
          <w:szCs w:val="21"/>
        </w:rPr>
        <w:tab/>
      </w:r>
      <w:bookmarkStart w:id="4" w:name="DocumentFor"/>
      <w:bookmarkEnd w:id="4"/>
      <w:r w:rsidRPr="00914CD9">
        <w:rPr>
          <w:b/>
          <w:sz w:val="24"/>
          <w:szCs w:val="21"/>
        </w:rPr>
        <w:t>Discussion</w:t>
      </w:r>
      <w:r w:rsidRPr="00914CD9">
        <w:rPr>
          <w:rFonts w:eastAsia="Yu Mincho" w:hint="eastAsia"/>
          <w:b/>
          <w:sz w:val="24"/>
          <w:szCs w:val="21"/>
        </w:rPr>
        <w:t xml:space="preserve"> and </w:t>
      </w:r>
      <w:r w:rsidRPr="00914CD9">
        <w:rPr>
          <w:rFonts w:eastAsia="Yu Mincho"/>
          <w:b/>
          <w:sz w:val="24"/>
          <w:szCs w:val="21"/>
        </w:rPr>
        <w:t>decision</w:t>
      </w:r>
    </w:p>
    <w:bookmarkEnd w:id="2"/>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0719967F" w14:textId="7ABBDD78" w:rsidR="000D6297" w:rsidRPr="005D35FC" w:rsidRDefault="00F159B5" w:rsidP="0659C29E">
      <w:pPr>
        <w:rPr>
          <w:rFonts w:ascii="Arial" w:eastAsia="Arial" w:hAnsi="Arial" w:cs="Arial"/>
        </w:rPr>
      </w:pPr>
      <w:bookmarkStart w:id="5" w:name="_Hlk208407422"/>
      <w:bookmarkStart w:id="6" w:name="OLE_LINK641"/>
      <w:bookmarkStart w:id="7" w:name="OLE_LINK642"/>
      <w:bookmarkStart w:id="8" w:name="OLE_LINK643"/>
      <w:r w:rsidRPr="005D35FC">
        <w:rPr>
          <w:rFonts w:ascii="Arial" w:eastAsia="Arial" w:hAnsi="Arial" w:cs="Arial"/>
        </w:rPr>
        <w:t xml:space="preserve">The SID of </w:t>
      </w:r>
      <w:bookmarkEnd w:id="5"/>
      <w:r w:rsidR="00647719" w:rsidRPr="005D35FC">
        <w:rPr>
          <w:rFonts w:ascii="Arial" w:eastAsia="Arial" w:hAnsi="Arial" w:cs="Arial"/>
        </w:rPr>
        <w:t>Rel-</w:t>
      </w:r>
      <w:r w:rsidR="00687D89" w:rsidRPr="005D35FC">
        <w:rPr>
          <w:rFonts w:ascii="Arial" w:eastAsia="Arial" w:hAnsi="Arial" w:cs="Arial"/>
        </w:rPr>
        <w:t>20</w:t>
      </w:r>
      <w:r w:rsidR="00647719" w:rsidRPr="005D35FC">
        <w:rPr>
          <w:rFonts w:ascii="Arial" w:eastAsia="Arial" w:hAnsi="Arial" w:cs="Arial"/>
        </w:rPr>
        <w:t xml:space="preserve"> </w:t>
      </w:r>
      <w:r w:rsidR="00687D89" w:rsidRPr="005D35FC">
        <w:rPr>
          <w:rFonts w:ascii="Arial" w:eastAsia="Arial" w:hAnsi="Arial" w:cs="Arial"/>
        </w:rPr>
        <w:t xml:space="preserve">Study on 6G Radio </w:t>
      </w:r>
      <w:r w:rsidR="00256715" w:rsidRPr="005D35FC">
        <w:rPr>
          <w:rFonts w:ascii="Arial" w:eastAsia="Arial" w:hAnsi="Arial" w:cs="Arial"/>
        </w:rPr>
        <w:t xml:space="preserve">was </w:t>
      </w:r>
      <w:r w:rsidR="00606D6D" w:rsidRPr="005D35FC">
        <w:rPr>
          <w:rFonts w:ascii="Arial" w:eastAsia="Arial" w:hAnsi="Arial" w:cs="Arial"/>
        </w:rPr>
        <w:t>approved</w:t>
      </w:r>
      <w:r w:rsidR="00647719" w:rsidRPr="005D35FC">
        <w:rPr>
          <w:rFonts w:ascii="Arial" w:eastAsia="Arial" w:hAnsi="Arial" w:cs="Arial"/>
        </w:rPr>
        <w:t xml:space="preserve"> in RAN#10</w:t>
      </w:r>
      <w:r w:rsidR="00687D89" w:rsidRPr="005D35FC">
        <w:rPr>
          <w:rFonts w:ascii="Arial" w:eastAsia="Arial" w:hAnsi="Arial" w:cs="Arial"/>
        </w:rPr>
        <w:t>8</w:t>
      </w:r>
      <w:r w:rsidR="00FD40D8" w:rsidRPr="005D35FC">
        <w:rPr>
          <w:rFonts w:ascii="Arial" w:eastAsia="Arial" w:hAnsi="Arial" w:cs="Arial"/>
        </w:rPr>
        <w:t xml:space="preserve"> </w:t>
      </w:r>
      <w:r w:rsidR="00687D89" w:rsidRPr="005D35FC">
        <w:rPr>
          <w:rFonts w:ascii="Arial" w:eastAsia="Arial" w:hAnsi="Arial" w:cs="Arial"/>
        </w:rPr>
        <w:t xml:space="preserve">and updated in RAN#109 </w:t>
      </w:r>
      <w:r w:rsidR="00FD40D8" w:rsidRPr="005D35FC">
        <w:rPr>
          <w:rFonts w:ascii="Arial" w:eastAsia="Arial" w:hAnsi="Arial" w:cs="Arial"/>
        </w:rPr>
        <w:t>[1]</w:t>
      </w:r>
      <w:r w:rsidR="00606D6D" w:rsidRPr="005D35FC">
        <w:rPr>
          <w:rFonts w:ascii="Arial" w:eastAsia="Arial" w:hAnsi="Arial" w:cs="Arial"/>
        </w:rPr>
        <w:t>.</w:t>
      </w:r>
      <w:r w:rsidR="00D35237" w:rsidRPr="005D35FC">
        <w:rPr>
          <w:rFonts w:ascii="Arial" w:eastAsia="Arial" w:hAnsi="Arial" w:cs="Arial"/>
        </w:rPr>
        <w:t xml:space="preserve"> </w:t>
      </w:r>
    </w:p>
    <w:tbl>
      <w:tblPr>
        <w:tblpPr w:leftFromText="180" w:rightFromText="180" w:vertAnchor="text" w:tblpY="7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0D6297" w:rsidRPr="00590EFD" w14:paraId="6598CC62" w14:textId="77777777" w:rsidTr="000D6297">
        <w:trPr>
          <w:trHeight w:val="558"/>
        </w:trPr>
        <w:tc>
          <w:tcPr>
            <w:tcW w:w="9781" w:type="dxa"/>
          </w:tcPr>
          <w:p w14:paraId="45EE64AB" w14:textId="2449B5D2" w:rsidR="000D6297" w:rsidRPr="000D6297" w:rsidRDefault="000D6297" w:rsidP="000D6297">
            <w:pPr>
              <w:spacing w:after="50"/>
              <w:ind w:left="317" w:hanging="317"/>
              <w:rPr>
                <w:rFonts w:ascii="Times New Roman" w:hAnsi="Times New Roman" w:cs="Times New Roman"/>
                <w:szCs w:val="21"/>
              </w:rPr>
            </w:pPr>
            <w:bookmarkStart w:id="9" w:name="_Hlk208396168"/>
            <w:r w:rsidRPr="000D6297">
              <w:rPr>
                <w:rFonts w:ascii="Times New Roman" w:hAnsi="Times New Roman" w:cs="Times New Roman"/>
                <w:szCs w:val="21"/>
              </w:rPr>
              <w:t>(1)</w:t>
            </w:r>
            <w:r w:rsidRPr="000D6297">
              <w:rPr>
                <w:rFonts w:ascii="Times New Roman" w:hAnsi="Times New Roman" w:cs="Times New Roman"/>
                <w:szCs w:val="21"/>
              </w:rPr>
              <w:tab/>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tc>
      </w:tr>
    </w:tbl>
    <w:bookmarkEnd w:id="9"/>
    <w:p w14:paraId="24CC1A4B" w14:textId="12C676CB" w:rsidR="001B0585" w:rsidRPr="005D35FC" w:rsidRDefault="00FA61A9" w:rsidP="0659C29E">
      <w:pPr>
        <w:spacing w:before="120" w:after="50"/>
        <w:rPr>
          <w:rFonts w:ascii="Arial" w:eastAsia="Arial" w:hAnsi="Arial" w:cs="Arial"/>
        </w:rPr>
      </w:pPr>
      <w:r w:rsidRPr="005D35FC">
        <w:rPr>
          <w:rFonts w:ascii="Arial" w:eastAsia="Arial" w:hAnsi="Arial" w:cs="Arial"/>
        </w:rPr>
        <w:t>The SID also describes the following objective</w:t>
      </w:r>
      <w:r w:rsidR="00F74B16" w:rsidRPr="005D35FC">
        <w:rPr>
          <w:rFonts w:ascii="Arial" w:eastAsia="Arial" w:hAnsi="Arial" w:cs="Arial"/>
        </w:rPr>
        <w:t>s</w:t>
      </w:r>
      <w:r w:rsidRPr="005D35FC">
        <w:rPr>
          <w:rFonts w:ascii="Arial" w:eastAsia="Arial" w:hAnsi="Arial" w:cs="Arial"/>
        </w:rPr>
        <w:t xml:space="preserve"> </w:t>
      </w:r>
      <w:r w:rsidR="00F74B16" w:rsidRPr="005D35FC">
        <w:rPr>
          <w:rFonts w:ascii="Arial" w:eastAsia="Arial" w:hAnsi="Arial" w:cs="Arial"/>
        </w:rPr>
        <w:t>about</w:t>
      </w:r>
      <w:r w:rsidRPr="005D35FC">
        <w:rPr>
          <w:rFonts w:ascii="Arial" w:eastAsia="Arial" w:hAnsi="Arial" w:cs="Arial"/>
        </w:rPr>
        <w:t xml:space="preserve"> the Radio interface protocol architecture and procedures for 6GR.</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1B0585" w:rsidRPr="00590EFD" w14:paraId="6F4C8323" w14:textId="77777777" w:rsidTr="00601870">
        <w:trPr>
          <w:trHeight w:val="558"/>
        </w:trPr>
        <w:tc>
          <w:tcPr>
            <w:tcW w:w="9781" w:type="dxa"/>
          </w:tcPr>
          <w:p w14:paraId="33AEF6D8" w14:textId="190B1E9A" w:rsidR="00687D89" w:rsidRPr="00687D89" w:rsidRDefault="00687D89" w:rsidP="000D6297">
            <w:pPr>
              <w:pStyle w:val="aff0"/>
              <w:widowControl/>
              <w:numPr>
                <w:ilvl w:val="0"/>
                <w:numId w:val="44"/>
              </w:numPr>
              <w:overflowPunct w:val="0"/>
              <w:autoSpaceDE w:val="0"/>
              <w:autoSpaceDN w:val="0"/>
              <w:adjustRightInd w:val="0"/>
              <w:ind w:left="360" w:firstLineChars="0"/>
              <w:contextualSpacing/>
              <w:jc w:val="left"/>
              <w:textAlignment w:val="baseline"/>
              <w:rPr>
                <w:rFonts w:ascii="Times New Roman" w:hAnsi="Times New Roman" w:cs="Times New Roman"/>
                <w:color w:val="000000" w:themeColor="text1"/>
              </w:rPr>
            </w:pPr>
            <w:bookmarkStart w:id="10" w:name="_Hlk208396205"/>
            <w:r w:rsidRPr="00687D89">
              <w:rPr>
                <w:rFonts w:ascii="Times New Roman" w:hAnsi="Times New Roman" w:cs="Times New Roman"/>
                <w:color w:val="000000" w:themeColor="text1"/>
              </w:rPr>
              <w:t>Radio interface protocol architecture and procedures for 6GR [RAN2, RAN1, RAN4, RAN3]</w:t>
            </w:r>
          </w:p>
          <w:p w14:paraId="5A407A78" w14:textId="77777777" w:rsidR="00687D89" w:rsidRPr="00F74B16" w:rsidRDefault="00687D89" w:rsidP="00F94C6D">
            <w:pPr>
              <w:pStyle w:val="aff0"/>
              <w:widowControl/>
              <w:numPr>
                <w:ilvl w:val="0"/>
                <w:numId w:val="43"/>
              </w:numPr>
              <w:overflowPunct w:val="0"/>
              <w:autoSpaceDE w:val="0"/>
              <w:autoSpaceDN w:val="0"/>
              <w:adjustRightInd w:val="0"/>
              <w:ind w:left="742" w:firstLineChars="0"/>
              <w:contextualSpacing/>
              <w:jc w:val="left"/>
              <w:textAlignment w:val="baseline"/>
              <w:rPr>
                <w:rFonts w:ascii="Times New Roman" w:hAnsi="Times New Roman" w:cs="Times New Roman"/>
                <w:color w:val="000000" w:themeColor="text1"/>
                <w:highlight w:val="yellow"/>
              </w:rPr>
            </w:pPr>
            <w:r w:rsidRPr="00F74B16">
              <w:rPr>
                <w:rFonts w:ascii="Times New Roman" w:hAnsi="Times New Roman" w:cs="Times New Roman"/>
                <w:color w:val="000000" w:themeColor="text1"/>
                <w:highlight w:val="yellow"/>
              </w:rPr>
              <w:t>User Plane architecture and protocol design [RAN2]</w:t>
            </w:r>
          </w:p>
          <w:p w14:paraId="76A7466A" w14:textId="77777777" w:rsidR="00687D89" w:rsidRPr="00687D89" w:rsidRDefault="00687D89" w:rsidP="00F94C6D">
            <w:pPr>
              <w:pStyle w:val="aff0"/>
              <w:widowControl/>
              <w:numPr>
                <w:ilvl w:val="0"/>
                <w:numId w:val="43"/>
              </w:numPr>
              <w:overflowPunct w:val="0"/>
              <w:autoSpaceDE w:val="0"/>
              <w:autoSpaceDN w:val="0"/>
              <w:adjustRightInd w:val="0"/>
              <w:ind w:left="742" w:firstLineChars="0"/>
              <w:contextualSpacing/>
              <w:jc w:val="left"/>
              <w:textAlignment w:val="baseline"/>
              <w:rPr>
                <w:rFonts w:ascii="Times New Roman" w:hAnsi="Times New Roman" w:cs="Times New Roman"/>
                <w:color w:val="000000" w:themeColor="text1"/>
              </w:rPr>
            </w:pPr>
            <w:r w:rsidRPr="00687D89">
              <w:rPr>
                <w:rFonts w:ascii="Times New Roman" w:hAnsi="Times New Roman" w:cs="Times New Roman"/>
                <w:color w:val="000000" w:themeColor="text1"/>
              </w:rPr>
              <w:t>Control Plane architecture (including RRC states) and protocol design [RAN2, RAN3]</w:t>
            </w:r>
          </w:p>
          <w:p w14:paraId="0A453990" w14:textId="77777777" w:rsidR="00687D89" w:rsidRPr="00687D89" w:rsidRDefault="00687D89" w:rsidP="00F94C6D">
            <w:pPr>
              <w:pStyle w:val="aff0"/>
              <w:widowControl/>
              <w:numPr>
                <w:ilvl w:val="0"/>
                <w:numId w:val="43"/>
              </w:numPr>
              <w:overflowPunct w:val="0"/>
              <w:autoSpaceDE w:val="0"/>
              <w:autoSpaceDN w:val="0"/>
              <w:adjustRightInd w:val="0"/>
              <w:ind w:left="742" w:firstLineChars="0"/>
              <w:contextualSpacing/>
              <w:jc w:val="left"/>
              <w:textAlignment w:val="baseline"/>
              <w:rPr>
                <w:rFonts w:ascii="Times New Roman" w:hAnsi="Times New Roman" w:cs="Times New Roman"/>
                <w:color w:val="000000" w:themeColor="text1"/>
              </w:rPr>
            </w:pPr>
            <w:r w:rsidRPr="00687D89">
              <w:rPr>
                <w:rFonts w:ascii="Times New Roman" w:hAnsi="Times New Roman" w:cs="Times New Roman"/>
                <w:color w:val="000000" w:themeColor="text1"/>
              </w:rPr>
              <w:t>Access stratum security aspects, in alignment with requirements from SA3 [RAN2]</w:t>
            </w:r>
          </w:p>
          <w:p w14:paraId="1CBDEFE7" w14:textId="77777777" w:rsidR="00687D89" w:rsidRPr="00687D89" w:rsidRDefault="00687D89" w:rsidP="00F94C6D">
            <w:pPr>
              <w:pStyle w:val="aff0"/>
              <w:widowControl/>
              <w:numPr>
                <w:ilvl w:val="0"/>
                <w:numId w:val="43"/>
              </w:numPr>
              <w:overflowPunct w:val="0"/>
              <w:autoSpaceDE w:val="0"/>
              <w:autoSpaceDN w:val="0"/>
              <w:adjustRightInd w:val="0"/>
              <w:ind w:left="742" w:firstLineChars="0"/>
              <w:contextualSpacing/>
              <w:jc w:val="left"/>
              <w:textAlignment w:val="baseline"/>
              <w:rPr>
                <w:rFonts w:ascii="Times New Roman" w:hAnsi="Times New Roman" w:cs="Times New Roman"/>
                <w:bCs/>
              </w:rPr>
            </w:pPr>
            <w:r w:rsidRPr="00687D89">
              <w:rPr>
                <w:rFonts w:ascii="Times New Roman" w:hAnsi="Times New Roman" w:cs="Times New Roman"/>
                <w:color w:val="000000" w:themeColor="text1"/>
              </w:rPr>
              <w:t>Radio signalling framework for UE capabilities, aiming at improvements and simplification compared to 5G NR [RAN2, RAN1, RAN4]</w:t>
            </w:r>
          </w:p>
          <w:p w14:paraId="733FBD42" w14:textId="4B05F79D" w:rsidR="001B0585" w:rsidRPr="00687D89" w:rsidRDefault="00687D89" w:rsidP="00F94C6D">
            <w:pPr>
              <w:pStyle w:val="aff0"/>
              <w:widowControl/>
              <w:numPr>
                <w:ilvl w:val="0"/>
                <w:numId w:val="43"/>
              </w:numPr>
              <w:overflowPunct w:val="0"/>
              <w:autoSpaceDE w:val="0"/>
              <w:autoSpaceDN w:val="0"/>
              <w:adjustRightInd w:val="0"/>
              <w:spacing w:after="50"/>
              <w:ind w:left="737" w:firstLineChars="0" w:hanging="357"/>
              <w:contextualSpacing/>
              <w:jc w:val="left"/>
              <w:textAlignment w:val="baseline"/>
              <w:rPr>
                <w:bCs/>
              </w:rPr>
            </w:pPr>
            <w:r w:rsidRPr="00687D89">
              <w:rPr>
                <w:rFonts w:ascii="Times New Roman" w:hAnsi="Times New Roman" w:cs="Times New Roman"/>
                <w:bCs/>
              </w:rPr>
              <w:t>Data transfer design to support various types of data (e.g. AI/ML, Sensing, etc) [RAN2, RAN3]</w:t>
            </w:r>
          </w:p>
        </w:tc>
      </w:tr>
    </w:tbl>
    <w:bookmarkEnd w:id="10"/>
    <w:p w14:paraId="54A91B9A" w14:textId="09DDB336" w:rsidR="00C47289" w:rsidRPr="005D35FC" w:rsidRDefault="00FA61A9" w:rsidP="0659C29E">
      <w:pPr>
        <w:spacing w:before="120" w:after="120"/>
        <w:rPr>
          <w:rFonts w:ascii="Arial" w:eastAsia="Arial" w:hAnsi="Arial" w:cs="Arial"/>
        </w:rPr>
      </w:pPr>
      <w:r w:rsidRPr="005D35FC">
        <w:rPr>
          <w:rFonts w:ascii="Arial" w:eastAsia="Arial" w:hAnsi="Arial" w:cs="Arial"/>
        </w:rPr>
        <w:t xml:space="preserve">In this contribution, we would like to provide initial views on 6GR </w:t>
      </w:r>
      <w:r w:rsidR="00F74B16" w:rsidRPr="005D35FC">
        <w:rPr>
          <w:rFonts w:ascii="Arial" w:eastAsia="Arial" w:hAnsi="Arial" w:cs="Arial"/>
        </w:rPr>
        <w:t>User Plane (</w:t>
      </w:r>
      <w:r w:rsidRPr="005D35FC">
        <w:rPr>
          <w:rFonts w:ascii="Arial" w:eastAsia="Arial" w:hAnsi="Arial" w:cs="Arial"/>
        </w:rPr>
        <w:t>UP</w:t>
      </w:r>
      <w:r w:rsidR="00F74B16" w:rsidRPr="005D35FC">
        <w:rPr>
          <w:rFonts w:ascii="Arial" w:eastAsia="Arial" w:hAnsi="Arial" w:cs="Arial"/>
        </w:rPr>
        <w:t>)</w:t>
      </w:r>
      <w:r w:rsidRPr="005D35FC">
        <w:rPr>
          <w:rFonts w:ascii="Arial" w:eastAsia="Arial" w:hAnsi="Arial" w:cs="Arial"/>
        </w:rPr>
        <w:t xml:space="preserve"> aspects in terms of possible improvements/enhancements from NR.</w:t>
      </w:r>
    </w:p>
    <w:bookmarkEnd w:id="6"/>
    <w:bookmarkEnd w:id="7"/>
    <w:bookmarkEnd w:id="8"/>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11" w:name="OLE_LINK626"/>
      <w:bookmarkStart w:id="12" w:name="OLE_LINK627"/>
      <w:bookmarkStart w:id="13" w:name="OLE_LINK301"/>
      <w:bookmarkStart w:id="14" w:name="OLE_LINK302"/>
    </w:p>
    <w:p w14:paraId="2D2B009D" w14:textId="6E7BB9F0" w:rsidR="003F6520" w:rsidRDefault="003F6520" w:rsidP="008A63A2">
      <w:pPr>
        <w:pStyle w:val="2"/>
        <w:rPr>
          <w:lang w:val="en-US"/>
        </w:rPr>
      </w:pPr>
      <w:r>
        <w:rPr>
          <w:lang w:val="en-US"/>
        </w:rPr>
        <w:t>B</w:t>
      </w:r>
      <w:r>
        <w:rPr>
          <w:rFonts w:hint="eastAsia"/>
          <w:lang w:val="en-US"/>
        </w:rPr>
        <w:t xml:space="preserve">ackground: </w:t>
      </w:r>
      <w:r w:rsidR="004410F9">
        <w:rPr>
          <w:rFonts w:hint="eastAsia"/>
        </w:rPr>
        <w:t xml:space="preserve">Learn from </w:t>
      </w:r>
      <w:r>
        <w:rPr>
          <w:rFonts w:hint="eastAsia"/>
          <w:lang w:val="en-US"/>
        </w:rPr>
        <w:t>NR UP functions</w:t>
      </w:r>
    </w:p>
    <w:p w14:paraId="1D99E431" w14:textId="362B9B00" w:rsidR="00AA3251" w:rsidRPr="006B1D1D" w:rsidRDefault="00AA3251" w:rsidP="005D35FC">
      <w:pPr>
        <w:spacing w:after="120"/>
        <w:rPr>
          <w:rFonts w:ascii="Arial" w:eastAsia="Arial" w:hAnsi="Arial" w:cs="Arial"/>
        </w:rPr>
      </w:pPr>
      <w:r w:rsidRPr="005D35FC">
        <w:rPr>
          <w:rFonts w:ascii="Arial" w:eastAsia="Arial" w:hAnsi="Arial" w:cs="Arial"/>
        </w:rPr>
        <w:t xml:space="preserve">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 </w:t>
      </w:r>
      <w:r w:rsidR="002B1B58" w:rsidRPr="005D35FC">
        <w:rPr>
          <w:rFonts w:ascii="Arial" w:eastAsia="Arial" w:hAnsi="Arial" w:cs="Arial"/>
        </w:rPr>
        <w:t>From RAN2 perspective, t</w:t>
      </w:r>
      <w:r w:rsidRPr="005D35FC">
        <w:rPr>
          <w:rFonts w:ascii="Arial" w:eastAsia="Arial" w:hAnsi="Arial" w:cs="Arial"/>
        </w:rPr>
        <w:t>he study</w:t>
      </w:r>
      <w:r w:rsidR="002B1B58" w:rsidRPr="005D35FC">
        <w:rPr>
          <w:rFonts w:ascii="Arial" w:eastAsia="Arial" w:hAnsi="Arial" w:cs="Arial"/>
        </w:rPr>
        <w:t xml:space="preserve"> on user plane</w:t>
      </w:r>
      <w:r w:rsidRPr="005D35FC">
        <w:rPr>
          <w:rFonts w:ascii="Arial" w:eastAsia="Arial" w:hAnsi="Arial" w:cs="Arial"/>
        </w:rPr>
        <w:t xml:space="preserve"> </w:t>
      </w:r>
      <w:r w:rsidR="002B1B58" w:rsidRPr="005D35FC">
        <w:rPr>
          <w:rFonts w:ascii="Arial" w:eastAsia="Arial" w:hAnsi="Arial" w:cs="Arial"/>
        </w:rPr>
        <w:t xml:space="preserve">should </w:t>
      </w:r>
      <w:r w:rsidRPr="005D35FC">
        <w:rPr>
          <w:rFonts w:ascii="Arial" w:eastAsia="Arial" w:hAnsi="Arial" w:cs="Arial"/>
        </w:rPr>
        <w:t xml:space="preserve">emphasize practical user experience, system extensibility, and performance excellence, which are essential to support the anticipated diverse service classes ranging from immersive multimedia and massive IoT to integrated communications and sensing. These ambitions require a holistic and optimized design across all layers of the radio interface and architecture. </w:t>
      </w:r>
      <w:r w:rsidRPr="006B1D1D">
        <w:rPr>
          <w:rFonts w:ascii="Arial" w:eastAsia="Arial" w:hAnsi="Arial" w:cs="Arial"/>
        </w:rPr>
        <w:t xml:space="preserve">6G architecture should ensure alignment with evolving service demands without the compromises imposed by legacy systems. </w:t>
      </w:r>
    </w:p>
    <w:p w14:paraId="26B2825C" w14:textId="77C9820A" w:rsidR="00E24B0C" w:rsidRPr="005D35FC" w:rsidRDefault="00E24B0C" w:rsidP="006B1D1D">
      <w:pPr>
        <w:spacing w:after="120"/>
        <w:rPr>
          <w:rFonts w:ascii="Arial" w:eastAsia="Arial" w:hAnsi="Arial" w:cs="Arial"/>
        </w:rPr>
      </w:pPr>
      <w:r w:rsidRPr="005D35FC">
        <w:rPr>
          <w:rFonts w:ascii="Arial" w:eastAsia="Arial" w:hAnsi="Arial" w:cs="Arial"/>
        </w:rPr>
        <w:t>For 6G, ITU-R has defined usage scenarios and supported services of IMT-2030 as shown in Fig.1. The requirement for services includes immersive communication, sensing, HRLLC, etc.</w:t>
      </w:r>
    </w:p>
    <w:p w14:paraId="293FC6B6" w14:textId="77777777" w:rsidR="00E24B0C" w:rsidRPr="005D35FC" w:rsidRDefault="00E24B0C" w:rsidP="0659C29E">
      <w:pPr>
        <w:snapToGrid w:val="0"/>
        <w:spacing w:before="120" w:after="120"/>
        <w:jc w:val="center"/>
        <w:rPr>
          <w:rFonts w:ascii="Arial" w:eastAsia="Arial" w:hAnsi="Arial" w:cs="Arial"/>
          <w:sz w:val="20"/>
          <w:szCs w:val="20"/>
        </w:rPr>
      </w:pPr>
      <w:r>
        <w:rPr>
          <w:noProof/>
        </w:rPr>
        <w:lastRenderedPageBreak/>
        <w:drawing>
          <wp:inline distT="0" distB="0" distL="0" distR="0" wp14:anchorId="33F8311B" wp14:editId="25CCA50E">
            <wp:extent cx="2479074" cy="2482850"/>
            <wp:effectExtent l="0" t="0" r="0" b="0"/>
            <wp:docPr id="2" name="그림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descr="A diagram of a diagram&#10;&#10;Description automatically generated"/>
                    <pic:cNvPicPr>
                      <a:picLocks noChangeAspect="1"/>
                    </pic:cNvPicPr>
                  </pic:nvPicPr>
                  <pic:blipFill>
                    <a:blip r:embed="rId11"/>
                    <a:stretch>
                      <a:fillRect/>
                    </a:stretch>
                  </pic:blipFill>
                  <pic:spPr>
                    <a:xfrm>
                      <a:off x="0" y="0"/>
                      <a:ext cx="2491615" cy="2495410"/>
                    </a:xfrm>
                    <a:prstGeom prst="rect">
                      <a:avLst/>
                    </a:prstGeom>
                  </pic:spPr>
                </pic:pic>
              </a:graphicData>
            </a:graphic>
          </wp:inline>
        </w:drawing>
      </w:r>
    </w:p>
    <w:p w14:paraId="0EB6EBF1" w14:textId="678871EB" w:rsidR="00E24B0C" w:rsidRPr="005D35FC" w:rsidRDefault="00E24B0C" w:rsidP="0659C29E">
      <w:pPr>
        <w:snapToGrid w:val="0"/>
        <w:spacing w:before="120" w:after="120"/>
        <w:jc w:val="center"/>
        <w:rPr>
          <w:rFonts w:ascii="Arial" w:eastAsia="Arial" w:hAnsi="Arial" w:cs="Arial"/>
          <w:sz w:val="20"/>
          <w:szCs w:val="20"/>
        </w:rPr>
      </w:pPr>
      <w:r w:rsidRPr="005D35FC">
        <w:rPr>
          <w:rFonts w:ascii="Arial" w:eastAsia="Arial" w:hAnsi="Arial" w:cs="Arial"/>
          <w:sz w:val="20"/>
          <w:szCs w:val="20"/>
        </w:rPr>
        <w:t>Fig.1 IMT-2030 scenarios</w:t>
      </w:r>
    </w:p>
    <w:p w14:paraId="1A863C64" w14:textId="253936B3" w:rsidR="00E24B0C" w:rsidRPr="006B1D1D" w:rsidRDefault="00E24B0C" w:rsidP="006B1D1D">
      <w:pPr>
        <w:spacing w:after="120"/>
        <w:rPr>
          <w:rFonts w:ascii="Arial" w:eastAsia="Arial" w:hAnsi="Arial" w:cs="Arial"/>
        </w:rPr>
      </w:pPr>
      <w:r w:rsidRPr="005D35FC">
        <w:rPr>
          <w:rFonts w:ascii="Arial" w:eastAsia="Arial" w:hAnsi="Arial" w:cs="Arial"/>
        </w:rPr>
        <w:t>In 3GPP, new services and corresponding requirements are being studied in SA1 for 6G, where some of them have been captured in TR 22.870</w:t>
      </w:r>
      <w:r w:rsidR="00B65C37" w:rsidRPr="005D35FC">
        <w:rPr>
          <w:rFonts w:ascii="Arial" w:eastAsia="Arial" w:hAnsi="Arial" w:cs="Arial"/>
        </w:rPr>
        <w:t xml:space="preserve"> </w:t>
      </w:r>
      <w:r w:rsidRPr="005D35FC">
        <w:rPr>
          <w:rFonts w:ascii="Arial" w:eastAsia="Arial" w:hAnsi="Arial" w:cs="Arial"/>
        </w:rPr>
        <w:t xml:space="preserve">[2] and RAN </w:t>
      </w:r>
      <w:r w:rsidR="00A2179B" w:rsidRPr="005D35FC">
        <w:rPr>
          <w:rFonts w:ascii="Arial" w:eastAsia="Arial" w:hAnsi="Arial" w:cs="Arial"/>
        </w:rPr>
        <w:t xml:space="preserve">TSG </w:t>
      </w:r>
      <w:r w:rsidRPr="005D35FC">
        <w:rPr>
          <w:rFonts w:ascii="Arial" w:eastAsia="Arial" w:hAnsi="Arial" w:cs="Arial"/>
        </w:rPr>
        <w:t xml:space="preserve">is also studying </w:t>
      </w:r>
      <w:r w:rsidR="00A2179B" w:rsidRPr="005D35FC">
        <w:rPr>
          <w:rFonts w:ascii="Arial" w:eastAsia="Arial" w:hAnsi="Arial" w:cs="Arial"/>
        </w:rPr>
        <w:t>on</w:t>
      </w:r>
      <w:r w:rsidRPr="005D35FC">
        <w:rPr>
          <w:rFonts w:ascii="Arial" w:eastAsia="Arial" w:hAnsi="Arial" w:cs="Arial"/>
        </w:rPr>
        <w:t xml:space="preserve"> the scenarios and requirements for 6G Radio and the results are reported in TR</w:t>
      </w:r>
      <w:r w:rsidR="78D6CB87" w:rsidRPr="005D35FC">
        <w:rPr>
          <w:rFonts w:ascii="Arial" w:eastAsia="Arial" w:hAnsi="Arial" w:cs="Arial"/>
        </w:rPr>
        <w:t xml:space="preserve"> </w:t>
      </w:r>
      <w:r w:rsidRPr="005D35FC">
        <w:rPr>
          <w:rFonts w:ascii="Arial" w:eastAsia="Arial" w:hAnsi="Arial" w:cs="Arial"/>
        </w:rPr>
        <w:t xml:space="preserve">38.914 [3]. </w:t>
      </w:r>
      <w:r w:rsidR="00A2179B" w:rsidRPr="005D35FC">
        <w:rPr>
          <w:rFonts w:ascii="Arial" w:eastAsia="Arial" w:hAnsi="Arial" w:cs="Arial"/>
        </w:rPr>
        <w:t xml:space="preserve">For example, the minimum requirements for user plane latency are defined for the purpose of evaluation in the Immersive Communication and Hyper Reliable and Low Latency Communication usage scenarios, which are 4ms for Immersive Communication and 1ms for HRLLC. </w:t>
      </w:r>
      <w:r w:rsidRPr="005D35FC">
        <w:rPr>
          <w:rFonts w:ascii="Arial" w:eastAsia="Arial" w:hAnsi="Arial" w:cs="Arial"/>
        </w:rPr>
        <w:t>For the upcoming</w:t>
      </w:r>
      <w:r w:rsidR="00A2179B" w:rsidRPr="005D35FC">
        <w:rPr>
          <w:rFonts w:ascii="Arial" w:eastAsia="Arial" w:hAnsi="Arial" w:cs="Arial"/>
        </w:rPr>
        <w:t xml:space="preserve"> WG</w:t>
      </w:r>
      <w:r w:rsidRPr="005D35FC">
        <w:rPr>
          <w:rFonts w:ascii="Arial" w:eastAsia="Arial" w:hAnsi="Arial" w:cs="Arial"/>
        </w:rPr>
        <w:t xml:space="preserve"> 6G study</w:t>
      </w:r>
      <w:r w:rsidR="00A2179B" w:rsidRPr="005D35FC">
        <w:rPr>
          <w:rFonts w:ascii="Arial" w:eastAsia="Arial" w:hAnsi="Arial" w:cs="Arial"/>
        </w:rPr>
        <w:t xml:space="preserve"> on user plane aspects</w:t>
      </w:r>
      <w:r w:rsidRPr="005D35FC">
        <w:rPr>
          <w:rFonts w:ascii="Arial" w:eastAsia="Arial" w:hAnsi="Arial" w:cs="Arial"/>
        </w:rPr>
        <w:t>, it’s recommended to consider all identified services</w:t>
      </w:r>
      <w:r w:rsidR="00A2179B" w:rsidRPr="005D35FC">
        <w:rPr>
          <w:rFonts w:ascii="Arial" w:eastAsia="Arial" w:hAnsi="Arial" w:cs="Arial"/>
        </w:rPr>
        <w:t xml:space="preserve"> to meet the requirements defined in RAN and SA</w:t>
      </w:r>
      <w:r w:rsidRPr="005D35FC">
        <w:rPr>
          <w:rFonts w:ascii="Arial" w:eastAsia="Arial" w:hAnsi="Arial" w:cs="Arial"/>
        </w:rPr>
        <w:t>.</w:t>
      </w:r>
      <w:r w:rsidR="00B05F26" w:rsidRPr="005D35FC">
        <w:rPr>
          <w:rFonts w:ascii="Arial" w:eastAsia="Arial" w:hAnsi="Arial" w:cs="Arial"/>
        </w:rPr>
        <w:t xml:space="preserve"> </w:t>
      </w:r>
      <w:r w:rsidR="00B05F26" w:rsidRPr="006B1D1D">
        <w:rPr>
          <w:rFonts w:ascii="Arial" w:eastAsia="Arial" w:hAnsi="Arial" w:cs="Arial"/>
        </w:rPr>
        <w:t>From RAN2 perspective, the enhanced requirements like peak data rate, latency and reliability will be a key driver of 6GR UP design.</w:t>
      </w:r>
    </w:p>
    <w:p w14:paraId="750DFB68" w14:textId="501FD6DA" w:rsidR="00E24B0C" w:rsidRPr="006B1D1D" w:rsidRDefault="00A2179B" w:rsidP="006B1D1D">
      <w:pPr>
        <w:spacing w:after="120"/>
        <w:ind w:left="1260" w:hanging="1260"/>
        <w:rPr>
          <w:rFonts w:ascii="Arial" w:eastAsia="Arial" w:hAnsi="Arial" w:cs="Arial"/>
          <w:b/>
          <w:bCs/>
          <w:lang w:val="en-GB"/>
        </w:rPr>
      </w:pPr>
      <w:r w:rsidRPr="006B1D1D">
        <w:rPr>
          <w:rFonts w:ascii="Arial" w:eastAsia="Arial" w:hAnsi="Arial" w:cs="Arial"/>
          <w:b/>
          <w:bCs/>
          <w:lang w:val="en-GB"/>
        </w:rPr>
        <w:t>Proposal 1:</w:t>
      </w:r>
      <w:r w:rsidR="005D35FC" w:rsidRPr="006B1D1D">
        <w:rPr>
          <w:rFonts w:ascii="Arial" w:eastAsia="Arial" w:hAnsi="Arial" w:cs="Arial"/>
          <w:b/>
          <w:bCs/>
          <w:lang w:val="en-GB"/>
        </w:rPr>
        <w:t xml:space="preserve"> </w:t>
      </w:r>
      <w:r w:rsidRPr="006B1D1D">
        <w:rPr>
          <w:rFonts w:ascii="Arial" w:eastAsia="Arial" w:hAnsi="Arial" w:cs="Arial"/>
          <w:b/>
          <w:bCs/>
          <w:lang w:val="en-GB"/>
        </w:rPr>
        <w:t xml:space="preserve">For the study on user plane architecture and protocol design, consider all </w:t>
      </w:r>
      <w:r w:rsidR="002B1B58" w:rsidRPr="006B1D1D">
        <w:rPr>
          <w:rFonts w:ascii="Arial" w:eastAsia="Arial" w:hAnsi="Arial" w:cs="Arial"/>
          <w:b/>
          <w:bCs/>
          <w:lang w:val="en-GB"/>
        </w:rPr>
        <w:t>usage scenarios</w:t>
      </w:r>
      <w:r w:rsidRPr="006B1D1D">
        <w:rPr>
          <w:rFonts w:ascii="Arial" w:eastAsia="Arial" w:hAnsi="Arial" w:cs="Arial"/>
          <w:b/>
          <w:bCs/>
          <w:lang w:val="en-GB"/>
        </w:rPr>
        <w:t xml:space="preserve"> </w:t>
      </w:r>
      <w:r w:rsidR="002B1B58" w:rsidRPr="006B1D1D">
        <w:rPr>
          <w:rFonts w:ascii="Arial" w:eastAsia="Arial" w:hAnsi="Arial" w:cs="Arial"/>
          <w:b/>
          <w:bCs/>
          <w:lang w:val="en-GB"/>
        </w:rPr>
        <w:t>of</w:t>
      </w:r>
      <w:r w:rsidRPr="006B1D1D">
        <w:rPr>
          <w:rFonts w:ascii="Arial" w:eastAsia="Arial" w:hAnsi="Arial" w:cs="Arial"/>
          <w:b/>
          <w:bCs/>
          <w:lang w:val="en-GB"/>
        </w:rPr>
        <w:t xml:space="preserve"> IMT-2030.</w:t>
      </w:r>
    </w:p>
    <w:p w14:paraId="2B7AE6F1" w14:textId="77777777" w:rsidR="00AA3251" w:rsidRPr="005D35FC" w:rsidRDefault="00AA3251" w:rsidP="008A63A2">
      <w:pPr>
        <w:rPr>
          <w:rFonts w:eastAsia="等线" w:cs="Arial"/>
          <w:lang w:val="en-GB"/>
        </w:rPr>
      </w:pPr>
    </w:p>
    <w:p w14:paraId="49ECCE7D" w14:textId="0FF83F91" w:rsidR="000820EB" w:rsidRDefault="003A7BD1" w:rsidP="008A63A2">
      <w:pPr>
        <w:pStyle w:val="2"/>
      </w:pPr>
      <w:r w:rsidRPr="003A7BD1">
        <w:t>User Plane architecture and protocol design</w:t>
      </w:r>
    </w:p>
    <w:p w14:paraId="06369AAC" w14:textId="7D413D66" w:rsidR="00546243" w:rsidRDefault="00546243" w:rsidP="00546243">
      <w:pPr>
        <w:pStyle w:val="3"/>
        <w:tabs>
          <w:tab w:val="clear" w:pos="709"/>
          <w:tab w:val="clear" w:pos="1100"/>
        </w:tabs>
        <w:ind w:left="709" w:hanging="709"/>
        <w:rPr>
          <w:rFonts w:eastAsiaTheme="minorEastAsia"/>
          <w:lang w:eastAsia="ja-JP"/>
        </w:rPr>
      </w:pPr>
      <w:r>
        <w:rPr>
          <w:rFonts w:eastAsiaTheme="minorEastAsia" w:hint="eastAsia"/>
          <w:lang w:eastAsia="ja-JP"/>
        </w:rPr>
        <w:t>General requirements for 6GR UP</w:t>
      </w:r>
    </w:p>
    <w:p w14:paraId="6A1C5820" w14:textId="7409045F" w:rsidR="00546243" w:rsidRDefault="326BC5E0" w:rsidP="005D35FC">
      <w:pPr>
        <w:spacing w:after="120"/>
        <w:rPr>
          <w:rFonts w:ascii="Arial" w:eastAsia="Arial" w:hAnsi="Arial" w:cs="Arial"/>
        </w:rPr>
      </w:pPr>
      <w:r w:rsidRPr="005D35FC">
        <w:rPr>
          <w:rFonts w:ascii="Arial" w:eastAsia="Arial" w:hAnsi="Arial" w:cs="Arial"/>
        </w:rPr>
        <w:t xml:space="preserve">Most of </w:t>
      </w:r>
      <w:r w:rsidR="2BE7D2CE" w:rsidRPr="005D35FC">
        <w:rPr>
          <w:rFonts w:ascii="Arial" w:eastAsia="Arial" w:hAnsi="Arial" w:cs="Arial"/>
        </w:rPr>
        <w:t xml:space="preserve">the </w:t>
      </w:r>
      <w:r w:rsidRPr="005D35FC">
        <w:rPr>
          <w:rFonts w:ascii="Arial" w:eastAsia="Arial" w:hAnsi="Arial" w:cs="Arial"/>
        </w:rPr>
        <w:t xml:space="preserve">services which were supported in 5G NR are expected to also be supported in 6GR to avoid the negative impression from the market that 6GR underperforms 5G NR. This includes e.g. XR, FWA, URLLC, Industrial IoT, LPWA etc. </w:t>
      </w:r>
      <w:r w:rsidR="1D5594E5" w:rsidRPr="005D35FC">
        <w:rPr>
          <w:rFonts w:ascii="Arial" w:eastAsia="Arial" w:hAnsi="Arial" w:cs="Arial"/>
        </w:rPr>
        <w:t xml:space="preserve">Unified design is expected to be applied for the support of variable existing services/needs which require the same feature. Unified design is also expected to be able to provide better forward compatibility and facilitate the further development of 6G when new services appear particularly in industries in the near future. </w:t>
      </w:r>
      <w:r w:rsidRPr="005D35FC">
        <w:rPr>
          <w:rFonts w:ascii="Arial" w:eastAsia="Arial" w:hAnsi="Arial" w:cs="Arial"/>
        </w:rPr>
        <w:t xml:space="preserve">In </w:t>
      </w:r>
      <w:r w:rsidR="03FA8680" w:rsidRPr="005D35FC">
        <w:rPr>
          <w:rFonts w:ascii="Arial" w:eastAsia="Arial" w:hAnsi="Arial" w:cs="Arial"/>
        </w:rPr>
        <w:t xml:space="preserve">the </w:t>
      </w:r>
      <w:r w:rsidRPr="005D35FC">
        <w:rPr>
          <w:rFonts w:ascii="Arial" w:eastAsia="Arial" w:hAnsi="Arial" w:cs="Arial"/>
        </w:rPr>
        <w:t>study phase of 6GR, RAN2 should consider and study the possibility to support 6GR requirements of new and existing services by using one design with a good scalability.</w:t>
      </w:r>
    </w:p>
    <w:p w14:paraId="0D70B135" w14:textId="77777777" w:rsidR="00E23671" w:rsidRDefault="00D476FF" w:rsidP="0659C29E">
      <w:pPr>
        <w:spacing w:after="120"/>
        <w:rPr>
          <w:rFonts w:ascii="Arial" w:eastAsia="Arial" w:hAnsi="Arial" w:cs="Arial"/>
        </w:rPr>
      </w:pPr>
      <w:r w:rsidRPr="005D35FC">
        <w:rPr>
          <w:rFonts w:ascii="Arial" w:eastAsia="Arial" w:hAnsi="Arial" w:cs="Arial"/>
        </w:rPr>
        <w:t>Since there are many new and existing services with different requirements, in design of user plane architecture and protocols, it is better to have a compact protocol stack but with flexible features/functions/toolbox adap</w:t>
      </w:r>
      <w:r w:rsidR="00373A4B" w:rsidRPr="005D35FC">
        <w:rPr>
          <w:rFonts w:ascii="Arial" w:eastAsia="Arial" w:hAnsi="Arial" w:cs="Arial"/>
        </w:rPr>
        <w:t>t</w:t>
      </w:r>
      <w:r w:rsidRPr="005D35FC">
        <w:rPr>
          <w:rFonts w:ascii="Arial" w:eastAsia="Arial" w:hAnsi="Arial" w:cs="Arial"/>
        </w:rPr>
        <w:t xml:space="preserve">ed by the service needs. </w:t>
      </w:r>
      <w:r w:rsidR="00E23671" w:rsidRPr="005D35FC">
        <w:rPr>
          <w:rFonts w:ascii="Arial" w:eastAsia="Arial" w:hAnsi="Arial" w:cs="Arial"/>
        </w:rPr>
        <w:t>In NR, the UP protocol for supporting vertical services, like TSN (Time sensitive network), SDT (small data transmission) or Ethernet header compression (EHC) was not supported in Rel-15, therefore it has implicitly caused market fragmentation.</w:t>
      </w:r>
    </w:p>
    <w:p w14:paraId="065FEABF" w14:textId="5F2E7152" w:rsidR="00D476FF" w:rsidRPr="005D35FC" w:rsidRDefault="00E23671" w:rsidP="005D35FC">
      <w:pPr>
        <w:spacing w:after="120"/>
        <w:rPr>
          <w:rFonts w:ascii="Arial" w:eastAsia="Arial" w:hAnsi="Arial" w:cs="Arial"/>
        </w:rPr>
      </w:pPr>
      <w:r w:rsidRPr="005D35FC">
        <w:rPr>
          <w:rFonts w:ascii="Arial" w:eastAsia="Arial" w:hAnsi="Arial" w:cs="Arial"/>
        </w:rPr>
        <w:t>Therefore i</w:t>
      </w:r>
      <w:r w:rsidR="00D476FF" w:rsidRPr="005D35FC">
        <w:rPr>
          <w:rFonts w:ascii="Arial" w:eastAsia="Arial" w:hAnsi="Arial" w:cs="Arial"/>
        </w:rPr>
        <w:t>t is important for the day-1 design to avoid constraints when evolving technologies in the future.</w:t>
      </w:r>
    </w:p>
    <w:p w14:paraId="00FEADF1" w14:textId="069DD126" w:rsidR="00044D40" w:rsidRPr="006B1D1D" w:rsidRDefault="326BC5E0" w:rsidP="006B1D1D">
      <w:pPr>
        <w:spacing w:after="120"/>
        <w:ind w:left="1260" w:hanging="1260"/>
        <w:rPr>
          <w:rFonts w:ascii="Arial" w:eastAsia="Arial" w:hAnsi="Arial" w:cs="Arial"/>
          <w:b/>
          <w:bCs/>
          <w:lang w:val="en-GB"/>
        </w:rPr>
      </w:pPr>
      <w:r w:rsidRPr="006B1D1D">
        <w:rPr>
          <w:rFonts w:ascii="Arial" w:eastAsia="Arial" w:hAnsi="Arial" w:cs="Arial"/>
          <w:b/>
          <w:bCs/>
          <w:lang w:val="en-GB"/>
        </w:rPr>
        <w:t>Proposal 2:</w:t>
      </w:r>
      <w:r w:rsidRPr="006B1D1D">
        <w:rPr>
          <w:rFonts w:ascii="Arial" w:eastAsia="Arial" w:hAnsi="Arial" w:cs="Arial"/>
          <w:b/>
          <w:bCs/>
          <w:lang w:val="en-GB"/>
        </w:rPr>
        <w:tab/>
      </w:r>
      <w:r w:rsidR="25998268" w:rsidRPr="006B1D1D">
        <w:rPr>
          <w:rFonts w:ascii="Arial" w:eastAsia="Arial" w:hAnsi="Arial" w:cs="Arial"/>
          <w:b/>
          <w:bCs/>
          <w:lang w:val="en-GB"/>
        </w:rPr>
        <w:t>6GR</w:t>
      </w:r>
      <w:r w:rsidR="1D5594E5" w:rsidRPr="006B1D1D">
        <w:rPr>
          <w:rFonts w:ascii="Arial" w:eastAsia="Arial" w:hAnsi="Arial" w:cs="Arial"/>
          <w:b/>
          <w:bCs/>
          <w:lang w:val="en-GB"/>
        </w:rPr>
        <w:t xml:space="preserve"> UP protocol </w:t>
      </w:r>
      <w:r w:rsidR="21608D9B" w:rsidRPr="006B1D1D">
        <w:rPr>
          <w:rFonts w:ascii="Arial" w:eastAsia="Arial" w:hAnsi="Arial" w:cs="Arial"/>
          <w:b/>
          <w:bCs/>
          <w:lang w:val="en-GB"/>
        </w:rPr>
        <w:t>should aim to support</w:t>
      </w:r>
      <w:r w:rsidR="1D5594E5" w:rsidRPr="006B1D1D">
        <w:rPr>
          <w:rFonts w:ascii="Arial" w:eastAsia="Arial" w:hAnsi="Arial" w:cs="Arial"/>
          <w:b/>
          <w:bCs/>
          <w:lang w:val="en-GB"/>
        </w:rPr>
        <w:t xml:space="preserve"> flexible functions adapted by service needs.</w:t>
      </w:r>
    </w:p>
    <w:p w14:paraId="0B3A24AB" w14:textId="77777777" w:rsidR="00B05F26" w:rsidRPr="005D35FC" w:rsidRDefault="00B05F26" w:rsidP="0659C29E">
      <w:pPr>
        <w:ind w:left="1276" w:hanging="1276"/>
        <w:rPr>
          <w:rFonts w:ascii="Arial" w:eastAsia="Arial" w:hAnsi="Arial" w:cs="Arial"/>
          <w:b/>
          <w:bCs/>
        </w:rPr>
      </w:pPr>
    </w:p>
    <w:p w14:paraId="001586DC" w14:textId="6DFB2377" w:rsidR="00B05F26" w:rsidRDefault="12E2F2CB" w:rsidP="005D35FC">
      <w:pPr>
        <w:spacing w:after="120"/>
        <w:rPr>
          <w:rFonts w:ascii="Arial" w:eastAsia="Arial" w:hAnsi="Arial" w:cs="Arial"/>
        </w:rPr>
      </w:pPr>
      <w:r w:rsidRPr="005D35FC">
        <w:rPr>
          <w:rFonts w:ascii="Arial" w:eastAsia="Arial" w:hAnsi="Arial" w:cs="Arial"/>
        </w:rPr>
        <w:t xml:space="preserve">Taking into account the IMT-2030 technical performance requirements </w:t>
      </w:r>
      <w:r w:rsidR="25CEF479" w:rsidRPr="005D35FC">
        <w:rPr>
          <w:rFonts w:ascii="Arial" w:eastAsia="Arial" w:hAnsi="Arial" w:cs="Arial"/>
        </w:rPr>
        <w:t xml:space="preserve">(TPRs) </w:t>
      </w:r>
      <w:r w:rsidRPr="005D35FC">
        <w:rPr>
          <w:rFonts w:ascii="Arial" w:eastAsia="Arial" w:hAnsi="Arial" w:cs="Arial"/>
        </w:rPr>
        <w:t xml:space="preserve">in [3], the theoretical data rates required for 6GR would be more than 50Gbps which is much higher than NR (in NR, 20Gbps for DL and 10Gbps for UL), to achieve the requirements, it obviously requires more efficient data delivery mechanism among UP sublayers for both the NW and the UE sides. In addition to the higher data rates, </w:t>
      </w:r>
      <w:r w:rsidRPr="005D35FC">
        <w:rPr>
          <w:rFonts w:ascii="Arial" w:eastAsia="Arial" w:hAnsi="Arial" w:cs="Arial"/>
        </w:rPr>
        <w:lastRenderedPageBreak/>
        <w:t xml:space="preserve">latency requirement </w:t>
      </w:r>
      <w:r w:rsidR="4FBDB126" w:rsidRPr="005D35FC">
        <w:rPr>
          <w:rFonts w:ascii="Arial" w:eastAsia="Arial" w:hAnsi="Arial" w:cs="Arial"/>
        </w:rPr>
        <w:t xml:space="preserve">should be </w:t>
      </w:r>
      <w:r w:rsidR="020E71A7" w:rsidRPr="005D35FC">
        <w:rPr>
          <w:rFonts w:ascii="Arial" w:eastAsia="Arial" w:hAnsi="Arial" w:cs="Arial"/>
        </w:rPr>
        <w:t>kept</w:t>
      </w:r>
      <w:r w:rsidRPr="005D35FC">
        <w:rPr>
          <w:rFonts w:ascii="Arial" w:eastAsia="Arial" w:hAnsi="Arial" w:cs="Arial"/>
        </w:rPr>
        <w:t xml:space="preserve"> </w:t>
      </w:r>
      <w:r w:rsidR="734AB555" w:rsidRPr="005D35FC">
        <w:rPr>
          <w:rFonts w:ascii="Arial" w:eastAsia="Arial" w:hAnsi="Arial" w:cs="Arial"/>
        </w:rPr>
        <w:t xml:space="preserve">as </w:t>
      </w:r>
      <w:r w:rsidRPr="005D35FC">
        <w:rPr>
          <w:rFonts w:ascii="Arial" w:eastAsia="Arial" w:hAnsi="Arial" w:cs="Arial"/>
        </w:rPr>
        <w:t xml:space="preserve">in NR </w:t>
      </w:r>
      <w:r w:rsidR="1EA7F610" w:rsidRPr="005D35FC">
        <w:rPr>
          <w:rFonts w:ascii="Arial" w:eastAsia="Arial" w:hAnsi="Arial" w:cs="Arial"/>
        </w:rPr>
        <w:t>(</w:t>
      </w:r>
      <w:r w:rsidRPr="005D35FC">
        <w:rPr>
          <w:rFonts w:ascii="Arial" w:eastAsia="Arial" w:hAnsi="Arial" w:cs="Arial"/>
        </w:rPr>
        <w:t>4ms for eMBB and 1ms for URLLC) to support low latency services. Given the situation, RAN2 should study 6GR UP protocol to achieve further less processing time than NR as a design target.</w:t>
      </w:r>
    </w:p>
    <w:p w14:paraId="54E348B0" w14:textId="52E4589D" w:rsidR="00B05F26" w:rsidRPr="005D35FC" w:rsidRDefault="63E5785E" w:rsidP="006B1D1D">
      <w:pPr>
        <w:spacing w:after="120"/>
        <w:ind w:left="1260" w:hanging="1260"/>
        <w:rPr>
          <w:rFonts w:ascii="Arial" w:eastAsia="Arial" w:hAnsi="Arial" w:cs="Arial"/>
          <w:b/>
          <w:bCs/>
          <w:lang w:val="en-GB"/>
        </w:rPr>
      </w:pPr>
      <w:r w:rsidRPr="005D35FC">
        <w:rPr>
          <w:rFonts w:ascii="Arial" w:eastAsia="Arial" w:hAnsi="Arial" w:cs="Arial"/>
          <w:b/>
          <w:bCs/>
          <w:lang w:val="en-GB"/>
        </w:rPr>
        <w:t xml:space="preserve">Proposal </w:t>
      </w:r>
      <w:r w:rsidR="51DDAB5B" w:rsidRPr="005D35FC">
        <w:rPr>
          <w:rFonts w:ascii="Arial" w:eastAsia="Arial" w:hAnsi="Arial" w:cs="Arial"/>
          <w:b/>
          <w:bCs/>
          <w:lang w:val="en-GB"/>
        </w:rPr>
        <w:t>3</w:t>
      </w:r>
      <w:r w:rsidRPr="005D35FC">
        <w:rPr>
          <w:rFonts w:ascii="Arial" w:eastAsia="Arial" w:hAnsi="Arial" w:cs="Arial"/>
          <w:b/>
          <w:bCs/>
          <w:lang w:val="en-GB"/>
        </w:rPr>
        <w:t>:</w:t>
      </w:r>
      <w:r w:rsidRPr="006B1D1D">
        <w:rPr>
          <w:rFonts w:ascii="Arial" w:eastAsia="Arial" w:hAnsi="Arial" w:cs="Arial"/>
          <w:b/>
          <w:bCs/>
          <w:lang w:val="en-GB"/>
        </w:rPr>
        <w:tab/>
      </w:r>
      <w:r w:rsidRPr="005D35FC">
        <w:rPr>
          <w:rFonts w:ascii="Arial" w:eastAsia="Arial" w:hAnsi="Arial" w:cs="Arial"/>
          <w:b/>
          <w:bCs/>
          <w:lang w:val="en-GB"/>
        </w:rPr>
        <w:t>6GR UP protocol should aim to enable further shorter processing time than NR UP.</w:t>
      </w:r>
    </w:p>
    <w:p w14:paraId="2E686C92" w14:textId="77777777" w:rsidR="00B05F26" w:rsidRPr="005D35FC" w:rsidRDefault="00B05F26" w:rsidP="0659C29E">
      <w:pPr>
        <w:tabs>
          <w:tab w:val="num" w:pos="1440"/>
        </w:tabs>
        <w:spacing w:after="120"/>
        <w:rPr>
          <w:rFonts w:ascii="Arial" w:eastAsia="Arial" w:hAnsi="Arial" w:cs="Arial"/>
          <w:lang w:val="en-GB"/>
        </w:rPr>
      </w:pPr>
    </w:p>
    <w:p w14:paraId="7719DBFA" w14:textId="77777777" w:rsidR="00B05F26" w:rsidRPr="006B1D1D" w:rsidRDefault="00B05F26" w:rsidP="006B1D1D">
      <w:pPr>
        <w:spacing w:after="120"/>
        <w:rPr>
          <w:rFonts w:ascii="Arial" w:eastAsia="Arial" w:hAnsi="Arial" w:cs="Arial"/>
        </w:rPr>
      </w:pPr>
      <w:r w:rsidRPr="006B1D1D">
        <w:rPr>
          <w:rFonts w:ascii="Arial" w:eastAsia="Arial" w:hAnsi="Arial" w:cs="Arial"/>
        </w:rPr>
        <w:t>Also to reduce the processing time, 6GR UP protocol should target a lean protocol design. We think it would be a good starting point by reducing and/or merging duplicated functions in the existing NR UP sub-layers.</w:t>
      </w:r>
    </w:p>
    <w:p w14:paraId="3618F5D7" w14:textId="668D2BBF" w:rsidR="00B05F26" w:rsidRPr="005D35FC" w:rsidRDefault="34CDF6EB" w:rsidP="005D35FC">
      <w:pPr>
        <w:spacing w:after="120"/>
        <w:ind w:left="1260" w:hanging="1260"/>
        <w:rPr>
          <w:rFonts w:ascii="Arial" w:eastAsia="Arial" w:hAnsi="Arial" w:cs="Arial"/>
          <w:b/>
          <w:bCs/>
          <w:lang w:val="en-GB"/>
        </w:rPr>
      </w:pPr>
      <w:bookmarkStart w:id="15" w:name="_Hlk209216028"/>
      <w:r w:rsidRPr="005D35FC">
        <w:rPr>
          <w:rFonts w:ascii="Arial" w:eastAsia="Arial" w:hAnsi="Arial" w:cs="Arial"/>
          <w:b/>
          <w:bCs/>
          <w:lang w:val="en-GB"/>
        </w:rPr>
        <w:t xml:space="preserve">Proposal </w:t>
      </w:r>
      <w:r w:rsidR="7F9C69F8" w:rsidRPr="005D35FC">
        <w:rPr>
          <w:rFonts w:ascii="Arial" w:eastAsia="Arial" w:hAnsi="Arial" w:cs="Arial"/>
          <w:b/>
          <w:bCs/>
          <w:lang w:val="en-GB"/>
        </w:rPr>
        <w:t>4</w:t>
      </w:r>
      <w:r w:rsidRPr="005D35FC">
        <w:rPr>
          <w:rFonts w:ascii="Arial" w:eastAsia="Arial" w:hAnsi="Arial" w:cs="Arial"/>
          <w:b/>
          <w:bCs/>
          <w:lang w:val="en-GB"/>
        </w:rPr>
        <w:t>:</w:t>
      </w:r>
      <w:r w:rsidRPr="006B1D1D">
        <w:rPr>
          <w:rFonts w:ascii="Arial" w:eastAsia="Arial" w:hAnsi="Arial" w:cs="Arial"/>
          <w:b/>
          <w:bCs/>
          <w:lang w:val="en-GB"/>
        </w:rPr>
        <w:tab/>
      </w:r>
      <w:r w:rsidRPr="005D35FC">
        <w:rPr>
          <w:rFonts w:ascii="Arial" w:eastAsia="Arial" w:hAnsi="Arial" w:cs="Arial"/>
          <w:b/>
          <w:bCs/>
          <w:lang w:val="en-GB"/>
        </w:rPr>
        <w:t>6GR UP protocol should aim to lean design than NR UP, e.g.,</w:t>
      </w:r>
      <w:r w:rsidRPr="006B1D1D">
        <w:rPr>
          <w:rFonts w:ascii="Arial" w:eastAsia="Arial" w:hAnsi="Arial" w:cs="Arial"/>
          <w:b/>
          <w:bCs/>
          <w:lang w:val="en-GB"/>
        </w:rPr>
        <w:t xml:space="preserve"> duplicated functions among NR </w:t>
      </w:r>
      <w:bookmarkEnd w:id="15"/>
      <w:r w:rsidRPr="006B1D1D">
        <w:rPr>
          <w:rFonts w:ascii="Arial" w:eastAsia="Arial" w:hAnsi="Arial" w:cs="Arial"/>
          <w:b/>
          <w:bCs/>
          <w:lang w:val="en-GB"/>
        </w:rPr>
        <w:t>UP layers should be reduced/merged.</w:t>
      </w:r>
    </w:p>
    <w:p w14:paraId="047EECCF" w14:textId="77777777" w:rsidR="00B05F26" w:rsidRPr="005D35FC" w:rsidRDefault="00B05F26" w:rsidP="00B05F26">
      <w:pPr>
        <w:ind w:left="1276" w:hanging="1276"/>
        <w:rPr>
          <w:b/>
          <w:bCs/>
        </w:rPr>
      </w:pPr>
    </w:p>
    <w:p w14:paraId="2D2F9146" w14:textId="5B56A42C" w:rsidR="008A63A2" w:rsidRDefault="00B7793F" w:rsidP="00B7793F">
      <w:pPr>
        <w:pStyle w:val="3"/>
        <w:tabs>
          <w:tab w:val="clear" w:pos="709"/>
          <w:tab w:val="clear" w:pos="1100"/>
        </w:tabs>
        <w:ind w:left="709" w:hanging="709"/>
        <w:rPr>
          <w:rFonts w:eastAsiaTheme="minorEastAsia"/>
          <w:lang w:eastAsia="ja-JP"/>
        </w:rPr>
      </w:pPr>
      <w:r>
        <w:rPr>
          <w:rFonts w:eastAsiaTheme="minorEastAsia" w:hint="eastAsia"/>
          <w:lang w:eastAsia="ja-JP"/>
        </w:rPr>
        <w:t>SDAP</w:t>
      </w:r>
    </w:p>
    <w:p w14:paraId="34A51003" w14:textId="0DF8A18C" w:rsidR="00EF4179" w:rsidRPr="005D35FC" w:rsidRDefault="00EF4179" w:rsidP="005D35FC">
      <w:pPr>
        <w:spacing w:after="120"/>
        <w:rPr>
          <w:rFonts w:ascii="Arial" w:eastAsia="Arial" w:hAnsi="Arial" w:cs="Arial"/>
        </w:rPr>
      </w:pPr>
      <w:r w:rsidRPr="005D35FC">
        <w:rPr>
          <w:rFonts w:ascii="Arial" w:eastAsia="Arial" w:hAnsi="Arial" w:cs="Arial"/>
        </w:rPr>
        <w:t xml:space="preserve">The SDAP layer is a newly added layer by NR due to the finer user plane data processing based on QoS flow introduced by 5G core network. The main purpose of </w:t>
      </w:r>
      <w:r w:rsidR="69BC9B27" w:rsidRPr="005D35FC">
        <w:rPr>
          <w:rFonts w:ascii="Arial" w:eastAsia="Arial" w:hAnsi="Arial" w:cs="Arial"/>
        </w:rPr>
        <w:t xml:space="preserve">the </w:t>
      </w:r>
      <w:r w:rsidRPr="005D35FC">
        <w:rPr>
          <w:rFonts w:ascii="Arial" w:eastAsia="Arial" w:hAnsi="Arial" w:cs="Arial"/>
        </w:rPr>
        <w:t>SDAP layer is for QoS flow to DRB mapping.</w:t>
      </w:r>
      <w:r w:rsidR="00B7541B" w:rsidRPr="005D35FC">
        <w:rPr>
          <w:rFonts w:ascii="Arial" w:eastAsia="Arial" w:hAnsi="Arial" w:cs="Arial"/>
        </w:rPr>
        <w:t xml:space="preserve"> T</w:t>
      </w:r>
      <w:r w:rsidRPr="005D35FC">
        <w:rPr>
          <w:rFonts w:ascii="Arial" w:eastAsia="Arial" w:hAnsi="Arial" w:cs="Arial"/>
        </w:rPr>
        <w:t xml:space="preserve">his function </w:t>
      </w:r>
      <w:r w:rsidR="00B7541B" w:rsidRPr="005D35FC">
        <w:rPr>
          <w:rFonts w:ascii="Arial" w:eastAsia="Arial" w:hAnsi="Arial" w:cs="Arial"/>
        </w:rPr>
        <w:t>is quite simple and is most likely to be kept in 6G. If 6G core network will introduce new QoS framework which needs to be reflected in the AS layer protocol design, RAN2 can revisit the needs for enhancements on the SDAP layer. This will be triggered by the study of other WGs, such as SA2. Further, if it is determined that AI</w:t>
      </w:r>
      <w:r w:rsidR="002D1E1A" w:rsidRPr="005D35FC">
        <w:rPr>
          <w:rFonts w:ascii="Arial" w:eastAsia="Arial" w:hAnsi="Arial" w:cs="Arial"/>
        </w:rPr>
        <w:t>/ML</w:t>
      </w:r>
      <w:r w:rsidR="00B7541B" w:rsidRPr="005D35FC">
        <w:rPr>
          <w:rFonts w:ascii="Arial" w:eastAsia="Arial" w:hAnsi="Arial" w:cs="Arial"/>
        </w:rPr>
        <w:t xml:space="preserve"> or sensing related data transfer will be carried by user plane, then </w:t>
      </w:r>
      <w:r w:rsidR="1263166B" w:rsidRPr="005D35FC">
        <w:rPr>
          <w:rFonts w:ascii="Arial" w:eastAsia="Arial" w:hAnsi="Arial" w:cs="Arial"/>
        </w:rPr>
        <w:t xml:space="preserve">the </w:t>
      </w:r>
      <w:r w:rsidR="00B7541B" w:rsidRPr="005D35FC">
        <w:rPr>
          <w:rFonts w:ascii="Arial" w:eastAsia="Arial" w:hAnsi="Arial" w:cs="Arial"/>
        </w:rPr>
        <w:t>SDAP layer may need to be enhanced as well.</w:t>
      </w:r>
    </w:p>
    <w:p w14:paraId="4DBB578A" w14:textId="749B1044" w:rsidR="00B7541B" w:rsidRPr="006B1D1D" w:rsidRDefault="67EA7143" w:rsidP="006B1D1D">
      <w:pPr>
        <w:spacing w:after="120"/>
        <w:ind w:left="1260" w:hanging="1260"/>
        <w:rPr>
          <w:rFonts w:ascii="Arial" w:eastAsia="Arial" w:hAnsi="Arial" w:cs="Arial"/>
          <w:b/>
          <w:bCs/>
          <w:lang w:val="en-GB"/>
        </w:rPr>
      </w:pPr>
      <w:r w:rsidRPr="006B1D1D">
        <w:rPr>
          <w:rFonts w:ascii="Arial" w:eastAsia="Arial" w:hAnsi="Arial" w:cs="Arial"/>
          <w:b/>
          <w:bCs/>
          <w:lang w:val="en-GB"/>
        </w:rPr>
        <w:t xml:space="preserve">Proposal </w:t>
      </w:r>
      <w:r w:rsidR="4D5BA814" w:rsidRPr="006B1D1D">
        <w:rPr>
          <w:rFonts w:ascii="Arial" w:eastAsia="Arial" w:hAnsi="Arial" w:cs="Arial"/>
          <w:b/>
          <w:bCs/>
          <w:lang w:val="en-GB"/>
        </w:rPr>
        <w:t>5</w:t>
      </w:r>
      <w:r w:rsidRPr="006B1D1D">
        <w:rPr>
          <w:rFonts w:ascii="Arial" w:eastAsia="Arial" w:hAnsi="Arial" w:cs="Arial"/>
          <w:b/>
          <w:bCs/>
          <w:lang w:val="en-GB"/>
        </w:rPr>
        <w:t>:</w:t>
      </w:r>
      <w:r w:rsidRPr="006B1D1D">
        <w:rPr>
          <w:rFonts w:ascii="Arial" w:eastAsia="Arial" w:hAnsi="Arial" w:cs="Arial"/>
          <w:b/>
          <w:bCs/>
          <w:lang w:val="en-GB"/>
        </w:rPr>
        <w:tab/>
        <w:t xml:space="preserve">Keep the current functions in </w:t>
      </w:r>
      <w:r w:rsidR="699B4336" w:rsidRPr="006B1D1D">
        <w:rPr>
          <w:rFonts w:ascii="Arial" w:eastAsia="Arial" w:hAnsi="Arial" w:cs="Arial"/>
          <w:b/>
          <w:bCs/>
          <w:lang w:val="en-GB"/>
        </w:rPr>
        <w:t xml:space="preserve">the </w:t>
      </w:r>
      <w:r w:rsidRPr="006B1D1D">
        <w:rPr>
          <w:rFonts w:ascii="Arial" w:eastAsia="Arial" w:hAnsi="Arial" w:cs="Arial"/>
          <w:b/>
          <w:bCs/>
          <w:lang w:val="en-GB"/>
        </w:rPr>
        <w:t>SDAP layer as baseline. RAN2 may consider enhancements</w:t>
      </w:r>
      <w:r w:rsidR="4AC51FDF" w:rsidRPr="006B1D1D">
        <w:rPr>
          <w:rFonts w:ascii="Arial" w:eastAsia="Arial" w:hAnsi="Arial" w:cs="Arial"/>
          <w:b/>
          <w:bCs/>
          <w:lang w:val="en-GB"/>
        </w:rPr>
        <w:t xml:space="preserve"> of SDAP</w:t>
      </w:r>
      <w:r w:rsidRPr="006B1D1D">
        <w:rPr>
          <w:rFonts w:ascii="Arial" w:eastAsia="Arial" w:hAnsi="Arial" w:cs="Arial"/>
          <w:b/>
          <w:bCs/>
          <w:lang w:val="en-GB"/>
        </w:rPr>
        <w:t xml:space="preserve"> if triggered by other WGs</w:t>
      </w:r>
      <w:r w:rsidR="4AC51FDF" w:rsidRPr="006B1D1D">
        <w:rPr>
          <w:rFonts w:ascii="Arial" w:eastAsia="Arial" w:hAnsi="Arial" w:cs="Arial"/>
          <w:b/>
          <w:bCs/>
          <w:lang w:val="en-GB"/>
        </w:rPr>
        <w:t xml:space="preserve"> (e.g., SA2)</w:t>
      </w:r>
      <w:r w:rsidRPr="006B1D1D">
        <w:rPr>
          <w:rFonts w:ascii="Arial" w:eastAsia="Arial" w:hAnsi="Arial" w:cs="Arial"/>
          <w:b/>
          <w:bCs/>
          <w:lang w:val="en-GB"/>
        </w:rPr>
        <w:t>, or by data transfer of AI and sensing discussions.</w:t>
      </w:r>
    </w:p>
    <w:p w14:paraId="7C1FF0ED" w14:textId="77777777" w:rsidR="00B7541B" w:rsidRPr="005D35FC" w:rsidRDefault="00B7541B" w:rsidP="007141CB">
      <w:pPr>
        <w:rPr>
          <w:rFonts w:eastAsia="等线"/>
        </w:rPr>
      </w:pPr>
    </w:p>
    <w:p w14:paraId="32D6500C" w14:textId="19626118" w:rsidR="00B7793F" w:rsidRDefault="00B7793F" w:rsidP="00B7793F">
      <w:pPr>
        <w:pStyle w:val="3"/>
        <w:tabs>
          <w:tab w:val="clear" w:pos="709"/>
          <w:tab w:val="clear" w:pos="1100"/>
        </w:tabs>
        <w:ind w:left="709" w:hanging="709"/>
        <w:rPr>
          <w:rFonts w:eastAsiaTheme="minorEastAsia"/>
          <w:lang w:eastAsia="ja-JP"/>
        </w:rPr>
      </w:pPr>
      <w:r>
        <w:rPr>
          <w:rFonts w:eastAsiaTheme="minorEastAsia" w:hint="eastAsia"/>
          <w:lang w:eastAsia="ja-JP"/>
        </w:rPr>
        <w:t>PDCP</w:t>
      </w:r>
      <w:r w:rsidR="00B65C37">
        <w:rPr>
          <w:rFonts w:eastAsiaTheme="minorEastAsia"/>
          <w:lang w:eastAsia="ja-JP"/>
        </w:rPr>
        <w:t xml:space="preserve"> &amp; RLC</w:t>
      </w:r>
    </w:p>
    <w:p w14:paraId="1E0D7DE6" w14:textId="471B294B" w:rsidR="008C3262" w:rsidRPr="006B1D1D" w:rsidRDefault="13CE2656" w:rsidP="005D35FC">
      <w:pPr>
        <w:spacing w:after="120"/>
        <w:rPr>
          <w:rFonts w:ascii="Arial" w:eastAsia="Arial" w:hAnsi="Arial" w:cs="Arial"/>
        </w:rPr>
      </w:pPr>
      <w:r w:rsidRPr="006B1D1D">
        <w:rPr>
          <w:rFonts w:ascii="Arial" w:eastAsia="Arial" w:hAnsi="Arial" w:cs="Arial"/>
        </w:rPr>
        <w:t xml:space="preserve">The </w:t>
      </w:r>
      <w:r w:rsidR="00373A4B" w:rsidRPr="006B1D1D">
        <w:rPr>
          <w:rFonts w:ascii="Arial" w:eastAsia="Arial" w:hAnsi="Arial" w:cs="Arial"/>
        </w:rPr>
        <w:t>PDCP layer has the functions of the following: SN maintenance, header compression and decompression, ciphering and deciphering, integrity protection, SDU discard, duplication, split routing if configured, re-ordering, in-order delivery, and so on.</w:t>
      </w:r>
    </w:p>
    <w:p w14:paraId="3D8E6626" w14:textId="4D831A5F" w:rsidR="00B55D77" w:rsidRPr="006B1D1D" w:rsidRDefault="73136863" w:rsidP="0659C29E">
      <w:pPr>
        <w:spacing w:after="120"/>
        <w:rPr>
          <w:rFonts w:ascii="Arial" w:eastAsia="Arial" w:hAnsi="Arial" w:cs="Arial"/>
        </w:rPr>
      </w:pPr>
      <w:r w:rsidRPr="006B1D1D">
        <w:rPr>
          <w:rFonts w:ascii="Arial" w:eastAsia="Arial" w:hAnsi="Arial" w:cs="Arial"/>
        </w:rPr>
        <w:t xml:space="preserve">The </w:t>
      </w:r>
      <w:r w:rsidR="00B55D77" w:rsidRPr="006B1D1D">
        <w:rPr>
          <w:rFonts w:ascii="Arial" w:eastAsia="Arial" w:hAnsi="Arial" w:cs="Arial"/>
        </w:rPr>
        <w:t>RLC layer supports TM, UM, AM modes with basic functions like data transmission, ARQ, segmentation and reassembly, SDU discard, etc.</w:t>
      </w:r>
    </w:p>
    <w:p w14:paraId="24A8A3FA" w14:textId="1E900C8C" w:rsidR="00B55D77" w:rsidRPr="006B1D1D" w:rsidRDefault="00B55D77" w:rsidP="0659C29E">
      <w:pPr>
        <w:spacing w:after="120"/>
        <w:rPr>
          <w:rFonts w:ascii="Arial" w:eastAsia="Arial" w:hAnsi="Arial" w:cs="Arial"/>
        </w:rPr>
      </w:pPr>
      <w:r w:rsidRPr="006B1D1D">
        <w:rPr>
          <w:rFonts w:ascii="Arial" w:eastAsia="Arial" w:hAnsi="Arial" w:cs="Arial"/>
        </w:rPr>
        <w:t xml:space="preserve">If we look into the </w:t>
      </w:r>
      <w:r w:rsidR="002946F6" w:rsidRPr="006B1D1D">
        <w:rPr>
          <w:rFonts w:ascii="Arial" w:eastAsia="Arial" w:hAnsi="Arial" w:cs="Arial"/>
        </w:rPr>
        <w:t xml:space="preserve">detailed functions in </w:t>
      </w:r>
      <w:r w:rsidR="40ECE4BA" w:rsidRPr="006B1D1D">
        <w:rPr>
          <w:rFonts w:ascii="Arial" w:eastAsia="Arial" w:hAnsi="Arial" w:cs="Arial"/>
        </w:rPr>
        <w:t xml:space="preserve">the </w:t>
      </w:r>
      <w:r w:rsidR="002946F6" w:rsidRPr="006B1D1D">
        <w:rPr>
          <w:rFonts w:ascii="Arial" w:eastAsia="Arial" w:hAnsi="Arial" w:cs="Arial"/>
        </w:rPr>
        <w:t xml:space="preserve">PDCP layer and </w:t>
      </w:r>
      <w:r w:rsidR="546ADBFA" w:rsidRPr="006B1D1D">
        <w:rPr>
          <w:rFonts w:ascii="Arial" w:eastAsia="Arial" w:hAnsi="Arial" w:cs="Arial"/>
        </w:rPr>
        <w:t xml:space="preserve">the </w:t>
      </w:r>
      <w:r w:rsidR="002946F6" w:rsidRPr="006B1D1D">
        <w:rPr>
          <w:rFonts w:ascii="Arial" w:eastAsia="Arial" w:hAnsi="Arial" w:cs="Arial"/>
        </w:rPr>
        <w:t>RLC layer, there are some similar or duplicate functions, such as SN maintenance, status report, SDU discard, data volume calculation for BSR and DSR</w:t>
      </w:r>
      <w:r w:rsidR="0200FAEA" w:rsidRPr="006B1D1D">
        <w:rPr>
          <w:rFonts w:ascii="Arial" w:eastAsia="Arial" w:hAnsi="Arial" w:cs="Arial"/>
        </w:rPr>
        <w:t>,</w:t>
      </w:r>
      <w:r w:rsidR="002946F6" w:rsidRPr="006B1D1D">
        <w:rPr>
          <w:rFonts w:ascii="Arial" w:eastAsia="Arial" w:hAnsi="Arial" w:cs="Arial"/>
        </w:rPr>
        <w:t xml:space="preserve"> and so on. Besides, for enhancements to support XR, there are quite some features involv</w:t>
      </w:r>
      <w:r w:rsidR="00FC78FC" w:rsidRPr="006B1D1D">
        <w:rPr>
          <w:rFonts w:ascii="Arial" w:eastAsia="Arial" w:hAnsi="Arial" w:cs="Arial"/>
        </w:rPr>
        <w:t>ing</w:t>
      </w:r>
      <w:r w:rsidR="002946F6" w:rsidRPr="006B1D1D">
        <w:rPr>
          <w:rFonts w:ascii="Arial" w:eastAsia="Arial" w:hAnsi="Arial" w:cs="Arial"/>
        </w:rPr>
        <w:t xml:space="preserve"> PDCP notifications to </w:t>
      </w:r>
      <w:r w:rsidR="77FA5CB2" w:rsidRPr="006B1D1D">
        <w:rPr>
          <w:rFonts w:ascii="Arial" w:eastAsia="Arial" w:hAnsi="Arial" w:cs="Arial"/>
        </w:rPr>
        <w:t xml:space="preserve">the </w:t>
      </w:r>
      <w:r w:rsidR="002946F6" w:rsidRPr="006B1D1D">
        <w:rPr>
          <w:rFonts w:ascii="Arial" w:eastAsia="Arial" w:hAnsi="Arial" w:cs="Arial"/>
        </w:rPr>
        <w:t>RLC layer, such as delay-critical data indication, delay-reporting data indication for each DSR reporting threshold, trigger indication for remaining time-based retransmission and remaining time-based polling. These cross-layer signaling introduces processing delay and specification difficulties. From overhead point of view, it is also inefficient to have too many sub-headers due to too many sub-layers.</w:t>
      </w:r>
    </w:p>
    <w:p w14:paraId="32AFA852" w14:textId="188A1F57" w:rsidR="006379F0" w:rsidRPr="006B1D1D" w:rsidRDefault="006379F0" w:rsidP="0659C29E">
      <w:pPr>
        <w:spacing w:after="120"/>
        <w:rPr>
          <w:rFonts w:ascii="Arial" w:eastAsia="Arial" w:hAnsi="Arial" w:cs="Arial"/>
        </w:rPr>
      </w:pPr>
      <w:r w:rsidRPr="006B1D1D">
        <w:rPr>
          <w:rFonts w:ascii="Arial" w:eastAsia="Arial" w:hAnsi="Arial" w:cs="Arial"/>
        </w:rPr>
        <w:t>Based on</w:t>
      </w:r>
      <w:r w:rsidR="00293E21">
        <w:rPr>
          <w:rFonts w:ascii="Arial" w:eastAsia="Arial" w:hAnsi="Arial" w:cs="Arial"/>
        </w:rPr>
        <w:t xml:space="preserve"> the</w:t>
      </w:r>
      <w:r w:rsidRPr="006B1D1D">
        <w:rPr>
          <w:rFonts w:ascii="Arial" w:eastAsia="Arial" w:hAnsi="Arial" w:cs="Arial"/>
        </w:rPr>
        <w:t xml:space="preserve"> above reasons, we propose to study on integrating </w:t>
      </w:r>
      <w:r w:rsidR="58E296EC" w:rsidRPr="006B1D1D">
        <w:rPr>
          <w:rFonts w:ascii="Arial" w:eastAsia="Arial" w:hAnsi="Arial" w:cs="Arial"/>
        </w:rPr>
        <w:t xml:space="preserve">the </w:t>
      </w:r>
      <w:r w:rsidRPr="006B1D1D">
        <w:rPr>
          <w:rFonts w:ascii="Arial" w:eastAsia="Arial" w:hAnsi="Arial" w:cs="Arial"/>
        </w:rPr>
        <w:t xml:space="preserve">PDCP layer and </w:t>
      </w:r>
      <w:r w:rsidR="0C4D7AD7" w:rsidRPr="006B1D1D">
        <w:rPr>
          <w:rFonts w:ascii="Arial" w:eastAsia="Arial" w:hAnsi="Arial" w:cs="Arial"/>
        </w:rPr>
        <w:t xml:space="preserve">the </w:t>
      </w:r>
      <w:r w:rsidRPr="006B1D1D">
        <w:rPr>
          <w:rFonts w:ascii="Arial" w:eastAsia="Arial" w:hAnsi="Arial" w:cs="Arial"/>
        </w:rPr>
        <w:t xml:space="preserve">RLC layer into one layer. After integration, SN maintenance, status report, SDU discard, PDU header, data volume calculation can be jointly designed, </w:t>
      </w:r>
      <w:r w:rsidR="00FC78FC" w:rsidRPr="006B1D1D">
        <w:rPr>
          <w:rFonts w:ascii="Arial" w:eastAsia="Arial" w:hAnsi="Arial" w:cs="Arial"/>
        </w:rPr>
        <w:t>or</w:t>
      </w:r>
      <w:r w:rsidRPr="006B1D1D">
        <w:rPr>
          <w:rFonts w:ascii="Arial" w:eastAsia="Arial" w:hAnsi="Arial" w:cs="Arial"/>
        </w:rPr>
        <w:t xml:space="preserve"> redundancy can be removed. The cross-layer notification can be avoided as a result. The CA/DC impact on the integrated layer can be studied.</w:t>
      </w:r>
      <w:r w:rsidR="00FC78FC" w:rsidRPr="006B1D1D">
        <w:rPr>
          <w:rFonts w:ascii="Arial" w:eastAsia="Arial" w:hAnsi="Arial" w:cs="Arial"/>
        </w:rPr>
        <w:t xml:space="preserve"> Fig.2 illustrates a new data flow assuming that the RLC layer functions are integrated into the new PDCP layer.</w:t>
      </w:r>
      <w:r w:rsidR="03091A2A" w:rsidRPr="006B1D1D">
        <w:rPr>
          <w:rFonts w:ascii="Arial" w:eastAsia="Arial" w:hAnsi="Arial" w:cs="Arial"/>
        </w:rPr>
        <w:t xml:space="preserve"> During the study, it can also be considered that some functions of </w:t>
      </w:r>
      <w:r w:rsidR="4B5C683F" w:rsidRPr="006B1D1D">
        <w:rPr>
          <w:rFonts w:ascii="Arial" w:eastAsia="Arial" w:hAnsi="Arial" w:cs="Arial"/>
        </w:rPr>
        <w:t xml:space="preserve">the </w:t>
      </w:r>
      <w:r w:rsidR="03091A2A" w:rsidRPr="006B1D1D">
        <w:rPr>
          <w:rFonts w:ascii="Arial" w:eastAsia="Arial" w:hAnsi="Arial" w:cs="Arial"/>
        </w:rPr>
        <w:t xml:space="preserve">RLC layer are moved to </w:t>
      </w:r>
      <w:r w:rsidR="5652B87F" w:rsidRPr="006B1D1D">
        <w:rPr>
          <w:rFonts w:ascii="Arial" w:eastAsia="Arial" w:hAnsi="Arial" w:cs="Arial"/>
        </w:rPr>
        <w:t xml:space="preserve">the </w:t>
      </w:r>
      <w:r w:rsidR="03091A2A" w:rsidRPr="006B1D1D">
        <w:rPr>
          <w:rFonts w:ascii="Arial" w:eastAsia="Arial" w:hAnsi="Arial" w:cs="Arial"/>
        </w:rPr>
        <w:t>MAC layer, such as ARQ, which can be jointly designed with HARQ</w:t>
      </w:r>
      <w:r w:rsidR="6CA5A346" w:rsidRPr="006B1D1D">
        <w:rPr>
          <w:rFonts w:ascii="Arial" w:eastAsia="Arial" w:hAnsi="Arial" w:cs="Arial"/>
        </w:rPr>
        <w:t xml:space="preserve"> function</w:t>
      </w:r>
      <w:r w:rsidR="03091A2A" w:rsidRPr="006B1D1D">
        <w:rPr>
          <w:rFonts w:ascii="Arial" w:eastAsia="Arial" w:hAnsi="Arial" w:cs="Arial"/>
        </w:rPr>
        <w:t>.</w:t>
      </w:r>
    </w:p>
    <w:p w14:paraId="3CD2F7D8" w14:textId="77777777" w:rsidR="00FC78FC" w:rsidRPr="005D35FC" w:rsidRDefault="00FC78FC" w:rsidP="0659C29E">
      <w:pPr>
        <w:rPr>
          <w:rFonts w:ascii="Arial" w:eastAsia="Arial" w:hAnsi="Arial" w:cs="Arial"/>
          <w:lang w:val="en-GB"/>
        </w:rPr>
      </w:pPr>
    </w:p>
    <w:p w14:paraId="22146530" w14:textId="0780951A" w:rsidR="00FC78FC" w:rsidRPr="005D35FC" w:rsidRDefault="005D35FC" w:rsidP="0659C29E">
      <w:pPr>
        <w:jc w:val="center"/>
        <w:rPr>
          <w:rFonts w:ascii="Arial" w:eastAsia="Arial" w:hAnsi="Arial" w:cs="Arial"/>
        </w:rPr>
      </w:pPr>
      <w:r>
        <w:object w:dxaOrig="10166" w:dyaOrig="3400" w14:anchorId="5F6A2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pt;height:163pt" o:ole="">
            <v:imagedata r:id="rId12" o:title=""/>
          </v:shape>
          <o:OLEObject Type="Embed" ProgID="Visio.Drawing.11" ShapeID="_x0000_i1025" DrawAspect="Content" ObjectID="_1820747355" r:id="rId13"/>
        </w:object>
      </w:r>
      <w:r w:rsidR="00B05F26">
        <w:br/>
      </w:r>
    </w:p>
    <w:p w14:paraId="184B3D1E" w14:textId="24D73F96" w:rsidR="00FC78FC" w:rsidRPr="005D35FC" w:rsidRDefault="00FC78FC" w:rsidP="0659C29E">
      <w:pPr>
        <w:jc w:val="center"/>
        <w:rPr>
          <w:rFonts w:ascii="Arial" w:eastAsia="Arial" w:hAnsi="Arial" w:cs="Arial"/>
          <w:lang w:val="en-GB"/>
        </w:rPr>
      </w:pPr>
      <w:r w:rsidRPr="005D35FC">
        <w:rPr>
          <w:rFonts w:ascii="Arial" w:eastAsia="Arial" w:hAnsi="Arial" w:cs="Arial"/>
        </w:rPr>
        <w:t xml:space="preserve">Fig.2 L2 data flow when </w:t>
      </w:r>
      <w:r w:rsidR="2060F9D9" w:rsidRPr="005D35FC">
        <w:rPr>
          <w:rFonts w:ascii="Arial" w:eastAsia="Arial" w:hAnsi="Arial" w:cs="Arial"/>
          <w:lang w:val="en-GB"/>
        </w:rPr>
        <w:t xml:space="preserve">the </w:t>
      </w:r>
      <w:r w:rsidRPr="005D35FC">
        <w:rPr>
          <w:rFonts w:ascii="Arial" w:eastAsia="Arial" w:hAnsi="Arial" w:cs="Arial"/>
        </w:rPr>
        <w:t>PDCP</w:t>
      </w:r>
      <w:r w:rsidR="00AB1838" w:rsidRPr="005D35FC">
        <w:rPr>
          <w:rFonts w:ascii="Arial" w:eastAsia="Arial" w:hAnsi="Arial" w:cs="Arial"/>
        </w:rPr>
        <w:t xml:space="preserve"> layer</w:t>
      </w:r>
      <w:r w:rsidRPr="005D35FC">
        <w:rPr>
          <w:rFonts w:ascii="Arial" w:eastAsia="Arial" w:hAnsi="Arial" w:cs="Arial"/>
        </w:rPr>
        <w:t xml:space="preserve"> integrates</w:t>
      </w:r>
      <w:r w:rsidR="27328A63" w:rsidRPr="005D35FC">
        <w:rPr>
          <w:rFonts w:ascii="Arial" w:eastAsia="Arial" w:hAnsi="Arial" w:cs="Arial"/>
          <w:lang w:val="en-GB"/>
        </w:rPr>
        <w:t xml:space="preserve"> the</w:t>
      </w:r>
      <w:r w:rsidRPr="005D35FC">
        <w:rPr>
          <w:rFonts w:ascii="Arial" w:eastAsia="Arial" w:hAnsi="Arial" w:cs="Arial"/>
        </w:rPr>
        <w:t xml:space="preserve"> RLC layer functions</w:t>
      </w:r>
    </w:p>
    <w:p w14:paraId="4C9C10F3" w14:textId="77777777" w:rsidR="002946F6" w:rsidRPr="005D35FC" w:rsidRDefault="002946F6" w:rsidP="0659C29E">
      <w:pPr>
        <w:rPr>
          <w:rFonts w:ascii="Arial" w:eastAsia="Arial" w:hAnsi="Arial" w:cs="Arial"/>
          <w:lang w:val="en-GB"/>
        </w:rPr>
      </w:pPr>
    </w:p>
    <w:p w14:paraId="37D7FA71" w14:textId="70824894" w:rsidR="00B55D77" w:rsidRPr="005D35FC" w:rsidRDefault="002946F6" w:rsidP="006B1D1D">
      <w:pPr>
        <w:spacing w:after="120"/>
        <w:ind w:left="1260" w:hanging="1260"/>
        <w:rPr>
          <w:rFonts w:ascii="Arial" w:eastAsia="Arial" w:hAnsi="Arial" w:cs="Arial"/>
          <w:b/>
          <w:bCs/>
          <w:lang w:val="en-GB"/>
        </w:rPr>
      </w:pPr>
      <w:r w:rsidRPr="005D35FC">
        <w:rPr>
          <w:rFonts w:ascii="Arial" w:eastAsia="Arial" w:hAnsi="Arial" w:cs="Arial"/>
          <w:b/>
          <w:bCs/>
          <w:lang w:val="en-GB"/>
        </w:rPr>
        <w:t>Observation 1:</w:t>
      </w:r>
      <w:r w:rsidR="005D35FC">
        <w:rPr>
          <w:rFonts w:ascii="Arial" w:eastAsia="Arial" w:hAnsi="Arial" w:cs="Arial"/>
          <w:b/>
          <w:bCs/>
          <w:lang w:val="en-GB"/>
        </w:rPr>
        <w:t xml:space="preserve"> </w:t>
      </w:r>
      <w:r w:rsidRPr="005D35FC">
        <w:rPr>
          <w:rFonts w:ascii="Arial" w:eastAsia="Arial" w:hAnsi="Arial" w:cs="Arial"/>
          <w:b/>
          <w:bCs/>
          <w:lang w:val="en-GB"/>
        </w:rPr>
        <w:t>NR</w:t>
      </w:r>
      <w:r w:rsidR="00B55D77" w:rsidRPr="005D35FC">
        <w:rPr>
          <w:rFonts w:ascii="Arial" w:eastAsia="Arial" w:hAnsi="Arial" w:cs="Arial"/>
          <w:b/>
          <w:bCs/>
          <w:lang w:val="en-GB"/>
        </w:rPr>
        <w:t xml:space="preserve"> UP protocol stack is inefficient </w:t>
      </w:r>
      <w:r w:rsidRPr="005D35FC">
        <w:rPr>
          <w:rFonts w:ascii="Arial" w:eastAsia="Arial" w:hAnsi="Arial" w:cs="Arial"/>
          <w:b/>
          <w:bCs/>
          <w:lang w:val="en-GB"/>
        </w:rPr>
        <w:t xml:space="preserve">in terms of </w:t>
      </w:r>
      <w:r w:rsidR="00B55D77" w:rsidRPr="005D35FC">
        <w:rPr>
          <w:rFonts w:ascii="Arial" w:eastAsia="Arial" w:hAnsi="Arial" w:cs="Arial"/>
          <w:b/>
          <w:bCs/>
          <w:lang w:val="en-GB"/>
        </w:rPr>
        <w:t>header overhead</w:t>
      </w:r>
      <w:r w:rsidRPr="005D35FC">
        <w:rPr>
          <w:rFonts w:ascii="Arial" w:eastAsia="Arial" w:hAnsi="Arial" w:cs="Arial"/>
          <w:b/>
          <w:bCs/>
          <w:lang w:val="en-GB"/>
        </w:rPr>
        <w:t xml:space="preserve"> and</w:t>
      </w:r>
      <w:r w:rsidR="00B55D77" w:rsidRPr="005D35FC">
        <w:rPr>
          <w:rFonts w:ascii="Arial" w:eastAsia="Arial" w:hAnsi="Arial" w:cs="Arial"/>
          <w:b/>
          <w:bCs/>
          <w:lang w:val="en-GB"/>
        </w:rPr>
        <w:t xml:space="preserve"> processing delay</w:t>
      </w:r>
      <w:r w:rsidRPr="005D35FC">
        <w:rPr>
          <w:rFonts w:ascii="Arial" w:eastAsia="Arial" w:hAnsi="Arial" w:cs="Arial"/>
          <w:b/>
          <w:bCs/>
          <w:lang w:val="en-GB"/>
        </w:rPr>
        <w:t>.</w:t>
      </w:r>
    </w:p>
    <w:p w14:paraId="73AF87B5" w14:textId="5127385F" w:rsidR="00B55D77" w:rsidRPr="005D35FC" w:rsidRDefault="002946F6" w:rsidP="006B1D1D">
      <w:pPr>
        <w:spacing w:after="120"/>
        <w:ind w:left="1260" w:hanging="1260"/>
        <w:rPr>
          <w:rFonts w:ascii="Arial" w:eastAsia="Arial" w:hAnsi="Arial" w:cs="Arial"/>
          <w:b/>
          <w:bCs/>
          <w:lang w:val="en-GB"/>
        </w:rPr>
      </w:pPr>
      <w:r w:rsidRPr="005D35FC">
        <w:rPr>
          <w:rFonts w:ascii="Arial" w:eastAsia="Arial" w:hAnsi="Arial" w:cs="Arial"/>
          <w:b/>
          <w:bCs/>
          <w:lang w:val="en-GB"/>
        </w:rPr>
        <w:t>Observation 2:</w:t>
      </w:r>
      <w:r w:rsidR="005D35FC">
        <w:rPr>
          <w:rFonts w:ascii="Arial" w:eastAsia="Arial" w:hAnsi="Arial" w:cs="Arial"/>
          <w:b/>
          <w:bCs/>
          <w:lang w:val="en-GB"/>
        </w:rPr>
        <w:t xml:space="preserve"> </w:t>
      </w:r>
      <w:r w:rsidRPr="005D35FC">
        <w:rPr>
          <w:rFonts w:ascii="Arial" w:eastAsia="Arial" w:hAnsi="Arial" w:cs="Arial"/>
          <w:b/>
          <w:bCs/>
          <w:lang w:val="en-GB"/>
        </w:rPr>
        <w:t xml:space="preserve">NR PDCP layer and RLC layer </w:t>
      </w:r>
      <w:r w:rsidR="00B55D77" w:rsidRPr="005D35FC">
        <w:rPr>
          <w:rFonts w:ascii="Arial" w:eastAsia="Arial" w:hAnsi="Arial" w:cs="Arial"/>
          <w:b/>
          <w:bCs/>
          <w:lang w:val="en-GB"/>
        </w:rPr>
        <w:t xml:space="preserve">have </w:t>
      </w:r>
      <w:r w:rsidR="00AB1838" w:rsidRPr="005D35FC">
        <w:rPr>
          <w:rFonts w:ascii="Arial" w:eastAsia="Arial" w:hAnsi="Arial" w:cs="Arial"/>
          <w:b/>
          <w:bCs/>
          <w:lang w:val="en-GB"/>
        </w:rPr>
        <w:t xml:space="preserve">some </w:t>
      </w:r>
      <w:r w:rsidR="00B55D77" w:rsidRPr="005D35FC">
        <w:rPr>
          <w:rFonts w:ascii="Arial" w:eastAsia="Arial" w:hAnsi="Arial" w:cs="Arial"/>
          <w:b/>
          <w:bCs/>
          <w:lang w:val="en-GB"/>
        </w:rPr>
        <w:t>similar/duplicate functions</w:t>
      </w:r>
      <w:r w:rsidR="00AB1838" w:rsidRPr="005D35FC">
        <w:rPr>
          <w:rFonts w:ascii="Arial" w:eastAsia="Arial" w:hAnsi="Arial" w:cs="Arial"/>
          <w:b/>
          <w:bCs/>
          <w:lang w:val="en-GB"/>
        </w:rPr>
        <w:t xml:space="preserve">, </w:t>
      </w:r>
      <w:r w:rsidR="00B55D77" w:rsidRPr="005D35FC">
        <w:rPr>
          <w:rFonts w:ascii="Arial" w:eastAsia="Arial" w:hAnsi="Arial" w:cs="Arial"/>
          <w:b/>
          <w:bCs/>
          <w:lang w:val="en-GB"/>
        </w:rPr>
        <w:t>e.g., SN</w:t>
      </w:r>
      <w:r w:rsidR="006379F0" w:rsidRPr="005D35FC">
        <w:rPr>
          <w:rFonts w:ascii="Arial" w:eastAsia="Arial" w:hAnsi="Arial" w:cs="Arial"/>
          <w:b/>
          <w:bCs/>
          <w:lang w:val="en-GB"/>
        </w:rPr>
        <w:t xml:space="preserve"> maintenance</w:t>
      </w:r>
      <w:r w:rsidR="00B55D77" w:rsidRPr="005D35FC">
        <w:rPr>
          <w:rFonts w:ascii="Arial" w:eastAsia="Arial" w:hAnsi="Arial" w:cs="Arial"/>
          <w:b/>
          <w:bCs/>
          <w:lang w:val="en-GB"/>
        </w:rPr>
        <w:t xml:space="preserve">, status report, </w:t>
      </w:r>
      <w:r w:rsidR="006379F0" w:rsidRPr="005D35FC">
        <w:rPr>
          <w:rFonts w:ascii="Arial" w:eastAsia="Arial" w:hAnsi="Arial" w:cs="Arial"/>
          <w:b/>
          <w:bCs/>
          <w:lang w:val="en-GB"/>
        </w:rPr>
        <w:t xml:space="preserve">SDU </w:t>
      </w:r>
      <w:r w:rsidR="00B55D77" w:rsidRPr="005D35FC">
        <w:rPr>
          <w:rFonts w:ascii="Arial" w:eastAsia="Arial" w:hAnsi="Arial" w:cs="Arial"/>
          <w:b/>
          <w:bCs/>
          <w:lang w:val="en-GB"/>
        </w:rPr>
        <w:t xml:space="preserve">discard, </w:t>
      </w:r>
      <w:r w:rsidR="006379F0" w:rsidRPr="005D35FC">
        <w:rPr>
          <w:rFonts w:ascii="Arial" w:eastAsia="Arial" w:hAnsi="Arial" w:cs="Arial"/>
          <w:b/>
          <w:bCs/>
          <w:lang w:val="en-GB"/>
        </w:rPr>
        <w:t xml:space="preserve">data volume calculation, </w:t>
      </w:r>
      <w:r w:rsidR="00B55D77" w:rsidRPr="005D35FC">
        <w:rPr>
          <w:rFonts w:ascii="Arial" w:eastAsia="Arial" w:hAnsi="Arial" w:cs="Arial"/>
          <w:b/>
          <w:bCs/>
          <w:lang w:val="en-GB"/>
        </w:rPr>
        <w:t>etc.</w:t>
      </w:r>
    </w:p>
    <w:p w14:paraId="43CAA1F2" w14:textId="68AA6FD9" w:rsidR="00B55D77" w:rsidRPr="005D35FC" w:rsidRDefault="006379F0" w:rsidP="006B1D1D">
      <w:pPr>
        <w:spacing w:after="120"/>
        <w:ind w:left="1260" w:hanging="1260"/>
        <w:rPr>
          <w:rFonts w:ascii="Arial" w:eastAsia="Arial" w:hAnsi="Arial" w:cs="Arial"/>
          <w:b/>
          <w:bCs/>
          <w:lang w:val="en-GB"/>
        </w:rPr>
      </w:pPr>
      <w:r w:rsidRPr="005D35FC">
        <w:rPr>
          <w:rFonts w:ascii="Arial" w:eastAsia="Arial" w:hAnsi="Arial" w:cs="Arial"/>
          <w:b/>
          <w:bCs/>
          <w:lang w:val="en-GB"/>
        </w:rPr>
        <w:t>Observation 3:</w:t>
      </w:r>
      <w:r w:rsidR="005D35FC">
        <w:rPr>
          <w:rFonts w:ascii="Arial" w:eastAsia="Arial" w:hAnsi="Arial" w:cs="Arial"/>
          <w:b/>
          <w:bCs/>
          <w:lang w:val="en-GB"/>
        </w:rPr>
        <w:t xml:space="preserve"> </w:t>
      </w:r>
      <w:r w:rsidRPr="005D35FC">
        <w:rPr>
          <w:rFonts w:ascii="Arial" w:eastAsia="Arial" w:hAnsi="Arial" w:cs="Arial"/>
          <w:b/>
          <w:bCs/>
          <w:lang w:val="en-GB"/>
        </w:rPr>
        <w:t xml:space="preserve">Some features involve quite </w:t>
      </w:r>
      <w:r w:rsidR="00AB1838" w:rsidRPr="005D35FC">
        <w:rPr>
          <w:rFonts w:ascii="Arial" w:eastAsia="Arial" w:hAnsi="Arial" w:cs="Arial"/>
          <w:b/>
          <w:bCs/>
          <w:lang w:val="en-GB"/>
        </w:rPr>
        <w:t>many</w:t>
      </w:r>
      <w:r w:rsidRPr="005D35FC">
        <w:rPr>
          <w:rFonts w:ascii="Arial" w:eastAsia="Arial" w:hAnsi="Arial" w:cs="Arial"/>
          <w:b/>
          <w:bCs/>
          <w:lang w:val="en-GB"/>
        </w:rPr>
        <w:t xml:space="preserve"> PDCP notifications to RLC layers, which increase UE complexity and standard efforts.</w:t>
      </w:r>
    </w:p>
    <w:p w14:paraId="008B53D6" w14:textId="6A3C9B0B" w:rsidR="00B55D77" w:rsidRPr="005D35FC" w:rsidRDefault="534EC733" w:rsidP="006B1D1D">
      <w:pPr>
        <w:spacing w:after="120"/>
        <w:ind w:left="1260" w:hanging="1260"/>
        <w:rPr>
          <w:rFonts w:ascii="Arial" w:eastAsia="Arial" w:hAnsi="Arial" w:cs="Arial"/>
          <w:b/>
          <w:bCs/>
          <w:lang w:val="en-GB"/>
        </w:rPr>
      </w:pPr>
      <w:r w:rsidRPr="005D35FC">
        <w:rPr>
          <w:rFonts w:ascii="Arial" w:eastAsia="Arial" w:hAnsi="Arial" w:cs="Arial"/>
          <w:b/>
          <w:bCs/>
          <w:lang w:val="en-GB"/>
        </w:rPr>
        <w:t xml:space="preserve">Proposal </w:t>
      </w:r>
      <w:r w:rsidR="71590144" w:rsidRPr="005D35FC">
        <w:rPr>
          <w:rFonts w:ascii="Arial" w:eastAsia="Arial" w:hAnsi="Arial" w:cs="Arial"/>
          <w:b/>
          <w:bCs/>
          <w:lang w:val="en-GB"/>
        </w:rPr>
        <w:t>6</w:t>
      </w:r>
      <w:r w:rsidRPr="005D35FC">
        <w:rPr>
          <w:rFonts w:ascii="Arial" w:eastAsia="Arial" w:hAnsi="Arial" w:cs="Arial"/>
          <w:b/>
          <w:bCs/>
          <w:lang w:val="en-GB"/>
        </w:rPr>
        <w:t>:</w:t>
      </w:r>
      <w:r w:rsidRPr="006B1D1D">
        <w:rPr>
          <w:rFonts w:ascii="Arial" w:eastAsia="Arial" w:hAnsi="Arial" w:cs="Arial"/>
          <w:b/>
          <w:bCs/>
          <w:lang w:val="en-GB"/>
        </w:rPr>
        <w:tab/>
      </w:r>
      <w:r w:rsidRPr="005D35FC">
        <w:rPr>
          <w:rFonts w:ascii="Arial" w:eastAsia="Arial" w:hAnsi="Arial" w:cs="Arial"/>
          <w:b/>
          <w:bCs/>
          <w:lang w:val="en-GB"/>
        </w:rPr>
        <w:t>RAN2 to study the feasibility and advantages for combining PDCP and RLC into one layer.</w:t>
      </w:r>
    </w:p>
    <w:p w14:paraId="5216235E" w14:textId="77777777" w:rsidR="00B7793F" w:rsidRPr="005D35FC" w:rsidRDefault="00B7793F" w:rsidP="00B7793F">
      <w:pPr>
        <w:rPr>
          <w:rFonts w:eastAsia="等线"/>
          <w:lang w:val="en-GB"/>
        </w:rPr>
      </w:pPr>
    </w:p>
    <w:p w14:paraId="6DD5C5EA" w14:textId="68AA7756" w:rsidR="00B7793F" w:rsidRDefault="00B7793F" w:rsidP="00B7793F">
      <w:pPr>
        <w:pStyle w:val="3"/>
        <w:tabs>
          <w:tab w:val="clear" w:pos="709"/>
          <w:tab w:val="clear" w:pos="1100"/>
        </w:tabs>
        <w:ind w:left="709" w:hanging="709"/>
        <w:rPr>
          <w:rFonts w:eastAsiaTheme="minorEastAsia"/>
          <w:lang w:eastAsia="ja-JP"/>
        </w:rPr>
      </w:pPr>
      <w:r>
        <w:rPr>
          <w:rFonts w:eastAsiaTheme="minorEastAsia" w:hint="eastAsia"/>
          <w:lang w:eastAsia="ja-JP"/>
        </w:rPr>
        <w:t>MAC</w:t>
      </w:r>
    </w:p>
    <w:p w14:paraId="24165898" w14:textId="427A47DC" w:rsidR="00AB1838" w:rsidRPr="006B1D1D" w:rsidRDefault="5D5637DE" w:rsidP="005D35FC">
      <w:pPr>
        <w:spacing w:after="120"/>
        <w:rPr>
          <w:rFonts w:ascii="Arial" w:eastAsia="Arial" w:hAnsi="Arial" w:cs="Arial"/>
        </w:rPr>
      </w:pPr>
      <w:r w:rsidRPr="006B1D1D">
        <w:rPr>
          <w:rFonts w:ascii="Arial" w:eastAsia="Arial" w:hAnsi="Arial" w:cs="Arial"/>
        </w:rPr>
        <w:t xml:space="preserve">The </w:t>
      </w:r>
      <w:r w:rsidR="00AB1838" w:rsidRPr="006B1D1D">
        <w:rPr>
          <w:rFonts w:ascii="Arial" w:eastAsia="Arial" w:hAnsi="Arial" w:cs="Arial"/>
        </w:rPr>
        <w:t xml:space="preserve">MAC layer </w:t>
      </w:r>
      <w:r w:rsidR="00A349DA" w:rsidRPr="006B1D1D">
        <w:rPr>
          <w:rFonts w:ascii="Arial" w:eastAsia="Arial" w:hAnsi="Arial" w:cs="Arial"/>
        </w:rPr>
        <w:t>has many</w:t>
      </w:r>
      <w:r w:rsidR="00463A91" w:rsidRPr="006B1D1D">
        <w:rPr>
          <w:rFonts w:ascii="Arial" w:eastAsia="Arial" w:hAnsi="Arial" w:cs="Arial"/>
        </w:rPr>
        <w:t xml:space="preserve"> basic</w:t>
      </w:r>
      <w:r w:rsidR="00A349DA" w:rsidRPr="006B1D1D">
        <w:rPr>
          <w:rFonts w:ascii="Arial" w:eastAsia="Arial" w:hAnsi="Arial" w:cs="Arial"/>
        </w:rPr>
        <w:t xml:space="preserve"> functions </w:t>
      </w:r>
      <w:r w:rsidR="00463A91" w:rsidRPr="006B1D1D">
        <w:rPr>
          <w:rFonts w:ascii="Arial" w:eastAsia="Arial" w:hAnsi="Arial" w:cs="Arial"/>
        </w:rPr>
        <w:t>related to data transmission</w:t>
      </w:r>
      <w:r w:rsidR="00A349DA" w:rsidRPr="006B1D1D">
        <w:rPr>
          <w:rFonts w:ascii="Arial" w:eastAsia="Arial" w:hAnsi="Arial" w:cs="Arial"/>
        </w:rPr>
        <w:t xml:space="preserve">, including </w:t>
      </w:r>
      <w:r w:rsidR="00463A91" w:rsidRPr="006B1D1D">
        <w:rPr>
          <w:rFonts w:ascii="Arial" w:eastAsia="Arial" w:hAnsi="Arial" w:cs="Arial"/>
        </w:rPr>
        <w:t>(de-)multiplexing</w:t>
      </w:r>
      <w:r w:rsidR="00A349DA" w:rsidRPr="006B1D1D">
        <w:rPr>
          <w:rFonts w:ascii="Arial" w:eastAsia="Arial" w:hAnsi="Arial" w:cs="Arial"/>
        </w:rPr>
        <w:t xml:space="preserve">, </w:t>
      </w:r>
      <w:r w:rsidR="00463A91" w:rsidRPr="006B1D1D">
        <w:rPr>
          <w:rFonts w:ascii="Arial" w:eastAsia="Arial" w:hAnsi="Arial" w:cs="Arial"/>
        </w:rPr>
        <w:t>LCP, HARQ, BSR, SR, etc</w:t>
      </w:r>
      <w:r w:rsidR="00A349DA" w:rsidRPr="006B1D1D">
        <w:rPr>
          <w:rFonts w:ascii="Arial" w:eastAsia="Arial" w:hAnsi="Arial" w:cs="Arial"/>
        </w:rPr>
        <w:t>.</w:t>
      </w:r>
      <w:r w:rsidR="00463A91" w:rsidRPr="006B1D1D">
        <w:rPr>
          <w:rFonts w:ascii="Arial" w:eastAsia="Arial" w:hAnsi="Arial" w:cs="Arial"/>
        </w:rPr>
        <w:t xml:space="preserve"> In 5G NR, the resource allocation (LCP) procedure is designed to meet eMBB service</w:t>
      </w:r>
      <w:r w:rsidR="000B6D92" w:rsidRPr="006B1D1D">
        <w:rPr>
          <w:rFonts w:ascii="Arial" w:eastAsia="Arial" w:hAnsi="Arial" w:cs="Arial"/>
        </w:rPr>
        <w:t xml:space="preserve"> requirement</w:t>
      </w:r>
      <w:r w:rsidR="00463A91" w:rsidRPr="006B1D1D">
        <w:rPr>
          <w:rFonts w:ascii="Arial" w:eastAsia="Arial" w:hAnsi="Arial" w:cs="Arial"/>
        </w:rPr>
        <w:t xml:space="preserve"> as baseline, targeting to </w:t>
      </w:r>
      <w:r w:rsidR="000B6D92" w:rsidRPr="006B1D1D">
        <w:rPr>
          <w:rFonts w:ascii="Arial" w:eastAsia="Arial" w:hAnsi="Arial" w:cs="Arial"/>
        </w:rPr>
        <w:t>support</w:t>
      </w:r>
      <w:r w:rsidR="00463A91" w:rsidRPr="006B1D1D">
        <w:rPr>
          <w:rFonts w:ascii="Arial" w:eastAsia="Arial" w:hAnsi="Arial" w:cs="Arial"/>
        </w:rPr>
        <w:t xml:space="preserve"> the prioritized bit rate as the first priority. It is not really friendly to delay-critical services, such as URLLC and XR. </w:t>
      </w:r>
      <w:r w:rsidR="002332A3" w:rsidRPr="006B1D1D">
        <w:rPr>
          <w:rFonts w:ascii="Arial" w:eastAsia="Arial" w:hAnsi="Arial" w:cs="Arial"/>
        </w:rPr>
        <w:t>Although enhancements for supporting URLLC and XR were specified in</w:t>
      </w:r>
      <w:r w:rsidR="000B6D92" w:rsidRPr="006B1D1D">
        <w:rPr>
          <w:rFonts w:ascii="Arial" w:eastAsia="Arial" w:hAnsi="Arial" w:cs="Arial"/>
        </w:rPr>
        <w:t xml:space="preserve"> 5G</w:t>
      </w:r>
      <w:r w:rsidR="002332A3" w:rsidRPr="006B1D1D">
        <w:rPr>
          <w:rFonts w:ascii="Arial" w:eastAsia="Arial" w:hAnsi="Arial" w:cs="Arial"/>
        </w:rPr>
        <w:t xml:space="preserve"> later releases, the complexity on UE implementation and uncertainty of the usefulness lead to lack of commercialization of these features. </w:t>
      </w:r>
    </w:p>
    <w:p w14:paraId="28DE456A" w14:textId="7563E5AA" w:rsidR="00463A91" w:rsidRPr="006B1D1D" w:rsidRDefault="2B85AAB3" w:rsidP="005D35FC">
      <w:pPr>
        <w:spacing w:after="120"/>
        <w:rPr>
          <w:rFonts w:ascii="Arial" w:eastAsia="Arial" w:hAnsi="Arial" w:cs="Arial"/>
        </w:rPr>
      </w:pPr>
      <w:r w:rsidRPr="006B1D1D">
        <w:rPr>
          <w:rFonts w:ascii="Arial" w:eastAsia="Arial" w:hAnsi="Arial" w:cs="Arial"/>
        </w:rPr>
        <w:t xml:space="preserve">In the new use cases for 6G, industry and verticals are typical HRLLC scenarios. Thus, it is critical to meet HRLLC service requirements on its reliability and stringent latency. The usage scenario of immersive communication extends the eMBB and covers use cases which provide a rich and interactive video (immersive) experience to users, including the interactions with machine interfaces. </w:t>
      </w:r>
      <w:r w:rsidR="4861587C" w:rsidRPr="006B1D1D">
        <w:rPr>
          <w:rFonts w:ascii="Arial" w:eastAsia="Arial" w:hAnsi="Arial" w:cs="Arial"/>
        </w:rPr>
        <w:t xml:space="preserve">6GR air interface designs for immersive communication </w:t>
      </w:r>
      <w:r w:rsidRPr="006B1D1D">
        <w:rPr>
          <w:rFonts w:ascii="Arial" w:eastAsia="Arial" w:hAnsi="Arial" w:cs="Arial"/>
        </w:rPr>
        <w:t xml:space="preserve">need </w:t>
      </w:r>
      <w:r w:rsidR="4861587C" w:rsidRPr="006B1D1D">
        <w:rPr>
          <w:rFonts w:ascii="Arial" w:eastAsia="Arial" w:hAnsi="Arial" w:cs="Arial"/>
        </w:rPr>
        <w:t>to ensure consistent user experience and improved network capacity, taking into account the composite requirement of high data rate and low latency</w:t>
      </w:r>
      <w:r w:rsidR="6A2D0CC8" w:rsidRPr="006B1D1D">
        <w:rPr>
          <w:rFonts w:ascii="Arial" w:eastAsia="Arial" w:hAnsi="Arial" w:cs="Arial"/>
        </w:rPr>
        <w:t xml:space="preserve">. </w:t>
      </w:r>
      <w:r w:rsidR="56C575CD" w:rsidRPr="006B1D1D">
        <w:rPr>
          <w:rFonts w:ascii="Arial" w:eastAsia="Arial" w:hAnsi="Arial" w:cs="Arial"/>
        </w:rPr>
        <w:t>In addition, t</w:t>
      </w:r>
      <w:r w:rsidR="4861587C" w:rsidRPr="006B1D1D">
        <w:rPr>
          <w:rFonts w:ascii="Arial" w:eastAsia="Arial" w:hAnsi="Arial" w:cs="Arial"/>
        </w:rPr>
        <w:t>he QoS requirements</w:t>
      </w:r>
      <w:r w:rsidRPr="006B1D1D">
        <w:rPr>
          <w:rFonts w:ascii="Arial" w:eastAsia="Arial" w:hAnsi="Arial" w:cs="Arial"/>
        </w:rPr>
        <w:t xml:space="preserve"> for immersive communications</w:t>
      </w:r>
      <w:r w:rsidR="4861587C" w:rsidRPr="006B1D1D">
        <w:rPr>
          <w:rFonts w:ascii="Arial" w:eastAsia="Arial" w:hAnsi="Arial" w:cs="Arial"/>
        </w:rPr>
        <w:t xml:space="preserve"> are different among data streams. </w:t>
      </w:r>
      <w:r w:rsidRPr="006B1D1D">
        <w:rPr>
          <w:rFonts w:ascii="Arial" w:eastAsia="Arial" w:hAnsi="Arial" w:cs="Arial"/>
        </w:rPr>
        <w:t>G</w:t>
      </w:r>
      <w:r w:rsidR="4861587C" w:rsidRPr="006B1D1D">
        <w:rPr>
          <w:rFonts w:ascii="Arial" w:eastAsia="Arial" w:hAnsi="Arial" w:cs="Arial"/>
        </w:rPr>
        <w:t>ood immersive experience lies on all streams meet their own QoS requirements. Besides, the requirements among different streams are dependent</w:t>
      </w:r>
      <w:r w:rsidR="2D7E0F38" w:rsidRPr="006B1D1D">
        <w:rPr>
          <w:rFonts w:ascii="Arial" w:eastAsia="Arial" w:hAnsi="Arial" w:cs="Arial"/>
        </w:rPr>
        <w:t>, similar to multi-modality issue discussed for XR in NR</w:t>
      </w:r>
      <w:r w:rsidR="4861587C" w:rsidRPr="006B1D1D">
        <w:rPr>
          <w:rFonts w:ascii="Arial" w:eastAsia="Arial" w:hAnsi="Arial" w:cs="Arial"/>
        </w:rPr>
        <w:t>. Therefore, composite requirement of data rate, latency, reliability, capacity should be considered</w:t>
      </w:r>
      <w:r w:rsidR="2D7E0F38" w:rsidRPr="006B1D1D">
        <w:rPr>
          <w:rFonts w:ascii="Arial" w:eastAsia="Arial" w:hAnsi="Arial" w:cs="Arial"/>
        </w:rPr>
        <w:t>.</w:t>
      </w:r>
      <w:r w:rsidR="4861587C" w:rsidRPr="006B1D1D">
        <w:rPr>
          <w:rFonts w:ascii="Arial" w:eastAsia="Arial" w:hAnsi="Arial" w:cs="Arial"/>
        </w:rPr>
        <w:t xml:space="preserve"> </w:t>
      </w:r>
      <w:r w:rsidR="2D7E0F38" w:rsidRPr="006B1D1D">
        <w:rPr>
          <w:rFonts w:ascii="Arial" w:eastAsia="Arial" w:hAnsi="Arial" w:cs="Arial"/>
        </w:rPr>
        <w:t>To achieve this, an adaptive service-aware/QoS-aware resource allocation</w:t>
      </w:r>
      <w:r w:rsidR="56C575CD" w:rsidRPr="006B1D1D">
        <w:rPr>
          <w:rFonts w:ascii="Arial" w:eastAsia="Arial" w:hAnsi="Arial" w:cs="Arial"/>
        </w:rPr>
        <w:t xml:space="preserve"> which can adaptively optimize resource allocation with differen</w:t>
      </w:r>
      <w:r w:rsidR="4AFC500D" w:rsidRPr="006B1D1D">
        <w:rPr>
          <w:rFonts w:ascii="Arial" w:eastAsia="Arial" w:hAnsi="Arial" w:cs="Arial"/>
        </w:rPr>
        <w:t>t</w:t>
      </w:r>
      <w:r w:rsidR="56C575CD" w:rsidRPr="006B1D1D">
        <w:rPr>
          <w:rFonts w:ascii="Arial" w:eastAsia="Arial" w:hAnsi="Arial" w:cs="Arial"/>
        </w:rPr>
        <w:t xml:space="preserve"> targets</w:t>
      </w:r>
      <w:r w:rsidR="2D7E0F38" w:rsidRPr="006B1D1D">
        <w:rPr>
          <w:rFonts w:ascii="Arial" w:eastAsia="Arial" w:hAnsi="Arial" w:cs="Arial"/>
        </w:rPr>
        <w:t xml:space="preserve"> needs to be studied</w:t>
      </w:r>
      <w:r w:rsidR="4861587C" w:rsidRPr="006B1D1D">
        <w:rPr>
          <w:rFonts w:ascii="Arial" w:eastAsia="Arial" w:hAnsi="Arial" w:cs="Arial"/>
        </w:rPr>
        <w:t>.</w:t>
      </w:r>
    </w:p>
    <w:p w14:paraId="2E5D004B" w14:textId="349B1E77" w:rsidR="002332A3" w:rsidRPr="005D35FC" w:rsidRDefault="002332A3" w:rsidP="006B1D1D">
      <w:pPr>
        <w:spacing w:after="120"/>
        <w:ind w:left="1260" w:hanging="1260"/>
        <w:rPr>
          <w:rFonts w:ascii="Arial" w:eastAsia="Arial" w:hAnsi="Arial" w:cs="Arial"/>
          <w:b/>
          <w:bCs/>
          <w:lang w:val="en-GB"/>
        </w:rPr>
      </w:pPr>
      <w:r w:rsidRPr="005D35FC">
        <w:rPr>
          <w:rFonts w:ascii="Arial" w:eastAsia="Arial" w:hAnsi="Arial" w:cs="Arial"/>
          <w:b/>
          <w:bCs/>
          <w:lang w:val="en-GB"/>
        </w:rPr>
        <w:t xml:space="preserve">Observation 4: NR </w:t>
      </w:r>
      <w:r w:rsidR="00692177" w:rsidRPr="005D35FC">
        <w:rPr>
          <w:rFonts w:ascii="Arial" w:eastAsia="Arial" w:hAnsi="Arial" w:cs="Arial"/>
          <w:b/>
          <w:bCs/>
          <w:lang w:val="en-GB"/>
        </w:rPr>
        <w:t>LCP-based</w:t>
      </w:r>
      <w:r w:rsidRPr="005D35FC">
        <w:rPr>
          <w:rFonts w:ascii="Arial" w:eastAsia="Arial" w:hAnsi="Arial" w:cs="Arial"/>
          <w:b/>
          <w:bCs/>
          <w:lang w:val="en-GB"/>
        </w:rPr>
        <w:t xml:space="preserve"> resource allocation procedure is eMBB-centric </w:t>
      </w:r>
      <w:r w:rsidR="00A66021" w:rsidRPr="005D35FC">
        <w:rPr>
          <w:rFonts w:ascii="Arial" w:eastAsia="Arial" w:hAnsi="Arial" w:cs="Arial"/>
          <w:b/>
          <w:bCs/>
          <w:lang w:val="en-GB"/>
        </w:rPr>
        <w:t>and not friendly to XR, HRLLC and immersive communication.</w:t>
      </w:r>
    </w:p>
    <w:p w14:paraId="38507A4C" w14:textId="587630B8" w:rsidR="002332A3" w:rsidRPr="005D35FC" w:rsidRDefault="3722FB2E" w:rsidP="006B1D1D">
      <w:pPr>
        <w:spacing w:after="120"/>
        <w:ind w:left="1260" w:hanging="1260"/>
        <w:rPr>
          <w:rFonts w:ascii="Arial" w:eastAsia="Arial" w:hAnsi="Arial" w:cs="Arial"/>
          <w:b/>
          <w:bCs/>
          <w:lang w:val="en-GB"/>
        </w:rPr>
      </w:pPr>
      <w:r w:rsidRPr="005D35FC">
        <w:rPr>
          <w:rFonts w:ascii="Arial" w:eastAsia="Arial" w:hAnsi="Arial" w:cs="Arial"/>
          <w:b/>
          <w:bCs/>
          <w:lang w:val="en-GB"/>
        </w:rPr>
        <w:t xml:space="preserve">Proposal </w:t>
      </w:r>
      <w:r w:rsidR="1F4B04E6" w:rsidRPr="005D35FC">
        <w:rPr>
          <w:rFonts w:ascii="Arial" w:eastAsia="Arial" w:hAnsi="Arial" w:cs="Arial"/>
          <w:b/>
          <w:bCs/>
          <w:lang w:val="en-GB"/>
        </w:rPr>
        <w:t>7</w:t>
      </w:r>
      <w:r w:rsidRPr="005D35FC">
        <w:rPr>
          <w:rFonts w:ascii="Arial" w:eastAsia="Arial" w:hAnsi="Arial" w:cs="Arial"/>
          <w:b/>
          <w:bCs/>
          <w:lang w:val="en-GB"/>
        </w:rPr>
        <w:t xml:space="preserve">: Study on adaptive resource allocation method to meet variable needs for different services, </w:t>
      </w:r>
      <w:r w:rsidR="64F6C6AF" w:rsidRPr="005D35FC">
        <w:rPr>
          <w:rFonts w:ascii="Arial" w:eastAsia="Arial" w:hAnsi="Arial" w:cs="Arial"/>
          <w:b/>
          <w:bCs/>
          <w:lang w:val="en-GB"/>
        </w:rPr>
        <w:t>including services with high data rate</w:t>
      </w:r>
      <w:r w:rsidR="6C6876E0" w:rsidRPr="005D35FC">
        <w:rPr>
          <w:rFonts w:ascii="Arial" w:eastAsia="Arial" w:hAnsi="Arial" w:cs="Arial"/>
          <w:b/>
          <w:bCs/>
          <w:lang w:val="en-GB"/>
        </w:rPr>
        <w:t>,</w:t>
      </w:r>
      <w:r w:rsidRPr="005D35FC">
        <w:rPr>
          <w:rFonts w:ascii="Arial" w:eastAsia="Arial" w:hAnsi="Arial" w:cs="Arial"/>
          <w:b/>
          <w:bCs/>
          <w:lang w:val="en-GB"/>
        </w:rPr>
        <w:t xml:space="preserve"> services with stringent</w:t>
      </w:r>
      <w:r w:rsidR="64F6C6AF" w:rsidRPr="005D35FC">
        <w:rPr>
          <w:rFonts w:ascii="Arial" w:eastAsia="Arial" w:hAnsi="Arial" w:cs="Arial"/>
          <w:b/>
          <w:bCs/>
          <w:lang w:val="en-GB"/>
        </w:rPr>
        <w:t xml:space="preserve"> latency</w:t>
      </w:r>
      <w:r w:rsidRPr="005D35FC">
        <w:rPr>
          <w:rFonts w:ascii="Arial" w:eastAsia="Arial" w:hAnsi="Arial" w:cs="Arial"/>
          <w:b/>
          <w:bCs/>
          <w:lang w:val="en-GB"/>
        </w:rPr>
        <w:t xml:space="preserve"> requirement</w:t>
      </w:r>
      <w:r w:rsidR="64F6C6AF" w:rsidRPr="005D35FC">
        <w:rPr>
          <w:rFonts w:ascii="Arial" w:eastAsia="Arial" w:hAnsi="Arial" w:cs="Arial"/>
          <w:b/>
          <w:bCs/>
          <w:lang w:val="en-GB"/>
        </w:rPr>
        <w:t xml:space="preserve"> and services with composite requirement</w:t>
      </w:r>
      <w:r w:rsidRPr="005D35FC">
        <w:rPr>
          <w:rFonts w:ascii="Arial" w:eastAsia="Arial" w:hAnsi="Arial" w:cs="Arial"/>
          <w:b/>
          <w:bCs/>
          <w:lang w:val="en-GB"/>
        </w:rPr>
        <w:t>.</w:t>
      </w:r>
    </w:p>
    <w:bookmarkEnd w:id="11"/>
    <w:bookmarkEnd w:id="12"/>
    <w:bookmarkEnd w:id="13"/>
    <w:bookmarkEnd w:id="14"/>
    <w:p w14:paraId="7FEBCD1A" w14:textId="100EBB4F"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lastRenderedPageBreak/>
        <w:t>Conclusion</w:t>
      </w:r>
    </w:p>
    <w:p w14:paraId="51C3AA2A" w14:textId="7643CDFD" w:rsidR="00584F19" w:rsidRPr="005D35FC" w:rsidRDefault="00584F19" w:rsidP="006B1D1D">
      <w:pPr>
        <w:spacing w:after="120"/>
        <w:rPr>
          <w:rFonts w:ascii="Arial" w:eastAsia="Arial" w:hAnsi="Arial" w:cs="Arial"/>
        </w:rPr>
      </w:pPr>
      <w:bookmarkStart w:id="16" w:name="OLE_LINK3"/>
      <w:r w:rsidRPr="005D35FC">
        <w:rPr>
          <w:rFonts w:ascii="Arial" w:eastAsia="Arial" w:hAnsi="Arial" w:cs="Arial"/>
        </w:rPr>
        <w:t>In this paper we presented some initial views on RAN2 study directions for 6GR UP aspects and have come up with the following observations and proposals:</w:t>
      </w:r>
    </w:p>
    <w:bookmarkEnd w:id="16"/>
    <w:p w14:paraId="29B590EF" w14:textId="77777777" w:rsidR="006B1D1D" w:rsidRPr="006B1D1D" w:rsidRDefault="006B1D1D" w:rsidP="006B1D1D">
      <w:pPr>
        <w:spacing w:after="120"/>
        <w:ind w:left="1260" w:hanging="1260"/>
        <w:rPr>
          <w:rFonts w:ascii="Arial" w:eastAsia="Arial" w:hAnsi="Arial" w:cs="Arial"/>
          <w:b/>
          <w:bCs/>
          <w:lang w:val="en-GB"/>
        </w:rPr>
      </w:pPr>
      <w:r w:rsidRPr="006B1D1D">
        <w:rPr>
          <w:rFonts w:ascii="Arial" w:eastAsia="Arial" w:hAnsi="Arial" w:cs="Arial"/>
          <w:b/>
          <w:bCs/>
          <w:lang w:val="en-GB"/>
        </w:rPr>
        <w:t>Proposal 1: For the study on user plane architecture and protocol design, consider all usage scenarios of IMT-2030.</w:t>
      </w:r>
    </w:p>
    <w:p w14:paraId="3E864F60" w14:textId="77777777" w:rsidR="006B1D1D" w:rsidRPr="006B1D1D" w:rsidRDefault="006B1D1D" w:rsidP="006B1D1D">
      <w:pPr>
        <w:spacing w:after="120"/>
        <w:ind w:left="1260" w:hanging="1260"/>
        <w:rPr>
          <w:rFonts w:ascii="Arial" w:eastAsia="Arial" w:hAnsi="Arial" w:cs="Arial"/>
          <w:b/>
          <w:bCs/>
          <w:lang w:val="en-GB"/>
        </w:rPr>
      </w:pPr>
      <w:r w:rsidRPr="006B1D1D">
        <w:rPr>
          <w:rFonts w:ascii="Arial" w:eastAsia="Arial" w:hAnsi="Arial" w:cs="Arial"/>
          <w:b/>
          <w:bCs/>
          <w:lang w:val="en-GB"/>
        </w:rPr>
        <w:t>Proposal 2:</w:t>
      </w:r>
      <w:r w:rsidRPr="006B1D1D">
        <w:rPr>
          <w:rFonts w:ascii="Arial" w:eastAsia="Arial" w:hAnsi="Arial" w:cs="Arial"/>
          <w:b/>
          <w:bCs/>
          <w:lang w:val="en-GB"/>
        </w:rPr>
        <w:tab/>
        <w:t>6GR UP protocol should aim to support flexible functions adapted by service needs.</w:t>
      </w:r>
    </w:p>
    <w:p w14:paraId="2C6EF72D" w14:textId="622F7D3C" w:rsidR="006B1D1D" w:rsidRPr="005D35FC" w:rsidRDefault="006B1D1D" w:rsidP="006B1D1D">
      <w:pPr>
        <w:spacing w:after="120"/>
        <w:ind w:left="1260" w:hanging="1260"/>
        <w:rPr>
          <w:rFonts w:ascii="Arial" w:eastAsia="Arial" w:hAnsi="Arial" w:cs="Arial"/>
          <w:b/>
          <w:bCs/>
          <w:lang w:val="en-GB"/>
        </w:rPr>
      </w:pPr>
      <w:r w:rsidRPr="005D35FC">
        <w:rPr>
          <w:rFonts w:ascii="Arial" w:eastAsia="Arial" w:hAnsi="Arial" w:cs="Arial"/>
          <w:b/>
          <w:bCs/>
          <w:lang w:val="en-GB"/>
        </w:rPr>
        <w:t>Proposal 3:</w:t>
      </w:r>
      <w:r w:rsidRPr="006B1D1D">
        <w:rPr>
          <w:rFonts w:ascii="Arial" w:eastAsia="Arial" w:hAnsi="Arial" w:cs="Arial"/>
          <w:b/>
          <w:bCs/>
          <w:lang w:val="en-GB"/>
        </w:rPr>
        <w:tab/>
      </w:r>
      <w:r w:rsidRPr="005D35FC">
        <w:rPr>
          <w:rFonts w:ascii="Arial" w:eastAsia="Arial" w:hAnsi="Arial" w:cs="Arial"/>
          <w:b/>
          <w:bCs/>
          <w:lang w:val="en-GB"/>
        </w:rPr>
        <w:t>6GR UP protocol should aim to enable further shorter processing time than NR UP.</w:t>
      </w:r>
    </w:p>
    <w:p w14:paraId="6FC4C68F" w14:textId="77777777" w:rsidR="006B1D1D" w:rsidRPr="005D35FC" w:rsidRDefault="006B1D1D" w:rsidP="006B1D1D">
      <w:pPr>
        <w:spacing w:after="120"/>
        <w:ind w:left="1260" w:hanging="1260"/>
        <w:rPr>
          <w:rFonts w:ascii="Arial" w:eastAsia="Arial" w:hAnsi="Arial" w:cs="Arial"/>
          <w:b/>
          <w:bCs/>
          <w:lang w:val="en-GB"/>
        </w:rPr>
      </w:pPr>
      <w:r w:rsidRPr="005D35FC">
        <w:rPr>
          <w:rFonts w:ascii="Arial" w:eastAsia="Arial" w:hAnsi="Arial" w:cs="Arial"/>
          <w:b/>
          <w:bCs/>
          <w:lang w:val="en-GB"/>
        </w:rPr>
        <w:t>Proposal 4:</w:t>
      </w:r>
      <w:r w:rsidRPr="006B1D1D">
        <w:rPr>
          <w:rFonts w:ascii="Arial" w:eastAsia="Arial" w:hAnsi="Arial" w:cs="Arial"/>
          <w:b/>
          <w:bCs/>
          <w:lang w:val="en-GB"/>
        </w:rPr>
        <w:tab/>
      </w:r>
      <w:r w:rsidRPr="005D35FC">
        <w:rPr>
          <w:rFonts w:ascii="Arial" w:eastAsia="Arial" w:hAnsi="Arial" w:cs="Arial"/>
          <w:b/>
          <w:bCs/>
          <w:lang w:val="en-GB"/>
        </w:rPr>
        <w:t>6GR UP protocol should aim to lean design than NR UP, e.g.,</w:t>
      </w:r>
      <w:r w:rsidRPr="006B1D1D">
        <w:rPr>
          <w:rFonts w:ascii="Arial" w:eastAsia="Arial" w:hAnsi="Arial" w:cs="Arial"/>
          <w:b/>
          <w:bCs/>
          <w:lang w:val="en-GB"/>
        </w:rPr>
        <w:t xml:space="preserve"> duplicated functions among NR UP layers should be reduced/merged.</w:t>
      </w:r>
    </w:p>
    <w:p w14:paraId="52686F01" w14:textId="77777777" w:rsidR="006B1D1D" w:rsidRPr="006B1D1D" w:rsidRDefault="006B1D1D" w:rsidP="006B1D1D">
      <w:pPr>
        <w:spacing w:after="120"/>
        <w:ind w:left="1260" w:hanging="1260"/>
        <w:rPr>
          <w:rFonts w:ascii="Arial" w:eastAsia="Arial" w:hAnsi="Arial" w:cs="Arial"/>
          <w:b/>
          <w:bCs/>
          <w:lang w:val="en-GB"/>
        </w:rPr>
      </w:pPr>
      <w:r w:rsidRPr="006B1D1D">
        <w:rPr>
          <w:rFonts w:ascii="Arial" w:eastAsia="Arial" w:hAnsi="Arial" w:cs="Arial"/>
          <w:b/>
          <w:bCs/>
          <w:lang w:val="en-GB"/>
        </w:rPr>
        <w:t>Proposal 5:</w:t>
      </w:r>
      <w:r w:rsidRPr="006B1D1D">
        <w:rPr>
          <w:rFonts w:ascii="Arial" w:eastAsia="Arial" w:hAnsi="Arial" w:cs="Arial"/>
          <w:b/>
          <w:bCs/>
          <w:lang w:val="en-GB"/>
        </w:rPr>
        <w:tab/>
        <w:t>Keep the current functions in the SDAP layer as baseline. RAN2 may consider enhancements of SDAP if triggered by other WGs (e.g., SA2), or by data transfer of AI and sensing discussions.</w:t>
      </w:r>
    </w:p>
    <w:p w14:paraId="7DF22779" w14:textId="77777777" w:rsidR="006B1D1D" w:rsidRPr="005D35FC" w:rsidRDefault="006B1D1D" w:rsidP="006B1D1D">
      <w:pPr>
        <w:spacing w:after="120"/>
        <w:ind w:left="1260" w:hanging="1260"/>
        <w:rPr>
          <w:rFonts w:ascii="Arial" w:eastAsia="Arial" w:hAnsi="Arial" w:cs="Arial"/>
          <w:b/>
          <w:bCs/>
          <w:lang w:val="en-GB"/>
        </w:rPr>
      </w:pPr>
      <w:r w:rsidRPr="005D35FC">
        <w:rPr>
          <w:rFonts w:ascii="Arial" w:eastAsia="Arial" w:hAnsi="Arial" w:cs="Arial"/>
          <w:b/>
          <w:bCs/>
          <w:lang w:val="en-GB"/>
        </w:rPr>
        <w:t>Observation 1:</w:t>
      </w:r>
      <w:r>
        <w:rPr>
          <w:rFonts w:ascii="Arial" w:eastAsia="Arial" w:hAnsi="Arial" w:cs="Arial"/>
          <w:b/>
          <w:bCs/>
          <w:lang w:val="en-GB"/>
        </w:rPr>
        <w:t xml:space="preserve"> </w:t>
      </w:r>
      <w:r w:rsidRPr="005D35FC">
        <w:rPr>
          <w:rFonts w:ascii="Arial" w:eastAsia="Arial" w:hAnsi="Arial" w:cs="Arial"/>
          <w:b/>
          <w:bCs/>
          <w:lang w:val="en-GB"/>
        </w:rPr>
        <w:t>NR UP protocol stack is inefficient in terms of header overhead and processing delay.</w:t>
      </w:r>
    </w:p>
    <w:p w14:paraId="4DE13974" w14:textId="77777777" w:rsidR="006B1D1D" w:rsidRPr="005D35FC" w:rsidRDefault="006B1D1D" w:rsidP="006B1D1D">
      <w:pPr>
        <w:spacing w:after="120"/>
        <w:ind w:left="1260" w:hanging="1260"/>
        <w:rPr>
          <w:rFonts w:ascii="Arial" w:eastAsia="Arial" w:hAnsi="Arial" w:cs="Arial"/>
          <w:b/>
          <w:bCs/>
          <w:lang w:val="en-GB"/>
        </w:rPr>
      </w:pPr>
      <w:r w:rsidRPr="005D35FC">
        <w:rPr>
          <w:rFonts w:ascii="Arial" w:eastAsia="Arial" w:hAnsi="Arial" w:cs="Arial"/>
          <w:b/>
          <w:bCs/>
          <w:lang w:val="en-GB"/>
        </w:rPr>
        <w:t>Observation 2:</w:t>
      </w:r>
      <w:r>
        <w:rPr>
          <w:rFonts w:ascii="Arial" w:eastAsia="Arial" w:hAnsi="Arial" w:cs="Arial"/>
          <w:b/>
          <w:bCs/>
          <w:lang w:val="en-GB"/>
        </w:rPr>
        <w:t xml:space="preserve"> </w:t>
      </w:r>
      <w:r w:rsidRPr="005D35FC">
        <w:rPr>
          <w:rFonts w:ascii="Arial" w:eastAsia="Arial" w:hAnsi="Arial" w:cs="Arial"/>
          <w:b/>
          <w:bCs/>
          <w:lang w:val="en-GB"/>
        </w:rPr>
        <w:t>NR PDCP layer and RLC layer have some similar/duplicate functions, e.g., SN maintenance, status report, SDU discard, data volume calculation, etc.</w:t>
      </w:r>
    </w:p>
    <w:p w14:paraId="5465F194" w14:textId="77777777" w:rsidR="006B1D1D" w:rsidRPr="005D35FC" w:rsidRDefault="006B1D1D" w:rsidP="006B1D1D">
      <w:pPr>
        <w:spacing w:after="120"/>
        <w:ind w:left="1260" w:hanging="1260"/>
        <w:rPr>
          <w:rFonts w:ascii="Arial" w:eastAsia="Arial" w:hAnsi="Arial" w:cs="Arial"/>
          <w:b/>
          <w:bCs/>
          <w:lang w:val="en-GB"/>
        </w:rPr>
      </w:pPr>
      <w:r w:rsidRPr="005D35FC">
        <w:rPr>
          <w:rFonts w:ascii="Arial" w:eastAsia="Arial" w:hAnsi="Arial" w:cs="Arial"/>
          <w:b/>
          <w:bCs/>
          <w:lang w:val="en-GB"/>
        </w:rPr>
        <w:t>Observation 3:</w:t>
      </w:r>
      <w:r>
        <w:rPr>
          <w:rFonts w:ascii="Arial" w:eastAsia="Arial" w:hAnsi="Arial" w:cs="Arial"/>
          <w:b/>
          <w:bCs/>
          <w:lang w:val="en-GB"/>
        </w:rPr>
        <w:t xml:space="preserve"> </w:t>
      </w:r>
      <w:r w:rsidRPr="005D35FC">
        <w:rPr>
          <w:rFonts w:ascii="Arial" w:eastAsia="Arial" w:hAnsi="Arial" w:cs="Arial"/>
          <w:b/>
          <w:bCs/>
          <w:lang w:val="en-GB"/>
        </w:rPr>
        <w:t>Some features involve quite many PDCP notifications to RLC layers, which increase UE complexity and standard efforts.</w:t>
      </w:r>
    </w:p>
    <w:p w14:paraId="01406014" w14:textId="77777777" w:rsidR="006B1D1D" w:rsidRPr="005D35FC" w:rsidRDefault="006B1D1D" w:rsidP="006B1D1D">
      <w:pPr>
        <w:spacing w:after="120"/>
        <w:ind w:left="1260" w:hanging="1260"/>
        <w:rPr>
          <w:rFonts w:ascii="Arial" w:eastAsia="Arial" w:hAnsi="Arial" w:cs="Arial"/>
          <w:b/>
          <w:bCs/>
          <w:lang w:val="en-GB"/>
        </w:rPr>
      </w:pPr>
      <w:r w:rsidRPr="005D35FC">
        <w:rPr>
          <w:rFonts w:ascii="Arial" w:eastAsia="Arial" w:hAnsi="Arial" w:cs="Arial"/>
          <w:b/>
          <w:bCs/>
          <w:lang w:val="en-GB"/>
        </w:rPr>
        <w:t>Proposal 6:</w:t>
      </w:r>
      <w:r w:rsidRPr="006B1D1D">
        <w:rPr>
          <w:rFonts w:ascii="Arial" w:eastAsia="Arial" w:hAnsi="Arial" w:cs="Arial"/>
          <w:b/>
          <w:bCs/>
          <w:lang w:val="en-GB"/>
        </w:rPr>
        <w:tab/>
      </w:r>
      <w:r w:rsidRPr="005D35FC">
        <w:rPr>
          <w:rFonts w:ascii="Arial" w:eastAsia="Arial" w:hAnsi="Arial" w:cs="Arial"/>
          <w:b/>
          <w:bCs/>
          <w:lang w:val="en-GB"/>
        </w:rPr>
        <w:t>RAN2 to study the feasibility and advantages for combining PDCP and RLC into one layer.</w:t>
      </w:r>
    </w:p>
    <w:p w14:paraId="25808421" w14:textId="77777777" w:rsidR="006B1D1D" w:rsidRPr="005D35FC" w:rsidRDefault="006B1D1D" w:rsidP="006B1D1D">
      <w:pPr>
        <w:spacing w:after="120"/>
        <w:ind w:left="1260" w:hanging="1260"/>
        <w:rPr>
          <w:rFonts w:ascii="Arial" w:eastAsia="Arial" w:hAnsi="Arial" w:cs="Arial"/>
          <w:b/>
          <w:bCs/>
          <w:lang w:val="en-GB"/>
        </w:rPr>
      </w:pPr>
      <w:r w:rsidRPr="005D35FC">
        <w:rPr>
          <w:rFonts w:ascii="Arial" w:eastAsia="Arial" w:hAnsi="Arial" w:cs="Arial"/>
          <w:b/>
          <w:bCs/>
          <w:lang w:val="en-GB"/>
        </w:rPr>
        <w:t>Observation 4: NR LCP-based resource allocation procedure is eMBB-centric and not friendly to XR, HRLLC and immersive communication.</w:t>
      </w:r>
    </w:p>
    <w:p w14:paraId="4E59BE1A" w14:textId="77777777" w:rsidR="006B1D1D" w:rsidRPr="005D35FC" w:rsidRDefault="006B1D1D" w:rsidP="006B1D1D">
      <w:pPr>
        <w:spacing w:after="120"/>
        <w:ind w:left="1260" w:hanging="1260"/>
        <w:rPr>
          <w:rFonts w:ascii="Arial" w:eastAsia="Arial" w:hAnsi="Arial" w:cs="Arial"/>
          <w:b/>
          <w:bCs/>
          <w:lang w:val="en-GB"/>
        </w:rPr>
      </w:pPr>
      <w:r w:rsidRPr="005D35FC">
        <w:rPr>
          <w:rFonts w:ascii="Arial" w:eastAsia="Arial" w:hAnsi="Arial" w:cs="Arial"/>
          <w:b/>
          <w:bCs/>
          <w:lang w:val="en-GB"/>
        </w:rPr>
        <w:t>Proposal 7: Study on adaptive resource allocation method to meet variable needs for different services, including services with high data rate, services with stringent latency requirement and services with composite requirement.</w:t>
      </w:r>
    </w:p>
    <w:p w14:paraId="63254682" w14:textId="77777777" w:rsidR="006B1D1D" w:rsidRPr="006B1D1D" w:rsidRDefault="006B1D1D" w:rsidP="006B1D1D">
      <w:pPr>
        <w:ind w:left="1276" w:hanging="1276"/>
        <w:rPr>
          <w:rFonts w:ascii="Arial" w:eastAsia="等线" w:hAnsi="Arial" w:cs="Arial"/>
          <w:b/>
          <w:bCs/>
        </w:rPr>
      </w:pPr>
    </w:p>
    <w:p w14:paraId="472058B1" w14:textId="77777777" w:rsidR="00DB3D27" w:rsidRPr="00554D2F" w:rsidRDefault="00DB3D27" w:rsidP="004D503C">
      <w:pPr>
        <w:pStyle w:val="1"/>
        <w:spacing w:beforeLines="100" w:afterLines="50" w:after="120"/>
        <w:jc w:val="both"/>
        <w:rPr>
          <w:rFonts w:cs="Arial"/>
          <w:lang w:eastAsia="zh-CN"/>
        </w:rPr>
      </w:pPr>
      <w:r w:rsidRPr="00554D2F">
        <w:rPr>
          <w:rFonts w:cs="Arial"/>
        </w:rPr>
        <w:t>References</w:t>
      </w:r>
    </w:p>
    <w:p w14:paraId="1F26CC9A" w14:textId="23EEB116" w:rsidR="00687D89" w:rsidRPr="005D35FC" w:rsidRDefault="00687D89" w:rsidP="20DA4A15">
      <w:pPr>
        <w:numPr>
          <w:ilvl w:val="0"/>
          <w:numId w:val="6"/>
        </w:numPr>
        <w:spacing w:afterLines="50" w:after="120"/>
        <w:ind w:left="426"/>
        <w:rPr>
          <w:rFonts w:ascii="Arial" w:eastAsia="Arial" w:hAnsi="Arial" w:cs="Arial"/>
        </w:rPr>
      </w:pPr>
      <w:r w:rsidRPr="005D35FC">
        <w:rPr>
          <w:rFonts w:ascii="Arial" w:eastAsia="Arial" w:hAnsi="Arial" w:cs="Arial"/>
        </w:rPr>
        <w:t>RP-25</w:t>
      </w:r>
      <w:r w:rsidR="1E416DB6" w:rsidRPr="005D35FC">
        <w:rPr>
          <w:rFonts w:ascii="Arial" w:eastAsia="Arial" w:hAnsi="Arial" w:cs="Arial"/>
        </w:rPr>
        <w:t>2912</w:t>
      </w:r>
      <w:r w:rsidRPr="005D35FC">
        <w:rPr>
          <w:rFonts w:ascii="Arial" w:eastAsia="Arial" w:hAnsi="Arial" w:cs="Arial"/>
        </w:rPr>
        <w:t>, Revised SID: Study on 6G Radio</w:t>
      </w:r>
    </w:p>
    <w:p w14:paraId="3F522EB0" w14:textId="4547D493" w:rsidR="002422C9" w:rsidRPr="005D35FC" w:rsidRDefault="00E24B0C" w:rsidP="20DA4A15">
      <w:pPr>
        <w:numPr>
          <w:ilvl w:val="0"/>
          <w:numId w:val="6"/>
        </w:numPr>
        <w:spacing w:afterLines="50" w:after="120"/>
        <w:ind w:left="426"/>
        <w:rPr>
          <w:rFonts w:ascii="Arial" w:eastAsia="Arial" w:hAnsi="Arial" w:cs="Arial"/>
        </w:rPr>
      </w:pPr>
      <w:r w:rsidRPr="005D35FC">
        <w:rPr>
          <w:rFonts w:ascii="Arial" w:eastAsia="Arial" w:hAnsi="Arial" w:cs="Arial"/>
        </w:rPr>
        <w:t>TR</w:t>
      </w:r>
      <w:r w:rsidR="337F8F7D" w:rsidRPr="005D35FC">
        <w:rPr>
          <w:rFonts w:ascii="Arial" w:eastAsia="Arial" w:hAnsi="Arial" w:cs="Arial"/>
        </w:rPr>
        <w:t xml:space="preserve"> </w:t>
      </w:r>
      <w:r w:rsidRPr="005D35FC">
        <w:rPr>
          <w:rFonts w:ascii="Arial" w:eastAsia="Arial" w:hAnsi="Arial" w:cs="Arial"/>
        </w:rPr>
        <w:t>22.870, Study on 6G Use Cases and Service Requirements</w:t>
      </w:r>
    </w:p>
    <w:p w14:paraId="7770EE38" w14:textId="71AC238E" w:rsidR="00A2179B" w:rsidRPr="005D35FC" w:rsidRDefault="00A2179B" w:rsidP="20DA4A15">
      <w:pPr>
        <w:numPr>
          <w:ilvl w:val="0"/>
          <w:numId w:val="6"/>
        </w:numPr>
        <w:spacing w:afterLines="50" w:after="120"/>
        <w:ind w:left="426"/>
        <w:rPr>
          <w:rFonts w:ascii="Arial" w:eastAsia="Arial" w:hAnsi="Arial" w:cs="Arial"/>
        </w:rPr>
      </w:pPr>
      <w:r w:rsidRPr="005D35FC">
        <w:rPr>
          <w:rFonts w:ascii="Arial" w:eastAsia="Arial" w:hAnsi="Arial" w:cs="Arial"/>
        </w:rPr>
        <w:t>TR</w:t>
      </w:r>
      <w:r w:rsidR="0AB303CA" w:rsidRPr="005D35FC">
        <w:rPr>
          <w:rFonts w:ascii="Arial" w:eastAsia="Arial" w:hAnsi="Arial" w:cs="Arial"/>
        </w:rPr>
        <w:t xml:space="preserve"> </w:t>
      </w:r>
      <w:r w:rsidRPr="005D35FC">
        <w:rPr>
          <w:rFonts w:ascii="Arial" w:eastAsia="Arial" w:hAnsi="Arial" w:cs="Arial"/>
        </w:rPr>
        <w:t>38.914, Study on 6G Scenarios and requirements</w:t>
      </w:r>
    </w:p>
    <w:p w14:paraId="092E8832" w14:textId="64E11832" w:rsidR="00B05F26" w:rsidRPr="00B05F26" w:rsidRDefault="00B05F26" w:rsidP="51FD9C71">
      <w:pPr>
        <w:spacing w:afterLines="50" w:after="120"/>
        <w:rPr>
          <w:rFonts w:cs="Arial"/>
        </w:rPr>
      </w:pPr>
    </w:p>
    <w:sectPr w:rsidR="00B05F26" w:rsidRPr="00B05F26" w:rsidSect="00B768F6">
      <w:headerReference w:type="default" r:id="rId14"/>
      <w:footerReference w:type="default" r:id="rId15"/>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5DFAA" w14:textId="77777777" w:rsidR="002A6C12" w:rsidRDefault="002A6C12">
      <w:r>
        <w:separator/>
      </w:r>
    </w:p>
    <w:p w14:paraId="01D26968" w14:textId="77777777" w:rsidR="002A6C12" w:rsidRDefault="002A6C12"/>
  </w:endnote>
  <w:endnote w:type="continuationSeparator" w:id="0">
    <w:p w14:paraId="461A5290" w14:textId="77777777" w:rsidR="002A6C12" w:rsidRDefault="002A6C12">
      <w:r>
        <w:continuationSeparator/>
      </w:r>
    </w:p>
    <w:p w14:paraId="7ADE2E7A" w14:textId="77777777" w:rsidR="002A6C12" w:rsidRDefault="002A6C12"/>
  </w:endnote>
  <w:endnote w:type="continuationNotice" w:id="1">
    <w:p w14:paraId="6C3190E0" w14:textId="77777777" w:rsidR="002A6C12" w:rsidRDefault="002A6C12"/>
    <w:p w14:paraId="448FD7E9" w14:textId="77777777" w:rsidR="002A6C12" w:rsidRDefault="002A6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Arial"/>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俵俽 柧挬"/>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官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熰僑僔僢僋"/>
    <w:panose1 w:val="00000000000000000000"/>
    <w:charset w:val="80"/>
    <w:family w:val="auto"/>
    <w:notTrueType/>
    <w:pitch w:val="variable"/>
    <w:sig w:usb0="00000001" w:usb1="08070000" w:usb2="00000010" w:usb3="00000000" w:csb0="00020000" w:csb1="00000000"/>
  </w:font>
  <w:font w:name="MS Gothic">
    <w:altName w:val="俵俽 僑僔僢僋"/>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2C0B8" w14:textId="77777777" w:rsidR="002A6C12" w:rsidRDefault="002A6C12">
      <w:r>
        <w:separator/>
      </w:r>
    </w:p>
    <w:p w14:paraId="69D83B11" w14:textId="77777777" w:rsidR="002A6C12" w:rsidRDefault="002A6C12"/>
  </w:footnote>
  <w:footnote w:type="continuationSeparator" w:id="0">
    <w:p w14:paraId="7FED4048" w14:textId="77777777" w:rsidR="002A6C12" w:rsidRDefault="002A6C12">
      <w:r>
        <w:continuationSeparator/>
      </w:r>
    </w:p>
    <w:p w14:paraId="4BC7F9F3" w14:textId="77777777" w:rsidR="002A6C12" w:rsidRDefault="002A6C12"/>
  </w:footnote>
  <w:footnote w:type="continuationNotice" w:id="1">
    <w:p w14:paraId="35F2050E" w14:textId="77777777" w:rsidR="002A6C12" w:rsidRDefault="002A6C12"/>
    <w:p w14:paraId="20B8B2FE" w14:textId="77777777" w:rsidR="002A6C12" w:rsidRDefault="002A6C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C9E243">
    <w:pPr>
      <w:pStyle w:val="af"/>
      <w:rPr>
        <w:rFonts w:eastAsia="等线"/>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B71798"/>
    <w:multiLevelType w:val="hybridMultilevel"/>
    <w:tmpl w:val="230CD4F0"/>
    <w:lvl w:ilvl="0" w:tplc="90B60DE2">
      <w:start w:val="5"/>
      <w:numFmt w:val="bullet"/>
      <w:lvlText w:val="-"/>
      <w:lvlJc w:val="left"/>
      <w:pPr>
        <w:ind w:left="1179" w:hanging="360"/>
      </w:pPr>
      <w:rPr>
        <w:rFonts w:ascii="Times New Roman" w:eastAsia="宋体"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0"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E44C0A"/>
    <w:multiLevelType w:val="hybridMultilevel"/>
    <w:tmpl w:val="1AC44520"/>
    <w:lvl w:ilvl="0" w:tplc="5080C4F0">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4"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37"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7"/>
  </w:num>
  <w:num w:numId="2" w16cid:durableId="1018697295">
    <w:abstractNumId w:val="15"/>
  </w:num>
  <w:num w:numId="3" w16cid:durableId="1353993622">
    <w:abstractNumId w:val="18"/>
  </w:num>
  <w:num w:numId="4" w16cid:durableId="141774286">
    <w:abstractNumId w:val="35"/>
  </w:num>
  <w:num w:numId="5" w16cid:durableId="489299325">
    <w:abstractNumId w:val="42"/>
  </w:num>
  <w:num w:numId="6" w16cid:durableId="1126777187">
    <w:abstractNumId w:val="16"/>
  </w:num>
  <w:num w:numId="7" w16cid:durableId="1334840300">
    <w:abstractNumId w:val="10"/>
  </w:num>
  <w:num w:numId="8" w16cid:durableId="1941570879">
    <w:abstractNumId w:val="2"/>
  </w:num>
  <w:num w:numId="9" w16cid:durableId="753551057">
    <w:abstractNumId w:val="17"/>
  </w:num>
  <w:num w:numId="10" w16cid:durableId="1188442994">
    <w:abstractNumId w:val="21"/>
  </w:num>
  <w:num w:numId="11" w16cid:durableId="679623553">
    <w:abstractNumId w:val="39"/>
  </w:num>
  <w:num w:numId="12" w16cid:durableId="152263208">
    <w:abstractNumId w:val="37"/>
  </w:num>
  <w:num w:numId="13" w16cid:durableId="223563990">
    <w:abstractNumId w:val="23"/>
  </w:num>
  <w:num w:numId="14" w16cid:durableId="1168400025">
    <w:abstractNumId w:val="36"/>
  </w:num>
  <w:num w:numId="15" w16cid:durableId="416823733">
    <w:abstractNumId w:val="31"/>
  </w:num>
  <w:num w:numId="16" w16cid:durableId="180247289">
    <w:abstractNumId w:val="14"/>
  </w:num>
  <w:num w:numId="17" w16cid:durableId="429787109">
    <w:abstractNumId w:val="41"/>
  </w:num>
  <w:num w:numId="18" w16cid:durableId="344597192">
    <w:abstractNumId w:val="30"/>
  </w:num>
  <w:num w:numId="19" w16cid:durableId="1145314604">
    <w:abstractNumId w:val="28"/>
  </w:num>
  <w:num w:numId="20" w16cid:durableId="1449423565">
    <w:abstractNumId w:val="8"/>
  </w:num>
  <w:num w:numId="21" w16cid:durableId="596787031">
    <w:abstractNumId w:val="32"/>
  </w:num>
  <w:num w:numId="22" w16cid:durableId="794103787">
    <w:abstractNumId w:val="34"/>
  </w:num>
  <w:num w:numId="23" w16cid:durableId="1125931976">
    <w:abstractNumId w:val="29"/>
  </w:num>
  <w:num w:numId="24" w16cid:durableId="589386759">
    <w:abstractNumId w:val="12"/>
  </w:num>
  <w:num w:numId="25" w16cid:durableId="609364120">
    <w:abstractNumId w:val="20"/>
  </w:num>
  <w:num w:numId="26" w16cid:durableId="2112702123">
    <w:abstractNumId w:val="4"/>
  </w:num>
  <w:num w:numId="27" w16cid:durableId="1288046003">
    <w:abstractNumId w:val="3"/>
  </w:num>
  <w:num w:numId="28" w16cid:durableId="152262345">
    <w:abstractNumId w:val="11"/>
  </w:num>
  <w:num w:numId="29" w16cid:durableId="1620338635">
    <w:abstractNumId w:val="6"/>
  </w:num>
  <w:num w:numId="30" w16cid:durableId="58988418">
    <w:abstractNumId w:val="7"/>
  </w:num>
  <w:num w:numId="31" w16cid:durableId="314188251">
    <w:abstractNumId w:val="5"/>
  </w:num>
  <w:num w:numId="32" w16cid:durableId="1579484484">
    <w:abstractNumId w:val="26"/>
  </w:num>
  <w:num w:numId="33" w16cid:durableId="1763984981">
    <w:abstractNumId w:val="13"/>
  </w:num>
  <w:num w:numId="34" w16cid:durableId="95829197">
    <w:abstractNumId w:val="27"/>
  </w:num>
  <w:num w:numId="35" w16cid:durableId="586840803">
    <w:abstractNumId w:val="25"/>
  </w:num>
  <w:num w:numId="36" w16cid:durableId="590045787">
    <w:abstractNumId w:val="22"/>
  </w:num>
  <w:num w:numId="37" w16cid:durableId="1240141283">
    <w:abstractNumId w:val="1"/>
  </w:num>
  <w:num w:numId="38" w16cid:durableId="837765140">
    <w:abstractNumId w:val="38"/>
  </w:num>
  <w:num w:numId="39" w16cid:durableId="1641617431">
    <w:abstractNumId w:val="33"/>
  </w:num>
  <w:num w:numId="40" w16cid:durableId="1521317135">
    <w:abstractNumId w:val="9"/>
  </w:num>
  <w:num w:numId="41" w16cid:durableId="817107849">
    <w:abstractNumId w:val="0"/>
  </w:num>
  <w:num w:numId="42" w16cid:durableId="381178554">
    <w:abstractNumId w:val="19"/>
  </w:num>
  <w:num w:numId="43" w16cid:durableId="671296767">
    <w:abstractNumId w:val="24"/>
  </w:num>
  <w:num w:numId="44" w16cid:durableId="2066639405">
    <w:abstractNumId w:val="4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A9"/>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336"/>
    <w:rsid w:val="000277B5"/>
    <w:rsid w:val="00027ED0"/>
    <w:rsid w:val="00030322"/>
    <w:rsid w:val="0003046F"/>
    <w:rsid w:val="000306C4"/>
    <w:rsid w:val="000306EE"/>
    <w:rsid w:val="00030B0F"/>
    <w:rsid w:val="00030B13"/>
    <w:rsid w:val="00031165"/>
    <w:rsid w:val="0003152B"/>
    <w:rsid w:val="0003176B"/>
    <w:rsid w:val="00031852"/>
    <w:rsid w:val="00031C2A"/>
    <w:rsid w:val="00031CC0"/>
    <w:rsid w:val="00031E3C"/>
    <w:rsid w:val="00032561"/>
    <w:rsid w:val="000326E2"/>
    <w:rsid w:val="00032C27"/>
    <w:rsid w:val="0003311A"/>
    <w:rsid w:val="0003312A"/>
    <w:rsid w:val="00033314"/>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62A8"/>
    <w:rsid w:val="00036383"/>
    <w:rsid w:val="000368DA"/>
    <w:rsid w:val="000374E8"/>
    <w:rsid w:val="00037640"/>
    <w:rsid w:val="00037A06"/>
    <w:rsid w:val="00040278"/>
    <w:rsid w:val="000402AB"/>
    <w:rsid w:val="00040F52"/>
    <w:rsid w:val="00041AF5"/>
    <w:rsid w:val="00041F3F"/>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7BB"/>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7AD"/>
    <w:rsid w:val="000969DF"/>
    <w:rsid w:val="00096CB5"/>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D6"/>
    <w:rsid w:val="000B770A"/>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B"/>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307"/>
    <w:rsid w:val="000E55CD"/>
    <w:rsid w:val="000E55F7"/>
    <w:rsid w:val="000E59CD"/>
    <w:rsid w:val="000E5E2B"/>
    <w:rsid w:val="000E65F9"/>
    <w:rsid w:val="000E6723"/>
    <w:rsid w:val="000E692C"/>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A0"/>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2320"/>
    <w:rsid w:val="001625A7"/>
    <w:rsid w:val="001626C1"/>
    <w:rsid w:val="001627F9"/>
    <w:rsid w:val="00162C66"/>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535"/>
    <w:rsid w:val="00172759"/>
    <w:rsid w:val="00172AF1"/>
    <w:rsid w:val="00172B75"/>
    <w:rsid w:val="00172C66"/>
    <w:rsid w:val="00172DC6"/>
    <w:rsid w:val="0017301C"/>
    <w:rsid w:val="00173B5D"/>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F59"/>
    <w:rsid w:val="001C042C"/>
    <w:rsid w:val="001C062A"/>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F6F"/>
    <w:rsid w:val="0024120C"/>
    <w:rsid w:val="00241312"/>
    <w:rsid w:val="00241443"/>
    <w:rsid w:val="0024144F"/>
    <w:rsid w:val="002415BD"/>
    <w:rsid w:val="00241814"/>
    <w:rsid w:val="00241962"/>
    <w:rsid w:val="00241BA5"/>
    <w:rsid w:val="00241D41"/>
    <w:rsid w:val="002422C9"/>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3354"/>
    <w:rsid w:val="002736DE"/>
    <w:rsid w:val="002738E6"/>
    <w:rsid w:val="00273B44"/>
    <w:rsid w:val="00273EBD"/>
    <w:rsid w:val="00273EEE"/>
    <w:rsid w:val="0027421E"/>
    <w:rsid w:val="002743D8"/>
    <w:rsid w:val="0027453F"/>
    <w:rsid w:val="002749A5"/>
    <w:rsid w:val="00274AFD"/>
    <w:rsid w:val="00274E34"/>
    <w:rsid w:val="00274F83"/>
    <w:rsid w:val="00274FC9"/>
    <w:rsid w:val="0027520E"/>
    <w:rsid w:val="00275395"/>
    <w:rsid w:val="002758C5"/>
    <w:rsid w:val="00275B69"/>
    <w:rsid w:val="00275BDB"/>
    <w:rsid w:val="00275C68"/>
    <w:rsid w:val="00275C76"/>
    <w:rsid w:val="00276071"/>
    <w:rsid w:val="002763B3"/>
    <w:rsid w:val="0027699C"/>
    <w:rsid w:val="00276A44"/>
    <w:rsid w:val="00276B20"/>
    <w:rsid w:val="0027740E"/>
    <w:rsid w:val="00277B4F"/>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B2A"/>
    <w:rsid w:val="00283C23"/>
    <w:rsid w:val="00283C6B"/>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21"/>
    <w:rsid w:val="00293EBA"/>
    <w:rsid w:val="002941B6"/>
    <w:rsid w:val="00294227"/>
    <w:rsid w:val="002946F6"/>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6C12"/>
    <w:rsid w:val="002A710D"/>
    <w:rsid w:val="002A74D9"/>
    <w:rsid w:val="002A76F0"/>
    <w:rsid w:val="002A7CEE"/>
    <w:rsid w:val="002B0062"/>
    <w:rsid w:val="002B055C"/>
    <w:rsid w:val="002B0AD0"/>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40D"/>
    <w:rsid w:val="00301FD1"/>
    <w:rsid w:val="00302364"/>
    <w:rsid w:val="00302473"/>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AEC"/>
    <w:rsid w:val="00367D19"/>
    <w:rsid w:val="00370158"/>
    <w:rsid w:val="003701AC"/>
    <w:rsid w:val="00370245"/>
    <w:rsid w:val="00370390"/>
    <w:rsid w:val="00370740"/>
    <w:rsid w:val="00370B22"/>
    <w:rsid w:val="00370E61"/>
    <w:rsid w:val="003711BE"/>
    <w:rsid w:val="00371627"/>
    <w:rsid w:val="00371E85"/>
    <w:rsid w:val="0037214C"/>
    <w:rsid w:val="00372336"/>
    <w:rsid w:val="00372B42"/>
    <w:rsid w:val="00372C70"/>
    <w:rsid w:val="00372F24"/>
    <w:rsid w:val="00373181"/>
    <w:rsid w:val="00373353"/>
    <w:rsid w:val="003735E2"/>
    <w:rsid w:val="00373990"/>
    <w:rsid w:val="00373A4B"/>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96"/>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520"/>
    <w:rsid w:val="003F6702"/>
    <w:rsid w:val="003F68CB"/>
    <w:rsid w:val="003F6D66"/>
    <w:rsid w:val="003F6EAE"/>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1EED"/>
    <w:rsid w:val="004223F7"/>
    <w:rsid w:val="00422592"/>
    <w:rsid w:val="004227A3"/>
    <w:rsid w:val="00422956"/>
    <w:rsid w:val="00422B31"/>
    <w:rsid w:val="00423529"/>
    <w:rsid w:val="00423618"/>
    <w:rsid w:val="004239DF"/>
    <w:rsid w:val="00423A80"/>
    <w:rsid w:val="004246C0"/>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ECC"/>
    <w:rsid w:val="00436F3A"/>
    <w:rsid w:val="00436FD6"/>
    <w:rsid w:val="00437177"/>
    <w:rsid w:val="0043735F"/>
    <w:rsid w:val="00437693"/>
    <w:rsid w:val="004377C4"/>
    <w:rsid w:val="00437AE0"/>
    <w:rsid w:val="00437AE2"/>
    <w:rsid w:val="00437D90"/>
    <w:rsid w:val="00440207"/>
    <w:rsid w:val="0044085B"/>
    <w:rsid w:val="00440C47"/>
    <w:rsid w:val="00440EDD"/>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10FF"/>
    <w:rsid w:val="0046159C"/>
    <w:rsid w:val="00461A6C"/>
    <w:rsid w:val="00461C89"/>
    <w:rsid w:val="00461D1B"/>
    <w:rsid w:val="00461DBE"/>
    <w:rsid w:val="004621DC"/>
    <w:rsid w:val="004622F2"/>
    <w:rsid w:val="00462353"/>
    <w:rsid w:val="004626DB"/>
    <w:rsid w:val="004628A2"/>
    <w:rsid w:val="004628F2"/>
    <w:rsid w:val="0046348D"/>
    <w:rsid w:val="00463741"/>
    <w:rsid w:val="00463A91"/>
    <w:rsid w:val="00463CEF"/>
    <w:rsid w:val="00463D83"/>
    <w:rsid w:val="00463EC0"/>
    <w:rsid w:val="00464074"/>
    <w:rsid w:val="00464076"/>
    <w:rsid w:val="0046462B"/>
    <w:rsid w:val="004648F5"/>
    <w:rsid w:val="00464A5C"/>
    <w:rsid w:val="00464C79"/>
    <w:rsid w:val="00464E31"/>
    <w:rsid w:val="004655F5"/>
    <w:rsid w:val="0046566A"/>
    <w:rsid w:val="00465AE3"/>
    <w:rsid w:val="00465C60"/>
    <w:rsid w:val="00466012"/>
    <w:rsid w:val="0046610D"/>
    <w:rsid w:val="00466141"/>
    <w:rsid w:val="00466307"/>
    <w:rsid w:val="0046639A"/>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630"/>
    <w:rsid w:val="00483C2F"/>
    <w:rsid w:val="00483F86"/>
    <w:rsid w:val="00483FDD"/>
    <w:rsid w:val="004840A0"/>
    <w:rsid w:val="0048410E"/>
    <w:rsid w:val="00484C1E"/>
    <w:rsid w:val="00484FBD"/>
    <w:rsid w:val="0048505D"/>
    <w:rsid w:val="00485C7E"/>
    <w:rsid w:val="00485F3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DC6"/>
    <w:rsid w:val="004E3563"/>
    <w:rsid w:val="004E376F"/>
    <w:rsid w:val="004E4900"/>
    <w:rsid w:val="004E49C8"/>
    <w:rsid w:val="004E4EA6"/>
    <w:rsid w:val="004E5072"/>
    <w:rsid w:val="004E5418"/>
    <w:rsid w:val="004E5D74"/>
    <w:rsid w:val="004E5E8D"/>
    <w:rsid w:val="004E6B02"/>
    <w:rsid w:val="004E6EEE"/>
    <w:rsid w:val="004E6FC3"/>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606A"/>
    <w:rsid w:val="00546243"/>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19"/>
    <w:rsid w:val="00584FAC"/>
    <w:rsid w:val="005851D2"/>
    <w:rsid w:val="0058532E"/>
    <w:rsid w:val="005854C4"/>
    <w:rsid w:val="00585546"/>
    <w:rsid w:val="00585D01"/>
    <w:rsid w:val="00585FDD"/>
    <w:rsid w:val="00586072"/>
    <w:rsid w:val="00586477"/>
    <w:rsid w:val="005864FA"/>
    <w:rsid w:val="00586956"/>
    <w:rsid w:val="00586C79"/>
    <w:rsid w:val="00586F44"/>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AF5"/>
    <w:rsid w:val="005B0C52"/>
    <w:rsid w:val="005B0EAA"/>
    <w:rsid w:val="005B147C"/>
    <w:rsid w:val="005B15C2"/>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885"/>
    <w:rsid w:val="005B5ACD"/>
    <w:rsid w:val="005B5ED3"/>
    <w:rsid w:val="005B622A"/>
    <w:rsid w:val="005B6C12"/>
    <w:rsid w:val="005B6C6F"/>
    <w:rsid w:val="005B7309"/>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2186"/>
    <w:rsid w:val="005C2325"/>
    <w:rsid w:val="005C25A5"/>
    <w:rsid w:val="005C319B"/>
    <w:rsid w:val="005C31D1"/>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5FC"/>
    <w:rsid w:val="005D3707"/>
    <w:rsid w:val="005D397D"/>
    <w:rsid w:val="005D3A35"/>
    <w:rsid w:val="005D3BBF"/>
    <w:rsid w:val="005D3E3B"/>
    <w:rsid w:val="005D3E5B"/>
    <w:rsid w:val="005D3F9D"/>
    <w:rsid w:val="005D4798"/>
    <w:rsid w:val="005D4851"/>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740"/>
    <w:rsid w:val="0060274C"/>
    <w:rsid w:val="006027C3"/>
    <w:rsid w:val="00602824"/>
    <w:rsid w:val="00602C07"/>
    <w:rsid w:val="006034A7"/>
    <w:rsid w:val="00603D36"/>
    <w:rsid w:val="00604275"/>
    <w:rsid w:val="0060451A"/>
    <w:rsid w:val="00604847"/>
    <w:rsid w:val="00604D12"/>
    <w:rsid w:val="00604EF0"/>
    <w:rsid w:val="0060508B"/>
    <w:rsid w:val="006058A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CF"/>
    <w:rsid w:val="006367DA"/>
    <w:rsid w:val="006368D3"/>
    <w:rsid w:val="0063712C"/>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79"/>
    <w:rsid w:val="00653D59"/>
    <w:rsid w:val="00653F4B"/>
    <w:rsid w:val="00653F9A"/>
    <w:rsid w:val="006542CC"/>
    <w:rsid w:val="00654584"/>
    <w:rsid w:val="006549D2"/>
    <w:rsid w:val="00654D71"/>
    <w:rsid w:val="00654EB0"/>
    <w:rsid w:val="006550A4"/>
    <w:rsid w:val="006551B4"/>
    <w:rsid w:val="006554DE"/>
    <w:rsid w:val="00655CBD"/>
    <w:rsid w:val="00656666"/>
    <w:rsid w:val="0065692A"/>
    <w:rsid w:val="00656AE4"/>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2177"/>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647"/>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D2B"/>
    <w:rsid w:val="007150C5"/>
    <w:rsid w:val="00715567"/>
    <w:rsid w:val="00715B0F"/>
    <w:rsid w:val="00715C24"/>
    <w:rsid w:val="00715D01"/>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44"/>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F9D"/>
    <w:rsid w:val="00813FA5"/>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7DB"/>
    <w:rsid w:val="008257F1"/>
    <w:rsid w:val="008258E0"/>
    <w:rsid w:val="00825B9E"/>
    <w:rsid w:val="00825BE1"/>
    <w:rsid w:val="00825D3B"/>
    <w:rsid w:val="00825E9D"/>
    <w:rsid w:val="008262B6"/>
    <w:rsid w:val="008263F4"/>
    <w:rsid w:val="008268E5"/>
    <w:rsid w:val="00826BCA"/>
    <w:rsid w:val="00826FCD"/>
    <w:rsid w:val="00827737"/>
    <w:rsid w:val="00827794"/>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426"/>
    <w:rsid w:val="0086443D"/>
    <w:rsid w:val="008645FC"/>
    <w:rsid w:val="00864DA4"/>
    <w:rsid w:val="0086569E"/>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401"/>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6E"/>
    <w:rsid w:val="00945B52"/>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BCA"/>
    <w:rsid w:val="00951DF2"/>
    <w:rsid w:val="00951E9D"/>
    <w:rsid w:val="0095207E"/>
    <w:rsid w:val="00952305"/>
    <w:rsid w:val="0095234C"/>
    <w:rsid w:val="00952424"/>
    <w:rsid w:val="00952BE2"/>
    <w:rsid w:val="00952BE8"/>
    <w:rsid w:val="00953096"/>
    <w:rsid w:val="009535EE"/>
    <w:rsid w:val="00953602"/>
    <w:rsid w:val="00953878"/>
    <w:rsid w:val="009538B7"/>
    <w:rsid w:val="00953A7B"/>
    <w:rsid w:val="00953B5D"/>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62F"/>
    <w:rsid w:val="00A13C1F"/>
    <w:rsid w:val="00A142EA"/>
    <w:rsid w:val="00A1449C"/>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E0B"/>
    <w:rsid w:val="00AA14C6"/>
    <w:rsid w:val="00AA1544"/>
    <w:rsid w:val="00AA15F0"/>
    <w:rsid w:val="00AA1645"/>
    <w:rsid w:val="00AA16D3"/>
    <w:rsid w:val="00AA1AE4"/>
    <w:rsid w:val="00AA1AF0"/>
    <w:rsid w:val="00AA1B64"/>
    <w:rsid w:val="00AA1D7E"/>
    <w:rsid w:val="00AA202C"/>
    <w:rsid w:val="00AA2AA6"/>
    <w:rsid w:val="00AA3251"/>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838"/>
    <w:rsid w:val="00AB1CA3"/>
    <w:rsid w:val="00AB1E71"/>
    <w:rsid w:val="00AB1FD9"/>
    <w:rsid w:val="00AB22B8"/>
    <w:rsid w:val="00AB2330"/>
    <w:rsid w:val="00AB2718"/>
    <w:rsid w:val="00AB2BE7"/>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417"/>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7E2C"/>
    <w:rsid w:val="00AE00CD"/>
    <w:rsid w:val="00AE01CC"/>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36B4"/>
    <w:rsid w:val="00B33912"/>
    <w:rsid w:val="00B339D1"/>
    <w:rsid w:val="00B33D7B"/>
    <w:rsid w:val="00B33DBE"/>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7B7"/>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9ED"/>
    <w:rsid w:val="00B63E95"/>
    <w:rsid w:val="00B63FC6"/>
    <w:rsid w:val="00B64178"/>
    <w:rsid w:val="00B6449F"/>
    <w:rsid w:val="00B645BE"/>
    <w:rsid w:val="00B64E48"/>
    <w:rsid w:val="00B64E73"/>
    <w:rsid w:val="00B652A0"/>
    <w:rsid w:val="00B65C37"/>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7E1"/>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8F6"/>
    <w:rsid w:val="00B76CB6"/>
    <w:rsid w:val="00B77140"/>
    <w:rsid w:val="00B77630"/>
    <w:rsid w:val="00B777FC"/>
    <w:rsid w:val="00B7793F"/>
    <w:rsid w:val="00B779F7"/>
    <w:rsid w:val="00B77A36"/>
    <w:rsid w:val="00B77E29"/>
    <w:rsid w:val="00B8023D"/>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A00"/>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1053"/>
    <w:rsid w:val="00C5158F"/>
    <w:rsid w:val="00C515B7"/>
    <w:rsid w:val="00C515CC"/>
    <w:rsid w:val="00C51773"/>
    <w:rsid w:val="00C517A3"/>
    <w:rsid w:val="00C51834"/>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4DFF"/>
    <w:rsid w:val="00C65049"/>
    <w:rsid w:val="00C65379"/>
    <w:rsid w:val="00C65605"/>
    <w:rsid w:val="00C6565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5D3"/>
    <w:rsid w:val="00CB45F8"/>
    <w:rsid w:val="00CB4B87"/>
    <w:rsid w:val="00CB4D37"/>
    <w:rsid w:val="00CB5115"/>
    <w:rsid w:val="00CB5137"/>
    <w:rsid w:val="00CB5D9D"/>
    <w:rsid w:val="00CB645B"/>
    <w:rsid w:val="00CB6849"/>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5C5C"/>
    <w:rsid w:val="00CC6021"/>
    <w:rsid w:val="00CC6182"/>
    <w:rsid w:val="00CC646C"/>
    <w:rsid w:val="00CC693F"/>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6FF"/>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79B"/>
    <w:rsid w:val="00DA5873"/>
    <w:rsid w:val="00DA5A6D"/>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A8F"/>
    <w:rsid w:val="00E05E18"/>
    <w:rsid w:val="00E060BD"/>
    <w:rsid w:val="00E0635A"/>
    <w:rsid w:val="00E06539"/>
    <w:rsid w:val="00E067B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AC6"/>
    <w:rsid w:val="00E231D5"/>
    <w:rsid w:val="00E23671"/>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715"/>
    <w:rsid w:val="00EA59B1"/>
    <w:rsid w:val="00EA5B8F"/>
    <w:rsid w:val="00EA5CCB"/>
    <w:rsid w:val="00EA5CF6"/>
    <w:rsid w:val="00EA6161"/>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5703"/>
    <w:rsid w:val="00EB58C7"/>
    <w:rsid w:val="00EB621B"/>
    <w:rsid w:val="00EB643B"/>
    <w:rsid w:val="00EB6638"/>
    <w:rsid w:val="00EB68CF"/>
    <w:rsid w:val="00EB6BEA"/>
    <w:rsid w:val="00EB6C70"/>
    <w:rsid w:val="00EB73DA"/>
    <w:rsid w:val="00EC038C"/>
    <w:rsid w:val="00EC07E1"/>
    <w:rsid w:val="00EC0AE2"/>
    <w:rsid w:val="00EC0EF9"/>
    <w:rsid w:val="00EC0F11"/>
    <w:rsid w:val="00EC179B"/>
    <w:rsid w:val="00EC21BB"/>
    <w:rsid w:val="00EC28D1"/>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B3"/>
    <w:rsid w:val="00EF2460"/>
    <w:rsid w:val="00EF29A3"/>
    <w:rsid w:val="00EF2ECE"/>
    <w:rsid w:val="00EF33D3"/>
    <w:rsid w:val="00EF3BF8"/>
    <w:rsid w:val="00EF40D6"/>
    <w:rsid w:val="00EF4179"/>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9B5"/>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2A04"/>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26D"/>
    <w:rsid w:val="00F50AA0"/>
    <w:rsid w:val="00F50C23"/>
    <w:rsid w:val="00F51276"/>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DF"/>
    <w:rsid w:val="00F747B7"/>
    <w:rsid w:val="00F749C5"/>
    <w:rsid w:val="00F74B16"/>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917"/>
    <w:rsid w:val="00F83B5C"/>
    <w:rsid w:val="00F840B0"/>
    <w:rsid w:val="00F843A4"/>
    <w:rsid w:val="00F844F2"/>
    <w:rsid w:val="00F8454F"/>
    <w:rsid w:val="00F847A1"/>
    <w:rsid w:val="00F849D9"/>
    <w:rsid w:val="00F84C9F"/>
    <w:rsid w:val="00F84E0B"/>
    <w:rsid w:val="00F850A0"/>
    <w:rsid w:val="00F850DE"/>
    <w:rsid w:val="00F85437"/>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4C6D"/>
    <w:rsid w:val="00F95271"/>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1A9"/>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2B0"/>
    <w:rsid w:val="00FC731C"/>
    <w:rsid w:val="00FC74CE"/>
    <w:rsid w:val="00FC7650"/>
    <w:rsid w:val="00FC78FC"/>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60B"/>
    <w:rsid w:val="00FE008F"/>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525"/>
    <w:rsid w:val="00FF78EF"/>
    <w:rsid w:val="00FF793C"/>
    <w:rsid w:val="00FF7C21"/>
    <w:rsid w:val="00FF7F22"/>
    <w:rsid w:val="015D14F5"/>
    <w:rsid w:val="016ABF0E"/>
    <w:rsid w:val="0200FAEA"/>
    <w:rsid w:val="020E71A7"/>
    <w:rsid w:val="02498130"/>
    <w:rsid w:val="0262A5D7"/>
    <w:rsid w:val="02947D6F"/>
    <w:rsid w:val="02C3D53A"/>
    <w:rsid w:val="02C81106"/>
    <w:rsid w:val="03045862"/>
    <w:rsid w:val="03091A2A"/>
    <w:rsid w:val="03506D5F"/>
    <w:rsid w:val="03F5AB1D"/>
    <w:rsid w:val="03FA8680"/>
    <w:rsid w:val="042A9F7F"/>
    <w:rsid w:val="042D15F5"/>
    <w:rsid w:val="04C61313"/>
    <w:rsid w:val="04E15B2C"/>
    <w:rsid w:val="05A29E99"/>
    <w:rsid w:val="05FD46E2"/>
    <w:rsid w:val="06585914"/>
    <w:rsid w:val="0659C29E"/>
    <w:rsid w:val="06D09D27"/>
    <w:rsid w:val="06D23FAA"/>
    <w:rsid w:val="06DA6106"/>
    <w:rsid w:val="06FE5C05"/>
    <w:rsid w:val="07271FA2"/>
    <w:rsid w:val="0771AC56"/>
    <w:rsid w:val="0894875E"/>
    <w:rsid w:val="089A2C66"/>
    <w:rsid w:val="08BA40EF"/>
    <w:rsid w:val="08CEE57A"/>
    <w:rsid w:val="08FD98F1"/>
    <w:rsid w:val="09185B54"/>
    <w:rsid w:val="092849A1"/>
    <w:rsid w:val="0974EC1A"/>
    <w:rsid w:val="0999A3AD"/>
    <w:rsid w:val="09B08E11"/>
    <w:rsid w:val="0A177781"/>
    <w:rsid w:val="0A31EF7D"/>
    <w:rsid w:val="0A5EC064"/>
    <w:rsid w:val="0AA683A2"/>
    <w:rsid w:val="0AB303CA"/>
    <w:rsid w:val="0AF475E8"/>
    <w:rsid w:val="0B1E551F"/>
    <w:rsid w:val="0B468CE6"/>
    <w:rsid w:val="0B7CA475"/>
    <w:rsid w:val="0C1B6C95"/>
    <w:rsid w:val="0C3B7D7D"/>
    <w:rsid w:val="0C4D7AD7"/>
    <w:rsid w:val="0C7679FF"/>
    <w:rsid w:val="0C82AED9"/>
    <w:rsid w:val="0CFACDD9"/>
    <w:rsid w:val="0D7317CD"/>
    <w:rsid w:val="0D8CE22E"/>
    <w:rsid w:val="0DD0009E"/>
    <w:rsid w:val="0E28D8BB"/>
    <w:rsid w:val="0E2EF9AC"/>
    <w:rsid w:val="0E4BB7F4"/>
    <w:rsid w:val="0E7A7FB0"/>
    <w:rsid w:val="0EB0231D"/>
    <w:rsid w:val="0EBE6D36"/>
    <w:rsid w:val="0F1B4039"/>
    <w:rsid w:val="0FA000F0"/>
    <w:rsid w:val="0FA8791C"/>
    <w:rsid w:val="0FB61585"/>
    <w:rsid w:val="0FC0E1FC"/>
    <w:rsid w:val="0FD0F4F1"/>
    <w:rsid w:val="1011CBA9"/>
    <w:rsid w:val="1060148B"/>
    <w:rsid w:val="108879DA"/>
    <w:rsid w:val="109190D2"/>
    <w:rsid w:val="11F4DDAD"/>
    <w:rsid w:val="121D1105"/>
    <w:rsid w:val="122A1D90"/>
    <w:rsid w:val="12390A21"/>
    <w:rsid w:val="1263166B"/>
    <w:rsid w:val="12B903E7"/>
    <w:rsid w:val="12E2F2CB"/>
    <w:rsid w:val="1304A15C"/>
    <w:rsid w:val="13CE2656"/>
    <w:rsid w:val="1462C720"/>
    <w:rsid w:val="14EB4AA8"/>
    <w:rsid w:val="1573B477"/>
    <w:rsid w:val="1658ACB0"/>
    <w:rsid w:val="16649D38"/>
    <w:rsid w:val="16C53275"/>
    <w:rsid w:val="1704BE66"/>
    <w:rsid w:val="17A91931"/>
    <w:rsid w:val="17C429F9"/>
    <w:rsid w:val="17EAA743"/>
    <w:rsid w:val="1844A7D4"/>
    <w:rsid w:val="18C4074C"/>
    <w:rsid w:val="192CA821"/>
    <w:rsid w:val="19616D19"/>
    <w:rsid w:val="19625614"/>
    <w:rsid w:val="1976C06C"/>
    <w:rsid w:val="19BBCFA1"/>
    <w:rsid w:val="1A220D11"/>
    <w:rsid w:val="1A67C32C"/>
    <w:rsid w:val="1B53F5B8"/>
    <w:rsid w:val="1B86F99D"/>
    <w:rsid w:val="1BA3EA22"/>
    <w:rsid w:val="1C1ECD3E"/>
    <w:rsid w:val="1C2538D1"/>
    <w:rsid w:val="1C359D6C"/>
    <w:rsid w:val="1C7E87B9"/>
    <w:rsid w:val="1D19375F"/>
    <w:rsid w:val="1D1C34A6"/>
    <w:rsid w:val="1D4BA31D"/>
    <w:rsid w:val="1D5278B2"/>
    <w:rsid w:val="1D5594E5"/>
    <w:rsid w:val="1D7017E6"/>
    <w:rsid w:val="1DEE4B39"/>
    <w:rsid w:val="1E250646"/>
    <w:rsid w:val="1E416DB6"/>
    <w:rsid w:val="1E779103"/>
    <w:rsid w:val="1E843E49"/>
    <w:rsid w:val="1E84410A"/>
    <w:rsid w:val="1EA7F610"/>
    <w:rsid w:val="1ED15ECF"/>
    <w:rsid w:val="1EE5A51C"/>
    <w:rsid w:val="1F4B04E6"/>
    <w:rsid w:val="1F93CB6B"/>
    <w:rsid w:val="1F9D6E26"/>
    <w:rsid w:val="1FEF9201"/>
    <w:rsid w:val="200B8FEB"/>
    <w:rsid w:val="203ED153"/>
    <w:rsid w:val="20591601"/>
    <w:rsid w:val="2060F9D9"/>
    <w:rsid w:val="207DA286"/>
    <w:rsid w:val="20DA4A15"/>
    <w:rsid w:val="21259BD1"/>
    <w:rsid w:val="213CB678"/>
    <w:rsid w:val="21432A15"/>
    <w:rsid w:val="21608D9B"/>
    <w:rsid w:val="21656F1E"/>
    <w:rsid w:val="21A1A7DC"/>
    <w:rsid w:val="21C4FF48"/>
    <w:rsid w:val="21F0C531"/>
    <w:rsid w:val="224B6202"/>
    <w:rsid w:val="22D33B17"/>
    <w:rsid w:val="23767215"/>
    <w:rsid w:val="23B932EF"/>
    <w:rsid w:val="23EF2ECF"/>
    <w:rsid w:val="2402B673"/>
    <w:rsid w:val="24833ABF"/>
    <w:rsid w:val="25152AD9"/>
    <w:rsid w:val="2598A012"/>
    <w:rsid w:val="25998268"/>
    <w:rsid w:val="25CEF479"/>
    <w:rsid w:val="26016A3E"/>
    <w:rsid w:val="262C2AFF"/>
    <w:rsid w:val="26562865"/>
    <w:rsid w:val="2697BE7A"/>
    <w:rsid w:val="26AB8225"/>
    <w:rsid w:val="26B2FBBA"/>
    <w:rsid w:val="26FD924F"/>
    <w:rsid w:val="27328A63"/>
    <w:rsid w:val="27690704"/>
    <w:rsid w:val="27C8DC65"/>
    <w:rsid w:val="286B2B07"/>
    <w:rsid w:val="2888F072"/>
    <w:rsid w:val="288937C0"/>
    <w:rsid w:val="28BC3249"/>
    <w:rsid w:val="28CDE972"/>
    <w:rsid w:val="29050D5D"/>
    <w:rsid w:val="292E6ED8"/>
    <w:rsid w:val="29F04302"/>
    <w:rsid w:val="2A607B80"/>
    <w:rsid w:val="2ACC7E17"/>
    <w:rsid w:val="2AEE3B41"/>
    <w:rsid w:val="2B85AAB3"/>
    <w:rsid w:val="2BE7D2CE"/>
    <w:rsid w:val="2BF4385B"/>
    <w:rsid w:val="2CFB53BB"/>
    <w:rsid w:val="2D1E17A4"/>
    <w:rsid w:val="2D50030E"/>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5E6FA3"/>
    <w:rsid w:val="2F82B651"/>
    <w:rsid w:val="302D7385"/>
    <w:rsid w:val="30A1552F"/>
    <w:rsid w:val="30B2BBC7"/>
    <w:rsid w:val="30B5BA74"/>
    <w:rsid w:val="30DA9507"/>
    <w:rsid w:val="30E2273E"/>
    <w:rsid w:val="325A4E75"/>
    <w:rsid w:val="3262B8D0"/>
    <w:rsid w:val="326BC5E0"/>
    <w:rsid w:val="32AB348A"/>
    <w:rsid w:val="32CD9DC4"/>
    <w:rsid w:val="32CDDD09"/>
    <w:rsid w:val="331E0605"/>
    <w:rsid w:val="3367A0CD"/>
    <w:rsid w:val="337F8F7D"/>
    <w:rsid w:val="338C444D"/>
    <w:rsid w:val="33942DF6"/>
    <w:rsid w:val="33C57BD9"/>
    <w:rsid w:val="33D867AE"/>
    <w:rsid w:val="3454D29B"/>
    <w:rsid w:val="347B198E"/>
    <w:rsid w:val="349FAE26"/>
    <w:rsid w:val="34CDF6EB"/>
    <w:rsid w:val="3512147A"/>
    <w:rsid w:val="3590AA62"/>
    <w:rsid w:val="35C777B9"/>
    <w:rsid w:val="35F0EDBC"/>
    <w:rsid w:val="365849CD"/>
    <w:rsid w:val="366D674D"/>
    <w:rsid w:val="36C0015A"/>
    <w:rsid w:val="3704BFF0"/>
    <w:rsid w:val="3722FB2E"/>
    <w:rsid w:val="376572F8"/>
    <w:rsid w:val="379CB825"/>
    <w:rsid w:val="37BF0813"/>
    <w:rsid w:val="37C010C7"/>
    <w:rsid w:val="3843D921"/>
    <w:rsid w:val="38472586"/>
    <w:rsid w:val="3869757D"/>
    <w:rsid w:val="386C7453"/>
    <w:rsid w:val="3883140A"/>
    <w:rsid w:val="38D47EE7"/>
    <w:rsid w:val="39068653"/>
    <w:rsid w:val="39423B46"/>
    <w:rsid w:val="394A745E"/>
    <w:rsid w:val="39CEA1C4"/>
    <w:rsid w:val="3A4508F9"/>
    <w:rsid w:val="3A472746"/>
    <w:rsid w:val="3AA72E9C"/>
    <w:rsid w:val="3AD671F9"/>
    <w:rsid w:val="3B00B7AC"/>
    <w:rsid w:val="3B64447A"/>
    <w:rsid w:val="3C1A4BB4"/>
    <w:rsid w:val="3C20D565"/>
    <w:rsid w:val="3C403B5F"/>
    <w:rsid w:val="3C7722FA"/>
    <w:rsid w:val="3CBAF664"/>
    <w:rsid w:val="3D490462"/>
    <w:rsid w:val="3D6CC9A8"/>
    <w:rsid w:val="3D6F8D90"/>
    <w:rsid w:val="3D856291"/>
    <w:rsid w:val="3DECE5F8"/>
    <w:rsid w:val="3DF20EB5"/>
    <w:rsid w:val="3E0BEFBB"/>
    <w:rsid w:val="3EA24A71"/>
    <w:rsid w:val="3EF4DD39"/>
    <w:rsid w:val="3F405541"/>
    <w:rsid w:val="3F5B1EDB"/>
    <w:rsid w:val="3FBDA1FB"/>
    <w:rsid w:val="3FDAECC6"/>
    <w:rsid w:val="3FE937A4"/>
    <w:rsid w:val="4090AD9A"/>
    <w:rsid w:val="40CB5A70"/>
    <w:rsid w:val="40D8290A"/>
    <w:rsid w:val="40ECE4BA"/>
    <w:rsid w:val="4118B0D4"/>
    <w:rsid w:val="418F7656"/>
    <w:rsid w:val="41AD7A37"/>
    <w:rsid w:val="41D2438C"/>
    <w:rsid w:val="41D3F318"/>
    <w:rsid w:val="4255C64E"/>
    <w:rsid w:val="4282FA34"/>
    <w:rsid w:val="42F116B0"/>
    <w:rsid w:val="43127D45"/>
    <w:rsid w:val="4372F04A"/>
    <w:rsid w:val="439C3614"/>
    <w:rsid w:val="442994D6"/>
    <w:rsid w:val="44BDC503"/>
    <w:rsid w:val="44F4201B"/>
    <w:rsid w:val="45062C18"/>
    <w:rsid w:val="45205739"/>
    <w:rsid w:val="453D1D5F"/>
    <w:rsid w:val="4560621A"/>
    <w:rsid w:val="4567A8A5"/>
    <w:rsid w:val="45A6B623"/>
    <w:rsid w:val="460610A0"/>
    <w:rsid w:val="46BAC659"/>
    <w:rsid w:val="46E3899A"/>
    <w:rsid w:val="46F2D39C"/>
    <w:rsid w:val="46FF5076"/>
    <w:rsid w:val="472AAE83"/>
    <w:rsid w:val="476B2B46"/>
    <w:rsid w:val="478588A3"/>
    <w:rsid w:val="47B7549A"/>
    <w:rsid w:val="4861587C"/>
    <w:rsid w:val="4899D5AB"/>
    <w:rsid w:val="48F41BE7"/>
    <w:rsid w:val="4951FF00"/>
    <w:rsid w:val="4955C1B5"/>
    <w:rsid w:val="4976AA3F"/>
    <w:rsid w:val="4A2FE471"/>
    <w:rsid w:val="4A35BC1F"/>
    <w:rsid w:val="4A50C426"/>
    <w:rsid w:val="4A8A2154"/>
    <w:rsid w:val="4AC51FDF"/>
    <w:rsid w:val="4AC5CEC7"/>
    <w:rsid w:val="4AFC500D"/>
    <w:rsid w:val="4B0E5C3D"/>
    <w:rsid w:val="4B5C683F"/>
    <w:rsid w:val="4BF6FAFA"/>
    <w:rsid w:val="4C27B69C"/>
    <w:rsid w:val="4C4BAEA1"/>
    <w:rsid w:val="4C8432A3"/>
    <w:rsid w:val="4D5BA814"/>
    <w:rsid w:val="4DCAC69A"/>
    <w:rsid w:val="4E1E047C"/>
    <w:rsid w:val="4E3BD3C7"/>
    <w:rsid w:val="4E3FF33B"/>
    <w:rsid w:val="4E5C2E20"/>
    <w:rsid w:val="4E6DC000"/>
    <w:rsid w:val="4E9E060F"/>
    <w:rsid w:val="4ECEE0D3"/>
    <w:rsid w:val="4F74BF6F"/>
    <w:rsid w:val="4F9E50CB"/>
    <w:rsid w:val="4FBDB126"/>
    <w:rsid w:val="4FCB1D59"/>
    <w:rsid w:val="4FE526A1"/>
    <w:rsid w:val="5053BD30"/>
    <w:rsid w:val="509E3DD4"/>
    <w:rsid w:val="51DDAB5B"/>
    <w:rsid w:val="51FD9C71"/>
    <w:rsid w:val="521FA900"/>
    <w:rsid w:val="524A8F4B"/>
    <w:rsid w:val="52824677"/>
    <w:rsid w:val="52985DC3"/>
    <w:rsid w:val="529CA9B6"/>
    <w:rsid w:val="52B3A5AA"/>
    <w:rsid w:val="52C33A48"/>
    <w:rsid w:val="52F411CA"/>
    <w:rsid w:val="534EC733"/>
    <w:rsid w:val="5428531F"/>
    <w:rsid w:val="546ADBFA"/>
    <w:rsid w:val="54896B58"/>
    <w:rsid w:val="549F2B61"/>
    <w:rsid w:val="54C7A506"/>
    <w:rsid w:val="5508F02D"/>
    <w:rsid w:val="5538DAA4"/>
    <w:rsid w:val="55D9688A"/>
    <w:rsid w:val="5652B87F"/>
    <w:rsid w:val="56BCB0DE"/>
    <w:rsid w:val="56C575CD"/>
    <w:rsid w:val="56D242BA"/>
    <w:rsid w:val="56D53FE7"/>
    <w:rsid w:val="56E68593"/>
    <w:rsid w:val="570AA8DE"/>
    <w:rsid w:val="570D3F3F"/>
    <w:rsid w:val="58640F34"/>
    <w:rsid w:val="586CCECB"/>
    <w:rsid w:val="588DDCDB"/>
    <w:rsid w:val="58E296EC"/>
    <w:rsid w:val="58F7D3F7"/>
    <w:rsid w:val="5939DEC8"/>
    <w:rsid w:val="595253AD"/>
    <w:rsid w:val="5A6F0065"/>
    <w:rsid w:val="5AA1891A"/>
    <w:rsid w:val="5B0AF659"/>
    <w:rsid w:val="5B4FE285"/>
    <w:rsid w:val="5BDADD1B"/>
    <w:rsid w:val="5C01F083"/>
    <w:rsid w:val="5C8525CE"/>
    <w:rsid w:val="5CDF0646"/>
    <w:rsid w:val="5D43FE39"/>
    <w:rsid w:val="5D5637DE"/>
    <w:rsid w:val="5D5A048E"/>
    <w:rsid w:val="5D97F115"/>
    <w:rsid w:val="5DBE332B"/>
    <w:rsid w:val="5DF6A9FD"/>
    <w:rsid w:val="5EA77D07"/>
    <w:rsid w:val="5EA819C8"/>
    <w:rsid w:val="5F594264"/>
    <w:rsid w:val="5F653CE6"/>
    <w:rsid w:val="5F7BB992"/>
    <w:rsid w:val="5F8E9E48"/>
    <w:rsid w:val="5F917ED3"/>
    <w:rsid w:val="5FA4604E"/>
    <w:rsid w:val="5FEA4498"/>
    <w:rsid w:val="60338B31"/>
    <w:rsid w:val="60362F79"/>
    <w:rsid w:val="60462955"/>
    <w:rsid w:val="60657838"/>
    <w:rsid w:val="60701CF5"/>
    <w:rsid w:val="60792D37"/>
    <w:rsid w:val="60CBA0A6"/>
    <w:rsid w:val="61C0A5D7"/>
    <w:rsid w:val="61D338F5"/>
    <w:rsid w:val="63194C06"/>
    <w:rsid w:val="63A907E5"/>
    <w:rsid w:val="63DF171D"/>
    <w:rsid w:val="63E5785E"/>
    <w:rsid w:val="64F6C6AF"/>
    <w:rsid w:val="652BB4C7"/>
    <w:rsid w:val="65686172"/>
    <w:rsid w:val="65AACBAC"/>
    <w:rsid w:val="65B3D19E"/>
    <w:rsid w:val="66195967"/>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9B27"/>
    <w:rsid w:val="69D388EF"/>
    <w:rsid w:val="6A2D0CC8"/>
    <w:rsid w:val="6A4897C4"/>
    <w:rsid w:val="6A663DCF"/>
    <w:rsid w:val="6A8454E4"/>
    <w:rsid w:val="6AC6A603"/>
    <w:rsid w:val="6AC7D2C4"/>
    <w:rsid w:val="6B18DBB8"/>
    <w:rsid w:val="6B1C148C"/>
    <w:rsid w:val="6B67FF2B"/>
    <w:rsid w:val="6B86F174"/>
    <w:rsid w:val="6B881805"/>
    <w:rsid w:val="6BF25542"/>
    <w:rsid w:val="6C115D7E"/>
    <w:rsid w:val="6C11DE5E"/>
    <w:rsid w:val="6C6876E0"/>
    <w:rsid w:val="6CA5A346"/>
    <w:rsid w:val="6CA61CED"/>
    <w:rsid w:val="6CBF73A1"/>
    <w:rsid w:val="6CE5AAFE"/>
    <w:rsid w:val="6D3274AD"/>
    <w:rsid w:val="6D389123"/>
    <w:rsid w:val="6D8F421F"/>
    <w:rsid w:val="6DB6E42D"/>
    <w:rsid w:val="6DE06B97"/>
    <w:rsid w:val="6E06A7BC"/>
    <w:rsid w:val="6EB346E4"/>
    <w:rsid w:val="6EB9C701"/>
    <w:rsid w:val="6EBF73CD"/>
    <w:rsid w:val="6ECF4C97"/>
    <w:rsid w:val="6EF0D73C"/>
    <w:rsid w:val="6F59A085"/>
    <w:rsid w:val="6FCA5BFC"/>
    <w:rsid w:val="6FE31B58"/>
    <w:rsid w:val="7019D0B3"/>
    <w:rsid w:val="705E8F93"/>
    <w:rsid w:val="7109403A"/>
    <w:rsid w:val="710B179B"/>
    <w:rsid w:val="71590144"/>
    <w:rsid w:val="7176C48E"/>
    <w:rsid w:val="71C64EF6"/>
    <w:rsid w:val="71C8F52D"/>
    <w:rsid w:val="7243E0B7"/>
    <w:rsid w:val="724736C7"/>
    <w:rsid w:val="72948EBC"/>
    <w:rsid w:val="72B6202F"/>
    <w:rsid w:val="72DB65DE"/>
    <w:rsid w:val="73136863"/>
    <w:rsid w:val="734AB555"/>
    <w:rsid w:val="73612D20"/>
    <w:rsid w:val="737A8ACF"/>
    <w:rsid w:val="73B0D5BD"/>
    <w:rsid w:val="741220D4"/>
    <w:rsid w:val="7433A5EC"/>
    <w:rsid w:val="74AABC16"/>
    <w:rsid w:val="74D41979"/>
    <w:rsid w:val="74F61603"/>
    <w:rsid w:val="74F64AC7"/>
    <w:rsid w:val="75006A4A"/>
    <w:rsid w:val="751831A2"/>
    <w:rsid w:val="751BC238"/>
    <w:rsid w:val="752B92AA"/>
    <w:rsid w:val="75CBFFB9"/>
    <w:rsid w:val="765E5D6D"/>
    <w:rsid w:val="7691E664"/>
    <w:rsid w:val="76FD92D9"/>
    <w:rsid w:val="7724EFBD"/>
    <w:rsid w:val="7736EC23"/>
    <w:rsid w:val="7781B1F6"/>
    <w:rsid w:val="778A0CCA"/>
    <w:rsid w:val="779FF3BF"/>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A2DA3B7"/>
    <w:rsid w:val="7A7E2D81"/>
    <w:rsid w:val="7AA19B7E"/>
    <w:rsid w:val="7AB309E4"/>
    <w:rsid w:val="7AC57B9F"/>
    <w:rsid w:val="7B2891E9"/>
    <w:rsid w:val="7B801E13"/>
    <w:rsid w:val="7BE886CF"/>
    <w:rsid w:val="7C25A23D"/>
    <w:rsid w:val="7C54D5F1"/>
    <w:rsid w:val="7D18949B"/>
    <w:rsid w:val="7D53C9A5"/>
    <w:rsid w:val="7DD77B12"/>
    <w:rsid w:val="7DFEE424"/>
    <w:rsid w:val="7ED3C8CE"/>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900D7328-93CD-46C8-A021-B07349CD8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3E21"/>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293E2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93E21"/>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rPr>
  </w:style>
  <w:style w:type="paragraph" w:customStyle="1" w:styleId="Agreement">
    <w:name w:val="Agreement"/>
    <w:basedOn w:val="a1"/>
    <w:next w:val="Doc-text2"/>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sz w:val="24"/>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widowControl/>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 w:id="359665407">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2051999618">
          <w:marLeft w:val="1354"/>
          <w:marRight w:val="0"/>
          <w:marTop w:val="0"/>
          <w:marBottom w:val="120"/>
          <w:divBdr>
            <w:top w:val="none" w:sz="0" w:space="0" w:color="auto"/>
            <w:left w:val="none" w:sz="0" w:space="0" w:color="auto"/>
            <w:bottom w:val="none" w:sz="0" w:space="0" w:color="auto"/>
            <w:right w:val="none" w:sz="0" w:space="0" w:color="auto"/>
          </w:divBdr>
        </w:div>
        <w:div w:id="1652173639">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329818b272f42b6520608164f405ea41">
  <xsd:schema xmlns:xsd="http://www.w3.org/2001/XMLSchema" xmlns:xs="http://www.w3.org/2001/XMLSchema" xmlns:p="http://schemas.microsoft.com/office/2006/metadata/properties" xmlns:ns2="aed3830b-fdd9-426a-b963-3cf96c40a261" targetNamespace="http://schemas.microsoft.com/office/2006/metadata/properties" ma:root="true" ma:fieldsID="a7a49d3f0b43ae1ec797f0258078a1ad"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D27F85-21F3-4B18-9251-D00571A48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2038</Words>
  <Characters>11618</Characters>
  <Application>Microsoft Office Word</Application>
  <DocSecurity>0</DocSecurity>
  <Lines>96</Lines>
  <Paragraphs>27</Paragraphs>
  <ScaleCrop>false</ScaleCrop>
  <Company/>
  <LinksUpToDate>false</LinksUpToDate>
  <CharactersWithSpaces>13629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52</cp:revision>
  <dcterms:created xsi:type="dcterms:W3CDTF">2025-08-14T03:01:00Z</dcterms:created>
  <dcterms:modified xsi:type="dcterms:W3CDTF">2025-09-30T06:20:00Z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