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E17040E" w:rsidR="00BB5B47" w:rsidRPr="00EF385C" w:rsidRDefault="004845E9" w:rsidP="00BB5B47">
      <w:pPr>
        <w:pStyle w:val="Header"/>
        <w:tabs>
          <w:tab w:val="right" w:pos="9639"/>
        </w:tabs>
        <w:rPr>
          <w:bCs/>
          <w:i/>
          <w:noProof w:val="0"/>
          <w:sz w:val="24"/>
          <w:szCs w:val="24"/>
        </w:rPr>
      </w:pPr>
      <w:r w:rsidRPr="00E00B70">
        <w:rPr>
          <w:bCs/>
          <w:noProof w:val="0"/>
          <w:sz w:val="24"/>
          <w:szCs w:val="24"/>
        </w:rPr>
        <w:t xml:space="preserve">I </w:t>
      </w:r>
      <w:r w:rsidR="00BB5B47" w:rsidRPr="00EF385C">
        <w:rPr>
          <w:bCs/>
          <w:noProof w:val="0"/>
          <w:sz w:val="24"/>
          <w:szCs w:val="24"/>
        </w:rPr>
        <w:t>3GPP TSG-RAN WG2 Meeting #13</w:t>
      </w:r>
      <w:r w:rsidR="00B859D3" w:rsidRPr="00EF385C">
        <w:rPr>
          <w:bCs/>
          <w:noProof w:val="0"/>
          <w:sz w:val="24"/>
          <w:szCs w:val="24"/>
        </w:rPr>
        <w:t>1</w:t>
      </w:r>
      <w:r w:rsidR="003C7203" w:rsidRPr="00EF385C">
        <w:rPr>
          <w:bCs/>
          <w:noProof w:val="0"/>
          <w:sz w:val="24"/>
          <w:szCs w:val="24"/>
        </w:rPr>
        <w:t>bis</w:t>
      </w:r>
      <w:r w:rsidR="00BB5B47" w:rsidRPr="00EF385C">
        <w:rPr>
          <w:bCs/>
          <w:noProof w:val="0"/>
          <w:sz w:val="24"/>
          <w:szCs w:val="24"/>
        </w:rPr>
        <w:tab/>
        <w:t>R2-25</w:t>
      </w:r>
      <w:r w:rsidR="00B537E9">
        <w:rPr>
          <w:bCs/>
          <w:noProof w:val="0"/>
          <w:sz w:val="24"/>
          <w:szCs w:val="24"/>
        </w:rPr>
        <w:t>07425</w:t>
      </w:r>
    </w:p>
    <w:p w14:paraId="3723E1D3" w14:textId="3F5CA809" w:rsidR="005432D9" w:rsidRPr="00EF385C" w:rsidRDefault="00AB0CC3" w:rsidP="00541A65">
      <w:pPr>
        <w:pStyle w:val="Header"/>
        <w:tabs>
          <w:tab w:val="right" w:pos="9641"/>
        </w:tabs>
        <w:rPr>
          <w:rFonts w:eastAsia="SimSun"/>
          <w:bCs/>
          <w:noProof w:val="0"/>
          <w:sz w:val="24"/>
          <w:szCs w:val="24"/>
          <w:lang w:eastAsia="zh-CN"/>
        </w:rPr>
      </w:pPr>
      <w:r w:rsidRPr="00EF385C">
        <w:rPr>
          <w:noProof w:val="0"/>
          <w:sz w:val="24"/>
        </w:rPr>
        <w:t>Prague, Czech Republic, 13 – 17 October 2025</w:t>
      </w:r>
      <w:r w:rsidR="00BB5B47" w:rsidRPr="00EF385C">
        <w:rPr>
          <w:noProof w:val="0"/>
          <w:sz w:val="24"/>
        </w:rPr>
        <w:tab/>
      </w:r>
      <w:r w:rsidR="00541A65" w:rsidRPr="00EF385C">
        <w:rPr>
          <w:noProof w:val="0"/>
          <w:sz w:val="24"/>
        </w:rPr>
        <w:tab/>
      </w:r>
    </w:p>
    <w:p w14:paraId="403CB9C0" w14:textId="77777777" w:rsidR="00A209D6" w:rsidRPr="00EF385C" w:rsidRDefault="00A209D6" w:rsidP="00A209D6">
      <w:pPr>
        <w:pStyle w:val="Header"/>
        <w:rPr>
          <w:bCs/>
          <w:noProof w:val="0"/>
          <w:sz w:val="24"/>
        </w:rPr>
      </w:pPr>
    </w:p>
    <w:p w14:paraId="0D04DE0E" w14:textId="791469F8" w:rsidR="008B549E" w:rsidRPr="001A6E20" w:rsidRDefault="5C233569" w:rsidP="7D123344">
      <w:pPr>
        <w:pStyle w:val="CRCoverPage"/>
        <w:tabs>
          <w:tab w:val="left" w:pos="1985"/>
        </w:tabs>
        <w:rPr>
          <w:rFonts w:cs="Arial"/>
          <w:b/>
          <w:sz w:val="24"/>
          <w:szCs w:val="24"/>
          <w:lang w:val="en-US" w:eastAsia="ja-JP"/>
        </w:rPr>
      </w:pPr>
      <w:r w:rsidRPr="61C67740">
        <w:rPr>
          <w:rFonts w:cs="Arial"/>
          <w:b/>
          <w:sz w:val="24"/>
          <w:szCs w:val="24"/>
          <w:lang w:val="en-US"/>
        </w:rPr>
        <w:t>Agenda item:</w:t>
      </w:r>
      <w:r w:rsidR="008B549E" w:rsidRPr="001A6E20">
        <w:tab/>
      </w:r>
      <w:r w:rsidR="00B87CD2">
        <w:rPr>
          <w:rFonts w:cs="Arial"/>
          <w:b/>
          <w:sz w:val="24"/>
          <w:szCs w:val="24"/>
          <w:lang w:val="en-US" w:eastAsia="ja-JP"/>
        </w:rPr>
        <w:t>10</w:t>
      </w:r>
      <w:r w:rsidRPr="61C67740">
        <w:rPr>
          <w:rFonts w:cs="Arial"/>
          <w:b/>
          <w:sz w:val="24"/>
          <w:szCs w:val="24"/>
          <w:lang w:val="en-US" w:eastAsia="ja-JP"/>
        </w:rPr>
        <w:t>.</w:t>
      </w:r>
      <w:r w:rsidR="6DE8D616" w:rsidRPr="61C67740">
        <w:rPr>
          <w:rFonts w:cs="Arial"/>
          <w:b/>
          <w:sz w:val="24"/>
          <w:szCs w:val="24"/>
          <w:lang w:val="en-US" w:eastAsia="ja-JP"/>
        </w:rPr>
        <w:t>3</w:t>
      </w:r>
      <w:r w:rsidRPr="61C67740">
        <w:rPr>
          <w:rFonts w:cs="Arial"/>
          <w:b/>
          <w:sz w:val="24"/>
          <w:szCs w:val="24"/>
          <w:lang w:val="en-US" w:eastAsia="ja-JP"/>
        </w:rPr>
        <w:t>.</w:t>
      </w:r>
      <w:r w:rsidR="6DE8D616" w:rsidRPr="61C67740">
        <w:rPr>
          <w:rFonts w:cs="Arial"/>
          <w:b/>
          <w:sz w:val="24"/>
          <w:szCs w:val="24"/>
          <w:lang w:val="en-US" w:eastAsia="ja-JP"/>
        </w:rPr>
        <w:t>3</w:t>
      </w:r>
    </w:p>
    <w:p w14:paraId="0EC781B3" w14:textId="77777777" w:rsidR="008B549E" w:rsidRPr="00EF385C" w:rsidRDefault="5C233569" w:rsidP="7D123344">
      <w:pPr>
        <w:tabs>
          <w:tab w:val="left" w:pos="1985"/>
        </w:tabs>
        <w:ind w:left="1985" w:hanging="1985"/>
        <w:rPr>
          <w:rFonts w:ascii="Arial" w:hAnsi="Arial" w:cs="Arial"/>
          <w:b/>
          <w:bCs/>
          <w:sz w:val="24"/>
          <w:szCs w:val="24"/>
          <w:lang w:val="en-GB"/>
        </w:rPr>
      </w:pPr>
      <w:r w:rsidRPr="00EF385C">
        <w:rPr>
          <w:rFonts w:ascii="Arial" w:hAnsi="Arial" w:cs="Arial"/>
          <w:b/>
          <w:bCs/>
          <w:sz w:val="24"/>
          <w:szCs w:val="24"/>
          <w:lang w:val="en-GB"/>
        </w:rPr>
        <w:t>Source:</w:t>
      </w:r>
      <w:r w:rsidR="008B549E" w:rsidRPr="00EF385C">
        <w:rPr>
          <w:lang w:val="en-GB"/>
        </w:rPr>
        <w:tab/>
      </w:r>
      <w:r w:rsidRPr="00EF385C">
        <w:rPr>
          <w:rFonts w:ascii="Arial" w:hAnsi="Arial" w:cs="Arial"/>
          <w:b/>
          <w:bCs/>
          <w:sz w:val="24"/>
          <w:szCs w:val="24"/>
          <w:lang w:val="en-GB"/>
        </w:rPr>
        <w:t>Nokia</w:t>
      </w:r>
    </w:p>
    <w:p w14:paraId="16C775DD" w14:textId="708C3FE8" w:rsidR="008B549E" w:rsidRPr="00EF385C" w:rsidRDefault="5C233569" w:rsidP="7D123344">
      <w:pPr>
        <w:ind w:left="1985" w:hanging="1985"/>
        <w:rPr>
          <w:rFonts w:ascii="Arial" w:hAnsi="Arial" w:cs="Arial"/>
          <w:b/>
          <w:bCs/>
          <w:sz w:val="24"/>
          <w:szCs w:val="24"/>
          <w:lang w:val="en-GB"/>
        </w:rPr>
      </w:pPr>
      <w:r w:rsidRPr="00EF385C">
        <w:rPr>
          <w:rFonts w:ascii="Arial" w:hAnsi="Arial" w:cs="Arial"/>
          <w:b/>
          <w:bCs/>
          <w:sz w:val="24"/>
          <w:szCs w:val="24"/>
          <w:lang w:val="en-GB"/>
        </w:rPr>
        <w:t>Title:</w:t>
      </w:r>
      <w:r w:rsidR="008B549E" w:rsidRPr="00EF385C">
        <w:rPr>
          <w:lang w:val="en-GB"/>
        </w:rPr>
        <w:tab/>
      </w:r>
      <w:r w:rsidR="6DE8D616" w:rsidRPr="00EF385C">
        <w:rPr>
          <w:rFonts w:ascii="Arial" w:hAnsi="Arial" w:cs="Arial"/>
          <w:b/>
          <w:bCs/>
          <w:sz w:val="24"/>
          <w:szCs w:val="24"/>
          <w:lang w:val="en-GB"/>
        </w:rPr>
        <w:t xml:space="preserve">On AIML </w:t>
      </w:r>
      <w:r w:rsidR="6E7ABC1C" w:rsidRPr="00EF385C">
        <w:rPr>
          <w:rFonts w:ascii="Arial" w:hAnsi="Arial" w:cs="Arial"/>
          <w:b/>
          <w:bCs/>
          <w:sz w:val="24"/>
          <w:szCs w:val="24"/>
          <w:lang w:val="en-GB"/>
        </w:rPr>
        <w:t>data transfer, interface protocols, f</w:t>
      </w:r>
      <w:r w:rsidR="6DE8D616" w:rsidRPr="00EF385C">
        <w:rPr>
          <w:rFonts w:ascii="Arial" w:hAnsi="Arial" w:cs="Arial"/>
          <w:b/>
          <w:bCs/>
          <w:sz w:val="24"/>
          <w:szCs w:val="24"/>
          <w:lang w:val="en-GB"/>
        </w:rPr>
        <w:t>ramework</w:t>
      </w:r>
    </w:p>
    <w:p w14:paraId="7D015DD9" w14:textId="7F0780D1" w:rsidR="008B549E" w:rsidRPr="00EF385C" w:rsidRDefault="5C233569" w:rsidP="7D123344">
      <w:pPr>
        <w:ind w:left="1985" w:hanging="1985"/>
        <w:rPr>
          <w:rFonts w:ascii="Arial" w:hAnsi="Arial" w:cs="Arial"/>
          <w:b/>
          <w:bCs/>
          <w:sz w:val="24"/>
          <w:szCs w:val="24"/>
          <w:lang w:val="en-GB"/>
        </w:rPr>
      </w:pPr>
      <w:r w:rsidRPr="00EF385C">
        <w:rPr>
          <w:rFonts w:ascii="Arial" w:hAnsi="Arial" w:cs="Arial"/>
          <w:b/>
          <w:bCs/>
          <w:sz w:val="24"/>
          <w:szCs w:val="24"/>
          <w:lang w:val="en-GB"/>
        </w:rPr>
        <w:t>WID/SID:</w:t>
      </w:r>
      <w:r w:rsidR="008B549E" w:rsidRPr="00EF385C">
        <w:rPr>
          <w:lang w:val="en-GB"/>
        </w:rPr>
        <w:tab/>
      </w:r>
      <w:r w:rsidR="6DE8D616" w:rsidRPr="00EF385C">
        <w:rPr>
          <w:rFonts w:ascii="Arial" w:hAnsi="Arial" w:cs="Arial"/>
          <w:b/>
          <w:bCs/>
          <w:sz w:val="24"/>
          <w:szCs w:val="24"/>
          <w:lang w:val="en-GB"/>
        </w:rPr>
        <w:t>FS_6G_Radio</w:t>
      </w:r>
      <w:r w:rsidRPr="00EF385C">
        <w:rPr>
          <w:rFonts w:ascii="Arial" w:hAnsi="Arial" w:cs="Arial"/>
          <w:b/>
          <w:bCs/>
          <w:sz w:val="24"/>
          <w:szCs w:val="24"/>
          <w:lang w:val="en-GB"/>
        </w:rPr>
        <w:t xml:space="preserve"> - Release </w:t>
      </w:r>
      <w:r w:rsidR="6DE8D616" w:rsidRPr="00EF385C">
        <w:rPr>
          <w:rFonts w:ascii="Arial" w:hAnsi="Arial" w:cs="Arial"/>
          <w:b/>
          <w:bCs/>
          <w:sz w:val="24"/>
          <w:szCs w:val="24"/>
          <w:lang w:val="en-GB"/>
        </w:rPr>
        <w:t>20</w:t>
      </w:r>
    </w:p>
    <w:p w14:paraId="387A415F" w14:textId="77777777" w:rsidR="008B549E" w:rsidRPr="00EF385C" w:rsidRDefault="5C233569" w:rsidP="7D123344">
      <w:pPr>
        <w:tabs>
          <w:tab w:val="left" w:pos="1985"/>
        </w:tabs>
        <w:rPr>
          <w:rFonts w:ascii="Arial" w:hAnsi="Arial" w:cs="Arial"/>
          <w:b/>
          <w:bCs/>
          <w:sz w:val="24"/>
          <w:szCs w:val="24"/>
          <w:lang w:val="en-GB"/>
        </w:rPr>
      </w:pPr>
      <w:r w:rsidRPr="00EF385C">
        <w:rPr>
          <w:rFonts w:ascii="Arial" w:hAnsi="Arial" w:cs="Arial"/>
          <w:b/>
          <w:bCs/>
          <w:sz w:val="24"/>
          <w:szCs w:val="24"/>
          <w:lang w:val="en-GB"/>
        </w:rPr>
        <w:t>Document for:</w:t>
      </w:r>
      <w:r w:rsidR="008B549E" w:rsidRPr="00EF385C">
        <w:rPr>
          <w:lang w:val="en-GB"/>
        </w:rPr>
        <w:tab/>
      </w:r>
      <w:r w:rsidRPr="00EF385C">
        <w:rPr>
          <w:rFonts w:ascii="Arial" w:hAnsi="Arial" w:cs="Arial"/>
          <w:b/>
          <w:bCs/>
          <w:sz w:val="24"/>
          <w:szCs w:val="24"/>
          <w:lang w:val="en-GB"/>
        </w:rPr>
        <w:t>Discussion and Decision</w:t>
      </w:r>
    </w:p>
    <w:p w14:paraId="452AB6CC" w14:textId="77777777" w:rsidR="008B549E" w:rsidRPr="00EF385C" w:rsidRDefault="008B549E" w:rsidP="008B549E">
      <w:pPr>
        <w:pStyle w:val="Heading1"/>
      </w:pPr>
      <w:r w:rsidRPr="00EF385C">
        <w:t>1</w:t>
      </w:r>
      <w:r w:rsidRPr="00EF385C">
        <w:tab/>
        <w:t>Introduction</w:t>
      </w:r>
    </w:p>
    <w:p w14:paraId="566724D3" w14:textId="4AEFA6FB" w:rsidR="009F6318" w:rsidRPr="00EF385C" w:rsidRDefault="00D600B1" w:rsidP="008B549E">
      <w:pPr>
        <w:rPr>
          <w:lang w:val="en-GB"/>
        </w:rPr>
      </w:pPr>
      <w:r w:rsidRPr="00EF385C">
        <w:rPr>
          <w:lang w:val="en-GB"/>
        </w:rPr>
        <w:t>This paper discusses the fundamental components of AI/ML, including data transfer related to Objective 3e, and an extensible framework including lifecycle management (LCM) procedures related to Objective 8bi and data collection and data management related to Objective 8bii</w:t>
      </w:r>
      <w:r w:rsidR="43D618C8" w:rsidRPr="001A6E20">
        <w:rPr>
          <w:lang w:val="en-GB"/>
        </w:rPr>
        <w:t xml:space="preserve"> [cf. </w:t>
      </w:r>
      <w:hyperlink r:id="rId13" w:history="1">
        <w:r w:rsidR="6755F8BB" w:rsidRPr="001A6E20">
          <w:rPr>
            <w:rStyle w:val="Hyperlink"/>
            <w:lang w:val="en-GB"/>
          </w:rPr>
          <w:t>RP-251881</w:t>
        </w:r>
      </w:hyperlink>
      <w:r w:rsidR="43D618C8" w:rsidRPr="001A6E20">
        <w:rPr>
          <w:lang w:val="en-GB"/>
        </w:rPr>
        <w:t>]</w:t>
      </w:r>
      <w:r w:rsidRPr="00EF385C">
        <w:rPr>
          <w:lang w:val="en-GB"/>
        </w:rPr>
        <w:t>.</w:t>
      </w:r>
    </w:p>
    <w:p w14:paraId="1610B0D6" w14:textId="505818FE" w:rsidR="00013D94" w:rsidRPr="00EF385C" w:rsidRDefault="003C457A" w:rsidP="008B549E">
      <w:pPr>
        <w:rPr>
          <w:lang w:val="en-GB"/>
        </w:rPr>
      </w:pPr>
      <w:r w:rsidRPr="00EF385C">
        <w:rPr>
          <w:lang w:val="en-GB"/>
        </w:rPr>
        <w:t xml:space="preserve">To </w:t>
      </w:r>
      <w:r w:rsidR="00772C0C" w:rsidRPr="001A6E20">
        <w:rPr>
          <w:lang w:val="en-GB"/>
        </w:rPr>
        <w:t>g</w:t>
      </w:r>
      <w:r w:rsidRPr="00EF385C">
        <w:rPr>
          <w:lang w:val="en-GB"/>
        </w:rPr>
        <w:t xml:space="preserve">uide the study and discussions, </w:t>
      </w:r>
      <w:r w:rsidR="008E704D" w:rsidRPr="00EF385C">
        <w:rPr>
          <w:lang w:val="en-GB"/>
        </w:rPr>
        <w:t>it</w:t>
      </w:r>
      <w:r w:rsidR="005C4D2C" w:rsidRPr="00EF385C">
        <w:rPr>
          <w:lang w:val="en-GB"/>
        </w:rPr>
        <w:t xml:space="preserve"> is important to clarify the technical meaning of certain terms related to the 6GR AI/ML air-interface discussions.</w:t>
      </w:r>
    </w:p>
    <w:p w14:paraId="03157F9C" w14:textId="78A70B77" w:rsidR="005C4D2C" w:rsidRPr="00EF385C" w:rsidRDefault="008E704D" w:rsidP="00EF385C">
      <w:pPr>
        <w:pStyle w:val="ListParagraph"/>
        <w:numPr>
          <w:ilvl w:val="0"/>
          <w:numId w:val="19"/>
        </w:numPr>
        <w:rPr>
          <w:lang w:val="en-GB"/>
        </w:rPr>
      </w:pPr>
      <w:r w:rsidRPr="00EF385C">
        <w:rPr>
          <w:lang w:val="en-GB"/>
        </w:rPr>
        <w:t>“AI-native</w:t>
      </w:r>
      <w:r w:rsidR="20D5B539" w:rsidRPr="00EF385C">
        <w:rPr>
          <w:lang w:val="en-GB"/>
        </w:rPr>
        <w:t xml:space="preserve"> </w:t>
      </w:r>
      <w:r w:rsidR="005340A6" w:rsidRPr="00EF385C">
        <w:rPr>
          <w:lang w:val="en-GB"/>
        </w:rPr>
        <w:t>air-</w:t>
      </w:r>
      <w:r w:rsidR="20D5B539" w:rsidRPr="00EF385C">
        <w:rPr>
          <w:lang w:val="en-GB"/>
        </w:rPr>
        <w:t>interface</w:t>
      </w:r>
      <w:r w:rsidRPr="00EF385C">
        <w:rPr>
          <w:lang w:val="en-GB"/>
        </w:rPr>
        <w:t xml:space="preserve">” </w:t>
      </w:r>
      <w:r w:rsidR="6C0A9736" w:rsidRPr="00EF385C">
        <w:rPr>
          <w:lang w:val="en-GB"/>
        </w:rPr>
        <w:t xml:space="preserve">or “AI-native radio” </w:t>
      </w:r>
      <w:r w:rsidRPr="00EF385C">
        <w:rPr>
          <w:lang w:val="en-GB"/>
        </w:rPr>
        <w:t>indicates the readiness of the specified solutions</w:t>
      </w:r>
      <w:r w:rsidR="03EA15EA" w:rsidRPr="00EF385C">
        <w:rPr>
          <w:lang w:val="en-GB"/>
        </w:rPr>
        <w:t xml:space="preserve"> </w:t>
      </w:r>
      <w:r w:rsidR="20D5B539" w:rsidRPr="00EF385C">
        <w:rPr>
          <w:lang w:val="en-GB"/>
        </w:rPr>
        <w:t>to support AI/ML air-interface use cases and functionalities at the UE-side and/or NW-side</w:t>
      </w:r>
      <w:r w:rsidR="00A7633A" w:rsidRPr="00EF385C">
        <w:rPr>
          <w:lang w:val="en-GB"/>
        </w:rPr>
        <w:t>, including two-sided models</w:t>
      </w:r>
      <w:r w:rsidR="00C669F2" w:rsidRPr="00EF385C">
        <w:rPr>
          <w:lang w:val="en-GB"/>
        </w:rPr>
        <w:t>.</w:t>
      </w:r>
      <w:r w:rsidR="20D5B539" w:rsidRPr="00EF385C">
        <w:rPr>
          <w:lang w:val="en-GB"/>
        </w:rPr>
        <w:t xml:space="preserve"> In this definition “AI-native” does not indicate e.g., the specified protocols are controlled/driven by AI/ML algorithms</w:t>
      </w:r>
      <w:r w:rsidR="704FAC6E" w:rsidRPr="00EF385C">
        <w:rPr>
          <w:lang w:val="en-GB"/>
        </w:rPr>
        <w:t>.</w:t>
      </w:r>
    </w:p>
    <w:p w14:paraId="197AB859" w14:textId="20913548" w:rsidR="00EF0916" w:rsidRPr="00EF385C" w:rsidRDefault="00084297" w:rsidP="00D002F7">
      <w:pPr>
        <w:pStyle w:val="ListParagraph"/>
        <w:numPr>
          <w:ilvl w:val="0"/>
          <w:numId w:val="19"/>
        </w:numPr>
        <w:rPr>
          <w:lang w:val="en-GB"/>
        </w:rPr>
      </w:pPr>
      <w:r w:rsidRPr="00EF385C">
        <w:rPr>
          <w:lang w:val="en-GB"/>
        </w:rPr>
        <w:t>“</w:t>
      </w:r>
      <w:r w:rsidR="003C457A" w:rsidRPr="00EF385C">
        <w:rPr>
          <w:lang w:val="en-GB"/>
        </w:rPr>
        <w:t>AI/ML framework</w:t>
      </w:r>
      <w:r w:rsidRPr="00EF385C">
        <w:rPr>
          <w:lang w:val="en-GB"/>
        </w:rPr>
        <w:t>”</w:t>
      </w:r>
      <w:r w:rsidR="00777C00" w:rsidRPr="00EF385C">
        <w:rPr>
          <w:lang w:val="en-GB"/>
        </w:rPr>
        <w:t xml:space="preserve"> or “LCM framework”</w:t>
      </w:r>
      <w:r w:rsidR="009D1A90" w:rsidRPr="00EF385C">
        <w:rPr>
          <w:lang w:val="en-GB"/>
        </w:rPr>
        <w:t xml:space="preserve"> indicate</w:t>
      </w:r>
      <w:r w:rsidR="00551988" w:rsidRPr="001A6E20">
        <w:rPr>
          <w:lang w:val="en-GB"/>
        </w:rPr>
        <w:t>s</w:t>
      </w:r>
      <w:r w:rsidR="009D1A90" w:rsidRPr="00EF385C">
        <w:rPr>
          <w:lang w:val="en-GB"/>
        </w:rPr>
        <w:t xml:space="preserve"> </w:t>
      </w:r>
      <w:r w:rsidR="000F7FC2" w:rsidRPr="00EF385C">
        <w:rPr>
          <w:lang w:val="en-GB"/>
        </w:rPr>
        <w:t xml:space="preserve">primarily the </w:t>
      </w:r>
      <w:r w:rsidR="009D1A90" w:rsidRPr="00EF385C">
        <w:rPr>
          <w:lang w:val="en-GB"/>
        </w:rPr>
        <w:t xml:space="preserve">set of management procedures for UE-side </w:t>
      </w:r>
      <w:r w:rsidR="003F0F31" w:rsidRPr="00EF385C">
        <w:rPr>
          <w:lang w:val="en-GB"/>
        </w:rPr>
        <w:t>AI/</w:t>
      </w:r>
      <w:r w:rsidR="009D1A90" w:rsidRPr="00EF385C">
        <w:rPr>
          <w:lang w:val="en-GB"/>
        </w:rPr>
        <w:t>ML</w:t>
      </w:r>
      <w:r w:rsidR="003F0F31" w:rsidRPr="00EF385C">
        <w:rPr>
          <w:lang w:val="en-GB"/>
        </w:rPr>
        <w:t xml:space="preserve"> use cases</w:t>
      </w:r>
      <w:r w:rsidR="009D1A90" w:rsidRPr="00EF385C">
        <w:rPr>
          <w:lang w:val="en-GB"/>
        </w:rPr>
        <w:t>, including the required configuration, monitoring and data collection signaling procedures</w:t>
      </w:r>
      <w:r w:rsidR="000F7FC2" w:rsidRPr="00EF385C">
        <w:rPr>
          <w:lang w:val="en-GB"/>
        </w:rPr>
        <w:t xml:space="preserve">; the “AI/ML framework” shall also include the necessary management procedures </w:t>
      </w:r>
      <w:r w:rsidR="003F0F31" w:rsidRPr="00EF385C">
        <w:rPr>
          <w:lang w:val="en-GB"/>
        </w:rPr>
        <w:t xml:space="preserve">for </w:t>
      </w:r>
      <w:r w:rsidR="000F7FC2" w:rsidRPr="00EF385C">
        <w:rPr>
          <w:lang w:val="en-GB"/>
        </w:rPr>
        <w:t>data collection</w:t>
      </w:r>
      <w:r w:rsidR="003F0F31" w:rsidRPr="00EF385C">
        <w:rPr>
          <w:lang w:val="en-GB"/>
        </w:rPr>
        <w:t xml:space="preserve"> for NW-side AL/ML use cases.</w:t>
      </w:r>
    </w:p>
    <w:p w14:paraId="584D0ED1" w14:textId="52F3678E" w:rsidR="009F6318" w:rsidRPr="00EF385C" w:rsidRDefault="72D86C9E" w:rsidP="00EF385C">
      <w:pPr>
        <w:rPr>
          <w:lang w:val="en-GB"/>
        </w:rPr>
      </w:pPr>
      <w:r w:rsidRPr="00EF385C">
        <w:rPr>
          <w:lang w:val="en-GB"/>
        </w:rPr>
        <w:t>We discuss more details on requirements related to the “LCM framework” in Section 4 of our TDoc.</w:t>
      </w:r>
      <w:r w:rsidR="7C3C4BEF" w:rsidRPr="00EF385C">
        <w:rPr>
          <w:lang w:val="en-GB"/>
        </w:rPr>
        <w:t xml:space="preserve"> </w:t>
      </w:r>
      <w:r w:rsidR="20A96380" w:rsidRPr="00EF385C">
        <w:rPr>
          <w:lang w:val="en-GB"/>
        </w:rPr>
        <w:t xml:space="preserve">For “AI-native </w:t>
      </w:r>
      <w:r w:rsidR="004E1ACB" w:rsidRPr="00EF385C">
        <w:rPr>
          <w:lang w:val="en-GB"/>
        </w:rPr>
        <w:t>air-</w:t>
      </w:r>
      <w:r w:rsidR="20A96380" w:rsidRPr="00EF385C">
        <w:rPr>
          <w:lang w:val="en-GB"/>
        </w:rPr>
        <w:t>interface”, w</w:t>
      </w:r>
      <w:r w:rsidR="2CE796BF" w:rsidRPr="00EF385C">
        <w:rPr>
          <w:lang w:val="en-GB"/>
        </w:rPr>
        <w:t>e</w:t>
      </w:r>
      <w:r w:rsidR="5C4FF0FA" w:rsidRPr="00EF385C">
        <w:rPr>
          <w:lang w:val="en-GB"/>
        </w:rPr>
        <w:t xml:space="preserve"> propose </w:t>
      </w:r>
      <w:r w:rsidR="07B1A77C" w:rsidRPr="00EF385C">
        <w:rPr>
          <w:lang w:val="en-GB"/>
        </w:rPr>
        <w:t>adopting</w:t>
      </w:r>
      <w:r w:rsidR="6840989E" w:rsidRPr="00EF385C">
        <w:rPr>
          <w:lang w:val="en-GB"/>
        </w:rPr>
        <w:t xml:space="preserve"> </w:t>
      </w:r>
      <w:r w:rsidR="5C4FF0FA" w:rsidRPr="00EF385C">
        <w:rPr>
          <w:lang w:val="en-GB"/>
        </w:rPr>
        <w:t>t</w:t>
      </w:r>
      <w:r w:rsidR="77D80E6A" w:rsidRPr="00EF385C">
        <w:rPr>
          <w:lang w:val="en-GB"/>
        </w:rPr>
        <w:t>he</w:t>
      </w:r>
      <w:r w:rsidR="5C4FF0FA" w:rsidRPr="00EF385C">
        <w:rPr>
          <w:lang w:val="en-GB"/>
        </w:rPr>
        <w:t xml:space="preserve"> </w:t>
      </w:r>
      <w:r w:rsidR="77D80E6A" w:rsidRPr="00EF385C">
        <w:rPr>
          <w:lang w:val="en-GB"/>
        </w:rPr>
        <w:t>following</w:t>
      </w:r>
      <w:r w:rsidR="5C4FF0FA" w:rsidRPr="00EF385C">
        <w:rPr>
          <w:lang w:val="en-GB"/>
        </w:rPr>
        <w:t xml:space="preserve"> k</w:t>
      </w:r>
      <w:r w:rsidR="2CE796BF" w:rsidRPr="00EF385C">
        <w:rPr>
          <w:lang w:val="en-GB"/>
        </w:rPr>
        <w:t xml:space="preserve">ey principles enabling AI-native air-interface, as part of the overall 6G AI/ML-Native System Framework: </w:t>
      </w:r>
    </w:p>
    <w:p w14:paraId="1F3E5CBE" w14:textId="402880FB" w:rsidR="009F6318" w:rsidRPr="00EF385C" w:rsidRDefault="2CE796BF" w:rsidP="7D123344">
      <w:pPr>
        <w:numPr>
          <w:ilvl w:val="0"/>
          <w:numId w:val="18"/>
        </w:numPr>
        <w:tabs>
          <w:tab w:val="num" w:pos="1440"/>
        </w:tabs>
        <w:spacing w:after="160" w:line="259" w:lineRule="auto"/>
        <w:ind w:left="360"/>
        <w:rPr>
          <w:lang w:val="en-GB"/>
        </w:rPr>
      </w:pPr>
      <w:r w:rsidRPr="00EF385C">
        <w:rPr>
          <w:lang w:val="en-GB"/>
        </w:rPr>
        <w:t xml:space="preserve">AI/ML should be considered a fundamental part of the 6G air-interface design from the first release, while </w:t>
      </w:r>
      <w:r w:rsidR="00E3070B" w:rsidRPr="00EF385C">
        <w:rPr>
          <w:lang w:val="en-GB"/>
        </w:rPr>
        <w:t>ensuring high performance by</w:t>
      </w:r>
      <w:r w:rsidR="009F6318" w:rsidRPr="00EF385C">
        <w:rPr>
          <w:lang w:val="en-GB"/>
        </w:rPr>
        <w:t xml:space="preserve"> </w:t>
      </w:r>
      <w:r w:rsidR="006C5937" w:rsidRPr="00EF385C">
        <w:rPr>
          <w:lang w:val="en-GB"/>
        </w:rPr>
        <w:t>en</w:t>
      </w:r>
      <w:r w:rsidR="001277E4" w:rsidRPr="00EF385C">
        <w:rPr>
          <w:lang w:val="en-GB"/>
        </w:rPr>
        <w:t xml:space="preserve">abling seamless fallback to non-AI/ML </w:t>
      </w:r>
      <w:r w:rsidR="00BF1197" w:rsidRPr="00EF385C">
        <w:rPr>
          <w:lang w:val="en-GB"/>
        </w:rPr>
        <w:t>configurations</w:t>
      </w:r>
      <w:r w:rsidRPr="00EF385C">
        <w:rPr>
          <w:lang w:val="en-GB"/>
        </w:rPr>
        <w:t xml:space="preserve">. </w:t>
      </w:r>
    </w:p>
    <w:p w14:paraId="36789F52" w14:textId="0E7381B5" w:rsidR="009F6318" w:rsidRPr="00EF385C" w:rsidRDefault="2CE796BF" w:rsidP="7D123344">
      <w:pPr>
        <w:numPr>
          <w:ilvl w:val="0"/>
          <w:numId w:val="18"/>
        </w:numPr>
        <w:spacing w:after="160" w:line="259" w:lineRule="auto"/>
        <w:ind w:left="360"/>
        <w:rPr>
          <w:lang w:val="en-GB"/>
        </w:rPr>
      </w:pPr>
      <w:r w:rsidRPr="00EF385C">
        <w:rPr>
          <w:lang w:val="en-GB"/>
        </w:rPr>
        <w:t>Establish RAN enablers with a comprehensive, future-</w:t>
      </w:r>
      <w:r w:rsidR="00B21B11" w:rsidRPr="00EF385C">
        <w:rPr>
          <w:lang w:val="en-GB"/>
        </w:rPr>
        <w:t>proof design</w:t>
      </w:r>
      <w:r w:rsidRPr="00EF385C">
        <w:rPr>
          <w:lang w:val="en-GB"/>
        </w:rPr>
        <w:t xml:space="preserve"> to minimize </w:t>
      </w:r>
      <w:r w:rsidR="005267D1" w:rsidRPr="00EF385C">
        <w:rPr>
          <w:lang w:val="en-GB"/>
        </w:rPr>
        <w:t>excessive</w:t>
      </w:r>
      <w:r w:rsidRPr="00EF385C">
        <w:rPr>
          <w:lang w:val="en-GB"/>
        </w:rPr>
        <w:t xml:space="preserve"> specification </w:t>
      </w:r>
      <w:r w:rsidR="005267D1" w:rsidRPr="00EF385C">
        <w:rPr>
          <w:lang w:val="en-GB"/>
        </w:rPr>
        <w:t>enhancements</w:t>
      </w:r>
      <w:r w:rsidRPr="00EF385C">
        <w:rPr>
          <w:lang w:val="en-GB"/>
        </w:rPr>
        <w:t xml:space="preserve"> in later releases</w:t>
      </w:r>
      <w:r w:rsidR="00C95D85" w:rsidRPr="00EF385C">
        <w:rPr>
          <w:lang w:val="en-GB"/>
        </w:rPr>
        <w:t>, e.g., new use c</w:t>
      </w:r>
      <w:r w:rsidR="00BE656B" w:rsidRPr="00EF385C">
        <w:rPr>
          <w:lang w:val="en-GB"/>
        </w:rPr>
        <w:t xml:space="preserve">ases </w:t>
      </w:r>
      <w:r w:rsidR="00A61A48" w:rsidRPr="00EF385C">
        <w:rPr>
          <w:lang w:val="en-GB"/>
        </w:rPr>
        <w:t xml:space="preserve">should be treated as </w:t>
      </w:r>
      <w:r w:rsidR="001504ED" w:rsidRPr="00EF385C">
        <w:rPr>
          <w:lang w:val="en-GB"/>
        </w:rPr>
        <w:t xml:space="preserve">modular </w:t>
      </w:r>
      <w:r w:rsidR="00A61A48" w:rsidRPr="00EF385C">
        <w:rPr>
          <w:lang w:val="en-GB"/>
        </w:rPr>
        <w:t>plugins to the baseline</w:t>
      </w:r>
      <w:r w:rsidR="00715000" w:rsidRPr="00EF385C">
        <w:rPr>
          <w:lang w:val="en-GB"/>
        </w:rPr>
        <w:t xml:space="preserve">, extending existing </w:t>
      </w:r>
      <w:r w:rsidR="006A6741" w:rsidRPr="00EF385C">
        <w:rPr>
          <w:lang w:val="en-GB"/>
        </w:rPr>
        <w:t xml:space="preserve">RRC </w:t>
      </w:r>
      <w:r w:rsidR="00715000" w:rsidRPr="00EF385C">
        <w:rPr>
          <w:lang w:val="en-GB"/>
        </w:rPr>
        <w:t>functionali</w:t>
      </w:r>
      <w:r w:rsidR="007031AE" w:rsidRPr="00EF385C">
        <w:rPr>
          <w:lang w:val="en-GB"/>
        </w:rPr>
        <w:t>ties, e.g., applicability reporting,</w:t>
      </w:r>
      <w:r w:rsidR="00715000" w:rsidRPr="00EF385C">
        <w:rPr>
          <w:lang w:val="en-GB"/>
        </w:rPr>
        <w:t xml:space="preserve"> rather than building new ones.</w:t>
      </w:r>
    </w:p>
    <w:p w14:paraId="0824FFB3" w14:textId="0DEC2795" w:rsidR="00A2345E" w:rsidRPr="00EF385C" w:rsidRDefault="009F6318" w:rsidP="00EF385C">
      <w:pPr>
        <w:numPr>
          <w:ilvl w:val="0"/>
          <w:numId w:val="18"/>
        </w:numPr>
        <w:spacing w:after="160" w:line="259" w:lineRule="auto"/>
        <w:ind w:left="360"/>
        <w:rPr>
          <w:lang w:val="en-GB"/>
        </w:rPr>
      </w:pPr>
      <w:r w:rsidRPr="00EF385C">
        <w:rPr>
          <w:lang w:val="en-GB"/>
        </w:rPr>
        <w:t xml:space="preserve">Develop solutions with lean and scalable mechanisms for </w:t>
      </w:r>
      <w:r w:rsidR="00620BBC" w:rsidRPr="001A6E20">
        <w:rPr>
          <w:lang w:val="en-GB"/>
        </w:rPr>
        <w:t xml:space="preserve">in-lab and in-field </w:t>
      </w:r>
      <w:r w:rsidRPr="00EF385C">
        <w:rPr>
          <w:lang w:val="en-GB"/>
        </w:rPr>
        <w:t>testing, validation, and monitoring.</w:t>
      </w:r>
    </w:p>
    <w:p w14:paraId="0C20EAE1" w14:textId="73B80A5C" w:rsidR="00F3450D" w:rsidRPr="001A6E20" w:rsidRDefault="00533205" w:rsidP="00DD01C7">
      <w:pPr>
        <w:rPr>
          <w:b/>
          <w:bCs/>
          <w:lang w:val="en-GB"/>
        </w:rPr>
      </w:pPr>
      <w:r w:rsidRPr="001A6E20">
        <w:rPr>
          <w:b/>
          <w:bCs/>
          <w:lang w:val="en-GB"/>
        </w:rPr>
        <w:t xml:space="preserve">Proposal 1: </w:t>
      </w:r>
      <w:r w:rsidR="00C15D46">
        <w:rPr>
          <w:b/>
          <w:bCs/>
          <w:lang w:val="en-GB"/>
        </w:rPr>
        <w:t>As a key principle, study</w:t>
      </w:r>
      <w:r w:rsidR="00A4536F" w:rsidRPr="001A6E20">
        <w:rPr>
          <w:b/>
          <w:bCs/>
          <w:lang w:val="en-GB"/>
        </w:rPr>
        <w:t xml:space="preserve"> the design of future-proof enabler</w:t>
      </w:r>
      <w:r w:rsidR="008A7D83">
        <w:rPr>
          <w:b/>
          <w:bCs/>
          <w:lang w:val="en-GB"/>
        </w:rPr>
        <w:t>s for</w:t>
      </w:r>
      <w:r w:rsidR="00B9265E" w:rsidRPr="001A6E20">
        <w:rPr>
          <w:b/>
          <w:bCs/>
          <w:lang w:val="en-GB"/>
        </w:rPr>
        <w:t xml:space="preserve"> the modular addition of new </w:t>
      </w:r>
      <w:r w:rsidR="00D901BF" w:rsidRPr="001A6E20">
        <w:rPr>
          <w:b/>
          <w:bCs/>
          <w:lang w:val="en-GB"/>
        </w:rPr>
        <w:t xml:space="preserve">use </w:t>
      </w:r>
      <w:r w:rsidR="00B9265E" w:rsidRPr="001A6E20">
        <w:rPr>
          <w:b/>
          <w:bCs/>
          <w:lang w:val="en-GB"/>
        </w:rPr>
        <w:t>cases as they are introduce</w:t>
      </w:r>
      <w:r w:rsidR="007A2F5E" w:rsidRPr="001A6E20">
        <w:rPr>
          <w:b/>
          <w:bCs/>
          <w:lang w:val="en-GB"/>
        </w:rPr>
        <w:t>d</w:t>
      </w:r>
      <w:r w:rsidR="00354781" w:rsidRPr="001A6E20">
        <w:rPr>
          <w:b/>
          <w:bCs/>
          <w:lang w:val="en-GB"/>
        </w:rPr>
        <w:t xml:space="preserve">, extending </w:t>
      </w:r>
      <w:r w:rsidR="003C74BD" w:rsidRPr="001A6E20">
        <w:rPr>
          <w:b/>
          <w:bCs/>
          <w:lang w:val="en-GB"/>
        </w:rPr>
        <w:t>existing RRC functionalities, e.g., applicabi</w:t>
      </w:r>
      <w:r w:rsidR="00BA793F" w:rsidRPr="001A6E20">
        <w:rPr>
          <w:b/>
          <w:bCs/>
          <w:lang w:val="en-GB"/>
        </w:rPr>
        <w:t>lity reporting</w:t>
      </w:r>
      <w:r w:rsidR="0048323B" w:rsidRPr="001A6E20">
        <w:rPr>
          <w:b/>
          <w:bCs/>
          <w:lang w:val="en-GB"/>
        </w:rPr>
        <w:t>.</w:t>
      </w:r>
    </w:p>
    <w:p w14:paraId="4E9C533A" w14:textId="0009F1EE" w:rsidR="00D600B1" w:rsidRPr="00EF385C" w:rsidRDefault="008B549E" w:rsidP="008B549E">
      <w:pPr>
        <w:pStyle w:val="Heading1"/>
      </w:pPr>
      <w:r w:rsidRPr="00EF385C">
        <w:t>2</w:t>
      </w:r>
      <w:r w:rsidRPr="00EF385C">
        <w:tab/>
      </w:r>
      <w:r w:rsidR="00D600B1" w:rsidRPr="00EF385C">
        <w:t>AI/ML data collection and transfer design</w:t>
      </w:r>
    </w:p>
    <w:p w14:paraId="557FDF8D" w14:textId="77976D6B" w:rsidR="00D600B1" w:rsidRPr="001A6E20" w:rsidRDefault="00D600B1" w:rsidP="00DD01C7">
      <w:pPr>
        <w:rPr>
          <w:lang w:val="en-GB"/>
        </w:rPr>
      </w:pPr>
      <w:r w:rsidRPr="00EF385C">
        <w:rPr>
          <w:lang w:val="en-GB"/>
        </w:rPr>
        <w:t>This section discusses procedures related to the configuration of data collection and the transfer of that data</w:t>
      </w:r>
      <w:r w:rsidR="00F13AD2" w:rsidRPr="00EF385C">
        <w:rPr>
          <w:lang w:val="en-GB"/>
        </w:rPr>
        <w:t xml:space="preserve">, corresponding to </w:t>
      </w:r>
      <w:r w:rsidR="006151C7" w:rsidRPr="00EF385C">
        <w:rPr>
          <w:lang w:val="en-GB"/>
        </w:rPr>
        <w:t>O</w:t>
      </w:r>
      <w:r w:rsidR="00F13AD2" w:rsidRPr="00EF385C">
        <w:rPr>
          <w:lang w:val="en-GB"/>
        </w:rPr>
        <w:t>bjectives 3e and 8b</w:t>
      </w:r>
      <w:r w:rsidRPr="00EF385C">
        <w:rPr>
          <w:lang w:val="en-GB"/>
        </w:rPr>
        <w:t>.</w:t>
      </w:r>
      <w:r w:rsidR="00F13AD2" w:rsidRPr="00EF385C">
        <w:rPr>
          <w:lang w:val="en-GB"/>
        </w:rPr>
        <w:t xml:space="preserve"> We will discuss </w:t>
      </w:r>
      <w:r w:rsidR="006151C7" w:rsidRPr="00EF385C">
        <w:rPr>
          <w:lang w:val="en-GB"/>
        </w:rPr>
        <w:t>lessons learned from the 5G SI and WI on AI/ML for air interface and propose requirements to set the stage for the study.</w:t>
      </w:r>
    </w:p>
    <w:p w14:paraId="17F54D8D" w14:textId="168DFB18" w:rsidR="00476354" w:rsidRPr="00EF385C" w:rsidRDefault="00476354" w:rsidP="00DD01C7">
      <w:pPr>
        <w:rPr>
          <w:b/>
          <w:bCs/>
          <w:lang w:val="en-GB"/>
        </w:rPr>
      </w:pPr>
      <w:r w:rsidRPr="001A6E20">
        <w:rPr>
          <w:b/>
          <w:bCs/>
          <w:lang w:val="en-GB"/>
        </w:rPr>
        <w:t xml:space="preserve">The </w:t>
      </w:r>
      <w:r w:rsidR="00232FFE" w:rsidRPr="001A6E20">
        <w:rPr>
          <w:b/>
          <w:bCs/>
          <w:lang w:val="en-GB"/>
        </w:rPr>
        <w:t xml:space="preserve">Release 19 </w:t>
      </w:r>
      <w:r w:rsidRPr="001A6E20">
        <w:rPr>
          <w:b/>
          <w:bCs/>
          <w:lang w:val="en-GB"/>
        </w:rPr>
        <w:t>5G Way</w:t>
      </w:r>
    </w:p>
    <w:p w14:paraId="15797E2C" w14:textId="63C0D80F" w:rsidR="00AB7EB5" w:rsidRPr="00EF385C" w:rsidRDefault="00AB7EB5" w:rsidP="7D123344">
      <w:pPr>
        <w:rPr>
          <w:lang w:val="en-GB"/>
        </w:rPr>
      </w:pPr>
      <w:r w:rsidRPr="00EF385C">
        <w:rPr>
          <w:lang w:val="en-GB"/>
        </w:rPr>
        <w:t>In 5G-A, ML use cases are primarily prediction-based</w:t>
      </w:r>
      <w:r w:rsidR="00AF7312" w:rsidRPr="00EF385C">
        <w:rPr>
          <w:lang w:val="en-GB"/>
        </w:rPr>
        <w:t>:</w:t>
      </w:r>
      <w:r w:rsidRPr="00EF385C">
        <w:rPr>
          <w:lang w:val="en-GB"/>
        </w:rPr>
        <w:t xml:space="preserve"> </w:t>
      </w:r>
      <w:r w:rsidR="00272D77" w:rsidRPr="00EF385C">
        <w:rPr>
          <w:lang w:val="en-GB"/>
        </w:rPr>
        <w:t xml:space="preserve">temporal, </w:t>
      </w:r>
      <w:r w:rsidRPr="00EF385C">
        <w:rPr>
          <w:lang w:val="en-GB"/>
        </w:rPr>
        <w:t>forecasting future events or states using historical data, such as Reference Signal Received Power (RSRP) or mobility events</w:t>
      </w:r>
      <w:r w:rsidR="00063278" w:rsidRPr="00EF385C">
        <w:rPr>
          <w:lang w:val="en-GB"/>
        </w:rPr>
        <w:t xml:space="preserve">; and spatial, predicting the characteristics of </w:t>
      </w:r>
      <w:r w:rsidR="0014794C" w:rsidRPr="00EF385C">
        <w:rPr>
          <w:lang w:val="en-GB"/>
        </w:rPr>
        <w:t xml:space="preserve">reference signals (RS) based on the measurement of a subset of RS or a different set of </w:t>
      </w:r>
      <w:proofErr w:type="gramStart"/>
      <w:r w:rsidR="0014794C" w:rsidRPr="00EF385C">
        <w:rPr>
          <w:lang w:val="en-GB"/>
        </w:rPr>
        <w:t>RS</w:t>
      </w:r>
      <w:proofErr w:type="gramEnd"/>
      <w:r w:rsidRPr="00EF385C">
        <w:rPr>
          <w:lang w:val="en-GB"/>
        </w:rPr>
        <w:t>. These predictions assist in decision-making (e.g., beam selection, scheduling or mobility decisions) but do not directly alter system behavio</w:t>
      </w:r>
      <w:r w:rsidR="000D7D9E" w:rsidRPr="00EF385C">
        <w:rPr>
          <w:lang w:val="en-GB"/>
        </w:rPr>
        <w:t>u</w:t>
      </w:r>
      <w:r w:rsidRPr="00EF385C">
        <w:rPr>
          <w:lang w:val="en-GB"/>
        </w:rPr>
        <w:t>r or influence future predictions.</w:t>
      </w:r>
    </w:p>
    <w:p w14:paraId="6B3159AD" w14:textId="6B4AEE9A" w:rsidR="00886CAD" w:rsidRPr="001A6E20" w:rsidRDefault="00886CAD" w:rsidP="00DD01C7">
      <w:pPr>
        <w:rPr>
          <w:lang w:val="en-GB"/>
        </w:rPr>
      </w:pPr>
      <w:r w:rsidRPr="001A6E20">
        <w:rPr>
          <w:lang w:val="en-GB"/>
        </w:rPr>
        <w:lastRenderedPageBreak/>
        <w:t xml:space="preserve">The nature of data collection in 5G-A </w:t>
      </w:r>
      <w:r w:rsidR="00881F97" w:rsidRPr="001A6E20">
        <w:rPr>
          <w:lang w:val="en-GB"/>
        </w:rPr>
        <w:t xml:space="preserve">is such that network-side (NW-side) data collection and UE-side data collection </w:t>
      </w:r>
      <w:r w:rsidR="00DD01C7" w:rsidRPr="001A6E20">
        <w:rPr>
          <w:lang w:val="en-GB"/>
        </w:rPr>
        <w:t xml:space="preserve">configure the UE </w:t>
      </w:r>
      <w:r w:rsidR="002C5615" w:rsidRPr="001A6E20">
        <w:rPr>
          <w:lang w:val="en-GB"/>
        </w:rPr>
        <w:t xml:space="preserve">with </w:t>
      </w:r>
      <w:r w:rsidR="005E0426" w:rsidRPr="001A6E20">
        <w:rPr>
          <w:lang w:val="en-GB"/>
        </w:rPr>
        <w:t>measurement resources, e.g., channel state information (CSI) reference signals (RS)</w:t>
      </w:r>
      <w:r w:rsidR="004D7D20" w:rsidRPr="001A6E20">
        <w:rPr>
          <w:lang w:val="en-GB"/>
        </w:rPr>
        <w:t xml:space="preserve">, and </w:t>
      </w:r>
      <w:r w:rsidR="00370314" w:rsidRPr="001A6E20">
        <w:rPr>
          <w:lang w:val="en-GB"/>
        </w:rPr>
        <w:t xml:space="preserve">with a reporting configuration (for NW-side data collection) or </w:t>
      </w:r>
      <w:r w:rsidR="006D6178" w:rsidRPr="001A6E20">
        <w:rPr>
          <w:lang w:val="en-GB"/>
        </w:rPr>
        <w:t>a supressed reporting configuration (for UE-side data collection)</w:t>
      </w:r>
      <w:r w:rsidR="007350E1" w:rsidRPr="001A6E20">
        <w:rPr>
          <w:lang w:val="en-GB"/>
        </w:rPr>
        <w:t xml:space="preserve"> defining the datatype to collect</w:t>
      </w:r>
      <w:r w:rsidR="007D048A" w:rsidRPr="001A6E20">
        <w:rPr>
          <w:lang w:val="en-GB"/>
        </w:rPr>
        <w:t xml:space="preserve">. </w:t>
      </w:r>
      <w:r w:rsidR="00056F14" w:rsidRPr="001A6E20">
        <w:rPr>
          <w:lang w:val="en-GB"/>
        </w:rPr>
        <w:t xml:space="preserve">As an example from the beam prediction use case, a data collection measurement could contain </w:t>
      </w:r>
      <w:r w:rsidR="0039418B" w:rsidRPr="001A6E20">
        <w:rPr>
          <w:lang w:val="en-GB"/>
        </w:rPr>
        <w:t>beam indices and beam L1-RSRPs.</w:t>
      </w:r>
      <w:r w:rsidR="00311D47" w:rsidRPr="001A6E20">
        <w:rPr>
          <w:lang w:val="en-GB"/>
        </w:rPr>
        <w:t xml:space="preserve"> Broadly, this kind of data collection could be named </w:t>
      </w:r>
      <w:r w:rsidR="00311D47" w:rsidRPr="00EF385C">
        <w:rPr>
          <w:b/>
          <w:lang w:val="en-GB"/>
        </w:rPr>
        <w:t xml:space="preserve">“measurement </w:t>
      </w:r>
      <w:r w:rsidR="009200BF" w:rsidRPr="00EF385C">
        <w:rPr>
          <w:b/>
          <w:lang w:val="en-GB"/>
        </w:rPr>
        <w:t>report-based</w:t>
      </w:r>
      <w:r w:rsidR="00311D47" w:rsidRPr="00EF385C">
        <w:rPr>
          <w:b/>
          <w:lang w:val="en-GB"/>
        </w:rPr>
        <w:t xml:space="preserve"> data collection”.</w:t>
      </w:r>
    </w:p>
    <w:p w14:paraId="6349D5CF" w14:textId="782DA464" w:rsidR="00367206" w:rsidRPr="001A6E20" w:rsidRDefault="00C327C6" w:rsidP="00DD01C7">
      <w:pPr>
        <w:rPr>
          <w:lang w:val="en-GB"/>
        </w:rPr>
      </w:pPr>
      <w:r w:rsidRPr="001A6E20">
        <w:rPr>
          <w:lang w:val="en-GB"/>
        </w:rPr>
        <w:t>NW-side data collection was specified as an enhancement to MDT</w:t>
      </w:r>
      <w:r w:rsidR="00132A67" w:rsidRPr="001A6E20">
        <w:rPr>
          <w:lang w:val="en-GB"/>
        </w:rPr>
        <w:t xml:space="preserve"> and gNB-triggered data collection</w:t>
      </w:r>
      <w:r w:rsidRPr="001A6E20">
        <w:rPr>
          <w:lang w:val="en-GB"/>
        </w:rPr>
        <w:t xml:space="preserve"> wherein the UE logs measurement data in a buffer of at least 64KB. </w:t>
      </w:r>
      <w:r w:rsidR="00BC47A5" w:rsidRPr="001A6E20">
        <w:rPr>
          <w:lang w:val="en-GB"/>
        </w:rPr>
        <w:t xml:space="preserve">The UE can be configured to report </w:t>
      </w:r>
      <w:r w:rsidR="002F4689" w:rsidRPr="001A6E20">
        <w:rPr>
          <w:lang w:val="en-GB"/>
        </w:rPr>
        <w:t xml:space="preserve">that the buffer has reached a threshold and </w:t>
      </w:r>
      <w:r w:rsidR="00570CEB" w:rsidRPr="001A6E20">
        <w:rPr>
          <w:lang w:val="en-GB"/>
        </w:rPr>
        <w:t>is required to report when the buffer is full. To retrieve the data from the buffer,</w:t>
      </w:r>
      <w:r w:rsidR="00BB285B" w:rsidRPr="001A6E20">
        <w:rPr>
          <w:lang w:val="en-GB"/>
        </w:rPr>
        <w:t xml:space="preserve"> the gNB issues </w:t>
      </w:r>
      <w:r w:rsidR="00BB285B" w:rsidRPr="001A6E20">
        <w:rPr>
          <w:i/>
          <w:iCs/>
          <w:lang w:val="en-GB"/>
        </w:rPr>
        <w:t>UEInformationRequest</w:t>
      </w:r>
      <w:r w:rsidR="00BB285B" w:rsidRPr="001A6E20">
        <w:rPr>
          <w:lang w:val="en-GB"/>
        </w:rPr>
        <w:t xml:space="preserve"> </w:t>
      </w:r>
      <w:r w:rsidR="00162C6A" w:rsidRPr="001A6E20">
        <w:rPr>
          <w:lang w:val="en-GB"/>
        </w:rPr>
        <w:t>and the UE responds with</w:t>
      </w:r>
      <w:r w:rsidR="00241BC5" w:rsidRPr="001A6E20">
        <w:rPr>
          <w:lang w:val="en-GB"/>
        </w:rPr>
        <w:t xml:space="preserve"> </w:t>
      </w:r>
      <w:r w:rsidR="00241BC5" w:rsidRPr="001A6E20">
        <w:rPr>
          <w:i/>
          <w:iCs/>
          <w:lang w:val="en-GB"/>
        </w:rPr>
        <w:t>UEInformationResponse</w:t>
      </w:r>
      <w:r w:rsidR="00241BC5" w:rsidRPr="001A6E20">
        <w:rPr>
          <w:lang w:val="en-GB"/>
        </w:rPr>
        <w:t xml:space="preserve"> containing</w:t>
      </w:r>
      <w:r w:rsidR="00162C6A" w:rsidRPr="001A6E20">
        <w:rPr>
          <w:lang w:val="en-GB"/>
        </w:rPr>
        <w:t xml:space="preserve"> up to </w:t>
      </w:r>
      <w:r w:rsidR="005418AC" w:rsidRPr="001A6E20">
        <w:rPr>
          <w:lang w:val="en-GB"/>
        </w:rPr>
        <w:t>~9KB of data (the maximum size of an RRC message)</w:t>
      </w:r>
      <w:r w:rsidR="00241BC5" w:rsidRPr="001A6E20">
        <w:rPr>
          <w:lang w:val="en-GB"/>
        </w:rPr>
        <w:t>.</w:t>
      </w:r>
      <w:r w:rsidR="00570CEB" w:rsidRPr="001A6E20">
        <w:rPr>
          <w:lang w:val="en-GB"/>
        </w:rPr>
        <w:t xml:space="preserve"> </w:t>
      </w:r>
      <w:r w:rsidR="00241BC5" w:rsidRPr="001A6E20">
        <w:rPr>
          <w:lang w:val="en-GB"/>
        </w:rPr>
        <w:t xml:space="preserve">If more data is available in the buffer, the gNB needs to issue further </w:t>
      </w:r>
      <w:r w:rsidR="00241BC5" w:rsidRPr="001A6E20">
        <w:rPr>
          <w:i/>
          <w:iCs/>
          <w:lang w:val="en-GB"/>
        </w:rPr>
        <w:t>UEInformationRequest</w:t>
      </w:r>
      <w:r w:rsidR="00241BC5" w:rsidRPr="001A6E20">
        <w:rPr>
          <w:lang w:val="en-GB"/>
        </w:rPr>
        <w:t xml:space="preserve"> messages until the buffer is empt</w:t>
      </w:r>
      <w:r w:rsidR="00CE7898" w:rsidRPr="001A6E20">
        <w:rPr>
          <w:lang w:val="en-GB"/>
        </w:rPr>
        <w:t>y.</w:t>
      </w:r>
      <w:r w:rsidR="00476354" w:rsidRPr="001A6E20">
        <w:rPr>
          <w:lang w:val="en-GB"/>
        </w:rPr>
        <w:t xml:space="preserve"> The NW need not wait for an indication that the buffer threshold has been reached or that the buffer has become full. </w:t>
      </w:r>
      <w:r w:rsidR="00CE7898" w:rsidRPr="001A6E20">
        <w:rPr>
          <w:lang w:val="en-GB"/>
        </w:rPr>
        <w:t xml:space="preserve">Additionally, a new low priority SRB was created to transmit the </w:t>
      </w:r>
      <w:r w:rsidR="00CE7898" w:rsidRPr="001A6E20">
        <w:rPr>
          <w:i/>
          <w:iCs/>
          <w:lang w:val="en-GB"/>
        </w:rPr>
        <w:t>UEInformationResponse</w:t>
      </w:r>
      <w:r w:rsidR="00CE7898" w:rsidRPr="001A6E20">
        <w:rPr>
          <w:lang w:val="en-GB"/>
        </w:rPr>
        <w:t xml:space="preserve"> messages.</w:t>
      </w:r>
      <w:r w:rsidR="00880C16" w:rsidRPr="001A6E20">
        <w:rPr>
          <w:lang w:val="en-GB"/>
        </w:rPr>
        <w:t xml:space="preserve"> </w:t>
      </w:r>
    </w:p>
    <w:p w14:paraId="431D6349" w14:textId="0A089495" w:rsidR="00425C8F" w:rsidRPr="00EF385C" w:rsidRDefault="00425C8F" w:rsidP="00DD01C7">
      <w:pPr>
        <w:rPr>
          <w:b/>
          <w:bCs/>
          <w:lang w:val="en-GB"/>
        </w:rPr>
      </w:pPr>
      <w:r w:rsidRPr="00EF385C">
        <w:rPr>
          <w:b/>
          <w:bCs/>
          <w:lang w:val="en-GB"/>
        </w:rPr>
        <w:t>Observation</w:t>
      </w:r>
      <w:r w:rsidR="00E76E5A" w:rsidRPr="001A6E20">
        <w:rPr>
          <w:b/>
          <w:bCs/>
          <w:lang w:val="en-GB"/>
        </w:rPr>
        <w:t xml:space="preserve"> 1</w:t>
      </w:r>
      <w:r w:rsidRPr="00EF385C">
        <w:rPr>
          <w:b/>
          <w:bCs/>
          <w:lang w:val="en-GB"/>
        </w:rPr>
        <w:t xml:space="preserve">: The NW-side data collection solution from 5G-A has </w:t>
      </w:r>
      <w:r w:rsidR="000122E9" w:rsidRPr="001A6E20">
        <w:rPr>
          <w:b/>
          <w:bCs/>
          <w:lang w:val="en-GB"/>
        </w:rPr>
        <w:t>at least the following</w:t>
      </w:r>
      <w:r w:rsidRPr="00EF385C">
        <w:rPr>
          <w:b/>
          <w:bCs/>
          <w:lang w:val="en-GB"/>
        </w:rPr>
        <w:t xml:space="preserve"> downsides: the size and volume of collected data is limited by CP capacity and the UE cannot opportunistically transmit measurements from its buffer as it must wait for a </w:t>
      </w:r>
      <w:r w:rsidRPr="00EF385C">
        <w:rPr>
          <w:b/>
          <w:bCs/>
          <w:i/>
          <w:iCs/>
          <w:lang w:val="en-GB"/>
        </w:rPr>
        <w:t>UEInformationRequest.</w:t>
      </w:r>
    </w:p>
    <w:p w14:paraId="5AAE0A6A" w14:textId="3935F63B" w:rsidR="00476354" w:rsidRPr="001A6E20" w:rsidRDefault="00854162" w:rsidP="00DD01C7">
      <w:pPr>
        <w:rPr>
          <w:lang w:val="en-GB"/>
        </w:rPr>
      </w:pPr>
      <w:r w:rsidRPr="001A6E20">
        <w:rPr>
          <w:lang w:val="en-GB"/>
        </w:rPr>
        <w:t xml:space="preserve">For </w:t>
      </w:r>
      <w:r w:rsidR="00476354" w:rsidRPr="001A6E20">
        <w:rPr>
          <w:lang w:val="en-GB"/>
        </w:rPr>
        <w:t>UE-side data collection</w:t>
      </w:r>
      <w:r w:rsidRPr="001A6E20">
        <w:rPr>
          <w:lang w:val="en-GB"/>
        </w:rPr>
        <w:t>, the gN</w:t>
      </w:r>
      <w:r w:rsidR="005049B1" w:rsidRPr="001A6E20">
        <w:rPr>
          <w:lang w:val="en-GB"/>
        </w:rPr>
        <w:t xml:space="preserve">B can either directly configure the UE with RS for measurement or the gNB can </w:t>
      </w:r>
      <w:r w:rsidR="00F047EA" w:rsidRPr="001A6E20">
        <w:rPr>
          <w:lang w:val="en-GB"/>
        </w:rPr>
        <w:t>provide the UE with data collection configuration candidates from which to select</w:t>
      </w:r>
      <w:r w:rsidR="00880C16" w:rsidRPr="001A6E20">
        <w:rPr>
          <w:lang w:val="en-GB"/>
        </w:rPr>
        <w:t>. If the UE indicates preferred data collection candidate configurations, the gNB can</w:t>
      </w:r>
      <w:r w:rsidR="00D25789" w:rsidRPr="001A6E20">
        <w:rPr>
          <w:lang w:val="en-GB"/>
        </w:rPr>
        <w:t xml:space="preserve"> choose not to configure the UE or configure the UE with one or more </w:t>
      </w:r>
      <w:r w:rsidR="00945643" w:rsidRPr="001A6E20">
        <w:rPr>
          <w:lang w:val="en-GB"/>
        </w:rPr>
        <w:t xml:space="preserve">measurement </w:t>
      </w:r>
      <w:r w:rsidR="00880C16" w:rsidRPr="001A6E20">
        <w:rPr>
          <w:lang w:val="en-GB"/>
        </w:rPr>
        <w:t>configurations</w:t>
      </w:r>
      <w:r w:rsidR="00145E3C" w:rsidRPr="001A6E20">
        <w:rPr>
          <w:lang w:val="en-GB"/>
        </w:rPr>
        <w:t xml:space="preserve">. </w:t>
      </w:r>
      <w:r w:rsidR="006533F7" w:rsidRPr="001A6E20">
        <w:rPr>
          <w:lang w:val="en-GB"/>
        </w:rPr>
        <w:t>Because a data transfer mechanism was not designed for UE-side data collection, the reporting is supressed and left to proprietary means of transfer</w:t>
      </w:r>
      <w:r w:rsidR="00232FFE" w:rsidRPr="001A6E20">
        <w:rPr>
          <w:lang w:val="en-GB"/>
        </w:rPr>
        <w:t xml:space="preserve"> in Release 19</w:t>
      </w:r>
      <w:r w:rsidR="00AC1672" w:rsidRPr="001A6E20">
        <w:rPr>
          <w:lang w:val="en-GB"/>
        </w:rPr>
        <w:t xml:space="preserve">, while SA2 is studying </w:t>
      </w:r>
      <w:r w:rsidR="00A86DFE" w:rsidRPr="001A6E20">
        <w:rPr>
          <w:lang w:val="en-GB"/>
        </w:rPr>
        <w:t>a standardized means for Release 20</w:t>
      </w:r>
      <w:r w:rsidR="006533F7" w:rsidRPr="001A6E20">
        <w:rPr>
          <w:lang w:val="en-GB"/>
        </w:rPr>
        <w:t>, but the measurement outputs, or ground truth, are the same.</w:t>
      </w:r>
    </w:p>
    <w:p w14:paraId="297B1183" w14:textId="25067B74" w:rsidR="003205B9" w:rsidRPr="00EF385C" w:rsidRDefault="003205B9" w:rsidP="003205B9">
      <w:pPr>
        <w:rPr>
          <w:b/>
          <w:bCs/>
          <w:lang w:val="en-GB"/>
        </w:rPr>
      </w:pPr>
      <w:r w:rsidRPr="00EF385C">
        <w:rPr>
          <w:b/>
          <w:bCs/>
          <w:lang w:val="en-GB"/>
        </w:rPr>
        <w:t>Observation</w:t>
      </w:r>
      <w:r w:rsidR="00E76E5A" w:rsidRPr="001A6E20">
        <w:rPr>
          <w:b/>
          <w:bCs/>
          <w:lang w:val="en-GB"/>
        </w:rPr>
        <w:t xml:space="preserve"> 2</w:t>
      </w:r>
      <w:r w:rsidRPr="00EF385C">
        <w:rPr>
          <w:b/>
          <w:bCs/>
          <w:lang w:val="en-GB"/>
        </w:rPr>
        <w:t xml:space="preserve">: The UE-side data collection solution from </w:t>
      </w:r>
      <w:r w:rsidR="00A86DFE" w:rsidRPr="001A6E20">
        <w:rPr>
          <w:b/>
          <w:bCs/>
          <w:lang w:val="en-GB"/>
        </w:rPr>
        <w:t xml:space="preserve">Release 19 </w:t>
      </w:r>
      <w:r w:rsidRPr="00EF385C">
        <w:rPr>
          <w:b/>
          <w:bCs/>
          <w:lang w:val="en-GB"/>
        </w:rPr>
        <w:t>5G-A has at least the following downsides: UE selection by the gNB is impossible since it does not know the vendor or model of UE and data transfer is not standardized and does not meet the requirements of controllability and visibility of data transfer.</w:t>
      </w:r>
    </w:p>
    <w:p w14:paraId="53BC4C95" w14:textId="5ED387AB" w:rsidR="003205B9" w:rsidRPr="001A6E20" w:rsidRDefault="00DD291D" w:rsidP="00DD01C7">
      <w:pPr>
        <w:rPr>
          <w:lang w:val="en-GB"/>
        </w:rPr>
      </w:pPr>
      <w:r w:rsidRPr="001A6E20">
        <w:rPr>
          <w:lang w:val="en-GB"/>
        </w:rPr>
        <w:t xml:space="preserve">Lastly, </w:t>
      </w:r>
      <w:r w:rsidR="00BF7F1B" w:rsidRPr="001A6E20">
        <w:rPr>
          <w:lang w:val="en-GB"/>
        </w:rPr>
        <w:t>NW</w:t>
      </w:r>
      <w:r w:rsidR="002457FE" w:rsidRPr="001A6E20">
        <w:rPr>
          <w:lang w:val="en-GB"/>
        </w:rPr>
        <w:t xml:space="preserve">-side data collection and </w:t>
      </w:r>
      <w:r w:rsidR="00BF7F1B" w:rsidRPr="001A6E20">
        <w:rPr>
          <w:lang w:val="en-GB"/>
        </w:rPr>
        <w:t>UE</w:t>
      </w:r>
      <w:r w:rsidR="002457FE" w:rsidRPr="001A6E20">
        <w:rPr>
          <w:lang w:val="en-GB"/>
        </w:rPr>
        <w:t>-side data collection are configured separately from one another.</w:t>
      </w:r>
      <w:r w:rsidR="00676D98" w:rsidRPr="001A6E20">
        <w:rPr>
          <w:lang w:val="en-GB"/>
        </w:rPr>
        <w:t xml:space="preserve"> UE-side data collection is configured </w:t>
      </w:r>
      <w:r w:rsidR="0096673B" w:rsidRPr="001A6E20">
        <w:rPr>
          <w:lang w:val="en-GB"/>
        </w:rPr>
        <w:t xml:space="preserve">in </w:t>
      </w:r>
      <w:r w:rsidR="0096673B" w:rsidRPr="001A6E20">
        <w:rPr>
          <w:i/>
          <w:iCs/>
          <w:lang w:val="en-GB"/>
        </w:rPr>
        <w:t>CSI-ReportConfig</w:t>
      </w:r>
      <w:r w:rsidR="0096673B" w:rsidRPr="001A6E20">
        <w:rPr>
          <w:lang w:val="en-GB"/>
        </w:rPr>
        <w:t xml:space="preserve">, while NW-side data collection is configured in a new IE under </w:t>
      </w:r>
      <w:r w:rsidR="0096673B" w:rsidRPr="001A6E20">
        <w:rPr>
          <w:i/>
          <w:iCs/>
          <w:lang w:val="en-GB"/>
        </w:rPr>
        <w:t>CSI-MeasConfig</w:t>
      </w:r>
      <w:r w:rsidR="0030088B" w:rsidRPr="001A6E20">
        <w:rPr>
          <w:lang w:val="en-GB"/>
        </w:rPr>
        <w:t xml:space="preserve">, which replicates </w:t>
      </w:r>
      <w:r w:rsidR="00367206" w:rsidRPr="001A6E20">
        <w:rPr>
          <w:lang w:val="en-GB"/>
        </w:rPr>
        <w:t xml:space="preserve">some </w:t>
      </w:r>
      <w:r w:rsidR="00DF4E17" w:rsidRPr="001A6E20">
        <w:rPr>
          <w:lang w:val="en-GB"/>
        </w:rPr>
        <w:t xml:space="preserve">fields from </w:t>
      </w:r>
      <w:r w:rsidR="00DF4E17" w:rsidRPr="001A6E20">
        <w:rPr>
          <w:i/>
          <w:iCs/>
          <w:lang w:val="en-GB"/>
        </w:rPr>
        <w:t>CSI-ReportConfig</w:t>
      </w:r>
      <w:r w:rsidR="00DF4E17" w:rsidRPr="001A6E20">
        <w:rPr>
          <w:lang w:val="en-GB"/>
        </w:rPr>
        <w:t xml:space="preserve">. The decision </w:t>
      </w:r>
      <w:r w:rsidR="002F4278" w:rsidRPr="001A6E20">
        <w:rPr>
          <w:lang w:val="en-GB"/>
        </w:rPr>
        <w:t>to separate the configurations may have been necessary as not to mix layer 1 CSI measurement reporting with layer 3 CSI measurement reporting for data collection.</w:t>
      </w:r>
      <w:r w:rsidR="005672A3" w:rsidRPr="001A6E20">
        <w:rPr>
          <w:lang w:val="en-GB"/>
        </w:rPr>
        <w:t xml:space="preserve"> However, we find that it </w:t>
      </w:r>
      <w:r w:rsidR="00B61C7F" w:rsidRPr="001A6E20">
        <w:rPr>
          <w:lang w:val="en-GB"/>
        </w:rPr>
        <w:t>was less than ideal</w:t>
      </w:r>
      <w:r w:rsidR="005672A3" w:rsidRPr="001A6E20">
        <w:rPr>
          <w:lang w:val="en-GB"/>
        </w:rPr>
        <w:t xml:space="preserve"> to define the measurement configurations for like data collection </w:t>
      </w:r>
      <w:r w:rsidR="00C0042A" w:rsidRPr="001A6E20">
        <w:rPr>
          <w:lang w:val="en-GB"/>
        </w:rPr>
        <w:t xml:space="preserve">for </w:t>
      </w:r>
      <w:r w:rsidR="00BF7F1B" w:rsidRPr="001A6E20">
        <w:rPr>
          <w:lang w:val="en-GB"/>
        </w:rPr>
        <w:t>NW</w:t>
      </w:r>
      <w:r w:rsidR="00C0042A" w:rsidRPr="001A6E20">
        <w:rPr>
          <w:lang w:val="en-GB"/>
        </w:rPr>
        <w:t xml:space="preserve">-side and </w:t>
      </w:r>
      <w:r w:rsidR="00BF7F1B" w:rsidRPr="001A6E20">
        <w:rPr>
          <w:lang w:val="en-GB"/>
        </w:rPr>
        <w:t>UE</w:t>
      </w:r>
      <w:r w:rsidR="00C0042A" w:rsidRPr="001A6E20">
        <w:rPr>
          <w:lang w:val="en-GB"/>
        </w:rPr>
        <w:t>-side</w:t>
      </w:r>
      <w:r w:rsidR="00BF7F1B" w:rsidRPr="001A6E20">
        <w:rPr>
          <w:lang w:val="en-GB"/>
        </w:rPr>
        <w:t xml:space="preserve"> in </w:t>
      </w:r>
      <w:r w:rsidR="00B61C7F" w:rsidRPr="001A6E20">
        <w:rPr>
          <w:lang w:val="en-GB"/>
        </w:rPr>
        <w:t>different ways when the main difference was where the collected data is transmitted.</w:t>
      </w:r>
    </w:p>
    <w:p w14:paraId="16C2CEC0" w14:textId="723AF581" w:rsidR="00B61C7F" w:rsidRPr="00EF385C" w:rsidRDefault="00B61C7F" w:rsidP="00B61C7F">
      <w:pPr>
        <w:rPr>
          <w:b/>
          <w:bCs/>
          <w:lang w:val="en-GB"/>
        </w:rPr>
      </w:pPr>
      <w:r w:rsidRPr="00EF385C">
        <w:rPr>
          <w:b/>
          <w:bCs/>
          <w:lang w:val="en-GB"/>
        </w:rPr>
        <w:t>Observation</w:t>
      </w:r>
      <w:r w:rsidR="00E76E5A" w:rsidRPr="001A6E20">
        <w:rPr>
          <w:b/>
          <w:bCs/>
          <w:lang w:val="en-GB"/>
        </w:rPr>
        <w:t xml:space="preserve"> 3</w:t>
      </w:r>
      <w:r w:rsidRPr="00EF385C">
        <w:rPr>
          <w:b/>
          <w:bCs/>
          <w:lang w:val="en-GB"/>
        </w:rPr>
        <w:t xml:space="preserve">: It was </w:t>
      </w:r>
      <w:r w:rsidR="00E76E5A" w:rsidRPr="001A6E20">
        <w:rPr>
          <w:b/>
          <w:bCs/>
          <w:lang w:val="en-GB"/>
        </w:rPr>
        <w:t>unideal</w:t>
      </w:r>
      <w:r w:rsidRPr="00EF385C">
        <w:rPr>
          <w:b/>
          <w:bCs/>
          <w:lang w:val="en-GB"/>
        </w:rPr>
        <w:t xml:space="preserve"> to define the measurement configurations for like data collection for NW-side and UE-side in different ways when the main difference was where </w:t>
      </w:r>
      <w:r w:rsidR="006108FD" w:rsidRPr="001A6E20">
        <w:rPr>
          <w:b/>
          <w:bCs/>
          <w:lang w:val="en-GB"/>
        </w:rPr>
        <w:t xml:space="preserve">and how </w:t>
      </w:r>
      <w:r w:rsidRPr="00EF385C">
        <w:rPr>
          <w:b/>
          <w:bCs/>
          <w:lang w:val="en-GB"/>
        </w:rPr>
        <w:t>the collected data is transmitted.</w:t>
      </w:r>
    </w:p>
    <w:p w14:paraId="3E56C221" w14:textId="02B35491" w:rsidR="00476354" w:rsidRPr="00EF385C" w:rsidRDefault="00476354" w:rsidP="00DD01C7">
      <w:pPr>
        <w:rPr>
          <w:b/>
          <w:bCs/>
          <w:lang w:val="en-GB"/>
        </w:rPr>
      </w:pPr>
      <w:r w:rsidRPr="001A6E20">
        <w:rPr>
          <w:b/>
          <w:bCs/>
          <w:lang w:val="en-GB"/>
        </w:rPr>
        <w:t>The 6G Way</w:t>
      </w:r>
    </w:p>
    <w:p w14:paraId="4B498CDC" w14:textId="4AC44F71" w:rsidR="00DE70AA" w:rsidRPr="001A6E20" w:rsidRDefault="000A70DB" w:rsidP="00DD01C7">
      <w:pPr>
        <w:rPr>
          <w:lang w:val="en-GB"/>
        </w:rPr>
      </w:pPr>
      <w:r w:rsidRPr="001A6E20">
        <w:rPr>
          <w:lang w:val="en-GB"/>
        </w:rPr>
        <w:t xml:space="preserve">In the spirit of the key principles described in the previous section, we should endeavour </w:t>
      </w:r>
      <w:r w:rsidR="00C43412" w:rsidRPr="001A6E20">
        <w:rPr>
          <w:lang w:val="en-GB"/>
        </w:rPr>
        <w:t xml:space="preserve">to </w:t>
      </w:r>
      <w:r w:rsidR="00AF75B8" w:rsidRPr="001A6E20">
        <w:rPr>
          <w:lang w:val="en-GB"/>
        </w:rPr>
        <w:t xml:space="preserve">develop </w:t>
      </w:r>
      <w:r w:rsidR="00BD0D4B" w:rsidRPr="001A6E20">
        <w:rPr>
          <w:lang w:val="en-GB"/>
        </w:rPr>
        <w:t xml:space="preserve">extensible solutions for data collection such that </w:t>
      </w:r>
      <w:r w:rsidR="00F960EA" w:rsidRPr="001A6E20">
        <w:rPr>
          <w:lang w:val="en-GB"/>
        </w:rPr>
        <w:t xml:space="preserve">we do not need to redefine the measurement </w:t>
      </w:r>
      <w:r w:rsidR="00AC3AB5" w:rsidRPr="001A6E20">
        <w:rPr>
          <w:lang w:val="en-GB"/>
        </w:rPr>
        <w:t>and reporting configurations for each type of data collection, including legacy</w:t>
      </w:r>
      <w:r w:rsidR="000B344D">
        <w:rPr>
          <w:lang w:val="en-GB"/>
        </w:rPr>
        <w:t>, non-AI/ML,</w:t>
      </w:r>
      <w:r w:rsidR="00AC3AB5" w:rsidRPr="001A6E20">
        <w:rPr>
          <w:lang w:val="en-GB"/>
        </w:rPr>
        <w:t xml:space="preserve"> measurement reporting.</w:t>
      </w:r>
      <w:r w:rsidR="00316F2D" w:rsidRPr="001A6E20">
        <w:rPr>
          <w:lang w:val="en-GB"/>
        </w:rPr>
        <w:t xml:space="preserve"> It is reasonable to </w:t>
      </w:r>
      <w:r w:rsidR="00854BD6" w:rsidRPr="001A6E20">
        <w:rPr>
          <w:lang w:val="en-GB"/>
        </w:rPr>
        <w:t xml:space="preserve">define different </w:t>
      </w:r>
      <w:r w:rsidR="00CE4510" w:rsidRPr="001A6E20">
        <w:rPr>
          <w:lang w:val="en-GB"/>
        </w:rPr>
        <w:t xml:space="preserve">configuration IEs for </w:t>
      </w:r>
      <w:r w:rsidR="006104BB" w:rsidRPr="001A6E20">
        <w:rPr>
          <w:lang w:val="en-GB"/>
        </w:rPr>
        <w:t>different measurement types, however, depending on how the measurement framework is designed.</w:t>
      </w:r>
    </w:p>
    <w:p w14:paraId="042BE090" w14:textId="0A923AEF" w:rsidR="000A70DB" w:rsidRPr="001A6E20" w:rsidRDefault="006104BB" w:rsidP="00DD01C7">
      <w:pPr>
        <w:rPr>
          <w:lang w:val="en-GB"/>
        </w:rPr>
      </w:pPr>
      <w:r w:rsidRPr="001A6E20">
        <w:rPr>
          <w:lang w:val="en-GB"/>
        </w:rPr>
        <w:t xml:space="preserve">Taking 5G as an example, we think that the </w:t>
      </w:r>
      <w:r w:rsidRPr="001A6E20">
        <w:rPr>
          <w:i/>
          <w:iCs/>
          <w:lang w:val="en-GB"/>
        </w:rPr>
        <w:t>CSI-ReportConfig</w:t>
      </w:r>
      <w:r w:rsidRPr="001A6E20">
        <w:rPr>
          <w:lang w:val="en-GB"/>
        </w:rPr>
        <w:t xml:space="preserve"> could have been </w:t>
      </w:r>
      <w:r w:rsidR="00A84F30" w:rsidRPr="001A6E20">
        <w:rPr>
          <w:lang w:val="en-GB"/>
        </w:rPr>
        <w:t>enhanced to support NW-side data collection with logging</w:t>
      </w:r>
      <w:r w:rsidR="00AC1C85" w:rsidRPr="001A6E20">
        <w:rPr>
          <w:lang w:val="en-GB"/>
        </w:rPr>
        <w:t xml:space="preserve"> by supressing measurement transmissions as in UE-side data collection</w:t>
      </w:r>
      <w:r w:rsidR="00DE70AA" w:rsidRPr="001A6E20">
        <w:rPr>
          <w:lang w:val="en-GB"/>
        </w:rPr>
        <w:t xml:space="preserve">, wherein the reporting type would </w:t>
      </w:r>
      <w:r w:rsidR="00ED3B9A" w:rsidRPr="001A6E20">
        <w:rPr>
          <w:lang w:val="en-GB"/>
        </w:rPr>
        <w:t>instruct the UE what to do with the measurements, e.g.,</w:t>
      </w:r>
      <w:r w:rsidR="003C58C7" w:rsidRPr="001A6E20">
        <w:rPr>
          <w:lang w:val="en-GB"/>
        </w:rPr>
        <w:t xml:space="preserve"> include them in the data collection buffer.</w:t>
      </w:r>
    </w:p>
    <w:p w14:paraId="0BBE16A1" w14:textId="27EB3298" w:rsidR="00DB0A6D" w:rsidRPr="001A6E20" w:rsidRDefault="00750186" w:rsidP="00DD01C7">
      <w:pPr>
        <w:rPr>
          <w:lang w:val="en-GB"/>
        </w:rPr>
      </w:pPr>
      <w:r w:rsidRPr="001A6E20">
        <w:rPr>
          <w:lang w:val="en-GB"/>
        </w:rPr>
        <w:t xml:space="preserve">Therefore, we propose to </w:t>
      </w:r>
      <w:r w:rsidR="000600A5" w:rsidRPr="001A6E20">
        <w:rPr>
          <w:lang w:val="en-GB"/>
        </w:rPr>
        <w:t xml:space="preserve">strive to </w:t>
      </w:r>
      <w:r w:rsidR="0001799B" w:rsidRPr="001A6E20">
        <w:rPr>
          <w:lang w:val="en-GB"/>
        </w:rPr>
        <w:t xml:space="preserve">collocate </w:t>
      </w:r>
      <w:r w:rsidR="004B2312" w:rsidRPr="001A6E20">
        <w:rPr>
          <w:lang w:val="en-GB"/>
        </w:rPr>
        <w:t xml:space="preserve">measurement signal configuration, e.g., the configuration of CSI-RS resources, </w:t>
      </w:r>
      <w:r w:rsidR="006C7D24" w:rsidRPr="001A6E20">
        <w:rPr>
          <w:lang w:val="en-GB"/>
        </w:rPr>
        <w:t>and the measurement quantity</w:t>
      </w:r>
      <w:r w:rsidR="005B0A10" w:rsidRPr="001A6E20">
        <w:rPr>
          <w:lang w:val="en-GB"/>
        </w:rPr>
        <w:t xml:space="preserve"> configuration</w:t>
      </w:r>
      <w:r w:rsidR="006C7D24" w:rsidRPr="001A6E20">
        <w:rPr>
          <w:lang w:val="en-GB"/>
        </w:rPr>
        <w:t xml:space="preserve">, e.g., L1 RSRP and beam </w:t>
      </w:r>
      <w:r w:rsidR="00532298" w:rsidRPr="001A6E20">
        <w:rPr>
          <w:lang w:val="en-GB"/>
        </w:rPr>
        <w:t xml:space="preserve">indices, </w:t>
      </w:r>
      <w:r w:rsidR="006D3CFB" w:rsidRPr="001A6E20">
        <w:rPr>
          <w:lang w:val="en-GB"/>
        </w:rPr>
        <w:t>among the different</w:t>
      </w:r>
      <w:r w:rsidR="000600A5" w:rsidRPr="001A6E20">
        <w:rPr>
          <w:lang w:val="en-GB"/>
        </w:rPr>
        <w:t xml:space="preserve"> purposes of measurements, </w:t>
      </w:r>
      <w:r w:rsidR="002913F3" w:rsidRPr="001A6E20">
        <w:rPr>
          <w:lang w:val="en-GB"/>
        </w:rPr>
        <w:t>such as legacy</w:t>
      </w:r>
      <w:r w:rsidR="00DB1AC6">
        <w:rPr>
          <w:lang w:val="en-GB"/>
        </w:rPr>
        <w:t>, non-AI/ML,</w:t>
      </w:r>
      <w:r w:rsidR="002913F3" w:rsidRPr="001A6E20">
        <w:rPr>
          <w:lang w:val="en-GB"/>
        </w:rPr>
        <w:t xml:space="preserve"> </w:t>
      </w:r>
      <w:r w:rsidR="00964538" w:rsidRPr="001A6E20">
        <w:rPr>
          <w:lang w:val="en-GB"/>
        </w:rPr>
        <w:t xml:space="preserve">measurement </w:t>
      </w:r>
      <w:r w:rsidR="002913F3" w:rsidRPr="001A6E20">
        <w:rPr>
          <w:lang w:val="en-GB"/>
        </w:rPr>
        <w:t xml:space="preserve">reporting, </w:t>
      </w:r>
      <w:r w:rsidR="00ED6836" w:rsidRPr="001A6E20">
        <w:rPr>
          <w:lang w:val="en-GB"/>
        </w:rPr>
        <w:t>AI/ML</w:t>
      </w:r>
      <w:r w:rsidR="001C2753" w:rsidRPr="001A6E20">
        <w:rPr>
          <w:lang w:val="en-GB"/>
        </w:rPr>
        <w:t>-based</w:t>
      </w:r>
      <w:r w:rsidR="00ED6836" w:rsidRPr="001A6E20">
        <w:rPr>
          <w:lang w:val="en-GB"/>
        </w:rPr>
        <w:t xml:space="preserve"> </w:t>
      </w:r>
      <w:r w:rsidR="00964538" w:rsidRPr="001A6E20">
        <w:rPr>
          <w:lang w:val="en-GB"/>
        </w:rPr>
        <w:t>measurement</w:t>
      </w:r>
      <w:r w:rsidR="001C2753" w:rsidRPr="001A6E20">
        <w:rPr>
          <w:lang w:val="en-GB"/>
        </w:rPr>
        <w:t xml:space="preserve"> reporting, </w:t>
      </w:r>
      <w:r w:rsidR="008630DF" w:rsidRPr="001A6E20">
        <w:rPr>
          <w:lang w:val="en-GB"/>
        </w:rPr>
        <w:t xml:space="preserve">performance </w:t>
      </w:r>
      <w:r w:rsidR="001D4A67" w:rsidRPr="001A6E20">
        <w:rPr>
          <w:lang w:val="en-GB"/>
        </w:rPr>
        <w:t xml:space="preserve">reporting </w:t>
      </w:r>
      <w:r w:rsidR="008630DF" w:rsidRPr="001A6E20">
        <w:rPr>
          <w:lang w:val="en-GB"/>
        </w:rPr>
        <w:t>of AI/ML configurations</w:t>
      </w:r>
      <w:r w:rsidR="00B7309A" w:rsidRPr="001A6E20">
        <w:rPr>
          <w:lang w:val="en-GB"/>
        </w:rPr>
        <w:t xml:space="preserve">, and </w:t>
      </w:r>
      <w:r w:rsidR="002716A4" w:rsidRPr="001A6E20">
        <w:rPr>
          <w:lang w:val="en-GB"/>
        </w:rPr>
        <w:t>NW-side and UE-side data collection.</w:t>
      </w:r>
      <w:r w:rsidR="00B64272" w:rsidRPr="001A6E20">
        <w:rPr>
          <w:lang w:val="en-GB"/>
        </w:rPr>
        <w:t xml:space="preserve"> For example, a configuration used for NW-side monitoring of a </w:t>
      </w:r>
      <w:r w:rsidR="00B60102" w:rsidRPr="001A6E20">
        <w:rPr>
          <w:lang w:val="en-GB"/>
        </w:rPr>
        <w:t xml:space="preserve">beam prediction configuration could be one that occasionally reports the full set of beams while </w:t>
      </w:r>
      <w:r w:rsidR="00CC21FE" w:rsidRPr="001A6E20">
        <w:rPr>
          <w:lang w:val="en-GB"/>
        </w:rPr>
        <w:t xml:space="preserve">performing inference. </w:t>
      </w:r>
      <w:r w:rsidR="008A6562" w:rsidRPr="001A6E20">
        <w:rPr>
          <w:lang w:val="en-GB"/>
        </w:rPr>
        <w:t xml:space="preserve">The configuration to </w:t>
      </w:r>
      <w:r w:rsidR="00E63DCC" w:rsidRPr="001A6E20">
        <w:rPr>
          <w:lang w:val="en-GB"/>
        </w:rPr>
        <w:t>report the real L1 RSRP measurements for monitoring is similar enough to the configuration to report L1 RSRP measurements for use in NW-based beam selection that they should share the same configuration IEs.</w:t>
      </w:r>
    </w:p>
    <w:p w14:paraId="6DE9AA7C" w14:textId="27F0517F" w:rsidR="00DB0907" w:rsidRDefault="002716A4" w:rsidP="00DB0907">
      <w:pPr>
        <w:rPr>
          <w:b/>
          <w:bCs/>
          <w:lang w:val="en-GB"/>
        </w:rPr>
      </w:pPr>
      <w:r w:rsidRPr="00EF385C">
        <w:rPr>
          <w:b/>
          <w:bCs/>
          <w:lang w:val="en-GB"/>
        </w:rPr>
        <w:t>Proposal</w:t>
      </w:r>
      <w:r w:rsidR="00D66FE9" w:rsidRPr="001A6E20">
        <w:rPr>
          <w:b/>
          <w:bCs/>
          <w:lang w:val="en-GB"/>
        </w:rPr>
        <w:t xml:space="preserve"> 2</w:t>
      </w:r>
      <w:r w:rsidRPr="00EF385C">
        <w:rPr>
          <w:b/>
          <w:bCs/>
          <w:lang w:val="en-GB"/>
        </w:rPr>
        <w:t xml:space="preserve">: </w:t>
      </w:r>
      <w:r w:rsidR="007F33B9" w:rsidRPr="00EF385C">
        <w:rPr>
          <w:b/>
          <w:bCs/>
          <w:lang w:val="en-GB"/>
        </w:rPr>
        <w:t xml:space="preserve">When designing the 6G </w:t>
      </w:r>
      <w:r w:rsidR="00DB0907" w:rsidRPr="00EF385C">
        <w:rPr>
          <w:b/>
          <w:bCs/>
          <w:lang w:val="en-GB"/>
        </w:rPr>
        <w:t xml:space="preserve">measurement and reporting framework(s), the </w:t>
      </w:r>
      <w:r w:rsidR="00EA3646" w:rsidRPr="001A6E20">
        <w:rPr>
          <w:b/>
          <w:bCs/>
          <w:lang w:val="en-GB"/>
        </w:rPr>
        <w:t xml:space="preserve">configuration of </w:t>
      </w:r>
      <w:r w:rsidR="001C7D4B" w:rsidRPr="001A6E20">
        <w:rPr>
          <w:b/>
          <w:bCs/>
          <w:lang w:val="en-GB"/>
        </w:rPr>
        <w:t xml:space="preserve">physical resources for measurements and </w:t>
      </w:r>
      <w:r w:rsidR="003724D2" w:rsidRPr="001A6E20">
        <w:rPr>
          <w:b/>
          <w:bCs/>
          <w:lang w:val="en-GB"/>
        </w:rPr>
        <w:t>of measurement types for</w:t>
      </w:r>
      <w:r w:rsidR="005546F8" w:rsidRPr="001A6E20">
        <w:rPr>
          <w:b/>
          <w:bCs/>
          <w:lang w:val="en-GB"/>
        </w:rPr>
        <w:t xml:space="preserve"> </w:t>
      </w:r>
      <w:r w:rsidR="00702218">
        <w:rPr>
          <w:b/>
          <w:bCs/>
          <w:lang w:val="en-GB"/>
        </w:rPr>
        <w:t>non-AI/ML</w:t>
      </w:r>
      <w:r w:rsidR="003724D2" w:rsidRPr="001A6E20">
        <w:rPr>
          <w:b/>
          <w:bCs/>
          <w:lang w:val="en-GB"/>
        </w:rPr>
        <w:t xml:space="preserve"> </w:t>
      </w:r>
      <w:r w:rsidR="00D80077" w:rsidRPr="001A6E20">
        <w:rPr>
          <w:b/>
          <w:bCs/>
          <w:lang w:val="en-GB"/>
        </w:rPr>
        <w:t>and</w:t>
      </w:r>
      <w:r w:rsidR="00DB0907" w:rsidRPr="00EF385C">
        <w:rPr>
          <w:b/>
          <w:bCs/>
          <w:lang w:val="en-GB"/>
        </w:rPr>
        <w:t xml:space="preserve"> AI/ML-based measurement reporting, </w:t>
      </w:r>
      <w:r w:rsidR="00702218">
        <w:rPr>
          <w:b/>
          <w:bCs/>
          <w:lang w:val="en-GB"/>
        </w:rPr>
        <w:t xml:space="preserve">AI/ML </w:t>
      </w:r>
      <w:r w:rsidR="00DB0907" w:rsidRPr="00EF385C">
        <w:rPr>
          <w:b/>
          <w:bCs/>
          <w:lang w:val="en-GB"/>
        </w:rPr>
        <w:t>performance reporting, and NW-side and UE-side data collection</w:t>
      </w:r>
      <w:r w:rsidR="00FB2068" w:rsidRPr="001A6E20">
        <w:rPr>
          <w:b/>
          <w:bCs/>
          <w:lang w:val="en-GB"/>
        </w:rPr>
        <w:t xml:space="preserve"> should be common</w:t>
      </w:r>
      <w:r w:rsidR="004C7617" w:rsidRPr="001A6E20">
        <w:rPr>
          <w:b/>
          <w:bCs/>
          <w:lang w:val="en-GB"/>
        </w:rPr>
        <w:t>.</w:t>
      </w:r>
    </w:p>
    <w:p w14:paraId="4EBF7A07" w14:textId="44641528" w:rsidR="007464E5" w:rsidRPr="00350A8F" w:rsidRDefault="00350A8F" w:rsidP="00E36E45">
      <w:pPr>
        <w:rPr>
          <w:b/>
          <w:bCs/>
        </w:rPr>
      </w:pPr>
      <w:r w:rsidRPr="00350A8F">
        <w:rPr>
          <w:b/>
          <w:bCs/>
        </w:rPr>
        <w:lastRenderedPageBreak/>
        <w:t>New type of data in 6G</w:t>
      </w:r>
    </w:p>
    <w:p w14:paraId="35B3C857" w14:textId="77777777" w:rsidR="00E36E45" w:rsidRPr="00350A8F" w:rsidRDefault="00E36E45" w:rsidP="00E36E45">
      <w:r w:rsidRPr="00350A8F">
        <w:t xml:space="preserve">In 5G-A use cases, the ground truth (or labels) for AI/ML training are the radio measurements, obtained from reference signals, which are compared to the predicted measurements of AI/ML model during training. </w:t>
      </w:r>
    </w:p>
    <w:p w14:paraId="4D199363" w14:textId="77777777" w:rsidR="00E36E45" w:rsidRPr="00350A8F" w:rsidRDefault="00E36E45" w:rsidP="00E36E45">
      <w:r w:rsidRPr="00350A8F">
        <w:t xml:space="preserve">However, for 6G use cases such as AI receivers, the ground truth is obtained from the transmission itself, e.g., the transmitted sequences of bits are estimated by the AI-receiver and the ground truth is the actual transmitted bits. Hence, to train AI receivers, knowing what was transmitted is required so that it can be compared to reconstructed bits at the AI-receiver output. This is particularly important when the receiver is underperforming and cannot decode the signal but requires the transmitted sequence for finetuning. We refer to such known transmitted sequences as reference transmission (for example known transport block transmission). </w:t>
      </w:r>
    </w:p>
    <w:p w14:paraId="69381860" w14:textId="77777777" w:rsidR="00E36E45" w:rsidRPr="00350A8F" w:rsidRDefault="00E36E45" w:rsidP="00E36E45">
      <w:r w:rsidRPr="00350A8F">
        <w:t xml:space="preserve">Furthermore, the benefits and requirements for reference transmissions extend beyond AI receivers to other potential 6G AI/ML use cases that may require knowledge of transmitted content for training and optimization purposes. The 5G framework is not sufficient for such reference transmission.  </w:t>
      </w:r>
    </w:p>
    <w:p w14:paraId="1B5E195A" w14:textId="7AD654F3" w:rsidR="00E36E45" w:rsidRPr="00EF385C" w:rsidRDefault="00E36E45" w:rsidP="00DB0907">
      <w:r w:rsidRPr="00350A8F">
        <w:rPr>
          <w:b/>
          <w:bCs/>
        </w:rPr>
        <w:t>Observation</w:t>
      </w:r>
      <w:r w:rsidR="004F7B5E">
        <w:rPr>
          <w:b/>
          <w:bCs/>
        </w:rPr>
        <w:t xml:space="preserve"> 4</w:t>
      </w:r>
      <w:r w:rsidRPr="00350A8F">
        <w:rPr>
          <w:b/>
          <w:bCs/>
        </w:rPr>
        <w:t>: 5G-A data collection framework is insufficient to support ground truth acquisition of new use cases, like AI receivers</w:t>
      </w:r>
    </w:p>
    <w:p w14:paraId="495C0B91" w14:textId="04BFEB29" w:rsidR="00D600B1" w:rsidRPr="001A6E20" w:rsidRDefault="00E76E5A" w:rsidP="00D600B1">
      <w:pPr>
        <w:pStyle w:val="Heading1"/>
      </w:pPr>
      <w:bookmarkStart w:id="0" w:name="_Ref209429971"/>
      <w:r w:rsidRPr="001A6E20">
        <w:t>3</w:t>
      </w:r>
      <w:r w:rsidR="00D600B1" w:rsidRPr="001A6E20">
        <w:tab/>
      </w:r>
      <w:r w:rsidR="006151C7" w:rsidRPr="001A6E20">
        <w:t xml:space="preserve">AI/ML </w:t>
      </w:r>
      <w:r w:rsidR="00D600B1" w:rsidRPr="001A6E20">
        <w:t xml:space="preserve">Extensible </w:t>
      </w:r>
      <w:r w:rsidR="00FF3555" w:rsidRPr="001A6E20">
        <w:t>“</w:t>
      </w:r>
      <w:r w:rsidR="00D600B1" w:rsidRPr="001A6E20">
        <w:t>LCM framework</w:t>
      </w:r>
      <w:r w:rsidR="00FF3555" w:rsidRPr="001A6E20">
        <w:t>”</w:t>
      </w:r>
      <w:bookmarkEnd w:id="0"/>
    </w:p>
    <w:p w14:paraId="0E98CBB3" w14:textId="3673A8E5" w:rsidR="008B549E" w:rsidRPr="001A6E20" w:rsidRDefault="00922606" w:rsidP="008B549E">
      <w:pPr>
        <w:rPr>
          <w:b/>
          <w:bCs/>
          <w:lang w:val="en-GB"/>
        </w:rPr>
      </w:pPr>
      <w:r w:rsidRPr="001A6E20">
        <w:rPr>
          <w:lang w:val="en-GB"/>
        </w:rPr>
        <w:t xml:space="preserve">This section discusses </w:t>
      </w:r>
      <w:r w:rsidR="00FF3555" w:rsidRPr="001A6E20">
        <w:rPr>
          <w:lang w:val="en-GB"/>
        </w:rPr>
        <w:t>requirements for</w:t>
      </w:r>
      <w:r w:rsidRPr="001A6E20">
        <w:rPr>
          <w:lang w:val="en-GB"/>
        </w:rPr>
        <w:t xml:space="preserve"> extensible</w:t>
      </w:r>
      <w:r w:rsidR="00955325" w:rsidRPr="001A6E20">
        <w:rPr>
          <w:lang w:val="en-GB"/>
        </w:rPr>
        <w:t xml:space="preserve"> management procedures for UE-side ML (“</w:t>
      </w:r>
      <w:r w:rsidRPr="001A6E20">
        <w:rPr>
          <w:lang w:val="en-GB"/>
        </w:rPr>
        <w:t>LCM framework</w:t>
      </w:r>
      <w:r w:rsidR="00955325" w:rsidRPr="001A6E20">
        <w:rPr>
          <w:lang w:val="en-GB"/>
        </w:rPr>
        <w:t>” in 5G-A)</w:t>
      </w:r>
      <w:r w:rsidRPr="001A6E20">
        <w:rPr>
          <w:lang w:val="en-GB"/>
        </w:rPr>
        <w:t xml:space="preserve"> and its integration into the baseline 6G protocol stack. The goal is to start with requirements that ensure seamless configuration whether non-AI/ML-based or AI/ML-based, a robust fallback mechanism, and control on </w:t>
      </w:r>
      <w:r w:rsidR="00D85C8D" w:rsidRPr="001A6E20">
        <w:rPr>
          <w:lang w:val="en-GB"/>
        </w:rPr>
        <w:t>model transfer to the UE, corresponding to Objective 8b.</w:t>
      </w:r>
    </w:p>
    <w:p w14:paraId="7B18629F" w14:textId="0ABBFB0D" w:rsidR="004578E9" w:rsidRPr="00EF385C" w:rsidRDefault="004578E9" w:rsidP="008B549E">
      <w:pPr>
        <w:rPr>
          <w:b/>
          <w:bCs/>
          <w:lang w:val="en-GB"/>
        </w:rPr>
      </w:pPr>
      <w:r w:rsidRPr="001A6E20">
        <w:rPr>
          <w:b/>
          <w:bCs/>
          <w:lang w:val="en-GB"/>
        </w:rPr>
        <w:t>Release 19 5G Way</w:t>
      </w:r>
    </w:p>
    <w:p w14:paraId="3F5A3B04" w14:textId="722D88F1" w:rsidR="001501C7" w:rsidRPr="001A6E20" w:rsidRDefault="00615294" w:rsidP="008B549E">
      <w:pPr>
        <w:rPr>
          <w:lang w:val="en-GB"/>
        </w:rPr>
      </w:pPr>
      <w:r w:rsidRPr="001A6E20">
        <w:rPr>
          <w:lang w:val="en-GB"/>
        </w:rPr>
        <w:t>In 5G-A</w:t>
      </w:r>
      <w:r w:rsidR="00344A0A" w:rsidRPr="001A6E20">
        <w:rPr>
          <w:lang w:val="en-GB"/>
        </w:rPr>
        <w:t xml:space="preserve"> the </w:t>
      </w:r>
      <w:r w:rsidR="001501C7" w:rsidRPr="001A6E20">
        <w:rPr>
          <w:lang w:val="en-GB"/>
        </w:rPr>
        <w:t>only</w:t>
      </w:r>
      <w:r w:rsidR="00F57F30" w:rsidRPr="001A6E20">
        <w:rPr>
          <w:lang w:val="en-GB"/>
        </w:rPr>
        <w:t xml:space="preserve"> </w:t>
      </w:r>
      <w:r w:rsidR="00344A0A" w:rsidRPr="001A6E20">
        <w:rPr>
          <w:lang w:val="en-GB"/>
        </w:rPr>
        <w:t>control mechanism</w:t>
      </w:r>
      <w:r w:rsidR="001501C7" w:rsidRPr="001A6E20">
        <w:rPr>
          <w:lang w:val="en-GB"/>
        </w:rPr>
        <w:t xml:space="preserve"> for AI/ML-enabled configurations </w:t>
      </w:r>
      <w:r w:rsidR="00F57F30" w:rsidRPr="001A6E20">
        <w:rPr>
          <w:lang w:val="en-GB"/>
        </w:rPr>
        <w:t xml:space="preserve">which was introduced is called applicability determination. </w:t>
      </w:r>
      <w:r w:rsidR="00C702FE" w:rsidRPr="001A6E20">
        <w:rPr>
          <w:lang w:val="en-GB"/>
        </w:rPr>
        <w:t xml:space="preserve">The purpose of applicability determination is for the UE to evaluate whether it has an ML model to </w:t>
      </w:r>
      <w:r w:rsidR="00973769" w:rsidRPr="001A6E20">
        <w:rPr>
          <w:lang w:val="en-GB"/>
        </w:rPr>
        <w:t>execute on an AI/ML-enabled configuration and that it has the resources to do so. The burden of this applicability determination rests solely on the UE, which evaluates its own conditions, the NW conditions and the configuration</w:t>
      </w:r>
      <w:r w:rsidR="00EC4AF6" w:rsidRPr="001A6E20">
        <w:rPr>
          <w:lang w:val="en-GB"/>
        </w:rPr>
        <w:t xml:space="preserve"> itself, and reports the result to the gNB.</w:t>
      </w:r>
      <w:r w:rsidR="0063472B" w:rsidRPr="001A6E20">
        <w:rPr>
          <w:lang w:val="en-GB"/>
        </w:rPr>
        <w:t xml:space="preserve"> If the AI/ML-enabled configuration is applicable, then it can be applied.</w:t>
      </w:r>
    </w:p>
    <w:p w14:paraId="4A006529" w14:textId="3021F141" w:rsidR="000B06CC" w:rsidRPr="00EF385C" w:rsidRDefault="000B06CC" w:rsidP="008B549E">
      <w:pPr>
        <w:rPr>
          <w:b/>
          <w:bCs/>
          <w:lang w:val="en-GB"/>
        </w:rPr>
      </w:pPr>
      <w:r w:rsidRPr="00EF385C">
        <w:rPr>
          <w:b/>
          <w:bCs/>
          <w:lang w:val="en-GB"/>
        </w:rPr>
        <w:t>Observation</w:t>
      </w:r>
      <w:r w:rsidR="00E76E5A" w:rsidRPr="001A6E20">
        <w:rPr>
          <w:b/>
          <w:bCs/>
          <w:lang w:val="en-GB"/>
        </w:rPr>
        <w:t xml:space="preserve"> </w:t>
      </w:r>
      <w:r w:rsidR="004F7B5E">
        <w:rPr>
          <w:b/>
          <w:bCs/>
          <w:lang w:val="en-GB"/>
        </w:rPr>
        <w:t>5</w:t>
      </w:r>
      <w:r w:rsidRPr="00EF385C">
        <w:rPr>
          <w:b/>
          <w:bCs/>
          <w:lang w:val="en-GB"/>
        </w:rPr>
        <w:t>: 5G-A introduced applicability determination, wherein the UE evaluates whether it has the ability to execute on an AI/ML-enabled configuration</w:t>
      </w:r>
      <w:r w:rsidR="004F5AC3" w:rsidRPr="00EF385C">
        <w:rPr>
          <w:b/>
          <w:bCs/>
          <w:lang w:val="en-GB"/>
        </w:rPr>
        <w:t xml:space="preserve"> based on its own conditions, NW conditions and the configuration</w:t>
      </w:r>
      <w:r w:rsidR="004F5AC3" w:rsidRPr="001A6E20">
        <w:rPr>
          <w:b/>
          <w:bCs/>
          <w:lang w:val="en-GB"/>
        </w:rPr>
        <w:t xml:space="preserve"> itself, and reports the result to the gNB.</w:t>
      </w:r>
    </w:p>
    <w:p w14:paraId="6B2709C9" w14:textId="6E4AD0E0" w:rsidR="00EC4AF6" w:rsidRPr="001A6E20" w:rsidRDefault="00EC4AF6" w:rsidP="008B549E">
      <w:pPr>
        <w:rPr>
          <w:lang w:val="en-GB"/>
        </w:rPr>
      </w:pPr>
      <w:r w:rsidRPr="001A6E20">
        <w:rPr>
          <w:lang w:val="en-GB"/>
        </w:rPr>
        <w:t xml:space="preserve">As an optimization, a second type of configuration consisting of “inference-related parameters”, or a subset of a full AI/ML-enabled configuration, was introduced. The procedure using inference-related parameters </w:t>
      </w:r>
      <w:r w:rsidR="008C058A" w:rsidRPr="001A6E20">
        <w:rPr>
          <w:lang w:val="en-GB"/>
        </w:rPr>
        <w:t>introduces an additional set of downlink and uplink messaging before a full AI/ML-enabled configuration is signalled to the UE.</w:t>
      </w:r>
      <w:r w:rsidR="004C0A9D" w:rsidRPr="001A6E20">
        <w:rPr>
          <w:lang w:val="en-GB"/>
        </w:rPr>
        <w:t xml:space="preserve"> However, the optimization is minimal</w:t>
      </w:r>
      <w:r w:rsidR="007D0884" w:rsidRPr="001A6E20">
        <w:rPr>
          <w:lang w:val="en-GB"/>
        </w:rPr>
        <w:t>, particularly for the beam prediction use case for which this feature was designed</w:t>
      </w:r>
      <w:r w:rsidR="000314FD" w:rsidRPr="001A6E20">
        <w:rPr>
          <w:lang w:val="en-GB"/>
        </w:rPr>
        <w:t>, because the CSI-RS resources and most of the full configuration parameters are still required to be configured.</w:t>
      </w:r>
    </w:p>
    <w:p w14:paraId="49500CBF" w14:textId="26D8D2E3" w:rsidR="002740D7" w:rsidRPr="00EF385C" w:rsidRDefault="002740D7" w:rsidP="008B549E">
      <w:pPr>
        <w:rPr>
          <w:b/>
          <w:bCs/>
          <w:lang w:val="en-GB"/>
        </w:rPr>
      </w:pPr>
      <w:r w:rsidRPr="00EF385C">
        <w:rPr>
          <w:b/>
          <w:bCs/>
          <w:lang w:val="en-GB"/>
        </w:rPr>
        <w:t>Observation</w:t>
      </w:r>
      <w:r w:rsidR="00E76E5A" w:rsidRPr="001A6E20">
        <w:rPr>
          <w:b/>
          <w:bCs/>
          <w:lang w:val="en-GB"/>
        </w:rPr>
        <w:t xml:space="preserve"> </w:t>
      </w:r>
      <w:r w:rsidR="004F7B5E">
        <w:rPr>
          <w:b/>
          <w:bCs/>
          <w:lang w:val="en-GB"/>
        </w:rPr>
        <w:t>6</w:t>
      </w:r>
      <w:r w:rsidRPr="00EF385C">
        <w:rPr>
          <w:b/>
          <w:bCs/>
          <w:lang w:val="en-GB"/>
        </w:rPr>
        <w:t xml:space="preserve">: The optimization offered by providing the UE “inference-related parameters” for applicability determination is minimal because it requires an additional round of messages and </w:t>
      </w:r>
      <w:r w:rsidR="00284D68" w:rsidRPr="00EF385C">
        <w:rPr>
          <w:b/>
          <w:bCs/>
          <w:lang w:val="en-GB"/>
        </w:rPr>
        <w:t>because the CSI-RS resources and most of the full configuration parameters are still required to be configured.</w:t>
      </w:r>
    </w:p>
    <w:p w14:paraId="5F1A2C62" w14:textId="6143C9BD" w:rsidR="00E76E5A" w:rsidRPr="00EF385C" w:rsidRDefault="00E76E5A" w:rsidP="00B944AD">
      <w:pPr>
        <w:rPr>
          <w:b/>
          <w:bCs/>
          <w:lang w:val="en-GB"/>
        </w:rPr>
      </w:pPr>
      <w:r w:rsidRPr="001A6E20">
        <w:rPr>
          <w:b/>
          <w:bCs/>
          <w:lang w:val="en-GB"/>
        </w:rPr>
        <w:t>The 6G Way</w:t>
      </w:r>
    </w:p>
    <w:p w14:paraId="2A12217A" w14:textId="2167D9F7" w:rsidR="00022714" w:rsidRPr="001A6E20" w:rsidRDefault="00D25F3F" w:rsidP="00B944AD">
      <w:pPr>
        <w:rPr>
          <w:lang w:val="en-GB"/>
        </w:rPr>
      </w:pPr>
      <w:r w:rsidRPr="001A6E20">
        <w:rPr>
          <w:lang w:val="en-GB"/>
        </w:rPr>
        <w:t xml:space="preserve">As stated in </w:t>
      </w:r>
      <w:r w:rsidR="00CF5E91" w:rsidRPr="001A6E20">
        <w:rPr>
          <w:lang w:val="en-GB"/>
        </w:rPr>
        <w:t xml:space="preserve">the key principles of Section 1, AI/ML should be considered a fundamental part of 6G design. Therefore, the configuration of an </w:t>
      </w:r>
      <w:r w:rsidR="00B944AD" w:rsidRPr="001A6E20">
        <w:rPr>
          <w:lang w:val="en-GB"/>
        </w:rPr>
        <w:t xml:space="preserve">AI/ML-enabled feature should be as seamless as the configuration of any non-AI/ML-enabled feature in 5G. </w:t>
      </w:r>
      <w:r w:rsidR="00CF3A58" w:rsidRPr="001A6E20">
        <w:rPr>
          <w:lang w:val="en-GB"/>
        </w:rPr>
        <w:t xml:space="preserve">That is, </w:t>
      </w:r>
      <w:r w:rsidR="00FF035C" w:rsidRPr="001A6E20">
        <w:rPr>
          <w:lang w:val="en-GB"/>
        </w:rPr>
        <w:t xml:space="preserve">we should </w:t>
      </w:r>
      <w:r w:rsidR="00D66FE9" w:rsidRPr="001A6E20">
        <w:rPr>
          <w:lang w:val="en-GB"/>
        </w:rPr>
        <w:t>study mechanisms to enable an AI/ML-enabled configuration to be immediately applicable, excluding the use of inference-related parameters</w:t>
      </w:r>
      <w:r w:rsidR="002810F9" w:rsidRPr="001A6E20">
        <w:rPr>
          <w:lang w:val="en-GB"/>
        </w:rPr>
        <w:t xml:space="preserve">. Additionally, a robust fallback mechanism must be designed such that switching between AI/ML and AI/ML and between AI/ML and non-AI/ML does not result in excess reconfiguration overhead. Lastly, we propose to </w:t>
      </w:r>
      <w:r w:rsidR="00D66FE9" w:rsidRPr="001A6E20">
        <w:rPr>
          <w:lang w:val="en-GB"/>
        </w:rPr>
        <w:t xml:space="preserve">design monitoring procedures </w:t>
      </w:r>
      <w:r w:rsidR="002810F9" w:rsidRPr="001A6E20">
        <w:rPr>
          <w:lang w:val="en-GB"/>
        </w:rPr>
        <w:t xml:space="preserve">used to </w:t>
      </w:r>
      <w:r w:rsidR="00D66FE9" w:rsidRPr="001A6E20">
        <w:rPr>
          <w:lang w:val="en-GB"/>
        </w:rPr>
        <w:t>aid the NW in reconfiguring the UE, informing the UE when performance is inadequate and triggering data collection for fine tuning</w:t>
      </w:r>
      <w:r w:rsidR="00A811E7" w:rsidRPr="001A6E20">
        <w:rPr>
          <w:lang w:val="en-GB"/>
        </w:rPr>
        <w:t>.</w:t>
      </w:r>
    </w:p>
    <w:p w14:paraId="7CF307B2" w14:textId="3754B7B8" w:rsidR="00284734" w:rsidRPr="001A6E20" w:rsidRDefault="00022714" w:rsidP="00B944AD">
      <w:pPr>
        <w:rPr>
          <w:b/>
          <w:bCs/>
          <w:lang w:val="en-GB"/>
        </w:rPr>
      </w:pPr>
      <w:r w:rsidRPr="00EF385C">
        <w:rPr>
          <w:b/>
          <w:bCs/>
          <w:lang w:val="en-GB"/>
        </w:rPr>
        <w:t>Proposal</w:t>
      </w:r>
      <w:r w:rsidR="00D66FE9" w:rsidRPr="001A6E20">
        <w:rPr>
          <w:b/>
          <w:bCs/>
          <w:lang w:val="en-GB"/>
        </w:rPr>
        <w:t xml:space="preserve"> </w:t>
      </w:r>
      <w:r w:rsidR="00E76E5A" w:rsidRPr="001A6E20">
        <w:rPr>
          <w:b/>
          <w:bCs/>
          <w:lang w:val="en-GB"/>
        </w:rPr>
        <w:t>3</w:t>
      </w:r>
      <w:r w:rsidRPr="00EF385C">
        <w:rPr>
          <w:b/>
          <w:bCs/>
          <w:lang w:val="en-GB"/>
        </w:rPr>
        <w:t xml:space="preserve">: Study mechanisms to </w:t>
      </w:r>
      <w:r w:rsidR="007861CD" w:rsidRPr="001A6E20">
        <w:rPr>
          <w:b/>
          <w:bCs/>
          <w:lang w:val="en-GB"/>
        </w:rPr>
        <w:t xml:space="preserve">enable </w:t>
      </w:r>
      <w:r w:rsidRPr="00EF385C">
        <w:rPr>
          <w:b/>
          <w:bCs/>
          <w:lang w:val="en-GB"/>
        </w:rPr>
        <w:t xml:space="preserve">an AI/ML-enabled configuration </w:t>
      </w:r>
      <w:r w:rsidR="007861CD" w:rsidRPr="001A6E20">
        <w:rPr>
          <w:b/>
          <w:bCs/>
          <w:lang w:val="en-GB"/>
        </w:rPr>
        <w:t>to</w:t>
      </w:r>
      <w:r w:rsidRPr="00EF385C">
        <w:rPr>
          <w:b/>
          <w:bCs/>
          <w:lang w:val="en-GB"/>
        </w:rPr>
        <w:t xml:space="preserve"> be </w:t>
      </w:r>
      <w:r w:rsidR="00490F70" w:rsidRPr="001A6E20">
        <w:rPr>
          <w:b/>
          <w:bCs/>
          <w:lang w:val="en-GB"/>
        </w:rPr>
        <w:t xml:space="preserve">immediately </w:t>
      </w:r>
      <w:r w:rsidRPr="00EF385C">
        <w:rPr>
          <w:b/>
          <w:bCs/>
          <w:lang w:val="en-GB"/>
        </w:rPr>
        <w:t>applicable</w:t>
      </w:r>
      <w:r w:rsidR="006231E5" w:rsidRPr="001A6E20">
        <w:rPr>
          <w:b/>
          <w:bCs/>
          <w:lang w:val="en-GB"/>
        </w:rPr>
        <w:t>, excluding the use of inference-related parameters</w:t>
      </w:r>
      <w:r w:rsidR="00414A95" w:rsidRPr="001A6E20">
        <w:rPr>
          <w:b/>
          <w:bCs/>
          <w:lang w:val="en-GB"/>
        </w:rPr>
        <w:t>.</w:t>
      </w:r>
    </w:p>
    <w:p w14:paraId="4BA19719" w14:textId="1C0E9A89" w:rsidR="007F4E35" w:rsidRPr="001A6E20" w:rsidRDefault="007F4E35" w:rsidP="00B944AD">
      <w:pPr>
        <w:rPr>
          <w:b/>
          <w:bCs/>
          <w:lang w:val="en-GB"/>
        </w:rPr>
      </w:pPr>
      <w:r w:rsidRPr="001A6E20">
        <w:rPr>
          <w:b/>
          <w:bCs/>
          <w:lang w:val="en-GB"/>
        </w:rPr>
        <w:t xml:space="preserve">Proposal 4: </w:t>
      </w:r>
      <w:r w:rsidR="002B6EF8" w:rsidRPr="001A6E20">
        <w:rPr>
          <w:b/>
          <w:bCs/>
          <w:lang w:val="en-GB"/>
        </w:rPr>
        <w:t xml:space="preserve">Study a fallback mechanism </w:t>
      </w:r>
      <w:r w:rsidR="00A27DB0" w:rsidRPr="001A6E20">
        <w:rPr>
          <w:b/>
          <w:bCs/>
          <w:lang w:val="en-GB"/>
        </w:rPr>
        <w:t xml:space="preserve">which </w:t>
      </w:r>
      <w:r w:rsidR="00667961" w:rsidRPr="001A6E20">
        <w:rPr>
          <w:b/>
          <w:bCs/>
          <w:lang w:val="en-GB"/>
        </w:rPr>
        <w:t>minimizes reconfiguration overhead and fluid switching between AI/ML and AI/ML, and between AI/ML and non-AI/ML configurations.</w:t>
      </w:r>
    </w:p>
    <w:p w14:paraId="540DAFD5" w14:textId="11818E47" w:rsidR="00022714" w:rsidRPr="00EF385C" w:rsidRDefault="00414A95" w:rsidP="00B944AD">
      <w:pPr>
        <w:rPr>
          <w:b/>
          <w:bCs/>
          <w:lang w:val="en-GB"/>
        </w:rPr>
      </w:pPr>
      <w:r w:rsidRPr="001A6E20">
        <w:rPr>
          <w:b/>
          <w:bCs/>
          <w:lang w:val="en-GB"/>
        </w:rPr>
        <w:lastRenderedPageBreak/>
        <w:t xml:space="preserve">Proposal </w:t>
      </w:r>
      <w:r w:rsidR="007F4E35" w:rsidRPr="001A6E20">
        <w:rPr>
          <w:b/>
          <w:bCs/>
          <w:lang w:val="en-GB"/>
        </w:rPr>
        <w:t>5</w:t>
      </w:r>
      <w:r w:rsidRPr="001A6E20">
        <w:rPr>
          <w:b/>
          <w:bCs/>
          <w:lang w:val="en-GB"/>
        </w:rPr>
        <w:t xml:space="preserve">: </w:t>
      </w:r>
      <w:r w:rsidR="00DF241D" w:rsidRPr="001A6E20">
        <w:rPr>
          <w:b/>
          <w:bCs/>
          <w:lang w:val="en-GB"/>
        </w:rPr>
        <w:t xml:space="preserve">Study </w:t>
      </w:r>
      <w:r w:rsidR="00022714" w:rsidRPr="00EF385C">
        <w:rPr>
          <w:b/>
          <w:bCs/>
          <w:lang w:val="en-GB"/>
        </w:rPr>
        <w:t xml:space="preserve">monitoring procedures </w:t>
      </w:r>
      <w:r w:rsidR="00E22F81" w:rsidRPr="001A6E20">
        <w:rPr>
          <w:b/>
          <w:bCs/>
          <w:lang w:val="en-GB"/>
        </w:rPr>
        <w:t xml:space="preserve">used to </w:t>
      </w:r>
      <w:r w:rsidR="006231E5" w:rsidRPr="001A6E20">
        <w:rPr>
          <w:b/>
          <w:bCs/>
          <w:lang w:val="en-GB"/>
        </w:rPr>
        <w:t>aid</w:t>
      </w:r>
      <w:r w:rsidR="00E22F81" w:rsidRPr="001A6E20">
        <w:rPr>
          <w:b/>
          <w:bCs/>
          <w:lang w:val="en-GB"/>
        </w:rPr>
        <w:t xml:space="preserve"> </w:t>
      </w:r>
      <w:r w:rsidR="006231E5" w:rsidRPr="001A6E20">
        <w:rPr>
          <w:b/>
          <w:bCs/>
          <w:lang w:val="en-GB"/>
        </w:rPr>
        <w:t>the</w:t>
      </w:r>
      <w:r w:rsidR="00022714" w:rsidRPr="00EF385C">
        <w:rPr>
          <w:b/>
          <w:bCs/>
          <w:lang w:val="en-GB"/>
        </w:rPr>
        <w:t xml:space="preserve"> NW in reconfiguring the UE</w:t>
      </w:r>
      <w:r w:rsidR="00B31FAB" w:rsidRPr="001A6E20">
        <w:rPr>
          <w:b/>
          <w:bCs/>
          <w:lang w:val="en-GB"/>
        </w:rPr>
        <w:t xml:space="preserve">, </w:t>
      </w:r>
      <w:r w:rsidR="003F360B" w:rsidRPr="001A6E20">
        <w:rPr>
          <w:b/>
          <w:bCs/>
          <w:lang w:val="en-GB"/>
        </w:rPr>
        <w:t xml:space="preserve">informing the UE </w:t>
      </w:r>
      <w:r w:rsidR="00022714" w:rsidRPr="00EF385C">
        <w:rPr>
          <w:b/>
          <w:bCs/>
          <w:lang w:val="en-GB"/>
        </w:rPr>
        <w:t>when performance is inadequate</w:t>
      </w:r>
      <w:r w:rsidR="00E22F81" w:rsidRPr="001A6E20">
        <w:rPr>
          <w:b/>
          <w:bCs/>
          <w:lang w:val="en-GB"/>
        </w:rPr>
        <w:t>,</w:t>
      </w:r>
      <w:r w:rsidR="00022714" w:rsidRPr="00EF385C">
        <w:rPr>
          <w:b/>
          <w:bCs/>
          <w:lang w:val="en-GB"/>
        </w:rPr>
        <w:t xml:space="preserve"> and </w:t>
      </w:r>
      <w:r w:rsidR="007861CD" w:rsidRPr="00EF385C">
        <w:rPr>
          <w:b/>
          <w:bCs/>
          <w:lang w:val="en-GB"/>
        </w:rPr>
        <w:t>triggering data collection</w:t>
      </w:r>
      <w:r w:rsidR="00490F70" w:rsidRPr="001A6E20">
        <w:rPr>
          <w:b/>
          <w:bCs/>
          <w:lang w:val="en-GB"/>
        </w:rPr>
        <w:t xml:space="preserve"> for</w:t>
      </w:r>
      <w:r w:rsidRPr="001A6E20">
        <w:rPr>
          <w:b/>
          <w:bCs/>
          <w:lang w:val="en-GB"/>
        </w:rPr>
        <w:t xml:space="preserve"> offline training and</w:t>
      </w:r>
      <w:r w:rsidR="00490F70" w:rsidRPr="001A6E20">
        <w:rPr>
          <w:b/>
          <w:bCs/>
          <w:lang w:val="en-GB"/>
        </w:rPr>
        <w:t xml:space="preserve"> fine tuning.</w:t>
      </w:r>
    </w:p>
    <w:p w14:paraId="4B839C25" w14:textId="2821A4EF" w:rsidR="00667961" w:rsidRPr="001A6E20" w:rsidRDefault="00667961" w:rsidP="00667961">
      <w:pPr>
        <w:rPr>
          <w:lang w:val="en-GB"/>
        </w:rPr>
      </w:pPr>
      <w:r w:rsidRPr="001A6E20">
        <w:rPr>
          <w:lang w:val="en-GB"/>
        </w:rPr>
        <w:t xml:space="preserve">The testing and validation of the new 6GR AI/ML features (use cases) is another important aspect. In </w:t>
      </w:r>
      <w:r w:rsidR="00485956">
        <w:rPr>
          <w:lang w:val="en-GB"/>
        </w:rPr>
        <w:t>RAN4</w:t>
      </w:r>
      <w:r w:rsidR="001916DD">
        <w:rPr>
          <w:lang w:val="en-GB"/>
        </w:rPr>
        <w:t>, for</w:t>
      </w:r>
      <w:r w:rsidRPr="001A6E20">
        <w:rPr>
          <w:lang w:val="en-GB"/>
        </w:rPr>
        <w:t xml:space="preserve"> 5G-A Rel</w:t>
      </w:r>
      <w:r w:rsidR="001848B9">
        <w:rPr>
          <w:lang w:val="en-GB"/>
        </w:rPr>
        <w:t>-</w:t>
      </w:r>
      <w:r w:rsidRPr="001A6E20">
        <w:rPr>
          <w:lang w:val="en-GB"/>
        </w:rPr>
        <w:t xml:space="preserve">19, the post-deployment testing and validation procedures have been already under discussion, even without considering use cases which make use of on-device online training/finetuning (continuous learning). In 6GR we expect the post-deployment testing and validation procedures to </w:t>
      </w:r>
      <w:r w:rsidRPr="0080071E">
        <w:rPr>
          <w:lang w:val="en-GB"/>
        </w:rPr>
        <w:t>play a key role as part of the NW/UE mechanisms ensuring in-field stable and trusted performance of UE-side AI/ML features [</w:t>
      </w:r>
      <w:hyperlink r:id="rId14" w:history="1">
        <w:r w:rsidR="00E77800" w:rsidRPr="0080071E">
          <w:rPr>
            <w:rStyle w:val="Hyperlink"/>
            <w:lang w:val="en-GB"/>
          </w:rPr>
          <w:t>R4</w:t>
        </w:r>
        <w:r w:rsidR="00144307" w:rsidRPr="0080071E">
          <w:rPr>
            <w:rStyle w:val="Hyperlink"/>
            <w:lang w:val="en-GB"/>
          </w:rPr>
          <w:t>-</w:t>
        </w:r>
        <w:r w:rsidR="001A2949" w:rsidRPr="0080071E">
          <w:rPr>
            <w:rStyle w:val="Hyperlink"/>
            <w:lang w:val="en-GB"/>
          </w:rPr>
          <w:t>2513072</w:t>
        </w:r>
      </w:hyperlink>
      <w:r w:rsidRPr="0080071E">
        <w:rPr>
          <w:lang w:val="en-GB"/>
        </w:rPr>
        <w:t>]. These post-deployment</w:t>
      </w:r>
      <w:r w:rsidRPr="001A6E20">
        <w:rPr>
          <w:lang w:val="en-GB"/>
        </w:rPr>
        <w:t xml:space="preserve"> testing and validation procedures imply at least enhancements to the RAN2 monitoring reporting configuration and procedures introduced in 5G-A </w:t>
      </w:r>
      <w:proofErr w:type="spellStart"/>
      <w:r w:rsidRPr="001A6E20">
        <w:rPr>
          <w:lang w:val="en-GB"/>
        </w:rPr>
        <w:t>Rel</w:t>
      </w:r>
      <w:proofErr w:type="spellEnd"/>
      <w:r w:rsidRPr="001A6E20">
        <w:rPr>
          <w:lang w:val="en-GB"/>
        </w:rPr>
        <w:t xml:space="preserve"> 19-20, in combination with the procedures for the different phases of the online training/finetuning, such as the exploration/tuning, discussed above.</w:t>
      </w:r>
    </w:p>
    <w:p w14:paraId="130A1F5F" w14:textId="67FE4367" w:rsidR="00667961" w:rsidRPr="001A6E20" w:rsidRDefault="00667961" w:rsidP="00667961">
      <w:pPr>
        <w:rPr>
          <w:lang w:val="en-GB"/>
        </w:rPr>
      </w:pPr>
      <w:r w:rsidRPr="001A6E20">
        <w:rPr>
          <w:b/>
          <w:bCs/>
          <w:lang w:val="en-GB"/>
        </w:rPr>
        <w:t xml:space="preserve">Proposal </w:t>
      </w:r>
      <w:r w:rsidR="00326544" w:rsidRPr="001A6E20">
        <w:rPr>
          <w:b/>
          <w:bCs/>
          <w:lang w:val="en-GB"/>
        </w:rPr>
        <w:t>6:</w:t>
      </w:r>
      <w:r w:rsidRPr="001A6E20">
        <w:rPr>
          <w:b/>
          <w:bCs/>
          <w:lang w:val="en-GB"/>
        </w:rPr>
        <w:t xml:space="preserve"> RAN2 studies should include management procedures for UE-side ML (configuration, monitoring, data collection) for in-field post-deployment validation procedures, designed in collaboration with RAN4</w:t>
      </w:r>
      <w:r w:rsidRPr="001A6E20">
        <w:rPr>
          <w:b/>
          <w:lang w:val="en-GB"/>
        </w:rPr>
        <w:t>, which would help ensure consistent performance in the network</w:t>
      </w:r>
      <w:r w:rsidRPr="001A6E20">
        <w:rPr>
          <w:b/>
          <w:bCs/>
          <w:lang w:val="en-GB"/>
        </w:rPr>
        <w:t>.</w:t>
      </w:r>
    </w:p>
    <w:p w14:paraId="6E586AC2" w14:textId="661BD770" w:rsidR="008C7AA8" w:rsidRPr="001A6E20" w:rsidRDefault="00C807DA" w:rsidP="008B549E">
      <w:pPr>
        <w:rPr>
          <w:rStyle w:val="CommentReference"/>
          <w:sz w:val="20"/>
          <w:szCs w:val="20"/>
          <w:lang w:val="en-GB"/>
        </w:rPr>
      </w:pPr>
      <w:r w:rsidRPr="001A6E20">
        <w:rPr>
          <w:lang w:val="en-GB"/>
        </w:rPr>
        <w:t xml:space="preserve">Lastly, we will discuss model </w:t>
      </w:r>
      <w:r w:rsidR="00393B16" w:rsidRPr="001A6E20">
        <w:rPr>
          <w:lang w:val="en-GB"/>
        </w:rPr>
        <w:t xml:space="preserve">or model related data </w:t>
      </w:r>
      <w:r w:rsidRPr="001A6E20">
        <w:rPr>
          <w:lang w:val="en-GB"/>
        </w:rPr>
        <w:t xml:space="preserve">transfer. </w:t>
      </w:r>
      <w:r w:rsidR="005406BA" w:rsidRPr="001A6E20">
        <w:rPr>
          <w:lang w:val="en-GB"/>
        </w:rPr>
        <w:t>There are two main aspects to consider when it comes to model transfer</w:t>
      </w:r>
      <w:r w:rsidR="008F1113" w:rsidRPr="001A6E20">
        <w:rPr>
          <w:lang w:val="en-GB"/>
        </w:rPr>
        <w:t xml:space="preserve"> or the transfer of model-related data</w:t>
      </w:r>
      <w:r w:rsidR="005406BA" w:rsidRPr="001A6E20">
        <w:rPr>
          <w:lang w:val="en-GB"/>
        </w:rPr>
        <w:t xml:space="preserve">: which model or set of models is most useful to a </w:t>
      </w:r>
      <w:r w:rsidR="00282A93" w:rsidRPr="001A6E20">
        <w:rPr>
          <w:lang w:val="en-GB"/>
        </w:rPr>
        <w:t>UE for a given time period or scenario</w:t>
      </w:r>
      <w:r w:rsidR="00442785" w:rsidRPr="001A6E20">
        <w:rPr>
          <w:lang w:val="en-GB"/>
        </w:rPr>
        <w:t>; and whether the performance gain due to model transfer significantly outweighs the cost of transferring a model.</w:t>
      </w:r>
      <w:r w:rsidR="00D561BA" w:rsidRPr="001A6E20">
        <w:rPr>
          <w:lang w:val="en-GB"/>
        </w:rPr>
        <w:t xml:space="preserve"> While it isn’t feasible for the 6gNB to determine whether a model will improve performance and by how much, the 6gNB </w:t>
      </w:r>
      <w:r w:rsidR="00AC391E" w:rsidRPr="001A6E20">
        <w:rPr>
          <w:lang w:val="en-GB"/>
        </w:rPr>
        <w:t>will always</w:t>
      </w:r>
      <w:r w:rsidR="00D561BA" w:rsidRPr="001A6E20">
        <w:rPr>
          <w:lang w:val="en-GB"/>
        </w:rPr>
        <w:t xml:space="preserve"> </w:t>
      </w:r>
      <w:r w:rsidR="00E313CD" w:rsidRPr="001A6E20">
        <w:rPr>
          <w:lang w:val="en-GB"/>
        </w:rPr>
        <w:t xml:space="preserve">make decisions about how to manage </w:t>
      </w:r>
      <w:r w:rsidR="00AC391E" w:rsidRPr="001A6E20">
        <w:rPr>
          <w:lang w:val="en-GB"/>
        </w:rPr>
        <w:t xml:space="preserve">UL/DL radio </w:t>
      </w:r>
      <w:r w:rsidR="00E313CD" w:rsidRPr="001A6E20">
        <w:rPr>
          <w:lang w:val="en-GB"/>
        </w:rPr>
        <w:t>resources. For example, by evaluating the amount of data in the UE’s DL and UL buffers and the size of the model, a determination can be made whether transferring</w:t>
      </w:r>
      <w:r w:rsidR="00E533B8" w:rsidRPr="001A6E20">
        <w:rPr>
          <w:rStyle w:val="CommentReference"/>
          <w:sz w:val="20"/>
          <w:szCs w:val="20"/>
          <w:lang w:val="en-GB"/>
        </w:rPr>
        <w:t xml:space="preserve"> a model or </w:t>
      </w:r>
      <w:r w:rsidR="00B23A4D" w:rsidRPr="001A6E20">
        <w:rPr>
          <w:rStyle w:val="CommentReference"/>
          <w:sz w:val="20"/>
          <w:szCs w:val="20"/>
          <w:lang w:val="en-GB"/>
        </w:rPr>
        <w:t xml:space="preserve">model-related </w:t>
      </w:r>
      <w:r w:rsidR="00675C00" w:rsidRPr="001A6E20">
        <w:rPr>
          <w:rStyle w:val="CommentReference"/>
          <w:sz w:val="20"/>
          <w:szCs w:val="20"/>
          <w:lang w:val="en-GB"/>
        </w:rPr>
        <w:t>data to the UE</w:t>
      </w:r>
      <w:r w:rsidR="00B13264" w:rsidRPr="001A6E20">
        <w:rPr>
          <w:rStyle w:val="CommentReference"/>
          <w:sz w:val="20"/>
          <w:szCs w:val="20"/>
          <w:lang w:val="en-GB"/>
        </w:rPr>
        <w:t>, or not</w:t>
      </w:r>
      <w:r w:rsidR="004A5D7A" w:rsidRPr="001A6E20">
        <w:rPr>
          <w:rStyle w:val="CommentReference"/>
          <w:sz w:val="20"/>
          <w:szCs w:val="20"/>
          <w:lang w:val="en-GB"/>
        </w:rPr>
        <w:t>, in a given scheduling period</w:t>
      </w:r>
      <w:r w:rsidR="00675C00" w:rsidRPr="001A6E20">
        <w:rPr>
          <w:rStyle w:val="CommentReference"/>
          <w:sz w:val="20"/>
          <w:szCs w:val="20"/>
          <w:lang w:val="en-GB"/>
        </w:rPr>
        <w:t>.</w:t>
      </w:r>
      <w:r w:rsidR="00812C0D" w:rsidRPr="001A6E20">
        <w:rPr>
          <w:rStyle w:val="CommentReference"/>
          <w:sz w:val="20"/>
          <w:szCs w:val="20"/>
          <w:lang w:val="en-GB"/>
        </w:rPr>
        <w:t xml:space="preserve"> </w:t>
      </w:r>
      <w:r w:rsidR="008B1849" w:rsidRPr="001A6E20">
        <w:rPr>
          <w:rStyle w:val="CommentReference"/>
          <w:sz w:val="20"/>
          <w:szCs w:val="20"/>
          <w:lang w:val="en-GB"/>
        </w:rPr>
        <w:t>To</w:t>
      </w:r>
      <w:r w:rsidR="00812C0D" w:rsidRPr="001A6E20">
        <w:rPr>
          <w:rStyle w:val="CommentReference"/>
          <w:sz w:val="20"/>
          <w:szCs w:val="20"/>
          <w:lang w:val="en-GB"/>
        </w:rPr>
        <w:t xml:space="preserve"> enable the NW </w:t>
      </w:r>
      <w:r w:rsidR="00DF38F3" w:rsidRPr="001A6E20">
        <w:rPr>
          <w:rStyle w:val="CommentReference"/>
          <w:sz w:val="20"/>
          <w:szCs w:val="20"/>
          <w:lang w:val="en-GB"/>
        </w:rPr>
        <w:t xml:space="preserve">with this type of control, </w:t>
      </w:r>
      <w:r w:rsidR="008B1849" w:rsidRPr="001A6E20">
        <w:rPr>
          <w:rStyle w:val="CommentReference"/>
          <w:sz w:val="20"/>
          <w:szCs w:val="20"/>
          <w:lang w:val="en-GB"/>
        </w:rPr>
        <w:t>RAN2</w:t>
      </w:r>
      <w:r w:rsidR="00520A16" w:rsidRPr="001A6E20">
        <w:rPr>
          <w:rStyle w:val="CommentReference"/>
          <w:sz w:val="20"/>
          <w:szCs w:val="20"/>
          <w:lang w:val="en-GB"/>
        </w:rPr>
        <w:t xml:space="preserve"> need</w:t>
      </w:r>
      <w:r w:rsidR="008B1849" w:rsidRPr="001A6E20">
        <w:rPr>
          <w:rStyle w:val="CommentReference"/>
          <w:sz w:val="20"/>
          <w:szCs w:val="20"/>
          <w:lang w:val="en-GB"/>
        </w:rPr>
        <w:t>s</w:t>
      </w:r>
      <w:r w:rsidR="00520A16" w:rsidRPr="001A6E20">
        <w:rPr>
          <w:rStyle w:val="CommentReference"/>
          <w:sz w:val="20"/>
          <w:szCs w:val="20"/>
          <w:lang w:val="en-GB"/>
        </w:rPr>
        <w:t xml:space="preserve"> to study mechanisms which could be used by the NW </w:t>
      </w:r>
      <w:r w:rsidR="0083753A" w:rsidRPr="001A6E20">
        <w:rPr>
          <w:rStyle w:val="CommentReference"/>
          <w:sz w:val="20"/>
          <w:szCs w:val="20"/>
          <w:lang w:val="en-GB"/>
        </w:rPr>
        <w:t>to be</w:t>
      </w:r>
      <w:r w:rsidR="004A5D7A" w:rsidRPr="001A6E20">
        <w:rPr>
          <w:rStyle w:val="CommentReference"/>
          <w:sz w:val="20"/>
          <w:szCs w:val="20"/>
          <w:lang w:val="en-GB"/>
        </w:rPr>
        <w:t xml:space="preserve"> aware</w:t>
      </w:r>
      <w:r w:rsidR="0083753A" w:rsidRPr="001A6E20">
        <w:rPr>
          <w:rStyle w:val="CommentReference"/>
          <w:sz w:val="20"/>
          <w:szCs w:val="20"/>
          <w:lang w:val="en-GB"/>
        </w:rPr>
        <w:t xml:space="preserve"> (</w:t>
      </w:r>
      <w:r w:rsidR="008B1849" w:rsidRPr="001A6E20">
        <w:rPr>
          <w:rStyle w:val="CommentReference"/>
          <w:sz w:val="20"/>
          <w:szCs w:val="20"/>
          <w:lang w:val="en-GB"/>
        </w:rPr>
        <w:t xml:space="preserve">and/or </w:t>
      </w:r>
      <w:r w:rsidR="0083753A" w:rsidRPr="001A6E20">
        <w:rPr>
          <w:rStyle w:val="CommentReference"/>
          <w:sz w:val="20"/>
          <w:szCs w:val="20"/>
          <w:lang w:val="en-GB"/>
        </w:rPr>
        <w:t>have visibility)</w:t>
      </w:r>
      <w:r w:rsidR="004A5D7A" w:rsidRPr="001A6E20">
        <w:rPr>
          <w:rStyle w:val="CommentReference"/>
          <w:sz w:val="20"/>
          <w:szCs w:val="20"/>
          <w:lang w:val="en-GB"/>
        </w:rPr>
        <w:t xml:space="preserve"> of</w:t>
      </w:r>
      <w:r w:rsidR="0083753A" w:rsidRPr="001A6E20">
        <w:rPr>
          <w:rStyle w:val="CommentReference"/>
          <w:sz w:val="20"/>
          <w:szCs w:val="20"/>
          <w:lang w:val="en-GB"/>
        </w:rPr>
        <w:t xml:space="preserve"> model or model related data transfer</w:t>
      </w:r>
      <w:r w:rsidR="00520A16" w:rsidRPr="001A6E20">
        <w:rPr>
          <w:rStyle w:val="CommentReference"/>
          <w:sz w:val="20"/>
          <w:szCs w:val="20"/>
          <w:lang w:val="en-GB"/>
        </w:rPr>
        <w:t>.</w:t>
      </w:r>
    </w:p>
    <w:p w14:paraId="23A75176" w14:textId="49F59A04" w:rsidR="00407055" w:rsidRPr="001A6E20" w:rsidRDefault="00520A16" w:rsidP="008B549E">
      <w:pPr>
        <w:rPr>
          <w:lang w:val="en-GB"/>
        </w:rPr>
      </w:pPr>
      <w:r w:rsidRPr="00EF385C">
        <w:rPr>
          <w:rStyle w:val="CommentReference"/>
          <w:b/>
          <w:bCs/>
          <w:sz w:val="20"/>
          <w:szCs w:val="20"/>
          <w:lang w:val="en-GB"/>
        </w:rPr>
        <w:t>Proposal 7: Study</w:t>
      </w:r>
      <w:r w:rsidR="000A34D4" w:rsidRPr="00EF385C">
        <w:rPr>
          <w:rStyle w:val="CommentReference"/>
          <w:b/>
          <w:bCs/>
          <w:sz w:val="20"/>
          <w:szCs w:val="20"/>
          <w:lang w:val="en-GB"/>
        </w:rPr>
        <w:t xml:space="preserve"> mechanisms for NW control </w:t>
      </w:r>
      <w:r w:rsidR="000A34D4" w:rsidRPr="001A6E20">
        <w:rPr>
          <w:rStyle w:val="CommentReference"/>
          <w:b/>
          <w:bCs/>
          <w:sz w:val="20"/>
          <w:szCs w:val="20"/>
          <w:lang w:val="en-GB"/>
        </w:rPr>
        <w:t>of</w:t>
      </w:r>
      <w:r w:rsidR="0001045F">
        <w:rPr>
          <w:rStyle w:val="CommentReference"/>
          <w:b/>
          <w:bCs/>
          <w:sz w:val="20"/>
          <w:szCs w:val="20"/>
          <w:lang w:val="en-GB"/>
        </w:rPr>
        <w:t xml:space="preserve"> DL and UL</w:t>
      </w:r>
      <w:r w:rsidR="000A34D4" w:rsidRPr="00EF385C">
        <w:rPr>
          <w:rStyle w:val="CommentReference"/>
          <w:b/>
          <w:bCs/>
          <w:sz w:val="20"/>
          <w:szCs w:val="20"/>
          <w:lang w:val="en-GB"/>
        </w:rPr>
        <w:t xml:space="preserve"> model or model-related data transfer to a UE.</w:t>
      </w:r>
    </w:p>
    <w:p w14:paraId="16CB5684" w14:textId="6E2278EC" w:rsidR="008B549E" w:rsidRPr="00EF385C" w:rsidRDefault="00E76E5A" w:rsidP="008B549E">
      <w:pPr>
        <w:pStyle w:val="Heading1"/>
      </w:pPr>
      <w:r w:rsidRPr="001A6E20">
        <w:t>4</w:t>
      </w:r>
      <w:r w:rsidR="008B549E" w:rsidRPr="00EF385C">
        <w:tab/>
        <w:t>Conclusion</w:t>
      </w:r>
    </w:p>
    <w:p w14:paraId="766D4156" w14:textId="77777777" w:rsidR="008B549E" w:rsidRDefault="008B549E" w:rsidP="008B549E">
      <w:pPr>
        <w:rPr>
          <w:lang w:val="en-GB"/>
        </w:rPr>
      </w:pPr>
      <w:r w:rsidRPr="00EF385C">
        <w:rPr>
          <w:lang w:val="en-GB"/>
        </w:rPr>
        <w:t>This document has made the following observations:</w:t>
      </w:r>
    </w:p>
    <w:p w14:paraId="52655C19" w14:textId="77777777" w:rsidR="00AD14CD" w:rsidRPr="00EF385C" w:rsidRDefault="00AD14CD" w:rsidP="00AD14CD">
      <w:pPr>
        <w:rPr>
          <w:b/>
          <w:bCs/>
          <w:lang w:val="en-GB"/>
        </w:rPr>
      </w:pPr>
      <w:r w:rsidRPr="00EF385C">
        <w:rPr>
          <w:b/>
          <w:bCs/>
          <w:lang w:val="en-GB"/>
        </w:rPr>
        <w:t>Observation</w:t>
      </w:r>
      <w:r w:rsidRPr="001A6E20">
        <w:rPr>
          <w:b/>
          <w:bCs/>
          <w:lang w:val="en-GB"/>
        </w:rPr>
        <w:t xml:space="preserve"> 1</w:t>
      </w:r>
      <w:r w:rsidRPr="00EF385C">
        <w:rPr>
          <w:b/>
          <w:bCs/>
          <w:lang w:val="en-GB"/>
        </w:rPr>
        <w:t xml:space="preserve">: The NW-side data collection solution from 5G-A has </w:t>
      </w:r>
      <w:r w:rsidRPr="001A6E20">
        <w:rPr>
          <w:b/>
          <w:bCs/>
          <w:lang w:val="en-GB"/>
        </w:rPr>
        <w:t>at least the following</w:t>
      </w:r>
      <w:r w:rsidRPr="00EF385C">
        <w:rPr>
          <w:b/>
          <w:bCs/>
          <w:lang w:val="en-GB"/>
        </w:rPr>
        <w:t xml:space="preserve"> downsides: the size and volume of collected data is limited by CP capacity and the UE cannot opportunistically transmit measurements from its buffer as it must wait for a </w:t>
      </w:r>
      <w:r w:rsidRPr="00EF385C">
        <w:rPr>
          <w:b/>
          <w:bCs/>
          <w:i/>
          <w:iCs/>
          <w:lang w:val="en-GB"/>
        </w:rPr>
        <w:t>UEInformationRequest.</w:t>
      </w:r>
    </w:p>
    <w:p w14:paraId="6349DB11" w14:textId="77777777" w:rsidR="00AD14CD" w:rsidRPr="00EF385C" w:rsidRDefault="00AD14CD" w:rsidP="00AD14CD">
      <w:pPr>
        <w:rPr>
          <w:b/>
          <w:bCs/>
          <w:lang w:val="en-GB"/>
        </w:rPr>
      </w:pPr>
      <w:r w:rsidRPr="00EF385C">
        <w:rPr>
          <w:b/>
          <w:bCs/>
          <w:lang w:val="en-GB"/>
        </w:rPr>
        <w:t>Observation</w:t>
      </w:r>
      <w:r w:rsidRPr="001A6E20">
        <w:rPr>
          <w:b/>
          <w:bCs/>
          <w:lang w:val="en-GB"/>
        </w:rPr>
        <w:t xml:space="preserve"> 2</w:t>
      </w:r>
      <w:r w:rsidRPr="00EF385C">
        <w:rPr>
          <w:b/>
          <w:bCs/>
          <w:lang w:val="en-GB"/>
        </w:rPr>
        <w:t xml:space="preserve">: The UE-side data collection solution from </w:t>
      </w:r>
      <w:r w:rsidRPr="001A6E20">
        <w:rPr>
          <w:b/>
          <w:bCs/>
          <w:lang w:val="en-GB"/>
        </w:rPr>
        <w:t xml:space="preserve">Release 19 </w:t>
      </w:r>
      <w:r w:rsidRPr="00EF385C">
        <w:rPr>
          <w:b/>
          <w:bCs/>
          <w:lang w:val="en-GB"/>
        </w:rPr>
        <w:t>5G-A has at least the following downsides: UE selection by the gNB is impossible since it does not know the vendor or model of UE and data transfer is not standardized and does not meet the requirements of controllability and visibility of data transfer.</w:t>
      </w:r>
    </w:p>
    <w:p w14:paraId="6B44A64C" w14:textId="77777777" w:rsidR="00AD14CD" w:rsidRPr="00EF385C" w:rsidRDefault="00AD14CD" w:rsidP="00AD14CD">
      <w:pPr>
        <w:rPr>
          <w:b/>
          <w:bCs/>
          <w:lang w:val="en-GB"/>
        </w:rPr>
      </w:pPr>
      <w:r w:rsidRPr="00EF385C">
        <w:rPr>
          <w:b/>
          <w:bCs/>
          <w:lang w:val="en-GB"/>
        </w:rPr>
        <w:t>Observation</w:t>
      </w:r>
      <w:r w:rsidRPr="001A6E20">
        <w:rPr>
          <w:b/>
          <w:bCs/>
          <w:lang w:val="en-GB"/>
        </w:rPr>
        <w:t xml:space="preserve"> 3</w:t>
      </w:r>
      <w:r w:rsidRPr="00EF385C">
        <w:rPr>
          <w:b/>
          <w:bCs/>
          <w:lang w:val="en-GB"/>
        </w:rPr>
        <w:t xml:space="preserve">: It was </w:t>
      </w:r>
      <w:r w:rsidRPr="001A6E20">
        <w:rPr>
          <w:b/>
          <w:bCs/>
          <w:lang w:val="en-GB"/>
        </w:rPr>
        <w:t>unideal</w:t>
      </w:r>
      <w:r w:rsidRPr="00EF385C">
        <w:rPr>
          <w:b/>
          <w:bCs/>
          <w:lang w:val="en-GB"/>
        </w:rPr>
        <w:t xml:space="preserve"> to define the measurement configurations for like data collection for NW-side and UE-side in different ways when the main difference was where </w:t>
      </w:r>
      <w:r w:rsidRPr="001A6E20">
        <w:rPr>
          <w:b/>
          <w:bCs/>
          <w:lang w:val="en-GB"/>
        </w:rPr>
        <w:t xml:space="preserve">and how </w:t>
      </w:r>
      <w:r w:rsidRPr="00EF385C">
        <w:rPr>
          <w:b/>
          <w:bCs/>
          <w:lang w:val="en-GB"/>
        </w:rPr>
        <w:t>the collected data is transmitted.</w:t>
      </w:r>
    </w:p>
    <w:p w14:paraId="287CBA87" w14:textId="77777777" w:rsidR="00AD14CD" w:rsidRPr="00EF385C" w:rsidRDefault="00AD14CD" w:rsidP="00AD14CD">
      <w:r w:rsidRPr="00350A8F">
        <w:rPr>
          <w:b/>
          <w:bCs/>
        </w:rPr>
        <w:t>Observation</w:t>
      </w:r>
      <w:r>
        <w:rPr>
          <w:b/>
          <w:bCs/>
        </w:rPr>
        <w:t xml:space="preserve"> 4</w:t>
      </w:r>
      <w:r w:rsidRPr="00350A8F">
        <w:rPr>
          <w:b/>
          <w:bCs/>
        </w:rPr>
        <w:t>: 5G-A data collection framework is insufficient to support ground truth acquisition of new use cases, like AI receivers</w:t>
      </w:r>
    </w:p>
    <w:p w14:paraId="25DF93A0" w14:textId="77777777" w:rsidR="00AD14CD" w:rsidRPr="00EF385C" w:rsidRDefault="00AD14CD" w:rsidP="00AD14CD">
      <w:pPr>
        <w:rPr>
          <w:b/>
          <w:bCs/>
          <w:lang w:val="en-GB"/>
        </w:rPr>
      </w:pPr>
      <w:r w:rsidRPr="00EF385C">
        <w:rPr>
          <w:b/>
          <w:bCs/>
          <w:lang w:val="en-GB"/>
        </w:rPr>
        <w:t>Observation</w:t>
      </w:r>
      <w:r w:rsidRPr="001A6E20">
        <w:rPr>
          <w:b/>
          <w:bCs/>
          <w:lang w:val="en-GB"/>
        </w:rPr>
        <w:t xml:space="preserve"> </w:t>
      </w:r>
      <w:r>
        <w:rPr>
          <w:b/>
          <w:bCs/>
          <w:lang w:val="en-GB"/>
        </w:rPr>
        <w:t>5</w:t>
      </w:r>
      <w:r w:rsidRPr="00EF385C">
        <w:rPr>
          <w:b/>
          <w:bCs/>
          <w:lang w:val="en-GB"/>
        </w:rPr>
        <w:t>: 5G-A introduced applicability determination, wherein the UE evaluates whether it has the ability to execute on an AI/ML-enabled configuration based on its own conditions, NW conditions and the configuration</w:t>
      </w:r>
      <w:r w:rsidRPr="001A6E20">
        <w:rPr>
          <w:b/>
          <w:bCs/>
          <w:lang w:val="en-GB"/>
        </w:rPr>
        <w:t xml:space="preserve"> itself, and reports the result to the gNB.</w:t>
      </w:r>
    </w:p>
    <w:p w14:paraId="66B90716" w14:textId="52535E9F" w:rsidR="00AD14CD" w:rsidRPr="00AD14CD" w:rsidRDefault="00AD14CD" w:rsidP="008B549E">
      <w:pPr>
        <w:rPr>
          <w:b/>
          <w:bCs/>
          <w:lang w:val="en-GB"/>
        </w:rPr>
      </w:pPr>
      <w:r w:rsidRPr="00EF385C">
        <w:rPr>
          <w:b/>
          <w:bCs/>
          <w:lang w:val="en-GB"/>
        </w:rPr>
        <w:t>Observation</w:t>
      </w:r>
      <w:r w:rsidRPr="001A6E20">
        <w:rPr>
          <w:b/>
          <w:bCs/>
          <w:lang w:val="en-GB"/>
        </w:rPr>
        <w:t xml:space="preserve"> </w:t>
      </w:r>
      <w:r>
        <w:rPr>
          <w:b/>
          <w:bCs/>
          <w:lang w:val="en-GB"/>
        </w:rPr>
        <w:t>6</w:t>
      </w:r>
      <w:r w:rsidRPr="00EF385C">
        <w:rPr>
          <w:b/>
          <w:bCs/>
          <w:lang w:val="en-GB"/>
        </w:rPr>
        <w:t>: The optimization offered by providing the UE “inference-related parameters” for applicability determination is minimal because it requires an additional round of messages and because the CSI-RS resources and most of the full configuration parameters are still required to be configured.</w:t>
      </w:r>
    </w:p>
    <w:p w14:paraId="6FF43D0F" w14:textId="77777777" w:rsidR="008B549E" w:rsidRPr="00EF385C" w:rsidRDefault="008B549E" w:rsidP="008B549E">
      <w:pPr>
        <w:rPr>
          <w:bCs/>
          <w:lang w:val="en-GB"/>
        </w:rPr>
      </w:pPr>
      <w:r w:rsidRPr="00EF385C">
        <w:rPr>
          <w:bCs/>
          <w:lang w:val="en-GB"/>
        </w:rPr>
        <w:t>And proposed the following:</w:t>
      </w:r>
    </w:p>
    <w:p w14:paraId="2E529F42" w14:textId="77777777" w:rsidR="00AD14CD" w:rsidRPr="001A6E20" w:rsidRDefault="00AD14CD" w:rsidP="00AD14CD">
      <w:pPr>
        <w:rPr>
          <w:b/>
          <w:bCs/>
          <w:lang w:val="en-GB"/>
        </w:rPr>
      </w:pPr>
      <w:r w:rsidRPr="001A6E20">
        <w:rPr>
          <w:b/>
          <w:bCs/>
          <w:lang w:val="en-GB"/>
        </w:rPr>
        <w:t xml:space="preserve">Proposal 1: </w:t>
      </w:r>
      <w:r>
        <w:rPr>
          <w:b/>
          <w:bCs/>
          <w:lang w:val="en-GB"/>
        </w:rPr>
        <w:t>As a key principle, study</w:t>
      </w:r>
      <w:r w:rsidRPr="001A6E20">
        <w:rPr>
          <w:b/>
          <w:bCs/>
          <w:lang w:val="en-GB"/>
        </w:rPr>
        <w:t xml:space="preserve"> the design of future-proof enabler</w:t>
      </w:r>
      <w:r>
        <w:rPr>
          <w:b/>
          <w:bCs/>
          <w:lang w:val="en-GB"/>
        </w:rPr>
        <w:t>s for</w:t>
      </w:r>
      <w:r w:rsidRPr="001A6E20">
        <w:rPr>
          <w:b/>
          <w:bCs/>
          <w:lang w:val="en-GB"/>
        </w:rPr>
        <w:t xml:space="preserve"> the modular addition of new use cases as they are introduced, extending existing RRC functionalities, e.g., applicability reporting.</w:t>
      </w:r>
    </w:p>
    <w:p w14:paraId="4B9816BE" w14:textId="77777777" w:rsidR="00AD14CD" w:rsidRDefault="00AD14CD" w:rsidP="00AD14CD">
      <w:pPr>
        <w:rPr>
          <w:b/>
          <w:bCs/>
          <w:lang w:val="en-GB"/>
        </w:rPr>
      </w:pPr>
      <w:r w:rsidRPr="00EF385C">
        <w:rPr>
          <w:b/>
          <w:bCs/>
          <w:lang w:val="en-GB"/>
        </w:rPr>
        <w:t>Proposal</w:t>
      </w:r>
      <w:r w:rsidRPr="001A6E20">
        <w:rPr>
          <w:b/>
          <w:bCs/>
          <w:lang w:val="en-GB"/>
        </w:rPr>
        <w:t xml:space="preserve"> 2</w:t>
      </w:r>
      <w:r w:rsidRPr="00EF385C">
        <w:rPr>
          <w:b/>
          <w:bCs/>
          <w:lang w:val="en-GB"/>
        </w:rPr>
        <w:t xml:space="preserve">: When designing the 6G measurement and reporting framework(s), the </w:t>
      </w:r>
      <w:r w:rsidRPr="001A6E20">
        <w:rPr>
          <w:b/>
          <w:bCs/>
          <w:lang w:val="en-GB"/>
        </w:rPr>
        <w:t xml:space="preserve">configuration of physical resources for measurements and of measurement types for </w:t>
      </w:r>
      <w:r>
        <w:rPr>
          <w:b/>
          <w:bCs/>
          <w:lang w:val="en-GB"/>
        </w:rPr>
        <w:t>non-AI/ML</w:t>
      </w:r>
      <w:r w:rsidRPr="001A6E20">
        <w:rPr>
          <w:b/>
          <w:bCs/>
          <w:lang w:val="en-GB"/>
        </w:rPr>
        <w:t xml:space="preserve"> and</w:t>
      </w:r>
      <w:r w:rsidRPr="00EF385C">
        <w:rPr>
          <w:b/>
          <w:bCs/>
          <w:lang w:val="en-GB"/>
        </w:rPr>
        <w:t xml:space="preserve"> AI/ML-based measurement reporting, </w:t>
      </w:r>
      <w:r>
        <w:rPr>
          <w:b/>
          <w:bCs/>
          <w:lang w:val="en-GB"/>
        </w:rPr>
        <w:t xml:space="preserve">AI/ML </w:t>
      </w:r>
      <w:r w:rsidRPr="00EF385C">
        <w:rPr>
          <w:b/>
          <w:bCs/>
          <w:lang w:val="en-GB"/>
        </w:rPr>
        <w:t>performance reporting, and NW-side and UE-side data collection</w:t>
      </w:r>
      <w:r w:rsidRPr="001A6E20">
        <w:rPr>
          <w:b/>
          <w:bCs/>
          <w:lang w:val="en-GB"/>
        </w:rPr>
        <w:t xml:space="preserve"> should be common.</w:t>
      </w:r>
    </w:p>
    <w:p w14:paraId="1F1E2CD2" w14:textId="77777777" w:rsidR="00AD14CD" w:rsidRPr="001A6E20" w:rsidRDefault="00AD14CD" w:rsidP="00AD14CD">
      <w:pPr>
        <w:rPr>
          <w:b/>
          <w:bCs/>
          <w:lang w:val="en-GB"/>
        </w:rPr>
      </w:pPr>
      <w:r w:rsidRPr="00EF385C">
        <w:rPr>
          <w:b/>
          <w:bCs/>
          <w:lang w:val="en-GB"/>
        </w:rPr>
        <w:lastRenderedPageBreak/>
        <w:t>Proposal</w:t>
      </w:r>
      <w:r w:rsidRPr="001A6E20">
        <w:rPr>
          <w:b/>
          <w:bCs/>
          <w:lang w:val="en-GB"/>
        </w:rPr>
        <w:t xml:space="preserve"> 3</w:t>
      </w:r>
      <w:r w:rsidRPr="00EF385C">
        <w:rPr>
          <w:b/>
          <w:bCs/>
          <w:lang w:val="en-GB"/>
        </w:rPr>
        <w:t xml:space="preserve">: Study mechanisms to </w:t>
      </w:r>
      <w:r w:rsidRPr="001A6E20">
        <w:rPr>
          <w:b/>
          <w:bCs/>
          <w:lang w:val="en-GB"/>
        </w:rPr>
        <w:t xml:space="preserve">enable </w:t>
      </w:r>
      <w:r w:rsidRPr="00EF385C">
        <w:rPr>
          <w:b/>
          <w:bCs/>
          <w:lang w:val="en-GB"/>
        </w:rPr>
        <w:t xml:space="preserve">an AI/ML-enabled configuration </w:t>
      </w:r>
      <w:r w:rsidRPr="001A6E20">
        <w:rPr>
          <w:b/>
          <w:bCs/>
          <w:lang w:val="en-GB"/>
        </w:rPr>
        <w:t>to</w:t>
      </w:r>
      <w:r w:rsidRPr="00EF385C">
        <w:rPr>
          <w:b/>
          <w:bCs/>
          <w:lang w:val="en-GB"/>
        </w:rPr>
        <w:t xml:space="preserve"> be </w:t>
      </w:r>
      <w:r w:rsidRPr="001A6E20">
        <w:rPr>
          <w:b/>
          <w:bCs/>
          <w:lang w:val="en-GB"/>
        </w:rPr>
        <w:t xml:space="preserve">immediately </w:t>
      </w:r>
      <w:r w:rsidRPr="00EF385C">
        <w:rPr>
          <w:b/>
          <w:bCs/>
          <w:lang w:val="en-GB"/>
        </w:rPr>
        <w:t>applicable</w:t>
      </w:r>
      <w:r w:rsidRPr="001A6E20">
        <w:rPr>
          <w:b/>
          <w:bCs/>
          <w:lang w:val="en-GB"/>
        </w:rPr>
        <w:t>, excluding the use of inference-related parameters.</w:t>
      </w:r>
    </w:p>
    <w:p w14:paraId="63AA456F" w14:textId="77777777" w:rsidR="00AD14CD" w:rsidRPr="001A6E20" w:rsidRDefault="00AD14CD" w:rsidP="00AD14CD">
      <w:pPr>
        <w:rPr>
          <w:b/>
          <w:bCs/>
          <w:lang w:val="en-GB"/>
        </w:rPr>
      </w:pPr>
      <w:r w:rsidRPr="001A6E20">
        <w:rPr>
          <w:b/>
          <w:bCs/>
          <w:lang w:val="en-GB"/>
        </w:rPr>
        <w:t>Proposal 4: Study a fallback mechanism which minimizes reconfiguration overhead and fluid switching between AI/ML and AI/ML, and between AI/ML and non-AI/ML configurations.</w:t>
      </w:r>
    </w:p>
    <w:p w14:paraId="1636A8AA" w14:textId="77777777" w:rsidR="00AD14CD" w:rsidRPr="00EF385C" w:rsidRDefault="00AD14CD" w:rsidP="00AD14CD">
      <w:pPr>
        <w:rPr>
          <w:b/>
          <w:bCs/>
          <w:lang w:val="en-GB"/>
        </w:rPr>
      </w:pPr>
      <w:r w:rsidRPr="001A6E20">
        <w:rPr>
          <w:b/>
          <w:bCs/>
          <w:lang w:val="en-GB"/>
        </w:rPr>
        <w:t xml:space="preserve">Proposal 5: Study </w:t>
      </w:r>
      <w:r w:rsidRPr="00EF385C">
        <w:rPr>
          <w:b/>
          <w:bCs/>
          <w:lang w:val="en-GB"/>
        </w:rPr>
        <w:t xml:space="preserve">monitoring procedures </w:t>
      </w:r>
      <w:r w:rsidRPr="001A6E20">
        <w:rPr>
          <w:b/>
          <w:bCs/>
          <w:lang w:val="en-GB"/>
        </w:rPr>
        <w:t>used to aid the</w:t>
      </w:r>
      <w:r w:rsidRPr="00EF385C">
        <w:rPr>
          <w:b/>
          <w:bCs/>
          <w:lang w:val="en-GB"/>
        </w:rPr>
        <w:t xml:space="preserve"> NW in reconfiguring the UE</w:t>
      </w:r>
      <w:r w:rsidRPr="001A6E20">
        <w:rPr>
          <w:b/>
          <w:bCs/>
          <w:lang w:val="en-GB"/>
        </w:rPr>
        <w:t xml:space="preserve">, informing the UE </w:t>
      </w:r>
      <w:r w:rsidRPr="00EF385C">
        <w:rPr>
          <w:b/>
          <w:bCs/>
          <w:lang w:val="en-GB"/>
        </w:rPr>
        <w:t>when performance is inadequate</w:t>
      </w:r>
      <w:r w:rsidRPr="001A6E20">
        <w:rPr>
          <w:b/>
          <w:bCs/>
          <w:lang w:val="en-GB"/>
        </w:rPr>
        <w:t>,</w:t>
      </w:r>
      <w:r w:rsidRPr="00EF385C">
        <w:rPr>
          <w:b/>
          <w:bCs/>
          <w:lang w:val="en-GB"/>
        </w:rPr>
        <w:t xml:space="preserve"> and triggering data collection</w:t>
      </w:r>
      <w:r w:rsidRPr="001A6E20">
        <w:rPr>
          <w:b/>
          <w:bCs/>
          <w:lang w:val="en-GB"/>
        </w:rPr>
        <w:t xml:space="preserve"> for offline training and fine tuning.</w:t>
      </w:r>
    </w:p>
    <w:p w14:paraId="48FF7269" w14:textId="77777777" w:rsidR="00AD14CD" w:rsidRPr="001A6E20" w:rsidRDefault="00AD14CD" w:rsidP="00AD14CD">
      <w:pPr>
        <w:rPr>
          <w:lang w:val="en-GB"/>
        </w:rPr>
      </w:pPr>
      <w:r w:rsidRPr="001A6E20">
        <w:rPr>
          <w:b/>
          <w:bCs/>
          <w:lang w:val="en-GB"/>
        </w:rPr>
        <w:t xml:space="preserve">Proposal </w:t>
      </w:r>
      <w:r w:rsidRPr="001A6E20">
        <w:rPr>
          <w:b/>
          <w:bCs/>
          <w:lang w:val="en-GB"/>
        </w:rPr>
        <w:t>6:</w:t>
      </w:r>
      <w:r w:rsidRPr="001A6E20">
        <w:rPr>
          <w:b/>
          <w:bCs/>
          <w:lang w:val="en-GB"/>
        </w:rPr>
        <w:t xml:space="preserve"> RAN2 studies should include management procedures for UE-side ML (configuration, monitoring, data collection) for in-field post-deployment validation procedures, designed in collaboration with RAN4</w:t>
      </w:r>
      <w:r w:rsidRPr="001A6E20">
        <w:rPr>
          <w:b/>
          <w:lang w:val="en-GB"/>
        </w:rPr>
        <w:t>, which would help ensure consistent performance in the network</w:t>
      </w:r>
      <w:r w:rsidRPr="001A6E20">
        <w:rPr>
          <w:b/>
          <w:bCs/>
          <w:lang w:val="en-GB"/>
        </w:rPr>
        <w:t>.</w:t>
      </w:r>
    </w:p>
    <w:p w14:paraId="5751DC5E" w14:textId="77777777" w:rsidR="00AD14CD" w:rsidRPr="001A6E20" w:rsidRDefault="00AD14CD" w:rsidP="00AD14CD">
      <w:pPr>
        <w:rPr>
          <w:lang w:val="en-GB"/>
        </w:rPr>
      </w:pPr>
      <w:r w:rsidRPr="00EF385C">
        <w:rPr>
          <w:rStyle w:val="CommentReference"/>
          <w:b/>
          <w:bCs/>
          <w:sz w:val="20"/>
          <w:szCs w:val="20"/>
          <w:lang w:val="en-GB"/>
        </w:rPr>
        <w:t xml:space="preserve">Proposal 7: Study mechanisms for NW control </w:t>
      </w:r>
      <w:r w:rsidRPr="001A6E20">
        <w:rPr>
          <w:rStyle w:val="CommentReference"/>
          <w:b/>
          <w:bCs/>
          <w:sz w:val="20"/>
          <w:szCs w:val="20"/>
          <w:lang w:val="en-GB"/>
        </w:rPr>
        <w:t>of</w:t>
      </w:r>
      <w:r>
        <w:rPr>
          <w:rStyle w:val="CommentReference"/>
          <w:b/>
          <w:bCs/>
          <w:sz w:val="20"/>
          <w:szCs w:val="20"/>
          <w:lang w:val="en-GB"/>
        </w:rPr>
        <w:t xml:space="preserve"> DL and UL</w:t>
      </w:r>
      <w:r w:rsidRPr="00EF385C">
        <w:rPr>
          <w:rStyle w:val="CommentReference"/>
          <w:b/>
          <w:bCs/>
          <w:sz w:val="20"/>
          <w:szCs w:val="20"/>
          <w:lang w:val="en-GB"/>
        </w:rPr>
        <w:t xml:space="preserve"> model or model-related data transfer to a UE.</w:t>
      </w:r>
    </w:p>
    <w:p w14:paraId="6C58A0D0" w14:textId="77777777" w:rsidR="00AD14CD" w:rsidRDefault="00AD14CD" w:rsidP="00AD14CD">
      <w:pPr>
        <w:rPr>
          <w:b/>
          <w:bCs/>
          <w:lang w:val="en-GB"/>
        </w:rPr>
      </w:pPr>
    </w:p>
    <w:p w14:paraId="3062CDE7" w14:textId="77777777" w:rsidR="008B549E" w:rsidRPr="00EF385C" w:rsidRDefault="008B549E" w:rsidP="008B549E">
      <w:pPr>
        <w:rPr>
          <w:lang w:val="en-GB"/>
        </w:rPr>
      </w:pPr>
    </w:p>
    <w:p w14:paraId="5981D961" w14:textId="77777777" w:rsidR="008B549E" w:rsidRPr="00EF385C" w:rsidRDefault="008B549E" w:rsidP="008B549E">
      <w:pPr>
        <w:rPr>
          <w:lang w:val="en-GB"/>
        </w:rPr>
      </w:pPr>
    </w:p>
    <w:p w14:paraId="657D3C7F" w14:textId="77777777" w:rsidR="008B549E" w:rsidRPr="00EF385C" w:rsidRDefault="008B549E" w:rsidP="008B549E">
      <w:pPr>
        <w:rPr>
          <w:lang w:val="en-GB"/>
        </w:rPr>
      </w:pPr>
    </w:p>
    <w:p w14:paraId="1086C14F" w14:textId="77777777" w:rsidR="008B549E" w:rsidRPr="00EF385C" w:rsidRDefault="008B549E" w:rsidP="008B549E">
      <w:pPr>
        <w:rPr>
          <w:lang w:val="en-GB"/>
        </w:rPr>
      </w:pPr>
    </w:p>
    <w:p w14:paraId="35F222F4" w14:textId="77777777" w:rsidR="00080512" w:rsidRPr="001A6E20" w:rsidRDefault="00080512" w:rsidP="008B549E">
      <w:pPr>
        <w:pStyle w:val="CRCoverPage"/>
        <w:tabs>
          <w:tab w:val="left" w:pos="1985"/>
        </w:tabs>
      </w:pPr>
    </w:p>
    <w:sectPr w:rsidR="00080512" w:rsidRPr="001A6E2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ACF13" w14:textId="77777777" w:rsidR="00377770" w:rsidRPr="00D600B1" w:rsidRDefault="00377770">
      <w:r w:rsidRPr="00D600B1">
        <w:separator/>
      </w:r>
    </w:p>
  </w:endnote>
  <w:endnote w:type="continuationSeparator" w:id="0">
    <w:p w14:paraId="59708839" w14:textId="77777777" w:rsidR="00377770" w:rsidRPr="00D600B1" w:rsidRDefault="00377770">
      <w:r w:rsidRPr="00D600B1">
        <w:continuationSeparator/>
      </w:r>
    </w:p>
  </w:endnote>
  <w:endnote w:type="continuationNotice" w:id="1">
    <w:p w14:paraId="65DAD903" w14:textId="77777777" w:rsidR="00377770" w:rsidRPr="00D600B1" w:rsidRDefault="00377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D600B1" w:rsidRDefault="00F87048">
    <w:pPr>
      <w:pStyle w:val="Footer"/>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D600B1" w:rsidRDefault="00F87048">
    <w:pPr>
      <w:pStyle w:val="Footer"/>
      <w:rPr>
        <w:noProof w:val="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D600B1" w:rsidRDefault="00F87048">
    <w:pPr>
      <w:pStyle w:val="Footer"/>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5F06" w14:textId="77777777" w:rsidR="00377770" w:rsidRPr="00D600B1" w:rsidRDefault="00377770">
      <w:r w:rsidRPr="00D600B1">
        <w:separator/>
      </w:r>
    </w:p>
  </w:footnote>
  <w:footnote w:type="continuationSeparator" w:id="0">
    <w:p w14:paraId="64ED1E66" w14:textId="77777777" w:rsidR="00377770" w:rsidRPr="00D600B1" w:rsidRDefault="00377770">
      <w:r w:rsidRPr="00D600B1">
        <w:continuationSeparator/>
      </w:r>
    </w:p>
  </w:footnote>
  <w:footnote w:type="continuationNotice" w:id="1">
    <w:p w14:paraId="5446E283" w14:textId="77777777" w:rsidR="00377770" w:rsidRPr="00D600B1" w:rsidRDefault="00377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D600B1" w:rsidRDefault="00F87048">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D600B1" w:rsidRDefault="00F8704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D600B1" w:rsidRDefault="00F8704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B5361C"/>
    <w:multiLevelType w:val="hybridMultilevel"/>
    <w:tmpl w:val="5B38F704"/>
    <w:lvl w:ilvl="0" w:tplc="40DA7C4E">
      <w:start w:val="1"/>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27477E91"/>
    <w:multiLevelType w:val="hybridMultilevel"/>
    <w:tmpl w:val="840058F4"/>
    <w:lvl w:ilvl="0" w:tplc="E5A22FE8">
      <w:start w:val="1"/>
      <w:numFmt w:val="bullet"/>
      <w:lvlText w:val=""/>
      <w:lvlJc w:val="left"/>
      <w:pPr>
        <w:ind w:left="1080" w:hanging="360"/>
      </w:pPr>
      <w:rPr>
        <w:rFonts w:ascii="Symbol" w:hAnsi="Symbol"/>
      </w:rPr>
    </w:lvl>
    <w:lvl w:ilvl="1" w:tplc="5EAEC206">
      <w:start w:val="1"/>
      <w:numFmt w:val="bullet"/>
      <w:lvlText w:val=""/>
      <w:lvlJc w:val="left"/>
      <w:pPr>
        <w:ind w:left="1080" w:hanging="360"/>
      </w:pPr>
      <w:rPr>
        <w:rFonts w:ascii="Symbol" w:hAnsi="Symbol"/>
      </w:rPr>
    </w:lvl>
    <w:lvl w:ilvl="2" w:tplc="E670F238">
      <w:start w:val="1"/>
      <w:numFmt w:val="bullet"/>
      <w:lvlText w:val=""/>
      <w:lvlJc w:val="left"/>
      <w:pPr>
        <w:ind w:left="1080" w:hanging="360"/>
      </w:pPr>
      <w:rPr>
        <w:rFonts w:ascii="Symbol" w:hAnsi="Symbol"/>
      </w:rPr>
    </w:lvl>
    <w:lvl w:ilvl="3" w:tplc="ED7AE646">
      <w:start w:val="1"/>
      <w:numFmt w:val="bullet"/>
      <w:lvlText w:val=""/>
      <w:lvlJc w:val="left"/>
      <w:pPr>
        <w:ind w:left="1080" w:hanging="360"/>
      </w:pPr>
      <w:rPr>
        <w:rFonts w:ascii="Symbol" w:hAnsi="Symbol"/>
      </w:rPr>
    </w:lvl>
    <w:lvl w:ilvl="4" w:tplc="92B6EB30">
      <w:start w:val="1"/>
      <w:numFmt w:val="bullet"/>
      <w:lvlText w:val=""/>
      <w:lvlJc w:val="left"/>
      <w:pPr>
        <w:ind w:left="1080" w:hanging="360"/>
      </w:pPr>
      <w:rPr>
        <w:rFonts w:ascii="Symbol" w:hAnsi="Symbol"/>
      </w:rPr>
    </w:lvl>
    <w:lvl w:ilvl="5" w:tplc="1520F5B0">
      <w:start w:val="1"/>
      <w:numFmt w:val="bullet"/>
      <w:lvlText w:val=""/>
      <w:lvlJc w:val="left"/>
      <w:pPr>
        <w:ind w:left="1080" w:hanging="360"/>
      </w:pPr>
      <w:rPr>
        <w:rFonts w:ascii="Symbol" w:hAnsi="Symbol"/>
      </w:rPr>
    </w:lvl>
    <w:lvl w:ilvl="6" w:tplc="10A635A4">
      <w:start w:val="1"/>
      <w:numFmt w:val="bullet"/>
      <w:lvlText w:val=""/>
      <w:lvlJc w:val="left"/>
      <w:pPr>
        <w:ind w:left="1080" w:hanging="360"/>
      </w:pPr>
      <w:rPr>
        <w:rFonts w:ascii="Symbol" w:hAnsi="Symbol"/>
      </w:rPr>
    </w:lvl>
    <w:lvl w:ilvl="7" w:tplc="600E60E2">
      <w:start w:val="1"/>
      <w:numFmt w:val="bullet"/>
      <w:lvlText w:val=""/>
      <w:lvlJc w:val="left"/>
      <w:pPr>
        <w:ind w:left="1080" w:hanging="360"/>
      </w:pPr>
      <w:rPr>
        <w:rFonts w:ascii="Symbol" w:hAnsi="Symbol"/>
      </w:rPr>
    </w:lvl>
    <w:lvl w:ilvl="8" w:tplc="1632DBD6">
      <w:start w:val="1"/>
      <w:numFmt w:val="bullet"/>
      <w:lvlText w:val=""/>
      <w:lvlJc w:val="left"/>
      <w:pPr>
        <w:ind w:left="1080" w:hanging="360"/>
      </w:pPr>
      <w:rPr>
        <w:rFonts w:ascii="Symbol" w:hAnsi="Symbol"/>
      </w:rPr>
    </w:lvl>
  </w:abstractNum>
  <w:abstractNum w:abstractNumId="14" w15:restartNumberingAfterBreak="0">
    <w:nsid w:val="2F8530E9"/>
    <w:multiLevelType w:val="multilevel"/>
    <w:tmpl w:val="1E9E127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D6571D"/>
    <w:multiLevelType w:val="hybridMultilevel"/>
    <w:tmpl w:val="638A094C"/>
    <w:lvl w:ilvl="0" w:tplc="07E42C9C">
      <w:start w:val="1"/>
      <w:numFmt w:val="bullet"/>
      <w:lvlText w:val=""/>
      <w:lvlJc w:val="left"/>
      <w:pPr>
        <w:ind w:left="1020" w:hanging="360"/>
      </w:pPr>
      <w:rPr>
        <w:rFonts w:ascii="Symbol" w:hAnsi="Symbol"/>
      </w:rPr>
    </w:lvl>
    <w:lvl w:ilvl="1" w:tplc="A1140AA6">
      <w:start w:val="1"/>
      <w:numFmt w:val="bullet"/>
      <w:lvlText w:val=""/>
      <w:lvlJc w:val="left"/>
      <w:pPr>
        <w:ind w:left="1020" w:hanging="360"/>
      </w:pPr>
      <w:rPr>
        <w:rFonts w:ascii="Symbol" w:hAnsi="Symbol"/>
      </w:rPr>
    </w:lvl>
    <w:lvl w:ilvl="2" w:tplc="F808F8A2">
      <w:start w:val="1"/>
      <w:numFmt w:val="bullet"/>
      <w:lvlText w:val=""/>
      <w:lvlJc w:val="left"/>
      <w:pPr>
        <w:ind w:left="1020" w:hanging="360"/>
      </w:pPr>
      <w:rPr>
        <w:rFonts w:ascii="Symbol" w:hAnsi="Symbol"/>
      </w:rPr>
    </w:lvl>
    <w:lvl w:ilvl="3" w:tplc="14C299D0">
      <w:start w:val="1"/>
      <w:numFmt w:val="bullet"/>
      <w:lvlText w:val=""/>
      <w:lvlJc w:val="left"/>
      <w:pPr>
        <w:ind w:left="1020" w:hanging="360"/>
      </w:pPr>
      <w:rPr>
        <w:rFonts w:ascii="Symbol" w:hAnsi="Symbol"/>
      </w:rPr>
    </w:lvl>
    <w:lvl w:ilvl="4" w:tplc="30D01BFA">
      <w:start w:val="1"/>
      <w:numFmt w:val="bullet"/>
      <w:lvlText w:val=""/>
      <w:lvlJc w:val="left"/>
      <w:pPr>
        <w:ind w:left="1020" w:hanging="360"/>
      </w:pPr>
      <w:rPr>
        <w:rFonts w:ascii="Symbol" w:hAnsi="Symbol"/>
      </w:rPr>
    </w:lvl>
    <w:lvl w:ilvl="5" w:tplc="A0F8E8AC">
      <w:start w:val="1"/>
      <w:numFmt w:val="bullet"/>
      <w:lvlText w:val=""/>
      <w:lvlJc w:val="left"/>
      <w:pPr>
        <w:ind w:left="1020" w:hanging="360"/>
      </w:pPr>
      <w:rPr>
        <w:rFonts w:ascii="Symbol" w:hAnsi="Symbol"/>
      </w:rPr>
    </w:lvl>
    <w:lvl w:ilvl="6" w:tplc="B52E42F6">
      <w:start w:val="1"/>
      <w:numFmt w:val="bullet"/>
      <w:lvlText w:val=""/>
      <w:lvlJc w:val="left"/>
      <w:pPr>
        <w:ind w:left="1020" w:hanging="360"/>
      </w:pPr>
      <w:rPr>
        <w:rFonts w:ascii="Symbol" w:hAnsi="Symbol"/>
      </w:rPr>
    </w:lvl>
    <w:lvl w:ilvl="7" w:tplc="507AF152">
      <w:start w:val="1"/>
      <w:numFmt w:val="bullet"/>
      <w:lvlText w:val=""/>
      <w:lvlJc w:val="left"/>
      <w:pPr>
        <w:ind w:left="1020" w:hanging="360"/>
      </w:pPr>
      <w:rPr>
        <w:rFonts w:ascii="Symbol" w:hAnsi="Symbol"/>
      </w:rPr>
    </w:lvl>
    <w:lvl w:ilvl="8" w:tplc="8B907A66">
      <w:start w:val="1"/>
      <w:numFmt w:val="bullet"/>
      <w:lvlText w:val=""/>
      <w:lvlJc w:val="left"/>
      <w:pPr>
        <w:ind w:left="1020" w:hanging="360"/>
      </w:pPr>
      <w:rPr>
        <w:rFonts w:ascii="Symbol" w:hAnsi="Symbol"/>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52C5392"/>
    <w:multiLevelType w:val="hybridMultilevel"/>
    <w:tmpl w:val="9CAC2396"/>
    <w:lvl w:ilvl="0" w:tplc="78FCE9F8">
      <w:start w:val="1"/>
      <w:numFmt w:val="decimal"/>
      <w:lvlText w:val="%1."/>
      <w:lvlJc w:val="left"/>
      <w:pPr>
        <w:ind w:left="1020" w:hanging="360"/>
      </w:pPr>
    </w:lvl>
    <w:lvl w:ilvl="1" w:tplc="60227692">
      <w:start w:val="1"/>
      <w:numFmt w:val="decimal"/>
      <w:lvlText w:val="%2."/>
      <w:lvlJc w:val="left"/>
      <w:pPr>
        <w:ind w:left="1020" w:hanging="360"/>
      </w:pPr>
    </w:lvl>
    <w:lvl w:ilvl="2" w:tplc="30FA719C">
      <w:start w:val="1"/>
      <w:numFmt w:val="decimal"/>
      <w:lvlText w:val="%3."/>
      <w:lvlJc w:val="left"/>
      <w:pPr>
        <w:ind w:left="1020" w:hanging="360"/>
      </w:pPr>
    </w:lvl>
    <w:lvl w:ilvl="3" w:tplc="11D455FC">
      <w:start w:val="1"/>
      <w:numFmt w:val="decimal"/>
      <w:lvlText w:val="%4."/>
      <w:lvlJc w:val="left"/>
      <w:pPr>
        <w:ind w:left="1020" w:hanging="360"/>
      </w:pPr>
    </w:lvl>
    <w:lvl w:ilvl="4" w:tplc="F642F86E">
      <w:start w:val="1"/>
      <w:numFmt w:val="decimal"/>
      <w:lvlText w:val="%5."/>
      <w:lvlJc w:val="left"/>
      <w:pPr>
        <w:ind w:left="1020" w:hanging="360"/>
      </w:pPr>
    </w:lvl>
    <w:lvl w:ilvl="5" w:tplc="4B2C6010">
      <w:start w:val="1"/>
      <w:numFmt w:val="decimal"/>
      <w:lvlText w:val="%6."/>
      <w:lvlJc w:val="left"/>
      <w:pPr>
        <w:ind w:left="1020" w:hanging="360"/>
      </w:pPr>
    </w:lvl>
    <w:lvl w:ilvl="6" w:tplc="D7CEA2F6">
      <w:start w:val="1"/>
      <w:numFmt w:val="decimal"/>
      <w:lvlText w:val="%7."/>
      <w:lvlJc w:val="left"/>
      <w:pPr>
        <w:ind w:left="1020" w:hanging="360"/>
      </w:pPr>
    </w:lvl>
    <w:lvl w:ilvl="7" w:tplc="4CDAD4A0">
      <w:start w:val="1"/>
      <w:numFmt w:val="decimal"/>
      <w:lvlText w:val="%8."/>
      <w:lvlJc w:val="left"/>
      <w:pPr>
        <w:ind w:left="1020" w:hanging="360"/>
      </w:pPr>
    </w:lvl>
    <w:lvl w:ilvl="8" w:tplc="7EC02C28">
      <w:start w:val="1"/>
      <w:numFmt w:val="decimal"/>
      <w:lvlText w:val="%9."/>
      <w:lvlJc w:val="left"/>
      <w:pPr>
        <w:ind w:left="1020" w:hanging="360"/>
      </w:pPr>
    </w:lvl>
  </w:abstractNum>
  <w:abstractNum w:abstractNumId="21" w15:restartNumberingAfterBreak="0">
    <w:nsid w:val="6F0B5336"/>
    <w:multiLevelType w:val="hybridMultilevel"/>
    <w:tmpl w:val="2C3A20B2"/>
    <w:lvl w:ilvl="0" w:tplc="7F82010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10426115">
    <w:abstractNumId w:val="14"/>
  </w:num>
  <w:num w:numId="19" w16cid:durableId="1369136308">
    <w:abstractNumId w:val="12"/>
  </w:num>
  <w:num w:numId="20" w16cid:durableId="1003822176">
    <w:abstractNumId w:val="21"/>
  </w:num>
  <w:num w:numId="21" w16cid:durableId="457264053">
    <w:abstractNumId w:val="13"/>
  </w:num>
  <w:num w:numId="22" w16cid:durableId="859783002">
    <w:abstractNumId w:val="20"/>
  </w:num>
  <w:num w:numId="23" w16cid:durableId="12347765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007634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13532646">
    <w:abstractNumId w:val="17"/>
  </w:num>
  <w:num w:numId="26" w16cid:durableId="21051073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144691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19"/>
    <w:rsid w:val="00002814"/>
    <w:rsid w:val="0000296A"/>
    <w:rsid w:val="00003FEE"/>
    <w:rsid w:val="000059AE"/>
    <w:rsid w:val="000060CE"/>
    <w:rsid w:val="00006C10"/>
    <w:rsid w:val="000077B8"/>
    <w:rsid w:val="0001045F"/>
    <w:rsid w:val="00011530"/>
    <w:rsid w:val="0001176D"/>
    <w:rsid w:val="00011C23"/>
    <w:rsid w:val="000122E9"/>
    <w:rsid w:val="0001357F"/>
    <w:rsid w:val="00013BA1"/>
    <w:rsid w:val="00013D94"/>
    <w:rsid w:val="00014285"/>
    <w:rsid w:val="00014333"/>
    <w:rsid w:val="000145A1"/>
    <w:rsid w:val="00014B89"/>
    <w:rsid w:val="00014F7A"/>
    <w:rsid w:val="0001576F"/>
    <w:rsid w:val="000157F9"/>
    <w:rsid w:val="0001631B"/>
    <w:rsid w:val="00016557"/>
    <w:rsid w:val="0001784D"/>
    <w:rsid w:val="0001799B"/>
    <w:rsid w:val="00020A03"/>
    <w:rsid w:val="000211E2"/>
    <w:rsid w:val="00021426"/>
    <w:rsid w:val="00022615"/>
    <w:rsid w:val="00022714"/>
    <w:rsid w:val="00023BAB"/>
    <w:rsid w:val="00023C40"/>
    <w:rsid w:val="000247A1"/>
    <w:rsid w:val="00024994"/>
    <w:rsid w:val="0002507D"/>
    <w:rsid w:val="00025A02"/>
    <w:rsid w:val="00026EDA"/>
    <w:rsid w:val="00026FAB"/>
    <w:rsid w:val="00030337"/>
    <w:rsid w:val="0003045B"/>
    <w:rsid w:val="00030930"/>
    <w:rsid w:val="00030E82"/>
    <w:rsid w:val="000314FD"/>
    <w:rsid w:val="00031A27"/>
    <w:rsid w:val="00031DAB"/>
    <w:rsid w:val="00032C86"/>
    <w:rsid w:val="00033397"/>
    <w:rsid w:val="00033A73"/>
    <w:rsid w:val="000344EB"/>
    <w:rsid w:val="00034568"/>
    <w:rsid w:val="00034831"/>
    <w:rsid w:val="000348D3"/>
    <w:rsid w:val="00035882"/>
    <w:rsid w:val="00036405"/>
    <w:rsid w:val="00037F15"/>
    <w:rsid w:val="00040095"/>
    <w:rsid w:val="000418DD"/>
    <w:rsid w:val="00041A6F"/>
    <w:rsid w:val="00042260"/>
    <w:rsid w:val="00042C40"/>
    <w:rsid w:val="00042F96"/>
    <w:rsid w:val="0004438A"/>
    <w:rsid w:val="000452B4"/>
    <w:rsid w:val="000467FE"/>
    <w:rsid w:val="000504E4"/>
    <w:rsid w:val="00050D19"/>
    <w:rsid w:val="00051018"/>
    <w:rsid w:val="00051455"/>
    <w:rsid w:val="00051BF9"/>
    <w:rsid w:val="00054A05"/>
    <w:rsid w:val="00055DC2"/>
    <w:rsid w:val="00056595"/>
    <w:rsid w:val="00056F14"/>
    <w:rsid w:val="000600A5"/>
    <w:rsid w:val="000606B9"/>
    <w:rsid w:val="00060A0D"/>
    <w:rsid w:val="00060FEF"/>
    <w:rsid w:val="00061ADE"/>
    <w:rsid w:val="00061E47"/>
    <w:rsid w:val="0006282D"/>
    <w:rsid w:val="000628DE"/>
    <w:rsid w:val="00063278"/>
    <w:rsid w:val="00063BAD"/>
    <w:rsid w:val="00064D66"/>
    <w:rsid w:val="00065268"/>
    <w:rsid w:val="00065838"/>
    <w:rsid w:val="00066B8D"/>
    <w:rsid w:val="00066CE1"/>
    <w:rsid w:val="000673B9"/>
    <w:rsid w:val="0006797D"/>
    <w:rsid w:val="00070D52"/>
    <w:rsid w:val="00072C42"/>
    <w:rsid w:val="00072FBC"/>
    <w:rsid w:val="00073A2E"/>
    <w:rsid w:val="00073C9C"/>
    <w:rsid w:val="00074E79"/>
    <w:rsid w:val="00075177"/>
    <w:rsid w:val="00075503"/>
    <w:rsid w:val="00076412"/>
    <w:rsid w:val="000768F5"/>
    <w:rsid w:val="00077AEC"/>
    <w:rsid w:val="00080512"/>
    <w:rsid w:val="00080B51"/>
    <w:rsid w:val="000823EC"/>
    <w:rsid w:val="00082B86"/>
    <w:rsid w:val="000839F6"/>
    <w:rsid w:val="00083FC5"/>
    <w:rsid w:val="00084297"/>
    <w:rsid w:val="000857CA"/>
    <w:rsid w:val="00087131"/>
    <w:rsid w:val="000903E5"/>
    <w:rsid w:val="00090468"/>
    <w:rsid w:val="00092C57"/>
    <w:rsid w:val="00094568"/>
    <w:rsid w:val="00094851"/>
    <w:rsid w:val="00094D4B"/>
    <w:rsid w:val="00095320"/>
    <w:rsid w:val="000954C2"/>
    <w:rsid w:val="000960A0"/>
    <w:rsid w:val="00096AD9"/>
    <w:rsid w:val="00096F04"/>
    <w:rsid w:val="000A18A8"/>
    <w:rsid w:val="000A18CE"/>
    <w:rsid w:val="000A1E16"/>
    <w:rsid w:val="000A1EC0"/>
    <w:rsid w:val="000A34D4"/>
    <w:rsid w:val="000A3CA5"/>
    <w:rsid w:val="000A4DC2"/>
    <w:rsid w:val="000A5162"/>
    <w:rsid w:val="000A5292"/>
    <w:rsid w:val="000A5E87"/>
    <w:rsid w:val="000A6B0B"/>
    <w:rsid w:val="000A6C06"/>
    <w:rsid w:val="000A70B7"/>
    <w:rsid w:val="000A70DB"/>
    <w:rsid w:val="000A7AA8"/>
    <w:rsid w:val="000A7AC1"/>
    <w:rsid w:val="000A7B3A"/>
    <w:rsid w:val="000B04EC"/>
    <w:rsid w:val="000B06CC"/>
    <w:rsid w:val="000B344D"/>
    <w:rsid w:val="000B61DD"/>
    <w:rsid w:val="000B717E"/>
    <w:rsid w:val="000B79B0"/>
    <w:rsid w:val="000B7BCF"/>
    <w:rsid w:val="000C0F4A"/>
    <w:rsid w:val="000C199F"/>
    <w:rsid w:val="000C1AB3"/>
    <w:rsid w:val="000C231A"/>
    <w:rsid w:val="000C2B02"/>
    <w:rsid w:val="000C2F65"/>
    <w:rsid w:val="000C3895"/>
    <w:rsid w:val="000C3CD2"/>
    <w:rsid w:val="000C4002"/>
    <w:rsid w:val="000C495F"/>
    <w:rsid w:val="000C522B"/>
    <w:rsid w:val="000C638F"/>
    <w:rsid w:val="000C67BF"/>
    <w:rsid w:val="000C6D43"/>
    <w:rsid w:val="000C6F39"/>
    <w:rsid w:val="000D391D"/>
    <w:rsid w:val="000D3C04"/>
    <w:rsid w:val="000D3DFC"/>
    <w:rsid w:val="000D54A2"/>
    <w:rsid w:val="000D58AB"/>
    <w:rsid w:val="000D6A22"/>
    <w:rsid w:val="000D6FFE"/>
    <w:rsid w:val="000D7D9E"/>
    <w:rsid w:val="000D7FC5"/>
    <w:rsid w:val="000E0249"/>
    <w:rsid w:val="000E0874"/>
    <w:rsid w:val="000E1935"/>
    <w:rsid w:val="000E1C4C"/>
    <w:rsid w:val="000E2523"/>
    <w:rsid w:val="000E2F9F"/>
    <w:rsid w:val="000E3325"/>
    <w:rsid w:val="000E3AD8"/>
    <w:rsid w:val="000E4759"/>
    <w:rsid w:val="000E4E86"/>
    <w:rsid w:val="000E59D9"/>
    <w:rsid w:val="000E6F45"/>
    <w:rsid w:val="000F047C"/>
    <w:rsid w:val="000F0769"/>
    <w:rsid w:val="000F129A"/>
    <w:rsid w:val="000F18E9"/>
    <w:rsid w:val="000F21AD"/>
    <w:rsid w:val="000F21BA"/>
    <w:rsid w:val="000F2279"/>
    <w:rsid w:val="000F270D"/>
    <w:rsid w:val="000F39C0"/>
    <w:rsid w:val="000F3ED3"/>
    <w:rsid w:val="000F6F78"/>
    <w:rsid w:val="000F6FD7"/>
    <w:rsid w:val="000F774C"/>
    <w:rsid w:val="000F7DC1"/>
    <w:rsid w:val="000F7FC2"/>
    <w:rsid w:val="0010028A"/>
    <w:rsid w:val="0010044D"/>
    <w:rsid w:val="00100AF8"/>
    <w:rsid w:val="00100BBE"/>
    <w:rsid w:val="00100D08"/>
    <w:rsid w:val="0010118F"/>
    <w:rsid w:val="001019D2"/>
    <w:rsid w:val="00101E0E"/>
    <w:rsid w:val="0010312D"/>
    <w:rsid w:val="001031E8"/>
    <w:rsid w:val="001032F0"/>
    <w:rsid w:val="00103EBE"/>
    <w:rsid w:val="00104CE6"/>
    <w:rsid w:val="001062E3"/>
    <w:rsid w:val="001070AD"/>
    <w:rsid w:val="00107314"/>
    <w:rsid w:val="0011046F"/>
    <w:rsid w:val="00112F1A"/>
    <w:rsid w:val="00112FF9"/>
    <w:rsid w:val="0011312B"/>
    <w:rsid w:val="00113A5C"/>
    <w:rsid w:val="00115295"/>
    <w:rsid w:val="00115684"/>
    <w:rsid w:val="00116643"/>
    <w:rsid w:val="00117257"/>
    <w:rsid w:val="001178A0"/>
    <w:rsid w:val="001215F8"/>
    <w:rsid w:val="0012196F"/>
    <w:rsid w:val="00121D1E"/>
    <w:rsid w:val="001221EA"/>
    <w:rsid w:val="00123AE1"/>
    <w:rsid w:val="00124439"/>
    <w:rsid w:val="00124C33"/>
    <w:rsid w:val="00125351"/>
    <w:rsid w:val="00125971"/>
    <w:rsid w:val="00125F67"/>
    <w:rsid w:val="0012610D"/>
    <w:rsid w:val="001277E4"/>
    <w:rsid w:val="00127CD2"/>
    <w:rsid w:val="001308C9"/>
    <w:rsid w:val="00131067"/>
    <w:rsid w:val="00131EC1"/>
    <w:rsid w:val="00132A67"/>
    <w:rsid w:val="00134491"/>
    <w:rsid w:val="00134EBF"/>
    <w:rsid w:val="001351C5"/>
    <w:rsid w:val="001355BB"/>
    <w:rsid w:val="0013593D"/>
    <w:rsid w:val="00135A48"/>
    <w:rsid w:val="001366DD"/>
    <w:rsid w:val="001369B2"/>
    <w:rsid w:val="00137163"/>
    <w:rsid w:val="001376C1"/>
    <w:rsid w:val="00137B66"/>
    <w:rsid w:val="00141001"/>
    <w:rsid w:val="00141D09"/>
    <w:rsid w:val="0014363F"/>
    <w:rsid w:val="00144307"/>
    <w:rsid w:val="00144E5D"/>
    <w:rsid w:val="00145075"/>
    <w:rsid w:val="0014532D"/>
    <w:rsid w:val="00145E3C"/>
    <w:rsid w:val="00145F36"/>
    <w:rsid w:val="001463C4"/>
    <w:rsid w:val="001464AA"/>
    <w:rsid w:val="00146786"/>
    <w:rsid w:val="00147038"/>
    <w:rsid w:val="0014794C"/>
    <w:rsid w:val="001501C7"/>
    <w:rsid w:val="00150469"/>
    <w:rsid w:val="001504ED"/>
    <w:rsid w:val="00151C9A"/>
    <w:rsid w:val="00151E44"/>
    <w:rsid w:val="00152211"/>
    <w:rsid w:val="00153627"/>
    <w:rsid w:val="00153B07"/>
    <w:rsid w:val="00154379"/>
    <w:rsid w:val="001543E8"/>
    <w:rsid w:val="00155DD2"/>
    <w:rsid w:val="001567BE"/>
    <w:rsid w:val="00156C6B"/>
    <w:rsid w:val="00156D42"/>
    <w:rsid w:val="00157F5D"/>
    <w:rsid w:val="00160276"/>
    <w:rsid w:val="00161B24"/>
    <w:rsid w:val="00162110"/>
    <w:rsid w:val="001627D2"/>
    <w:rsid w:val="00162C6A"/>
    <w:rsid w:val="00163A64"/>
    <w:rsid w:val="00163B57"/>
    <w:rsid w:val="001645F4"/>
    <w:rsid w:val="0016554E"/>
    <w:rsid w:val="0016591B"/>
    <w:rsid w:val="00165B06"/>
    <w:rsid w:val="0016628B"/>
    <w:rsid w:val="001670FC"/>
    <w:rsid w:val="00167777"/>
    <w:rsid w:val="00167819"/>
    <w:rsid w:val="00167EE5"/>
    <w:rsid w:val="00167F6F"/>
    <w:rsid w:val="001709F0"/>
    <w:rsid w:val="00172694"/>
    <w:rsid w:val="001741A0"/>
    <w:rsid w:val="001749A4"/>
    <w:rsid w:val="00175FA0"/>
    <w:rsid w:val="00177077"/>
    <w:rsid w:val="00177A5E"/>
    <w:rsid w:val="00177C37"/>
    <w:rsid w:val="00180AC4"/>
    <w:rsid w:val="00181DB3"/>
    <w:rsid w:val="00182528"/>
    <w:rsid w:val="001831CC"/>
    <w:rsid w:val="00183784"/>
    <w:rsid w:val="00183CC9"/>
    <w:rsid w:val="001848B9"/>
    <w:rsid w:val="00184F79"/>
    <w:rsid w:val="0018539E"/>
    <w:rsid w:val="0018542A"/>
    <w:rsid w:val="00185926"/>
    <w:rsid w:val="00185B54"/>
    <w:rsid w:val="00186BA1"/>
    <w:rsid w:val="001870CF"/>
    <w:rsid w:val="00187F69"/>
    <w:rsid w:val="00190B7E"/>
    <w:rsid w:val="001916DD"/>
    <w:rsid w:val="00191883"/>
    <w:rsid w:val="00191C09"/>
    <w:rsid w:val="00192E61"/>
    <w:rsid w:val="00192F80"/>
    <w:rsid w:val="00193A61"/>
    <w:rsid w:val="00193EE7"/>
    <w:rsid w:val="00194CD0"/>
    <w:rsid w:val="00195453"/>
    <w:rsid w:val="00197048"/>
    <w:rsid w:val="0019722E"/>
    <w:rsid w:val="001975F2"/>
    <w:rsid w:val="001A0410"/>
    <w:rsid w:val="001A2949"/>
    <w:rsid w:val="001A344E"/>
    <w:rsid w:val="001A3E31"/>
    <w:rsid w:val="001A5F35"/>
    <w:rsid w:val="001A6609"/>
    <w:rsid w:val="001A6E20"/>
    <w:rsid w:val="001A6F5E"/>
    <w:rsid w:val="001A7329"/>
    <w:rsid w:val="001A751C"/>
    <w:rsid w:val="001A7B00"/>
    <w:rsid w:val="001B017B"/>
    <w:rsid w:val="001B030C"/>
    <w:rsid w:val="001B0C6B"/>
    <w:rsid w:val="001B0E48"/>
    <w:rsid w:val="001B10E3"/>
    <w:rsid w:val="001B2650"/>
    <w:rsid w:val="001B2968"/>
    <w:rsid w:val="001B2F81"/>
    <w:rsid w:val="001B332D"/>
    <w:rsid w:val="001B3593"/>
    <w:rsid w:val="001B42CE"/>
    <w:rsid w:val="001B48E5"/>
    <w:rsid w:val="001B49C9"/>
    <w:rsid w:val="001B5D7B"/>
    <w:rsid w:val="001B77C9"/>
    <w:rsid w:val="001BC635"/>
    <w:rsid w:val="001C0971"/>
    <w:rsid w:val="001C097A"/>
    <w:rsid w:val="001C0A9C"/>
    <w:rsid w:val="001C1682"/>
    <w:rsid w:val="001C23F4"/>
    <w:rsid w:val="001C2753"/>
    <w:rsid w:val="001C2F51"/>
    <w:rsid w:val="001C4D2D"/>
    <w:rsid w:val="001C4F79"/>
    <w:rsid w:val="001C5937"/>
    <w:rsid w:val="001C5F6E"/>
    <w:rsid w:val="001C6AD2"/>
    <w:rsid w:val="001C74F3"/>
    <w:rsid w:val="001C79DC"/>
    <w:rsid w:val="001C7A5C"/>
    <w:rsid w:val="001C7D4B"/>
    <w:rsid w:val="001D0670"/>
    <w:rsid w:val="001D0CDF"/>
    <w:rsid w:val="001D2411"/>
    <w:rsid w:val="001D29F4"/>
    <w:rsid w:val="001D32DA"/>
    <w:rsid w:val="001D3C03"/>
    <w:rsid w:val="001D433D"/>
    <w:rsid w:val="001D470F"/>
    <w:rsid w:val="001D4A67"/>
    <w:rsid w:val="001D5899"/>
    <w:rsid w:val="001D6862"/>
    <w:rsid w:val="001D6CD6"/>
    <w:rsid w:val="001D6F81"/>
    <w:rsid w:val="001D73F4"/>
    <w:rsid w:val="001D76E5"/>
    <w:rsid w:val="001D79B3"/>
    <w:rsid w:val="001E0C4B"/>
    <w:rsid w:val="001E1038"/>
    <w:rsid w:val="001E20F6"/>
    <w:rsid w:val="001E3195"/>
    <w:rsid w:val="001E439D"/>
    <w:rsid w:val="001E43B5"/>
    <w:rsid w:val="001E66C7"/>
    <w:rsid w:val="001E6B57"/>
    <w:rsid w:val="001E799E"/>
    <w:rsid w:val="001E7B72"/>
    <w:rsid w:val="001E7C16"/>
    <w:rsid w:val="001E7D55"/>
    <w:rsid w:val="001F0314"/>
    <w:rsid w:val="001F105D"/>
    <w:rsid w:val="001F13ED"/>
    <w:rsid w:val="001F1568"/>
    <w:rsid w:val="001F168B"/>
    <w:rsid w:val="001F37DD"/>
    <w:rsid w:val="001F3F4C"/>
    <w:rsid w:val="001F5211"/>
    <w:rsid w:val="001F6251"/>
    <w:rsid w:val="001F6D03"/>
    <w:rsid w:val="001F734A"/>
    <w:rsid w:val="001F7831"/>
    <w:rsid w:val="002004F5"/>
    <w:rsid w:val="00200C7B"/>
    <w:rsid w:val="00200DCE"/>
    <w:rsid w:val="002011F9"/>
    <w:rsid w:val="00201E91"/>
    <w:rsid w:val="0020218B"/>
    <w:rsid w:val="002023C8"/>
    <w:rsid w:val="00204045"/>
    <w:rsid w:val="00204379"/>
    <w:rsid w:val="00204CAD"/>
    <w:rsid w:val="00204D1B"/>
    <w:rsid w:val="002054B5"/>
    <w:rsid w:val="002055E4"/>
    <w:rsid w:val="002064B2"/>
    <w:rsid w:val="00206CD6"/>
    <w:rsid w:val="00206EAE"/>
    <w:rsid w:val="0020712B"/>
    <w:rsid w:val="00207D41"/>
    <w:rsid w:val="0021009E"/>
    <w:rsid w:val="00210582"/>
    <w:rsid w:val="002108D7"/>
    <w:rsid w:val="00211034"/>
    <w:rsid w:val="002119FE"/>
    <w:rsid w:val="002121C3"/>
    <w:rsid w:val="00213CB6"/>
    <w:rsid w:val="002145B2"/>
    <w:rsid w:val="002155B3"/>
    <w:rsid w:val="00215F22"/>
    <w:rsid w:val="002162D0"/>
    <w:rsid w:val="0021716B"/>
    <w:rsid w:val="00217467"/>
    <w:rsid w:val="002218AA"/>
    <w:rsid w:val="00221AAE"/>
    <w:rsid w:val="00222421"/>
    <w:rsid w:val="00222B0A"/>
    <w:rsid w:val="0022606D"/>
    <w:rsid w:val="00226D98"/>
    <w:rsid w:val="0022731F"/>
    <w:rsid w:val="0022775F"/>
    <w:rsid w:val="00230283"/>
    <w:rsid w:val="00230700"/>
    <w:rsid w:val="002315D1"/>
    <w:rsid w:val="00231728"/>
    <w:rsid w:val="00232343"/>
    <w:rsid w:val="00232FFE"/>
    <w:rsid w:val="00233FFC"/>
    <w:rsid w:val="002343D1"/>
    <w:rsid w:val="00234843"/>
    <w:rsid w:val="00234963"/>
    <w:rsid w:val="00234D26"/>
    <w:rsid w:val="00235404"/>
    <w:rsid w:val="00235E9D"/>
    <w:rsid w:val="00236FA4"/>
    <w:rsid w:val="00236FC3"/>
    <w:rsid w:val="00241113"/>
    <w:rsid w:val="002416E4"/>
    <w:rsid w:val="00241BC5"/>
    <w:rsid w:val="00241D84"/>
    <w:rsid w:val="002424BB"/>
    <w:rsid w:val="002433FA"/>
    <w:rsid w:val="00244A05"/>
    <w:rsid w:val="00245033"/>
    <w:rsid w:val="002457FE"/>
    <w:rsid w:val="00245ABC"/>
    <w:rsid w:val="00245C0F"/>
    <w:rsid w:val="0024621A"/>
    <w:rsid w:val="002469FC"/>
    <w:rsid w:val="00246D41"/>
    <w:rsid w:val="00250404"/>
    <w:rsid w:val="00251159"/>
    <w:rsid w:val="0025120A"/>
    <w:rsid w:val="002526A1"/>
    <w:rsid w:val="00252ECF"/>
    <w:rsid w:val="00253865"/>
    <w:rsid w:val="002538EB"/>
    <w:rsid w:val="00254AF3"/>
    <w:rsid w:val="00254D9F"/>
    <w:rsid w:val="00256824"/>
    <w:rsid w:val="00256B74"/>
    <w:rsid w:val="00257F46"/>
    <w:rsid w:val="002603F7"/>
    <w:rsid w:val="0026088E"/>
    <w:rsid w:val="00260EBB"/>
    <w:rsid w:val="002610D8"/>
    <w:rsid w:val="00262CC2"/>
    <w:rsid w:val="00262F9B"/>
    <w:rsid w:val="00264015"/>
    <w:rsid w:val="002643CB"/>
    <w:rsid w:val="00264E17"/>
    <w:rsid w:val="00265BF6"/>
    <w:rsid w:val="00267E1E"/>
    <w:rsid w:val="002702AA"/>
    <w:rsid w:val="00270A68"/>
    <w:rsid w:val="002716A4"/>
    <w:rsid w:val="00272D77"/>
    <w:rsid w:val="002732A5"/>
    <w:rsid w:val="00273907"/>
    <w:rsid w:val="00273A37"/>
    <w:rsid w:val="002740D7"/>
    <w:rsid w:val="0027438E"/>
    <w:rsid w:val="002747EC"/>
    <w:rsid w:val="00276048"/>
    <w:rsid w:val="00276D4F"/>
    <w:rsid w:val="00277434"/>
    <w:rsid w:val="00277637"/>
    <w:rsid w:val="00280770"/>
    <w:rsid w:val="002810F9"/>
    <w:rsid w:val="00281A2F"/>
    <w:rsid w:val="00282A93"/>
    <w:rsid w:val="00283293"/>
    <w:rsid w:val="002836FE"/>
    <w:rsid w:val="00284734"/>
    <w:rsid w:val="002848C2"/>
    <w:rsid w:val="002848D0"/>
    <w:rsid w:val="00284AD7"/>
    <w:rsid w:val="00284D68"/>
    <w:rsid w:val="0028503E"/>
    <w:rsid w:val="002855BF"/>
    <w:rsid w:val="00285A2D"/>
    <w:rsid w:val="00285AAB"/>
    <w:rsid w:val="00286039"/>
    <w:rsid w:val="00287106"/>
    <w:rsid w:val="00287490"/>
    <w:rsid w:val="00287692"/>
    <w:rsid w:val="00290157"/>
    <w:rsid w:val="002907A4"/>
    <w:rsid w:val="00290A7C"/>
    <w:rsid w:val="00290CB7"/>
    <w:rsid w:val="002913F3"/>
    <w:rsid w:val="00292836"/>
    <w:rsid w:val="002928D9"/>
    <w:rsid w:val="0029471F"/>
    <w:rsid w:val="00294AE9"/>
    <w:rsid w:val="00295207"/>
    <w:rsid w:val="00296307"/>
    <w:rsid w:val="0029788D"/>
    <w:rsid w:val="002A004A"/>
    <w:rsid w:val="002A023A"/>
    <w:rsid w:val="002A1B18"/>
    <w:rsid w:val="002A1F30"/>
    <w:rsid w:val="002A2174"/>
    <w:rsid w:val="002A2697"/>
    <w:rsid w:val="002A3C39"/>
    <w:rsid w:val="002A437C"/>
    <w:rsid w:val="002A5014"/>
    <w:rsid w:val="002A5A53"/>
    <w:rsid w:val="002A5D5F"/>
    <w:rsid w:val="002A6103"/>
    <w:rsid w:val="002A628B"/>
    <w:rsid w:val="002B1D94"/>
    <w:rsid w:val="002B2988"/>
    <w:rsid w:val="002B30EF"/>
    <w:rsid w:val="002B48BF"/>
    <w:rsid w:val="002B55D3"/>
    <w:rsid w:val="002B5FCD"/>
    <w:rsid w:val="002B6EF8"/>
    <w:rsid w:val="002B6F37"/>
    <w:rsid w:val="002B7878"/>
    <w:rsid w:val="002B7DC2"/>
    <w:rsid w:val="002C06C7"/>
    <w:rsid w:val="002C088B"/>
    <w:rsid w:val="002C18B5"/>
    <w:rsid w:val="002C4475"/>
    <w:rsid w:val="002C4CB4"/>
    <w:rsid w:val="002C4CFB"/>
    <w:rsid w:val="002C52D2"/>
    <w:rsid w:val="002C5615"/>
    <w:rsid w:val="002C6D92"/>
    <w:rsid w:val="002C7C32"/>
    <w:rsid w:val="002D0711"/>
    <w:rsid w:val="002D15F7"/>
    <w:rsid w:val="002D1693"/>
    <w:rsid w:val="002D1D38"/>
    <w:rsid w:val="002D2626"/>
    <w:rsid w:val="002D33E2"/>
    <w:rsid w:val="002D50E5"/>
    <w:rsid w:val="002D6F79"/>
    <w:rsid w:val="002D7C84"/>
    <w:rsid w:val="002E1250"/>
    <w:rsid w:val="002E1307"/>
    <w:rsid w:val="002E1402"/>
    <w:rsid w:val="002E1844"/>
    <w:rsid w:val="002E2308"/>
    <w:rsid w:val="002E23E5"/>
    <w:rsid w:val="002E25EF"/>
    <w:rsid w:val="002E3340"/>
    <w:rsid w:val="002E4D8E"/>
    <w:rsid w:val="002E59AC"/>
    <w:rsid w:val="002E7B7C"/>
    <w:rsid w:val="002F08DA"/>
    <w:rsid w:val="002F0D22"/>
    <w:rsid w:val="002F11F5"/>
    <w:rsid w:val="002F12D0"/>
    <w:rsid w:val="002F2802"/>
    <w:rsid w:val="002F290B"/>
    <w:rsid w:val="002F3F3C"/>
    <w:rsid w:val="002F4102"/>
    <w:rsid w:val="002F4278"/>
    <w:rsid w:val="002F4689"/>
    <w:rsid w:val="002F46E2"/>
    <w:rsid w:val="002F4E50"/>
    <w:rsid w:val="002F645A"/>
    <w:rsid w:val="002F675A"/>
    <w:rsid w:val="002F6940"/>
    <w:rsid w:val="002F7E0F"/>
    <w:rsid w:val="0030047D"/>
    <w:rsid w:val="0030088B"/>
    <w:rsid w:val="003013AC"/>
    <w:rsid w:val="003014D8"/>
    <w:rsid w:val="00302446"/>
    <w:rsid w:val="003031A2"/>
    <w:rsid w:val="0030381C"/>
    <w:rsid w:val="0030427A"/>
    <w:rsid w:val="0030471A"/>
    <w:rsid w:val="00304780"/>
    <w:rsid w:val="00304B22"/>
    <w:rsid w:val="00304BFA"/>
    <w:rsid w:val="003056E5"/>
    <w:rsid w:val="003066B8"/>
    <w:rsid w:val="00306DCD"/>
    <w:rsid w:val="00307E68"/>
    <w:rsid w:val="00310A8F"/>
    <w:rsid w:val="00310B5B"/>
    <w:rsid w:val="00310DB2"/>
    <w:rsid w:val="00311025"/>
    <w:rsid w:val="00311263"/>
    <w:rsid w:val="0031162B"/>
    <w:rsid w:val="003116E0"/>
    <w:rsid w:val="00311B17"/>
    <w:rsid w:val="00311D47"/>
    <w:rsid w:val="00311FAB"/>
    <w:rsid w:val="00312C65"/>
    <w:rsid w:val="0031340F"/>
    <w:rsid w:val="00314001"/>
    <w:rsid w:val="00314809"/>
    <w:rsid w:val="00315FA8"/>
    <w:rsid w:val="00316F2D"/>
    <w:rsid w:val="003172DC"/>
    <w:rsid w:val="003176E1"/>
    <w:rsid w:val="003204D5"/>
    <w:rsid w:val="003205B9"/>
    <w:rsid w:val="00320C1E"/>
    <w:rsid w:val="00322148"/>
    <w:rsid w:val="00322D26"/>
    <w:rsid w:val="003237BA"/>
    <w:rsid w:val="003246E0"/>
    <w:rsid w:val="00325AE3"/>
    <w:rsid w:val="00326069"/>
    <w:rsid w:val="00326372"/>
    <w:rsid w:val="00326544"/>
    <w:rsid w:val="003279F3"/>
    <w:rsid w:val="00327E3C"/>
    <w:rsid w:val="00327FE6"/>
    <w:rsid w:val="00330E7F"/>
    <w:rsid w:val="00330FFD"/>
    <w:rsid w:val="00333618"/>
    <w:rsid w:val="0033367D"/>
    <w:rsid w:val="00333DC3"/>
    <w:rsid w:val="00334152"/>
    <w:rsid w:val="00334FD4"/>
    <w:rsid w:val="00335045"/>
    <w:rsid w:val="003355F4"/>
    <w:rsid w:val="003357C8"/>
    <w:rsid w:val="00337FA6"/>
    <w:rsid w:val="00341AE6"/>
    <w:rsid w:val="00343D95"/>
    <w:rsid w:val="0034433B"/>
    <w:rsid w:val="00344A0A"/>
    <w:rsid w:val="003466F6"/>
    <w:rsid w:val="00347C8C"/>
    <w:rsid w:val="0035027D"/>
    <w:rsid w:val="00350A8F"/>
    <w:rsid w:val="0035362B"/>
    <w:rsid w:val="0035462D"/>
    <w:rsid w:val="00354781"/>
    <w:rsid w:val="00354DAE"/>
    <w:rsid w:val="00355033"/>
    <w:rsid w:val="00361277"/>
    <w:rsid w:val="003613AF"/>
    <w:rsid w:val="00361803"/>
    <w:rsid w:val="00363E50"/>
    <w:rsid w:val="00364108"/>
    <w:rsid w:val="003643F2"/>
    <w:rsid w:val="0036459E"/>
    <w:rsid w:val="0036471C"/>
    <w:rsid w:val="00364951"/>
    <w:rsid w:val="00364B41"/>
    <w:rsid w:val="00364D1F"/>
    <w:rsid w:val="00365507"/>
    <w:rsid w:val="00365EED"/>
    <w:rsid w:val="00366024"/>
    <w:rsid w:val="00366BF2"/>
    <w:rsid w:val="00367206"/>
    <w:rsid w:val="00370314"/>
    <w:rsid w:val="00370C7F"/>
    <w:rsid w:val="0037191C"/>
    <w:rsid w:val="00371C1C"/>
    <w:rsid w:val="003724D2"/>
    <w:rsid w:val="003727C2"/>
    <w:rsid w:val="00372999"/>
    <w:rsid w:val="00372DF8"/>
    <w:rsid w:val="0037413A"/>
    <w:rsid w:val="00377655"/>
    <w:rsid w:val="00377770"/>
    <w:rsid w:val="00377B98"/>
    <w:rsid w:val="0038046A"/>
    <w:rsid w:val="00380FDD"/>
    <w:rsid w:val="003817CE"/>
    <w:rsid w:val="0038190B"/>
    <w:rsid w:val="00383096"/>
    <w:rsid w:val="003835B2"/>
    <w:rsid w:val="00384164"/>
    <w:rsid w:val="003846DE"/>
    <w:rsid w:val="00384B47"/>
    <w:rsid w:val="00387F60"/>
    <w:rsid w:val="0039316A"/>
    <w:rsid w:val="0039346C"/>
    <w:rsid w:val="00393B16"/>
    <w:rsid w:val="0039418B"/>
    <w:rsid w:val="003946EB"/>
    <w:rsid w:val="00394D01"/>
    <w:rsid w:val="00397212"/>
    <w:rsid w:val="003975BF"/>
    <w:rsid w:val="00397AD4"/>
    <w:rsid w:val="00397C7A"/>
    <w:rsid w:val="00397CE3"/>
    <w:rsid w:val="003A0EFE"/>
    <w:rsid w:val="003A11CA"/>
    <w:rsid w:val="003A14E7"/>
    <w:rsid w:val="003A19C5"/>
    <w:rsid w:val="003A19DB"/>
    <w:rsid w:val="003A1D72"/>
    <w:rsid w:val="003A3633"/>
    <w:rsid w:val="003A4088"/>
    <w:rsid w:val="003A41EF"/>
    <w:rsid w:val="003A4945"/>
    <w:rsid w:val="003A4B3E"/>
    <w:rsid w:val="003A4ED8"/>
    <w:rsid w:val="003A5088"/>
    <w:rsid w:val="003A552A"/>
    <w:rsid w:val="003A5651"/>
    <w:rsid w:val="003A5911"/>
    <w:rsid w:val="003A6437"/>
    <w:rsid w:val="003A6ABA"/>
    <w:rsid w:val="003A7276"/>
    <w:rsid w:val="003A74CE"/>
    <w:rsid w:val="003A7EFD"/>
    <w:rsid w:val="003B0208"/>
    <w:rsid w:val="003B0BCE"/>
    <w:rsid w:val="003B2AAF"/>
    <w:rsid w:val="003B3807"/>
    <w:rsid w:val="003B40AD"/>
    <w:rsid w:val="003B47B5"/>
    <w:rsid w:val="003B4A9C"/>
    <w:rsid w:val="003B53C0"/>
    <w:rsid w:val="003B6CFC"/>
    <w:rsid w:val="003B6DC2"/>
    <w:rsid w:val="003B723C"/>
    <w:rsid w:val="003B7D36"/>
    <w:rsid w:val="003C04FA"/>
    <w:rsid w:val="003C128A"/>
    <w:rsid w:val="003C1ED4"/>
    <w:rsid w:val="003C2258"/>
    <w:rsid w:val="003C33BA"/>
    <w:rsid w:val="003C376D"/>
    <w:rsid w:val="003C3D6F"/>
    <w:rsid w:val="003C457A"/>
    <w:rsid w:val="003C4CF1"/>
    <w:rsid w:val="003C4E37"/>
    <w:rsid w:val="003C58C7"/>
    <w:rsid w:val="003C6D6E"/>
    <w:rsid w:val="003C7203"/>
    <w:rsid w:val="003C74BD"/>
    <w:rsid w:val="003C7637"/>
    <w:rsid w:val="003C7F05"/>
    <w:rsid w:val="003D0F78"/>
    <w:rsid w:val="003D0FD0"/>
    <w:rsid w:val="003D21D2"/>
    <w:rsid w:val="003D2236"/>
    <w:rsid w:val="003D281A"/>
    <w:rsid w:val="003D394C"/>
    <w:rsid w:val="003D3BB0"/>
    <w:rsid w:val="003D5193"/>
    <w:rsid w:val="003D6990"/>
    <w:rsid w:val="003D69C1"/>
    <w:rsid w:val="003D6B42"/>
    <w:rsid w:val="003D7AAB"/>
    <w:rsid w:val="003E0F88"/>
    <w:rsid w:val="003E1463"/>
    <w:rsid w:val="003E16BE"/>
    <w:rsid w:val="003E45FA"/>
    <w:rsid w:val="003E4684"/>
    <w:rsid w:val="003E7503"/>
    <w:rsid w:val="003E778D"/>
    <w:rsid w:val="003F0F31"/>
    <w:rsid w:val="003F1A53"/>
    <w:rsid w:val="003F20E0"/>
    <w:rsid w:val="003F2F94"/>
    <w:rsid w:val="003F360B"/>
    <w:rsid w:val="003F3B96"/>
    <w:rsid w:val="003F430C"/>
    <w:rsid w:val="003F4E28"/>
    <w:rsid w:val="003F4FE5"/>
    <w:rsid w:val="003F55C1"/>
    <w:rsid w:val="003F572C"/>
    <w:rsid w:val="003F6BD0"/>
    <w:rsid w:val="003F6DF7"/>
    <w:rsid w:val="003F72F7"/>
    <w:rsid w:val="003F76B6"/>
    <w:rsid w:val="00400250"/>
    <w:rsid w:val="004006E8"/>
    <w:rsid w:val="00400F5E"/>
    <w:rsid w:val="00401855"/>
    <w:rsid w:val="00401A41"/>
    <w:rsid w:val="00402B1D"/>
    <w:rsid w:val="00403545"/>
    <w:rsid w:val="0040382F"/>
    <w:rsid w:val="004046C4"/>
    <w:rsid w:val="00405B0F"/>
    <w:rsid w:val="00406A2D"/>
    <w:rsid w:val="00407055"/>
    <w:rsid w:val="00407B9B"/>
    <w:rsid w:val="00410835"/>
    <w:rsid w:val="004120F1"/>
    <w:rsid w:val="00412299"/>
    <w:rsid w:val="00412976"/>
    <w:rsid w:val="004132B9"/>
    <w:rsid w:val="00414A95"/>
    <w:rsid w:val="00414F82"/>
    <w:rsid w:val="00415290"/>
    <w:rsid w:val="00415A64"/>
    <w:rsid w:val="004163CF"/>
    <w:rsid w:val="00420B3C"/>
    <w:rsid w:val="00420C53"/>
    <w:rsid w:val="00420CC6"/>
    <w:rsid w:val="00420DB4"/>
    <w:rsid w:val="00423122"/>
    <w:rsid w:val="00423401"/>
    <w:rsid w:val="00423CB1"/>
    <w:rsid w:val="00423DA1"/>
    <w:rsid w:val="00424C8E"/>
    <w:rsid w:val="00425C89"/>
    <w:rsid w:val="00425C8F"/>
    <w:rsid w:val="00426F1F"/>
    <w:rsid w:val="004303AC"/>
    <w:rsid w:val="00431537"/>
    <w:rsid w:val="00432791"/>
    <w:rsid w:val="00432C12"/>
    <w:rsid w:val="0043375F"/>
    <w:rsid w:val="00433E41"/>
    <w:rsid w:val="004358D2"/>
    <w:rsid w:val="00435D60"/>
    <w:rsid w:val="0043637A"/>
    <w:rsid w:val="00436718"/>
    <w:rsid w:val="00436A92"/>
    <w:rsid w:val="004375FE"/>
    <w:rsid w:val="00437AFD"/>
    <w:rsid w:val="00440994"/>
    <w:rsid w:val="00441BC3"/>
    <w:rsid w:val="00442785"/>
    <w:rsid w:val="00443CBE"/>
    <w:rsid w:val="00444844"/>
    <w:rsid w:val="00444E8C"/>
    <w:rsid w:val="00445209"/>
    <w:rsid w:val="00446193"/>
    <w:rsid w:val="00446226"/>
    <w:rsid w:val="00446C3A"/>
    <w:rsid w:val="00446E51"/>
    <w:rsid w:val="00450FC6"/>
    <w:rsid w:val="00451157"/>
    <w:rsid w:val="00452576"/>
    <w:rsid w:val="004529A7"/>
    <w:rsid w:val="0045401A"/>
    <w:rsid w:val="00454D25"/>
    <w:rsid w:val="00454FEC"/>
    <w:rsid w:val="00455113"/>
    <w:rsid w:val="004558E6"/>
    <w:rsid w:val="00455EFA"/>
    <w:rsid w:val="0045605A"/>
    <w:rsid w:val="0045632C"/>
    <w:rsid w:val="00456B18"/>
    <w:rsid w:val="00456C92"/>
    <w:rsid w:val="004575F9"/>
    <w:rsid w:val="00457837"/>
    <w:rsid w:val="004578E9"/>
    <w:rsid w:val="00460588"/>
    <w:rsid w:val="0046069E"/>
    <w:rsid w:val="00462CC3"/>
    <w:rsid w:val="0046365D"/>
    <w:rsid w:val="0046424D"/>
    <w:rsid w:val="00464497"/>
    <w:rsid w:val="00464AB8"/>
    <w:rsid w:val="00465587"/>
    <w:rsid w:val="00465E78"/>
    <w:rsid w:val="004666A0"/>
    <w:rsid w:val="00470710"/>
    <w:rsid w:val="00472C06"/>
    <w:rsid w:val="00473937"/>
    <w:rsid w:val="0047569A"/>
    <w:rsid w:val="00475A57"/>
    <w:rsid w:val="004760A6"/>
    <w:rsid w:val="00476354"/>
    <w:rsid w:val="00477455"/>
    <w:rsid w:val="004817E5"/>
    <w:rsid w:val="00481D11"/>
    <w:rsid w:val="004825D8"/>
    <w:rsid w:val="004829AD"/>
    <w:rsid w:val="00482A85"/>
    <w:rsid w:val="0048323B"/>
    <w:rsid w:val="00483950"/>
    <w:rsid w:val="004842E7"/>
    <w:rsid w:val="0048439F"/>
    <w:rsid w:val="004845E9"/>
    <w:rsid w:val="00485956"/>
    <w:rsid w:val="004860C8"/>
    <w:rsid w:val="00486BC9"/>
    <w:rsid w:val="00487030"/>
    <w:rsid w:val="0048728E"/>
    <w:rsid w:val="00487A49"/>
    <w:rsid w:val="00490163"/>
    <w:rsid w:val="0049086C"/>
    <w:rsid w:val="00490F70"/>
    <w:rsid w:val="0049102C"/>
    <w:rsid w:val="004920B9"/>
    <w:rsid w:val="004925C1"/>
    <w:rsid w:val="00494956"/>
    <w:rsid w:val="00496479"/>
    <w:rsid w:val="004A0499"/>
    <w:rsid w:val="004A0B4D"/>
    <w:rsid w:val="004A1F7B"/>
    <w:rsid w:val="004A2E10"/>
    <w:rsid w:val="004A3867"/>
    <w:rsid w:val="004A4CEE"/>
    <w:rsid w:val="004A4DAD"/>
    <w:rsid w:val="004A5816"/>
    <w:rsid w:val="004A5D7A"/>
    <w:rsid w:val="004A71B8"/>
    <w:rsid w:val="004A7552"/>
    <w:rsid w:val="004A77F5"/>
    <w:rsid w:val="004A7DCD"/>
    <w:rsid w:val="004B011C"/>
    <w:rsid w:val="004B0211"/>
    <w:rsid w:val="004B07EF"/>
    <w:rsid w:val="004B107E"/>
    <w:rsid w:val="004B21AE"/>
    <w:rsid w:val="004B2312"/>
    <w:rsid w:val="004B2DCC"/>
    <w:rsid w:val="004B30D6"/>
    <w:rsid w:val="004C02B8"/>
    <w:rsid w:val="004C0A9D"/>
    <w:rsid w:val="004C0B82"/>
    <w:rsid w:val="004C157E"/>
    <w:rsid w:val="004C1630"/>
    <w:rsid w:val="004C1991"/>
    <w:rsid w:val="004C1FB6"/>
    <w:rsid w:val="004C2A48"/>
    <w:rsid w:val="004C2E8B"/>
    <w:rsid w:val="004C335D"/>
    <w:rsid w:val="004C3B61"/>
    <w:rsid w:val="004C3C10"/>
    <w:rsid w:val="004C44D2"/>
    <w:rsid w:val="004C6170"/>
    <w:rsid w:val="004C658E"/>
    <w:rsid w:val="004C6717"/>
    <w:rsid w:val="004C7617"/>
    <w:rsid w:val="004D21D7"/>
    <w:rsid w:val="004D3578"/>
    <w:rsid w:val="004D380D"/>
    <w:rsid w:val="004D3E36"/>
    <w:rsid w:val="004D41F8"/>
    <w:rsid w:val="004D5ED3"/>
    <w:rsid w:val="004D6E6E"/>
    <w:rsid w:val="004D74FB"/>
    <w:rsid w:val="004D78B2"/>
    <w:rsid w:val="004D7D20"/>
    <w:rsid w:val="004E065D"/>
    <w:rsid w:val="004E1ACB"/>
    <w:rsid w:val="004E213A"/>
    <w:rsid w:val="004E228C"/>
    <w:rsid w:val="004E3CCA"/>
    <w:rsid w:val="004E4099"/>
    <w:rsid w:val="004E6D30"/>
    <w:rsid w:val="004E7553"/>
    <w:rsid w:val="004E7FB4"/>
    <w:rsid w:val="004F0150"/>
    <w:rsid w:val="004F36C0"/>
    <w:rsid w:val="004F3762"/>
    <w:rsid w:val="004F4540"/>
    <w:rsid w:val="004F5AC3"/>
    <w:rsid w:val="004F6D4E"/>
    <w:rsid w:val="004F73A7"/>
    <w:rsid w:val="004F760E"/>
    <w:rsid w:val="004F7A84"/>
    <w:rsid w:val="004F7AC1"/>
    <w:rsid w:val="004F7B5E"/>
    <w:rsid w:val="00500B17"/>
    <w:rsid w:val="00501AB5"/>
    <w:rsid w:val="00502C9D"/>
    <w:rsid w:val="00502ED8"/>
    <w:rsid w:val="00503171"/>
    <w:rsid w:val="005036F2"/>
    <w:rsid w:val="00503A69"/>
    <w:rsid w:val="00503C28"/>
    <w:rsid w:val="00503C4C"/>
    <w:rsid w:val="00503C7B"/>
    <w:rsid w:val="005049B1"/>
    <w:rsid w:val="0050555D"/>
    <w:rsid w:val="0050669C"/>
    <w:rsid w:val="00506C28"/>
    <w:rsid w:val="005108FC"/>
    <w:rsid w:val="00511559"/>
    <w:rsid w:val="00512023"/>
    <w:rsid w:val="005120E6"/>
    <w:rsid w:val="00513B10"/>
    <w:rsid w:val="00514A2C"/>
    <w:rsid w:val="00514CC4"/>
    <w:rsid w:val="00515BB5"/>
    <w:rsid w:val="00517481"/>
    <w:rsid w:val="00517912"/>
    <w:rsid w:val="00517B75"/>
    <w:rsid w:val="00520A16"/>
    <w:rsid w:val="00521D26"/>
    <w:rsid w:val="00522202"/>
    <w:rsid w:val="0052449F"/>
    <w:rsid w:val="00524958"/>
    <w:rsid w:val="00525244"/>
    <w:rsid w:val="00525BB6"/>
    <w:rsid w:val="00525CB6"/>
    <w:rsid w:val="005264E3"/>
    <w:rsid w:val="005267D1"/>
    <w:rsid w:val="0052748A"/>
    <w:rsid w:val="00527CDF"/>
    <w:rsid w:val="00530344"/>
    <w:rsid w:val="00530842"/>
    <w:rsid w:val="00531A88"/>
    <w:rsid w:val="00531F2C"/>
    <w:rsid w:val="00532298"/>
    <w:rsid w:val="005324DD"/>
    <w:rsid w:val="00532F50"/>
    <w:rsid w:val="00533205"/>
    <w:rsid w:val="005340A6"/>
    <w:rsid w:val="005340EA"/>
    <w:rsid w:val="005341FC"/>
    <w:rsid w:val="00534DA0"/>
    <w:rsid w:val="00535445"/>
    <w:rsid w:val="005367B2"/>
    <w:rsid w:val="00536E7D"/>
    <w:rsid w:val="00537809"/>
    <w:rsid w:val="00537A90"/>
    <w:rsid w:val="005406BA"/>
    <w:rsid w:val="0054156A"/>
    <w:rsid w:val="005418AC"/>
    <w:rsid w:val="00541A65"/>
    <w:rsid w:val="0054244E"/>
    <w:rsid w:val="005432D9"/>
    <w:rsid w:val="00543E6C"/>
    <w:rsid w:val="00543FC1"/>
    <w:rsid w:val="00544637"/>
    <w:rsid w:val="00544C83"/>
    <w:rsid w:val="00550994"/>
    <w:rsid w:val="0055144F"/>
    <w:rsid w:val="0055148D"/>
    <w:rsid w:val="00551988"/>
    <w:rsid w:val="00551EAD"/>
    <w:rsid w:val="00552064"/>
    <w:rsid w:val="005526CB"/>
    <w:rsid w:val="005532A2"/>
    <w:rsid w:val="005546F8"/>
    <w:rsid w:val="00556148"/>
    <w:rsid w:val="00556829"/>
    <w:rsid w:val="00557FCB"/>
    <w:rsid w:val="00560352"/>
    <w:rsid w:val="005604D4"/>
    <w:rsid w:val="005610F6"/>
    <w:rsid w:val="00561786"/>
    <w:rsid w:val="0056238A"/>
    <w:rsid w:val="005632BB"/>
    <w:rsid w:val="00563FA9"/>
    <w:rsid w:val="005640F5"/>
    <w:rsid w:val="005643CE"/>
    <w:rsid w:val="00564BFC"/>
    <w:rsid w:val="00564EFB"/>
    <w:rsid w:val="00565087"/>
    <w:rsid w:val="00565435"/>
    <w:rsid w:val="0056573F"/>
    <w:rsid w:val="005672A3"/>
    <w:rsid w:val="00567677"/>
    <w:rsid w:val="00570CEB"/>
    <w:rsid w:val="00571279"/>
    <w:rsid w:val="00571933"/>
    <w:rsid w:val="00571E3A"/>
    <w:rsid w:val="0057202B"/>
    <w:rsid w:val="00572135"/>
    <w:rsid w:val="0057254D"/>
    <w:rsid w:val="00572746"/>
    <w:rsid w:val="00572CBC"/>
    <w:rsid w:val="00573250"/>
    <w:rsid w:val="00573AB9"/>
    <w:rsid w:val="00575F4A"/>
    <w:rsid w:val="00575FC5"/>
    <w:rsid w:val="005771D1"/>
    <w:rsid w:val="00577C48"/>
    <w:rsid w:val="00580504"/>
    <w:rsid w:val="005806FC"/>
    <w:rsid w:val="005816ED"/>
    <w:rsid w:val="005823B5"/>
    <w:rsid w:val="00583818"/>
    <w:rsid w:val="005839BB"/>
    <w:rsid w:val="00583BAD"/>
    <w:rsid w:val="00584555"/>
    <w:rsid w:val="00585082"/>
    <w:rsid w:val="00585528"/>
    <w:rsid w:val="0058700E"/>
    <w:rsid w:val="005870D6"/>
    <w:rsid w:val="00590393"/>
    <w:rsid w:val="00590686"/>
    <w:rsid w:val="00593073"/>
    <w:rsid w:val="005937F5"/>
    <w:rsid w:val="00594ACA"/>
    <w:rsid w:val="00594AFA"/>
    <w:rsid w:val="005952BB"/>
    <w:rsid w:val="00596076"/>
    <w:rsid w:val="005974BA"/>
    <w:rsid w:val="005976F4"/>
    <w:rsid w:val="00597717"/>
    <w:rsid w:val="00597B5B"/>
    <w:rsid w:val="005A13AB"/>
    <w:rsid w:val="005A1555"/>
    <w:rsid w:val="005A1B6A"/>
    <w:rsid w:val="005A2047"/>
    <w:rsid w:val="005A23F4"/>
    <w:rsid w:val="005A491C"/>
    <w:rsid w:val="005A49C6"/>
    <w:rsid w:val="005A4BD0"/>
    <w:rsid w:val="005A5096"/>
    <w:rsid w:val="005A5862"/>
    <w:rsid w:val="005A5EEE"/>
    <w:rsid w:val="005A7918"/>
    <w:rsid w:val="005A7A63"/>
    <w:rsid w:val="005B04C0"/>
    <w:rsid w:val="005B0A10"/>
    <w:rsid w:val="005B0F4D"/>
    <w:rsid w:val="005B1CAC"/>
    <w:rsid w:val="005B23E4"/>
    <w:rsid w:val="005B2D12"/>
    <w:rsid w:val="005B315B"/>
    <w:rsid w:val="005B5E66"/>
    <w:rsid w:val="005B65D4"/>
    <w:rsid w:val="005B6D70"/>
    <w:rsid w:val="005B6FBD"/>
    <w:rsid w:val="005C04FC"/>
    <w:rsid w:val="005C0E92"/>
    <w:rsid w:val="005C2533"/>
    <w:rsid w:val="005C2C40"/>
    <w:rsid w:val="005C493C"/>
    <w:rsid w:val="005C4B98"/>
    <w:rsid w:val="005C4C8E"/>
    <w:rsid w:val="005C4D2C"/>
    <w:rsid w:val="005C766E"/>
    <w:rsid w:val="005C7687"/>
    <w:rsid w:val="005C7CD5"/>
    <w:rsid w:val="005D0EC5"/>
    <w:rsid w:val="005D126D"/>
    <w:rsid w:val="005D217A"/>
    <w:rsid w:val="005D2933"/>
    <w:rsid w:val="005D3695"/>
    <w:rsid w:val="005D385E"/>
    <w:rsid w:val="005D3F8A"/>
    <w:rsid w:val="005D4855"/>
    <w:rsid w:val="005D5E0A"/>
    <w:rsid w:val="005D608F"/>
    <w:rsid w:val="005D621C"/>
    <w:rsid w:val="005D6752"/>
    <w:rsid w:val="005E0264"/>
    <w:rsid w:val="005E0426"/>
    <w:rsid w:val="005E0853"/>
    <w:rsid w:val="005E0FDB"/>
    <w:rsid w:val="005E118F"/>
    <w:rsid w:val="005E1E22"/>
    <w:rsid w:val="005E22E7"/>
    <w:rsid w:val="005E245B"/>
    <w:rsid w:val="005E4AD0"/>
    <w:rsid w:val="005E529A"/>
    <w:rsid w:val="005E5E25"/>
    <w:rsid w:val="005E6FBC"/>
    <w:rsid w:val="005E7353"/>
    <w:rsid w:val="005E7C76"/>
    <w:rsid w:val="005F0B11"/>
    <w:rsid w:val="005F1A07"/>
    <w:rsid w:val="005F2259"/>
    <w:rsid w:val="005F4AAA"/>
    <w:rsid w:val="005F6C25"/>
    <w:rsid w:val="005F6F4C"/>
    <w:rsid w:val="005F757F"/>
    <w:rsid w:val="005F785E"/>
    <w:rsid w:val="00600DAE"/>
    <w:rsid w:val="0060169B"/>
    <w:rsid w:val="006023C9"/>
    <w:rsid w:val="00603AA6"/>
    <w:rsid w:val="00605BA2"/>
    <w:rsid w:val="00606F54"/>
    <w:rsid w:val="006104BB"/>
    <w:rsid w:val="006108FD"/>
    <w:rsid w:val="00611566"/>
    <w:rsid w:val="006120BB"/>
    <w:rsid w:val="006145DD"/>
    <w:rsid w:val="006147B6"/>
    <w:rsid w:val="006151C7"/>
    <w:rsid w:val="00615294"/>
    <w:rsid w:val="0061713A"/>
    <w:rsid w:val="00620BBC"/>
    <w:rsid w:val="00620F80"/>
    <w:rsid w:val="00621A49"/>
    <w:rsid w:val="00622184"/>
    <w:rsid w:val="00622BB8"/>
    <w:rsid w:val="006231E5"/>
    <w:rsid w:val="006254D9"/>
    <w:rsid w:val="006255E7"/>
    <w:rsid w:val="00625840"/>
    <w:rsid w:val="006261B3"/>
    <w:rsid w:val="006264AC"/>
    <w:rsid w:val="006306CA"/>
    <w:rsid w:val="006312B0"/>
    <w:rsid w:val="006316F2"/>
    <w:rsid w:val="006319C8"/>
    <w:rsid w:val="006320D9"/>
    <w:rsid w:val="006322E7"/>
    <w:rsid w:val="0063245F"/>
    <w:rsid w:val="00633023"/>
    <w:rsid w:val="00633C3A"/>
    <w:rsid w:val="00633DFE"/>
    <w:rsid w:val="0063472B"/>
    <w:rsid w:val="00634901"/>
    <w:rsid w:val="0063582B"/>
    <w:rsid w:val="0063589D"/>
    <w:rsid w:val="00636390"/>
    <w:rsid w:val="00637340"/>
    <w:rsid w:val="006379CA"/>
    <w:rsid w:val="006408AB"/>
    <w:rsid w:val="00641C0D"/>
    <w:rsid w:val="00641C72"/>
    <w:rsid w:val="00642492"/>
    <w:rsid w:val="00643B51"/>
    <w:rsid w:val="00644287"/>
    <w:rsid w:val="006446A4"/>
    <w:rsid w:val="0064665A"/>
    <w:rsid w:val="00646934"/>
    <w:rsid w:val="00646A59"/>
    <w:rsid w:val="00646CA7"/>
    <w:rsid w:val="00646CE7"/>
    <w:rsid w:val="00646D99"/>
    <w:rsid w:val="0064704D"/>
    <w:rsid w:val="00647223"/>
    <w:rsid w:val="00647F0E"/>
    <w:rsid w:val="00650776"/>
    <w:rsid w:val="0065181C"/>
    <w:rsid w:val="00651908"/>
    <w:rsid w:val="00651FF5"/>
    <w:rsid w:val="00652182"/>
    <w:rsid w:val="0065244B"/>
    <w:rsid w:val="00652813"/>
    <w:rsid w:val="00652B15"/>
    <w:rsid w:val="00652C10"/>
    <w:rsid w:val="006533F7"/>
    <w:rsid w:val="006556AE"/>
    <w:rsid w:val="006556CF"/>
    <w:rsid w:val="0065591A"/>
    <w:rsid w:val="00655A07"/>
    <w:rsid w:val="00656376"/>
    <w:rsid w:val="0065686C"/>
    <w:rsid w:val="00656910"/>
    <w:rsid w:val="00656D92"/>
    <w:rsid w:val="00656F9D"/>
    <w:rsid w:val="00657200"/>
    <w:rsid w:val="006574C0"/>
    <w:rsid w:val="00657654"/>
    <w:rsid w:val="0065786C"/>
    <w:rsid w:val="00657C41"/>
    <w:rsid w:val="006603D0"/>
    <w:rsid w:val="006605ED"/>
    <w:rsid w:val="00660884"/>
    <w:rsid w:val="00660943"/>
    <w:rsid w:val="00660DD3"/>
    <w:rsid w:val="00661696"/>
    <w:rsid w:val="00662DA2"/>
    <w:rsid w:val="006642E5"/>
    <w:rsid w:val="00664A38"/>
    <w:rsid w:val="0066521F"/>
    <w:rsid w:val="00667961"/>
    <w:rsid w:val="006701E1"/>
    <w:rsid w:val="0067073F"/>
    <w:rsid w:val="00670B9D"/>
    <w:rsid w:val="00670C2E"/>
    <w:rsid w:val="00670D5A"/>
    <w:rsid w:val="00671493"/>
    <w:rsid w:val="00671704"/>
    <w:rsid w:val="0067185B"/>
    <w:rsid w:val="00671D4B"/>
    <w:rsid w:val="00672F1F"/>
    <w:rsid w:val="00673130"/>
    <w:rsid w:val="006739E8"/>
    <w:rsid w:val="00675B9D"/>
    <w:rsid w:val="00675C00"/>
    <w:rsid w:val="00676D98"/>
    <w:rsid w:val="0067762E"/>
    <w:rsid w:val="00677B05"/>
    <w:rsid w:val="006803D7"/>
    <w:rsid w:val="0068175E"/>
    <w:rsid w:val="0068290C"/>
    <w:rsid w:val="00683376"/>
    <w:rsid w:val="0068367F"/>
    <w:rsid w:val="00683983"/>
    <w:rsid w:val="00684141"/>
    <w:rsid w:val="006843BD"/>
    <w:rsid w:val="006850BF"/>
    <w:rsid w:val="00685E59"/>
    <w:rsid w:val="00687DD7"/>
    <w:rsid w:val="006911D1"/>
    <w:rsid w:val="00692455"/>
    <w:rsid w:val="00692B83"/>
    <w:rsid w:val="0069363C"/>
    <w:rsid w:val="00695938"/>
    <w:rsid w:val="00696401"/>
    <w:rsid w:val="00696551"/>
    <w:rsid w:val="00696821"/>
    <w:rsid w:val="00697897"/>
    <w:rsid w:val="00697B89"/>
    <w:rsid w:val="006A0957"/>
    <w:rsid w:val="006A0AD4"/>
    <w:rsid w:val="006A0DF4"/>
    <w:rsid w:val="006A1252"/>
    <w:rsid w:val="006A131D"/>
    <w:rsid w:val="006A1B91"/>
    <w:rsid w:val="006A1F30"/>
    <w:rsid w:val="006A3AFB"/>
    <w:rsid w:val="006A47D3"/>
    <w:rsid w:val="006A4CD9"/>
    <w:rsid w:val="006A4F6A"/>
    <w:rsid w:val="006A591F"/>
    <w:rsid w:val="006A6741"/>
    <w:rsid w:val="006A70C0"/>
    <w:rsid w:val="006A718C"/>
    <w:rsid w:val="006A7373"/>
    <w:rsid w:val="006B173E"/>
    <w:rsid w:val="006B1F97"/>
    <w:rsid w:val="006B3B31"/>
    <w:rsid w:val="006B4695"/>
    <w:rsid w:val="006B4CE7"/>
    <w:rsid w:val="006B53C0"/>
    <w:rsid w:val="006B5AFE"/>
    <w:rsid w:val="006B74D4"/>
    <w:rsid w:val="006C1080"/>
    <w:rsid w:val="006C4038"/>
    <w:rsid w:val="006C5090"/>
    <w:rsid w:val="006C591F"/>
    <w:rsid w:val="006C5937"/>
    <w:rsid w:val="006C5ED7"/>
    <w:rsid w:val="006C66D8"/>
    <w:rsid w:val="006C6A44"/>
    <w:rsid w:val="006C7016"/>
    <w:rsid w:val="006C7D24"/>
    <w:rsid w:val="006D0ACA"/>
    <w:rsid w:val="006D1869"/>
    <w:rsid w:val="006D1DD7"/>
    <w:rsid w:val="006D1E24"/>
    <w:rsid w:val="006D245B"/>
    <w:rsid w:val="006D27BB"/>
    <w:rsid w:val="006D3121"/>
    <w:rsid w:val="006D35DE"/>
    <w:rsid w:val="006D379C"/>
    <w:rsid w:val="006D3CFB"/>
    <w:rsid w:val="006D5452"/>
    <w:rsid w:val="006D5B2C"/>
    <w:rsid w:val="006D6178"/>
    <w:rsid w:val="006D675F"/>
    <w:rsid w:val="006D689A"/>
    <w:rsid w:val="006D6A40"/>
    <w:rsid w:val="006D6FBF"/>
    <w:rsid w:val="006D706C"/>
    <w:rsid w:val="006D7A1F"/>
    <w:rsid w:val="006E0D14"/>
    <w:rsid w:val="006E0D53"/>
    <w:rsid w:val="006E0F4B"/>
    <w:rsid w:val="006E1057"/>
    <w:rsid w:val="006E10C0"/>
    <w:rsid w:val="006E1417"/>
    <w:rsid w:val="006E33F2"/>
    <w:rsid w:val="006E5014"/>
    <w:rsid w:val="006E56BD"/>
    <w:rsid w:val="006F12DB"/>
    <w:rsid w:val="006F1463"/>
    <w:rsid w:val="006F2708"/>
    <w:rsid w:val="006F2FFD"/>
    <w:rsid w:val="006F326E"/>
    <w:rsid w:val="006F3561"/>
    <w:rsid w:val="006F3A25"/>
    <w:rsid w:val="006F3ABB"/>
    <w:rsid w:val="006F4D8C"/>
    <w:rsid w:val="006F50BA"/>
    <w:rsid w:val="006F596D"/>
    <w:rsid w:val="006F6A2C"/>
    <w:rsid w:val="006F6AD9"/>
    <w:rsid w:val="006F6C6E"/>
    <w:rsid w:val="006F6D60"/>
    <w:rsid w:val="006F6E1E"/>
    <w:rsid w:val="006F77D0"/>
    <w:rsid w:val="007004E8"/>
    <w:rsid w:val="00700A42"/>
    <w:rsid w:val="00702218"/>
    <w:rsid w:val="007031AE"/>
    <w:rsid w:val="00703421"/>
    <w:rsid w:val="00706346"/>
    <w:rsid w:val="007069DC"/>
    <w:rsid w:val="00707071"/>
    <w:rsid w:val="00707529"/>
    <w:rsid w:val="00707FD3"/>
    <w:rsid w:val="00710201"/>
    <w:rsid w:val="007108B9"/>
    <w:rsid w:val="00711D14"/>
    <w:rsid w:val="00711D2D"/>
    <w:rsid w:val="00711E5E"/>
    <w:rsid w:val="00713AEB"/>
    <w:rsid w:val="00715000"/>
    <w:rsid w:val="00715211"/>
    <w:rsid w:val="00716308"/>
    <w:rsid w:val="00716A2B"/>
    <w:rsid w:val="00716B11"/>
    <w:rsid w:val="00716E9E"/>
    <w:rsid w:val="007203F9"/>
    <w:rsid w:val="0072073A"/>
    <w:rsid w:val="0072122A"/>
    <w:rsid w:val="00722261"/>
    <w:rsid w:val="00723B23"/>
    <w:rsid w:val="00723D40"/>
    <w:rsid w:val="0072518C"/>
    <w:rsid w:val="007251F2"/>
    <w:rsid w:val="00725AB8"/>
    <w:rsid w:val="00725F20"/>
    <w:rsid w:val="00725F8B"/>
    <w:rsid w:val="00727106"/>
    <w:rsid w:val="00727131"/>
    <w:rsid w:val="007279E5"/>
    <w:rsid w:val="00730167"/>
    <w:rsid w:val="00730743"/>
    <w:rsid w:val="007307B1"/>
    <w:rsid w:val="00730F08"/>
    <w:rsid w:val="00732713"/>
    <w:rsid w:val="00732800"/>
    <w:rsid w:val="00732990"/>
    <w:rsid w:val="0073373B"/>
    <w:rsid w:val="007342B5"/>
    <w:rsid w:val="00734A5B"/>
    <w:rsid w:val="00734E4B"/>
    <w:rsid w:val="007350E1"/>
    <w:rsid w:val="00735DDE"/>
    <w:rsid w:val="0074069A"/>
    <w:rsid w:val="007422C1"/>
    <w:rsid w:val="007435D4"/>
    <w:rsid w:val="00743AAF"/>
    <w:rsid w:val="00744698"/>
    <w:rsid w:val="00744E76"/>
    <w:rsid w:val="00745F4A"/>
    <w:rsid w:val="00746280"/>
    <w:rsid w:val="007464E5"/>
    <w:rsid w:val="00747007"/>
    <w:rsid w:val="00750186"/>
    <w:rsid w:val="00750B91"/>
    <w:rsid w:val="00750D3B"/>
    <w:rsid w:val="007523ED"/>
    <w:rsid w:val="007528DA"/>
    <w:rsid w:val="007534F7"/>
    <w:rsid w:val="00753662"/>
    <w:rsid w:val="007541FD"/>
    <w:rsid w:val="007555C6"/>
    <w:rsid w:val="00755817"/>
    <w:rsid w:val="0075584C"/>
    <w:rsid w:val="0075633E"/>
    <w:rsid w:val="00757D40"/>
    <w:rsid w:val="00763E4F"/>
    <w:rsid w:val="00764346"/>
    <w:rsid w:val="00764372"/>
    <w:rsid w:val="00764467"/>
    <w:rsid w:val="00765D62"/>
    <w:rsid w:val="007662B5"/>
    <w:rsid w:val="00766448"/>
    <w:rsid w:val="0076733F"/>
    <w:rsid w:val="007673CC"/>
    <w:rsid w:val="007705F0"/>
    <w:rsid w:val="00770D42"/>
    <w:rsid w:val="00770DB1"/>
    <w:rsid w:val="007712A9"/>
    <w:rsid w:val="00772C0C"/>
    <w:rsid w:val="00772F44"/>
    <w:rsid w:val="00774A6D"/>
    <w:rsid w:val="00775615"/>
    <w:rsid w:val="0077756E"/>
    <w:rsid w:val="007779A4"/>
    <w:rsid w:val="00777BB4"/>
    <w:rsid w:val="00777C00"/>
    <w:rsid w:val="00777EF7"/>
    <w:rsid w:val="00780111"/>
    <w:rsid w:val="0078199D"/>
    <w:rsid w:val="00781E75"/>
    <w:rsid w:val="00781F0F"/>
    <w:rsid w:val="0078259C"/>
    <w:rsid w:val="00782D67"/>
    <w:rsid w:val="007837A1"/>
    <w:rsid w:val="0078380A"/>
    <w:rsid w:val="00784653"/>
    <w:rsid w:val="0078468D"/>
    <w:rsid w:val="00784752"/>
    <w:rsid w:val="0078519C"/>
    <w:rsid w:val="00785E03"/>
    <w:rsid w:val="007861CD"/>
    <w:rsid w:val="0078727C"/>
    <w:rsid w:val="0079049D"/>
    <w:rsid w:val="0079056F"/>
    <w:rsid w:val="007906DD"/>
    <w:rsid w:val="007907B3"/>
    <w:rsid w:val="00791DBE"/>
    <w:rsid w:val="00793DC5"/>
    <w:rsid w:val="00795E6D"/>
    <w:rsid w:val="00796823"/>
    <w:rsid w:val="00796981"/>
    <w:rsid w:val="00796BB7"/>
    <w:rsid w:val="00796C15"/>
    <w:rsid w:val="00797163"/>
    <w:rsid w:val="007978C0"/>
    <w:rsid w:val="007A0223"/>
    <w:rsid w:val="007A0E90"/>
    <w:rsid w:val="007A26B2"/>
    <w:rsid w:val="007A2E55"/>
    <w:rsid w:val="007A2F5E"/>
    <w:rsid w:val="007A34B1"/>
    <w:rsid w:val="007A3660"/>
    <w:rsid w:val="007A39A1"/>
    <w:rsid w:val="007A495C"/>
    <w:rsid w:val="007A4B6F"/>
    <w:rsid w:val="007B0B08"/>
    <w:rsid w:val="007B1217"/>
    <w:rsid w:val="007B18D8"/>
    <w:rsid w:val="007B1C68"/>
    <w:rsid w:val="007B2492"/>
    <w:rsid w:val="007B27F6"/>
    <w:rsid w:val="007B3539"/>
    <w:rsid w:val="007B436B"/>
    <w:rsid w:val="007B4B16"/>
    <w:rsid w:val="007B528B"/>
    <w:rsid w:val="007B5721"/>
    <w:rsid w:val="007C095F"/>
    <w:rsid w:val="007C1BFE"/>
    <w:rsid w:val="007C2212"/>
    <w:rsid w:val="007C2D43"/>
    <w:rsid w:val="007C2DD0"/>
    <w:rsid w:val="007C3CBF"/>
    <w:rsid w:val="007C4A8B"/>
    <w:rsid w:val="007C5B4D"/>
    <w:rsid w:val="007C646E"/>
    <w:rsid w:val="007C6AFB"/>
    <w:rsid w:val="007C7AC0"/>
    <w:rsid w:val="007D048A"/>
    <w:rsid w:val="007D0884"/>
    <w:rsid w:val="007D0922"/>
    <w:rsid w:val="007D0D6F"/>
    <w:rsid w:val="007D1149"/>
    <w:rsid w:val="007D2954"/>
    <w:rsid w:val="007D33AD"/>
    <w:rsid w:val="007D44B2"/>
    <w:rsid w:val="007D682B"/>
    <w:rsid w:val="007D6C12"/>
    <w:rsid w:val="007E1733"/>
    <w:rsid w:val="007E1B6B"/>
    <w:rsid w:val="007E2D6B"/>
    <w:rsid w:val="007E5A12"/>
    <w:rsid w:val="007E5D47"/>
    <w:rsid w:val="007E717B"/>
    <w:rsid w:val="007F0DE8"/>
    <w:rsid w:val="007F1103"/>
    <w:rsid w:val="007F2CA1"/>
    <w:rsid w:val="007F2E08"/>
    <w:rsid w:val="007F2F7B"/>
    <w:rsid w:val="007F33B9"/>
    <w:rsid w:val="007F3B32"/>
    <w:rsid w:val="007F4801"/>
    <w:rsid w:val="007F4E35"/>
    <w:rsid w:val="007F4E5F"/>
    <w:rsid w:val="007F512D"/>
    <w:rsid w:val="007F56E4"/>
    <w:rsid w:val="007F6880"/>
    <w:rsid w:val="00800444"/>
    <w:rsid w:val="0080071E"/>
    <w:rsid w:val="00802462"/>
    <w:rsid w:val="008024FA"/>
    <w:rsid w:val="0080255E"/>
    <w:rsid w:val="008028A4"/>
    <w:rsid w:val="00802D2C"/>
    <w:rsid w:val="00805E43"/>
    <w:rsid w:val="00806826"/>
    <w:rsid w:val="0080781E"/>
    <w:rsid w:val="00807AD6"/>
    <w:rsid w:val="0081132D"/>
    <w:rsid w:val="0081184D"/>
    <w:rsid w:val="00812965"/>
    <w:rsid w:val="008129A4"/>
    <w:rsid w:val="00812C0D"/>
    <w:rsid w:val="00812D42"/>
    <w:rsid w:val="00813245"/>
    <w:rsid w:val="00815650"/>
    <w:rsid w:val="008164E1"/>
    <w:rsid w:val="00817084"/>
    <w:rsid w:val="008207E1"/>
    <w:rsid w:val="00821696"/>
    <w:rsid w:val="008227DE"/>
    <w:rsid w:val="00822BE3"/>
    <w:rsid w:val="00822CC7"/>
    <w:rsid w:val="00823286"/>
    <w:rsid w:val="00823677"/>
    <w:rsid w:val="00823C4A"/>
    <w:rsid w:val="00823EC3"/>
    <w:rsid w:val="008252DC"/>
    <w:rsid w:val="00827FFA"/>
    <w:rsid w:val="0083080D"/>
    <w:rsid w:val="0083086C"/>
    <w:rsid w:val="00830931"/>
    <w:rsid w:val="00830CB5"/>
    <w:rsid w:val="00831EF8"/>
    <w:rsid w:val="00834562"/>
    <w:rsid w:val="008350E7"/>
    <w:rsid w:val="0083670D"/>
    <w:rsid w:val="008370F8"/>
    <w:rsid w:val="0083753A"/>
    <w:rsid w:val="008406C9"/>
    <w:rsid w:val="00840DE0"/>
    <w:rsid w:val="00841A45"/>
    <w:rsid w:val="008422AC"/>
    <w:rsid w:val="008428E9"/>
    <w:rsid w:val="008429E8"/>
    <w:rsid w:val="00845657"/>
    <w:rsid w:val="008456E1"/>
    <w:rsid w:val="00845B63"/>
    <w:rsid w:val="008460F3"/>
    <w:rsid w:val="00846DDC"/>
    <w:rsid w:val="0084710F"/>
    <w:rsid w:val="008473E8"/>
    <w:rsid w:val="00847CD0"/>
    <w:rsid w:val="008504C4"/>
    <w:rsid w:val="00850796"/>
    <w:rsid w:val="0085222C"/>
    <w:rsid w:val="008523AD"/>
    <w:rsid w:val="00852D2F"/>
    <w:rsid w:val="00853126"/>
    <w:rsid w:val="00854162"/>
    <w:rsid w:val="00854245"/>
    <w:rsid w:val="00854BD6"/>
    <w:rsid w:val="0085615C"/>
    <w:rsid w:val="00856485"/>
    <w:rsid w:val="00857149"/>
    <w:rsid w:val="00857320"/>
    <w:rsid w:val="0085774D"/>
    <w:rsid w:val="0085780D"/>
    <w:rsid w:val="00857A19"/>
    <w:rsid w:val="008607A8"/>
    <w:rsid w:val="00860E1B"/>
    <w:rsid w:val="00861590"/>
    <w:rsid w:val="00861BA1"/>
    <w:rsid w:val="00862502"/>
    <w:rsid w:val="008625EF"/>
    <w:rsid w:val="008630DF"/>
    <w:rsid w:val="0086354A"/>
    <w:rsid w:val="00863C0C"/>
    <w:rsid w:val="008644FF"/>
    <w:rsid w:val="00864629"/>
    <w:rsid w:val="008657A1"/>
    <w:rsid w:val="00865AAF"/>
    <w:rsid w:val="00866154"/>
    <w:rsid w:val="0086663A"/>
    <w:rsid w:val="00866CCC"/>
    <w:rsid w:val="00866EBC"/>
    <w:rsid w:val="00870154"/>
    <w:rsid w:val="0087062A"/>
    <w:rsid w:val="008710E2"/>
    <w:rsid w:val="008714E7"/>
    <w:rsid w:val="008729D9"/>
    <w:rsid w:val="008735C5"/>
    <w:rsid w:val="0087368D"/>
    <w:rsid w:val="008759AE"/>
    <w:rsid w:val="00875EA2"/>
    <w:rsid w:val="008768CA"/>
    <w:rsid w:val="00876FB3"/>
    <w:rsid w:val="008772FA"/>
    <w:rsid w:val="00877C63"/>
    <w:rsid w:val="00877EF9"/>
    <w:rsid w:val="00880559"/>
    <w:rsid w:val="00880A8A"/>
    <w:rsid w:val="00880A8B"/>
    <w:rsid w:val="00880C16"/>
    <w:rsid w:val="00881758"/>
    <w:rsid w:val="00881F97"/>
    <w:rsid w:val="00882077"/>
    <w:rsid w:val="0088256A"/>
    <w:rsid w:val="00883DB9"/>
    <w:rsid w:val="00883DCC"/>
    <w:rsid w:val="00884C94"/>
    <w:rsid w:val="00884D7A"/>
    <w:rsid w:val="00885853"/>
    <w:rsid w:val="00885B56"/>
    <w:rsid w:val="00885EB8"/>
    <w:rsid w:val="00886254"/>
    <w:rsid w:val="0088625A"/>
    <w:rsid w:val="00886CAD"/>
    <w:rsid w:val="0088770D"/>
    <w:rsid w:val="00887E71"/>
    <w:rsid w:val="0089071C"/>
    <w:rsid w:val="008926DB"/>
    <w:rsid w:val="00892AE0"/>
    <w:rsid w:val="008934D0"/>
    <w:rsid w:val="008941F8"/>
    <w:rsid w:val="00894608"/>
    <w:rsid w:val="008952CE"/>
    <w:rsid w:val="00897C3D"/>
    <w:rsid w:val="008A259B"/>
    <w:rsid w:val="008A2FDC"/>
    <w:rsid w:val="008A53BE"/>
    <w:rsid w:val="008A6435"/>
    <w:rsid w:val="008A6562"/>
    <w:rsid w:val="008A665C"/>
    <w:rsid w:val="008A7D83"/>
    <w:rsid w:val="008A7DDC"/>
    <w:rsid w:val="008A7F1B"/>
    <w:rsid w:val="008B0265"/>
    <w:rsid w:val="008B07D7"/>
    <w:rsid w:val="008B0FC5"/>
    <w:rsid w:val="008B11AE"/>
    <w:rsid w:val="008B179E"/>
    <w:rsid w:val="008B1849"/>
    <w:rsid w:val="008B1D19"/>
    <w:rsid w:val="008B2EEE"/>
    <w:rsid w:val="008B3F72"/>
    <w:rsid w:val="008B4D5C"/>
    <w:rsid w:val="008B5304"/>
    <w:rsid w:val="008B5306"/>
    <w:rsid w:val="008B549E"/>
    <w:rsid w:val="008B54E8"/>
    <w:rsid w:val="008B5811"/>
    <w:rsid w:val="008B5CAE"/>
    <w:rsid w:val="008B5DE1"/>
    <w:rsid w:val="008B643F"/>
    <w:rsid w:val="008B6E92"/>
    <w:rsid w:val="008B71BD"/>
    <w:rsid w:val="008B7926"/>
    <w:rsid w:val="008B7E05"/>
    <w:rsid w:val="008C058A"/>
    <w:rsid w:val="008C1578"/>
    <w:rsid w:val="008C1BC1"/>
    <w:rsid w:val="008C21AC"/>
    <w:rsid w:val="008C2AF3"/>
    <w:rsid w:val="008C2D75"/>
    <w:rsid w:val="008C2E2A"/>
    <w:rsid w:val="008C3057"/>
    <w:rsid w:val="008C403D"/>
    <w:rsid w:val="008C5574"/>
    <w:rsid w:val="008C5FDF"/>
    <w:rsid w:val="008C66C6"/>
    <w:rsid w:val="008C6CBC"/>
    <w:rsid w:val="008C6D51"/>
    <w:rsid w:val="008C70A7"/>
    <w:rsid w:val="008C7AA8"/>
    <w:rsid w:val="008D0C01"/>
    <w:rsid w:val="008D0C8C"/>
    <w:rsid w:val="008D1DD0"/>
    <w:rsid w:val="008D1E6C"/>
    <w:rsid w:val="008D2E4D"/>
    <w:rsid w:val="008D3838"/>
    <w:rsid w:val="008D4789"/>
    <w:rsid w:val="008D48ED"/>
    <w:rsid w:val="008D5613"/>
    <w:rsid w:val="008D5A0C"/>
    <w:rsid w:val="008D5E60"/>
    <w:rsid w:val="008D6C17"/>
    <w:rsid w:val="008D6D57"/>
    <w:rsid w:val="008E06D8"/>
    <w:rsid w:val="008E1221"/>
    <w:rsid w:val="008E262F"/>
    <w:rsid w:val="008E51C3"/>
    <w:rsid w:val="008E6E79"/>
    <w:rsid w:val="008E6F64"/>
    <w:rsid w:val="008E6F8C"/>
    <w:rsid w:val="008E704D"/>
    <w:rsid w:val="008E70A1"/>
    <w:rsid w:val="008F0768"/>
    <w:rsid w:val="008F0A96"/>
    <w:rsid w:val="008F0B86"/>
    <w:rsid w:val="008F1113"/>
    <w:rsid w:val="008F18DE"/>
    <w:rsid w:val="008F1D1D"/>
    <w:rsid w:val="008F396F"/>
    <w:rsid w:val="008F3DCD"/>
    <w:rsid w:val="008F4CBC"/>
    <w:rsid w:val="008F5371"/>
    <w:rsid w:val="008F563A"/>
    <w:rsid w:val="008F587F"/>
    <w:rsid w:val="008F5ED1"/>
    <w:rsid w:val="008F6C5E"/>
    <w:rsid w:val="00900C2C"/>
    <w:rsid w:val="0090271F"/>
    <w:rsid w:val="00902DB9"/>
    <w:rsid w:val="0090395A"/>
    <w:rsid w:val="0090440C"/>
    <w:rsid w:val="0090466A"/>
    <w:rsid w:val="00904917"/>
    <w:rsid w:val="00904F3F"/>
    <w:rsid w:val="0090530F"/>
    <w:rsid w:val="00905E40"/>
    <w:rsid w:val="00905E5A"/>
    <w:rsid w:val="00906C0D"/>
    <w:rsid w:val="00906C8F"/>
    <w:rsid w:val="009073AC"/>
    <w:rsid w:val="009074EC"/>
    <w:rsid w:val="009076D6"/>
    <w:rsid w:val="00907F2E"/>
    <w:rsid w:val="0091121A"/>
    <w:rsid w:val="009115A4"/>
    <w:rsid w:val="00911C8E"/>
    <w:rsid w:val="00911F55"/>
    <w:rsid w:val="00913930"/>
    <w:rsid w:val="00914F4C"/>
    <w:rsid w:val="00915B2F"/>
    <w:rsid w:val="00916E97"/>
    <w:rsid w:val="00917401"/>
    <w:rsid w:val="009178D2"/>
    <w:rsid w:val="00917DB0"/>
    <w:rsid w:val="00917FD9"/>
    <w:rsid w:val="009200BF"/>
    <w:rsid w:val="00920C34"/>
    <w:rsid w:val="009220A8"/>
    <w:rsid w:val="0092240F"/>
    <w:rsid w:val="00922555"/>
    <w:rsid w:val="00922606"/>
    <w:rsid w:val="00923388"/>
    <w:rsid w:val="00923655"/>
    <w:rsid w:val="009248C6"/>
    <w:rsid w:val="00924BBE"/>
    <w:rsid w:val="00925A96"/>
    <w:rsid w:val="00926182"/>
    <w:rsid w:val="0092631A"/>
    <w:rsid w:val="00933067"/>
    <w:rsid w:val="009336E5"/>
    <w:rsid w:val="009339CB"/>
    <w:rsid w:val="0093470C"/>
    <w:rsid w:val="00935832"/>
    <w:rsid w:val="00936071"/>
    <w:rsid w:val="009376B1"/>
    <w:rsid w:val="009376CD"/>
    <w:rsid w:val="009378F9"/>
    <w:rsid w:val="00937B75"/>
    <w:rsid w:val="00937DB7"/>
    <w:rsid w:val="009400C5"/>
    <w:rsid w:val="00940212"/>
    <w:rsid w:val="0094163F"/>
    <w:rsid w:val="00941AD0"/>
    <w:rsid w:val="00942006"/>
    <w:rsid w:val="00942EC2"/>
    <w:rsid w:val="00943674"/>
    <w:rsid w:val="00943B3D"/>
    <w:rsid w:val="00944B23"/>
    <w:rsid w:val="00945643"/>
    <w:rsid w:val="009461A8"/>
    <w:rsid w:val="00946757"/>
    <w:rsid w:val="00946C45"/>
    <w:rsid w:val="009479C7"/>
    <w:rsid w:val="00950A84"/>
    <w:rsid w:val="00952524"/>
    <w:rsid w:val="009527D2"/>
    <w:rsid w:val="00953B3E"/>
    <w:rsid w:val="0095428B"/>
    <w:rsid w:val="00954BF1"/>
    <w:rsid w:val="0095520D"/>
    <w:rsid w:val="00955218"/>
    <w:rsid w:val="00955325"/>
    <w:rsid w:val="0095553A"/>
    <w:rsid w:val="00957890"/>
    <w:rsid w:val="00957BFF"/>
    <w:rsid w:val="0096027B"/>
    <w:rsid w:val="00960FEC"/>
    <w:rsid w:val="00961A6B"/>
    <w:rsid w:val="00961B32"/>
    <w:rsid w:val="00962509"/>
    <w:rsid w:val="00962E8B"/>
    <w:rsid w:val="009632BA"/>
    <w:rsid w:val="009639D4"/>
    <w:rsid w:val="00963FC1"/>
    <w:rsid w:val="00964304"/>
    <w:rsid w:val="0096431B"/>
    <w:rsid w:val="00964470"/>
    <w:rsid w:val="00964538"/>
    <w:rsid w:val="00964687"/>
    <w:rsid w:val="009648A3"/>
    <w:rsid w:val="0096491B"/>
    <w:rsid w:val="00965A0D"/>
    <w:rsid w:val="00966688"/>
    <w:rsid w:val="0096673B"/>
    <w:rsid w:val="00966A18"/>
    <w:rsid w:val="009701EC"/>
    <w:rsid w:val="009701FA"/>
    <w:rsid w:val="009702EB"/>
    <w:rsid w:val="00970DB3"/>
    <w:rsid w:val="00971152"/>
    <w:rsid w:val="0097187A"/>
    <w:rsid w:val="00971974"/>
    <w:rsid w:val="00973507"/>
    <w:rsid w:val="00973769"/>
    <w:rsid w:val="00974BB0"/>
    <w:rsid w:val="00975BCD"/>
    <w:rsid w:val="00980317"/>
    <w:rsid w:val="00981245"/>
    <w:rsid w:val="009818A2"/>
    <w:rsid w:val="00982735"/>
    <w:rsid w:val="00982D70"/>
    <w:rsid w:val="00982E45"/>
    <w:rsid w:val="00982F2C"/>
    <w:rsid w:val="00982FE2"/>
    <w:rsid w:val="00983C6E"/>
    <w:rsid w:val="009842E6"/>
    <w:rsid w:val="009844AD"/>
    <w:rsid w:val="00984600"/>
    <w:rsid w:val="0098513A"/>
    <w:rsid w:val="0098584E"/>
    <w:rsid w:val="0098584F"/>
    <w:rsid w:val="009861A5"/>
    <w:rsid w:val="0098668D"/>
    <w:rsid w:val="00990ECF"/>
    <w:rsid w:val="00991B37"/>
    <w:rsid w:val="00991F87"/>
    <w:rsid w:val="009922E6"/>
    <w:rsid w:val="009928A9"/>
    <w:rsid w:val="00992A9E"/>
    <w:rsid w:val="009937CB"/>
    <w:rsid w:val="00994DBE"/>
    <w:rsid w:val="00994E56"/>
    <w:rsid w:val="00994FD3"/>
    <w:rsid w:val="00995061"/>
    <w:rsid w:val="0099604D"/>
    <w:rsid w:val="00996B28"/>
    <w:rsid w:val="00996CA5"/>
    <w:rsid w:val="009A0AF3"/>
    <w:rsid w:val="009A0D93"/>
    <w:rsid w:val="009A1921"/>
    <w:rsid w:val="009A26AE"/>
    <w:rsid w:val="009A3325"/>
    <w:rsid w:val="009A3A5F"/>
    <w:rsid w:val="009A4116"/>
    <w:rsid w:val="009A435A"/>
    <w:rsid w:val="009A51CB"/>
    <w:rsid w:val="009A51E9"/>
    <w:rsid w:val="009A6390"/>
    <w:rsid w:val="009A6931"/>
    <w:rsid w:val="009A6990"/>
    <w:rsid w:val="009A74A8"/>
    <w:rsid w:val="009A7853"/>
    <w:rsid w:val="009B07CD"/>
    <w:rsid w:val="009B08EE"/>
    <w:rsid w:val="009B3739"/>
    <w:rsid w:val="009B4008"/>
    <w:rsid w:val="009B4B6A"/>
    <w:rsid w:val="009B6015"/>
    <w:rsid w:val="009B62B6"/>
    <w:rsid w:val="009B73FA"/>
    <w:rsid w:val="009B74AD"/>
    <w:rsid w:val="009B77D8"/>
    <w:rsid w:val="009C0E0D"/>
    <w:rsid w:val="009C19E9"/>
    <w:rsid w:val="009C203B"/>
    <w:rsid w:val="009C217C"/>
    <w:rsid w:val="009C2288"/>
    <w:rsid w:val="009C241F"/>
    <w:rsid w:val="009C2C6D"/>
    <w:rsid w:val="009C300E"/>
    <w:rsid w:val="009C39A5"/>
    <w:rsid w:val="009C43EC"/>
    <w:rsid w:val="009C50E8"/>
    <w:rsid w:val="009C61D2"/>
    <w:rsid w:val="009C6C2D"/>
    <w:rsid w:val="009C71CA"/>
    <w:rsid w:val="009C74B9"/>
    <w:rsid w:val="009C752E"/>
    <w:rsid w:val="009C768A"/>
    <w:rsid w:val="009C7FCD"/>
    <w:rsid w:val="009D0530"/>
    <w:rsid w:val="009D0919"/>
    <w:rsid w:val="009D1A90"/>
    <w:rsid w:val="009D1B56"/>
    <w:rsid w:val="009D2CD0"/>
    <w:rsid w:val="009D335D"/>
    <w:rsid w:val="009D3B4D"/>
    <w:rsid w:val="009D3C4E"/>
    <w:rsid w:val="009D4729"/>
    <w:rsid w:val="009D5D9B"/>
    <w:rsid w:val="009D74A6"/>
    <w:rsid w:val="009D7662"/>
    <w:rsid w:val="009E07B4"/>
    <w:rsid w:val="009E0E87"/>
    <w:rsid w:val="009E1DB1"/>
    <w:rsid w:val="009E37B0"/>
    <w:rsid w:val="009E3FF7"/>
    <w:rsid w:val="009E66E0"/>
    <w:rsid w:val="009F081D"/>
    <w:rsid w:val="009F28DA"/>
    <w:rsid w:val="009F2D89"/>
    <w:rsid w:val="009F31FA"/>
    <w:rsid w:val="009F3830"/>
    <w:rsid w:val="009F4218"/>
    <w:rsid w:val="009F550C"/>
    <w:rsid w:val="009F5971"/>
    <w:rsid w:val="009F6137"/>
    <w:rsid w:val="009F623E"/>
    <w:rsid w:val="009F6318"/>
    <w:rsid w:val="009F66B8"/>
    <w:rsid w:val="009F6AEE"/>
    <w:rsid w:val="009F75E6"/>
    <w:rsid w:val="009F77DB"/>
    <w:rsid w:val="009F7C84"/>
    <w:rsid w:val="00A000ED"/>
    <w:rsid w:val="00A00BA8"/>
    <w:rsid w:val="00A01287"/>
    <w:rsid w:val="00A01C1C"/>
    <w:rsid w:val="00A02C9C"/>
    <w:rsid w:val="00A02ECB"/>
    <w:rsid w:val="00A04EF5"/>
    <w:rsid w:val="00A0592F"/>
    <w:rsid w:val="00A059AA"/>
    <w:rsid w:val="00A05FE5"/>
    <w:rsid w:val="00A06BD5"/>
    <w:rsid w:val="00A07170"/>
    <w:rsid w:val="00A07A9A"/>
    <w:rsid w:val="00A10367"/>
    <w:rsid w:val="00A10F02"/>
    <w:rsid w:val="00A111FF"/>
    <w:rsid w:val="00A12BAC"/>
    <w:rsid w:val="00A12EB3"/>
    <w:rsid w:val="00A134B7"/>
    <w:rsid w:val="00A135FD"/>
    <w:rsid w:val="00A14715"/>
    <w:rsid w:val="00A14C0E"/>
    <w:rsid w:val="00A17176"/>
    <w:rsid w:val="00A17687"/>
    <w:rsid w:val="00A17C11"/>
    <w:rsid w:val="00A17FED"/>
    <w:rsid w:val="00A20241"/>
    <w:rsid w:val="00A204CA"/>
    <w:rsid w:val="00A209D6"/>
    <w:rsid w:val="00A20DD0"/>
    <w:rsid w:val="00A21D3F"/>
    <w:rsid w:val="00A221A7"/>
    <w:rsid w:val="00A22392"/>
    <w:rsid w:val="00A22738"/>
    <w:rsid w:val="00A2345E"/>
    <w:rsid w:val="00A23F5B"/>
    <w:rsid w:val="00A24473"/>
    <w:rsid w:val="00A267C1"/>
    <w:rsid w:val="00A26957"/>
    <w:rsid w:val="00A27DB0"/>
    <w:rsid w:val="00A314E2"/>
    <w:rsid w:val="00A320DA"/>
    <w:rsid w:val="00A33E18"/>
    <w:rsid w:val="00A355E9"/>
    <w:rsid w:val="00A36127"/>
    <w:rsid w:val="00A3677D"/>
    <w:rsid w:val="00A36F5F"/>
    <w:rsid w:val="00A40132"/>
    <w:rsid w:val="00A42282"/>
    <w:rsid w:val="00A426DE"/>
    <w:rsid w:val="00A430EC"/>
    <w:rsid w:val="00A43727"/>
    <w:rsid w:val="00A43902"/>
    <w:rsid w:val="00A44562"/>
    <w:rsid w:val="00A45084"/>
    <w:rsid w:val="00A4536F"/>
    <w:rsid w:val="00A45E3A"/>
    <w:rsid w:val="00A46BEB"/>
    <w:rsid w:val="00A47157"/>
    <w:rsid w:val="00A471E3"/>
    <w:rsid w:val="00A47353"/>
    <w:rsid w:val="00A47A88"/>
    <w:rsid w:val="00A47C2C"/>
    <w:rsid w:val="00A50AC7"/>
    <w:rsid w:val="00A513F5"/>
    <w:rsid w:val="00A515A9"/>
    <w:rsid w:val="00A51F5A"/>
    <w:rsid w:val="00A5319E"/>
    <w:rsid w:val="00A53724"/>
    <w:rsid w:val="00A54B2B"/>
    <w:rsid w:val="00A56FAB"/>
    <w:rsid w:val="00A5722F"/>
    <w:rsid w:val="00A5747A"/>
    <w:rsid w:val="00A578BE"/>
    <w:rsid w:val="00A57BDA"/>
    <w:rsid w:val="00A57E9C"/>
    <w:rsid w:val="00A605C6"/>
    <w:rsid w:val="00A61406"/>
    <w:rsid w:val="00A61A48"/>
    <w:rsid w:val="00A62AC6"/>
    <w:rsid w:val="00A63311"/>
    <w:rsid w:val="00A6343B"/>
    <w:rsid w:val="00A642A8"/>
    <w:rsid w:val="00A6433D"/>
    <w:rsid w:val="00A64CEC"/>
    <w:rsid w:val="00A64DD4"/>
    <w:rsid w:val="00A64ED9"/>
    <w:rsid w:val="00A65443"/>
    <w:rsid w:val="00A65534"/>
    <w:rsid w:val="00A675AA"/>
    <w:rsid w:val="00A703B6"/>
    <w:rsid w:val="00A707BD"/>
    <w:rsid w:val="00A7444D"/>
    <w:rsid w:val="00A759C6"/>
    <w:rsid w:val="00A7633A"/>
    <w:rsid w:val="00A7637F"/>
    <w:rsid w:val="00A76705"/>
    <w:rsid w:val="00A76775"/>
    <w:rsid w:val="00A772F7"/>
    <w:rsid w:val="00A773B2"/>
    <w:rsid w:val="00A80455"/>
    <w:rsid w:val="00A80497"/>
    <w:rsid w:val="00A806D1"/>
    <w:rsid w:val="00A811E7"/>
    <w:rsid w:val="00A8165A"/>
    <w:rsid w:val="00A82346"/>
    <w:rsid w:val="00A826AD"/>
    <w:rsid w:val="00A8301F"/>
    <w:rsid w:val="00A84F30"/>
    <w:rsid w:val="00A85494"/>
    <w:rsid w:val="00A85C79"/>
    <w:rsid w:val="00A8605B"/>
    <w:rsid w:val="00A86095"/>
    <w:rsid w:val="00A86536"/>
    <w:rsid w:val="00A86DDD"/>
    <w:rsid w:val="00A86DE6"/>
    <w:rsid w:val="00A86DFE"/>
    <w:rsid w:val="00A8733F"/>
    <w:rsid w:val="00A87CB8"/>
    <w:rsid w:val="00A90516"/>
    <w:rsid w:val="00A90F99"/>
    <w:rsid w:val="00A91C24"/>
    <w:rsid w:val="00A91F6F"/>
    <w:rsid w:val="00A92A7A"/>
    <w:rsid w:val="00A945C2"/>
    <w:rsid w:val="00A94C9A"/>
    <w:rsid w:val="00A952C8"/>
    <w:rsid w:val="00A957B4"/>
    <w:rsid w:val="00A9671C"/>
    <w:rsid w:val="00AA026D"/>
    <w:rsid w:val="00AA0DE3"/>
    <w:rsid w:val="00AA1553"/>
    <w:rsid w:val="00AA1E2E"/>
    <w:rsid w:val="00AA216C"/>
    <w:rsid w:val="00AA27B9"/>
    <w:rsid w:val="00AA2DEE"/>
    <w:rsid w:val="00AA411F"/>
    <w:rsid w:val="00AA65B1"/>
    <w:rsid w:val="00AA70C3"/>
    <w:rsid w:val="00AA781D"/>
    <w:rsid w:val="00AB0CB9"/>
    <w:rsid w:val="00AB0CC3"/>
    <w:rsid w:val="00AB2360"/>
    <w:rsid w:val="00AB45C5"/>
    <w:rsid w:val="00AB58A0"/>
    <w:rsid w:val="00AB63AF"/>
    <w:rsid w:val="00AB7EB5"/>
    <w:rsid w:val="00AC0F2A"/>
    <w:rsid w:val="00AC10D4"/>
    <w:rsid w:val="00AC13B0"/>
    <w:rsid w:val="00AC1672"/>
    <w:rsid w:val="00AC1C85"/>
    <w:rsid w:val="00AC1FF7"/>
    <w:rsid w:val="00AC2F47"/>
    <w:rsid w:val="00AC391E"/>
    <w:rsid w:val="00AC3AB5"/>
    <w:rsid w:val="00AC54A0"/>
    <w:rsid w:val="00AC5C97"/>
    <w:rsid w:val="00AC5ED5"/>
    <w:rsid w:val="00AC6ABF"/>
    <w:rsid w:val="00AC6ED1"/>
    <w:rsid w:val="00AC7CF1"/>
    <w:rsid w:val="00AD04FC"/>
    <w:rsid w:val="00AD14CD"/>
    <w:rsid w:val="00AD2E0C"/>
    <w:rsid w:val="00AD379A"/>
    <w:rsid w:val="00AD41A2"/>
    <w:rsid w:val="00AD5741"/>
    <w:rsid w:val="00AD6522"/>
    <w:rsid w:val="00AD675D"/>
    <w:rsid w:val="00AD6D9A"/>
    <w:rsid w:val="00AD7E7C"/>
    <w:rsid w:val="00AE058C"/>
    <w:rsid w:val="00AE0DA9"/>
    <w:rsid w:val="00AE249C"/>
    <w:rsid w:val="00AE3D06"/>
    <w:rsid w:val="00AE5004"/>
    <w:rsid w:val="00AE5201"/>
    <w:rsid w:val="00AE57B6"/>
    <w:rsid w:val="00AE6A70"/>
    <w:rsid w:val="00AE6B72"/>
    <w:rsid w:val="00AF009C"/>
    <w:rsid w:val="00AF0B07"/>
    <w:rsid w:val="00AF0C9D"/>
    <w:rsid w:val="00AF1CAD"/>
    <w:rsid w:val="00AF3574"/>
    <w:rsid w:val="00AF558D"/>
    <w:rsid w:val="00AF58A3"/>
    <w:rsid w:val="00AF5D1E"/>
    <w:rsid w:val="00AF6A61"/>
    <w:rsid w:val="00AF7312"/>
    <w:rsid w:val="00AF75B8"/>
    <w:rsid w:val="00AF7601"/>
    <w:rsid w:val="00B005A6"/>
    <w:rsid w:val="00B01036"/>
    <w:rsid w:val="00B0131E"/>
    <w:rsid w:val="00B02855"/>
    <w:rsid w:val="00B02CBA"/>
    <w:rsid w:val="00B02CD7"/>
    <w:rsid w:val="00B0499F"/>
    <w:rsid w:val="00B04E7A"/>
    <w:rsid w:val="00B0529F"/>
    <w:rsid w:val="00B05380"/>
    <w:rsid w:val="00B05962"/>
    <w:rsid w:val="00B0694D"/>
    <w:rsid w:val="00B07BCE"/>
    <w:rsid w:val="00B07ED8"/>
    <w:rsid w:val="00B101AA"/>
    <w:rsid w:val="00B11877"/>
    <w:rsid w:val="00B11B7C"/>
    <w:rsid w:val="00B11FBA"/>
    <w:rsid w:val="00B1236A"/>
    <w:rsid w:val="00B13264"/>
    <w:rsid w:val="00B13797"/>
    <w:rsid w:val="00B1537C"/>
    <w:rsid w:val="00B15449"/>
    <w:rsid w:val="00B1550D"/>
    <w:rsid w:val="00B16630"/>
    <w:rsid w:val="00B16C2F"/>
    <w:rsid w:val="00B17DD8"/>
    <w:rsid w:val="00B20654"/>
    <w:rsid w:val="00B207E5"/>
    <w:rsid w:val="00B21B11"/>
    <w:rsid w:val="00B225BD"/>
    <w:rsid w:val="00B22A2E"/>
    <w:rsid w:val="00B23A4D"/>
    <w:rsid w:val="00B24FC5"/>
    <w:rsid w:val="00B253A9"/>
    <w:rsid w:val="00B26F10"/>
    <w:rsid w:val="00B27303"/>
    <w:rsid w:val="00B273E7"/>
    <w:rsid w:val="00B312F2"/>
    <w:rsid w:val="00B313DE"/>
    <w:rsid w:val="00B3183A"/>
    <w:rsid w:val="00B31C60"/>
    <w:rsid w:val="00B31FAB"/>
    <w:rsid w:val="00B3679E"/>
    <w:rsid w:val="00B36F49"/>
    <w:rsid w:val="00B372B9"/>
    <w:rsid w:val="00B43C11"/>
    <w:rsid w:val="00B4414A"/>
    <w:rsid w:val="00B44E34"/>
    <w:rsid w:val="00B47FD1"/>
    <w:rsid w:val="00B503C5"/>
    <w:rsid w:val="00B51427"/>
    <w:rsid w:val="00B516BB"/>
    <w:rsid w:val="00B516CA"/>
    <w:rsid w:val="00B52390"/>
    <w:rsid w:val="00B5270F"/>
    <w:rsid w:val="00B52DE3"/>
    <w:rsid w:val="00B532CA"/>
    <w:rsid w:val="00B537E9"/>
    <w:rsid w:val="00B542CB"/>
    <w:rsid w:val="00B55B8C"/>
    <w:rsid w:val="00B563AE"/>
    <w:rsid w:val="00B565BE"/>
    <w:rsid w:val="00B5751D"/>
    <w:rsid w:val="00B579C8"/>
    <w:rsid w:val="00B57EE9"/>
    <w:rsid w:val="00B60102"/>
    <w:rsid w:val="00B60D59"/>
    <w:rsid w:val="00B616CD"/>
    <w:rsid w:val="00B61C7F"/>
    <w:rsid w:val="00B62425"/>
    <w:rsid w:val="00B62962"/>
    <w:rsid w:val="00B62C51"/>
    <w:rsid w:val="00B63399"/>
    <w:rsid w:val="00B64272"/>
    <w:rsid w:val="00B642A7"/>
    <w:rsid w:val="00B64A48"/>
    <w:rsid w:val="00B65442"/>
    <w:rsid w:val="00B654B7"/>
    <w:rsid w:val="00B66772"/>
    <w:rsid w:val="00B669E9"/>
    <w:rsid w:val="00B7038A"/>
    <w:rsid w:val="00B7204F"/>
    <w:rsid w:val="00B7239A"/>
    <w:rsid w:val="00B72C20"/>
    <w:rsid w:val="00B7309A"/>
    <w:rsid w:val="00B74A9F"/>
    <w:rsid w:val="00B7538C"/>
    <w:rsid w:val="00B75D2C"/>
    <w:rsid w:val="00B81367"/>
    <w:rsid w:val="00B828BB"/>
    <w:rsid w:val="00B828EA"/>
    <w:rsid w:val="00B839DF"/>
    <w:rsid w:val="00B84A34"/>
    <w:rsid w:val="00B84DB2"/>
    <w:rsid w:val="00B84DC9"/>
    <w:rsid w:val="00B856DA"/>
    <w:rsid w:val="00B859D3"/>
    <w:rsid w:val="00B86605"/>
    <w:rsid w:val="00B86675"/>
    <w:rsid w:val="00B87CD2"/>
    <w:rsid w:val="00B87D4F"/>
    <w:rsid w:val="00B9008B"/>
    <w:rsid w:val="00B9117C"/>
    <w:rsid w:val="00B92425"/>
    <w:rsid w:val="00B9265E"/>
    <w:rsid w:val="00B92AE6"/>
    <w:rsid w:val="00B92AF1"/>
    <w:rsid w:val="00B92FF2"/>
    <w:rsid w:val="00B93EA6"/>
    <w:rsid w:val="00B940B3"/>
    <w:rsid w:val="00B9416B"/>
    <w:rsid w:val="00B94417"/>
    <w:rsid w:val="00B944AD"/>
    <w:rsid w:val="00B945F9"/>
    <w:rsid w:val="00B95AAC"/>
    <w:rsid w:val="00B95F7B"/>
    <w:rsid w:val="00B96BF1"/>
    <w:rsid w:val="00B97963"/>
    <w:rsid w:val="00B97E70"/>
    <w:rsid w:val="00BA0741"/>
    <w:rsid w:val="00BA0922"/>
    <w:rsid w:val="00BA0E6A"/>
    <w:rsid w:val="00BA13A2"/>
    <w:rsid w:val="00BA1410"/>
    <w:rsid w:val="00BA1499"/>
    <w:rsid w:val="00BA24E5"/>
    <w:rsid w:val="00BA3257"/>
    <w:rsid w:val="00BA3D81"/>
    <w:rsid w:val="00BA4D4E"/>
    <w:rsid w:val="00BA500E"/>
    <w:rsid w:val="00BA5CA2"/>
    <w:rsid w:val="00BA77D3"/>
    <w:rsid w:val="00BA793F"/>
    <w:rsid w:val="00BA7BC1"/>
    <w:rsid w:val="00BB0BF7"/>
    <w:rsid w:val="00BB114C"/>
    <w:rsid w:val="00BB1161"/>
    <w:rsid w:val="00BB1B99"/>
    <w:rsid w:val="00BB24A0"/>
    <w:rsid w:val="00BB285B"/>
    <w:rsid w:val="00BB2BAA"/>
    <w:rsid w:val="00BB2F9C"/>
    <w:rsid w:val="00BB323E"/>
    <w:rsid w:val="00BB33AC"/>
    <w:rsid w:val="00BB38B8"/>
    <w:rsid w:val="00BB3913"/>
    <w:rsid w:val="00BB4389"/>
    <w:rsid w:val="00BB5B47"/>
    <w:rsid w:val="00BB5BC1"/>
    <w:rsid w:val="00BB5C5C"/>
    <w:rsid w:val="00BB7FA8"/>
    <w:rsid w:val="00BC15CF"/>
    <w:rsid w:val="00BC2C49"/>
    <w:rsid w:val="00BC3042"/>
    <w:rsid w:val="00BC3555"/>
    <w:rsid w:val="00BC39B5"/>
    <w:rsid w:val="00BC3CDA"/>
    <w:rsid w:val="00BC4649"/>
    <w:rsid w:val="00BC47A5"/>
    <w:rsid w:val="00BC4A00"/>
    <w:rsid w:val="00BC4C77"/>
    <w:rsid w:val="00BC536E"/>
    <w:rsid w:val="00BC554C"/>
    <w:rsid w:val="00BC5D14"/>
    <w:rsid w:val="00BC5D76"/>
    <w:rsid w:val="00BC5FF8"/>
    <w:rsid w:val="00BC6631"/>
    <w:rsid w:val="00BC75CF"/>
    <w:rsid w:val="00BC7B94"/>
    <w:rsid w:val="00BD076F"/>
    <w:rsid w:val="00BD099A"/>
    <w:rsid w:val="00BD0B2B"/>
    <w:rsid w:val="00BD0D4B"/>
    <w:rsid w:val="00BD37BD"/>
    <w:rsid w:val="00BD3E72"/>
    <w:rsid w:val="00BD4735"/>
    <w:rsid w:val="00BD498C"/>
    <w:rsid w:val="00BD4A9E"/>
    <w:rsid w:val="00BD4FB3"/>
    <w:rsid w:val="00BD55BD"/>
    <w:rsid w:val="00BD628B"/>
    <w:rsid w:val="00BE0BE9"/>
    <w:rsid w:val="00BE0F19"/>
    <w:rsid w:val="00BE1531"/>
    <w:rsid w:val="00BE1602"/>
    <w:rsid w:val="00BE26E2"/>
    <w:rsid w:val="00BE2F93"/>
    <w:rsid w:val="00BE3051"/>
    <w:rsid w:val="00BE3CAC"/>
    <w:rsid w:val="00BE6306"/>
    <w:rsid w:val="00BE6543"/>
    <w:rsid w:val="00BE656B"/>
    <w:rsid w:val="00BE687E"/>
    <w:rsid w:val="00BE6CA9"/>
    <w:rsid w:val="00BE7256"/>
    <w:rsid w:val="00BE7445"/>
    <w:rsid w:val="00BF1197"/>
    <w:rsid w:val="00BF156C"/>
    <w:rsid w:val="00BF25B4"/>
    <w:rsid w:val="00BF3815"/>
    <w:rsid w:val="00BF3A4B"/>
    <w:rsid w:val="00BF50C2"/>
    <w:rsid w:val="00BF5425"/>
    <w:rsid w:val="00BF7381"/>
    <w:rsid w:val="00BF7AD4"/>
    <w:rsid w:val="00BF7F1B"/>
    <w:rsid w:val="00C0042A"/>
    <w:rsid w:val="00C02417"/>
    <w:rsid w:val="00C02832"/>
    <w:rsid w:val="00C032FE"/>
    <w:rsid w:val="00C03307"/>
    <w:rsid w:val="00C05CB5"/>
    <w:rsid w:val="00C06A91"/>
    <w:rsid w:val="00C06DDC"/>
    <w:rsid w:val="00C07241"/>
    <w:rsid w:val="00C07CFD"/>
    <w:rsid w:val="00C102EB"/>
    <w:rsid w:val="00C10B9D"/>
    <w:rsid w:val="00C10CAB"/>
    <w:rsid w:val="00C10E98"/>
    <w:rsid w:val="00C118B6"/>
    <w:rsid w:val="00C11ED7"/>
    <w:rsid w:val="00C12658"/>
    <w:rsid w:val="00C12B51"/>
    <w:rsid w:val="00C12CC7"/>
    <w:rsid w:val="00C1331F"/>
    <w:rsid w:val="00C13E72"/>
    <w:rsid w:val="00C15620"/>
    <w:rsid w:val="00C15AEC"/>
    <w:rsid w:val="00C15D46"/>
    <w:rsid w:val="00C1686B"/>
    <w:rsid w:val="00C1697C"/>
    <w:rsid w:val="00C16C44"/>
    <w:rsid w:val="00C1714A"/>
    <w:rsid w:val="00C177CE"/>
    <w:rsid w:val="00C215EC"/>
    <w:rsid w:val="00C215FA"/>
    <w:rsid w:val="00C22660"/>
    <w:rsid w:val="00C22F45"/>
    <w:rsid w:val="00C23575"/>
    <w:rsid w:val="00C23D7D"/>
    <w:rsid w:val="00C243A8"/>
    <w:rsid w:val="00C24650"/>
    <w:rsid w:val="00C2475E"/>
    <w:rsid w:val="00C2495D"/>
    <w:rsid w:val="00C2518F"/>
    <w:rsid w:val="00C25465"/>
    <w:rsid w:val="00C2658F"/>
    <w:rsid w:val="00C267E7"/>
    <w:rsid w:val="00C30344"/>
    <w:rsid w:val="00C30704"/>
    <w:rsid w:val="00C30ECF"/>
    <w:rsid w:val="00C3164D"/>
    <w:rsid w:val="00C31806"/>
    <w:rsid w:val="00C31F44"/>
    <w:rsid w:val="00C327C6"/>
    <w:rsid w:val="00C32A00"/>
    <w:rsid w:val="00C33079"/>
    <w:rsid w:val="00C347FC"/>
    <w:rsid w:val="00C34D27"/>
    <w:rsid w:val="00C35F85"/>
    <w:rsid w:val="00C372F7"/>
    <w:rsid w:val="00C379B0"/>
    <w:rsid w:val="00C41909"/>
    <w:rsid w:val="00C42F80"/>
    <w:rsid w:val="00C43412"/>
    <w:rsid w:val="00C43827"/>
    <w:rsid w:val="00C43B81"/>
    <w:rsid w:val="00C44203"/>
    <w:rsid w:val="00C44B54"/>
    <w:rsid w:val="00C45DEC"/>
    <w:rsid w:val="00C4604A"/>
    <w:rsid w:val="00C4765D"/>
    <w:rsid w:val="00C50E05"/>
    <w:rsid w:val="00C5236F"/>
    <w:rsid w:val="00C53679"/>
    <w:rsid w:val="00C54E66"/>
    <w:rsid w:val="00C5502C"/>
    <w:rsid w:val="00C55A12"/>
    <w:rsid w:val="00C55CC3"/>
    <w:rsid w:val="00C5690E"/>
    <w:rsid w:val="00C5700D"/>
    <w:rsid w:val="00C57C74"/>
    <w:rsid w:val="00C57DCB"/>
    <w:rsid w:val="00C618B9"/>
    <w:rsid w:val="00C61E8B"/>
    <w:rsid w:val="00C62A20"/>
    <w:rsid w:val="00C62D39"/>
    <w:rsid w:val="00C63BF6"/>
    <w:rsid w:val="00C649D0"/>
    <w:rsid w:val="00C64C73"/>
    <w:rsid w:val="00C65432"/>
    <w:rsid w:val="00C6553E"/>
    <w:rsid w:val="00C6600C"/>
    <w:rsid w:val="00C669F2"/>
    <w:rsid w:val="00C66B7A"/>
    <w:rsid w:val="00C67775"/>
    <w:rsid w:val="00C702FE"/>
    <w:rsid w:val="00C70556"/>
    <w:rsid w:val="00C71326"/>
    <w:rsid w:val="00C713A0"/>
    <w:rsid w:val="00C719AA"/>
    <w:rsid w:val="00C719F6"/>
    <w:rsid w:val="00C7324C"/>
    <w:rsid w:val="00C73AB6"/>
    <w:rsid w:val="00C74DF0"/>
    <w:rsid w:val="00C758C9"/>
    <w:rsid w:val="00C765D0"/>
    <w:rsid w:val="00C76B25"/>
    <w:rsid w:val="00C76F83"/>
    <w:rsid w:val="00C8044B"/>
    <w:rsid w:val="00C807DA"/>
    <w:rsid w:val="00C81C16"/>
    <w:rsid w:val="00C82467"/>
    <w:rsid w:val="00C8286A"/>
    <w:rsid w:val="00C833B1"/>
    <w:rsid w:val="00C83A13"/>
    <w:rsid w:val="00C850C3"/>
    <w:rsid w:val="00C85224"/>
    <w:rsid w:val="00C85631"/>
    <w:rsid w:val="00C86321"/>
    <w:rsid w:val="00C865C4"/>
    <w:rsid w:val="00C86F10"/>
    <w:rsid w:val="00C87159"/>
    <w:rsid w:val="00C8726D"/>
    <w:rsid w:val="00C87E64"/>
    <w:rsid w:val="00C9068C"/>
    <w:rsid w:val="00C914E0"/>
    <w:rsid w:val="00C917CA"/>
    <w:rsid w:val="00C9185C"/>
    <w:rsid w:val="00C919B7"/>
    <w:rsid w:val="00C92753"/>
    <w:rsid w:val="00C92967"/>
    <w:rsid w:val="00C944F8"/>
    <w:rsid w:val="00C94660"/>
    <w:rsid w:val="00C95A06"/>
    <w:rsid w:val="00C95D85"/>
    <w:rsid w:val="00C9684C"/>
    <w:rsid w:val="00C97554"/>
    <w:rsid w:val="00C97DB2"/>
    <w:rsid w:val="00CA034D"/>
    <w:rsid w:val="00CA1F2D"/>
    <w:rsid w:val="00CA3D0C"/>
    <w:rsid w:val="00CA443A"/>
    <w:rsid w:val="00CA4B3F"/>
    <w:rsid w:val="00CA4FFD"/>
    <w:rsid w:val="00CA654B"/>
    <w:rsid w:val="00CA6DB6"/>
    <w:rsid w:val="00CB04CD"/>
    <w:rsid w:val="00CB07C3"/>
    <w:rsid w:val="00CB0849"/>
    <w:rsid w:val="00CB183F"/>
    <w:rsid w:val="00CB1DD9"/>
    <w:rsid w:val="00CB378F"/>
    <w:rsid w:val="00CB4514"/>
    <w:rsid w:val="00CB4D36"/>
    <w:rsid w:val="00CB5576"/>
    <w:rsid w:val="00CB6577"/>
    <w:rsid w:val="00CB6CBB"/>
    <w:rsid w:val="00CB72B8"/>
    <w:rsid w:val="00CB7A68"/>
    <w:rsid w:val="00CC21FE"/>
    <w:rsid w:val="00CC2AAA"/>
    <w:rsid w:val="00CC2D5F"/>
    <w:rsid w:val="00CC39DE"/>
    <w:rsid w:val="00CC3F5C"/>
    <w:rsid w:val="00CC5836"/>
    <w:rsid w:val="00CC61CC"/>
    <w:rsid w:val="00CC64B8"/>
    <w:rsid w:val="00CC7E87"/>
    <w:rsid w:val="00CD0070"/>
    <w:rsid w:val="00CD0BA8"/>
    <w:rsid w:val="00CD2058"/>
    <w:rsid w:val="00CD23F6"/>
    <w:rsid w:val="00CD37E5"/>
    <w:rsid w:val="00CD41AB"/>
    <w:rsid w:val="00CD4C7B"/>
    <w:rsid w:val="00CD573D"/>
    <w:rsid w:val="00CD58FE"/>
    <w:rsid w:val="00CD6A4A"/>
    <w:rsid w:val="00CE03A9"/>
    <w:rsid w:val="00CE225D"/>
    <w:rsid w:val="00CE258F"/>
    <w:rsid w:val="00CE38B4"/>
    <w:rsid w:val="00CE4510"/>
    <w:rsid w:val="00CE4AE3"/>
    <w:rsid w:val="00CE7690"/>
    <w:rsid w:val="00CE7898"/>
    <w:rsid w:val="00CE7BA5"/>
    <w:rsid w:val="00CF00C6"/>
    <w:rsid w:val="00CF026A"/>
    <w:rsid w:val="00CF03A4"/>
    <w:rsid w:val="00CF0F06"/>
    <w:rsid w:val="00CF1C90"/>
    <w:rsid w:val="00CF1E35"/>
    <w:rsid w:val="00CF3A58"/>
    <w:rsid w:val="00CF3D94"/>
    <w:rsid w:val="00CF4273"/>
    <w:rsid w:val="00CF53B8"/>
    <w:rsid w:val="00CF5542"/>
    <w:rsid w:val="00CF5E91"/>
    <w:rsid w:val="00CF65A6"/>
    <w:rsid w:val="00CF6E71"/>
    <w:rsid w:val="00CF7220"/>
    <w:rsid w:val="00CF7375"/>
    <w:rsid w:val="00CF7853"/>
    <w:rsid w:val="00CF799A"/>
    <w:rsid w:val="00CF7AC9"/>
    <w:rsid w:val="00D002F7"/>
    <w:rsid w:val="00D00351"/>
    <w:rsid w:val="00D01D65"/>
    <w:rsid w:val="00D01F88"/>
    <w:rsid w:val="00D0287B"/>
    <w:rsid w:val="00D03A06"/>
    <w:rsid w:val="00D04D41"/>
    <w:rsid w:val="00D05E68"/>
    <w:rsid w:val="00D06AF8"/>
    <w:rsid w:val="00D06B26"/>
    <w:rsid w:val="00D073AC"/>
    <w:rsid w:val="00D1099C"/>
    <w:rsid w:val="00D10A56"/>
    <w:rsid w:val="00D1186D"/>
    <w:rsid w:val="00D12B7F"/>
    <w:rsid w:val="00D12F50"/>
    <w:rsid w:val="00D13EDB"/>
    <w:rsid w:val="00D14392"/>
    <w:rsid w:val="00D14E48"/>
    <w:rsid w:val="00D15592"/>
    <w:rsid w:val="00D15B66"/>
    <w:rsid w:val="00D15D3A"/>
    <w:rsid w:val="00D1611A"/>
    <w:rsid w:val="00D167E8"/>
    <w:rsid w:val="00D16A8F"/>
    <w:rsid w:val="00D16C67"/>
    <w:rsid w:val="00D2030C"/>
    <w:rsid w:val="00D20A5B"/>
    <w:rsid w:val="00D20F65"/>
    <w:rsid w:val="00D210C5"/>
    <w:rsid w:val="00D21B9C"/>
    <w:rsid w:val="00D22381"/>
    <w:rsid w:val="00D23CD7"/>
    <w:rsid w:val="00D25789"/>
    <w:rsid w:val="00D25F3F"/>
    <w:rsid w:val="00D26466"/>
    <w:rsid w:val="00D26ACF"/>
    <w:rsid w:val="00D26BC5"/>
    <w:rsid w:val="00D27708"/>
    <w:rsid w:val="00D31D33"/>
    <w:rsid w:val="00D31E5A"/>
    <w:rsid w:val="00D32BFA"/>
    <w:rsid w:val="00D32C4D"/>
    <w:rsid w:val="00D32DA6"/>
    <w:rsid w:val="00D33BE3"/>
    <w:rsid w:val="00D33D16"/>
    <w:rsid w:val="00D34AA2"/>
    <w:rsid w:val="00D34F07"/>
    <w:rsid w:val="00D35FE1"/>
    <w:rsid w:val="00D3649C"/>
    <w:rsid w:val="00D37281"/>
    <w:rsid w:val="00D3772E"/>
    <w:rsid w:val="00D3792D"/>
    <w:rsid w:val="00D4016F"/>
    <w:rsid w:val="00D41FFF"/>
    <w:rsid w:val="00D4223E"/>
    <w:rsid w:val="00D42D2B"/>
    <w:rsid w:val="00D43503"/>
    <w:rsid w:val="00D43CE5"/>
    <w:rsid w:val="00D43F64"/>
    <w:rsid w:val="00D462D6"/>
    <w:rsid w:val="00D46BD2"/>
    <w:rsid w:val="00D47361"/>
    <w:rsid w:val="00D47D7F"/>
    <w:rsid w:val="00D47E9A"/>
    <w:rsid w:val="00D509C1"/>
    <w:rsid w:val="00D50F5A"/>
    <w:rsid w:val="00D524A7"/>
    <w:rsid w:val="00D52B61"/>
    <w:rsid w:val="00D53E5E"/>
    <w:rsid w:val="00D541A3"/>
    <w:rsid w:val="00D54820"/>
    <w:rsid w:val="00D55190"/>
    <w:rsid w:val="00D55B39"/>
    <w:rsid w:val="00D55C39"/>
    <w:rsid w:val="00D55E47"/>
    <w:rsid w:val="00D561BA"/>
    <w:rsid w:val="00D56908"/>
    <w:rsid w:val="00D570B6"/>
    <w:rsid w:val="00D571F5"/>
    <w:rsid w:val="00D57451"/>
    <w:rsid w:val="00D57C27"/>
    <w:rsid w:val="00D600B1"/>
    <w:rsid w:val="00D609CC"/>
    <w:rsid w:val="00D61B39"/>
    <w:rsid w:val="00D61B74"/>
    <w:rsid w:val="00D61F2D"/>
    <w:rsid w:val="00D62E19"/>
    <w:rsid w:val="00D63049"/>
    <w:rsid w:val="00D63438"/>
    <w:rsid w:val="00D63B49"/>
    <w:rsid w:val="00D63C58"/>
    <w:rsid w:val="00D63DFE"/>
    <w:rsid w:val="00D6420C"/>
    <w:rsid w:val="00D642C0"/>
    <w:rsid w:val="00D6524B"/>
    <w:rsid w:val="00D65757"/>
    <w:rsid w:val="00D6592C"/>
    <w:rsid w:val="00D65C44"/>
    <w:rsid w:val="00D662CE"/>
    <w:rsid w:val="00D66FE9"/>
    <w:rsid w:val="00D67CD1"/>
    <w:rsid w:val="00D70C05"/>
    <w:rsid w:val="00D70EDE"/>
    <w:rsid w:val="00D724A8"/>
    <w:rsid w:val="00D738D6"/>
    <w:rsid w:val="00D76E00"/>
    <w:rsid w:val="00D77339"/>
    <w:rsid w:val="00D77AE2"/>
    <w:rsid w:val="00D80077"/>
    <w:rsid w:val="00D80795"/>
    <w:rsid w:val="00D81F2B"/>
    <w:rsid w:val="00D81F62"/>
    <w:rsid w:val="00D8200F"/>
    <w:rsid w:val="00D82899"/>
    <w:rsid w:val="00D828C0"/>
    <w:rsid w:val="00D83C53"/>
    <w:rsid w:val="00D84AF0"/>
    <w:rsid w:val="00D854BE"/>
    <w:rsid w:val="00D85C8D"/>
    <w:rsid w:val="00D860B2"/>
    <w:rsid w:val="00D86590"/>
    <w:rsid w:val="00D866CF"/>
    <w:rsid w:val="00D87C09"/>
    <w:rsid w:val="00D87E00"/>
    <w:rsid w:val="00D901BF"/>
    <w:rsid w:val="00D911DB"/>
    <w:rsid w:val="00D9134D"/>
    <w:rsid w:val="00D92DED"/>
    <w:rsid w:val="00D934FA"/>
    <w:rsid w:val="00D935C3"/>
    <w:rsid w:val="00D96410"/>
    <w:rsid w:val="00D96D11"/>
    <w:rsid w:val="00D97AF0"/>
    <w:rsid w:val="00D97BFF"/>
    <w:rsid w:val="00D97DE8"/>
    <w:rsid w:val="00DA0141"/>
    <w:rsid w:val="00DA1415"/>
    <w:rsid w:val="00DA1CF4"/>
    <w:rsid w:val="00DA27F3"/>
    <w:rsid w:val="00DA3E33"/>
    <w:rsid w:val="00DA477F"/>
    <w:rsid w:val="00DA4FB6"/>
    <w:rsid w:val="00DA6127"/>
    <w:rsid w:val="00DA6966"/>
    <w:rsid w:val="00DA713E"/>
    <w:rsid w:val="00DA7A03"/>
    <w:rsid w:val="00DB047F"/>
    <w:rsid w:val="00DB052A"/>
    <w:rsid w:val="00DB054E"/>
    <w:rsid w:val="00DB08B7"/>
    <w:rsid w:val="00DB0907"/>
    <w:rsid w:val="00DB0A6D"/>
    <w:rsid w:val="00DB0DB8"/>
    <w:rsid w:val="00DB1818"/>
    <w:rsid w:val="00DB1AC6"/>
    <w:rsid w:val="00DB35E6"/>
    <w:rsid w:val="00DB41EB"/>
    <w:rsid w:val="00DB4EAA"/>
    <w:rsid w:val="00DB5D5B"/>
    <w:rsid w:val="00DB5DA9"/>
    <w:rsid w:val="00DB6CEC"/>
    <w:rsid w:val="00DB79B6"/>
    <w:rsid w:val="00DC05C4"/>
    <w:rsid w:val="00DC0718"/>
    <w:rsid w:val="00DC0C8F"/>
    <w:rsid w:val="00DC1B6F"/>
    <w:rsid w:val="00DC309B"/>
    <w:rsid w:val="00DC3E0D"/>
    <w:rsid w:val="00DC4430"/>
    <w:rsid w:val="00DC461A"/>
    <w:rsid w:val="00DC49A6"/>
    <w:rsid w:val="00DC4DA2"/>
    <w:rsid w:val="00DC5069"/>
    <w:rsid w:val="00DC5261"/>
    <w:rsid w:val="00DC5698"/>
    <w:rsid w:val="00DC6A30"/>
    <w:rsid w:val="00DC6EA8"/>
    <w:rsid w:val="00DC7209"/>
    <w:rsid w:val="00DD0039"/>
    <w:rsid w:val="00DD01C7"/>
    <w:rsid w:val="00DD0618"/>
    <w:rsid w:val="00DD1551"/>
    <w:rsid w:val="00DD16FB"/>
    <w:rsid w:val="00DD17C2"/>
    <w:rsid w:val="00DD204C"/>
    <w:rsid w:val="00DD291D"/>
    <w:rsid w:val="00DD2F29"/>
    <w:rsid w:val="00DD48D2"/>
    <w:rsid w:val="00DD4B88"/>
    <w:rsid w:val="00DD4C39"/>
    <w:rsid w:val="00DD52C5"/>
    <w:rsid w:val="00DD57F6"/>
    <w:rsid w:val="00DD59D5"/>
    <w:rsid w:val="00DD700E"/>
    <w:rsid w:val="00DE0663"/>
    <w:rsid w:val="00DE0E09"/>
    <w:rsid w:val="00DE1083"/>
    <w:rsid w:val="00DE10B8"/>
    <w:rsid w:val="00DE1A70"/>
    <w:rsid w:val="00DE1CBC"/>
    <w:rsid w:val="00DE25D2"/>
    <w:rsid w:val="00DE41C9"/>
    <w:rsid w:val="00DE4A38"/>
    <w:rsid w:val="00DE5F9F"/>
    <w:rsid w:val="00DE66F0"/>
    <w:rsid w:val="00DE7016"/>
    <w:rsid w:val="00DE70AA"/>
    <w:rsid w:val="00DE752E"/>
    <w:rsid w:val="00DF007D"/>
    <w:rsid w:val="00DF205C"/>
    <w:rsid w:val="00DF222D"/>
    <w:rsid w:val="00DF241D"/>
    <w:rsid w:val="00DF2934"/>
    <w:rsid w:val="00DF2DC9"/>
    <w:rsid w:val="00DF3422"/>
    <w:rsid w:val="00DF3425"/>
    <w:rsid w:val="00DF3583"/>
    <w:rsid w:val="00DF38F3"/>
    <w:rsid w:val="00DF46D3"/>
    <w:rsid w:val="00DF4E17"/>
    <w:rsid w:val="00DF5659"/>
    <w:rsid w:val="00DF59F8"/>
    <w:rsid w:val="00DF5A85"/>
    <w:rsid w:val="00DF62C5"/>
    <w:rsid w:val="00DF6F49"/>
    <w:rsid w:val="00DF76F3"/>
    <w:rsid w:val="00DF7C20"/>
    <w:rsid w:val="00E038FB"/>
    <w:rsid w:val="00E041BD"/>
    <w:rsid w:val="00E05379"/>
    <w:rsid w:val="00E07706"/>
    <w:rsid w:val="00E102D4"/>
    <w:rsid w:val="00E1080D"/>
    <w:rsid w:val="00E13D60"/>
    <w:rsid w:val="00E14194"/>
    <w:rsid w:val="00E17770"/>
    <w:rsid w:val="00E1784B"/>
    <w:rsid w:val="00E20542"/>
    <w:rsid w:val="00E22B63"/>
    <w:rsid w:val="00E22F81"/>
    <w:rsid w:val="00E23016"/>
    <w:rsid w:val="00E2336E"/>
    <w:rsid w:val="00E23F8F"/>
    <w:rsid w:val="00E26155"/>
    <w:rsid w:val="00E26285"/>
    <w:rsid w:val="00E26710"/>
    <w:rsid w:val="00E268AD"/>
    <w:rsid w:val="00E3070B"/>
    <w:rsid w:val="00E3078A"/>
    <w:rsid w:val="00E30BBC"/>
    <w:rsid w:val="00E313CD"/>
    <w:rsid w:val="00E3198D"/>
    <w:rsid w:val="00E31B24"/>
    <w:rsid w:val="00E31D4E"/>
    <w:rsid w:val="00E32130"/>
    <w:rsid w:val="00E329F9"/>
    <w:rsid w:val="00E32AA4"/>
    <w:rsid w:val="00E346D2"/>
    <w:rsid w:val="00E35B4E"/>
    <w:rsid w:val="00E3677F"/>
    <w:rsid w:val="00E36E45"/>
    <w:rsid w:val="00E37458"/>
    <w:rsid w:val="00E404E4"/>
    <w:rsid w:val="00E40788"/>
    <w:rsid w:val="00E40968"/>
    <w:rsid w:val="00E429E4"/>
    <w:rsid w:val="00E42A2B"/>
    <w:rsid w:val="00E43CB4"/>
    <w:rsid w:val="00E44023"/>
    <w:rsid w:val="00E4573D"/>
    <w:rsid w:val="00E46C08"/>
    <w:rsid w:val="00E471CF"/>
    <w:rsid w:val="00E4759E"/>
    <w:rsid w:val="00E47A43"/>
    <w:rsid w:val="00E50EA6"/>
    <w:rsid w:val="00E512B4"/>
    <w:rsid w:val="00E51940"/>
    <w:rsid w:val="00E51B9F"/>
    <w:rsid w:val="00E51F51"/>
    <w:rsid w:val="00E5244F"/>
    <w:rsid w:val="00E526E8"/>
    <w:rsid w:val="00E52A44"/>
    <w:rsid w:val="00E533B8"/>
    <w:rsid w:val="00E53406"/>
    <w:rsid w:val="00E53773"/>
    <w:rsid w:val="00E53B9F"/>
    <w:rsid w:val="00E53D1B"/>
    <w:rsid w:val="00E54083"/>
    <w:rsid w:val="00E54202"/>
    <w:rsid w:val="00E54C26"/>
    <w:rsid w:val="00E5714B"/>
    <w:rsid w:val="00E57BEC"/>
    <w:rsid w:val="00E57D18"/>
    <w:rsid w:val="00E57D9B"/>
    <w:rsid w:val="00E60E11"/>
    <w:rsid w:val="00E61896"/>
    <w:rsid w:val="00E62083"/>
    <w:rsid w:val="00E62495"/>
    <w:rsid w:val="00E62510"/>
    <w:rsid w:val="00E62835"/>
    <w:rsid w:val="00E637D3"/>
    <w:rsid w:val="00E63DCC"/>
    <w:rsid w:val="00E641DF"/>
    <w:rsid w:val="00E6480E"/>
    <w:rsid w:val="00E666DE"/>
    <w:rsid w:val="00E67326"/>
    <w:rsid w:val="00E677FC"/>
    <w:rsid w:val="00E7066D"/>
    <w:rsid w:val="00E70ADE"/>
    <w:rsid w:val="00E70C16"/>
    <w:rsid w:val="00E72203"/>
    <w:rsid w:val="00E73206"/>
    <w:rsid w:val="00E7333B"/>
    <w:rsid w:val="00E73385"/>
    <w:rsid w:val="00E74377"/>
    <w:rsid w:val="00E757F4"/>
    <w:rsid w:val="00E76D34"/>
    <w:rsid w:val="00E76E5A"/>
    <w:rsid w:val="00E76FDB"/>
    <w:rsid w:val="00E77645"/>
    <w:rsid w:val="00E777BF"/>
    <w:rsid w:val="00E77800"/>
    <w:rsid w:val="00E77B00"/>
    <w:rsid w:val="00E77EB8"/>
    <w:rsid w:val="00E81800"/>
    <w:rsid w:val="00E83697"/>
    <w:rsid w:val="00E83F6D"/>
    <w:rsid w:val="00E84043"/>
    <w:rsid w:val="00E852BC"/>
    <w:rsid w:val="00E85302"/>
    <w:rsid w:val="00E85693"/>
    <w:rsid w:val="00E85837"/>
    <w:rsid w:val="00E859B6"/>
    <w:rsid w:val="00E8620E"/>
    <w:rsid w:val="00E862B3"/>
    <w:rsid w:val="00E86E06"/>
    <w:rsid w:val="00E87C3B"/>
    <w:rsid w:val="00E87CF0"/>
    <w:rsid w:val="00E87DBB"/>
    <w:rsid w:val="00E90B90"/>
    <w:rsid w:val="00E92A0F"/>
    <w:rsid w:val="00E9433E"/>
    <w:rsid w:val="00E94C2E"/>
    <w:rsid w:val="00E94C8B"/>
    <w:rsid w:val="00E9637F"/>
    <w:rsid w:val="00E96E54"/>
    <w:rsid w:val="00E97072"/>
    <w:rsid w:val="00E970C2"/>
    <w:rsid w:val="00E9712B"/>
    <w:rsid w:val="00E97647"/>
    <w:rsid w:val="00E97BFF"/>
    <w:rsid w:val="00EA1040"/>
    <w:rsid w:val="00EA157F"/>
    <w:rsid w:val="00EA2624"/>
    <w:rsid w:val="00EA2767"/>
    <w:rsid w:val="00EA3646"/>
    <w:rsid w:val="00EA3767"/>
    <w:rsid w:val="00EA37CB"/>
    <w:rsid w:val="00EA3A59"/>
    <w:rsid w:val="00EA3F3F"/>
    <w:rsid w:val="00EA42E6"/>
    <w:rsid w:val="00EA473B"/>
    <w:rsid w:val="00EA4997"/>
    <w:rsid w:val="00EA4C3A"/>
    <w:rsid w:val="00EA545E"/>
    <w:rsid w:val="00EA66C9"/>
    <w:rsid w:val="00EA72B4"/>
    <w:rsid w:val="00EA77EC"/>
    <w:rsid w:val="00EB0628"/>
    <w:rsid w:val="00EB2D12"/>
    <w:rsid w:val="00EB5C78"/>
    <w:rsid w:val="00EB5D32"/>
    <w:rsid w:val="00EB6165"/>
    <w:rsid w:val="00EB6CAA"/>
    <w:rsid w:val="00EB72EA"/>
    <w:rsid w:val="00EB7A30"/>
    <w:rsid w:val="00EB7AD0"/>
    <w:rsid w:val="00EC0360"/>
    <w:rsid w:val="00EC12C2"/>
    <w:rsid w:val="00EC16A8"/>
    <w:rsid w:val="00EC379A"/>
    <w:rsid w:val="00EC4A25"/>
    <w:rsid w:val="00EC4AF6"/>
    <w:rsid w:val="00EC545A"/>
    <w:rsid w:val="00EC58F8"/>
    <w:rsid w:val="00EC59B5"/>
    <w:rsid w:val="00EC7556"/>
    <w:rsid w:val="00EC7593"/>
    <w:rsid w:val="00ED01E5"/>
    <w:rsid w:val="00ED11F8"/>
    <w:rsid w:val="00ED1C74"/>
    <w:rsid w:val="00ED2C5A"/>
    <w:rsid w:val="00ED3B9A"/>
    <w:rsid w:val="00ED3B9D"/>
    <w:rsid w:val="00ED42C4"/>
    <w:rsid w:val="00ED55CE"/>
    <w:rsid w:val="00ED5785"/>
    <w:rsid w:val="00ED6836"/>
    <w:rsid w:val="00ED7141"/>
    <w:rsid w:val="00ED743F"/>
    <w:rsid w:val="00EE0967"/>
    <w:rsid w:val="00EE0C17"/>
    <w:rsid w:val="00EE0EED"/>
    <w:rsid w:val="00EE1483"/>
    <w:rsid w:val="00EE2AFE"/>
    <w:rsid w:val="00EE3362"/>
    <w:rsid w:val="00EE6298"/>
    <w:rsid w:val="00EE699B"/>
    <w:rsid w:val="00EE6DF1"/>
    <w:rsid w:val="00EE72DD"/>
    <w:rsid w:val="00EF08E1"/>
    <w:rsid w:val="00EF0916"/>
    <w:rsid w:val="00EF13A3"/>
    <w:rsid w:val="00EF3441"/>
    <w:rsid w:val="00EF385C"/>
    <w:rsid w:val="00EF44B1"/>
    <w:rsid w:val="00EF52A6"/>
    <w:rsid w:val="00EF53C4"/>
    <w:rsid w:val="00EF54C1"/>
    <w:rsid w:val="00EF5E05"/>
    <w:rsid w:val="00EF612C"/>
    <w:rsid w:val="00EF7297"/>
    <w:rsid w:val="00EF783E"/>
    <w:rsid w:val="00F00C7A"/>
    <w:rsid w:val="00F016CF"/>
    <w:rsid w:val="00F0181A"/>
    <w:rsid w:val="00F025A2"/>
    <w:rsid w:val="00F026C1"/>
    <w:rsid w:val="00F036E9"/>
    <w:rsid w:val="00F047EA"/>
    <w:rsid w:val="00F05A19"/>
    <w:rsid w:val="00F05A55"/>
    <w:rsid w:val="00F07388"/>
    <w:rsid w:val="00F132FE"/>
    <w:rsid w:val="00F13AD2"/>
    <w:rsid w:val="00F14023"/>
    <w:rsid w:val="00F14AF3"/>
    <w:rsid w:val="00F14D48"/>
    <w:rsid w:val="00F14F2E"/>
    <w:rsid w:val="00F1562D"/>
    <w:rsid w:val="00F15BBE"/>
    <w:rsid w:val="00F1639D"/>
    <w:rsid w:val="00F175CD"/>
    <w:rsid w:val="00F176BA"/>
    <w:rsid w:val="00F2026E"/>
    <w:rsid w:val="00F20CC2"/>
    <w:rsid w:val="00F218EC"/>
    <w:rsid w:val="00F2210A"/>
    <w:rsid w:val="00F229E9"/>
    <w:rsid w:val="00F22B27"/>
    <w:rsid w:val="00F23186"/>
    <w:rsid w:val="00F239A7"/>
    <w:rsid w:val="00F262C9"/>
    <w:rsid w:val="00F26693"/>
    <w:rsid w:val="00F275D0"/>
    <w:rsid w:val="00F275E1"/>
    <w:rsid w:val="00F27DAA"/>
    <w:rsid w:val="00F30319"/>
    <w:rsid w:val="00F305AB"/>
    <w:rsid w:val="00F30725"/>
    <w:rsid w:val="00F3099E"/>
    <w:rsid w:val="00F31372"/>
    <w:rsid w:val="00F3173D"/>
    <w:rsid w:val="00F32BCB"/>
    <w:rsid w:val="00F3450D"/>
    <w:rsid w:val="00F34EC9"/>
    <w:rsid w:val="00F35495"/>
    <w:rsid w:val="00F361E6"/>
    <w:rsid w:val="00F36385"/>
    <w:rsid w:val="00F37743"/>
    <w:rsid w:val="00F3780D"/>
    <w:rsid w:val="00F37838"/>
    <w:rsid w:val="00F401A2"/>
    <w:rsid w:val="00F40743"/>
    <w:rsid w:val="00F40A62"/>
    <w:rsid w:val="00F40C2F"/>
    <w:rsid w:val="00F42493"/>
    <w:rsid w:val="00F42530"/>
    <w:rsid w:val="00F430E0"/>
    <w:rsid w:val="00F45080"/>
    <w:rsid w:val="00F45E31"/>
    <w:rsid w:val="00F47490"/>
    <w:rsid w:val="00F52364"/>
    <w:rsid w:val="00F52AAD"/>
    <w:rsid w:val="00F53D3A"/>
    <w:rsid w:val="00F5408E"/>
    <w:rsid w:val="00F54A3D"/>
    <w:rsid w:val="00F54CB0"/>
    <w:rsid w:val="00F55A70"/>
    <w:rsid w:val="00F579CD"/>
    <w:rsid w:val="00F57F30"/>
    <w:rsid w:val="00F6109D"/>
    <w:rsid w:val="00F61432"/>
    <w:rsid w:val="00F616F6"/>
    <w:rsid w:val="00F61D0B"/>
    <w:rsid w:val="00F625FB"/>
    <w:rsid w:val="00F627A3"/>
    <w:rsid w:val="00F63C8E"/>
    <w:rsid w:val="00F63DC2"/>
    <w:rsid w:val="00F641BE"/>
    <w:rsid w:val="00F64551"/>
    <w:rsid w:val="00F653B8"/>
    <w:rsid w:val="00F65AB4"/>
    <w:rsid w:val="00F6627F"/>
    <w:rsid w:val="00F66DED"/>
    <w:rsid w:val="00F671AD"/>
    <w:rsid w:val="00F71B69"/>
    <w:rsid w:val="00F71B89"/>
    <w:rsid w:val="00F72096"/>
    <w:rsid w:val="00F7353C"/>
    <w:rsid w:val="00F741CF"/>
    <w:rsid w:val="00F74629"/>
    <w:rsid w:val="00F75317"/>
    <w:rsid w:val="00F76F8F"/>
    <w:rsid w:val="00F77CA3"/>
    <w:rsid w:val="00F77FDD"/>
    <w:rsid w:val="00F80136"/>
    <w:rsid w:val="00F8022D"/>
    <w:rsid w:val="00F8048A"/>
    <w:rsid w:val="00F80F3D"/>
    <w:rsid w:val="00F81AE4"/>
    <w:rsid w:val="00F82CF7"/>
    <w:rsid w:val="00F83C0C"/>
    <w:rsid w:val="00F848EB"/>
    <w:rsid w:val="00F84F6F"/>
    <w:rsid w:val="00F852B2"/>
    <w:rsid w:val="00F85AB2"/>
    <w:rsid w:val="00F868D7"/>
    <w:rsid w:val="00F87048"/>
    <w:rsid w:val="00F87257"/>
    <w:rsid w:val="00F872CA"/>
    <w:rsid w:val="00F873D7"/>
    <w:rsid w:val="00F908AB"/>
    <w:rsid w:val="00F92FFF"/>
    <w:rsid w:val="00F941DF"/>
    <w:rsid w:val="00F96091"/>
    <w:rsid w:val="00F960EA"/>
    <w:rsid w:val="00F97142"/>
    <w:rsid w:val="00FA00A3"/>
    <w:rsid w:val="00FA1266"/>
    <w:rsid w:val="00FA1523"/>
    <w:rsid w:val="00FA18B6"/>
    <w:rsid w:val="00FA25A6"/>
    <w:rsid w:val="00FA27AA"/>
    <w:rsid w:val="00FA2967"/>
    <w:rsid w:val="00FA359D"/>
    <w:rsid w:val="00FA35DB"/>
    <w:rsid w:val="00FA41CC"/>
    <w:rsid w:val="00FA5191"/>
    <w:rsid w:val="00FA5585"/>
    <w:rsid w:val="00FA5E43"/>
    <w:rsid w:val="00FA786B"/>
    <w:rsid w:val="00FA78D0"/>
    <w:rsid w:val="00FB072E"/>
    <w:rsid w:val="00FB0823"/>
    <w:rsid w:val="00FB146D"/>
    <w:rsid w:val="00FB2068"/>
    <w:rsid w:val="00FB36FA"/>
    <w:rsid w:val="00FB3A1A"/>
    <w:rsid w:val="00FB4E98"/>
    <w:rsid w:val="00FB6267"/>
    <w:rsid w:val="00FB668E"/>
    <w:rsid w:val="00FB6AB0"/>
    <w:rsid w:val="00FB71F8"/>
    <w:rsid w:val="00FC0816"/>
    <w:rsid w:val="00FC09C2"/>
    <w:rsid w:val="00FC1192"/>
    <w:rsid w:val="00FC13E0"/>
    <w:rsid w:val="00FC141E"/>
    <w:rsid w:val="00FC16B1"/>
    <w:rsid w:val="00FC2B04"/>
    <w:rsid w:val="00FC4DEA"/>
    <w:rsid w:val="00FC6998"/>
    <w:rsid w:val="00FC69AF"/>
    <w:rsid w:val="00FC6C50"/>
    <w:rsid w:val="00FC7870"/>
    <w:rsid w:val="00FC7DAD"/>
    <w:rsid w:val="00FD1665"/>
    <w:rsid w:val="00FD1D3D"/>
    <w:rsid w:val="00FD24A5"/>
    <w:rsid w:val="00FD2B61"/>
    <w:rsid w:val="00FD2CB9"/>
    <w:rsid w:val="00FD5A69"/>
    <w:rsid w:val="00FD7A98"/>
    <w:rsid w:val="00FE0032"/>
    <w:rsid w:val="00FE0114"/>
    <w:rsid w:val="00FE0CCA"/>
    <w:rsid w:val="00FE0E5C"/>
    <w:rsid w:val="00FE0F28"/>
    <w:rsid w:val="00FE0F8B"/>
    <w:rsid w:val="00FE106D"/>
    <w:rsid w:val="00FE10BA"/>
    <w:rsid w:val="00FE1E25"/>
    <w:rsid w:val="00FE251B"/>
    <w:rsid w:val="00FE32C8"/>
    <w:rsid w:val="00FE5E44"/>
    <w:rsid w:val="00FE662F"/>
    <w:rsid w:val="00FE66AA"/>
    <w:rsid w:val="00FE6CF0"/>
    <w:rsid w:val="00FE755C"/>
    <w:rsid w:val="00FE7BF4"/>
    <w:rsid w:val="00FF035C"/>
    <w:rsid w:val="00FF06B0"/>
    <w:rsid w:val="00FF0D73"/>
    <w:rsid w:val="00FF252C"/>
    <w:rsid w:val="00FF2799"/>
    <w:rsid w:val="00FF299B"/>
    <w:rsid w:val="00FF2FD8"/>
    <w:rsid w:val="00FF3555"/>
    <w:rsid w:val="00FF378E"/>
    <w:rsid w:val="00FF4970"/>
    <w:rsid w:val="00FF4A2B"/>
    <w:rsid w:val="00FF51CA"/>
    <w:rsid w:val="00FF5484"/>
    <w:rsid w:val="02F6D152"/>
    <w:rsid w:val="0316F8EE"/>
    <w:rsid w:val="03EA15EA"/>
    <w:rsid w:val="04C56690"/>
    <w:rsid w:val="07B1A77C"/>
    <w:rsid w:val="07D58146"/>
    <w:rsid w:val="0B5CEDAE"/>
    <w:rsid w:val="0EC8C43B"/>
    <w:rsid w:val="0F30B6DC"/>
    <w:rsid w:val="114B7626"/>
    <w:rsid w:val="1199C39F"/>
    <w:rsid w:val="14799DC7"/>
    <w:rsid w:val="16E1C89E"/>
    <w:rsid w:val="1DF25FC5"/>
    <w:rsid w:val="1F2BE8AD"/>
    <w:rsid w:val="2000D47E"/>
    <w:rsid w:val="20A96380"/>
    <w:rsid w:val="20D5B539"/>
    <w:rsid w:val="22F7126D"/>
    <w:rsid w:val="230AF6BF"/>
    <w:rsid w:val="2373CD66"/>
    <w:rsid w:val="240D4E73"/>
    <w:rsid w:val="24FB9627"/>
    <w:rsid w:val="25A0CD42"/>
    <w:rsid w:val="29C7ED0C"/>
    <w:rsid w:val="2A4C55E1"/>
    <w:rsid w:val="2CE796BF"/>
    <w:rsid w:val="2FCB8C49"/>
    <w:rsid w:val="329474FF"/>
    <w:rsid w:val="33CCC23C"/>
    <w:rsid w:val="352E19A5"/>
    <w:rsid w:val="36ADB768"/>
    <w:rsid w:val="3814F444"/>
    <w:rsid w:val="3816111C"/>
    <w:rsid w:val="3CD4E999"/>
    <w:rsid w:val="419545C6"/>
    <w:rsid w:val="424BDDE5"/>
    <w:rsid w:val="4252AEFE"/>
    <w:rsid w:val="43D618C8"/>
    <w:rsid w:val="46A75A4C"/>
    <w:rsid w:val="48B40EEF"/>
    <w:rsid w:val="4964AC89"/>
    <w:rsid w:val="4B18A4EF"/>
    <w:rsid w:val="4BC683E2"/>
    <w:rsid w:val="4C9F3EC2"/>
    <w:rsid w:val="504D7C0F"/>
    <w:rsid w:val="5104A364"/>
    <w:rsid w:val="51662E90"/>
    <w:rsid w:val="52B61ECB"/>
    <w:rsid w:val="54E06F11"/>
    <w:rsid w:val="55153AD0"/>
    <w:rsid w:val="5A503243"/>
    <w:rsid w:val="5C0C82EA"/>
    <w:rsid w:val="5C233569"/>
    <w:rsid w:val="5C4FF0FA"/>
    <w:rsid w:val="5CE52F23"/>
    <w:rsid w:val="5D9391EF"/>
    <w:rsid w:val="5DDB27C0"/>
    <w:rsid w:val="5E915B6A"/>
    <w:rsid w:val="5EF77690"/>
    <w:rsid w:val="60B23756"/>
    <w:rsid w:val="60DE1A6F"/>
    <w:rsid w:val="61C67740"/>
    <w:rsid w:val="64D63062"/>
    <w:rsid w:val="64D672A4"/>
    <w:rsid w:val="6755F8BB"/>
    <w:rsid w:val="67E0B544"/>
    <w:rsid w:val="6840989E"/>
    <w:rsid w:val="68614017"/>
    <w:rsid w:val="69CBB363"/>
    <w:rsid w:val="6AFE9F07"/>
    <w:rsid w:val="6B764556"/>
    <w:rsid w:val="6BC5274A"/>
    <w:rsid w:val="6C0A9736"/>
    <w:rsid w:val="6D6573C3"/>
    <w:rsid w:val="6DE8D616"/>
    <w:rsid w:val="6DF21BD4"/>
    <w:rsid w:val="6E21ABB6"/>
    <w:rsid w:val="6E3CDEA8"/>
    <w:rsid w:val="6E7ABC1C"/>
    <w:rsid w:val="6EFB573D"/>
    <w:rsid w:val="6FF1E646"/>
    <w:rsid w:val="70185762"/>
    <w:rsid w:val="704FAC6E"/>
    <w:rsid w:val="709F64B6"/>
    <w:rsid w:val="7185632C"/>
    <w:rsid w:val="72671CA9"/>
    <w:rsid w:val="72D86C9E"/>
    <w:rsid w:val="774640EF"/>
    <w:rsid w:val="77D80E6A"/>
    <w:rsid w:val="78856563"/>
    <w:rsid w:val="79416E1E"/>
    <w:rsid w:val="79602295"/>
    <w:rsid w:val="7A66EB6D"/>
    <w:rsid w:val="7C051D98"/>
    <w:rsid w:val="7C086258"/>
    <w:rsid w:val="7C3C4BEF"/>
    <w:rsid w:val="7D123344"/>
    <w:rsid w:val="7E199596"/>
    <w:rsid w:val="7F8E30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EBE56B5-3CA1-47FA-891C-9074717D8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456C92"/>
    <w:rPr>
      <w:lang w:val="en-US" w:eastAsia="en-US"/>
    </w:rPr>
  </w:style>
  <w:style w:type="character" w:styleId="Mention">
    <w:name w:val="Mention"/>
    <w:basedOn w:val="DefaultParagraphFont"/>
    <w:uiPriority w:val="99"/>
    <w:unhideWhenUsed/>
    <w:rsid w:val="00992A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8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6bis/Docs/R4-251307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RBI5PAMIO524-1616901215-57651</_dlc_DocId>
    <_dlc_DocIdUrl xmlns="71c5aaf6-e6ce-465b-b873-5148d2a4c105">
      <Url>https://nokia.sharepoint.com/sites/gxp/_layouts/15/DocIdRedir.aspx?ID=RBI5PAMIO524-1616901215-57651</Url>
      <Description>RBI5PAMIO524-1616901215-57651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3D98AE6-81BE-4989-86AE-270586C20806}">
  <ds:schemaRefs>
    <ds:schemaRef ds:uri="http://schemas.openxmlformats.org/officeDocument/2006/bibliography"/>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2851</Words>
  <Characters>16255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19068</CharactersWithSpaces>
  <SharedDoc>false</SharedDoc>
  <HyperlinkBase/>
  <HLinks>
    <vt:vector size="114" baseType="variant">
      <vt:variant>
        <vt:i4>2555983</vt:i4>
      </vt:variant>
      <vt:variant>
        <vt:i4>3</vt:i4>
      </vt:variant>
      <vt:variant>
        <vt:i4>0</vt:i4>
      </vt:variant>
      <vt:variant>
        <vt:i4>5</vt:i4>
      </vt:variant>
      <vt:variant>
        <vt:lpwstr>https://www.3gpp.org/ftp/tsg_ran/WG4_Radio/TSGR4_116bis/Docs/R4-2513072.zip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ariant>
        <vt:i4>5374010</vt:i4>
      </vt:variant>
      <vt:variant>
        <vt:i4>48</vt:i4>
      </vt:variant>
      <vt:variant>
        <vt:i4>0</vt:i4>
      </vt:variant>
      <vt:variant>
        <vt:i4>5</vt:i4>
      </vt:variant>
      <vt:variant>
        <vt:lpwstr>https://nokia.sharepoint.com/:w:/r/sites/gxp/_layouts/15/Doc.aspx?sourcedoc=%7BDB4D4293-6D8C-49A2-9012-C627668FB0C5%7D&amp;file=R4-25XXXXX_RAN4_116bis_Nokia_AIML_6G.docx&amp;wdOrigin=TEAMS-MAGLEV.p2p_ns.rwc&amp;action=default&amp;mobileredirect=true</vt:lpwstr>
      </vt:variant>
      <vt:variant>
        <vt:lpwstr/>
      </vt:variant>
      <vt:variant>
        <vt:i4>5570608</vt:i4>
      </vt:variant>
      <vt:variant>
        <vt:i4>45</vt:i4>
      </vt:variant>
      <vt:variant>
        <vt:i4>0</vt:i4>
      </vt:variant>
      <vt:variant>
        <vt:i4>5</vt:i4>
      </vt:variant>
      <vt:variant>
        <vt:lpwstr>mailto:jerediah.fevold@nokia.com</vt:lpwstr>
      </vt:variant>
      <vt:variant>
        <vt:lpwstr/>
      </vt:variant>
      <vt:variant>
        <vt:i4>6422637</vt:i4>
      </vt:variant>
      <vt:variant>
        <vt:i4>42</vt:i4>
      </vt:variant>
      <vt:variant>
        <vt:i4>0</vt:i4>
      </vt:variant>
      <vt:variant>
        <vt:i4>5</vt:i4>
      </vt:variant>
      <vt:variant>
        <vt:lpwstr>https://nokia.sharepoint.com/:w:/r/sites/gxp/3GPP SCG  Nokia Internal/TSG RAN Plenary and WGs/RAN1 SCG/2025-10 RAN1-122bis/11 Rel-20 6G study/11.6 AI-ML/R1-250xxxx AIML usecases for 6G.docx?d=we28d1d992f834be0b03fae6def9d95ba&amp;csf=1&amp;web=1&amp;e=g3IHL1</vt:lpwstr>
      </vt:variant>
      <vt:variant>
        <vt:lpwstr/>
      </vt:variant>
      <vt:variant>
        <vt:i4>2555992</vt:i4>
      </vt:variant>
      <vt:variant>
        <vt:i4>39</vt:i4>
      </vt:variant>
      <vt:variant>
        <vt:i4>0</vt:i4>
      </vt:variant>
      <vt:variant>
        <vt:i4>5</vt:i4>
      </vt:variant>
      <vt:variant>
        <vt:lpwstr>mailto:istvan.kovacs@nokia.com</vt:lpwstr>
      </vt:variant>
      <vt:variant>
        <vt:lpwstr/>
      </vt:variant>
      <vt:variant>
        <vt:i4>2555983</vt:i4>
      </vt:variant>
      <vt:variant>
        <vt:i4>36</vt:i4>
      </vt:variant>
      <vt:variant>
        <vt:i4>0</vt:i4>
      </vt:variant>
      <vt:variant>
        <vt:i4>5</vt:i4>
      </vt:variant>
      <vt:variant>
        <vt:lpwstr>https://www.3gpp.org/ftp/tsg_ran/WG4_Radio/TSGR4_116bis/Docs/R4-2513072.zip</vt:lpwstr>
      </vt:variant>
      <vt:variant>
        <vt:lpwstr/>
      </vt:variant>
      <vt:variant>
        <vt:i4>5570608</vt:i4>
      </vt:variant>
      <vt:variant>
        <vt:i4>33</vt:i4>
      </vt:variant>
      <vt:variant>
        <vt:i4>0</vt:i4>
      </vt:variant>
      <vt:variant>
        <vt:i4>5</vt:i4>
      </vt:variant>
      <vt:variant>
        <vt:lpwstr>mailto:jerediah.fevold@nokia.com</vt:lpwstr>
      </vt:variant>
      <vt:variant>
        <vt:lpwstr/>
      </vt:variant>
      <vt:variant>
        <vt:i4>7536644</vt:i4>
      </vt:variant>
      <vt:variant>
        <vt:i4>30</vt:i4>
      </vt:variant>
      <vt:variant>
        <vt:i4>0</vt:i4>
      </vt:variant>
      <vt:variant>
        <vt:i4>5</vt:i4>
      </vt:variant>
      <vt:variant>
        <vt:lpwstr>mailto:teemu.veijalainen@nokia.com</vt:lpwstr>
      </vt:variant>
      <vt:variant>
        <vt:lpwstr/>
      </vt:variant>
      <vt:variant>
        <vt:i4>7536644</vt:i4>
      </vt:variant>
      <vt:variant>
        <vt:i4>27</vt:i4>
      </vt:variant>
      <vt:variant>
        <vt:i4>0</vt:i4>
      </vt:variant>
      <vt:variant>
        <vt:i4>5</vt:i4>
      </vt:variant>
      <vt:variant>
        <vt:lpwstr>mailto:teemu.veijalainen@nokia.com</vt:lpwstr>
      </vt:variant>
      <vt:variant>
        <vt:lpwstr/>
      </vt:variant>
      <vt:variant>
        <vt:i4>4718648</vt:i4>
      </vt:variant>
      <vt:variant>
        <vt:i4>24</vt:i4>
      </vt:variant>
      <vt:variant>
        <vt:i4>0</vt:i4>
      </vt:variant>
      <vt:variant>
        <vt:i4>5</vt:i4>
      </vt:variant>
      <vt:variant>
        <vt:lpwstr>mailto:gyorgy.wolfner@nokia.com</vt:lpwstr>
      </vt:variant>
      <vt:variant>
        <vt:lpwstr/>
      </vt:variant>
      <vt:variant>
        <vt:i4>1704034</vt:i4>
      </vt:variant>
      <vt:variant>
        <vt:i4>21</vt:i4>
      </vt:variant>
      <vt:variant>
        <vt:i4>0</vt:i4>
      </vt:variant>
      <vt:variant>
        <vt:i4>5</vt:i4>
      </vt:variant>
      <vt:variant>
        <vt:lpwstr>mailto:amaanat.ali@nokia.com</vt:lpwstr>
      </vt:variant>
      <vt:variant>
        <vt:lpwstr/>
      </vt:variant>
      <vt:variant>
        <vt:i4>2555992</vt:i4>
      </vt:variant>
      <vt:variant>
        <vt:i4>18</vt:i4>
      </vt:variant>
      <vt:variant>
        <vt:i4>0</vt:i4>
      </vt:variant>
      <vt:variant>
        <vt:i4>5</vt:i4>
      </vt:variant>
      <vt:variant>
        <vt:lpwstr>mailto:istvan.kovacs@nokia.com</vt:lpwstr>
      </vt:variant>
      <vt:variant>
        <vt:lpwstr/>
      </vt:variant>
      <vt:variant>
        <vt:i4>1245283</vt:i4>
      </vt:variant>
      <vt:variant>
        <vt:i4>15</vt:i4>
      </vt:variant>
      <vt:variant>
        <vt:i4>0</vt:i4>
      </vt:variant>
      <vt:variant>
        <vt:i4>5</vt:i4>
      </vt:variant>
      <vt:variant>
        <vt:lpwstr>mailto:klaus.hugl@nokia.com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5570608</vt:i4>
      </vt:variant>
      <vt:variant>
        <vt:i4>9</vt:i4>
      </vt:variant>
      <vt:variant>
        <vt:i4>0</vt:i4>
      </vt:variant>
      <vt:variant>
        <vt:i4>5</vt:i4>
      </vt:variant>
      <vt:variant>
        <vt:lpwstr>mailto:jerediah.fevold@nokia.com</vt:lpwstr>
      </vt:variant>
      <vt:variant>
        <vt:lpwstr/>
      </vt:variant>
      <vt:variant>
        <vt:i4>4718648</vt:i4>
      </vt:variant>
      <vt:variant>
        <vt:i4>6</vt:i4>
      </vt:variant>
      <vt:variant>
        <vt:i4>0</vt:i4>
      </vt:variant>
      <vt:variant>
        <vt:i4>5</vt:i4>
      </vt:variant>
      <vt:variant>
        <vt:lpwstr>mailto:gyorgy.wolfner@nokia.com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4456457</vt:i4>
      </vt:variant>
      <vt:variant>
        <vt:i4>0</vt:i4>
      </vt:variant>
      <vt:variant>
        <vt:i4>0</vt:i4>
      </vt:variant>
      <vt:variant>
        <vt:i4>5</vt:i4>
      </vt:variant>
      <vt:variant>
        <vt:lpwstr>https://www.ericsson.com/en/reports-and-papers/white-papers/ai-native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2025-10-02T17:28:00Z</dcterms:created>
  <dcterms:modified xsi:type="dcterms:W3CDTF">2025-10-02T17:41:00Z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1a50a9a2-0019-4a0b-a42f-51104e8f4561</vt:lpwstr>
  </property>
</Properties>
</file>