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4AFC16F8" w:rsidR="00246F7D" w:rsidRPr="001E01EF" w:rsidRDefault="00246F7D" w:rsidP="00246F7D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1E01EF">
        <w:rPr>
          <w:lang w:val="en-US"/>
        </w:rPr>
        <w:t>3GPP TSG-RAN WG2 Meeting #</w:t>
      </w:r>
      <w:r w:rsidR="000B34E2" w:rsidRPr="001E01EF">
        <w:rPr>
          <w:lang w:val="en-US"/>
        </w:rPr>
        <w:t>13</w:t>
      </w:r>
      <w:r w:rsidR="00A551E1" w:rsidRPr="001E01EF">
        <w:rPr>
          <w:lang w:val="en-US"/>
        </w:rPr>
        <w:t>1</w:t>
      </w:r>
      <w:r w:rsidR="00550C19" w:rsidRPr="001E01EF">
        <w:rPr>
          <w:lang w:val="en-US"/>
        </w:rPr>
        <w:t>bis</w:t>
      </w:r>
      <w:r w:rsidRPr="001E01EF">
        <w:rPr>
          <w:lang w:val="en-US"/>
        </w:rPr>
        <w:t xml:space="preserve"> </w:t>
      </w:r>
      <w:r w:rsidRPr="001E01EF">
        <w:rPr>
          <w:rFonts w:ascii="Arial" w:hAnsi="Arial" w:cs="Arial"/>
          <w:lang w:val="en-US"/>
        </w:rPr>
        <w:tab/>
        <w:t>R2-</w:t>
      </w:r>
      <w:r w:rsidR="001F4533" w:rsidRPr="001E01EF">
        <w:rPr>
          <w:rFonts w:ascii="Arial" w:hAnsi="Arial" w:cs="Arial"/>
          <w:lang w:val="en-US"/>
        </w:rPr>
        <w:t>25</w:t>
      </w:r>
      <w:r w:rsidR="00B6444C" w:rsidRPr="001E01EF">
        <w:rPr>
          <w:rFonts w:ascii="Arial" w:hAnsi="Arial" w:cs="Arial"/>
          <w:bCs/>
          <w:lang w:val="en-US"/>
        </w:rPr>
        <w:t>0</w:t>
      </w:r>
      <w:r w:rsidR="00D178DB">
        <w:rPr>
          <w:rFonts w:ascii="Arial" w:hAnsi="Arial" w:cs="Arial"/>
          <w:bCs/>
          <w:lang w:val="en-US"/>
        </w:rPr>
        <w:t>7270</w:t>
      </w:r>
      <w:r w:rsidRPr="001E01EF" w:rsidDel="00035029">
        <w:rPr>
          <w:rFonts w:ascii="Arial" w:hAnsi="Arial" w:cs="Arial"/>
          <w:lang w:val="en-US"/>
        </w:rPr>
        <w:t xml:space="preserve"> </w:t>
      </w:r>
      <w:r w:rsidRPr="001E01EF" w:rsidDel="00EB7925">
        <w:rPr>
          <w:rFonts w:ascii="Arial" w:hAnsi="Arial" w:cs="Arial"/>
          <w:lang w:val="en-US"/>
        </w:rPr>
        <w:t xml:space="preserve"> </w:t>
      </w:r>
      <w:r w:rsidRPr="001E01EF" w:rsidDel="00070695">
        <w:rPr>
          <w:rFonts w:ascii="Arial" w:hAnsi="Arial" w:cs="Arial"/>
          <w:lang w:val="en-US"/>
        </w:rPr>
        <w:t xml:space="preserve"> </w:t>
      </w:r>
      <w:r w:rsidRPr="001E01EF" w:rsidDel="005A147F">
        <w:rPr>
          <w:rFonts w:ascii="Arial" w:hAnsi="Arial" w:cs="Arial"/>
          <w:lang w:val="en-US"/>
        </w:rPr>
        <w:t xml:space="preserve"> </w:t>
      </w:r>
    </w:p>
    <w:p w14:paraId="4AC1AE48" w14:textId="6AD0E479" w:rsidR="00246F7D" w:rsidRPr="001E01EF" w:rsidRDefault="0068645D" w:rsidP="00246F7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1E01EF">
        <w:rPr>
          <w:lang w:val="en-US"/>
        </w:rPr>
        <w:t>Prague, Czech Republic</w:t>
      </w:r>
      <w:r w:rsidR="00067EB5" w:rsidRPr="001E01EF">
        <w:rPr>
          <w:lang w:val="en-US"/>
        </w:rPr>
        <w:t xml:space="preserve">, </w:t>
      </w:r>
      <w:r w:rsidR="005D3F50" w:rsidRPr="001E01EF">
        <w:rPr>
          <w:lang w:val="en-US"/>
        </w:rPr>
        <w:t>Oct. 13</w:t>
      </w:r>
      <w:r w:rsidR="005D3F50" w:rsidRPr="001E01EF">
        <w:rPr>
          <w:vertAlign w:val="superscript"/>
          <w:lang w:val="en-US"/>
        </w:rPr>
        <w:t>th</w:t>
      </w:r>
      <w:r w:rsidR="005D3F50" w:rsidRPr="001E01EF">
        <w:rPr>
          <w:lang w:val="en-US"/>
        </w:rPr>
        <w:t>-17</w:t>
      </w:r>
      <w:r w:rsidR="005D3F50" w:rsidRPr="001E01EF">
        <w:rPr>
          <w:vertAlign w:val="superscript"/>
          <w:lang w:val="en-US"/>
        </w:rPr>
        <w:t>th</w:t>
      </w:r>
      <w:r w:rsidR="005D3F50" w:rsidRPr="001E01EF">
        <w:rPr>
          <w:lang w:val="en-US"/>
        </w:rPr>
        <w:t xml:space="preserve">, </w:t>
      </w:r>
      <w:r w:rsidR="00067EB5" w:rsidRPr="001E01EF">
        <w:rPr>
          <w:lang w:val="en-US"/>
        </w:rPr>
        <w:t>2025</w:t>
      </w:r>
      <w:r w:rsidR="00246F7D" w:rsidRPr="001E01EF">
        <w:rPr>
          <w:rFonts w:ascii="Arial" w:hAnsi="Arial" w:cs="Arial"/>
          <w:lang w:val="en-US"/>
        </w:rPr>
        <w:tab/>
      </w:r>
    </w:p>
    <w:p w14:paraId="0347EE9B" w14:textId="77777777" w:rsidR="00246F7D" w:rsidRPr="001E01EF" w:rsidRDefault="00246F7D" w:rsidP="00246F7D">
      <w:pPr>
        <w:pStyle w:val="3GPPHeader"/>
        <w:rPr>
          <w:rFonts w:ascii="Arial" w:hAnsi="Arial" w:cs="Arial"/>
          <w:lang w:val="en-US"/>
        </w:rPr>
      </w:pPr>
    </w:p>
    <w:p w14:paraId="799959BE" w14:textId="1AFA40D6" w:rsidR="00246F7D" w:rsidRPr="001E01EF" w:rsidRDefault="00246F7D" w:rsidP="00246F7D">
      <w:pPr>
        <w:pStyle w:val="3GPPHeader"/>
        <w:rPr>
          <w:rFonts w:ascii="Arial" w:hAnsi="Arial" w:cs="Arial"/>
          <w:lang w:val="en-US"/>
        </w:rPr>
      </w:pPr>
      <w:r w:rsidRPr="001E01EF">
        <w:rPr>
          <w:rFonts w:ascii="Arial" w:hAnsi="Arial" w:cs="Arial"/>
          <w:lang w:val="en-US"/>
        </w:rPr>
        <w:t>Agenda Item:</w:t>
      </w:r>
      <w:r w:rsidRPr="001E01EF">
        <w:rPr>
          <w:rFonts w:ascii="Arial" w:hAnsi="Arial" w:cs="Arial"/>
          <w:lang w:val="en-US"/>
        </w:rPr>
        <w:tab/>
      </w:r>
      <w:r w:rsidR="00405CA6" w:rsidRPr="001E01EF">
        <w:rPr>
          <w:rFonts w:ascii="Arial" w:hAnsi="Arial" w:cs="Arial"/>
          <w:lang w:val="en-US"/>
        </w:rPr>
        <w:t>10</w:t>
      </w:r>
      <w:r w:rsidRPr="001E01EF">
        <w:rPr>
          <w:rFonts w:ascii="Arial" w:hAnsi="Arial" w:cs="Arial"/>
          <w:lang w:val="en-US"/>
        </w:rPr>
        <w:t>.</w:t>
      </w:r>
      <w:r w:rsidR="00405CA6" w:rsidRPr="001E01EF">
        <w:rPr>
          <w:rFonts w:ascii="Arial" w:hAnsi="Arial" w:cs="Arial"/>
          <w:lang w:val="en-US"/>
        </w:rPr>
        <w:t>3</w:t>
      </w:r>
      <w:r w:rsidRPr="001E01EF">
        <w:rPr>
          <w:rFonts w:ascii="Arial" w:hAnsi="Arial" w:cs="Arial"/>
          <w:lang w:val="en-US"/>
        </w:rPr>
        <w:t>.</w:t>
      </w:r>
      <w:r w:rsidR="00092EC5" w:rsidRPr="001E01EF">
        <w:rPr>
          <w:rFonts w:ascii="Arial" w:hAnsi="Arial" w:cs="Arial"/>
          <w:lang w:val="en-US"/>
        </w:rPr>
        <w:t>2</w:t>
      </w:r>
    </w:p>
    <w:p w14:paraId="0B14B907" w14:textId="77777777" w:rsidR="00246F7D" w:rsidRPr="001E01EF" w:rsidRDefault="00246F7D" w:rsidP="00246F7D">
      <w:pPr>
        <w:pStyle w:val="3GPPHeader"/>
        <w:rPr>
          <w:rFonts w:ascii="Arial" w:hAnsi="Arial" w:cs="Arial"/>
          <w:lang w:val="en-US"/>
        </w:rPr>
      </w:pPr>
      <w:r w:rsidRPr="001E01EF">
        <w:rPr>
          <w:rFonts w:ascii="Arial" w:hAnsi="Arial" w:cs="Arial"/>
          <w:lang w:val="en-US"/>
        </w:rPr>
        <w:t>Source:</w:t>
      </w:r>
      <w:r w:rsidRPr="001E01EF">
        <w:rPr>
          <w:rFonts w:ascii="Arial" w:hAnsi="Arial" w:cs="Arial"/>
          <w:lang w:val="en-US"/>
        </w:rPr>
        <w:tab/>
        <w:t>Panasonic</w:t>
      </w:r>
    </w:p>
    <w:p w14:paraId="350AF46C" w14:textId="7CEAE9C1" w:rsidR="00246F7D" w:rsidRPr="001E01EF" w:rsidRDefault="00246F7D" w:rsidP="00246F7D">
      <w:pPr>
        <w:pStyle w:val="3GPPHeader"/>
        <w:ind w:left="1701" w:hanging="1701"/>
        <w:rPr>
          <w:rFonts w:ascii="Arial" w:hAnsi="Arial" w:cs="Arial"/>
          <w:lang w:val="en-US"/>
        </w:rPr>
      </w:pPr>
      <w:r w:rsidRPr="001E01EF">
        <w:rPr>
          <w:rFonts w:ascii="Arial" w:hAnsi="Arial" w:cs="Arial"/>
          <w:lang w:val="en-US"/>
        </w:rPr>
        <w:t>Title:</w:t>
      </w:r>
      <w:r w:rsidRPr="001E01EF">
        <w:rPr>
          <w:rFonts w:ascii="Arial" w:hAnsi="Arial" w:cs="Arial"/>
          <w:lang w:val="en-US"/>
        </w:rPr>
        <w:tab/>
      </w:r>
      <w:r w:rsidR="003D217A" w:rsidRPr="001E01EF">
        <w:rPr>
          <w:rFonts w:ascii="Arial" w:hAnsi="Arial" w:cs="Arial"/>
          <w:lang w:val="en-US"/>
        </w:rPr>
        <w:t>RRC states</w:t>
      </w:r>
      <w:r w:rsidR="00507FCB" w:rsidRPr="001E01EF">
        <w:rPr>
          <w:rFonts w:ascii="Arial" w:hAnsi="Arial" w:cs="Arial"/>
          <w:lang w:val="en-US"/>
        </w:rPr>
        <w:t xml:space="preserve"> and connection management</w:t>
      </w:r>
      <w:r w:rsidR="003D217A" w:rsidRPr="001E01EF">
        <w:rPr>
          <w:rFonts w:ascii="Arial" w:hAnsi="Arial" w:cs="Arial"/>
          <w:lang w:val="en-US"/>
        </w:rPr>
        <w:t xml:space="preserve"> for 6GR</w:t>
      </w:r>
      <w:r w:rsidRPr="001E01EF">
        <w:rPr>
          <w:rFonts w:ascii="Arial" w:hAnsi="Arial" w:cs="Arial"/>
          <w:lang w:val="en-US"/>
        </w:rPr>
        <w:t xml:space="preserve">  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E8DDE4" w14:textId="2332CEE7" w:rsidR="00792029" w:rsidRPr="001E01EF" w:rsidRDefault="00792029" w:rsidP="00CE6343">
      <w:pPr>
        <w:spacing w:after="120"/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eastAsia="MS Mincho" w:hAnsi="Times New Roman" w:cs="Times New Roman"/>
          <w:kern w:val="0"/>
          <w:sz w:val="20"/>
          <w:szCs w:val="20"/>
          <w:lang w:val="en-US"/>
          <w14:ligatures w14:val="none"/>
        </w:rPr>
        <w:t xml:space="preserve">RAN plenary meeting#108 has approved the 6G </w:t>
      </w:r>
      <w:r w:rsidR="009402B9" w:rsidRPr="001E01EF">
        <w:rPr>
          <w:rFonts w:ascii="Times New Roman" w:eastAsia="MS Mincho" w:hAnsi="Times New Roman" w:cs="Times New Roman"/>
          <w:kern w:val="0"/>
          <w:sz w:val="20"/>
          <w:szCs w:val="20"/>
          <w:lang w:val="en-US"/>
          <w14:ligatures w14:val="none"/>
        </w:rPr>
        <w:t xml:space="preserve">radio (6GR) 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:lang w:val="en-US"/>
          <w14:ligatures w14:val="none"/>
        </w:rPr>
        <w:t xml:space="preserve">study item (RP-251881). </w:t>
      </w:r>
      <w:r w:rsidR="00E304B5" w:rsidRPr="001E01EF">
        <w:rPr>
          <w:rFonts w:ascii="Times New Roman" w:eastAsia="MS Mincho" w:hAnsi="Times New Roman" w:cs="Times New Roman"/>
          <w:kern w:val="0"/>
          <w:sz w:val="20"/>
          <w:szCs w:val="20"/>
          <w:lang w:val="en-US" w:eastAsia="en-GB"/>
          <w14:ligatures w14:val="none"/>
        </w:rPr>
        <w:t>The</w:t>
      </w:r>
      <w:r w:rsidR="002425A6" w:rsidRPr="002425A6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study represents an opportunity to revisit the foundations of radio system design, free from the constraints of backward compatibility, and thus focusing on a transformative leap in capability, efficiency, and simplicity</w:t>
      </w:r>
      <w:r w:rsidR="009A3EC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2D95413B" w14:textId="6F4C0500" w:rsidR="00792029" w:rsidRPr="001E01EF" w:rsidRDefault="00792029" w:rsidP="00792029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In this paper, we discuss </w:t>
      </w:r>
      <w:r w:rsidR="00394C0A" w:rsidRPr="001E01EF">
        <w:rPr>
          <w:rFonts w:ascii="Times New Roman" w:hAnsi="Times New Roman" w:cs="Times New Roman"/>
          <w:sz w:val="20"/>
          <w:szCs w:val="20"/>
          <w:lang w:val="en-US"/>
        </w:rPr>
        <w:t>RRC modeling and connection management for 6GR</w:t>
      </w: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3CF8656A" w14:textId="2E4583CE" w:rsidR="00924B3B" w:rsidRDefault="00A572D6" w:rsidP="0042232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7F7DC3EE" w:rsidR="00D51050" w:rsidRDefault="00FF4CF2" w:rsidP="00D51050">
      <w:pPr>
        <w:pStyle w:val="Heading2"/>
      </w:pPr>
      <w:r>
        <w:t>RRC states</w:t>
      </w:r>
    </w:p>
    <w:p w14:paraId="3C935361" w14:textId="0EC27D98" w:rsidR="00F6728B" w:rsidRPr="001E01EF" w:rsidRDefault="00B662E3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In 5G NR, 3 RRC states have been defined</w:t>
      </w:r>
      <w:r w:rsidR="00680BA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: RRC_IDLE, RRC_INACTIVE </w:t>
      </w:r>
      <w:r w:rsidR="00F3404F" w:rsidRPr="001E01EF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="00680BA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3404F" w:rsidRPr="001E01EF">
        <w:rPr>
          <w:rFonts w:ascii="Times New Roman" w:hAnsi="Times New Roman" w:cs="Times New Roman"/>
          <w:sz w:val="20"/>
          <w:szCs w:val="20"/>
          <w:lang w:val="en-US"/>
        </w:rPr>
        <w:t>RRC_CONNECTED</w:t>
      </w:r>
      <w:r w:rsidR="006055DC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0A772C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The following table 1 summarizes the main </w:t>
      </w:r>
      <w:r w:rsidR="00343ACF" w:rsidRPr="001E01EF">
        <w:rPr>
          <w:rFonts w:ascii="Times New Roman" w:hAnsi="Times New Roman" w:cs="Times New Roman"/>
          <w:sz w:val="20"/>
          <w:szCs w:val="20"/>
          <w:lang w:val="en-US"/>
        </w:rPr>
        <w:t>differences.</w:t>
      </w:r>
    </w:p>
    <w:p w14:paraId="226B81E4" w14:textId="6FC3E603" w:rsidR="00E84D3B" w:rsidRPr="001E01EF" w:rsidRDefault="00E84D3B" w:rsidP="00E84D3B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Table 1. RRC States in 5G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80BA8" w14:paraId="36F0EB04" w14:textId="77777777" w:rsidTr="00C41122">
        <w:trPr>
          <w:trHeight w:val="300"/>
        </w:trPr>
        <w:tc>
          <w:tcPr>
            <w:tcW w:w="3209" w:type="dxa"/>
          </w:tcPr>
          <w:p w14:paraId="04338A44" w14:textId="4F420795" w:rsidR="00680BA8" w:rsidRDefault="00680BA8" w:rsidP="00C411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RRC_IDLE</w:t>
            </w:r>
          </w:p>
        </w:tc>
        <w:tc>
          <w:tcPr>
            <w:tcW w:w="3210" w:type="dxa"/>
          </w:tcPr>
          <w:p w14:paraId="484BF459" w14:textId="32415182" w:rsidR="00680BA8" w:rsidRDefault="00F3404F" w:rsidP="00C411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RRC_INACTIVE</w:t>
            </w:r>
          </w:p>
        </w:tc>
        <w:tc>
          <w:tcPr>
            <w:tcW w:w="3210" w:type="dxa"/>
          </w:tcPr>
          <w:p w14:paraId="24E9C32A" w14:textId="11391056" w:rsidR="00680BA8" w:rsidRDefault="00C41122" w:rsidP="00C411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RRC_CONNECTED</w:t>
            </w:r>
          </w:p>
        </w:tc>
      </w:tr>
      <w:tr w:rsidR="00680BA8" w:rsidRPr="00D178DB" w14:paraId="70E05DF9" w14:textId="77777777" w:rsidTr="00680BA8">
        <w:tc>
          <w:tcPr>
            <w:tcW w:w="3209" w:type="dxa"/>
          </w:tcPr>
          <w:p w14:paraId="7A3360A8" w14:textId="507566DD" w:rsidR="00456F21" w:rsidRPr="00456F21" w:rsidRDefault="00456F21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56F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RRC connection is established</w:t>
            </w:r>
          </w:p>
          <w:p w14:paraId="20100AFD" w14:textId="00C465AB" w:rsidR="00456F21" w:rsidRPr="00456F21" w:rsidRDefault="00456F21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56F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 sleeps most of time</w:t>
            </w:r>
          </w:p>
          <w:p w14:paraId="5374BA3D" w14:textId="7485722A" w:rsidR="00680BA8" w:rsidRPr="00456F21" w:rsidRDefault="00456F21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56F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UE can wake up </w:t>
            </w:r>
            <w:proofErr w:type="gramStart"/>
            <w:r w:rsidRPr="00456F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to,</w:t>
            </w:r>
            <w:proofErr w:type="gramEnd"/>
            <w:r w:rsidRPr="00456F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 e.g. monitor paging, perform cell </w:t>
            </w:r>
            <w:proofErr w:type="spellStart"/>
            <w:r w:rsidRPr="00456F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reselction</w:t>
            </w:r>
            <w:proofErr w:type="spellEnd"/>
            <w:r w:rsidRPr="00456F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, initiate RRC connection</w:t>
            </w:r>
          </w:p>
        </w:tc>
        <w:tc>
          <w:tcPr>
            <w:tcW w:w="3210" w:type="dxa"/>
          </w:tcPr>
          <w:p w14:paraId="10B78C43" w14:textId="77777777" w:rsidR="00680BA8" w:rsidRDefault="003C3696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Intermediate state between IDLE and CONNECTED</w:t>
            </w:r>
          </w:p>
          <w:p w14:paraId="46215DC4" w14:textId="77777777" w:rsidR="004F0F58" w:rsidRPr="004F0F58" w:rsidRDefault="004F0F58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 connection has been established, but inactive (suspended)</w:t>
            </w:r>
          </w:p>
          <w:p w14:paraId="0916F083" w14:textId="62A486A6" w:rsidR="004F0F58" w:rsidRPr="004F0F58" w:rsidRDefault="004F0F58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 is allowed to sleep in a similar way as in IDLE</w:t>
            </w:r>
          </w:p>
          <w:p w14:paraId="50158FEE" w14:textId="6A6B12F2" w:rsidR="004F0F58" w:rsidRPr="004F0F58" w:rsidRDefault="004F0F58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From CN perspective, UE is still connected (the same as in CONNECTED)</w:t>
            </w:r>
          </w:p>
          <w:p w14:paraId="4019A26F" w14:textId="2388E6E4" w:rsidR="003C3696" w:rsidRPr="003C3696" w:rsidRDefault="004F0F58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UE </w:t>
            </w:r>
            <w:r w:rsidR="003365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RAN</w:t>
            </w:r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context is kept at both UE and </w:t>
            </w:r>
            <w:proofErr w:type="spellStart"/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gNB</w:t>
            </w:r>
            <w:proofErr w:type="spellEnd"/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for facilitating the transition from INACTIVE to CONNECTED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3210" w:type="dxa"/>
          </w:tcPr>
          <w:p w14:paraId="27B15CA5" w14:textId="0FF5C9C7" w:rsidR="00865A77" w:rsidRPr="00865A77" w:rsidRDefault="00865A77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5A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 connection is established</w:t>
            </w:r>
          </w:p>
          <w:p w14:paraId="327941DC" w14:textId="7D6FFB92" w:rsidR="00680BA8" w:rsidRPr="00865A77" w:rsidRDefault="00865A77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5A77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Active data transmission to/from </w:t>
            </w:r>
            <w:proofErr w:type="spellStart"/>
            <w:r w:rsidRPr="00865A77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gNB</w:t>
            </w:r>
            <w:proofErr w:type="spellEnd"/>
          </w:p>
        </w:tc>
      </w:tr>
    </w:tbl>
    <w:p w14:paraId="3DBD9161" w14:textId="77777777" w:rsidR="00343ACF" w:rsidRPr="001E01EF" w:rsidRDefault="00343ACF" w:rsidP="00AB3E84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6E36C779" w14:textId="33500613" w:rsidR="00864D05" w:rsidRPr="001E01EF" w:rsidRDefault="00022381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However, the current 3-state design has some drawbacks. </w:t>
      </w:r>
      <w:r w:rsidR="00F91FF3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First, for both RRC_IDLE and RRC_INACTIVE, network needs to track UE </w:t>
      </w:r>
      <w:proofErr w:type="gramStart"/>
      <w:r w:rsidR="00F91FF3" w:rsidRPr="001E01EF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="00F91FF3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decide the area to send paging message. </w:t>
      </w:r>
      <w:r w:rsidR="008826A5" w:rsidRPr="001E01EF">
        <w:rPr>
          <w:rFonts w:ascii="Times New Roman" w:hAnsi="Times New Roman" w:cs="Times New Roman"/>
          <w:sz w:val="20"/>
          <w:szCs w:val="20"/>
          <w:lang w:val="en-US"/>
        </w:rPr>
        <w:t>But</w:t>
      </w:r>
      <w:r w:rsidR="00B405AA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91FF3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two </w:t>
      </w:r>
      <w:r w:rsidR="00B405AA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different </w:t>
      </w:r>
      <w:r w:rsidR="00F91FF3" w:rsidRPr="001E01EF">
        <w:rPr>
          <w:rFonts w:ascii="Times New Roman" w:hAnsi="Times New Roman" w:cs="Times New Roman"/>
          <w:sz w:val="20"/>
          <w:szCs w:val="20"/>
          <w:lang w:val="en-US"/>
        </w:rPr>
        <w:t>UE tracking mechanisms</w:t>
      </w:r>
      <w:r w:rsidR="00B662E3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405AA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are used. For </w:t>
      </w:r>
      <w:r w:rsidR="00E54F0E" w:rsidRPr="001E01EF">
        <w:rPr>
          <w:rFonts w:ascii="Times New Roman" w:hAnsi="Times New Roman" w:cs="Times New Roman"/>
          <w:sz w:val="20"/>
          <w:szCs w:val="20"/>
          <w:lang w:val="en-US"/>
        </w:rPr>
        <w:t>IDLE state, UE tracking is managed by CN (e.g. AMF) via Registration Area</w:t>
      </w:r>
      <w:r w:rsidR="00DC13FD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For INACTIVE, UE tracking is managed by RAN (e.g. </w:t>
      </w:r>
      <w:proofErr w:type="spellStart"/>
      <w:r w:rsidR="00DC13FD" w:rsidRPr="001E01EF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DC13FD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) via RAN Notification Area (RNA). </w:t>
      </w:r>
      <w:r w:rsidR="00551269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This is because </w:t>
      </w:r>
      <w:r w:rsidR="001F077A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CN is typically not </w:t>
      </w:r>
      <w:proofErr w:type="gramStart"/>
      <w:r w:rsidR="001F077A" w:rsidRPr="001E01EF">
        <w:rPr>
          <w:rFonts w:ascii="Times New Roman" w:hAnsi="Times New Roman" w:cs="Times New Roman"/>
          <w:sz w:val="20"/>
          <w:szCs w:val="20"/>
          <w:lang w:val="en-US"/>
        </w:rPr>
        <w:t>aware</w:t>
      </w:r>
      <w:proofErr w:type="gramEnd"/>
      <w:r w:rsidR="001F077A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the UE transitions between RRC_INACTIVE and RRC_CONNECTED</w:t>
      </w:r>
      <w:r w:rsidR="00400CE5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, where in both cases </w:t>
      </w:r>
      <w:r w:rsidR="009F5229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UE remains connected to CN. </w:t>
      </w:r>
      <w:r w:rsidR="00CE12D9" w:rsidRPr="001E01EF">
        <w:rPr>
          <w:rFonts w:ascii="Times New Roman" w:hAnsi="Times New Roman" w:cs="Times New Roman"/>
          <w:sz w:val="20"/>
          <w:szCs w:val="20"/>
          <w:lang w:val="en-US"/>
        </w:rPr>
        <w:t>If RAN decides to transition UE into INACTIVE</w:t>
      </w:r>
      <w:r w:rsidR="00AE0B9B" w:rsidRPr="001E01EF">
        <w:rPr>
          <w:rFonts w:ascii="Times New Roman" w:hAnsi="Times New Roman" w:cs="Times New Roman"/>
          <w:sz w:val="20"/>
          <w:szCs w:val="20"/>
          <w:lang w:val="en-US"/>
        </w:rPr>
        <w:t>, it is RAN’s responsibility to track the UE</w:t>
      </w:r>
      <w:r w:rsidR="0079209C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DB124E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As a result, both network and </w:t>
      </w:r>
      <w:r w:rsidR="00DB124E" w:rsidRPr="001E01EF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UE </w:t>
      </w:r>
      <w:proofErr w:type="gramStart"/>
      <w:r w:rsidR="00DB124E" w:rsidRPr="001E01EF">
        <w:rPr>
          <w:rFonts w:ascii="Times New Roman" w:hAnsi="Times New Roman" w:cs="Times New Roman"/>
          <w:sz w:val="20"/>
          <w:szCs w:val="20"/>
          <w:lang w:val="en-US"/>
        </w:rPr>
        <w:t>needs</w:t>
      </w:r>
      <w:proofErr w:type="gramEnd"/>
      <w:r w:rsidR="00DB124E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to maintain two levels of tracking</w:t>
      </w:r>
      <w:r w:rsidR="00930389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78351A" w:rsidRPr="001E01EF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="0078351A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cope with </w:t>
      </w:r>
      <w:r w:rsidR="00BB32D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transitioning </w:t>
      </w:r>
      <w:r w:rsidR="004740CC" w:rsidRPr="001E01EF">
        <w:rPr>
          <w:rFonts w:ascii="Times New Roman" w:hAnsi="Times New Roman" w:cs="Times New Roman"/>
          <w:sz w:val="20"/>
          <w:szCs w:val="20"/>
          <w:lang w:val="en-US"/>
        </w:rPr>
        <w:t>between</w:t>
      </w:r>
      <w:r w:rsidR="00BB32D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740CC" w:rsidRPr="001E01EF">
        <w:rPr>
          <w:rFonts w:ascii="Times New Roman" w:hAnsi="Times New Roman" w:cs="Times New Roman"/>
          <w:sz w:val="20"/>
          <w:szCs w:val="20"/>
          <w:lang w:val="en-US"/>
        </w:rPr>
        <w:t>IDLE and INACTIVE states</w:t>
      </w:r>
      <w:r w:rsidR="002F680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, increasing complexity at both UE and </w:t>
      </w:r>
      <w:r w:rsidR="00361327" w:rsidRPr="001E01EF">
        <w:rPr>
          <w:rFonts w:ascii="Times New Roman" w:hAnsi="Times New Roman" w:cs="Times New Roman"/>
          <w:sz w:val="20"/>
          <w:szCs w:val="20"/>
          <w:lang w:val="en-US"/>
        </w:rPr>
        <w:t>network.</w:t>
      </w:r>
      <w:r w:rsidR="00BB32D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E13D4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73620BBF" w14:textId="0CF01CF1" w:rsidR="004740CC" w:rsidRPr="001E01EF" w:rsidRDefault="004740CC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Second, </w:t>
      </w:r>
      <w:r w:rsidR="00D74D12" w:rsidRPr="001E01EF">
        <w:rPr>
          <w:rFonts w:ascii="Times New Roman" w:hAnsi="Times New Roman" w:cs="Times New Roman"/>
          <w:sz w:val="20"/>
          <w:szCs w:val="20"/>
          <w:lang w:val="en-US"/>
        </w:rPr>
        <w:t>INACTIVE state does not provide much gain compared to IDLE state, because</w:t>
      </w:r>
      <w:r w:rsidR="006C70EA" w:rsidRPr="001E01EF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D74D12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17906F21" w14:textId="77777777" w:rsidR="006C70EA" w:rsidRPr="001E01EF" w:rsidRDefault="006C70EA" w:rsidP="006C70EA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INACTIVE state has similar power consumption as IDLE state</w:t>
      </w:r>
    </w:p>
    <w:p w14:paraId="2571D99F" w14:textId="54186663" w:rsidR="00E92EE6" w:rsidRPr="001E01EF" w:rsidRDefault="00E92EE6" w:rsidP="00AB736E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INACTIVE state has similar latency as IDLE state in terms of transitioning to CONNECTED state (</w:t>
      </w:r>
      <w:r w:rsidR="008C3E78" w:rsidRPr="001E01EF">
        <w:rPr>
          <w:rFonts w:ascii="Times New Roman" w:hAnsi="Times New Roman" w:cs="Times New Roman"/>
          <w:sz w:val="20"/>
          <w:szCs w:val="20"/>
          <w:lang w:val="en-US"/>
        </w:rPr>
        <w:t>although UE RAN context is kept in INACTIVE, the dominant factor for latency is random access procedure, which is required for both INACTIVE and IDLE state to transition to CONNECTED)</w:t>
      </w:r>
    </w:p>
    <w:p w14:paraId="151190CD" w14:textId="40FC02BA" w:rsidR="00E11D51" w:rsidRPr="001E01EF" w:rsidRDefault="008C3E78" w:rsidP="00495A3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In view of the above, </w:t>
      </w:r>
      <w:r w:rsidR="0066694A" w:rsidRPr="001E01EF">
        <w:rPr>
          <w:rFonts w:ascii="Times New Roman" w:hAnsi="Times New Roman" w:cs="Times New Roman"/>
          <w:sz w:val="20"/>
          <w:szCs w:val="20"/>
          <w:lang w:val="en-US"/>
        </w:rPr>
        <w:t>it is worth questioning whether</w:t>
      </w:r>
      <w:r w:rsidR="00361327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6G can simply the RRC state design</w:t>
      </w:r>
      <w:r w:rsidR="008045FB" w:rsidRPr="001E01EF">
        <w:rPr>
          <w:rFonts w:ascii="Times New Roman" w:hAnsi="Times New Roman" w:cs="Times New Roman"/>
          <w:sz w:val="20"/>
          <w:szCs w:val="20"/>
          <w:lang w:val="en-US"/>
        </w:rPr>
        <w:t>. For example, if we can</w:t>
      </w:r>
      <w:r w:rsidR="00647C51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unify </w:t>
      </w:r>
      <w:r w:rsidR="00EE1A01" w:rsidRPr="001E01EF">
        <w:rPr>
          <w:rFonts w:ascii="Times New Roman" w:hAnsi="Times New Roman" w:cs="Times New Roman"/>
          <w:sz w:val="20"/>
          <w:szCs w:val="20"/>
          <w:lang w:val="en-US"/>
        </w:rPr>
        <w:t>IDLE and INACTIVE into one single RRC state</w:t>
      </w:r>
      <w:r w:rsidR="00BC25EE" w:rsidRPr="001E01EF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 xml:space="preserve"> instead of removing INACTIVE</w:t>
      </w:r>
      <w:r w:rsidR="008045FB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, the state management in both </w:t>
      </w:r>
      <w:r w:rsidR="00F25C00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network and UE becomes simpler. Further, duplicated </w:t>
      </w:r>
      <w:r w:rsidR="006D2AE2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UE tracking </w:t>
      </w:r>
      <w:proofErr w:type="gramStart"/>
      <w:r w:rsidR="006D2AE2" w:rsidRPr="001E01EF">
        <w:rPr>
          <w:rFonts w:ascii="Times New Roman" w:hAnsi="Times New Roman" w:cs="Times New Roman"/>
          <w:sz w:val="20"/>
          <w:szCs w:val="20"/>
          <w:lang w:val="en-US"/>
        </w:rPr>
        <w:t>mechanism</w:t>
      </w:r>
      <w:proofErr w:type="gramEnd"/>
      <w:r w:rsidR="006D2AE2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can be removed.</w:t>
      </w:r>
    </w:p>
    <w:p w14:paraId="50126581" w14:textId="5DECD7E5" w:rsidR="00E93452" w:rsidRPr="001E01EF" w:rsidRDefault="00E11D51" w:rsidP="00495A3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In this design direction</w:t>
      </w:r>
      <w:r w:rsidR="00EA4E6A" w:rsidRPr="001E01EF">
        <w:rPr>
          <w:rFonts w:ascii="Times New Roman" w:hAnsi="Times New Roman" w:cs="Times New Roman"/>
          <w:sz w:val="20"/>
          <w:szCs w:val="20"/>
          <w:lang w:val="en-US"/>
        </w:rPr>
        <w:t>, two-state RRC modeling can be introduced</w:t>
      </w:r>
      <w:r w:rsidR="00E93452" w:rsidRPr="001E01EF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18146D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RRC connected state and RRC non-connected state. The RRC non</w:t>
      </w:r>
      <w:r w:rsidR="00907397" w:rsidRPr="001E01EF">
        <w:rPr>
          <w:rFonts w:ascii="Times New Roman" w:hAnsi="Times New Roman" w:cs="Times New Roman"/>
          <w:sz w:val="20"/>
          <w:szCs w:val="20"/>
          <w:lang w:val="en-US"/>
        </w:rPr>
        <w:t>-connected state can include the following cases:</w:t>
      </w:r>
    </w:p>
    <w:p w14:paraId="0F5EDC8C" w14:textId="1DBD6284" w:rsidR="00907397" w:rsidRPr="001E01EF" w:rsidRDefault="00907397" w:rsidP="00907397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Case 1: RRC connection has not been established before (e.g. Initial state after power on)</w:t>
      </w:r>
    </w:p>
    <w:p w14:paraId="453FAB7E" w14:textId="1188CB82" w:rsidR="00907397" w:rsidRPr="001E01EF" w:rsidRDefault="00907397" w:rsidP="00907397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Case 2: RRC connection has been established before, but now is released</w:t>
      </w:r>
    </w:p>
    <w:p w14:paraId="36A2E94D" w14:textId="795FA67C" w:rsidR="00907397" w:rsidRPr="001E01EF" w:rsidRDefault="00907397" w:rsidP="00907397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Case 3: RRC connection has been established before, but now is suspended</w:t>
      </w:r>
    </w:p>
    <w:p w14:paraId="48486EAD" w14:textId="32A9804F" w:rsidR="00FF4CF2" w:rsidRPr="001E01EF" w:rsidRDefault="00E17B93" w:rsidP="00FF4CF2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1.</w:t>
      </w:r>
      <w:r w:rsidR="00495A37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B94EE6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For 6GR RRC state design, consider </w:t>
      </w:r>
      <w:r w:rsidR="002621AD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2-state RRC modeling by </w:t>
      </w:r>
      <w:r w:rsidR="00B94EE6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unifying </w:t>
      </w:r>
      <w:r w:rsidR="00DF1999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>RRC_IDLE and RRC_INACTIVE into a single RRC</w:t>
      </w:r>
      <w:r w:rsidR="009F3398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non-connected</w:t>
      </w:r>
      <w:r w:rsidR="00DF1999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state</w:t>
      </w:r>
      <w:r w:rsidR="006B3560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65313899" w14:textId="77777777" w:rsidR="00A40001" w:rsidRPr="001E01EF" w:rsidRDefault="00A40001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35C6A8B" w14:textId="43DF3641" w:rsidR="00AB3E84" w:rsidRPr="001E01EF" w:rsidRDefault="00E7040E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For the new 2-state design, </w:t>
      </w:r>
      <w:r w:rsidR="00F255EB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when transitioning from connected state into non-connected state, network can decide on whether </w:t>
      </w:r>
      <w:r w:rsidR="00B75E14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to store UE RAN context. Then during state transition, network can indicate to UE </w:t>
      </w:r>
      <w:r w:rsidR="00A46047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the decision (whether UE should store RAN context). The stored RAN context can be used </w:t>
      </w:r>
      <w:r w:rsidR="00A959A2" w:rsidRPr="001E01EF">
        <w:rPr>
          <w:rFonts w:ascii="Times New Roman" w:hAnsi="Times New Roman" w:cs="Times New Roman"/>
          <w:sz w:val="20"/>
          <w:szCs w:val="20"/>
          <w:lang w:val="en-US"/>
        </w:rPr>
        <w:t>when connection is resumed</w:t>
      </w:r>
      <w:r w:rsidR="00910BB7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Specifically, when transitioning from non-connected state to connected, </w:t>
      </w:r>
      <w:r w:rsidR="000450CE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UE and network can exchange information on whether </w:t>
      </w:r>
      <w:r w:rsidR="000A399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it has stored RAN context and </w:t>
      </w:r>
      <w:proofErr w:type="gramStart"/>
      <w:r w:rsidR="000A3998" w:rsidRPr="001E01EF">
        <w:rPr>
          <w:rFonts w:ascii="Times New Roman" w:hAnsi="Times New Roman" w:cs="Times New Roman"/>
          <w:sz w:val="20"/>
          <w:szCs w:val="20"/>
          <w:lang w:val="en-US"/>
        </w:rPr>
        <w:t>make a decision</w:t>
      </w:r>
      <w:proofErr w:type="gramEnd"/>
      <w:r w:rsidR="000A399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whether to use the stored </w:t>
      </w:r>
      <w:r w:rsidR="00B60245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RAN context or not. </w:t>
      </w:r>
      <w:r w:rsidR="00A417ED" w:rsidRPr="001E01EF">
        <w:rPr>
          <w:rFonts w:ascii="Times New Roman" w:hAnsi="Times New Roman" w:cs="Times New Roman"/>
          <w:sz w:val="20"/>
          <w:szCs w:val="20"/>
          <w:lang w:val="en-US"/>
        </w:rPr>
        <w:t>This provides a flexible way to manage UE RAN context. The following figure 1 illustrate</w:t>
      </w:r>
      <w:r w:rsidR="008C60D9" w:rsidRPr="001E01EF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A417ED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the </w:t>
      </w:r>
      <w:r w:rsidR="005A1240" w:rsidRPr="001E01EF">
        <w:rPr>
          <w:rFonts w:ascii="Times New Roman" w:hAnsi="Times New Roman" w:cs="Times New Roman"/>
          <w:sz w:val="20"/>
          <w:szCs w:val="20"/>
          <w:lang w:val="en-US"/>
        </w:rPr>
        <w:t>UE context management with state transition</w:t>
      </w:r>
      <w:r w:rsidR="008C60D9" w:rsidRPr="001E01EF">
        <w:rPr>
          <w:rFonts w:ascii="Times New Roman" w:hAnsi="Times New Roman" w:cs="Times New Roman"/>
          <w:sz w:val="20"/>
          <w:szCs w:val="20"/>
          <w:lang w:val="en-US"/>
        </w:rPr>
        <w:t>ing</w:t>
      </w:r>
      <w:r w:rsidR="005A1240" w:rsidRPr="001E01EF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51A7E23D" w14:textId="77777777" w:rsidR="002631EB" w:rsidRPr="001E01EF" w:rsidRDefault="002631EB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653A6325" w14:textId="380376FE" w:rsidR="00E7040E" w:rsidRDefault="00A12AE6" w:rsidP="00A12AE6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10B36FD1" wp14:editId="6CE8279F">
            <wp:extent cx="3420350" cy="729511"/>
            <wp:effectExtent l="0" t="0" r="0" b="0"/>
            <wp:docPr id="774081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449" cy="739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318224" w14:textId="15E928A3" w:rsidR="00E7040E" w:rsidRPr="001E01EF" w:rsidRDefault="00A12AE6" w:rsidP="007D4782">
      <w:pPr>
        <w:jc w:val="center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Fig.1</w:t>
      </w:r>
      <w:r w:rsidR="007D4782" w:rsidRPr="001E01EF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D4782" w:rsidRPr="001E01EF">
        <w:rPr>
          <w:rFonts w:ascii="Times New Roman" w:hAnsi="Times New Roman" w:cs="Times New Roman"/>
          <w:sz w:val="20"/>
          <w:szCs w:val="20"/>
          <w:lang w:val="en-US"/>
        </w:rPr>
        <w:t>two-state RRC model with UE RAN context management</w:t>
      </w:r>
    </w:p>
    <w:p w14:paraId="020338CE" w14:textId="77777777" w:rsidR="002631EB" w:rsidRPr="001E01EF" w:rsidRDefault="002631EB" w:rsidP="007D4782">
      <w:pPr>
        <w:jc w:val="center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7C4C419B" w14:textId="23652DC3" w:rsidR="00EE4519" w:rsidRPr="001E01EF" w:rsidRDefault="00115483" w:rsidP="00115483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2. </w:t>
      </w:r>
      <w:r w:rsidR="001457F5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In the </w:t>
      </w:r>
      <w:r w:rsidR="005126BD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2-state RRC model, </w:t>
      </w:r>
      <w:r w:rsidR="00482CED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>network controls</w:t>
      </w:r>
      <w:r w:rsidR="008A2EB8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the following:</w:t>
      </w:r>
      <w:r w:rsidR="00482CED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1D18FD5F" w14:textId="4C6F3183" w:rsidR="00EE4519" w:rsidRPr="001E01EF" w:rsidRDefault="00482CED" w:rsidP="00EE451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whether </w:t>
      </w:r>
      <w:r w:rsidR="005126BD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UE RAN context </w:t>
      </w: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>should</w:t>
      </w:r>
      <w:r w:rsidR="005126BD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be stored</w:t>
      </w:r>
      <w:r w:rsidR="00F50988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once UE is transitioned into non-connected state</w:t>
      </w:r>
      <w:r w:rsidR="00956858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>,</w:t>
      </w:r>
    </w:p>
    <w:p w14:paraId="057F551C" w14:textId="4E6EA70D" w:rsidR="00115483" w:rsidRPr="001E01EF" w:rsidRDefault="008A2EB8" w:rsidP="00EE451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>w</w:t>
      </w:r>
      <w:r w:rsidR="00EE4519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hether the stored UE RAN context should be used </w:t>
      </w: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>once UE is transitioned to connected state.</w:t>
      </w:r>
      <w:r w:rsidR="00EE4519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482CED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115483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09640905" w14:textId="77777777" w:rsidR="00146922" w:rsidRPr="001E01EF" w:rsidRDefault="00146922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2D6BCF89" w14:textId="054A2B19" w:rsidR="000B0FFB" w:rsidRDefault="00C7634B" w:rsidP="00AB3E84"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When the network decides to </w:t>
      </w:r>
      <w:r w:rsidR="00CA47E0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maintain the UE RAN context, it can be </w:t>
      </w:r>
      <w:r w:rsidR="00C45129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stored </w:t>
      </w:r>
      <w:r w:rsidR="00CA47E0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at the </w:t>
      </w:r>
      <w:r w:rsidR="006E6236" w:rsidRPr="001E01EF">
        <w:rPr>
          <w:rFonts w:ascii="Times New Roman" w:hAnsi="Times New Roman" w:cs="Times New Roman"/>
          <w:sz w:val="20"/>
          <w:szCs w:val="20"/>
          <w:lang w:val="en-US"/>
        </w:rPr>
        <w:t>(</w:t>
      </w:r>
      <w:r w:rsidR="00CA47E0" w:rsidRPr="001E01EF">
        <w:rPr>
          <w:rFonts w:ascii="Times New Roman" w:hAnsi="Times New Roman" w:cs="Times New Roman"/>
          <w:sz w:val="20"/>
          <w:szCs w:val="20"/>
          <w:lang w:val="en-US"/>
        </w:rPr>
        <w:t>last serving</w:t>
      </w:r>
      <w:r w:rsidR="006E6236" w:rsidRPr="001E01EF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CA47E0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base station</w:t>
      </w:r>
      <w:r w:rsidR="000B0FFB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E6236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without CN awareness. Alternatively, it can be stored at </w:t>
      </w:r>
      <w:r w:rsidR="0074215B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CN function entity such as AMF. </w:t>
      </w:r>
      <w:r w:rsidR="008C4D1D" w:rsidRPr="001E01EF">
        <w:rPr>
          <w:rFonts w:ascii="Times New Roman" w:hAnsi="Times New Roman" w:cs="Times New Roman"/>
          <w:sz w:val="20"/>
          <w:szCs w:val="20"/>
          <w:lang w:val="en-US"/>
        </w:rPr>
        <w:t>In the latter case,</w:t>
      </w:r>
      <w:r w:rsidR="00AB3B9A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interaction between RAN and CN is needed. </w:t>
      </w:r>
      <w:r w:rsidR="00AB3B9A">
        <w:rPr>
          <w:rFonts w:ascii="Times New Roman" w:hAnsi="Times New Roman" w:cs="Times New Roman"/>
          <w:sz w:val="20"/>
          <w:szCs w:val="20"/>
        </w:rPr>
        <w:t>The following section 2</w:t>
      </w:r>
      <w:r w:rsidR="00487E05">
        <w:rPr>
          <w:rFonts w:ascii="Times New Roman" w:hAnsi="Times New Roman" w:cs="Times New Roman"/>
          <w:sz w:val="20"/>
          <w:szCs w:val="20"/>
        </w:rPr>
        <w:t>.2</w:t>
      </w:r>
      <w:r w:rsidR="00AB3B9A">
        <w:rPr>
          <w:rFonts w:ascii="Times New Roman" w:hAnsi="Times New Roman" w:cs="Times New Roman"/>
          <w:sz w:val="20"/>
          <w:szCs w:val="20"/>
        </w:rPr>
        <w:t xml:space="preserve"> discusses such interaction.</w:t>
      </w:r>
    </w:p>
    <w:p w14:paraId="1C45A04E" w14:textId="77777777" w:rsidR="000B0FFB" w:rsidRPr="007D4782" w:rsidRDefault="000B0FFB" w:rsidP="00AB3E84"/>
    <w:p w14:paraId="54673417" w14:textId="09DDE99D" w:rsidR="00D51050" w:rsidRPr="00D51050" w:rsidRDefault="00FF4CF2" w:rsidP="00AB3E84">
      <w:pPr>
        <w:pStyle w:val="Heading2"/>
      </w:pPr>
      <w:r>
        <w:lastRenderedPageBreak/>
        <w:t>Connection management states</w:t>
      </w:r>
    </w:p>
    <w:p w14:paraId="5F834B39" w14:textId="5D007BED" w:rsidR="00AC5E66" w:rsidRPr="001E01EF" w:rsidRDefault="006524F4" w:rsidP="00AC5E6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In 5G</w:t>
      </w:r>
      <w:r w:rsidRPr="001E01EF">
        <w:rPr>
          <w:lang w:val="en-US"/>
        </w:rPr>
        <w:t xml:space="preserve"> </w:t>
      </w:r>
      <w:r w:rsidRPr="001E01EF">
        <w:rPr>
          <w:rFonts w:ascii="Times New Roman" w:hAnsi="Times New Roman" w:cs="Times New Roman"/>
          <w:sz w:val="20"/>
          <w:szCs w:val="20"/>
          <w:lang w:val="en-US"/>
        </w:rPr>
        <w:t>NR, two CM (Connection Management) states are used to reflect the NAS signaling connection of the UE with AMF</w:t>
      </w:r>
      <w:r w:rsidR="00285B8C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FA2CB1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These are CM-CONNECTED and CM-IDLE. In CM-CONNECTED, a NAS signaling connection is established, typically involving an RRC connection between the UE and the </w:t>
      </w:r>
      <w:proofErr w:type="spellStart"/>
      <w:r w:rsidR="00FA2CB1" w:rsidRPr="001E01EF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FA2CB1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, and an N2 connection between the </w:t>
      </w:r>
      <w:proofErr w:type="spellStart"/>
      <w:r w:rsidR="00FA2CB1" w:rsidRPr="001E01EF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FA2CB1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and the AMF. In CM-IDLE, no NAS signaling connection exists.</w:t>
      </w:r>
      <w:r w:rsidR="00AC5E66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The RRC_IDLE state corresponds to CM-IDLE. When the UE is in CM-CONNECTED, it can be in either RRC_CONNECTED or RRC_INACTIVE. </w:t>
      </w:r>
      <w:r w:rsidR="00F21DE2" w:rsidRPr="001E01EF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AC5E66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able </w:t>
      </w:r>
      <w:r w:rsidR="00310D06" w:rsidRPr="001E01EF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AC5E66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summarizes this. </w:t>
      </w:r>
      <w:r w:rsidR="001D28FA" w:rsidRPr="001E01EF">
        <w:rPr>
          <w:rFonts w:ascii="Times New Roman" w:hAnsi="Times New Roman" w:cs="Times New Roman"/>
          <w:sz w:val="20"/>
          <w:szCs w:val="20"/>
          <w:lang w:val="en-US"/>
        </w:rPr>
        <w:t>In general, CN is not aware of the UE transitions between CM-CONNECTED with RRC_CONNECTED and CM-CONNECTED with RRC _INACTIVE, unless CN is notified by RAN</w:t>
      </w:r>
      <w:r w:rsidR="00A95B93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It is up to RAN (e.g. </w:t>
      </w:r>
      <w:proofErr w:type="spellStart"/>
      <w:r w:rsidR="00A95B93" w:rsidRPr="001E01EF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A95B93" w:rsidRPr="001E01EF">
        <w:rPr>
          <w:rFonts w:ascii="Times New Roman" w:hAnsi="Times New Roman" w:cs="Times New Roman"/>
          <w:sz w:val="20"/>
          <w:szCs w:val="20"/>
          <w:lang w:val="en-US"/>
        </w:rPr>
        <w:t>) to determine the conditions to enter RRC_INACTIVE.</w:t>
      </w:r>
    </w:p>
    <w:p w14:paraId="4AE9AAE4" w14:textId="72AE3021" w:rsidR="00AC5E66" w:rsidRPr="001E01EF" w:rsidRDefault="00AC5E66" w:rsidP="00310D06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Table </w:t>
      </w:r>
      <w:r w:rsidR="00310D06" w:rsidRPr="001E01EF">
        <w:rPr>
          <w:rFonts w:ascii="Times New Roman" w:hAnsi="Times New Roman" w:cs="Times New Roman"/>
          <w:sz w:val="20"/>
          <w:szCs w:val="20"/>
          <w:lang w:val="en-US"/>
        </w:rPr>
        <w:t>2</w:t>
      </w:r>
      <w:r w:rsidRPr="001E01EF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310D06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RRC states vs. </w:t>
      </w:r>
      <w:r w:rsidR="00630CC4" w:rsidRPr="001E01EF">
        <w:rPr>
          <w:rFonts w:ascii="Times New Roman" w:hAnsi="Times New Roman" w:cs="Times New Roman"/>
          <w:sz w:val="20"/>
          <w:szCs w:val="20"/>
          <w:lang w:val="en-US"/>
        </w:rPr>
        <w:t>NAS</w:t>
      </w:r>
      <w:r w:rsidR="00310D06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states in 5G NR</w:t>
      </w:r>
    </w:p>
    <w:tbl>
      <w:tblPr>
        <w:tblStyle w:val="TableGrid"/>
        <w:tblW w:w="0" w:type="auto"/>
        <w:tblInd w:w="2054" w:type="dxa"/>
        <w:tblLook w:val="04A0" w:firstRow="1" w:lastRow="0" w:firstColumn="1" w:lastColumn="0" w:noHBand="0" w:noVBand="1"/>
      </w:tblPr>
      <w:tblGrid>
        <w:gridCol w:w="2972"/>
        <w:gridCol w:w="2552"/>
      </w:tblGrid>
      <w:tr w:rsidR="00AC5E66" w:rsidRPr="00AC5E66" w14:paraId="741D8134" w14:textId="77777777" w:rsidTr="00310D06">
        <w:tc>
          <w:tcPr>
            <w:tcW w:w="2972" w:type="dxa"/>
          </w:tcPr>
          <w:p w14:paraId="014DB6DD" w14:textId="77777777" w:rsidR="00AC5E66" w:rsidRPr="00AC5E66" w:rsidRDefault="00AC5E66" w:rsidP="00310D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5G NR RRC States</w:t>
            </w:r>
          </w:p>
        </w:tc>
        <w:tc>
          <w:tcPr>
            <w:tcW w:w="2552" w:type="dxa"/>
          </w:tcPr>
          <w:p w14:paraId="1D6CDB15" w14:textId="77777777" w:rsidR="00AC5E66" w:rsidRPr="00AC5E66" w:rsidRDefault="00AC5E66" w:rsidP="00310D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5G NR NAS States</w:t>
            </w:r>
          </w:p>
        </w:tc>
      </w:tr>
      <w:tr w:rsidR="00AC5E66" w:rsidRPr="00AC5E66" w14:paraId="16701E14" w14:textId="77777777" w:rsidTr="00310D06">
        <w:tc>
          <w:tcPr>
            <w:tcW w:w="2972" w:type="dxa"/>
          </w:tcPr>
          <w:p w14:paraId="2AF2A5A9" w14:textId="77777777" w:rsidR="00AC5E66" w:rsidRPr="00AC5E66" w:rsidRDefault="00AC5E66" w:rsidP="00310D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RRC_IDLE</w:t>
            </w:r>
          </w:p>
        </w:tc>
        <w:tc>
          <w:tcPr>
            <w:tcW w:w="2552" w:type="dxa"/>
          </w:tcPr>
          <w:p w14:paraId="39CA06B5" w14:textId="77777777" w:rsidR="00AC5E66" w:rsidRPr="00AC5E66" w:rsidRDefault="00AC5E66" w:rsidP="00310D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CM-IDLE</w:t>
            </w:r>
          </w:p>
        </w:tc>
      </w:tr>
      <w:tr w:rsidR="00AC5E66" w:rsidRPr="00AC5E66" w14:paraId="04B8F7D2" w14:textId="77777777" w:rsidTr="00310D06">
        <w:tc>
          <w:tcPr>
            <w:tcW w:w="2972" w:type="dxa"/>
          </w:tcPr>
          <w:p w14:paraId="663EB450" w14:textId="77777777" w:rsidR="00AC5E66" w:rsidRPr="00AC5E66" w:rsidRDefault="00AC5E66" w:rsidP="00310D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RRC_INACTIVE</w:t>
            </w:r>
          </w:p>
        </w:tc>
        <w:tc>
          <w:tcPr>
            <w:tcW w:w="2552" w:type="dxa"/>
            <w:vMerge w:val="restart"/>
            <w:vAlign w:val="center"/>
          </w:tcPr>
          <w:p w14:paraId="0E98531B" w14:textId="20AAE129" w:rsidR="00AC5E66" w:rsidRPr="00AC5E66" w:rsidRDefault="00AC5E66" w:rsidP="00310D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CM-CONNECTED</w:t>
            </w:r>
          </w:p>
        </w:tc>
      </w:tr>
      <w:tr w:rsidR="00AC5E66" w:rsidRPr="00AC5E66" w14:paraId="1F9F127A" w14:textId="77777777" w:rsidTr="00310D06">
        <w:tc>
          <w:tcPr>
            <w:tcW w:w="2972" w:type="dxa"/>
          </w:tcPr>
          <w:p w14:paraId="4707F1EE" w14:textId="77777777" w:rsidR="00AC5E66" w:rsidRPr="00AC5E66" w:rsidRDefault="00AC5E66" w:rsidP="00310D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RRC_CONNECTED</w:t>
            </w:r>
          </w:p>
        </w:tc>
        <w:tc>
          <w:tcPr>
            <w:tcW w:w="2552" w:type="dxa"/>
            <w:vMerge/>
          </w:tcPr>
          <w:p w14:paraId="16D90B9C" w14:textId="77777777" w:rsidR="00AC5E66" w:rsidRPr="00AC5E66" w:rsidRDefault="00AC5E66" w:rsidP="00310D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4948BA4" w14:textId="77777777" w:rsidR="00AC5E66" w:rsidRPr="00AC5E66" w:rsidRDefault="00AC5E66" w:rsidP="00310D0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737CB2B" w14:textId="3F8F9855" w:rsidR="00273C97" w:rsidRPr="001E01EF" w:rsidRDefault="00487E05" w:rsidP="0092785F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For the new 2-state RRC model discussed in section 2.1, </w:t>
      </w:r>
      <w:r w:rsidR="00B21233" w:rsidRPr="001E01EF">
        <w:rPr>
          <w:rFonts w:ascii="Times New Roman" w:hAnsi="Times New Roman" w:cs="Times New Roman"/>
          <w:sz w:val="20"/>
          <w:szCs w:val="20"/>
          <w:lang w:val="en-US"/>
        </w:rPr>
        <w:t>if the UE RAN context is maintained at CN</w:t>
      </w:r>
      <w:r w:rsidR="00EC3D3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, a new NAS state can be introduced to facilitate the UE RAN context management. </w:t>
      </w:r>
      <w:r w:rsidR="00630CC4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This new NAS state </w:t>
      </w:r>
      <w:r w:rsidR="0011350A" w:rsidRPr="001E01EF">
        <w:rPr>
          <w:rFonts w:ascii="Times New Roman" w:hAnsi="Times New Roman" w:cs="Times New Roman"/>
          <w:sz w:val="20"/>
          <w:szCs w:val="20"/>
          <w:lang w:val="en-US"/>
        </w:rPr>
        <w:t>allows the CN to differentiate whether UE RAN context is kept or not during RRC non-connected state</w:t>
      </w:r>
      <w:r w:rsidR="00EF4812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11A5C66B" w14:textId="2CABC24F" w:rsidR="00F4685F" w:rsidRPr="001E01EF" w:rsidRDefault="00CE149F" w:rsidP="0092785F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For example, The CM-SLEEP state is a newly introduced NAS state for </w:t>
      </w:r>
      <w:proofErr w:type="gramStart"/>
      <w:r w:rsidRPr="001E01EF">
        <w:rPr>
          <w:rFonts w:ascii="Times New Roman" w:hAnsi="Times New Roman" w:cs="Times New Roman"/>
          <w:sz w:val="20"/>
          <w:szCs w:val="20"/>
          <w:lang w:val="en-US"/>
        </w:rPr>
        <w:t>a UE</w:t>
      </w:r>
      <w:proofErr w:type="gramEnd"/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While the UE is in CM-SLEEP, it is still in RRC </w:t>
      </w:r>
      <w:r w:rsidR="00C10FB2" w:rsidRPr="001E01EF">
        <w:rPr>
          <w:rFonts w:ascii="Times New Roman" w:hAnsi="Times New Roman" w:cs="Times New Roman"/>
          <w:sz w:val="20"/>
          <w:szCs w:val="20"/>
          <w:lang w:val="en-US"/>
        </w:rPr>
        <w:t>non-connected</w:t>
      </w:r>
      <w:r w:rsidRPr="001E01EF">
        <w:rPr>
          <w:rFonts w:ascii="Times New Roman" w:hAnsi="Times New Roman" w:cs="Times New Roman"/>
          <w:sz w:val="20"/>
          <w:szCs w:val="20"/>
          <w:lang w:val="en-US"/>
        </w:rPr>
        <w:t>, meaning the connection between the UE and the network node (e.g., base station) is not established. However, the CM-SLEEP state is distinct from CM-IDLE in that it explicitly signifies that UE RAN context is kept by the CN (e.g., AMF</w:t>
      </w:r>
      <w:r w:rsidR="00474698" w:rsidRPr="001E01EF">
        <w:rPr>
          <w:rFonts w:ascii="Times New Roman" w:hAnsi="Times New Roman" w:cs="Times New Roman"/>
          <w:sz w:val="20"/>
          <w:szCs w:val="20"/>
          <w:lang w:val="en-US"/>
        </w:rPr>
        <w:t>).</w:t>
      </w:r>
    </w:p>
    <w:p w14:paraId="1F280514" w14:textId="4BB63557" w:rsidR="00EF4812" w:rsidRPr="001E01EF" w:rsidRDefault="00EF4812" w:rsidP="0092785F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The mapping between NAS states and compatible RRC state</w:t>
      </w:r>
      <w:r w:rsidR="005F42D7" w:rsidRPr="001E01EF">
        <w:rPr>
          <w:rFonts w:ascii="Times New Roman" w:hAnsi="Times New Roman" w:cs="Times New Roman"/>
          <w:sz w:val="20"/>
          <w:szCs w:val="20"/>
          <w:lang w:val="en-US"/>
        </w:rPr>
        <w:t>s for 2-state RRC model is summarized in Table 3.</w:t>
      </w:r>
    </w:p>
    <w:p w14:paraId="301B7207" w14:textId="5774F725" w:rsidR="003827CA" w:rsidRPr="001E01EF" w:rsidRDefault="003827CA" w:rsidP="003827CA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Table 3. Mapping between RRC states and NAS states</w:t>
      </w:r>
      <w:r w:rsidR="00EF6B70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for the proposed model</w:t>
      </w: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5040"/>
        <w:gridCol w:w="2610"/>
      </w:tblGrid>
      <w:tr w:rsidR="003827CA" w:rsidRPr="00AC5E66" w14:paraId="5E88326F" w14:textId="77777777" w:rsidTr="00B058C1">
        <w:tc>
          <w:tcPr>
            <w:tcW w:w="5040" w:type="dxa"/>
          </w:tcPr>
          <w:p w14:paraId="27F23B67" w14:textId="15E2FFDF" w:rsidR="003827CA" w:rsidRPr="00AC5E66" w:rsidRDefault="00EF6B70" w:rsidP="00B155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NAS state</w:t>
            </w:r>
          </w:p>
        </w:tc>
        <w:tc>
          <w:tcPr>
            <w:tcW w:w="2610" w:type="dxa"/>
          </w:tcPr>
          <w:p w14:paraId="12DDB57D" w14:textId="79DADDB9" w:rsidR="003827CA" w:rsidRPr="00AC5E66" w:rsidRDefault="00EF6B70" w:rsidP="00B155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RRC state</w:t>
            </w:r>
          </w:p>
        </w:tc>
      </w:tr>
      <w:tr w:rsidR="003827CA" w:rsidRPr="00AC5E66" w14:paraId="207B29EE" w14:textId="77777777" w:rsidTr="00B058C1">
        <w:tc>
          <w:tcPr>
            <w:tcW w:w="5040" w:type="dxa"/>
          </w:tcPr>
          <w:p w14:paraId="6F925317" w14:textId="77777777" w:rsidR="003827CA" w:rsidRDefault="00335392" w:rsidP="0033539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CM</w:t>
            </w:r>
            <w:r w:rsidR="00384E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-SLEEP</w:t>
            </w:r>
          </w:p>
          <w:p w14:paraId="08FE5356" w14:textId="7A87DE99" w:rsidR="00B058C1" w:rsidRPr="00B058C1" w:rsidRDefault="00B058C1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58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Connection between CN (</w:t>
            </w:r>
            <w:proofErr w:type="spellStart"/>
            <w:r w:rsidRPr="00B058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e.g.AMF</w:t>
            </w:r>
            <w:proofErr w:type="spellEnd"/>
            <w:r w:rsidRPr="00B058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and last serving BS is suspended (inactive, but the parameters for the connection are kept)</w:t>
            </w:r>
          </w:p>
          <w:p w14:paraId="1FCFCCC8" w14:textId="1A492A5E" w:rsidR="00B058C1" w:rsidRPr="00B058C1" w:rsidRDefault="00B058C1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58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 RAN context is sent to AMF when last serving BS transitions the UE to RRC State 1. AMF stores the UE RAN context.</w:t>
            </w:r>
          </w:p>
          <w:p w14:paraId="2A03A4BE" w14:textId="1F2CE018" w:rsidR="00B058C1" w:rsidRPr="00B058C1" w:rsidRDefault="00B058C1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58C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UE reachability is managed by Registration Area in AMF</w:t>
            </w:r>
          </w:p>
        </w:tc>
        <w:tc>
          <w:tcPr>
            <w:tcW w:w="2610" w:type="dxa"/>
          </w:tcPr>
          <w:p w14:paraId="68D3CD62" w14:textId="1217AB64" w:rsidR="003827CA" w:rsidRPr="00AC5E66" w:rsidRDefault="00384EF6" w:rsidP="00B155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 non-connected</w:t>
            </w:r>
          </w:p>
        </w:tc>
      </w:tr>
      <w:tr w:rsidR="00335392" w:rsidRPr="00AC5E66" w14:paraId="0F51C351" w14:textId="77777777" w:rsidTr="00B058C1">
        <w:tc>
          <w:tcPr>
            <w:tcW w:w="5040" w:type="dxa"/>
          </w:tcPr>
          <w:p w14:paraId="0ECD5C0A" w14:textId="77777777" w:rsidR="00335392" w:rsidRDefault="00384EF6" w:rsidP="00384E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CM-IDLE</w:t>
            </w:r>
          </w:p>
          <w:p w14:paraId="04289910" w14:textId="4ECF9634" w:rsidR="00B058C1" w:rsidRPr="00B058C1" w:rsidRDefault="006E0AC8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 in 5G NR</w:t>
            </w:r>
          </w:p>
        </w:tc>
        <w:tc>
          <w:tcPr>
            <w:tcW w:w="2610" w:type="dxa"/>
          </w:tcPr>
          <w:p w14:paraId="2484A244" w14:textId="300A0582" w:rsidR="00335392" w:rsidRPr="00AC5E66" w:rsidRDefault="00384EF6" w:rsidP="00B155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 non-connected</w:t>
            </w:r>
          </w:p>
        </w:tc>
      </w:tr>
      <w:tr w:rsidR="00335392" w:rsidRPr="00AC5E66" w14:paraId="2D3096BB" w14:textId="77777777" w:rsidTr="00B058C1">
        <w:tc>
          <w:tcPr>
            <w:tcW w:w="5040" w:type="dxa"/>
          </w:tcPr>
          <w:p w14:paraId="0F566AA0" w14:textId="77777777" w:rsidR="00335392" w:rsidRDefault="00384EF6" w:rsidP="00384E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CM-CONNECTED</w:t>
            </w:r>
          </w:p>
          <w:p w14:paraId="092F585B" w14:textId="3F9220DE" w:rsidR="006E0AC8" w:rsidRPr="006E0AC8" w:rsidRDefault="006E0AC8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 in 5G NR</w:t>
            </w:r>
          </w:p>
        </w:tc>
        <w:tc>
          <w:tcPr>
            <w:tcW w:w="2610" w:type="dxa"/>
          </w:tcPr>
          <w:p w14:paraId="785D4518" w14:textId="6E4942D0" w:rsidR="00335392" w:rsidRPr="00AC5E66" w:rsidRDefault="00384EF6" w:rsidP="00B058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RRC </w:t>
            </w:r>
            <w:r w:rsidR="00B058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connected</w:t>
            </w:r>
          </w:p>
        </w:tc>
      </w:tr>
    </w:tbl>
    <w:p w14:paraId="34870BAF" w14:textId="77777777" w:rsidR="00A241F0" w:rsidRDefault="00A241F0" w:rsidP="00F82BC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421FC77B" w14:textId="1C52EE27" w:rsidR="00F82BC1" w:rsidRDefault="00856A51" w:rsidP="00F82BC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lastRenderedPageBreak/>
        <w:t>Proposal 3.</w:t>
      </w:r>
      <w:r w:rsidR="00D815A1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For 2-state RRC model, consider </w:t>
      </w:r>
      <w:proofErr w:type="gramStart"/>
      <w:r w:rsidR="00EC3349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to </w:t>
      </w:r>
      <w:r w:rsidR="00545B31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>maintain</w:t>
      </w:r>
      <w:proofErr w:type="gramEnd"/>
      <w:r w:rsidR="00EC3349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the UE RAN context at CN</w:t>
      </w:r>
      <w:r w:rsidR="00545B31"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when UE is in RRC non-connected state. </w:t>
      </w:r>
    </w:p>
    <w:p w14:paraId="08BB635B" w14:textId="77777777" w:rsidR="00F82B7E" w:rsidRPr="001E01EF" w:rsidRDefault="00F82B7E" w:rsidP="00F82BC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A97FF65" w14:textId="106E6B75" w:rsidR="00673091" w:rsidRDefault="00031A53" w:rsidP="006730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In this paper, we have discussed</w:t>
      </w:r>
      <w:r w:rsidR="00C258B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258B1" w:rsidRPr="001E01EF">
        <w:rPr>
          <w:rFonts w:ascii="Times New Roman" w:hAnsi="Times New Roman" w:cs="Times New Roman"/>
          <w:sz w:val="20"/>
          <w:szCs w:val="20"/>
          <w:lang w:val="en-US"/>
        </w:rPr>
        <w:t>RRC modeling and connection management for 6GR</w:t>
      </w:r>
      <w:r w:rsidR="00C258B1">
        <w:rPr>
          <w:rFonts w:ascii="Times New Roman" w:hAnsi="Times New Roman" w:cs="Times New Roman"/>
          <w:sz w:val="20"/>
          <w:szCs w:val="20"/>
          <w:lang w:val="en-US"/>
        </w:rPr>
        <w:t>. The proposals are as follows.</w:t>
      </w:r>
    </w:p>
    <w:p w14:paraId="045835AB" w14:textId="77777777" w:rsidR="00C258B1" w:rsidRPr="001E01EF" w:rsidRDefault="00C258B1" w:rsidP="00C258B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1. For 6GR RRC state design, consider 2-state RRC modeling by unifying RRC_IDLE and RRC_INACTIVE into a single RRC non-connected state. </w:t>
      </w:r>
    </w:p>
    <w:p w14:paraId="4C471951" w14:textId="77777777" w:rsidR="00C258B1" w:rsidRPr="001E01EF" w:rsidRDefault="00C258B1" w:rsidP="00C258B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2. In the 2-state RRC model, network controls the following: </w:t>
      </w:r>
    </w:p>
    <w:p w14:paraId="5EA307C6" w14:textId="77777777" w:rsidR="00C258B1" w:rsidRPr="001E01EF" w:rsidRDefault="00C258B1" w:rsidP="00C258B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>whether UE RAN context should be stored once UE is transitioned into non-connected state,</w:t>
      </w:r>
    </w:p>
    <w:p w14:paraId="2F6E1E7B" w14:textId="77777777" w:rsidR="00C258B1" w:rsidRPr="001E01EF" w:rsidRDefault="00C258B1" w:rsidP="00C258B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whether the stored UE RAN context should be used once UE is transitioned to connected state.   </w:t>
      </w:r>
    </w:p>
    <w:p w14:paraId="616AC082" w14:textId="77777777" w:rsidR="00C258B1" w:rsidRPr="001E01EF" w:rsidRDefault="00C258B1" w:rsidP="00C258B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3. For 2-state RRC model, consider </w:t>
      </w:r>
      <w:proofErr w:type="gramStart"/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>to maintain</w:t>
      </w:r>
      <w:proofErr w:type="gramEnd"/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the UE RAN context at CN when UE is in RRC non-connected state. </w:t>
      </w:r>
    </w:p>
    <w:p w14:paraId="06F3A4BB" w14:textId="69A953E3" w:rsidR="00495144" w:rsidRPr="001E01EF" w:rsidRDefault="00495144" w:rsidP="00673091">
      <w:pPr>
        <w:ind w:left="360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3C7ED0A4" w14:textId="02F9ACF7" w:rsidR="007B725F" w:rsidRPr="00B626CF" w:rsidRDefault="007B725F" w:rsidP="008D3531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sectPr w:rsidR="007B725F" w:rsidRPr="00B626CF" w:rsidSect="00651C5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86E61" w14:textId="77777777" w:rsidR="000015E5" w:rsidRDefault="000015E5">
      <w:r>
        <w:separator/>
      </w:r>
    </w:p>
  </w:endnote>
  <w:endnote w:type="continuationSeparator" w:id="0">
    <w:p w14:paraId="475A4421" w14:textId="77777777" w:rsidR="000015E5" w:rsidRDefault="000015E5">
      <w:r>
        <w:continuationSeparator/>
      </w:r>
    </w:p>
  </w:endnote>
  <w:endnote w:type="continuationNotice" w:id="1">
    <w:p w14:paraId="7AFE1801" w14:textId="77777777" w:rsidR="000015E5" w:rsidRDefault="000015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74B25" w14:textId="77777777" w:rsidR="000015E5" w:rsidRDefault="000015E5">
      <w:r>
        <w:separator/>
      </w:r>
    </w:p>
  </w:footnote>
  <w:footnote w:type="continuationSeparator" w:id="0">
    <w:p w14:paraId="69CC83AF" w14:textId="77777777" w:rsidR="000015E5" w:rsidRDefault="000015E5">
      <w:r>
        <w:continuationSeparator/>
      </w:r>
    </w:p>
  </w:footnote>
  <w:footnote w:type="continuationNotice" w:id="1">
    <w:p w14:paraId="168BEF92" w14:textId="77777777" w:rsidR="000015E5" w:rsidRDefault="000015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2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1"/>
  </w:num>
  <w:num w:numId="3" w16cid:durableId="1493567933">
    <w:abstractNumId w:val="14"/>
  </w:num>
  <w:num w:numId="4" w16cid:durableId="593636830">
    <w:abstractNumId w:val="16"/>
  </w:num>
  <w:num w:numId="5" w16cid:durableId="1167332132">
    <w:abstractNumId w:val="12"/>
  </w:num>
  <w:num w:numId="6" w16cid:durableId="158663454">
    <w:abstractNumId w:val="18"/>
  </w:num>
  <w:num w:numId="7" w16cid:durableId="2082098994">
    <w:abstractNumId w:val="25"/>
  </w:num>
  <w:num w:numId="8" w16cid:durableId="820926054">
    <w:abstractNumId w:val="13"/>
  </w:num>
  <w:num w:numId="9" w16cid:durableId="718096405">
    <w:abstractNumId w:val="23"/>
  </w:num>
  <w:num w:numId="10" w16cid:durableId="859701370">
    <w:abstractNumId w:val="26"/>
  </w:num>
  <w:num w:numId="11" w16cid:durableId="191458527">
    <w:abstractNumId w:val="20"/>
  </w:num>
  <w:num w:numId="12" w16cid:durableId="998075232">
    <w:abstractNumId w:val="30"/>
  </w:num>
  <w:num w:numId="13" w16cid:durableId="1313372110">
    <w:abstractNumId w:val="15"/>
  </w:num>
  <w:num w:numId="14" w16cid:durableId="1610316752">
    <w:abstractNumId w:val="27"/>
  </w:num>
  <w:num w:numId="15" w16cid:durableId="594559997">
    <w:abstractNumId w:val="3"/>
  </w:num>
  <w:num w:numId="16" w16cid:durableId="1246526679">
    <w:abstractNumId w:val="19"/>
  </w:num>
  <w:num w:numId="17" w16cid:durableId="1934899408">
    <w:abstractNumId w:val="9"/>
  </w:num>
  <w:num w:numId="18" w16cid:durableId="1120490848">
    <w:abstractNumId w:val="0"/>
  </w:num>
  <w:num w:numId="19" w16cid:durableId="1409229131">
    <w:abstractNumId w:val="7"/>
  </w:num>
  <w:num w:numId="20" w16cid:durableId="279802916">
    <w:abstractNumId w:val="17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5"/>
  </w:num>
  <w:num w:numId="24" w16cid:durableId="1765609523">
    <w:abstractNumId w:val="22"/>
  </w:num>
  <w:num w:numId="25" w16cid:durableId="1663464218">
    <w:abstractNumId w:val="6"/>
  </w:num>
  <w:num w:numId="26" w16cid:durableId="604774226">
    <w:abstractNumId w:val="32"/>
  </w:num>
  <w:num w:numId="27" w16cid:durableId="79179375">
    <w:abstractNumId w:val="33"/>
  </w:num>
  <w:num w:numId="28" w16cid:durableId="420683393">
    <w:abstractNumId w:val="31"/>
  </w:num>
  <w:num w:numId="29" w16cid:durableId="69163086">
    <w:abstractNumId w:val="30"/>
  </w:num>
  <w:num w:numId="30" w16cid:durableId="105776745">
    <w:abstractNumId w:val="10"/>
  </w:num>
  <w:num w:numId="31" w16cid:durableId="1047025765">
    <w:abstractNumId w:val="30"/>
  </w:num>
  <w:num w:numId="32" w16cid:durableId="1811439981">
    <w:abstractNumId w:val="0"/>
  </w:num>
  <w:num w:numId="33" w16cid:durableId="365984276">
    <w:abstractNumId w:val="28"/>
  </w:num>
  <w:num w:numId="34" w16cid:durableId="1583756522">
    <w:abstractNumId w:val="11"/>
  </w:num>
  <w:num w:numId="35" w16cid:durableId="305089165">
    <w:abstractNumId w:val="4"/>
  </w:num>
  <w:num w:numId="36" w16cid:durableId="2014989179">
    <w:abstractNumId w:val="8"/>
  </w:num>
  <w:num w:numId="37" w16cid:durableId="1683704670">
    <w:abstractNumId w:val="24"/>
  </w:num>
  <w:num w:numId="38" w16cid:durableId="88133013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B00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CE"/>
    <w:rsid w:val="00045528"/>
    <w:rsid w:val="000455B9"/>
    <w:rsid w:val="00045981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6079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25A"/>
    <w:rsid w:val="000A541F"/>
    <w:rsid w:val="000A56F2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FFB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F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5AD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11A0"/>
    <w:rsid w:val="0011175E"/>
    <w:rsid w:val="00111A25"/>
    <w:rsid w:val="00111A61"/>
    <w:rsid w:val="00111AED"/>
    <w:rsid w:val="00112BC6"/>
    <w:rsid w:val="0011350A"/>
    <w:rsid w:val="00113CF4"/>
    <w:rsid w:val="00113E2F"/>
    <w:rsid w:val="00114375"/>
    <w:rsid w:val="00115082"/>
    <w:rsid w:val="001153EA"/>
    <w:rsid w:val="00115483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7F5"/>
    <w:rsid w:val="00145D40"/>
    <w:rsid w:val="00146270"/>
    <w:rsid w:val="001466C3"/>
    <w:rsid w:val="00146922"/>
    <w:rsid w:val="00146AD8"/>
    <w:rsid w:val="00147022"/>
    <w:rsid w:val="00147CD1"/>
    <w:rsid w:val="001507D4"/>
    <w:rsid w:val="0015127E"/>
    <w:rsid w:val="001512E3"/>
    <w:rsid w:val="001516E2"/>
    <w:rsid w:val="00151723"/>
    <w:rsid w:val="00151BE6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116B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77A"/>
    <w:rsid w:val="001F0ADA"/>
    <w:rsid w:val="001F15FB"/>
    <w:rsid w:val="001F17C5"/>
    <w:rsid w:val="001F1CD9"/>
    <w:rsid w:val="001F290E"/>
    <w:rsid w:val="001F2A6F"/>
    <w:rsid w:val="001F2D20"/>
    <w:rsid w:val="001F2D6C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88F"/>
    <w:rsid w:val="002328AB"/>
    <w:rsid w:val="002328B0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B9A"/>
    <w:rsid w:val="00237F1F"/>
    <w:rsid w:val="00237F5A"/>
    <w:rsid w:val="00240430"/>
    <w:rsid w:val="002408C7"/>
    <w:rsid w:val="00240917"/>
    <w:rsid w:val="00240C8B"/>
    <w:rsid w:val="00241117"/>
    <w:rsid w:val="00241559"/>
    <w:rsid w:val="00241599"/>
    <w:rsid w:val="00241B98"/>
    <w:rsid w:val="002420B2"/>
    <w:rsid w:val="0024242D"/>
    <w:rsid w:val="002425A6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E5C"/>
    <w:rsid w:val="002551EF"/>
    <w:rsid w:val="00255536"/>
    <w:rsid w:val="002558D7"/>
    <w:rsid w:val="00255E36"/>
    <w:rsid w:val="00255F04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E7"/>
    <w:rsid w:val="002617E7"/>
    <w:rsid w:val="00261D07"/>
    <w:rsid w:val="00261D67"/>
    <w:rsid w:val="00261EB7"/>
    <w:rsid w:val="00261FC8"/>
    <w:rsid w:val="0026218E"/>
    <w:rsid w:val="002621AD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4B40"/>
    <w:rsid w:val="002855F6"/>
    <w:rsid w:val="0028564C"/>
    <w:rsid w:val="00285752"/>
    <w:rsid w:val="00285A6C"/>
    <w:rsid w:val="00285B8C"/>
    <w:rsid w:val="00285CD6"/>
    <w:rsid w:val="0028642F"/>
    <w:rsid w:val="00286ACD"/>
    <w:rsid w:val="00287838"/>
    <w:rsid w:val="00287895"/>
    <w:rsid w:val="00287E5E"/>
    <w:rsid w:val="002907B5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5A08"/>
    <w:rsid w:val="002F5FCF"/>
    <w:rsid w:val="002F60E8"/>
    <w:rsid w:val="002F62A2"/>
    <w:rsid w:val="002F62F8"/>
    <w:rsid w:val="002F6808"/>
    <w:rsid w:val="002F6AC8"/>
    <w:rsid w:val="002F6E34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0D06"/>
    <w:rsid w:val="00311476"/>
    <w:rsid w:val="00311702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709A"/>
    <w:rsid w:val="00357380"/>
    <w:rsid w:val="00357ABB"/>
    <w:rsid w:val="00357FC9"/>
    <w:rsid w:val="003602D9"/>
    <w:rsid w:val="003604CE"/>
    <w:rsid w:val="00360A2C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C69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BFD"/>
    <w:rsid w:val="00384A36"/>
    <w:rsid w:val="00384EF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C0A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464"/>
    <w:rsid w:val="003F75E8"/>
    <w:rsid w:val="004000E6"/>
    <w:rsid w:val="004000E8"/>
    <w:rsid w:val="00400175"/>
    <w:rsid w:val="00400361"/>
    <w:rsid w:val="00400363"/>
    <w:rsid w:val="004008D3"/>
    <w:rsid w:val="00400CE5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5CA6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4E5"/>
    <w:rsid w:val="00464200"/>
    <w:rsid w:val="0046435D"/>
    <w:rsid w:val="004644D9"/>
    <w:rsid w:val="00464672"/>
    <w:rsid w:val="00464D1C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CED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E05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37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337"/>
    <w:rsid w:val="004F0B4E"/>
    <w:rsid w:val="004F0B6C"/>
    <w:rsid w:val="004F0D89"/>
    <w:rsid w:val="004F0F30"/>
    <w:rsid w:val="004F0F58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FCB"/>
    <w:rsid w:val="00507FD7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23F"/>
    <w:rsid w:val="005444C6"/>
    <w:rsid w:val="0054455B"/>
    <w:rsid w:val="0054468E"/>
    <w:rsid w:val="00544D67"/>
    <w:rsid w:val="00544F20"/>
    <w:rsid w:val="00544FB8"/>
    <w:rsid w:val="00545868"/>
    <w:rsid w:val="00545B31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26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E06"/>
    <w:rsid w:val="00570B7D"/>
    <w:rsid w:val="00570F8E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FCA"/>
    <w:rsid w:val="005A0ABC"/>
    <w:rsid w:val="005A0D5F"/>
    <w:rsid w:val="005A1240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2D7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F62"/>
    <w:rsid w:val="006060E0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47C51"/>
    <w:rsid w:val="00650342"/>
    <w:rsid w:val="0065091A"/>
    <w:rsid w:val="00650AB9"/>
    <w:rsid w:val="00650C8A"/>
    <w:rsid w:val="00651393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2B0F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94A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0BA8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FD3"/>
    <w:rsid w:val="006B3560"/>
    <w:rsid w:val="006B3D35"/>
    <w:rsid w:val="006B4091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580"/>
    <w:rsid w:val="006D0EFE"/>
    <w:rsid w:val="006D109B"/>
    <w:rsid w:val="006D250F"/>
    <w:rsid w:val="006D2A46"/>
    <w:rsid w:val="006D2AE2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C8"/>
    <w:rsid w:val="006E0AD9"/>
    <w:rsid w:val="006E0B24"/>
    <w:rsid w:val="006E1DC7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643"/>
    <w:rsid w:val="0071769A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2B1"/>
    <w:rsid w:val="00741508"/>
    <w:rsid w:val="00741603"/>
    <w:rsid w:val="0074185F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0F9A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323F"/>
    <w:rsid w:val="0079373F"/>
    <w:rsid w:val="007939AF"/>
    <w:rsid w:val="00793CD8"/>
    <w:rsid w:val="00793E5A"/>
    <w:rsid w:val="00793EEA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5FB"/>
    <w:rsid w:val="008048D7"/>
    <w:rsid w:val="00804DD3"/>
    <w:rsid w:val="00805150"/>
    <w:rsid w:val="00805895"/>
    <w:rsid w:val="00805D13"/>
    <w:rsid w:val="00805F4C"/>
    <w:rsid w:val="00805FED"/>
    <w:rsid w:val="0080605F"/>
    <w:rsid w:val="008060A7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D13"/>
    <w:rsid w:val="00832D7E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E8"/>
    <w:rsid w:val="0085761D"/>
    <w:rsid w:val="00857C02"/>
    <w:rsid w:val="00857C84"/>
    <w:rsid w:val="0086024E"/>
    <w:rsid w:val="00860458"/>
    <w:rsid w:val="008608FA"/>
    <w:rsid w:val="00860D20"/>
    <w:rsid w:val="00861186"/>
    <w:rsid w:val="008614C8"/>
    <w:rsid w:val="008618D4"/>
    <w:rsid w:val="00861E09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A78"/>
    <w:rsid w:val="00882281"/>
    <w:rsid w:val="008826A5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CF7"/>
    <w:rsid w:val="00907D28"/>
    <w:rsid w:val="00910B7D"/>
    <w:rsid w:val="00910BB7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5F"/>
    <w:rsid w:val="00927F40"/>
    <w:rsid w:val="00930030"/>
    <w:rsid w:val="00930085"/>
    <w:rsid w:val="00930389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2B9"/>
    <w:rsid w:val="009404F2"/>
    <w:rsid w:val="009409E4"/>
    <w:rsid w:val="00940BAC"/>
    <w:rsid w:val="00940E2F"/>
    <w:rsid w:val="0094120D"/>
    <w:rsid w:val="009414D0"/>
    <w:rsid w:val="009414FD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57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CBA"/>
    <w:rsid w:val="009A63E4"/>
    <w:rsid w:val="009A64F8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2C3"/>
    <w:rsid w:val="009E068F"/>
    <w:rsid w:val="009E0737"/>
    <w:rsid w:val="009E0835"/>
    <w:rsid w:val="009E08C7"/>
    <w:rsid w:val="009E12B9"/>
    <w:rsid w:val="009E14E0"/>
    <w:rsid w:val="009E1507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8"/>
    <w:rsid w:val="009F4360"/>
    <w:rsid w:val="009F43A7"/>
    <w:rsid w:val="009F43BF"/>
    <w:rsid w:val="009F450C"/>
    <w:rsid w:val="009F47FE"/>
    <w:rsid w:val="009F4B9F"/>
    <w:rsid w:val="009F4BBB"/>
    <w:rsid w:val="009F4FB9"/>
    <w:rsid w:val="009F5229"/>
    <w:rsid w:val="009F52E3"/>
    <w:rsid w:val="009F5357"/>
    <w:rsid w:val="009F5A5A"/>
    <w:rsid w:val="009F640D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2AE6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143C"/>
    <w:rsid w:val="00A417ED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047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9DD"/>
    <w:rsid w:val="00A62A77"/>
    <w:rsid w:val="00A62F82"/>
    <w:rsid w:val="00A631EF"/>
    <w:rsid w:val="00A63483"/>
    <w:rsid w:val="00A634FE"/>
    <w:rsid w:val="00A6380F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59A2"/>
    <w:rsid w:val="00A95B93"/>
    <w:rsid w:val="00A96CC6"/>
    <w:rsid w:val="00A971BD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B9A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5E66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9B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8C1"/>
    <w:rsid w:val="00B059B6"/>
    <w:rsid w:val="00B05BA5"/>
    <w:rsid w:val="00B060FD"/>
    <w:rsid w:val="00B0611B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AA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245"/>
    <w:rsid w:val="00B60625"/>
    <w:rsid w:val="00B60727"/>
    <w:rsid w:val="00B60F41"/>
    <w:rsid w:val="00B6145A"/>
    <w:rsid w:val="00B61615"/>
    <w:rsid w:val="00B617FD"/>
    <w:rsid w:val="00B61B3B"/>
    <w:rsid w:val="00B61BB1"/>
    <w:rsid w:val="00B61E56"/>
    <w:rsid w:val="00B62391"/>
    <w:rsid w:val="00B626CF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4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4EE6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5EE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1521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8B1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40"/>
    <w:rsid w:val="00C31B26"/>
    <w:rsid w:val="00C31EBA"/>
    <w:rsid w:val="00C322A1"/>
    <w:rsid w:val="00C326B6"/>
    <w:rsid w:val="00C32E77"/>
    <w:rsid w:val="00C32ECE"/>
    <w:rsid w:val="00C33937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122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129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30A5"/>
    <w:rsid w:val="00CA3172"/>
    <w:rsid w:val="00CA37CE"/>
    <w:rsid w:val="00CA46CD"/>
    <w:rsid w:val="00CA47E0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5F7B"/>
    <w:rsid w:val="00CE62F7"/>
    <w:rsid w:val="00CE6343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3DD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4D12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D03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24E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AC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4B6"/>
    <w:rsid w:val="00DD5560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999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B72"/>
    <w:rsid w:val="00E14CA9"/>
    <w:rsid w:val="00E1538A"/>
    <w:rsid w:val="00E156FA"/>
    <w:rsid w:val="00E1598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DB2"/>
    <w:rsid w:val="00E23ED6"/>
    <w:rsid w:val="00E2450B"/>
    <w:rsid w:val="00E2461B"/>
    <w:rsid w:val="00E24917"/>
    <w:rsid w:val="00E24DE1"/>
    <w:rsid w:val="00E24E54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40E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4D3B"/>
    <w:rsid w:val="00E85085"/>
    <w:rsid w:val="00E85928"/>
    <w:rsid w:val="00E85952"/>
    <w:rsid w:val="00E86578"/>
    <w:rsid w:val="00E8680E"/>
    <w:rsid w:val="00E86E1F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DAC"/>
    <w:rsid w:val="00E91E36"/>
    <w:rsid w:val="00E91FC4"/>
    <w:rsid w:val="00E92402"/>
    <w:rsid w:val="00E92659"/>
    <w:rsid w:val="00E9291C"/>
    <w:rsid w:val="00E92C62"/>
    <w:rsid w:val="00E92EE6"/>
    <w:rsid w:val="00E92FA9"/>
    <w:rsid w:val="00E932A9"/>
    <w:rsid w:val="00E93452"/>
    <w:rsid w:val="00E93FFE"/>
    <w:rsid w:val="00E945BA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8C4"/>
    <w:rsid w:val="00EA4E6A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7EB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DCC"/>
    <w:rsid w:val="00EC27C6"/>
    <w:rsid w:val="00EC29A0"/>
    <w:rsid w:val="00EC2F0D"/>
    <w:rsid w:val="00EC3349"/>
    <w:rsid w:val="00EC38A0"/>
    <w:rsid w:val="00EC3D38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343"/>
    <w:rsid w:val="00F4685F"/>
    <w:rsid w:val="00F469E1"/>
    <w:rsid w:val="00F46FA4"/>
    <w:rsid w:val="00F4766C"/>
    <w:rsid w:val="00F47ABB"/>
    <w:rsid w:val="00F47D9C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734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C2B"/>
    <w:rsid w:val="00F64C55"/>
    <w:rsid w:val="00F64F28"/>
    <w:rsid w:val="00F651BE"/>
    <w:rsid w:val="00F65DAC"/>
    <w:rsid w:val="00F65EC5"/>
    <w:rsid w:val="00F65F8E"/>
    <w:rsid w:val="00F668D2"/>
    <w:rsid w:val="00F669B7"/>
    <w:rsid w:val="00F66DDF"/>
    <w:rsid w:val="00F6728B"/>
    <w:rsid w:val="00F673E3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43C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7E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CB1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26CF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26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26C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318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67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409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5743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014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56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32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411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53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7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9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8095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739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22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77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2776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83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582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14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d079ccceb6c91fe9f4d23f20c14114f9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057cb622759cfc6df010a0953727cc73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46A38A-BEE2-47D3-A62A-71AD623B7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1163</Words>
  <Characters>6632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2025-10-02T19:48:00Z</dcterms:created>
  <dcterms:modified xsi:type="dcterms:W3CDTF">2025-10-02T19:48:00Z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