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425D97F9"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#131bis</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t>R2-25</w:t>
      </w:r>
      <w:r w:rsidR="002E2B03" w:rsidRPr="00CC1D88">
        <w:rPr>
          <w:rFonts w:ascii="Arial" w:eastAsia="바탕" w:hAnsi="Arial" w:cs="Arial"/>
          <w:b/>
          <w:noProof/>
          <w:color w:val="000000" w:themeColor="text1"/>
          <w:sz w:val="24"/>
        </w:rPr>
        <w:t>07092</w:t>
      </w:r>
    </w:p>
    <w:p w14:paraId="075E367D" w14:textId="079A53BC" w:rsidR="008F51BD" w:rsidRDefault="00157949" w:rsidP="00157949">
      <w:pPr>
        <w:spacing w:after="120" w:line="276" w:lineRule="auto"/>
        <w:rPr>
          <w:rFonts w:ascii="Arial" w:eastAsia="바탕" w:hAnsi="Arial" w:cs="Arial"/>
          <w:b/>
          <w:noProof/>
          <w:sz w:val="24"/>
        </w:rPr>
      </w:pPr>
      <w:r w:rsidRPr="00157949">
        <w:rPr>
          <w:rFonts w:ascii="Arial" w:eastAsia="바탕" w:hAnsi="Arial" w:cs="Arial"/>
          <w:b/>
          <w:noProof/>
          <w:sz w:val="24"/>
        </w:rPr>
        <w:t>Prague, Czech Republic, Oct</w:t>
      </w:r>
      <w:r w:rsidR="00CC1D88">
        <w:rPr>
          <w:rFonts w:ascii="Arial" w:eastAsia="바탕" w:hAnsi="Arial" w:cs="Arial"/>
          <w:b/>
          <w:noProof/>
          <w:sz w:val="24"/>
        </w:rPr>
        <w:t>.</w:t>
      </w:r>
      <w:r w:rsidRPr="00157949">
        <w:rPr>
          <w:rFonts w:ascii="Arial" w:eastAsia="바탕" w:hAnsi="Arial" w:cs="Arial"/>
          <w:b/>
          <w:noProof/>
          <w:sz w:val="24"/>
        </w:rPr>
        <w:t xml:space="preserve"> 13 – 17th, 2025</w:t>
      </w:r>
    </w:p>
    <w:p w14:paraId="445D0E7F" w14:textId="389A78C2"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CC1D88" w:rsidRPr="00CC1D88">
        <w:rPr>
          <w:rFonts w:ascii="Arial" w:eastAsia="바탕" w:hAnsi="Arial" w:cs="Arial"/>
          <w:b/>
          <w:noProof/>
          <w:color w:val="000000" w:themeColor="text1"/>
          <w:sz w:val="24"/>
          <w:lang w:val="en-US" w:eastAsia="ko-KR"/>
        </w:rPr>
        <w:t>10</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77777777"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157949" w:rsidRPr="00157949">
        <w:rPr>
          <w:rFonts w:ascii="Arial" w:eastAsia="바탕" w:hAnsi="Arial" w:cs="Arial"/>
          <w:b/>
          <w:noProof/>
          <w:sz w:val="24"/>
          <w:lang w:val="en-US" w:eastAsia="ko-KR"/>
        </w:rPr>
        <w:t xml:space="preserve">Considerations for </w:t>
      </w:r>
      <w:r w:rsidR="005C5E4A">
        <w:rPr>
          <w:rFonts w:ascii="Arial" w:eastAsia="바탕" w:hAnsi="Arial" w:cs="Arial"/>
          <w:b/>
          <w:noProof/>
          <w:sz w:val="24"/>
          <w:lang w:val="en-US" w:eastAsia="ko-KR"/>
        </w:rPr>
        <w:t>AI/ML and sensing</w:t>
      </w:r>
      <w:r w:rsidR="00BF47C6">
        <w:rPr>
          <w:rFonts w:ascii="Arial" w:eastAsia="바탕" w:hAnsi="Arial" w:cs="Arial"/>
          <w:b/>
          <w:noProof/>
          <w:sz w:val="24"/>
          <w:lang w:val="en-US" w:eastAsia="ko-KR"/>
        </w:rPr>
        <w:t xml:space="preserve"> in </w:t>
      </w:r>
      <w:r w:rsidR="00157949" w:rsidRPr="00157949">
        <w:rPr>
          <w:rFonts w:ascii="Arial" w:eastAsia="바탕" w:hAnsi="Arial" w:cs="Arial"/>
          <w:b/>
          <w:noProof/>
          <w:sz w:val="24"/>
          <w:lang w:val="en-US" w:eastAsia="ko-KR"/>
        </w:rPr>
        <w:t xml:space="preserve">6G </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35320D8C" w14:textId="77777777" w:rsidR="00E6748E"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w:t>
      </w:r>
      <w:r w:rsidR="00AC2824">
        <w:t xml:space="preserve">6G SID </w:t>
      </w:r>
      <w:r w:rsidRPr="0061383F">
        <w:t xml:space="preserve">[1]. Based on the SID, </w:t>
      </w:r>
      <w:r w:rsidR="005C5E4A">
        <w:t>t</w:t>
      </w:r>
      <w:r w:rsidRPr="0061383F">
        <w:t xml:space="preserve">his contribution </w:t>
      </w:r>
      <w:r w:rsidR="005C5E4A">
        <w:t>discusses on data transfer design to support vario</w:t>
      </w:r>
      <w:r w:rsidR="00D355D7">
        <w:t>u</w:t>
      </w:r>
      <w:r w:rsidR="005C5E4A">
        <w:t>s types of data (e.g., AI/ML and sensing)</w:t>
      </w:r>
      <w:r w:rsidR="00196944">
        <w:t xml:space="preserve"> in 6GR.</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77777777" w:rsidR="005C5E4A" w:rsidRDefault="005C5E4A" w:rsidP="007C346C">
      <w:pPr>
        <w:pStyle w:val="2"/>
        <w:rPr>
          <w:lang w:val="en-US" w:eastAsia="ko-KR"/>
        </w:rPr>
      </w:pPr>
      <w:r>
        <w:rPr>
          <w:rFonts w:hint="eastAsia"/>
          <w:lang w:val="en-US" w:eastAsia="ko-KR"/>
        </w:rPr>
        <w:t>2</w:t>
      </w:r>
      <w:r>
        <w:rPr>
          <w:lang w:val="en-US" w:eastAsia="ko-KR"/>
        </w:rPr>
        <w:t xml:space="preserve">.1 </w:t>
      </w:r>
      <w:r w:rsidR="00726711">
        <w:rPr>
          <w:lang w:val="en-US" w:eastAsia="ko-KR"/>
        </w:rPr>
        <w:t>Service plane in 6G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726711" w:rsidRPr="00AD318A" w14:paraId="1E8D6CE1" w14:textId="77777777" w:rsidTr="00AD318A">
        <w:tc>
          <w:tcPr>
            <w:tcW w:w="9837" w:type="dxa"/>
            <w:shd w:val="clear" w:color="auto" w:fill="auto"/>
          </w:tcPr>
          <w:p w14:paraId="359D53C3" w14:textId="77777777" w:rsidR="00726711" w:rsidRPr="00AD318A" w:rsidRDefault="00726711" w:rsidP="005C5E4A">
            <w:pPr>
              <w:rPr>
                <w:b/>
                <w:bCs/>
                <w:sz w:val="24"/>
                <w:szCs w:val="24"/>
                <w:lang w:val="en-US" w:eastAsia="ko-KR"/>
              </w:rPr>
            </w:pPr>
            <w:r w:rsidRPr="00AD318A">
              <w:rPr>
                <w:b/>
                <w:bCs/>
                <w:sz w:val="24"/>
                <w:szCs w:val="24"/>
                <w:lang w:val="en-US" w:eastAsia="ko-KR"/>
              </w:rPr>
              <w:t>&lt;</w:t>
            </w:r>
            <w:r w:rsidRPr="00AD318A">
              <w:rPr>
                <w:rFonts w:hint="eastAsia"/>
                <w:b/>
                <w:bCs/>
                <w:sz w:val="24"/>
                <w:szCs w:val="24"/>
                <w:lang w:val="en-US" w:eastAsia="ko-KR"/>
              </w:rPr>
              <w:t>6</w:t>
            </w:r>
            <w:r w:rsidRPr="00AD318A">
              <w:rPr>
                <w:b/>
                <w:bCs/>
                <w:sz w:val="24"/>
                <w:szCs w:val="24"/>
                <w:lang w:val="en-US" w:eastAsia="ko-KR"/>
              </w:rPr>
              <w:t>G_SID [1]&gt;</w:t>
            </w:r>
          </w:p>
          <w:p w14:paraId="6FA33D46" w14:textId="77777777" w:rsidR="00726711" w:rsidRPr="00726711" w:rsidRDefault="00726711" w:rsidP="00AD318A">
            <w:pPr>
              <w:keepNext/>
              <w:keepLines/>
              <w:overflowPunct w:val="0"/>
              <w:autoSpaceDE w:val="0"/>
              <w:autoSpaceDN w:val="0"/>
              <w:adjustRightInd w:val="0"/>
              <w:spacing w:before="120"/>
              <w:textAlignment w:val="baseline"/>
              <w:outlineLvl w:val="2"/>
              <w:rPr>
                <w:rFonts w:ascii="Arial" w:eastAsia="MS Mincho" w:hAnsi="Arial"/>
                <w:color w:val="0000FF"/>
                <w:sz w:val="28"/>
                <w:lang w:eastAsia="en-GB"/>
              </w:rPr>
            </w:pPr>
            <w:r w:rsidRPr="00726711">
              <w:rPr>
                <w:rFonts w:ascii="Arial" w:eastAsia="MS Mincho" w:hAnsi="Arial"/>
                <w:color w:val="0000FF"/>
                <w:sz w:val="28"/>
                <w:lang w:eastAsia="en-GB"/>
              </w:rPr>
              <w:t>4.1</w:t>
            </w:r>
            <w:r w:rsidRPr="00AD318A">
              <w:rPr>
                <w:rFonts w:ascii="Arial" w:eastAsia="MS Mincho" w:hAnsi="Arial"/>
                <w:color w:val="0000FF"/>
                <w:sz w:val="28"/>
                <w:lang w:eastAsia="en-GB"/>
              </w:rPr>
              <w:t xml:space="preserve"> </w:t>
            </w:r>
            <w:r w:rsidRPr="00726711">
              <w:rPr>
                <w:rFonts w:ascii="Arial" w:eastAsia="MS Mincho" w:hAnsi="Arial"/>
                <w:color w:val="0000FF"/>
                <w:sz w:val="28"/>
                <w:lang w:eastAsia="en-GB"/>
              </w:rPr>
              <w:tab/>
              <w:t>Objective of SI or Core part WI or Testing part WI</w:t>
            </w:r>
          </w:p>
          <w:p w14:paraId="647293AC" w14:textId="77777777" w:rsidR="00726711" w:rsidRPr="00AD318A" w:rsidRDefault="00726711" w:rsidP="00AD318A">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1A982765" w14:textId="77777777" w:rsidR="00726711" w:rsidRPr="00AD318A" w:rsidRDefault="00726711" w:rsidP="00AD318A">
            <w:pPr>
              <w:overflowPunct w:val="0"/>
              <w:autoSpaceDE w:val="0"/>
              <w:autoSpaceDN w:val="0"/>
              <w:adjustRightInd w:val="0"/>
              <w:textAlignment w:val="baseline"/>
              <w:rPr>
                <w:rFonts w:eastAsia="MS Mincho"/>
                <w:color w:val="000000"/>
                <w:lang w:eastAsia="en-GB"/>
              </w:rPr>
            </w:pPr>
            <w:r w:rsidRPr="00726711">
              <w:rPr>
                <w:rFonts w:eastAsia="MS Mincho"/>
                <w:color w:val="000000"/>
                <w:lang w:eastAsia="en-GB"/>
              </w:rPr>
              <w:t>The detailed objectives of the study are:</w:t>
            </w:r>
          </w:p>
          <w:p w14:paraId="5A2C1579" w14:textId="77777777" w:rsidR="00726711" w:rsidRPr="00AD318A" w:rsidRDefault="00726711" w:rsidP="00AD318A">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68409D3E" w14:textId="77777777" w:rsidR="00726711" w:rsidRPr="00726711" w:rsidRDefault="00726711" w:rsidP="00AD318A">
            <w:pPr>
              <w:numPr>
                <w:ilvl w:val="0"/>
                <w:numId w:val="42"/>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 xml:space="preserve"> Radio interface protocol architecture and procedures for 6GR [RAN2, RAN1, RAN4, RAN3]</w:t>
            </w:r>
          </w:p>
          <w:p w14:paraId="11DD4F02" w14:textId="77777777" w:rsidR="00726711" w:rsidRPr="00726711" w:rsidRDefault="00726711" w:rsidP="00AD318A">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User Plane architecture and protocol design [RAN2]</w:t>
            </w:r>
          </w:p>
          <w:p w14:paraId="722CC063" w14:textId="77777777" w:rsidR="00726711" w:rsidRPr="00726711" w:rsidRDefault="00726711" w:rsidP="00AD318A">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Control Plane architecture (including RRC states) and protocol design [RAN2, RAN3]</w:t>
            </w:r>
          </w:p>
          <w:p w14:paraId="39DD8CCD" w14:textId="77777777" w:rsidR="00726711" w:rsidRPr="00726711" w:rsidRDefault="00726711" w:rsidP="00AD318A">
            <w:pPr>
              <w:numPr>
                <w:ilvl w:val="0"/>
                <w:numId w:val="4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Access stratum security aspects, in alignment with requirements from SA3 [RAN2]</w:t>
            </w:r>
          </w:p>
          <w:p w14:paraId="036F719D" w14:textId="77777777" w:rsidR="00726711" w:rsidRPr="00726711" w:rsidRDefault="00726711" w:rsidP="00AD318A">
            <w:pPr>
              <w:numPr>
                <w:ilvl w:val="0"/>
                <w:numId w:val="43"/>
              </w:numPr>
              <w:overflowPunct w:val="0"/>
              <w:autoSpaceDE w:val="0"/>
              <w:autoSpaceDN w:val="0"/>
              <w:adjustRightInd w:val="0"/>
              <w:spacing w:after="120"/>
              <w:contextualSpacing/>
              <w:textAlignment w:val="baseline"/>
              <w:rPr>
                <w:rFonts w:eastAsia="MS Mincho"/>
                <w:bCs/>
                <w:lang w:eastAsia="en-GB"/>
              </w:rPr>
            </w:pPr>
            <w:r w:rsidRPr="00726711">
              <w:rPr>
                <w:rFonts w:eastAsia="MS Mincho" w:hint="eastAsia"/>
                <w:color w:val="000000"/>
                <w:lang w:eastAsia="ja-JP"/>
              </w:rPr>
              <w:t>Radio s</w:t>
            </w:r>
            <w:r w:rsidRPr="00726711">
              <w:rPr>
                <w:rFonts w:eastAsia="MS Mincho"/>
                <w:color w:val="000000"/>
                <w:lang w:eastAsia="en-GB"/>
              </w:rPr>
              <w:t>ignalling framework for UE capabilities, aiming at improvements and simplification compared to 5G NR [RAN2, RAN1, RAN4]</w:t>
            </w:r>
          </w:p>
          <w:p w14:paraId="65663F0B" w14:textId="77777777" w:rsidR="00726711" w:rsidRPr="00AD318A" w:rsidRDefault="00726711" w:rsidP="00AD318A">
            <w:pPr>
              <w:numPr>
                <w:ilvl w:val="0"/>
                <w:numId w:val="43"/>
              </w:numPr>
              <w:overflowPunct w:val="0"/>
              <w:autoSpaceDE w:val="0"/>
              <w:autoSpaceDN w:val="0"/>
              <w:adjustRightInd w:val="0"/>
              <w:spacing w:after="120"/>
              <w:contextualSpacing/>
              <w:textAlignment w:val="baseline"/>
              <w:rPr>
                <w:rFonts w:eastAsia="MS Mincho"/>
                <w:bCs/>
                <w:highlight w:val="yellow"/>
                <w:lang w:eastAsia="en-GB"/>
              </w:rPr>
            </w:pPr>
            <w:r w:rsidRPr="00726711">
              <w:rPr>
                <w:rFonts w:eastAsia="MS Mincho"/>
                <w:bCs/>
                <w:highlight w:val="yellow"/>
                <w:lang w:eastAsia="en-GB"/>
              </w:rPr>
              <w:t>Data transfer design to support various types of data (</w:t>
            </w:r>
            <w:proofErr w:type="gramStart"/>
            <w:r w:rsidRPr="00726711">
              <w:rPr>
                <w:rFonts w:eastAsia="MS Mincho"/>
                <w:bCs/>
                <w:highlight w:val="yellow"/>
                <w:lang w:eastAsia="en-GB"/>
              </w:rPr>
              <w:t>e.g.</w:t>
            </w:r>
            <w:proofErr w:type="gramEnd"/>
            <w:r w:rsidRPr="00726711">
              <w:rPr>
                <w:rFonts w:eastAsia="MS Mincho"/>
                <w:bCs/>
                <w:highlight w:val="yellow"/>
                <w:lang w:eastAsia="en-GB"/>
              </w:rPr>
              <w:t xml:space="preserve"> AI/ML, Sensing, etc) [RAN2</w:t>
            </w:r>
            <w:r w:rsidRPr="00726711">
              <w:rPr>
                <w:rFonts w:eastAsia="MS Mincho" w:hint="eastAsia"/>
                <w:bCs/>
                <w:highlight w:val="yellow"/>
                <w:lang w:eastAsia="ja-JP"/>
              </w:rPr>
              <w:t xml:space="preserve">, </w:t>
            </w:r>
            <w:r w:rsidRPr="00726711">
              <w:rPr>
                <w:rFonts w:eastAsia="MS Mincho"/>
                <w:bCs/>
                <w:highlight w:val="yellow"/>
                <w:lang w:eastAsia="en-GB"/>
              </w:rPr>
              <w:t>RAN3]</w:t>
            </w:r>
          </w:p>
        </w:tc>
      </w:tr>
    </w:tbl>
    <w:p w14:paraId="3296AC16" w14:textId="228C6100" w:rsidR="00401BF1" w:rsidRDefault="00726711" w:rsidP="005C5E4A">
      <w:pPr>
        <w:rPr>
          <w:color w:val="000000"/>
          <w:lang w:val="en-US" w:eastAsia="ko-KR"/>
        </w:rPr>
      </w:pPr>
      <w:r>
        <w:rPr>
          <w:rFonts w:hint="eastAsia"/>
          <w:lang w:val="en-US" w:eastAsia="ko-KR"/>
        </w:rPr>
        <w:t>I</w:t>
      </w:r>
      <w:r>
        <w:rPr>
          <w:lang w:val="en-US" w:eastAsia="ko-KR"/>
        </w:rPr>
        <w:t xml:space="preserve">n 5G, there have been various </w:t>
      </w:r>
      <w:r w:rsidR="003A27BC">
        <w:rPr>
          <w:lang w:val="en-US" w:eastAsia="ko-KR"/>
        </w:rPr>
        <w:t>types of data for services (i.e., AI/ML, SON, MDT, QoE</w:t>
      </w:r>
      <w:r w:rsidR="00CE354A">
        <w:rPr>
          <w:lang w:val="en-US" w:eastAsia="ko-KR"/>
        </w:rPr>
        <w:t>, positioning</w:t>
      </w:r>
      <w:r w:rsidR="003A27BC">
        <w:rPr>
          <w:lang w:val="en-US" w:eastAsia="ko-KR"/>
        </w:rPr>
        <w:t xml:space="preserve">). AI/ML data </w:t>
      </w:r>
      <w:r w:rsidR="00A16F9A">
        <w:rPr>
          <w:lang w:val="en-US" w:eastAsia="ko-KR"/>
        </w:rPr>
        <w:t xml:space="preserve">for </w:t>
      </w:r>
      <w:r w:rsidR="00366BFA">
        <w:rPr>
          <w:lang w:val="en-US" w:eastAsia="ko-KR"/>
        </w:rPr>
        <w:t xml:space="preserve">UE-side and NW-side </w:t>
      </w:r>
      <w:r w:rsidR="00A16F9A">
        <w:rPr>
          <w:lang w:val="en-US" w:eastAsia="ko-KR"/>
        </w:rPr>
        <w:t xml:space="preserve">model training </w:t>
      </w:r>
      <w:r w:rsidR="00897700">
        <w:rPr>
          <w:lang w:val="en-US" w:eastAsia="ko-KR"/>
        </w:rPr>
        <w:t>has been studied and standardized in Rel-19</w:t>
      </w:r>
      <w:r w:rsidR="003A27BC">
        <w:rPr>
          <w:lang w:val="en-US" w:eastAsia="ko-KR"/>
        </w:rPr>
        <w:t xml:space="preserve"> </w:t>
      </w:r>
      <w:r w:rsidR="00897700">
        <w:rPr>
          <w:lang w:val="en-US" w:eastAsia="ko-KR"/>
        </w:rPr>
        <w:t>for</w:t>
      </w:r>
      <w:r w:rsidR="003A27BC">
        <w:rPr>
          <w:lang w:val="en-US" w:eastAsia="ko-KR"/>
        </w:rPr>
        <w:t xml:space="preserve"> </w:t>
      </w:r>
      <w:r w:rsidR="00897700">
        <w:rPr>
          <w:lang w:val="en-US" w:eastAsia="ko-KR"/>
        </w:rPr>
        <w:t xml:space="preserve">different </w:t>
      </w:r>
      <w:r w:rsidR="003A27BC">
        <w:rPr>
          <w:lang w:val="en-US" w:eastAsia="ko-KR"/>
        </w:rPr>
        <w:t>use-case</w:t>
      </w:r>
      <w:r w:rsidR="00897700">
        <w:rPr>
          <w:lang w:val="en-US" w:eastAsia="ko-KR"/>
        </w:rPr>
        <w:t>s</w:t>
      </w:r>
      <w:r w:rsidR="003A27BC">
        <w:rPr>
          <w:lang w:val="en-US" w:eastAsia="ko-KR"/>
        </w:rPr>
        <w:t xml:space="preserve"> (i.e., beam management, CSI prediction, positio</w:t>
      </w:r>
      <w:r w:rsidR="00D355D7">
        <w:rPr>
          <w:lang w:val="en-US" w:eastAsia="ko-KR"/>
        </w:rPr>
        <w:t>n</w:t>
      </w:r>
      <w:r w:rsidR="003A27BC">
        <w:rPr>
          <w:lang w:val="en-US" w:eastAsia="ko-KR"/>
        </w:rPr>
        <w:t>ing)</w:t>
      </w:r>
      <w:r w:rsidR="00CE354A">
        <w:rPr>
          <w:lang w:val="en-US" w:eastAsia="ko-KR"/>
        </w:rPr>
        <w:t>,</w:t>
      </w:r>
      <w:r w:rsidR="003A27BC">
        <w:rPr>
          <w:lang w:val="en-US" w:eastAsia="ko-KR"/>
        </w:rPr>
        <w:t xml:space="preserve"> and data for AI/ML mobility is supposed to be discussed and specified</w:t>
      </w:r>
      <w:r w:rsidR="00A16F9A">
        <w:rPr>
          <w:lang w:val="en-US" w:eastAsia="ko-KR"/>
        </w:rPr>
        <w:t xml:space="preserve"> in Rel-20</w:t>
      </w:r>
      <w:r w:rsidR="003A27BC">
        <w:rPr>
          <w:lang w:val="en-US" w:eastAsia="ko-KR"/>
        </w:rPr>
        <w:t>.</w:t>
      </w:r>
      <w:r w:rsidR="00DB723F">
        <w:rPr>
          <w:lang w:val="en-US" w:eastAsia="ko-KR"/>
        </w:rPr>
        <w:t xml:space="preserve"> </w:t>
      </w:r>
      <w:r w:rsidR="00CE354A">
        <w:rPr>
          <w:lang w:val="en-US" w:eastAsia="ko-KR"/>
        </w:rPr>
        <w:t>Meanwhile, RAN3</w:t>
      </w:r>
      <w:r w:rsidR="00A16F9A">
        <w:rPr>
          <w:lang w:val="en-US" w:eastAsia="ko-KR"/>
        </w:rPr>
        <w:t xml:space="preserve"> has specified the</w:t>
      </w:r>
      <w:r w:rsidR="002F78CC">
        <w:rPr>
          <w:lang w:val="en-US" w:eastAsia="ko-KR"/>
        </w:rPr>
        <w:t xml:space="preserve"> data </w:t>
      </w:r>
      <w:r w:rsidR="001A291D">
        <w:rPr>
          <w:lang w:val="en-US" w:eastAsia="ko-KR"/>
        </w:rPr>
        <w:t>transfer</w:t>
      </w:r>
      <w:r w:rsidR="002F78CC">
        <w:rPr>
          <w:lang w:val="en-US" w:eastAsia="ko-KR"/>
        </w:rPr>
        <w:t xml:space="preserve"> for AI/ML for NG-RAN. </w:t>
      </w:r>
      <w:r w:rsidR="00CC1D88">
        <w:rPr>
          <w:lang w:val="en-US" w:eastAsia="ko-KR"/>
        </w:rPr>
        <w:t>Besides</w:t>
      </w:r>
      <w:r w:rsidR="00CE354A">
        <w:rPr>
          <w:lang w:val="en-US" w:eastAsia="ko-KR"/>
        </w:rPr>
        <w:t>, l</w:t>
      </w:r>
      <w:r w:rsidR="000B5E94">
        <w:rPr>
          <w:lang w:val="en-US" w:eastAsia="ko-KR"/>
        </w:rPr>
        <w:t xml:space="preserve">egacy </w:t>
      </w:r>
      <w:r w:rsidR="000B5E94" w:rsidRPr="00102792">
        <w:rPr>
          <w:color w:val="000000"/>
          <w:lang w:val="en-US" w:eastAsia="ko-KR"/>
        </w:rPr>
        <w:t>SON, MDT, QoE</w:t>
      </w:r>
      <w:r w:rsidR="00CE354A" w:rsidRPr="00102792">
        <w:rPr>
          <w:color w:val="000000"/>
          <w:lang w:val="en-US" w:eastAsia="ko-KR"/>
        </w:rPr>
        <w:t xml:space="preserve"> and positioning</w:t>
      </w:r>
      <w:r w:rsidR="000B5E94" w:rsidRPr="00102792">
        <w:rPr>
          <w:color w:val="000000"/>
          <w:lang w:val="en-US" w:eastAsia="ko-KR"/>
        </w:rPr>
        <w:t xml:space="preserve"> feature</w:t>
      </w:r>
      <w:r w:rsidR="00CE354A" w:rsidRPr="00102792">
        <w:rPr>
          <w:color w:val="000000"/>
          <w:lang w:val="en-US" w:eastAsia="ko-KR"/>
        </w:rPr>
        <w:t>s</w:t>
      </w:r>
      <w:r w:rsidR="000B5E94" w:rsidRPr="00102792">
        <w:rPr>
          <w:color w:val="000000"/>
          <w:lang w:val="en-US" w:eastAsia="ko-KR"/>
        </w:rPr>
        <w:t xml:space="preserve"> have been introduced and evolved during a few of </w:t>
      </w:r>
      <w:r w:rsidR="00366BFA">
        <w:rPr>
          <w:color w:val="000000"/>
          <w:lang w:val="en-US" w:eastAsia="ko-KR"/>
        </w:rPr>
        <w:t xml:space="preserve">5G </w:t>
      </w:r>
      <w:r w:rsidR="000B5E94" w:rsidRPr="00102792">
        <w:rPr>
          <w:color w:val="000000"/>
          <w:lang w:val="en-US" w:eastAsia="ko-KR"/>
        </w:rPr>
        <w:t>releases.</w:t>
      </w:r>
      <w:r w:rsidR="00366BFA">
        <w:rPr>
          <w:color w:val="000000"/>
          <w:lang w:val="en-US" w:eastAsia="ko-KR"/>
        </w:rPr>
        <w:t xml:space="preserve"> </w:t>
      </w:r>
      <w:r w:rsidR="00897700">
        <w:rPr>
          <w:color w:val="000000"/>
          <w:lang w:val="en-US" w:eastAsia="ko-KR"/>
        </w:rPr>
        <w:t>For these 5G data, w</w:t>
      </w:r>
      <w:r w:rsidR="00CE354A" w:rsidRPr="00102792">
        <w:rPr>
          <w:color w:val="000000"/>
          <w:lang w:val="en-US" w:eastAsia="ko-KR"/>
        </w:rPr>
        <w:t xml:space="preserve">e would like to note </w:t>
      </w:r>
      <w:r w:rsidR="00401BF1" w:rsidRPr="00102792">
        <w:rPr>
          <w:color w:val="000000"/>
          <w:lang w:val="en-US" w:eastAsia="ko-KR"/>
        </w:rPr>
        <w:t>some</w:t>
      </w:r>
      <w:r w:rsidR="00CE354A" w:rsidRPr="00102792">
        <w:rPr>
          <w:color w:val="000000"/>
          <w:lang w:val="en-US" w:eastAsia="ko-KR"/>
        </w:rPr>
        <w:t xml:space="preserve"> issues in 5G data </w:t>
      </w:r>
      <w:r w:rsidR="001A291D">
        <w:rPr>
          <w:lang w:val="en-US" w:eastAsia="ko-KR"/>
        </w:rPr>
        <w:t>transfer</w:t>
      </w:r>
      <w:r w:rsidR="00CE354A" w:rsidRPr="00102792">
        <w:rPr>
          <w:color w:val="000000"/>
          <w:lang w:val="en-US" w:eastAsia="ko-KR"/>
        </w:rPr>
        <w:t xml:space="preserve"> framework</w:t>
      </w:r>
      <w:r w:rsidR="00366BFA">
        <w:rPr>
          <w:color w:val="000000"/>
          <w:lang w:val="en-US" w:eastAsia="ko-KR"/>
        </w:rPr>
        <w:t>:</w:t>
      </w:r>
    </w:p>
    <w:p w14:paraId="4276D4DB" w14:textId="2AC9F3B8" w:rsidR="00366BFA" w:rsidRDefault="00366BFA" w:rsidP="00366BFA">
      <w:pPr>
        <w:numPr>
          <w:ilvl w:val="0"/>
          <w:numId w:val="46"/>
        </w:numPr>
        <w:ind w:leftChars="100" w:left="600" w:rightChars="100" w:right="200"/>
        <w:rPr>
          <w:lang w:val="en-US" w:eastAsia="ko-KR"/>
        </w:rPr>
      </w:pPr>
      <w:r w:rsidRPr="00366BFA">
        <w:rPr>
          <w:color w:val="000000"/>
          <w:lang w:val="en-US" w:eastAsia="ko-KR"/>
        </w:rPr>
        <w:t>Most of 5G data (i.e., AI/ML, SON, MDT, QoE and positioning) are collected via control plane which inherently has scalability issue with large size of data volume. Besides, CP based data transfer may interfere essential CP signaling (e.g., RRC connection management, mobility management, session management).</w:t>
      </w:r>
    </w:p>
    <w:p w14:paraId="55FA23D7" w14:textId="20398360" w:rsidR="00366BFA" w:rsidRDefault="00401BF1" w:rsidP="009125BD">
      <w:pPr>
        <w:numPr>
          <w:ilvl w:val="0"/>
          <w:numId w:val="44"/>
        </w:numPr>
        <w:ind w:leftChars="100" w:left="600" w:rightChars="100" w:right="200"/>
        <w:rPr>
          <w:lang w:val="en-US" w:eastAsia="ko-KR"/>
        </w:rPr>
      </w:pPr>
      <w:r w:rsidRPr="0061523D">
        <w:rPr>
          <w:lang w:val="en-US" w:eastAsia="ko-KR"/>
        </w:rPr>
        <w:t xml:space="preserve">Meanwhile, </w:t>
      </w:r>
      <w:r w:rsidR="00366BFA">
        <w:rPr>
          <w:lang w:val="en-US" w:eastAsia="ko-KR"/>
        </w:rPr>
        <w:t>P</w:t>
      </w:r>
      <w:r w:rsidRPr="007D77F0">
        <w:rPr>
          <w:lang w:val="en-US" w:eastAsia="ko-KR"/>
        </w:rPr>
        <w:t>ositioning WI adopted UP solution as well for UE to LMF signaling. However, UP-based data ha</w:t>
      </w:r>
      <w:r w:rsidR="00196944" w:rsidRPr="007D77F0">
        <w:rPr>
          <w:lang w:val="en-US" w:eastAsia="ko-KR"/>
        </w:rPr>
        <w:t>s</w:t>
      </w:r>
      <w:r w:rsidRPr="007D77F0">
        <w:rPr>
          <w:lang w:val="en-US" w:eastAsia="ko-KR"/>
        </w:rPr>
        <w:t xml:space="preserve"> to pass th</w:t>
      </w:r>
      <w:r w:rsidR="00D355D7" w:rsidRPr="007D77F0">
        <w:rPr>
          <w:lang w:val="en-US" w:eastAsia="ko-KR"/>
        </w:rPr>
        <w:t>ro</w:t>
      </w:r>
      <w:r w:rsidRPr="007D77F0">
        <w:rPr>
          <w:lang w:val="en-US" w:eastAsia="ko-KR"/>
        </w:rPr>
        <w:t xml:space="preserve">ugh UPF before data </w:t>
      </w:r>
      <w:r w:rsidR="00CC1D88">
        <w:rPr>
          <w:lang w:val="en-US" w:eastAsia="ko-KR"/>
        </w:rPr>
        <w:t>collection</w:t>
      </w:r>
      <w:r w:rsidRPr="007D77F0">
        <w:rPr>
          <w:lang w:val="en-US" w:eastAsia="ko-KR"/>
        </w:rPr>
        <w:t xml:space="preserve"> enti</w:t>
      </w:r>
      <w:r w:rsidR="001B1BA4" w:rsidRPr="007D77F0">
        <w:rPr>
          <w:lang w:val="en-US" w:eastAsia="ko-KR"/>
        </w:rPr>
        <w:t>t</w:t>
      </w:r>
      <w:r w:rsidRPr="007D77F0">
        <w:rPr>
          <w:lang w:val="en-US" w:eastAsia="ko-KR"/>
        </w:rPr>
        <w:t xml:space="preserve">y, leading to inefficient data path. Moreover, it is transparent to </w:t>
      </w:r>
      <w:r w:rsidR="00897700">
        <w:rPr>
          <w:lang w:val="en-US" w:eastAsia="ko-KR"/>
        </w:rPr>
        <w:t>g</w:t>
      </w:r>
      <w:r w:rsidRPr="007D77F0">
        <w:rPr>
          <w:lang w:val="en-US" w:eastAsia="ko-KR"/>
        </w:rPr>
        <w:t>NB</w:t>
      </w:r>
      <w:r w:rsidR="00897700">
        <w:rPr>
          <w:lang w:val="en-US" w:eastAsia="ko-KR"/>
        </w:rPr>
        <w:t>,</w:t>
      </w:r>
      <w:r w:rsidRPr="0038431D">
        <w:rPr>
          <w:lang w:val="en-US" w:eastAsia="ko-KR"/>
        </w:rPr>
        <w:t xml:space="preserve"> </w:t>
      </w:r>
      <w:r w:rsidRPr="007D77F0">
        <w:rPr>
          <w:lang w:val="en-US" w:eastAsia="ko-KR"/>
        </w:rPr>
        <w:t xml:space="preserve">so </w:t>
      </w:r>
      <w:r w:rsidR="00897700">
        <w:rPr>
          <w:lang w:val="en-US" w:eastAsia="ko-KR"/>
        </w:rPr>
        <w:t>g</w:t>
      </w:r>
      <w:r w:rsidRPr="007D77F0">
        <w:rPr>
          <w:lang w:val="en-US" w:eastAsia="ko-KR"/>
        </w:rPr>
        <w:t xml:space="preserve">NB cannot be involved for the data </w:t>
      </w:r>
      <w:r w:rsidR="001A291D" w:rsidRPr="007D77F0">
        <w:rPr>
          <w:lang w:val="en-US" w:eastAsia="ko-KR"/>
        </w:rPr>
        <w:t>transfer</w:t>
      </w:r>
      <w:r w:rsidRPr="007D77F0">
        <w:rPr>
          <w:lang w:val="en-US" w:eastAsia="ko-KR"/>
        </w:rPr>
        <w:t xml:space="preserve"> and manageme</w:t>
      </w:r>
      <w:r w:rsidRPr="00366BFA">
        <w:rPr>
          <w:lang w:val="en-US" w:eastAsia="ko-KR"/>
        </w:rPr>
        <w:t>nt.</w:t>
      </w:r>
    </w:p>
    <w:p w14:paraId="783DD6A7" w14:textId="065B1713" w:rsidR="00DB723F" w:rsidRPr="007D77F0" w:rsidRDefault="00366BFA" w:rsidP="007D77F0">
      <w:pPr>
        <w:numPr>
          <w:ilvl w:val="0"/>
          <w:numId w:val="44"/>
        </w:numPr>
        <w:ind w:leftChars="100" w:left="600" w:rightChars="100" w:right="200"/>
        <w:rPr>
          <w:lang w:val="en-US" w:eastAsia="ko-KR"/>
        </w:rPr>
      </w:pPr>
      <w:r>
        <w:rPr>
          <w:lang w:val="en-US" w:eastAsia="ko-KR"/>
        </w:rPr>
        <w:t xml:space="preserve">In 5G, a </w:t>
      </w:r>
      <w:r w:rsidR="00B05D3C" w:rsidRPr="007D77F0">
        <w:rPr>
          <w:lang w:val="en-US" w:eastAsia="ko-KR"/>
        </w:rPr>
        <w:t>s</w:t>
      </w:r>
      <w:r w:rsidR="002F78CC" w:rsidRPr="007D77F0">
        <w:rPr>
          <w:lang w:val="en-US" w:eastAsia="ko-KR"/>
        </w:rPr>
        <w:t>eparate</w:t>
      </w:r>
      <w:r w:rsidR="00DB723F" w:rsidRPr="007D77F0">
        <w:rPr>
          <w:lang w:val="en-US" w:eastAsia="ko-KR"/>
        </w:rPr>
        <w:t xml:space="preserve"> data </w:t>
      </w:r>
      <w:r w:rsidR="001A291D" w:rsidRPr="007D77F0">
        <w:rPr>
          <w:lang w:val="en-US" w:eastAsia="ko-KR"/>
        </w:rPr>
        <w:t>transfer</w:t>
      </w:r>
      <w:r w:rsidR="00DB723F" w:rsidRPr="007D77F0">
        <w:rPr>
          <w:lang w:val="en-US" w:eastAsia="ko-KR"/>
        </w:rPr>
        <w:t xml:space="preserve"> framework</w:t>
      </w:r>
      <w:r>
        <w:rPr>
          <w:lang w:val="en-US" w:eastAsia="ko-KR"/>
        </w:rPr>
        <w:t xml:space="preserve"> for each of those services</w:t>
      </w:r>
      <w:r w:rsidR="00DB723F" w:rsidRPr="0061523D">
        <w:rPr>
          <w:lang w:val="en-US" w:eastAsia="ko-KR"/>
        </w:rPr>
        <w:t xml:space="preserve"> </w:t>
      </w:r>
      <w:r w:rsidR="000B5E94" w:rsidRPr="0061523D">
        <w:rPr>
          <w:lang w:val="en-US" w:eastAsia="ko-KR"/>
        </w:rPr>
        <w:t>ha</w:t>
      </w:r>
      <w:r w:rsidR="00B05D3C" w:rsidRPr="0061523D">
        <w:rPr>
          <w:lang w:val="en-US" w:eastAsia="ko-KR"/>
        </w:rPr>
        <w:t>s</w:t>
      </w:r>
      <w:r w:rsidR="000B5E94" w:rsidRPr="0061523D">
        <w:rPr>
          <w:lang w:val="en-US" w:eastAsia="ko-KR"/>
        </w:rPr>
        <w:t xml:space="preserve"> been standardized</w:t>
      </w:r>
      <w:r w:rsidR="000B5E94" w:rsidRPr="007D77F0">
        <w:rPr>
          <w:lang w:val="en-US" w:eastAsia="ko-KR"/>
        </w:rPr>
        <w:t xml:space="preserve">, </w:t>
      </w:r>
      <w:r w:rsidR="00DB723F" w:rsidRPr="007D77F0">
        <w:rPr>
          <w:lang w:val="en-US" w:eastAsia="ko-KR"/>
        </w:rPr>
        <w:t>whenever</w:t>
      </w:r>
      <w:r>
        <w:rPr>
          <w:lang w:val="en-US" w:eastAsia="ko-KR"/>
        </w:rPr>
        <w:t xml:space="preserve"> each </w:t>
      </w:r>
      <w:r w:rsidR="00897700">
        <w:rPr>
          <w:lang w:val="en-US" w:eastAsia="ko-KR"/>
        </w:rPr>
        <w:t>feature</w:t>
      </w:r>
      <w:r>
        <w:rPr>
          <w:lang w:val="en-US" w:eastAsia="ko-KR"/>
        </w:rPr>
        <w:t xml:space="preserve"> was introduced</w:t>
      </w:r>
      <w:r w:rsidR="00AB0664">
        <w:rPr>
          <w:lang w:val="en-US" w:eastAsia="ko-KR"/>
        </w:rPr>
        <w:t xml:space="preserve">, throughout </w:t>
      </w:r>
      <w:r w:rsidR="00B05D3C" w:rsidRPr="007D77F0">
        <w:rPr>
          <w:lang w:val="en-US" w:eastAsia="ko-KR"/>
        </w:rPr>
        <w:t xml:space="preserve">different releases. This has led 5G to have </w:t>
      </w:r>
      <w:r w:rsidR="000B5E94" w:rsidRPr="007D77F0">
        <w:rPr>
          <w:lang w:val="en-US" w:eastAsia="ko-KR"/>
        </w:rPr>
        <w:t>diverged frameworks</w:t>
      </w:r>
      <w:r w:rsidR="00B05D3C" w:rsidRPr="007D77F0">
        <w:rPr>
          <w:lang w:val="en-US" w:eastAsia="ko-KR"/>
        </w:rPr>
        <w:t xml:space="preserve"> for data </w:t>
      </w:r>
      <w:r w:rsidR="001A291D" w:rsidRPr="007D77F0">
        <w:rPr>
          <w:lang w:val="en-US" w:eastAsia="ko-KR"/>
        </w:rPr>
        <w:t>transfer</w:t>
      </w:r>
      <w:r w:rsidR="00CC1D88">
        <w:rPr>
          <w:lang w:val="en-US" w:eastAsia="ko-KR"/>
        </w:rPr>
        <w:t xml:space="preserve"> and management</w:t>
      </w:r>
      <w:r w:rsidR="00B05D3C" w:rsidRPr="007D77F0">
        <w:rPr>
          <w:lang w:val="en-US" w:eastAsia="ko-KR"/>
        </w:rPr>
        <w:t>.</w:t>
      </w:r>
    </w:p>
    <w:p w14:paraId="7760C5EB" w14:textId="77777777" w:rsidR="00EC30A5" w:rsidRDefault="00EC30A5" w:rsidP="005C5E4A">
      <w:pPr>
        <w:rPr>
          <w:b/>
          <w:bCs/>
          <w:lang w:val="en-US" w:eastAsia="ko-KR"/>
        </w:rPr>
      </w:pPr>
      <w:r w:rsidRPr="00EC30A5">
        <w:rPr>
          <w:rFonts w:hint="eastAsia"/>
          <w:b/>
          <w:bCs/>
          <w:lang w:val="en-US" w:eastAsia="ko-KR"/>
        </w:rPr>
        <w:lastRenderedPageBreak/>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5695AEF2" w14:textId="3509280F"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r w:rsidR="00897700">
        <w:rPr>
          <w:b/>
          <w:bCs/>
          <w:lang w:val="en-US" w:eastAsia="ko-KR"/>
        </w:rPr>
        <w:t>g</w:t>
      </w:r>
      <w:r w:rsidR="00E07B5F">
        <w:rPr>
          <w:b/>
          <w:bCs/>
          <w:lang w:val="en-US" w:eastAsia="ko-KR"/>
        </w:rPr>
        <w:t xml:space="preserve">NB cannot be involved for data </w:t>
      </w:r>
      <w:r w:rsidR="001A291D" w:rsidRPr="001A291D">
        <w:rPr>
          <w:b/>
          <w:bCs/>
          <w:lang w:val="en-US" w:eastAsia="ko-KR"/>
        </w:rPr>
        <w:t>transfer</w:t>
      </w:r>
      <w:r w:rsidR="00E07B5F">
        <w:rPr>
          <w:b/>
          <w:bCs/>
          <w:lang w:val="en-US" w:eastAsia="ko-KR"/>
        </w:rPr>
        <w:t xml:space="preserve"> and management.</w:t>
      </w:r>
    </w:p>
    <w:p w14:paraId="47656D61" w14:textId="3B52A675"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1921F88F" w14:textId="1A495180" w:rsidR="00AE6806" w:rsidRDefault="00897700" w:rsidP="00726711">
      <w:pPr>
        <w:rPr>
          <w:bCs/>
        </w:rPr>
      </w:pPr>
      <w:r>
        <w:rPr>
          <w:bCs/>
        </w:rPr>
        <w:t>In 5G, d</w:t>
      </w:r>
      <w:r w:rsidR="00726711">
        <w:rPr>
          <w:bCs/>
        </w:rPr>
        <w:t xml:space="preserve">iverse </w:t>
      </w:r>
      <w:r w:rsidR="00AB0664">
        <w:rPr>
          <w:bCs/>
        </w:rPr>
        <w:t xml:space="preserve">frameworks </w:t>
      </w:r>
      <w:r w:rsidR="00726711">
        <w:rPr>
          <w:bCs/>
        </w:rPr>
        <w:t xml:space="preserve">in data gathering </w:t>
      </w:r>
      <w:r>
        <w:rPr>
          <w:bCs/>
        </w:rPr>
        <w:t xml:space="preserve">have </w:t>
      </w:r>
      <w:r w:rsidR="00726711">
        <w:rPr>
          <w:bCs/>
        </w:rPr>
        <w:t>introduced significant complexity</w:t>
      </w:r>
      <w:r w:rsidR="002F78CC">
        <w:rPr>
          <w:bCs/>
        </w:rPr>
        <w:t xml:space="preserve"> and inefficient manag</w:t>
      </w:r>
      <w:r w:rsidR="00D355D7">
        <w:rPr>
          <w:bCs/>
        </w:rPr>
        <w:t>e</w:t>
      </w:r>
      <w:r w:rsidR="002F78CC">
        <w:rPr>
          <w:bCs/>
        </w:rPr>
        <w:t>ment of data</w:t>
      </w:r>
      <w:r w:rsidR="00726711">
        <w:rPr>
          <w:bCs/>
        </w:rPr>
        <w:t xml:space="preserve">. </w:t>
      </w:r>
      <w:r w:rsidR="002F78CC">
        <w:rPr>
          <w:lang w:val="en-US" w:eastAsia="ko-KR"/>
        </w:rPr>
        <w:t>In 6G, more types of AI/ML data could emerge based on new use-cases to be specified. Besides, sensing data is to be studied under 6G SI</w:t>
      </w:r>
      <w:r>
        <w:rPr>
          <w:lang w:val="en-US" w:eastAsia="ko-KR"/>
        </w:rPr>
        <w:t>,</w:t>
      </w:r>
      <w:r w:rsidR="002F78CC">
        <w:rPr>
          <w:lang w:val="en-US" w:eastAsia="ko-KR"/>
        </w:rPr>
        <w:t xml:space="preserve"> and other legacy data types (i.e., SON, MDT, QoE</w:t>
      </w:r>
      <w:r w:rsidR="00791670">
        <w:rPr>
          <w:lang w:val="en-US" w:eastAsia="ko-KR"/>
        </w:rPr>
        <w:t>, Positioning</w:t>
      </w:r>
      <w:r w:rsidR="002F78CC">
        <w:rPr>
          <w:lang w:val="en-US" w:eastAsia="ko-KR"/>
        </w:rPr>
        <w:t>) could be adopted and enhanced throughout 6G phase.</w:t>
      </w:r>
      <w:bookmarkStart w:id="0" w:name="OLE_LINK10"/>
      <w:r w:rsidR="002F78CC">
        <w:rPr>
          <w:lang w:val="en-US" w:eastAsia="ko-KR"/>
        </w:rPr>
        <w:t xml:space="preserve"> </w:t>
      </w:r>
      <w:bookmarkEnd w:id="0"/>
      <w:r>
        <w:rPr>
          <w:lang w:val="en-US" w:eastAsia="ko-KR"/>
        </w:rPr>
        <w:t xml:space="preserve">We may need to introduce more data types for different 6G services in different releases. </w:t>
      </w:r>
      <w:r w:rsidR="002F78CC">
        <w:rPr>
          <w:lang w:val="en-US" w:eastAsia="ko-KR"/>
        </w:rPr>
        <w:t xml:space="preserve">Therefore, </w:t>
      </w:r>
      <w:r w:rsidR="00726711">
        <w:rPr>
          <w:bCs/>
        </w:rPr>
        <w:t xml:space="preserve">it is crucial to </w:t>
      </w:r>
      <w:r w:rsidR="002F78CC">
        <w:rPr>
          <w:bCs/>
        </w:rPr>
        <w:t xml:space="preserve">design data </w:t>
      </w:r>
      <w:r w:rsidR="001A291D">
        <w:rPr>
          <w:lang w:val="en-US" w:eastAsia="ko-KR"/>
        </w:rPr>
        <w:t>transfer</w:t>
      </w:r>
      <w:r w:rsidR="00EC30A5">
        <w:rPr>
          <w:bCs/>
        </w:rPr>
        <w:t>/management</w:t>
      </w:r>
      <w:r w:rsidR="002F78CC">
        <w:rPr>
          <w:bCs/>
        </w:rPr>
        <w:t xml:space="preserve"> framework</w:t>
      </w:r>
      <w:r w:rsidR="00EC30A5">
        <w:rPr>
          <w:bCs/>
        </w:rPr>
        <w:t xml:space="preserve"> to e</w:t>
      </w:r>
      <w:r w:rsidR="00D355D7">
        <w:rPr>
          <w:bCs/>
        </w:rPr>
        <w:t>n</w:t>
      </w:r>
      <w:r w:rsidR="00EC30A5">
        <w:rPr>
          <w:bCs/>
        </w:rPr>
        <w:t>compass vario</w:t>
      </w:r>
      <w:r w:rsidR="00196944">
        <w:rPr>
          <w:bCs/>
        </w:rPr>
        <w:t>u</w:t>
      </w:r>
      <w:r w:rsidR="00EC30A5">
        <w:rPr>
          <w:bCs/>
        </w:rPr>
        <w:t xml:space="preserve">s types of data from beginning of 6G. Besides, </w:t>
      </w:r>
      <w:r w:rsidR="00E07B5F">
        <w:rPr>
          <w:bCs/>
        </w:rPr>
        <w:t xml:space="preserve">unlikely to 5G CP-solution, </w:t>
      </w:r>
      <w:r w:rsidR="00EC30A5">
        <w:rPr>
          <w:bCs/>
        </w:rPr>
        <w:t xml:space="preserve">it should be able to </w:t>
      </w:r>
      <w:r w:rsidR="00726711">
        <w:rPr>
          <w:bCs/>
        </w:rPr>
        <w:t>accommodat</w:t>
      </w:r>
      <w:r w:rsidR="00EC30A5">
        <w:rPr>
          <w:bCs/>
        </w:rPr>
        <w:t>e</w:t>
      </w:r>
      <w:r w:rsidR="00726711">
        <w:rPr>
          <w:bCs/>
        </w:rPr>
        <w:t xml:space="preserve"> large volume data transmission and different QoS requirements for </w:t>
      </w:r>
      <w:r w:rsidR="00EC30A5">
        <w:rPr>
          <w:bCs/>
        </w:rPr>
        <w:t xml:space="preserve">different </w:t>
      </w:r>
      <w:r w:rsidR="00726711">
        <w:rPr>
          <w:bCs/>
        </w:rPr>
        <w:t>services</w:t>
      </w:r>
      <w:r w:rsidR="00E07B5F">
        <w:rPr>
          <w:bCs/>
        </w:rPr>
        <w:t>. Unlikely to 5G UP-solution, 6G framework should be able to support efficient data path and potential sNB</w:t>
      </w:r>
      <w:r>
        <w:rPr>
          <w:bCs/>
        </w:rPr>
        <w:t xml:space="preserve"> (i.e., 6G RAN)</w:t>
      </w:r>
      <w:r w:rsidR="00E07B5F">
        <w:rPr>
          <w:bCs/>
        </w:rPr>
        <w:t xml:space="preserve"> involvement</w:t>
      </w:r>
      <w:r w:rsidR="00806693">
        <w:rPr>
          <w:bCs/>
        </w:rPr>
        <w:t xml:space="preserve"> (if needed)</w:t>
      </w:r>
      <w:r w:rsidR="00E07B5F">
        <w:rPr>
          <w:bCs/>
        </w:rPr>
        <w:t xml:space="preserve">. Therefore, we propose a </w:t>
      </w:r>
      <w:r w:rsidR="00806693">
        <w:rPr>
          <w:bCs/>
        </w:rPr>
        <w:t>generic</w:t>
      </w:r>
      <w:r w:rsidR="00EC30A5">
        <w:rPr>
          <w:bCs/>
        </w:rPr>
        <w:t xml:space="preserve"> </w:t>
      </w:r>
      <w:r w:rsidR="00726711" w:rsidRPr="000F2684">
        <w:rPr>
          <w:bCs/>
        </w:rPr>
        <w:t>framework</w:t>
      </w:r>
      <w:r w:rsidR="00726711">
        <w:rPr>
          <w:bCs/>
        </w:rPr>
        <w:t xml:space="preserve"> </w:t>
      </w:r>
      <w:r w:rsidR="00E07B5F">
        <w:rPr>
          <w:bCs/>
        </w:rPr>
        <w:t xml:space="preserve">over a new data plane, called </w:t>
      </w:r>
      <w:r w:rsidR="00AC2824">
        <w:rPr>
          <w:bCs/>
        </w:rPr>
        <w:t>“S</w:t>
      </w:r>
      <w:r w:rsidR="00E07B5F">
        <w:rPr>
          <w:bCs/>
        </w:rPr>
        <w:t xml:space="preserve">ervice </w:t>
      </w:r>
      <w:r w:rsidR="00AC2824">
        <w:rPr>
          <w:bCs/>
        </w:rPr>
        <w:t>P</w:t>
      </w:r>
      <w:r w:rsidR="00E07B5F">
        <w:rPr>
          <w:bCs/>
        </w:rPr>
        <w:t>lane</w:t>
      </w:r>
      <w:r w:rsidR="00AC2824">
        <w:rPr>
          <w:bCs/>
        </w:rPr>
        <w:t>”</w:t>
      </w:r>
      <w:r w:rsidR="00E07B5F">
        <w:rPr>
          <w:bCs/>
        </w:rPr>
        <w:t>.</w:t>
      </w:r>
      <w:r w:rsidR="00587F4D">
        <w:rPr>
          <w:bCs/>
        </w:rPr>
        <w:t xml:space="preserve"> We assume</w:t>
      </w:r>
      <w:r w:rsidR="00E07B5F">
        <w:rPr>
          <w:bCs/>
        </w:rPr>
        <w:t xml:space="preserve"> </w:t>
      </w:r>
      <w:r w:rsidR="00806693">
        <w:rPr>
          <w:bCs/>
        </w:rPr>
        <w:t>service plane</w:t>
      </w:r>
      <w:r w:rsidR="00C4677B">
        <w:rPr>
          <w:bCs/>
        </w:rPr>
        <w:t xml:space="preserve"> </w:t>
      </w:r>
      <w:r w:rsidR="00587F4D">
        <w:rPr>
          <w:bCs/>
        </w:rPr>
        <w:t>is</w:t>
      </w:r>
      <w:r w:rsidR="00C4677B">
        <w:rPr>
          <w:bCs/>
        </w:rPr>
        <w:t xml:space="preserve"> dedicated to</w:t>
      </w:r>
      <w:r w:rsidR="00587F4D">
        <w:rPr>
          <w:bCs/>
        </w:rPr>
        <w:t xml:space="preserve"> data transfer for</w:t>
      </w:r>
      <w:r w:rsidR="00C4677B">
        <w:rPr>
          <w:bCs/>
        </w:rPr>
        <w:t xml:space="preserve"> </w:t>
      </w:r>
      <w:r w:rsidR="00587F4D">
        <w:rPr>
          <w:bCs/>
        </w:rPr>
        <w:t>at least the new services</w:t>
      </w:r>
      <w:r w:rsidR="00791670">
        <w:rPr>
          <w:bCs/>
        </w:rPr>
        <w:t xml:space="preserve"> captured in SID (i.e., AI/ML and sensing) </w:t>
      </w:r>
      <w:r w:rsidR="00C4677B">
        <w:rPr>
          <w:bCs/>
        </w:rPr>
        <w:t>to avoid any impact on legacy CP or UP operation.</w:t>
      </w:r>
      <w:r w:rsidR="00791670">
        <w:rPr>
          <w:bCs/>
        </w:rPr>
        <w:t xml:space="preserve"> </w:t>
      </w:r>
      <w:r w:rsidR="00791670" w:rsidRPr="00180811">
        <w:rPr>
          <w:bCs/>
        </w:rPr>
        <w:t>RAN2 can</w:t>
      </w:r>
      <w:r w:rsidR="00587F4D" w:rsidRPr="00180811">
        <w:rPr>
          <w:bCs/>
        </w:rPr>
        <w:t xml:space="preserve"> </w:t>
      </w:r>
      <w:r w:rsidR="009C32E7" w:rsidRPr="00180811">
        <w:rPr>
          <w:bCs/>
        </w:rPr>
        <w:t xml:space="preserve">check </w:t>
      </w:r>
      <w:r w:rsidR="00587F4D" w:rsidRPr="00180811">
        <w:rPr>
          <w:bCs/>
        </w:rPr>
        <w:t xml:space="preserve">further </w:t>
      </w:r>
      <w:r w:rsidR="00791670" w:rsidRPr="00180811">
        <w:rPr>
          <w:bCs/>
        </w:rPr>
        <w:t xml:space="preserve">whether </w:t>
      </w:r>
      <w:r w:rsidR="00573894" w:rsidRPr="00180811">
        <w:rPr>
          <w:bCs/>
        </w:rPr>
        <w:t xml:space="preserve">radio features to support </w:t>
      </w:r>
      <w:r w:rsidR="00806693">
        <w:rPr>
          <w:bCs/>
        </w:rPr>
        <w:t>service plane</w:t>
      </w:r>
      <w:r w:rsidR="00791670" w:rsidRPr="00180811">
        <w:rPr>
          <w:bCs/>
        </w:rPr>
        <w:t xml:space="preserve"> could be used for other services (</w:t>
      </w:r>
      <w:r w:rsidRPr="00180811">
        <w:rPr>
          <w:bCs/>
        </w:rPr>
        <w:t>e.g.,</w:t>
      </w:r>
      <w:r w:rsidR="00791670" w:rsidRPr="00180811">
        <w:rPr>
          <w:bCs/>
        </w:rPr>
        <w:t xml:space="preserve"> SON, MDT, QoE, Positioning</w:t>
      </w:r>
      <w:r w:rsidRPr="00180811">
        <w:rPr>
          <w:bCs/>
        </w:rPr>
        <w:t>, and new 6G services</w:t>
      </w:r>
      <w:r w:rsidR="00806693">
        <w:rPr>
          <w:bCs/>
        </w:rPr>
        <w:t>)</w:t>
      </w:r>
      <w:r w:rsidR="00587F4D" w:rsidRPr="00180811">
        <w:rPr>
          <w:bCs/>
        </w:rPr>
        <w:t>.</w:t>
      </w:r>
      <w:r w:rsidR="00791670">
        <w:rPr>
          <w:bCs/>
        </w:rPr>
        <w:t xml:space="preserve"> </w:t>
      </w:r>
      <w:r w:rsidR="00587F4D">
        <w:rPr>
          <w:bCs/>
        </w:rPr>
        <w:t xml:space="preserve">Introduction of </w:t>
      </w:r>
      <w:r w:rsidR="00806693">
        <w:rPr>
          <w:bCs/>
        </w:rPr>
        <w:t>service plane</w:t>
      </w:r>
      <w:r w:rsidR="00E07B5F">
        <w:rPr>
          <w:bCs/>
        </w:rPr>
        <w:t xml:space="preserve"> could improve</w:t>
      </w:r>
      <w:r w:rsidR="00E07B5F">
        <w:rPr>
          <w:rFonts w:hint="eastAsia"/>
          <w:bCs/>
          <w:lang w:eastAsia="ko-KR"/>
        </w:rPr>
        <w:t xml:space="preserve"> </w:t>
      </w:r>
      <w:r w:rsidR="00E07B5F">
        <w:rPr>
          <w:bCs/>
          <w:lang w:eastAsia="ko-KR"/>
        </w:rPr>
        <w:t>da</w:t>
      </w:r>
      <w:r w:rsidR="00726711">
        <w:rPr>
          <w:bCs/>
        </w:rPr>
        <w:t xml:space="preserve">ta </w:t>
      </w:r>
      <w:r w:rsidR="001A291D">
        <w:rPr>
          <w:lang w:val="en-US" w:eastAsia="ko-KR"/>
        </w:rPr>
        <w:t>transfer</w:t>
      </w:r>
      <w:r w:rsidR="00E07B5F">
        <w:rPr>
          <w:bCs/>
        </w:rPr>
        <w:t>/management</w:t>
      </w:r>
      <w:r w:rsidR="00726711">
        <w:rPr>
          <w:bCs/>
        </w:rPr>
        <w:t xml:space="preserve"> efficiency and eliminate </w:t>
      </w:r>
      <w:r w:rsidR="00726711" w:rsidRPr="005B0942">
        <w:rPr>
          <w:rFonts w:hint="eastAsia"/>
          <w:bCs/>
        </w:rPr>
        <w:t xml:space="preserve">the need for </w:t>
      </w:r>
      <w:r w:rsidR="00726711">
        <w:rPr>
          <w:bCs/>
        </w:rPr>
        <w:t>defining different</w:t>
      </w:r>
      <w:r w:rsidR="00726711" w:rsidRPr="005B0942">
        <w:rPr>
          <w:rFonts w:hint="eastAsia"/>
          <w:bCs/>
        </w:rPr>
        <w:t xml:space="preserve"> data </w:t>
      </w:r>
      <w:r w:rsidR="001A291D">
        <w:rPr>
          <w:lang w:val="en-US" w:eastAsia="ko-KR"/>
        </w:rPr>
        <w:t>transfer</w:t>
      </w:r>
      <w:r w:rsidR="00726711" w:rsidRPr="005B0942">
        <w:rPr>
          <w:rFonts w:hint="eastAsia"/>
          <w:bCs/>
        </w:rPr>
        <w:t xml:space="preserve"> mechanisms in subsequent </w:t>
      </w:r>
      <w:r w:rsidR="00726711">
        <w:rPr>
          <w:bCs/>
        </w:rPr>
        <w:t>releases</w:t>
      </w:r>
      <w:r w:rsidR="00E07B5F">
        <w:rPr>
          <w:bCs/>
        </w:rPr>
        <w:t>.</w:t>
      </w:r>
      <w:r w:rsidR="00FA45B0">
        <w:rPr>
          <w:bCs/>
        </w:rPr>
        <w:t xml:space="preserve"> </w:t>
      </w:r>
    </w:p>
    <w:p w14:paraId="47494304" w14:textId="2EA97869" w:rsidR="00AE6806" w:rsidRDefault="007D77F0" w:rsidP="00AE6806">
      <w:pPr>
        <w:keepNext/>
        <w:jc w:val="center"/>
      </w:pPr>
      <w:r w:rsidRPr="000936B7">
        <w:rPr>
          <w:noProof/>
        </w:rPr>
        <w:drawing>
          <wp:inline distT="0" distB="0" distL="0" distR="0" wp14:anchorId="42C27085" wp14:editId="71A05353">
            <wp:extent cx="2194560" cy="211518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2115185"/>
                    </a:xfrm>
                    <a:prstGeom prst="rect">
                      <a:avLst/>
                    </a:prstGeom>
                    <a:noFill/>
                    <a:ln>
                      <a:noFill/>
                    </a:ln>
                  </pic:spPr>
                </pic:pic>
              </a:graphicData>
            </a:graphic>
          </wp:inline>
        </w:drawing>
      </w:r>
    </w:p>
    <w:p w14:paraId="609CCBB7" w14:textId="77777777" w:rsidR="00AE6806" w:rsidRDefault="00AE6806" w:rsidP="00AE6806">
      <w:pPr>
        <w:pStyle w:val="af4"/>
        <w:jc w:val="center"/>
        <w:rPr>
          <w:bCs w:val="0"/>
        </w:rPr>
      </w:pPr>
      <w:r>
        <w:t xml:space="preserve">Figure </w:t>
      </w:r>
      <w:r>
        <w:fldChar w:fldCharType="begin"/>
      </w:r>
      <w:r>
        <w:instrText xml:space="preserve"> SEQ Figure \* ARABIC </w:instrText>
      </w:r>
      <w:r>
        <w:fldChar w:fldCharType="separate"/>
      </w:r>
      <w:r>
        <w:rPr>
          <w:noProof/>
        </w:rPr>
        <w:t>1</w:t>
      </w:r>
      <w:r>
        <w:fldChar w:fldCharType="end"/>
      </w:r>
      <w:r>
        <w:t>. Example of service plane (SP)</w:t>
      </w:r>
    </w:p>
    <w:p w14:paraId="7A400E75" w14:textId="75164312" w:rsidR="00AE6806" w:rsidRDefault="00AE6806" w:rsidP="00726711">
      <w:pPr>
        <w:rPr>
          <w:b/>
          <w:lang w:eastAsia="ko-KR"/>
        </w:rPr>
      </w:pPr>
      <w:r w:rsidRPr="00AE6806">
        <w:rPr>
          <w:b/>
        </w:rPr>
        <w:t xml:space="preserve">Proposal 1. </w:t>
      </w:r>
      <w:r w:rsidR="009E041A">
        <w:rPr>
          <w:b/>
        </w:rPr>
        <w:t>Aim to a generic framework f</w:t>
      </w:r>
      <w:r w:rsidR="00C4677B">
        <w:rPr>
          <w:b/>
        </w:rPr>
        <w:t xml:space="preserve">or various </w:t>
      </w:r>
      <w:r w:rsidR="009E041A">
        <w:rPr>
          <w:b/>
        </w:rPr>
        <w:t xml:space="preserve">types of 6G </w:t>
      </w:r>
      <w:r w:rsidR="00C4677B">
        <w:rPr>
          <w:b/>
        </w:rPr>
        <w:t>data (e.g., AI/ML</w:t>
      </w:r>
      <w:r w:rsidR="000B16B0">
        <w:rPr>
          <w:b/>
        </w:rPr>
        <w:t>,</w:t>
      </w:r>
      <w:r w:rsidR="00C4677B">
        <w:rPr>
          <w:b/>
        </w:rPr>
        <w:t xml:space="preserve"> sensing</w:t>
      </w:r>
      <w:r w:rsidR="009E041A">
        <w:rPr>
          <w:b/>
        </w:rPr>
        <w:t>)</w:t>
      </w:r>
      <w:r w:rsidR="00791670">
        <w:rPr>
          <w:b/>
        </w:rPr>
        <w:t>.</w:t>
      </w:r>
    </w:p>
    <w:p w14:paraId="06779CB0" w14:textId="53EA14D9" w:rsidR="009E041A" w:rsidRDefault="009E041A" w:rsidP="00726711">
      <w:pPr>
        <w:rPr>
          <w:b/>
          <w:lang w:eastAsia="ko-KR"/>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r w:rsidR="00806693">
        <w:rPr>
          <w:b/>
        </w:rPr>
        <w:t>.</w:t>
      </w:r>
    </w:p>
    <w:p w14:paraId="35C2BAEB" w14:textId="72180385" w:rsidR="000524D7" w:rsidRDefault="000524D7" w:rsidP="00726711">
      <w:pPr>
        <w:rPr>
          <w:bCs/>
          <w:lang w:eastAsia="ko-KR"/>
        </w:rPr>
      </w:pPr>
      <w:r>
        <w:rPr>
          <w:bCs/>
          <w:lang w:eastAsia="ko-KR"/>
        </w:rPr>
        <w:t>Meanwhile, SA2 has the similar motivation, and so is studying whether/how a generic mechanism or data framework to support the various services (</w:t>
      </w:r>
      <w:r w:rsidR="00240F2C">
        <w:rPr>
          <w:bCs/>
          <w:lang w:eastAsia="ko-KR"/>
        </w:rPr>
        <w:t>e.g.,</w:t>
      </w:r>
      <w:r>
        <w:rPr>
          <w:bCs/>
          <w:lang w:eastAsia="ko-KR"/>
        </w:rPr>
        <w:t xml:space="preserve"> AI/ML and sensing), as specified the new approved 6G SID in SA2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524D7" w:rsidRPr="00102792" w14:paraId="17B96CCB" w14:textId="77777777" w:rsidTr="00102792">
        <w:tc>
          <w:tcPr>
            <w:tcW w:w="9837" w:type="dxa"/>
            <w:shd w:val="clear" w:color="auto" w:fill="auto"/>
          </w:tcPr>
          <w:p w14:paraId="0A899EF1" w14:textId="77777777" w:rsidR="000524D7" w:rsidRPr="007D77F0" w:rsidRDefault="000524D7" w:rsidP="00102792">
            <w:pPr>
              <w:pStyle w:val="af6"/>
              <w:wordWrap w:val="0"/>
              <w:spacing w:after="150"/>
              <w:ind w:leftChars="0" w:left="0" w:right="300"/>
              <w:rPr>
                <w:rFonts w:ascii="Times New Roman" w:eastAsia="맑은 고딕" w:hAnsi="Times New Roman" w:cs="Times New Roman"/>
              </w:rPr>
            </w:pPr>
            <w:r w:rsidRPr="007D77F0">
              <w:rPr>
                <w:rFonts w:ascii="Times New Roman" w:eastAsia="맑은 고딕" w:hAnsi="Times New Roman" w:cs="Times New Roman"/>
              </w:rPr>
              <w:t>&lt;</w:t>
            </w:r>
            <w:r w:rsidRPr="007D77F0">
              <w:rPr>
                <w:rFonts w:ascii="Times New Roman" w:eastAsia="맑은 고딕" w:hAnsi="Times New Roman" w:cs="Times New Roman"/>
                <w:b/>
                <w:bCs/>
              </w:rPr>
              <w:t>6G SID in SA2</w:t>
            </w:r>
            <w:r w:rsidR="00AC2824" w:rsidRPr="007D77F0">
              <w:rPr>
                <w:rFonts w:ascii="Times New Roman" w:eastAsia="맑은 고딕" w:hAnsi="Times New Roman" w:cs="Times New Roman"/>
                <w:b/>
                <w:bCs/>
              </w:rPr>
              <w:t xml:space="preserve"> [2]</w:t>
            </w:r>
            <w:r w:rsidRPr="007D77F0">
              <w:rPr>
                <w:rFonts w:ascii="Times New Roman" w:eastAsia="맑은 고딕" w:hAnsi="Times New Roman" w:cs="Times New Roman"/>
              </w:rPr>
              <w:t>&gt;</w:t>
            </w:r>
          </w:p>
          <w:p w14:paraId="5CA347A9" w14:textId="77777777" w:rsidR="000524D7" w:rsidRPr="00102792" w:rsidRDefault="000524D7" w:rsidP="00102792">
            <w:pPr>
              <w:overflowPunct w:val="0"/>
              <w:autoSpaceDE w:val="0"/>
              <w:autoSpaceDN w:val="0"/>
              <w:ind w:leftChars="100" w:left="200"/>
              <w:rPr>
                <w:rFonts w:eastAsia="굴림"/>
                <w:shd w:val="clear" w:color="auto" w:fill="FFFFFF"/>
                <w:lang w:eastAsia="en-GB"/>
              </w:rPr>
            </w:pPr>
            <w:r w:rsidRPr="00102792">
              <w:rPr>
                <w:b/>
                <w:bCs/>
                <w:color w:val="000000"/>
                <w:shd w:val="clear" w:color="auto" w:fill="FFFFFF"/>
                <w:lang w:eastAsia="en-GB"/>
              </w:rPr>
              <w:t>WT#1</w:t>
            </w:r>
            <w:r w:rsidRPr="00102792">
              <w:rPr>
                <w:color w:val="000000"/>
                <w:shd w:val="clear" w:color="auto" w:fill="FFFFFF"/>
                <w:lang w:eastAsia="en-GB"/>
              </w:rPr>
              <w:t xml:space="preserve">: Define the overall 6G architecture as collection of capabilities and </w:t>
            </w:r>
            <w:proofErr w:type="gramStart"/>
            <w:r w:rsidRPr="00102792">
              <w:rPr>
                <w:color w:val="000000"/>
                <w:shd w:val="clear" w:color="auto" w:fill="FFFFFF"/>
                <w:lang w:eastAsia="en-GB"/>
              </w:rPr>
              <w:t>high level</w:t>
            </w:r>
            <w:proofErr w:type="gramEnd"/>
            <w:r w:rsidRPr="00102792">
              <w:rPr>
                <w:color w:val="000000"/>
                <w:shd w:val="clear" w:color="auto" w:fill="FFFFFF"/>
                <w:lang w:eastAsia="en-GB"/>
              </w:rPr>
              <w:t xml:space="preserve"> functionalities considering the following sub work tasks and other work tasks to support 6G access network:</w:t>
            </w:r>
          </w:p>
          <w:p w14:paraId="7F00FC80" w14:textId="77777777" w:rsidR="000524D7" w:rsidRPr="00102792" w:rsidRDefault="000524D7" w:rsidP="00102792">
            <w:pPr>
              <w:overflowPunct w:val="0"/>
              <w:autoSpaceDE w:val="0"/>
              <w:autoSpaceDN w:val="0"/>
              <w:ind w:left="1135" w:hanging="851"/>
              <w:rPr>
                <w:shd w:val="clear" w:color="auto" w:fill="FFFFFF"/>
                <w:lang w:val="en-US" w:eastAsia="zh-CN"/>
              </w:rPr>
            </w:pPr>
            <w:r w:rsidRPr="00102792">
              <w:rPr>
                <w:color w:val="000000"/>
                <w:shd w:val="clear" w:color="auto" w:fill="FFFFFF"/>
              </w:rPr>
              <w:t>NOTE  1: The duplication of functionality in RAN and CN will be avoided, while maintaining the existing RAN and CN functionality split.</w:t>
            </w:r>
          </w:p>
          <w:p w14:paraId="63E3C018" w14:textId="77777777" w:rsidR="000524D7" w:rsidRPr="00102792" w:rsidRDefault="000524D7" w:rsidP="00102792">
            <w:pPr>
              <w:overflowPunct w:val="0"/>
              <w:autoSpaceDE w:val="0"/>
              <w:autoSpaceDN w:val="0"/>
              <w:ind w:left="1440" w:hanging="720"/>
              <w:contextualSpacing/>
              <w:rPr>
                <w:shd w:val="clear" w:color="auto" w:fill="FFFFFF"/>
                <w:lang w:eastAsia="zh-CN"/>
              </w:rPr>
            </w:pPr>
            <w:r w:rsidRPr="00102792">
              <w:rPr>
                <w:color w:val="000000"/>
                <w:shd w:val="clear" w:color="auto" w:fill="FFFFFF"/>
                <w:lang w:eastAsia="zh-CN"/>
              </w:rPr>
              <w:t xml:space="preserve">1.1.         </w:t>
            </w:r>
            <w:r w:rsidRPr="00102792">
              <w:rPr>
                <w:color w:val="000000"/>
                <w:shd w:val="clear" w:color="auto" w:fill="FFFFFF"/>
                <w:lang w:eastAsia="en-GB"/>
              </w:rPr>
              <w:t>Study</w:t>
            </w:r>
            <w:r w:rsidRPr="00102792">
              <w:rPr>
                <w:color w:val="000000"/>
                <w:shd w:val="clear" w:color="auto" w:fill="FFFFFF"/>
                <w:lang w:eastAsia="zh-CN"/>
              </w:rPr>
              <w:t xml:space="preserve"> the support for control signalling for 6G for connectivity services and/or beyond connectivity services, including at least the following:</w:t>
            </w:r>
          </w:p>
          <w:p w14:paraId="334D53D4"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a.             Whether and how to enable the introduction of a new non-access stratum functionality without impacting other non-access stratum functionalities.</w:t>
            </w:r>
          </w:p>
          <w:p w14:paraId="3895B033"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b.             Whether and how to identify a minimal set of non-access stratum functionalities that does not get impacted by additional non-access stratum functionalities.</w:t>
            </w:r>
          </w:p>
          <w:p w14:paraId="6195799B"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 xml:space="preserve">c.             </w:t>
            </w:r>
            <w:r w:rsidRPr="00102792">
              <w:rPr>
                <w:color w:val="000000"/>
                <w:highlight w:val="yellow"/>
                <w:shd w:val="clear" w:color="auto" w:fill="FFFFFF"/>
                <w:lang w:eastAsia="zh-CN"/>
              </w:rPr>
              <w:t>Whether and how to develop generic mechanisms for UE-Core Network interaction to support operator services.</w:t>
            </w:r>
          </w:p>
          <w:p w14:paraId="3E670A6C" w14:textId="77777777" w:rsidR="000524D7" w:rsidRPr="00102792" w:rsidRDefault="000524D7" w:rsidP="00102792">
            <w:pPr>
              <w:overflowPunct w:val="0"/>
              <w:autoSpaceDE w:val="0"/>
              <w:autoSpaceDN w:val="0"/>
              <w:rPr>
                <w:shd w:val="clear" w:color="auto" w:fill="FFFFFF"/>
                <w:lang w:eastAsia="ko-KR"/>
              </w:rPr>
            </w:pPr>
            <w:r w:rsidRPr="00102792">
              <w:rPr>
                <w:color w:val="000000"/>
                <w:shd w:val="clear" w:color="auto" w:fill="FFFFFF"/>
              </w:rPr>
              <w:lastRenderedPageBreak/>
              <w:t>&lt;…&gt;</w:t>
            </w:r>
          </w:p>
          <w:p w14:paraId="1207A648" w14:textId="77777777" w:rsidR="000524D7" w:rsidRPr="00102792" w:rsidRDefault="000524D7" w:rsidP="00102792">
            <w:pPr>
              <w:overflowPunct w:val="0"/>
              <w:autoSpaceDE w:val="0"/>
              <w:autoSpaceDN w:val="0"/>
              <w:ind w:leftChars="100" w:left="200"/>
              <w:rPr>
                <w:shd w:val="clear" w:color="auto" w:fill="FFFFFF"/>
                <w:lang w:eastAsia="en-GB"/>
              </w:rPr>
            </w:pPr>
            <w:r w:rsidRPr="00102792">
              <w:rPr>
                <w:b/>
                <w:bCs/>
                <w:color w:val="000000"/>
                <w:shd w:val="clear" w:color="auto" w:fill="FFFFFF"/>
                <w:lang w:eastAsia="en-GB"/>
              </w:rPr>
              <w:t>WT#5:</w:t>
            </w:r>
            <w:r w:rsidRPr="00102792">
              <w:rPr>
                <w:color w:val="000000"/>
                <w:shd w:val="clear" w:color="auto" w:fill="FFFFFF"/>
                <w:lang w:eastAsia="en-GB"/>
              </w:rPr>
              <w:t xml:space="preserve"> </w:t>
            </w:r>
            <w:r w:rsidRPr="00102792">
              <w:rPr>
                <w:color w:val="000000"/>
                <w:highlight w:val="yellow"/>
                <w:shd w:val="clear" w:color="auto" w:fill="FFFFFF"/>
                <w:lang w:eastAsia="en-GB"/>
              </w:rPr>
              <w:t>Study data framework for all aspects related to efficient and scalable data handling</w:t>
            </w:r>
            <w:r w:rsidRPr="00102792">
              <w:rPr>
                <w:color w:val="000000"/>
                <w:shd w:val="clear" w:color="auto" w:fill="FFFFFF"/>
                <w:lang w:eastAsia="en-GB"/>
              </w:rPr>
              <w:t xml:space="preserve"> including</w:t>
            </w:r>
            <w:r w:rsidRPr="00102792">
              <w:rPr>
                <w:color w:val="000000"/>
                <w:shd w:val="clear" w:color="auto" w:fill="FFFFFF"/>
                <w:lang w:eastAsia="zh-CN"/>
              </w:rPr>
              <w:t>, for example,</w:t>
            </w:r>
            <w:r w:rsidRPr="00102792">
              <w:rPr>
                <w:color w:val="000000"/>
                <w:shd w:val="clear" w:color="auto" w:fill="FFFFFF"/>
                <w:lang w:eastAsia="en-GB"/>
              </w:rPr>
              <w:t xml:space="preserve"> </w:t>
            </w:r>
            <w:r w:rsidRPr="00102792">
              <w:rPr>
                <w:color w:val="000000"/>
                <w:highlight w:val="yellow"/>
                <w:shd w:val="clear" w:color="auto" w:fill="FFFFFF"/>
                <w:lang w:eastAsia="en-GB"/>
              </w:rPr>
              <w:t>data collection</w:t>
            </w:r>
            <w:r w:rsidRPr="00102792">
              <w:rPr>
                <w:color w:val="000000"/>
                <w:shd w:val="clear" w:color="auto" w:fill="FFFFFF"/>
                <w:lang w:eastAsia="en-GB"/>
              </w:rPr>
              <w:t xml:space="preserve">, distribution, processing, storage, data access and data exposure, with consideration of access control/user consent and privacy where relevant. </w:t>
            </w:r>
            <w:r w:rsidRPr="00102792">
              <w:rPr>
                <w:color w:val="000000"/>
                <w:highlight w:val="yellow"/>
                <w:shd w:val="clear" w:color="auto" w:fill="FFFFFF"/>
                <w:lang w:eastAsia="en-GB"/>
              </w:rPr>
              <w:t>The example of data may include data for AI and Sensing.</w:t>
            </w:r>
            <w:r w:rsidRPr="00102792">
              <w:rPr>
                <w:color w:val="000000"/>
                <w:shd w:val="clear" w:color="auto" w:fill="FFFFFF"/>
                <w:lang w:eastAsia="en-GB"/>
              </w:rPr>
              <w:t xml:space="preserve"> This WT can also study any potential enhancements on system and procedure needed for user consent framework.</w:t>
            </w:r>
          </w:p>
          <w:p w14:paraId="4A82D1DA" w14:textId="77777777" w:rsidR="000524D7" w:rsidRPr="00102792" w:rsidRDefault="000524D7" w:rsidP="000524D7">
            <w:pPr>
              <w:rPr>
                <w:bCs/>
                <w:lang w:eastAsia="ko-KR"/>
              </w:rPr>
            </w:pPr>
            <w:r w:rsidRPr="00102792">
              <w:rPr>
                <w:color w:val="000000"/>
                <w:shd w:val="clear" w:color="auto" w:fill="FFFFFF"/>
                <w:lang w:eastAsia="zh-CN"/>
              </w:rPr>
              <w:t>NOTE 6</w:t>
            </w:r>
            <w:r w:rsidRPr="00102792">
              <w:rPr>
                <w:color w:val="000000"/>
                <w:shd w:val="clear" w:color="auto" w:fill="FFFFFF"/>
              </w:rPr>
              <w:t>:  The work split with SA3, SA5 and RAN WGs will require TSG coordination</w:t>
            </w:r>
          </w:p>
        </w:tc>
      </w:tr>
    </w:tbl>
    <w:p w14:paraId="3F8F5DFF" w14:textId="65709425" w:rsidR="00C4677B" w:rsidRPr="00C4677B" w:rsidRDefault="00553F9C" w:rsidP="00C4677B">
      <w:pPr>
        <w:rPr>
          <w:bCs/>
          <w:lang w:eastAsia="ko-KR"/>
        </w:rPr>
      </w:pPr>
      <w:r>
        <w:rPr>
          <w:bCs/>
          <w:lang w:eastAsia="ko-KR"/>
        </w:rPr>
        <w:lastRenderedPageBreak/>
        <w:t xml:space="preserve">We propose to focus on RAN2 impact by introduction of </w:t>
      </w:r>
      <w:r w:rsidR="00806693">
        <w:rPr>
          <w:bCs/>
          <w:lang w:eastAsia="ko-KR"/>
        </w:rPr>
        <w:t>service plane</w:t>
      </w:r>
      <w:r>
        <w:rPr>
          <w:bCs/>
          <w:lang w:eastAsia="ko-KR"/>
        </w:rPr>
        <w:t xml:space="preserve">. </w:t>
      </w:r>
      <w:r w:rsidR="00240F2C">
        <w:rPr>
          <w:bCs/>
          <w:lang w:eastAsia="ko-KR"/>
        </w:rPr>
        <w:t xml:space="preserve">One of RAN2 impact </w:t>
      </w:r>
      <w:r>
        <w:rPr>
          <w:bCs/>
          <w:lang w:eastAsia="ko-KR"/>
        </w:rPr>
        <w:t xml:space="preserve">we assume </w:t>
      </w:r>
      <w:r w:rsidR="00240F2C">
        <w:rPr>
          <w:bCs/>
          <w:lang w:eastAsia="ko-KR"/>
        </w:rPr>
        <w:t xml:space="preserve">is whether/how a new radio bearer is used for transfer of service plane data. </w:t>
      </w:r>
      <w:r>
        <w:rPr>
          <w:bCs/>
          <w:lang w:eastAsia="ko-KR"/>
        </w:rPr>
        <w:t>At the same time, w</w:t>
      </w:r>
      <w:r w:rsidR="00240F2C">
        <w:rPr>
          <w:bCs/>
          <w:lang w:eastAsia="ko-KR"/>
        </w:rPr>
        <w:t xml:space="preserve">e should avoid or minimize </w:t>
      </w:r>
      <w:r>
        <w:rPr>
          <w:bCs/>
          <w:lang w:eastAsia="ko-KR"/>
        </w:rPr>
        <w:t xml:space="preserve">its </w:t>
      </w:r>
      <w:r w:rsidR="00240F2C">
        <w:rPr>
          <w:bCs/>
          <w:lang w:eastAsia="ko-KR"/>
        </w:rPr>
        <w:t xml:space="preserve">impact </w:t>
      </w:r>
      <w:r w:rsidR="00240F2C" w:rsidRPr="00240F2C">
        <w:rPr>
          <w:bCs/>
          <w:lang w:eastAsia="ko-KR"/>
        </w:rPr>
        <w:t>to traffic on existing RB(s)</w:t>
      </w:r>
      <w:r w:rsidR="00240F2C">
        <w:rPr>
          <w:bCs/>
          <w:lang w:eastAsia="ko-KR"/>
        </w:rPr>
        <w:t>. Besides, w</w:t>
      </w:r>
      <w:r w:rsidR="00240F2C" w:rsidRPr="00240F2C">
        <w:rPr>
          <w:bCs/>
          <w:lang w:eastAsia="ko-KR"/>
        </w:rPr>
        <w:t>e can also d</w:t>
      </w:r>
      <w:r w:rsidR="00240F2C">
        <w:rPr>
          <w:bCs/>
          <w:lang w:eastAsia="ko-KR"/>
        </w:rPr>
        <w:t xml:space="preserve">iscuss on </w:t>
      </w:r>
      <w:r w:rsidR="00240F2C" w:rsidRPr="00240F2C">
        <w:rPr>
          <w:bCs/>
          <w:lang w:eastAsia="ko-KR"/>
        </w:rPr>
        <w:t xml:space="preserve">which network entities (e.g., gNB or CN) </w:t>
      </w:r>
      <w:r>
        <w:rPr>
          <w:bCs/>
          <w:lang w:eastAsia="ko-KR"/>
        </w:rPr>
        <w:t xml:space="preserve">can </w:t>
      </w:r>
      <w:r w:rsidR="00240F2C" w:rsidRPr="00240F2C">
        <w:rPr>
          <w:bCs/>
          <w:lang w:eastAsia="ko-KR"/>
        </w:rPr>
        <w:t>have access</w:t>
      </w:r>
      <w:r w:rsidR="0061523D">
        <w:rPr>
          <w:bCs/>
          <w:lang w:eastAsia="ko-KR"/>
        </w:rPr>
        <w:t xml:space="preserve"> and/or controllability</w:t>
      </w:r>
      <w:r w:rsidR="00240F2C" w:rsidRPr="00240F2C">
        <w:rPr>
          <w:bCs/>
          <w:lang w:eastAsia="ko-KR"/>
        </w:rPr>
        <w:t xml:space="preserve"> to the </w:t>
      </w:r>
      <w:r w:rsidR="0061523D">
        <w:rPr>
          <w:bCs/>
          <w:lang w:eastAsia="ko-KR"/>
        </w:rPr>
        <w:t xml:space="preserve">transferred </w:t>
      </w:r>
      <w:r w:rsidR="00240F2C" w:rsidRPr="00240F2C">
        <w:rPr>
          <w:bCs/>
          <w:lang w:eastAsia="ko-KR"/>
        </w:rPr>
        <w:t>data.</w:t>
      </w:r>
      <w:r w:rsidR="0061523D">
        <w:rPr>
          <w:bCs/>
          <w:lang w:eastAsia="ko-KR"/>
        </w:rPr>
        <w:t xml:space="preserve"> Correspondingly, </w:t>
      </w:r>
      <w:r w:rsidR="000A772A">
        <w:rPr>
          <w:bCs/>
          <w:lang w:eastAsia="ko-KR"/>
        </w:rPr>
        <w:t xml:space="preserve">there could be </w:t>
      </w:r>
      <w:r>
        <w:rPr>
          <w:bCs/>
          <w:lang w:eastAsia="ko-KR"/>
        </w:rPr>
        <w:t xml:space="preserve">necessary </w:t>
      </w:r>
      <w:r w:rsidR="000A772A">
        <w:rPr>
          <w:bCs/>
          <w:lang w:eastAsia="ko-KR"/>
        </w:rPr>
        <w:t xml:space="preserve">interaction between UE to the </w:t>
      </w:r>
      <w:r w:rsidR="000A772A" w:rsidRPr="00240F2C">
        <w:rPr>
          <w:bCs/>
          <w:lang w:eastAsia="ko-KR"/>
        </w:rPr>
        <w:t>network entities (e.g., gNB or CN)</w:t>
      </w:r>
      <w:r w:rsidR="000A772A">
        <w:rPr>
          <w:bCs/>
          <w:lang w:eastAsia="ko-KR"/>
        </w:rPr>
        <w:t>. Also, RAN2 should study whether/how to support security for those data.</w:t>
      </w:r>
      <w:r>
        <w:rPr>
          <w:bCs/>
          <w:lang w:eastAsia="ko-KR"/>
        </w:rPr>
        <w:t xml:space="preserve"> </w:t>
      </w:r>
      <w:r w:rsidRPr="007D77F0">
        <w:rPr>
          <w:bCs/>
          <w:lang w:eastAsia="ko-KR"/>
        </w:rPr>
        <w:t>Meanwhile, we assume</w:t>
      </w:r>
      <w:r>
        <w:rPr>
          <w:bCs/>
          <w:lang w:eastAsia="ko-KR"/>
        </w:rPr>
        <w:t>,</w:t>
      </w:r>
      <w:r>
        <w:rPr>
          <w:b/>
          <w:lang w:eastAsia="ko-KR"/>
        </w:rPr>
        <w:t xml:space="preserve"> </w:t>
      </w:r>
      <w:r>
        <w:rPr>
          <w:bCs/>
          <w:lang w:eastAsia="ko-KR"/>
        </w:rPr>
        <w:t xml:space="preserve">RAN2 should study </w:t>
      </w:r>
      <w:r w:rsidR="000A772A">
        <w:rPr>
          <w:bCs/>
          <w:lang w:eastAsia="ko-KR"/>
        </w:rPr>
        <w:t xml:space="preserve">whether/what other legacy services </w:t>
      </w:r>
      <w:r w:rsidR="000A772A" w:rsidRPr="000A772A">
        <w:rPr>
          <w:bCs/>
          <w:lang w:eastAsia="ko-KR"/>
        </w:rPr>
        <w:t>(e.g., SON, MDT, QoE,</w:t>
      </w:r>
      <w:r w:rsidR="00CE5D37">
        <w:rPr>
          <w:bCs/>
          <w:lang w:eastAsia="ko-KR"/>
        </w:rPr>
        <w:t xml:space="preserve"> or</w:t>
      </w:r>
      <w:r w:rsidR="000A772A" w:rsidRPr="000A772A">
        <w:rPr>
          <w:bCs/>
          <w:lang w:eastAsia="ko-KR"/>
        </w:rPr>
        <w:t xml:space="preserve"> Positioning</w:t>
      </w:r>
      <w:r w:rsidR="000A772A">
        <w:rPr>
          <w:bCs/>
          <w:lang w:eastAsia="ko-KR"/>
        </w:rPr>
        <w:t>) or new</w:t>
      </w:r>
      <w:r>
        <w:rPr>
          <w:bCs/>
          <w:lang w:eastAsia="ko-KR"/>
        </w:rPr>
        <w:t xml:space="preserve"> 6G services,</w:t>
      </w:r>
      <w:r w:rsidR="000A772A">
        <w:rPr>
          <w:bCs/>
          <w:lang w:eastAsia="ko-KR"/>
        </w:rPr>
        <w:t xml:space="preserve"> </w:t>
      </w:r>
      <w:r>
        <w:rPr>
          <w:bCs/>
          <w:lang w:eastAsia="ko-KR"/>
        </w:rPr>
        <w:t xml:space="preserve">in addition to AI/ML and sensing, </w:t>
      </w:r>
      <w:r w:rsidR="000A772A">
        <w:rPr>
          <w:bCs/>
          <w:lang w:eastAsia="ko-KR"/>
        </w:rPr>
        <w:t xml:space="preserve">could be also supported via </w:t>
      </w:r>
      <w:r w:rsidR="00806693">
        <w:rPr>
          <w:bCs/>
          <w:lang w:eastAsia="ko-KR"/>
        </w:rPr>
        <w:t>service plane</w:t>
      </w:r>
      <w:r w:rsidR="000A772A">
        <w:rPr>
          <w:bCs/>
          <w:lang w:eastAsia="ko-KR"/>
        </w:rPr>
        <w:t>.</w:t>
      </w:r>
      <w:r>
        <w:rPr>
          <w:rFonts w:hint="eastAsia"/>
          <w:bCs/>
          <w:lang w:eastAsia="ko-KR"/>
        </w:rPr>
        <w:t xml:space="preserve"> </w:t>
      </w:r>
      <w:r>
        <w:rPr>
          <w:bCs/>
          <w:lang w:eastAsia="ko-KR"/>
        </w:rPr>
        <w:t>All these aforementioned aspects</w:t>
      </w:r>
      <w:r w:rsidR="00CE5D37">
        <w:rPr>
          <w:bCs/>
          <w:lang w:eastAsia="ko-KR"/>
        </w:rPr>
        <w:t xml:space="preserve"> to be studied in RAN2 are highly dependent to progress in SA2 and RAN3 study. So,</w:t>
      </w:r>
      <w:r>
        <w:rPr>
          <w:bCs/>
          <w:lang w:eastAsia="ko-KR"/>
        </w:rPr>
        <w:t xml:space="preserve"> </w:t>
      </w:r>
      <w:r w:rsidR="0074358A">
        <w:rPr>
          <w:bCs/>
          <w:lang w:eastAsia="ko-KR"/>
        </w:rPr>
        <w:t xml:space="preserve">close and timely coordination with </w:t>
      </w:r>
      <w:r w:rsidR="00CE5D37">
        <w:rPr>
          <w:bCs/>
          <w:lang w:eastAsia="ko-KR"/>
        </w:rPr>
        <w:t>them</w:t>
      </w:r>
      <w:r w:rsidR="0074358A">
        <w:rPr>
          <w:bCs/>
          <w:lang w:eastAsia="ko-KR"/>
        </w:rPr>
        <w:t xml:space="preserve"> is </w:t>
      </w:r>
      <w:r w:rsidR="00CE5D37">
        <w:rPr>
          <w:bCs/>
          <w:lang w:eastAsia="ko-KR"/>
        </w:rPr>
        <w:t>essential</w:t>
      </w:r>
      <w:r w:rsidR="0074358A">
        <w:rPr>
          <w:bCs/>
          <w:lang w:eastAsia="ko-KR"/>
        </w:rPr>
        <w:t>.</w:t>
      </w:r>
      <w:r w:rsidR="00C4677B">
        <w:rPr>
          <w:bCs/>
          <w:lang w:eastAsia="ko-KR"/>
        </w:rPr>
        <w:t xml:space="preserve"> </w:t>
      </w:r>
    </w:p>
    <w:p w14:paraId="7A15C697" w14:textId="77777777" w:rsidR="00AE6806" w:rsidRDefault="00AE6806" w:rsidP="005C5E4A">
      <w:pPr>
        <w:rPr>
          <w:b/>
          <w:bCs/>
          <w:lang w:val="en-US" w:eastAsia="ko-KR"/>
        </w:rPr>
      </w:pPr>
      <w:r w:rsidRPr="00FA45B0">
        <w:rPr>
          <w:rFonts w:hint="eastAsia"/>
          <w:b/>
          <w:bCs/>
          <w:lang w:val="en-US" w:eastAsia="ko-KR"/>
        </w:rPr>
        <w:t>P</w:t>
      </w:r>
      <w:r w:rsidRPr="00FA45B0">
        <w:rPr>
          <w:b/>
          <w:bCs/>
          <w:lang w:val="en-US" w:eastAsia="ko-KR"/>
        </w:rPr>
        <w:t xml:space="preserve">roposal </w:t>
      </w:r>
      <w:r w:rsidR="009E041A">
        <w:rPr>
          <w:b/>
          <w:bCs/>
          <w:lang w:val="en-US" w:eastAsia="ko-KR"/>
        </w:rPr>
        <w:t>3</w:t>
      </w:r>
      <w:r w:rsidRPr="00FA45B0">
        <w:rPr>
          <w:b/>
          <w:bCs/>
          <w:lang w:val="en-US" w:eastAsia="ko-KR"/>
        </w:rPr>
        <w:t xml:space="preserve">. </w:t>
      </w:r>
      <w:r w:rsidR="0074358A" w:rsidRPr="0074358A">
        <w:rPr>
          <w:b/>
          <w:bCs/>
          <w:lang w:val="en-US" w:eastAsia="ko-KR"/>
        </w:rPr>
        <w:t xml:space="preserve">Study </w:t>
      </w:r>
      <w:r w:rsidR="00D355D7">
        <w:rPr>
          <w:b/>
          <w:bCs/>
          <w:lang w:val="en-US" w:eastAsia="ko-KR"/>
        </w:rPr>
        <w:t>the following</w:t>
      </w:r>
      <w:r w:rsidR="00A16F9A">
        <w:rPr>
          <w:b/>
          <w:bCs/>
          <w:lang w:val="en-US" w:eastAsia="ko-KR"/>
        </w:rPr>
        <w:t xml:space="preserve"> RAN2</w:t>
      </w:r>
      <w:r w:rsidR="00D355D7">
        <w:rPr>
          <w:b/>
          <w:bCs/>
          <w:lang w:val="en-US" w:eastAsia="ko-KR"/>
        </w:rPr>
        <w:t xml:space="preserve"> </w:t>
      </w:r>
      <w:r w:rsidR="0074358A" w:rsidRPr="0074358A">
        <w:rPr>
          <w:b/>
          <w:bCs/>
          <w:lang w:val="en-US" w:eastAsia="ko-KR"/>
        </w:rPr>
        <w:t xml:space="preserve">impact </w:t>
      </w:r>
      <w:r w:rsidR="0001344E">
        <w:rPr>
          <w:b/>
          <w:bCs/>
          <w:lang w:val="en-US" w:eastAsia="ko-KR"/>
        </w:rPr>
        <w:t>from the introduction of</w:t>
      </w:r>
      <w:r w:rsidR="0074358A" w:rsidRPr="0074358A">
        <w:rPr>
          <w:b/>
          <w:bCs/>
          <w:lang w:val="en-US" w:eastAsia="ko-KR"/>
        </w:rPr>
        <w:t xml:space="preserve"> service plane</w:t>
      </w:r>
      <w:r w:rsidR="0001344E">
        <w:rPr>
          <w:b/>
          <w:bCs/>
          <w:lang w:val="en-US" w:eastAsia="ko-KR"/>
        </w:rPr>
        <w:t>, in</w:t>
      </w:r>
      <w:r w:rsidR="0074358A" w:rsidRPr="0074358A">
        <w:rPr>
          <w:b/>
          <w:bCs/>
          <w:lang w:val="en-US" w:eastAsia="ko-KR"/>
        </w:rPr>
        <w:t xml:space="preserve"> </w:t>
      </w:r>
      <w:r w:rsidR="0001344E">
        <w:rPr>
          <w:b/>
          <w:bCs/>
          <w:lang w:val="en-US" w:eastAsia="ko-KR"/>
        </w:rPr>
        <w:t>close</w:t>
      </w:r>
      <w:r w:rsidR="0074358A">
        <w:rPr>
          <w:b/>
          <w:bCs/>
          <w:lang w:val="en-US" w:eastAsia="ko-KR"/>
        </w:rPr>
        <w:t xml:space="preserve"> and timely</w:t>
      </w:r>
      <w:r w:rsidR="0074358A" w:rsidRPr="0074358A">
        <w:rPr>
          <w:b/>
          <w:bCs/>
          <w:lang w:val="en-US" w:eastAsia="ko-KR"/>
        </w:rPr>
        <w:t xml:space="preserve"> coordination with SA2</w:t>
      </w:r>
      <w:r w:rsidR="00D355D7">
        <w:rPr>
          <w:b/>
          <w:bCs/>
          <w:lang w:val="en-US" w:eastAsia="ko-KR"/>
        </w:rPr>
        <w:t xml:space="preserve"> and RAN3</w:t>
      </w:r>
      <w:r w:rsidR="0001344E">
        <w:rPr>
          <w:b/>
          <w:bCs/>
          <w:lang w:val="en-US" w:eastAsia="ko-KR"/>
        </w:rPr>
        <w:t>.</w:t>
      </w:r>
    </w:p>
    <w:p w14:paraId="6941235D" w14:textId="36DE0368" w:rsidR="00D355D7" w:rsidRDefault="0061523D" w:rsidP="00D355D7">
      <w:pPr>
        <w:ind w:leftChars="100" w:left="200"/>
        <w:rPr>
          <w:b/>
          <w:bCs/>
          <w:lang w:val="en-US" w:eastAsia="ko-KR"/>
        </w:rPr>
      </w:pPr>
      <w:r>
        <w:rPr>
          <w:b/>
          <w:bCs/>
          <w:lang w:val="en-US" w:eastAsia="ko-KR"/>
        </w:rPr>
        <w:t xml:space="preserve">- </w:t>
      </w:r>
      <w:r w:rsidR="00D355D7">
        <w:rPr>
          <w:b/>
          <w:bCs/>
          <w:lang w:val="en-US" w:eastAsia="ko-KR"/>
        </w:rPr>
        <w:t xml:space="preserve">Whether/how to introduce new </w:t>
      </w:r>
      <w:r w:rsidR="00F916BD">
        <w:rPr>
          <w:b/>
          <w:bCs/>
          <w:lang w:val="en-US" w:eastAsia="ko-KR"/>
        </w:rPr>
        <w:t>RB(s), minimizing impact to traffic on existing RB(s)</w:t>
      </w:r>
    </w:p>
    <w:p w14:paraId="02F697A2" w14:textId="77777777" w:rsidR="00D355D7" w:rsidRDefault="00D355D7" w:rsidP="00D355D7">
      <w:pPr>
        <w:ind w:leftChars="100" w:left="200"/>
        <w:rPr>
          <w:b/>
          <w:bCs/>
          <w:lang w:val="en-US" w:eastAsia="ko-KR"/>
        </w:rPr>
      </w:pPr>
      <w:r>
        <w:rPr>
          <w:rFonts w:hint="eastAsia"/>
          <w:b/>
          <w:bCs/>
          <w:lang w:val="en-US" w:eastAsia="ko-KR"/>
        </w:rPr>
        <w:t>-</w:t>
      </w:r>
      <w:r>
        <w:rPr>
          <w:b/>
          <w:bCs/>
          <w:lang w:val="en-US" w:eastAsia="ko-KR"/>
        </w:rPr>
        <w:t xml:space="preserve"> How to support NW</w:t>
      </w:r>
      <w:r w:rsidR="00F916BD">
        <w:rPr>
          <w:b/>
          <w:bCs/>
          <w:lang w:val="en-US" w:eastAsia="ko-KR"/>
        </w:rPr>
        <w:t>-side</w:t>
      </w:r>
      <w:r>
        <w:rPr>
          <w:b/>
          <w:bCs/>
          <w:lang w:val="en-US" w:eastAsia="ko-KR"/>
        </w:rPr>
        <w:t xml:space="preserve"> visibility/controllability for data transfer</w:t>
      </w:r>
    </w:p>
    <w:p w14:paraId="4923C418" w14:textId="7AF6E677" w:rsidR="00F11C05" w:rsidRDefault="00F11C05" w:rsidP="00D355D7">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sidR="0061523D">
        <w:rPr>
          <w:b/>
          <w:bCs/>
          <w:lang w:val="en-US" w:eastAsia="ko-KR"/>
        </w:rPr>
        <w:t>gNB and/or UE-CN</w:t>
      </w:r>
      <w:r w:rsidR="0061523D" w:rsidRPr="00F11C05">
        <w:rPr>
          <w:b/>
          <w:bCs/>
          <w:lang w:val="en-US" w:eastAsia="ko-KR"/>
        </w:rPr>
        <w:t xml:space="preserve"> </w:t>
      </w:r>
      <w:r w:rsidRPr="00F11C05">
        <w:rPr>
          <w:b/>
          <w:bCs/>
          <w:lang w:val="en-US" w:eastAsia="ko-KR"/>
        </w:rPr>
        <w:t>interaction</w:t>
      </w:r>
    </w:p>
    <w:p w14:paraId="7C26A6EE" w14:textId="77777777" w:rsidR="00D355D7" w:rsidRDefault="00D355D7" w:rsidP="00DA4AF9">
      <w:pPr>
        <w:ind w:leftChars="100" w:left="200"/>
        <w:rPr>
          <w:b/>
          <w:bCs/>
          <w:lang w:val="en-US" w:eastAsia="ko-KR"/>
        </w:rPr>
      </w:pPr>
      <w:r>
        <w:rPr>
          <w:rFonts w:hint="eastAsia"/>
          <w:b/>
          <w:bCs/>
          <w:lang w:val="en-US" w:eastAsia="ko-KR"/>
        </w:rPr>
        <w:t>-</w:t>
      </w:r>
      <w:r>
        <w:rPr>
          <w:b/>
          <w:bCs/>
          <w:lang w:val="en-US" w:eastAsia="ko-KR"/>
        </w:rPr>
        <w:t xml:space="preserve"> </w:t>
      </w:r>
      <w:r w:rsidR="00B04570">
        <w:rPr>
          <w:b/>
          <w:bCs/>
          <w:lang w:val="en-US" w:eastAsia="ko-KR"/>
        </w:rPr>
        <w:t>Whether/how to support s</w:t>
      </w:r>
      <w:r>
        <w:rPr>
          <w:b/>
          <w:bCs/>
          <w:lang w:val="en-US" w:eastAsia="ko-KR"/>
        </w:rPr>
        <w:t xml:space="preserve">ecurity for </w:t>
      </w:r>
      <w:r w:rsidR="00B04570">
        <w:rPr>
          <w:b/>
          <w:bCs/>
          <w:lang w:val="en-US" w:eastAsia="ko-KR"/>
        </w:rPr>
        <w:t>6G-supported data</w:t>
      </w:r>
    </w:p>
    <w:p w14:paraId="71DF03FA" w14:textId="77777777" w:rsidR="0061523D" w:rsidRPr="00FA45B0" w:rsidRDefault="0061523D" w:rsidP="00DA4AF9">
      <w:pPr>
        <w:ind w:leftChars="100" w:left="200"/>
        <w:rPr>
          <w:b/>
          <w:bCs/>
          <w:lang w:val="en-US" w:eastAsia="ko-KR"/>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sidR="000A772A">
        <w:rPr>
          <w:b/>
          <w:bCs/>
          <w:lang w:val="en-US" w:eastAsia="ko-KR"/>
        </w:rPr>
        <w:t xml:space="preserve">, </w:t>
      </w:r>
      <w:r w:rsidR="00CE5D37">
        <w:rPr>
          <w:b/>
          <w:bCs/>
          <w:lang w:val="en-US" w:eastAsia="ko-KR"/>
        </w:rPr>
        <w:t xml:space="preserve">or </w:t>
      </w:r>
      <w:r w:rsidR="000A772A">
        <w:rPr>
          <w:b/>
          <w:bCs/>
          <w:lang w:val="en-US" w:eastAsia="ko-KR"/>
        </w:rPr>
        <w:t xml:space="preserve">new </w:t>
      </w:r>
      <w:r w:rsidR="00CE5D37">
        <w:rPr>
          <w:b/>
          <w:bCs/>
          <w:lang w:val="en-US" w:eastAsia="ko-KR"/>
        </w:rPr>
        <w:t xml:space="preserve">6G </w:t>
      </w:r>
      <w:r w:rsidR="000A772A">
        <w:rPr>
          <w:b/>
          <w:bCs/>
          <w:lang w:val="en-US" w:eastAsia="ko-KR"/>
        </w:rPr>
        <w:t>services</w:t>
      </w:r>
      <w:r w:rsidRPr="0061523D">
        <w:rPr>
          <w:b/>
          <w:bCs/>
          <w:lang w:val="en-US" w:eastAsia="ko-KR"/>
        </w:rPr>
        <w:t>)</w:t>
      </w:r>
      <w:r>
        <w:rPr>
          <w:b/>
          <w:bCs/>
          <w:lang w:val="en-US" w:eastAsia="ko-KR"/>
        </w:rPr>
        <w:t xml:space="preserve"> can be </w:t>
      </w:r>
      <w:r w:rsidR="00CE5D37">
        <w:rPr>
          <w:b/>
          <w:bCs/>
          <w:lang w:val="en-US" w:eastAsia="ko-KR"/>
        </w:rPr>
        <w:t>supported</w:t>
      </w:r>
      <w:r>
        <w:rPr>
          <w:b/>
          <w:bCs/>
          <w:lang w:val="en-US" w:eastAsia="ko-KR"/>
        </w:rPr>
        <w:t xml:space="preserve"> over service plane</w:t>
      </w:r>
    </w:p>
    <w:p w14:paraId="13A8700E" w14:textId="77777777" w:rsidR="005C5E4A" w:rsidRDefault="005C5E4A" w:rsidP="005C5E4A">
      <w:pPr>
        <w:pStyle w:val="2"/>
        <w:rPr>
          <w:lang w:val="en-US" w:eastAsia="ko-KR"/>
        </w:rPr>
      </w:pPr>
      <w:r>
        <w:rPr>
          <w:rFonts w:hint="eastAsia"/>
          <w:lang w:val="en-US" w:eastAsia="ko-KR"/>
        </w:rPr>
        <w:t>2</w:t>
      </w:r>
      <w:r>
        <w:rPr>
          <w:lang w:val="en-US" w:eastAsia="ko-KR"/>
        </w:rPr>
        <w:t xml:space="preserve">.2 </w:t>
      </w:r>
      <w:r w:rsidR="00BF0A79">
        <w:rPr>
          <w:lang w:val="en-US" w:eastAsia="ko-KR"/>
        </w:rPr>
        <w:t xml:space="preserve">AI/ML </w:t>
      </w:r>
      <w:r w:rsidR="0094475D">
        <w:rPr>
          <w:lang w:val="en-US" w:eastAsia="ko-KR"/>
        </w:rPr>
        <w:t xml:space="preserve">specific </w:t>
      </w:r>
      <w:r w:rsidR="00B80B16">
        <w:rPr>
          <w:lang w:val="en-US" w:eastAsia="ko-KR"/>
        </w:rPr>
        <w:t xml:space="preserve">data </w:t>
      </w:r>
      <w:r w:rsidR="001A291D">
        <w:rPr>
          <w:lang w:val="en-US" w:eastAsia="ko-KR"/>
        </w:rPr>
        <w:t>transfer</w:t>
      </w:r>
    </w:p>
    <w:p w14:paraId="3FDF81A8" w14:textId="5E434714" w:rsidR="0094475D" w:rsidRDefault="00E934DE" w:rsidP="00077DDD">
      <w:pPr>
        <w:rPr>
          <w:lang w:val="en-US" w:eastAsia="ko-KR"/>
        </w:rPr>
      </w:pPr>
      <w:r>
        <w:rPr>
          <w:lang w:val="en-US" w:eastAsia="ko-KR"/>
        </w:rPr>
        <w:t>In this sec</w:t>
      </w:r>
      <w:r w:rsidR="00D355D7">
        <w:rPr>
          <w:lang w:val="en-US" w:eastAsia="ko-KR"/>
        </w:rPr>
        <w:t>t</w:t>
      </w:r>
      <w:r>
        <w:rPr>
          <w:lang w:val="en-US" w:eastAsia="ko-KR"/>
        </w:rPr>
        <w:t xml:space="preserve">ion, we would like to discuss AI/ML data </w:t>
      </w:r>
      <w:r w:rsidR="001A291D">
        <w:rPr>
          <w:lang w:val="en-US" w:eastAsia="ko-KR"/>
        </w:rPr>
        <w:t>transfer</w:t>
      </w:r>
      <w:r>
        <w:rPr>
          <w:lang w:val="en-US" w:eastAsia="ko-KR"/>
        </w:rPr>
        <w:t xml:space="preserve"> separately. In </w:t>
      </w:r>
      <w:r w:rsidR="00533345">
        <w:rPr>
          <w:lang w:val="en-US" w:eastAsia="ko-KR"/>
        </w:rPr>
        <w:t xml:space="preserve">5G Rel-19, data </w:t>
      </w:r>
      <w:r w:rsidR="001A291D">
        <w:rPr>
          <w:lang w:val="en-US" w:eastAsia="ko-KR"/>
        </w:rPr>
        <w:t>transfer</w:t>
      </w:r>
      <w:r w:rsidR="00533345">
        <w:rPr>
          <w:lang w:val="en-US" w:eastAsia="ko-KR"/>
        </w:rPr>
        <w:t xml:space="preserve"> framework for NW-side model training (i.e., NW-side data collection) has been standardized. Beam management use-case was the only use-case for NW-side model. For NW-side data collection, UE configured by NW measures beam resources (i.e., CSI-RS or SSB) and logs </w:t>
      </w:r>
      <w:r w:rsidR="00806693">
        <w:rPr>
          <w:lang w:val="en-US" w:eastAsia="ko-KR"/>
        </w:rPr>
        <w:t xml:space="preserve">measured </w:t>
      </w:r>
      <w:r w:rsidR="00533345">
        <w:rPr>
          <w:lang w:val="en-US" w:eastAsia="ko-KR"/>
        </w:rPr>
        <w:t>data (i.e., beam ID and corresponding L1-RSRP). Then, UE reports</w:t>
      </w:r>
      <w:r w:rsidR="00806693">
        <w:rPr>
          <w:lang w:val="en-US" w:eastAsia="ko-KR"/>
        </w:rPr>
        <w:t xml:space="preserve"> the</w:t>
      </w:r>
      <w:r w:rsidR="00533345">
        <w:rPr>
          <w:lang w:val="en-US" w:eastAsia="ko-KR"/>
        </w:rPr>
        <w:t xml:space="preserve"> logged data </w:t>
      </w:r>
      <w:r w:rsidR="00F218F6">
        <w:rPr>
          <w:lang w:val="en-US" w:eastAsia="ko-KR"/>
        </w:rPr>
        <w:t xml:space="preserve">via </w:t>
      </w:r>
      <w:r w:rsidR="00AC2824">
        <w:rPr>
          <w:lang w:val="en-US" w:eastAsia="ko-KR"/>
        </w:rPr>
        <w:t xml:space="preserve">RRC </w:t>
      </w:r>
      <w:proofErr w:type="spellStart"/>
      <w:r w:rsidR="00F218F6" w:rsidRPr="00B0175B">
        <w:rPr>
          <w:i/>
          <w:iCs/>
          <w:lang w:val="en-US" w:eastAsia="ko-KR"/>
        </w:rPr>
        <w:t>UEInformationResponse</w:t>
      </w:r>
      <w:proofErr w:type="spellEnd"/>
      <w:r w:rsidR="00F218F6">
        <w:rPr>
          <w:lang w:val="en-US" w:eastAsia="ko-KR"/>
        </w:rPr>
        <w:t xml:space="preserve"> </w:t>
      </w:r>
      <w:r w:rsidR="00AC2824">
        <w:rPr>
          <w:lang w:val="en-US" w:eastAsia="ko-KR"/>
        </w:rPr>
        <w:t>message to NW. As discussed in Observation 1, CP solution including RRC reporting</w:t>
      </w:r>
      <w:r w:rsidR="00B0175B">
        <w:rPr>
          <w:lang w:val="en-US" w:eastAsia="ko-KR"/>
        </w:rPr>
        <w:t xml:space="preserve"> </w:t>
      </w:r>
      <w:r w:rsidR="00AC2824">
        <w:rPr>
          <w:lang w:val="en-US" w:eastAsia="ko-KR"/>
        </w:rPr>
        <w:t xml:space="preserve">has drawbacks, we </w:t>
      </w:r>
      <w:r w:rsidR="00CE5D37">
        <w:rPr>
          <w:lang w:val="en-US" w:eastAsia="ko-KR"/>
        </w:rPr>
        <w:t xml:space="preserve">assume </w:t>
      </w:r>
      <w:r w:rsidR="00AC2824">
        <w:rPr>
          <w:lang w:val="en-US" w:eastAsia="ko-KR"/>
        </w:rPr>
        <w:t xml:space="preserve">NW-side data collection </w:t>
      </w:r>
      <w:r w:rsidR="00CE5D37">
        <w:rPr>
          <w:lang w:val="en-US" w:eastAsia="ko-KR"/>
        </w:rPr>
        <w:t xml:space="preserve">could be </w:t>
      </w:r>
      <w:r w:rsidR="00AC2824">
        <w:rPr>
          <w:lang w:val="en-US" w:eastAsia="ko-KR"/>
        </w:rPr>
        <w:t>enhanced over service plane.</w:t>
      </w:r>
    </w:p>
    <w:p w14:paraId="7C7DE930" w14:textId="77777777" w:rsidR="00B0175B" w:rsidRDefault="00AC2824" w:rsidP="00077DDD">
      <w:pPr>
        <w:rPr>
          <w:lang w:val="en-US" w:eastAsia="ko-KR"/>
        </w:rPr>
      </w:pPr>
      <w:r>
        <w:rPr>
          <w:lang w:val="en-US" w:eastAsia="ko-KR"/>
        </w:rPr>
        <w:t xml:space="preserve">Meanwhile, </w:t>
      </w:r>
      <w:r w:rsidR="00CE5D37">
        <w:rPr>
          <w:lang w:val="en-US" w:eastAsia="ko-KR"/>
        </w:rPr>
        <w:t xml:space="preserve">regarding </w:t>
      </w:r>
      <w:r>
        <w:rPr>
          <w:lang w:val="en-US" w:eastAsia="ko-KR"/>
        </w:rPr>
        <w:t xml:space="preserve">data </w:t>
      </w:r>
      <w:r w:rsidR="001A291D">
        <w:rPr>
          <w:lang w:val="en-US" w:eastAsia="ko-KR"/>
        </w:rPr>
        <w:t>transfer</w:t>
      </w:r>
      <w:r>
        <w:rPr>
          <w:lang w:val="en-US" w:eastAsia="ko-KR"/>
        </w:rPr>
        <w:t xml:space="preserve"> framework for UE-side model training (i.e., UE-side data collection), three options (i.e., Option 1a, Option 2 and Option 3) ha</w:t>
      </w:r>
      <w:r w:rsidR="00484111">
        <w:rPr>
          <w:lang w:val="en-US" w:eastAsia="ko-KR"/>
        </w:rPr>
        <w:t>ve</w:t>
      </w:r>
      <w:r>
        <w:rPr>
          <w:lang w:val="en-US" w:eastAsia="ko-KR"/>
        </w:rPr>
        <w:t xml:space="preserve"> been studied in </w:t>
      </w:r>
      <w:r w:rsidR="00AF33F0">
        <w:rPr>
          <w:lang w:val="en-US" w:eastAsia="ko-KR"/>
        </w:rPr>
        <w:t xml:space="preserve">5G </w:t>
      </w:r>
      <w:r>
        <w:rPr>
          <w:lang w:val="en-US" w:eastAsia="ko-KR"/>
        </w:rPr>
        <w:t>Rel-19 and captured in TS 38.843 [3].</w:t>
      </w:r>
      <w:r w:rsidR="00AF33F0">
        <w:rPr>
          <w:lang w:val="en-US" w:eastAsia="ko-KR"/>
        </w:rPr>
        <w:t xml:space="preserve"> </w:t>
      </w:r>
    </w:p>
    <w:p w14:paraId="0567CA81" w14:textId="77777777" w:rsidR="00B0175B" w:rsidRDefault="00B0175B" w:rsidP="00B0175B">
      <w:pPr>
        <w:numPr>
          <w:ilvl w:val="0"/>
          <w:numId w:val="44"/>
        </w:numPr>
        <w:rPr>
          <w:lang w:val="en-US" w:eastAsia="ko-KR"/>
        </w:rPr>
      </w:pPr>
      <w:r>
        <w:rPr>
          <w:lang w:val="en-US" w:eastAsia="ko-KR"/>
        </w:rPr>
        <w:t>Option 1a: No standard impact on transfer of data collected in UE. i.e., UE transfer</w:t>
      </w:r>
      <w:r w:rsidR="00CE5D37">
        <w:rPr>
          <w:lang w:val="en-US" w:eastAsia="ko-KR"/>
        </w:rPr>
        <w:t>s</w:t>
      </w:r>
      <w:r>
        <w:rPr>
          <w:lang w:val="en-US" w:eastAsia="ko-KR"/>
        </w:rPr>
        <w:t xml:space="preserve"> data to UE server in a non-standardized </w:t>
      </w:r>
      <w:r w:rsidR="002B0263">
        <w:rPr>
          <w:lang w:val="en-US" w:eastAsia="ko-KR"/>
        </w:rPr>
        <w:t>way (i.e., transparent to 3GPP network)</w:t>
      </w:r>
    </w:p>
    <w:p w14:paraId="79D07846" w14:textId="77777777" w:rsidR="002B0263" w:rsidRDefault="002B0263" w:rsidP="00B0175B">
      <w:pPr>
        <w:numPr>
          <w:ilvl w:val="0"/>
          <w:numId w:val="44"/>
        </w:numPr>
        <w:rPr>
          <w:lang w:val="en-US" w:eastAsia="ko-KR"/>
        </w:rPr>
      </w:pPr>
      <w:r>
        <w:rPr>
          <w:lang w:val="en-US" w:eastAsia="ko-KR"/>
        </w:rPr>
        <w:t xml:space="preserve">Option 2: Standardized data transfer from </w:t>
      </w:r>
      <w:proofErr w:type="gramStart"/>
      <w:r>
        <w:rPr>
          <w:lang w:val="en-US" w:eastAsia="ko-KR"/>
        </w:rPr>
        <w:t>UE to UE</w:t>
      </w:r>
      <w:proofErr w:type="gramEnd"/>
      <w:r>
        <w:rPr>
          <w:lang w:val="en-US" w:eastAsia="ko-KR"/>
        </w:rPr>
        <w:t xml:space="preserve"> server via CN</w:t>
      </w:r>
    </w:p>
    <w:p w14:paraId="4DA30539" w14:textId="77777777" w:rsidR="00B0175B" w:rsidRPr="002B0263" w:rsidRDefault="002B0263" w:rsidP="002B0263">
      <w:pPr>
        <w:numPr>
          <w:ilvl w:val="0"/>
          <w:numId w:val="44"/>
        </w:numPr>
        <w:rPr>
          <w:lang w:val="en-US" w:eastAsia="ko-KR"/>
        </w:rPr>
      </w:pPr>
      <w:r>
        <w:rPr>
          <w:lang w:val="en-US" w:eastAsia="ko-KR"/>
        </w:rPr>
        <w:t xml:space="preserve">Option 3: Standardized data transfer from </w:t>
      </w:r>
      <w:proofErr w:type="gramStart"/>
      <w:r>
        <w:rPr>
          <w:lang w:val="en-US" w:eastAsia="ko-KR"/>
        </w:rPr>
        <w:t>UE to UE</w:t>
      </w:r>
      <w:proofErr w:type="gramEnd"/>
      <w:r>
        <w:rPr>
          <w:lang w:val="en-US" w:eastAsia="ko-KR"/>
        </w:rPr>
        <w:t xml:space="preserve"> server via OAM</w:t>
      </w:r>
    </w:p>
    <w:p w14:paraId="020C35DA" w14:textId="6A6B2513" w:rsidR="00AC2824" w:rsidRDefault="00AF33F0" w:rsidP="00077DDD">
      <w:pPr>
        <w:rPr>
          <w:lang w:val="en-US" w:eastAsia="ko-KR"/>
        </w:rPr>
      </w:pPr>
      <w:r>
        <w:rPr>
          <w:lang w:val="en-US" w:eastAsia="ko-KR"/>
        </w:rPr>
        <w:t xml:space="preserve">In Rel-19, only Option 1a is assumed. </w:t>
      </w:r>
      <w:r w:rsidR="00B0175B">
        <w:rPr>
          <w:lang w:val="en-US" w:eastAsia="ko-KR"/>
        </w:rPr>
        <w:t>Additionally, Option 2 and 3 could be</w:t>
      </w:r>
      <w:r w:rsidR="00CE5D37">
        <w:rPr>
          <w:lang w:val="en-US" w:eastAsia="ko-KR"/>
        </w:rPr>
        <w:t xml:space="preserve"> further</w:t>
      </w:r>
      <w:r w:rsidR="00B0175B">
        <w:rPr>
          <w:lang w:val="en-US" w:eastAsia="ko-KR"/>
        </w:rPr>
        <w:t xml:space="preserve"> studied and specified (if deemed necessary)</w:t>
      </w:r>
      <w:r w:rsidR="00CE5D37">
        <w:rPr>
          <w:lang w:val="en-US" w:eastAsia="ko-KR"/>
        </w:rPr>
        <w:t xml:space="preserve"> as captured in 5G Rel-20 WID [3],</w:t>
      </w:r>
    </w:p>
    <w:p w14:paraId="38EECED5" w14:textId="77777777" w:rsidR="00CE5D37" w:rsidRDefault="00CE5D37" w:rsidP="00077DDD">
      <w:pPr>
        <w:rPr>
          <w:lang w:val="en-US"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CE5D37" w:rsidRPr="009125BD" w14:paraId="2ABFD06F" w14:textId="77777777" w:rsidTr="009125BD">
        <w:tc>
          <w:tcPr>
            <w:tcW w:w="9837" w:type="dxa"/>
            <w:shd w:val="clear" w:color="auto" w:fill="auto"/>
          </w:tcPr>
          <w:p w14:paraId="3C818B8F" w14:textId="77777777" w:rsidR="00CE5D37" w:rsidRPr="007D77F0" w:rsidRDefault="00CE5D37" w:rsidP="00077DDD">
            <w:pPr>
              <w:rPr>
                <w:b/>
                <w:bCs/>
                <w:sz w:val="24"/>
                <w:szCs w:val="24"/>
                <w:lang w:val="en-US" w:eastAsia="ko-KR"/>
              </w:rPr>
            </w:pPr>
            <w:r w:rsidRPr="007D77F0">
              <w:rPr>
                <w:b/>
                <w:bCs/>
                <w:sz w:val="24"/>
                <w:szCs w:val="24"/>
                <w:lang w:val="en-US" w:eastAsia="ko-KR"/>
              </w:rPr>
              <w:t>&lt;5G Rel-20 WID [3]&gt;</w:t>
            </w:r>
          </w:p>
          <w:p w14:paraId="50D3C00B" w14:textId="77777777" w:rsidR="00CE5D37" w:rsidRPr="009125BD" w:rsidRDefault="00CE5D37" w:rsidP="009125BD">
            <w:pPr>
              <w:keepNext/>
              <w:keepLines/>
              <w:overflowPunct w:val="0"/>
              <w:autoSpaceDE w:val="0"/>
              <w:autoSpaceDN w:val="0"/>
              <w:adjustRightInd w:val="0"/>
              <w:spacing w:before="120"/>
              <w:ind w:left="1134" w:hanging="1134"/>
              <w:textAlignment w:val="baseline"/>
              <w:outlineLvl w:val="2"/>
              <w:rPr>
                <w:rFonts w:ascii="Arial" w:hAnsi="Arial"/>
                <w:color w:val="0000FF"/>
                <w:sz w:val="28"/>
                <w:lang w:eastAsia="en-GB"/>
              </w:rPr>
            </w:pPr>
            <w:r w:rsidRPr="009125BD">
              <w:rPr>
                <w:rFonts w:ascii="Arial" w:hAnsi="Arial"/>
                <w:color w:val="0000FF"/>
                <w:sz w:val="28"/>
                <w:lang w:eastAsia="en-GB"/>
              </w:rPr>
              <w:t>4.1</w:t>
            </w:r>
            <w:r w:rsidRPr="009125BD">
              <w:rPr>
                <w:rFonts w:ascii="Arial" w:hAnsi="Arial"/>
                <w:color w:val="0000FF"/>
                <w:sz w:val="28"/>
                <w:lang w:eastAsia="en-GB"/>
              </w:rPr>
              <w:tab/>
              <w:t>Objective of SI or Core part WI or Testing part WI</w:t>
            </w:r>
          </w:p>
          <w:p w14:paraId="667B50B1" w14:textId="77777777" w:rsidR="00CE5D37" w:rsidRPr="009125BD" w:rsidRDefault="00CE5D37" w:rsidP="009125BD">
            <w:pPr>
              <w:overflowPunct w:val="0"/>
              <w:autoSpaceDE w:val="0"/>
              <w:autoSpaceDN w:val="0"/>
              <w:adjustRightInd w:val="0"/>
              <w:spacing w:after="0"/>
              <w:textAlignment w:val="baseline"/>
              <w:rPr>
                <w:bCs/>
                <w:lang w:val="en-US" w:eastAsia="en-GB"/>
              </w:rPr>
            </w:pPr>
            <w:r w:rsidRPr="009125BD">
              <w:rPr>
                <w:bCs/>
                <w:lang w:val="en-US" w:eastAsia="en-GB"/>
              </w:rPr>
              <w:t>Provide specification support for the following aspects:</w:t>
            </w:r>
          </w:p>
          <w:p w14:paraId="23D38951" w14:textId="77777777" w:rsidR="00CE5D37" w:rsidRPr="009125BD" w:rsidRDefault="00CE5D37" w:rsidP="00CE5D37">
            <w:pPr>
              <w:rPr>
                <w:lang w:val="en-US" w:eastAsia="ko-KR"/>
              </w:rPr>
            </w:pPr>
            <w:r w:rsidRPr="009125BD">
              <w:rPr>
                <w:rFonts w:hint="eastAsia"/>
                <w:lang w:val="en-US" w:eastAsia="ko-KR"/>
              </w:rPr>
              <w:t>&lt;</w:t>
            </w:r>
            <w:r w:rsidRPr="009125BD">
              <w:rPr>
                <w:lang w:val="en-US" w:eastAsia="ko-KR"/>
              </w:rPr>
              <w:t>…&gt;</w:t>
            </w:r>
          </w:p>
          <w:p w14:paraId="0547BB4D" w14:textId="77777777" w:rsidR="00CE5D37" w:rsidRPr="009125BD" w:rsidRDefault="00CE5D37" w:rsidP="009125BD">
            <w:pPr>
              <w:overflowPunct w:val="0"/>
              <w:autoSpaceDE w:val="0"/>
              <w:autoSpaceDN w:val="0"/>
              <w:adjustRightInd w:val="0"/>
              <w:spacing w:after="0"/>
              <w:textAlignment w:val="baseline"/>
              <w:rPr>
                <w:b/>
                <w:lang w:val="en-US" w:eastAsia="en-GB"/>
              </w:rPr>
            </w:pPr>
            <w:r w:rsidRPr="009125BD">
              <w:rPr>
                <w:b/>
                <w:color w:val="0000FF"/>
                <w:lang w:val="en-US" w:eastAsia="en-GB"/>
              </w:rPr>
              <w:lastRenderedPageBreak/>
              <w:t xml:space="preserve">Data collection </w:t>
            </w:r>
            <w:r w:rsidRPr="009125BD">
              <w:rPr>
                <w:bCs/>
                <w:lang w:val="en-US" w:eastAsia="en-GB"/>
              </w:rPr>
              <w:t>[RAN2]:</w:t>
            </w:r>
          </w:p>
          <w:p w14:paraId="2BE92867" w14:textId="77777777" w:rsidR="00CE5D37" w:rsidRPr="009125BD" w:rsidRDefault="00CE5D37" w:rsidP="00077DDD">
            <w:pPr>
              <w:rPr>
                <w:lang w:val="en-US" w:eastAsia="ko-KR"/>
              </w:rPr>
            </w:pPr>
            <w:r w:rsidRPr="009125BD">
              <w:rPr>
                <w:bCs/>
                <w:highlight w:val="yellow"/>
                <w:lang w:val="en-US" w:eastAsia="en-GB"/>
              </w:rPr>
              <w:t>Further study and specify if deemed necessary, standards-based UE data collection at least for UE-side model</w:t>
            </w:r>
            <w:r w:rsidRPr="009125BD">
              <w:rPr>
                <w:bCs/>
                <w:lang w:val="en-US" w:eastAsia="en-GB"/>
              </w:rPr>
              <w:t xml:space="preserve"> training in close collaboration with SA WGs and taking into account the agreed principles during the Rel-19 study – check-point in RAN#110 based on SA WG feedback and SA2 study on data collection</w:t>
            </w:r>
          </w:p>
        </w:tc>
      </w:tr>
    </w:tbl>
    <w:p w14:paraId="1BAC0413" w14:textId="3CD23C8A" w:rsidR="00B0175B" w:rsidRDefault="002B0263" w:rsidP="00077DDD">
      <w:pPr>
        <w:rPr>
          <w:lang w:val="en-US" w:eastAsia="ko-KR"/>
        </w:rPr>
      </w:pPr>
      <w:r>
        <w:rPr>
          <w:lang w:val="en-US" w:eastAsia="ko-KR"/>
        </w:rPr>
        <w:lastRenderedPageBreak/>
        <w:t>In 6G, standardized UE-side data collection solution</w:t>
      </w:r>
      <w:r w:rsidR="00806693">
        <w:rPr>
          <w:lang w:val="en-US" w:eastAsia="ko-KR"/>
        </w:rPr>
        <w:t>(</w:t>
      </w:r>
      <w:r>
        <w:rPr>
          <w:lang w:val="en-US" w:eastAsia="ko-KR"/>
        </w:rPr>
        <w:t>s</w:t>
      </w:r>
      <w:r w:rsidR="00806693">
        <w:rPr>
          <w:lang w:val="en-US" w:eastAsia="ko-KR"/>
        </w:rPr>
        <w:t>)</w:t>
      </w:r>
      <w:r>
        <w:rPr>
          <w:lang w:val="en-US" w:eastAsia="ko-KR"/>
        </w:rPr>
        <w:t xml:space="preserve"> (like Option 2 and 3 in 5G) via service plane could be studied</w:t>
      </w:r>
      <w:r w:rsidR="00806693">
        <w:rPr>
          <w:lang w:val="en-US" w:eastAsia="ko-KR"/>
        </w:rPr>
        <w:t xml:space="preserve"> and </w:t>
      </w:r>
      <w:r>
        <w:rPr>
          <w:lang w:val="en-US" w:eastAsia="ko-KR"/>
        </w:rPr>
        <w:t xml:space="preserve">specified. </w:t>
      </w:r>
      <w:r w:rsidR="00CE5D37">
        <w:rPr>
          <w:lang w:val="en-US" w:eastAsia="ko-KR"/>
        </w:rPr>
        <w:t>Here</w:t>
      </w:r>
      <w:r>
        <w:rPr>
          <w:lang w:val="en-US" w:eastAsia="ko-KR"/>
        </w:rPr>
        <w:t xml:space="preserve">, </w:t>
      </w:r>
      <w:r w:rsidR="00484111">
        <w:rPr>
          <w:lang w:val="en-US" w:eastAsia="ko-KR"/>
        </w:rPr>
        <w:t xml:space="preserve">we would like to clarify </w:t>
      </w:r>
      <w:r>
        <w:rPr>
          <w:lang w:val="en-US" w:eastAsia="ko-KR"/>
        </w:rPr>
        <w:t>Option 1a should not be precluded in 6G</w:t>
      </w:r>
      <w:r w:rsidR="00CE5D37">
        <w:rPr>
          <w:lang w:val="en-US" w:eastAsia="ko-KR"/>
        </w:rPr>
        <w:t>, as in 5G</w:t>
      </w:r>
      <w:r>
        <w:rPr>
          <w:lang w:val="en-US" w:eastAsia="ko-KR"/>
        </w:rPr>
        <w:t xml:space="preserve"> i.e., UE can transfer collected data to UE server in a non-standardized way (i.e., transparent to 3GPP network). This is </w:t>
      </w:r>
      <w:r w:rsidR="00CE5D37">
        <w:rPr>
          <w:lang w:val="en-US" w:eastAsia="ko-KR"/>
        </w:rPr>
        <w:t xml:space="preserve">needed </w:t>
      </w:r>
      <w:r>
        <w:rPr>
          <w:lang w:val="en-US" w:eastAsia="ko-KR"/>
        </w:rPr>
        <w:t>for UE server to collect data from UE</w:t>
      </w:r>
      <w:r w:rsidR="00806693">
        <w:rPr>
          <w:lang w:val="en-US" w:eastAsia="ko-KR"/>
        </w:rPr>
        <w:t>s</w:t>
      </w:r>
      <w:r w:rsidR="00196944">
        <w:rPr>
          <w:lang w:val="en-US" w:eastAsia="ko-KR"/>
        </w:rPr>
        <w:t xml:space="preserve"> without relying on NW’s involvement</w:t>
      </w:r>
      <w:r w:rsidR="008B1955">
        <w:rPr>
          <w:lang w:val="en-US" w:eastAsia="ko-KR"/>
        </w:rPr>
        <w:t xml:space="preserve">, and </w:t>
      </w:r>
      <w:r w:rsidR="00806693">
        <w:rPr>
          <w:lang w:val="en-US" w:eastAsia="ko-KR"/>
        </w:rPr>
        <w:t>it is essential</w:t>
      </w:r>
      <w:r w:rsidR="008B1955">
        <w:rPr>
          <w:lang w:val="en-US" w:eastAsia="ko-KR"/>
        </w:rPr>
        <w:t xml:space="preserve"> to avoid leakage</w:t>
      </w:r>
      <w:r w:rsidR="00CE5D37">
        <w:rPr>
          <w:lang w:val="en-US" w:eastAsia="ko-KR"/>
        </w:rPr>
        <w:t xml:space="preserve"> of UE</w:t>
      </w:r>
      <w:r w:rsidR="00806693">
        <w:rPr>
          <w:lang w:val="en-US" w:eastAsia="ko-KR"/>
        </w:rPr>
        <w:t xml:space="preserve"> proprietary</w:t>
      </w:r>
      <w:r w:rsidR="00CE5D37">
        <w:rPr>
          <w:lang w:val="en-US" w:eastAsia="ko-KR"/>
        </w:rPr>
        <w:t xml:space="preserve"> data</w:t>
      </w:r>
      <w:r w:rsidR="008B1955">
        <w:rPr>
          <w:lang w:val="en-US" w:eastAsia="ko-KR"/>
        </w:rPr>
        <w:t>.</w:t>
      </w:r>
      <w:r w:rsidR="00196944">
        <w:rPr>
          <w:lang w:val="en-US" w:eastAsia="ko-KR"/>
        </w:rPr>
        <w:t xml:space="preserve"> </w:t>
      </w:r>
      <w:r w:rsidR="0038431D">
        <w:rPr>
          <w:lang w:val="en-US" w:eastAsia="ko-KR"/>
        </w:rPr>
        <w:t xml:space="preserve">Besides, Option 1a could be useful as a </w:t>
      </w:r>
      <w:r w:rsidR="0038431D" w:rsidRPr="0038431D">
        <w:rPr>
          <w:lang w:val="en-US" w:eastAsia="ko-KR"/>
        </w:rPr>
        <w:t>complementary</w:t>
      </w:r>
      <w:r w:rsidR="0038431D">
        <w:rPr>
          <w:lang w:val="en-US" w:eastAsia="ko-KR"/>
        </w:rPr>
        <w:t xml:space="preserve"> solution when </w:t>
      </w:r>
      <w:r w:rsidR="00806693">
        <w:rPr>
          <w:lang w:val="en-US" w:eastAsia="ko-KR"/>
        </w:rPr>
        <w:t xml:space="preserve">a </w:t>
      </w:r>
      <w:r w:rsidR="0038431D">
        <w:rPr>
          <w:lang w:val="en-US" w:eastAsia="ko-KR"/>
        </w:rPr>
        <w:t xml:space="preserve">standardized solution is not supported by NW. </w:t>
      </w:r>
      <w:r>
        <w:rPr>
          <w:lang w:val="en-US" w:eastAsia="ko-KR"/>
        </w:rPr>
        <w:t xml:space="preserve"> </w:t>
      </w:r>
    </w:p>
    <w:p w14:paraId="312506E6" w14:textId="77777777" w:rsidR="005F7DD9" w:rsidRDefault="00077DDD" w:rsidP="00077DDD">
      <w:pPr>
        <w:rPr>
          <w:b/>
          <w:bCs/>
          <w:lang w:val="en-US" w:eastAsia="ko-KR"/>
        </w:rPr>
      </w:pPr>
      <w:r w:rsidRPr="00B80B16">
        <w:rPr>
          <w:b/>
          <w:bCs/>
          <w:lang w:val="en-US" w:eastAsia="ko-KR"/>
        </w:rPr>
        <w:t xml:space="preserve">Proposal </w:t>
      </w:r>
      <w:r w:rsidR="009E041A">
        <w:rPr>
          <w:b/>
          <w:bCs/>
          <w:lang w:val="en-US" w:eastAsia="ko-KR"/>
        </w:rPr>
        <w:t>4</w:t>
      </w:r>
      <w:r w:rsidRPr="00B80B16">
        <w:rPr>
          <w:b/>
          <w:bCs/>
          <w:lang w:val="en-US" w:eastAsia="ko-KR"/>
        </w:rPr>
        <w:t xml:space="preserve">. </w:t>
      </w:r>
      <w:r w:rsidR="0001344E">
        <w:rPr>
          <w:b/>
          <w:bCs/>
          <w:lang w:val="en-US" w:eastAsia="ko-KR"/>
        </w:rPr>
        <w:t>Data transfer over s</w:t>
      </w:r>
      <w:r w:rsidR="005F7DD9">
        <w:rPr>
          <w:b/>
          <w:bCs/>
          <w:lang w:val="en-US" w:eastAsia="ko-KR"/>
        </w:rPr>
        <w:t xml:space="preserve">ervice plane </w:t>
      </w:r>
      <w:r w:rsidR="0001344E">
        <w:rPr>
          <w:b/>
          <w:bCs/>
          <w:lang w:val="en-US" w:eastAsia="ko-KR"/>
        </w:rPr>
        <w:t xml:space="preserve">supports </w:t>
      </w:r>
      <w:r w:rsidR="00B04570">
        <w:rPr>
          <w:b/>
          <w:bCs/>
          <w:lang w:val="en-US" w:eastAsia="ko-KR"/>
        </w:rPr>
        <w:t xml:space="preserve">both </w:t>
      </w:r>
      <w:r w:rsidR="005F7DD9">
        <w:rPr>
          <w:b/>
          <w:bCs/>
          <w:lang w:val="en-US" w:eastAsia="ko-KR"/>
        </w:rPr>
        <w:t xml:space="preserve">NW-side data collection and </w:t>
      </w:r>
      <w:r w:rsidR="00D355D7">
        <w:rPr>
          <w:b/>
          <w:bCs/>
          <w:lang w:val="en-US" w:eastAsia="ko-KR"/>
        </w:rPr>
        <w:t>standardized</w:t>
      </w:r>
      <w:r w:rsidR="002B0263">
        <w:rPr>
          <w:b/>
          <w:bCs/>
          <w:lang w:val="en-US" w:eastAsia="ko-KR"/>
        </w:rPr>
        <w:t xml:space="preserve"> </w:t>
      </w:r>
      <w:r w:rsidR="005F7DD9">
        <w:rPr>
          <w:b/>
          <w:bCs/>
          <w:lang w:val="en-US" w:eastAsia="ko-KR"/>
        </w:rPr>
        <w:t>UE-side data collection</w:t>
      </w:r>
      <w:r w:rsidR="00A16F9A">
        <w:rPr>
          <w:b/>
          <w:bCs/>
          <w:lang w:val="en-US" w:eastAsia="ko-KR"/>
        </w:rPr>
        <w:t xml:space="preserve"> for AI/ML model training</w:t>
      </w:r>
      <w:r w:rsidR="005F7DD9">
        <w:rPr>
          <w:b/>
          <w:bCs/>
          <w:lang w:val="en-US" w:eastAsia="ko-KR"/>
        </w:rPr>
        <w:t xml:space="preserve">. </w:t>
      </w:r>
    </w:p>
    <w:p w14:paraId="64767285" w14:textId="75700ED4" w:rsidR="00BF0A79" w:rsidRDefault="00B80B16" w:rsidP="005C5E4A">
      <w:pPr>
        <w:rPr>
          <w:lang w:val="en-US" w:eastAsia="ko-KR"/>
        </w:rPr>
      </w:pPr>
      <w:r w:rsidRPr="00B80B16">
        <w:rPr>
          <w:b/>
          <w:bCs/>
          <w:lang w:val="en-US" w:eastAsia="ko-KR"/>
        </w:rPr>
        <w:t xml:space="preserve">Proposal </w:t>
      </w:r>
      <w:r w:rsidR="009E041A">
        <w:rPr>
          <w:b/>
          <w:bCs/>
          <w:lang w:val="en-US" w:eastAsia="ko-KR"/>
        </w:rPr>
        <w:t>5</w:t>
      </w:r>
      <w:r w:rsidRPr="00B80B16">
        <w:rPr>
          <w:b/>
          <w:bCs/>
          <w:lang w:val="en-US" w:eastAsia="ko-KR"/>
        </w:rPr>
        <w:t xml:space="preserve">. Option 1a in </w:t>
      </w:r>
      <w:r w:rsidR="0085047E">
        <w:rPr>
          <w:b/>
          <w:bCs/>
          <w:lang w:val="en-US" w:eastAsia="ko-KR"/>
        </w:rPr>
        <w:t>TR 38.843</w:t>
      </w:r>
      <w:r w:rsidRPr="00B80B16">
        <w:rPr>
          <w:b/>
          <w:bCs/>
          <w:lang w:val="en-US" w:eastAsia="ko-KR"/>
        </w:rPr>
        <w:t xml:space="preserve"> is</w:t>
      </w:r>
      <w:r>
        <w:rPr>
          <w:b/>
          <w:bCs/>
          <w:lang w:val="en-US" w:eastAsia="ko-KR"/>
        </w:rPr>
        <w:t xml:space="preserve"> </w:t>
      </w:r>
      <w:r w:rsidR="0085047E">
        <w:rPr>
          <w:b/>
          <w:bCs/>
          <w:lang w:val="en-US" w:eastAsia="ko-KR"/>
        </w:rPr>
        <w:t>not precluded for UE-side data collection</w:t>
      </w:r>
      <w:r w:rsidR="00A16F9A">
        <w:rPr>
          <w:b/>
          <w:bCs/>
          <w:lang w:val="en-US" w:eastAsia="ko-KR"/>
        </w:rPr>
        <w:t xml:space="preserve"> </w:t>
      </w:r>
      <w:r w:rsidR="001959BE" w:rsidRPr="001959BE">
        <w:rPr>
          <w:b/>
          <w:bCs/>
          <w:lang w:val="en-US" w:eastAsia="ko-KR"/>
        </w:rPr>
        <w:t>as a complementary</w:t>
      </w:r>
      <w:r w:rsidR="001959BE">
        <w:rPr>
          <w:b/>
          <w:bCs/>
          <w:lang w:val="en-US" w:eastAsia="ko-KR"/>
        </w:rPr>
        <w:t>/alternative</w:t>
      </w:r>
      <w:r w:rsidR="001959BE" w:rsidRPr="001959BE">
        <w:rPr>
          <w:b/>
          <w:bCs/>
          <w:lang w:val="en-US" w:eastAsia="ko-KR"/>
        </w:rPr>
        <w:t xml:space="preserve"> </w:t>
      </w:r>
      <w:r w:rsidR="00855BE1">
        <w:rPr>
          <w:b/>
          <w:bCs/>
          <w:lang w:val="en-US" w:eastAsia="ko-KR"/>
        </w:rPr>
        <w:t xml:space="preserve">data transfer </w:t>
      </w:r>
      <w:r w:rsidR="001959BE" w:rsidRPr="001959BE">
        <w:rPr>
          <w:b/>
          <w:bCs/>
          <w:lang w:val="en-US" w:eastAsia="ko-KR"/>
        </w:rPr>
        <w:t>solution for standardized UE-side data collection</w:t>
      </w:r>
      <w:r w:rsidR="0085047E">
        <w:rPr>
          <w:b/>
          <w:bCs/>
          <w:lang w:val="en-US" w:eastAsia="ko-KR"/>
        </w:rPr>
        <w:t>.</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294014CB" w14:textId="77777777" w:rsidR="00806693" w:rsidRDefault="00806693" w:rsidP="00806693">
      <w:pPr>
        <w:rPr>
          <w:b/>
          <w:lang w:eastAsia="ko-KR"/>
        </w:rPr>
      </w:pPr>
      <w:r w:rsidRPr="00AE6806">
        <w:rPr>
          <w:b/>
        </w:rPr>
        <w:t xml:space="preserve">Proposal 1. </w:t>
      </w:r>
      <w:r>
        <w:rPr>
          <w:b/>
        </w:rPr>
        <w:t>Aim to a generic framework for various types of 6G data (e.g., AI/ML, sensing).</w:t>
      </w:r>
    </w:p>
    <w:p w14:paraId="1A6A6C5E" w14:textId="77777777" w:rsidR="00806693" w:rsidRDefault="00806693" w:rsidP="00806693">
      <w:pPr>
        <w:rPr>
          <w:b/>
          <w:lang w:eastAsia="ko-KR"/>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p>
    <w:p w14:paraId="5A6FABDB" w14:textId="269B068A" w:rsidR="00806693" w:rsidRDefault="00806693" w:rsidP="00806693">
      <w:pPr>
        <w:rPr>
          <w:b/>
          <w:bCs/>
          <w:lang w:val="en-US" w:eastAsia="ko-KR"/>
        </w:rPr>
      </w:pPr>
      <w:r w:rsidRPr="00FA45B0">
        <w:rPr>
          <w:rFonts w:hint="eastAsia"/>
          <w:b/>
          <w:bCs/>
          <w:lang w:val="en-US" w:eastAsia="ko-KR"/>
        </w:rPr>
        <w:t>P</w:t>
      </w:r>
      <w:r w:rsidRPr="00FA45B0">
        <w:rPr>
          <w:b/>
          <w:bCs/>
          <w:lang w:val="en-US" w:eastAsia="ko-KR"/>
        </w:rPr>
        <w:t xml:space="preserve">roposal </w:t>
      </w:r>
      <w:r>
        <w:rPr>
          <w:b/>
          <w:bCs/>
          <w:lang w:val="en-US" w:eastAsia="ko-KR"/>
        </w:rPr>
        <w:t>3</w:t>
      </w:r>
      <w:r w:rsidRPr="00FA45B0">
        <w:rPr>
          <w:b/>
          <w:bCs/>
          <w:lang w:val="en-US" w:eastAsia="ko-KR"/>
        </w:rPr>
        <w:t xml:space="preserve">. </w:t>
      </w:r>
      <w:r w:rsidRPr="0074358A">
        <w:rPr>
          <w:b/>
          <w:bCs/>
          <w:lang w:val="en-US" w:eastAsia="ko-KR"/>
        </w:rPr>
        <w:t xml:space="preserve">Study </w:t>
      </w:r>
      <w:r>
        <w:rPr>
          <w:b/>
          <w:bCs/>
          <w:lang w:val="en-US" w:eastAsia="ko-KR"/>
        </w:rPr>
        <w:t xml:space="preserve">the following RAN2 </w:t>
      </w:r>
      <w:r w:rsidRPr="0074358A">
        <w:rPr>
          <w:b/>
          <w:bCs/>
          <w:lang w:val="en-US" w:eastAsia="ko-KR"/>
        </w:rPr>
        <w:t xml:space="preserve">impact </w:t>
      </w:r>
      <w:r>
        <w:rPr>
          <w:b/>
          <w:bCs/>
          <w:lang w:val="en-US" w:eastAsia="ko-KR"/>
        </w:rPr>
        <w:t>from the introduction of</w:t>
      </w:r>
      <w:r w:rsidRPr="0074358A">
        <w:rPr>
          <w:b/>
          <w:bCs/>
          <w:lang w:val="en-US" w:eastAsia="ko-KR"/>
        </w:rPr>
        <w:t xml:space="preserve"> service plane</w:t>
      </w:r>
      <w:r>
        <w:rPr>
          <w:b/>
          <w:bCs/>
          <w:lang w:val="en-US" w:eastAsia="ko-KR"/>
        </w:rPr>
        <w:t>, in</w:t>
      </w:r>
      <w:r w:rsidRPr="0074358A">
        <w:rPr>
          <w:b/>
          <w:bCs/>
          <w:lang w:val="en-US" w:eastAsia="ko-KR"/>
        </w:rPr>
        <w:t xml:space="preserve"> </w:t>
      </w:r>
      <w:r>
        <w:rPr>
          <w:b/>
          <w:bCs/>
          <w:lang w:val="en-US" w:eastAsia="ko-KR"/>
        </w:rPr>
        <w:t>close and timely</w:t>
      </w:r>
      <w:r w:rsidRPr="0074358A">
        <w:rPr>
          <w:b/>
          <w:bCs/>
          <w:lang w:val="en-US" w:eastAsia="ko-KR"/>
        </w:rPr>
        <w:t xml:space="preserve"> coordination with SA2</w:t>
      </w:r>
      <w:r>
        <w:rPr>
          <w:b/>
          <w:bCs/>
          <w:lang w:val="en-US" w:eastAsia="ko-KR"/>
        </w:rPr>
        <w:t xml:space="preserve"> and RAN3.</w:t>
      </w:r>
    </w:p>
    <w:p w14:paraId="0920C5C1" w14:textId="77777777" w:rsidR="00806693" w:rsidRDefault="00806693" w:rsidP="00806693">
      <w:pPr>
        <w:ind w:leftChars="100" w:left="200"/>
        <w:rPr>
          <w:b/>
          <w:bCs/>
          <w:lang w:val="en-US" w:eastAsia="ko-KR"/>
        </w:rPr>
      </w:pPr>
      <w:r>
        <w:rPr>
          <w:b/>
          <w:bCs/>
          <w:lang w:val="en-US" w:eastAsia="ko-KR"/>
        </w:rPr>
        <w:t>- Whether/how to introduce new RB(s), minimizing impact to traffic on existing RB(s)</w:t>
      </w:r>
    </w:p>
    <w:p w14:paraId="494F44BF" w14:textId="77777777" w:rsidR="00806693" w:rsidRDefault="00806693" w:rsidP="00806693">
      <w:pPr>
        <w:ind w:leftChars="100" w:left="200"/>
        <w:rPr>
          <w:b/>
          <w:bCs/>
          <w:lang w:val="en-US" w:eastAsia="ko-KR"/>
        </w:rPr>
      </w:pPr>
      <w:r>
        <w:rPr>
          <w:rFonts w:hint="eastAsia"/>
          <w:b/>
          <w:bCs/>
          <w:lang w:val="en-US" w:eastAsia="ko-KR"/>
        </w:rPr>
        <w:t>-</w:t>
      </w:r>
      <w:r>
        <w:rPr>
          <w:b/>
          <w:bCs/>
          <w:lang w:val="en-US" w:eastAsia="ko-KR"/>
        </w:rPr>
        <w:t xml:space="preserve"> How to support NW-side visibility/controllability for data transfer</w:t>
      </w:r>
    </w:p>
    <w:p w14:paraId="010D1FBE" w14:textId="77777777" w:rsidR="00806693" w:rsidRDefault="00806693" w:rsidP="00806693">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Pr>
          <w:b/>
          <w:bCs/>
          <w:lang w:val="en-US" w:eastAsia="ko-KR"/>
        </w:rPr>
        <w:t>gNB and/or UE-CN</w:t>
      </w:r>
      <w:r w:rsidRPr="00F11C05">
        <w:rPr>
          <w:b/>
          <w:bCs/>
          <w:lang w:val="en-US" w:eastAsia="ko-KR"/>
        </w:rPr>
        <w:t xml:space="preserve"> interaction</w:t>
      </w:r>
    </w:p>
    <w:p w14:paraId="6F877305" w14:textId="77777777" w:rsidR="00806693" w:rsidRDefault="00806693" w:rsidP="00806693">
      <w:pPr>
        <w:ind w:leftChars="100" w:left="200"/>
        <w:rPr>
          <w:b/>
          <w:bCs/>
          <w:lang w:val="en-US" w:eastAsia="ko-KR"/>
        </w:rPr>
      </w:pPr>
      <w:r>
        <w:rPr>
          <w:rFonts w:hint="eastAsia"/>
          <w:b/>
          <w:bCs/>
          <w:lang w:val="en-US" w:eastAsia="ko-KR"/>
        </w:rPr>
        <w:t>-</w:t>
      </w:r>
      <w:r>
        <w:rPr>
          <w:b/>
          <w:bCs/>
          <w:lang w:val="en-US" w:eastAsia="ko-KR"/>
        </w:rPr>
        <w:t xml:space="preserve"> Whether/how to support security for 6G-supported data</w:t>
      </w:r>
    </w:p>
    <w:p w14:paraId="3A546D18" w14:textId="77777777" w:rsidR="00806693" w:rsidRPr="00FA45B0" w:rsidRDefault="00806693" w:rsidP="00806693">
      <w:pPr>
        <w:ind w:leftChars="100" w:left="200"/>
        <w:rPr>
          <w:b/>
          <w:bCs/>
          <w:lang w:val="en-US" w:eastAsia="ko-KR"/>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Pr>
          <w:b/>
          <w:bCs/>
          <w:lang w:val="en-US" w:eastAsia="ko-KR"/>
        </w:rPr>
        <w:t>, or new 6G services</w:t>
      </w:r>
      <w:r w:rsidRPr="0061523D">
        <w:rPr>
          <w:b/>
          <w:bCs/>
          <w:lang w:val="en-US" w:eastAsia="ko-KR"/>
        </w:rPr>
        <w:t>)</w:t>
      </w:r>
      <w:r>
        <w:rPr>
          <w:b/>
          <w:bCs/>
          <w:lang w:val="en-US" w:eastAsia="ko-KR"/>
        </w:rPr>
        <w:t xml:space="preserve"> can be supported over service plane</w:t>
      </w:r>
    </w:p>
    <w:p w14:paraId="4D103C19" w14:textId="4C896C97" w:rsidR="00806693" w:rsidRDefault="00806693" w:rsidP="00806693">
      <w:pPr>
        <w:rPr>
          <w:b/>
          <w:bCs/>
          <w:lang w:val="en-US" w:eastAsia="ko-KR"/>
        </w:rPr>
      </w:pPr>
      <w:r w:rsidRPr="00B80B16">
        <w:rPr>
          <w:b/>
          <w:bCs/>
          <w:lang w:val="en-US" w:eastAsia="ko-KR"/>
        </w:rPr>
        <w:t xml:space="preserve">Proposal </w:t>
      </w:r>
      <w:r>
        <w:rPr>
          <w:b/>
          <w:bCs/>
          <w:lang w:val="en-US" w:eastAsia="ko-KR"/>
        </w:rPr>
        <w:t>4</w:t>
      </w:r>
      <w:r w:rsidRPr="00B80B16">
        <w:rPr>
          <w:b/>
          <w:bCs/>
          <w:lang w:val="en-US" w:eastAsia="ko-KR"/>
        </w:rPr>
        <w:t xml:space="preserve">. </w:t>
      </w:r>
      <w:r>
        <w:rPr>
          <w:b/>
          <w:bCs/>
          <w:lang w:val="en-US" w:eastAsia="ko-KR"/>
        </w:rPr>
        <w:t xml:space="preserve">Data transfer over service plane supports both NW-side data collection and standardized UE-side data collection for AI/ML model training. </w:t>
      </w:r>
    </w:p>
    <w:p w14:paraId="02DE6F1E" w14:textId="77777777" w:rsidR="00806693" w:rsidRDefault="00806693" w:rsidP="00806693">
      <w:pPr>
        <w:rPr>
          <w:lang w:val="en-US" w:eastAsia="ko-KR"/>
        </w:rPr>
      </w:pPr>
      <w:r w:rsidRPr="00B80B16">
        <w:rPr>
          <w:b/>
          <w:bCs/>
          <w:lang w:val="en-US" w:eastAsia="ko-KR"/>
        </w:rPr>
        <w:t xml:space="preserve">Proposal </w:t>
      </w:r>
      <w:r>
        <w:rPr>
          <w:b/>
          <w:bCs/>
          <w:lang w:val="en-US" w:eastAsia="ko-KR"/>
        </w:rPr>
        <w:t>5</w:t>
      </w:r>
      <w:r w:rsidRPr="00B80B16">
        <w:rPr>
          <w:b/>
          <w:bCs/>
          <w:lang w:val="en-US" w:eastAsia="ko-KR"/>
        </w:rPr>
        <w:t xml:space="preserve">. Option 1a in </w:t>
      </w:r>
      <w:r>
        <w:rPr>
          <w:b/>
          <w:bCs/>
          <w:lang w:val="en-US" w:eastAsia="ko-KR"/>
        </w:rPr>
        <w:t>TR 38.843</w:t>
      </w:r>
      <w:r w:rsidRPr="00B80B16">
        <w:rPr>
          <w:b/>
          <w:bCs/>
          <w:lang w:val="en-US" w:eastAsia="ko-KR"/>
        </w:rPr>
        <w:t xml:space="preserve"> is</w:t>
      </w:r>
      <w:r>
        <w:rPr>
          <w:b/>
          <w:bCs/>
          <w:lang w:val="en-US" w:eastAsia="ko-KR"/>
        </w:rPr>
        <w:t xml:space="preserve"> not precluded for UE-side data collection </w:t>
      </w:r>
      <w:r w:rsidRPr="001959BE">
        <w:rPr>
          <w:b/>
          <w:bCs/>
          <w:lang w:val="en-US" w:eastAsia="ko-KR"/>
        </w:rPr>
        <w:t>as a complementary</w:t>
      </w:r>
      <w:r>
        <w:rPr>
          <w:b/>
          <w:bCs/>
          <w:lang w:val="en-US" w:eastAsia="ko-KR"/>
        </w:rPr>
        <w:t>/alternative</w:t>
      </w:r>
      <w:r w:rsidRPr="001959BE">
        <w:rPr>
          <w:b/>
          <w:bCs/>
          <w:lang w:val="en-US" w:eastAsia="ko-KR"/>
        </w:rPr>
        <w:t xml:space="preserve"> </w:t>
      </w:r>
      <w:r>
        <w:rPr>
          <w:b/>
          <w:bCs/>
          <w:lang w:val="en-US" w:eastAsia="ko-KR"/>
        </w:rPr>
        <w:t xml:space="preserve">data transfer </w:t>
      </w:r>
      <w:r w:rsidRPr="001959BE">
        <w:rPr>
          <w:b/>
          <w:bCs/>
          <w:lang w:val="en-US" w:eastAsia="ko-KR"/>
        </w:rPr>
        <w:t>solution for standardized UE-side data collection</w:t>
      </w:r>
      <w:r>
        <w:rPr>
          <w:b/>
          <w:bCs/>
          <w:lang w:val="en-US" w:eastAsia="ko-KR"/>
        </w:rPr>
        <w:t>.</w:t>
      </w:r>
    </w:p>
    <w:p w14:paraId="36ECF1D7" w14:textId="77777777" w:rsidR="00C93427" w:rsidRPr="002017BF" w:rsidRDefault="00F34DDF" w:rsidP="00C93427">
      <w:pPr>
        <w:pStyle w:val="1"/>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7777777" w:rsidR="00323037" w:rsidRPr="00E934DE" w:rsidRDefault="00E934DE" w:rsidP="00E934DE">
      <w:pPr>
        <w:spacing w:line="276" w:lineRule="auto"/>
        <w:ind w:left="850" w:hangingChars="425" w:hanging="850"/>
        <w:jc w:val="both"/>
        <w:rPr>
          <w:lang w:val="en-US" w:eastAsia="ko-KR"/>
        </w:rPr>
      </w:pPr>
      <w:r>
        <w:rPr>
          <w:lang w:val="en-US" w:eastAsia="ko-KR"/>
        </w:rPr>
        <w:t xml:space="preserve">[1] </w:t>
      </w:r>
      <w:r w:rsidR="005C5E4A" w:rsidRPr="00E934DE">
        <w:rPr>
          <w:lang w:val="en-US" w:eastAsia="ko-KR"/>
        </w:rPr>
        <w:t>RP-251881, New SID: Study on 6G Radio, NTT DOCOMO (Moderator)</w:t>
      </w:r>
    </w:p>
    <w:p w14:paraId="0737C529" w14:textId="77777777" w:rsidR="00CA0174" w:rsidRDefault="00E934DE" w:rsidP="002B0263">
      <w:pPr>
        <w:spacing w:line="276" w:lineRule="auto"/>
        <w:ind w:left="850" w:hangingChars="425" w:hanging="850"/>
        <w:jc w:val="both"/>
        <w:rPr>
          <w:lang w:val="en-US" w:eastAsia="ko-KR"/>
        </w:rPr>
      </w:pPr>
      <w:r>
        <w:rPr>
          <w:lang w:val="en-US" w:eastAsia="ko-KR"/>
        </w:rPr>
        <w:t xml:space="preserve">[2] </w:t>
      </w:r>
      <w:r w:rsidR="000524D7" w:rsidRPr="00E934DE">
        <w:rPr>
          <w:lang w:val="en-US" w:eastAsia="ko-KR"/>
        </w:rPr>
        <w:t>SP-250806, Study on Architecture for 6G System, SA WG2</w:t>
      </w:r>
    </w:p>
    <w:p w14:paraId="019366FA" w14:textId="77777777" w:rsidR="002B0263" w:rsidRPr="002B0263" w:rsidRDefault="002B0263" w:rsidP="002B0263">
      <w:pPr>
        <w:spacing w:line="276" w:lineRule="auto"/>
        <w:ind w:left="850" w:hangingChars="425" w:hanging="850"/>
        <w:jc w:val="both"/>
        <w:rPr>
          <w:lang w:val="en-US" w:eastAsia="ko-KR"/>
        </w:rPr>
      </w:pPr>
      <w:r>
        <w:rPr>
          <w:rFonts w:hint="eastAsia"/>
          <w:lang w:val="en-US" w:eastAsia="ko-KR"/>
        </w:rPr>
        <w:t>[</w:t>
      </w:r>
      <w:r>
        <w:rPr>
          <w:lang w:val="en-US" w:eastAsia="ko-KR"/>
        </w:rPr>
        <w:t xml:space="preserve">3] RP-251870, </w:t>
      </w:r>
      <w:r w:rsidRPr="002B0263">
        <w:rPr>
          <w:lang w:val="en-US" w:eastAsia="ko-KR"/>
        </w:rPr>
        <w:t>New WI: Artificial Intelligence (AI)/Machine Learning (ML) for NR air interface enhancements</w:t>
      </w:r>
      <w:r>
        <w:rPr>
          <w:lang w:val="en-US" w:eastAsia="ko-KR"/>
        </w:rPr>
        <w:t>, Qualcomm</w:t>
      </w:r>
    </w:p>
    <w:sectPr w:rsidR="002B0263" w:rsidRPr="002B0263">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47C68" w14:textId="77777777" w:rsidR="007754A7" w:rsidRDefault="007754A7">
      <w:r>
        <w:separator/>
      </w:r>
    </w:p>
  </w:endnote>
  <w:endnote w:type="continuationSeparator" w:id="0">
    <w:p w14:paraId="4029F4F8" w14:textId="77777777" w:rsidR="007754A7" w:rsidRDefault="0077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77777777" w:rsidR="00A540BF" w:rsidRDefault="00A540BF">
    <w:pPr>
      <w:pStyle w:val="a9"/>
    </w:pPr>
    <w:r>
      <w:fldChar w:fldCharType="begin"/>
    </w:r>
    <w:r>
      <w:instrText xml:space="preserve"> PAGE   \* MERGEFORMAT </w:instrText>
    </w:r>
    <w:r>
      <w:fldChar w:fldCharType="separate"/>
    </w:r>
    <w:r w:rsidR="00605C8D" w:rsidRPr="00605C8D">
      <w:rPr>
        <w:lang w:val="ko-KR"/>
      </w:rPr>
      <w:t>6</w:t>
    </w:r>
    <w:r>
      <w:fldChar w:fldCharType="end"/>
    </w:r>
  </w:p>
  <w:p w14:paraId="73501791"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EFBDA" w14:textId="77777777" w:rsidR="007754A7" w:rsidRDefault="007754A7">
      <w:r>
        <w:separator/>
      </w:r>
    </w:p>
  </w:footnote>
  <w:footnote w:type="continuationSeparator" w:id="0">
    <w:p w14:paraId="3D438067" w14:textId="77777777" w:rsidR="007754A7" w:rsidRDefault="0077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9496F"/>
    <w:multiLevelType w:val="hybridMultilevel"/>
    <w:tmpl w:val="D7DEEC8C"/>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D440BC"/>
    <w:multiLevelType w:val="hybridMultilevel"/>
    <w:tmpl w:val="392E0D36"/>
    <w:lvl w:ilvl="0" w:tplc="8244E79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3011D07"/>
    <w:multiLevelType w:val="hybridMultilevel"/>
    <w:tmpl w:val="A8869148"/>
    <w:lvl w:ilvl="0" w:tplc="C560AA9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40E5EF2"/>
    <w:multiLevelType w:val="hybridMultilevel"/>
    <w:tmpl w:val="68B2F8F6"/>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23" w15:restartNumberingAfterBreak="0">
    <w:nsid w:val="2FA86B68"/>
    <w:multiLevelType w:val="hybridMultilevel"/>
    <w:tmpl w:val="9B0ED9D8"/>
    <w:lvl w:ilvl="0" w:tplc="849CF80C">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FB91A25"/>
    <w:multiLevelType w:val="hybridMultilevel"/>
    <w:tmpl w:val="8D3A7FD2"/>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2895D25"/>
    <w:multiLevelType w:val="hybridMultilevel"/>
    <w:tmpl w:val="588204FA"/>
    <w:lvl w:ilvl="0" w:tplc="BF28F9F2">
      <w:start w:val="2"/>
      <w:numFmt w:val="bullet"/>
      <w:lvlText w:val=""/>
      <w:lvlJc w:val="left"/>
      <w:pPr>
        <w:ind w:left="644" w:hanging="360"/>
      </w:pPr>
      <w:rPr>
        <w:rFonts w:ascii="Wingdings" w:eastAsia="MS Mincho"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6" w15:restartNumberingAfterBreak="0">
    <w:nsid w:val="338002CB"/>
    <w:multiLevelType w:val="hybridMultilevel"/>
    <w:tmpl w:val="91585536"/>
    <w:lvl w:ilvl="0" w:tplc="F04C4398">
      <w:start w:val="1"/>
      <w:numFmt w:val="bullet"/>
      <w:lvlText w:val=""/>
      <w:lvlJc w:val="left"/>
      <w:pPr>
        <w:ind w:left="644" w:hanging="360"/>
      </w:pPr>
      <w:rPr>
        <w:rFonts w:ascii="Symbol" w:eastAsia="굴림" w:hAnsi="Symbol" w:cs="Arial" w:hint="default"/>
        <w:sz w:val="22"/>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D2B5ED1"/>
    <w:multiLevelType w:val="hybridMultilevel"/>
    <w:tmpl w:val="8EA8407A"/>
    <w:lvl w:ilvl="0" w:tplc="497804F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A20CCA"/>
    <w:multiLevelType w:val="hybridMultilevel"/>
    <w:tmpl w:val="B68CCFC8"/>
    <w:lvl w:ilvl="0" w:tplc="25F20D2E">
      <w:start w:val="5"/>
      <w:numFmt w:val="bullet"/>
      <w:lvlText w:val="-"/>
      <w:lvlJc w:val="left"/>
      <w:pPr>
        <w:ind w:left="800" w:hanging="400"/>
      </w:pPr>
      <w:rPr>
        <w:rFonts w:ascii="바탕체" w:eastAsia="바탕체" w:hAnsi="바탕체" w:cs="굴림체"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927DA4"/>
    <w:multiLevelType w:val="hybridMultilevel"/>
    <w:tmpl w:val="D7EAD3D8"/>
    <w:lvl w:ilvl="0" w:tplc="F7227D08">
      <w:start w:val="2"/>
      <w:numFmt w:val="bullet"/>
      <w:lvlText w:val="-"/>
      <w:lvlJc w:val="left"/>
      <w:pPr>
        <w:ind w:left="460" w:hanging="360"/>
      </w:pPr>
      <w:rPr>
        <w:rFonts w:ascii="Arial" w:eastAsia="맑은 고딕"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2"/>
  </w:num>
  <w:num w:numId="2">
    <w:abstractNumId w:val="23"/>
  </w:num>
  <w:num w:numId="3">
    <w:abstractNumId w:val="28"/>
  </w:num>
  <w:num w:numId="4">
    <w:abstractNumId w:val="30"/>
  </w:num>
  <w:num w:numId="5">
    <w:abstractNumId w:val="18"/>
  </w:num>
  <w:num w:numId="6">
    <w:abstractNumId w:val="12"/>
  </w:num>
  <w:num w:numId="7">
    <w:abstractNumId w:val="25"/>
  </w:num>
  <w:num w:numId="8">
    <w:abstractNumId w:val="9"/>
  </w:num>
  <w:num w:numId="9">
    <w:abstractNumId w:val="26"/>
  </w:num>
  <w:num w:numId="10">
    <w:abstractNumId w:val="0"/>
  </w:num>
  <w:num w:numId="11">
    <w:abstractNumId w:val="33"/>
  </w:num>
  <w:num w:numId="12">
    <w:abstractNumId w:val="37"/>
  </w:num>
  <w:num w:numId="13">
    <w:abstractNumId w:val="35"/>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8"/>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9"/>
  </w:num>
  <w:num w:numId="27">
    <w:abstractNumId w:val="11"/>
  </w:num>
  <w:num w:numId="28">
    <w:abstractNumId w:val="42"/>
  </w:num>
  <w:num w:numId="29">
    <w:abstractNumId w:val="14"/>
  </w:num>
  <w:num w:numId="30">
    <w:abstractNumId w:val="8"/>
  </w:num>
  <w:num w:numId="31">
    <w:abstractNumId w:val="40"/>
  </w:num>
  <w:num w:numId="32">
    <w:abstractNumId w:val="19"/>
  </w:num>
  <w:num w:numId="33">
    <w:abstractNumId w:val="41"/>
  </w:num>
  <w:num w:numId="34">
    <w:abstractNumId w:val="31"/>
  </w:num>
  <w:num w:numId="35">
    <w:abstractNumId w:val="24"/>
  </w:num>
  <w:num w:numId="36">
    <w:abstractNumId w:val="21"/>
  </w:num>
  <w:num w:numId="37">
    <w:abstractNumId w:val="15"/>
  </w:num>
  <w:num w:numId="38">
    <w:abstractNumId w:val="34"/>
  </w:num>
  <w:num w:numId="39">
    <w:abstractNumId w:val="20"/>
  </w:num>
  <w:num w:numId="40">
    <w:abstractNumId w:val="27"/>
  </w:num>
  <w:num w:numId="41">
    <w:abstractNumId w:val="17"/>
  </w:num>
  <w:num w:numId="42">
    <w:abstractNumId w:val="32"/>
  </w:num>
  <w:num w:numId="43">
    <w:abstractNumId w:val="36"/>
  </w:num>
  <w:num w:numId="44">
    <w:abstractNumId w:val="16"/>
  </w:num>
  <w:num w:numId="45">
    <w:abstractNumId w:val="29"/>
  </w:num>
  <w:num w:numId="46">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BEE"/>
    <w:rsid w:val="00001CDB"/>
    <w:rsid w:val="00001F26"/>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256B"/>
    <w:rsid w:val="001B2DE0"/>
    <w:rsid w:val="001B2FB7"/>
    <w:rsid w:val="001B307E"/>
    <w:rsid w:val="001B3442"/>
    <w:rsid w:val="001B3549"/>
    <w:rsid w:val="001B3FFE"/>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5325"/>
    <w:rsid w:val="009257D2"/>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F4"/>
    <w:rsid w:val="00EF65BB"/>
    <w:rsid w:val="00EF6C27"/>
    <w:rsid w:val="00EF6F0C"/>
    <w:rsid w:val="00EF7190"/>
    <w:rsid w:val="00EF7862"/>
    <w:rsid w:val="00F0076D"/>
    <w:rsid w:val="00F01D29"/>
    <w:rsid w:val="00F02218"/>
    <w:rsid w:val="00F02777"/>
    <w:rsid w:val="00F02805"/>
    <w:rsid w:val="00F02A57"/>
    <w:rsid w:val="00F03B09"/>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6693"/>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1166-2A28-4016-B098-F5F86CC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4</Pages>
  <Words>1664</Words>
  <Characters>10607</Characters>
  <Application>Microsoft Office Word</Application>
  <DocSecurity>0</DocSecurity>
  <Lines>230</Lines>
  <Paragraphs>149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Discussion on updating RLC UM state variables for eMBMS</vt:lpstr>
    </vt:vector>
  </TitlesOfParts>
  <Company>Samsung</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(Beom)</cp:lastModifiedBy>
  <cp:revision>7</cp:revision>
  <cp:lastPrinted>2009-10-29T06:11:00Z</cp:lastPrinted>
  <dcterms:created xsi:type="dcterms:W3CDTF">2025-09-30T01:20:00Z</dcterms:created>
  <dcterms:modified xsi:type="dcterms:W3CDTF">2025-10-02T07:38:00Z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8FBFAB494AE09F2728F9CEBC3E2AC09B9EDCF418C0A814B20AABC0F2F84D1D932EDE0C0F953FA4010602654E283606D38EDA7F16310A93B209BB10BF0FDBBB94</vt:lpwstr>
  </property>
  <property fmtid="{D5CDD505-2E9C-101B-9397-08002B2CF9AE}" pid="4" name="DocumentId">
    <vt:lpwstr/>
  </property>
</Properties>
</file>