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5EAD5" w14:textId="4DBCCEB5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 w:hint="eastAsia"/>
          <w:b/>
          <w:bCs/>
          <w:sz w:val="24"/>
          <w:szCs w:val="24"/>
          <w:lang w:eastAsia="ja-JP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1D1A0F">
        <w:rPr>
          <w:rFonts w:ascii="Arial" w:hAnsi="Arial" w:cs="Arial"/>
          <w:b/>
          <w:bCs/>
          <w:sz w:val="24"/>
          <w:szCs w:val="24"/>
        </w:rPr>
        <w:t>RAN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1D1A0F">
        <w:rPr>
          <w:rFonts w:ascii="Arial" w:hAnsi="Arial" w:cs="Arial"/>
          <w:b/>
          <w:bCs/>
          <w:sz w:val="24"/>
          <w:szCs w:val="24"/>
        </w:rPr>
        <w:t>109</w:t>
      </w:r>
      <w:r w:rsidR="008127DA" w:rsidRPr="008127DA">
        <w:rPr>
          <w:rFonts w:ascii="Arial" w:hAnsi="Arial" w:cs="Arial"/>
          <w:b/>
          <w:bCs/>
          <w:sz w:val="24"/>
          <w:szCs w:val="24"/>
        </w:rPr>
        <w:tab/>
        <w:t>RP-25</w:t>
      </w:r>
      <w:r w:rsidR="00D67C7F">
        <w:rPr>
          <w:rFonts w:ascii="Arial" w:hAnsi="Arial" w:cs="Arial" w:hint="eastAsia"/>
          <w:b/>
          <w:bCs/>
          <w:sz w:val="24"/>
          <w:szCs w:val="24"/>
          <w:lang w:eastAsia="ja-JP"/>
        </w:rPr>
        <w:t>2865</w:t>
      </w:r>
    </w:p>
    <w:p w14:paraId="4CAEC857" w14:textId="1C17ED54" w:rsidR="00463675" w:rsidRPr="000F4E43" w:rsidRDefault="006A7DB4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Beijing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Sept 15-1</w:t>
      </w:r>
      <w:r w:rsidR="00E87763">
        <w:rPr>
          <w:rFonts w:ascii="Arial" w:hAnsi="Arial" w:cs="Arial"/>
          <w:b/>
          <w:bCs/>
          <w:sz w:val="24"/>
          <w:szCs w:val="24"/>
        </w:rPr>
        <w:t>8</w:t>
      </w:r>
      <w:r w:rsidR="00C10127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2025</w:t>
      </w:r>
    </w:p>
    <w:p w14:paraId="68489F13" w14:textId="77777777" w:rsidR="00463675" w:rsidRPr="000F4E43" w:rsidRDefault="00463675">
      <w:pPr>
        <w:rPr>
          <w:rFonts w:ascii="Arial" w:hAnsi="Arial" w:cs="Arial"/>
        </w:rPr>
      </w:pPr>
    </w:p>
    <w:p w14:paraId="450B8434" w14:textId="5F52E2D9" w:rsidR="00463675" w:rsidRPr="000148A2" w:rsidRDefault="00463675" w:rsidP="000F4E43">
      <w:pPr>
        <w:pStyle w:val="Title"/>
      </w:pPr>
      <w:r w:rsidRPr="000F4E43">
        <w:t>Title:</w:t>
      </w:r>
      <w:r w:rsidRPr="000F4E43">
        <w:tab/>
      </w:r>
      <w:r w:rsidRPr="000148A2">
        <w:t xml:space="preserve">LS on </w:t>
      </w:r>
      <w:r w:rsidR="000148A2" w:rsidRPr="000148A2">
        <w:t>Aerial UE usage in MFCN harmonised bands</w:t>
      </w:r>
    </w:p>
    <w:p w14:paraId="65DB92BC" w14:textId="0B45E53E" w:rsidR="00463675" w:rsidRPr="000148A2" w:rsidRDefault="00463675" w:rsidP="000F4E43">
      <w:pPr>
        <w:pStyle w:val="Title"/>
      </w:pPr>
      <w:r w:rsidRPr="000148A2">
        <w:t>Response to:</w:t>
      </w:r>
      <w:r w:rsidRPr="000148A2">
        <w:tab/>
        <w:t xml:space="preserve">LS </w:t>
      </w:r>
      <w:r w:rsidR="009B5B2B" w:rsidRPr="009B5B2B">
        <w:t>S2-2508014</w:t>
      </w:r>
      <w:r w:rsidR="009B5B2B">
        <w:t xml:space="preserve"> </w:t>
      </w:r>
      <w:r w:rsidRPr="000148A2">
        <w:t xml:space="preserve">on </w:t>
      </w:r>
      <w:bookmarkStart w:id="0" w:name="_Hlk207949898"/>
      <w:r w:rsidR="005D2C15" w:rsidRPr="005D2C15">
        <w:t>Request Guidance on Reply Liaison Statement on relevant components of ECC Decision (22)07 on Harmonised framework on aerial UE usage in MFCN harmonised bands</w:t>
      </w:r>
      <w:bookmarkEnd w:id="0"/>
      <w:r w:rsidR="00980A01">
        <w:t xml:space="preserve">, </w:t>
      </w:r>
      <w:r w:rsidRPr="000148A2">
        <w:t xml:space="preserve">from </w:t>
      </w:r>
      <w:r w:rsidR="00980A01">
        <w:t>SA2</w:t>
      </w:r>
    </w:p>
    <w:p w14:paraId="339919F4" w14:textId="51FADE80" w:rsidR="00463675" w:rsidRPr="000148A2" w:rsidRDefault="00463675" w:rsidP="000F4E43">
      <w:pPr>
        <w:pStyle w:val="Title"/>
      </w:pPr>
      <w:r w:rsidRPr="000148A2">
        <w:t>Release:</w:t>
      </w:r>
      <w:r w:rsidRPr="000148A2">
        <w:tab/>
      </w:r>
      <w:r w:rsidR="005360A7">
        <w:t>Rel-19</w:t>
      </w:r>
    </w:p>
    <w:p w14:paraId="13856F73" w14:textId="7998B9CC" w:rsidR="00463675" w:rsidRPr="000148A2" w:rsidRDefault="00463675" w:rsidP="000F4E43">
      <w:pPr>
        <w:pStyle w:val="Title"/>
      </w:pPr>
      <w:r w:rsidRPr="000148A2">
        <w:t>Work Item:</w:t>
      </w:r>
      <w:r w:rsidRPr="000148A2">
        <w:tab/>
      </w:r>
      <w:r w:rsidR="00192A07">
        <w:t>-</w:t>
      </w:r>
    </w:p>
    <w:p w14:paraId="01113F09" w14:textId="77777777" w:rsidR="00463675" w:rsidRPr="000148A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ABEED9" w14:textId="6AEE279F" w:rsidR="00463675" w:rsidRPr="00192A07" w:rsidRDefault="00463675" w:rsidP="000F4E43">
      <w:pPr>
        <w:pStyle w:val="Source"/>
        <w:rPr>
          <w:rFonts w:hint="eastAsia"/>
          <w:lang w:eastAsia="ja-JP"/>
        </w:rPr>
      </w:pPr>
      <w:r w:rsidRPr="00192A07">
        <w:t>Source:</w:t>
      </w:r>
      <w:r w:rsidRPr="00192A07">
        <w:tab/>
      </w:r>
      <w:r w:rsidR="00D67C7F">
        <w:rPr>
          <w:rFonts w:hint="eastAsia"/>
          <w:lang w:eastAsia="ja-JP"/>
        </w:rPr>
        <w:t>RAN</w:t>
      </w:r>
    </w:p>
    <w:p w14:paraId="17F6C59D" w14:textId="6E38EA0A" w:rsidR="00463675" w:rsidRPr="00192A07" w:rsidRDefault="00463675" w:rsidP="000F4E43">
      <w:pPr>
        <w:pStyle w:val="Source"/>
      </w:pPr>
      <w:r w:rsidRPr="00192A07">
        <w:t>To:</w:t>
      </w:r>
      <w:r w:rsidRPr="00192A07">
        <w:tab/>
      </w:r>
      <w:r w:rsidR="00192A07" w:rsidRPr="00192A07">
        <w:t>SA</w:t>
      </w:r>
    </w:p>
    <w:p w14:paraId="7107E1A6" w14:textId="1A9195F1" w:rsidR="00463675" w:rsidRPr="00192A07" w:rsidRDefault="00463675" w:rsidP="000F4E43">
      <w:pPr>
        <w:pStyle w:val="Source"/>
      </w:pPr>
      <w:r w:rsidRPr="00192A07">
        <w:t>Cc:</w:t>
      </w:r>
      <w:r w:rsidRPr="00192A07">
        <w:tab/>
      </w:r>
    </w:p>
    <w:p w14:paraId="56689C0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637487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1E39104" w14:textId="17A1288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192A07">
        <w:t xml:space="preserve"> Francesco Pica </w:t>
      </w:r>
      <w:r w:rsidRPr="000F4E43">
        <w:rPr>
          <w:bCs/>
        </w:rPr>
        <w:tab/>
      </w:r>
    </w:p>
    <w:p w14:paraId="24C1F43D" w14:textId="4A0083B8" w:rsidR="00463675" w:rsidRPr="001D1A0F" w:rsidRDefault="00463675" w:rsidP="000F4E43">
      <w:pPr>
        <w:pStyle w:val="Contact"/>
        <w:tabs>
          <w:tab w:val="clear" w:pos="2268"/>
        </w:tabs>
        <w:rPr>
          <w:bCs/>
        </w:rPr>
      </w:pPr>
      <w:r w:rsidRPr="001D1A0F">
        <w:t>E-mail Address:</w:t>
      </w:r>
      <w:r w:rsidR="00192A07" w:rsidRPr="001D1A0F">
        <w:t xml:space="preserve"> fpica@qti.qualcomm.com</w:t>
      </w:r>
      <w:r w:rsidRPr="001D1A0F">
        <w:rPr>
          <w:bCs/>
        </w:rPr>
        <w:tab/>
      </w:r>
    </w:p>
    <w:p w14:paraId="3FC3915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AC886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1F8EB2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61D897" w14:textId="48C37EC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B626C" w:rsidRPr="00F62BBB">
        <w:rPr>
          <w:b w:val="0"/>
          <w:bCs w:val="0"/>
        </w:rPr>
        <w:t>None</w:t>
      </w:r>
    </w:p>
    <w:p w14:paraId="65BECCC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3C2E9C6" w14:textId="77777777" w:rsidR="00463675" w:rsidRPr="000F4E43" w:rsidRDefault="00463675">
      <w:pPr>
        <w:rPr>
          <w:rFonts w:ascii="Arial" w:hAnsi="Arial" w:cs="Arial"/>
        </w:rPr>
      </w:pPr>
    </w:p>
    <w:p w14:paraId="478F37F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DDFAAE9" w14:textId="27D087A2" w:rsidR="00C20407" w:rsidRDefault="00BA2F32">
      <w:pPr>
        <w:rPr>
          <w:rFonts w:ascii="Arial" w:hAnsi="Arial" w:cs="Arial"/>
        </w:rPr>
      </w:pPr>
      <w:r>
        <w:rPr>
          <w:rFonts w:ascii="Arial" w:hAnsi="Arial" w:cs="Arial"/>
        </w:rPr>
        <w:t>RAN has discussed the LS-in from SA2,</w:t>
      </w:r>
      <w:r w:rsidR="007F2E5B">
        <w:rPr>
          <w:rFonts w:ascii="Arial" w:hAnsi="Arial" w:cs="Arial"/>
        </w:rPr>
        <w:t xml:space="preserve"> on</w:t>
      </w:r>
      <w:r>
        <w:rPr>
          <w:rFonts w:ascii="Arial" w:hAnsi="Arial" w:cs="Arial"/>
        </w:rPr>
        <w:t xml:space="preserve"> </w:t>
      </w:r>
      <w:r w:rsidR="007F2E5B">
        <w:rPr>
          <w:rFonts w:ascii="Arial" w:hAnsi="Arial" w:cs="Arial"/>
        </w:rPr>
        <w:t>the</w:t>
      </w:r>
      <w:r w:rsidR="005A07E3" w:rsidRPr="005A07E3">
        <w:rPr>
          <w:rFonts w:ascii="Arial" w:hAnsi="Arial" w:cs="Arial"/>
        </w:rPr>
        <w:t xml:space="preserve"> </w:t>
      </w:r>
      <w:r w:rsidR="00940530">
        <w:rPr>
          <w:rFonts w:ascii="Arial" w:hAnsi="Arial" w:cs="Arial"/>
        </w:rPr>
        <w:t xml:space="preserve">CEPT </w:t>
      </w:r>
      <w:r w:rsidR="00312DAC">
        <w:rPr>
          <w:rFonts w:ascii="Arial" w:hAnsi="Arial" w:cs="Arial"/>
        </w:rPr>
        <w:t xml:space="preserve">ECC Plenary </w:t>
      </w:r>
      <w:r w:rsidR="00940530">
        <w:rPr>
          <w:rFonts w:ascii="Arial" w:hAnsi="Arial" w:cs="Arial"/>
        </w:rPr>
        <w:t>LS</w:t>
      </w:r>
      <w:r w:rsidR="005A07E3" w:rsidRPr="005A07E3">
        <w:rPr>
          <w:rFonts w:ascii="Arial" w:hAnsi="Arial" w:cs="Arial"/>
        </w:rPr>
        <w:t xml:space="preserve"> on Harmonised framework on aerial UE usage in MFCN harmonised bands</w:t>
      </w:r>
      <w:r w:rsidR="00435A39">
        <w:rPr>
          <w:rFonts w:ascii="Arial" w:hAnsi="Arial" w:cs="Arial"/>
        </w:rPr>
        <w:t xml:space="preserve">, related to the 3GPP support of </w:t>
      </w:r>
      <w:r w:rsidR="00964E3D">
        <w:rPr>
          <w:rFonts w:ascii="Arial" w:hAnsi="Arial" w:cs="Arial"/>
        </w:rPr>
        <w:t xml:space="preserve">UAV </w:t>
      </w:r>
      <w:r w:rsidR="00435A39">
        <w:rPr>
          <w:rFonts w:ascii="Arial" w:hAnsi="Arial" w:cs="Arial"/>
        </w:rPr>
        <w:t>NTZ</w:t>
      </w:r>
      <w:r w:rsidR="00964E3D">
        <w:rPr>
          <w:rFonts w:ascii="Arial" w:hAnsi="Arial" w:cs="Arial"/>
        </w:rPr>
        <w:t xml:space="preserve"> </w:t>
      </w:r>
      <w:r w:rsidR="00964E3D" w:rsidRPr="00964E3D">
        <w:rPr>
          <w:rFonts w:ascii="Arial" w:hAnsi="Arial" w:cs="Arial"/>
        </w:rPr>
        <w:t>(No Transmit Zones)</w:t>
      </w:r>
      <w:r w:rsidR="00C20407">
        <w:rPr>
          <w:rFonts w:ascii="Arial" w:hAnsi="Arial" w:cs="Arial"/>
        </w:rPr>
        <w:t>.</w:t>
      </w:r>
    </w:p>
    <w:p w14:paraId="627B7DA5" w14:textId="77777777" w:rsidR="00C20407" w:rsidRDefault="00C20407">
      <w:pPr>
        <w:rPr>
          <w:rFonts w:ascii="Arial" w:hAnsi="Arial" w:cs="Arial"/>
        </w:rPr>
      </w:pPr>
    </w:p>
    <w:p w14:paraId="69210644" w14:textId="4188B272" w:rsidR="008F3B03" w:rsidRDefault="00465A82" w:rsidP="00EC6F16">
      <w:pPr>
        <w:rPr>
          <w:rFonts w:ascii="Arial" w:hAnsi="Arial" w:cs="Arial"/>
          <w:lang w:val="en-US"/>
        </w:rPr>
      </w:pPr>
      <w:r w:rsidRPr="00AA55B6">
        <w:rPr>
          <w:rFonts w:ascii="Arial" w:hAnsi="Arial" w:cs="Arial"/>
          <w:lang w:val="en-US"/>
        </w:rPr>
        <w:t>RAN</w:t>
      </w:r>
      <w:r w:rsidR="005A3F17" w:rsidRPr="00AA55B6">
        <w:rPr>
          <w:rFonts w:ascii="Arial" w:hAnsi="Arial" w:cs="Arial"/>
          <w:lang w:val="en-US"/>
        </w:rPr>
        <w:t xml:space="preserve"> acknowledges the background information provided </w:t>
      </w:r>
      <w:r w:rsidR="00BE3C03">
        <w:rPr>
          <w:rFonts w:ascii="Arial" w:hAnsi="Arial" w:cs="Arial"/>
          <w:lang w:val="en-US"/>
        </w:rPr>
        <w:t>in</w:t>
      </w:r>
      <w:r w:rsidR="005A3F17" w:rsidRPr="00AA55B6">
        <w:rPr>
          <w:rFonts w:ascii="Arial" w:hAnsi="Arial" w:cs="Arial"/>
          <w:lang w:val="en-US"/>
        </w:rPr>
        <w:t xml:space="preserve"> </w:t>
      </w:r>
      <w:r w:rsidR="00AA55B6">
        <w:rPr>
          <w:rFonts w:ascii="Arial" w:hAnsi="Arial" w:cs="Arial"/>
          <w:lang w:val="en-US"/>
        </w:rPr>
        <w:t xml:space="preserve">the </w:t>
      </w:r>
      <w:r w:rsidR="005A3F17" w:rsidRPr="00AA55B6">
        <w:rPr>
          <w:rFonts w:ascii="Arial" w:hAnsi="Arial" w:cs="Arial"/>
          <w:lang w:val="en-US"/>
        </w:rPr>
        <w:t>SA2</w:t>
      </w:r>
      <w:r w:rsidR="00AA55B6">
        <w:rPr>
          <w:rFonts w:ascii="Arial" w:hAnsi="Arial" w:cs="Arial"/>
          <w:lang w:val="en-US"/>
        </w:rPr>
        <w:t xml:space="preserve"> LS</w:t>
      </w:r>
      <w:r w:rsidR="005A3F17" w:rsidRPr="00AA55B6">
        <w:rPr>
          <w:rFonts w:ascii="Arial" w:hAnsi="Arial" w:cs="Arial"/>
          <w:lang w:val="en-US"/>
        </w:rPr>
        <w:t xml:space="preserve">, i.e. </w:t>
      </w:r>
      <w:r w:rsidR="00393F80">
        <w:rPr>
          <w:rFonts w:ascii="Arial" w:hAnsi="Arial" w:cs="Arial"/>
          <w:lang w:val="en-US"/>
        </w:rPr>
        <w:t xml:space="preserve">that </w:t>
      </w:r>
      <w:r w:rsidR="005A3F17" w:rsidRPr="00AA55B6">
        <w:rPr>
          <w:rFonts w:ascii="Arial" w:hAnsi="Arial" w:cs="Arial"/>
          <w:lang w:val="en-US"/>
        </w:rPr>
        <w:t xml:space="preserve">during the </w:t>
      </w:r>
      <w:r w:rsidR="00771611" w:rsidRPr="00771611">
        <w:rPr>
          <w:rFonts w:ascii="Arial" w:hAnsi="Arial" w:cs="Arial"/>
          <w:lang w:val="en-US"/>
        </w:rPr>
        <w:t>Rel-19 UAS_Ph3</w:t>
      </w:r>
      <w:r w:rsidR="00957593" w:rsidRPr="00AA55B6">
        <w:rPr>
          <w:rFonts w:ascii="Arial" w:hAnsi="Arial" w:cs="Arial"/>
          <w:lang w:val="en-US"/>
        </w:rPr>
        <w:t xml:space="preserve"> study</w:t>
      </w:r>
      <w:r w:rsidR="00771611" w:rsidRPr="00771611">
        <w:rPr>
          <w:rFonts w:ascii="Arial" w:hAnsi="Arial" w:cs="Arial"/>
          <w:lang w:val="en-US"/>
        </w:rPr>
        <w:t xml:space="preserve"> </w:t>
      </w:r>
      <w:r w:rsidR="00EC6F16" w:rsidRPr="00EC6F16">
        <w:rPr>
          <w:rFonts w:ascii="Arial" w:hAnsi="Arial" w:cs="Arial"/>
          <w:lang w:val="en-US"/>
        </w:rPr>
        <w:t>it was concluded</w:t>
      </w:r>
      <w:r w:rsidR="0040030C">
        <w:rPr>
          <w:rFonts w:ascii="Arial" w:hAnsi="Arial" w:cs="Arial"/>
          <w:lang w:val="en-US"/>
        </w:rPr>
        <w:t xml:space="preserve"> (</w:t>
      </w:r>
      <w:r w:rsidR="0040030C" w:rsidRPr="0040030C">
        <w:rPr>
          <w:rFonts w:ascii="Arial" w:hAnsi="Arial" w:cs="Arial"/>
          <w:lang w:val="en-US"/>
        </w:rPr>
        <w:t>RP-241668</w:t>
      </w:r>
      <w:r w:rsidR="0040030C">
        <w:rPr>
          <w:rFonts w:ascii="Arial" w:hAnsi="Arial" w:cs="Arial"/>
          <w:lang w:val="en-US"/>
        </w:rPr>
        <w:t>)</w:t>
      </w:r>
      <w:r w:rsidR="00EC6F16" w:rsidRPr="00EC6F16">
        <w:rPr>
          <w:rFonts w:ascii="Arial" w:hAnsi="Arial" w:cs="Arial"/>
          <w:lang w:val="en-US"/>
        </w:rPr>
        <w:t xml:space="preserve"> that NTZ </w:t>
      </w:r>
      <w:r w:rsidR="0040030C" w:rsidRPr="00EC6F16">
        <w:rPr>
          <w:rFonts w:ascii="Arial" w:hAnsi="Arial" w:cs="Arial"/>
          <w:lang w:val="en-US"/>
        </w:rPr>
        <w:t>enforcement-related</w:t>
      </w:r>
      <w:r w:rsidR="00EC6F16">
        <w:rPr>
          <w:rFonts w:ascii="Arial" w:hAnsi="Arial" w:cs="Arial"/>
          <w:lang w:val="en-US"/>
        </w:rPr>
        <w:t xml:space="preserve"> </w:t>
      </w:r>
      <w:r w:rsidR="00EC6F16" w:rsidRPr="00EC6F16">
        <w:rPr>
          <w:rFonts w:ascii="Arial" w:hAnsi="Arial" w:cs="Arial"/>
          <w:lang w:val="en-US"/>
        </w:rPr>
        <w:t xml:space="preserve">impacts </w:t>
      </w:r>
      <w:r w:rsidR="00EC6F16">
        <w:rPr>
          <w:rFonts w:ascii="Arial" w:hAnsi="Arial" w:cs="Arial"/>
          <w:lang w:val="en-US"/>
        </w:rPr>
        <w:t>are</w:t>
      </w:r>
      <w:r w:rsidR="00EC6F16" w:rsidRPr="00EC6F16">
        <w:rPr>
          <w:rFonts w:ascii="Arial" w:hAnsi="Arial" w:cs="Arial"/>
          <w:lang w:val="en-US"/>
        </w:rPr>
        <w:t xml:space="preserve"> limited to UAV UE only</w:t>
      </w:r>
      <w:r w:rsidR="00EC6F16">
        <w:rPr>
          <w:rFonts w:ascii="Arial" w:hAnsi="Arial" w:cs="Arial"/>
          <w:lang w:val="en-US"/>
        </w:rPr>
        <w:t xml:space="preserve">, i.e. </w:t>
      </w:r>
      <w:r w:rsidR="0040030C">
        <w:rPr>
          <w:rFonts w:ascii="Arial" w:hAnsi="Arial" w:cs="Arial"/>
          <w:lang w:val="en-US"/>
        </w:rPr>
        <w:t>n</w:t>
      </w:r>
      <w:r w:rsidR="00EC6F16" w:rsidRPr="00EC6F16">
        <w:rPr>
          <w:rFonts w:ascii="Arial" w:hAnsi="Arial" w:cs="Arial"/>
          <w:lang w:val="en-US"/>
        </w:rPr>
        <w:t>o additional impacts are expected in RAN</w:t>
      </w:r>
      <w:r w:rsidR="0040030C">
        <w:rPr>
          <w:rFonts w:ascii="Arial" w:hAnsi="Arial" w:cs="Arial"/>
          <w:lang w:val="en-US"/>
        </w:rPr>
        <w:t>.</w:t>
      </w:r>
      <w:r w:rsidR="00F91323">
        <w:rPr>
          <w:rFonts w:ascii="Arial" w:hAnsi="Arial" w:cs="Arial"/>
          <w:lang w:val="en-US"/>
        </w:rPr>
        <w:t xml:space="preserve"> Such </w:t>
      </w:r>
      <w:r w:rsidR="00D45512">
        <w:rPr>
          <w:rFonts w:ascii="Arial" w:hAnsi="Arial" w:cs="Arial"/>
          <w:lang w:val="en-US"/>
        </w:rPr>
        <w:t>a conclusion</w:t>
      </w:r>
      <w:r w:rsidR="00F91323">
        <w:rPr>
          <w:rFonts w:ascii="Arial" w:hAnsi="Arial" w:cs="Arial"/>
          <w:lang w:val="en-US"/>
        </w:rPr>
        <w:t xml:space="preserve"> </w:t>
      </w:r>
      <w:r w:rsidR="00E46470">
        <w:rPr>
          <w:rFonts w:ascii="Arial" w:hAnsi="Arial" w:cs="Arial"/>
          <w:lang w:val="en-US"/>
        </w:rPr>
        <w:t>was the baseline for</w:t>
      </w:r>
      <w:r w:rsidR="00C1378A">
        <w:rPr>
          <w:rFonts w:ascii="Arial" w:hAnsi="Arial" w:cs="Arial"/>
          <w:lang w:val="en-US"/>
        </w:rPr>
        <w:t xml:space="preserve"> corresponding </w:t>
      </w:r>
      <w:r w:rsidR="00467985">
        <w:rPr>
          <w:rFonts w:ascii="Arial" w:hAnsi="Arial" w:cs="Arial"/>
          <w:lang w:val="en-US"/>
        </w:rPr>
        <w:t xml:space="preserve">stage-2/3 </w:t>
      </w:r>
      <w:r w:rsidR="00C1378A">
        <w:rPr>
          <w:rFonts w:ascii="Arial" w:hAnsi="Arial" w:cs="Arial"/>
          <w:lang w:val="en-US"/>
        </w:rPr>
        <w:t>specification</w:t>
      </w:r>
      <w:r w:rsidR="00E46470">
        <w:rPr>
          <w:rFonts w:ascii="Arial" w:hAnsi="Arial" w:cs="Arial"/>
          <w:lang w:val="en-US"/>
        </w:rPr>
        <w:t xml:space="preserve"> work</w:t>
      </w:r>
      <w:r w:rsidR="00C1378A">
        <w:rPr>
          <w:rFonts w:ascii="Arial" w:hAnsi="Arial" w:cs="Arial"/>
          <w:lang w:val="en-US"/>
        </w:rPr>
        <w:t>.</w:t>
      </w:r>
      <w:r w:rsidR="006D6771">
        <w:rPr>
          <w:rFonts w:ascii="Arial" w:hAnsi="Arial" w:cs="Arial"/>
          <w:lang w:val="en-US"/>
        </w:rPr>
        <w:t xml:space="preserve"> </w:t>
      </w:r>
    </w:p>
    <w:p w14:paraId="0A8F4809" w14:textId="5E7F06EC" w:rsidR="007F04CD" w:rsidRPr="00771611" w:rsidRDefault="00467985" w:rsidP="00EC6F1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Given that</w:t>
      </w:r>
      <w:r w:rsidR="006D6771">
        <w:rPr>
          <w:rFonts w:ascii="Arial" w:hAnsi="Arial" w:cs="Arial"/>
          <w:lang w:val="en-US"/>
        </w:rPr>
        <w:t xml:space="preserve">, </w:t>
      </w:r>
      <w:r w:rsidR="001412CC">
        <w:rPr>
          <w:rFonts w:ascii="Arial" w:hAnsi="Arial" w:cs="Arial"/>
          <w:lang w:val="en-US"/>
        </w:rPr>
        <w:t xml:space="preserve">the </w:t>
      </w:r>
      <w:r w:rsidR="00DA5A2B">
        <w:rPr>
          <w:rFonts w:ascii="Arial" w:hAnsi="Arial" w:cs="Arial"/>
          <w:lang w:val="en-US"/>
        </w:rPr>
        <w:t>request</w:t>
      </w:r>
      <w:r w:rsidR="001412CC">
        <w:rPr>
          <w:rFonts w:ascii="Arial" w:hAnsi="Arial" w:cs="Arial"/>
          <w:lang w:val="en-US"/>
        </w:rPr>
        <w:t xml:space="preserve"> from CEPT</w:t>
      </w:r>
      <w:r w:rsidR="00FB02C5">
        <w:rPr>
          <w:rFonts w:ascii="Arial" w:hAnsi="Arial" w:cs="Arial"/>
          <w:lang w:val="en-US"/>
        </w:rPr>
        <w:t xml:space="preserve"> </w:t>
      </w:r>
      <w:r w:rsidR="00312DAC">
        <w:rPr>
          <w:rFonts w:ascii="Arial" w:hAnsi="Arial" w:cs="Arial"/>
          <w:lang w:val="en-US"/>
        </w:rPr>
        <w:t xml:space="preserve">ECC Plenary </w:t>
      </w:r>
      <w:r w:rsidR="00FB02C5">
        <w:rPr>
          <w:rFonts w:ascii="Arial" w:hAnsi="Arial" w:cs="Arial"/>
          <w:lang w:val="en-US"/>
        </w:rPr>
        <w:t xml:space="preserve">to consider </w:t>
      </w:r>
      <w:r w:rsidR="00FB02C5" w:rsidRPr="00FB02C5">
        <w:rPr>
          <w:rFonts w:ascii="Arial" w:hAnsi="Arial" w:cs="Arial"/>
        </w:rPr>
        <w:t>possible solution</w:t>
      </w:r>
      <w:r w:rsidR="00FB02C5">
        <w:rPr>
          <w:rFonts w:ascii="Arial" w:hAnsi="Arial" w:cs="Arial"/>
        </w:rPr>
        <w:t>s</w:t>
      </w:r>
      <w:r w:rsidR="00FB02C5" w:rsidRPr="00FB02C5">
        <w:rPr>
          <w:rFonts w:ascii="Arial" w:hAnsi="Arial" w:cs="Arial"/>
        </w:rPr>
        <w:t xml:space="preserve"> to manage the NTZ </w:t>
      </w:r>
      <w:r w:rsidR="00E46470">
        <w:rPr>
          <w:rFonts w:ascii="Arial" w:hAnsi="Arial" w:cs="Arial"/>
        </w:rPr>
        <w:t xml:space="preserve">enforcement </w:t>
      </w:r>
      <w:r w:rsidR="00FB02C5" w:rsidRPr="00FB02C5">
        <w:rPr>
          <w:rFonts w:ascii="Arial" w:hAnsi="Arial" w:cs="Arial"/>
        </w:rPr>
        <w:t>at the network level</w:t>
      </w:r>
      <w:r w:rsidR="00DA5A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goes in a different direction and would require </w:t>
      </w:r>
      <w:r w:rsidR="00855EF7">
        <w:rPr>
          <w:rFonts w:ascii="Arial" w:hAnsi="Arial" w:cs="Arial"/>
        </w:rPr>
        <w:t>further study</w:t>
      </w:r>
      <w:r w:rsidR="00585A54">
        <w:rPr>
          <w:rFonts w:ascii="Arial" w:hAnsi="Arial" w:cs="Arial"/>
        </w:rPr>
        <w:t>/work</w:t>
      </w:r>
      <w:r w:rsidR="00BF1F1A">
        <w:rPr>
          <w:rFonts w:ascii="Arial" w:hAnsi="Arial" w:cs="Arial"/>
        </w:rPr>
        <w:t>.</w:t>
      </w:r>
    </w:p>
    <w:p w14:paraId="3F45BAE9" w14:textId="77777777" w:rsidR="00771611" w:rsidRDefault="00771611">
      <w:pPr>
        <w:rPr>
          <w:rFonts w:ascii="Arial" w:hAnsi="Arial" w:cs="Arial"/>
        </w:rPr>
      </w:pPr>
    </w:p>
    <w:p w14:paraId="062F7812" w14:textId="407D9E01" w:rsidR="00E1734E" w:rsidRDefault="00BF1F1A">
      <w:pPr>
        <w:rPr>
          <w:rFonts w:ascii="Arial" w:hAnsi="Arial" w:cs="Arial"/>
        </w:rPr>
      </w:pPr>
      <w:r>
        <w:rPr>
          <w:rFonts w:ascii="Arial" w:hAnsi="Arial" w:cs="Arial"/>
        </w:rPr>
        <w:t>Based on the above</w:t>
      </w:r>
      <w:r w:rsidR="00940530">
        <w:rPr>
          <w:rFonts w:ascii="Arial" w:hAnsi="Arial" w:cs="Arial"/>
        </w:rPr>
        <w:t>,</w:t>
      </w:r>
      <w:r w:rsidR="005A07E3" w:rsidRPr="005A07E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RAN</w:t>
      </w:r>
      <w:r w:rsidR="00BA2F32">
        <w:rPr>
          <w:rFonts w:ascii="Arial" w:hAnsi="Arial" w:cs="Arial"/>
        </w:rPr>
        <w:t xml:space="preserve"> concluded that:</w:t>
      </w:r>
    </w:p>
    <w:p w14:paraId="05896E0F" w14:textId="5170275E" w:rsidR="00BA2F32" w:rsidRPr="00BA2F32" w:rsidRDefault="00BA2F32" w:rsidP="00BA2F32">
      <w:pPr>
        <w:numPr>
          <w:ilvl w:val="0"/>
          <w:numId w:val="15"/>
        </w:numPr>
        <w:rPr>
          <w:rFonts w:ascii="Arial" w:hAnsi="Arial" w:cs="Arial"/>
          <w:lang w:val="en-US"/>
        </w:rPr>
      </w:pPr>
      <w:r w:rsidRPr="00BA2F32">
        <w:rPr>
          <w:rFonts w:ascii="Arial" w:hAnsi="Arial" w:cs="Arial"/>
          <w:lang w:val="en-US"/>
        </w:rPr>
        <w:t xml:space="preserve">No additional RAN work </w:t>
      </w:r>
      <w:r w:rsidR="00BF1F1A">
        <w:rPr>
          <w:rFonts w:ascii="Arial" w:hAnsi="Arial" w:cs="Arial"/>
          <w:lang w:val="en-US"/>
        </w:rPr>
        <w:t>should be</w:t>
      </w:r>
      <w:r w:rsidRPr="00BA2F32">
        <w:rPr>
          <w:rFonts w:ascii="Arial" w:hAnsi="Arial" w:cs="Arial"/>
          <w:lang w:val="en-US"/>
        </w:rPr>
        <w:t xml:space="preserve"> pursued for Rel-19 (</w:t>
      </w:r>
      <w:r w:rsidR="000A4412">
        <w:rPr>
          <w:rFonts w:ascii="Arial" w:hAnsi="Arial" w:cs="Arial"/>
          <w:lang w:val="en-US"/>
        </w:rPr>
        <w:t xml:space="preserve">stage-3 </w:t>
      </w:r>
      <w:r w:rsidRPr="00BA2F32">
        <w:rPr>
          <w:rFonts w:ascii="Arial" w:hAnsi="Arial" w:cs="Arial"/>
          <w:lang w:val="en-US"/>
        </w:rPr>
        <w:t>frozen)</w:t>
      </w:r>
    </w:p>
    <w:p w14:paraId="28A620F5" w14:textId="77777777" w:rsidR="00BA2F32" w:rsidRDefault="00BA2F32">
      <w:pPr>
        <w:rPr>
          <w:rFonts w:ascii="Arial" w:hAnsi="Arial" w:cs="Arial"/>
          <w:lang w:val="en-US"/>
        </w:rPr>
      </w:pPr>
    </w:p>
    <w:p w14:paraId="51E6B3EE" w14:textId="77777777" w:rsidR="00D67C7F" w:rsidRDefault="00D67C7F">
      <w:pPr>
        <w:rPr>
          <w:rFonts w:ascii="Arial" w:hAnsi="Arial" w:cs="Arial"/>
        </w:rPr>
      </w:pPr>
    </w:p>
    <w:p w14:paraId="1D8338EB" w14:textId="77777777" w:rsidR="00463675" w:rsidRPr="000148A2" w:rsidRDefault="00463675">
      <w:pPr>
        <w:spacing w:after="120"/>
        <w:rPr>
          <w:rFonts w:ascii="Arial" w:hAnsi="Arial" w:cs="Arial"/>
          <w:b/>
        </w:rPr>
      </w:pPr>
      <w:r w:rsidRPr="000148A2">
        <w:rPr>
          <w:rFonts w:ascii="Arial" w:hAnsi="Arial" w:cs="Arial"/>
          <w:b/>
        </w:rPr>
        <w:t>2. Actions:</w:t>
      </w:r>
    </w:p>
    <w:p w14:paraId="4E2B60AB" w14:textId="6CC8B464" w:rsidR="00463675" w:rsidRPr="000148A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148A2">
        <w:rPr>
          <w:rFonts w:ascii="Arial" w:hAnsi="Arial" w:cs="Arial"/>
          <w:b/>
        </w:rPr>
        <w:t xml:space="preserve">To </w:t>
      </w:r>
      <w:r w:rsidR="00527F85">
        <w:rPr>
          <w:rFonts w:ascii="Arial" w:hAnsi="Arial" w:cs="Arial"/>
          <w:b/>
        </w:rPr>
        <w:t xml:space="preserve">SA </w:t>
      </w:r>
      <w:r w:rsidRPr="000148A2">
        <w:rPr>
          <w:rFonts w:ascii="Arial" w:hAnsi="Arial" w:cs="Arial"/>
          <w:b/>
        </w:rPr>
        <w:t>group.</w:t>
      </w:r>
    </w:p>
    <w:p w14:paraId="3485DEBD" w14:textId="03387B9C" w:rsidR="00463675" w:rsidRPr="000148A2" w:rsidRDefault="00463675" w:rsidP="00E86175">
      <w:pPr>
        <w:spacing w:after="120"/>
        <w:ind w:left="993" w:hanging="993"/>
        <w:rPr>
          <w:rFonts w:ascii="Arial" w:hAnsi="Arial" w:cs="Arial" w:hint="eastAsia"/>
          <w:i/>
          <w:iCs/>
          <w:lang w:eastAsia="ja-JP"/>
        </w:rPr>
      </w:pPr>
      <w:r w:rsidRPr="000148A2">
        <w:rPr>
          <w:rFonts w:ascii="Arial" w:hAnsi="Arial" w:cs="Arial"/>
          <w:b/>
        </w:rPr>
        <w:t xml:space="preserve">ACTION: </w:t>
      </w:r>
      <w:r w:rsidRPr="000148A2">
        <w:rPr>
          <w:rFonts w:ascii="Arial" w:hAnsi="Arial" w:cs="Arial"/>
          <w:b/>
        </w:rPr>
        <w:tab/>
      </w:r>
      <w:r w:rsidR="00787326" w:rsidRPr="00787326">
        <w:rPr>
          <w:rFonts w:ascii="Arial" w:hAnsi="Arial" w:cs="Arial"/>
          <w:bCs/>
        </w:rPr>
        <w:t xml:space="preserve">RAN kindly asks SA to </w:t>
      </w:r>
      <w:r w:rsidR="00E86175" w:rsidRPr="00787326">
        <w:rPr>
          <w:rFonts w:ascii="Arial" w:hAnsi="Arial" w:cs="Arial"/>
          <w:bCs/>
        </w:rPr>
        <w:t>take</w:t>
      </w:r>
      <w:r w:rsidR="00E86175">
        <w:rPr>
          <w:rFonts w:ascii="Arial" w:hAnsi="Arial" w:cs="Arial"/>
        </w:rPr>
        <w:t xml:space="preserve"> the above into </w:t>
      </w:r>
      <w:r w:rsidR="00787326">
        <w:rPr>
          <w:rFonts w:ascii="Arial" w:hAnsi="Arial" w:cs="Arial"/>
        </w:rPr>
        <w:t>account</w:t>
      </w:r>
      <w:r w:rsidR="00C9224E">
        <w:rPr>
          <w:rFonts w:ascii="Arial" w:hAnsi="Arial" w:cs="Arial"/>
        </w:rPr>
        <w:t xml:space="preserve"> and discuss </w:t>
      </w:r>
      <w:r w:rsidR="008D220A">
        <w:rPr>
          <w:rFonts w:ascii="Arial" w:hAnsi="Arial" w:cs="Arial"/>
        </w:rPr>
        <w:t>a potential reply to CEPT</w:t>
      </w:r>
      <w:r w:rsidR="00F14A4C">
        <w:rPr>
          <w:rFonts w:ascii="Arial" w:hAnsi="Arial" w:cs="Arial"/>
        </w:rPr>
        <w:t xml:space="preserve"> ECC Plenary</w:t>
      </w:r>
      <w:r w:rsidR="003E2D71">
        <w:rPr>
          <w:rFonts w:ascii="Arial" w:hAnsi="Arial" w:cs="Arial" w:hint="eastAsia"/>
          <w:lang w:eastAsia="ja-JP"/>
        </w:rPr>
        <w:t>,</w:t>
      </w:r>
      <w:r w:rsidR="00D67C7F">
        <w:rPr>
          <w:rFonts w:ascii="Arial" w:hAnsi="Arial" w:cs="Arial" w:hint="eastAsia"/>
          <w:lang w:eastAsia="ja-JP"/>
        </w:rPr>
        <w:t xml:space="preserve"> and CC to </w:t>
      </w:r>
      <w:r w:rsidR="00D67C7F" w:rsidRPr="00D67C7F">
        <w:rPr>
          <w:rFonts w:ascii="Arial" w:hAnsi="Arial" w:cs="Arial"/>
          <w:lang w:eastAsia="ja-JP"/>
        </w:rPr>
        <w:t>SA2</w:t>
      </w:r>
      <w:r w:rsidR="00D67C7F">
        <w:rPr>
          <w:rFonts w:ascii="Arial" w:hAnsi="Arial" w:cs="Arial" w:hint="eastAsia"/>
          <w:lang w:eastAsia="ja-JP"/>
        </w:rPr>
        <w:t xml:space="preserve"> and </w:t>
      </w:r>
      <w:r w:rsidR="00D67C7F" w:rsidRPr="00D67C7F">
        <w:rPr>
          <w:rFonts w:ascii="Arial" w:hAnsi="Arial" w:cs="Arial"/>
          <w:lang w:eastAsia="ja-JP"/>
        </w:rPr>
        <w:t>CT1</w:t>
      </w:r>
      <w:r w:rsidR="00D67C7F">
        <w:rPr>
          <w:rFonts w:ascii="Arial" w:hAnsi="Arial" w:cs="Arial" w:hint="eastAsia"/>
          <w:lang w:eastAsia="ja-JP"/>
        </w:rPr>
        <w:t>.</w:t>
      </w:r>
    </w:p>
    <w:p w14:paraId="0EBEC29E" w14:textId="77777777" w:rsidR="00463675" w:rsidRPr="000148A2" w:rsidRDefault="00463675">
      <w:pPr>
        <w:spacing w:after="120"/>
        <w:ind w:left="993" w:hanging="993"/>
        <w:rPr>
          <w:rFonts w:ascii="Arial" w:hAnsi="Arial" w:cs="Arial"/>
        </w:rPr>
      </w:pPr>
    </w:p>
    <w:p w14:paraId="473CE597" w14:textId="32679C6F" w:rsidR="00463675" w:rsidRPr="000148A2" w:rsidRDefault="00463675">
      <w:pPr>
        <w:spacing w:after="120"/>
        <w:rPr>
          <w:rFonts w:ascii="Arial" w:hAnsi="Arial" w:cs="Arial"/>
          <w:b/>
        </w:rPr>
      </w:pPr>
      <w:r w:rsidRPr="000148A2">
        <w:rPr>
          <w:rFonts w:ascii="Arial" w:hAnsi="Arial" w:cs="Arial"/>
          <w:b/>
        </w:rPr>
        <w:t>3. Date of Next TSG</w:t>
      </w:r>
      <w:r w:rsidR="000F4E43" w:rsidRPr="000148A2">
        <w:rPr>
          <w:rFonts w:ascii="Arial" w:hAnsi="Arial" w:cs="Arial"/>
          <w:b/>
        </w:rPr>
        <w:t xml:space="preserve"> </w:t>
      </w:r>
      <w:r w:rsidR="00F14A4C">
        <w:rPr>
          <w:rFonts w:ascii="Arial" w:hAnsi="Arial" w:cs="Arial"/>
          <w:b/>
        </w:rPr>
        <w:t>RAN</w:t>
      </w:r>
      <w:r w:rsidRPr="000148A2">
        <w:rPr>
          <w:rFonts w:ascii="Arial" w:hAnsi="Arial" w:cs="Arial"/>
          <w:b/>
        </w:rPr>
        <w:t xml:space="preserve"> Meetings:</w:t>
      </w:r>
    </w:p>
    <w:p w14:paraId="0640A28F" w14:textId="0D98F9CE" w:rsidR="00463675" w:rsidRPr="000148A2" w:rsidRDefault="000F4E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148A2">
        <w:rPr>
          <w:rFonts w:ascii="Arial" w:hAnsi="Arial" w:cs="Arial"/>
          <w:bCs/>
        </w:rPr>
        <w:t xml:space="preserve">TSG </w:t>
      </w:r>
      <w:r w:rsidR="00E70777">
        <w:rPr>
          <w:rFonts w:ascii="Arial" w:hAnsi="Arial" w:cs="Arial"/>
          <w:bCs/>
        </w:rPr>
        <w:t>RAN</w:t>
      </w:r>
      <w:r w:rsidRPr="000148A2">
        <w:rPr>
          <w:rFonts w:ascii="Arial" w:hAnsi="Arial" w:cs="Arial"/>
          <w:bCs/>
        </w:rPr>
        <w:t xml:space="preserve"> </w:t>
      </w:r>
      <w:r w:rsidR="00463675" w:rsidRPr="000148A2">
        <w:rPr>
          <w:rFonts w:ascii="Arial" w:hAnsi="Arial" w:cs="Arial"/>
          <w:bCs/>
        </w:rPr>
        <w:t>Meeting #</w:t>
      </w:r>
      <w:r w:rsidR="00E70777">
        <w:rPr>
          <w:rFonts w:ascii="Arial" w:hAnsi="Arial" w:cs="Arial"/>
          <w:bCs/>
        </w:rPr>
        <w:t>110</w:t>
      </w:r>
      <w:r w:rsidR="00527F85">
        <w:rPr>
          <w:rFonts w:ascii="Arial" w:hAnsi="Arial" w:cs="Arial"/>
          <w:bCs/>
        </w:rPr>
        <w:t>,</w:t>
      </w:r>
      <w:r w:rsidR="00463675" w:rsidRPr="000148A2">
        <w:rPr>
          <w:rFonts w:ascii="Arial" w:hAnsi="Arial" w:cs="Arial"/>
          <w:bCs/>
        </w:rPr>
        <w:t xml:space="preserve"> </w:t>
      </w:r>
      <w:r w:rsidR="000C1EF1">
        <w:rPr>
          <w:rFonts w:ascii="Arial" w:hAnsi="Arial" w:cs="Arial"/>
          <w:bCs/>
        </w:rPr>
        <w:t xml:space="preserve">              </w:t>
      </w:r>
      <w:r w:rsidR="00F248A4">
        <w:rPr>
          <w:rFonts w:ascii="Arial" w:hAnsi="Arial" w:cs="Arial"/>
          <w:bCs/>
        </w:rPr>
        <w:t xml:space="preserve">8-11 </w:t>
      </w:r>
      <w:r w:rsidR="00527F85">
        <w:rPr>
          <w:rFonts w:ascii="Arial" w:hAnsi="Arial" w:cs="Arial"/>
          <w:bCs/>
        </w:rPr>
        <w:t>Dec</w:t>
      </w:r>
      <w:r w:rsidR="007F2A45">
        <w:rPr>
          <w:rFonts w:ascii="Arial" w:hAnsi="Arial" w:cs="Arial"/>
          <w:bCs/>
        </w:rPr>
        <w:t>.</w:t>
      </w:r>
      <w:r w:rsidR="00527F85">
        <w:rPr>
          <w:rFonts w:ascii="Arial" w:hAnsi="Arial" w:cs="Arial"/>
          <w:bCs/>
        </w:rPr>
        <w:t xml:space="preserve"> 2025, </w:t>
      </w:r>
      <w:r w:rsidR="00617DEE">
        <w:rPr>
          <w:rFonts w:ascii="Arial" w:hAnsi="Arial" w:cs="Arial"/>
          <w:bCs/>
        </w:rPr>
        <w:tab/>
      </w:r>
      <w:r w:rsidR="00F248A4">
        <w:rPr>
          <w:rFonts w:ascii="Arial" w:hAnsi="Arial" w:cs="Arial"/>
          <w:bCs/>
        </w:rPr>
        <w:t xml:space="preserve">Baltimore, </w:t>
      </w:r>
      <w:r w:rsidR="00527F85">
        <w:rPr>
          <w:rFonts w:ascii="Arial" w:hAnsi="Arial" w:cs="Arial"/>
          <w:bCs/>
        </w:rPr>
        <w:t>USA</w:t>
      </w:r>
      <w:r w:rsidR="00463675" w:rsidRPr="000148A2">
        <w:rPr>
          <w:rFonts w:ascii="Arial" w:hAnsi="Arial" w:cs="Arial"/>
          <w:bCs/>
        </w:rPr>
        <w:t>.</w:t>
      </w:r>
    </w:p>
    <w:p w14:paraId="3CEB6FC9" w14:textId="6759B49A" w:rsidR="00527F85" w:rsidRPr="000148A2" w:rsidRDefault="00527F85" w:rsidP="00527F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148A2">
        <w:rPr>
          <w:rFonts w:ascii="Arial" w:hAnsi="Arial" w:cs="Arial"/>
          <w:bCs/>
        </w:rPr>
        <w:t xml:space="preserve">TSG </w:t>
      </w:r>
      <w:r>
        <w:rPr>
          <w:rFonts w:ascii="Arial" w:hAnsi="Arial" w:cs="Arial"/>
          <w:bCs/>
        </w:rPr>
        <w:t>RAN</w:t>
      </w:r>
      <w:r w:rsidRPr="000148A2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 xml:space="preserve">111, </w:t>
      </w:r>
      <w:r w:rsidR="00617DEE">
        <w:rPr>
          <w:rFonts w:ascii="Arial" w:hAnsi="Arial" w:cs="Arial"/>
          <w:bCs/>
        </w:rPr>
        <w:tab/>
      </w:r>
      <w:r w:rsidR="000C1EF1">
        <w:rPr>
          <w:rFonts w:ascii="Arial" w:hAnsi="Arial" w:cs="Arial"/>
          <w:bCs/>
        </w:rPr>
        <w:t xml:space="preserve">             </w:t>
      </w:r>
      <w:r w:rsidR="000C1F04">
        <w:rPr>
          <w:rFonts w:ascii="Arial" w:hAnsi="Arial" w:cs="Arial"/>
          <w:bCs/>
        </w:rPr>
        <w:t>9-12</w:t>
      </w:r>
      <w:r w:rsidR="000C1EF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March 2026, </w:t>
      </w:r>
      <w:r w:rsidR="00617DEE">
        <w:rPr>
          <w:rFonts w:ascii="Arial" w:hAnsi="Arial" w:cs="Arial"/>
          <w:bCs/>
        </w:rPr>
        <w:tab/>
      </w:r>
      <w:r w:rsidR="000C1F04">
        <w:rPr>
          <w:rFonts w:ascii="Arial" w:hAnsi="Arial" w:cs="Arial"/>
          <w:bCs/>
        </w:rPr>
        <w:t>TBD, Japan</w:t>
      </w:r>
      <w:r w:rsidRPr="000148A2">
        <w:rPr>
          <w:rFonts w:ascii="Arial" w:hAnsi="Arial" w:cs="Arial"/>
          <w:bCs/>
        </w:rPr>
        <w:t>.</w:t>
      </w:r>
    </w:p>
    <w:p w14:paraId="78A8ED1C" w14:textId="78931076" w:rsidR="00463675" w:rsidRPr="000148A2" w:rsidRDefault="00463675" w:rsidP="00527F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0148A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C08A6" w14:textId="77777777" w:rsidR="007B18DC" w:rsidRDefault="007B18DC">
      <w:r>
        <w:separator/>
      </w:r>
    </w:p>
  </w:endnote>
  <w:endnote w:type="continuationSeparator" w:id="0">
    <w:p w14:paraId="0177B18A" w14:textId="77777777" w:rsidR="007B18DC" w:rsidRDefault="007B1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7A9A9" w14:textId="77777777" w:rsidR="007B18DC" w:rsidRDefault="007B18DC">
      <w:r>
        <w:separator/>
      </w:r>
    </w:p>
  </w:footnote>
  <w:footnote w:type="continuationSeparator" w:id="0">
    <w:p w14:paraId="139DF9A8" w14:textId="77777777" w:rsidR="007B18DC" w:rsidRDefault="007B1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9E2F58"/>
    <w:multiLevelType w:val="hybridMultilevel"/>
    <w:tmpl w:val="EF5A19B0"/>
    <w:lvl w:ilvl="0" w:tplc="BA48E3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1208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CC11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AE67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825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668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E1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40A0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A402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52F09D9"/>
    <w:multiLevelType w:val="hybridMultilevel"/>
    <w:tmpl w:val="EEBEA9FA"/>
    <w:lvl w:ilvl="0" w:tplc="6756C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080A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9EEC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EED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A03A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A0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41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848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2EF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989748558">
    <w:abstractNumId w:val="14"/>
  </w:num>
  <w:num w:numId="2" w16cid:durableId="1233732738">
    <w:abstractNumId w:val="13"/>
  </w:num>
  <w:num w:numId="3" w16cid:durableId="2085836429">
    <w:abstractNumId w:val="12"/>
  </w:num>
  <w:num w:numId="4" w16cid:durableId="506166654">
    <w:abstractNumId w:val="11"/>
  </w:num>
  <w:num w:numId="5" w16cid:durableId="336345804">
    <w:abstractNumId w:val="9"/>
  </w:num>
  <w:num w:numId="6" w16cid:durableId="1843620596">
    <w:abstractNumId w:val="7"/>
  </w:num>
  <w:num w:numId="7" w16cid:durableId="1482574693">
    <w:abstractNumId w:val="6"/>
  </w:num>
  <w:num w:numId="8" w16cid:durableId="798499778">
    <w:abstractNumId w:val="5"/>
  </w:num>
  <w:num w:numId="9" w16cid:durableId="1936985077">
    <w:abstractNumId w:val="4"/>
  </w:num>
  <w:num w:numId="10" w16cid:durableId="1991059075">
    <w:abstractNumId w:val="8"/>
  </w:num>
  <w:num w:numId="11" w16cid:durableId="754404075">
    <w:abstractNumId w:val="3"/>
  </w:num>
  <w:num w:numId="12" w16cid:durableId="1604260497">
    <w:abstractNumId w:val="2"/>
  </w:num>
  <w:num w:numId="13" w16cid:durableId="170919363">
    <w:abstractNumId w:val="1"/>
  </w:num>
  <w:num w:numId="14" w16cid:durableId="938492663">
    <w:abstractNumId w:val="0"/>
  </w:num>
  <w:num w:numId="15" w16cid:durableId="1678070217">
    <w:abstractNumId w:val="15"/>
  </w:num>
  <w:num w:numId="16" w16cid:durableId="171647092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48A2"/>
    <w:rsid w:val="00026E93"/>
    <w:rsid w:val="00060790"/>
    <w:rsid w:val="000A4412"/>
    <w:rsid w:val="000C1EF1"/>
    <w:rsid w:val="000C1F04"/>
    <w:rsid w:val="000F4E43"/>
    <w:rsid w:val="001412CC"/>
    <w:rsid w:val="00172823"/>
    <w:rsid w:val="00192A07"/>
    <w:rsid w:val="001B626C"/>
    <w:rsid w:val="001D1A0F"/>
    <w:rsid w:val="00224A69"/>
    <w:rsid w:val="00287FC8"/>
    <w:rsid w:val="00312DAC"/>
    <w:rsid w:val="00375F11"/>
    <w:rsid w:val="00393F80"/>
    <w:rsid w:val="003B0097"/>
    <w:rsid w:val="003C1AB5"/>
    <w:rsid w:val="003E2D71"/>
    <w:rsid w:val="003F5104"/>
    <w:rsid w:val="0040030C"/>
    <w:rsid w:val="00435A39"/>
    <w:rsid w:val="00455CC5"/>
    <w:rsid w:val="00462E5F"/>
    <w:rsid w:val="00463675"/>
    <w:rsid w:val="00465A82"/>
    <w:rsid w:val="00467985"/>
    <w:rsid w:val="00527F85"/>
    <w:rsid w:val="005360A7"/>
    <w:rsid w:val="00584B08"/>
    <w:rsid w:val="00585A54"/>
    <w:rsid w:val="005A07E3"/>
    <w:rsid w:val="005A3F17"/>
    <w:rsid w:val="005D2C15"/>
    <w:rsid w:val="00617DEE"/>
    <w:rsid w:val="006A7DB4"/>
    <w:rsid w:val="006D0DDB"/>
    <w:rsid w:val="006D6771"/>
    <w:rsid w:val="006E7A2B"/>
    <w:rsid w:val="00722161"/>
    <w:rsid w:val="00726FC3"/>
    <w:rsid w:val="00771611"/>
    <w:rsid w:val="00787326"/>
    <w:rsid w:val="007B18DC"/>
    <w:rsid w:val="007F04CD"/>
    <w:rsid w:val="007F2A45"/>
    <w:rsid w:val="007F2E5B"/>
    <w:rsid w:val="008115F7"/>
    <w:rsid w:val="008127DA"/>
    <w:rsid w:val="00855EF7"/>
    <w:rsid w:val="008D220A"/>
    <w:rsid w:val="008F1635"/>
    <w:rsid w:val="008F3B03"/>
    <w:rsid w:val="00923E7C"/>
    <w:rsid w:val="00940530"/>
    <w:rsid w:val="00957593"/>
    <w:rsid w:val="00964E3D"/>
    <w:rsid w:val="00980A01"/>
    <w:rsid w:val="009B5B2B"/>
    <w:rsid w:val="00A62F40"/>
    <w:rsid w:val="00A74093"/>
    <w:rsid w:val="00A94E6E"/>
    <w:rsid w:val="00AA55B6"/>
    <w:rsid w:val="00AB4E31"/>
    <w:rsid w:val="00B765C8"/>
    <w:rsid w:val="00BA2F32"/>
    <w:rsid w:val="00BE3C03"/>
    <w:rsid w:val="00BF1F1A"/>
    <w:rsid w:val="00C10127"/>
    <w:rsid w:val="00C1378A"/>
    <w:rsid w:val="00C20407"/>
    <w:rsid w:val="00C9224E"/>
    <w:rsid w:val="00CE42F3"/>
    <w:rsid w:val="00D230CA"/>
    <w:rsid w:val="00D45512"/>
    <w:rsid w:val="00D600D9"/>
    <w:rsid w:val="00D67C7F"/>
    <w:rsid w:val="00DA5A2B"/>
    <w:rsid w:val="00DE1F71"/>
    <w:rsid w:val="00E1734E"/>
    <w:rsid w:val="00E46470"/>
    <w:rsid w:val="00E70777"/>
    <w:rsid w:val="00E86175"/>
    <w:rsid w:val="00E87763"/>
    <w:rsid w:val="00EC6F16"/>
    <w:rsid w:val="00F14A4C"/>
    <w:rsid w:val="00F248A4"/>
    <w:rsid w:val="00F62BBB"/>
    <w:rsid w:val="00F91323"/>
    <w:rsid w:val="00FB0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BF0D473"/>
  <w15:chartTrackingRefBased/>
  <w15:docId w15:val="{3CCCFCAE-EB3F-4454-8CAC-E96C161AE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0148A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5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357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5042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8410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75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6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274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QC(MK)</cp:lastModifiedBy>
  <cp:revision>3</cp:revision>
  <cp:lastPrinted>2002-04-23T07:10:00Z</cp:lastPrinted>
  <dcterms:created xsi:type="dcterms:W3CDTF">2025-09-15T01:44:00Z</dcterms:created>
  <dcterms:modified xsi:type="dcterms:W3CDTF">2025-09-15T01:44:00Z</dcterms:modified>
</cp:coreProperties>
</file>