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Header"/>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eastAsiaTheme="minorEastAsia" w:hAnsi="Arial" w:cs="Arial"/>
          <w:b/>
          <w:color w:val="000000" w:themeColor="text1"/>
          <w:sz w:val="22"/>
          <w:szCs w:val="22"/>
        </w:rPr>
      </w:pPr>
    </w:p>
    <w:p w14:paraId="3CA387DC" w14:textId="5FFC8CB4"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r>
      <w:r w:rsidR="001173EA" w:rsidRPr="001173EA">
        <w:rPr>
          <w:rFonts w:ascii="Arial" w:eastAsiaTheme="minorEastAsia" w:hAnsi="Arial" w:cs="Arial"/>
          <w:b/>
          <w:color w:val="000000" w:themeColor="text1"/>
          <w:sz w:val="22"/>
          <w:szCs w:val="22"/>
        </w:rPr>
        <w:t>Draft Reply LS to ECC_PT1(25)171_Annex04 = RP-252992 on Parameters for AAS BS operating in bands below 1 GHz (to: ECC PT1; cc: ECC WG SE, ECC WG SE21, ETSI TC ERM, ETSI TC MSG/TFES, RAN4; cc: -; contact: Huawei)</w:t>
      </w:r>
    </w:p>
    <w:p w14:paraId="689FDEDB" w14:textId="74767065"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AE1BE2" w:rsidRPr="00F13AB1">
        <w:rPr>
          <w:rFonts w:ascii="Arial" w:eastAsiaTheme="minorEastAsia"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AE1BE2"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t>ECC WG SE, ECC WG SE21, ETSI TC ERM, ETSI TC MSG/TFES</w:t>
      </w:r>
      <w:r w:rsidR="00E929BC" w:rsidRPr="00F13AB1">
        <w:rPr>
          <w:rFonts w:ascii="Arial" w:eastAsiaTheme="minorEastAsia"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eastAsiaTheme="minorEastAsia" w:hAnsi="Arial" w:cs="Arial"/>
          <w:bCs/>
          <w:color w:val="000000" w:themeColor="text1"/>
        </w:rPr>
      </w:pPr>
    </w:p>
    <w:p w14:paraId="23CD4567"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2" w:history="1">
        <w:r w:rsidRPr="00F13AB1">
          <w:rPr>
            <w:rStyle w:val="Hyperlink"/>
            <w:rFonts w:ascii="Arial" w:eastAsiaTheme="minorEastAsia"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Send any reply LS to:</w:t>
      </w:r>
      <w:r w:rsidRPr="00F13AB1">
        <w:rPr>
          <w:rFonts w:ascii="Arial" w:eastAsiaTheme="minorEastAsia" w:hAnsi="Arial" w:cs="Arial"/>
          <w:b/>
          <w:color w:val="000000" w:themeColor="text1"/>
          <w:sz w:val="22"/>
          <w:szCs w:val="22"/>
        </w:rPr>
        <w:tab/>
        <w:t xml:space="preserve">3GPP Liaisons Coordinator, </w:t>
      </w:r>
      <w:hyperlink r:id="rId13" w:history="1">
        <w:r w:rsidRPr="00F13AB1">
          <w:rPr>
            <w:rStyle w:val="Hyperlink"/>
            <w:rFonts w:ascii="Arial" w:eastAsiaTheme="minorEastAsia"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eastAsiaTheme="minorEastAsia" w:hAnsi="Arial" w:cs="Arial"/>
          <w:b/>
          <w:color w:val="000000" w:themeColor="text1"/>
        </w:rPr>
      </w:pPr>
    </w:p>
    <w:p w14:paraId="71108B65"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4FF9236D" w14:textId="77777777" w:rsidR="00D951DF" w:rsidRPr="00F13AB1" w:rsidRDefault="00D951DF" w:rsidP="00D951DF">
      <w:pPr>
        <w:rPr>
          <w:rFonts w:ascii="Arial" w:eastAsiaTheme="minorEastAsia"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23302550" w14:textId="5968ABCA" w:rsidR="00D951DF" w:rsidRPr="00F13AB1" w:rsidRDefault="00D951DF" w:rsidP="00D951DF">
      <w:pPr>
        <w:rPr>
          <w:rFonts w:eastAsiaTheme="minorEastAsia"/>
          <w:color w:val="000000" w:themeColor="text1"/>
          <w:lang w:val="en-US"/>
        </w:rPr>
      </w:pPr>
      <w:r w:rsidRPr="00F13AB1">
        <w:rPr>
          <w:rFonts w:eastAsiaTheme="minorEastAsia"/>
          <w:color w:val="000000" w:themeColor="text1"/>
          <w:lang w:val="en-US"/>
        </w:rPr>
        <w:t xml:space="preserve">3GPP </w:t>
      </w:r>
      <w:r w:rsidR="00A8185F" w:rsidRPr="00F13AB1">
        <w:rPr>
          <w:rFonts w:eastAsiaTheme="minorEastAsia"/>
          <w:color w:val="000000" w:themeColor="text1"/>
          <w:lang w:val="en-US"/>
        </w:rPr>
        <w:t xml:space="preserve">TSG </w:t>
      </w:r>
      <w:r w:rsidRPr="00F13AB1">
        <w:rPr>
          <w:rFonts w:eastAsiaTheme="minorEastAsia"/>
          <w:color w:val="000000" w:themeColor="text1"/>
          <w:lang w:val="en-US"/>
        </w:rPr>
        <w:t>RAN would like to</w:t>
      </w:r>
      <w:r w:rsidRPr="00F13AB1">
        <w:rPr>
          <w:rFonts w:eastAsia="SimSun"/>
          <w:iCs/>
          <w:color w:val="000000" w:themeColor="text1"/>
          <w:lang w:val="en-US" w:eastAsia="zh-CN"/>
        </w:rPr>
        <w:t xml:space="preserve"> thank CEPT ECC PT1 for their LS in </w:t>
      </w:r>
      <w:r w:rsidR="00A8185F" w:rsidRPr="00F13AB1">
        <w:rPr>
          <w:rFonts w:eastAsia="SimSun"/>
          <w:iCs/>
          <w:color w:val="000000" w:themeColor="text1"/>
          <w:lang w:eastAsia="zh-CN"/>
        </w:rPr>
        <w:t xml:space="preserve">RP-252992 (R4-2513058) </w:t>
      </w:r>
      <w:r w:rsidRPr="00F13AB1">
        <w:rPr>
          <w:rFonts w:eastAsia="SimSun"/>
          <w:iCs/>
          <w:color w:val="000000" w:themeColor="text1"/>
          <w:lang w:val="en-US" w:eastAsia="zh-CN"/>
        </w:rPr>
        <w:t xml:space="preserve">on the </w:t>
      </w:r>
      <w:r w:rsidRPr="00F13AB1">
        <w:rPr>
          <w:color w:val="000000" w:themeColor="text1"/>
        </w:rPr>
        <w:t>parameters for AAS BS operating in bands below 1 GHz</w:t>
      </w:r>
      <w:r w:rsidRPr="00F13AB1">
        <w:rPr>
          <w:rFonts w:eastAsia="SimSun"/>
          <w:iCs/>
          <w:color w:val="000000" w:themeColor="text1"/>
          <w:lang w:eastAsia="zh-CN"/>
        </w:rPr>
        <w:t xml:space="preserve">. </w:t>
      </w:r>
      <w:r w:rsidRPr="00F13AB1">
        <w:rPr>
          <w:rFonts w:eastAsiaTheme="minorEastAsia"/>
          <w:color w:val="000000" w:themeColor="text1"/>
          <w:lang w:val="en-US"/>
        </w:rPr>
        <w:t xml:space="preserve">3GPP </w:t>
      </w:r>
      <w:r w:rsidR="001B398C" w:rsidRPr="00F13AB1">
        <w:rPr>
          <w:rFonts w:eastAsiaTheme="minorEastAsia"/>
          <w:color w:val="000000" w:themeColor="text1"/>
          <w:lang w:val="en-US"/>
        </w:rPr>
        <w:t xml:space="preserve">TSG </w:t>
      </w:r>
      <w:r w:rsidRPr="00F13AB1">
        <w:rPr>
          <w:rFonts w:eastAsiaTheme="minorEastAsia"/>
          <w:color w:val="000000" w:themeColor="text1"/>
          <w:lang w:val="en-US"/>
        </w:rPr>
        <w:t xml:space="preserve">RAN </w:t>
      </w:r>
      <w:r w:rsidR="001B398C" w:rsidRPr="00F13AB1">
        <w:rPr>
          <w:rFonts w:eastAsiaTheme="minorEastAsia"/>
          <w:color w:val="000000" w:themeColor="text1"/>
          <w:lang w:val="en-US"/>
        </w:rPr>
        <w:t xml:space="preserve">has received initial feedback from RAN </w:t>
      </w:r>
      <w:r w:rsidRPr="00F13AB1">
        <w:rPr>
          <w:rFonts w:eastAsiaTheme="minorEastAsia"/>
          <w:color w:val="000000" w:themeColor="text1"/>
          <w:lang w:val="en-US"/>
        </w:rPr>
        <w:t>WG4, and would like to provide the following feedback</w:t>
      </w:r>
      <w:r w:rsidR="001B398C" w:rsidRPr="00F13AB1">
        <w:rPr>
          <w:rFonts w:eastAsiaTheme="minorEastAsia"/>
          <w:color w:val="000000" w:themeColor="text1"/>
          <w:lang w:val="en-US"/>
        </w:rPr>
        <w:t xml:space="preserve"> to the questions in </w:t>
      </w:r>
      <w:r w:rsidR="001B398C" w:rsidRPr="00F13AB1">
        <w:rPr>
          <w:rFonts w:eastAsia="SimSun"/>
          <w:iCs/>
          <w:color w:val="000000" w:themeColor="text1"/>
          <w:lang w:eastAsia="zh-CN"/>
        </w:rPr>
        <w:t>RP-252992</w:t>
      </w:r>
      <w:r w:rsidRPr="00F13AB1">
        <w:rPr>
          <w:rFonts w:eastAsiaTheme="minorEastAsia"/>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6EE6072F"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 xml:space="preserve">3GPP TS 37.105 and TS 38.104 BS RF requirements are also applicable for AAS BS operation in bands below 1 GHz, including operating bands in the 700 MHz, 800 MHz and 900 </w:t>
      </w:r>
      <w:proofErr w:type="spellStart"/>
      <w:r w:rsidR="000E2EA6" w:rsidRPr="00F13AB1">
        <w:rPr>
          <w:color w:val="000000" w:themeColor="text1"/>
        </w:rPr>
        <w:t>MHz.</w:t>
      </w:r>
      <w:proofErr w:type="spellEnd"/>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rFonts w:eastAsiaTheme="minorEastAsia"/>
          <w:color w:val="000000" w:themeColor="text1"/>
        </w:rPr>
        <w:t xml:space="preserve">may </w:t>
      </w:r>
      <w:r w:rsidR="00F370FA" w:rsidRPr="00F13AB1">
        <w:rPr>
          <w:color w:val="000000" w:themeColor="text1"/>
        </w:rPr>
        <w:t>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45B2FD97" w14:textId="7EDFAE23" w:rsidR="00A54CCA" w:rsidRDefault="007C6436" w:rsidP="00A54CCA">
      <w:pPr>
        <w:pStyle w:val="ListParagraph"/>
        <w:rPr>
          <w:ins w:id="3" w:author="Michal Szydelko" w:date="2025-12-09T22:35: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 xml:space="preserve">antenna model in section 7.1 of TR 38.922 can be used in 700 MHz, 800 MHz and 900 MHz operating bands for further discussion in RAN4. However, the associated parameters for </w:t>
      </w:r>
      <w:ins w:id="4" w:author="Michal Szydelko" w:date="2025-12-09T22:36:00Z">
        <w:r w:rsidR="00DD728A">
          <w:rPr>
            <w:color w:val="000000" w:themeColor="text1"/>
            <w:lang w:val="en-US"/>
          </w:rPr>
          <w:t xml:space="preserve">the </w:t>
        </w:r>
      </w:ins>
      <w:r w:rsidR="009C40E2" w:rsidRPr="00272166">
        <w:rPr>
          <w:color w:val="000000" w:themeColor="text1"/>
          <w:lang w:val="en-US"/>
        </w:rPr>
        <w:t xml:space="preserve">AAS </w:t>
      </w:r>
      <w:ins w:id="5" w:author="Michal Szydelko" w:date="2025-12-09T22:36:00Z">
        <w:r w:rsidR="00DD728A">
          <w:rPr>
            <w:color w:val="000000" w:themeColor="text1"/>
            <w:lang w:val="en-US"/>
          </w:rPr>
          <w:t xml:space="preserve">BS antenna </w:t>
        </w:r>
      </w:ins>
      <w:r w:rsidR="009C40E2" w:rsidRPr="00272166">
        <w:rPr>
          <w:color w:val="000000" w:themeColor="text1"/>
          <w:lang w:val="en-US"/>
        </w:rPr>
        <w:t xml:space="preserve">model </w:t>
      </w:r>
      <w:del w:id="6" w:author="Michal Szydelko" w:date="2025-12-09T22:37:00Z">
        <w:r w:rsidR="009C40E2" w:rsidRPr="00272166" w:rsidDel="00DD728A">
          <w:rPr>
            <w:color w:val="000000" w:themeColor="text1"/>
            <w:lang w:val="en-US"/>
          </w:rPr>
          <w:delText>need to be provided</w:delText>
        </w:r>
      </w:del>
      <w:ins w:id="7" w:author="Michal Szydelko" w:date="2025-12-09T22:37:00Z">
        <w:r w:rsidR="00DD728A">
          <w:rPr>
            <w:color w:val="000000" w:themeColor="text1"/>
            <w:lang w:val="en-US"/>
          </w:rPr>
          <w:t>require further work</w:t>
        </w:r>
      </w:ins>
      <w:r w:rsidR="009C40E2" w:rsidRPr="00272166">
        <w:rPr>
          <w:color w:val="000000" w:themeColor="text1"/>
          <w:lang w:val="en-US"/>
        </w:rPr>
        <w:t>.</w:t>
      </w:r>
    </w:p>
    <w:p w14:paraId="0173FAE1" w14:textId="77777777" w:rsidR="00DD728A" w:rsidRDefault="00DD728A" w:rsidP="00A54CCA">
      <w:pPr>
        <w:pStyle w:val="ListParagraph"/>
        <w:rPr>
          <w:ins w:id="8" w:author="Michal Szydelko" w:date="2025-12-09T22:35:00Z"/>
          <w:color w:val="000000" w:themeColor="text1"/>
          <w:lang w:val="en-US"/>
        </w:rPr>
      </w:pPr>
    </w:p>
    <w:p w14:paraId="3D7D4B5A" w14:textId="5B5DE975" w:rsidR="00DD728A" w:rsidRDefault="00DD728A" w:rsidP="00DD728A">
      <w:pPr>
        <w:pStyle w:val="ListParagraph"/>
        <w:rPr>
          <w:ins w:id="9" w:author="Michal Szydelko" w:date="2025-12-09T22:35:00Z"/>
          <w:color w:val="000000" w:themeColor="text1"/>
          <w:lang w:val="en-US"/>
        </w:rPr>
      </w:pPr>
      <w:bookmarkStart w:id="10" w:name="_Hlk216211664"/>
      <w:ins w:id="11" w:author="Michal Szydelko" w:date="2025-12-09T22:37:00Z">
        <w:r>
          <w:rPr>
            <w:color w:val="000000" w:themeColor="text1"/>
            <w:lang w:val="en-US"/>
          </w:rPr>
          <w:t xml:space="preserve">Content of </w:t>
        </w:r>
      </w:ins>
      <w:ins w:id="12" w:author="Michal Szydelko" w:date="2025-12-09T22:35:00Z">
        <w:r>
          <w:rPr>
            <w:color w:val="000000" w:themeColor="text1"/>
            <w:lang w:val="en-US"/>
          </w:rPr>
          <w:t>question 3 requires more clarification</w:t>
        </w:r>
        <w:r>
          <w:rPr>
            <w:rFonts w:hint="eastAsia"/>
            <w:color w:val="000000" w:themeColor="text1"/>
            <w:lang w:val="en-US" w:eastAsia="zh-CN"/>
          </w:rPr>
          <w:t>s</w:t>
        </w:r>
        <w:r>
          <w:rPr>
            <w:color w:val="000000" w:themeColor="text1"/>
            <w:lang w:val="en-US"/>
          </w:rPr>
          <w:t>:</w:t>
        </w:r>
      </w:ins>
    </w:p>
    <w:p w14:paraId="0AC09B75" w14:textId="77777777" w:rsidR="00DD728A" w:rsidRDefault="00DD728A" w:rsidP="00DD728A">
      <w:pPr>
        <w:pStyle w:val="ListParagraph"/>
        <w:numPr>
          <w:ilvl w:val="0"/>
          <w:numId w:val="34"/>
        </w:numPr>
        <w:rPr>
          <w:ins w:id="13" w:author="Michal Szydelko" w:date="2025-12-09T22:35:00Z"/>
          <w:color w:val="000000" w:themeColor="text1"/>
          <w:lang w:val="en-US"/>
        </w:rPr>
      </w:pPr>
      <w:ins w:id="14" w:author="Michal Szydelko" w:date="2025-12-09T22:35:00Z">
        <w:r>
          <w:rPr>
            <w:color w:val="000000" w:themeColor="text1"/>
            <w:lang w:val="en-US"/>
          </w:rPr>
          <w:t>In-band: Feedback on antenna array model and associated parameters for in-band AAS BS modelling below 1 GHz is expected to be provided in</w:t>
        </w:r>
        <w:r>
          <w:rPr>
            <w:rFonts w:hint="eastAsia"/>
            <w:color w:val="000000" w:themeColor="text1"/>
            <w:lang w:val="en-US" w:eastAsia="zh-CN"/>
          </w:rPr>
          <w:t xml:space="preserve"> an</w:t>
        </w:r>
        <w:r>
          <w:rPr>
            <w:color w:val="000000" w:themeColor="text1"/>
            <w:lang w:val="en-US"/>
          </w:rPr>
          <w:t xml:space="preserve"> LS sent directly from RAN4#118bis meeting to CEPT ECC PT1.</w:t>
        </w:r>
      </w:ins>
    </w:p>
    <w:p w14:paraId="3B61C7CE" w14:textId="77F07409" w:rsidR="00DD728A" w:rsidRDefault="00DD728A" w:rsidP="00DD728A">
      <w:pPr>
        <w:pStyle w:val="ListParagraph"/>
        <w:numPr>
          <w:ilvl w:val="0"/>
          <w:numId w:val="34"/>
        </w:numPr>
        <w:rPr>
          <w:ins w:id="15" w:author="Michal Szydelko" w:date="2025-12-09T22:35:00Z"/>
          <w:color w:val="000000" w:themeColor="text1"/>
          <w:lang w:val="en-US"/>
        </w:rPr>
      </w:pPr>
      <w:ins w:id="16" w:author="Michal Szydelko" w:date="2025-12-09T22:35:00Z">
        <w:r>
          <w:rPr>
            <w:color w:val="000000" w:themeColor="text1"/>
            <w:lang w:val="en-US"/>
          </w:rPr>
          <w:t>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So far, RAN4 was using a simplified 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model (either zero antenna correlation, or full antenna correlation). More details can be provided by RAN4 in the above planned LS, if necessary. More advanced modelling approach</w:t>
        </w:r>
        <w:r>
          <w:rPr>
            <w:rFonts w:hint="eastAsia"/>
            <w:color w:val="000000" w:themeColor="text1"/>
            <w:lang w:val="en-US" w:eastAsia="zh-CN"/>
          </w:rPr>
          <w:t>(es)</w:t>
        </w:r>
        <w:r>
          <w:rPr>
            <w:color w:val="000000" w:themeColor="text1"/>
            <w:lang w:val="en-US"/>
          </w:rPr>
          <w:t xml:space="preserve"> will be </w:t>
        </w:r>
        <w:r w:rsidRPr="001173EA">
          <w:rPr>
            <w:color w:val="000000" w:themeColor="text1"/>
            <w:lang w:val="en-US"/>
          </w:rPr>
          <w:t>considered under 6G SI</w:t>
        </w:r>
      </w:ins>
      <w:ins w:id="17" w:author="Michal Szydelko" w:date="2025-12-09T22:39:00Z">
        <w:r w:rsidR="001173EA" w:rsidRPr="001173EA">
          <w:rPr>
            <w:color w:val="000000" w:themeColor="text1"/>
            <w:lang w:val="en-US"/>
          </w:rPr>
          <w:t xml:space="preserve"> (</w:t>
        </w:r>
      </w:ins>
      <w:ins w:id="18" w:author="Michal Szydelko" w:date="2025-12-09T22:41:00Z">
        <w:r w:rsidR="001173EA" w:rsidRPr="001173EA">
          <w:rPr>
            <w:color w:val="000000" w:themeColor="text1"/>
            <w:lang w:val="en-US"/>
          </w:rPr>
          <w:t>FS_6G_Radio</w:t>
        </w:r>
        <w:r w:rsidR="001173EA" w:rsidRPr="001173EA">
          <w:rPr>
            <w:color w:val="000000" w:themeColor="text1"/>
            <w:lang w:val="en-US"/>
          </w:rPr>
          <w:t xml:space="preserve">; WID in </w:t>
        </w:r>
        <w:r w:rsidR="001173EA" w:rsidRPr="001173EA">
          <w:rPr>
            <w:color w:val="000000" w:themeColor="text1"/>
            <w:lang w:val="en-US"/>
          </w:rPr>
          <w:t>RP-252912</w:t>
        </w:r>
      </w:ins>
      <w:ins w:id="19" w:author="Michal Szydelko" w:date="2025-12-09T22:39:00Z">
        <w:r w:rsidR="001173EA" w:rsidRPr="001173EA">
          <w:rPr>
            <w:color w:val="000000" w:themeColor="text1"/>
            <w:lang w:val="en-US"/>
          </w:rPr>
          <w:t>)</w:t>
        </w:r>
      </w:ins>
      <w:ins w:id="20" w:author="Michal Szydelko" w:date="2025-12-09T22:35:00Z">
        <w:r w:rsidRPr="001173EA">
          <w:rPr>
            <w:color w:val="000000" w:themeColor="text1"/>
            <w:lang w:val="en-US"/>
          </w:rPr>
          <w:t>, including at least consideration of parameterized linear roll-off model as captured</w:t>
        </w:r>
        <w:r>
          <w:rPr>
            <w:color w:val="000000" w:themeColor="text1"/>
            <w:lang w:val="en-US"/>
          </w:rPr>
          <w:t xml:space="preserve"> in TR 38.922.</w:t>
        </w:r>
      </w:ins>
    </w:p>
    <w:bookmarkEnd w:id="10"/>
    <w:p w14:paraId="15722A68" w14:textId="77777777" w:rsidR="00DD728A" w:rsidRPr="00272166" w:rsidRDefault="00DD728A" w:rsidP="00A54CCA">
      <w:pPr>
        <w:pStyle w:val="ListParagraph"/>
        <w:rPr>
          <w:ins w:id="21" w:author="Michal Szydelko" w:date="2025-12-09T15:16:00Z"/>
          <w:color w:val="000000" w:themeColor="text1"/>
          <w:lang w:val="en-US"/>
        </w:rPr>
      </w:pPr>
    </w:p>
    <w:p w14:paraId="6D988D4B" w14:textId="77777777" w:rsidR="00A54CCA" w:rsidRPr="00272166" w:rsidRDefault="00A54CCA" w:rsidP="00A54CCA">
      <w:pPr>
        <w:pStyle w:val="ListParagraph"/>
        <w:rPr>
          <w:ins w:id="22" w:author="Michal Szydelko" w:date="2025-12-09T15:1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272166">
        <w:rPr>
          <w:rFonts w:ascii="Arial" w:eastAsiaTheme="minorEastAsia" w:hAnsi="Arial"/>
          <w:color w:val="000000" w:themeColor="text1"/>
          <w:sz w:val="36"/>
        </w:rPr>
        <w:t>2</w:t>
      </w:r>
      <w:r w:rsidRPr="00272166">
        <w:rPr>
          <w:rFonts w:ascii="Arial" w:eastAsiaTheme="minorEastAsia" w:hAnsi="Arial"/>
          <w:color w:val="000000" w:themeColor="text1"/>
          <w:sz w:val="36"/>
        </w:rPr>
        <w:tab/>
        <w:t>Actions</w:t>
      </w:r>
    </w:p>
    <w:p w14:paraId="0E5BDABF" w14:textId="7530E3C0" w:rsidR="00D951DF" w:rsidRPr="00F13AB1" w:rsidRDefault="00D951DF" w:rsidP="00D951DF">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AA7975"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eastAsiaTheme="minorEastAsia" w:hAnsi="Arial" w:cs="Arial"/>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Pr="00F13AB1">
        <w:rPr>
          <w:rFonts w:eastAsiaTheme="minorEastAsia"/>
          <w:color w:val="000000" w:themeColor="text1"/>
        </w:rPr>
        <w:t xml:space="preserve">3GPP </w:t>
      </w:r>
      <w:r w:rsidR="00AA7975" w:rsidRPr="00F13AB1">
        <w:rPr>
          <w:rFonts w:eastAsiaTheme="minorEastAsia"/>
          <w:color w:val="000000" w:themeColor="text1"/>
        </w:rPr>
        <w:t xml:space="preserve">TSG </w:t>
      </w:r>
      <w:r w:rsidRPr="00F13AB1">
        <w:rPr>
          <w:rFonts w:eastAsiaTheme="minorEastAsia"/>
          <w:color w:val="000000" w:themeColor="text1"/>
        </w:rPr>
        <w:t xml:space="preserve">RAN kindly asks </w:t>
      </w:r>
      <w:r w:rsidR="00BB3D25" w:rsidRPr="00F13AB1">
        <w:rPr>
          <w:rFonts w:eastAsiaTheme="minorEastAsia"/>
          <w:color w:val="000000" w:themeColor="text1"/>
        </w:rPr>
        <w:t xml:space="preserve">CEPT </w:t>
      </w:r>
      <w:r w:rsidRPr="00F13AB1">
        <w:rPr>
          <w:rFonts w:eastAsiaTheme="minorEastAsia"/>
          <w:color w:val="000000" w:themeColor="text1"/>
        </w:rPr>
        <w:t>ECC PT1 to consider the above information in their further work</w:t>
      </w:r>
      <w:r w:rsidRPr="00F13AB1">
        <w:rPr>
          <w:color w:val="000000" w:themeColor="text1"/>
        </w:rPr>
        <w:t xml:space="preserve"> </w:t>
      </w:r>
      <w:r w:rsidRPr="00F13AB1">
        <w:rPr>
          <w:rFonts w:eastAsiaTheme="minorEastAsia"/>
          <w:color w:val="000000" w:themeColor="text1"/>
        </w:rPr>
        <w:t>on suitabi</w:t>
      </w:r>
      <w:r w:rsidRPr="00CB0731">
        <w:rPr>
          <w:rFonts w:eastAsiaTheme="minorEastAsia"/>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rFonts w:eastAsiaTheme="minorEastAsia"/>
          <w:color w:val="000000" w:themeColor="text1"/>
        </w:rPr>
      </w:pPr>
      <w:r w:rsidRPr="00CB0731">
        <w:rPr>
          <w:rFonts w:ascii="Arial" w:eastAsiaTheme="minorEastAsia" w:hAnsi="Arial" w:cs="Arial"/>
          <w:color w:val="000000" w:themeColor="text1"/>
        </w:rPr>
        <w:tab/>
      </w:r>
      <w:r w:rsidRPr="00CB0731">
        <w:rPr>
          <w:rFonts w:eastAsiaTheme="minorEastAsia"/>
          <w:color w:val="000000" w:themeColor="text1"/>
        </w:rPr>
        <w:t xml:space="preserve">3GPP TSG RAN kindly asks ETSI ECC PT1 to provide clarifications on the following </w:t>
      </w:r>
      <w:r w:rsidR="00C4428B" w:rsidRPr="00CB0731">
        <w:rPr>
          <w:rFonts w:eastAsiaTheme="minorEastAsia"/>
          <w:color w:val="000000" w:themeColor="text1"/>
        </w:rPr>
        <w:t>issues</w:t>
      </w:r>
      <w:r w:rsidRPr="00CB0731">
        <w:rPr>
          <w:rFonts w:eastAsiaTheme="minorEastAsia"/>
          <w:color w:val="000000" w:themeColor="text1"/>
        </w:rPr>
        <w:t>:</w:t>
      </w:r>
    </w:p>
    <w:p w14:paraId="0D04BFBB" w14:textId="5822CAB3" w:rsidR="004E3FA0" w:rsidRPr="00CB0731" w:rsidRDefault="004E3FA0" w:rsidP="00C419BE">
      <w:pPr>
        <w:pStyle w:val="ListParagraph"/>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ListParagraph"/>
        <w:ind w:left="1080"/>
        <w:rPr>
          <w:color w:val="000000" w:themeColor="text1"/>
        </w:rPr>
      </w:pPr>
    </w:p>
    <w:p w14:paraId="5CA600C9" w14:textId="0D4B384D" w:rsidR="00BB3D25" w:rsidRPr="00CB0731" w:rsidRDefault="0032455F" w:rsidP="00CB0731">
      <w:pPr>
        <w:pStyle w:val="ListParagraph"/>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CB0731">
        <w:rPr>
          <w:rFonts w:ascii="Arial" w:eastAsiaTheme="minorEastAsia" w:hAnsi="Arial"/>
          <w:color w:val="000000" w:themeColor="text1"/>
          <w:sz w:val="36"/>
          <w:szCs w:val="36"/>
        </w:rPr>
        <w:t>3</w:t>
      </w:r>
      <w:r w:rsidRPr="00CB0731">
        <w:rPr>
          <w:rFonts w:ascii="Arial" w:eastAsiaTheme="minorEastAsia" w:hAnsi="Arial"/>
          <w:color w:val="000000" w:themeColor="text1"/>
          <w:sz w:val="36"/>
          <w:szCs w:val="36"/>
        </w:rPr>
        <w:tab/>
        <w:t>Dates</w:t>
      </w:r>
      <w:r w:rsidRPr="00F13AB1">
        <w:rPr>
          <w:rFonts w:ascii="Arial" w:eastAsiaTheme="minorEastAsia" w:hAnsi="Arial"/>
          <w:color w:val="000000" w:themeColor="text1"/>
          <w:sz w:val="36"/>
          <w:szCs w:val="36"/>
        </w:rPr>
        <w:t xml:space="preserve"> of next </w:t>
      </w:r>
      <w:r w:rsidRPr="00F13AB1">
        <w:rPr>
          <w:rFonts w:ascii="Arial" w:eastAsiaTheme="minorEastAsia" w:hAnsi="Arial" w:cs="Arial"/>
          <w:bCs/>
          <w:color w:val="000000" w:themeColor="text1"/>
          <w:sz w:val="36"/>
          <w:szCs w:val="36"/>
        </w:rPr>
        <w:t xml:space="preserve">TSG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 xml:space="preserve"> </w:t>
      </w:r>
      <w:r w:rsidRPr="00F13AB1">
        <w:rPr>
          <w:rFonts w:ascii="Arial" w:eastAsiaTheme="minorEastAsia"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1</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Fukuoka, Japan</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t>09-1</w:t>
      </w:r>
      <w:r w:rsidR="002B5925" w:rsidRPr="00F13AB1">
        <w:rPr>
          <w:rFonts w:ascii="Arial" w:eastAsia="SimSun" w:hAnsi="Arial" w:cs="Arial"/>
          <w:bCs/>
          <w:color w:val="000000" w:themeColor="text1"/>
        </w:rPr>
        <w:t>2</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March</w:t>
      </w:r>
      <w:r w:rsidRPr="00F13AB1">
        <w:rPr>
          <w:rFonts w:ascii="Arial" w:eastAsia="SimSun" w:hAnsi="Arial" w:cs="Arial"/>
          <w:bCs/>
          <w:color w:val="000000" w:themeColor="text1"/>
        </w:rPr>
        <w:t>, 2026</w:t>
      </w:r>
    </w:p>
    <w:p w14:paraId="791BDABD" w14:textId="7E71863F" w:rsidR="00D951DF" w:rsidRPr="00F13AB1" w:rsidRDefault="00D951DF" w:rsidP="00455910">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2</w:t>
      </w:r>
      <w:r w:rsidR="00AA7975"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Singapore</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2B5925" w:rsidRPr="00F13AB1">
        <w:rPr>
          <w:rFonts w:ascii="Arial" w:eastAsia="SimSun" w:hAnsi="Arial" w:cs="Arial"/>
          <w:bCs/>
          <w:color w:val="000000" w:themeColor="text1"/>
        </w:rPr>
        <w:t>08</w:t>
      </w:r>
      <w:r w:rsidRPr="00F13AB1">
        <w:rPr>
          <w:rFonts w:ascii="Arial" w:eastAsia="SimSun" w:hAnsi="Arial" w:cs="Arial"/>
          <w:bCs/>
          <w:color w:val="000000" w:themeColor="text1"/>
        </w:rPr>
        <w:t>-1</w:t>
      </w:r>
      <w:r w:rsidR="002B5925" w:rsidRPr="00F13AB1">
        <w:rPr>
          <w:rFonts w:ascii="Arial" w:eastAsia="SimSun" w:hAnsi="Arial" w:cs="Arial"/>
          <w:bCs/>
          <w:color w:val="000000" w:themeColor="text1"/>
        </w:rPr>
        <w:t>1</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June</w:t>
      </w:r>
      <w:r w:rsidRPr="00F13AB1">
        <w:rPr>
          <w:rFonts w:ascii="Arial" w:eastAsia="SimSun" w:hAnsi="Arial" w:cs="Arial"/>
          <w:bCs/>
          <w:color w:val="000000" w:themeColor="text1"/>
        </w:rPr>
        <w:t>,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DA08" w14:textId="77777777" w:rsidR="00D40B4B" w:rsidRDefault="00D40B4B">
      <w:r>
        <w:separator/>
      </w:r>
    </w:p>
  </w:endnote>
  <w:endnote w:type="continuationSeparator" w:id="0">
    <w:p w14:paraId="2B06543B" w14:textId="77777777" w:rsidR="00D40B4B" w:rsidRDefault="00D40B4B">
      <w:r>
        <w:continuationSeparator/>
      </w:r>
    </w:p>
  </w:endnote>
  <w:endnote w:type="continuationNotice" w:id="1">
    <w:p w14:paraId="49155D4B" w14:textId="77777777" w:rsidR="00D40B4B" w:rsidRDefault="00D40B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A235" w14:textId="77777777" w:rsidR="00D40B4B" w:rsidRDefault="00D40B4B">
      <w:r>
        <w:separator/>
      </w:r>
    </w:p>
  </w:footnote>
  <w:footnote w:type="continuationSeparator" w:id="0">
    <w:p w14:paraId="613EB299" w14:textId="77777777" w:rsidR="00D40B4B" w:rsidRDefault="00D40B4B">
      <w:r>
        <w:continuationSeparator/>
      </w:r>
    </w:p>
  </w:footnote>
  <w:footnote w:type="continuationNotice" w:id="1">
    <w:p w14:paraId="39949F09" w14:textId="77777777" w:rsidR="00D40B4B" w:rsidRDefault="00D40B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3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82167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02910279">
    <w:abstractNumId w:val="1"/>
  </w:num>
  <w:num w:numId="4" w16cid:durableId="190384541">
    <w:abstractNumId w:val="14"/>
  </w:num>
  <w:num w:numId="5" w16cid:durableId="1197810759">
    <w:abstractNumId w:val="19"/>
  </w:num>
  <w:num w:numId="6" w16cid:durableId="1824198444">
    <w:abstractNumId w:val="25"/>
  </w:num>
  <w:num w:numId="7" w16cid:durableId="1553073963">
    <w:abstractNumId w:val="6"/>
  </w:num>
  <w:num w:numId="8" w16cid:durableId="1326281823">
    <w:abstractNumId w:val="30"/>
  </w:num>
  <w:num w:numId="9" w16cid:durableId="1462306664">
    <w:abstractNumId w:val="29"/>
  </w:num>
  <w:num w:numId="10" w16cid:durableId="980037349">
    <w:abstractNumId w:val="10"/>
  </w:num>
  <w:num w:numId="11" w16cid:durableId="1402829469">
    <w:abstractNumId w:val="12"/>
  </w:num>
  <w:num w:numId="12" w16cid:durableId="1026322800">
    <w:abstractNumId w:val="20"/>
  </w:num>
  <w:num w:numId="13" w16cid:durableId="759835992">
    <w:abstractNumId w:val="16"/>
  </w:num>
  <w:num w:numId="14" w16cid:durableId="246420871">
    <w:abstractNumId w:val="28"/>
  </w:num>
  <w:num w:numId="15" w16cid:durableId="1809395366">
    <w:abstractNumId w:val="4"/>
  </w:num>
  <w:num w:numId="16" w16cid:durableId="456334411">
    <w:abstractNumId w:val="27"/>
  </w:num>
  <w:num w:numId="17" w16cid:durableId="16930320">
    <w:abstractNumId w:val="23"/>
  </w:num>
  <w:num w:numId="18" w16cid:durableId="645935315">
    <w:abstractNumId w:val="2"/>
  </w:num>
  <w:num w:numId="19" w16cid:durableId="294800342">
    <w:abstractNumId w:val="32"/>
  </w:num>
  <w:num w:numId="20" w16cid:durableId="80371346">
    <w:abstractNumId w:val="26"/>
  </w:num>
  <w:num w:numId="21" w16cid:durableId="476145013">
    <w:abstractNumId w:val="17"/>
  </w:num>
  <w:num w:numId="22" w16cid:durableId="1120609284">
    <w:abstractNumId w:val="24"/>
  </w:num>
  <w:num w:numId="23" w16cid:durableId="537209044">
    <w:abstractNumId w:val="8"/>
  </w:num>
  <w:num w:numId="24" w16cid:durableId="1374424345">
    <w:abstractNumId w:val="9"/>
  </w:num>
  <w:num w:numId="25" w16cid:durableId="384256050">
    <w:abstractNumId w:val="3"/>
  </w:num>
  <w:num w:numId="26" w16cid:durableId="1988437617">
    <w:abstractNumId w:val="5"/>
  </w:num>
  <w:num w:numId="27" w16cid:durableId="194588141">
    <w:abstractNumId w:val="15"/>
  </w:num>
  <w:num w:numId="28" w16cid:durableId="252201518">
    <w:abstractNumId w:val="22"/>
  </w:num>
  <w:num w:numId="29" w16cid:durableId="982589213">
    <w:abstractNumId w:val="31"/>
  </w:num>
  <w:num w:numId="30" w16cid:durableId="1931428662">
    <w:abstractNumId w:val="18"/>
  </w:num>
  <w:num w:numId="31" w16cid:durableId="1427270439">
    <w:abstractNumId w:val="11"/>
  </w:num>
  <w:num w:numId="32" w16cid:durableId="186451698">
    <w:abstractNumId w:val="21"/>
  </w:num>
  <w:num w:numId="33" w16cid:durableId="1733844788">
    <w:abstractNumId w:val="13"/>
  </w:num>
  <w:num w:numId="34" w16cid:durableId="13526802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173EA"/>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19C5"/>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1DB4"/>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0B4B"/>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28A"/>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2297"/>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qFormat/>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2.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77BB1-9788-4E65-BF3B-20DB24A9E64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120</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Michal Szydelko</cp:lastModifiedBy>
  <cp:revision>5</cp:revision>
  <dcterms:created xsi:type="dcterms:W3CDTF">2025-12-09T17:39:00Z</dcterms:created>
  <dcterms:modified xsi:type="dcterms:W3CDTF">2025-12-09T21:44:00Z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