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EFE9F">
      <w:pPr>
        <w:pStyle w:val="33"/>
        <w:tabs>
          <w:tab w:val="right" w:pos="9498"/>
        </w:tabs>
        <w:rPr>
          <w:rFonts w:hint="default" w:cs="Arial"/>
          <w:bCs/>
          <w:sz w:val="22"/>
          <w:lang w:val="en-US" w:eastAsia="zh-CN"/>
        </w:rPr>
      </w:pPr>
      <w:r>
        <w:rPr>
          <w:rFonts w:cs="Arial"/>
          <w:bCs/>
          <w:sz w:val="22"/>
        </w:rPr>
        <w:t>3GPP TSG</w:t>
      </w:r>
      <w:r>
        <w:rPr>
          <w:rFonts w:hint="eastAsia" w:eastAsia="宋体" w:cs="Arial"/>
          <w:bCs/>
          <w:sz w:val="22"/>
          <w:lang w:val="en-US" w:eastAsia="zh-CN"/>
        </w:rPr>
        <w:t xml:space="preserve"> RAN</w:t>
      </w:r>
      <w:r>
        <w:rPr>
          <w:rFonts w:cs="Arial"/>
          <w:bCs/>
          <w:sz w:val="22"/>
        </w:rPr>
        <w:t xml:space="preserve"> Meeti</w:t>
      </w:r>
      <w:r>
        <w:rPr>
          <w:rFonts w:ascii="Arial" w:hAnsi="Arial" w:cs="Arial"/>
          <w:bCs/>
          <w:sz w:val="22"/>
        </w:rPr>
        <w:t xml:space="preserve">ng </w:t>
      </w:r>
      <w:r>
        <w:rPr>
          <w:rFonts w:hint="eastAsia" w:ascii="Arial" w:hAnsi="Arial" w:cs="Arial"/>
          <w:bCs/>
          <w:sz w:val="22"/>
          <w:lang w:val="en-US" w:eastAsia="zh-CN"/>
        </w:rPr>
        <w:t>#109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RP-252811</w:t>
      </w:r>
    </w:p>
    <w:p w14:paraId="437AE657"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hint="eastAsia" w:ascii="Arial" w:hAnsi="Arial" w:cs="Arial"/>
          <w:bCs/>
          <w:sz w:val="22"/>
        </w:rPr>
        <w:t>Beijing, China, September 15-18, 2025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 w14:paraId="5CE36382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TS 38.191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 w14:paraId="1A6D4C2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RAN4</w:t>
      </w:r>
      <w:r>
        <w:rPr>
          <w:rFonts w:ascii="Arial" w:hAnsi="Arial" w:cs="Arial"/>
          <w:b/>
          <w:color w:val="2F5496"/>
        </w:rPr>
        <w:br w:type="textWrapping"/>
      </w:r>
    </w:p>
    <w:p w14:paraId="684461A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9.6.1.7</w:t>
      </w:r>
    </w:p>
    <w:p w14:paraId="506A59EF"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</w:t>
      </w:r>
      <w:r>
        <w:rPr>
          <w:rFonts w:hint="eastAsia" w:ascii="Arial" w:hAnsi="Arial" w:cs="Arial"/>
          <w:b/>
          <w:lang w:val="en-US" w:eastAsia="zh-CN"/>
        </w:rPr>
        <w:t>19</w:t>
      </w:r>
    </w:p>
    <w:p w14:paraId="42E612B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Ambient_IoT_Solutions</w:t>
      </w:r>
      <w:r>
        <w:rPr>
          <w:rFonts w:ascii="Arial" w:hAnsi="Arial" w:cs="Arial"/>
          <w:b/>
        </w:rPr>
        <w:t>-Core</w:t>
      </w:r>
    </w:p>
    <w:p w14:paraId="0F6824F6"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CMCC</w:t>
      </w:r>
    </w:p>
    <w:p w14:paraId="310EAB50">
      <w:pPr>
        <w:spacing w:after="60"/>
        <w:ind w:left="1985" w:hanging="1985"/>
        <w:rPr>
          <w:rFonts w:ascii="Arial" w:hAnsi="Arial" w:cs="Arial"/>
          <w:b/>
        </w:rPr>
      </w:pPr>
    </w:p>
    <w:p w14:paraId="6E0ED9B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Approval</w:t>
      </w:r>
    </w:p>
    <w:p w14:paraId="3F0C5049">
      <w:pPr>
        <w:tabs>
          <w:tab w:val="left" w:pos="3119"/>
        </w:tabs>
        <w:rPr>
          <w:b/>
          <w:sz w:val="24"/>
        </w:rPr>
      </w:pPr>
    </w:p>
    <w:p w14:paraId="5670D6B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7A3DFE3">
      <w:pPr>
        <w:tabs>
          <w:tab w:val="left" w:pos="3119"/>
        </w:tabs>
        <w:rPr>
          <w:sz w:val="24"/>
        </w:rPr>
      </w:pPr>
      <w:r>
        <w:rPr>
          <w:sz w:val="24"/>
        </w:rPr>
        <w:t>TS 38.</w:t>
      </w:r>
      <w:r>
        <w:rPr>
          <w:rFonts w:hint="eastAsia" w:eastAsia="宋体"/>
          <w:sz w:val="24"/>
          <w:lang w:val="en-US" w:eastAsia="zh-CN"/>
        </w:rPr>
        <w:t>1</w:t>
      </w:r>
      <w:r>
        <w:rPr>
          <w:sz w:val="24"/>
        </w:rPr>
        <w:t xml:space="preserve">91 specifies </w:t>
      </w:r>
      <w:r>
        <w:rPr>
          <w:rFonts w:hint="eastAsia"/>
          <w:sz w:val="24"/>
        </w:rPr>
        <w:t>Ambient IoT device radio transmission and reception</w:t>
      </w:r>
      <w:r>
        <w:rPr>
          <w:sz w:val="24"/>
        </w:rPr>
        <w:t>.</w:t>
      </w:r>
    </w:p>
    <w:p w14:paraId="28270778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version was </w:t>
      </w:r>
      <w:r>
        <w:rPr>
          <w:rFonts w:hint="eastAsia" w:eastAsia="宋体"/>
          <w:sz w:val="24"/>
          <w:lang w:val="en-US" w:eastAsia="zh-CN"/>
        </w:rPr>
        <w:t xml:space="preserve">based on agreed big TPs R4-2512353 and R4-2511749 </w:t>
      </w:r>
      <w:bookmarkStart w:id="0" w:name="_GoBack"/>
      <w:bookmarkEnd w:id="0"/>
      <w:r>
        <w:rPr>
          <w:sz w:val="24"/>
        </w:rPr>
        <w:t>by RAN</w:t>
      </w:r>
      <w:r>
        <w:rPr>
          <w:rFonts w:hint="eastAsia" w:eastAsia="宋体"/>
          <w:sz w:val="24"/>
          <w:lang w:val="en-US" w:eastAsia="zh-CN"/>
        </w:rPr>
        <w:t>4</w:t>
      </w:r>
      <w:r>
        <w:rPr>
          <w:sz w:val="24"/>
        </w:rPr>
        <w:t xml:space="preserve"> email discussion after RAN</w:t>
      </w:r>
      <w:r>
        <w:rPr>
          <w:rFonts w:hint="eastAsia" w:eastAsia="宋体"/>
          <w:sz w:val="24"/>
          <w:lang w:val="en-US" w:eastAsia="zh-CN"/>
        </w:rPr>
        <w:t>4</w:t>
      </w:r>
      <w:r>
        <w:rPr>
          <w:sz w:val="24"/>
        </w:rPr>
        <w:t>#</w:t>
      </w:r>
      <w:r>
        <w:rPr>
          <w:rFonts w:hint="eastAsia" w:eastAsia="宋体"/>
          <w:sz w:val="24"/>
          <w:lang w:val="en-US" w:eastAsia="zh-CN"/>
        </w:rPr>
        <w:t>116</w:t>
      </w:r>
      <w:r>
        <w:rPr>
          <w:sz w:val="24"/>
        </w:rPr>
        <w:t>.</w:t>
      </w:r>
    </w:p>
    <w:p w14:paraId="20CFA678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>:</w:t>
      </w:r>
    </w:p>
    <w:p w14:paraId="59320576">
      <w:pPr>
        <w:tabs>
          <w:tab w:val="left" w:pos="3119"/>
        </w:tabs>
        <w:rPr>
          <w:rFonts w:hint="eastAsia" w:eastAsia="宋体"/>
          <w:color w:val="auto"/>
          <w:sz w:val="24"/>
          <w:lang w:val="en-US" w:eastAsia="zh-CN"/>
        </w:rPr>
      </w:pPr>
      <w:r>
        <w:rPr>
          <w:rFonts w:hint="eastAsia" w:eastAsia="宋体"/>
          <w:color w:val="auto"/>
          <w:sz w:val="24"/>
          <w:lang w:val="en-US" w:eastAsia="zh-CN"/>
        </w:rPr>
        <w:t>Supplement the missing contents for following clauses based on RAN4 agreements. Now the TS is complete.</w:t>
      </w:r>
    </w:p>
    <w:p w14:paraId="5A2EBEC4">
      <w:pPr>
        <w:tabs>
          <w:tab w:val="left" w:pos="3119"/>
        </w:tabs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 w:eastAsia="宋体"/>
          <w:color w:val="auto"/>
          <w:sz w:val="24"/>
          <w:lang w:val="en-US" w:eastAsia="zh-CN"/>
        </w:rPr>
        <w:t>Clause 2, 3, 4, 5, 6, 7, 8, 9 and annex A, B, C, D, E, F</w:t>
      </w:r>
    </w:p>
    <w:p w14:paraId="6F085EB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>
      <w:pPr>
        <w:tabs>
          <w:tab w:val="left" w:pos="3119"/>
        </w:tabs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 w:eastAsia="宋体"/>
          <w:color w:val="auto"/>
          <w:sz w:val="24"/>
          <w:lang w:val="en-US" w:eastAsia="zh-CN"/>
        </w:rPr>
        <w:t>None</w:t>
      </w:r>
    </w:p>
    <w:p w14:paraId="011653BE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>
      <w:pPr>
        <w:tabs>
          <w:tab w:val="left" w:pos="3119"/>
        </w:tabs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 w:eastAsia="宋体"/>
          <w:color w:val="auto"/>
          <w:sz w:val="24"/>
          <w:lang w:val="en-US" w:eastAsia="zh-CN"/>
        </w:rPr>
        <w:t>None</w:t>
      </w:r>
    </w:p>
    <w:p w14:paraId="55BC2615">
      <w:pPr>
        <w:tabs>
          <w:tab w:val="left" w:pos="3119"/>
        </w:tabs>
        <w:rPr>
          <w:b/>
          <w:sz w:val="24"/>
        </w:rPr>
      </w:pPr>
    </w:p>
    <w:p w14:paraId="2E0DCBF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256C8D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66432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3CE9BAE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C1325"/>
    <w:rsid w:val="000F7ECB"/>
    <w:rsid w:val="00201520"/>
    <w:rsid w:val="00222D66"/>
    <w:rsid w:val="002B09A1"/>
    <w:rsid w:val="0045428D"/>
    <w:rsid w:val="004B159E"/>
    <w:rsid w:val="004F5115"/>
    <w:rsid w:val="00702FB2"/>
    <w:rsid w:val="007E2108"/>
    <w:rsid w:val="00812091"/>
    <w:rsid w:val="00823475"/>
    <w:rsid w:val="00C75908"/>
    <w:rsid w:val="00CC358C"/>
    <w:rsid w:val="00DC278D"/>
    <w:rsid w:val="00E24E87"/>
    <w:rsid w:val="00E62388"/>
    <w:rsid w:val="00FE496D"/>
    <w:rsid w:val="070F3742"/>
    <w:rsid w:val="42360111"/>
    <w:rsid w:val="5408687A"/>
    <w:rsid w:val="63E679ED"/>
    <w:rsid w:val="701860C8"/>
    <w:rsid w:val="7CDA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autoRedefine/>
    <w:qFormat/>
    <w:uiPriority w:val="0"/>
    <w:pPr>
      <w:ind w:left="1418"/>
    </w:pPr>
  </w:style>
  <w:style w:type="paragraph" w:styleId="25">
    <w:name w:val="List Bullet 3"/>
    <w:basedOn w:val="26"/>
    <w:autoRedefine/>
    <w:qFormat/>
    <w:uiPriority w:val="0"/>
    <w:pPr>
      <w:ind w:left="1135"/>
    </w:pPr>
  </w:style>
  <w:style w:type="paragraph" w:styleId="26">
    <w:name w:val="List Bullet 2"/>
    <w:basedOn w:val="27"/>
    <w:autoRedefine/>
    <w:qFormat/>
    <w:uiPriority w:val="0"/>
    <w:pPr>
      <w:ind w:left="851"/>
    </w:pPr>
  </w:style>
  <w:style w:type="paragraph" w:styleId="27">
    <w:name w:val="List Bullet"/>
    <w:basedOn w:val="14"/>
    <w:autoRedefine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autoRedefine/>
    <w:qFormat/>
    <w:uiPriority w:val="0"/>
    <w:pPr>
      <w:ind w:left="1702"/>
    </w:pPr>
  </w:style>
  <w:style w:type="paragraph" w:styleId="30">
    <w:name w:val="toc 8"/>
    <w:basedOn w:val="21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autoRedefine/>
    <w:semiHidden/>
    <w:qFormat/>
    <w:uiPriority w:val="0"/>
    <w:pPr>
      <w:ind w:left="1418" w:hanging="1418"/>
    </w:pPr>
  </w:style>
  <w:style w:type="paragraph" w:styleId="38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39">
    <w:name w:val="index 2"/>
    <w:basedOn w:val="38"/>
    <w:autoRedefine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169</Words>
  <Characters>1047</Characters>
  <Lines>8</Lines>
  <Paragraphs>2</Paragraphs>
  <TotalTime>0</TotalTime>
  <ScaleCrop>false</ScaleCrop>
  <LinksUpToDate>false</LinksUpToDate>
  <CharactersWithSpaces>1214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2024-11-23T21:25:00Z</dcterms:created>
  <dc:creator>Maurice Pope</dc:creator>
  <dc:description>Template for presentation of Specifications to TSGs and WGs</dc:description>
  <cp:lastModifiedBy>cmcc-chunxia Guo</cp:lastModifiedBy>
  <dcterms:modified xsi:type="dcterms:W3CDTF">2025-09-18T00:42:19Z</dcterms:modified>
  <dc:title>Presentation to TSG / WG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F702E872793A4021A70ED911822571A0_12</vt:lpwstr>
  </property>
</Properties>
</file>