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5E88474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3D6F90">
        <w:rPr>
          <w:rFonts w:ascii="Arial" w:hAnsi="Arial"/>
          <w:b/>
          <w:sz w:val="24"/>
          <w:szCs w:val="24"/>
        </w:rPr>
        <w:t>6662</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E33DD04"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5A963DE" w:rsidR="005864F8" w:rsidRPr="00C84A86" w:rsidRDefault="003D6F90" w:rsidP="00290925">
            <w:pPr>
              <w:pStyle w:val="CRCoverPage"/>
              <w:spacing w:after="0"/>
              <w:jc w:val="center"/>
              <w:rPr>
                <w:b/>
                <w:noProof/>
                <w:sz w:val="28"/>
                <w:szCs w:val="28"/>
              </w:rPr>
            </w:pPr>
            <w:r w:rsidRPr="00C84A86">
              <w:rPr>
                <w:b/>
                <w:noProof/>
                <w:sz w:val="28"/>
                <w:szCs w:val="28"/>
              </w:rPr>
              <w:t>0723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171D893" w:rsidR="005864F8" w:rsidRPr="00C84A86" w:rsidRDefault="00C84A86" w:rsidP="009A14A1">
            <w:pPr>
              <w:pStyle w:val="CRCoverPage"/>
              <w:spacing w:after="0"/>
              <w:jc w:val="center"/>
              <w:rPr>
                <w:b/>
                <w:noProof/>
                <w:sz w:val="28"/>
                <w:szCs w:val="28"/>
              </w:rPr>
            </w:pPr>
            <w:r w:rsidRPr="00C84A86">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7FCAC94" w:rsidR="005864F8" w:rsidRPr="006B3472" w:rsidRDefault="003B3448" w:rsidP="009A14A1">
            <w:pPr>
              <w:pStyle w:val="CRCoverPage"/>
              <w:spacing w:after="0"/>
              <w:ind w:left="100"/>
              <w:rPr>
                <w:noProof/>
              </w:rPr>
            </w:pPr>
            <w:r>
              <w:t xml:space="preserve">Corrections on </w:t>
            </w:r>
            <w:r w:rsidR="00353CBC"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BF477BA" w:rsidR="005864F8" w:rsidRDefault="00C84A86"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1CC9A7B" w:rsidR="005864F8" w:rsidRPr="00277DC9" w:rsidRDefault="00A06625" w:rsidP="009A14A1">
            <w:pPr>
              <w:pStyle w:val="CRCoverPage"/>
              <w:spacing w:after="0"/>
              <w:ind w:left="100"/>
              <w:rPr>
                <w:noProof/>
              </w:rPr>
            </w:pPr>
            <w:r w:rsidRPr="009F65B4">
              <w:t>NR_NTN_Ph3-Core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A8BD508"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283311">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A1C5B" w14:textId="2E80DFBC" w:rsidR="002F22BA" w:rsidRDefault="002F22BA" w:rsidP="00E45639">
            <w:pPr>
              <w:pStyle w:val="CRCoverPage"/>
              <w:numPr>
                <w:ilvl w:val="0"/>
                <w:numId w:val="24"/>
              </w:numPr>
              <w:spacing w:after="0"/>
              <w:rPr>
                <w:rFonts w:cs="Arial"/>
                <w:noProof/>
              </w:rPr>
            </w:pPr>
            <w:r>
              <w:rPr>
                <w:rFonts w:cs="Arial"/>
                <w:noProof/>
              </w:rPr>
              <w:t>Duplicated text with TS 38.214 v19.0.0 in clause 8.4.</w:t>
            </w:r>
          </w:p>
          <w:p w14:paraId="20E5AA69" w14:textId="77777777" w:rsidR="00A56D11" w:rsidRPr="00F3042C" w:rsidRDefault="00A56D11" w:rsidP="00A56D11">
            <w:pPr>
              <w:pStyle w:val="CRCoverPage"/>
              <w:numPr>
                <w:ilvl w:val="0"/>
                <w:numId w:val="24"/>
              </w:numPr>
              <w:spacing w:after="0"/>
              <w:rPr>
                <w:noProof/>
              </w:rPr>
            </w:pPr>
            <w:r>
              <w:rPr>
                <w:rFonts w:cs="Arial"/>
              </w:rPr>
              <w:t>Missing description for Rel-19 intra-slot PDCCH repetitions in clause 10.1.</w:t>
            </w:r>
          </w:p>
          <w:p w14:paraId="5F1A0391" w14:textId="36250FFD" w:rsidR="00A56D11" w:rsidRPr="00A56D11" w:rsidRDefault="00E45639" w:rsidP="00A56D11">
            <w:pPr>
              <w:pStyle w:val="CRCoverPage"/>
              <w:numPr>
                <w:ilvl w:val="0"/>
                <w:numId w:val="24"/>
              </w:numPr>
              <w:spacing w:after="0"/>
              <w:rPr>
                <w:rFonts w:cs="Arial"/>
                <w:noProof/>
              </w:rPr>
            </w:pPr>
            <w:r>
              <w:rPr>
                <w:rFonts w:cs="Arial"/>
              </w:rPr>
              <w:t>Missing description for t</w:t>
            </w:r>
            <w:r w:rsidRPr="00E45639">
              <w:rPr>
                <w:rFonts w:cs="Arial"/>
              </w:rPr>
              <w:t xml:space="preserve">he counting of PDCCH candidates for inter-slot </w:t>
            </w:r>
            <w:r w:rsidR="00A56D11">
              <w:rPr>
                <w:rFonts w:cs="Arial"/>
              </w:rPr>
              <w:t>PDCCH</w:t>
            </w:r>
            <w:r w:rsidRPr="00E45639">
              <w:rPr>
                <w:rFonts w:cs="Arial"/>
              </w:rPr>
              <w:t xml:space="preserve"> repetition</w:t>
            </w:r>
            <w:r w:rsidR="00A56D11">
              <w:rPr>
                <w:rFonts w:cs="Arial"/>
              </w:rPr>
              <w:t xml:space="preserve"> and for intra-slot PDCCH repetition</w:t>
            </w:r>
            <w:r>
              <w:rPr>
                <w:rFonts w:cs="Arial"/>
              </w:rPr>
              <w:t xml:space="preserve"> </w:t>
            </w:r>
            <w:r w:rsidRPr="00E45639">
              <w:rPr>
                <w:rFonts w:cs="Arial"/>
              </w:rPr>
              <w:t>in clause 10.1.</w:t>
            </w:r>
          </w:p>
          <w:p w14:paraId="3AA131AF" w14:textId="0F9DBC83" w:rsidR="00F3042C" w:rsidRPr="00E518D3" w:rsidRDefault="006E3EA7" w:rsidP="00E45639">
            <w:pPr>
              <w:pStyle w:val="CRCoverPage"/>
              <w:numPr>
                <w:ilvl w:val="0"/>
                <w:numId w:val="24"/>
              </w:numPr>
              <w:spacing w:after="0"/>
              <w:rPr>
                <w:noProof/>
                <w:sz w:val="18"/>
              </w:rPr>
            </w:pPr>
            <w:r w:rsidRPr="006E3EA7">
              <w:rPr>
                <w:bCs/>
                <w:iCs/>
                <w:kern w:val="2"/>
                <w:szCs w:val="22"/>
              </w:rPr>
              <w:t>Incorrect timeline conditions for HD-UE in NTN in clause 17.2.</w:t>
            </w:r>
          </w:p>
          <w:p w14:paraId="7B3B1BBE" w14:textId="53755CF1" w:rsidR="005844A9" w:rsidRDefault="005844A9" w:rsidP="00353CBC">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55A4D" w14:textId="54980E9E" w:rsidR="00B61E65" w:rsidRDefault="00B61E65" w:rsidP="00B61E65">
            <w:pPr>
              <w:pStyle w:val="CRCoverPage"/>
              <w:spacing w:after="0"/>
              <w:ind w:left="462"/>
              <w:rPr>
                <w:rFonts w:cs="Arial"/>
                <w:noProof/>
              </w:rPr>
            </w:pPr>
          </w:p>
          <w:p w14:paraId="1722A73D" w14:textId="7FC49AFE" w:rsidR="002F22BA" w:rsidRDefault="002F22BA" w:rsidP="00E545C3">
            <w:pPr>
              <w:pStyle w:val="CRCoverPage"/>
              <w:numPr>
                <w:ilvl w:val="0"/>
                <w:numId w:val="25"/>
              </w:numPr>
              <w:spacing w:after="0"/>
              <w:rPr>
                <w:rFonts w:cs="Arial"/>
                <w:noProof/>
              </w:rPr>
            </w:pPr>
            <w:r>
              <w:rPr>
                <w:rFonts w:cs="Arial"/>
                <w:noProof/>
              </w:rPr>
              <w:t>Remove duplicated text with TS 38.214 v19.0.0 in clause 8.4.</w:t>
            </w:r>
          </w:p>
          <w:p w14:paraId="579F8ED3" w14:textId="77777777" w:rsidR="00A56D11" w:rsidRDefault="00A56D11" w:rsidP="00A56D11">
            <w:pPr>
              <w:pStyle w:val="CRCoverPage"/>
              <w:numPr>
                <w:ilvl w:val="0"/>
                <w:numId w:val="25"/>
              </w:numPr>
              <w:spacing w:after="0"/>
              <w:rPr>
                <w:noProof/>
              </w:rPr>
            </w:pPr>
            <w:r>
              <w:rPr>
                <w:rFonts w:cs="Arial"/>
              </w:rPr>
              <w:t>Add description for Rel-19 intra-slot PDCCH repetitions in clause 10.1.</w:t>
            </w:r>
          </w:p>
          <w:p w14:paraId="7137FC00" w14:textId="57DC4328" w:rsidR="000B201C" w:rsidRDefault="00E45639" w:rsidP="00E545C3">
            <w:pPr>
              <w:pStyle w:val="CRCoverPage"/>
              <w:numPr>
                <w:ilvl w:val="0"/>
                <w:numId w:val="25"/>
              </w:numPr>
              <w:spacing w:after="0"/>
              <w:rPr>
                <w:rFonts w:cs="Arial"/>
                <w:noProof/>
              </w:rPr>
            </w:pPr>
            <w:r w:rsidRPr="00E45639">
              <w:rPr>
                <w:rFonts w:cs="Arial"/>
              </w:rPr>
              <w:t xml:space="preserve">Capture the counting of PDCCH candidates for inter-slot </w:t>
            </w:r>
            <w:r w:rsidR="00A56D11">
              <w:rPr>
                <w:rFonts w:cs="Arial"/>
              </w:rPr>
              <w:t>PDCCH</w:t>
            </w:r>
            <w:r w:rsidRPr="00E45639">
              <w:rPr>
                <w:rFonts w:cs="Arial"/>
              </w:rPr>
              <w:t xml:space="preserve"> repetition </w:t>
            </w:r>
            <w:r w:rsidR="00A56D11">
              <w:rPr>
                <w:rFonts w:cs="Arial"/>
              </w:rPr>
              <w:t xml:space="preserve">and for intra-slot PDCCH repetition </w:t>
            </w:r>
            <w:r w:rsidRPr="00E45639">
              <w:rPr>
                <w:rFonts w:cs="Arial"/>
              </w:rPr>
              <w:t>in clause 10.1.</w:t>
            </w:r>
          </w:p>
          <w:p w14:paraId="20D5DC0F" w14:textId="530B7492" w:rsidR="00F3042C" w:rsidRPr="00E518D3" w:rsidRDefault="006E3EA7" w:rsidP="00E545C3">
            <w:pPr>
              <w:pStyle w:val="CRCoverPage"/>
              <w:numPr>
                <w:ilvl w:val="0"/>
                <w:numId w:val="25"/>
              </w:numPr>
              <w:spacing w:after="0"/>
              <w:rPr>
                <w:noProof/>
                <w:sz w:val="18"/>
              </w:rPr>
            </w:pPr>
            <w:r>
              <w:rPr>
                <w:bCs/>
                <w:iCs/>
                <w:kern w:val="2"/>
                <w:szCs w:val="22"/>
              </w:rPr>
              <w:t>C</w:t>
            </w:r>
            <w:r w:rsidRPr="006E3EA7">
              <w:rPr>
                <w:bCs/>
                <w:iCs/>
                <w:kern w:val="2"/>
                <w:szCs w:val="22"/>
              </w:rPr>
              <w:t xml:space="preserve">orrect </w:t>
            </w:r>
            <w:r>
              <w:rPr>
                <w:bCs/>
                <w:iCs/>
                <w:kern w:val="2"/>
                <w:szCs w:val="22"/>
              </w:rPr>
              <w:t xml:space="preserve">the </w:t>
            </w:r>
            <w:r w:rsidRPr="006E3EA7">
              <w:rPr>
                <w:bCs/>
                <w:iCs/>
                <w:kern w:val="2"/>
                <w:szCs w:val="22"/>
              </w:rPr>
              <w:t>timeline conditions for HD-UE in NTN in clause 17.2.</w:t>
            </w:r>
          </w:p>
          <w:p w14:paraId="687D8085" w14:textId="15FB47DC" w:rsidR="005844A9" w:rsidRPr="004C766C" w:rsidRDefault="005844A9" w:rsidP="00353CBC">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6F804BD" w:rsidR="005864F8" w:rsidRDefault="002F22BA" w:rsidP="009A14A1">
            <w:pPr>
              <w:pStyle w:val="CRCoverPage"/>
              <w:spacing w:after="0"/>
              <w:ind w:left="100"/>
              <w:rPr>
                <w:noProof/>
              </w:rPr>
            </w:pPr>
            <w:r>
              <w:rPr>
                <w:noProof/>
              </w:rPr>
              <w:t xml:space="preserve">8.4, </w:t>
            </w:r>
            <w:r w:rsidR="00DA09B7">
              <w:rPr>
                <w:noProof/>
              </w:rPr>
              <w:t xml:space="preserve">10.1, </w:t>
            </w:r>
            <w:r w:rsidR="008F1598">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5ADE5" w14:textId="77777777" w:rsidR="00EF3E7C" w:rsidRDefault="00EF3E7C" w:rsidP="00EF3E7C">
      <w:pPr>
        <w:jc w:val="center"/>
        <w:rPr>
          <w:color w:val="FF0000"/>
          <w:sz w:val="22"/>
          <w:szCs w:val="22"/>
          <w:lang w:eastAsia="zh-CN"/>
        </w:rPr>
      </w:pPr>
      <w:bookmarkStart w:id="10" w:name="_Toc12021465"/>
      <w:bookmarkStart w:id="11" w:name="_Toc20311577"/>
      <w:bookmarkStart w:id="12" w:name="_Toc26719402"/>
      <w:bookmarkStart w:id="13" w:name="_Toc29894835"/>
      <w:bookmarkStart w:id="14" w:name="_Toc29899134"/>
      <w:bookmarkStart w:id="15" w:name="_Toc29899552"/>
      <w:bookmarkStart w:id="16" w:name="_Toc29917289"/>
      <w:bookmarkStart w:id="17" w:name="_Toc36498163"/>
      <w:bookmarkStart w:id="18" w:name="_Toc45699189"/>
      <w:bookmarkStart w:id="19" w:name="_Toc201953689"/>
      <w:bookmarkStart w:id="20" w:name="_Toc12021444"/>
      <w:bookmarkStart w:id="21" w:name="_Toc20311556"/>
      <w:bookmarkStart w:id="22" w:name="_Toc26719381"/>
      <w:bookmarkStart w:id="23" w:name="_Toc29894812"/>
      <w:bookmarkStart w:id="24" w:name="_Toc29899111"/>
      <w:bookmarkStart w:id="25" w:name="_Toc29899529"/>
      <w:bookmarkStart w:id="26" w:name="_Toc29917266"/>
      <w:bookmarkStart w:id="27" w:name="_Toc36498140"/>
      <w:bookmarkStart w:id="28" w:name="_Toc45699166"/>
      <w:bookmarkStart w:id="2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B4773F0" w14:textId="77777777" w:rsidR="00EF3E7C" w:rsidRPr="00B916EC" w:rsidRDefault="00EF3E7C" w:rsidP="00EF3E7C">
      <w:pPr>
        <w:pStyle w:val="Heading2"/>
      </w:pPr>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10"/>
      <w:bookmarkEnd w:id="11"/>
      <w:bookmarkEnd w:id="12"/>
      <w:bookmarkEnd w:id="13"/>
      <w:bookmarkEnd w:id="14"/>
      <w:bookmarkEnd w:id="15"/>
      <w:bookmarkEnd w:id="16"/>
      <w:bookmarkEnd w:id="17"/>
      <w:bookmarkEnd w:id="18"/>
      <w:bookmarkEnd w:id="19"/>
    </w:p>
    <w:p w14:paraId="2F37B8C6" w14:textId="343A39CA" w:rsidR="00EF3E7C" w:rsidRDefault="00EF3E7C" w:rsidP="00EF3E7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FG-XYZ in the PUSCH transmission. </w:t>
      </w:r>
      <w:del w:id="30" w:author="Aris Papasakellariou" w:date="2025-09-05T08:34:00Z">
        <w:r w:rsidDel="00EF3E7C">
          <w:delText xml:space="preserve">If the UE provides FG-XYZ and the MSB value of the MCS field in the DCI format 1_0 is 1, the UE assumes the PDSCH reception is with </w:delText>
        </w:r>
        <w:r w:rsidRPr="0042340B" w:rsidDel="00EF3E7C">
          <w:rPr>
            <w:i/>
          </w:rPr>
          <w:delText>msg4-NumberofRepetitions</w:delText>
        </w:r>
        <w:r w:rsidDel="00EF3E7C">
          <w:delText xml:space="preserve">. </w:delText>
        </w:r>
      </w:del>
    </w:p>
    <w:p w14:paraId="07B83DB4" w14:textId="77777777" w:rsidR="00EF3E7C" w:rsidRDefault="00EF3E7C" w:rsidP="00EF3E7C">
      <w:pPr>
        <w:rPr>
          <w:lang w:val="en-US"/>
        </w:rPr>
      </w:pPr>
      <w:r>
        <w:t>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r>
          <w:rPr>
            <w:rFonts w:ascii="Cambria Math" w:hAnsi="Cambria Math"/>
          </w:rPr>
          <m:t>+0.5</m:t>
        </m:r>
      </m:oMath>
      <w:r>
        <w:t xml:space="preserve"> </w:t>
      </w:r>
      <w:r>
        <w:rPr>
          <w:lang w:val="en-US"/>
        </w:rPr>
        <w:t xml:space="preserve">msec.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oMath>
      <w:r w:rsidRPr="0088442C">
        <w:t xml:space="preserve"> </w:t>
      </w:r>
      <w:r>
        <w:t xml:space="preserve">is a time duration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hAnsi="Cambria Math"/>
                <w:i/>
              </w:rPr>
            </m:ctrlPr>
          </m:sSubPr>
          <m:e>
            <m:r>
              <w:rPr>
                <w:rFonts w:ascii="Cambria Math" w:hAnsi="Cambria Math"/>
              </w:rPr>
              <m:t>N</m:t>
            </m:r>
          </m:e>
          <m:sub>
            <m:r>
              <m:rPr>
                <m:sty m:val="p"/>
              </m:rPr>
              <w:rPr>
                <w:rFonts w:ascii="Cambria Math" w:hAnsi="Cambria Math"/>
              </w:rPr>
              <m:t>1,0</m:t>
            </m:r>
          </m:sub>
        </m:sSub>
        <m:r>
          <w:rPr>
            <w:rFonts w:ascii="Cambria Math" w:hAnsi="Cambria Math"/>
          </w:rPr>
          <m:t>=14</m:t>
        </m:r>
      </m:oMath>
      <w:r>
        <w:t xml:space="preserve"> [6, TS 38.214].</w:t>
      </w:r>
    </w:p>
    <w:p w14:paraId="4223D797" w14:textId="77777777" w:rsidR="00EF3E7C" w:rsidRPr="0009732E" w:rsidRDefault="00EF3E7C" w:rsidP="00EF3E7C">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16A5D52B" w14:textId="570BF0F0" w:rsidR="00054788" w:rsidRDefault="00054788" w:rsidP="0005478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26FBB6" w14:textId="77777777" w:rsidR="00EF3E7C" w:rsidRDefault="00EF3E7C" w:rsidP="00054788">
      <w:pPr>
        <w:jc w:val="center"/>
        <w:rPr>
          <w:color w:val="FF0000"/>
          <w:sz w:val="22"/>
          <w:szCs w:val="22"/>
          <w:lang w:eastAsia="zh-CN"/>
        </w:rPr>
      </w:pPr>
    </w:p>
    <w:p w14:paraId="6C7E410A" w14:textId="77777777" w:rsidR="006B071F" w:rsidRPr="00B916EC" w:rsidRDefault="006B071F" w:rsidP="006B071F">
      <w:pPr>
        <w:pStyle w:val="Heading2"/>
        <w:ind w:left="850" w:hanging="850"/>
      </w:pPr>
      <w:bookmarkStart w:id="31" w:name="_Toc12021486"/>
      <w:bookmarkStart w:id="32" w:name="_Toc20311598"/>
      <w:bookmarkStart w:id="33" w:name="_Toc26719423"/>
      <w:bookmarkStart w:id="34" w:name="_Toc29894858"/>
      <w:bookmarkStart w:id="35" w:name="_Toc29899157"/>
      <w:bookmarkStart w:id="36" w:name="_Toc29899575"/>
      <w:bookmarkStart w:id="37" w:name="_Toc29917312"/>
      <w:bookmarkStart w:id="38" w:name="_Toc36498186"/>
      <w:bookmarkStart w:id="39" w:name="_Toc45699213"/>
      <w:bookmarkStart w:id="40" w:name="_Toc201953719"/>
      <w:bookmarkStart w:id="41" w:name="_Ref491451763"/>
      <w:bookmarkStart w:id="42" w:name="_Ref491466492"/>
      <w:bookmarkStart w:id="43" w:name="_Toc201953727"/>
      <w:bookmarkEnd w:id="20"/>
      <w:bookmarkEnd w:id="21"/>
      <w:bookmarkEnd w:id="22"/>
      <w:bookmarkEnd w:id="23"/>
      <w:bookmarkEnd w:id="24"/>
      <w:bookmarkEnd w:id="25"/>
      <w:bookmarkEnd w:id="26"/>
      <w:bookmarkEnd w:id="27"/>
      <w:bookmarkEnd w:id="28"/>
      <w:bookmarkEnd w:id="29"/>
      <w:r w:rsidRPr="00B916EC">
        <w:t>10</w:t>
      </w:r>
      <w:r w:rsidRPr="00B916EC">
        <w:rPr>
          <w:rFonts w:hint="eastAsia"/>
        </w:rPr>
        <w:t>.1</w:t>
      </w:r>
      <w:r w:rsidRPr="00B916EC">
        <w:rPr>
          <w:rFonts w:hint="eastAsia"/>
        </w:rPr>
        <w:tab/>
      </w:r>
      <w:r w:rsidRPr="00B916EC">
        <w:t>UE procedure for determining physical downlink control channel assignment</w:t>
      </w:r>
      <w:bookmarkEnd w:id="31"/>
      <w:bookmarkEnd w:id="32"/>
      <w:bookmarkEnd w:id="33"/>
      <w:bookmarkEnd w:id="34"/>
      <w:bookmarkEnd w:id="35"/>
      <w:bookmarkEnd w:id="36"/>
      <w:bookmarkEnd w:id="37"/>
      <w:bookmarkEnd w:id="38"/>
      <w:bookmarkEnd w:id="39"/>
      <w:bookmarkEnd w:id="40"/>
      <w:r w:rsidRPr="00B916EC">
        <w:t xml:space="preserve"> </w:t>
      </w:r>
      <w:bookmarkEnd w:id="41"/>
      <w:bookmarkEnd w:id="42"/>
    </w:p>
    <w:p w14:paraId="367FF427" w14:textId="77777777" w:rsidR="006B071F" w:rsidRDefault="006B071F" w:rsidP="006B071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0239FD" w14:textId="57E1A01A" w:rsidR="0022689E" w:rsidRDefault="0022689E" w:rsidP="0022689E">
      <w:pPr>
        <w:rPr>
          <w:ins w:id="44" w:author="Aris Papasakellariou" w:date="2025-09-01T17:30:00Z"/>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Pr>
          <w:i/>
          <w:iCs/>
        </w:rPr>
        <w:t>Id</w:t>
      </w:r>
      <w:r w:rsidRPr="00F415B1">
        <w:t xml:space="preserve"> </w:t>
      </w:r>
      <w:ins w:id="45" w:author="Aris Papasakellariou" w:date="2025-09-01T17:29:00Z">
        <w:r>
          <w:t xml:space="preserve">or </w:t>
        </w:r>
        <w:r w:rsidRPr="00F415B1">
          <w:rPr>
            <w:i/>
            <w:iCs/>
          </w:rPr>
          <w:t>searchSpaceLinking</w:t>
        </w:r>
        <w:r>
          <w:rPr>
            <w:i/>
            <w:iCs/>
          </w:rPr>
          <w:t>Id-r19</w:t>
        </w:r>
        <w:r w:rsidRPr="00F415B1">
          <w:rPr>
            <w:iCs/>
          </w:rPr>
          <w:t xml:space="preserve"> </w:t>
        </w:r>
      </w:ins>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653AB7FF" w14:textId="6B1771BA" w:rsidR="0022689E" w:rsidRPr="00995B5E" w:rsidRDefault="0022689E" w:rsidP="0022689E">
      <w:pPr>
        <w:rPr>
          <w:rStyle w:val="Emphasis"/>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w:t>
      </w:r>
      <w:r w:rsidRPr="0022689E">
        <w:rPr>
          <w:rStyle w:val="Emphasis"/>
          <w:i w:val="0"/>
        </w:rPr>
        <w:t xml:space="preserve">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Emphasis"/>
          <w:rFonts w:eastAsia="Batang"/>
        </w:rPr>
        <w:t>coresetPoolIndex</w:t>
      </w:r>
      <w:r w:rsidRPr="00F415B1">
        <w:t xml:space="preserve"> value of 1 for any of the two CORESETs, or is provided </w:t>
      </w:r>
      <w:r w:rsidRPr="00F415B1">
        <w:rPr>
          <w:rStyle w:val="Emphasis"/>
          <w:rFonts w:eastAsia="Batang"/>
        </w:rPr>
        <w:t>coresetPoolIndex</w:t>
      </w:r>
      <w:r w:rsidRPr="00F415B1">
        <w:t> value of 1 for both CORESETs</w:t>
      </w:r>
      <w:r w:rsidRPr="00F415B1">
        <w:rPr>
          <w:rStyle w:val="Emphasis"/>
        </w:rPr>
        <w:t>.</w:t>
      </w:r>
    </w:p>
    <w:p w14:paraId="18B1A0FC" w14:textId="2EF807AE" w:rsidR="0022689E" w:rsidRPr="0022689E" w:rsidRDefault="0022689E" w:rsidP="0022689E">
      <w:pPr>
        <w:rPr>
          <w:rStyle w:val="Emphasis"/>
          <w:i w:val="0"/>
          <w:iCs w:val="0"/>
        </w:rPr>
      </w:pPr>
      <w:r w:rsidRPr="0022689E">
        <w:rPr>
          <w:rStyle w:val="Emphasis"/>
          <w:i w:val="0"/>
        </w:rPr>
        <w:t xml:space="preserve">A UE can indicate by </w:t>
      </w:r>
      <w:r w:rsidRPr="0022689E">
        <w:rPr>
          <w:i/>
          <w:iCs/>
        </w:rPr>
        <w:t>numBD-twoPDCCH</w:t>
      </w:r>
      <w:del w:id="46" w:author="Aris Papasakellariou" w:date="2025-09-01T17:30:00Z">
        <w:r w:rsidRPr="0022689E" w:rsidDel="0022689E">
          <w:rPr>
            <w:i/>
            <w:iCs/>
          </w:rPr>
          <w:delText>-r17</w:delText>
        </w:r>
      </w:del>
      <w:r w:rsidRPr="0022689E">
        <w:rPr>
          <w:rStyle w:val="Emphasis"/>
          <w:i w:val="0"/>
        </w:rPr>
        <w:t xml:space="preserve"> a capability for counting </w:t>
      </w:r>
      <w:r w:rsidRPr="0022689E">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22689E">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22689E">
        <w:rPr>
          <w:rStyle w:val="Emphasis"/>
          <w:i w:val="0"/>
        </w:rPr>
        <w:t xml:space="preserve"> </w:t>
      </w:r>
      <w:ins w:id="47" w:author="Aris Papasakellariou 1" w:date="2025-09-04T07:58:00Z">
        <w:r w:rsidR="00E14B4C">
          <w:rPr>
            <w:rStyle w:val="Emphasis"/>
            <w:i w:val="0"/>
          </w:rPr>
          <w:t xml:space="preserve">associated with </w:t>
        </w:r>
        <w:r w:rsidR="00E14B4C" w:rsidRPr="00F415B1">
          <w:rPr>
            <w:i/>
            <w:iCs/>
          </w:rPr>
          <w:t>searchSpaceLinking</w:t>
        </w:r>
        <w:r w:rsidR="00E14B4C">
          <w:rPr>
            <w:i/>
            <w:iCs/>
          </w:rPr>
          <w:t>Id</w:t>
        </w:r>
        <w:r w:rsidR="00E14B4C" w:rsidRPr="0022689E">
          <w:rPr>
            <w:rStyle w:val="Emphasis"/>
            <w:i w:val="0"/>
          </w:rPr>
          <w:t xml:space="preserve"> </w:t>
        </w:r>
      </w:ins>
      <w:r w:rsidRPr="0022689E">
        <w:rPr>
          <w:rStyle w:val="Emphasis"/>
          <w:i w:val="0"/>
        </w:rPr>
        <w:t xml:space="preserve">either as 2 PDCCH candidates or as 3 PDCCH candidates. </w:t>
      </w:r>
    </w:p>
    <w:p w14:paraId="76316682" w14:textId="6D98E96D" w:rsidR="00A56D11" w:rsidRPr="0081553F" w:rsidRDefault="00A56D11" w:rsidP="00A56D11">
      <w:pPr>
        <w:rPr>
          <w:ins w:id="48" w:author="Aris Papasakellariou 1" w:date="2025-09-04T07:45:00Z"/>
          <w:iCs/>
          <w:color w:val="EE0000"/>
        </w:rPr>
      </w:pPr>
      <w:ins w:id="49" w:author="Aris Papasakellariou 1" w:date="2025-09-04T07:45:00Z">
        <w:r w:rsidRPr="0081553F">
          <w:rPr>
            <w:iCs/>
            <w:color w:val="EE0000"/>
          </w:rPr>
          <w:t xml:space="preserve">A UE can indicate by </w:t>
        </w:r>
        <w:r w:rsidRPr="00A56D11">
          <w:rPr>
            <w:i/>
            <w:iCs/>
            <w:color w:val="EE0000"/>
          </w:rPr>
          <w:t>numBD-twoPDCCH-r19</w:t>
        </w:r>
        <w:r w:rsidRPr="0081553F">
          <w:rPr>
            <w:iCs/>
            <w:color w:val="EE0000"/>
          </w:rPr>
          <w:t xml:space="preserve"> a capability for counting </w:t>
        </w:r>
        <w:r w:rsidRPr="0081553F">
          <w:rPr>
            <w:color w:val="EE0000"/>
          </w:rPr>
          <w:t xml:space="preserve">PDCCH candidates </w:t>
        </w:r>
      </w:ins>
      <m:oMath>
        <m:sSubSup>
          <m:sSubSupPr>
            <m:ctrlPr>
              <w:ins w:id="50" w:author="Aris Papasakellariou 1" w:date="2025-09-04T07:48:00Z">
                <w:rPr>
                  <w:rFonts w:ascii="Cambria Math" w:hAnsi="Cambria Math"/>
                  <w:i/>
                </w:rPr>
              </w:ins>
            </m:ctrlPr>
          </m:sSubSupPr>
          <m:e>
            <m:r>
              <w:ins w:id="51" w:author="Aris Papasakellariou 1" w:date="2025-09-04T07:48:00Z">
                <w:rPr>
                  <w:rFonts w:ascii="Cambria Math" w:hAnsi="Cambria Math"/>
                </w:rPr>
                <m:t>m</m:t>
              </w:ins>
            </m:r>
          </m:e>
          <m:sub>
            <m:sSub>
              <m:sSubPr>
                <m:ctrlPr>
                  <w:ins w:id="52" w:author="Aris Papasakellariou 1" w:date="2025-09-04T07:48:00Z">
                    <w:rPr>
                      <w:rFonts w:ascii="Cambria Math" w:hAnsi="Cambria Math"/>
                      <w:i/>
                    </w:rPr>
                  </w:ins>
                </m:ctrlPr>
              </m:sSubPr>
              <m:e>
                <m:r>
                  <w:ins w:id="53" w:author="Aris Papasakellariou 1" w:date="2025-09-04T07:48:00Z">
                    <w:rPr>
                      <w:rFonts w:ascii="Cambria Math" w:hAnsi="Cambria Math"/>
                    </w:rPr>
                    <m:t>s</m:t>
                  </w:ins>
                </m:r>
              </m:e>
              <m:sub>
                <m:r>
                  <w:ins w:id="54" w:author="Aris Papasakellariou 1" w:date="2025-09-04T07:48:00Z">
                    <w:rPr>
                      <w:rFonts w:ascii="Cambria Math" w:hAnsi="Cambria Math"/>
                    </w:rPr>
                    <m:t>i</m:t>
                  </w:ins>
                </m:r>
              </m:sub>
            </m:sSub>
            <m:r>
              <w:ins w:id="55" w:author="Aris Papasakellariou 1" w:date="2025-09-04T07:48:00Z">
                <w:rPr>
                  <w:rFonts w:ascii="Cambria Math" w:hAnsi="Cambria Math"/>
                </w:rPr>
                <m:t>,</m:t>
              </w:ins>
            </m:r>
            <m:sSub>
              <m:sSubPr>
                <m:ctrlPr>
                  <w:ins w:id="56" w:author="Aris Papasakellariou 1" w:date="2025-09-04T07:48:00Z">
                    <w:rPr>
                      <w:rFonts w:ascii="Cambria Math" w:hAnsi="Cambria Math"/>
                      <w:i/>
                    </w:rPr>
                  </w:ins>
                </m:ctrlPr>
              </m:sSubPr>
              <m:e>
                <m:r>
                  <w:ins w:id="57" w:author="Aris Papasakellariou 1" w:date="2025-09-04T07:48:00Z">
                    <w:rPr>
                      <w:rFonts w:ascii="Cambria Math" w:hAnsi="Cambria Math"/>
                    </w:rPr>
                    <m:t>n</m:t>
                  </w:ins>
                </m:r>
              </m:e>
              <m:sub>
                <m:r>
                  <w:ins w:id="58" w:author="Aris Papasakellariou 1" w:date="2025-09-04T07:48:00Z">
                    <w:rPr>
                      <w:rFonts w:ascii="Cambria Math" w:hAnsi="Cambria Math"/>
                    </w:rPr>
                    <m:t>CI</m:t>
                  </w:ins>
                </m:r>
              </m:sub>
            </m:sSub>
          </m:sub>
          <m:sup>
            <m:r>
              <w:ins w:id="59" w:author="Aris Papasakellariou 1" w:date="2025-09-04T07:48:00Z">
                <w:rPr>
                  <w:rFonts w:ascii="Cambria Math" w:hAnsi="Cambria Math"/>
                </w:rPr>
                <m:t>(L)</m:t>
              </w:ins>
            </m:r>
          </m:sup>
        </m:sSubSup>
      </m:oMath>
      <w:ins w:id="60" w:author="Aris Papasakellariou 1" w:date="2025-09-04T07:48:00Z">
        <w:r w:rsidRPr="0022689E">
          <w:t xml:space="preserve"> and </w:t>
        </w:r>
      </w:ins>
      <m:oMath>
        <m:sSubSup>
          <m:sSubSupPr>
            <m:ctrlPr>
              <w:ins w:id="61" w:author="Aris Papasakellariou 1" w:date="2025-09-04T07:48:00Z">
                <w:rPr>
                  <w:rFonts w:ascii="Cambria Math" w:hAnsi="Cambria Math"/>
                  <w:i/>
                </w:rPr>
              </w:ins>
            </m:ctrlPr>
          </m:sSubSupPr>
          <m:e>
            <m:r>
              <w:ins w:id="62" w:author="Aris Papasakellariou 1" w:date="2025-09-04T07:48:00Z">
                <w:rPr>
                  <w:rFonts w:ascii="Cambria Math" w:hAnsi="Cambria Math"/>
                </w:rPr>
                <m:t>m</m:t>
              </w:ins>
            </m:r>
          </m:e>
          <m:sub>
            <m:sSub>
              <m:sSubPr>
                <m:ctrlPr>
                  <w:ins w:id="63" w:author="Aris Papasakellariou 1" w:date="2025-09-04T07:48:00Z">
                    <w:rPr>
                      <w:rFonts w:ascii="Cambria Math" w:hAnsi="Cambria Math"/>
                      <w:i/>
                    </w:rPr>
                  </w:ins>
                </m:ctrlPr>
              </m:sSubPr>
              <m:e>
                <m:r>
                  <w:ins w:id="64" w:author="Aris Papasakellariou 1" w:date="2025-09-04T07:48:00Z">
                    <w:rPr>
                      <w:rFonts w:ascii="Cambria Math" w:hAnsi="Cambria Math"/>
                    </w:rPr>
                    <m:t>s</m:t>
                  </w:ins>
                </m:r>
              </m:e>
              <m:sub>
                <m:r>
                  <w:ins w:id="65" w:author="Aris Papasakellariou 1" w:date="2025-09-04T07:48:00Z">
                    <w:rPr>
                      <w:rFonts w:ascii="Cambria Math" w:hAnsi="Cambria Math"/>
                    </w:rPr>
                    <m:t>j</m:t>
                  </w:ins>
                </m:r>
              </m:sub>
            </m:sSub>
            <m:r>
              <w:ins w:id="66" w:author="Aris Papasakellariou 1" w:date="2025-09-04T07:48:00Z">
                <w:rPr>
                  <w:rFonts w:ascii="Cambria Math" w:hAnsi="Cambria Math"/>
                </w:rPr>
                <m:t>,</m:t>
              </w:ins>
            </m:r>
            <m:sSub>
              <m:sSubPr>
                <m:ctrlPr>
                  <w:ins w:id="67" w:author="Aris Papasakellariou 1" w:date="2025-09-04T07:48:00Z">
                    <w:rPr>
                      <w:rFonts w:ascii="Cambria Math" w:hAnsi="Cambria Math"/>
                      <w:i/>
                    </w:rPr>
                  </w:ins>
                </m:ctrlPr>
              </m:sSubPr>
              <m:e>
                <m:r>
                  <w:ins w:id="68" w:author="Aris Papasakellariou 1" w:date="2025-09-04T07:48:00Z">
                    <w:rPr>
                      <w:rFonts w:ascii="Cambria Math" w:hAnsi="Cambria Math"/>
                    </w:rPr>
                    <m:t>n</m:t>
                  </w:ins>
                </m:r>
              </m:e>
              <m:sub>
                <m:r>
                  <w:ins w:id="69" w:author="Aris Papasakellariou 1" w:date="2025-09-04T07:48:00Z">
                    <w:rPr>
                      <w:rFonts w:ascii="Cambria Math" w:hAnsi="Cambria Math"/>
                    </w:rPr>
                    <m:t>CI</m:t>
                  </w:ins>
                </m:r>
              </m:sub>
            </m:sSub>
          </m:sub>
          <m:sup>
            <m:r>
              <w:ins w:id="70" w:author="Aris Papasakellariou 1" w:date="2025-09-04T07:48:00Z">
                <w:rPr>
                  <w:rFonts w:ascii="Cambria Math" w:hAnsi="Cambria Math"/>
                </w:rPr>
                <m:t>(L)</m:t>
              </w:ins>
            </m:r>
          </m:sup>
        </m:sSubSup>
      </m:oMath>
      <w:ins w:id="71" w:author="Aris Papasakellariou 1" w:date="2025-09-04T07:45:00Z">
        <w:r w:rsidRPr="0081553F">
          <w:rPr>
            <w:iCs/>
            <w:color w:val="EE0000"/>
          </w:rPr>
          <w:t xml:space="preserve"> </w:t>
        </w:r>
      </w:ins>
      <w:ins w:id="72" w:author="Aris Papasakellariou 1" w:date="2025-09-04T07:58:00Z">
        <w:r w:rsidR="00E14B4C">
          <w:rPr>
            <w:rStyle w:val="Emphasis"/>
            <w:i w:val="0"/>
          </w:rPr>
          <w:t xml:space="preserve">associated with </w:t>
        </w:r>
        <w:r w:rsidR="00E14B4C" w:rsidRPr="00F415B1">
          <w:rPr>
            <w:i/>
            <w:iCs/>
          </w:rPr>
          <w:t>searchSpaceLinking</w:t>
        </w:r>
        <w:r w:rsidR="00E14B4C">
          <w:rPr>
            <w:i/>
            <w:iCs/>
          </w:rPr>
          <w:t>Id-r19</w:t>
        </w:r>
        <w:r w:rsidR="00E14B4C" w:rsidRPr="0022689E">
          <w:rPr>
            <w:rStyle w:val="Emphasis"/>
            <w:i w:val="0"/>
          </w:rPr>
          <w:t xml:space="preserve"> </w:t>
        </w:r>
      </w:ins>
      <w:ins w:id="73" w:author="Aris Papasakellariou 1" w:date="2025-09-04T07:45:00Z">
        <w:r w:rsidRPr="0081553F">
          <w:rPr>
            <w:iCs/>
            <w:color w:val="EE0000"/>
          </w:rPr>
          <w:t>either as 1 PDCCH candidate or as 2 PDCCH candidates.</w:t>
        </w:r>
      </w:ins>
    </w:p>
    <w:p w14:paraId="717993DF" w14:textId="77777777" w:rsidR="0022689E" w:rsidRPr="00F415B1" w:rsidRDefault="0022689E" w:rsidP="0022689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r w:rsidRPr="00F415B1">
        <w:rPr>
          <w:i/>
          <w:iCs/>
        </w:rPr>
        <w:t>searchSpaceLinking</w:t>
      </w:r>
      <w:r>
        <w:rPr>
          <w:i/>
          <w:iCs/>
        </w:rPr>
        <w:t>Id</w:t>
      </w:r>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iCs/>
        </w:rPr>
        <w:t>searchSpaceLinking</w:t>
      </w:r>
      <w:r>
        <w:rPr>
          <w:i/>
          <w:iCs/>
        </w:rPr>
        <w:t>Id</w:t>
      </w:r>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42C864B1" w14:textId="77777777" w:rsidR="006B071F" w:rsidRDefault="006B071F" w:rsidP="006B071F">
      <w:r>
        <w:lastRenderedPageBreak/>
        <w:t>If a UE</w:t>
      </w:r>
    </w:p>
    <w:p w14:paraId="1CCBB99D" w14:textId="77777777" w:rsidR="006B071F" w:rsidRDefault="006B071F" w:rsidP="006B071F">
      <w:pPr>
        <w:pStyle w:val="B1"/>
        <w:rPr>
          <w:lang w:val="en-US"/>
        </w:rPr>
      </w:pPr>
      <w:r w:rsidRPr="00F415B1">
        <w:t>-</w:t>
      </w:r>
      <w:r w:rsidRPr="00F415B1">
        <w:tab/>
        <w:t xml:space="preserve">is </w:t>
      </w:r>
      <w:r>
        <w:rPr>
          <w:lang w:val="en-US"/>
        </w:rPr>
        <w:t>provided</w:t>
      </w:r>
      <w:r w:rsidRPr="00F415B1">
        <w:t xml:space="preserve"> </w:t>
      </w:r>
      <w:r w:rsidRPr="00F415B1">
        <w:rPr>
          <w:i/>
        </w:rPr>
        <w:t>monitoringCapabilityConfig</w:t>
      </w:r>
      <w:r w:rsidRPr="00F415B1">
        <w:t xml:space="preserve"> = </w:t>
      </w:r>
      <w:r w:rsidRPr="00F415B1">
        <w:rPr>
          <w:i/>
        </w:rPr>
        <w:t>r16monitoringcapability</w:t>
      </w:r>
      <w:r>
        <w:rPr>
          <w:lang w:val="en-US"/>
        </w:rPr>
        <w:t xml:space="preserve"> for a downlink cell,</w:t>
      </w:r>
    </w:p>
    <w:p w14:paraId="4E9C714F" w14:textId="18F4AFA1" w:rsidR="006B071F" w:rsidRPr="007C0D01" w:rsidRDefault="006B071F" w:rsidP="006B071F">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r w:rsidRPr="00F415B1">
        <w:rPr>
          <w:i/>
          <w:iCs/>
        </w:rPr>
        <w:t>searchSpaceLinking</w:t>
      </w:r>
      <w:r>
        <w:rPr>
          <w:i/>
          <w:iCs/>
          <w:lang w:val="en-US"/>
        </w:rPr>
        <w:t>Id</w:t>
      </w:r>
      <w:r>
        <w:rPr>
          <w:lang w:val="en-US"/>
        </w:rPr>
        <w:t xml:space="preserve"> a same value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and</w:t>
      </w:r>
    </w:p>
    <w:p w14:paraId="62B3C328" w14:textId="77777777" w:rsidR="006B071F" w:rsidRDefault="006B071F" w:rsidP="006B071F">
      <w:pPr>
        <w:pStyle w:val="B1"/>
        <w:rPr>
          <w:i/>
          <w:lang w:val="en-US"/>
        </w:rPr>
      </w:pPr>
      <w:r w:rsidRPr="00F415B1">
        <w:t>-</w:t>
      </w:r>
      <w:r w:rsidRPr="00F415B1">
        <w:tab/>
      </w:r>
      <w:r>
        <w:rPr>
          <w:lang w:val="en-US"/>
        </w:rPr>
        <w:t>indicates</w:t>
      </w:r>
      <w:r w:rsidRPr="00F415B1">
        <w:t xml:space="preserve"> </w:t>
      </w:r>
      <w:r w:rsidRPr="00643737">
        <w:rPr>
          <w:i/>
          <w:iCs/>
        </w:rPr>
        <w:t>numBD-twoPDCCH</w:t>
      </w:r>
      <w:del w:id="74" w:author="Aris Papasakellariou" w:date="2025-09-01T17:55:00Z">
        <w:r w:rsidRPr="00643737" w:rsidDel="00145E33">
          <w:rPr>
            <w:i/>
            <w:iCs/>
          </w:rPr>
          <w:delText>-r17</w:delText>
        </w:r>
      </w:del>
      <w:r>
        <w:t xml:space="preserve"> with</w:t>
      </w:r>
      <w:r w:rsidRPr="00643737">
        <w:t xml:space="preserve"> value</w:t>
      </w:r>
      <w:r>
        <w:t xml:space="preserve"> of</w:t>
      </w:r>
      <w:r w:rsidRPr="00643737">
        <w:t xml:space="preserve"> 3</w:t>
      </w:r>
    </w:p>
    <w:p w14:paraId="2552BF1B" w14:textId="77777777" w:rsidR="006B071F" w:rsidRPr="0027174F" w:rsidRDefault="006B071F" w:rsidP="006B071F">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r w:rsidRPr="00037243">
        <w:rPr>
          <w:i/>
          <w:lang w:val="en-US"/>
        </w:rPr>
        <w:t>searchSpaceLinking</w:t>
      </w:r>
      <w:r>
        <w:rPr>
          <w:i/>
          <w:lang w:val="en-US"/>
        </w:rPr>
        <w:t>Id</w:t>
      </w:r>
      <w:r w:rsidRPr="00037243">
        <w:rPr>
          <w:iCs/>
          <w:lang w:val="en-US"/>
        </w:rPr>
        <w:t xml:space="preserve"> to use a same set of CCEs and same scrambling in a same CORESET, and provide respective first and second DCI formats with same size, in any span other than the first span in a slot.</w:t>
      </w:r>
    </w:p>
    <w:p w14:paraId="0D921151" w14:textId="0C7C6D65" w:rsidR="008365F6" w:rsidRDefault="008365F6" w:rsidP="008365F6">
      <w:pPr>
        <w:rPr>
          <w:ins w:id="75" w:author="Aris Papasakellariou" w:date="2025-09-01T17:12:00Z"/>
          <w:szCs w:val="28"/>
        </w:rPr>
      </w:pPr>
      <w:ins w:id="76" w:author="Aris Papasakellariou" w:date="2025-09-01T17:10:00Z">
        <w:r w:rsidRPr="008365F6">
          <w:rPr>
            <w:szCs w:val="21"/>
          </w:rPr>
          <w:t xml:space="preserve">If </w:t>
        </w:r>
        <w:r w:rsidRPr="008365F6">
          <w:rPr>
            <w:szCs w:val="28"/>
            <w:lang w:val="en-US"/>
          </w:rPr>
          <w:t xml:space="preserve">the PBCH payload bit </w:t>
        </w:r>
      </w:ins>
      <m:oMath>
        <m:sSub>
          <m:sSubPr>
            <m:ctrlPr>
              <w:ins w:id="77" w:author="Aris Papasakellariou" w:date="2025-09-01T17:10:00Z">
                <w:rPr>
                  <w:rFonts w:ascii="Cambria Math" w:hAnsi="Cambria Math"/>
                  <w:szCs w:val="28"/>
                  <w:lang w:val="zh-CN"/>
                </w:rPr>
              </w:ins>
            </m:ctrlPr>
          </m:sSubPr>
          <m:e>
            <m:acc>
              <m:accPr>
                <m:chr m:val="̄"/>
                <m:ctrlPr>
                  <w:ins w:id="78" w:author="Aris Papasakellariou" w:date="2025-09-01T17:10:00Z">
                    <w:rPr>
                      <w:rFonts w:ascii="Cambria Math" w:hAnsi="Cambria Math"/>
                      <w:szCs w:val="28"/>
                      <w:lang w:val="zh-CN"/>
                    </w:rPr>
                  </w:ins>
                </m:ctrlPr>
              </m:accPr>
              <m:e>
                <m:r>
                  <w:ins w:id="79" w:author="Aris Papasakellariou" w:date="2025-09-01T17:10:00Z">
                    <w:rPr>
                      <w:rFonts w:ascii="Cambria Math" w:hAnsi="Cambria Math"/>
                      <w:szCs w:val="28"/>
                      <w:lang w:val="zh-CN"/>
                    </w:rPr>
                    <m:t>a</m:t>
                  </w:ins>
                </m:r>
              </m:e>
            </m:acc>
          </m:e>
          <m:sub>
            <m:acc>
              <m:accPr>
                <m:chr m:val="̄"/>
                <m:ctrlPr>
                  <w:ins w:id="80" w:author="Aris Papasakellariou" w:date="2025-09-01T17:10:00Z">
                    <w:rPr>
                      <w:rFonts w:ascii="Cambria Math" w:hAnsi="Cambria Math"/>
                      <w:szCs w:val="28"/>
                      <w:lang w:val="zh-CN"/>
                    </w:rPr>
                  </w:ins>
                </m:ctrlPr>
              </m:accPr>
              <m:e>
                <m:r>
                  <w:ins w:id="81" w:author="Aris Papasakellariou" w:date="2025-09-01T17:10:00Z">
                    <w:rPr>
                      <w:rFonts w:ascii="Cambria Math" w:hAnsi="Cambria Math"/>
                      <w:szCs w:val="28"/>
                      <w:lang w:val="zh-CN"/>
                    </w:rPr>
                    <m:t>A</m:t>
                  </w:ins>
                </m:r>
              </m:e>
            </m:acc>
            <m:r>
              <w:ins w:id="82" w:author="Aris Papasakellariou" w:date="2025-09-01T17:10:00Z">
                <m:rPr>
                  <m:sty m:val="p"/>
                </m:rPr>
                <w:rPr>
                  <w:rFonts w:ascii="Cambria Math" w:hAnsi="Cambria Math"/>
                  <w:szCs w:val="28"/>
                  <w:lang w:val="en-US"/>
                </w:rPr>
                <m:t>+7</m:t>
              </w:ins>
            </m:r>
          </m:sub>
        </m:sSub>
      </m:oMath>
      <w:ins w:id="83" w:author="Aris Papasakellariou" w:date="2025-09-01T17:10:00Z">
        <w:r w:rsidRPr="008365F6">
          <w:rPr>
            <w:szCs w:val="28"/>
            <w:lang w:val="en-US"/>
          </w:rPr>
          <w:t xml:space="preserve"> </w:t>
        </w:r>
        <w:r>
          <w:rPr>
            <w:szCs w:val="28"/>
            <w:lang w:val="en-US"/>
          </w:rPr>
          <w:t>ha</w:t>
        </w:r>
      </w:ins>
      <w:ins w:id="84" w:author="Aris Papasakellariou" w:date="2025-09-01T17:14:00Z">
        <w:r w:rsidR="00000FE5">
          <w:rPr>
            <w:szCs w:val="28"/>
            <w:lang w:val="en-US"/>
          </w:rPr>
          <w:t>s</w:t>
        </w:r>
      </w:ins>
      <w:ins w:id="85" w:author="Aris Papasakellariou" w:date="2025-09-01T17:10:00Z">
        <w:r w:rsidRPr="008365F6">
          <w:rPr>
            <w:szCs w:val="28"/>
            <w:lang w:val="en-US"/>
          </w:rPr>
          <w:t xml:space="preserve"> value 1</w:t>
        </w:r>
      </w:ins>
      <w:ins w:id="86" w:author="Aris Papasakellariou" w:date="2025-09-01T17:19:00Z">
        <w:r w:rsidR="00B652A2">
          <w:rPr>
            <w:szCs w:val="28"/>
            <w:lang w:val="en-US"/>
          </w:rPr>
          <w:t xml:space="preserve"> and subject to UE capability</w:t>
        </w:r>
      </w:ins>
      <w:ins w:id="87" w:author="Aris Papasakellariou" w:date="2025-09-01T17:10:00Z">
        <w:r w:rsidRPr="008365F6">
          <w:rPr>
            <w:szCs w:val="28"/>
            <w:lang w:val="en-US"/>
          </w:rPr>
          <w:t xml:space="preserve">, </w:t>
        </w:r>
      </w:ins>
      <w:ins w:id="88" w:author="Aris Papasakellariou" w:date="2025-09-01T17:15:00Z">
        <w:r w:rsidR="00000FE5">
          <w:rPr>
            <w:szCs w:val="28"/>
          </w:rPr>
          <w:t>a</w:t>
        </w:r>
      </w:ins>
      <w:ins w:id="89" w:author="Aris Papasakellariou" w:date="2025-09-01T17:10:00Z">
        <w:r w:rsidRPr="008365F6">
          <w:rPr>
            <w:szCs w:val="28"/>
          </w:rPr>
          <w:t xml:space="preserve"> UE counts each PDCCH candidate for the Type0-PDCCH CSS set that the UE monitors </w:t>
        </w:r>
      </w:ins>
      <w:ins w:id="90" w:author="Aris Papasakellariou" w:date="2025-09-01T17:13:00Z">
        <w:r w:rsidRPr="00332C7E">
          <w:t>in slot</w:t>
        </w:r>
        <w:r w:rsidRPr="00332C7E">
          <w:rPr>
            <w:iCs/>
            <w:lang w:val="en-US"/>
          </w:rPr>
          <w:t xml:space="preserve"> </w:t>
        </w:r>
      </w:ins>
      <m:oMath>
        <m:sSub>
          <m:sSubPr>
            <m:ctrlPr>
              <w:ins w:id="91" w:author="Aris Papasakellariou" w:date="2025-09-01T17:13:00Z">
                <w:rPr>
                  <w:rFonts w:ascii="Cambria Math" w:hAnsi="Cambria Math"/>
                  <w:iCs/>
                  <w:lang w:val="en-US"/>
                </w:rPr>
              </w:ins>
            </m:ctrlPr>
          </m:sSubPr>
          <m:e>
            <m:r>
              <w:ins w:id="92" w:author="Aris Papasakellariou" w:date="2025-09-01T17:13:00Z">
                <w:rPr>
                  <w:rFonts w:ascii="Cambria Math" w:hAnsi="Cambria Math"/>
                  <w:lang w:val="en-US"/>
                </w:rPr>
                <m:t>n</m:t>
              </w:ins>
            </m:r>
          </m:e>
          <m:sub>
            <m:r>
              <w:ins w:id="93" w:author="Aris Papasakellariou" w:date="2025-09-01T17:13:00Z">
                <m:rPr>
                  <m:sty m:val="p"/>
                </m:rPr>
                <w:rPr>
                  <w:rFonts w:ascii="Cambria Math" w:hAnsi="Cambria Math"/>
                  <w:lang w:val="en-US"/>
                </w:rPr>
                <m:t>0</m:t>
              </w:ins>
            </m:r>
          </m:sub>
        </m:sSub>
        <m:r>
          <w:ins w:id="94" w:author="Aris Papasakellariou" w:date="2025-09-01T17:13:00Z">
            <w:rPr>
              <w:rFonts w:ascii="Cambria Math" w:hAnsi="Cambria Math"/>
              <w:lang w:val="en-US"/>
            </w:rPr>
            <m:t>+1</m:t>
          </w:ins>
        </m:r>
      </m:oMath>
      <w:ins w:id="95" w:author="Aris Papasakellariou" w:date="2025-09-01T17:10:00Z">
        <w:r w:rsidRPr="008365F6">
          <w:rPr>
            <w:szCs w:val="28"/>
          </w:rPr>
          <w:t xml:space="preserve">, </w:t>
        </w:r>
      </w:ins>
      <w:ins w:id="96" w:author="Aris Papasakellariou" w:date="2025-09-01T17:13:00Z">
        <w:r>
          <w:rPr>
            <w:szCs w:val="28"/>
          </w:rPr>
          <w:t xml:space="preserve">as described in clause 13, </w:t>
        </w:r>
      </w:ins>
      <w:ins w:id="97" w:author="Aris Papasakellariou" w:date="2025-09-01T17:10:00Z">
        <w:r w:rsidRPr="008365F6">
          <w:rPr>
            <w:szCs w:val="28"/>
          </w:rPr>
          <w:t>as two PDCCH candidates.</w:t>
        </w:r>
      </w:ins>
    </w:p>
    <w:p w14:paraId="727A4606" w14:textId="77777777" w:rsidR="006B071F" w:rsidRPr="0087779A" w:rsidRDefault="006B071F" w:rsidP="006B071F">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intraCellGuardBandsDL-List</w:t>
      </w:r>
      <w:r>
        <w:rPr>
          <w:rFonts w:eastAsia="Malgun Gothic"/>
          <w:lang w:val="en-US"/>
        </w:rPr>
        <w:t xml:space="preserve"> indicates that no intra-cell guard-bands are configured for the serving cell</w:t>
      </w:r>
      <w:r>
        <w:t>.</w:t>
      </w:r>
    </w:p>
    <w:p w14:paraId="101C575D" w14:textId="77777777" w:rsidR="006B071F" w:rsidRDefault="006B071F" w:rsidP="006B071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43"/>
    <w:p w14:paraId="29C0AB5D" w14:textId="77777777" w:rsidR="00A518B6" w:rsidRDefault="00A518B6" w:rsidP="00C82A25">
      <w:pPr>
        <w:rPr>
          <w:color w:val="FF0000"/>
          <w:sz w:val="22"/>
          <w:szCs w:val="22"/>
          <w:lang w:eastAsia="zh-CN"/>
        </w:rPr>
      </w:pPr>
    </w:p>
    <w:p w14:paraId="283A736B" w14:textId="77777777" w:rsidR="00A518B6" w:rsidRPr="00D26445" w:rsidRDefault="00A518B6" w:rsidP="00A518B6">
      <w:pPr>
        <w:pStyle w:val="Heading2"/>
      </w:pPr>
      <w:bookmarkStart w:id="98" w:name="_Toc201953775"/>
      <w:r w:rsidRPr="00D26445">
        <w:t>1</w:t>
      </w:r>
      <w:r>
        <w:t>7.2</w:t>
      </w:r>
      <w:r w:rsidRPr="00D26445">
        <w:tab/>
      </w:r>
      <w:r>
        <w:t>Half-Duplex UE in paired spectrum</w:t>
      </w:r>
      <w:bookmarkEnd w:id="98"/>
    </w:p>
    <w:p w14:paraId="656A9F71" w14:textId="77777777" w:rsidR="00A518B6" w:rsidRDefault="00A518B6" w:rsidP="00A518B6">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4673AE82" w14:textId="77777777" w:rsidR="00A518B6" w:rsidRPr="00895FEF" w:rsidRDefault="00A518B6" w:rsidP="00A518B6">
      <w:r w:rsidRPr="00895FEF">
        <w:t xml:space="preserve">A HD-UE that operates on a non-NTN serving cell, or a HD-UE that operates on an NTN serving cell and does not indicate </w:t>
      </w:r>
      <w:r w:rsidRPr="00895FEF">
        <w:rPr>
          <w:i/>
          <w:iCs/>
          <w:kern w:val="2"/>
          <w:lang w:eastAsia="ko-KR"/>
        </w:rPr>
        <w:t>CollisionHandlingOfHDFDDOperation</w:t>
      </w:r>
      <w:r w:rsidRPr="00895FEF">
        <w:rPr>
          <w:iCs/>
          <w:kern w:val="2"/>
          <w:lang w:eastAsia="ko-KR"/>
        </w:rPr>
        <w:t>,</w:t>
      </w:r>
      <w:r w:rsidRPr="00895FEF">
        <w:t xml:space="preserve"> does not </w:t>
      </w:r>
      <w:r w:rsidRPr="00895FEF">
        <w:rPr>
          <w:lang w:val="en-US"/>
        </w:rPr>
        <w:t>expect to detect a DCI format scheduling a reception in a set of symbols and detect a DCI format scheduling a transmission in any symbol from the set of symbols. A</w:t>
      </w:r>
      <w:r w:rsidRPr="00895FEF">
        <w:t xml:space="preserve"> HD-UE that operates on an NTN serving cell in the RRC_CONNECTED state, </w:t>
      </w:r>
      <w:r w:rsidRPr="00895FEF">
        <w:rPr>
          <w:iCs/>
          <w:kern w:val="2"/>
          <w:lang w:eastAsia="ko-KR"/>
        </w:rPr>
        <w:t>indicates</w:t>
      </w:r>
      <w:r w:rsidRPr="00895FEF">
        <w:rPr>
          <w:i/>
          <w:iCs/>
          <w:kern w:val="2"/>
          <w:lang w:eastAsia="ko-KR"/>
        </w:rPr>
        <w:t xml:space="preserve"> CollisionHandlingOfHDFDDOperation</w:t>
      </w:r>
      <w:r w:rsidRPr="00895FEF">
        <w:t>, is scheduled to receive a PDSCH or CSI-RS in a set of symbols based on an indication by a first DCI format, and is scheduled to transmit a PUSCH, PUCCH,</w:t>
      </w:r>
      <w:del w:id="99" w:author="Aris Papasakellariou" w:date="2025-09-01T18:09:00Z">
        <w:r w:rsidRPr="00895FEF" w:rsidDel="00814EE2">
          <w:delText xml:space="preserve"> SRS,</w:delText>
        </w:r>
      </w:del>
      <w:r w:rsidRPr="00895FEF">
        <w:t xml:space="preserve"> or PRACH that overlap with any symbol from the set of symbols based on an indication by a second DCI format, determines</w:t>
      </w:r>
    </w:p>
    <w:p w14:paraId="5EFA7FC0" w14:textId="77777777" w:rsidR="00A518B6" w:rsidRPr="00895FEF" w:rsidRDefault="00A518B6" w:rsidP="00A518B6">
      <w:pPr>
        <w:pStyle w:val="B1"/>
      </w:pPr>
      <w:r w:rsidRPr="00895FEF">
        <w:rPr>
          <w:lang w:val="en-US" w:eastAsia="zh-CN"/>
        </w:rPr>
        <w:t>-</w:t>
      </w:r>
      <w:r w:rsidRPr="00895FEF">
        <w:rPr>
          <w:lang w:val="en-US" w:eastAsia="zh-CN"/>
        </w:rPr>
        <w:tab/>
      </w:r>
      <w:r w:rsidRPr="00895FEF">
        <w:t>to either receive the PDSCH or the CSI-RS or transmit the PRACH based on the HD-UE implementation</w:t>
      </w:r>
      <w:r>
        <w:t>;</w:t>
      </w:r>
    </w:p>
    <w:p w14:paraId="4B03D060" w14:textId="6005CF50" w:rsidR="00A518B6" w:rsidRPr="00895FEF" w:rsidRDefault="00A518B6" w:rsidP="00A518B6">
      <w:pPr>
        <w:pStyle w:val="B1"/>
      </w:pPr>
      <w:r w:rsidRPr="00895FEF">
        <w:rPr>
          <w:lang w:val="en-US" w:eastAsia="zh-CN"/>
        </w:rPr>
        <w:t>-</w:t>
      </w:r>
      <w:r w:rsidRPr="00895FEF">
        <w:rPr>
          <w:lang w:val="en-US" w:eastAsia="zh-CN"/>
        </w:rPr>
        <w:tab/>
      </w:r>
      <w:r w:rsidRPr="00895FEF">
        <w:t xml:space="preserve">to either receive the PDSCH or transmit </w:t>
      </w:r>
      <w:r w:rsidRPr="00895FEF">
        <w:rPr>
          <w:lang w:val="en-US"/>
        </w:rPr>
        <w:t>the</w:t>
      </w:r>
      <w:r w:rsidRPr="00895FEF">
        <w:t xml:space="preserve"> PUSCH</w:t>
      </w:r>
      <w:ins w:id="100" w:author="Aris Papasakellariou" w:date="2025-09-01T18:10:00Z">
        <w:r w:rsidR="00814EE2">
          <w:t xml:space="preserve"> or</w:t>
        </w:r>
      </w:ins>
      <w:del w:id="101" w:author="Aris Papasakellariou" w:date="2025-09-01T18:10:00Z">
        <w:r w:rsidRPr="00895FEF" w:rsidDel="00814EE2">
          <w:delText>,</w:delText>
        </w:r>
      </w:del>
      <w:r w:rsidRPr="00895FEF">
        <w:t xml:space="preserve"> PUCCH</w:t>
      </w:r>
      <w:del w:id="102" w:author="Aris Papasakellariou" w:date="2025-09-01T18:10:00Z">
        <w:r w:rsidRPr="00895FEF" w:rsidDel="00814EE2">
          <w:delText>, or SRS</w:delText>
        </w:r>
      </w:del>
      <w:r w:rsidRPr="00895FEF">
        <w:t xml:space="preserve"> based on the HD-UE implementation, if the first DCI format is provided by a PDCCH the HD-UE received according to a Type0/0A/1/2-PDCCH CSS set</w:t>
      </w:r>
      <w:r>
        <w:t>;</w:t>
      </w:r>
    </w:p>
    <w:p w14:paraId="6C5DD4BB" w14:textId="35035757" w:rsidR="00A518B6" w:rsidRPr="00895FEF" w:rsidRDefault="00A518B6" w:rsidP="00A518B6">
      <w:pPr>
        <w:pStyle w:val="B1"/>
      </w:pPr>
      <w:r w:rsidRPr="00895FEF">
        <w:rPr>
          <w:lang w:val="en-US" w:eastAsia="zh-CN"/>
        </w:rPr>
        <w:t>-</w:t>
      </w:r>
      <w:r w:rsidRPr="00895FEF">
        <w:rPr>
          <w:lang w:val="en-US" w:eastAsia="zh-CN"/>
        </w:rPr>
        <w:tab/>
      </w:r>
      <w:r w:rsidRPr="00895FEF">
        <w:t xml:space="preserve">to receive the PDSCH or </w:t>
      </w:r>
      <w:r w:rsidRPr="00814EE2">
        <w:t xml:space="preserve">the CSI-RS if the first DCI format is </w:t>
      </w:r>
      <w:ins w:id="103" w:author="Aris Papasakellariou" w:date="2025-09-01T18:10:00Z">
        <w:r w:rsidR="00814EE2" w:rsidRPr="00814EE2">
          <w:t xml:space="preserve">not </w:t>
        </w:r>
      </w:ins>
      <w:r w:rsidRPr="00814EE2">
        <w:t xml:space="preserve">provided by a PDCCH the HD-UE received according to </w:t>
      </w:r>
      <w:del w:id="104" w:author="Aris Papasakellariou" w:date="2025-09-01T18:10:00Z">
        <w:r w:rsidRPr="00814EE2" w:rsidDel="00814EE2">
          <w:delText xml:space="preserve">a search space set other than </w:delText>
        </w:r>
      </w:del>
      <w:r w:rsidRPr="00814EE2">
        <w:t xml:space="preserve">a Type0/0A/1/2-PDCCH CSS set, and the HD-UE is not provided </w:t>
      </w:r>
      <w:r w:rsidRPr="00814EE2">
        <w:rPr>
          <w:i/>
        </w:rPr>
        <w:t>ntnRedCapCollisionCase4UlPriority</w:t>
      </w:r>
      <w:r w:rsidRPr="00814EE2">
        <w:t xml:space="preserve">, and </w:t>
      </w:r>
      <w:ins w:id="105" w:author="Aris Papasakellariou" w:date="2025-09-01T18:10:00Z">
        <w:r w:rsidR="00814EE2" w:rsidRPr="00814EE2">
          <w:rPr>
            <w:kern w:val="2"/>
            <w:lang w:eastAsia="zh-CN"/>
          </w:rPr>
          <w:t>the transmission of the PUCCH or the PUSCH</w:t>
        </w:r>
        <w:r w:rsidR="00814EE2" w:rsidRPr="00814EE2">
          <w:rPr>
            <w:kern w:val="2"/>
            <w:lang w:val="en-US" w:eastAsia="zh-CN"/>
          </w:rPr>
          <w:t xml:space="preserve"> </w:t>
        </w:r>
        <w:r w:rsidR="00814EE2" w:rsidRPr="00814EE2">
          <w:rPr>
            <w:kern w:val="2"/>
            <w:lang w:eastAsia="zh-CN"/>
          </w:rPr>
          <w:t xml:space="preserve">would not start before </w:t>
        </w:r>
      </w:ins>
      <m:oMath>
        <m:sSub>
          <m:sSubPr>
            <m:ctrlPr>
              <w:ins w:id="106" w:author="Aris Papasakellariou" w:date="2025-09-01T18:10:00Z">
                <w:rPr>
                  <w:rFonts w:ascii="Cambria Math" w:hAnsi="Cambria Math"/>
                  <w:i/>
                  <w:lang w:eastAsia="zh-CN"/>
                </w:rPr>
              </w:ins>
            </m:ctrlPr>
          </m:sSubPr>
          <m:e>
            <m:r>
              <w:ins w:id="107" w:author="Aris Papasakellariou" w:date="2025-09-01T18:10:00Z">
                <w:rPr>
                  <w:rFonts w:ascii="Cambria Math" w:hAnsi="Cambria Math"/>
                  <w:lang w:eastAsia="zh-CN"/>
                </w:rPr>
                <m:t>T</m:t>
              </w:ins>
            </m:r>
          </m:e>
          <m:sub>
            <m:r>
              <w:ins w:id="108" w:author="Aris Papasakellariou" w:date="2025-09-01T18:10:00Z">
                <w:rPr>
                  <w:rFonts w:ascii="Cambria Math" w:hAnsi="Cambria Math"/>
                  <w:lang w:eastAsia="zh-CN"/>
                </w:rPr>
                <m:t>proc,2</m:t>
              </w:ins>
            </m:r>
          </m:sub>
        </m:sSub>
      </m:oMath>
      <w:ins w:id="109" w:author="Aris Papasakellariou" w:date="2025-09-01T18:10:00Z">
        <w:r w:rsidR="00814EE2" w:rsidRPr="00814EE2">
          <w:rPr>
            <w:kern w:val="2"/>
            <w:lang w:eastAsia="zh-CN"/>
          </w:rPr>
          <w:t xml:space="preserve"> </w:t>
        </w:r>
        <w:r w:rsidR="00814EE2" w:rsidRPr="00814EE2">
          <w:rPr>
            <w:kern w:val="2"/>
          </w:rPr>
          <w:t xml:space="preserve">after </w:t>
        </w:r>
        <w:r w:rsidR="00814EE2" w:rsidRPr="00814EE2">
          <w:rPr>
            <w:kern w:val="2"/>
            <w:lang w:eastAsia="zh-CN"/>
          </w:rPr>
          <w:t xml:space="preserve">the </w:t>
        </w:r>
        <w:r w:rsidR="00814EE2" w:rsidRPr="00814EE2">
          <w:rPr>
            <w:kern w:val="2"/>
          </w:rPr>
          <w:t xml:space="preserve">last symbol of </w:t>
        </w:r>
        <w:r w:rsidR="00814EE2" w:rsidRPr="00814EE2">
          <w:rPr>
            <w:kern w:val="2"/>
            <w:lang w:eastAsia="zh-CN"/>
          </w:rPr>
          <w:t>the</w:t>
        </w:r>
        <w:r w:rsidR="00814EE2" w:rsidRPr="00814EE2">
          <w:rPr>
            <w:kern w:val="2"/>
          </w:rPr>
          <w:t xml:space="preserve"> PDCCH reception providing the first DCI format</w:t>
        </w:r>
      </w:ins>
      <w:del w:id="110" w:author="Aris Papasakellariou" w:date="2025-09-01T18:10:00Z">
        <w:r w:rsidRPr="00814EE2" w:rsidDel="00814EE2">
          <w:rPr>
            <w:iCs/>
          </w:rPr>
          <w:delText xml:space="preserve">timeline conditions for cancellation of the UL transmission </w:delText>
        </w:r>
        <w:r w:rsidRPr="00895FEF" w:rsidDel="00814EE2">
          <w:rPr>
            <w:iCs/>
          </w:rPr>
          <w:delText>as defined in clause 17.2 are satisfied</w:delText>
        </w:r>
      </w:del>
      <w:r>
        <w:t>;</w:t>
      </w:r>
    </w:p>
    <w:p w14:paraId="66B6EC50" w14:textId="0EBC9ED8" w:rsidR="00A518B6" w:rsidRPr="00895FEF" w:rsidRDefault="00A518B6" w:rsidP="00A518B6">
      <w:pPr>
        <w:pStyle w:val="B1"/>
      </w:pPr>
      <w:r w:rsidRPr="00895FEF">
        <w:rPr>
          <w:lang w:val="en-US" w:eastAsia="zh-CN"/>
        </w:rPr>
        <w:t>-</w:t>
      </w:r>
      <w:r w:rsidRPr="00895FEF">
        <w:rPr>
          <w:lang w:val="en-US" w:eastAsia="zh-CN"/>
        </w:rPr>
        <w:tab/>
      </w:r>
      <w:r w:rsidRPr="00895FEF">
        <w:t>to transmit the PUSCH</w:t>
      </w:r>
      <w:ins w:id="111" w:author="Aris Papasakellariou" w:date="2025-09-01T18:11:00Z">
        <w:r w:rsidR="00E30290">
          <w:t xml:space="preserve"> or</w:t>
        </w:r>
      </w:ins>
      <w:del w:id="112" w:author="Aris Papasakellariou" w:date="2025-09-01T18:11:00Z">
        <w:r w:rsidRPr="00895FEF" w:rsidDel="00E30290">
          <w:delText>,</w:delText>
        </w:r>
      </w:del>
      <w:r w:rsidRPr="00895FEF">
        <w:t xml:space="preserve"> PUCCH,</w:t>
      </w:r>
      <w:del w:id="113" w:author="Aris Papasakellariou" w:date="2025-09-01T18:11:00Z">
        <w:r w:rsidRPr="00895FEF" w:rsidDel="00E30290">
          <w:delText xml:space="preserve"> or SRS,</w:delText>
        </w:r>
      </w:del>
      <w:r w:rsidRPr="00895FEF">
        <w:t xml:space="preserve"> if the first DCI format is not provided by a PDCCH the HD-UE received according to a Type0/0A/1/2-PDCCH CSS set, and</w:t>
      </w:r>
    </w:p>
    <w:p w14:paraId="1294A5F0" w14:textId="77777777" w:rsidR="00A518B6" w:rsidRPr="00895FEF" w:rsidRDefault="00A518B6" w:rsidP="00A518B6">
      <w:pPr>
        <w:pStyle w:val="B2"/>
      </w:pPr>
      <w:r w:rsidRPr="00895FEF">
        <w:rPr>
          <w:rFonts w:eastAsia="Malgun Gothic"/>
          <w:lang w:eastAsia="ja-JP"/>
        </w:rPr>
        <w:t>-</w:t>
      </w:r>
      <w:r w:rsidRPr="00895FEF">
        <w:rPr>
          <w:rFonts w:eastAsia="Malgun Gothic"/>
          <w:lang w:eastAsia="ja-JP"/>
        </w:rPr>
        <w:tab/>
      </w:r>
      <w:r w:rsidRPr="00895FEF">
        <w:t xml:space="preserve">the HD-UE is provided </w:t>
      </w:r>
      <w:r w:rsidRPr="00814EE2">
        <w:rPr>
          <w:i/>
          <w:rPrChange w:id="114" w:author="Aris Papasakellariou" w:date="2025-09-01T18:08:00Z">
            <w:rPr/>
          </w:rPrChange>
        </w:rPr>
        <w:t>ntnRedCapCollisionCase4UlPriority</w:t>
      </w:r>
      <w:r w:rsidRPr="00895FEF">
        <w:t>, or</w:t>
      </w:r>
    </w:p>
    <w:p w14:paraId="6BAE98BD" w14:textId="6A379C1B" w:rsidR="00A518B6" w:rsidRPr="00E30290" w:rsidRDefault="00A518B6" w:rsidP="00A518B6">
      <w:pPr>
        <w:pStyle w:val="B2"/>
      </w:pPr>
      <w:r w:rsidRPr="00895FEF">
        <w:rPr>
          <w:rFonts w:eastAsia="Malgun Gothic"/>
          <w:lang w:eastAsia="ja-JP"/>
        </w:rPr>
        <w:t>-</w:t>
      </w:r>
      <w:r w:rsidRPr="00895FEF">
        <w:rPr>
          <w:rFonts w:eastAsia="Malgun Gothic"/>
          <w:lang w:eastAsia="ja-JP"/>
        </w:rPr>
        <w:tab/>
      </w:r>
      <w:r w:rsidRPr="00895FEF">
        <w:t xml:space="preserve">the HD-UE is not provided </w:t>
      </w:r>
      <w:r w:rsidRPr="00E30290">
        <w:rPr>
          <w:i/>
          <w:rPrChange w:id="115" w:author="Aris Papasakellariou" w:date="2025-09-01T18:08:00Z">
            <w:rPr/>
          </w:rPrChange>
        </w:rPr>
        <w:t>ntnRedCapCollisionCase4UlPriority</w:t>
      </w:r>
      <w:r w:rsidRPr="00E30290">
        <w:t xml:space="preserve"> and </w:t>
      </w:r>
      <w:ins w:id="116" w:author="Aris Papasakellariou" w:date="2025-09-01T18:12:00Z">
        <w:r w:rsidR="00E30290" w:rsidRPr="00E30290">
          <w:rPr>
            <w:lang w:eastAsia="zh-CN"/>
          </w:rPr>
          <w:t>the transmission of the PUCCH or the PUSCH</w:t>
        </w:r>
        <w:r w:rsidR="00E30290" w:rsidRPr="00E30290">
          <w:rPr>
            <w:lang w:val="en-US" w:eastAsia="zh-CN"/>
          </w:rPr>
          <w:t xml:space="preserve"> </w:t>
        </w:r>
        <w:r w:rsidR="00E30290" w:rsidRPr="00E30290">
          <w:rPr>
            <w:lang w:eastAsia="zh-CN"/>
          </w:rPr>
          <w:t xml:space="preserve">would start before </w:t>
        </w:r>
      </w:ins>
      <m:oMath>
        <m:sSub>
          <m:sSubPr>
            <m:ctrlPr>
              <w:ins w:id="117" w:author="Aris Papasakellariou" w:date="2025-09-01T18:12:00Z">
                <w:rPr>
                  <w:rFonts w:ascii="Cambria Math" w:hAnsi="Cambria Math"/>
                  <w:i/>
                  <w:lang w:eastAsia="zh-CN"/>
                </w:rPr>
              </w:ins>
            </m:ctrlPr>
          </m:sSubPr>
          <m:e>
            <m:r>
              <w:ins w:id="118" w:author="Aris Papasakellariou" w:date="2025-09-01T18:12:00Z">
                <w:rPr>
                  <w:rFonts w:ascii="Cambria Math" w:hAnsi="Cambria Math"/>
                  <w:lang w:eastAsia="zh-CN"/>
                </w:rPr>
                <m:t>T</m:t>
              </w:ins>
            </m:r>
          </m:e>
          <m:sub>
            <m:r>
              <w:ins w:id="119" w:author="Aris Papasakellariou" w:date="2025-09-01T18:12:00Z">
                <w:rPr>
                  <w:rFonts w:ascii="Cambria Math" w:hAnsi="Cambria Math"/>
                  <w:lang w:eastAsia="zh-CN"/>
                </w:rPr>
                <m:t>proc,2</m:t>
              </w:ins>
            </m:r>
          </m:sub>
        </m:sSub>
      </m:oMath>
      <w:ins w:id="120" w:author="Aris Papasakellariou" w:date="2025-09-01T18:12:00Z">
        <w:r w:rsidR="00E30290" w:rsidRPr="00E30290">
          <w:rPr>
            <w:lang w:eastAsia="zh-CN"/>
          </w:rPr>
          <w:t xml:space="preserve"> </w:t>
        </w:r>
        <w:r w:rsidR="00E30290" w:rsidRPr="00E30290">
          <w:t xml:space="preserve">after </w:t>
        </w:r>
        <w:r w:rsidR="00E30290" w:rsidRPr="00E30290">
          <w:rPr>
            <w:lang w:eastAsia="zh-CN"/>
          </w:rPr>
          <w:t>the</w:t>
        </w:r>
        <w:r w:rsidR="00E30290" w:rsidRPr="00E30290">
          <w:t xml:space="preserve"> last symbol of </w:t>
        </w:r>
        <w:r w:rsidR="00E30290" w:rsidRPr="00E30290">
          <w:rPr>
            <w:lang w:val="en-US"/>
          </w:rPr>
          <w:t>the</w:t>
        </w:r>
        <w:r w:rsidR="00E30290" w:rsidRPr="00E30290">
          <w:t xml:space="preserve"> PDCCH</w:t>
        </w:r>
        <w:r w:rsidR="00E30290" w:rsidRPr="00E30290">
          <w:rPr>
            <w:kern w:val="2"/>
          </w:rPr>
          <w:t xml:space="preserve"> reception providing the first DCI format</w:t>
        </w:r>
      </w:ins>
      <w:del w:id="121" w:author="Aris Papasakellariou" w:date="2025-09-01T18:12:00Z">
        <w:r w:rsidRPr="00E30290" w:rsidDel="00E30290">
          <w:rPr>
            <w:iCs/>
          </w:rPr>
          <w:delText>timeline conditions for cancellation of the UL transmission as defined in clause 17.2 are not satisfied</w:delText>
        </w:r>
      </w:del>
      <w:r w:rsidRPr="00E30290">
        <w:rPr>
          <w:iCs/>
        </w:rPr>
        <w:t>.</w:t>
      </w:r>
    </w:p>
    <w:p w14:paraId="42C0625B" w14:textId="77777777" w:rsidR="00E30290" w:rsidRPr="00E30290" w:rsidRDefault="00E30290" w:rsidP="00E30290">
      <w:pPr>
        <w:rPr>
          <w:ins w:id="122" w:author="Aris Papasakellariou" w:date="2025-09-01T18:13:00Z"/>
          <w:kern w:val="2"/>
        </w:rPr>
      </w:pPr>
      <w:ins w:id="123" w:author="Aris Papasakellariou" w:date="2025-09-01T18:13:00Z">
        <w:r w:rsidRPr="00E30290">
          <w:rPr>
            <w:kern w:val="2"/>
          </w:rPr>
          <w:t xml:space="preserve">A HD-UE that operates on an NTN serving cell in the RRC_CONNECTED state, </w:t>
        </w:r>
        <w:r w:rsidRPr="00E30290">
          <w:rPr>
            <w:iCs/>
            <w:kern w:val="2"/>
            <w:lang w:eastAsia="ko-KR"/>
          </w:rPr>
          <w:t>indicates</w:t>
        </w:r>
        <w:r w:rsidRPr="00E30290">
          <w:rPr>
            <w:i/>
            <w:iCs/>
            <w:kern w:val="2"/>
            <w:lang w:eastAsia="ko-KR"/>
          </w:rPr>
          <w:t xml:space="preserve"> CollisionHandlingOfHDFDDOperation</w:t>
        </w:r>
        <w:r w:rsidRPr="00E30290">
          <w:rPr>
            <w:kern w:val="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ins>
    </w:p>
    <w:p w14:paraId="698A13D3" w14:textId="77777777" w:rsidR="00E30290" w:rsidRPr="00E30290" w:rsidRDefault="00E30290" w:rsidP="00E30290">
      <w:pPr>
        <w:pStyle w:val="B1"/>
        <w:rPr>
          <w:ins w:id="124" w:author="Aris Papasakellariou" w:date="2025-09-01T18:13:00Z"/>
          <w:kern w:val="2"/>
        </w:rPr>
      </w:pPr>
      <w:ins w:id="125" w:author="Aris Papasakellariou" w:date="2025-09-01T18:13:00Z">
        <w:r w:rsidRPr="00E30290">
          <w:rPr>
            <w:kern w:val="2"/>
          </w:rPr>
          <w:lastRenderedPageBreak/>
          <w:t>-</w:t>
        </w:r>
        <w:r w:rsidRPr="00E30290">
          <w:rPr>
            <w:kern w:val="2"/>
          </w:rPr>
          <w:tab/>
          <w:t>to either receive the PDSCH or transmit the SRS based on the HD-UE implementation, if the first DCI format is provided by a PDCCH the HD-UE received according to a Type0/0A/1/2-PDCCH CSS set;</w:t>
        </w:r>
      </w:ins>
    </w:p>
    <w:p w14:paraId="71276C87" w14:textId="77777777" w:rsidR="00E30290" w:rsidRPr="00E30290" w:rsidRDefault="00E30290" w:rsidP="00E30290">
      <w:pPr>
        <w:pStyle w:val="B1"/>
        <w:rPr>
          <w:ins w:id="126" w:author="Aris Papasakellariou" w:date="2025-09-01T18:13:00Z"/>
          <w:kern w:val="2"/>
          <w:lang w:val="en-US" w:eastAsia="zh-CN"/>
        </w:rPr>
      </w:pPr>
      <w:ins w:id="127" w:author="Aris Papasakellariou" w:date="2025-09-01T18:13:00Z">
        <w:r w:rsidRPr="00E30290">
          <w:rPr>
            <w:kern w:val="2"/>
            <w:lang w:val="en-US" w:eastAsia="zh-CN"/>
          </w:rPr>
          <w:t>-</w:t>
        </w:r>
        <w:r w:rsidRPr="00E30290">
          <w:rPr>
            <w:kern w:val="2"/>
            <w:lang w:val="en-US" w:eastAsia="zh-CN"/>
          </w:rPr>
          <w:tab/>
        </w:r>
        <w:r w:rsidRPr="00E30290">
          <w:rPr>
            <w:kern w:val="2"/>
          </w:rPr>
          <w:t xml:space="preserve">to receive the PDSCH or the CSI-RS if the first DCI format is </w:t>
        </w:r>
        <w:r w:rsidRPr="00E30290">
          <w:rPr>
            <w:kern w:val="2"/>
            <w:lang w:val="en-US"/>
          </w:rPr>
          <w:t xml:space="preserve">not </w:t>
        </w:r>
        <w:r w:rsidRPr="00E30290">
          <w:rPr>
            <w:kern w:val="2"/>
          </w:rPr>
          <w:t xml:space="preserve">provided by a PDCCH the HD-UE received according to a Type0/0A/1/2-PDCCH CSS set, and the HD-UE is not provided </w:t>
        </w:r>
        <w:r w:rsidRPr="00E30290">
          <w:rPr>
            <w:i/>
            <w:kern w:val="2"/>
          </w:rPr>
          <w:t>ntnRedCapCollisionCase4UlPriority</w:t>
        </w:r>
        <w:r w:rsidRPr="00E30290">
          <w:rPr>
            <w:kern w:val="2"/>
          </w:rPr>
          <w:t xml:space="preserve">, and </w:t>
        </w:r>
        <w:r w:rsidRPr="00E30290">
          <w:rPr>
            <w:kern w:val="2"/>
            <w:lang w:eastAsia="zh-CN"/>
          </w:rPr>
          <w:t>the</w:t>
        </w:r>
        <w:r w:rsidRPr="00E30290">
          <w:rPr>
            <w:kern w:val="2"/>
            <w:lang w:val="en-US" w:eastAsia="zh-CN"/>
          </w:rPr>
          <w:t xml:space="preserve"> first symbol from the</w:t>
        </w:r>
        <w:r w:rsidRPr="00E30290">
          <w:rPr>
            <w:kern w:val="2"/>
            <w:lang w:eastAsia="zh-CN"/>
          </w:rPr>
          <w:t xml:space="preserve"> </w:t>
        </w:r>
        <w:r w:rsidRPr="00E30290">
          <w:rPr>
            <w:kern w:val="2"/>
            <w:lang w:val="en-US" w:eastAsia="zh-CN"/>
          </w:rPr>
          <w:t>set of symbols is</w:t>
        </w:r>
        <w:r w:rsidRPr="00E30290">
          <w:rPr>
            <w:kern w:val="2"/>
            <w:lang w:eastAsia="zh-CN"/>
          </w:rPr>
          <w:t xml:space="preserve"> not before </w:t>
        </w:r>
      </w:ins>
      <m:oMath>
        <m:sSub>
          <m:sSubPr>
            <m:ctrlPr>
              <w:ins w:id="128" w:author="Aris Papasakellariou" w:date="2025-09-01T18:13:00Z">
                <w:rPr>
                  <w:rFonts w:ascii="Cambria Math" w:hAnsi="Cambria Math"/>
                  <w:i/>
                  <w:lang w:eastAsia="zh-CN"/>
                </w:rPr>
              </w:ins>
            </m:ctrlPr>
          </m:sSubPr>
          <m:e>
            <m:r>
              <w:ins w:id="129" w:author="Aris Papasakellariou" w:date="2025-09-01T18:13:00Z">
                <w:rPr>
                  <w:rFonts w:ascii="Cambria Math" w:hAnsi="Cambria Math"/>
                  <w:lang w:eastAsia="zh-CN"/>
                </w:rPr>
                <m:t>T</m:t>
              </w:ins>
            </m:r>
          </m:e>
          <m:sub>
            <m:r>
              <w:ins w:id="130" w:author="Aris Papasakellariou" w:date="2025-09-01T18:13:00Z">
                <w:rPr>
                  <w:rFonts w:ascii="Cambria Math" w:hAnsi="Cambria Math"/>
                  <w:lang w:eastAsia="zh-CN"/>
                </w:rPr>
                <m:t>proc,2</m:t>
              </w:ins>
            </m:r>
          </m:sub>
        </m:sSub>
      </m:oMath>
      <w:ins w:id="131" w:author="Aris Papasakellariou" w:date="2025-09-01T18:13:00Z">
        <w:r w:rsidRPr="00E30290">
          <w:rPr>
            <w:kern w:val="2"/>
            <w:lang w:eastAsia="zh-CN"/>
          </w:rPr>
          <w:t xml:space="preserve"> </w:t>
        </w:r>
        <w:r w:rsidRPr="00E30290">
          <w:rPr>
            <w:kern w:val="2"/>
          </w:rPr>
          <w:t xml:space="preserve">after </w:t>
        </w:r>
        <w:r w:rsidRPr="00E30290">
          <w:rPr>
            <w:kern w:val="2"/>
            <w:lang w:eastAsia="zh-CN"/>
          </w:rPr>
          <w:t>the</w:t>
        </w:r>
        <w:r w:rsidRPr="00E30290">
          <w:rPr>
            <w:kern w:val="2"/>
          </w:rPr>
          <w:t xml:space="preserve"> last symbol of </w:t>
        </w:r>
        <w:r w:rsidRPr="00E30290">
          <w:rPr>
            <w:kern w:val="2"/>
            <w:lang w:eastAsia="zh-CN"/>
          </w:rPr>
          <w:t>the</w:t>
        </w:r>
        <w:r w:rsidRPr="00E30290">
          <w:rPr>
            <w:kern w:val="2"/>
          </w:rPr>
          <w:t xml:space="preserve"> PDCCH reception providing the first DCI format</w:t>
        </w:r>
        <w:r w:rsidRPr="00E30290">
          <w:rPr>
            <w:kern w:val="2"/>
            <w:lang w:val="en-US"/>
          </w:rPr>
          <w:t>;</w:t>
        </w:r>
      </w:ins>
    </w:p>
    <w:p w14:paraId="107B5FF2" w14:textId="77777777" w:rsidR="00E30290" w:rsidRPr="00E30290" w:rsidRDefault="00E30290" w:rsidP="00E30290">
      <w:pPr>
        <w:pStyle w:val="B1"/>
        <w:rPr>
          <w:ins w:id="132" w:author="Aris Papasakellariou" w:date="2025-09-01T18:13:00Z"/>
          <w:kern w:val="2"/>
        </w:rPr>
      </w:pPr>
      <w:ins w:id="133" w:author="Aris Papasakellariou" w:date="2025-09-01T18:13:00Z">
        <w:r w:rsidRPr="00E30290">
          <w:rPr>
            <w:kern w:val="2"/>
            <w:lang w:val="en-US" w:eastAsia="zh-CN"/>
          </w:rPr>
          <w:t>-</w:t>
        </w:r>
        <w:r w:rsidRPr="00E30290">
          <w:rPr>
            <w:kern w:val="2"/>
            <w:lang w:val="en-US" w:eastAsia="zh-CN"/>
          </w:rPr>
          <w:tab/>
        </w:r>
        <w:r w:rsidRPr="00E30290">
          <w:rPr>
            <w:kern w:val="2"/>
          </w:rPr>
          <w:t>to transmit the SRS if the first DCI format is not provided by a PDCCH the HD-UE received according to a Type0/0A/1/2-PDCCH CSS set, and</w:t>
        </w:r>
      </w:ins>
    </w:p>
    <w:p w14:paraId="681C85C7" w14:textId="77777777" w:rsidR="00E30290" w:rsidRPr="00E30290" w:rsidRDefault="00E30290" w:rsidP="00E30290">
      <w:pPr>
        <w:pStyle w:val="B2"/>
        <w:rPr>
          <w:ins w:id="134" w:author="Aris Papasakellariou" w:date="2025-09-01T18:13:00Z"/>
        </w:rPr>
      </w:pPr>
      <w:ins w:id="135" w:author="Aris Papasakellariou" w:date="2025-09-01T18:13:00Z">
        <w:r w:rsidRPr="00E30290">
          <w:rPr>
            <w:rFonts w:eastAsia="Malgun Gothic"/>
          </w:rPr>
          <w:t>-</w:t>
        </w:r>
        <w:r w:rsidRPr="00E30290">
          <w:rPr>
            <w:rFonts w:eastAsia="Malgun Gothic"/>
          </w:rPr>
          <w:tab/>
        </w:r>
        <w:r w:rsidRPr="00E30290">
          <w:t xml:space="preserve">the HD-UE is provided </w:t>
        </w:r>
        <w:r w:rsidRPr="00E30290">
          <w:rPr>
            <w:i/>
            <w:iCs/>
          </w:rPr>
          <w:t>ntnRedCapCollisionCase4UlPriority</w:t>
        </w:r>
        <w:r w:rsidRPr="00E30290">
          <w:t>, or</w:t>
        </w:r>
      </w:ins>
    </w:p>
    <w:p w14:paraId="29450C58" w14:textId="77777777" w:rsidR="00E30290" w:rsidRPr="00E30290" w:rsidRDefault="00E30290" w:rsidP="00E30290">
      <w:pPr>
        <w:pStyle w:val="B2"/>
        <w:rPr>
          <w:ins w:id="136" w:author="Aris Papasakellariou" w:date="2025-09-01T18:13:00Z"/>
        </w:rPr>
      </w:pPr>
      <w:ins w:id="137" w:author="Aris Papasakellariou" w:date="2025-09-01T18:13:00Z">
        <w:r w:rsidRPr="00E30290">
          <w:rPr>
            <w:rFonts w:eastAsia="Malgun Gothic"/>
          </w:rPr>
          <w:t>-</w:t>
        </w:r>
        <w:r w:rsidRPr="00E30290">
          <w:rPr>
            <w:rFonts w:eastAsia="Malgun Gothic"/>
          </w:rPr>
          <w:tab/>
        </w:r>
        <w:r w:rsidRPr="00E30290">
          <w:t xml:space="preserve">the HD-UE is not provided </w:t>
        </w:r>
        <w:r w:rsidRPr="00E30290">
          <w:rPr>
            <w:i/>
            <w:iCs/>
          </w:rPr>
          <w:t xml:space="preserve">ntnRedCapCollisionCase4UlPriority </w:t>
        </w:r>
        <w:r w:rsidRPr="00E30290">
          <w:t xml:space="preserve">and </w:t>
        </w:r>
        <w:r w:rsidRPr="00E30290">
          <w:rPr>
            <w:lang w:val="en-US"/>
          </w:rPr>
          <w:t xml:space="preserve">any symbol from the </w:t>
        </w:r>
        <w:r w:rsidRPr="00E30290">
          <w:rPr>
            <w:lang w:val="en-US" w:eastAsia="zh-CN"/>
          </w:rPr>
          <w:t xml:space="preserve">set of symbols is </w:t>
        </w:r>
        <w:r w:rsidRPr="00E30290">
          <w:rPr>
            <w:lang w:eastAsia="zh-CN"/>
          </w:rPr>
          <w:t xml:space="preserve">before </w:t>
        </w:r>
      </w:ins>
      <m:oMath>
        <m:sSub>
          <m:sSubPr>
            <m:ctrlPr>
              <w:ins w:id="138" w:author="Aris Papasakellariou" w:date="2025-09-01T18:13:00Z">
                <w:rPr>
                  <w:rFonts w:ascii="Cambria Math" w:hAnsi="Cambria Math"/>
                  <w:i/>
                  <w:lang w:eastAsia="zh-CN"/>
                </w:rPr>
              </w:ins>
            </m:ctrlPr>
          </m:sSubPr>
          <m:e>
            <m:r>
              <w:ins w:id="139" w:author="Aris Papasakellariou" w:date="2025-09-01T18:13:00Z">
                <w:rPr>
                  <w:rFonts w:ascii="Cambria Math" w:hAnsi="Cambria Math"/>
                  <w:lang w:eastAsia="zh-CN"/>
                </w:rPr>
                <m:t>T</m:t>
              </w:ins>
            </m:r>
          </m:e>
          <m:sub>
            <m:r>
              <w:ins w:id="140" w:author="Aris Papasakellariou" w:date="2025-09-01T18:13:00Z">
                <w:rPr>
                  <w:rFonts w:ascii="Cambria Math" w:hAnsi="Cambria Math"/>
                  <w:lang w:eastAsia="zh-CN"/>
                </w:rPr>
                <m:t>proc,2</m:t>
              </w:ins>
            </m:r>
          </m:sub>
        </m:sSub>
      </m:oMath>
      <w:ins w:id="141" w:author="Aris Papasakellariou" w:date="2025-09-01T18:13:00Z">
        <w:r w:rsidRPr="00E30290">
          <w:rPr>
            <w:lang w:eastAsia="zh-CN"/>
          </w:rPr>
          <w:t xml:space="preserve"> </w:t>
        </w:r>
        <w:r w:rsidRPr="00E30290">
          <w:t xml:space="preserve">after </w:t>
        </w:r>
        <w:r w:rsidRPr="00E30290">
          <w:rPr>
            <w:lang w:eastAsia="zh-CN"/>
          </w:rPr>
          <w:t>the</w:t>
        </w:r>
        <w:r w:rsidRPr="00E30290">
          <w:t xml:space="preserve"> last symbol of </w:t>
        </w:r>
        <w:r w:rsidRPr="00E30290">
          <w:rPr>
            <w:lang w:val="en-US"/>
          </w:rPr>
          <w:t>the</w:t>
        </w:r>
        <w:r w:rsidRPr="00E30290">
          <w:t xml:space="preserve"> PDCCH reception</w:t>
        </w:r>
        <w:r w:rsidRPr="00E30290">
          <w:rPr>
            <w:kern w:val="2"/>
          </w:rPr>
          <w:t xml:space="preserve"> providing the first DCI format</w:t>
        </w:r>
        <w:r w:rsidRPr="00E30290">
          <w:rPr>
            <w:rFonts w:eastAsia="Malgun Gothic"/>
          </w:rPr>
          <w:t xml:space="preserve"> </w:t>
        </w:r>
      </w:ins>
    </w:p>
    <w:p w14:paraId="24267F7A" w14:textId="06D86503" w:rsidR="00A518B6" w:rsidRPr="00127CB5" w:rsidRDefault="00A518B6" w:rsidP="00814EE2">
      <w:r w:rsidRPr="00127CB5">
        <w:rPr>
          <w:rFonts w:eastAsia="Malgun Gothic"/>
        </w:rPr>
        <w:t xml:space="preserve">When a PDCCH reception by a </w:t>
      </w:r>
      <w:r>
        <w:rPr>
          <w:rFonts w:eastAsia="Malgun Gothic"/>
        </w:rPr>
        <w:t>HD-</w:t>
      </w:r>
      <w:r w:rsidRPr="00127CB5">
        <w:rPr>
          <w:rFonts w:eastAsia="Malgun Gothic"/>
        </w:rPr>
        <w:t>UE includes two PDCCH candidates from corresponding search space sets, as described in clause 10.1, the end of the PDCCH reception is the end of the PDCCH candidate that ends later.</w:t>
      </w:r>
    </w:p>
    <w:p w14:paraId="5F7ADA03" w14:textId="77777777" w:rsidR="00A518B6" w:rsidRDefault="00A518B6" w:rsidP="00A518B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AD877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2642A" w14:textId="77777777" w:rsidR="00037F8E" w:rsidRDefault="00037F8E">
      <w:r>
        <w:separator/>
      </w:r>
    </w:p>
  </w:endnote>
  <w:endnote w:type="continuationSeparator" w:id="0">
    <w:p w14:paraId="2BEC52E4" w14:textId="77777777" w:rsidR="00037F8E" w:rsidRDefault="0003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0B76" w14:textId="77777777" w:rsidR="00037F8E" w:rsidRDefault="00037F8E">
      <w:r>
        <w:separator/>
      </w:r>
    </w:p>
  </w:footnote>
  <w:footnote w:type="continuationSeparator" w:id="0">
    <w:p w14:paraId="49C4C78C" w14:textId="77777777" w:rsidR="00037F8E" w:rsidRDefault="00037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963AB25A"/>
    <w:lvl w:ilvl="0" w:tplc="A6383D18">
      <w:start w:val="1"/>
      <w:numFmt w:val="decimal"/>
      <w:lvlText w:val="%1."/>
      <w:lvlJc w:val="left"/>
      <w:pPr>
        <w:ind w:left="462" w:hanging="360"/>
      </w:pPr>
      <w:rPr>
        <w:rFonts w:cs="Times New Roman" w:hint="default"/>
        <w:sz w:val="2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0651613">
    <w:abstractNumId w:val="19"/>
  </w:num>
  <w:num w:numId="2" w16cid:durableId="2074502454">
    <w:abstractNumId w:val="28"/>
  </w:num>
  <w:num w:numId="3" w16cid:durableId="373234061">
    <w:abstractNumId w:val="20"/>
  </w:num>
  <w:num w:numId="4" w16cid:durableId="1587687826">
    <w:abstractNumId w:val="17"/>
  </w:num>
  <w:num w:numId="5" w16cid:durableId="1486624294">
    <w:abstractNumId w:val="4"/>
  </w:num>
  <w:num w:numId="6" w16cid:durableId="1626690069">
    <w:abstractNumId w:val="26"/>
  </w:num>
  <w:num w:numId="7" w16cid:durableId="477065773">
    <w:abstractNumId w:val="14"/>
  </w:num>
  <w:num w:numId="8" w16cid:durableId="808590188">
    <w:abstractNumId w:val="24"/>
  </w:num>
  <w:num w:numId="9" w16cid:durableId="761102313">
    <w:abstractNumId w:val="18"/>
  </w:num>
  <w:num w:numId="10" w16cid:durableId="1620910650">
    <w:abstractNumId w:val="9"/>
  </w:num>
  <w:num w:numId="11" w16cid:durableId="1637367074">
    <w:abstractNumId w:val="1"/>
  </w:num>
  <w:num w:numId="12" w16cid:durableId="1898513025">
    <w:abstractNumId w:val="2"/>
  </w:num>
  <w:num w:numId="13" w16cid:durableId="1927302140">
    <w:abstractNumId w:val="25"/>
  </w:num>
  <w:num w:numId="14" w16cid:durableId="1422146895">
    <w:abstractNumId w:val="0"/>
  </w:num>
  <w:num w:numId="15" w16cid:durableId="1400707335">
    <w:abstractNumId w:val="22"/>
  </w:num>
  <w:num w:numId="16" w16cid:durableId="1697197673">
    <w:abstractNumId w:val="23"/>
  </w:num>
  <w:num w:numId="17" w16cid:durableId="1182284629">
    <w:abstractNumId w:val="27"/>
  </w:num>
  <w:num w:numId="18" w16cid:durableId="2104183841">
    <w:abstractNumId w:val="10"/>
  </w:num>
  <w:num w:numId="19" w16cid:durableId="2127700744">
    <w:abstractNumId w:val="16"/>
  </w:num>
  <w:num w:numId="20" w16cid:durableId="1247808732">
    <w:abstractNumId w:val="13"/>
  </w:num>
  <w:num w:numId="21" w16cid:durableId="135613135">
    <w:abstractNumId w:val="12"/>
  </w:num>
  <w:num w:numId="22" w16cid:durableId="748424757">
    <w:abstractNumId w:val="8"/>
  </w:num>
  <w:num w:numId="23" w16cid:durableId="939408442">
    <w:abstractNumId w:val="15"/>
  </w:num>
  <w:num w:numId="24" w16cid:durableId="1389499632">
    <w:abstractNumId w:val="5"/>
  </w:num>
  <w:num w:numId="25" w16cid:durableId="162824081">
    <w:abstractNumId w:val="7"/>
  </w:num>
  <w:num w:numId="26" w16cid:durableId="998774286">
    <w:abstractNumId w:val="3"/>
  </w:num>
  <w:num w:numId="27" w16cid:durableId="1651860912">
    <w:abstractNumId w:val="11"/>
  </w:num>
  <w:num w:numId="28" w16cid:durableId="452751708">
    <w:abstractNumId w:val="6"/>
  </w:num>
  <w:num w:numId="29" w16cid:durableId="1526672695">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37F8E"/>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606"/>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15D6"/>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311"/>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22BA"/>
    <w:rsid w:val="002F4BFA"/>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3CBC"/>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38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6F90"/>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3897"/>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C7F81"/>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361"/>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0A9"/>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2D"/>
    <w:rsid w:val="009933C4"/>
    <w:rsid w:val="00994BF2"/>
    <w:rsid w:val="00995B5E"/>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26D"/>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6D11"/>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A25"/>
    <w:rsid w:val="00C84A86"/>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4B4C"/>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3E7C"/>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1B38"/>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FD30C-672C-42BF-B8C6-0C992296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1793</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5</cp:revision>
  <cp:lastPrinted>1900-01-01T08:00:00Z</cp:lastPrinted>
  <dcterms:created xsi:type="dcterms:W3CDTF">2025-09-05T13:35:00Z</dcterms:created>
  <dcterms:modified xsi:type="dcterms:W3CDTF">2025-09-11T08:02:00Z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