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49335" w14:textId="61327CF7" w:rsidR="00E470F5" w:rsidRPr="00E470F5" w:rsidRDefault="00E470F5" w:rsidP="00E470F5">
      <w:pPr>
        <w:tabs>
          <w:tab w:val="center" w:pos="4536"/>
          <w:tab w:val="right" w:pos="7938"/>
          <w:tab w:val="right" w:pos="9639"/>
        </w:tabs>
        <w:ind w:right="2"/>
        <w:rPr>
          <w:rFonts w:ascii="Arial" w:eastAsia="宋体" w:hAnsi="Arial"/>
          <w:b/>
          <w:sz w:val="28"/>
          <w:lang w:eastAsia="zh-CN"/>
        </w:rPr>
      </w:pPr>
      <w:r w:rsidRPr="00E470F5">
        <w:rPr>
          <w:rFonts w:ascii="Arial" w:eastAsia="宋体" w:hAnsi="Arial"/>
          <w:b/>
          <w:sz w:val="28"/>
          <w:lang w:eastAsia="zh-CN"/>
        </w:rPr>
        <w:t xml:space="preserve">3GPP TSG RAN </w:t>
      </w:r>
      <w:r w:rsidR="00B6553F">
        <w:rPr>
          <w:rFonts w:ascii="Arial" w:eastAsia="宋体" w:hAnsi="Arial" w:hint="eastAsia"/>
          <w:b/>
          <w:sz w:val="28"/>
          <w:lang w:eastAsia="zh-CN"/>
        </w:rPr>
        <w:t>Meeting</w:t>
      </w:r>
      <w:r w:rsidR="00B6553F" w:rsidRPr="00E470F5">
        <w:rPr>
          <w:rFonts w:ascii="Arial" w:eastAsia="宋体" w:hAnsi="Arial"/>
          <w:b/>
          <w:sz w:val="28"/>
          <w:lang w:eastAsia="zh-CN"/>
        </w:rPr>
        <w:t xml:space="preserve"> </w:t>
      </w:r>
      <w:r w:rsidRPr="00E470F5">
        <w:rPr>
          <w:rFonts w:ascii="Arial" w:eastAsia="宋体" w:hAnsi="Arial"/>
          <w:b/>
          <w:sz w:val="28"/>
          <w:lang w:eastAsia="zh-CN"/>
        </w:rPr>
        <w:t>#</w:t>
      </w:r>
      <w:r w:rsidR="00B6553F">
        <w:rPr>
          <w:rFonts w:ascii="Arial" w:eastAsia="宋体" w:hAnsi="Arial" w:hint="eastAsia"/>
          <w:b/>
          <w:sz w:val="28"/>
          <w:lang w:eastAsia="zh-CN"/>
        </w:rPr>
        <w:t>109</w:t>
      </w:r>
      <w:r w:rsidRPr="00E470F5">
        <w:rPr>
          <w:rFonts w:ascii="Arial" w:eastAsia="宋体" w:hAnsi="Arial"/>
          <w:b/>
          <w:sz w:val="28"/>
          <w:lang w:eastAsia="zh-CN"/>
        </w:rPr>
        <w:tab/>
      </w:r>
      <w:r w:rsidRPr="00E470F5">
        <w:rPr>
          <w:rFonts w:ascii="Arial" w:eastAsia="宋体" w:hAnsi="Arial"/>
          <w:b/>
          <w:sz w:val="28"/>
          <w:lang w:eastAsia="zh-CN"/>
        </w:rPr>
        <w:tab/>
      </w:r>
      <w:r>
        <w:rPr>
          <w:rFonts w:ascii="Arial" w:eastAsia="宋体" w:hAnsi="Arial"/>
          <w:b/>
          <w:sz w:val="28"/>
          <w:lang w:eastAsia="zh-CN"/>
        </w:rPr>
        <w:t xml:space="preserve">          </w:t>
      </w:r>
      <w:r w:rsidR="0032790D">
        <w:rPr>
          <w:rFonts w:ascii="Arial" w:eastAsia="宋体" w:hAnsi="Arial"/>
          <w:b/>
          <w:sz w:val="28"/>
          <w:lang w:eastAsia="zh-CN"/>
        </w:rPr>
        <w:t xml:space="preserve">                            </w:t>
      </w:r>
      <w:r w:rsidR="004D5417" w:rsidRPr="004D5417">
        <w:rPr>
          <w:rFonts w:ascii="Arial" w:eastAsia="宋体" w:hAnsi="Arial"/>
          <w:b/>
          <w:bCs/>
          <w:sz w:val="28"/>
          <w:lang w:eastAsia="zh-CN"/>
        </w:rPr>
        <w:t>RP-252619</w:t>
      </w:r>
    </w:p>
    <w:p w14:paraId="13E03DDC" w14:textId="3BAAE896" w:rsidR="00E470F5" w:rsidRDefault="00B6553F" w:rsidP="00E470F5">
      <w:pPr>
        <w:tabs>
          <w:tab w:val="center" w:pos="4536"/>
          <w:tab w:val="right" w:pos="7938"/>
          <w:tab w:val="right" w:pos="9639"/>
        </w:tabs>
        <w:ind w:right="2"/>
        <w:rPr>
          <w:rFonts w:cs="Arial"/>
          <w:bCs/>
          <w:sz w:val="28"/>
          <w:lang w:val="en-GB" w:eastAsia="ja-JP"/>
        </w:rPr>
      </w:pPr>
      <w:r w:rsidRPr="00A07BC8">
        <w:rPr>
          <w:rFonts w:ascii="Arial" w:eastAsia="宋体" w:hAnsi="Arial" w:hint="eastAsia"/>
          <w:b/>
          <w:sz w:val="28"/>
          <w:lang w:eastAsia="zh-CN"/>
        </w:rPr>
        <w:t>Beijing</w:t>
      </w:r>
      <w:r w:rsidR="00E470F5" w:rsidRPr="00A07BC8">
        <w:rPr>
          <w:rFonts w:ascii="Arial" w:eastAsia="宋体" w:hAnsi="Arial"/>
          <w:b/>
          <w:sz w:val="28"/>
          <w:lang w:eastAsia="zh-CN"/>
        </w:rPr>
        <w:t xml:space="preserve">, </w:t>
      </w:r>
      <w:r w:rsidRPr="00A07BC8">
        <w:rPr>
          <w:rFonts w:ascii="Arial" w:eastAsia="宋体" w:hAnsi="Arial" w:hint="eastAsia"/>
          <w:b/>
          <w:sz w:val="28"/>
          <w:lang w:eastAsia="zh-CN"/>
        </w:rPr>
        <w:t>China</w:t>
      </w:r>
      <w:r w:rsidR="00E470F5" w:rsidRPr="00A07BC8">
        <w:rPr>
          <w:rFonts w:ascii="Arial" w:eastAsia="宋体" w:hAnsi="Arial"/>
          <w:b/>
          <w:sz w:val="28"/>
          <w:lang w:eastAsia="zh-CN"/>
        </w:rPr>
        <w:t xml:space="preserve">, </w:t>
      </w:r>
      <w:r w:rsidRPr="00A07BC8">
        <w:rPr>
          <w:rFonts w:ascii="Arial" w:eastAsia="宋体" w:hAnsi="Arial" w:hint="eastAsia"/>
          <w:b/>
          <w:sz w:val="28"/>
          <w:lang w:eastAsia="zh-CN"/>
        </w:rPr>
        <w:t>September</w:t>
      </w:r>
      <w:r w:rsidRPr="00A07BC8">
        <w:rPr>
          <w:rFonts w:ascii="Arial" w:eastAsia="宋体" w:hAnsi="Arial"/>
          <w:b/>
          <w:sz w:val="28"/>
          <w:lang w:eastAsia="zh-CN"/>
        </w:rPr>
        <w:t xml:space="preserve"> 1</w:t>
      </w:r>
      <w:r w:rsidRPr="00A07BC8">
        <w:rPr>
          <w:rFonts w:ascii="Arial" w:eastAsia="宋体" w:hAnsi="Arial" w:hint="eastAsia"/>
          <w:b/>
          <w:sz w:val="28"/>
          <w:lang w:eastAsia="zh-CN"/>
        </w:rPr>
        <w:t>5</w:t>
      </w:r>
      <w:r w:rsidRPr="00A07BC8">
        <w:rPr>
          <w:rFonts w:ascii="Arial" w:eastAsia="宋体" w:hAnsi="Arial"/>
          <w:b/>
          <w:sz w:val="28"/>
          <w:lang w:eastAsia="zh-CN"/>
        </w:rPr>
        <w:t xml:space="preserve"> </w:t>
      </w:r>
      <w:r w:rsidR="00E470F5" w:rsidRPr="00A07BC8">
        <w:rPr>
          <w:rFonts w:ascii="Arial" w:eastAsia="宋体" w:hAnsi="Arial"/>
          <w:b/>
          <w:sz w:val="28"/>
          <w:lang w:eastAsia="zh-CN"/>
        </w:rPr>
        <w:t xml:space="preserve">– </w:t>
      </w:r>
      <w:r w:rsidRPr="00A07BC8">
        <w:rPr>
          <w:rFonts w:ascii="Arial" w:eastAsia="宋体" w:hAnsi="Arial" w:hint="eastAsia"/>
          <w:b/>
          <w:sz w:val="28"/>
          <w:lang w:eastAsia="zh-CN"/>
        </w:rPr>
        <w:t>18</w:t>
      </w:r>
      <w:r w:rsidR="00E470F5" w:rsidRPr="00A07BC8">
        <w:rPr>
          <w:rFonts w:ascii="Arial" w:eastAsia="宋体" w:hAnsi="Arial"/>
          <w:b/>
          <w:sz w:val="28"/>
          <w:lang w:eastAsia="zh-CN"/>
        </w:rPr>
        <w:t xml:space="preserve">, </w:t>
      </w:r>
      <w:r w:rsidRPr="00A07BC8">
        <w:rPr>
          <w:rFonts w:ascii="Arial" w:eastAsia="宋体" w:hAnsi="Arial"/>
          <w:b/>
          <w:sz w:val="28"/>
          <w:lang w:eastAsia="zh-CN"/>
        </w:rPr>
        <w:t>202</w:t>
      </w:r>
      <w:r w:rsidRPr="00A07BC8">
        <w:rPr>
          <w:rFonts w:ascii="Arial" w:eastAsia="宋体" w:hAnsi="Arial" w:hint="eastAsia"/>
          <w:b/>
          <w:sz w:val="28"/>
          <w:lang w:eastAsia="zh-CN"/>
        </w:rPr>
        <w:t>5</w:t>
      </w:r>
    </w:p>
    <w:p w14:paraId="1CB1E017" w14:textId="77777777" w:rsidR="00E470F5" w:rsidRDefault="00E470F5" w:rsidP="00E470F5">
      <w:pPr>
        <w:pStyle w:val="a5"/>
        <w:tabs>
          <w:tab w:val="clear" w:pos="4536"/>
          <w:tab w:val="left" w:pos="1800"/>
        </w:tabs>
        <w:ind w:left="1800" w:hanging="1800"/>
        <w:rPr>
          <w:rFonts w:eastAsia="宋体"/>
          <w:sz w:val="22"/>
          <w:lang w:eastAsia="zh-CN"/>
        </w:rPr>
      </w:pPr>
    </w:p>
    <w:p w14:paraId="6EEE8A8D" w14:textId="0CDE01DD" w:rsidR="00115662" w:rsidRPr="009F3029" w:rsidRDefault="00115662" w:rsidP="00115662">
      <w:pPr>
        <w:pStyle w:val="a5"/>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r>
      <w:r w:rsidR="004E03EA" w:rsidRPr="004E03EA">
        <w:rPr>
          <w:rFonts w:eastAsia="宋体"/>
          <w:sz w:val="24"/>
          <w:lang w:eastAsia="zh-CN"/>
        </w:rPr>
        <w:t>CMCC, China Unicom, ZTE</w:t>
      </w:r>
    </w:p>
    <w:p w14:paraId="504625E7" w14:textId="0A53ED34" w:rsidR="00EC172D" w:rsidRPr="009D5561" w:rsidRDefault="00115662" w:rsidP="00EC172D">
      <w:pPr>
        <w:pStyle w:val="a5"/>
        <w:tabs>
          <w:tab w:val="clear" w:pos="4536"/>
          <w:tab w:val="left" w:pos="1800"/>
        </w:tabs>
        <w:ind w:left="1800" w:hanging="1800"/>
        <w:rPr>
          <w:rFonts w:eastAsiaTheme="minorEastAsia" w:cs="Arial"/>
          <w:sz w:val="24"/>
          <w:szCs w:val="22"/>
          <w:lang w:eastAsia="zh-CN"/>
        </w:rPr>
      </w:pPr>
      <w:r w:rsidRPr="009F3029">
        <w:rPr>
          <w:rFonts w:cs="Arial"/>
          <w:sz w:val="24"/>
          <w:szCs w:val="22"/>
        </w:rPr>
        <w:t>Title:</w:t>
      </w:r>
      <w:r w:rsidRPr="009F3029">
        <w:rPr>
          <w:rFonts w:cs="Arial"/>
          <w:sz w:val="24"/>
          <w:szCs w:val="22"/>
        </w:rPr>
        <w:tab/>
      </w:r>
      <w:r w:rsidR="009D5561">
        <w:rPr>
          <w:rFonts w:eastAsiaTheme="minorEastAsia" w:cs="Arial" w:hint="eastAsia"/>
          <w:sz w:val="24"/>
          <w:szCs w:val="22"/>
          <w:lang w:eastAsia="zh-CN"/>
        </w:rPr>
        <w:t xml:space="preserve">Requirements for </w:t>
      </w:r>
      <w:r w:rsidR="002240D5">
        <w:rPr>
          <w:rFonts w:eastAsiaTheme="minorEastAsia" w:cs="Arial" w:hint="eastAsia"/>
          <w:sz w:val="24"/>
          <w:szCs w:val="22"/>
          <w:lang w:eastAsia="zh-CN"/>
        </w:rPr>
        <w:t xml:space="preserve">6G </w:t>
      </w:r>
      <w:r w:rsidR="00863246">
        <w:rPr>
          <w:rFonts w:eastAsiaTheme="minorEastAsia" w:cs="Arial" w:hint="eastAsia"/>
          <w:sz w:val="24"/>
          <w:szCs w:val="22"/>
          <w:lang w:eastAsia="zh-CN"/>
        </w:rPr>
        <w:t>Network Topology</w:t>
      </w:r>
    </w:p>
    <w:p w14:paraId="2E28F14D" w14:textId="3C43664B" w:rsidR="00115662" w:rsidRPr="009F3029" w:rsidRDefault="00115662" w:rsidP="00EC172D">
      <w:pPr>
        <w:pStyle w:val="a5"/>
        <w:tabs>
          <w:tab w:val="clear" w:pos="4536"/>
          <w:tab w:val="left" w:pos="1800"/>
        </w:tabs>
        <w:ind w:left="1800" w:hanging="1800"/>
        <w:rPr>
          <w:rFonts w:eastAsia="宋体"/>
          <w:sz w:val="24"/>
          <w:lang w:eastAsia="zh-CN"/>
        </w:rPr>
      </w:pPr>
      <w:r w:rsidRPr="009F3029">
        <w:rPr>
          <w:sz w:val="24"/>
        </w:rPr>
        <w:t>Agenda Item:</w:t>
      </w:r>
      <w:r w:rsidRPr="009F3029">
        <w:rPr>
          <w:sz w:val="24"/>
        </w:rPr>
        <w:tab/>
      </w:r>
      <w:r w:rsidR="009D5561">
        <w:rPr>
          <w:rFonts w:eastAsia="宋体" w:hint="eastAsia"/>
          <w:sz w:val="24"/>
          <w:lang w:eastAsia="zh-CN"/>
        </w:rPr>
        <w:t>8.2.1.3</w:t>
      </w:r>
    </w:p>
    <w:p w14:paraId="73BDDD67" w14:textId="77777777" w:rsidR="00115662" w:rsidRPr="00BE781B" w:rsidRDefault="00115662" w:rsidP="00115662">
      <w:pPr>
        <w:pStyle w:val="a5"/>
        <w:tabs>
          <w:tab w:val="left" w:pos="1800"/>
        </w:tabs>
        <w:rPr>
          <w:sz w:val="22"/>
        </w:rPr>
      </w:pPr>
      <w:r w:rsidRPr="009F3029">
        <w:rPr>
          <w:sz w:val="24"/>
        </w:rPr>
        <w:t>Document for:</w:t>
      </w:r>
      <w:r w:rsidRPr="009F3029">
        <w:rPr>
          <w:sz w:val="24"/>
        </w:rPr>
        <w:tab/>
        <w:t>Discussion</w:t>
      </w:r>
    </w:p>
    <w:p w14:paraId="55E3AEBB" w14:textId="77777777" w:rsidR="00FE5799" w:rsidRPr="002100D2" w:rsidRDefault="00FE5799" w:rsidP="00FE5799">
      <w:pPr>
        <w:pBdr>
          <w:bottom w:val="single" w:sz="4" w:space="1" w:color="auto"/>
        </w:pBdr>
        <w:tabs>
          <w:tab w:val="left" w:pos="2552"/>
        </w:tabs>
      </w:pPr>
    </w:p>
    <w:p w14:paraId="1AB30E95" w14:textId="77777777" w:rsidR="00FE5799" w:rsidRDefault="00FE5799" w:rsidP="00FE5799">
      <w:pPr>
        <w:pStyle w:val="1"/>
        <w:spacing w:before="180"/>
        <w:ind w:left="562" w:hanging="562"/>
        <w:rPr>
          <w:rFonts w:ascii="Arial" w:eastAsiaTheme="minorEastAsia" w:hAnsi="Arial"/>
          <w:lang w:eastAsia="zh-CN"/>
        </w:rPr>
      </w:pPr>
      <w:r w:rsidRPr="006B539C">
        <w:rPr>
          <w:rFonts w:ascii="Arial" w:hAnsi="Arial"/>
        </w:rPr>
        <w:t>Introduction</w:t>
      </w:r>
    </w:p>
    <w:p w14:paraId="39BE89B5" w14:textId="5C62D391" w:rsidR="00291A34" w:rsidRPr="00291A34" w:rsidRDefault="005F559D" w:rsidP="00291A34">
      <w:pPr>
        <w:pStyle w:val="a0"/>
        <w:rPr>
          <w:rFonts w:eastAsiaTheme="minorEastAsia"/>
          <w:lang w:eastAsia="zh-CN"/>
        </w:rPr>
      </w:pPr>
      <w:r>
        <w:rPr>
          <w:rFonts w:eastAsiaTheme="minorEastAsia"/>
          <w:lang w:eastAsia="zh-CN"/>
        </w:rPr>
        <w:t>I</w:t>
      </w:r>
      <w:r>
        <w:rPr>
          <w:rFonts w:eastAsiaTheme="minorEastAsia" w:hint="eastAsia"/>
          <w:lang w:eastAsia="zh-CN"/>
        </w:rPr>
        <w:t>n this contribution,</w:t>
      </w:r>
      <w:r w:rsidR="00DC6B6E">
        <w:rPr>
          <w:rFonts w:eastAsiaTheme="minorEastAsia" w:hint="eastAsia"/>
          <w:lang w:eastAsia="zh-CN"/>
        </w:rPr>
        <w:t xml:space="preserve"> </w:t>
      </w:r>
      <w:r>
        <w:rPr>
          <w:rFonts w:eastAsiaTheme="minorEastAsia" w:hint="eastAsia"/>
          <w:lang w:eastAsia="zh-CN"/>
        </w:rPr>
        <w:t xml:space="preserve">we provide overviews on </w:t>
      </w:r>
      <w:r w:rsidR="00DC6B6E">
        <w:rPr>
          <w:rFonts w:eastAsiaTheme="minorEastAsia" w:hint="eastAsia"/>
          <w:lang w:eastAsia="zh-CN"/>
        </w:rPr>
        <w:t xml:space="preserve">6G network topology with </w:t>
      </w:r>
      <w:r w:rsidR="00664122">
        <w:rPr>
          <w:rFonts w:eastAsiaTheme="minorEastAsia" w:hint="eastAsia"/>
          <w:lang w:eastAsia="zh-CN"/>
        </w:rPr>
        <w:t xml:space="preserve">network-controlled intermediate nodes, such as repeaters, </w:t>
      </w:r>
      <w:r w:rsidR="00D322CD">
        <w:rPr>
          <w:rFonts w:eastAsiaTheme="minorEastAsia" w:hint="eastAsia"/>
          <w:lang w:eastAsia="zh-CN"/>
        </w:rPr>
        <w:t>reconfigurable intelligent surfaces</w:t>
      </w:r>
      <w:r w:rsidR="00093B27">
        <w:rPr>
          <w:rFonts w:eastAsiaTheme="minorEastAsia" w:hint="eastAsia"/>
          <w:lang w:eastAsia="zh-CN"/>
        </w:rPr>
        <w:t xml:space="preserve"> (RIS)</w:t>
      </w:r>
      <w:r w:rsidR="00D322CD">
        <w:rPr>
          <w:rFonts w:eastAsiaTheme="minorEastAsia" w:hint="eastAsia"/>
          <w:lang w:eastAsia="zh-CN"/>
        </w:rPr>
        <w:t xml:space="preserve">, to </w:t>
      </w:r>
      <w:r w:rsidR="00D322CD">
        <w:rPr>
          <w:rFonts w:eastAsiaTheme="minorEastAsia"/>
          <w:lang w:eastAsia="zh-CN"/>
        </w:rPr>
        <w:t>improve</w:t>
      </w:r>
      <w:r w:rsidR="00D322CD">
        <w:rPr>
          <w:rFonts w:eastAsiaTheme="minorEastAsia" w:hint="eastAsia"/>
          <w:lang w:eastAsia="zh-CN"/>
        </w:rPr>
        <w:t xml:space="preserve"> the coverage or capacity. The </w:t>
      </w:r>
      <w:r w:rsidR="00963B70">
        <w:rPr>
          <w:rFonts w:eastAsiaTheme="minorEastAsia"/>
          <w:lang w:eastAsia="zh-CN"/>
        </w:rPr>
        <w:t>coverage</w:t>
      </w:r>
      <w:r w:rsidR="00963B70">
        <w:rPr>
          <w:rFonts w:eastAsiaTheme="minorEastAsia" w:hint="eastAsia"/>
          <w:lang w:eastAsia="zh-CN"/>
        </w:rPr>
        <w:t xml:space="preserve"> </w:t>
      </w:r>
      <w:r w:rsidR="000018DB">
        <w:rPr>
          <w:rFonts w:eastAsiaTheme="minorEastAsia" w:hint="eastAsia"/>
          <w:lang w:eastAsia="zh-CN"/>
        </w:rPr>
        <w:t>performance</w:t>
      </w:r>
      <w:r w:rsidR="00963B70">
        <w:rPr>
          <w:rFonts w:eastAsiaTheme="minorEastAsia" w:hint="eastAsia"/>
          <w:lang w:eastAsia="zh-CN"/>
        </w:rPr>
        <w:t xml:space="preserve"> of RIS-aided network</w:t>
      </w:r>
      <w:r w:rsidR="000018DB">
        <w:rPr>
          <w:rFonts w:eastAsiaTheme="minorEastAsia" w:hint="eastAsia"/>
          <w:lang w:eastAsia="zh-CN"/>
        </w:rPr>
        <w:t xml:space="preserve"> is </w:t>
      </w:r>
      <w:r w:rsidR="00093B27">
        <w:rPr>
          <w:rFonts w:eastAsiaTheme="minorEastAsia" w:hint="eastAsia"/>
          <w:lang w:eastAsia="zh-CN"/>
        </w:rPr>
        <w:t xml:space="preserve">also </w:t>
      </w:r>
      <w:r w:rsidR="000018DB">
        <w:rPr>
          <w:rFonts w:eastAsiaTheme="minorEastAsia" w:hint="eastAsia"/>
          <w:lang w:eastAsia="zh-CN"/>
        </w:rPr>
        <w:t xml:space="preserve">evaluated </w:t>
      </w:r>
      <w:r w:rsidR="00963B70">
        <w:rPr>
          <w:rFonts w:eastAsiaTheme="minorEastAsia" w:hint="eastAsia"/>
          <w:lang w:eastAsia="zh-CN"/>
        </w:rPr>
        <w:t>via system level simulations</w:t>
      </w:r>
      <w:r w:rsidR="00093B27">
        <w:rPr>
          <w:rFonts w:eastAsiaTheme="minorEastAsia" w:hint="eastAsia"/>
          <w:lang w:eastAsia="zh-CN"/>
        </w:rPr>
        <w:t xml:space="preserve">. </w:t>
      </w:r>
    </w:p>
    <w:p w14:paraId="5E066DB5" w14:textId="4291295A" w:rsidR="00F041F0" w:rsidRDefault="00F041F0" w:rsidP="00870E4C">
      <w:pPr>
        <w:pStyle w:val="1"/>
        <w:spacing w:before="180"/>
        <w:ind w:left="562" w:hanging="562"/>
        <w:rPr>
          <w:rFonts w:eastAsiaTheme="minorEastAsia"/>
          <w:lang w:eastAsia="zh-CN"/>
        </w:rPr>
      </w:pPr>
      <w:r>
        <w:rPr>
          <w:rFonts w:eastAsiaTheme="minorEastAsia" w:hint="eastAsia"/>
          <w:lang w:eastAsia="zh-CN"/>
        </w:rPr>
        <w:t>Network Topology</w:t>
      </w:r>
    </w:p>
    <w:p w14:paraId="6967864C" w14:textId="47FF2788" w:rsidR="00870E4C" w:rsidRPr="00F041F0" w:rsidRDefault="0056406F" w:rsidP="00A07BC8">
      <w:pPr>
        <w:pStyle w:val="2"/>
      </w:pPr>
      <w:r>
        <w:rPr>
          <w:rFonts w:eastAsiaTheme="minorEastAsia" w:hint="eastAsia"/>
        </w:rPr>
        <w:t xml:space="preserve">Key </w:t>
      </w:r>
      <w:r w:rsidR="003C68BD">
        <w:rPr>
          <w:rFonts w:hint="eastAsia"/>
        </w:rPr>
        <w:t>Performance</w:t>
      </w:r>
      <w:r w:rsidR="009D67F6">
        <w:rPr>
          <w:rFonts w:eastAsiaTheme="minorEastAsia" w:hint="eastAsia"/>
        </w:rPr>
        <w:t xml:space="preserve"> </w:t>
      </w:r>
      <w:r>
        <w:rPr>
          <w:rFonts w:eastAsiaTheme="minorEastAsia" w:hint="eastAsia"/>
        </w:rPr>
        <w:t>Requirement</w:t>
      </w:r>
    </w:p>
    <w:p w14:paraId="374126A7" w14:textId="076E2CF4" w:rsidR="00B35A95" w:rsidRPr="00E55BD4" w:rsidRDefault="00B35A95" w:rsidP="00B35A95">
      <w:pPr>
        <w:pStyle w:val="a0"/>
        <w:rPr>
          <w:rFonts w:eastAsiaTheme="minorEastAsia"/>
          <w:lang w:eastAsia="zh-CN"/>
        </w:rPr>
      </w:pPr>
      <w:r w:rsidRPr="00B35A95">
        <w:rPr>
          <w:rFonts w:eastAsiaTheme="minorEastAsia"/>
          <w:lang w:eastAsia="zh-CN"/>
        </w:rPr>
        <w:t xml:space="preserve">Coverage has always been a fundamental performance indicator in wireless networks, directly impacting user experience, service availability, and network capacity. With the introduction of 5G, the use of higher frequency bands—such as millimeter-wave (mmWave) spectra—has become essential to achieve multi-Gbps data rates and ultra-low latency. However, these high-frequency </w:t>
      </w:r>
      <w:r w:rsidRPr="00E55BD4">
        <w:rPr>
          <w:rFonts w:eastAsiaTheme="minorEastAsia"/>
          <w:lang w:eastAsia="zh-CN"/>
        </w:rPr>
        <w:t xml:space="preserve">signals suffer from inherent propagation limitations, including </w:t>
      </w:r>
      <w:r w:rsidR="00B6553F" w:rsidRPr="00E55BD4">
        <w:rPr>
          <w:rFonts w:eastAsiaTheme="minorEastAsia" w:hint="eastAsia"/>
          <w:lang w:eastAsia="zh-CN"/>
        </w:rPr>
        <w:t>severe</w:t>
      </w:r>
      <w:r w:rsidR="00B6553F" w:rsidRPr="00E55BD4">
        <w:rPr>
          <w:rFonts w:eastAsiaTheme="minorEastAsia"/>
          <w:lang w:eastAsia="zh-CN"/>
        </w:rPr>
        <w:t xml:space="preserve"> </w:t>
      </w:r>
      <w:r w:rsidRPr="00E55BD4">
        <w:rPr>
          <w:rFonts w:eastAsiaTheme="minorEastAsia"/>
          <w:lang w:eastAsia="zh-CN"/>
        </w:rPr>
        <w:t xml:space="preserve">path loss, sensitivity to blockages, and </w:t>
      </w:r>
      <w:r w:rsidR="00B6553F" w:rsidRPr="00E55BD4">
        <w:rPr>
          <w:rFonts w:eastAsiaTheme="minorEastAsia" w:hint="eastAsia"/>
          <w:lang w:eastAsia="zh-CN"/>
        </w:rPr>
        <w:t>lack of</w:t>
      </w:r>
      <w:r w:rsidR="00B6553F" w:rsidRPr="00E55BD4">
        <w:rPr>
          <w:rFonts w:eastAsiaTheme="minorEastAsia"/>
          <w:lang w:eastAsia="zh-CN"/>
        </w:rPr>
        <w:t xml:space="preserve"> </w:t>
      </w:r>
      <w:r w:rsidRPr="00E55BD4">
        <w:rPr>
          <w:rFonts w:eastAsiaTheme="minorEastAsia"/>
          <w:lang w:eastAsia="zh-CN"/>
        </w:rPr>
        <w:t xml:space="preserve">diffraction. </w:t>
      </w:r>
      <w:r w:rsidRPr="00B77F1E">
        <w:rPr>
          <w:rFonts w:eastAsiaTheme="minorEastAsia"/>
          <w:lang w:eastAsia="zh-CN"/>
        </w:rPr>
        <w:t xml:space="preserve">As a result, achieving seamless coverage in 5G networks, especially in indoor environments, urban canyons, and rural areas, </w:t>
      </w:r>
      <w:r w:rsidR="00963B70" w:rsidRPr="00B77F1E">
        <w:rPr>
          <w:rFonts w:eastAsiaTheme="minorEastAsia"/>
          <w:lang w:eastAsia="zh-CN"/>
        </w:rPr>
        <w:t>remain</w:t>
      </w:r>
      <w:r w:rsidR="00963B70">
        <w:rPr>
          <w:rFonts w:eastAsiaTheme="minorEastAsia" w:hint="eastAsia"/>
          <w:lang w:eastAsia="zh-CN"/>
        </w:rPr>
        <w:t>s</w:t>
      </w:r>
      <w:r w:rsidR="00963B70" w:rsidRPr="00B77F1E">
        <w:rPr>
          <w:rFonts w:eastAsiaTheme="minorEastAsia"/>
          <w:lang w:eastAsia="zh-CN"/>
        </w:rPr>
        <w:t xml:space="preserve"> </w:t>
      </w:r>
      <w:r w:rsidRPr="00B77F1E">
        <w:rPr>
          <w:rFonts w:eastAsiaTheme="minorEastAsia"/>
          <w:lang w:eastAsia="zh-CN"/>
        </w:rPr>
        <w:t>challenging.</w:t>
      </w:r>
    </w:p>
    <w:p w14:paraId="4F3A2BA6" w14:textId="4CBAEC30" w:rsidR="00BB3067" w:rsidRDefault="00F041F0" w:rsidP="00BB3067">
      <w:pPr>
        <w:pStyle w:val="a0"/>
        <w:rPr>
          <w:rFonts w:eastAsiaTheme="minorEastAsia"/>
          <w:lang w:eastAsia="zh-CN"/>
        </w:rPr>
      </w:pPr>
      <w:r w:rsidRPr="00E55BD4">
        <w:rPr>
          <w:rFonts w:eastAsiaTheme="minorEastAsia"/>
          <w:lang w:eastAsia="zh-CN"/>
        </w:rPr>
        <w:t xml:space="preserve">As the industry looks toward 6G, coverage requirements will become even more </w:t>
      </w:r>
      <w:r w:rsidR="00A07BC8" w:rsidRPr="00E55BD4">
        <w:rPr>
          <w:rFonts w:eastAsiaTheme="minorEastAsia" w:hint="eastAsia"/>
          <w:lang w:eastAsia="zh-CN"/>
        </w:rPr>
        <w:t>pressing</w:t>
      </w:r>
      <w:r w:rsidRPr="00E55BD4">
        <w:rPr>
          <w:rFonts w:eastAsiaTheme="minorEastAsia"/>
          <w:lang w:eastAsia="zh-CN"/>
        </w:rPr>
        <w:t xml:space="preserve"> due to </w:t>
      </w:r>
      <w:r w:rsidRPr="00B77F1E">
        <w:rPr>
          <w:rFonts w:eastAsiaTheme="minorEastAsia"/>
          <w:lang w:eastAsia="zh-CN"/>
        </w:rPr>
        <w:t xml:space="preserve">the expected use of </w:t>
      </w:r>
      <w:r w:rsidR="0093610A" w:rsidRPr="00B77F1E">
        <w:rPr>
          <w:rFonts w:eastAsiaTheme="minorEastAsia"/>
          <w:lang w:eastAsia="zh-CN"/>
        </w:rPr>
        <w:t xml:space="preserve">higher </w:t>
      </w:r>
      <w:r w:rsidRPr="00B77F1E">
        <w:rPr>
          <w:rFonts w:eastAsiaTheme="minorEastAsia"/>
          <w:lang w:eastAsia="zh-CN"/>
        </w:rPr>
        <w:t>spectrum ranges.</w:t>
      </w:r>
      <w:r w:rsidRPr="00E55BD4">
        <w:rPr>
          <w:rFonts w:eastAsiaTheme="minorEastAsia"/>
          <w:lang w:eastAsia="zh-CN"/>
        </w:rPr>
        <w:t xml:space="preserve"> These bands </w:t>
      </w:r>
      <w:r w:rsidR="00A07BC8" w:rsidRPr="00E55BD4">
        <w:rPr>
          <w:rFonts w:eastAsiaTheme="minorEastAsia" w:hint="eastAsia"/>
          <w:lang w:eastAsia="zh-CN"/>
        </w:rPr>
        <w:t>offer</w:t>
      </w:r>
      <w:r w:rsidRPr="00E55BD4">
        <w:rPr>
          <w:rFonts w:eastAsiaTheme="minorEastAsia"/>
          <w:lang w:eastAsia="zh-CN"/>
        </w:rPr>
        <w:t xml:space="preserve"> enormous bandwidth but </w:t>
      </w:r>
      <w:r w:rsidR="00A07BC8" w:rsidRPr="00E55BD4">
        <w:rPr>
          <w:rFonts w:eastAsiaTheme="minorEastAsia" w:hint="eastAsia"/>
          <w:lang w:eastAsia="zh-CN"/>
        </w:rPr>
        <w:t xml:space="preserve">would </w:t>
      </w:r>
      <w:r w:rsidRPr="00E55BD4">
        <w:rPr>
          <w:rFonts w:eastAsiaTheme="minorEastAsia"/>
          <w:lang w:eastAsia="zh-CN"/>
        </w:rPr>
        <w:t xml:space="preserve">also face more severe propagation </w:t>
      </w:r>
      <w:r w:rsidR="00A07BC8" w:rsidRPr="00E55BD4">
        <w:rPr>
          <w:rFonts w:eastAsiaTheme="minorEastAsia" w:hint="eastAsia"/>
          <w:lang w:eastAsia="zh-CN"/>
        </w:rPr>
        <w:t>losses</w:t>
      </w:r>
      <w:r w:rsidRPr="00E55BD4">
        <w:rPr>
          <w:rFonts w:eastAsiaTheme="minorEastAsia"/>
          <w:lang w:eastAsia="zh-CN"/>
        </w:rPr>
        <w:t xml:space="preserve">. </w:t>
      </w:r>
      <w:r w:rsidR="001113AF" w:rsidRPr="002A196E">
        <w:rPr>
          <w:rFonts w:eastAsiaTheme="minorEastAsia"/>
          <w:lang w:eastAsia="zh-CN"/>
        </w:rPr>
        <w:t>A</w:t>
      </w:r>
      <w:r w:rsidR="001113AF" w:rsidRPr="00E55BD4">
        <w:rPr>
          <w:rFonts w:eastAsiaTheme="minorEastAsia" w:hint="eastAsia"/>
          <w:lang w:eastAsia="zh-CN"/>
        </w:rPr>
        <w:t xml:space="preserve">s </w:t>
      </w:r>
      <w:r w:rsidR="0090093B" w:rsidRPr="00E55BD4">
        <w:rPr>
          <w:rFonts w:eastAsiaTheme="minorEastAsia" w:hint="eastAsia"/>
          <w:lang w:eastAsia="zh-CN"/>
        </w:rPr>
        <w:t>captured</w:t>
      </w:r>
      <w:r w:rsidR="001113AF" w:rsidRPr="00E55BD4">
        <w:rPr>
          <w:rFonts w:eastAsiaTheme="minorEastAsia" w:hint="eastAsia"/>
          <w:lang w:eastAsia="zh-CN"/>
        </w:rPr>
        <w:t xml:space="preserve"> in </w:t>
      </w:r>
      <w:r w:rsidR="00F41221" w:rsidRPr="00E55BD4">
        <w:rPr>
          <w:rFonts w:eastAsiaTheme="minorEastAsia" w:hint="eastAsia"/>
          <w:lang w:eastAsia="zh-CN"/>
        </w:rPr>
        <w:t xml:space="preserve">6G </w:t>
      </w:r>
      <w:r w:rsidR="001113AF" w:rsidRPr="00E55BD4">
        <w:rPr>
          <w:rFonts w:eastAsiaTheme="minorEastAsia" w:hint="eastAsia"/>
          <w:lang w:eastAsia="zh-CN"/>
        </w:rPr>
        <w:t>SID</w:t>
      </w:r>
      <w:r w:rsidR="00963B70">
        <w:rPr>
          <w:rFonts w:eastAsiaTheme="minorEastAsia" w:hint="eastAsia"/>
          <w:lang w:eastAsia="zh-CN"/>
        </w:rPr>
        <w:t xml:space="preserve"> </w:t>
      </w:r>
      <w:r w:rsidR="001113AF" w:rsidRPr="00E55BD4">
        <w:rPr>
          <w:rFonts w:eastAsiaTheme="minorEastAsia" w:hint="eastAsia"/>
          <w:lang w:eastAsia="zh-CN"/>
        </w:rPr>
        <w:t>[</w:t>
      </w:r>
      <w:r w:rsidR="00F41221" w:rsidRPr="00E55BD4">
        <w:rPr>
          <w:rFonts w:eastAsiaTheme="minorEastAsia" w:hint="eastAsia"/>
          <w:lang w:eastAsia="zh-CN"/>
        </w:rPr>
        <w:t>1</w:t>
      </w:r>
      <w:r w:rsidR="001113AF" w:rsidRPr="00E55BD4">
        <w:rPr>
          <w:rFonts w:eastAsiaTheme="minorEastAsia" w:hint="eastAsia"/>
          <w:lang w:eastAsia="zh-CN"/>
        </w:rPr>
        <w:t>]</w:t>
      </w:r>
      <w:r w:rsidR="0090093B" w:rsidRPr="00E55BD4">
        <w:rPr>
          <w:rFonts w:eastAsiaTheme="minorEastAsia" w:hint="eastAsia"/>
          <w:lang w:eastAsia="zh-CN"/>
        </w:rPr>
        <w:t xml:space="preserve">, it is required to </w:t>
      </w:r>
      <w:r w:rsidR="0090093B" w:rsidRPr="00E55BD4">
        <w:rPr>
          <w:rFonts w:eastAsiaTheme="minorEastAsia"/>
          <w:lang w:eastAsia="zh-CN"/>
        </w:rPr>
        <w:t>support</w:t>
      </w:r>
      <w:r w:rsidR="0090093B" w:rsidRPr="00E55BD4">
        <w:rPr>
          <w:rFonts w:eastAsiaTheme="minorEastAsia" w:hint="eastAsia"/>
          <w:lang w:eastAsia="zh-CN"/>
        </w:rPr>
        <w:t xml:space="preserve"> re-using </w:t>
      </w:r>
      <w:r w:rsidR="0090093B" w:rsidRPr="00E55BD4">
        <w:rPr>
          <w:color w:val="000000" w:themeColor="text1"/>
        </w:rPr>
        <w:t>existing 5G mid-band (~3.5GHz) site grid for 6G deployments in at least around 7 GHz and targeting comparable coverage to 5G mid-band</w:t>
      </w:r>
      <w:r w:rsidR="00D757E2" w:rsidRPr="00E55BD4">
        <w:rPr>
          <w:rFonts w:eastAsiaTheme="minorEastAsia" w:hint="eastAsia"/>
          <w:color w:val="000000" w:themeColor="text1"/>
          <w:lang w:eastAsia="zh-CN"/>
        </w:rPr>
        <w:t xml:space="preserve">. </w:t>
      </w:r>
      <w:r w:rsidR="00D757E2" w:rsidRPr="00E55BD4">
        <w:rPr>
          <w:rFonts w:eastAsiaTheme="minorEastAsia"/>
          <w:color w:val="000000" w:themeColor="text1"/>
          <w:lang w:eastAsia="zh-CN"/>
        </w:rPr>
        <w:t>That</w:t>
      </w:r>
      <w:r w:rsidR="00D757E2" w:rsidRPr="00E55BD4">
        <w:rPr>
          <w:rFonts w:eastAsiaTheme="minorEastAsia" w:hint="eastAsia"/>
          <w:color w:val="000000" w:themeColor="text1"/>
          <w:lang w:eastAsia="zh-CN"/>
        </w:rPr>
        <w:t xml:space="preserve"> means even in the band around 7GHz, coverage would </w:t>
      </w:r>
      <w:r w:rsidR="00963B70" w:rsidRPr="00E55BD4">
        <w:rPr>
          <w:rFonts w:eastAsiaTheme="minorEastAsia" w:hint="eastAsia"/>
          <w:color w:val="000000" w:themeColor="text1"/>
          <w:lang w:eastAsia="zh-CN"/>
        </w:rPr>
        <w:t>fac</w:t>
      </w:r>
      <w:r w:rsidR="00963B70">
        <w:rPr>
          <w:rFonts w:eastAsiaTheme="minorEastAsia" w:hint="eastAsia"/>
          <w:color w:val="000000" w:themeColor="text1"/>
          <w:lang w:eastAsia="zh-CN"/>
        </w:rPr>
        <w:t>e</w:t>
      </w:r>
      <w:r w:rsidR="00963B70" w:rsidRPr="00E55BD4">
        <w:rPr>
          <w:rFonts w:eastAsiaTheme="minorEastAsia" w:hint="eastAsia"/>
          <w:color w:val="000000" w:themeColor="text1"/>
          <w:lang w:eastAsia="zh-CN"/>
        </w:rPr>
        <w:t xml:space="preserve"> </w:t>
      </w:r>
      <w:r w:rsidR="00D757E2" w:rsidRPr="00E55BD4">
        <w:rPr>
          <w:rFonts w:eastAsiaTheme="minorEastAsia" w:hint="eastAsia"/>
          <w:color w:val="000000" w:themeColor="text1"/>
          <w:lang w:eastAsia="zh-CN"/>
        </w:rPr>
        <w:t xml:space="preserve">some issues. </w:t>
      </w:r>
      <w:r w:rsidRPr="00E55BD4">
        <w:rPr>
          <w:rFonts w:eastAsiaTheme="minorEastAsia"/>
          <w:lang w:eastAsia="zh-CN"/>
        </w:rPr>
        <w:t xml:space="preserve">Moreover, 6G networks are envisioned to support ubiquitous connectivity in three-dimensional space—including aerial, maritime, and deep indoor environments—while also integrating sensing and communication capabilities. </w:t>
      </w:r>
      <w:r w:rsidR="00963B70">
        <w:rPr>
          <w:rFonts w:eastAsiaTheme="minorEastAsia" w:hint="eastAsia"/>
          <w:lang w:eastAsia="zh-CN"/>
        </w:rPr>
        <w:t>Such</w:t>
      </w:r>
      <w:r w:rsidR="00963B70" w:rsidRPr="00E55BD4">
        <w:rPr>
          <w:rFonts w:eastAsiaTheme="minorEastAsia"/>
          <w:lang w:eastAsia="zh-CN"/>
        </w:rPr>
        <w:t xml:space="preserve"> </w:t>
      </w:r>
      <w:r w:rsidRPr="00E55BD4">
        <w:rPr>
          <w:rFonts w:eastAsiaTheme="minorEastAsia"/>
          <w:lang w:eastAsia="zh-CN"/>
        </w:rPr>
        <w:t>expanded scope necessitates more efficient, scalable, and intelligent coverage extension mechanisms.</w:t>
      </w:r>
      <w:r w:rsidR="00BB3067" w:rsidRPr="00E55BD4">
        <w:rPr>
          <w:rFonts w:eastAsiaTheme="minorEastAsia" w:hint="eastAsia"/>
          <w:lang w:eastAsia="zh-CN"/>
        </w:rPr>
        <w:t xml:space="preserve"> </w:t>
      </w:r>
      <w:r w:rsidRPr="00E55BD4">
        <w:rPr>
          <w:rFonts w:eastAsiaTheme="minorEastAsia"/>
          <w:lang w:eastAsia="zh-CN"/>
        </w:rPr>
        <w:t xml:space="preserve">In addition to </w:t>
      </w:r>
      <w:r w:rsidR="00A07BC8" w:rsidRPr="00E55BD4">
        <w:rPr>
          <w:rFonts w:eastAsiaTheme="minorEastAsia" w:hint="eastAsia"/>
          <w:lang w:eastAsia="zh-CN"/>
        </w:rPr>
        <w:t xml:space="preserve">the </w:t>
      </w:r>
      <w:r w:rsidRPr="00E55BD4">
        <w:rPr>
          <w:rFonts w:eastAsiaTheme="minorEastAsia"/>
          <w:lang w:eastAsia="zh-CN"/>
        </w:rPr>
        <w:t xml:space="preserve">spectral expansion, 6G systems are expected to exhibit significantly higher energy efficiency and reduced deployment costs. Sustainable network growth will require solutions that minimize </w:t>
      </w:r>
      <w:r w:rsidR="00A07BC8" w:rsidRPr="00E55BD4">
        <w:rPr>
          <w:rFonts w:eastAsiaTheme="minorEastAsia" w:hint="eastAsia"/>
          <w:lang w:eastAsia="zh-CN"/>
        </w:rPr>
        <w:t xml:space="preserve">the </w:t>
      </w:r>
      <w:r w:rsidRPr="00E55BD4">
        <w:rPr>
          <w:rFonts w:eastAsiaTheme="minorEastAsia"/>
          <w:lang w:eastAsia="zh-CN"/>
        </w:rPr>
        <w:t xml:space="preserve">power consumption while maximizing </w:t>
      </w:r>
      <w:r w:rsidR="00A07BC8" w:rsidRPr="00E55BD4">
        <w:rPr>
          <w:rFonts w:eastAsiaTheme="minorEastAsia" w:hint="eastAsia"/>
          <w:lang w:eastAsia="zh-CN"/>
        </w:rPr>
        <w:t xml:space="preserve">the </w:t>
      </w:r>
      <w:r w:rsidRPr="00E55BD4">
        <w:rPr>
          <w:rFonts w:eastAsiaTheme="minorEastAsia"/>
          <w:lang w:eastAsia="zh-CN"/>
        </w:rPr>
        <w:t>reuse of existing infrastructure.</w:t>
      </w:r>
      <w:r w:rsidRPr="00B35A95">
        <w:rPr>
          <w:rFonts w:eastAsiaTheme="minorEastAsia"/>
          <w:lang w:eastAsia="zh-CN"/>
        </w:rPr>
        <w:t xml:space="preserve"> </w:t>
      </w:r>
    </w:p>
    <w:p w14:paraId="40A9A58F" w14:textId="411F82A6" w:rsidR="00F041F0" w:rsidRDefault="00334042" w:rsidP="006B2367">
      <w:pPr>
        <w:pStyle w:val="2"/>
      </w:pPr>
      <w:r>
        <w:rPr>
          <w:rFonts w:hint="eastAsia"/>
        </w:rPr>
        <w:t xml:space="preserve">Network Topology </w:t>
      </w:r>
      <w:r w:rsidR="00E36C0C">
        <w:rPr>
          <w:rFonts w:eastAsiaTheme="minorEastAsia" w:hint="eastAsia"/>
        </w:rPr>
        <w:t>with E</w:t>
      </w:r>
      <w:r w:rsidR="00305CD3">
        <w:rPr>
          <w:rFonts w:eastAsiaTheme="minorEastAsia" w:hint="eastAsia"/>
        </w:rPr>
        <w:t xml:space="preserve">volved </w:t>
      </w:r>
      <w:r w:rsidR="00B33FA2">
        <w:rPr>
          <w:rFonts w:eastAsiaTheme="minorEastAsia" w:hint="eastAsia"/>
        </w:rPr>
        <w:t>Nodes</w:t>
      </w:r>
    </w:p>
    <w:p w14:paraId="1EF09CB1" w14:textId="07CB0ECF" w:rsidR="006B2367" w:rsidRDefault="00475721" w:rsidP="00475721">
      <w:pPr>
        <w:pStyle w:val="a0"/>
        <w:rPr>
          <w:rFonts w:eastAsiaTheme="minorEastAsia"/>
          <w:lang w:eastAsia="zh-CN"/>
        </w:rPr>
      </w:pPr>
      <w:r w:rsidRPr="00475721">
        <w:rPr>
          <w:rFonts w:eastAsiaTheme="minorEastAsia"/>
          <w:lang w:eastAsia="zh-CN"/>
        </w:rPr>
        <w:t xml:space="preserve">To achieve seamless coverage while simultaneously optimizing for both energy efficiency and spectral efficiency, the existing </w:t>
      </w:r>
      <w:r w:rsidR="00963B70">
        <w:rPr>
          <w:rFonts w:eastAsiaTheme="minorEastAsia" w:hint="eastAsia"/>
          <w:lang w:eastAsia="zh-CN"/>
        </w:rPr>
        <w:t>h</w:t>
      </w:r>
      <w:r w:rsidR="00963B70" w:rsidRPr="00475721">
        <w:rPr>
          <w:rFonts w:eastAsiaTheme="minorEastAsia"/>
          <w:lang w:eastAsia="zh-CN"/>
        </w:rPr>
        <w:t xml:space="preserve">eterogeneous </w:t>
      </w:r>
      <w:r w:rsidR="002E57AF">
        <w:rPr>
          <w:rFonts w:eastAsiaTheme="minorEastAsia" w:hint="eastAsia"/>
          <w:lang w:eastAsia="zh-CN"/>
        </w:rPr>
        <w:t>n</w:t>
      </w:r>
      <w:r w:rsidRPr="00475721">
        <w:rPr>
          <w:rFonts w:eastAsiaTheme="minorEastAsia"/>
          <w:lang w:eastAsia="zh-CN"/>
        </w:rPr>
        <w:t>etwork (HetNet) topology can be continued and evolved. This architecture moves beyond the traditional homogeneous network of macro</w:t>
      </w:r>
      <w:r w:rsidR="00A07BC8">
        <w:rPr>
          <w:rFonts w:eastAsiaTheme="minorEastAsia" w:hint="eastAsia"/>
          <w:lang w:eastAsia="zh-CN"/>
        </w:rPr>
        <w:t>-</w:t>
      </w:r>
      <w:r w:rsidRPr="00475721">
        <w:rPr>
          <w:rFonts w:eastAsiaTheme="minorEastAsia"/>
          <w:lang w:eastAsia="zh-CN"/>
        </w:rPr>
        <w:t>cell towers</w:t>
      </w:r>
      <w:r w:rsidR="00537586">
        <w:rPr>
          <w:rFonts w:eastAsiaTheme="minorEastAsia" w:hint="eastAsia"/>
          <w:lang w:eastAsia="zh-CN"/>
        </w:rPr>
        <w:t>, e.g., to</w:t>
      </w:r>
      <w:r w:rsidRPr="00475721">
        <w:rPr>
          <w:rFonts w:eastAsiaTheme="minorEastAsia"/>
          <w:lang w:eastAsia="zh-CN"/>
        </w:rPr>
        <w:t xml:space="preserve"> strategically deploy a multi-layered ecosystem of cells of varying sizes and capabilities. This typically includes a </w:t>
      </w:r>
      <w:r w:rsidR="00537586">
        <w:rPr>
          <w:rFonts w:eastAsiaTheme="minorEastAsia" w:hint="eastAsia"/>
          <w:lang w:eastAsia="zh-CN"/>
        </w:rPr>
        <w:t>basic</w:t>
      </w:r>
      <w:r w:rsidR="00537586" w:rsidRPr="00475721">
        <w:rPr>
          <w:rFonts w:eastAsiaTheme="minorEastAsia"/>
          <w:lang w:eastAsia="zh-CN"/>
        </w:rPr>
        <w:t xml:space="preserve"> </w:t>
      </w:r>
      <w:r w:rsidRPr="00475721">
        <w:rPr>
          <w:rFonts w:eastAsiaTheme="minorEastAsia"/>
          <w:lang w:eastAsia="zh-CN"/>
        </w:rPr>
        <w:t>layer of high-power</w:t>
      </w:r>
      <w:r w:rsidR="00537586">
        <w:rPr>
          <w:rFonts w:eastAsiaTheme="minorEastAsia" w:hint="eastAsia"/>
          <w:lang w:eastAsia="zh-CN"/>
        </w:rPr>
        <w:t>/high tower</w:t>
      </w:r>
      <w:r w:rsidRPr="00475721">
        <w:rPr>
          <w:rFonts w:eastAsiaTheme="minorEastAsia"/>
          <w:lang w:eastAsia="zh-CN"/>
        </w:rPr>
        <w:t xml:space="preserve"> </w:t>
      </w:r>
      <w:r w:rsidR="00537586">
        <w:rPr>
          <w:rFonts w:eastAsiaTheme="minorEastAsia" w:hint="eastAsia"/>
          <w:lang w:eastAsia="zh-CN"/>
        </w:rPr>
        <w:t>m</w:t>
      </w:r>
      <w:r w:rsidR="00537586" w:rsidRPr="00475721">
        <w:rPr>
          <w:rFonts w:eastAsiaTheme="minorEastAsia"/>
          <w:lang w:eastAsia="zh-CN"/>
        </w:rPr>
        <w:t>acro</w:t>
      </w:r>
      <w:r w:rsidR="00A07BC8">
        <w:rPr>
          <w:rFonts w:eastAsiaTheme="minorEastAsia" w:hint="eastAsia"/>
          <w:lang w:eastAsia="zh-CN"/>
        </w:rPr>
        <w:t>-</w:t>
      </w:r>
      <w:r w:rsidRPr="00475721">
        <w:rPr>
          <w:rFonts w:eastAsiaTheme="minorEastAsia"/>
          <w:lang w:eastAsia="zh-CN"/>
        </w:rPr>
        <w:t>cells for wide-area coverage, which is then underlaid with a dense layer of low-power nodes such as micro, pico, femto</w:t>
      </w:r>
      <w:r w:rsidR="00537586" w:rsidRPr="00475721">
        <w:rPr>
          <w:rFonts w:eastAsiaTheme="minorEastAsia"/>
          <w:lang w:eastAsia="zh-CN"/>
        </w:rPr>
        <w:t xml:space="preserve">, </w:t>
      </w:r>
      <w:r w:rsidR="00A07BC8">
        <w:rPr>
          <w:rFonts w:eastAsiaTheme="minorEastAsia" w:hint="eastAsia"/>
          <w:lang w:eastAsia="zh-CN"/>
        </w:rPr>
        <w:t>d</w:t>
      </w:r>
      <w:r w:rsidRPr="00475721">
        <w:rPr>
          <w:rFonts w:eastAsiaTheme="minorEastAsia"/>
          <w:lang w:eastAsia="zh-CN"/>
        </w:rPr>
        <w:t xml:space="preserve">istributed </w:t>
      </w:r>
      <w:r w:rsidR="00A07BC8">
        <w:rPr>
          <w:rFonts w:eastAsiaTheme="minorEastAsia" w:hint="eastAsia"/>
          <w:lang w:eastAsia="zh-CN"/>
        </w:rPr>
        <w:t>a</w:t>
      </w:r>
      <w:r w:rsidRPr="00475721">
        <w:rPr>
          <w:rFonts w:eastAsiaTheme="minorEastAsia"/>
          <w:lang w:eastAsia="zh-CN"/>
        </w:rPr>
        <w:t xml:space="preserve">ntenna </w:t>
      </w:r>
      <w:r w:rsidR="00A07BC8">
        <w:rPr>
          <w:rFonts w:eastAsiaTheme="minorEastAsia" w:hint="eastAsia"/>
          <w:lang w:eastAsia="zh-CN"/>
        </w:rPr>
        <w:t>s</w:t>
      </w:r>
      <w:r w:rsidRPr="00475721">
        <w:rPr>
          <w:rFonts w:eastAsiaTheme="minorEastAsia"/>
          <w:lang w:eastAsia="zh-CN"/>
        </w:rPr>
        <w:t xml:space="preserve">ystems (DAS), to boost capacity in high-demand hotspots. </w:t>
      </w:r>
    </w:p>
    <w:p w14:paraId="31CC525D" w14:textId="77777777" w:rsidR="008D70EE" w:rsidRDefault="008D70EE" w:rsidP="00A07BC8">
      <w:pPr>
        <w:pStyle w:val="a0"/>
        <w:keepNext/>
        <w:jc w:val="center"/>
      </w:pPr>
      <w:r>
        <w:rPr>
          <w:noProof/>
        </w:rPr>
        <w:lastRenderedPageBreak/>
        <w:drawing>
          <wp:inline distT="0" distB="0" distL="0" distR="0" wp14:anchorId="5D20880A" wp14:editId="19571FEE">
            <wp:extent cx="4818831" cy="1942512"/>
            <wp:effectExtent l="0" t="0" r="0" b="635"/>
            <wp:docPr id="9775784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580" cy="1948458"/>
                    </a:xfrm>
                    <a:prstGeom prst="rect">
                      <a:avLst/>
                    </a:prstGeom>
                    <a:noFill/>
                    <a:ln>
                      <a:noFill/>
                    </a:ln>
                  </pic:spPr>
                </pic:pic>
              </a:graphicData>
            </a:graphic>
          </wp:inline>
        </w:drawing>
      </w:r>
    </w:p>
    <w:p w14:paraId="3283846B" w14:textId="1403BDF8" w:rsidR="00004B84" w:rsidRPr="008D70EE" w:rsidRDefault="008D70EE" w:rsidP="00A07BC8">
      <w:pPr>
        <w:pStyle w:val="a9"/>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sidRPr="00475721">
        <w:rPr>
          <w:rFonts w:eastAsiaTheme="minorEastAsia"/>
          <w:lang w:eastAsia="zh-CN"/>
        </w:rPr>
        <w:t xml:space="preserve">Heterogeneous </w:t>
      </w:r>
      <w:r w:rsidR="00527231">
        <w:rPr>
          <w:rFonts w:eastAsiaTheme="minorEastAsia" w:hint="eastAsia"/>
          <w:lang w:eastAsia="zh-CN"/>
        </w:rPr>
        <w:t>n</w:t>
      </w:r>
      <w:r w:rsidR="00527231" w:rsidRPr="00475721">
        <w:rPr>
          <w:rFonts w:eastAsiaTheme="minorEastAsia"/>
          <w:lang w:eastAsia="zh-CN"/>
        </w:rPr>
        <w:t xml:space="preserve">etwork </w:t>
      </w:r>
      <w:r w:rsidRPr="00475721">
        <w:rPr>
          <w:rFonts w:eastAsiaTheme="minorEastAsia"/>
          <w:lang w:eastAsia="zh-CN"/>
        </w:rPr>
        <w:t>(HetNet) topology</w:t>
      </w:r>
      <w:r>
        <w:rPr>
          <w:rFonts w:eastAsiaTheme="minorEastAsia" w:hint="eastAsia"/>
          <w:lang w:eastAsia="zh-CN"/>
        </w:rPr>
        <w:t xml:space="preserve"> [1]</w:t>
      </w:r>
    </w:p>
    <w:p w14:paraId="524AB586" w14:textId="52544E10" w:rsidR="006B2367" w:rsidRDefault="006B2367" w:rsidP="00475721">
      <w:pPr>
        <w:pStyle w:val="a0"/>
        <w:rPr>
          <w:rFonts w:eastAsiaTheme="minorEastAsia"/>
          <w:lang w:eastAsia="zh-CN"/>
        </w:rPr>
      </w:pPr>
      <w:r w:rsidRPr="006B2367">
        <w:rPr>
          <w:rFonts w:eastAsiaTheme="minorEastAsia"/>
          <w:lang w:eastAsia="zh-CN"/>
        </w:rPr>
        <w:t xml:space="preserve">The </w:t>
      </w:r>
      <w:r w:rsidR="0040011C">
        <w:rPr>
          <w:rFonts w:eastAsiaTheme="minorEastAsia" w:hint="eastAsia"/>
          <w:lang w:eastAsia="zh-CN"/>
        </w:rPr>
        <w:t>micro</w:t>
      </w:r>
      <w:r w:rsidRPr="006B2367">
        <w:rPr>
          <w:rFonts w:eastAsiaTheme="minorEastAsia"/>
          <w:lang w:eastAsia="zh-CN"/>
        </w:rPr>
        <w:t xml:space="preserve"> layer of nodes within the HetNet architecture can be significantly enriched and expanded beyond traditional small cells. This layer can now incorporate a sophisticated array of network</w:t>
      </w:r>
      <w:r w:rsidR="00B33FA2">
        <w:rPr>
          <w:rFonts w:eastAsiaTheme="minorEastAsia" w:hint="eastAsia"/>
          <w:lang w:eastAsia="zh-CN"/>
        </w:rPr>
        <w:t>-</w:t>
      </w:r>
      <w:r w:rsidRPr="006B2367">
        <w:rPr>
          <w:rFonts w:eastAsiaTheme="minorEastAsia"/>
          <w:lang w:eastAsia="zh-CN"/>
        </w:rPr>
        <w:t>control</w:t>
      </w:r>
      <w:r w:rsidR="00B33FA2">
        <w:rPr>
          <w:rFonts w:eastAsiaTheme="minorEastAsia" w:hint="eastAsia"/>
          <w:lang w:eastAsia="zh-CN"/>
        </w:rPr>
        <w:t>led</w:t>
      </w:r>
      <w:r w:rsidRPr="006B2367">
        <w:rPr>
          <w:rFonts w:eastAsiaTheme="minorEastAsia"/>
          <w:lang w:eastAsia="zh-CN"/>
        </w:rPr>
        <w:t xml:space="preserve"> nodes. Key examples include </w:t>
      </w:r>
      <w:r w:rsidR="002E57AF">
        <w:rPr>
          <w:rFonts w:eastAsiaTheme="minorEastAsia" w:hint="eastAsia"/>
          <w:lang w:eastAsia="zh-CN"/>
        </w:rPr>
        <w:t>n</w:t>
      </w:r>
      <w:r w:rsidRPr="006B2367">
        <w:rPr>
          <w:rFonts w:eastAsiaTheme="minorEastAsia"/>
          <w:lang w:eastAsia="zh-CN"/>
        </w:rPr>
        <w:t>etwork</w:t>
      </w:r>
      <w:r w:rsidR="002E57AF">
        <w:rPr>
          <w:rFonts w:eastAsiaTheme="minorEastAsia" w:hint="eastAsia"/>
          <w:lang w:eastAsia="zh-CN"/>
        </w:rPr>
        <w:t>-c</w:t>
      </w:r>
      <w:r w:rsidRPr="006B2367">
        <w:rPr>
          <w:rFonts w:eastAsiaTheme="minorEastAsia"/>
          <w:lang w:eastAsia="zh-CN"/>
        </w:rPr>
        <w:t xml:space="preserve">ontrolled </w:t>
      </w:r>
      <w:r w:rsidR="002E57AF">
        <w:rPr>
          <w:rFonts w:eastAsiaTheme="minorEastAsia" w:hint="eastAsia"/>
          <w:lang w:eastAsia="zh-CN"/>
        </w:rPr>
        <w:t>r</w:t>
      </w:r>
      <w:r w:rsidRPr="006B2367">
        <w:rPr>
          <w:rFonts w:eastAsiaTheme="minorEastAsia"/>
          <w:lang w:eastAsia="zh-CN"/>
        </w:rPr>
        <w:t>epeaters (NCR)</w:t>
      </w:r>
      <w:r w:rsidR="007F67FC">
        <w:rPr>
          <w:rFonts w:eastAsiaTheme="minorEastAsia" w:hint="eastAsia"/>
          <w:lang w:eastAsia="zh-CN"/>
        </w:rPr>
        <w:t>, which</w:t>
      </w:r>
      <w:r w:rsidRPr="006B2367">
        <w:rPr>
          <w:rFonts w:eastAsiaTheme="minorEastAsia"/>
          <w:lang w:eastAsia="zh-CN"/>
        </w:rPr>
        <w:t xml:space="preserve"> offer a managed solution for extending coverage and enhancing signal quality in challenging areas like </w:t>
      </w:r>
      <w:r w:rsidR="003F1C2A">
        <w:rPr>
          <w:rFonts w:eastAsiaTheme="minorEastAsia" w:hint="eastAsia"/>
          <w:lang w:eastAsia="zh-CN"/>
        </w:rPr>
        <w:t>outdoor to indoor coverage</w:t>
      </w:r>
      <w:r w:rsidR="003F1C2A" w:rsidRPr="006B2367">
        <w:rPr>
          <w:rFonts w:eastAsiaTheme="minorEastAsia"/>
          <w:lang w:eastAsia="zh-CN"/>
        </w:rPr>
        <w:t xml:space="preserve"> </w:t>
      </w:r>
      <w:r w:rsidRPr="006B2367">
        <w:rPr>
          <w:rFonts w:eastAsiaTheme="minorEastAsia"/>
          <w:lang w:eastAsia="zh-CN"/>
        </w:rPr>
        <w:t>or at cell edges</w:t>
      </w:r>
      <w:r w:rsidR="003D474D">
        <w:rPr>
          <w:rFonts w:eastAsiaTheme="minorEastAsia" w:hint="eastAsia"/>
          <w:lang w:eastAsia="zh-CN"/>
        </w:rPr>
        <w:t xml:space="preserve"> [</w:t>
      </w:r>
      <w:r w:rsidR="00443BA5">
        <w:rPr>
          <w:rFonts w:eastAsiaTheme="minorEastAsia" w:hint="eastAsia"/>
          <w:lang w:eastAsia="zh-CN"/>
        </w:rPr>
        <w:t>2</w:t>
      </w:r>
      <w:r w:rsidR="003D474D">
        <w:rPr>
          <w:rFonts w:eastAsiaTheme="minorEastAsia" w:hint="eastAsia"/>
          <w:lang w:eastAsia="zh-CN"/>
        </w:rPr>
        <w:t>]</w:t>
      </w:r>
      <w:r w:rsidRPr="006B2367">
        <w:rPr>
          <w:rFonts w:eastAsiaTheme="minorEastAsia"/>
          <w:lang w:eastAsia="zh-CN"/>
        </w:rPr>
        <w:t xml:space="preserve">. Furthermore, the integration of passive nodes, such as </w:t>
      </w:r>
      <w:r w:rsidR="002E57AF">
        <w:rPr>
          <w:rFonts w:eastAsiaTheme="minorEastAsia" w:hint="eastAsia"/>
          <w:lang w:eastAsia="zh-CN"/>
        </w:rPr>
        <w:t>r</w:t>
      </w:r>
      <w:r w:rsidRPr="006B2367">
        <w:rPr>
          <w:rFonts w:eastAsiaTheme="minorEastAsia"/>
          <w:lang w:eastAsia="zh-CN"/>
        </w:rPr>
        <w:t xml:space="preserve">econfigurable </w:t>
      </w:r>
      <w:r w:rsidR="002E57AF">
        <w:rPr>
          <w:rFonts w:eastAsiaTheme="minorEastAsia" w:hint="eastAsia"/>
          <w:lang w:eastAsia="zh-CN"/>
        </w:rPr>
        <w:t>i</w:t>
      </w:r>
      <w:r w:rsidRPr="006B2367">
        <w:rPr>
          <w:rFonts w:eastAsiaTheme="minorEastAsia"/>
          <w:lang w:eastAsia="zh-CN"/>
        </w:rPr>
        <w:t xml:space="preserve">ntelligent </w:t>
      </w:r>
      <w:r w:rsidR="002E57AF">
        <w:rPr>
          <w:rFonts w:eastAsiaTheme="minorEastAsia" w:hint="eastAsia"/>
          <w:lang w:eastAsia="zh-CN"/>
        </w:rPr>
        <w:t>s</w:t>
      </w:r>
      <w:r w:rsidRPr="006B2367">
        <w:rPr>
          <w:rFonts w:eastAsiaTheme="minorEastAsia"/>
          <w:lang w:eastAsia="zh-CN"/>
        </w:rPr>
        <w:t xml:space="preserve">urfaces (RIS), presents a revolutionary approach. These </w:t>
      </w:r>
      <w:r w:rsidR="00537586">
        <w:rPr>
          <w:rFonts w:eastAsiaTheme="minorEastAsia" w:hint="eastAsia"/>
          <w:lang w:eastAsia="zh-CN"/>
        </w:rPr>
        <w:t xml:space="preserve">programmable </w:t>
      </w:r>
      <w:r w:rsidRPr="006B2367">
        <w:rPr>
          <w:rFonts w:eastAsiaTheme="minorEastAsia"/>
          <w:lang w:eastAsia="zh-CN"/>
        </w:rPr>
        <w:t xml:space="preserve">surfaces </w:t>
      </w:r>
      <w:r w:rsidR="002E57AF">
        <w:rPr>
          <w:rFonts w:eastAsiaTheme="minorEastAsia" w:hint="eastAsia"/>
          <w:lang w:eastAsia="zh-CN"/>
        </w:rPr>
        <w:t xml:space="preserve">can </w:t>
      </w:r>
      <w:r w:rsidRPr="006B2367">
        <w:rPr>
          <w:rFonts w:eastAsiaTheme="minorEastAsia"/>
          <w:lang w:eastAsia="zh-CN"/>
        </w:rPr>
        <w:t xml:space="preserve">dynamically manipulate the wireless environment by intelligently reflecting and directing electromagnetic waves towards </w:t>
      </w:r>
      <w:r w:rsidR="002E57AF">
        <w:rPr>
          <w:rFonts w:eastAsiaTheme="minorEastAsia" w:hint="eastAsia"/>
          <w:lang w:eastAsia="zh-CN"/>
        </w:rPr>
        <w:t xml:space="preserve">desired </w:t>
      </w:r>
      <w:r w:rsidRPr="006B2367">
        <w:rPr>
          <w:rFonts w:eastAsiaTheme="minorEastAsia"/>
          <w:lang w:eastAsia="zh-CN"/>
        </w:rPr>
        <w:t xml:space="preserve">users, thereby boosting </w:t>
      </w:r>
      <w:r w:rsidR="002E57AF">
        <w:rPr>
          <w:rFonts w:eastAsiaTheme="minorEastAsia" w:hint="eastAsia"/>
          <w:lang w:eastAsia="zh-CN"/>
        </w:rPr>
        <w:t xml:space="preserve">the cell </w:t>
      </w:r>
      <w:r w:rsidRPr="006B2367">
        <w:rPr>
          <w:rFonts w:eastAsiaTheme="minorEastAsia"/>
          <w:lang w:eastAsia="zh-CN"/>
        </w:rPr>
        <w:t xml:space="preserve">coverage and spectral efficiency without generating any active transmission signals or consuming significant </w:t>
      </w:r>
      <w:r w:rsidR="002E57AF">
        <w:rPr>
          <w:rFonts w:eastAsiaTheme="minorEastAsia" w:hint="eastAsia"/>
          <w:lang w:eastAsia="zh-CN"/>
        </w:rPr>
        <w:t xml:space="preserve">amount of </w:t>
      </w:r>
      <w:r w:rsidRPr="006B2367">
        <w:rPr>
          <w:rFonts w:eastAsiaTheme="minorEastAsia"/>
          <w:lang w:eastAsia="zh-CN"/>
        </w:rPr>
        <w:t>power. The strategic deployment of these advanced nodes creates a more intelligent, flexible, and highly efficient radio access network under the overarching macro</w:t>
      </w:r>
      <w:r w:rsidR="002E57AF">
        <w:rPr>
          <w:rFonts w:eastAsiaTheme="minorEastAsia" w:hint="eastAsia"/>
          <w:lang w:eastAsia="zh-CN"/>
        </w:rPr>
        <w:t>-</w:t>
      </w:r>
      <w:r w:rsidRPr="006B2367">
        <w:rPr>
          <w:rFonts w:eastAsiaTheme="minorEastAsia"/>
          <w:lang w:eastAsia="zh-CN"/>
        </w:rPr>
        <w:t>cell layer.</w:t>
      </w:r>
    </w:p>
    <w:p w14:paraId="09698138" w14:textId="77777777" w:rsidR="003119BF" w:rsidRDefault="003119BF" w:rsidP="003119BF">
      <w:pPr>
        <w:keepNext/>
        <w:jc w:val="center"/>
      </w:pPr>
      <w:r w:rsidRPr="008A7309">
        <w:rPr>
          <w:rFonts w:eastAsia="等线"/>
          <w:iCs/>
          <w:noProof/>
          <w:lang w:eastAsia="zh-CN"/>
        </w:rPr>
        <w:drawing>
          <wp:inline distT="0" distB="0" distL="0" distR="0" wp14:anchorId="13BC24BC" wp14:editId="47FC3767">
            <wp:extent cx="2093078" cy="1552640"/>
            <wp:effectExtent l="0" t="0" r="2540" b="0"/>
            <wp:docPr id="1084032773"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32773" name="图片 1" descr="图示&#10;&#10;AI 生成的内容可能不正确。"/>
                    <pic:cNvPicPr/>
                  </pic:nvPicPr>
                  <pic:blipFill>
                    <a:blip r:embed="rId10"/>
                    <a:stretch>
                      <a:fillRect/>
                    </a:stretch>
                  </pic:blipFill>
                  <pic:spPr>
                    <a:xfrm>
                      <a:off x="0" y="0"/>
                      <a:ext cx="2118574" cy="1571553"/>
                    </a:xfrm>
                    <a:prstGeom prst="rect">
                      <a:avLst/>
                    </a:prstGeom>
                  </pic:spPr>
                </pic:pic>
              </a:graphicData>
            </a:graphic>
          </wp:inline>
        </w:drawing>
      </w:r>
    </w:p>
    <w:p w14:paraId="5E7F9696" w14:textId="5C2C2B01" w:rsidR="00323759" w:rsidRPr="003910E8" w:rsidRDefault="003119BF" w:rsidP="003910E8">
      <w:pPr>
        <w:pStyle w:val="a9"/>
        <w:jc w:val="center"/>
        <w:rPr>
          <w:rFonts w:eastAsiaTheme="minorEastAsia"/>
          <w:b w:val="0"/>
          <w:bCs w:val="0"/>
          <w:lang w:eastAsia="zh-CN"/>
        </w:rPr>
      </w:pPr>
      <w:bookmarkStart w:id="0" w:name="_Ref207293197"/>
      <w:r>
        <w:t xml:space="preserve">Figure </w:t>
      </w:r>
      <w:bookmarkEnd w:id="0"/>
      <w:r w:rsidR="002E57AF">
        <w:rPr>
          <w:rFonts w:eastAsiaTheme="minorEastAsia" w:hint="eastAsia"/>
          <w:lang w:eastAsia="zh-CN"/>
        </w:rPr>
        <w:t>2</w:t>
      </w:r>
      <w:r>
        <w:rPr>
          <w:rFonts w:eastAsiaTheme="minorEastAsia" w:hint="eastAsia"/>
          <w:lang w:eastAsia="zh-CN"/>
        </w:rPr>
        <w:t xml:space="preserve"> </w:t>
      </w:r>
      <w:r w:rsidR="006A6036" w:rsidRPr="006A6036">
        <w:rPr>
          <w:rFonts w:eastAsiaTheme="minorEastAsia"/>
          <w:lang w:eastAsia="zh-CN"/>
        </w:rPr>
        <w:t>Cooperative transmission with the reflection array of RIS</w:t>
      </w:r>
    </w:p>
    <w:p w14:paraId="43526A51" w14:textId="4A76967A" w:rsidR="005D7DBC" w:rsidRPr="005D7DBC" w:rsidRDefault="005D7DBC" w:rsidP="003910E8">
      <w:pPr>
        <w:pStyle w:val="000proposal"/>
        <w:numPr>
          <w:ilvl w:val="0"/>
          <w:numId w:val="37"/>
        </w:numPr>
        <w:tabs>
          <w:tab w:val="left" w:pos="1276"/>
        </w:tabs>
        <w:adjustRightInd w:val="0"/>
        <w:snapToGrid w:val="0"/>
        <w:spacing w:line="240" w:lineRule="auto"/>
        <w:ind w:firstLine="0"/>
        <w:rPr>
          <w:rFonts w:eastAsiaTheme="minorEastAsia"/>
        </w:rPr>
      </w:pPr>
      <w:bookmarkStart w:id="1" w:name="OLE_LINK1"/>
      <w:bookmarkStart w:id="2" w:name="_Hlk207714853"/>
      <w:r w:rsidRPr="00B77F1E">
        <w:rPr>
          <w:rFonts w:eastAsiaTheme="minorEastAsia"/>
        </w:rPr>
        <w:t xml:space="preserve">To provide </w:t>
      </w:r>
      <w:r>
        <w:rPr>
          <w:rFonts w:eastAsiaTheme="minorEastAsia" w:hint="eastAsia"/>
        </w:rPr>
        <w:t xml:space="preserve">flexible and </w:t>
      </w:r>
      <w:r>
        <w:rPr>
          <w:rFonts w:eastAsiaTheme="minorEastAsia"/>
        </w:rPr>
        <w:t>efficient</w:t>
      </w:r>
      <w:r>
        <w:rPr>
          <w:rFonts w:eastAsiaTheme="minorEastAsia" w:hint="eastAsia"/>
        </w:rPr>
        <w:t xml:space="preserve"> coverage, 6G network topology requires even more adaptive and sustainable solutions. </w:t>
      </w:r>
    </w:p>
    <w:bookmarkEnd w:id="1"/>
    <w:p w14:paraId="584F69B0" w14:textId="53B038C6" w:rsidR="003910E8" w:rsidRPr="0040011C" w:rsidRDefault="00BE7CD8" w:rsidP="00A07BC8">
      <w:pPr>
        <w:pStyle w:val="000proposal"/>
        <w:numPr>
          <w:ilvl w:val="0"/>
          <w:numId w:val="12"/>
        </w:numPr>
        <w:tabs>
          <w:tab w:val="left" w:pos="1134"/>
        </w:tabs>
        <w:ind w:left="0" w:firstLine="0"/>
        <w:rPr>
          <w:rFonts w:eastAsiaTheme="minorEastAsia"/>
        </w:rPr>
      </w:pPr>
      <w:r w:rsidRPr="00BE7CD8">
        <w:t xml:space="preserve">6G networks can effectively reuse and </w:t>
      </w:r>
      <w:r w:rsidR="002E57AF">
        <w:rPr>
          <w:rFonts w:hint="eastAsia"/>
        </w:rPr>
        <w:t xml:space="preserve">expand </w:t>
      </w:r>
      <w:r w:rsidRPr="00BE7CD8">
        <w:t>the existing</w:t>
      </w:r>
      <w:r w:rsidR="0040011C">
        <w:rPr>
          <w:rFonts w:hint="eastAsia"/>
        </w:rPr>
        <w:t xml:space="preserve"> multi-layer </w:t>
      </w:r>
      <w:r w:rsidRPr="00BE7CD8">
        <w:t xml:space="preserve">HetNet topology. To holistically balance seamless coverage and deployment costs, the </w:t>
      </w:r>
      <w:r w:rsidR="0040011C">
        <w:rPr>
          <w:rFonts w:hint="eastAsia"/>
        </w:rPr>
        <w:t>micro</w:t>
      </w:r>
      <w:r w:rsidRPr="00BE7CD8">
        <w:t xml:space="preserve"> layer should prioritize intelligently orchestrated, easily deployable nodes</w:t>
      </w:r>
      <w:r>
        <w:rPr>
          <w:rFonts w:hint="eastAsia"/>
        </w:rPr>
        <w:t>.</w:t>
      </w:r>
    </w:p>
    <w:bookmarkEnd w:id="2"/>
    <w:p w14:paraId="3453D8F7" w14:textId="6E9B915B" w:rsidR="00D81115" w:rsidRDefault="00537586" w:rsidP="007127DA">
      <w:pPr>
        <w:pStyle w:val="1"/>
        <w:spacing w:after="120"/>
        <w:ind w:left="795" w:hangingChars="283" w:hanging="795"/>
        <w:rPr>
          <w:rFonts w:ascii="Arial" w:eastAsia="宋体" w:hAnsi="Arial"/>
          <w:lang w:eastAsia="zh-CN"/>
        </w:rPr>
      </w:pPr>
      <w:r>
        <w:rPr>
          <w:rFonts w:ascii="Arial" w:eastAsia="宋体" w:hAnsi="Arial" w:hint="eastAsia"/>
          <w:lang w:eastAsia="zh-CN"/>
        </w:rPr>
        <w:t xml:space="preserve">Coverage </w:t>
      </w:r>
      <w:r w:rsidR="006074B3">
        <w:rPr>
          <w:rFonts w:ascii="Arial" w:eastAsia="宋体" w:hAnsi="Arial" w:hint="eastAsia"/>
          <w:lang w:eastAsia="zh-CN"/>
        </w:rPr>
        <w:t>Performance Evaluation</w:t>
      </w:r>
      <w:r w:rsidR="007127DA">
        <w:rPr>
          <w:rFonts w:ascii="Arial" w:eastAsia="宋体" w:hAnsi="Arial" w:hint="eastAsia"/>
          <w:lang w:eastAsia="zh-CN"/>
        </w:rPr>
        <w:t xml:space="preserve"> </w:t>
      </w:r>
    </w:p>
    <w:p w14:paraId="103CEB01" w14:textId="61244E16" w:rsidR="00692540" w:rsidRDefault="0093363E" w:rsidP="00692540">
      <w:pPr>
        <w:pStyle w:val="a0"/>
        <w:rPr>
          <w:rFonts w:eastAsiaTheme="minorEastAsia"/>
          <w:lang w:eastAsia="zh-CN"/>
        </w:rPr>
      </w:pPr>
      <w:r w:rsidRPr="0093363E">
        <w:rPr>
          <w:rFonts w:eastAsiaTheme="minorEastAsia"/>
          <w:lang w:eastAsia="zh-CN"/>
        </w:rPr>
        <w:t xml:space="preserve">This section presents the impact of different RIS deployment strategies on </w:t>
      </w:r>
      <w:r w:rsidR="00537586">
        <w:rPr>
          <w:rFonts w:eastAsiaTheme="minorEastAsia" w:hint="eastAsia"/>
          <w:lang w:eastAsia="zh-CN"/>
        </w:rPr>
        <w:t>the coverage</w:t>
      </w:r>
      <w:r w:rsidR="00537586" w:rsidRPr="0093363E">
        <w:rPr>
          <w:rFonts w:eastAsiaTheme="minorEastAsia"/>
          <w:lang w:eastAsia="zh-CN"/>
        </w:rPr>
        <w:t xml:space="preserve"> </w:t>
      </w:r>
      <w:r w:rsidRPr="0093363E">
        <w:rPr>
          <w:rFonts w:eastAsiaTheme="minorEastAsia"/>
          <w:lang w:eastAsia="zh-CN"/>
        </w:rPr>
        <w:t>performance</w:t>
      </w:r>
      <w:r w:rsidR="00B77EBE">
        <w:rPr>
          <w:rFonts w:eastAsiaTheme="minorEastAsia" w:hint="eastAsia"/>
          <w:lang w:eastAsia="zh-CN"/>
        </w:rPr>
        <w:t xml:space="preserve"> and the </w:t>
      </w:r>
      <w:r w:rsidR="00636E28">
        <w:rPr>
          <w:rFonts w:eastAsiaTheme="minorEastAsia" w:hint="eastAsia"/>
          <w:lang w:eastAsia="zh-CN"/>
        </w:rPr>
        <w:t>near-field effect of RIS-</w:t>
      </w:r>
      <w:r w:rsidR="001841A2">
        <w:rPr>
          <w:rFonts w:eastAsiaTheme="minorEastAsia" w:hint="eastAsia"/>
          <w:lang w:eastAsia="zh-CN"/>
        </w:rPr>
        <w:t>UE</w:t>
      </w:r>
      <w:r w:rsidR="00636E28">
        <w:rPr>
          <w:rFonts w:eastAsiaTheme="minorEastAsia" w:hint="eastAsia"/>
          <w:lang w:eastAsia="zh-CN"/>
        </w:rPr>
        <w:t xml:space="preserve"> links. </w:t>
      </w:r>
      <w:r w:rsidR="00517837">
        <w:rPr>
          <w:rFonts w:eastAsiaTheme="minorEastAsia" w:hint="eastAsia"/>
          <w:lang w:eastAsia="zh-CN"/>
        </w:rPr>
        <w:t>More details of t</w:t>
      </w:r>
      <w:r w:rsidR="00636E28">
        <w:rPr>
          <w:rFonts w:eastAsiaTheme="minorEastAsia" w:hint="eastAsia"/>
          <w:lang w:eastAsia="zh-CN"/>
        </w:rPr>
        <w:t>he simulation set up</w:t>
      </w:r>
      <w:r w:rsidR="00517837">
        <w:rPr>
          <w:rFonts w:eastAsiaTheme="minorEastAsia" w:hint="eastAsia"/>
          <w:lang w:eastAsia="zh-CN"/>
        </w:rPr>
        <w:t xml:space="preserve">, </w:t>
      </w:r>
      <w:r w:rsidR="00636E28">
        <w:rPr>
          <w:rFonts w:eastAsiaTheme="minorEastAsia" w:hint="eastAsia"/>
          <w:lang w:eastAsia="zh-CN"/>
        </w:rPr>
        <w:t xml:space="preserve">parameters </w:t>
      </w:r>
      <w:r w:rsidR="00517837">
        <w:rPr>
          <w:rFonts w:eastAsiaTheme="minorEastAsia" w:hint="eastAsia"/>
          <w:lang w:eastAsia="zh-CN"/>
        </w:rPr>
        <w:t xml:space="preserve">and results </w:t>
      </w:r>
      <w:r w:rsidR="00636E28">
        <w:rPr>
          <w:rFonts w:eastAsiaTheme="minorEastAsia" w:hint="eastAsia"/>
          <w:lang w:eastAsia="zh-CN"/>
        </w:rPr>
        <w:t xml:space="preserve">can be referred to [3]. </w:t>
      </w:r>
    </w:p>
    <w:p w14:paraId="0B92F959" w14:textId="71134A07" w:rsidR="00B77EBE" w:rsidRDefault="00393AAB" w:rsidP="002E57AF">
      <w:pPr>
        <w:pStyle w:val="2"/>
      </w:pPr>
      <w:r>
        <w:rPr>
          <w:rFonts w:hint="eastAsia"/>
        </w:rPr>
        <w:t>Impact of RIS deployments</w:t>
      </w:r>
    </w:p>
    <w:p w14:paraId="4F14967D" w14:textId="60B424ED" w:rsidR="00692540" w:rsidRDefault="00536901" w:rsidP="0069254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_Ref207294641 \h </w:instrText>
      </w:r>
      <w:r>
        <w:rPr>
          <w:rFonts w:eastAsiaTheme="minorEastAsia"/>
          <w:lang w:eastAsia="zh-CN"/>
        </w:rPr>
      </w:r>
      <w:r>
        <w:rPr>
          <w:rFonts w:eastAsiaTheme="minorEastAsia"/>
          <w:lang w:eastAsia="zh-CN"/>
        </w:rPr>
        <w:fldChar w:fldCharType="separate"/>
      </w:r>
      <w:r w:rsidR="002E57AF">
        <w:t xml:space="preserve">Figure </w:t>
      </w:r>
      <w:r>
        <w:rPr>
          <w:rFonts w:eastAsiaTheme="minorEastAsia"/>
          <w:lang w:eastAsia="zh-CN"/>
        </w:rPr>
        <w:fldChar w:fldCharType="end"/>
      </w:r>
      <w:r w:rsidR="002E57AF">
        <w:rPr>
          <w:rFonts w:eastAsiaTheme="minorEastAsia" w:hint="eastAsia"/>
          <w:lang w:eastAsia="zh-CN"/>
        </w:rPr>
        <w:t>3</w:t>
      </w:r>
      <w:r>
        <w:rPr>
          <w:rFonts w:eastAsiaTheme="minorEastAsia" w:hint="eastAsia"/>
          <w:lang w:eastAsia="zh-CN"/>
        </w:rPr>
        <w:t xml:space="preserve"> </w:t>
      </w:r>
      <w:r w:rsidR="00692540" w:rsidRPr="00692540">
        <w:rPr>
          <w:rFonts w:eastAsiaTheme="minorEastAsia"/>
          <w:lang w:eastAsia="zh-CN"/>
        </w:rPr>
        <w:t>shows the cumulative distribution functions (CDF) of the RSRP. The UE and RIS panels are distributed near the cell edges, with the consideration that the RSRP is a coverage-oriented metric and that it is likely that the mobiles near the cell edges would have coverage issue. When each RIS panel has 16×16 elements, the beam-width of the main lobe is about 7.4º</w:t>
      </w:r>
      <w:r w:rsidR="006B288F">
        <w:rPr>
          <w:rFonts w:eastAsiaTheme="minorEastAsia" w:hint="eastAsia"/>
          <w:lang w:eastAsia="zh-CN"/>
        </w:rPr>
        <w:t xml:space="preserve"> </w:t>
      </w:r>
      <w:r w:rsidR="00692540" w:rsidRPr="00692540">
        <w:rPr>
          <w:rFonts w:eastAsiaTheme="minorEastAsia"/>
          <w:lang w:eastAsia="zh-CN"/>
        </w:rPr>
        <w:t>without special codebooks, which is wide enough to cover the area served by the RIS panel. A heat map illustrating the geo-distribution of the RSRP gains within the considered 7-cell (21-sector) network is provided, which shows the coverage area of each RIS panel as well. The red dots on the map denote the locations of the RIS panels. The small blue clusters represent areas where the deployment of RIS panels results in RSRP gains compared to the baseline system (without RIS).</w:t>
      </w:r>
    </w:p>
    <w:p w14:paraId="2624D11C" w14:textId="77777777" w:rsidR="003D2C07" w:rsidRDefault="003D2C07" w:rsidP="003D2C07">
      <w:pPr>
        <w:pStyle w:val="a0"/>
        <w:keepNext/>
        <w:jc w:val="center"/>
      </w:pPr>
      <w:r>
        <w:rPr>
          <w:noProof/>
        </w:rPr>
        <w:lastRenderedPageBreak/>
        <w:drawing>
          <wp:inline distT="0" distB="0" distL="0" distR="0" wp14:anchorId="75D2E854" wp14:editId="53E52EB5">
            <wp:extent cx="2546525" cy="2314042"/>
            <wp:effectExtent l="0" t="0" r="6350" b="0"/>
            <wp:docPr id="11256242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24238" name="图片 5"/>
                    <pic:cNvPicPr/>
                  </pic:nvPicPr>
                  <pic:blipFill>
                    <a:blip r:embed="rId11"/>
                    <a:srcRect l="3353" r="3353"/>
                    <a:stretch>
                      <a:fillRect/>
                    </a:stretch>
                  </pic:blipFill>
                  <pic:spPr bwMode="auto">
                    <a:xfrm>
                      <a:off x="0" y="0"/>
                      <a:ext cx="2558206" cy="2324656"/>
                    </a:xfrm>
                    <a:prstGeom prst="rect">
                      <a:avLst/>
                    </a:prstGeom>
                    <a:ln>
                      <a:noFill/>
                    </a:ln>
                    <a:extLst>
                      <a:ext uri="{53640926-AAD7-44D8-BBD7-CCE9431645EC}">
                        <a14:shadowObscured xmlns:a14="http://schemas.microsoft.com/office/drawing/2010/main"/>
                      </a:ext>
                    </a:extLst>
                  </pic:spPr>
                </pic:pic>
              </a:graphicData>
            </a:graphic>
          </wp:inline>
        </w:drawing>
      </w:r>
      <w:r w:rsidR="006B288F">
        <w:rPr>
          <w:noProof/>
        </w:rPr>
        <w:drawing>
          <wp:inline distT="0" distB="0" distL="0" distR="0" wp14:anchorId="5FD55126" wp14:editId="7CDB032C">
            <wp:extent cx="2765770" cy="2377440"/>
            <wp:effectExtent l="0" t="0" r="0" b="3810"/>
            <wp:docPr id="6027737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73726" name="图片 1"/>
                    <pic:cNvPicPr/>
                  </pic:nvPicPr>
                  <pic:blipFill>
                    <a:blip r:embed="rId12"/>
                    <a:srcRect l="687" r="687"/>
                    <a:stretch>
                      <a:fillRect/>
                    </a:stretch>
                  </pic:blipFill>
                  <pic:spPr bwMode="auto">
                    <a:xfrm>
                      <a:off x="0" y="0"/>
                      <a:ext cx="2778216" cy="2388138"/>
                    </a:xfrm>
                    <a:prstGeom prst="rect">
                      <a:avLst/>
                    </a:prstGeom>
                    <a:noFill/>
                    <a:ln>
                      <a:noFill/>
                    </a:ln>
                    <a:extLst>
                      <a:ext uri="{53640926-AAD7-44D8-BBD7-CCE9431645EC}">
                        <a14:shadowObscured xmlns:a14="http://schemas.microsoft.com/office/drawing/2010/main"/>
                      </a:ext>
                    </a:extLst>
                  </pic:spPr>
                </pic:pic>
              </a:graphicData>
            </a:graphic>
          </wp:inline>
        </w:drawing>
      </w:r>
    </w:p>
    <w:p w14:paraId="02E0B676" w14:textId="62B7E2CF" w:rsidR="0029248F" w:rsidRPr="00692540" w:rsidRDefault="003D2C07" w:rsidP="0029248F">
      <w:pPr>
        <w:pStyle w:val="a9"/>
        <w:jc w:val="center"/>
        <w:rPr>
          <w:rFonts w:eastAsiaTheme="minorEastAsia"/>
          <w:lang w:eastAsia="zh-CN"/>
        </w:rPr>
      </w:pPr>
      <w:bookmarkStart w:id="3" w:name="_Ref207294641"/>
      <w:r>
        <w:t xml:space="preserve">Figure </w:t>
      </w:r>
      <w:bookmarkEnd w:id="3"/>
      <w:r w:rsidR="002E57AF">
        <w:rPr>
          <w:rFonts w:eastAsiaTheme="minorEastAsia" w:hint="eastAsia"/>
          <w:lang w:eastAsia="zh-CN"/>
        </w:rPr>
        <w:t>3</w:t>
      </w:r>
      <w:r>
        <w:rPr>
          <w:rFonts w:eastAsiaTheme="minorEastAsia" w:hint="eastAsia"/>
          <w:lang w:eastAsia="zh-CN"/>
        </w:rPr>
        <w:t xml:space="preserve"> </w:t>
      </w:r>
      <w:r w:rsidR="00536901" w:rsidRPr="00536901">
        <w:rPr>
          <w:rFonts w:eastAsiaTheme="minorEastAsia"/>
          <w:lang w:eastAsia="zh-CN"/>
        </w:rPr>
        <w:t xml:space="preserve">RSRP </w:t>
      </w:r>
      <w:r w:rsidR="00527231">
        <w:rPr>
          <w:rFonts w:eastAsiaTheme="minorEastAsia" w:hint="eastAsia"/>
          <w:lang w:eastAsia="zh-CN"/>
        </w:rPr>
        <w:t>g</w:t>
      </w:r>
      <w:r w:rsidR="00527231" w:rsidRPr="00536901">
        <w:rPr>
          <w:rFonts w:eastAsiaTheme="minorEastAsia"/>
          <w:lang w:eastAsia="zh-CN"/>
        </w:rPr>
        <w:t xml:space="preserve">ain </w:t>
      </w:r>
      <w:r w:rsidR="00527231">
        <w:rPr>
          <w:rFonts w:eastAsiaTheme="minorEastAsia" w:hint="eastAsia"/>
          <w:lang w:eastAsia="zh-CN"/>
        </w:rPr>
        <w:t>h</w:t>
      </w:r>
      <w:r w:rsidR="00527231" w:rsidRPr="00536901">
        <w:rPr>
          <w:rFonts w:eastAsiaTheme="minorEastAsia"/>
          <w:lang w:eastAsia="zh-CN"/>
        </w:rPr>
        <w:t>eatmap</w:t>
      </w:r>
      <w:r w:rsidR="00527231">
        <w:rPr>
          <w:rFonts w:eastAsiaTheme="minorEastAsia" w:hint="eastAsia"/>
          <w:lang w:eastAsia="zh-CN"/>
        </w:rPr>
        <w:t xml:space="preserve"> </w:t>
      </w:r>
      <w:r w:rsidR="00536901">
        <w:rPr>
          <w:rFonts w:eastAsiaTheme="minorEastAsia" w:hint="eastAsia"/>
          <w:lang w:eastAsia="zh-CN"/>
        </w:rPr>
        <w:t>(left); CDF of the RSRP (right)</w:t>
      </w:r>
    </w:p>
    <w:p w14:paraId="63DE07A2" w14:textId="70A9D273" w:rsidR="00692540" w:rsidRDefault="00692540" w:rsidP="00692540">
      <w:pPr>
        <w:pStyle w:val="a0"/>
        <w:rPr>
          <w:rFonts w:eastAsiaTheme="minorEastAsia"/>
          <w:lang w:eastAsia="zh-CN"/>
        </w:rPr>
      </w:pPr>
      <w:r w:rsidRPr="00692540">
        <w:rPr>
          <w:rFonts w:eastAsiaTheme="minorEastAsia"/>
          <w:lang w:eastAsia="zh-CN"/>
        </w:rPr>
        <w:t xml:space="preserve">Seven CDF curves of the SINR are illustrated in </w:t>
      </w:r>
      <w:r w:rsidR="0029248F">
        <w:rPr>
          <w:rFonts w:eastAsiaTheme="minorEastAsia"/>
          <w:lang w:eastAsia="zh-CN"/>
        </w:rPr>
        <w:fldChar w:fldCharType="begin"/>
      </w:r>
      <w:r w:rsidR="0029248F">
        <w:rPr>
          <w:rFonts w:eastAsiaTheme="minorEastAsia"/>
          <w:lang w:eastAsia="zh-CN"/>
        </w:rPr>
        <w:instrText xml:space="preserve"> REF _Ref207294724 \h </w:instrText>
      </w:r>
      <w:r w:rsidR="0029248F">
        <w:rPr>
          <w:rFonts w:eastAsiaTheme="minorEastAsia"/>
          <w:lang w:eastAsia="zh-CN"/>
        </w:rPr>
      </w:r>
      <w:r w:rsidR="0029248F">
        <w:rPr>
          <w:rFonts w:eastAsiaTheme="minorEastAsia"/>
          <w:lang w:eastAsia="zh-CN"/>
        </w:rPr>
        <w:fldChar w:fldCharType="separate"/>
      </w:r>
      <w:r w:rsidR="002E57AF">
        <w:t xml:space="preserve">Figure </w:t>
      </w:r>
      <w:r w:rsidR="002E57AF">
        <w:rPr>
          <w:rFonts w:eastAsiaTheme="minorEastAsia" w:hint="eastAsia"/>
          <w:lang w:eastAsia="zh-CN"/>
        </w:rPr>
        <w:t>4</w:t>
      </w:r>
      <w:r w:rsidR="0029248F">
        <w:rPr>
          <w:rFonts w:eastAsiaTheme="minorEastAsia"/>
          <w:lang w:eastAsia="zh-CN"/>
        </w:rPr>
        <w:fldChar w:fldCharType="end"/>
      </w:r>
      <w:r w:rsidRPr="00692540">
        <w:rPr>
          <w:rFonts w:eastAsiaTheme="minorEastAsia"/>
          <w:lang w:eastAsia="zh-CN"/>
        </w:rPr>
        <w:t xml:space="preserve">, as a function of the locations, and number and size of the RIS panels. As for the setting with 24 RIS panels each having 16×16 elements per sector (solid green line for a uniform </w:t>
      </w:r>
      <w:r w:rsidRPr="00657C6F">
        <w:rPr>
          <w:rFonts w:eastAsiaTheme="minorEastAsia"/>
          <w:lang w:eastAsia="zh-CN"/>
        </w:rPr>
        <w:t>distribution of RIS panels and dashed magenta line for cell edge RIS panels) and 4 RIS panels each having 40×40 elements (solid red line for a uniform distribution of RIS panels and dashed cyan line for cell edge RIS), the total number of RIS elements per sector is very close, i.e., 6144 vs. 6400. It is observed that, in both cases of uniform distribution o</w:t>
      </w:r>
      <w:r w:rsidRPr="00692540">
        <w:rPr>
          <w:rFonts w:eastAsiaTheme="minorEastAsia"/>
          <w:lang w:eastAsia="zh-CN"/>
        </w:rPr>
        <w:t>f RIS panels and cell-edge deployment of RIS panels, deploying fewer RIS panels per sector of larger size is more preferrable than deploying more RIS panels per sector of smaller size. The SINR performance of uniform and cell edge RIS deployments is not very different, except that the SINR spreads more widely when the RIS panels are uniformly distributed. As the number of 40×40 RIS panels per sector is increased from 4 to 8 (solid blue line for cell edge RIS and dashed blue line for uniform distributed RIS), the gain in terms of average SINR is increased from 4 dB to 7 dB.</w:t>
      </w:r>
    </w:p>
    <w:p w14:paraId="09402E78" w14:textId="77777777" w:rsidR="0029248F" w:rsidRDefault="0029248F" w:rsidP="0029248F">
      <w:pPr>
        <w:pStyle w:val="a0"/>
        <w:keepNext/>
        <w:jc w:val="center"/>
      </w:pPr>
      <w:r>
        <w:rPr>
          <w:rFonts w:ascii="等线" w:eastAsia="等线" w:hAnsi="等线"/>
          <w:noProof/>
        </w:rPr>
        <w:drawing>
          <wp:inline distT="0" distB="0" distL="0" distR="0" wp14:anchorId="3C92D46E" wp14:editId="29FD0FA6">
            <wp:extent cx="2897917" cy="2472537"/>
            <wp:effectExtent l="0" t="0" r="0" b="4445"/>
            <wp:docPr id="10234689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68998" name="图片 4"/>
                    <pic:cNvPicPr>
                      <a:picLocks noChangeAspect="1" noChangeArrowheads="1"/>
                    </pic:cNvPicPr>
                  </pic:nvPicPr>
                  <pic:blipFill>
                    <a:blip r:embed="rId13"/>
                    <a:srcRect l="154" r="154"/>
                    <a:stretch>
                      <a:fillRect/>
                    </a:stretch>
                  </pic:blipFill>
                  <pic:spPr bwMode="auto">
                    <a:xfrm>
                      <a:off x="0" y="0"/>
                      <a:ext cx="2940352" cy="2508743"/>
                    </a:xfrm>
                    <a:prstGeom prst="rect">
                      <a:avLst/>
                    </a:prstGeom>
                    <a:noFill/>
                    <a:ln>
                      <a:noFill/>
                    </a:ln>
                    <a:extLst>
                      <a:ext uri="{53640926-AAD7-44D8-BBD7-CCE9431645EC}">
                        <a14:shadowObscured xmlns:a14="http://schemas.microsoft.com/office/drawing/2010/main"/>
                      </a:ext>
                    </a:extLst>
                  </pic:spPr>
                </pic:pic>
              </a:graphicData>
            </a:graphic>
          </wp:inline>
        </w:drawing>
      </w:r>
    </w:p>
    <w:p w14:paraId="614BF4C3" w14:textId="0A2385D8" w:rsidR="007127DA" w:rsidRDefault="0029248F" w:rsidP="0029248F">
      <w:pPr>
        <w:pStyle w:val="a9"/>
        <w:jc w:val="center"/>
        <w:rPr>
          <w:rFonts w:eastAsiaTheme="minorEastAsia"/>
          <w:lang w:eastAsia="zh-CN"/>
        </w:rPr>
      </w:pPr>
      <w:bookmarkStart w:id="4" w:name="_Ref207294724"/>
      <w:r>
        <w:t xml:space="preserve">Figure </w:t>
      </w:r>
      <w:r w:rsidR="002E57AF">
        <w:rPr>
          <w:rFonts w:eastAsiaTheme="minorEastAsia" w:hint="eastAsia"/>
          <w:lang w:eastAsia="zh-CN"/>
        </w:rPr>
        <w:t>4</w:t>
      </w:r>
      <w:bookmarkEnd w:id="4"/>
      <w:r>
        <w:rPr>
          <w:rFonts w:eastAsiaTheme="minorEastAsia" w:hint="eastAsia"/>
          <w:lang w:eastAsia="zh-CN"/>
        </w:rPr>
        <w:t xml:space="preserve"> CDF of the SINR</w:t>
      </w:r>
    </w:p>
    <w:p w14:paraId="75FE1298" w14:textId="2331FF57" w:rsidR="007134CC" w:rsidRPr="00B77F1E" w:rsidRDefault="00403126" w:rsidP="00403126">
      <w:pPr>
        <w:pStyle w:val="000proposal"/>
        <w:numPr>
          <w:ilvl w:val="0"/>
          <w:numId w:val="37"/>
        </w:numPr>
        <w:tabs>
          <w:tab w:val="left" w:pos="1276"/>
        </w:tabs>
        <w:adjustRightInd w:val="0"/>
        <w:snapToGrid w:val="0"/>
        <w:spacing w:line="240" w:lineRule="auto"/>
        <w:ind w:firstLine="0"/>
        <w:rPr>
          <w:i w:val="0"/>
          <w:sz w:val="28"/>
          <w:szCs w:val="20"/>
        </w:rPr>
      </w:pPr>
      <w:bookmarkStart w:id="5" w:name="_Hlk207714865"/>
      <w:r w:rsidRPr="00403126">
        <w:rPr>
          <w:rFonts w:eastAsiaTheme="minorEastAsia"/>
        </w:rPr>
        <w:t xml:space="preserve">The effectiveness of an RIS panel is fundamentally determined by the total aperture </w:t>
      </w:r>
      <w:r w:rsidR="00C11583">
        <w:rPr>
          <w:rFonts w:eastAsiaTheme="minorEastAsia" w:hint="eastAsia"/>
        </w:rPr>
        <w:t xml:space="preserve">or </w:t>
      </w:r>
      <w:r w:rsidR="00C11583">
        <w:rPr>
          <w:rFonts w:eastAsiaTheme="minorEastAsia"/>
        </w:rPr>
        <w:t>elements</w:t>
      </w:r>
      <w:r w:rsidR="00C11583">
        <w:rPr>
          <w:rFonts w:eastAsiaTheme="minorEastAsia" w:hint="eastAsia"/>
        </w:rPr>
        <w:t xml:space="preserve"> </w:t>
      </w:r>
      <w:r w:rsidRPr="00403126">
        <w:rPr>
          <w:rFonts w:eastAsiaTheme="minorEastAsia"/>
        </w:rPr>
        <w:t xml:space="preserve">of the panel. </w:t>
      </w:r>
      <w:r w:rsidR="007134CC">
        <w:rPr>
          <w:rFonts w:eastAsiaTheme="minorEastAsia"/>
        </w:rPr>
        <w:t>E</w:t>
      </w:r>
      <w:r w:rsidR="007134CC">
        <w:rPr>
          <w:rFonts w:eastAsiaTheme="minorEastAsia" w:hint="eastAsia"/>
        </w:rPr>
        <w:t>ither deployments with more panels of smaller size or less panels of larger size can be dependent on the net</w:t>
      </w:r>
      <w:r w:rsidR="00C11583">
        <w:rPr>
          <w:rFonts w:eastAsiaTheme="minorEastAsia" w:hint="eastAsia"/>
        </w:rPr>
        <w:t xml:space="preserve">work layout and propagation </w:t>
      </w:r>
      <w:r w:rsidR="00757479">
        <w:rPr>
          <w:rFonts w:eastAsiaTheme="minorEastAsia"/>
        </w:rPr>
        <w:t>characteristics</w:t>
      </w:r>
      <w:r w:rsidR="00C11583">
        <w:rPr>
          <w:rFonts w:eastAsiaTheme="minorEastAsia" w:hint="eastAsia"/>
        </w:rPr>
        <w:t xml:space="preserve">, etc. </w:t>
      </w:r>
    </w:p>
    <w:p w14:paraId="271122CA" w14:textId="5B141897" w:rsidR="00C11583" w:rsidRPr="00B77F1E" w:rsidRDefault="00403126" w:rsidP="00186E40">
      <w:pPr>
        <w:pStyle w:val="000proposal"/>
        <w:numPr>
          <w:ilvl w:val="0"/>
          <w:numId w:val="12"/>
        </w:numPr>
        <w:tabs>
          <w:tab w:val="left" w:pos="1134"/>
        </w:tabs>
        <w:ind w:left="0" w:firstLine="0"/>
      </w:pPr>
      <w:r>
        <w:rPr>
          <w:rFonts w:hint="eastAsia"/>
        </w:rPr>
        <w:t xml:space="preserve">In </w:t>
      </w:r>
      <w:r w:rsidR="00526CCF">
        <w:t>consideration</w:t>
      </w:r>
      <w:r w:rsidR="00C11583">
        <w:rPr>
          <w:rFonts w:hint="eastAsia"/>
        </w:rPr>
        <w:t xml:space="preserve"> of </w:t>
      </w:r>
      <w:r>
        <w:rPr>
          <w:rFonts w:hint="eastAsia"/>
        </w:rPr>
        <w:t>typical 3GPP</w:t>
      </w:r>
      <w:r>
        <w:t xml:space="preserve"> setting</w:t>
      </w:r>
      <w:r w:rsidRPr="00B77F1E">
        <w:rPr>
          <w:rFonts w:hint="eastAsia"/>
        </w:rPr>
        <w:t xml:space="preserve">, </w:t>
      </w:r>
      <w:r w:rsidR="00C11583" w:rsidRPr="00B77F1E">
        <w:rPr>
          <w:rFonts w:hint="eastAsia"/>
        </w:rPr>
        <w:t>deployments with large size R</w:t>
      </w:r>
      <w:r w:rsidR="00186E40" w:rsidRPr="00B77F1E">
        <w:rPr>
          <w:rFonts w:hint="eastAsia"/>
        </w:rPr>
        <w:t>IS panels but with limite</w:t>
      </w:r>
      <w:r w:rsidR="007A7323">
        <w:rPr>
          <w:rFonts w:hint="eastAsia"/>
        </w:rPr>
        <w:t>d</w:t>
      </w:r>
      <w:r w:rsidR="00186E40" w:rsidRPr="00B77F1E">
        <w:rPr>
          <w:rFonts w:hint="eastAsia"/>
        </w:rPr>
        <w:t xml:space="preserve"> </w:t>
      </w:r>
      <w:r w:rsidR="007A7323">
        <w:rPr>
          <w:rFonts w:hint="eastAsia"/>
        </w:rPr>
        <w:t xml:space="preserve">node </w:t>
      </w:r>
      <w:r w:rsidR="00186E40" w:rsidRPr="00B77F1E">
        <w:rPr>
          <w:rFonts w:hint="eastAsia"/>
        </w:rPr>
        <w:t xml:space="preserve">number </w:t>
      </w:r>
      <w:r w:rsidR="007A7323">
        <w:rPr>
          <w:rFonts w:hint="eastAsia"/>
        </w:rPr>
        <w:t xml:space="preserve">provide better SINR performance, compared with small size RIS but larger node numbers. </w:t>
      </w:r>
      <w:r w:rsidR="007A7323">
        <w:t>I</w:t>
      </w:r>
      <w:r w:rsidR="007A7323">
        <w:rPr>
          <w:rFonts w:hint="eastAsia"/>
        </w:rPr>
        <w:t xml:space="preserve">t means </w:t>
      </w:r>
      <w:r w:rsidR="007A7323">
        <w:t>that</w:t>
      </w:r>
      <w:r w:rsidR="007A7323">
        <w:rPr>
          <w:rFonts w:hint="eastAsia"/>
        </w:rPr>
        <w:t xml:space="preserve"> the RIS with large number elements or larger </w:t>
      </w:r>
      <w:r w:rsidR="004858CF">
        <w:rPr>
          <w:rFonts w:eastAsiaTheme="minorEastAsia" w:hint="eastAsia"/>
        </w:rPr>
        <w:t xml:space="preserve">size should be focused in </w:t>
      </w:r>
      <w:r w:rsidR="00757479">
        <w:rPr>
          <w:rFonts w:eastAsiaTheme="minorEastAsia"/>
        </w:rPr>
        <w:t>future</w:t>
      </w:r>
      <w:r w:rsidR="004858CF">
        <w:rPr>
          <w:rFonts w:eastAsiaTheme="minorEastAsia" w:hint="eastAsia"/>
        </w:rPr>
        <w:t xml:space="preserve"> studies. </w:t>
      </w:r>
    </w:p>
    <w:bookmarkEnd w:id="5"/>
    <w:p w14:paraId="3F1CA3C0" w14:textId="15043C42" w:rsidR="00655CE7" w:rsidRDefault="00655CE7">
      <w:pPr>
        <w:pStyle w:val="2"/>
      </w:pPr>
      <w:r>
        <w:rPr>
          <w:rFonts w:hint="eastAsia"/>
        </w:rPr>
        <w:lastRenderedPageBreak/>
        <w:t>Near-field analysis</w:t>
      </w:r>
    </w:p>
    <w:p w14:paraId="3E774DD5" w14:textId="00595A43" w:rsidR="00393AAB" w:rsidRDefault="00655CE7" w:rsidP="001841A2">
      <w:pPr>
        <w:jc w:val="both"/>
        <w:rPr>
          <w:rFonts w:eastAsiaTheme="minorEastAsia"/>
          <w:lang w:eastAsia="zh-CN"/>
        </w:rPr>
      </w:pPr>
      <w:r w:rsidRPr="00655CE7">
        <w:rPr>
          <w:rFonts w:eastAsiaTheme="minorEastAsia"/>
          <w:lang w:eastAsia="zh-CN"/>
        </w:rPr>
        <w:t>Fig</w:t>
      </w:r>
      <w:r w:rsidR="002E57AF">
        <w:rPr>
          <w:rFonts w:eastAsiaTheme="minorEastAsia" w:hint="eastAsia"/>
          <w:lang w:eastAsia="zh-CN"/>
        </w:rPr>
        <w:t>ure 5</w:t>
      </w:r>
      <w:r w:rsidRPr="00655CE7">
        <w:rPr>
          <w:rFonts w:eastAsiaTheme="minorEastAsia"/>
          <w:lang w:eastAsia="zh-CN"/>
        </w:rPr>
        <w:t xml:space="preserve"> shows the CDFs of the distance between an RIS panel and the served UEs. The RIS panels are deployed either at the cell edges (solid blue line for 16×16 RIS and solid red line for 40×40 RIS) or uniformly distributed (dashed blue line for 16×16 RIS and dashed red line for 40×40 RIS). The UEs are uniformly distributed. The criterion utilized for the RIS-UE pairing is that the path gain of the BS-RIS-UE cascaded link is no less than 3 dB than the path gain of the BS-UE direct link. When 16×16 element RIS panels are deployed, the aperture is 1.0 m. The corresponding Rayleigh distance is roughly 19 m (dashed black line), which is much shorter than the typical distance between a UE and its serving RIS panel as seen in Fig</w:t>
      </w:r>
      <w:r w:rsidR="002E57AF">
        <w:rPr>
          <w:rFonts w:eastAsiaTheme="minorEastAsia" w:hint="eastAsia"/>
          <w:lang w:eastAsia="zh-CN"/>
        </w:rPr>
        <w:t>ure 5</w:t>
      </w:r>
      <w:r w:rsidRPr="00655CE7">
        <w:rPr>
          <w:rFonts w:eastAsiaTheme="minorEastAsia"/>
          <w:lang w:eastAsia="zh-CN"/>
        </w:rPr>
        <w:t>. In another words, the propagation occurs predominantly in the far field. When 40×40 element RIS panels are deployed, however, the aperture becomes 2.6 m. The corresponding Rayleigh distance is 118 m (dashed magenta line). According to Fig</w:t>
      </w:r>
      <w:r w:rsidR="002E57AF">
        <w:rPr>
          <w:rFonts w:eastAsiaTheme="minorEastAsia" w:hint="eastAsia"/>
          <w:lang w:eastAsia="zh-CN"/>
        </w:rPr>
        <w:t>ure 5</w:t>
      </w:r>
      <w:r w:rsidRPr="00655CE7">
        <w:rPr>
          <w:rFonts w:eastAsiaTheme="minorEastAsia"/>
          <w:lang w:eastAsia="zh-CN"/>
        </w:rPr>
        <w:t xml:space="preserve"> there is roughly 50% of probability that a UE would be within 118 m from its serving RIS panel, i.e., the propagation occurs in the near field.</w:t>
      </w:r>
    </w:p>
    <w:p w14:paraId="52A498A5" w14:textId="77777777" w:rsidR="00F53205" w:rsidRDefault="00F53205" w:rsidP="00F53205">
      <w:pPr>
        <w:keepNext/>
        <w:jc w:val="center"/>
      </w:pPr>
      <w:r>
        <w:rPr>
          <w:rFonts w:ascii="等线" w:eastAsia="等线" w:hAnsi="等线"/>
          <w:noProof/>
        </w:rPr>
        <w:drawing>
          <wp:inline distT="0" distB="0" distL="0" distR="0" wp14:anchorId="2C319C49" wp14:editId="03C35134">
            <wp:extent cx="2798393" cy="2520000"/>
            <wp:effectExtent l="0" t="0" r="0" b="2540"/>
            <wp:docPr id="4583478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347885" name="图片 5"/>
                    <pic:cNvPicPr>
                      <a:picLocks noChangeAspect="1" noChangeArrowheads="1"/>
                    </pic:cNvPicPr>
                  </pic:nvPicPr>
                  <pic:blipFill>
                    <a:blip r:embed="rId14"/>
                    <a:stretch>
                      <a:fillRect/>
                    </a:stretch>
                  </pic:blipFill>
                  <pic:spPr bwMode="auto">
                    <a:xfrm>
                      <a:off x="0" y="0"/>
                      <a:ext cx="2798393" cy="2520000"/>
                    </a:xfrm>
                    <a:prstGeom prst="rect">
                      <a:avLst/>
                    </a:prstGeom>
                    <a:noFill/>
                    <a:ln>
                      <a:noFill/>
                    </a:ln>
                  </pic:spPr>
                </pic:pic>
              </a:graphicData>
            </a:graphic>
          </wp:inline>
        </w:drawing>
      </w:r>
    </w:p>
    <w:p w14:paraId="2C9444FB" w14:textId="45D8A35F" w:rsidR="00F53205" w:rsidRDefault="00F53205" w:rsidP="00F53205">
      <w:pPr>
        <w:pStyle w:val="a9"/>
        <w:jc w:val="center"/>
        <w:rPr>
          <w:rFonts w:eastAsiaTheme="minorEastAsia"/>
          <w:i/>
          <w:lang w:eastAsia="zh-CN"/>
        </w:rPr>
      </w:pPr>
      <w:r>
        <w:t xml:space="preserve">Figure </w:t>
      </w:r>
      <w:r w:rsidR="002E57AF">
        <w:rPr>
          <w:rFonts w:eastAsiaTheme="minorEastAsia" w:hint="eastAsia"/>
          <w:lang w:eastAsia="zh-CN"/>
        </w:rPr>
        <w:t>5</w:t>
      </w:r>
      <w:r>
        <w:rPr>
          <w:rFonts w:eastAsiaTheme="minorEastAsia" w:hint="eastAsia"/>
          <w:lang w:eastAsia="zh-CN"/>
        </w:rPr>
        <w:t xml:space="preserve"> </w:t>
      </w:r>
      <w:r w:rsidR="0009192F">
        <w:rPr>
          <w:rFonts w:hint="eastAsia"/>
          <w:i/>
          <w:lang w:eastAsia="zh-CN"/>
        </w:rPr>
        <w:t>CDFs of the distance between a RIS panel and its served UE</w:t>
      </w:r>
    </w:p>
    <w:p w14:paraId="2A1B981B" w14:textId="0AAB6EBC" w:rsidR="00EC7A4D" w:rsidRPr="00403126" w:rsidRDefault="00EC7A4D" w:rsidP="00EC7A4D">
      <w:pPr>
        <w:pStyle w:val="000proposal"/>
        <w:numPr>
          <w:ilvl w:val="0"/>
          <w:numId w:val="37"/>
        </w:numPr>
        <w:tabs>
          <w:tab w:val="left" w:pos="1276"/>
        </w:tabs>
        <w:adjustRightInd w:val="0"/>
        <w:snapToGrid w:val="0"/>
        <w:spacing w:line="240" w:lineRule="auto"/>
        <w:ind w:firstLine="0"/>
        <w:rPr>
          <w:i w:val="0"/>
          <w:sz w:val="28"/>
          <w:szCs w:val="20"/>
        </w:rPr>
      </w:pPr>
      <w:bookmarkStart w:id="6" w:name="_Hlk207714873"/>
      <w:r>
        <w:rPr>
          <w:rFonts w:hint="eastAsia"/>
        </w:rPr>
        <w:t xml:space="preserve">As the aperture of </w:t>
      </w:r>
      <w:r>
        <w:t xml:space="preserve">the </w:t>
      </w:r>
      <w:r>
        <w:rPr>
          <w:rFonts w:hint="eastAsia"/>
        </w:rPr>
        <w:t>RIS panel increases, near field propagation becomes prevailing in</w:t>
      </w:r>
      <w:r>
        <w:t xml:space="preserve"> the</w:t>
      </w:r>
      <w:r>
        <w:rPr>
          <w:rFonts w:hint="eastAsia"/>
        </w:rPr>
        <w:t xml:space="preserve"> RIS-UE link.</w:t>
      </w:r>
    </w:p>
    <w:p w14:paraId="7719163F" w14:textId="650BBFC0" w:rsidR="004858CF" w:rsidRPr="00BA430F" w:rsidRDefault="004858CF" w:rsidP="00BA430F">
      <w:pPr>
        <w:pStyle w:val="000proposal"/>
        <w:numPr>
          <w:ilvl w:val="0"/>
          <w:numId w:val="12"/>
        </w:numPr>
        <w:tabs>
          <w:tab w:val="left" w:pos="1134"/>
        </w:tabs>
        <w:ind w:left="0" w:firstLine="0"/>
        <w:rPr>
          <w:sz w:val="28"/>
          <w:szCs w:val="20"/>
        </w:rPr>
      </w:pPr>
      <w:r>
        <w:rPr>
          <w:rFonts w:hint="eastAsia"/>
        </w:rPr>
        <w:t xml:space="preserve">The codebooks </w:t>
      </w:r>
      <w:r>
        <w:t>utilized for</w:t>
      </w:r>
      <w:r>
        <w:rPr>
          <w:rFonts w:hint="eastAsia"/>
        </w:rPr>
        <w:t xml:space="preserve"> far field propagation would be sub-optimal</w:t>
      </w:r>
      <w:r w:rsidR="00BA430F">
        <w:rPr>
          <w:rFonts w:hint="eastAsia"/>
        </w:rPr>
        <w:t xml:space="preserve"> for the RIS-UE link. </w:t>
      </w:r>
      <w:r w:rsidR="00BA430F">
        <w:t>T</w:t>
      </w:r>
      <w:r w:rsidR="00BA430F">
        <w:rPr>
          <w:rFonts w:hint="eastAsia"/>
        </w:rPr>
        <w:t xml:space="preserve">he new codebook which </w:t>
      </w:r>
      <w:r w:rsidR="00757479">
        <w:t>utilizes</w:t>
      </w:r>
      <w:r w:rsidR="00BA430F">
        <w:rPr>
          <w:rFonts w:hint="eastAsia"/>
        </w:rPr>
        <w:t xml:space="preserve"> the near </w:t>
      </w:r>
      <w:r w:rsidR="00BA430F">
        <w:t>field</w:t>
      </w:r>
      <w:r w:rsidR="00BA430F">
        <w:rPr>
          <w:rFonts w:hint="eastAsia"/>
        </w:rPr>
        <w:t xml:space="preserve"> </w:t>
      </w:r>
      <w:r w:rsidR="00984FBB">
        <w:t>characteristics</w:t>
      </w:r>
      <w:r w:rsidR="00BA430F">
        <w:rPr>
          <w:rFonts w:hint="eastAsia"/>
        </w:rPr>
        <w:t xml:space="preserve"> can be considered, including the phase shifts of the RIS elements, channel state </w:t>
      </w:r>
      <w:r w:rsidR="00BA430F">
        <w:t>information</w:t>
      </w:r>
      <w:r w:rsidR="00BA430F">
        <w:rPr>
          <w:rFonts w:hint="eastAsia"/>
        </w:rPr>
        <w:t xml:space="preserve"> (CSI) estimation and feedback. </w:t>
      </w:r>
    </w:p>
    <w:bookmarkEnd w:id="6"/>
    <w:p w14:paraId="0FB75739" w14:textId="77777777" w:rsidR="00677C0F" w:rsidRPr="006B539C" w:rsidRDefault="00677C0F" w:rsidP="00677C0F">
      <w:pPr>
        <w:pStyle w:val="1"/>
        <w:spacing w:after="120"/>
        <w:ind w:left="795" w:hangingChars="283" w:hanging="795"/>
        <w:rPr>
          <w:rFonts w:ascii="Arial" w:eastAsia="宋体" w:hAnsi="Arial"/>
          <w:lang w:eastAsia="zh-CN"/>
        </w:rPr>
      </w:pPr>
      <w:r w:rsidRPr="006B539C">
        <w:rPr>
          <w:rFonts w:ascii="Arial" w:eastAsia="宋体" w:hAnsi="Arial"/>
          <w:lang w:eastAsia="zh-CN"/>
        </w:rPr>
        <w:t>Conclusion</w:t>
      </w:r>
    </w:p>
    <w:p w14:paraId="20B0A29A" w14:textId="77777777" w:rsidR="00BD7DC8" w:rsidRDefault="00BD7DC8" w:rsidP="0050060D">
      <w:pPr>
        <w:pStyle w:val="a0"/>
        <w:rPr>
          <w:rFonts w:eastAsia="宋体"/>
          <w:szCs w:val="20"/>
          <w:lang w:eastAsia="zh-CN"/>
        </w:rPr>
      </w:pPr>
    </w:p>
    <w:p w14:paraId="2A1DFF27" w14:textId="46BDCC64" w:rsidR="00BD7DC8" w:rsidRDefault="00BD7DC8" w:rsidP="0050060D">
      <w:pPr>
        <w:pStyle w:val="a0"/>
        <w:rPr>
          <w:rFonts w:eastAsia="宋体"/>
          <w:szCs w:val="20"/>
          <w:lang w:eastAsia="zh-CN"/>
        </w:rPr>
      </w:pPr>
      <w:r>
        <w:rPr>
          <w:rFonts w:eastAsiaTheme="minorEastAsia"/>
          <w:lang w:eastAsia="zh-CN"/>
        </w:rPr>
        <w:t>I</w:t>
      </w:r>
      <w:r>
        <w:rPr>
          <w:rFonts w:eastAsiaTheme="minorEastAsia" w:hint="eastAsia"/>
          <w:lang w:eastAsia="zh-CN"/>
        </w:rPr>
        <w:t xml:space="preserve">n this contribution, we provide overviews on 6G network topology with network-controlled intermediate nodes, such as repeaters, reconfigurable intelligent surfaces (RIS), to </w:t>
      </w:r>
      <w:r>
        <w:rPr>
          <w:rFonts w:eastAsiaTheme="minorEastAsia"/>
          <w:lang w:eastAsia="zh-CN"/>
        </w:rPr>
        <w:t>improve</w:t>
      </w:r>
      <w:r>
        <w:rPr>
          <w:rFonts w:eastAsiaTheme="minorEastAsia" w:hint="eastAsia"/>
          <w:lang w:eastAsia="zh-CN"/>
        </w:rPr>
        <w:t xml:space="preserve"> the coverage or capacity.</w:t>
      </w:r>
      <w:r w:rsidR="00E47836">
        <w:rPr>
          <w:rFonts w:eastAsiaTheme="minorEastAsia" w:hint="eastAsia"/>
          <w:lang w:eastAsia="zh-CN"/>
        </w:rPr>
        <w:t xml:space="preserve"> </w:t>
      </w:r>
      <w:r w:rsidR="00E47836">
        <w:rPr>
          <w:rFonts w:eastAsiaTheme="minorEastAsia"/>
          <w:lang w:eastAsia="zh-CN"/>
        </w:rPr>
        <w:t>T</w:t>
      </w:r>
      <w:r w:rsidR="00E47836">
        <w:rPr>
          <w:rFonts w:eastAsiaTheme="minorEastAsia" w:hint="eastAsia"/>
          <w:lang w:eastAsia="zh-CN"/>
        </w:rPr>
        <w:t xml:space="preserve">he observations and proposals are as follows. </w:t>
      </w:r>
    </w:p>
    <w:p w14:paraId="34F37B9F" w14:textId="77777777" w:rsidR="00826B56" w:rsidRDefault="00826B56" w:rsidP="00B77F1E">
      <w:pPr>
        <w:pStyle w:val="000proposal"/>
        <w:numPr>
          <w:ilvl w:val="0"/>
          <w:numId w:val="41"/>
        </w:numPr>
        <w:tabs>
          <w:tab w:val="left" w:pos="1276"/>
        </w:tabs>
        <w:adjustRightInd w:val="0"/>
        <w:snapToGrid w:val="0"/>
        <w:spacing w:line="240" w:lineRule="auto"/>
        <w:ind w:firstLine="0"/>
        <w:rPr>
          <w:rFonts w:eastAsiaTheme="minorEastAsia"/>
        </w:rPr>
      </w:pPr>
      <w:r w:rsidRPr="00DA0504">
        <w:rPr>
          <w:rFonts w:eastAsiaTheme="minorEastAsia"/>
        </w:rPr>
        <w:t xml:space="preserve">To provide </w:t>
      </w:r>
      <w:r>
        <w:rPr>
          <w:rFonts w:eastAsiaTheme="minorEastAsia" w:hint="eastAsia"/>
        </w:rPr>
        <w:t xml:space="preserve">flexible and </w:t>
      </w:r>
      <w:r>
        <w:rPr>
          <w:rFonts w:eastAsiaTheme="minorEastAsia"/>
        </w:rPr>
        <w:t>efficient</w:t>
      </w:r>
      <w:r>
        <w:rPr>
          <w:rFonts w:eastAsiaTheme="minorEastAsia" w:hint="eastAsia"/>
        </w:rPr>
        <w:t xml:space="preserve"> coverage, 6G network topology requires even more adaptive and sustainable solutions. </w:t>
      </w:r>
    </w:p>
    <w:p w14:paraId="7BDA4093" w14:textId="4C102F5E" w:rsidR="00826B56" w:rsidRPr="00DA0504" w:rsidRDefault="00826B56" w:rsidP="00B77F1E">
      <w:pPr>
        <w:pStyle w:val="000proposal"/>
        <w:numPr>
          <w:ilvl w:val="0"/>
          <w:numId w:val="41"/>
        </w:numPr>
        <w:tabs>
          <w:tab w:val="left" w:pos="1276"/>
        </w:tabs>
        <w:adjustRightInd w:val="0"/>
        <w:snapToGrid w:val="0"/>
        <w:spacing w:line="240" w:lineRule="auto"/>
        <w:ind w:firstLine="0"/>
        <w:rPr>
          <w:i w:val="0"/>
          <w:sz w:val="28"/>
          <w:szCs w:val="20"/>
        </w:rPr>
      </w:pPr>
      <w:r w:rsidRPr="00403126">
        <w:rPr>
          <w:rFonts w:eastAsiaTheme="minorEastAsia"/>
        </w:rPr>
        <w:t xml:space="preserve">The effectiveness of an RIS panel is fundamentally determined by the total aperture </w:t>
      </w:r>
      <w:r>
        <w:rPr>
          <w:rFonts w:eastAsiaTheme="minorEastAsia" w:hint="eastAsia"/>
        </w:rPr>
        <w:t xml:space="preserve">or </w:t>
      </w:r>
      <w:r>
        <w:rPr>
          <w:rFonts w:eastAsiaTheme="minorEastAsia"/>
        </w:rPr>
        <w:t>elements</w:t>
      </w:r>
      <w:r>
        <w:rPr>
          <w:rFonts w:eastAsiaTheme="minorEastAsia" w:hint="eastAsia"/>
        </w:rPr>
        <w:t xml:space="preserve"> </w:t>
      </w:r>
      <w:r w:rsidRPr="00403126">
        <w:rPr>
          <w:rFonts w:eastAsiaTheme="minorEastAsia"/>
        </w:rPr>
        <w:t xml:space="preserve">of the panel. </w:t>
      </w:r>
      <w:r>
        <w:rPr>
          <w:rFonts w:eastAsiaTheme="minorEastAsia"/>
        </w:rPr>
        <w:t>E</w:t>
      </w:r>
      <w:r>
        <w:rPr>
          <w:rFonts w:eastAsiaTheme="minorEastAsia" w:hint="eastAsia"/>
        </w:rPr>
        <w:t xml:space="preserve">ither deployments with more panels of smaller size or less panels of larger size can be dependent on the network layout and propagation </w:t>
      </w:r>
      <w:r w:rsidR="00757479">
        <w:rPr>
          <w:rFonts w:eastAsiaTheme="minorEastAsia"/>
        </w:rPr>
        <w:t>characteristics</w:t>
      </w:r>
      <w:r>
        <w:rPr>
          <w:rFonts w:eastAsiaTheme="minorEastAsia" w:hint="eastAsia"/>
        </w:rPr>
        <w:t xml:space="preserve">, etc. </w:t>
      </w:r>
    </w:p>
    <w:p w14:paraId="7EEC41FB" w14:textId="77777777" w:rsidR="00826B56" w:rsidRPr="00B77F1E" w:rsidRDefault="00826B56" w:rsidP="00826B56">
      <w:pPr>
        <w:pStyle w:val="000proposal"/>
        <w:numPr>
          <w:ilvl w:val="0"/>
          <w:numId w:val="41"/>
        </w:numPr>
        <w:tabs>
          <w:tab w:val="left" w:pos="1276"/>
        </w:tabs>
        <w:adjustRightInd w:val="0"/>
        <w:snapToGrid w:val="0"/>
        <w:spacing w:line="240" w:lineRule="auto"/>
        <w:ind w:firstLine="0"/>
        <w:rPr>
          <w:i w:val="0"/>
          <w:sz w:val="28"/>
          <w:szCs w:val="20"/>
        </w:rPr>
      </w:pPr>
      <w:r>
        <w:rPr>
          <w:rFonts w:hint="eastAsia"/>
        </w:rPr>
        <w:t xml:space="preserve">As the aperture of </w:t>
      </w:r>
      <w:r>
        <w:t xml:space="preserve">the </w:t>
      </w:r>
      <w:r>
        <w:rPr>
          <w:rFonts w:hint="eastAsia"/>
        </w:rPr>
        <w:t>RIS panel increases, near field propagation becomes prevailing in</w:t>
      </w:r>
      <w:r>
        <w:t xml:space="preserve"> the</w:t>
      </w:r>
      <w:r>
        <w:rPr>
          <w:rFonts w:hint="eastAsia"/>
        </w:rPr>
        <w:t xml:space="preserve"> RIS-UE link.</w:t>
      </w:r>
    </w:p>
    <w:p w14:paraId="3199D61F" w14:textId="77777777" w:rsidR="001C5339" w:rsidRDefault="001C5339" w:rsidP="001C5339">
      <w:pPr>
        <w:pStyle w:val="000proposal"/>
        <w:tabs>
          <w:tab w:val="left" w:pos="1276"/>
        </w:tabs>
        <w:adjustRightInd w:val="0"/>
        <w:snapToGrid w:val="0"/>
        <w:spacing w:line="240" w:lineRule="auto"/>
      </w:pPr>
    </w:p>
    <w:p w14:paraId="7D93A6E3" w14:textId="77777777" w:rsidR="00826B56" w:rsidRPr="00B77F1E" w:rsidRDefault="00826B56" w:rsidP="00B77F1E">
      <w:pPr>
        <w:pStyle w:val="000proposal"/>
        <w:numPr>
          <w:ilvl w:val="0"/>
          <w:numId w:val="42"/>
        </w:numPr>
        <w:tabs>
          <w:tab w:val="left" w:pos="1134"/>
        </w:tabs>
        <w:ind w:left="0" w:firstLine="0"/>
      </w:pPr>
      <w:r w:rsidRPr="00BE7CD8">
        <w:t xml:space="preserve">6G networks can effectively reuse and </w:t>
      </w:r>
      <w:r>
        <w:rPr>
          <w:rFonts w:hint="eastAsia"/>
        </w:rPr>
        <w:t xml:space="preserve">expand </w:t>
      </w:r>
      <w:r w:rsidRPr="00BE7CD8">
        <w:t>the existing</w:t>
      </w:r>
      <w:r>
        <w:rPr>
          <w:rFonts w:hint="eastAsia"/>
        </w:rPr>
        <w:t xml:space="preserve"> multi-layer </w:t>
      </w:r>
      <w:r w:rsidRPr="00BE7CD8">
        <w:t xml:space="preserve">HetNet topology. To holistically balance seamless coverage and deployment costs, the </w:t>
      </w:r>
      <w:r>
        <w:rPr>
          <w:rFonts w:hint="eastAsia"/>
        </w:rPr>
        <w:t>micro</w:t>
      </w:r>
      <w:r w:rsidRPr="00BE7CD8">
        <w:t xml:space="preserve"> layer should prioritize intelligently orchestrated, easily deployable nodes</w:t>
      </w:r>
      <w:r>
        <w:rPr>
          <w:rFonts w:hint="eastAsia"/>
        </w:rPr>
        <w:t>.</w:t>
      </w:r>
    </w:p>
    <w:p w14:paraId="24765478" w14:textId="72623949" w:rsidR="00826B56" w:rsidRPr="00DA0504" w:rsidRDefault="00826B56" w:rsidP="00B77F1E">
      <w:pPr>
        <w:pStyle w:val="000proposal"/>
        <w:numPr>
          <w:ilvl w:val="0"/>
          <w:numId w:val="42"/>
        </w:numPr>
        <w:tabs>
          <w:tab w:val="left" w:pos="1134"/>
        </w:tabs>
        <w:ind w:left="0" w:firstLine="0"/>
      </w:pPr>
      <w:r>
        <w:rPr>
          <w:rFonts w:hint="eastAsia"/>
        </w:rPr>
        <w:lastRenderedPageBreak/>
        <w:t xml:space="preserve">In </w:t>
      </w:r>
      <w:r w:rsidR="004F0388">
        <w:t>consideration</w:t>
      </w:r>
      <w:r>
        <w:rPr>
          <w:rFonts w:hint="eastAsia"/>
        </w:rPr>
        <w:t xml:space="preserve"> of typical 3GPP</w:t>
      </w:r>
      <w:r>
        <w:t xml:space="preserve"> setting</w:t>
      </w:r>
      <w:r w:rsidRPr="00DA0504">
        <w:rPr>
          <w:rFonts w:hint="eastAsia"/>
        </w:rPr>
        <w:t>, deployments with large size RIS panels but with limite</w:t>
      </w:r>
      <w:r>
        <w:rPr>
          <w:rFonts w:hint="eastAsia"/>
        </w:rPr>
        <w:t>d</w:t>
      </w:r>
      <w:r w:rsidRPr="00DA0504">
        <w:rPr>
          <w:rFonts w:hint="eastAsia"/>
        </w:rPr>
        <w:t xml:space="preserve"> </w:t>
      </w:r>
      <w:r>
        <w:rPr>
          <w:rFonts w:hint="eastAsia"/>
        </w:rPr>
        <w:t xml:space="preserve">node </w:t>
      </w:r>
      <w:r w:rsidRPr="00DA0504">
        <w:rPr>
          <w:rFonts w:hint="eastAsia"/>
        </w:rPr>
        <w:t xml:space="preserve">number </w:t>
      </w:r>
      <w:r>
        <w:rPr>
          <w:rFonts w:hint="eastAsia"/>
        </w:rPr>
        <w:t xml:space="preserve">provide better SINR performance, compared with small size RIS but larger node numbers. </w:t>
      </w:r>
      <w:r>
        <w:t>I</w:t>
      </w:r>
      <w:r>
        <w:rPr>
          <w:rFonts w:hint="eastAsia"/>
        </w:rPr>
        <w:t xml:space="preserve">t means </w:t>
      </w:r>
      <w:r>
        <w:t>that</w:t>
      </w:r>
      <w:r>
        <w:rPr>
          <w:rFonts w:hint="eastAsia"/>
        </w:rPr>
        <w:t xml:space="preserve"> the RIS with large number elements or larger </w:t>
      </w:r>
      <w:r>
        <w:rPr>
          <w:rFonts w:eastAsiaTheme="minorEastAsia" w:hint="eastAsia"/>
        </w:rPr>
        <w:t xml:space="preserve">size should be focused in </w:t>
      </w:r>
      <w:r w:rsidR="004F0388">
        <w:rPr>
          <w:rFonts w:eastAsiaTheme="minorEastAsia"/>
        </w:rPr>
        <w:t>future</w:t>
      </w:r>
      <w:r>
        <w:rPr>
          <w:rFonts w:eastAsiaTheme="minorEastAsia" w:hint="eastAsia"/>
        </w:rPr>
        <w:t xml:space="preserve"> studies. </w:t>
      </w:r>
    </w:p>
    <w:p w14:paraId="6A9338C3" w14:textId="55E2C137" w:rsidR="00826B56" w:rsidRPr="00BA430F" w:rsidRDefault="00826B56" w:rsidP="00B77F1E">
      <w:pPr>
        <w:pStyle w:val="000proposal"/>
        <w:numPr>
          <w:ilvl w:val="0"/>
          <w:numId w:val="42"/>
        </w:numPr>
        <w:tabs>
          <w:tab w:val="left" w:pos="1134"/>
        </w:tabs>
        <w:ind w:left="0" w:firstLine="0"/>
        <w:rPr>
          <w:sz w:val="28"/>
          <w:szCs w:val="20"/>
        </w:rPr>
      </w:pPr>
      <w:r>
        <w:rPr>
          <w:rFonts w:hint="eastAsia"/>
        </w:rPr>
        <w:t xml:space="preserve">The codebooks </w:t>
      </w:r>
      <w:r>
        <w:t>utilized for</w:t>
      </w:r>
      <w:r>
        <w:rPr>
          <w:rFonts w:hint="eastAsia"/>
        </w:rPr>
        <w:t xml:space="preserve"> far field propagation would be sub-optimal for the RIS-UE link. </w:t>
      </w:r>
      <w:r>
        <w:t>T</w:t>
      </w:r>
      <w:r>
        <w:rPr>
          <w:rFonts w:hint="eastAsia"/>
        </w:rPr>
        <w:t xml:space="preserve">he new codebook which </w:t>
      </w:r>
      <w:r w:rsidR="00757479">
        <w:t>utilizes</w:t>
      </w:r>
      <w:r>
        <w:rPr>
          <w:rFonts w:hint="eastAsia"/>
        </w:rPr>
        <w:t xml:space="preserve"> the near </w:t>
      </w:r>
      <w:r>
        <w:t>field</w:t>
      </w:r>
      <w:r>
        <w:rPr>
          <w:rFonts w:hint="eastAsia"/>
        </w:rPr>
        <w:t xml:space="preserve"> </w:t>
      </w:r>
      <w:r w:rsidR="004F0388">
        <w:t>characteristics</w:t>
      </w:r>
      <w:r>
        <w:rPr>
          <w:rFonts w:hint="eastAsia"/>
        </w:rPr>
        <w:t xml:space="preserve"> can be considered, including the phase shifts of the RIS elements, channel state </w:t>
      </w:r>
      <w:r>
        <w:t>information</w:t>
      </w:r>
      <w:r>
        <w:rPr>
          <w:rFonts w:hint="eastAsia"/>
        </w:rPr>
        <w:t xml:space="preserve"> (CSI) estimation and feedback. </w:t>
      </w:r>
    </w:p>
    <w:p w14:paraId="506A00ED" w14:textId="77777777" w:rsidR="00826B56" w:rsidRPr="00826B56" w:rsidRDefault="00826B56" w:rsidP="00B77F1E">
      <w:pPr>
        <w:pStyle w:val="000proposal"/>
        <w:tabs>
          <w:tab w:val="left" w:pos="1276"/>
        </w:tabs>
        <w:adjustRightInd w:val="0"/>
        <w:snapToGrid w:val="0"/>
        <w:spacing w:line="240" w:lineRule="auto"/>
        <w:rPr>
          <w:i w:val="0"/>
          <w:sz w:val="28"/>
          <w:szCs w:val="20"/>
        </w:rPr>
      </w:pPr>
    </w:p>
    <w:p w14:paraId="2B47690C" w14:textId="77777777" w:rsidR="002C613B" w:rsidRPr="002C613B" w:rsidRDefault="002C613B" w:rsidP="002C613B">
      <w:pPr>
        <w:pStyle w:val="000proposal"/>
        <w:tabs>
          <w:tab w:val="left" w:pos="1134"/>
        </w:tabs>
        <w:rPr>
          <w:sz w:val="28"/>
          <w:szCs w:val="20"/>
        </w:rPr>
      </w:pPr>
    </w:p>
    <w:p w14:paraId="062B7F27" w14:textId="0CC6912D" w:rsidR="00D5293B" w:rsidRDefault="007F66C0" w:rsidP="00A07BC8">
      <w:pPr>
        <w:pStyle w:val="1"/>
        <w:rPr>
          <w:rFonts w:eastAsia="宋体"/>
          <w:szCs w:val="20"/>
          <w:lang w:eastAsia="zh-CN"/>
        </w:rPr>
      </w:pPr>
      <w:r w:rsidRPr="0083681C">
        <w:t>References</w:t>
      </w:r>
      <w:r w:rsidR="0026178F">
        <w:rPr>
          <w:rFonts w:eastAsia="宋体" w:hint="eastAsia"/>
          <w:szCs w:val="20"/>
          <w:lang w:eastAsia="zh-CN"/>
        </w:rPr>
        <w:t xml:space="preserve"> </w:t>
      </w:r>
    </w:p>
    <w:p w14:paraId="4E7F53B0" w14:textId="4F4F736F" w:rsidR="00F579F0" w:rsidRPr="00B77F1E" w:rsidRDefault="00F579F0" w:rsidP="00170FB3">
      <w:pPr>
        <w:numPr>
          <w:ilvl w:val="0"/>
          <w:numId w:val="2"/>
        </w:numPr>
        <w:jc w:val="both"/>
        <w:rPr>
          <w:rFonts w:eastAsiaTheme="minorEastAsia"/>
          <w:lang w:eastAsia="zh-CN"/>
        </w:rPr>
      </w:pPr>
      <w:r w:rsidRPr="00DA0504">
        <w:rPr>
          <w:rFonts w:eastAsiaTheme="minorEastAsia"/>
          <w:lang w:eastAsia="zh-CN"/>
        </w:rPr>
        <w:t>RP-25</w:t>
      </w:r>
      <w:r w:rsidRPr="00DA0504">
        <w:rPr>
          <w:rFonts w:eastAsiaTheme="minorEastAsia" w:hint="eastAsia"/>
          <w:lang w:eastAsia="zh-CN"/>
        </w:rPr>
        <w:t>1881</w:t>
      </w:r>
      <w:r w:rsidR="00D137E7">
        <w:rPr>
          <w:rFonts w:eastAsiaTheme="minorEastAsia" w:hint="eastAsia"/>
          <w:lang w:eastAsia="zh-CN"/>
        </w:rPr>
        <w:t xml:space="preserve">, </w:t>
      </w:r>
      <w:r w:rsidR="00D137E7" w:rsidRPr="00B77F1E">
        <w:rPr>
          <w:rFonts w:eastAsiaTheme="minorEastAsia"/>
          <w:lang w:eastAsia="zh-CN"/>
        </w:rPr>
        <w:t>New SID: Study on 6G Radio</w:t>
      </w:r>
      <w:r w:rsidR="00123F35" w:rsidRPr="00B77F1E">
        <w:rPr>
          <w:rFonts w:eastAsiaTheme="minorEastAsia"/>
          <w:lang w:eastAsia="zh-CN"/>
        </w:rPr>
        <w:t xml:space="preserve">, </w:t>
      </w:r>
      <w:r w:rsidR="00C10545" w:rsidRPr="00B77F1E">
        <w:rPr>
          <w:rFonts w:eastAsiaTheme="minorEastAsia"/>
          <w:lang w:eastAsia="zh-CN"/>
        </w:rPr>
        <w:t>3GPP TSG RAN Meeting #108</w:t>
      </w:r>
      <w:r w:rsidR="001103E7" w:rsidRPr="00B77F1E">
        <w:rPr>
          <w:rFonts w:eastAsiaTheme="minorEastAsia"/>
          <w:lang w:eastAsia="zh-CN"/>
        </w:rPr>
        <w:t>, Prague, Czech Republic, June 9-13, 2025</w:t>
      </w:r>
    </w:p>
    <w:p w14:paraId="4406D620" w14:textId="6A8369D0" w:rsidR="0026178F" w:rsidRPr="00850129" w:rsidRDefault="0038524F" w:rsidP="00170FB3">
      <w:pPr>
        <w:numPr>
          <w:ilvl w:val="0"/>
          <w:numId w:val="2"/>
        </w:numPr>
        <w:jc w:val="both"/>
        <w:rPr>
          <w:rFonts w:eastAsia="宋体"/>
          <w:szCs w:val="20"/>
          <w:lang w:eastAsia="zh-CN"/>
        </w:rPr>
      </w:pPr>
      <w:r w:rsidRPr="00B77F1E">
        <w:rPr>
          <w:rFonts w:eastAsiaTheme="minorEastAsia"/>
          <w:lang w:eastAsia="zh-CN"/>
        </w:rPr>
        <w:t>3GPP TS 38.300</w:t>
      </w:r>
      <w:r w:rsidR="00C62F41" w:rsidRPr="00B77F1E">
        <w:rPr>
          <w:rFonts w:eastAsiaTheme="minorEastAsia"/>
          <w:lang w:eastAsia="zh-CN"/>
        </w:rPr>
        <w:t xml:space="preserve"> V18.6.0,</w:t>
      </w:r>
      <w:r w:rsidRPr="00B77F1E">
        <w:rPr>
          <w:rFonts w:eastAsiaTheme="minorEastAsia"/>
          <w:lang w:eastAsia="zh-CN"/>
        </w:rPr>
        <w:t xml:space="preserve"> </w:t>
      </w:r>
      <w:r w:rsidR="00C62F41" w:rsidRPr="00B77F1E">
        <w:rPr>
          <w:rFonts w:eastAsiaTheme="minorEastAsia"/>
          <w:lang w:eastAsia="zh-CN"/>
        </w:rPr>
        <w:t>“</w:t>
      </w:r>
      <w:r w:rsidRPr="00B77F1E">
        <w:rPr>
          <w:rFonts w:eastAsiaTheme="minorEastAsia"/>
          <w:lang w:eastAsia="zh-CN"/>
        </w:rPr>
        <w:t>NR; NR and NG-RAN O</w:t>
      </w:r>
      <w:r>
        <w:rPr>
          <w:rFonts w:ascii="Times-Roman" w:hAnsi="Times-Roman"/>
          <w:color w:val="000000"/>
          <w:szCs w:val="20"/>
        </w:rPr>
        <w:t>verall Description</w:t>
      </w:r>
      <w:r w:rsidR="006E20BD">
        <w:rPr>
          <w:rFonts w:ascii="Times-Roman" w:eastAsiaTheme="minorEastAsia" w:hAnsi="Times-Roman" w:hint="eastAsia"/>
          <w:color w:val="000000"/>
          <w:szCs w:val="20"/>
          <w:lang w:eastAsia="zh-CN"/>
        </w:rPr>
        <w:t xml:space="preserve"> (Release 1</w:t>
      </w:r>
      <w:r w:rsidR="00B12F4B">
        <w:rPr>
          <w:rFonts w:ascii="Times-Roman" w:eastAsiaTheme="minorEastAsia" w:hAnsi="Times-Roman" w:hint="eastAsia"/>
          <w:color w:val="000000"/>
          <w:szCs w:val="20"/>
          <w:lang w:eastAsia="zh-CN"/>
        </w:rPr>
        <w:t>8</w:t>
      </w:r>
      <w:r w:rsidR="006E20BD">
        <w:rPr>
          <w:rFonts w:ascii="Times-Roman" w:eastAsiaTheme="minorEastAsia" w:hAnsi="Times-Roman" w:hint="eastAsia"/>
          <w:color w:val="000000"/>
          <w:szCs w:val="20"/>
          <w:lang w:eastAsia="zh-CN"/>
        </w:rPr>
        <w:t>)</w:t>
      </w:r>
      <w:r w:rsidR="00C62F41">
        <w:rPr>
          <w:rFonts w:ascii="Times-Roman" w:eastAsiaTheme="minorEastAsia" w:hAnsi="Times-Roman"/>
          <w:color w:val="000000"/>
          <w:szCs w:val="20"/>
          <w:lang w:eastAsia="zh-CN"/>
        </w:rPr>
        <w:t>”</w:t>
      </w:r>
      <w:r w:rsidR="00B12F4B">
        <w:rPr>
          <w:rFonts w:ascii="Times-Roman" w:eastAsiaTheme="minorEastAsia" w:hAnsi="Times-Roman" w:hint="eastAsia"/>
          <w:color w:val="000000"/>
          <w:szCs w:val="20"/>
          <w:lang w:eastAsia="zh-CN"/>
        </w:rPr>
        <w:t>, Jul., 2025.</w:t>
      </w:r>
    </w:p>
    <w:p w14:paraId="4A563EB1" w14:textId="53CE14B5" w:rsidR="00850129" w:rsidRPr="00B65F09" w:rsidRDefault="00B65F09" w:rsidP="00B65F09">
      <w:pPr>
        <w:numPr>
          <w:ilvl w:val="0"/>
          <w:numId w:val="2"/>
        </w:numPr>
        <w:jc w:val="both"/>
        <w:rPr>
          <w:rFonts w:eastAsia="宋体"/>
          <w:szCs w:val="20"/>
          <w:lang w:eastAsia="zh-CN"/>
        </w:rPr>
      </w:pPr>
      <w:r w:rsidRPr="00B65F09">
        <w:rPr>
          <w:rFonts w:eastAsia="宋体"/>
          <w:szCs w:val="20"/>
          <w:lang w:eastAsia="zh-CN"/>
        </w:rPr>
        <w:t xml:space="preserve">Y. Yuan, Y. Huang, X. Su, B. Duan, N. Hu and M. D. Renzo, "Reconfigurable </w:t>
      </w:r>
      <w:r w:rsidR="004A3C4C">
        <w:rPr>
          <w:rFonts w:eastAsia="宋体" w:hint="eastAsia"/>
          <w:szCs w:val="20"/>
          <w:lang w:eastAsia="zh-CN"/>
        </w:rPr>
        <w:t>i</w:t>
      </w:r>
      <w:r w:rsidRPr="00B65F09">
        <w:rPr>
          <w:rFonts w:eastAsia="宋体"/>
          <w:szCs w:val="20"/>
          <w:lang w:eastAsia="zh-CN"/>
        </w:rPr>
        <w:t xml:space="preserve">ntelligent </w:t>
      </w:r>
      <w:r w:rsidR="004A3C4C">
        <w:rPr>
          <w:rFonts w:eastAsia="宋体" w:hint="eastAsia"/>
          <w:szCs w:val="20"/>
          <w:lang w:eastAsia="zh-CN"/>
        </w:rPr>
        <w:t>s</w:t>
      </w:r>
      <w:r w:rsidRPr="00B65F09">
        <w:rPr>
          <w:rFonts w:eastAsia="宋体"/>
          <w:szCs w:val="20"/>
          <w:lang w:eastAsia="zh-CN"/>
        </w:rPr>
        <w:t xml:space="preserve">urface </w:t>
      </w:r>
      <w:r w:rsidR="004A3C4C">
        <w:rPr>
          <w:rFonts w:eastAsia="宋体" w:hint="eastAsia"/>
          <w:szCs w:val="20"/>
          <w:lang w:eastAsia="zh-CN"/>
        </w:rPr>
        <w:t>s</w:t>
      </w:r>
      <w:r w:rsidRPr="00B65F09">
        <w:rPr>
          <w:rFonts w:eastAsia="宋体"/>
          <w:szCs w:val="20"/>
          <w:lang w:eastAsia="zh-CN"/>
        </w:rPr>
        <w:t xml:space="preserve">ystem </w:t>
      </w:r>
      <w:r w:rsidR="004A3C4C">
        <w:rPr>
          <w:rFonts w:eastAsia="宋体" w:hint="eastAsia"/>
          <w:szCs w:val="20"/>
          <w:lang w:eastAsia="zh-CN"/>
        </w:rPr>
        <w:t>l</w:t>
      </w:r>
      <w:r w:rsidRPr="00B65F09">
        <w:rPr>
          <w:rFonts w:eastAsia="宋体"/>
          <w:szCs w:val="20"/>
          <w:lang w:eastAsia="zh-CN"/>
        </w:rPr>
        <w:t xml:space="preserve">evel </w:t>
      </w:r>
      <w:r w:rsidR="004A3C4C">
        <w:rPr>
          <w:rFonts w:eastAsia="宋体" w:hint="eastAsia"/>
          <w:szCs w:val="20"/>
          <w:lang w:eastAsia="zh-CN"/>
        </w:rPr>
        <w:t>s</w:t>
      </w:r>
      <w:r w:rsidRPr="00B65F09">
        <w:rPr>
          <w:rFonts w:eastAsia="宋体"/>
          <w:szCs w:val="20"/>
          <w:lang w:eastAsia="zh-CN"/>
        </w:rPr>
        <w:t xml:space="preserve">imulations for </w:t>
      </w:r>
      <w:r w:rsidR="004A3C4C">
        <w:rPr>
          <w:rFonts w:eastAsia="宋体" w:hint="eastAsia"/>
          <w:szCs w:val="20"/>
          <w:lang w:eastAsia="zh-CN"/>
        </w:rPr>
        <w:t>i</w:t>
      </w:r>
      <w:r w:rsidRPr="00B65F09">
        <w:rPr>
          <w:rFonts w:eastAsia="宋体"/>
          <w:szCs w:val="20"/>
          <w:lang w:eastAsia="zh-CN"/>
        </w:rPr>
        <w:t xml:space="preserve">ndustry </w:t>
      </w:r>
      <w:r w:rsidR="004A3C4C">
        <w:rPr>
          <w:rFonts w:eastAsia="宋体" w:hint="eastAsia"/>
          <w:szCs w:val="20"/>
          <w:lang w:eastAsia="zh-CN"/>
        </w:rPr>
        <w:t>s</w:t>
      </w:r>
      <w:r w:rsidRPr="00B65F09">
        <w:rPr>
          <w:rFonts w:eastAsia="宋体"/>
          <w:szCs w:val="20"/>
          <w:lang w:eastAsia="zh-CN"/>
        </w:rPr>
        <w:t>tandards," in IEEE Communications Magazine, doi: 10.1109/MCOM.005.2400500.</w:t>
      </w:r>
    </w:p>
    <w:sectPr w:rsidR="00850129" w:rsidRPr="00B65F09">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2D2B" w14:textId="77777777" w:rsidR="00E85E29" w:rsidRDefault="00E85E29" w:rsidP="001B3EB1">
      <w:r>
        <w:separator/>
      </w:r>
    </w:p>
  </w:endnote>
  <w:endnote w:type="continuationSeparator" w:id="0">
    <w:p w14:paraId="6FE20936" w14:textId="77777777" w:rsidR="00E85E29" w:rsidRDefault="00E85E29" w:rsidP="001B3EB1">
      <w:r>
        <w:continuationSeparator/>
      </w:r>
    </w:p>
  </w:endnote>
  <w:endnote w:type="continuationNotice" w:id="1">
    <w:p w14:paraId="036095D6" w14:textId="77777777" w:rsidR="00E85E29" w:rsidRDefault="00E85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2940F" w14:textId="77777777" w:rsidR="00E85E29" w:rsidRDefault="00E85E29" w:rsidP="001B3EB1">
      <w:r>
        <w:separator/>
      </w:r>
    </w:p>
  </w:footnote>
  <w:footnote w:type="continuationSeparator" w:id="0">
    <w:p w14:paraId="6C0EFA7E" w14:textId="77777777" w:rsidR="00E85E29" w:rsidRDefault="00E85E29" w:rsidP="001B3EB1">
      <w:r>
        <w:continuationSeparator/>
      </w:r>
    </w:p>
  </w:footnote>
  <w:footnote w:type="continuationNotice" w:id="1">
    <w:p w14:paraId="1B0EABC3" w14:textId="77777777" w:rsidR="00E85E29" w:rsidRDefault="00E85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C449" w14:textId="77777777" w:rsidR="00041B41" w:rsidRDefault="00041B4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3637AC"/>
    <w:multiLevelType w:val="hybridMultilevel"/>
    <w:tmpl w:val="3FB8F2F2"/>
    <w:lvl w:ilvl="0" w:tplc="FFFFFFFF">
      <w:start w:val="1"/>
      <w:numFmt w:val="decimal"/>
      <w:lvlText w:val="Proposal %1:"/>
      <w:lvlJc w:val="left"/>
      <w:pPr>
        <w:ind w:left="5180" w:hanging="360"/>
      </w:pPr>
      <w:rPr>
        <w:rFonts w:ascii="Times New Roman" w:hAnsi="Times New Roman" w:hint="default"/>
        <w:b/>
        <w:i/>
        <w:color w:val="000000" w:themeColor="text1"/>
        <w:sz w:val="24"/>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4"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939B3"/>
    <w:multiLevelType w:val="hybridMultilevel"/>
    <w:tmpl w:val="2BD87BF6"/>
    <w:lvl w:ilvl="0" w:tplc="FFFFFFFF">
      <w:start w:val="1"/>
      <w:numFmt w:val="decimal"/>
      <w:suff w:val="space"/>
      <w:lvlText w:val="Observation %1:"/>
      <w:lvlJc w:val="left"/>
      <w:pPr>
        <w:ind w:left="0" w:firstLine="360"/>
      </w:pPr>
      <w:rPr>
        <w:rFonts w:ascii="Times New Roman" w:hAnsi="Times New Roman"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3" w15:restartNumberingAfterBreak="0">
    <w:nsid w:val="3DF06968"/>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46925"/>
    <w:multiLevelType w:val="hybridMultilevel"/>
    <w:tmpl w:val="3FB8F2F2"/>
    <w:lvl w:ilvl="0" w:tplc="FFFFFFFF">
      <w:start w:val="1"/>
      <w:numFmt w:val="decimal"/>
      <w:lvlText w:val="Proposal %1:"/>
      <w:lvlJc w:val="left"/>
      <w:pPr>
        <w:ind w:left="360" w:hanging="360"/>
      </w:pPr>
      <w:rPr>
        <w:rFonts w:ascii="Times New Roman" w:hAnsi="Times New Roman" w:hint="default"/>
        <w:b/>
        <w:i/>
        <w:color w:val="000000" w:themeColor="text1"/>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6206A"/>
    <w:multiLevelType w:val="hybridMultilevel"/>
    <w:tmpl w:val="2BD87BF6"/>
    <w:lvl w:ilvl="0" w:tplc="FFFFFFFF">
      <w:start w:val="1"/>
      <w:numFmt w:val="decimal"/>
      <w:suff w:val="space"/>
      <w:lvlText w:val="Observation %1:"/>
      <w:lvlJc w:val="left"/>
      <w:pPr>
        <w:ind w:left="0" w:firstLine="360"/>
      </w:pPr>
      <w:rPr>
        <w:rFonts w:ascii="Times New Roman" w:hAnsi="Times New Roman"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3"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5"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34F28248"/>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9"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2439407">
    <w:abstractNumId w:val="37"/>
  </w:num>
  <w:num w:numId="2" w16cid:durableId="155417344">
    <w:abstractNumId w:val="9"/>
  </w:num>
  <w:num w:numId="3" w16cid:durableId="11740264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78669790">
    <w:abstractNumId w:val="25"/>
  </w:num>
  <w:num w:numId="5" w16cid:durableId="402683784">
    <w:abstractNumId w:val="1"/>
  </w:num>
  <w:num w:numId="6" w16cid:durableId="462769744">
    <w:abstractNumId w:val="28"/>
  </w:num>
  <w:num w:numId="7" w16cid:durableId="67002493">
    <w:abstractNumId w:val="24"/>
  </w:num>
  <w:num w:numId="8" w16cid:durableId="478962837">
    <w:abstractNumId w:val="35"/>
  </w:num>
  <w:num w:numId="9" w16cid:durableId="1275405293">
    <w:abstractNumId w:val="31"/>
  </w:num>
  <w:num w:numId="10" w16cid:durableId="719669814">
    <w:abstractNumId w:val="38"/>
  </w:num>
  <w:num w:numId="11" w16cid:durableId="569657582">
    <w:abstractNumId w:val="4"/>
  </w:num>
  <w:num w:numId="12" w16cid:durableId="850682932">
    <w:abstractNumId w:val="12"/>
  </w:num>
  <w:num w:numId="13" w16cid:durableId="1360082201">
    <w:abstractNumId w:val="2"/>
  </w:num>
  <w:num w:numId="14" w16cid:durableId="760368085">
    <w:abstractNumId w:val="18"/>
  </w:num>
  <w:num w:numId="15" w16cid:durableId="2113820068">
    <w:abstractNumId w:val="5"/>
  </w:num>
  <w:num w:numId="16" w16cid:durableId="680358631">
    <w:abstractNumId w:val="33"/>
  </w:num>
  <w:num w:numId="17" w16cid:durableId="1790123082">
    <w:abstractNumId w:val="34"/>
  </w:num>
  <w:num w:numId="18" w16cid:durableId="789208306">
    <w:abstractNumId w:val="37"/>
  </w:num>
  <w:num w:numId="19" w16cid:durableId="1612664233">
    <w:abstractNumId w:val="37"/>
  </w:num>
  <w:num w:numId="20" w16cid:durableId="1405638608">
    <w:abstractNumId w:val="17"/>
  </w:num>
  <w:num w:numId="21" w16cid:durableId="227964100">
    <w:abstractNumId w:val="10"/>
  </w:num>
  <w:num w:numId="22" w16cid:durableId="528765330">
    <w:abstractNumId w:val="11"/>
  </w:num>
  <w:num w:numId="23" w16cid:durableId="1959219510">
    <w:abstractNumId w:val="7"/>
  </w:num>
  <w:num w:numId="24" w16cid:durableId="1375235882">
    <w:abstractNumId w:val="21"/>
  </w:num>
  <w:num w:numId="25" w16cid:durableId="104466510">
    <w:abstractNumId w:val="13"/>
  </w:num>
  <w:num w:numId="26" w16cid:durableId="574779181">
    <w:abstractNumId w:val="30"/>
  </w:num>
  <w:num w:numId="27" w16cid:durableId="1480918918">
    <w:abstractNumId w:val="16"/>
  </w:num>
  <w:num w:numId="28" w16cid:durableId="1002464651">
    <w:abstractNumId w:val="15"/>
  </w:num>
  <w:num w:numId="29" w16cid:durableId="1144006905">
    <w:abstractNumId w:val="23"/>
  </w:num>
  <w:num w:numId="30" w16cid:durableId="1225482665">
    <w:abstractNumId w:val="27"/>
  </w:num>
  <w:num w:numId="31" w16cid:durableId="283927357">
    <w:abstractNumId w:val="26"/>
  </w:num>
  <w:num w:numId="32" w16cid:durableId="685060942">
    <w:abstractNumId w:val="36"/>
  </w:num>
  <w:num w:numId="33" w16cid:durableId="1733389476">
    <w:abstractNumId w:val="6"/>
  </w:num>
  <w:num w:numId="34" w16cid:durableId="1914119383">
    <w:abstractNumId w:val="20"/>
  </w:num>
  <w:num w:numId="35" w16cid:durableId="48654778">
    <w:abstractNumId w:val="29"/>
  </w:num>
  <w:num w:numId="36" w16cid:durableId="1491093872">
    <w:abstractNumId w:val="32"/>
  </w:num>
  <w:num w:numId="37" w16cid:durableId="951783634">
    <w:abstractNumId w:val="39"/>
  </w:num>
  <w:num w:numId="38" w16cid:durableId="1977444464">
    <w:abstractNumId w:val="14"/>
  </w:num>
  <w:num w:numId="39" w16cid:durableId="1059867017">
    <w:abstractNumId w:val="8"/>
  </w:num>
  <w:num w:numId="40" w16cid:durableId="223370840">
    <w:abstractNumId w:val="19"/>
  </w:num>
  <w:num w:numId="41" w16cid:durableId="1300455084">
    <w:abstractNumId w:val="22"/>
  </w:num>
  <w:num w:numId="42" w16cid:durableId="19661111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8DB"/>
    <w:rsid w:val="00002B6D"/>
    <w:rsid w:val="00002F49"/>
    <w:rsid w:val="00003CCB"/>
    <w:rsid w:val="00004B84"/>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B41"/>
    <w:rsid w:val="00041C61"/>
    <w:rsid w:val="00041C68"/>
    <w:rsid w:val="000428A6"/>
    <w:rsid w:val="00044082"/>
    <w:rsid w:val="000440D7"/>
    <w:rsid w:val="000445F0"/>
    <w:rsid w:val="000455B1"/>
    <w:rsid w:val="0004601B"/>
    <w:rsid w:val="0004637B"/>
    <w:rsid w:val="000477D1"/>
    <w:rsid w:val="00047DD3"/>
    <w:rsid w:val="0005167A"/>
    <w:rsid w:val="00051A76"/>
    <w:rsid w:val="00051F0D"/>
    <w:rsid w:val="00052B5B"/>
    <w:rsid w:val="000530FC"/>
    <w:rsid w:val="00053ECF"/>
    <w:rsid w:val="00055BE3"/>
    <w:rsid w:val="00056768"/>
    <w:rsid w:val="000572EC"/>
    <w:rsid w:val="00057C63"/>
    <w:rsid w:val="00061096"/>
    <w:rsid w:val="00061700"/>
    <w:rsid w:val="0006262F"/>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0C4"/>
    <w:rsid w:val="000807DB"/>
    <w:rsid w:val="00083EB5"/>
    <w:rsid w:val="0008480C"/>
    <w:rsid w:val="00085763"/>
    <w:rsid w:val="00085C15"/>
    <w:rsid w:val="00087D1F"/>
    <w:rsid w:val="0009045A"/>
    <w:rsid w:val="00090527"/>
    <w:rsid w:val="00090A47"/>
    <w:rsid w:val="000911DE"/>
    <w:rsid w:val="0009192F"/>
    <w:rsid w:val="0009265A"/>
    <w:rsid w:val="0009348F"/>
    <w:rsid w:val="00093643"/>
    <w:rsid w:val="00093715"/>
    <w:rsid w:val="00093903"/>
    <w:rsid w:val="00093B27"/>
    <w:rsid w:val="000948F1"/>
    <w:rsid w:val="00095F18"/>
    <w:rsid w:val="00096C7C"/>
    <w:rsid w:val="00097E72"/>
    <w:rsid w:val="000A14D6"/>
    <w:rsid w:val="000A21EA"/>
    <w:rsid w:val="000A23C2"/>
    <w:rsid w:val="000A26AB"/>
    <w:rsid w:val="000A270F"/>
    <w:rsid w:val="000A3824"/>
    <w:rsid w:val="000A7536"/>
    <w:rsid w:val="000A775C"/>
    <w:rsid w:val="000B19CF"/>
    <w:rsid w:val="000B1CA0"/>
    <w:rsid w:val="000B2C85"/>
    <w:rsid w:val="000B57B2"/>
    <w:rsid w:val="000B6057"/>
    <w:rsid w:val="000B6151"/>
    <w:rsid w:val="000B6DFF"/>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6CC"/>
    <w:rsid w:val="000E7A99"/>
    <w:rsid w:val="000E7EF6"/>
    <w:rsid w:val="000F0B33"/>
    <w:rsid w:val="000F11C6"/>
    <w:rsid w:val="000F1225"/>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03E7"/>
    <w:rsid w:val="001113AF"/>
    <w:rsid w:val="001115AD"/>
    <w:rsid w:val="00111C42"/>
    <w:rsid w:val="00112634"/>
    <w:rsid w:val="0011265E"/>
    <w:rsid w:val="00114648"/>
    <w:rsid w:val="00114B6F"/>
    <w:rsid w:val="00115098"/>
    <w:rsid w:val="00115662"/>
    <w:rsid w:val="00120898"/>
    <w:rsid w:val="00122E4F"/>
    <w:rsid w:val="00122ED7"/>
    <w:rsid w:val="001233B5"/>
    <w:rsid w:val="00123F3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3572"/>
    <w:rsid w:val="00144A13"/>
    <w:rsid w:val="00145A68"/>
    <w:rsid w:val="001468D5"/>
    <w:rsid w:val="00150112"/>
    <w:rsid w:val="00153B54"/>
    <w:rsid w:val="001545F9"/>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76A2C"/>
    <w:rsid w:val="00177BB0"/>
    <w:rsid w:val="001802B0"/>
    <w:rsid w:val="00181374"/>
    <w:rsid w:val="001841A2"/>
    <w:rsid w:val="0018459F"/>
    <w:rsid w:val="001846A7"/>
    <w:rsid w:val="001858AF"/>
    <w:rsid w:val="00186E40"/>
    <w:rsid w:val="00190984"/>
    <w:rsid w:val="00190E6B"/>
    <w:rsid w:val="001926D6"/>
    <w:rsid w:val="00192A2F"/>
    <w:rsid w:val="00194A9A"/>
    <w:rsid w:val="00194ED5"/>
    <w:rsid w:val="001958FA"/>
    <w:rsid w:val="00195DD0"/>
    <w:rsid w:val="0019652F"/>
    <w:rsid w:val="00196B7D"/>
    <w:rsid w:val="00197A4F"/>
    <w:rsid w:val="00197EA8"/>
    <w:rsid w:val="001A36B2"/>
    <w:rsid w:val="001A3C43"/>
    <w:rsid w:val="001A56C9"/>
    <w:rsid w:val="001A5B9C"/>
    <w:rsid w:val="001A5BA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339"/>
    <w:rsid w:val="001C5902"/>
    <w:rsid w:val="001C661B"/>
    <w:rsid w:val="001C6A32"/>
    <w:rsid w:val="001C6BA8"/>
    <w:rsid w:val="001C7FCA"/>
    <w:rsid w:val="001D00C9"/>
    <w:rsid w:val="001D0387"/>
    <w:rsid w:val="001D0769"/>
    <w:rsid w:val="001D0C86"/>
    <w:rsid w:val="001D116D"/>
    <w:rsid w:val="001D3432"/>
    <w:rsid w:val="001D6345"/>
    <w:rsid w:val="001D649C"/>
    <w:rsid w:val="001E1820"/>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3B7"/>
    <w:rsid w:val="001F77A5"/>
    <w:rsid w:val="002026E4"/>
    <w:rsid w:val="00202C90"/>
    <w:rsid w:val="0020444F"/>
    <w:rsid w:val="00206918"/>
    <w:rsid w:val="00206E23"/>
    <w:rsid w:val="0020703D"/>
    <w:rsid w:val="00211196"/>
    <w:rsid w:val="00211FF5"/>
    <w:rsid w:val="00213D4E"/>
    <w:rsid w:val="00213DB1"/>
    <w:rsid w:val="0021547B"/>
    <w:rsid w:val="00215873"/>
    <w:rsid w:val="00215CA4"/>
    <w:rsid w:val="0021731D"/>
    <w:rsid w:val="00217DAC"/>
    <w:rsid w:val="00217E48"/>
    <w:rsid w:val="002210A3"/>
    <w:rsid w:val="0022287C"/>
    <w:rsid w:val="00222B7B"/>
    <w:rsid w:val="00222DB8"/>
    <w:rsid w:val="00223955"/>
    <w:rsid w:val="002240D5"/>
    <w:rsid w:val="00224B81"/>
    <w:rsid w:val="00224DCD"/>
    <w:rsid w:val="00225CB4"/>
    <w:rsid w:val="002270BA"/>
    <w:rsid w:val="00227B50"/>
    <w:rsid w:val="00227D24"/>
    <w:rsid w:val="00227FB9"/>
    <w:rsid w:val="0023031F"/>
    <w:rsid w:val="00230D3E"/>
    <w:rsid w:val="0023127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925"/>
    <w:rsid w:val="00246FEC"/>
    <w:rsid w:val="0025188A"/>
    <w:rsid w:val="00252C1D"/>
    <w:rsid w:val="00255BA0"/>
    <w:rsid w:val="00255EC9"/>
    <w:rsid w:val="002569D8"/>
    <w:rsid w:val="0025756C"/>
    <w:rsid w:val="00257668"/>
    <w:rsid w:val="002601E0"/>
    <w:rsid w:val="00260E32"/>
    <w:rsid w:val="002612DE"/>
    <w:rsid w:val="0026178F"/>
    <w:rsid w:val="002619DB"/>
    <w:rsid w:val="002620F9"/>
    <w:rsid w:val="002626F3"/>
    <w:rsid w:val="00263CBD"/>
    <w:rsid w:val="00264807"/>
    <w:rsid w:val="00264E34"/>
    <w:rsid w:val="0026633B"/>
    <w:rsid w:val="00266441"/>
    <w:rsid w:val="00266900"/>
    <w:rsid w:val="00266ABB"/>
    <w:rsid w:val="00267643"/>
    <w:rsid w:val="00270654"/>
    <w:rsid w:val="0027082B"/>
    <w:rsid w:val="00271E52"/>
    <w:rsid w:val="002724A8"/>
    <w:rsid w:val="002734A1"/>
    <w:rsid w:val="002753ED"/>
    <w:rsid w:val="0027541F"/>
    <w:rsid w:val="00275F17"/>
    <w:rsid w:val="00276227"/>
    <w:rsid w:val="00276720"/>
    <w:rsid w:val="00276F58"/>
    <w:rsid w:val="0027768F"/>
    <w:rsid w:val="00277794"/>
    <w:rsid w:val="00280741"/>
    <w:rsid w:val="00281454"/>
    <w:rsid w:val="00282535"/>
    <w:rsid w:val="00282E81"/>
    <w:rsid w:val="00284BB0"/>
    <w:rsid w:val="002858FD"/>
    <w:rsid w:val="0028747C"/>
    <w:rsid w:val="00287D26"/>
    <w:rsid w:val="002903A9"/>
    <w:rsid w:val="002904DE"/>
    <w:rsid w:val="002907CA"/>
    <w:rsid w:val="002911FD"/>
    <w:rsid w:val="00291491"/>
    <w:rsid w:val="00291A34"/>
    <w:rsid w:val="00291B05"/>
    <w:rsid w:val="00291BF4"/>
    <w:rsid w:val="0029248F"/>
    <w:rsid w:val="00293325"/>
    <w:rsid w:val="0029503F"/>
    <w:rsid w:val="002A1753"/>
    <w:rsid w:val="002A2692"/>
    <w:rsid w:val="002A46A7"/>
    <w:rsid w:val="002A5298"/>
    <w:rsid w:val="002A569B"/>
    <w:rsid w:val="002A60CE"/>
    <w:rsid w:val="002A661A"/>
    <w:rsid w:val="002A66B8"/>
    <w:rsid w:val="002A72E5"/>
    <w:rsid w:val="002A7D64"/>
    <w:rsid w:val="002B04A4"/>
    <w:rsid w:val="002B16C0"/>
    <w:rsid w:val="002B2330"/>
    <w:rsid w:val="002B28DF"/>
    <w:rsid w:val="002B2D7F"/>
    <w:rsid w:val="002B3133"/>
    <w:rsid w:val="002B7162"/>
    <w:rsid w:val="002B7411"/>
    <w:rsid w:val="002C06E6"/>
    <w:rsid w:val="002C09E0"/>
    <w:rsid w:val="002C1072"/>
    <w:rsid w:val="002C2177"/>
    <w:rsid w:val="002C613B"/>
    <w:rsid w:val="002C6423"/>
    <w:rsid w:val="002C7A2D"/>
    <w:rsid w:val="002D0775"/>
    <w:rsid w:val="002D0B38"/>
    <w:rsid w:val="002D0E2E"/>
    <w:rsid w:val="002D2393"/>
    <w:rsid w:val="002D2F5A"/>
    <w:rsid w:val="002D3578"/>
    <w:rsid w:val="002D56FE"/>
    <w:rsid w:val="002D75C2"/>
    <w:rsid w:val="002E0292"/>
    <w:rsid w:val="002E11FA"/>
    <w:rsid w:val="002E1247"/>
    <w:rsid w:val="002E1B57"/>
    <w:rsid w:val="002E2E2E"/>
    <w:rsid w:val="002E4C4B"/>
    <w:rsid w:val="002E5150"/>
    <w:rsid w:val="002E57AF"/>
    <w:rsid w:val="002E584F"/>
    <w:rsid w:val="002E6E6F"/>
    <w:rsid w:val="002E7D51"/>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55D3"/>
    <w:rsid w:val="00305CD3"/>
    <w:rsid w:val="00306F51"/>
    <w:rsid w:val="003119BF"/>
    <w:rsid w:val="00312DA6"/>
    <w:rsid w:val="00312DE5"/>
    <w:rsid w:val="003139FD"/>
    <w:rsid w:val="00313CA8"/>
    <w:rsid w:val="00314748"/>
    <w:rsid w:val="003152AF"/>
    <w:rsid w:val="00316219"/>
    <w:rsid w:val="003167D8"/>
    <w:rsid w:val="003203E4"/>
    <w:rsid w:val="0032042A"/>
    <w:rsid w:val="003206D1"/>
    <w:rsid w:val="00320AFA"/>
    <w:rsid w:val="00322922"/>
    <w:rsid w:val="00323759"/>
    <w:rsid w:val="00324AAC"/>
    <w:rsid w:val="00325253"/>
    <w:rsid w:val="003254AC"/>
    <w:rsid w:val="0032550D"/>
    <w:rsid w:val="00326A15"/>
    <w:rsid w:val="00326A8F"/>
    <w:rsid w:val="0032780D"/>
    <w:rsid w:val="0032781B"/>
    <w:rsid w:val="0032786F"/>
    <w:rsid w:val="0032790D"/>
    <w:rsid w:val="00330243"/>
    <w:rsid w:val="00330F28"/>
    <w:rsid w:val="00331B22"/>
    <w:rsid w:val="00331F4F"/>
    <w:rsid w:val="00332FDF"/>
    <w:rsid w:val="00333792"/>
    <w:rsid w:val="00334042"/>
    <w:rsid w:val="0033411B"/>
    <w:rsid w:val="00334282"/>
    <w:rsid w:val="003369B2"/>
    <w:rsid w:val="003374FC"/>
    <w:rsid w:val="0034100B"/>
    <w:rsid w:val="0034135F"/>
    <w:rsid w:val="00342FB7"/>
    <w:rsid w:val="00343400"/>
    <w:rsid w:val="0034350F"/>
    <w:rsid w:val="00343D8F"/>
    <w:rsid w:val="00345386"/>
    <w:rsid w:val="00346AF5"/>
    <w:rsid w:val="00346DFF"/>
    <w:rsid w:val="00347362"/>
    <w:rsid w:val="003474EB"/>
    <w:rsid w:val="0035096F"/>
    <w:rsid w:val="00351C2A"/>
    <w:rsid w:val="003526E7"/>
    <w:rsid w:val="00352BAD"/>
    <w:rsid w:val="00353C89"/>
    <w:rsid w:val="00354C97"/>
    <w:rsid w:val="003557DE"/>
    <w:rsid w:val="00356993"/>
    <w:rsid w:val="00360639"/>
    <w:rsid w:val="003611FD"/>
    <w:rsid w:val="00361C52"/>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F30"/>
    <w:rsid w:val="003828C1"/>
    <w:rsid w:val="0038322D"/>
    <w:rsid w:val="00383373"/>
    <w:rsid w:val="00384477"/>
    <w:rsid w:val="00384930"/>
    <w:rsid w:val="0038524F"/>
    <w:rsid w:val="00390130"/>
    <w:rsid w:val="00390216"/>
    <w:rsid w:val="003909F8"/>
    <w:rsid w:val="00390D09"/>
    <w:rsid w:val="003910E8"/>
    <w:rsid w:val="00391BEB"/>
    <w:rsid w:val="00391F04"/>
    <w:rsid w:val="00392134"/>
    <w:rsid w:val="0039300E"/>
    <w:rsid w:val="00393AAB"/>
    <w:rsid w:val="0039544C"/>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776E"/>
    <w:rsid w:val="003B7F6F"/>
    <w:rsid w:val="003C0608"/>
    <w:rsid w:val="003C1B42"/>
    <w:rsid w:val="003C325F"/>
    <w:rsid w:val="003C3CA8"/>
    <w:rsid w:val="003C41C0"/>
    <w:rsid w:val="003C5748"/>
    <w:rsid w:val="003C68BD"/>
    <w:rsid w:val="003D2C07"/>
    <w:rsid w:val="003D34F5"/>
    <w:rsid w:val="003D3995"/>
    <w:rsid w:val="003D42E2"/>
    <w:rsid w:val="003D447E"/>
    <w:rsid w:val="003D474D"/>
    <w:rsid w:val="003D63C1"/>
    <w:rsid w:val="003D6FC7"/>
    <w:rsid w:val="003E0378"/>
    <w:rsid w:val="003E03EE"/>
    <w:rsid w:val="003E0DE5"/>
    <w:rsid w:val="003E1009"/>
    <w:rsid w:val="003E2F0E"/>
    <w:rsid w:val="003E6CEA"/>
    <w:rsid w:val="003E6F50"/>
    <w:rsid w:val="003E7830"/>
    <w:rsid w:val="003F099E"/>
    <w:rsid w:val="003F1056"/>
    <w:rsid w:val="003F1135"/>
    <w:rsid w:val="003F13E8"/>
    <w:rsid w:val="003F1C2A"/>
    <w:rsid w:val="003F4116"/>
    <w:rsid w:val="003F46B2"/>
    <w:rsid w:val="003F4B71"/>
    <w:rsid w:val="003F50C6"/>
    <w:rsid w:val="003F6085"/>
    <w:rsid w:val="003F6A17"/>
    <w:rsid w:val="003F71B7"/>
    <w:rsid w:val="003F794B"/>
    <w:rsid w:val="0040011C"/>
    <w:rsid w:val="00400A20"/>
    <w:rsid w:val="00400C8D"/>
    <w:rsid w:val="004014C2"/>
    <w:rsid w:val="00401EA8"/>
    <w:rsid w:val="004029C3"/>
    <w:rsid w:val="00402CD5"/>
    <w:rsid w:val="00403126"/>
    <w:rsid w:val="0040321F"/>
    <w:rsid w:val="00403625"/>
    <w:rsid w:val="00403AB0"/>
    <w:rsid w:val="004051B8"/>
    <w:rsid w:val="00411109"/>
    <w:rsid w:val="00411611"/>
    <w:rsid w:val="00413A4F"/>
    <w:rsid w:val="00415D7D"/>
    <w:rsid w:val="004171CB"/>
    <w:rsid w:val="00422265"/>
    <w:rsid w:val="0042244B"/>
    <w:rsid w:val="00422E2E"/>
    <w:rsid w:val="00424843"/>
    <w:rsid w:val="004249E1"/>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BA5"/>
    <w:rsid w:val="00443E8E"/>
    <w:rsid w:val="0044489C"/>
    <w:rsid w:val="00444DE9"/>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3A0B"/>
    <w:rsid w:val="00473F31"/>
    <w:rsid w:val="00473FA5"/>
    <w:rsid w:val="004745DB"/>
    <w:rsid w:val="00474A2A"/>
    <w:rsid w:val="004755DA"/>
    <w:rsid w:val="004755F5"/>
    <w:rsid w:val="00475721"/>
    <w:rsid w:val="00475B9B"/>
    <w:rsid w:val="00475F54"/>
    <w:rsid w:val="00480A9B"/>
    <w:rsid w:val="00481D54"/>
    <w:rsid w:val="00482E54"/>
    <w:rsid w:val="0048413B"/>
    <w:rsid w:val="004847A4"/>
    <w:rsid w:val="00484F83"/>
    <w:rsid w:val="004854A4"/>
    <w:rsid w:val="004857D4"/>
    <w:rsid w:val="004858CF"/>
    <w:rsid w:val="00486273"/>
    <w:rsid w:val="00487F9F"/>
    <w:rsid w:val="00490D59"/>
    <w:rsid w:val="00491D4D"/>
    <w:rsid w:val="004920F7"/>
    <w:rsid w:val="0049241D"/>
    <w:rsid w:val="0049259D"/>
    <w:rsid w:val="004930DA"/>
    <w:rsid w:val="004935FA"/>
    <w:rsid w:val="0049413F"/>
    <w:rsid w:val="00496500"/>
    <w:rsid w:val="00496A2C"/>
    <w:rsid w:val="00497A34"/>
    <w:rsid w:val="00497CC8"/>
    <w:rsid w:val="004A245D"/>
    <w:rsid w:val="004A2574"/>
    <w:rsid w:val="004A3C4C"/>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24"/>
    <w:rsid w:val="004C5F87"/>
    <w:rsid w:val="004C6401"/>
    <w:rsid w:val="004C711B"/>
    <w:rsid w:val="004D0462"/>
    <w:rsid w:val="004D1A92"/>
    <w:rsid w:val="004D1ABD"/>
    <w:rsid w:val="004D2305"/>
    <w:rsid w:val="004D232B"/>
    <w:rsid w:val="004D4BFE"/>
    <w:rsid w:val="004D5417"/>
    <w:rsid w:val="004D55FD"/>
    <w:rsid w:val="004D69DC"/>
    <w:rsid w:val="004D7BA9"/>
    <w:rsid w:val="004E03AB"/>
    <w:rsid w:val="004E03EA"/>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0388"/>
    <w:rsid w:val="004F12D1"/>
    <w:rsid w:val="004F18F3"/>
    <w:rsid w:val="004F198D"/>
    <w:rsid w:val="004F27F7"/>
    <w:rsid w:val="004F3D27"/>
    <w:rsid w:val="0050027E"/>
    <w:rsid w:val="0050060D"/>
    <w:rsid w:val="005013E1"/>
    <w:rsid w:val="00501682"/>
    <w:rsid w:val="005018BF"/>
    <w:rsid w:val="00501BA8"/>
    <w:rsid w:val="005054A2"/>
    <w:rsid w:val="00505E32"/>
    <w:rsid w:val="00507373"/>
    <w:rsid w:val="00507524"/>
    <w:rsid w:val="00507D56"/>
    <w:rsid w:val="00510095"/>
    <w:rsid w:val="00511927"/>
    <w:rsid w:val="00511BE1"/>
    <w:rsid w:val="00511CB5"/>
    <w:rsid w:val="00511E34"/>
    <w:rsid w:val="00512C64"/>
    <w:rsid w:val="0051468B"/>
    <w:rsid w:val="00514F7E"/>
    <w:rsid w:val="00515792"/>
    <w:rsid w:val="0051664F"/>
    <w:rsid w:val="00516D10"/>
    <w:rsid w:val="0051752D"/>
    <w:rsid w:val="00517837"/>
    <w:rsid w:val="00517E26"/>
    <w:rsid w:val="00521A30"/>
    <w:rsid w:val="00522117"/>
    <w:rsid w:val="0052596A"/>
    <w:rsid w:val="00526A0A"/>
    <w:rsid w:val="00526CCF"/>
    <w:rsid w:val="00527231"/>
    <w:rsid w:val="00530054"/>
    <w:rsid w:val="005302F9"/>
    <w:rsid w:val="00530974"/>
    <w:rsid w:val="0053155B"/>
    <w:rsid w:val="0053179F"/>
    <w:rsid w:val="00531DFF"/>
    <w:rsid w:val="00533CFB"/>
    <w:rsid w:val="00533EB7"/>
    <w:rsid w:val="00534976"/>
    <w:rsid w:val="00535059"/>
    <w:rsid w:val="005353D5"/>
    <w:rsid w:val="005355E5"/>
    <w:rsid w:val="00535C34"/>
    <w:rsid w:val="00536901"/>
    <w:rsid w:val="00537586"/>
    <w:rsid w:val="00537C24"/>
    <w:rsid w:val="00540CF9"/>
    <w:rsid w:val="00541E0F"/>
    <w:rsid w:val="00543EC8"/>
    <w:rsid w:val="0054417C"/>
    <w:rsid w:val="005458A1"/>
    <w:rsid w:val="00545D7F"/>
    <w:rsid w:val="00546017"/>
    <w:rsid w:val="00547318"/>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6F"/>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61EE"/>
    <w:rsid w:val="00587486"/>
    <w:rsid w:val="00590329"/>
    <w:rsid w:val="00590ED2"/>
    <w:rsid w:val="0059100F"/>
    <w:rsid w:val="00592821"/>
    <w:rsid w:val="00592AA2"/>
    <w:rsid w:val="005953F7"/>
    <w:rsid w:val="00596932"/>
    <w:rsid w:val="005969E1"/>
    <w:rsid w:val="005A0C5C"/>
    <w:rsid w:val="005A22C3"/>
    <w:rsid w:val="005A308D"/>
    <w:rsid w:val="005A3E5E"/>
    <w:rsid w:val="005A4EBC"/>
    <w:rsid w:val="005A55E0"/>
    <w:rsid w:val="005A5DB1"/>
    <w:rsid w:val="005A62E5"/>
    <w:rsid w:val="005A6340"/>
    <w:rsid w:val="005A735A"/>
    <w:rsid w:val="005A7409"/>
    <w:rsid w:val="005B01EC"/>
    <w:rsid w:val="005B2D4B"/>
    <w:rsid w:val="005B3868"/>
    <w:rsid w:val="005B3F9F"/>
    <w:rsid w:val="005B4578"/>
    <w:rsid w:val="005B4EBD"/>
    <w:rsid w:val="005B4F02"/>
    <w:rsid w:val="005B5914"/>
    <w:rsid w:val="005B5F68"/>
    <w:rsid w:val="005B6067"/>
    <w:rsid w:val="005B63D1"/>
    <w:rsid w:val="005B662E"/>
    <w:rsid w:val="005B6D6C"/>
    <w:rsid w:val="005B70BB"/>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6E"/>
    <w:rsid w:val="005D4315"/>
    <w:rsid w:val="005D65FE"/>
    <w:rsid w:val="005D75B6"/>
    <w:rsid w:val="005D7B3C"/>
    <w:rsid w:val="005D7DBC"/>
    <w:rsid w:val="005E0C6A"/>
    <w:rsid w:val="005E1538"/>
    <w:rsid w:val="005E351D"/>
    <w:rsid w:val="005E4091"/>
    <w:rsid w:val="005E4B13"/>
    <w:rsid w:val="005E4B33"/>
    <w:rsid w:val="005E4C75"/>
    <w:rsid w:val="005E68AB"/>
    <w:rsid w:val="005E6C9C"/>
    <w:rsid w:val="005F1CE4"/>
    <w:rsid w:val="005F22DD"/>
    <w:rsid w:val="005F2503"/>
    <w:rsid w:val="005F2B7D"/>
    <w:rsid w:val="005F3BE8"/>
    <w:rsid w:val="005F476A"/>
    <w:rsid w:val="005F4814"/>
    <w:rsid w:val="005F559D"/>
    <w:rsid w:val="005F7577"/>
    <w:rsid w:val="005F7BE6"/>
    <w:rsid w:val="005F7CE2"/>
    <w:rsid w:val="006001DB"/>
    <w:rsid w:val="0060152C"/>
    <w:rsid w:val="0060193A"/>
    <w:rsid w:val="00603623"/>
    <w:rsid w:val="00603D6C"/>
    <w:rsid w:val="006045F6"/>
    <w:rsid w:val="00606D5D"/>
    <w:rsid w:val="006074B3"/>
    <w:rsid w:val="0061019B"/>
    <w:rsid w:val="00610605"/>
    <w:rsid w:val="00610B93"/>
    <w:rsid w:val="00610ECF"/>
    <w:rsid w:val="00611AFF"/>
    <w:rsid w:val="00611B23"/>
    <w:rsid w:val="00611D20"/>
    <w:rsid w:val="0061267C"/>
    <w:rsid w:val="0061500D"/>
    <w:rsid w:val="0061564B"/>
    <w:rsid w:val="0061580D"/>
    <w:rsid w:val="0061615E"/>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6E28"/>
    <w:rsid w:val="0063767A"/>
    <w:rsid w:val="00637C19"/>
    <w:rsid w:val="00641581"/>
    <w:rsid w:val="00641C8A"/>
    <w:rsid w:val="00641F11"/>
    <w:rsid w:val="006456D1"/>
    <w:rsid w:val="0064745B"/>
    <w:rsid w:val="00650197"/>
    <w:rsid w:val="00651379"/>
    <w:rsid w:val="00651D65"/>
    <w:rsid w:val="00653FD8"/>
    <w:rsid w:val="00655A75"/>
    <w:rsid w:val="00655CE7"/>
    <w:rsid w:val="006563BE"/>
    <w:rsid w:val="0065661B"/>
    <w:rsid w:val="006577E6"/>
    <w:rsid w:val="00657C6F"/>
    <w:rsid w:val="006602A7"/>
    <w:rsid w:val="0066081B"/>
    <w:rsid w:val="0066096D"/>
    <w:rsid w:val="00660C01"/>
    <w:rsid w:val="006610A1"/>
    <w:rsid w:val="006615E3"/>
    <w:rsid w:val="006638E0"/>
    <w:rsid w:val="00664122"/>
    <w:rsid w:val="00664355"/>
    <w:rsid w:val="00664B82"/>
    <w:rsid w:val="00664FA5"/>
    <w:rsid w:val="00665754"/>
    <w:rsid w:val="00666E51"/>
    <w:rsid w:val="0066719E"/>
    <w:rsid w:val="0067012F"/>
    <w:rsid w:val="006738F6"/>
    <w:rsid w:val="00674BFE"/>
    <w:rsid w:val="00675871"/>
    <w:rsid w:val="006760A4"/>
    <w:rsid w:val="00676F12"/>
    <w:rsid w:val="00677C0F"/>
    <w:rsid w:val="00681C2E"/>
    <w:rsid w:val="006821C9"/>
    <w:rsid w:val="00682826"/>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2540"/>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036"/>
    <w:rsid w:val="006A6586"/>
    <w:rsid w:val="006A7220"/>
    <w:rsid w:val="006A77E7"/>
    <w:rsid w:val="006A7F93"/>
    <w:rsid w:val="006B0229"/>
    <w:rsid w:val="006B2304"/>
    <w:rsid w:val="006B2367"/>
    <w:rsid w:val="006B288F"/>
    <w:rsid w:val="006B2A30"/>
    <w:rsid w:val="006B3332"/>
    <w:rsid w:val="006B3951"/>
    <w:rsid w:val="006B4052"/>
    <w:rsid w:val="006B40DE"/>
    <w:rsid w:val="006B45F8"/>
    <w:rsid w:val="006B539C"/>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20BD"/>
    <w:rsid w:val="006E20D1"/>
    <w:rsid w:val="006E42C2"/>
    <w:rsid w:val="006E4518"/>
    <w:rsid w:val="006E4EA0"/>
    <w:rsid w:val="006E6557"/>
    <w:rsid w:val="006E6EF7"/>
    <w:rsid w:val="006F2400"/>
    <w:rsid w:val="006F248C"/>
    <w:rsid w:val="006F25DA"/>
    <w:rsid w:val="006F3BDD"/>
    <w:rsid w:val="006F3D2B"/>
    <w:rsid w:val="006F4863"/>
    <w:rsid w:val="006F6BB1"/>
    <w:rsid w:val="006F6FBE"/>
    <w:rsid w:val="006F73D5"/>
    <w:rsid w:val="006F771B"/>
    <w:rsid w:val="0070040A"/>
    <w:rsid w:val="007005BD"/>
    <w:rsid w:val="00700880"/>
    <w:rsid w:val="007009BC"/>
    <w:rsid w:val="00700F23"/>
    <w:rsid w:val="00700F8C"/>
    <w:rsid w:val="0070194D"/>
    <w:rsid w:val="00704AF3"/>
    <w:rsid w:val="0071049F"/>
    <w:rsid w:val="00711084"/>
    <w:rsid w:val="007127DA"/>
    <w:rsid w:val="0071291C"/>
    <w:rsid w:val="007134C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7C7"/>
    <w:rsid w:val="00727AF2"/>
    <w:rsid w:val="00727E49"/>
    <w:rsid w:val="00730FDD"/>
    <w:rsid w:val="00732527"/>
    <w:rsid w:val="0073268C"/>
    <w:rsid w:val="00733099"/>
    <w:rsid w:val="00733B00"/>
    <w:rsid w:val="00733F44"/>
    <w:rsid w:val="007343DC"/>
    <w:rsid w:val="007346AD"/>
    <w:rsid w:val="00735351"/>
    <w:rsid w:val="00735932"/>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47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EEF"/>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A7323"/>
    <w:rsid w:val="007B0144"/>
    <w:rsid w:val="007B092B"/>
    <w:rsid w:val="007B0F8D"/>
    <w:rsid w:val="007B135C"/>
    <w:rsid w:val="007B1A75"/>
    <w:rsid w:val="007B1C0E"/>
    <w:rsid w:val="007B20E0"/>
    <w:rsid w:val="007B2317"/>
    <w:rsid w:val="007B4516"/>
    <w:rsid w:val="007B4EC5"/>
    <w:rsid w:val="007B687E"/>
    <w:rsid w:val="007B6E33"/>
    <w:rsid w:val="007B7026"/>
    <w:rsid w:val="007B7B77"/>
    <w:rsid w:val="007C0045"/>
    <w:rsid w:val="007C0129"/>
    <w:rsid w:val="007C0992"/>
    <w:rsid w:val="007C0B2B"/>
    <w:rsid w:val="007C1054"/>
    <w:rsid w:val="007C19DC"/>
    <w:rsid w:val="007C32B2"/>
    <w:rsid w:val="007C35B6"/>
    <w:rsid w:val="007C3C07"/>
    <w:rsid w:val="007C4ECC"/>
    <w:rsid w:val="007C5749"/>
    <w:rsid w:val="007C5DC3"/>
    <w:rsid w:val="007C6E58"/>
    <w:rsid w:val="007D0208"/>
    <w:rsid w:val="007D10CE"/>
    <w:rsid w:val="007D18A0"/>
    <w:rsid w:val="007D1DC2"/>
    <w:rsid w:val="007D5112"/>
    <w:rsid w:val="007D534D"/>
    <w:rsid w:val="007D5477"/>
    <w:rsid w:val="007D68B7"/>
    <w:rsid w:val="007D7B81"/>
    <w:rsid w:val="007D7DC5"/>
    <w:rsid w:val="007E105A"/>
    <w:rsid w:val="007E2D6C"/>
    <w:rsid w:val="007E47B2"/>
    <w:rsid w:val="007E512E"/>
    <w:rsid w:val="007E6A0E"/>
    <w:rsid w:val="007E75F8"/>
    <w:rsid w:val="007F0671"/>
    <w:rsid w:val="007F1EA5"/>
    <w:rsid w:val="007F548A"/>
    <w:rsid w:val="007F54B6"/>
    <w:rsid w:val="007F5AB1"/>
    <w:rsid w:val="007F6465"/>
    <w:rsid w:val="007F66C0"/>
    <w:rsid w:val="007F67FC"/>
    <w:rsid w:val="007F6DB3"/>
    <w:rsid w:val="007F6E66"/>
    <w:rsid w:val="007F6F24"/>
    <w:rsid w:val="007F748B"/>
    <w:rsid w:val="007F7A74"/>
    <w:rsid w:val="00800D32"/>
    <w:rsid w:val="00800D45"/>
    <w:rsid w:val="00800F7D"/>
    <w:rsid w:val="0080164D"/>
    <w:rsid w:val="00801E5C"/>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B56"/>
    <w:rsid w:val="008302E5"/>
    <w:rsid w:val="00830C11"/>
    <w:rsid w:val="00831671"/>
    <w:rsid w:val="00831E9A"/>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4C9B"/>
    <w:rsid w:val="00845611"/>
    <w:rsid w:val="00845C65"/>
    <w:rsid w:val="00846D88"/>
    <w:rsid w:val="008478D4"/>
    <w:rsid w:val="00847EAB"/>
    <w:rsid w:val="00850129"/>
    <w:rsid w:val="008501AA"/>
    <w:rsid w:val="00852A9B"/>
    <w:rsid w:val="0085318A"/>
    <w:rsid w:val="008536E2"/>
    <w:rsid w:val="00854286"/>
    <w:rsid w:val="0085432E"/>
    <w:rsid w:val="0085495D"/>
    <w:rsid w:val="00855C4D"/>
    <w:rsid w:val="008565CA"/>
    <w:rsid w:val="008572E2"/>
    <w:rsid w:val="008602BC"/>
    <w:rsid w:val="0086103E"/>
    <w:rsid w:val="00862208"/>
    <w:rsid w:val="00862562"/>
    <w:rsid w:val="00863246"/>
    <w:rsid w:val="00866230"/>
    <w:rsid w:val="00866545"/>
    <w:rsid w:val="008707CA"/>
    <w:rsid w:val="0087083E"/>
    <w:rsid w:val="00870C0A"/>
    <w:rsid w:val="00870E4C"/>
    <w:rsid w:val="00871322"/>
    <w:rsid w:val="00871F06"/>
    <w:rsid w:val="00872BD1"/>
    <w:rsid w:val="008730EE"/>
    <w:rsid w:val="00873548"/>
    <w:rsid w:val="008739A7"/>
    <w:rsid w:val="00876A67"/>
    <w:rsid w:val="00884059"/>
    <w:rsid w:val="00884EB8"/>
    <w:rsid w:val="00884FC9"/>
    <w:rsid w:val="00885BAE"/>
    <w:rsid w:val="00886510"/>
    <w:rsid w:val="00886557"/>
    <w:rsid w:val="00886C88"/>
    <w:rsid w:val="00890313"/>
    <w:rsid w:val="00891239"/>
    <w:rsid w:val="0089211A"/>
    <w:rsid w:val="00892F0F"/>
    <w:rsid w:val="00894383"/>
    <w:rsid w:val="008949EC"/>
    <w:rsid w:val="00895B3D"/>
    <w:rsid w:val="0089712F"/>
    <w:rsid w:val="00897571"/>
    <w:rsid w:val="008A117B"/>
    <w:rsid w:val="008A26FB"/>
    <w:rsid w:val="008A2B7F"/>
    <w:rsid w:val="008A2BE6"/>
    <w:rsid w:val="008A3176"/>
    <w:rsid w:val="008A3A04"/>
    <w:rsid w:val="008A4BB5"/>
    <w:rsid w:val="008A4DC8"/>
    <w:rsid w:val="008A6670"/>
    <w:rsid w:val="008A6698"/>
    <w:rsid w:val="008A7AE1"/>
    <w:rsid w:val="008B156A"/>
    <w:rsid w:val="008B3655"/>
    <w:rsid w:val="008B699F"/>
    <w:rsid w:val="008C0F23"/>
    <w:rsid w:val="008C1A6A"/>
    <w:rsid w:val="008C1C61"/>
    <w:rsid w:val="008C2676"/>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D70EE"/>
    <w:rsid w:val="008E0338"/>
    <w:rsid w:val="008E1944"/>
    <w:rsid w:val="008E2F68"/>
    <w:rsid w:val="008E366C"/>
    <w:rsid w:val="008E38D7"/>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093B"/>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2F5"/>
    <w:rsid w:val="00924020"/>
    <w:rsid w:val="00925668"/>
    <w:rsid w:val="009259B3"/>
    <w:rsid w:val="009264F4"/>
    <w:rsid w:val="00926C01"/>
    <w:rsid w:val="0092771A"/>
    <w:rsid w:val="00930521"/>
    <w:rsid w:val="009312C3"/>
    <w:rsid w:val="00932174"/>
    <w:rsid w:val="009329AD"/>
    <w:rsid w:val="00932E40"/>
    <w:rsid w:val="00932E80"/>
    <w:rsid w:val="00932E82"/>
    <w:rsid w:val="0093363E"/>
    <w:rsid w:val="00933C85"/>
    <w:rsid w:val="00933FB5"/>
    <w:rsid w:val="00934D19"/>
    <w:rsid w:val="00935193"/>
    <w:rsid w:val="00935617"/>
    <w:rsid w:val="0093577F"/>
    <w:rsid w:val="0093610A"/>
    <w:rsid w:val="009363CE"/>
    <w:rsid w:val="00940BB6"/>
    <w:rsid w:val="00941260"/>
    <w:rsid w:val="0094243D"/>
    <w:rsid w:val="009426D5"/>
    <w:rsid w:val="00943066"/>
    <w:rsid w:val="0094335F"/>
    <w:rsid w:val="00945993"/>
    <w:rsid w:val="00945F25"/>
    <w:rsid w:val="0094682C"/>
    <w:rsid w:val="00946B0E"/>
    <w:rsid w:val="009502EC"/>
    <w:rsid w:val="00950D15"/>
    <w:rsid w:val="009521E6"/>
    <w:rsid w:val="00952CE5"/>
    <w:rsid w:val="00953498"/>
    <w:rsid w:val="00953AE1"/>
    <w:rsid w:val="0095713B"/>
    <w:rsid w:val="00957904"/>
    <w:rsid w:val="00960CDA"/>
    <w:rsid w:val="00962605"/>
    <w:rsid w:val="00963B70"/>
    <w:rsid w:val="00963BEC"/>
    <w:rsid w:val="00963C55"/>
    <w:rsid w:val="009640ED"/>
    <w:rsid w:val="00965126"/>
    <w:rsid w:val="0096579F"/>
    <w:rsid w:val="00965D29"/>
    <w:rsid w:val="00967B30"/>
    <w:rsid w:val="00967CB9"/>
    <w:rsid w:val="00967D24"/>
    <w:rsid w:val="00970D6A"/>
    <w:rsid w:val="00970F39"/>
    <w:rsid w:val="009737B6"/>
    <w:rsid w:val="00973A31"/>
    <w:rsid w:val="009831C9"/>
    <w:rsid w:val="009835E1"/>
    <w:rsid w:val="00984FBB"/>
    <w:rsid w:val="0098527C"/>
    <w:rsid w:val="00986B76"/>
    <w:rsid w:val="00987340"/>
    <w:rsid w:val="009904A0"/>
    <w:rsid w:val="00990FA5"/>
    <w:rsid w:val="00991D32"/>
    <w:rsid w:val="009927F3"/>
    <w:rsid w:val="00992F40"/>
    <w:rsid w:val="00993BC9"/>
    <w:rsid w:val="00993C81"/>
    <w:rsid w:val="00993DBF"/>
    <w:rsid w:val="009949AD"/>
    <w:rsid w:val="009949F5"/>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B9A"/>
    <w:rsid w:val="009B7481"/>
    <w:rsid w:val="009B7964"/>
    <w:rsid w:val="009C27DB"/>
    <w:rsid w:val="009C29AB"/>
    <w:rsid w:val="009C2C71"/>
    <w:rsid w:val="009C326A"/>
    <w:rsid w:val="009C4A3F"/>
    <w:rsid w:val="009C4C86"/>
    <w:rsid w:val="009C6560"/>
    <w:rsid w:val="009C7931"/>
    <w:rsid w:val="009C7E1A"/>
    <w:rsid w:val="009D0AF4"/>
    <w:rsid w:val="009D0FDE"/>
    <w:rsid w:val="009D1886"/>
    <w:rsid w:val="009D25D3"/>
    <w:rsid w:val="009D3466"/>
    <w:rsid w:val="009D3A2F"/>
    <w:rsid w:val="009D3CF2"/>
    <w:rsid w:val="009D5561"/>
    <w:rsid w:val="009D57A2"/>
    <w:rsid w:val="009D67F6"/>
    <w:rsid w:val="009D71A9"/>
    <w:rsid w:val="009D735E"/>
    <w:rsid w:val="009E1021"/>
    <w:rsid w:val="009E1EFA"/>
    <w:rsid w:val="009E265A"/>
    <w:rsid w:val="009E34C0"/>
    <w:rsid w:val="009E3576"/>
    <w:rsid w:val="009E577E"/>
    <w:rsid w:val="009E57C1"/>
    <w:rsid w:val="009E6199"/>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4D8C"/>
    <w:rsid w:val="00A05E45"/>
    <w:rsid w:val="00A07BC8"/>
    <w:rsid w:val="00A11088"/>
    <w:rsid w:val="00A11718"/>
    <w:rsid w:val="00A1187C"/>
    <w:rsid w:val="00A1262E"/>
    <w:rsid w:val="00A12A4E"/>
    <w:rsid w:val="00A137D1"/>
    <w:rsid w:val="00A16786"/>
    <w:rsid w:val="00A16D99"/>
    <w:rsid w:val="00A222D2"/>
    <w:rsid w:val="00A2348B"/>
    <w:rsid w:val="00A23EC2"/>
    <w:rsid w:val="00A26127"/>
    <w:rsid w:val="00A26531"/>
    <w:rsid w:val="00A266EC"/>
    <w:rsid w:val="00A269B2"/>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6251"/>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CC8"/>
    <w:rsid w:val="00AF63E7"/>
    <w:rsid w:val="00AF71E1"/>
    <w:rsid w:val="00AF7D71"/>
    <w:rsid w:val="00B002B6"/>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2F4B"/>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A63"/>
    <w:rsid w:val="00B32F83"/>
    <w:rsid w:val="00B33C35"/>
    <w:rsid w:val="00B33FA2"/>
    <w:rsid w:val="00B35A95"/>
    <w:rsid w:val="00B368D9"/>
    <w:rsid w:val="00B37DF3"/>
    <w:rsid w:val="00B37F12"/>
    <w:rsid w:val="00B41074"/>
    <w:rsid w:val="00B41D4C"/>
    <w:rsid w:val="00B424CD"/>
    <w:rsid w:val="00B455A3"/>
    <w:rsid w:val="00B47261"/>
    <w:rsid w:val="00B47DD2"/>
    <w:rsid w:val="00B47DDC"/>
    <w:rsid w:val="00B50DED"/>
    <w:rsid w:val="00B51A62"/>
    <w:rsid w:val="00B5452C"/>
    <w:rsid w:val="00B55DE3"/>
    <w:rsid w:val="00B56983"/>
    <w:rsid w:val="00B571B0"/>
    <w:rsid w:val="00B577AC"/>
    <w:rsid w:val="00B60D45"/>
    <w:rsid w:val="00B6297D"/>
    <w:rsid w:val="00B640B7"/>
    <w:rsid w:val="00B647C7"/>
    <w:rsid w:val="00B64A5E"/>
    <w:rsid w:val="00B6553F"/>
    <w:rsid w:val="00B65F09"/>
    <w:rsid w:val="00B66A67"/>
    <w:rsid w:val="00B678A9"/>
    <w:rsid w:val="00B67C63"/>
    <w:rsid w:val="00B709F2"/>
    <w:rsid w:val="00B70CC4"/>
    <w:rsid w:val="00B7161D"/>
    <w:rsid w:val="00B72311"/>
    <w:rsid w:val="00B7318E"/>
    <w:rsid w:val="00B73324"/>
    <w:rsid w:val="00B73795"/>
    <w:rsid w:val="00B761D3"/>
    <w:rsid w:val="00B77EBE"/>
    <w:rsid w:val="00B77F1E"/>
    <w:rsid w:val="00B800BD"/>
    <w:rsid w:val="00B804E6"/>
    <w:rsid w:val="00B807EE"/>
    <w:rsid w:val="00B814F9"/>
    <w:rsid w:val="00B8179C"/>
    <w:rsid w:val="00B82661"/>
    <w:rsid w:val="00B82D0D"/>
    <w:rsid w:val="00B82FF8"/>
    <w:rsid w:val="00B830BB"/>
    <w:rsid w:val="00B84623"/>
    <w:rsid w:val="00B84810"/>
    <w:rsid w:val="00B85BE9"/>
    <w:rsid w:val="00B86CBF"/>
    <w:rsid w:val="00B8786A"/>
    <w:rsid w:val="00B87E78"/>
    <w:rsid w:val="00B90643"/>
    <w:rsid w:val="00B91868"/>
    <w:rsid w:val="00B91B11"/>
    <w:rsid w:val="00B91ED5"/>
    <w:rsid w:val="00B92CB6"/>
    <w:rsid w:val="00B92EBD"/>
    <w:rsid w:val="00B938A2"/>
    <w:rsid w:val="00B95635"/>
    <w:rsid w:val="00B95A50"/>
    <w:rsid w:val="00B960D3"/>
    <w:rsid w:val="00B96530"/>
    <w:rsid w:val="00B97780"/>
    <w:rsid w:val="00BA0C76"/>
    <w:rsid w:val="00BA1693"/>
    <w:rsid w:val="00BA1D29"/>
    <w:rsid w:val="00BA2F40"/>
    <w:rsid w:val="00BA3B46"/>
    <w:rsid w:val="00BA4154"/>
    <w:rsid w:val="00BA430F"/>
    <w:rsid w:val="00BA5184"/>
    <w:rsid w:val="00BA5BE2"/>
    <w:rsid w:val="00BA5FB9"/>
    <w:rsid w:val="00BA6859"/>
    <w:rsid w:val="00BA71C9"/>
    <w:rsid w:val="00BB05FD"/>
    <w:rsid w:val="00BB10B5"/>
    <w:rsid w:val="00BB1662"/>
    <w:rsid w:val="00BB2559"/>
    <w:rsid w:val="00BB3067"/>
    <w:rsid w:val="00BB3A55"/>
    <w:rsid w:val="00BB3B06"/>
    <w:rsid w:val="00BB4569"/>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5DD"/>
    <w:rsid w:val="00BD17C8"/>
    <w:rsid w:val="00BD1B1C"/>
    <w:rsid w:val="00BD42A6"/>
    <w:rsid w:val="00BD6602"/>
    <w:rsid w:val="00BD7C03"/>
    <w:rsid w:val="00BD7DC8"/>
    <w:rsid w:val="00BE23CD"/>
    <w:rsid w:val="00BE421C"/>
    <w:rsid w:val="00BE453A"/>
    <w:rsid w:val="00BE531C"/>
    <w:rsid w:val="00BE6278"/>
    <w:rsid w:val="00BE695C"/>
    <w:rsid w:val="00BE7487"/>
    <w:rsid w:val="00BE76E1"/>
    <w:rsid w:val="00BE781B"/>
    <w:rsid w:val="00BE7940"/>
    <w:rsid w:val="00BE7CD8"/>
    <w:rsid w:val="00BF1826"/>
    <w:rsid w:val="00BF4876"/>
    <w:rsid w:val="00BF4DF4"/>
    <w:rsid w:val="00BF5273"/>
    <w:rsid w:val="00BF55C1"/>
    <w:rsid w:val="00BF5902"/>
    <w:rsid w:val="00BF5AA1"/>
    <w:rsid w:val="00BF6DEC"/>
    <w:rsid w:val="00BF72D8"/>
    <w:rsid w:val="00C004DC"/>
    <w:rsid w:val="00C004E6"/>
    <w:rsid w:val="00C005F6"/>
    <w:rsid w:val="00C010CA"/>
    <w:rsid w:val="00C01E48"/>
    <w:rsid w:val="00C01F75"/>
    <w:rsid w:val="00C02ED2"/>
    <w:rsid w:val="00C04CEC"/>
    <w:rsid w:val="00C04DA9"/>
    <w:rsid w:val="00C05B89"/>
    <w:rsid w:val="00C05CD3"/>
    <w:rsid w:val="00C05DE7"/>
    <w:rsid w:val="00C061DE"/>
    <w:rsid w:val="00C06F5E"/>
    <w:rsid w:val="00C073ED"/>
    <w:rsid w:val="00C10545"/>
    <w:rsid w:val="00C109E5"/>
    <w:rsid w:val="00C11583"/>
    <w:rsid w:val="00C14733"/>
    <w:rsid w:val="00C1560A"/>
    <w:rsid w:val="00C17590"/>
    <w:rsid w:val="00C20200"/>
    <w:rsid w:val="00C208D6"/>
    <w:rsid w:val="00C211B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2F41"/>
    <w:rsid w:val="00C64427"/>
    <w:rsid w:val="00C65348"/>
    <w:rsid w:val="00C65DC7"/>
    <w:rsid w:val="00C66BBB"/>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9A9"/>
    <w:rsid w:val="00CA1A24"/>
    <w:rsid w:val="00CA2031"/>
    <w:rsid w:val="00CA2A70"/>
    <w:rsid w:val="00CA2A87"/>
    <w:rsid w:val="00CA2BDC"/>
    <w:rsid w:val="00CA324A"/>
    <w:rsid w:val="00CA5907"/>
    <w:rsid w:val="00CA5C8A"/>
    <w:rsid w:val="00CA653D"/>
    <w:rsid w:val="00CB19B7"/>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1A9C"/>
    <w:rsid w:val="00CD1FBE"/>
    <w:rsid w:val="00CD25F1"/>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2D6F"/>
    <w:rsid w:val="00D03119"/>
    <w:rsid w:val="00D03713"/>
    <w:rsid w:val="00D0485B"/>
    <w:rsid w:val="00D049A3"/>
    <w:rsid w:val="00D06DF0"/>
    <w:rsid w:val="00D07B7D"/>
    <w:rsid w:val="00D07B96"/>
    <w:rsid w:val="00D10097"/>
    <w:rsid w:val="00D1177E"/>
    <w:rsid w:val="00D137E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22CD"/>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536"/>
    <w:rsid w:val="00D45C01"/>
    <w:rsid w:val="00D45FDD"/>
    <w:rsid w:val="00D47590"/>
    <w:rsid w:val="00D47D5F"/>
    <w:rsid w:val="00D50C9B"/>
    <w:rsid w:val="00D51006"/>
    <w:rsid w:val="00D51321"/>
    <w:rsid w:val="00D51772"/>
    <w:rsid w:val="00D5197D"/>
    <w:rsid w:val="00D51BAB"/>
    <w:rsid w:val="00D51CF1"/>
    <w:rsid w:val="00D5293B"/>
    <w:rsid w:val="00D52BD4"/>
    <w:rsid w:val="00D53C6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262"/>
    <w:rsid w:val="00D65253"/>
    <w:rsid w:val="00D65DA4"/>
    <w:rsid w:val="00D65F14"/>
    <w:rsid w:val="00D661AB"/>
    <w:rsid w:val="00D673D5"/>
    <w:rsid w:val="00D7289E"/>
    <w:rsid w:val="00D7305B"/>
    <w:rsid w:val="00D7391F"/>
    <w:rsid w:val="00D73AB7"/>
    <w:rsid w:val="00D74152"/>
    <w:rsid w:val="00D745F5"/>
    <w:rsid w:val="00D74F5E"/>
    <w:rsid w:val="00D757E2"/>
    <w:rsid w:val="00D7635F"/>
    <w:rsid w:val="00D76581"/>
    <w:rsid w:val="00D76B6B"/>
    <w:rsid w:val="00D81115"/>
    <w:rsid w:val="00D81E8D"/>
    <w:rsid w:val="00D84F95"/>
    <w:rsid w:val="00D85B8D"/>
    <w:rsid w:val="00D9119E"/>
    <w:rsid w:val="00D91FD5"/>
    <w:rsid w:val="00D921FB"/>
    <w:rsid w:val="00D95B8A"/>
    <w:rsid w:val="00D962A0"/>
    <w:rsid w:val="00D96A77"/>
    <w:rsid w:val="00D96CFB"/>
    <w:rsid w:val="00DA1FB7"/>
    <w:rsid w:val="00DA21B2"/>
    <w:rsid w:val="00DA36EE"/>
    <w:rsid w:val="00DA38ED"/>
    <w:rsid w:val="00DA3DC6"/>
    <w:rsid w:val="00DA50C9"/>
    <w:rsid w:val="00DB041C"/>
    <w:rsid w:val="00DB0692"/>
    <w:rsid w:val="00DB2513"/>
    <w:rsid w:val="00DB2768"/>
    <w:rsid w:val="00DB2B94"/>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B6E"/>
    <w:rsid w:val="00DC6D53"/>
    <w:rsid w:val="00DC75AB"/>
    <w:rsid w:val="00DC77B6"/>
    <w:rsid w:val="00DC7EF2"/>
    <w:rsid w:val="00DD0B7C"/>
    <w:rsid w:val="00DD0CCC"/>
    <w:rsid w:val="00DD1C9B"/>
    <w:rsid w:val="00DD49AD"/>
    <w:rsid w:val="00DD4F10"/>
    <w:rsid w:val="00DD5541"/>
    <w:rsid w:val="00DD66F9"/>
    <w:rsid w:val="00DD7B33"/>
    <w:rsid w:val="00DE02C2"/>
    <w:rsid w:val="00DE0927"/>
    <w:rsid w:val="00DE10D4"/>
    <w:rsid w:val="00DE209A"/>
    <w:rsid w:val="00DE3D15"/>
    <w:rsid w:val="00DE4FD9"/>
    <w:rsid w:val="00DE6B88"/>
    <w:rsid w:val="00DE7028"/>
    <w:rsid w:val="00DF0A6A"/>
    <w:rsid w:val="00DF1162"/>
    <w:rsid w:val="00DF18D0"/>
    <w:rsid w:val="00DF25D4"/>
    <w:rsid w:val="00DF31B2"/>
    <w:rsid w:val="00DF33D9"/>
    <w:rsid w:val="00DF4146"/>
    <w:rsid w:val="00DF5D37"/>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2653"/>
    <w:rsid w:val="00E24732"/>
    <w:rsid w:val="00E264D4"/>
    <w:rsid w:val="00E26F38"/>
    <w:rsid w:val="00E26FA4"/>
    <w:rsid w:val="00E276E4"/>
    <w:rsid w:val="00E27854"/>
    <w:rsid w:val="00E30328"/>
    <w:rsid w:val="00E3343C"/>
    <w:rsid w:val="00E337CE"/>
    <w:rsid w:val="00E33919"/>
    <w:rsid w:val="00E34275"/>
    <w:rsid w:val="00E36C0C"/>
    <w:rsid w:val="00E37086"/>
    <w:rsid w:val="00E3781F"/>
    <w:rsid w:val="00E37BB1"/>
    <w:rsid w:val="00E404EB"/>
    <w:rsid w:val="00E42023"/>
    <w:rsid w:val="00E42176"/>
    <w:rsid w:val="00E426BF"/>
    <w:rsid w:val="00E426D2"/>
    <w:rsid w:val="00E443EF"/>
    <w:rsid w:val="00E4463B"/>
    <w:rsid w:val="00E46988"/>
    <w:rsid w:val="00E470F5"/>
    <w:rsid w:val="00E47406"/>
    <w:rsid w:val="00E47836"/>
    <w:rsid w:val="00E50937"/>
    <w:rsid w:val="00E50F15"/>
    <w:rsid w:val="00E51055"/>
    <w:rsid w:val="00E51AFD"/>
    <w:rsid w:val="00E51F43"/>
    <w:rsid w:val="00E522BD"/>
    <w:rsid w:val="00E52912"/>
    <w:rsid w:val="00E5385C"/>
    <w:rsid w:val="00E543EC"/>
    <w:rsid w:val="00E5490B"/>
    <w:rsid w:val="00E54B5E"/>
    <w:rsid w:val="00E54F8D"/>
    <w:rsid w:val="00E558A4"/>
    <w:rsid w:val="00E55BD4"/>
    <w:rsid w:val="00E5619F"/>
    <w:rsid w:val="00E57C8B"/>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85E29"/>
    <w:rsid w:val="00E91944"/>
    <w:rsid w:val="00E924CF"/>
    <w:rsid w:val="00E93154"/>
    <w:rsid w:val="00E93A9F"/>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02E"/>
    <w:rsid w:val="00EA6602"/>
    <w:rsid w:val="00EA69E2"/>
    <w:rsid w:val="00EA702C"/>
    <w:rsid w:val="00EA7C25"/>
    <w:rsid w:val="00EB076E"/>
    <w:rsid w:val="00EB0B20"/>
    <w:rsid w:val="00EB5016"/>
    <w:rsid w:val="00EB7EDC"/>
    <w:rsid w:val="00EC0056"/>
    <w:rsid w:val="00EC0301"/>
    <w:rsid w:val="00EC172D"/>
    <w:rsid w:val="00EC200A"/>
    <w:rsid w:val="00EC24B5"/>
    <w:rsid w:val="00EC2B4C"/>
    <w:rsid w:val="00EC2B4D"/>
    <w:rsid w:val="00EC311E"/>
    <w:rsid w:val="00EC61A6"/>
    <w:rsid w:val="00EC61B5"/>
    <w:rsid w:val="00EC67E7"/>
    <w:rsid w:val="00EC68D9"/>
    <w:rsid w:val="00EC74CC"/>
    <w:rsid w:val="00EC7A4D"/>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F00108"/>
    <w:rsid w:val="00F02922"/>
    <w:rsid w:val="00F03632"/>
    <w:rsid w:val="00F03CA0"/>
    <w:rsid w:val="00F041F0"/>
    <w:rsid w:val="00F04D3B"/>
    <w:rsid w:val="00F05C1A"/>
    <w:rsid w:val="00F060A6"/>
    <w:rsid w:val="00F0662D"/>
    <w:rsid w:val="00F0745F"/>
    <w:rsid w:val="00F1014B"/>
    <w:rsid w:val="00F10167"/>
    <w:rsid w:val="00F1018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A22"/>
    <w:rsid w:val="00F23AE0"/>
    <w:rsid w:val="00F241C7"/>
    <w:rsid w:val="00F24B39"/>
    <w:rsid w:val="00F24DE7"/>
    <w:rsid w:val="00F253D7"/>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1221"/>
    <w:rsid w:val="00F42A98"/>
    <w:rsid w:val="00F436E2"/>
    <w:rsid w:val="00F442A2"/>
    <w:rsid w:val="00F45ED9"/>
    <w:rsid w:val="00F4614B"/>
    <w:rsid w:val="00F46C99"/>
    <w:rsid w:val="00F47C05"/>
    <w:rsid w:val="00F5016C"/>
    <w:rsid w:val="00F50E30"/>
    <w:rsid w:val="00F51151"/>
    <w:rsid w:val="00F515E9"/>
    <w:rsid w:val="00F51ABE"/>
    <w:rsid w:val="00F53205"/>
    <w:rsid w:val="00F5362B"/>
    <w:rsid w:val="00F54794"/>
    <w:rsid w:val="00F54EAC"/>
    <w:rsid w:val="00F56A52"/>
    <w:rsid w:val="00F57415"/>
    <w:rsid w:val="00F579F0"/>
    <w:rsid w:val="00F6060C"/>
    <w:rsid w:val="00F63A41"/>
    <w:rsid w:val="00F63EFA"/>
    <w:rsid w:val="00F650F5"/>
    <w:rsid w:val="00F65487"/>
    <w:rsid w:val="00F65FEF"/>
    <w:rsid w:val="00F66430"/>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08D"/>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96D73"/>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5ACB"/>
    <w:rsid w:val="00FD6567"/>
    <w:rsid w:val="00FD682A"/>
    <w:rsid w:val="00FE052D"/>
    <w:rsid w:val="00FE0812"/>
    <w:rsid w:val="00FE1D2B"/>
    <w:rsid w:val="00FE1E48"/>
    <w:rsid w:val="00FE332A"/>
    <w:rsid w:val="00FE3E7B"/>
    <w:rsid w:val="00FE5027"/>
    <w:rsid w:val="00FE5799"/>
    <w:rsid w:val="00FE5FC2"/>
    <w:rsid w:val="00FE7141"/>
    <w:rsid w:val="00FE7564"/>
    <w:rsid w:val="00FE7C98"/>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364E7"/>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253D7"/>
    <w:pPr>
      <w:keepNext/>
      <w:numPr>
        <w:ilvl w:val="1"/>
        <w:numId w:val="1"/>
      </w:numPr>
      <w:tabs>
        <w:tab w:val="clear" w:pos="2836"/>
        <w:tab w:val="num" w:pos="1000"/>
      </w:tabs>
      <w:spacing w:before="240" w:after="60"/>
      <w:ind w:leftChars="100" w:left="200" w:rightChars="100" w:right="200" w:firstLine="0"/>
      <w:outlineLvl w:val="1"/>
    </w:pPr>
    <w:rPr>
      <w:rFonts w:ascii="Helvetica" w:eastAsia="MS Mincho" w:hAnsi="Helvetica"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253D7"/>
    <w:rPr>
      <w:rFonts w:ascii="Helvetica" w:eastAsia="MS Mincho" w:hAnsi="Helvetica" w:cs="Arial"/>
      <w:b/>
      <w:bCs/>
      <w:iCs/>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
    <w:link w:val="ab"/>
    <w:uiPriority w:val="99"/>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styleId="af8">
    <w:name w:val="Revision"/>
    <w:hidden/>
    <w:uiPriority w:val="99"/>
    <w:semiHidden/>
    <w:rsid w:val="00B6553F"/>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886">
      <w:bodyDiv w:val="1"/>
      <w:marLeft w:val="0"/>
      <w:marRight w:val="0"/>
      <w:marTop w:val="0"/>
      <w:marBottom w:val="0"/>
      <w:divBdr>
        <w:top w:val="none" w:sz="0" w:space="0" w:color="auto"/>
        <w:left w:val="none" w:sz="0" w:space="0" w:color="auto"/>
        <w:bottom w:val="none" w:sz="0" w:space="0" w:color="auto"/>
        <w:right w:val="none" w:sz="0" w:space="0" w:color="auto"/>
      </w:divBdr>
      <w:divsChild>
        <w:div w:id="1126508753">
          <w:marLeft w:val="0"/>
          <w:marRight w:val="0"/>
          <w:marTop w:val="0"/>
          <w:marBottom w:val="0"/>
          <w:divBdr>
            <w:top w:val="none" w:sz="0" w:space="0" w:color="auto"/>
            <w:left w:val="none" w:sz="0" w:space="0" w:color="auto"/>
            <w:bottom w:val="none" w:sz="0" w:space="0" w:color="auto"/>
            <w:right w:val="none" w:sz="0" w:space="0" w:color="auto"/>
          </w:divBdr>
          <w:divsChild>
            <w:div w:id="647125957">
              <w:marLeft w:val="0"/>
              <w:marRight w:val="0"/>
              <w:marTop w:val="0"/>
              <w:marBottom w:val="0"/>
              <w:divBdr>
                <w:top w:val="none" w:sz="0" w:space="0" w:color="auto"/>
                <w:left w:val="none" w:sz="0" w:space="0" w:color="auto"/>
                <w:bottom w:val="none" w:sz="0" w:space="0" w:color="auto"/>
                <w:right w:val="none" w:sz="0" w:space="0" w:color="auto"/>
              </w:divBdr>
              <w:divsChild>
                <w:div w:id="14328207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70636514">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784733693">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49840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0669691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D3BCA-22D5-47E9-B63F-7FAEA242A907}">
  <ds:schemaRefs>
    <ds:schemaRef ds:uri="http://schemas.openxmlformats.org/officeDocument/2006/bibliography"/>
  </ds:schemaRefs>
</ds:datastoreItem>
</file>

<file path=customXml/itemProps2.xml><?xml version="1.0" encoding="utf-8"?>
<ds:datastoreItem xmlns:ds="http://schemas.openxmlformats.org/officeDocument/2006/customXml" ds:itemID="{C638DBC7-5CE1-4D0C-A621-98C171A3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1720</Words>
  <Characters>9514</Characters>
  <Application>Microsoft Office Word</Application>
  <DocSecurity>0</DocSecurity>
  <Lines>142</Lines>
  <Paragraphs>52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Xiaoran Zhang</cp:lastModifiedBy>
  <cp:revision>2</cp:revision>
  <dcterms:created xsi:type="dcterms:W3CDTF">2025-09-05T10:03:00Z</dcterms:created>
  <dcterms:modified xsi:type="dcterms:W3CDTF">2025-09-05T10:03:00Z</dcterms:modified>
</cp:coreProperties>
</file>