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8B1F1F" w14:textId="145F3D36" w:rsidR="0011024E" w:rsidRPr="00574228" w:rsidRDefault="0011024E" w:rsidP="0011024E">
      <w:pPr>
        <w:keepLines/>
        <w:tabs>
          <w:tab w:val="left" w:pos="567"/>
        </w:tabs>
        <w:snapToGrid w:val="0"/>
        <w:rPr>
          <w:rFonts w:ascii="Arial" w:hAnsi="Arial" w:cs="Arial"/>
          <w:b/>
        </w:rPr>
      </w:pPr>
      <w:r w:rsidRPr="00574228">
        <w:rPr>
          <w:rFonts w:ascii="Arial" w:hAnsi="Arial" w:cs="Arial"/>
          <w:b/>
        </w:rPr>
        <w:t>3GPP TSG RAN Meeting #109</w:t>
      </w:r>
      <w:r w:rsidRPr="00574228">
        <w:rPr>
          <w:rFonts w:ascii="Arial" w:hAnsi="Arial" w:cs="Arial"/>
          <w:b/>
        </w:rPr>
        <w:tab/>
      </w:r>
      <w:r w:rsidRPr="00574228">
        <w:rPr>
          <w:rFonts w:ascii="Arial" w:hAnsi="Arial" w:cs="Arial"/>
          <w:b/>
        </w:rPr>
        <w:tab/>
      </w:r>
      <w:r w:rsidRPr="00574228">
        <w:rPr>
          <w:rFonts w:ascii="Arial" w:hAnsi="Arial" w:cs="Arial"/>
          <w:b/>
        </w:rPr>
        <w:tab/>
      </w:r>
      <w:r w:rsidRPr="00574228">
        <w:rPr>
          <w:rFonts w:ascii="Arial" w:eastAsia="MS Mincho" w:hAnsi="Arial" w:cs="Arial"/>
          <w:b/>
        </w:rPr>
        <w:tab/>
      </w:r>
      <w:r w:rsidRPr="00574228">
        <w:rPr>
          <w:rFonts w:ascii="Arial" w:eastAsia="MS Mincho" w:hAnsi="Arial" w:cs="Arial"/>
          <w:b/>
        </w:rPr>
        <w:tab/>
      </w:r>
      <w:r w:rsidRPr="00574228">
        <w:rPr>
          <w:rFonts w:ascii="Arial" w:eastAsia="MS Mincho" w:hAnsi="Arial" w:cs="Arial" w:hint="eastAsia"/>
          <w:b/>
        </w:rPr>
        <w:tab/>
      </w:r>
      <w:r w:rsidRPr="00574228">
        <w:rPr>
          <w:rFonts w:ascii="Arial" w:eastAsia="MS Mincho" w:hAnsi="Arial" w:cs="Arial"/>
          <w:b/>
        </w:rPr>
        <w:tab/>
      </w:r>
      <w:r w:rsidRPr="00574228">
        <w:rPr>
          <w:rFonts w:ascii="Arial" w:eastAsia="MS Mincho" w:hAnsi="Arial" w:cs="Arial" w:hint="eastAsia"/>
          <w:b/>
        </w:rPr>
        <w:tab/>
      </w:r>
      <w:r w:rsidRPr="00574228">
        <w:rPr>
          <w:rFonts w:ascii="Arial" w:eastAsia="MS Mincho" w:hAnsi="Arial" w:cs="Arial"/>
          <w:b/>
        </w:rPr>
        <w:t xml:space="preserve">                                       </w:t>
      </w:r>
      <w:r w:rsidR="00574228">
        <w:rPr>
          <w:rFonts w:ascii="Arial" w:eastAsia="MS Mincho" w:hAnsi="Arial" w:cs="Arial"/>
          <w:b/>
        </w:rPr>
        <w:tab/>
      </w:r>
      <w:r w:rsidR="00574228">
        <w:rPr>
          <w:rFonts w:ascii="Arial" w:eastAsia="MS Mincho" w:hAnsi="Arial" w:cs="Arial"/>
          <w:b/>
        </w:rPr>
        <w:tab/>
      </w:r>
      <w:r w:rsidRPr="00574228">
        <w:rPr>
          <w:rFonts w:ascii="Arial" w:eastAsia="MS Mincho" w:hAnsi="Arial" w:cs="Arial"/>
          <w:b/>
        </w:rPr>
        <w:t xml:space="preserve"> </w:t>
      </w:r>
      <w:r w:rsidR="00145DED">
        <w:rPr>
          <w:rFonts w:ascii="Arial" w:eastAsia="MS Mincho" w:hAnsi="Arial" w:cs="Arial"/>
          <w:b/>
        </w:rPr>
        <w:t xml:space="preserve">      </w:t>
      </w:r>
      <w:r w:rsidR="00DA3F42" w:rsidRPr="00DA3F42">
        <w:rPr>
          <w:rFonts w:ascii="Arial" w:hAnsi="Arial" w:cs="Arial"/>
          <w:b/>
        </w:rPr>
        <w:t>RP-252317</w:t>
      </w:r>
    </w:p>
    <w:p w14:paraId="169C1255" w14:textId="77777777" w:rsidR="0011024E" w:rsidRPr="00574228" w:rsidRDefault="0011024E" w:rsidP="0011024E">
      <w:pPr>
        <w:keepLines/>
        <w:tabs>
          <w:tab w:val="left" w:pos="567"/>
        </w:tabs>
        <w:rPr>
          <w:rFonts w:ascii="Arial" w:hAnsi="Arial" w:cs="Arial"/>
          <w:b/>
        </w:rPr>
      </w:pPr>
      <w:r w:rsidRPr="00574228">
        <w:rPr>
          <w:rFonts w:ascii="Arial" w:hAnsi="Arial" w:cs="Arial"/>
          <w:b/>
        </w:rPr>
        <w:t>Beijing, China, September 15-18, 2025</w:t>
      </w:r>
    </w:p>
    <w:p w14:paraId="638F2ED4" w14:textId="77777777" w:rsidR="0011024E" w:rsidRDefault="0011024E">
      <w:pPr>
        <w:pStyle w:val="3GPPHeader"/>
      </w:pPr>
    </w:p>
    <w:p w14:paraId="636D8650" w14:textId="1CAAE7E6" w:rsidR="00E1410C" w:rsidRPr="00794D74" w:rsidRDefault="00646946">
      <w:pPr>
        <w:pStyle w:val="3GPPHeader"/>
      </w:pPr>
      <w:r w:rsidRPr="00794D74">
        <w:t>Agenda Item:</w:t>
      </w:r>
      <w:r w:rsidRPr="00794D74">
        <w:tab/>
      </w:r>
      <w:r w:rsidR="00900D8E" w:rsidRPr="00794D74">
        <w:t>8.2.1.2</w:t>
      </w:r>
    </w:p>
    <w:p w14:paraId="7BC685B9" w14:textId="10F8569A" w:rsidR="00E1410C" w:rsidRPr="00794D74" w:rsidRDefault="00646946">
      <w:pPr>
        <w:pStyle w:val="3GPPHeader"/>
      </w:pPr>
      <w:r w:rsidRPr="00794D74">
        <w:t>Source:</w:t>
      </w:r>
      <w:r w:rsidRPr="00794D74">
        <w:tab/>
        <w:t xml:space="preserve">Apple </w:t>
      </w:r>
    </w:p>
    <w:p w14:paraId="0A05022C" w14:textId="63EA068D" w:rsidR="00E1410C" w:rsidRPr="00794D74" w:rsidRDefault="00646946">
      <w:pPr>
        <w:pStyle w:val="3GPPHeader"/>
      </w:pPr>
      <w:r w:rsidRPr="00794D74">
        <w:t>Title:</w:t>
      </w:r>
      <w:r w:rsidRPr="00794D74">
        <w:tab/>
      </w:r>
      <w:r w:rsidR="00282CB8" w:rsidRPr="00794D74">
        <w:t xml:space="preserve">On </w:t>
      </w:r>
      <w:r w:rsidR="00531349" w:rsidRPr="00794D74">
        <w:t>IMT-2030 Technical Performance Requirements</w:t>
      </w:r>
    </w:p>
    <w:p w14:paraId="7D30FE1D" w14:textId="6D1AF57C" w:rsidR="00E1410C" w:rsidRPr="00794D74" w:rsidRDefault="00646946">
      <w:pPr>
        <w:pStyle w:val="3GPPHeader"/>
      </w:pPr>
      <w:r w:rsidRPr="00794D74">
        <w:t>Document for:</w:t>
      </w:r>
      <w:r w:rsidRPr="00794D74">
        <w:tab/>
        <w:t>Discussion</w:t>
      </w:r>
    </w:p>
    <w:p w14:paraId="5B919E36" w14:textId="77777777" w:rsidR="00E1410C" w:rsidRPr="00794D74" w:rsidRDefault="00646946">
      <w:pPr>
        <w:pStyle w:val="Heading1"/>
      </w:pPr>
      <w:r w:rsidRPr="00794D74">
        <w:t>Introduction</w:t>
      </w:r>
    </w:p>
    <w:p w14:paraId="7C6F6B3C" w14:textId="2CF455BF" w:rsidR="00900D8E" w:rsidRPr="00794D74" w:rsidRDefault="00900D8E" w:rsidP="00900D8E">
      <w:pPr>
        <w:pStyle w:val="0Maintext"/>
        <w:spacing w:after="120" w:afterAutospacing="0" w:line="240" w:lineRule="auto"/>
        <w:ind w:firstLine="0"/>
        <w:rPr>
          <w:sz w:val="24"/>
          <w:szCs w:val="24"/>
          <w:lang w:val="en-US"/>
        </w:rPr>
      </w:pPr>
      <w:r w:rsidRPr="00794D74">
        <w:rPr>
          <w:sz w:val="24"/>
          <w:szCs w:val="24"/>
          <w:lang w:val="en-US"/>
        </w:rPr>
        <w:t xml:space="preserve">RAN#108 approved the LS to ITU-R WP5D in [2] on IMT-2030 TPRs. That LS, however, did not cover some TPRs which were marked “TBD”. In this contribution we provide our considerations on those remaining TPRs, while </w:t>
      </w:r>
      <w:r w:rsidR="00D66B76" w:rsidRPr="00794D74">
        <w:rPr>
          <w:sz w:val="24"/>
          <w:szCs w:val="24"/>
          <w:lang w:val="en-US"/>
        </w:rPr>
        <w:t>considering</w:t>
      </w:r>
      <w:r w:rsidRPr="00794D74">
        <w:rPr>
          <w:sz w:val="24"/>
          <w:szCs w:val="24"/>
          <w:lang w:val="en-US"/>
        </w:rPr>
        <w:t xml:space="preserve"> the progress in ITU-R WP5D.</w:t>
      </w:r>
    </w:p>
    <w:p w14:paraId="21EC647C" w14:textId="7EC69143" w:rsidR="00C73D02" w:rsidRPr="00794D74" w:rsidRDefault="00646946" w:rsidP="00370E11">
      <w:pPr>
        <w:pStyle w:val="Heading1"/>
      </w:pPr>
      <w:r w:rsidRPr="00794D74">
        <w:t>Discussion</w:t>
      </w:r>
    </w:p>
    <w:p w14:paraId="038A5791" w14:textId="42DCF0F0" w:rsidR="00D66B76" w:rsidRPr="00794D74" w:rsidRDefault="00D66B76" w:rsidP="00D66B76">
      <w:pPr>
        <w:rPr>
          <w:rFonts w:asciiTheme="majorBidi" w:hAnsiTheme="majorBidi" w:cstheme="majorBidi"/>
        </w:rPr>
      </w:pPr>
      <w:r w:rsidRPr="00794D74">
        <w:rPr>
          <w:rFonts w:asciiTheme="majorBidi" w:hAnsiTheme="majorBidi" w:cstheme="majorBidi"/>
        </w:rPr>
        <w:t>The LS to ITU-R WP5D on IMT-2030 TPRs approved by RAN#108 in [2] had the following TPR values marked as TBD:</w:t>
      </w:r>
    </w:p>
    <w:p w14:paraId="65368C36" w14:textId="00581B47" w:rsidR="00D66B76" w:rsidRPr="00794D74" w:rsidRDefault="00D66B76" w:rsidP="00970D4E">
      <w:pPr>
        <w:pStyle w:val="ListParagraph"/>
        <w:numPr>
          <w:ilvl w:val="0"/>
          <w:numId w:val="6"/>
        </w:numPr>
        <w:ind w:leftChars="0"/>
        <w:rPr>
          <w:rFonts w:asciiTheme="majorBidi" w:hAnsiTheme="majorBidi" w:cstheme="majorBidi"/>
          <w:sz w:val="24"/>
          <w:lang w:val="en-US"/>
        </w:rPr>
      </w:pPr>
      <w:r w:rsidRPr="00794D74">
        <w:rPr>
          <w:rFonts w:asciiTheme="majorBidi" w:hAnsiTheme="majorBidi" w:cstheme="majorBidi"/>
          <w:sz w:val="24"/>
          <w:lang w:val="en-US"/>
        </w:rPr>
        <w:t>Peak Data Rate</w:t>
      </w:r>
    </w:p>
    <w:p w14:paraId="0A733F41" w14:textId="024E5CA3" w:rsidR="00D66B76" w:rsidRPr="00794D74" w:rsidRDefault="00D66B76" w:rsidP="00970D4E">
      <w:pPr>
        <w:pStyle w:val="ListParagraph"/>
        <w:numPr>
          <w:ilvl w:val="0"/>
          <w:numId w:val="6"/>
        </w:numPr>
        <w:ind w:leftChars="0"/>
        <w:rPr>
          <w:rFonts w:asciiTheme="majorBidi" w:hAnsiTheme="majorBidi" w:cstheme="majorBidi"/>
          <w:sz w:val="24"/>
          <w:lang w:val="en-US"/>
        </w:rPr>
      </w:pPr>
      <w:r w:rsidRPr="00794D74">
        <w:rPr>
          <w:rFonts w:asciiTheme="majorBidi" w:hAnsiTheme="majorBidi" w:cstheme="majorBidi"/>
          <w:sz w:val="24"/>
          <w:lang w:val="en-US"/>
        </w:rPr>
        <w:t>Peak Spectral Efficiency</w:t>
      </w:r>
    </w:p>
    <w:p w14:paraId="62148CB0" w14:textId="496630C0" w:rsidR="00D66B76" w:rsidRPr="00794D74" w:rsidRDefault="00D66B76" w:rsidP="00970D4E">
      <w:pPr>
        <w:pStyle w:val="ListParagraph"/>
        <w:numPr>
          <w:ilvl w:val="0"/>
          <w:numId w:val="6"/>
        </w:numPr>
        <w:ind w:leftChars="0"/>
        <w:rPr>
          <w:rFonts w:asciiTheme="majorBidi" w:hAnsiTheme="majorBidi" w:cstheme="majorBidi"/>
          <w:sz w:val="24"/>
          <w:lang w:val="en-US"/>
        </w:rPr>
      </w:pPr>
      <w:r w:rsidRPr="00794D74">
        <w:rPr>
          <w:rFonts w:asciiTheme="majorBidi" w:hAnsiTheme="majorBidi" w:cstheme="majorBidi"/>
          <w:sz w:val="24"/>
          <w:lang w:val="en-US"/>
        </w:rPr>
        <w:t>User Experienced Data Rate</w:t>
      </w:r>
    </w:p>
    <w:p w14:paraId="43E53550" w14:textId="5FB382D6" w:rsidR="00D66B76" w:rsidRPr="00794D74" w:rsidRDefault="00D66B76" w:rsidP="00970D4E">
      <w:pPr>
        <w:pStyle w:val="ListParagraph"/>
        <w:numPr>
          <w:ilvl w:val="0"/>
          <w:numId w:val="6"/>
        </w:numPr>
        <w:ind w:leftChars="0"/>
        <w:rPr>
          <w:rFonts w:asciiTheme="majorBidi" w:hAnsiTheme="majorBidi" w:cstheme="majorBidi"/>
          <w:sz w:val="24"/>
          <w:lang w:val="en-US"/>
        </w:rPr>
      </w:pPr>
      <w:r w:rsidRPr="00794D74">
        <w:rPr>
          <w:rFonts w:asciiTheme="majorBidi" w:hAnsiTheme="majorBidi" w:cstheme="majorBidi"/>
          <w:sz w:val="24"/>
          <w:lang w:val="en-US"/>
        </w:rPr>
        <w:t xml:space="preserve">Energy Efficiency </w:t>
      </w:r>
    </w:p>
    <w:p w14:paraId="500202A0" w14:textId="01E798AF" w:rsidR="00D66B76" w:rsidRPr="00794D74" w:rsidRDefault="00D66B76" w:rsidP="00970D4E">
      <w:pPr>
        <w:pStyle w:val="ListParagraph"/>
        <w:numPr>
          <w:ilvl w:val="0"/>
          <w:numId w:val="6"/>
        </w:numPr>
        <w:ind w:leftChars="0"/>
        <w:rPr>
          <w:rFonts w:asciiTheme="majorBidi" w:hAnsiTheme="majorBidi" w:cstheme="majorBidi"/>
          <w:sz w:val="24"/>
          <w:lang w:val="en-US"/>
        </w:rPr>
      </w:pPr>
      <w:r w:rsidRPr="00794D74">
        <w:rPr>
          <w:rFonts w:asciiTheme="majorBidi" w:hAnsiTheme="majorBidi" w:cstheme="majorBidi"/>
          <w:sz w:val="24"/>
          <w:lang w:val="en-US"/>
        </w:rPr>
        <w:t>Area Traffic Capacity</w:t>
      </w:r>
    </w:p>
    <w:p w14:paraId="46B55803" w14:textId="62BE53A7" w:rsidR="00D66B76" w:rsidRPr="00794D74" w:rsidRDefault="00D66B76" w:rsidP="00970D4E">
      <w:pPr>
        <w:pStyle w:val="ListParagraph"/>
        <w:numPr>
          <w:ilvl w:val="0"/>
          <w:numId w:val="6"/>
        </w:numPr>
        <w:ind w:leftChars="0"/>
        <w:rPr>
          <w:rFonts w:asciiTheme="majorBidi" w:hAnsiTheme="majorBidi" w:cstheme="majorBidi"/>
          <w:sz w:val="24"/>
          <w:lang w:val="en-US"/>
        </w:rPr>
      </w:pPr>
      <w:r w:rsidRPr="00794D74">
        <w:rPr>
          <w:rFonts w:asciiTheme="majorBidi" w:hAnsiTheme="majorBidi" w:cstheme="majorBidi"/>
          <w:sz w:val="24"/>
          <w:lang w:val="en-US"/>
        </w:rPr>
        <w:t>Mobility Interruption Time</w:t>
      </w:r>
    </w:p>
    <w:p w14:paraId="2B2C9535" w14:textId="7C79B8E7" w:rsidR="00D66B76" w:rsidRPr="00794D74" w:rsidRDefault="00D66B76" w:rsidP="00970D4E">
      <w:pPr>
        <w:pStyle w:val="ListParagraph"/>
        <w:numPr>
          <w:ilvl w:val="0"/>
          <w:numId w:val="6"/>
        </w:numPr>
        <w:ind w:leftChars="0"/>
        <w:rPr>
          <w:rFonts w:asciiTheme="majorBidi" w:hAnsiTheme="majorBidi" w:cstheme="majorBidi"/>
          <w:sz w:val="24"/>
          <w:lang w:val="en-US"/>
        </w:rPr>
      </w:pPr>
      <w:r w:rsidRPr="00794D74">
        <w:rPr>
          <w:rFonts w:asciiTheme="majorBidi" w:hAnsiTheme="majorBidi" w:cstheme="majorBidi"/>
          <w:sz w:val="24"/>
          <w:lang w:val="en-US"/>
        </w:rPr>
        <w:t xml:space="preserve">Positioning </w:t>
      </w:r>
    </w:p>
    <w:p w14:paraId="6E57E821" w14:textId="3D135DAB" w:rsidR="00D66B76" w:rsidRPr="00794D74" w:rsidRDefault="00D66B76" w:rsidP="00970D4E">
      <w:pPr>
        <w:pStyle w:val="ListParagraph"/>
        <w:numPr>
          <w:ilvl w:val="0"/>
          <w:numId w:val="6"/>
        </w:numPr>
        <w:ind w:leftChars="0"/>
        <w:rPr>
          <w:rFonts w:asciiTheme="majorBidi" w:hAnsiTheme="majorBidi" w:cstheme="majorBidi"/>
          <w:sz w:val="24"/>
          <w:lang w:val="en-US"/>
        </w:rPr>
      </w:pPr>
      <w:r w:rsidRPr="00794D74">
        <w:rPr>
          <w:rFonts w:asciiTheme="majorBidi" w:hAnsiTheme="majorBidi" w:cstheme="majorBidi"/>
          <w:sz w:val="24"/>
          <w:lang w:val="en-US"/>
        </w:rPr>
        <w:t>Sensing</w:t>
      </w:r>
    </w:p>
    <w:p w14:paraId="4F32BDBB" w14:textId="68A58F84" w:rsidR="00D66B76" w:rsidRPr="00794D74" w:rsidRDefault="00D66B76" w:rsidP="00970D4E">
      <w:pPr>
        <w:pStyle w:val="ListParagraph"/>
        <w:numPr>
          <w:ilvl w:val="0"/>
          <w:numId w:val="6"/>
        </w:numPr>
        <w:ind w:leftChars="0"/>
        <w:rPr>
          <w:rFonts w:asciiTheme="majorBidi" w:hAnsiTheme="majorBidi" w:cstheme="majorBidi"/>
          <w:sz w:val="24"/>
          <w:lang w:val="en-US"/>
        </w:rPr>
      </w:pPr>
      <w:r w:rsidRPr="00794D74">
        <w:rPr>
          <w:rFonts w:asciiTheme="majorBidi" w:hAnsiTheme="majorBidi" w:cstheme="majorBidi"/>
          <w:sz w:val="24"/>
          <w:lang w:val="en-US"/>
        </w:rPr>
        <w:t>Joint/composite requirement</w:t>
      </w:r>
    </w:p>
    <w:p w14:paraId="3600E3DF" w14:textId="77777777" w:rsidR="00D66B76" w:rsidRPr="00794D74" w:rsidRDefault="00D66B76" w:rsidP="00D66B76">
      <w:pPr>
        <w:rPr>
          <w:rFonts w:asciiTheme="majorBidi" w:hAnsiTheme="majorBidi" w:cstheme="majorBidi"/>
        </w:rPr>
      </w:pPr>
    </w:p>
    <w:p w14:paraId="6815137E" w14:textId="6543B51F" w:rsidR="00D66B76" w:rsidRPr="00794D74" w:rsidRDefault="00D66B76" w:rsidP="00D66B76">
      <w:pPr>
        <w:rPr>
          <w:rFonts w:asciiTheme="majorBidi" w:hAnsiTheme="majorBidi" w:cstheme="majorBidi"/>
        </w:rPr>
      </w:pPr>
      <w:r w:rsidRPr="00794D74">
        <w:rPr>
          <w:rFonts w:asciiTheme="majorBidi" w:hAnsiTheme="majorBidi" w:cstheme="majorBidi"/>
        </w:rPr>
        <w:t>Furthermore, there were a few open points in the LS which affect the values, specifically:</w:t>
      </w:r>
    </w:p>
    <w:p w14:paraId="1531DC55" w14:textId="4C3EB720" w:rsidR="00D66B76" w:rsidRPr="00794D74" w:rsidRDefault="00D66B76" w:rsidP="00970D4E">
      <w:pPr>
        <w:pStyle w:val="ListParagraph"/>
        <w:numPr>
          <w:ilvl w:val="0"/>
          <w:numId w:val="7"/>
        </w:numPr>
        <w:ind w:leftChars="0"/>
        <w:rPr>
          <w:rFonts w:asciiTheme="majorBidi" w:hAnsiTheme="majorBidi" w:cstheme="majorBidi"/>
          <w:sz w:val="24"/>
          <w:lang w:val="en-US"/>
        </w:rPr>
      </w:pPr>
      <w:r w:rsidRPr="00794D74">
        <w:rPr>
          <w:rFonts w:asciiTheme="majorBidi" w:hAnsiTheme="majorBidi" w:cstheme="majorBidi"/>
          <w:sz w:val="24"/>
          <w:lang w:val="en-US"/>
        </w:rPr>
        <w:lastRenderedPageBreak/>
        <w:t>Number of UE antenna elements</w:t>
      </w:r>
    </w:p>
    <w:p w14:paraId="13F5ECC6" w14:textId="77777777" w:rsidR="00D66B76" w:rsidRPr="00794D74" w:rsidRDefault="00D66B76" w:rsidP="00D66B76">
      <w:pPr>
        <w:rPr>
          <w:rFonts w:asciiTheme="majorBidi" w:hAnsiTheme="majorBidi" w:cstheme="majorBidi"/>
        </w:rPr>
      </w:pPr>
    </w:p>
    <w:p w14:paraId="639DBA72" w14:textId="097C3CDF" w:rsidR="00D66B76" w:rsidRPr="00794D74" w:rsidRDefault="00D66B76" w:rsidP="00531349">
      <w:pPr>
        <w:rPr>
          <w:rFonts w:asciiTheme="majorBidi" w:hAnsiTheme="majorBidi" w:cstheme="majorBidi"/>
        </w:rPr>
      </w:pPr>
      <w:r w:rsidRPr="00794D74">
        <w:rPr>
          <w:rFonts w:asciiTheme="majorBidi" w:hAnsiTheme="majorBidi" w:cstheme="majorBidi"/>
        </w:rPr>
        <w:t>Since that LS was sent, ITU-R WP5D has made some progress (which should be considered with the understanding that till WP5D approves the report, all the agreements are tentative and subject to change),</w:t>
      </w:r>
      <w:r w:rsidR="00A9229B" w:rsidRPr="00794D74">
        <w:rPr>
          <w:rFonts w:asciiTheme="majorBidi" w:hAnsiTheme="majorBidi" w:cstheme="majorBidi"/>
        </w:rPr>
        <w:t xml:space="preserve"> however when it comes to TPR values, there aren’t any agreements yet and so 3GPP input from this meeting would be valuable. </w:t>
      </w:r>
    </w:p>
    <w:p w14:paraId="5D43D09D" w14:textId="77777777" w:rsidR="00D66B76" w:rsidRPr="00794D74" w:rsidRDefault="00D66B76" w:rsidP="00531349"/>
    <w:p w14:paraId="34D86488" w14:textId="740ED323" w:rsidR="00A9229B" w:rsidRPr="00794D74" w:rsidRDefault="00A9229B" w:rsidP="00A9229B">
      <w:r w:rsidRPr="00794D74">
        <w:t>Below we provide our views on these TPRs under discussion in RAN and ITU-R WP5D.</w:t>
      </w:r>
    </w:p>
    <w:p w14:paraId="1A67C059" w14:textId="1DD285F6" w:rsidR="00970368" w:rsidRPr="00794D74" w:rsidRDefault="00A9229B" w:rsidP="00A9229B">
      <w:pPr>
        <w:pStyle w:val="Heading2"/>
      </w:pPr>
      <w:r w:rsidRPr="00794D74">
        <w:t xml:space="preserve"> Peak Data Rate</w:t>
      </w:r>
    </w:p>
    <w:p w14:paraId="0EA3375B" w14:textId="77777777" w:rsidR="003466C0" w:rsidRPr="00794D74" w:rsidRDefault="00406032" w:rsidP="003466C0">
      <w:pPr>
        <w:rPr>
          <w:rFonts w:asciiTheme="majorBidi" w:hAnsiTheme="majorBidi" w:cstheme="majorBidi"/>
        </w:rPr>
      </w:pPr>
      <w:r w:rsidRPr="00794D74">
        <w:rPr>
          <w:rFonts w:asciiTheme="majorBidi" w:hAnsiTheme="majorBidi" w:cstheme="majorBidi"/>
        </w:rPr>
        <w:t xml:space="preserve">Arguably, the most visible TPRs are the ones related to data rate, i.e. Peak Data Rate, User Experienced Data Rate and Spectrum Efficiency. We observe that in real deployments in the field the gap between what a 3GPP technology can deliver (on paper) and what is actually being used has grown larger and larger. This is an indication that market demand has not caught up with IMT requirements and 3GPP technologies capabilities. We believe that driving the requirements much further will widen the gap and may have negative consequences. </w:t>
      </w:r>
    </w:p>
    <w:p w14:paraId="55D4DAAE" w14:textId="77777777" w:rsidR="004A6FB8" w:rsidRPr="00794D74" w:rsidRDefault="004A6FB8" w:rsidP="004A6FB8">
      <w:pPr>
        <w:rPr>
          <w:rFonts w:asciiTheme="majorBidi" w:hAnsiTheme="majorBidi" w:cstheme="majorBidi"/>
          <w:b/>
          <w:bCs/>
        </w:rPr>
      </w:pPr>
    </w:p>
    <w:p w14:paraId="778CC34F" w14:textId="7427031D" w:rsidR="004A6FB8" w:rsidRPr="00794D74" w:rsidRDefault="004A6FB8" w:rsidP="004A6FB8">
      <w:pPr>
        <w:rPr>
          <w:rFonts w:asciiTheme="majorBidi" w:hAnsiTheme="majorBidi" w:cstheme="majorBidi"/>
          <w:b/>
          <w:bCs/>
        </w:rPr>
      </w:pPr>
      <w:r w:rsidRPr="00794D74">
        <w:rPr>
          <w:rFonts w:asciiTheme="majorBidi" w:hAnsiTheme="majorBidi" w:cstheme="majorBidi"/>
          <w:b/>
          <w:bCs/>
        </w:rPr>
        <w:t>Observation 1: the gap between what 5G/IMT-2020 can deliver “on paper” and what is actually being deployed is significant; such gap is unhealthy for the ecosystem.</w:t>
      </w:r>
    </w:p>
    <w:p w14:paraId="0BBBD5B5" w14:textId="77777777" w:rsidR="00DA19B5" w:rsidRPr="00794D74" w:rsidRDefault="00DA19B5" w:rsidP="00DA19B5">
      <w:pPr>
        <w:rPr>
          <w:rFonts w:asciiTheme="majorBidi" w:hAnsiTheme="majorBidi" w:cstheme="majorBidi"/>
        </w:rPr>
      </w:pPr>
    </w:p>
    <w:p w14:paraId="305E0450" w14:textId="45DB33D5" w:rsidR="00DA19B5" w:rsidRPr="00794D74" w:rsidRDefault="00DA19B5" w:rsidP="00DA19B5">
      <w:pPr>
        <w:rPr>
          <w:rFonts w:asciiTheme="majorBidi" w:hAnsiTheme="majorBidi" w:cstheme="majorBidi"/>
        </w:rPr>
      </w:pPr>
      <w:r w:rsidRPr="00794D74">
        <w:rPr>
          <w:rFonts w:asciiTheme="majorBidi" w:hAnsiTheme="majorBidi" w:cstheme="majorBidi"/>
        </w:rPr>
        <w:t xml:space="preserve">With this in mind, many companies </w:t>
      </w:r>
      <w:r w:rsidR="00643433" w:rsidRPr="00794D74">
        <w:rPr>
          <w:rFonts w:asciiTheme="majorBidi" w:hAnsiTheme="majorBidi" w:cstheme="majorBidi"/>
        </w:rPr>
        <w:t xml:space="preserve">provided the opinion in RAN conference call on TPRs, that perhaps in IMT-2030/6G it would be beneficial </w:t>
      </w:r>
      <w:r w:rsidR="007E392F" w:rsidRPr="00794D74">
        <w:rPr>
          <w:rFonts w:asciiTheme="majorBidi" w:hAnsiTheme="majorBidi" w:cstheme="majorBidi"/>
        </w:rPr>
        <w:t xml:space="preserve">not to define a peak data rate </w:t>
      </w:r>
      <w:proofErr w:type="gramStart"/>
      <w:r w:rsidR="007E392F" w:rsidRPr="00794D74">
        <w:rPr>
          <w:rFonts w:asciiTheme="majorBidi" w:hAnsiTheme="majorBidi" w:cstheme="majorBidi"/>
        </w:rPr>
        <w:t>requirement, but</w:t>
      </w:r>
      <w:proofErr w:type="gramEnd"/>
      <w:r w:rsidR="007E392F" w:rsidRPr="00794D74">
        <w:rPr>
          <w:rFonts w:asciiTheme="majorBidi" w:hAnsiTheme="majorBidi" w:cstheme="majorBidi"/>
        </w:rPr>
        <w:t xml:space="preserve"> rather leave this to the technology proponents (e.g. 3GPP) to decide. The following two alternatives have been discussed in the conference call:</w:t>
      </w:r>
    </w:p>
    <w:p w14:paraId="5AD0CB70" w14:textId="57B61623" w:rsidR="007E392F" w:rsidRPr="00794D74" w:rsidRDefault="007E392F" w:rsidP="00970D4E">
      <w:pPr>
        <w:pStyle w:val="ListParagraph"/>
        <w:numPr>
          <w:ilvl w:val="0"/>
          <w:numId w:val="5"/>
        </w:numPr>
        <w:ind w:leftChars="0"/>
        <w:rPr>
          <w:rFonts w:asciiTheme="majorBidi" w:hAnsiTheme="majorBidi" w:cstheme="majorBidi"/>
          <w:sz w:val="24"/>
          <w:lang w:val="en-US"/>
        </w:rPr>
      </w:pPr>
      <w:r w:rsidRPr="00794D74">
        <w:rPr>
          <w:rFonts w:asciiTheme="majorBidi" w:hAnsiTheme="majorBidi" w:cstheme="majorBidi"/>
          <w:sz w:val="24"/>
          <w:lang w:val="en-US"/>
        </w:rPr>
        <w:t xml:space="preserve">Alternative 1: Not to define a requirement, e.g. </w:t>
      </w:r>
      <w:r w:rsidR="00EF5AFE" w:rsidRPr="00794D74">
        <w:rPr>
          <w:rFonts w:asciiTheme="majorBidi" w:hAnsiTheme="majorBidi" w:cstheme="majorBidi"/>
          <w:sz w:val="24"/>
          <w:lang w:val="en-US"/>
        </w:rPr>
        <w:t>l</w:t>
      </w:r>
      <w:r w:rsidRPr="00794D74">
        <w:rPr>
          <w:rFonts w:asciiTheme="majorBidi" w:hAnsiTheme="majorBidi" w:cstheme="majorBidi"/>
          <w:sz w:val="24"/>
          <w:lang w:val="en-US"/>
        </w:rPr>
        <w:t>eave the value for peak data rate for the technology proponent to provide</w:t>
      </w:r>
    </w:p>
    <w:p w14:paraId="5AC8ECF8" w14:textId="17195C22" w:rsidR="007E392F" w:rsidRPr="00794D74" w:rsidRDefault="007E392F" w:rsidP="00970D4E">
      <w:pPr>
        <w:pStyle w:val="ListParagraph"/>
        <w:numPr>
          <w:ilvl w:val="0"/>
          <w:numId w:val="5"/>
        </w:numPr>
        <w:ind w:leftChars="0"/>
        <w:rPr>
          <w:rFonts w:asciiTheme="majorBidi" w:hAnsiTheme="majorBidi" w:cstheme="majorBidi"/>
          <w:sz w:val="24"/>
          <w:lang w:val="en-US"/>
        </w:rPr>
      </w:pPr>
      <w:r w:rsidRPr="00794D74">
        <w:rPr>
          <w:rFonts w:asciiTheme="majorBidi" w:hAnsiTheme="majorBidi" w:cstheme="majorBidi"/>
          <w:sz w:val="24"/>
          <w:lang w:val="en-US"/>
        </w:rPr>
        <w:t>Alternative 2: Define a requirement with reasonable value</w:t>
      </w:r>
    </w:p>
    <w:p w14:paraId="638E028F" w14:textId="77777777" w:rsidR="003466C0" w:rsidRPr="00794D74" w:rsidRDefault="003466C0" w:rsidP="003466C0">
      <w:pPr>
        <w:rPr>
          <w:rFonts w:asciiTheme="majorBidi" w:hAnsiTheme="majorBidi" w:cstheme="majorBidi"/>
        </w:rPr>
      </w:pPr>
    </w:p>
    <w:p w14:paraId="6843C7DB" w14:textId="13F6AE9C" w:rsidR="00406032" w:rsidRPr="00794D74" w:rsidRDefault="00A31600" w:rsidP="00406032">
      <w:pPr>
        <w:rPr>
          <w:rFonts w:asciiTheme="majorBidi" w:hAnsiTheme="majorBidi" w:cstheme="majorBidi"/>
        </w:rPr>
      </w:pPr>
      <w:r w:rsidRPr="00794D74">
        <w:rPr>
          <w:rFonts w:asciiTheme="majorBidi" w:hAnsiTheme="majorBidi" w:cstheme="majorBidi"/>
        </w:rPr>
        <w:t xml:space="preserve">Speaking of alternative 2, it is rather unclear how one can possibly define “reasonable value” for IMT-2030 peak data rate, especially considering the fact that even the IMT-2020 values are anything but reasonable. </w:t>
      </w:r>
    </w:p>
    <w:p w14:paraId="50E32593" w14:textId="77777777" w:rsidR="00370267" w:rsidRPr="00794D74" w:rsidRDefault="00370267" w:rsidP="00970368">
      <w:pPr>
        <w:rPr>
          <w:rFonts w:asciiTheme="majorBidi" w:hAnsiTheme="majorBidi" w:cstheme="majorBidi"/>
          <w:b/>
          <w:bCs/>
        </w:rPr>
      </w:pPr>
    </w:p>
    <w:p w14:paraId="74F61900" w14:textId="6AEC37C3" w:rsidR="00370267" w:rsidRPr="00794D74" w:rsidRDefault="00370267" w:rsidP="00970368">
      <w:pPr>
        <w:rPr>
          <w:rFonts w:asciiTheme="majorBidi" w:hAnsiTheme="majorBidi" w:cstheme="majorBidi"/>
          <w:b/>
          <w:bCs/>
        </w:rPr>
      </w:pPr>
      <w:r w:rsidRPr="00794D74">
        <w:rPr>
          <w:rFonts w:asciiTheme="majorBidi" w:hAnsiTheme="majorBidi" w:cstheme="majorBidi"/>
          <w:b/>
          <w:bCs/>
        </w:rPr>
        <w:t xml:space="preserve">Proposal </w:t>
      </w:r>
      <w:r w:rsidR="00896342" w:rsidRPr="00794D74">
        <w:rPr>
          <w:rFonts w:asciiTheme="majorBidi" w:hAnsiTheme="majorBidi" w:cstheme="majorBidi"/>
          <w:b/>
          <w:bCs/>
        </w:rPr>
        <w:t>1</w:t>
      </w:r>
      <w:r w:rsidRPr="00794D74">
        <w:rPr>
          <w:rFonts w:asciiTheme="majorBidi" w:hAnsiTheme="majorBidi" w:cstheme="majorBidi"/>
          <w:b/>
          <w:bCs/>
        </w:rPr>
        <w:t xml:space="preserve">: not </w:t>
      </w:r>
      <w:r w:rsidR="00896342" w:rsidRPr="00794D74">
        <w:rPr>
          <w:rFonts w:asciiTheme="majorBidi" w:hAnsiTheme="majorBidi" w:cstheme="majorBidi"/>
          <w:b/>
          <w:bCs/>
        </w:rPr>
        <w:t xml:space="preserve">to </w:t>
      </w:r>
      <w:r w:rsidRPr="00794D74">
        <w:rPr>
          <w:rFonts w:asciiTheme="majorBidi" w:hAnsiTheme="majorBidi" w:cstheme="majorBidi"/>
          <w:b/>
          <w:bCs/>
        </w:rPr>
        <w:t>define IMT-2030 peak data rate requirement</w:t>
      </w:r>
      <w:r w:rsidR="004C0468" w:rsidRPr="00794D74">
        <w:rPr>
          <w:rFonts w:asciiTheme="majorBidi" w:hAnsiTheme="majorBidi" w:cstheme="majorBidi"/>
          <w:b/>
          <w:bCs/>
        </w:rPr>
        <w:t xml:space="preserve"> or keep the IMT-2020 numbers</w:t>
      </w:r>
      <w:r w:rsidRPr="00794D74">
        <w:rPr>
          <w:rFonts w:asciiTheme="majorBidi" w:hAnsiTheme="majorBidi" w:cstheme="majorBidi"/>
          <w:b/>
          <w:bCs/>
        </w:rPr>
        <w:t xml:space="preserve">. </w:t>
      </w:r>
    </w:p>
    <w:p w14:paraId="03803FBE" w14:textId="77777777" w:rsidR="00534760" w:rsidRPr="00794D74" w:rsidRDefault="00534760" w:rsidP="00970368">
      <w:pPr>
        <w:rPr>
          <w:sz w:val="20"/>
          <w:szCs w:val="20"/>
        </w:rPr>
      </w:pPr>
    </w:p>
    <w:p w14:paraId="06B487D9" w14:textId="480C0636" w:rsidR="00A9229B" w:rsidRPr="00794D74" w:rsidRDefault="00A9229B" w:rsidP="00A9229B">
      <w:pPr>
        <w:pStyle w:val="Heading2"/>
      </w:pPr>
      <w:r w:rsidRPr="00794D74">
        <w:lastRenderedPageBreak/>
        <w:t xml:space="preserve"> UE Antenna Elements</w:t>
      </w:r>
    </w:p>
    <w:p w14:paraId="69D76116" w14:textId="24D8C648" w:rsidR="00A9229B" w:rsidRPr="00794D74" w:rsidRDefault="00A9229B" w:rsidP="00970368">
      <w:pPr>
        <w:rPr>
          <w:rFonts w:asciiTheme="majorBidi" w:hAnsiTheme="majorBidi" w:cstheme="majorBidi"/>
        </w:rPr>
      </w:pPr>
      <w:r w:rsidRPr="00794D74">
        <w:rPr>
          <w:rFonts w:asciiTheme="majorBidi" w:hAnsiTheme="majorBidi" w:cstheme="majorBidi"/>
        </w:rPr>
        <w:t>RAN#108 made agreements on DL 5th percentile and average user spectral efficiency, however there was no agreement for UL as there was now agreement on the number of UE antenna elements.</w:t>
      </w:r>
    </w:p>
    <w:p w14:paraId="1E3A59C1" w14:textId="77777777" w:rsidR="00A9229B" w:rsidRPr="00794D74" w:rsidRDefault="00A9229B" w:rsidP="00970368">
      <w:pPr>
        <w:rPr>
          <w:rFonts w:asciiTheme="majorBidi" w:hAnsiTheme="majorBidi" w:cstheme="majorBidi"/>
        </w:rPr>
      </w:pPr>
    </w:p>
    <w:p w14:paraId="68E3B2F3" w14:textId="38D07ADD" w:rsidR="00AA626C" w:rsidRPr="00794D74" w:rsidRDefault="00834E5C" w:rsidP="00970368">
      <w:pPr>
        <w:rPr>
          <w:rFonts w:asciiTheme="majorBidi" w:hAnsiTheme="majorBidi" w:cstheme="majorBidi"/>
        </w:rPr>
      </w:pPr>
      <w:r w:rsidRPr="00794D74">
        <w:rPr>
          <w:rFonts w:asciiTheme="majorBidi" w:hAnsiTheme="majorBidi" w:cstheme="majorBidi"/>
        </w:rPr>
        <w:t>According to [6], the IMT-2020 number of antenna requirements were: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8"/>
        <w:gridCol w:w="5211"/>
      </w:tblGrid>
      <w:tr w:rsidR="00E85032" w:rsidRPr="00794D74" w14:paraId="7FF0C226" w14:textId="77777777" w:rsidTr="00AF1414">
        <w:trPr>
          <w:trHeight w:val="98"/>
          <w:tblHeader/>
          <w:jc w:val="center"/>
        </w:trPr>
        <w:tc>
          <w:tcPr>
            <w:tcW w:w="4503" w:type="dxa"/>
            <w:tcBorders>
              <w:top w:val="single" w:sz="4" w:space="0" w:color="auto"/>
              <w:left w:val="single" w:sz="4" w:space="0" w:color="auto"/>
              <w:bottom w:val="single" w:sz="4" w:space="0" w:color="auto"/>
              <w:right w:val="single" w:sz="4" w:space="0" w:color="auto"/>
            </w:tcBorders>
            <w:hideMark/>
          </w:tcPr>
          <w:p w14:paraId="03A842C2" w14:textId="77777777" w:rsidR="00E85032" w:rsidRPr="00794D74" w:rsidRDefault="00E85032" w:rsidP="00AF1414">
            <w:pPr>
              <w:pStyle w:val="Tablehead"/>
              <w:rPr>
                <w:rFonts w:asciiTheme="majorBidi" w:hAnsiTheme="majorBidi" w:cstheme="majorBidi"/>
                <w:sz w:val="24"/>
                <w:szCs w:val="24"/>
                <w:lang w:val="en-US" w:eastAsia="zh-CN"/>
              </w:rPr>
            </w:pPr>
            <w:r w:rsidRPr="00794D74">
              <w:rPr>
                <w:rFonts w:asciiTheme="majorBidi" w:hAnsiTheme="majorBidi" w:cstheme="majorBidi"/>
                <w:sz w:val="24"/>
                <w:szCs w:val="24"/>
                <w:lang w:val="en-US" w:eastAsia="zh-CN"/>
              </w:rPr>
              <w:t>Parameters</w:t>
            </w:r>
          </w:p>
        </w:tc>
        <w:tc>
          <w:tcPr>
            <w:tcW w:w="5301" w:type="dxa"/>
            <w:tcBorders>
              <w:top w:val="single" w:sz="4" w:space="0" w:color="auto"/>
              <w:left w:val="single" w:sz="4" w:space="0" w:color="auto"/>
              <w:bottom w:val="single" w:sz="4" w:space="0" w:color="auto"/>
              <w:right w:val="single" w:sz="4" w:space="0" w:color="auto"/>
            </w:tcBorders>
            <w:hideMark/>
          </w:tcPr>
          <w:p w14:paraId="6915AF3E" w14:textId="77777777" w:rsidR="00E85032" w:rsidRPr="00794D74" w:rsidRDefault="00E85032" w:rsidP="00AF1414">
            <w:pPr>
              <w:pStyle w:val="Tablehead"/>
              <w:rPr>
                <w:rFonts w:asciiTheme="majorBidi" w:hAnsiTheme="majorBidi" w:cstheme="majorBidi"/>
                <w:sz w:val="24"/>
                <w:szCs w:val="24"/>
                <w:lang w:val="en-US" w:eastAsia="zh-CN"/>
              </w:rPr>
            </w:pPr>
            <w:r w:rsidRPr="00794D74">
              <w:rPr>
                <w:rFonts w:asciiTheme="majorBidi" w:hAnsiTheme="majorBidi" w:cstheme="majorBidi"/>
                <w:sz w:val="24"/>
                <w:szCs w:val="24"/>
                <w:lang w:val="en-US" w:eastAsia="zh-CN"/>
              </w:rPr>
              <w:t>Values</w:t>
            </w:r>
          </w:p>
        </w:tc>
      </w:tr>
      <w:tr w:rsidR="00E85032" w:rsidRPr="00794D74" w14:paraId="0D99A4A2" w14:textId="77777777" w:rsidTr="00AF1414">
        <w:trPr>
          <w:trHeight w:val="98"/>
          <w:jc w:val="center"/>
        </w:trPr>
        <w:tc>
          <w:tcPr>
            <w:tcW w:w="4503" w:type="dxa"/>
            <w:tcBorders>
              <w:top w:val="single" w:sz="4" w:space="0" w:color="auto"/>
              <w:left w:val="single" w:sz="4" w:space="0" w:color="auto"/>
              <w:bottom w:val="single" w:sz="4" w:space="0" w:color="auto"/>
              <w:right w:val="single" w:sz="4" w:space="0" w:color="auto"/>
            </w:tcBorders>
            <w:hideMark/>
          </w:tcPr>
          <w:p w14:paraId="525529D5" w14:textId="77777777" w:rsidR="00E85032" w:rsidRPr="00794D74" w:rsidRDefault="00E85032" w:rsidP="00AF1414">
            <w:pPr>
              <w:pStyle w:val="Tabletext"/>
              <w:rPr>
                <w:rFonts w:asciiTheme="majorBidi" w:eastAsia="SimSun" w:hAnsiTheme="majorBidi" w:cstheme="majorBidi"/>
                <w:sz w:val="24"/>
                <w:szCs w:val="24"/>
                <w:lang w:val="en-US"/>
              </w:rPr>
            </w:pPr>
            <w:r w:rsidRPr="00794D74">
              <w:rPr>
                <w:rFonts w:asciiTheme="majorBidi" w:eastAsia="SimSun" w:hAnsiTheme="majorBidi" w:cstheme="majorBidi"/>
                <w:sz w:val="24"/>
                <w:szCs w:val="24"/>
                <w:lang w:val="en-US"/>
              </w:rPr>
              <w:t>Number of BS antenna elements</w:t>
            </w:r>
          </w:p>
        </w:tc>
        <w:tc>
          <w:tcPr>
            <w:tcW w:w="5301" w:type="dxa"/>
            <w:tcBorders>
              <w:top w:val="single" w:sz="4" w:space="0" w:color="auto"/>
              <w:left w:val="single" w:sz="4" w:space="0" w:color="auto"/>
              <w:bottom w:val="single" w:sz="4" w:space="0" w:color="auto"/>
              <w:right w:val="single" w:sz="4" w:space="0" w:color="auto"/>
            </w:tcBorders>
            <w:hideMark/>
          </w:tcPr>
          <w:p w14:paraId="2832BE27" w14:textId="77777777" w:rsidR="00E85032" w:rsidRPr="00794D74" w:rsidRDefault="00E85032" w:rsidP="00AF1414">
            <w:pPr>
              <w:pStyle w:val="Tabletext"/>
              <w:rPr>
                <w:rFonts w:asciiTheme="majorBidi" w:eastAsiaTheme="minorEastAsia" w:hAnsiTheme="majorBidi" w:cstheme="majorBidi"/>
                <w:kern w:val="24"/>
                <w:sz w:val="24"/>
                <w:szCs w:val="24"/>
                <w:lang w:val="en-US" w:eastAsia="zh-CN"/>
              </w:rPr>
            </w:pPr>
            <w:r w:rsidRPr="00794D74">
              <w:rPr>
                <w:rFonts w:asciiTheme="majorBidi" w:hAnsiTheme="majorBidi" w:cstheme="majorBidi"/>
                <w:kern w:val="24"/>
                <w:sz w:val="24"/>
                <w:szCs w:val="24"/>
                <w:lang w:val="en-US" w:eastAsia="zh-CN"/>
              </w:rPr>
              <w:t>700 MHz: Up to 64 Tx/Rx</w:t>
            </w:r>
          </w:p>
          <w:p w14:paraId="3DB5959E" w14:textId="77777777" w:rsidR="00E85032" w:rsidRPr="00794D74" w:rsidRDefault="00E85032" w:rsidP="00AF1414">
            <w:pPr>
              <w:pStyle w:val="Tabletext"/>
              <w:rPr>
                <w:rFonts w:asciiTheme="majorBidi" w:hAnsiTheme="majorBidi" w:cstheme="majorBidi"/>
                <w:kern w:val="24"/>
                <w:sz w:val="24"/>
                <w:szCs w:val="24"/>
                <w:lang w:val="en-US"/>
              </w:rPr>
            </w:pPr>
            <w:r w:rsidRPr="00794D74">
              <w:rPr>
                <w:rFonts w:asciiTheme="majorBidi" w:hAnsiTheme="majorBidi" w:cstheme="majorBidi"/>
                <w:kern w:val="24"/>
                <w:sz w:val="24"/>
                <w:szCs w:val="24"/>
                <w:lang w:val="en-US"/>
              </w:rPr>
              <w:t>4 GHz / 30 GHz: Up to 256 Tx /Rx</w:t>
            </w:r>
          </w:p>
          <w:p w14:paraId="7A3991C1" w14:textId="55981965" w:rsidR="00E85032" w:rsidRPr="00794D74" w:rsidRDefault="00E85032" w:rsidP="00AF1414">
            <w:pPr>
              <w:pStyle w:val="Tabletext"/>
              <w:rPr>
                <w:rFonts w:asciiTheme="majorBidi" w:eastAsia="Dotum" w:hAnsiTheme="majorBidi" w:cstheme="majorBidi"/>
                <w:sz w:val="24"/>
                <w:szCs w:val="24"/>
                <w:lang w:val="en-US"/>
              </w:rPr>
            </w:pPr>
            <w:r w:rsidRPr="00794D74">
              <w:rPr>
                <w:rFonts w:asciiTheme="majorBidi" w:hAnsiTheme="majorBidi" w:cstheme="majorBidi"/>
                <w:kern w:val="24"/>
                <w:sz w:val="24"/>
                <w:szCs w:val="24"/>
                <w:lang w:val="en-US" w:eastAsia="zh-CN"/>
              </w:rPr>
              <w:t>7</w:t>
            </w:r>
            <w:r w:rsidRPr="00794D74">
              <w:rPr>
                <w:rFonts w:asciiTheme="majorBidi" w:hAnsiTheme="majorBidi" w:cstheme="majorBidi"/>
                <w:kern w:val="24"/>
                <w:sz w:val="24"/>
                <w:szCs w:val="24"/>
                <w:lang w:val="en-US"/>
              </w:rPr>
              <w:t>0 GHz: Up to 1024 Tx/Rx</w:t>
            </w:r>
          </w:p>
        </w:tc>
      </w:tr>
      <w:tr w:rsidR="00E85032" w:rsidRPr="00794D74" w14:paraId="3B88B7BD" w14:textId="77777777" w:rsidTr="00AF1414">
        <w:trPr>
          <w:trHeight w:val="798"/>
          <w:jc w:val="center"/>
        </w:trPr>
        <w:tc>
          <w:tcPr>
            <w:tcW w:w="4503" w:type="dxa"/>
            <w:tcBorders>
              <w:top w:val="single" w:sz="4" w:space="0" w:color="auto"/>
              <w:left w:val="single" w:sz="4" w:space="0" w:color="auto"/>
              <w:bottom w:val="single" w:sz="4" w:space="0" w:color="auto"/>
              <w:right w:val="single" w:sz="4" w:space="0" w:color="auto"/>
            </w:tcBorders>
            <w:hideMark/>
          </w:tcPr>
          <w:p w14:paraId="5A4D9691" w14:textId="77777777" w:rsidR="00E85032" w:rsidRPr="00794D74" w:rsidRDefault="00E85032" w:rsidP="00AF1414">
            <w:pPr>
              <w:pStyle w:val="Tabletext"/>
              <w:rPr>
                <w:rFonts w:asciiTheme="majorBidi" w:eastAsiaTheme="minorEastAsia" w:hAnsiTheme="majorBidi" w:cstheme="majorBidi"/>
                <w:sz w:val="24"/>
                <w:szCs w:val="24"/>
                <w:lang w:val="en-US" w:eastAsia="zh-CN"/>
              </w:rPr>
            </w:pPr>
            <w:r w:rsidRPr="00794D74">
              <w:rPr>
                <w:rFonts w:asciiTheme="majorBidi" w:hAnsiTheme="majorBidi" w:cstheme="majorBidi"/>
                <w:sz w:val="24"/>
                <w:szCs w:val="24"/>
                <w:lang w:val="en-US" w:eastAsia="zh-CN"/>
              </w:rPr>
              <w:t>Number of U</w:t>
            </w:r>
            <w:r w:rsidRPr="00794D74">
              <w:rPr>
                <w:rFonts w:asciiTheme="majorBidi" w:eastAsia="MS Mincho" w:hAnsiTheme="majorBidi" w:cstheme="majorBidi"/>
                <w:sz w:val="24"/>
                <w:szCs w:val="24"/>
                <w:lang w:val="en-US" w:eastAsia="ja-JP"/>
              </w:rPr>
              <w:t>E</w:t>
            </w:r>
            <w:r w:rsidRPr="00794D74">
              <w:rPr>
                <w:rFonts w:asciiTheme="majorBidi" w:hAnsiTheme="majorBidi" w:cstheme="majorBidi"/>
                <w:sz w:val="24"/>
                <w:szCs w:val="24"/>
                <w:lang w:val="en-US" w:eastAsia="zh-CN"/>
              </w:rPr>
              <w:t xml:space="preserve"> </w:t>
            </w:r>
            <w:r w:rsidRPr="00794D74">
              <w:rPr>
                <w:rFonts w:asciiTheme="majorBidi" w:eastAsia="SimSun" w:hAnsiTheme="majorBidi" w:cstheme="majorBidi"/>
                <w:sz w:val="24"/>
                <w:szCs w:val="24"/>
                <w:lang w:val="en-US"/>
              </w:rPr>
              <w:t xml:space="preserve">antenna </w:t>
            </w:r>
            <w:r w:rsidRPr="00794D74">
              <w:rPr>
                <w:rFonts w:asciiTheme="majorBidi" w:hAnsiTheme="majorBidi" w:cstheme="majorBidi"/>
                <w:sz w:val="24"/>
                <w:szCs w:val="24"/>
                <w:lang w:val="en-US" w:eastAsia="zh-CN"/>
              </w:rPr>
              <w:t>elements</w:t>
            </w:r>
          </w:p>
        </w:tc>
        <w:tc>
          <w:tcPr>
            <w:tcW w:w="5301" w:type="dxa"/>
            <w:tcBorders>
              <w:top w:val="single" w:sz="4" w:space="0" w:color="auto"/>
              <w:left w:val="single" w:sz="4" w:space="0" w:color="auto"/>
              <w:bottom w:val="single" w:sz="4" w:space="0" w:color="auto"/>
              <w:right w:val="single" w:sz="4" w:space="0" w:color="auto"/>
            </w:tcBorders>
            <w:hideMark/>
          </w:tcPr>
          <w:p w14:paraId="6D962FF6" w14:textId="77777777" w:rsidR="00E85032" w:rsidRPr="00794D74" w:rsidRDefault="00E85032" w:rsidP="00AF1414">
            <w:pPr>
              <w:pStyle w:val="Tabletext"/>
              <w:rPr>
                <w:rFonts w:asciiTheme="majorBidi" w:eastAsia="Arial Unicode MS" w:hAnsiTheme="majorBidi" w:cstheme="majorBidi"/>
                <w:sz w:val="24"/>
                <w:szCs w:val="24"/>
                <w:lang w:val="en-US"/>
              </w:rPr>
            </w:pPr>
            <w:r w:rsidRPr="00794D74">
              <w:rPr>
                <w:rFonts w:asciiTheme="majorBidi" w:eastAsia="Arial Unicode MS" w:hAnsiTheme="majorBidi" w:cstheme="majorBidi"/>
                <w:sz w:val="24"/>
                <w:szCs w:val="24"/>
                <w:lang w:val="en-US" w:eastAsia="zh-CN"/>
              </w:rPr>
              <w:t xml:space="preserve">700 MHz / </w:t>
            </w:r>
            <w:r w:rsidRPr="00794D74">
              <w:rPr>
                <w:rFonts w:asciiTheme="majorBidi" w:eastAsia="Arial Unicode MS" w:hAnsiTheme="majorBidi" w:cstheme="majorBidi"/>
                <w:sz w:val="24"/>
                <w:szCs w:val="24"/>
                <w:lang w:val="en-US"/>
              </w:rPr>
              <w:t>4 GHz: Up to 8 Tx /Rx</w:t>
            </w:r>
          </w:p>
          <w:p w14:paraId="35BAD0CD" w14:textId="77777777" w:rsidR="00E85032" w:rsidRPr="00794D74" w:rsidRDefault="00E85032" w:rsidP="00AF1414">
            <w:pPr>
              <w:pStyle w:val="Tabletext"/>
              <w:rPr>
                <w:rFonts w:asciiTheme="majorBidi" w:eastAsia="Arial Unicode MS" w:hAnsiTheme="majorBidi" w:cstheme="majorBidi"/>
                <w:sz w:val="24"/>
                <w:szCs w:val="24"/>
                <w:lang w:val="en-US"/>
              </w:rPr>
            </w:pPr>
            <w:r w:rsidRPr="00794D74">
              <w:rPr>
                <w:rFonts w:asciiTheme="majorBidi" w:eastAsia="Arial Unicode MS" w:hAnsiTheme="majorBidi" w:cstheme="majorBidi"/>
                <w:sz w:val="24"/>
                <w:szCs w:val="24"/>
                <w:lang w:val="en-US"/>
              </w:rPr>
              <w:t>30 GHz: Up to 32 Tx /Rx</w:t>
            </w:r>
          </w:p>
          <w:p w14:paraId="5AE9199E" w14:textId="77777777" w:rsidR="00E85032" w:rsidRPr="00794D74" w:rsidRDefault="00E85032" w:rsidP="00AF1414">
            <w:pPr>
              <w:pStyle w:val="Tabletext"/>
              <w:rPr>
                <w:rFonts w:asciiTheme="majorBidi" w:eastAsiaTheme="minorEastAsia" w:hAnsiTheme="majorBidi" w:cstheme="majorBidi"/>
                <w:kern w:val="24"/>
                <w:sz w:val="24"/>
                <w:szCs w:val="24"/>
                <w:lang w:val="en-US"/>
              </w:rPr>
            </w:pPr>
            <w:r w:rsidRPr="00794D74">
              <w:rPr>
                <w:rFonts w:asciiTheme="majorBidi" w:eastAsia="Arial Unicode MS" w:hAnsiTheme="majorBidi" w:cstheme="majorBidi"/>
                <w:sz w:val="24"/>
                <w:szCs w:val="24"/>
                <w:lang w:val="en-US"/>
              </w:rPr>
              <w:t>70 GHz: Up to 64 Tx /Rx</w:t>
            </w:r>
          </w:p>
        </w:tc>
      </w:tr>
    </w:tbl>
    <w:p w14:paraId="5C457C0E" w14:textId="77777777" w:rsidR="00834E5C" w:rsidRPr="00794D74" w:rsidRDefault="00834E5C" w:rsidP="00970368">
      <w:pPr>
        <w:rPr>
          <w:rFonts w:asciiTheme="majorBidi" w:hAnsiTheme="majorBidi" w:cstheme="majorBidi"/>
        </w:rPr>
      </w:pPr>
    </w:p>
    <w:p w14:paraId="18307313" w14:textId="72B85144" w:rsidR="00A9229B" w:rsidRPr="00794D74" w:rsidRDefault="00A9229B" w:rsidP="00970368">
      <w:pPr>
        <w:rPr>
          <w:rFonts w:asciiTheme="majorBidi" w:hAnsiTheme="majorBidi" w:cstheme="majorBidi"/>
        </w:rPr>
      </w:pPr>
      <w:r w:rsidRPr="00794D74">
        <w:rPr>
          <w:rFonts w:asciiTheme="majorBidi" w:hAnsiTheme="majorBidi" w:cstheme="majorBidi"/>
        </w:rPr>
        <w:t xml:space="preserve">For DL, RAN#108 have already agreed to increase the number of </w:t>
      </w:r>
      <w:r w:rsidR="00847455" w:rsidRPr="00794D74">
        <w:rPr>
          <w:rFonts w:asciiTheme="majorBidi" w:hAnsiTheme="majorBidi" w:cstheme="majorBidi"/>
        </w:rPr>
        <w:t>BS antenna elements in 7GHz up to 1024. This increase can already provide significant gains (if needed) and further increase of the UE antenna elements isn’t justified in our view. We should bear in mind that IMT-2030 requirements are minimum requirements and if in the future there would be a need for more, 3GPP can do this (as indeed was the case with some IMT-2020 values which went beyond the ITU-R requirements).</w:t>
      </w:r>
    </w:p>
    <w:p w14:paraId="0C79EC38" w14:textId="77777777" w:rsidR="00E85032" w:rsidRPr="00794D74" w:rsidRDefault="00E85032" w:rsidP="00CD4623">
      <w:pPr>
        <w:bidi/>
        <w:rPr>
          <w:rFonts w:asciiTheme="majorBidi" w:hAnsiTheme="majorBidi" w:cstheme="majorBidi"/>
          <w:rtl/>
          <w:lang w:bidi="he-IL"/>
        </w:rPr>
      </w:pPr>
    </w:p>
    <w:p w14:paraId="76FF27E8" w14:textId="7887FBA1" w:rsidR="00E85032" w:rsidRPr="00794D74" w:rsidRDefault="00E85032" w:rsidP="005E1DA7">
      <w:pPr>
        <w:rPr>
          <w:rFonts w:asciiTheme="majorBidi" w:hAnsiTheme="majorBidi" w:cstheme="majorBidi"/>
          <w:b/>
          <w:bCs/>
        </w:rPr>
      </w:pPr>
      <w:r w:rsidRPr="00794D74">
        <w:rPr>
          <w:rFonts w:asciiTheme="majorBidi" w:hAnsiTheme="majorBidi" w:cstheme="majorBidi"/>
          <w:b/>
          <w:bCs/>
        </w:rPr>
        <w:t xml:space="preserve">Proposal </w:t>
      </w:r>
      <w:r w:rsidR="00D87EEE" w:rsidRPr="00794D74">
        <w:rPr>
          <w:rFonts w:asciiTheme="majorBidi" w:hAnsiTheme="majorBidi" w:cstheme="majorBidi"/>
          <w:b/>
          <w:bCs/>
        </w:rPr>
        <w:t>2</w:t>
      </w:r>
      <w:r w:rsidRPr="00794D74">
        <w:rPr>
          <w:rFonts w:asciiTheme="majorBidi" w:hAnsiTheme="majorBidi" w:cstheme="majorBidi"/>
          <w:b/>
          <w:bCs/>
        </w:rPr>
        <w:t>: for 700 MHz, 4 GHz and 7 GHz</w:t>
      </w:r>
      <w:r w:rsidR="00E05D2F">
        <w:rPr>
          <w:rFonts w:asciiTheme="majorBidi" w:hAnsiTheme="majorBidi" w:cstheme="majorBidi"/>
          <w:b/>
          <w:bCs/>
        </w:rPr>
        <w:t>,</w:t>
      </w:r>
      <w:r w:rsidRPr="00794D74">
        <w:rPr>
          <w:rFonts w:asciiTheme="majorBidi" w:hAnsiTheme="majorBidi" w:cstheme="majorBidi"/>
          <w:b/>
          <w:bCs/>
        </w:rPr>
        <w:t xml:space="preserve"> the number of UE antenna elements is up to </w:t>
      </w:r>
      <w:r w:rsidR="005E1DA7" w:rsidRPr="00794D74">
        <w:rPr>
          <w:rFonts w:asciiTheme="majorBidi" w:hAnsiTheme="majorBidi" w:cstheme="majorBidi"/>
          <w:b/>
          <w:bCs/>
        </w:rPr>
        <w:t>8 Tx /Rx.</w:t>
      </w:r>
    </w:p>
    <w:p w14:paraId="7F08AE3A" w14:textId="77777777" w:rsidR="00EB78F3" w:rsidRPr="00794D74" w:rsidRDefault="00EB78F3" w:rsidP="006B2109">
      <w:pPr>
        <w:rPr>
          <w:sz w:val="20"/>
          <w:szCs w:val="20"/>
        </w:rPr>
      </w:pPr>
    </w:p>
    <w:p w14:paraId="62323788" w14:textId="28B75A57" w:rsidR="00A05510" w:rsidRPr="00794D74" w:rsidRDefault="00790017" w:rsidP="00F57E07">
      <w:pPr>
        <w:pStyle w:val="Heading2"/>
      </w:pPr>
      <w:r>
        <w:t xml:space="preserve"> </w:t>
      </w:r>
      <w:r w:rsidR="00A05510" w:rsidRPr="00794D74">
        <w:t>Mobility interruption time</w:t>
      </w:r>
      <w:r w:rsidR="002E744E" w:rsidRPr="00794D74">
        <w:t xml:space="preserve"> </w:t>
      </w:r>
    </w:p>
    <w:p w14:paraId="63FDEC7E" w14:textId="2F895D82" w:rsidR="00A05510" w:rsidRPr="00794D74" w:rsidRDefault="00F960BF" w:rsidP="00CC08A8">
      <w:r w:rsidRPr="00794D74">
        <w:t>Regarding the mobility interruption time, our observations are quite similar to what we described above in the context of peak data rate.</w:t>
      </w:r>
    </w:p>
    <w:p w14:paraId="5FA1FE5C" w14:textId="77777777" w:rsidR="00F960BF" w:rsidRPr="00794D74" w:rsidRDefault="00F960BF" w:rsidP="00CC08A8"/>
    <w:p w14:paraId="67002FBB" w14:textId="77777777" w:rsidR="00AF52E6" w:rsidRPr="00794D74" w:rsidRDefault="00F960BF" w:rsidP="00CC08A8">
      <w:r w:rsidRPr="00794D74">
        <w:t xml:space="preserve">Even though IMT-2020 required (and NR supported) 0ms mobility interruption time, this feature was never deployed. </w:t>
      </w:r>
      <w:r w:rsidR="006570D0" w:rsidRPr="00794D74">
        <w:t>As is known, the technology developed to support this requirement (DAPS) turned out to be rather complex</w:t>
      </w:r>
      <w:r w:rsidR="00AF52E6" w:rsidRPr="00794D74">
        <w:t xml:space="preserve"> and costly (and there is no reason to believe that in 5G we will come up with a simpler and cheaper solution).</w:t>
      </w:r>
    </w:p>
    <w:p w14:paraId="1E095B30" w14:textId="77777777" w:rsidR="00AF52E6" w:rsidRPr="00794D74" w:rsidRDefault="00AF52E6" w:rsidP="00CC08A8"/>
    <w:p w14:paraId="05E63192" w14:textId="77777777" w:rsidR="00AF52E6" w:rsidRPr="00794D74" w:rsidRDefault="00AF52E6" w:rsidP="00CC08A8">
      <w:r w:rsidRPr="00794D74">
        <w:lastRenderedPageBreak/>
        <w:t xml:space="preserve">Furthermore, as it turns out, there is not much demand for 0ms mobility interruption time – others (if there was some demand), we would have seen at least some deployments by now. </w:t>
      </w:r>
    </w:p>
    <w:p w14:paraId="3C1050EF" w14:textId="77777777" w:rsidR="00AF52E6" w:rsidRPr="00794D74" w:rsidRDefault="00AF52E6" w:rsidP="00CC08A8"/>
    <w:p w14:paraId="18BAE05E" w14:textId="3050258D" w:rsidR="00F960BF" w:rsidRPr="00794D74" w:rsidRDefault="00AF52E6" w:rsidP="00CC08A8">
      <w:r w:rsidRPr="00794D74">
        <w:t xml:space="preserve">Therefore, similarly to our proposal on peak data rate, we propose not to define such a requirement for IMT-2030. As mentioned above, this doesn’t necessarily mean 3GPP will not develop such a feature (if there is consensus to) – just there will be no such ITU-R requirement.  </w:t>
      </w:r>
    </w:p>
    <w:p w14:paraId="6ED88EE9" w14:textId="77777777" w:rsidR="00D87EEE" w:rsidRPr="00794D74" w:rsidRDefault="00D87EEE" w:rsidP="00CC08A8"/>
    <w:p w14:paraId="50181B5B" w14:textId="659A1594" w:rsidR="00D87EEE" w:rsidRPr="00794D74" w:rsidRDefault="00D87EEE" w:rsidP="00D87EEE">
      <w:pPr>
        <w:rPr>
          <w:rFonts w:asciiTheme="majorBidi" w:hAnsiTheme="majorBidi" w:cstheme="majorBidi"/>
          <w:b/>
          <w:bCs/>
        </w:rPr>
      </w:pPr>
      <w:r w:rsidRPr="00794D74">
        <w:rPr>
          <w:rFonts w:asciiTheme="majorBidi" w:hAnsiTheme="majorBidi" w:cstheme="majorBidi"/>
          <w:b/>
          <w:bCs/>
        </w:rPr>
        <w:t xml:space="preserve">Proposal 3: not to define IMT-2030 mobility interruption </w:t>
      </w:r>
      <w:r w:rsidR="006570D0" w:rsidRPr="00794D74">
        <w:rPr>
          <w:rFonts w:asciiTheme="majorBidi" w:hAnsiTheme="majorBidi" w:cstheme="majorBidi"/>
          <w:b/>
          <w:bCs/>
        </w:rPr>
        <w:t>time requirement.</w:t>
      </w:r>
    </w:p>
    <w:p w14:paraId="64824B10" w14:textId="08460A49" w:rsidR="00A617A1" w:rsidRPr="00794D74" w:rsidRDefault="006A3759" w:rsidP="00A617A1">
      <w:pPr>
        <w:pStyle w:val="Heading2"/>
      </w:pPr>
      <w:r>
        <w:t xml:space="preserve"> </w:t>
      </w:r>
      <w:r w:rsidR="00F57E07" w:rsidRPr="00794D74">
        <w:t>Sensing</w:t>
      </w:r>
    </w:p>
    <w:p w14:paraId="4B098AA2" w14:textId="2C91EAB8" w:rsidR="00A617A1" w:rsidRPr="00794D74" w:rsidRDefault="00A617A1" w:rsidP="00A617A1">
      <w:r w:rsidRPr="00794D74">
        <w:t>According to the current draft of the ITU-R WP5D TPR report [2], WP5D seems to have settled on the following TPRs for sensing:</w:t>
      </w:r>
    </w:p>
    <w:tbl>
      <w:tblPr>
        <w:tblStyle w:val="TableGrid"/>
        <w:tblW w:w="0" w:type="auto"/>
        <w:tblLook w:val="04A0" w:firstRow="1" w:lastRow="0" w:firstColumn="1" w:lastColumn="0" w:noHBand="0" w:noVBand="1"/>
      </w:tblPr>
      <w:tblGrid>
        <w:gridCol w:w="13950"/>
      </w:tblGrid>
      <w:tr w:rsidR="007E1F32" w14:paraId="5010CFE6" w14:textId="77777777" w:rsidTr="007E1F32">
        <w:tc>
          <w:tcPr>
            <w:tcW w:w="13950" w:type="dxa"/>
          </w:tcPr>
          <w:p w14:paraId="0498BCDA" w14:textId="77777777" w:rsidR="007E1F32" w:rsidRPr="00794D74" w:rsidRDefault="007E1F32" w:rsidP="00970D4E">
            <w:pPr>
              <w:pStyle w:val="ListParagraph"/>
              <w:numPr>
                <w:ilvl w:val="0"/>
                <w:numId w:val="9"/>
              </w:numPr>
              <w:ind w:leftChars="0"/>
              <w:rPr>
                <w:sz w:val="24"/>
                <w:lang w:val="en-US"/>
              </w:rPr>
            </w:pPr>
            <w:r w:rsidRPr="00794D74">
              <w:rPr>
                <w:sz w:val="24"/>
                <w:lang w:val="en-US"/>
              </w:rPr>
              <w:t>Detection Probability and False Alarm Probability: Detection probability is the probability of correctly detecting the presence of the sensing object, and false alarm probability is the associated probability that a sensing object is detected when no sensing object is actually present.</w:t>
            </w:r>
          </w:p>
          <w:p w14:paraId="7291B0AA" w14:textId="77777777" w:rsidR="007E1F32" w:rsidRPr="00794D74" w:rsidRDefault="007E1F32" w:rsidP="00970D4E">
            <w:pPr>
              <w:pStyle w:val="ListParagraph"/>
              <w:numPr>
                <w:ilvl w:val="0"/>
                <w:numId w:val="9"/>
              </w:numPr>
              <w:ind w:leftChars="0"/>
              <w:rPr>
                <w:sz w:val="24"/>
                <w:lang w:val="en-US"/>
              </w:rPr>
            </w:pPr>
            <w:r w:rsidRPr="00794D74">
              <w:rPr>
                <w:sz w:val="24"/>
                <w:lang w:val="en-US"/>
              </w:rPr>
              <w:t>Horizontal/Vertical Localization Accuracy: It is defined as the difference between the estimated horizontal/vertical location and the actual horizontal/vertical location of the sensing object. The required value of localization accuracy shall be obtained assuming [90%/95%] confidence level, which is the [90th/95th] percentile point of the cumulative distribution function (CDF) of the location estimation error.</w:t>
            </w:r>
          </w:p>
          <w:p w14:paraId="5A334FCF" w14:textId="77777777" w:rsidR="007E1F32" w:rsidRPr="00794D74" w:rsidRDefault="007E1F32" w:rsidP="00970D4E">
            <w:pPr>
              <w:pStyle w:val="ListParagraph"/>
              <w:numPr>
                <w:ilvl w:val="0"/>
                <w:numId w:val="9"/>
              </w:numPr>
              <w:ind w:leftChars="0"/>
              <w:rPr>
                <w:sz w:val="24"/>
                <w:lang w:val="en-US"/>
              </w:rPr>
            </w:pPr>
            <w:r w:rsidRPr="00794D74">
              <w:rPr>
                <w:sz w:val="24"/>
                <w:lang w:val="en-US"/>
              </w:rPr>
              <w:t>Velocity Accuracy: Velocity accuracy is defined as the difference between the estimated velocity and the actual velocity of the sensing object. The required value of velocity accuracy shall be obtained assuming [90%/95%] confidence level, which is the [90th/95th] percentile point of the cumulative distribution function (CDF) of the velocity estimation error.</w:t>
            </w:r>
          </w:p>
          <w:p w14:paraId="29342233" w14:textId="4A2A5607" w:rsidR="007E1F32" w:rsidRPr="007E1F32" w:rsidRDefault="007E1F32" w:rsidP="00970D4E">
            <w:pPr>
              <w:pStyle w:val="ListParagraph"/>
              <w:numPr>
                <w:ilvl w:val="0"/>
                <w:numId w:val="9"/>
              </w:numPr>
              <w:ind w:leftChars="0"/>
              <w:rPr>
                <w:sz w:val="24"/>
                <w:lang w:val="en-US"/>
              </w:rPr>
            </w:pPr>
            <w:r w:rsidRPr="00794D74">
              <w:rPr>
                <w:sz w:val="24"/>
                <w:lang w:val="en-US"/>
              </w:rPr>
              <w:t>[Sensing Resolution: TBD]</w:t>
            </w:r>
          </w:p>
        </w:tc>
      </w:tr>
    </w:tbl>
    <w:p w14:paraId="6C301963" w14:textId="77777777" w:rsidR="00F57E07" w:rsidRPr="00794D74" w:rsidRDefault="00F57E07" w:rsidP="00F57E07">
      <w:pPr>
        <w:rPr>
          <w:rFonts w:asciiTheme="majorBidi" w:hAnsiTheme="majorBidi" w:cstheme="majorBidi"/>
        </w:rPr>
      </w:pPr>
    </w:p>
    <w:p w14:paraId="348B27A0" w14:textId="594C8AC9" w:rsidR="00C16318" w:rsidRDefault="00C16318" w:rsidP="00F57E07">
      <w:pPr>
        <w:rPr>
          <w:rFonts w:asciiTheme="majorBidi" w:hAnsiTheme="majorBidi" w:cstheme="majorBidi"/>
        </w:rPr>
      </w:pPr>
      <w:r w:rsidRPr="00794D74">
        <w:rPr>
          <w:rFonts w:asciiTheme="majorBidi" w:hAnsiTheme="majorBidi" w:cstheme="majorBidi"/>
        </w:rPr>
        <w:t xml:space="preserve">We suggest </w:t>
      </w:r>
      <w:r w:rsidR="00481724" w:rsidRPr="00794D74">
        <w:rPr>
          <w:rFonts w:asciiTheme="majorBidi" w:hAnsiTheme="majorBidi" w:cstheme="majorBidi"/>
        </w:rPr>
        <w:t>using</w:t>
      </w:r>
      <w:r w:rsidRPr="00794D74">
        <w:rPr>
          <w:rFonts w:asciiTheme="majorBidi" w:hAnsiTheme="majorBidi" w:cstheme="majorBidi"/>
        </w:rPr>
        <w:t xml:space="preserve"> the values from</w:t>
      </w:r>
      <w:r w:rsidR="00F57E07" w:rsidRPr="00794D74">
        <w:rPr>
          <w:rFonts w:asciiTheme="majorBidi" w:hAnsiTheme="majorBidi" w:cstheme="majorBidi"/>
        </w:rPr>
        <w:t xml:space="preserve"> TS 22.137 [</w:t>
      </w:r>
      <w:r w:rsidRPr="00794D74">
        <w:rPr>
          <w:rFonts w:asciiTheme="majorBidi" w:hAnsiTheme="majorBidi" w:cstheme="majorBidi"/>
        </w:rPr>
        <w:t>4</w:t>
      </w:r>
      <w:r w:rsidR="00F57E07" w:rsidRPr="00794D74">
        <w:rPr>
          <w:rFonts w:asciiTheme="majorBidi" w:hAnsiTheme="majorBidi" w:cstheme="majorBidi"/>
        </w:rPr>
        <w:t>], which includes ISAC performance requirements</w:t>
      </w:r>
      <w:r w:rsidRPr="00794D74">
        <w:rPr>
          <w:rFonts w:asciiTheme="majorBidi" w:hAnsiTheme="majorBidi" w:cstheme="majorBidi"/>
        </w:rPr>
        <w:t>, when communicating with ITU-R</w:t>
      </w:r>
      <w:r w:rsidR="00CD5B5A">
        <w:rPr>
          <w:rFonts w:asciiTheme="majorBidi" w:hAnsiTheme="majorBidi" w:cstheme="majorBidi"/>
        </w:rPr>
        <w:t>, provided below for reference:</w:t>
      </w:r>
    </w:p>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850"/>
        <w:gridCol w:w="993"/>
        <w:gridCol w:w="1134"/>
        <w:gridCol w:w="850"/>
        <w:gridCol w:w="1134"/>
        <w:gridCol w:w="1134"/>
        <w:gridCol w:w="992"/>
        <w:gridCol w:w="993"/>
        <w:gridCol w:w="1275"/>
        <w:gridCol w:w="993"/>
        <w:gridCol w:w="850"/>
        <w:gridCol w:w="709"/>
        <w:gridCol w:w="2268"/>
      </w:tblGrid>
      <w:tr w:rsidR="0035466D" w:rsidRPr="00CF2E69" w14:paraId="2B6045E7" w14:textId="77777777" w:rsidTr="000A1FD4">
        <w:trPr>
          <w:trHeight w:val="738"/>
        </w:trPr>
        <w:tc>
          <w:tcPr>
            <w:tcW w:w="993" w:type="dxa"/>
            <w:vMerge w:val="restart"/>
          </w:tcPr>
          <w:p w14:paraId="7F77E327" w14:textId="77777777" w:rsidR="0035466D" w:rsidRPr="00CF2E69" w:rsidRDefault="0035466D" w:rsidP="000A1FD4">
            <w:pPr>
              <w:pStyle w:val="TAH"/>
              <w:rPr>
                <w:sz w:val="14"/>
              </w:rPr>
            </w:pPr>
            <w:r w:rsidRPr="00CF2E69">
              <w:rPr>
                <w:sz w:val="14"/>
              </w:rPr>
              <w:lastRenderedPageBreak/>
              <w:t>Scenario</w:t>
            </w:r>
          </w:p>
        </w:tc>
        <w:tc>
          <w:tcPr>
            <w:tcW w:w="850" w:type="dxa"/>
            <w:vMerge w:val="restart"/>
          </w:tcPr>
          <w:p w14:paraId="35524EB2" w14:textId="77777777" w:rsidR="0035466D" w:rsidRPr="00CF2E69" w:rsidRDefault="0035466D" w:rsidP="000A1FD4">
            <w:pPr>
              <w:pStyle w:val="TAH"/>
              <w:rPr>
                <w:sz w:val="14"/>
              </w:rPr>
            </w:pPr>
            <w:r>
              <w:rPr>
                <w:sz w:val="14"/>
              </w:rPr>
              <w:t>Sensing service category</w:t>
            </w:r>
          </w:p>
        </w:tc>
        <w:tc>
          <w:tcPr>
            <w:tcW w:w="993" w:type="dxa"/>
            <w:vMerge w:val="restart"/>
          </w:tcPr>
          <w:p w14:paraId="31A1E259" w14:textId="77777777" w:rsidR="0035466D" w:rsidRPr="00CF2E69" w:rsidRDefault="0035466D" w:rsidP="000A1FD4">
            <w:pPr>
              <w:pStyle w:val="TAH"/>
              <w:rPr>
                <w:sz w:val="14"/>
              </w:rPr>
            </w:pPr>
            <w:r w:rsidRPr="00CF2E69">
              <w:rPr>
                <w:sz w:val="14"/>
              </w:rPr>
              <w:t>Confidence level [%]</w:t>
            </w:r>
          </w:p>
          <w:p w14:paraId="2A754873" w14:textId="77777777" w:rsidR="0035466D" w:rsidRPr="00CF2E69" w:rsidRDefault="0035466D" w:rsidP="000A1FD4">
            <w:pPr>
              <w:pStyle w:val="TAH"/>
              <w:rPr>
                <w:sz w:val="14"/>
              </w:rPr>
            </w:pPr>
          </w:p>
        </w:tc>
        <w:tc>
          <w:tcPr>
            <w:tcW w:w="1984" w:type="dxa"/>
            <w:gridSpan w:val="2"/>
          </w:tcPr>
          <w:p w14:paraId="70692EA1" w14:textId="77777777" w:rsidR="0035466D" w:rsidRPr="00CF2E69" w:rsidRDefault="0035466D" w:rsidP="000A1FD4">
            <w:pPr>
              <w:pStyle w:val="TAH"/>
              <w:rPr>
                <w:sz w:val="14"/>
              </w:rPr>
            </w:pPr>
            <w:r w:rsidRPr="00CF2E69">
              <w:rPr>
                <w:rFonts w:hint="eastAsia"/>
                <w:sz w:val="14"/>
              </w:rPr>
              <w:t>Accuracy of positioning estimate by sensing (for a target confidence level)</w:t>
            </w:r>
          </w:p>
        </w:tc>
        <w:tc>
          <w:tcPr>
            <w:tcW w:w="2268" w:type="dxa"/>
            <w:gridSpan w:val="2"/>
          </w:tcPr>
          <w:p w14:paraId="0E2EC1F0" w14:textId="77777777" w:rsidR="0035466D" w:rsidRPr="00CF2E69" w:rsidRDefault="0035466D" w:rsidP="000A1FD4">
            <w:pPr>
              <w:pStyle w:val="TAH"/>
              <w:rPr>
                <w:sz w:val="14"/>
              </w:rPr>
            </w:pPr>
            <w:r w:rsidRPr="00CF2E69">
              <w:rPr>
                <w:rFonts w:hint="eastAsia"/>
                <w:sz w:val="14"/>
              </w:rPr>
              <w:t>Accuracy of velocity estimate by sensing (for a target confidence level)</w:t>
            </w:r>
          </w:p>
        </w:tc>
        <w:tc>
          <w:tcPr>
            <w:tcW w:w="1985" w:type="dxa"/>
            <w:gridSpan w:val="2"/>
          </w:tcPr>
          <w:p w14:paraId="32D2D9CC" w14:textId="77777777" w:rsidR="0035466D" w:rsidRPr="00CF2E69" w:rsidRDefault="0035466D" w:rsidP="000A1FD4">
            <w:pPr>
              <w:pStyle w:val="TAH"/>
              <w:rPr>
                <w:sz w:val="14"/>
              </w:rPr>
            </w:pPr>
            <w:r w:rsidRPr="00CF2E69">
              <w:rPr>
                <w:sz w:val="14"/>
              </w:rPr>
              <w:t>Sensing resolution</w:t>
            </w:r>
          </w:p>
        </w:tc>
        <w:tc>
          <w:tcPr>
            <w:tcW w:w="1275" w:type="dxa"/>
            <w:vMerge w:val="restart"/>
          </w:tcPr>
          <w:p w14:paraId="5DFA3722" w14:textId="77777777" w:rsidR="0035466D" w:rsidRPr="00CF2E69" w:rsidRDefault="0035466D" w:rsidP="000A1FD4">
            <w:pPr>
              <w:pStyle w:val="TAH"/>
              <w:rPr>
                <w:sz w:val="14"/>
              </w:rPr>
            </w:pPr>
            <w:r w:rsidRPr="00CF2E69">
              <w:rPr>
                <w:sz w:val="14"/>
              </w:rPr>
              <w:t>Max sensing service latency</w:t>
            </w:r>
          </w:p>
          <w:p w14:paraId="6321ECE4" w14:textId="77777777" w:rsidR="0035466D" w:rsidRPr="00CF2E69" w:rsidRDefault="0035466D" w:rsidP="000A1FD4">
            <w:pPr>
              <w:pStyle w:val="TAH"/>
              <w:rPr>
                <w:sz w:val="14"/>
              </w:rPr>
            </w:pPr>
            <w:r w:rsidRPr="00CF2E69">
              <w:rPr>
                <w:sz w:val="14"/>
              </w:rPr>
              <w:t>[</w:t>
            </w:r>
            <w:proofErr w:type="spellStart"/>
            <w:r w:rsidRPr="00CF2E69">
              <w:rPr>
                <w:sz w:val="14"/>
              </w:rPr>
              <w:t>ms</w:t>
            </w:r>
            <w:proofErr w:type="spellEnd"/>
            <w:r w:rsidRPr="00CF2E69">
              <w:rPr>
                <w:sz w:val="14"/>
              </w:rPr>
              <w:t>]</w:t>
            </w:r>
          </w:p>
          <w:p w14:paraId="2789C2FE" w14:textId="77777777" w:rsidR="0035466D" w:rsidRPr="00CF2E69" w:rsidRDefault="0035466D" w:rsidP="000A1FD4">
            <w:pPr>
              <w:pStyle w:val="TAH"/>
              <w:rPr>
                <w:sz w:val="14"/>
              </w:rPr>
            </w:pPr>
          </w:p>
        </w:tc>
        <w:tc>
          <w:tcPr>
            <w:tcW w:w="993" w:type="dxa"/>
            <w:vMerge w:val="restart"/>
          </w:tcPr>
          <w:p w14:paraId="6B0A4DC8" w14:textId="77777777" w:rsidR="0035466D" w:rsidRPr="00CF2E69" w:rsidRDefault="0035466D" w:rsidP="000A1FD4">
            <w:pPr>
              <w:pStyle w:val="TAH"/>
              <w:rPr>
                <w:sz w:val="14"/>
              </w:rPr>
            </w:pPr>
            <w:r w:rsidRPr="00CF2E69">
              <w:rPr>
                <w:sz w:val="14"/>
              </w:rPr>
              <w:t>Refreshing rate</w:t>
            </w:r>
          </w:p>
          <w:p w14:paraId="0556E4C0" w14:textId="77777777" w:rsidR="0035466D" w:rsidRPr="00CF2E69" w:rsidRDefault="0035466D" w:rsidP="000A1FD4">
            <w:pPr>
              <w:pStyle w:val="TAH"/>
              <w:rPr>
                <w:sz w:val="14"/>
              </w:rPr>
            </w:pPr>
            <w:r w:rsidRPr="00CF2E69">
              <w:rPr>
                <w:sz w:val="14"/>
              </w:rPr>
              <w:t>[s]</w:t>
            </w:r>
          </w:p>
          <w:p w14:paraId="71924D39" w14:textId="77777777" w:rsidR="0035466D" w:rsidRPr="00CF2E69" w:rsidRDefault="0035466D" w:rsidP="000A1FD4">
            <w:pPr>
              <w:pStyle w:val="TAH"/>
              <w:rPr>
                <w:sz w:val="14"/>
              </w:rPr>
            </w:pPr>
          </w:p>
        </w:tc>
        <w:tc>
          <w:tcPr>
            <w:tcW w:w="850" w:type="dxa"/>
            <w:vMerge w:val="restart"/>
          </w:tcPr>
          <w:p w14:paraId="14A97BBF" w14:textId="77777777" w:rsidR="0035466D" w:rsidRPr="00CF2E69" w:rsidRDefault="0035466D" w:rsidP="000A1FD4">
            <w:pPr>
              <w:pStyle w:val="TAH"/>
              <w:rPr>
                <w:sz w:val="14"/>
              </w:rPr>
            </w:pPr>
            <w:r w:rsidRPr="00CF2E69">
              <w:rPr>
                <w:sz w:val="14"/>
              </w:rPr>
              <w:t>Missed detection</w:t>
            </w:r>
          </w:p>
          <w:p w14:paraId="44FD016A" w14:textId="77777777" w:rsidR="0035466D" w:rsidRPr="00CF2E69" w:rsidRDefault="0035466D" w:rsidP="000A1FD4">
            <w:pPr>
              <w:pStyle w:val="TAH"/>
              <w:rPr>
                <w:sz w:val="14"/>
              </w:rPr>
            </w:pPr>
            <w:r w:rsidRPr="00CF2E69">
              <w:rPr>
                <w:sz w:val="14"/>
              </w:rPr>
              <w:t>[%]</w:t>
            </w:r>
          </w:p>
          <w:p w14:paraId="392C0DBC" w14:textId="77777777" w:rsidR="0035466D" w:rsidRPr="00CF2E69" w:rsidRDefault="0035466D" w:rsidP="000A1FD4">
            <w:pPr>
              <w:pStyle w:val="TAH"/>
              <w:rPr>
                <w:sz w:val="14"/>
              </w:rPr>
            </w:pPr>
          </w:p>
        </w:tc>
        <w:tc>
          <w:tcPr>
            <w:tcW w:w="709" w:type="dxa"/>
            <w:vMerge w:val="restart"/>
          </w:tcPr>
          <w:p w14:paraId="6A17B10C" w14:textId="77777777" w:rsidR="0035466D" w:rsidRPr="00CF2E69" w:rsidRDefault="0035466D" w:rsidP="000A1FD4">
            <w:pPr>
              <w:pStyle w:val="TAH"/>
              <w:rPr>
                <w:sz w:val="14"/>
              </w:rPr>
            </w:pPr>
            <w:r w:rsidRPr="00CF2E69">
              <w:rPr>
                <w:sz w:val="14"/>
              </w:rPr>
              <w:t>False alarm</w:t>
            </w:r>
          </w:p>
          <w:p w14:paraId="29F00BB4" w14:textId="77777777" w:rsidR="0035466D" w:rsidRPr="00CF2E69" w:rsidRDefault="0035466D" w:rsidP="000A1FD4">
            <w:pPr>
              <w:pStyle w:val="TAH"/>
              <w:rPr>
                <w:sz w:val="14"/>
              </w:rPr>
            </w:pPr>
            <w:r w:rsidRPr="00CF2E69">
              <w:rPr>
                <w:sz w:val="14"/>
              </w:rPr>
              <w:t>[%]</w:t>
            </w:r>
          </w:p>
          <w:p w14:paraId="78FDB2E8" w14:textId="77777777" w:rsidR="0035466D" w:rsidRPr="00CF2E69" w:rsidRDefault="0035466D" w:rsidP="000A1FD4">
            <w:pPr>
              <w:pStyle w:val="TAH"/>
              <w:rPr>
                <w:sz w:val="14"/>
              </w:rPr>
            </w:pPr>
          </w:p>
        </w:tc>
        <w:tc>
          <w:tcPr>
            <w:tcW w:w="2268" w:type="dxa"/>
            <w:vMerge w:val="restart"/>
          </w:tcPr>
          <w:p w14:paraId="37C5692A" w14:textId="77777777" w:rsidR="0035466D" w:rsidRDefault="0035466D" w:rsidP="000A1FD4">
            <w:pPr>
              <w:pStyle w:val="TAH"/>
              <w:rPr>
                <w:sz w:val="14"/>
              </w:rPr>
            </w:pPr>
            <w:r>
              <w:rPr>
                <w:sz w:val="14"/>
              </w:rPr>
              <w:t>Sensing service description in a target sensing service area</w:t>
            </w:r>
          </w:p>
        </w:tc>
      </w:tr>
      <w:tr w:rsidR="0035466D" w:rsidRPr="00CF2E69" w14:paraId="4AE39531" w14:textId="77777777" w:rsidTr="000A1FD4">
        <w:trPr>
          <w:trHeight w:val="25"/>
        </w:trPr>
        <w:tc>
          <w:tcPr>
            <w:tcW w:w="993" w:type="dxa"/>
            <w:vMerge/>
          </w:tcPr>
          <w:p w14:paraId="276679FF" w14:textId="77777777" w:rsidR="0035466D" w:rsidRPr="00CF2E69" w:rsidRDefault="0035466D" w:rsidP="000A1FD4">
            <w:pPr>
              <w:pStyle w:val="TAH"/>
              <w:rPr>
                <w:sz w:val="16"/>
              </w:rPr>
            </w:pPr>
          </w:p>
        </w:tc>
        <w:tc>
          <w:tcPr>
            <w:tcW w:w="850" w:type="dxa"/>
            <w:vMerge/>
          </w:tcPr>
          <w:p w14:paraId="216305A1" w14:textId="77777777" w:rsidR="0035466D" w:rsidRPr="00CF2E69" w:rsidRDefault="0035466D" w:rsidP="000A1FD4">
            <w:pPr>
              <w:pStyle w:val="TAH"/>
              <w:rPr>
                <w:sz w:val="16"/>
              </w:rPr>
            </w:pPr>
          </w:p>
        </w:tc>
        <w:tc>
          <w:tcPr>
            <w:tcW w:w="993" w:type="dxa"/>
            <w:vMerge/>
            <w:shd w:val="clear" w:color="auto" w:fill="FFFFFF"/>
          </w:tcPr>
          <w:p w14:paraId="6EDBAABB" w14:textId="77777777" w:rsidR="0035466D" w:rsidRPr="00CF2E69" w:rsidRDefault="0035466D" w:rsidP="000A1FD4">
            <w:pPr>
              <w:pStyle w:val="TAH"/>
              <w:rPr>
                <w:sz w:val="14"/>
              </w:rPr>
            </w:pPr>
          </w:p>
        </w:tc>
        <w:tc>
          <w:tcPr>
            <w:tcW w:w="1134" w:type="dxa"/>
            <w:shd w:val="clear" w:color="auto" w:fill="FFFFFF"/>
          </w:tcPr>
          <w:p w14:paraId="7C31BF71" w14:textId="77777777" w:rsidR="0035466D" w:rsidRPr="00CF2E69" w:rsidRDefault="0035466D" w:rsidP="000A1FD4">
            <w:pPr>
              <w:pStyle w:val="TAH"/>
              <w:rPr>
                <w:sz w:val="14"/>
              </w:rPr>
            </w:pPr>
            <w:r w:rsidRPr="00CF2E69">
              <w:rPr>
                <w:sz w:val="14"/>
              </w:rPr>
              <w:t>Horizontal</w:t>
            </w:r>
          </w:p>
          <w:p w14:paraId="1B8A4777" w14:textId="77777777" w:rsidR="0035466D" w:rsidRPr="00CF2E69" w:rsidRDefault="0035466D" w:rsidP="000A1FD4">
            <w:pPr>
              <w:pStyle w:val="TAH"/>
              <w:rPr>
                <w:sz w:val="14"/>
              </w:rPr>
            </w:pPr>
            <w:r w:rsidRPr="00CF2E69">
              <w:rPr>
                <w:sz w:val="14"/>
              </w:rPr>
              <w:t>[m]</w:t>
            </w:r>
          </w:p>
        </w:tc>
        <w:tc>
          <w:tcPr>
            <w:tcW w:w="850" w:type="dxa"/>
            <w:shd w:val="clear" w:color="auto" w:fill="FFFFFF"/>
          </w:tcPr>
          <w:p w14:paraId="22E46BFC" w14:textId="77777777" w:rsidR="0035466D" w:rsidRPr="00CF2E69" w:rsidRDefault="0035466D" w:rsidP="000A1FD4">
            <w:pPr>
              <w:pStyle w:val="TAH"/>
              <w:rPr>
                <w:sz w:val="14"/>
              </w:rPr>
            </w:pPr>
            <w:r w:rsidRPr="00CF2E69">
              <w:rPr>
                <w:sz w:val="14"/>
              </w:rPr>
              <w:t>Vertical</w:t>
            </w:r>
          </w:p>
          <w:p w14:paraId="300F6E87" w14:textId="77777777" w:rsidR="0035466D" w:rsidRPr="00CF2E69" w:rsidRDefault="0035466D" w:rsidP="000A1FD4">
            <w:pPr>
              <w:pStyle w:val="TAH"/>
              <w:rPr>
                <w:sz w:val="14"/>
              </w:rPr>
            </w:pPr>
            <w:r w:rsidRPr="00CF2E69">
              <w:rPr>
                <w:sz w:val="14"/>
              </w:rPr>
              <w:t>[m]</w:t>
            </w:r>
          </w:p>
        </w:tc>
        <w:tc>
          <w:tcPr>
            <w:tcW w:w="1134" w:type="dxa"/>
            <w:shd w:val="clear" w:color="auto" w:fill="FFFFFF"/>
          </w:tcPr>
          <w:p w14:paraId="5B0FEB90" w14:textId="77777777" w:rsidR="0035466D" w:rsidRPr="00CF2E69" w:rsidRDefault="0035466D" w:rsidP="000A1FD4">
            <w:pPr>
              <w:pStyle w:val="TAH"/>
              <w:rPr>
                <w:sz w:val="14"/>
              </w:rPr>
            </w:pPr>
            <w:r w:rsidRPr="00CF2E69">
              <w:rPr>
                <w:sz w:val="14"/>
              </w:rPr>
              <w:t>Horizontal</w:t>
            </w:r>
          </w:p>
          <w:p w14:paraId="0CCCC7D6" w14:textId="77777777" w:rsidR="0035466D" w:rsidRPr="00CF2E69" w:rsidRDefault="0035466D" w:rsidP="000A1FD4">
            <w:pPr>
              <w:pStyle w:val="TAH"/>
              <w:rPr>
                <w:sz w:val="14"/>
              </w:rPr>
            </w:pPr>
            <w:r w:rsidRPr="00CF2E69">
              <w:rPr>
                <w:sz w:val="14"/>
              </w:rPr>
              <w:t>[m/s]</w:t>
            </w:r>
          </w:p>
        </w:tc>
        <w:tc>
          <w:tcPr>
            <w:tcW w:w="1134" w:type="dxa"/>
            <w:shd w:val="clear" w:color="auto" w:fill="FFFFFF"/>
          </w:tcPr>
          <w:p w14:paraId="271B0C06" w14:textId="77777777" w:rsidR="0035466D" w:rsidRPr="00CF2E69" w:rsidRDefault="0035466D" w:rsidP="000A1FD4">
            <w:pPr>
              <w:pStyle w:val="TAH"/>
              <w:rPr>
                <w:sz w:val="14"/>
              </w:rPr>
            </w:pPr>
            <w:r w:rsidRPr="00CF2E69">
              <w:rPr>
                <w:sz w:val="14"/>
              </w:rPr>
              <w:t>Vertical</w:t>
            </w:r>
          </w:p>
          <w:p w14:paraId="53A90D42" w14:textId="77777777" w:rsidR="0035466D" w:rsidRPr="00CF2E69" w:rsidRDefault="0035466D" w:rsidP="000A1FD4">
            <w:pPr>
              <w:pStyle w:val="TAH"/>
              <w:rPr>
                <w:sz w:val="14"/>
              </w:rPr>
            </w:pPr>
            <w:r w:rsidRPr="00CF2E69">
              <w:rPr>
                <w:sz w:val="14"/>
              </w:rPr>
              <w:t>[m/s]</w:t>
            </w:r>
          </w:p>
        </w:tc>
        <w:tc>
          <w:tcPr>
            <w:tcW w:w="992" w:type="dxa"/>
            <w:shd w:val="clear" w:color="auto" w:fill="FFFFFF"/>
          </w:tcPr>
          <w:p w14:paraId="176E76F8" w14:textId="77777777" w:rsidR="0035466D" w:rsidRPr="00CF2E69" w:rsidRDefault="0035466D" w:rsidP="000A1FD4">
            <w:pPr>
              <w:pStyle w:val="TAH"/>
              <w:rPr>
                <w:sz w:val="14"/>
              </w:rPr>
            </w:pPr>
            <w:r w:rsidRPr="00CF2E69">
              <w:rPr>
                <w:sz w:val="14"/>
              </w:rPr>
              <w:t>Range resolution</w:t>
            </w:r>
          </w:p>
          <w:p w14:paraId="03D6C158" w14:textId="77777777" w:rsidR="0035466D" w:rsidRPr="00CF2E69" w:rsidRDefault="0035466D" w:rsidP="000A1FD4">
            <w:pPr>
              <w:pStyle w:val="TAH"/>
              <w:rPr>
                <w:sz w:val="14"/>
              </w:rPr>
            </w:pPr>
            <w:r w:rsidRPr="00CF2E69">
              <w:rPr>
                <w:sz w:val="14"/>
              </w:rPr>
              <w:t>[m]</w:t>
            </w:r>
          </w:p>
          <w:p w14:paraId="60C3F7C0" w14:textId="77777777" w:rsidR="0035466D" w:rsidRPr="00CF2E69" w:rsidRDefault="0035466D" w:rsidP="000A1FD4">
            <w:pPr>
              <w:pStyle w:val="TAH"/>
              <w:rPr>
                <w:sz w:val="14"/>
              </w:rPr>
            </w:pPr>
          </w:p>
        </w:tc>
        <w:tc>
          <w:tcPr>
            <w:tcW w:w="993" w:type="dxa"/>
            <w:shd w:val="clear" w:color="auto" w:fill="FFFFFF"/>
          </w:tcPr>
          <w:p w14:paraId="59047616" w14:textId="77777777" w:rsidR="0035466D" w:rsidRPr="00CF2E69" w:rsidRDefault="0035466D" w:rsidP="000A1FD4">
            <w:pPr>
              <w:pStyle w:val="TAH"/>
              <w:rPr>
                <w:sz w:val="14"/>
              </w:rPr>
            </w:pPr>
            <w:r w:rsidRPr="00CF2E69">
              <w:rPr>
                <w:sz w:val="14"/>
              </w:rPr>
              <w:t>Velocity resolution (horizontal/ vertical)</w:t>
            </w:r>
          </w:p>
          <w:p w14:paraId="1B331511" w14:textId="77777777" w:rsidR="0035466D" w:rsidRPr="00CF2E69" w:rsidRDefault="0035466D" w:rsidP="000A1FD4">
            <w:pPr>
              <w:pStyle w:val="TAH"/>
              <w:rPr>
                <w:sz w:val="14"/>
              </w:rPr>
            </w:pPr>
            <w:r w:rsidRPr="00CF2E69">
              <w:rPr>
                <w:sz w:val="14"/>
              </w:rPr>
              <w:t>[m/s x m/s]</w:t>
            </w:r>
          </w:p>
          <w:p w14:paraId="11BBF64F" w14:textId="77777777" w:rsidR="0035466D" w:rsidRPr="00CF2E69" w:rsidRDefault="0035466D" w:rsidP="000A1FD4">
            <w:pPr>
              <w:pStyle w:val="TAH"/>
              <w:rPr>
                <w:sz w:val="14"/>
              </w:rPr>
            </w:pPr>
          </w:p>
        </w:tc>
        <w:tc>
          <w:tcPr>
            <w:tcW w:w="1275" w:type="dxa"/>
            <w:vMerge/>
            <w:shd w:val="clear" w:color="auto" w:fill="DAEEF3"/>
          </w:tcPr>
          <w:p w14:paraId="72E4F2F6" w14:textId="77777777" w:rsidR="0035466D" w:rsidRPr="00CF2E69" w:rsidRDefault="0035466D" w:rsidP="000A1FD4">
            <w:pPr>
              <w:pStyle w:val="TAH"/>
              <w:rPr>
                <w:sz w:val="16"/>
              </w:rPr>
            </w:pPr>
          </w:p>
        </w:tc>
        <w:tc>
          <w:tcPr>
            <w:tcW w:w="993" w:type="dxa"/>
            <w:vMerge/>
            <w:shd w:val="clear" w:color="auto" w:fill="DAEEF3"/>
          </w:tcPr>
          <w:p w14:paraId="5449C565" w14:textId="77777777" w:rsidR="0035466D" w:rsidRPr="00CF2E69" w:rsidRDefault="0035466D" w:rsidP="000A1FD4">
            <w:pPr>
              <w:pStyle w:val="TAH"/>
              <w:rPr>
                <w:sz w:val="16"/>
              </w:rPr>
            </w:pPr>
          </w:p>
        </w:tc>
        <w:tc>
          <w:tcPr>
            <w:tcW w:w="850" w:type="dxa"/>
            <w:vMerge/>
            <w:shd w:val="clear" w:color="auto" w:fill="DAEEF3"/>
          </w:tcPr>
          <w:p w14:paraId="2D26A176" w14:textId="77777777" w:rsidR="0035466D" w:rsidRPr="00CF2E69" w:rsidRDefault="0035466D" w:rsidP="000A1FD4">
            <w:pPr>
              <w:pStyle w:val="TAH"/>
              <w:rPr>
                <w:sz w:val="16"/>
              </w:rPr>
            </w:pPr>
          </w:p>
        </w:tc>
        <w:tc>
          <w:tcPr>
            <w:tcW w:w="709" w:type="dxa"/>
            <w:vMerge/>
            <w:shd w:val="clear" w:color="auto" w:fill="DAEEF3"/>
          </w:tcPr>
          <w:p w14:paraId="3E0D09AE" w14:textId="77777777" w:rsidR="0035466D" w:rsidRPr="00CF2E69" w:rsidRDefault="0035466D" w:rsidP="000A1FD4">
            <w:pPr>
              <w:pStyle w:val="TAH"/>
              <w:rPr>
                <w:sz w:val="16"/>
              </w:rPr>
            </w:pPr>
          </w:p>
        </w:tc>
        <w:tc>
          <w:tcPr>
            <w:tcW w:w="2268" w:type="dxa"/>
            <w:vMerge/>
            <w:shd w:val="clear" w:color="auto" w:fill="DAEEF3"/>
          </w:tcPr>
          <w:p w14:paraId="15391B93" w14:textId="77777777" w:rsidR="0035466D" w:rsidRPr="00CF2E69" w:rsidRDefault="0035466D" w:rsidP="000A1FD4">
            <w:pPr>
              <w:pStyle w:val="TAH"/>
              <w:rPr>
                <w:sz w:val="16"/>
              </w:rPr>
            </w:pPr>
          </w:p>
        </w:tc>
      </w:tr>
      <w:tr w:rsidR="0035466D" w:rsidRPr="00CF2E69" w14:paraId="6B6A7A4A" w14:textId="77777777" w:rsidTr="000A1FD4">
        <w:trPr>
          <w:trHeight w:val="45"/>
        </w:trPr>
        <w:tc>
          <w:tcPr>
            <w:tcW w:w="993" w:type="dxa"/>
            <w:vMerge w:val="restart"/>
          </w:tcPr>
          <w:p w14:paraId="17DF5AE2" w14:textId="77777777" w:rsidR="0035466D" w:rsidRPr="00CF2E69" w:rsidRDefault="0035466D" w:rsidP="000A1FD4">
            <w:pPr>
              <w:jc w:val="center"/>
              <w:rPr>
                <w:color w:val="0C0C0C"/>
                <w:sz w:val="16"/>
              </w:rPr>
            </w:pPr>
            <w:bookmarkStart w:id="0" w:name="_MCCTEMPBM_CRPT81540186___4" w:colFirst="0" w:colLast="12"/>
            <w:r>
              <w:rPr>
                <w:color w:val="0C0C0C"/>
                <w:sz w:val="16"/>
              </w:rPr>
              <w:t>Object detection and tracking</w:t>
            </w:r>
          </w:p>
        </w:tc>
        <w:tc>
          <w:tcPr>
            <w:tcW w:w="850" w:type="dxa"/>
          </w:tcPr>
          <w:p w14:paraId="6EAE6106" w14:textId="77777777" w:rsidR="0035466D" w:rsidRPr="0095599E" w:rsidRDefault="0035466D" w:rsidP="000A1FD4">
            <w:pPr>
              <w:jc w:val="center"/>
              <w:rPr>
                <w:rFonts w:ascii="Arial" w:hAnsi="Arial" w:cs="Arial"/>
                <w:color w:val="0C0C0C"/>
                <w:sz w:val="16"/>
              </w:rPr>
            </w:pPr>
            <w:r w:rsidRPr="0095599E">
              <w:rPr>
                <w:rFonts w:ascii="Arial" w:hAnsi="Arial" w:cs="Arial"/>
                <w:color w:val="0C0C0C"/>
                <w:sz w:val="16"/>
              </w:rPr>
              <w:t xml:space="preserve">1 </w:t>
            </w:r>
          </w:p>
        </w:tc>
        <w:tc>
          <w:tcPr>
            <w:tcW w:w="993" w:type="dxa"/>
            <w:shd w:val="clear" w:color="auto" w:fill="FFFFFF"/>
          </w:tcPr>
          <w:p w14:paraId="32CD039D" w14:textId="77777777" w:rsidR="0035466D" w:rsidRPr="0038226E" w:rsidRDefault="0035466D" w:rsidP="000A1FD4">
            <w:pPr>
              <w:jc w:val="center"/>
              <w:rPr>
                <w:rFonts w:ascii="Arial" w:hAnsi="Arial" w:cs="Arial"/>
                <w:color w:val="0C0C0C"/>
                <w:sz w:val="16"/>
              </w:rPr>
            </w:pPr>
            <w:r w:rsidRPr="0095599E">
              <w:rPr>
                <w:rFonts w:ascii="Arial" w:hAnsi="Arial" w:cs="Arial"/>
                <w:sz w:val="16"/>
                <w:szCs w:val="16"/>
              </w:rPr>
              <w:t>95</w:t>
            </w:r>
          </w:p>
        </w:tc>
        <w:tc>
          <w:tcPr>
            <w:tcW w:w="1134" w:type="dxa"/>
            <w:shd w:val="clear" w:color="auto" w:fill="FFFFFF"/>
          </w:tcPr>
          <w:p w14:paraId="7E106F2E" w14:textId="77777777" w:rsidR="0035466D" w:rsidRPr="0095599E" w:rsidRDefault="0035466D" w:rsidP="000A1FD4">
            <w:pPr>
              <w:jc w:val="center"/>
              <w:rPr>
                <w:rFonts w:ascii="Arial" w:hAnsi="Arial" w:cs="Arial"/>
                <w:color w:val="0C0C0C"/>
                <w:sz w:val="16"/>
              </w:rPr>
            </w:pPr>
            <w:r w:rsidRPr="0038226E">
              <w:rPr>
                <w:rFonts w:ascii="Arial" w:hAnsi="Arial" w:cs="Arial"/>
                <w:color w:val="0C0C0C"/>
                <w:sz w:val="16"/>
              </w:rPr>
              <w:t>10</w:t>
            </w:r>
          </w:p>
        </w:tc>
        <w:tc>
          <w:tcPr>
            <w:tcW w:w="850" w:type="dxa"/>
            <w:shd w:val="clear" w:color="auto" w:fill="FFFFFF"/>
          </w:tcPr>
          <w:p w14:paraId="57862D0C" w14:textId="77777777" w:rsidR="0035466D" w:rsidRPr="0095599E" w:rsidRDefault="0035466D" w:rsidP="000A1FD4">
            <w:pPr>
              <w:jc w:val="center"/>
              <w:rPr>
                <w:rFonts w:ascii="Arial" w:hAnsi="Arial" w:cs="Arial"/>
                <w:color w:val="0C0C0C"/>
                <w:sz w:val="16"/>
              </w:rPr>
            </w:pPr>
            <w:r w:rsidRPr="0095599E">
              <w:rPr>
                <w:rFonts w:ascii="Arial" w:hAnsi="Arial" w:cs="Arial"/>
                <w:color w:val="0C0C0C"/>
                <w:sz w:val="16"/>
              </w:rPr>
              <w:t>10</w:t>
            </w:r>
          </w:p>
        </w:tc>
        <w:tc>
          <w:tcPr>
            <w:tcW w:w="1134" w:type="dxa"/>
            <w:shd w:val="clear" w:color="auto" w:fill="FFFFFF"/>
          </w:tcPr>
          <w:p w14:paraId="517B106E" w14:textId="77777777" w:rsidR="0035466D" w:rsidRPr="0095599E" w:rsidRDefault="0035466D" w:rsidP="000A1FD4">
            <w:pPr>
              <w:jc w:val="center"/>
              <w:rPr>
                <w:rFonts w:ascii="Arial" w:hAnsi="Arial" w:cs="Arial"/>
                <w:color w:val="0C0C0C"/>
                <w:sz w:val="16"/>
              </w:rPr>
            </w:pPr>
            <w:r w:rsidRPr="0095599E">
              <w:rPr>
                <w:rFonts w:ascii="Arial" w:eastAsia="SimSun" w:hAnsi="Arial" w:cs="Arial"/>
                <w:color w:val="0C0C0C"/>
                <w:sz w:val="16"/>
              </w:rPr>
              <w:t>N/A</w:t>
            </w:r>
          </w:p>
        </w:tc>
        <w:tc>
          <w:tcPr>
            <w:tcW w:w="1134" w:type="dxa"/>
            <w:shd w:val="clear" w:color="auto" w:fill="FFFFFF"/>
          </w:tcPr>
          <w:p w14:paraId="79323B73" w14:textId="77777777" w:rsidR="0035466D" w:rsidRPr="0095599E" w:rsidRDefault="0035466D" w:rsidP="000A1FD4">
            <w:pPr>
              <w:jc w:val="center"/>
              <w:rPr>
                <w:rFonts w:ascii="Arial" w:hAnsi="Arial" w:cs="Arial"/>
                <w:color w:val="0C0C0C"/>
                <w:sz w:val="16"/>
              </w:rPr>
            </w:pPr>
            <w:r w:rsidRPr="0095599E">
              <w:rPr>
                <w:rFonts w:ascii="Arial" w:eastAsia="SimSun" w:hAnsi="Arial" w:cs="Arial"/>
                <w:color w:val="0C0C0C"/>
                <w:sz w:val="16"/>
              </w:rPr>
              <w:t>N/A</w:t>
            </w:r>
          </w:p>
        </w:tc>
        <w:tc>
          <w:tcPr>
            <w:tcW w:w="992" w:type="dxa"/>
            <w:shd w:val="clear" w:color="auto" w:fill="FFFFFF"/>
          </w:tcPr>
          <w:p w14:paraId="171FB5C6" w14:textId="77777777" w:rsidR="0035466D" w:rsidRPr="0095599E" w:rsidRDefault="0035466D" w:rsidP="000A1FD4">
            <w:pPr>
              <w:jc w:val="center"/>
              <w:rPr>
                <w:rFonts w:ascii="Arial" w:eastAsia="SimSun" w:hAnsi="Arial" w:cs="Arial"/>
                <w:color w:val="0C0C0C"/>
                <w:sz w:val="16"/>
              </w:rPr>
            </w:pPr>
            <w:r w:rsidRPr="0095599E">
              <w:rPr>
                <w:rFonts w:ascii="Arial" w:eastAsia="SimSun" w:hAnsi="Arial" w:cs="Arial"/>
                <w:color w:val="0C0C0C"/>
                <w:sz w:val="16"/>
              </w:rPr>
              <w:t>10</w:t>
            </w:r>
            <w:r>
              <w:rPr>
                <w:rFonts w:ascii="Arial" w:eastAsia="SimSun" w:hAnsi="Arial" w:cs="Arial"/>
                <w:color w:val="0C0C0C"/>
                <w:sz w:val="16"/>
              </w:rPr>
              <w:t xml:space="preserve"> </w:t>
            </w:r>
            <w:r w:rsidRPr="004B022A">
              <w:rPr>
                <w:rFonts w:ascii="Arial" w:eastAsia="SimSun" w:hAnsi="Arial" w:cs="Arial"/>
                <w:color w:val="0C0C0C"/>
                <w:sz w:val="16"/>
              </w:rPr>
              <w:t>[3]</w:t>
            </w:r>
            <w:r w:rsidRPr="0095599E">
              <w:rPr>
                <w:rFonts w:ascii="Arial" w:eastAsia="SimSun" w:hAnsi="Arial" w:cs="Arial"/>
                <w:color w:val="0C0C0C"/>
                <w:sz w:val="16"/>
              </w:rPr>
              <w:t xml:space="preserve"> </w:t>
            </w:r>
          </w:p>
        </w:tc>
        <w:tc>
          <w:tcPr>
            <w:tcW w:w="993" w:type="dxa"/>
            <w:shd w:val="clear" w:color="auto" w:fill="FFFFFF"/>
          </w:tcPr>
          <w:p w14:paraId="368D1E4F" w14:textId="77777777" w:rsidR="0035466D" w:rsidRPr="0095599E" w:rsidRDefault="0035466D" w:rsidP="000A1FD4">
            <w:pPr>
              <w:jc w:val="center"/>
              <w:rPr>
                <w:rFonts w:ascii="Arial" w:eastAsia="SimSun" w:hAnsi="Arial" w:cs="Arial"/>
                <w:color w:val="0C0C0C"/>
                <w:sz w:val="16"/>
              </w:rPr>
            </w:pPr>
            <w:r>
              <w:rPr>
                <w:rFonts w:ascii="Arial" w:eastAsia="SimSun" w:hAnsi="Arial" w:cs="Arial"/>
                <w:color w:val="0C0C0C"/>
                <w:sz w:val="16"/>
              </w:rPr>
              <w:t xml:space="preserve">5 </w:t>
            </w:r>
            <w:r w:rsidRPr="004B022A">
              <w:rPr>
                <w:rFonts w:ascii="Arial" w:eastAsia="SimSun" w:hAnsi="Arial" w:cs="Arial"/>
                <w:color w:val="0C0C0C"/>
                <w:sz w:val="16"/>
              </w:rPr>
              <w:t>[3]</w:t>
            </w:r>
          </w:p>
        </w:tc>
        <w:tc>
          <w:tcPr>
            <w:tcW w:w="1275" w:type="dxa"/>
            <w:shd w:val="clear" w:color="auto" w:fill="FFFFFF"/>
          </w:tcPr>
          <w:p w14:paraId="5ED08B13" w14:textId="77777777" w:rsidR="0035466D" w:rsidRPr="0095599E" w:rsidRDefault="0035466D" w:rsidP="000A1FD4">
            <w:pPr>
              <w:jc w:val="center"/>
              <w:rPr>
                <w:rFonts w:ascii="Arial" w:hAnsi="Arial" w:cs="Arial"/>
                <w:color w:val="0C0C0C"/>
                <w:sz w:val="16"/>
              </w:rPr>
            </w:pPr>
            <w:r w:rsidRPr="0095599E">
              <w:rPr>
                <w:rFonts w:ascii="Arial" w:hAnsi="Arial" w:cs="Arial"/>
                <w:sz w:val="16"/>
                <w:szCs w:val="16"/>
              </w:rPr>
              <w:t>1000</w:t>
            </w:r>
          </w:p>
        </w:tc>
        <w:tc>
          <w:tcPr>
            <w:tcW w:w="993" w:type="dxa"/>
            <w:shd w:val="clear" w:color="auto" w:fill="FFFFFF"/>
          </w:tcPr>
          <w:p w14:paraId="01743198" w14:textId="77777777" w:rsidR="0035466D" w:rsidRPr="0095599E" w:rsidRDefault="0035466D" w:rsidP="000A1FD4">
            <w:pPr>
              <w:jc w:val="center"/>
              <w:rPr>
                <w:rFonts w:ascii="Arial" w:hAnsi="Arial" w:cs="Arial"/>
                <w:color w:val="0C0C0C"/>
                <w:sz w:val="16"/>
              </w:rPr>
            </w:pPr>
            <w:r w:rsidRPr="0095599E">
              <w:rPr>
                <w:rFonts w:ascii="Arial" w:hAnsi="Arial" w:cs="Arial"/>
                <w:sz w:val="16"/>
                <w:szCs w:val="16"/>
              </w:rPr>
              <w:t>1</w:t>
            </w:r>
          </w:p>
        </w:tc>
        <w:tc>
          <w:tcPr>
            <w:tcW w:w="850" w:type="dxa"/>
            <w:shd w:val="clear" w:color="auto" w:fill="FFFFFF"/>
          </w:tcPr>
          <w:p w14:paraId="619F57F4" w14:textId="77777777" w:rsidR="0035466D" w:rsidRPr="0095599E" w:rsidRDefault="0035466D" w:rsidP="000A1FD4">
            <w:pPr>
              <w:jc w:val="center"/>
              <w:rPr>
                <w:rFonts w:ascii="Arial" w:hAnsi="Arial" w:cs="Arial"/>
                <w:color w:val="0C0C0C"/>
                <w:sz w:val="16"/>
              </w:rPr>
            </w:pPr>
            <w:r w:rsidRPr="0095599E">
              <w:rPr>
                <w:rFonts w:ascii="Arial" w:hAnsi="Arial" w:cs="Arial"/>
                <w:sz w:val="16"/>
                <w:szCs w:val="16"/>
              </w:rPr>
              <w:t>5</w:t>
            </w:r>
          </w:p>
        </w:tc>
        <w:tc>
          <w:tcPr>
            <w:tcW w:w="709" w:type="dxa"/>
            <w:shd w:val="clear" w:color="auto" w:fill="FFFFFF"/>
          </w:tcPr>
          <w:p w14:paraId="38FE0D46" w14:textId="77777777" w:rsidR="0035466D" w:rsidRPr="0095599E" w:rsidRDefault="0035466D" w:rsidP="000A1FD4">
            <w:pPr>
              <w:jc w:val="center"/>
              <w:rPr>
                <w:rFonts w:ascii="Arial" w:hAnsi="Arial" w:cs="Arial"/>
                <w:color w:val="0C0C0C"/>
                <w:sz w:val="16"/>
              </w:rPr>
            </w:pPr>
            <w:r w:rsidRPr="0095599E">
              <w:rPr>
                <w:rFonts w:ascii="Arial" w:hAnsi="Arial" w:cs="Arial"/>
                <w:sz w:val="16"/>
                <w:szCs w:val="16"/>
              </w:rPr>
              <w:t>2</w:t>
            </w:r>
          </w:p>
        </w:tc>
        <w:tc>
          <w:tcPr>
            <w:tcW w:w="2268" w:type="dxa"/>
            <w:shd w:val="clear" w:color="auto" w:fill="FFFFFF"/>
          </w:tcPr>
          <w:p w14:paraId="05500F60" w14:textId="77777777" w:rsidR="0035466D" w:rsidRPr="0095599E" w:rsidRDefault="0035466D" w:rsidP="000A1FD4">
            <w:pPr>
              <w:spacing w:line="240" w:lineRule="atLeast"/>
              <w:rPr>
                <w:rFonts w:ascii="Arial" w:hAnsi="Arial" w:cs="Arial"/>
                <w:color w:val="0C0C0C"/>
                <w:sz w:val="16"/>
              </w:rPr>
            </w:pPr>
            <w:bookmarkStart w:id="1" w:name="_MCCTEMPBM_CRPT81540188___4"/>
            <w:bookmarkEnd w:id="1"/>
            <w:r w:rsidRPr="0095599E">
              <w:rPr>
                <w:rFonts w:ascii="Arial" w:hAnsi="Arial" w:cs="Arial"/>
                <w:color w:val="0C0C0C"/>
                <w:sz w:val="16"/>
              </w:rPr>
              <w:t xml:space="preserve">Indoor/outdoor (e.g., detection of human, UAV) </w:t>
            </w:r>
          </w:p>
        </w:tc>
      </w:tr>
      <w:tr w:rsidR="0035466D" w:rsidRPr="00CF2E69" w14:paraId="542B551C" w14:textId="77777777" w:rsidTr="000A1FD4">
        <w:trPr>
          <w:trHeight w:val="45"/>
        </w:trPr>
        <w:tc>
          <w:tcPr>
            <w:tcW w:w="993" w:type="dxa"/>
            <w:vMerge/>
          </w:tcPr>
          <w:p w14:paraId="6EE24D5C" w14:textId="77777777" w:rsidR="0035466D" w:rsidRDefault="0035466D" w:rsidP="000A1FD4">
            <w:pPr>
              <w:jc w:val="center"/>
              <w:rPr>
                <w:color w:val="0C0C0C"/>
                <w:sz w:val="16"/>
              </w:rPr>
            </w:pPr>
            <w:bookmarkStart w:id="2" w:name="_MCCTEMPBM_CRPT81540189___4" w:colFirst="0" w:colLast="12"/>
            <w:bookmarkStart w:id="3" w:name="_MCCTEMPBM_CRPT81540190___5" w:colFirst="14" w:colLast="14"/>
            <w:bookmarkEnd w:id="0"/>
          </w:p>
        </w:tc>
        <w:tc>
          <w:tcPr>
            <w:tcW w:w="850" w:type="dxa"/>
          </w:tcPr>
          <w:p w14:paraId="7ABEB296" w14:textId="77777777" w:rsidR="0035466D" w:rsidRPr="0095599E" w:rsidRDefault="0035466D" w:rsidP="000A1FD4">
            <w:pPr>
              <w:jc w:val="center"/>
              <w:rPr>
                <w:rFonts w:ascii="Arial" w:hAnsi="Arial" w:cs="Arial"/>
                <w:color w:val="0C0C0C"/>
                <w:sz w:val="16"/>
              </w:rPr>
            </w:pPr>
            <w:r w:rsidRPr="0095599E">
              <w:rPr>
                <w:rFonts w:ascii="Arial" w:hAnsi="Arial" w:cs="Arial"/>
                <w:color w:val="0C0C0C"/>
                <w:sz w:val="16"/>
              </w:rPr>
              <w:t xml:space="preserve">2 </w:t>
            </w:r>
          </w:p>
        </w:tc>
        <w:tc>
          <w:tcPr>
            <w:tcW w:w="993" w:type="dxa"/>
            <w:shd w:val="clear" w:color="auto" w:fill="FFFFFF"/>
          </w:tcPr>
          <w:p w14:paraId="00D6218D" w14:textId="77777777" w:rsidR="0035466D" w:rsidRPr="0095599E" w:rsidRDefault="0035466D" w:rsidP="000A1FD4">
            <w:pPr>
              <w:jc w:val="center"/>
              <w:rPr>
                <w:rFonts w:ascii="Arial" w:hAnsi="Arial" w:cs="Arial"/>
                <w:color w:val="0C0C0C"/>
                <w:sz w:val="16"/>
              </w:rPr>
            </w:pPr>
            <w:r w:rsidRPr="0095599E">
              <w:rPr>
                <w:rFonts w:ascii="Arial" w:hAnsi="Arial" w:cs="Arial"/>
                <w:sz w:val="16"/>
              </w:rPr>
              <w:t>95</w:t>
            </w:r>
          </w:p>
        </w:tc>
        <w:tc>
          <w:tcPr>
            <w:tcW w:w="1134" w:type="dxa"/>
            <w:shd w:val="clear" w:color="auto" w:fill="FFFFFF"/>
          </w:tcPr>
          <w:p w14:paraId="31D1D7D8" w14:textId="77777777" w:rsidR="0035466D" w:rsidRPr="0095599E" w:rsidRDefault="0035466D" w:rsidP="000A1FD4">
            <w:pPr>
              <w:jc w:val="center"/>
              <w:rPr>
                <w:rFonts w:ascii="Arial" w:hAnsi="Arial" w:cs="Arial"/>
                <w:color w:val="0C0C0C"/>
                <w:sz w:val="16"/>
              </w:rPr>
            </w:pPr>
            <w:r>
              <w:rPr>
                <w:rFonts w:ascii="Arial" w:hAnsi="Arial" w:cs="Arial"/>
                <w:color w:val="0C0C0C"/>
                <w:sz w:val="16"/>
              </w:rPr>
              <w:t>2</w:t>
            </w:r>
          </w:p>
        </w:tc>
        <w:tc>
          <w:tcPr>
            <w:tcW w:w="850" w:type="dxa"/>
            <w:shd w:val="clear" w:color="auto" w:fill="FFFFFF"/>
          </w:tcPr>
          <w:p w14:paraId="5A524718" w14:textId="77777777" w:rsidR="0035466D" w:rsidRPr="0095599E" w:rsidRDefault="0035466D" w:rsidP="000A1FD4">
            <w:pPr>
              <w:jc w:val="center"/>
              <w:rPr>
                <w:rFonts w:ascii="Arial" w:hAnsi="Arial" w:cs="Arial"/>
                <w:color w:val="0C0C0C"/>
                <w:sz w:val="16"/>
              </w:rPr>
            </w:pPr>
            <w:r>
              <w:rPr>
                <w:rFonts w:ascii="Arial" w:hAnsi="Arial" w:cs="Arial"/>
                <w:color w:val="0C0C0C"/>
                <w:sz w:val="16"/>
              </w:rPr>
              <w:t>5</w:t>
            </w:r>
          </w:p>
        </w:tc>
        <w:tc>
          <w:tcPr>
            <w:tcW w:w="1134" w:type="dxa"/>
            <w:shd w:val="clear" w:color="auto" w:fill="FFFFFF"/>
          </w:tcPr>
          <w:p w14:paraId="217E4FF4" w14:textId="77777777" w:rsidR="0035466D" w:rsidRPr="0095599E" w:rsidRDefault="0035466D" w:rsidP="000A1FD4">
            <w:pPr>
              <w:jc w:val="center"/>
              <w:rPr>
                <w:rFonts w:ascii="Arial" w:hAnsi="Arial" w:cs="Arial"/>
                <w:color w:val="0C0C0C"/>
                <w:sz w:val="16"/>
              </w:rPr>
            </w:pPr>
            <w:r w:rsidRPr="0038226E">
              <w:rPr>
                <w:rFonts w:ascii="Arial" w:eastAsia="SimSun" w:hAnsi="Arial" w:cs="Arial"/>
                <w:color w:val="0C0C0C"/>
                <w:sz w:val="16"/>
              </w:rPr>
              <w:t>1</w:t>
            </w:r>
          </w:p>
        </w:tc>
        <w:tc>
          <w:tcPr>
            <w:tcW w:w="1134" w:type="dxa"/>
            <w:shd w:val="clear" w:color="auto" w:fill="FFFFFF"/>
          </w:tcPr>
          <w:p w14:paraId="05CE18EA" w14:textId="77777777" w:rsidR="0035466D" w:rsidRPr="0095599E" w:rsidRDefault="0035466D" w:rsidP="000A1FD4">
            <w:pPr>
              <w:jc w:val="center"/>
              <w:rPr>
                <w:rFonts w:ascii="Arial" w:hAnsi="Arial" w:cs="Arial"/>
                <w:color w:val="0C0C0C"/>
                <w:sz w:val="16"/>
              </w:rPr>
            </w:pPr>
            <w:r>
              <w:rPr>
                <w:rFonts w:ascii="Arial" w:hAnsi="Arial" w:cs="Arial"/>
                <w:color w:val="0C0C0C"/>
                <w:sz w:val="16"/>
              </w:rPr>
              <w:t>N/A</w:t>
            </w:r>
          </w:p>
        </w:tc>
        <w:tc>
          <w:tcPr>
            <w:tcW w:w="992" w:type="dxa"/>
            <w:shd w:val="clear" w:color="auto" w:fill="FFFFFF"/>
          </w:tcPr>
          <w:p w14:paraId="4E9E713E" w14:textId="77777777" w:rsidR="0035466D" w:rsidRPr="0095599E" w:rsidRDefault="0035466D" w:rsidP="000A1FD4">
            <w:pPr>
              <w:jc w:val="center"/>
              <w:rPr>
                <w:rFonts w:ascii="Arial" w:eastAsia="SimSun" w:hAnsi="Arial" w:cs="Arial"/>
                <w:color w:val="0C0C0C"/>
                <w:sz w:val="16"/>
              </w:rPr>
            </w:pPr>
            <w:r w:rsidRPr="0095599E">
              <w:rPr>
                <w:rFonts w:ascii="Arial" w:eastAsia="SimSun" w:hAnsi="Arial" w:cs="Arial"/>
                <w:color w:val="0C0C0C"/>
                <w:sz w:val="16"/>
              </w:rPr>
              <w:t xml:space="preserve">1 </w:t>
            </w:r>
          </w:p>
        </w:tc>
        <w:tc>
          <w:tcPr>
            <w:tcW w:w="993" w:type="dxa"/>
            <w:shd w:val="clear" w:color="auto" w:fill="FFFFFF"/>
          </w:tcPr>
          <w:p w14:paraId="2F6B461E" w14:textId="77777777" w:rsidR="0035466D" w:rsidRPr="0095599E" w:rsidRDefault="0035466D" w:rsidP="000A1FD4">
            <w:pPr>
              <w:jc w:val="center"/>
              <w:rPr>
                <w:rFonts w:ascii="Arial" w:eastAsia="SimSun" w:hAnsi="Arial" w:cs="Arial"/>
                <w:color w:val="0C0C0C"/>
                <w:sz w:val="16"/>
              </w:rPr>
            </w:pPr>
            <w:r w:rsidRPr="0095599E">
              <w:rPr>
                <w:rFonts w:ascii="Arial" w:eastAsia="SimSun" w:hAnsi="Arial" w:cs="Arial"/>
                <w:color w:val="0C0C0C"/>
                <w:sz w:val="16"/>
              </w:rPr>
              <w:t>1</w:t>
            </w:r>
          </w:p>
        </w:tc>
        <w:tc>
          <w:tcPr>
            <w:tcW w:w="1275" w:type="dxa"/>
            <w:shd w:val="clear" w:color="auto" w:fill="FFFFFF"/>
          </w:tcPr>
          <w:p w14:paraId="416DCAA2" w14:textId="77777777" w:rsidR="0035466D" w:rsidRPr="0095599E" w:rsidRDefault="0035466D" w:rsidP="000A1FD4">
            <w:pPr>
              <w:jc w:val="center"/>
              <w:rPr>
                <w:rFonts w:ascii="Arial" w:hAnsi="Arial" w:cs="Arial"/>
                <w:color w:val="0C0C0C"/>
                <w:sz w:val="16"/>
              </w:rPr>
            </w:pPr>
            <w:r w:rsidRPr="0095599E">
              <w:rPr>
                <w:rFonts w:ascii="Arial" w:hAnsi="Arial" w:cs="Arial"/>
                <w:color w:val="0C0C0C"/>
                <w:sz w:val="16"/>
              </w:rPr>
              <w:t>1000</w:t>
            </w:r>
          </w:p>
        </w:tc>
        <w:tc>
          <w:tcPr>
            <w:tcW w:w="993" w:type="dxa"/>
            <w:shd w:val="clear" w:color="auto" w:fill="FFFFFF"/>
          </w:tcPr>
          <w:p w14:paraId="2C038B9C" w14:textId="77777777" w:rsidR="0035466D" w:rsidRPr="0095599E" w:rsidRDefault="0035466D" w:rsidP="000A1FD4">
            <w:pPr>
              <w:jc w:val="center"/>
              <w:rPr>
                <w:rFonts w:ascii="Arial" w:hAnsi="Arial" w:cs="Arial"/>
                <w:color w:val="0C0C0C"/>
                <w:sz w:val="16"/>
              </w:rPr>
            </w:pPr>
            <w:r>
              <w:rPr>
                <w:rFonts w:ascii="Arial" w:hAnsi="Arial" w:cs="Arial"/>
                <w:color w:val="0C0C0C"/>
                <w:sz w:val="16"/>
              </w:rPr>
              <w:t>0.2</w:t>
            </w:r>
          </w:p>
        </w:tc>
        <w:tc>
          <w:tcPr>
            <w:tcW w:w="850" w:type="dxa"/>
            <w:shd w:val="clear" w:color="auto" w:fill="FFFFFF"/>
          </w:tcPr>
          <w:p w14:paraId="1F0FA296" w14:textId="77777777" w:rsidR="0035466D" w:rsidRPr="0095599E" w:rsidRDefault="0035466D" w:rsidP="000A1FD4">
            <w:pPr>
              <w:jc w:val="center"/>
              <w:rPr>
                <w:rFonts w:ascii="Arial" w:hAnsi="Arial" w:cs="Arial"/>
                <w:color w:val="0C0C0C"/>
                <w:sz w:val="16"/>
              </w:rPr>
            </w:pPr>
            <w:r>
              <w:rPr>
                <w:rFonts w:ascii="Arial" w:hAnsi="Arial" w:cs="Arial"/>
                <w:color w:val="0C0C0C"/>
                <w:sz w:val="16"/>
              </w:rPr>
              <w:t>0.1</w:t>
            </w:r>
            <w:r>
              <w:rPr>
                <w:rFonts w:ascii="Arial" w:hAnsi="Arial" w:cs="Arial" w:hint="eastAsia"/>
                <w:color w:val="0C0C0C"/>
                <w:sz w:val="16"/>
              </w:rPr>
              <w:t xml:space="preserve"> to 5</w:t>
            </w:r>
          </w:p>
        </w:tc>
        <w:tc>
          <w:tcPr>
            <w:tcW w:w="709" w:type="dxa"/>
            <w:shd w:val="clear" w:color="auto" w:fill="FFFFFF"/>
          </w:tcPr>
          <w:p w14:paraId="35DD0FD6" w14:textId="77777777" w:rsidR="0035466D" w:rsidRPr="0095599E" w:rsidRDefault="0035466D" w:rsidP="000A1FD4">
            <w:pPr>
              <w:jc w:val="center"/>
              <w:rPr>
                <w:rFonts w:ascii="Arial" w:hAnsi="Arial" w:cs="Arial"/>
                <w:color w:val="0C0C0C"/>
                <w:sz w:val="16"/>
              </w:rPr>
            </w:pPr>
            <w:r w:rsidRPr="0095599E">
              <w:rPr>
                <w:rFonts w:ascii="Arial" w:hAnsi="Arial" w:cs="Arial"/>
                <w:color w:val="0C0C0C"/>
                <w:sz w:val="16"/>
              </w:rPr>
              <w:t>5</w:t>
            </w:r>
          </w:p>
        </w:tc>
        <w:tc>
          <w:tcPr>
            <w:tcW w:w="2268" w:type="dxa"/>
            <w:shd w:val="clear" w:color="auto" w:fill="FFFFFF"/>
          </w:tcPr>
          <w:p w14:paraId="7CB5592F" w14:textId="77777777" w:rsidR="0035466D" w:rsidRPr="0095599E" w:rsidRDefault="0035466D" w:rsidP="000A1FD4">
            <w:pPr>
              <w:jc w:val="center"/>
              <w:rPr>
                <w:rFonts w:ascii="Arial" w:eastAsia="SimSun" w:hAnsi="Arial" w:cs="Arial"/>
                <w:color w:val="0C0C0C"/>
                <w:sz w:val="16"/>
              </w:rPr>
            </w:pPr>
            <w:r w:rsidRPr="0095599E">
              <w:rPr>
                <w:rFonts w:ascii="Arial" w:hAnsi="Arial" w:cs="Arial"/>
                <w:color w:val="0C0C0C"/>
                <w:sz w:val="16"/>
              </w:rPr>
              <w:t>Outdoor (e.g., detection of human, UAV)</w:t>
            </w:r>
          </w:p>
        </w:tc>
      </w:tr>
      <w:tr w:rsidR="0035466D" w:rsidRPr="00CF2E69" w14:paraId="1EBA35DE" w14:textId="77777777" w:rsidTr="000A1FD4">
        <w:trPr>
          <w:trHeight w:val="45"/>
        </w:trPr>
        <w:tc>
          <w:tcPr>
            <w:tcW w:w="993" w:type="dxa"/>
            <w:vMerge/>
          </w:tcPr>
          <w:p w14:paraId="1D6D08BD" w14:textId="77777777" w:rsidR="0035466D" w:rsidRDefault="0035466D" w:rsidP="000A1FD4">
            <w:pPr>
              <w:jc w:val="center"/>
              <w:rPr>
                <w:color w:val="0C0C0C"/>
                <w:sz w:val="16"/>
              </w:rPr>
            </w:pPr>
            <w:bookmarkStart w:id="4" w:name="_MCCTEMPBM_CRPT81540191___4" w:colFirst="0" w:colLast="12"/>
            <w:bookmarkEnd w:id="2"/>
            <w:bookmarkEnd w:id="3"/>
          </w:p>
        </w:tc>
        <w:tc>
          <w:tcPr>
            <w:tcW w:w="850" w:type="dxa"/>
          </w:tcPr>
          <w:p w14:paraId="7AF4EDE8" w14:textId="77777777" w:rsidR="0035466D" w:rsidRPr="0095599E" w:rsidRDefault="0035466D" w:rsidP="000A1FD4">
            <w:pPr>
              <w:jc w:val="center"/>
              <w:rPr>
                <w:rFonts w:ascii="Arial" w:hAnsi="Arial" w:cs="Arial"/>
                <w:color w:val="0C0C0C"/>
                <w:sz w:val="16"/>
              </w:rPr>
            </w:pPr>
            <w:r w:rsidRPr="0095599E">
              <w:rPr>
                <w:rFonts w:ascii="Arial" w:hAnsi="Arial" w:cs="Arial"/>
                <w:color w:val="0C0C0C"/>
                <w:sz w:val="16"/>
              </w:rPr>
              <w:t xml:space="preserve">3 </w:t>
            </w:r>
          </w:p>
        </w:tc>
        <w:tc>
          <w:tcPr>
            <w:tcW w:w="993" w:type="dxa"/>
            <w:shd w:val="clear" w:color="auto" w:fill="FFFFFF"/>
          </w:tcPr>
          <w:p w14:paraId="2157E6C7" w14:textId="77777777" w:rsidR="0035466D" w:rsidRPr="0095599E" w:rsidRDefault="0035466D" w:rsidP="000A1FD4">
            <w:pPr>
              <w:jc w:val="center"/>
              <w:rPr>
                <w:rFonts w:ascii="Arial" w:hAnsi="Arial" w:cs="Arial"/>
                <w:color w:val="0C0C0C"/>
                <w:sz w:val="16"/>
              </w:rPr>
            </w:pPr>
            <w:r w:rsidRPr="0095599E">
              <w:rPr>
                <w:rFonts w:ascii="Arial" w:hAnsi="Arial" w:cs="Arial"/>
                <w:sz w:val="16"/>
              </w:rPr>
              <w:t>95</w:t>
            </w:r>
          </w:p>
        </w:tc>
        <w:tc>
          <w:tcPr>
            <w:tcW w:w="1134" w:type="dxa"/>
            <w:shd w:val="clear" w:color="auto" w:fill="FFFFFF"/>
          </w:tcPr>
          <w:p w14:paraId="443D1FC2" w14:textId="77777777" w:rsidR="0035466D" w:rsidRPr="0095599E" w:rsidRDefault="0035466D" w:rsidP="000A1FD4">
            <w:pPr>
              <w:jc w:val="center"/>
              <w:rPr>
                <w:rFonts w:ascii="Arial" w:hAnsi="Arial" w:cs="Arial"/>
                <w:color w:val="0C0C0C"/>
                <w:sz w:val="16"/>
              </w:rPr>
            </w:pPr>
            <w:r w:rsidRPr="0095599E">
              <w:rPr>
                <w:rFonts w:ascii="Arial" w:hAnsi="Arial" w:cs="Arial"/>
                <w:color w:val="0C0C0C"/>
                <w:sz w:val="16"/>
              </w:rPr>
              <w:t>1</w:t>
            </w:r>
          </w:p>
        </w:tc>
        <w:tc>
          <w:tcPr>
            <w:tcW w:w="850" w:type="dxa"/>
            <w:shd w:val="clear" w:color="auto" w:fill="FFFFFF"/>
          </w:tcPr>
          <w:p w14:paraId="77F8298B" w14:textId="77777777" w:rsidR="0035466D" w:rsidRPr="0095599E" w:rsidRDefault="0035466D" w:rsidP="000A1FD4">
            <w:pPr>
              <w:jc w:val="center"/>
              <w:rPr>
                <w:rFonts w:ascii="Arial" w:hAnsi="Arial" w:cs="Arial"/>
                <w:color w:val="0C0C0C"/>
                <w:sz w:val="16"/>
              </w:rPr>
            </w:pPr>
            <w:r>
              <w:rPr>
                <w:rFonts w:ascii="Arial" w:hAnsi="Arial" w:cs="Arial"/>
                <w:color w:val="0C0C0C"/>
                <w:sz w:val="16"/>
              </w:rPr>
              <w:t>1</w:t>
            </w:r>
          </w:p>
        </w:tc>
        <w:tc>
          <w:tcPr>
            <w:tcW w:w="1134" w:type="dxa"/>
            <w:shd w:val="clear" w:color="auto" w:fill="FFFFFF"/>
          </w:tcPr>
          <w:p w14:paraId="065EB20F" w14:textId="77777777" w:rsidR="0035466D" w:rsidRPr="0095599E" w:rsidRDefault="0035466D" w:rsidP="000A1FD4">
            <w:pPr>
              <w:jc w:val="center"/>
              <w:rPr>
                <w:rFonts w:ascii="Arial" w:hAnsi="Arial" w:cs="Arial"/>
                <w:color w:val="0C0C0C"/>
                <w:sz w:val="16"/>
              </w:rPr>
            </w:pPr>
            <w:r w:rsidRPr="0095599E">
              <w:rPr>
                <w:rFonts w:ascii="Arial" w:hAnsi="Arial" w:cs="Arial"/>
                <w:color w:val="0C0C0C"/>
                <w:sz w:val="16"/>
              </w:rPr>
              <w:t>1</w:t>
            </w:r>
            <w:r>
              <w:rPr>
                <w:rFonts w:ascii="Arial" w:eastAsia="SimSun" w:hAnsi="Arial" w:cs="Arial"/>
                <w:color w:val="0C0C0C"/>
                <w:sz w:val="16"/>
              </w:rPr>
              <w:t xml:space="preserve"> </w:t>
            </w:r>
            <w:r w:rsidRPr="00CD440E">
              <w:rPr>
                <w:rFonts w:ascii="Arial" w:eastAsia="SimSun" w:hAnsi="Arial" w:cs="Arial"/>
                <w:color w:val="0C0C0C"/>
                <w:sz w:val="16"/>
              </w:rPr>
              <w:t>[3]</w:t>
            </w:r>
            <w:r>
              <w:rPr>
                <w:rFonts w:ascii="Arial" w:eastAsia="SimSun" w:hAnsi="Arial" w:cs="Arial"/>
                <w:color w:val="0C0C0C"/>
                <w:sz w:val="16"/>
              </w:rPr>
              <w:t xml:space="preserve">, </w:t>
            </w:r>
            <w:r w:rsidRPr="00CD440E">
              <w:rPr>
                <w:rFonts w:ascii="Arial" w:eastAsia="SimSun" w:hAnsi="Arial" w:cs="Arial"/>
                <w:color w:val="0C0C0C"/>
                <w:sz w:val="16"/>
              </w:rPr>
              <w:t>[</w:t>
            </w:r>
            <w:r>
              <w:rPr>
                <w:rFonts w:ascii="Arial" w:eastAsia="SimSun" w:hAnsi="Arial" w:cs="Arial"/>
                <w:color w:val="0C0C0C"/>
                <w:sz w:val="16"/>
              </w:rPr>
              <w:t>4</w:t>
            </w:r>
            <w:r w:rsidRPr="00CD440E">
              <w:rPr>
                <w:rFonts w:ascii="Arial" w:eastAsia="SimSun" w:hAnsi="Arial" w:cs="Arial"/>
                <w:color w:val="0C0C0C"/>
                <w:sz w:val="16"/>
              </w:rPr>
              <w:t>]</w:t>
            </w:r>
          </w:p>
        </w:tc>
        <w:tc>
          <w:tcPr>
            <w:tcW w:w="1134" w:type="dxa"/>
            <w:shd w:val="clear" w:color="auto" w:fill="FFFFFF"/>
          </w:tcPr>
          <w:p w14:paraId="79E1A6F6" w14:textId="77777777" w:rsidR="0035466D" w:rsidRPr="0095599E" w:rsidRDefault="0035466D" w:rsidP="000A1FD4">
            <w:pPr>
              <w:jc w:val="center"/>
              <w:rPr>
                <w:rFonts w:ascii="Arial" w:hAnsi="Arial" w:cs="Arial"/>
                <w:color w:val="0C0C0C"/>
                <w:sz w:val="16"/>
              </w:rPr>
            </w:pPr>
            <w:r>
              <w:rPr>
                <w:rFonts w:ascii="Arial" w:hAnsi="Arial" w:cs="Arial"/>
                <w:color w:val="0C0C0C"/>
                <w:sz w:val="16"/>
              </w:rPr>
              <w:t>1</w:t>
            </w:r>
          </w:p>
        </w:tc>
        <w:tc>
          <w:tcPr>
            <w:tcW w:w="992" w:type="dxa"/>
            <w:shd w:val="clear" w:color="auto" w:fill="FFFFFF"/>
          </w:tcPr>
          <w:p w14:paraId="60CF3070" w14:textId="77777777" w:rsidR="0035466D" w:rsidRPr="0095599E" w:rsidRDefault="0035466D" w:rsidP="000A1FD4">
            <w:pPr>
              <w:jc w:val="center"/>
              <w:rPr>
                <w:rFonts w:ascii="Arial" w:hAnsi="Arial" w:cs="Arial"/>
                <w:color w:val="0C0C0C"/>
                <w:sz w:val="16"/>
              </w:rPr>
            </w:pPr>
            <w:r w:rsidRPr="0095599E">
              <w:rPr>
                <w:rFonts w:ascii="Arial" w:hAnsi="Arial" w:cs="Arial"/>
                <w:color w:val="0C0C0C"/>
                <w:sz w:val="16"/>
              </w:rPr>
              <w:t>1</w:t>
            </w:r>
            <w:r>
              <w:rPr>
                <w:rFonts w:ascii="Arial" w:eastAsia="SimSun" w:hAnsi="Arial" w:cs="Arial"/>
                <w:color w:val="0C0C0C"/>
                <w:sz w:val="16"/>
              </w:rPr>
              <w:t xml:space="preserve"> </w:t>
            </w:r>
            <w:r w:rsidRPr="00CD440E">
              <w:rPr>
                <w:rFonts w:ascii="Arial" w:eastAsia="SimSun" w:hAnsi="Arial" w:cs="Arial"/>
                <w:color w:val="0C0C0C"/>
                <w:sz w:val="16"/>
              </w:rPr>
              <w:t>[3]</w:t>
            </w:r>
            <w:r>
              <w:rPr>
                <w:rFonts w:ascii="Arial" w:eastAsia="SimSun" w:hAnsi="Arial" w:cs="Arial"/>
                <w:color w:val="0C0C0C"/>
                <w:sz w:val="16"/>
              </w:rPr>
              <w:t xml:space="preserve">, </w:t>
            </w:r>
            <w:r w:rsidRPr="00CD440E">
              <w:rPr>
                <w:rFonts w:ascii="Arial" w:eastAsia="SimSun" w:hAnsi="Arial" w:cs="Arial"/>
                <w:color w:val="0C0C0C"/>
                <w:sz w:val="16"/>
              </w:rPr>
              <w:t>[</w:t>
            </w:r>
            <w:r>
              <w:rPr>
                <w:rFonts w:ascii="Arial" w:eastAsia="SimSun" w:hAnsi="Arial" w:cs="Arial"/>
                <w:color w:val="0C0C0C"/>
                <w:sz w:val="16"/>
              </w:rPr>
              <w:t>4</w:t>
            </w:r>
            <w:r w:rsidRPr="00CD440E">
              <w:rPr>
                <w:rFonts w:ascii="Arial" w:eastAsia="SimSun" w:hAnsi="Arial" w:cs="Arial"/>
                <w:color w:val="0C0C0C"/>
                <w:sz w:val="16"/>
              </w:rPr>
              <w:t>]</w:t>
            </w:r>
          </w:p>
          <w:p w14:paraId="0782294F" w14:textId="77777777" w:rsidR="0035466D" w:rsidRPr="0095599E" w:rsidRDefault="0035466D" w:rsidP="000A1FD4">
            <w:pPr>
              <w:jc w:val="center"/>
              <w:rPr>
                <w:rFonts w:ascii="Arial" w:hAnsi="Arial" w:cs="Arial"/>
                <w:color w:val="0C0C0C"/>
                <w:sz w:val="16"/>
              </w:rPr>
            </w:pPr>
          </w:p>
        </w:tc>
        <w:tc>
          <w:tcPr>
            <w:tcW w:w="993" w:type="dxa"/>
            <w:shd w:val="clear" w:color="auto" w:fill="FFFFFF"/>
          </w:tcPr>
          <w:p w14:paraId="27776F67" w14:textId="77777777" w:rsidR="0035466D" w:rsidRPr="0095599E" w:rsidRDefault="0035466D" w:rsidP="000A1FD4">
            <w:pPr>
              <w:jc w:val="center"/>
              <w:rPr>
                <w:rFonts w:ascii="Arial" w:hAnsi="Arial" w:cs="Arial"/>
                <w:color w:val="0C0C0C"/>
                <w:sz w:val="16"/>
              </w:rPr>
            </w:pPr>
            <w:r w:rsidRPr="0095599E">
              <w:rPr>
                <w:rFonts w:ascii="Arial" w:hAnsi="Arial" w:cs="Arial"/>
                <w:color w:val="0C0C0C"/>
                <w:sz w:val="16"/>
              </w:rPr>
              <w:t>1 x 1</w:t>
            </w:r>
            <w:r>
              <w:rPr>
                <w:rFonts w:ascii="Arial" w:eastAsia="SimSun" w:hAnsi="Arial" w:cs="Arial"/>
                <w:color w:val="0C0C0C"/>
                <w:sz w:val="16"/>
              </w:rPr>
              <w:t xml:space="preserve"> </w:t>
            </w:r>
            <w:r w:rsidRPr="00CD440E">
              <w:rPr>
                <w:rFonts w:ascii="Arial" w:eastAsia="SimSun" w:hAnsi="Arial" w:cs="Arial"/>
                <w:color w:val="0C0C0C"/>
                <w:sz w:val="16"/>
              </w:rPr>
              <w:t>[3]</w:t>
            </w:r>
          </w:p>
        </w:tc>
        <w:tc>
          <w:tcPr>
            <w:tcW w:w="1275" w:type="dxa"/>
            <w:shd w:val="clear" w:color="auto" w:fill="FFFFFF"/>
          </w:tcPr>
          <w:p w14:paraId="2BF982A2" w14:textId="77777777" w:rsidR="0035466D" w:rsidRPr="0095599E" w:rsidRDefault="0035466D" w:rsidP="000A1FD4">
            <w:pPr>
              <w:jc w:val="center"/>
              <w:rPr>
                <w:rFonts w:ascii="Arial" w:hAnsi="Arial" w:cs="Arial"/>
                <w:color w:val="0C0C0C"/>
                <w:sz w:val="16"/>
              </w:rPr>
            </w:pPr>
            <w:r w:rsidRPr="0095599E">
              <w:rPr>
                <w:rFonts w:ascii="Arial" w:hAnsi="Arial" w:cs="Arial"/>
                <w:color w:val="0C0C0C"/>
                <w:sz w:val="16"/>
              </w:rPr>
              <w:t xml:space="preserve">100 </w:t>
            </w:r>
            <w:r w:rsidRPr="00CA495E">
              <w:rPr>
                <w:rFonts w:ascii="Arial" w:eastAsia="SimSun" w:hAnsi="Arial" w:cs="Arial"/>
                <w:color w:val="0C0C0C"/>
                <w:sz w:val="16"/>
              </w:rPr>
              <w:t>[2]</w:t>
            </w:r>
            <w:r w:rsidRPr="0095599E">
              <w:rPr>
                <w:rFonts w:ascii="Arial" w:hAnsi="Arial" w:cs="Arial"/>
                <w:color w:val="0C0C0C"/>
                <w:sz w:val="16"/>
              </w:rPr>
              <w:t>, or 1000 (NOTE 3)</w:t>
            </w:r>
            <w:r>
              <w:rPr>
                <w:rFonts w:ascii="Arial" w:hAnsi="Arial" w:cs="Arial"/>
                <w:color w:val="0C0C0C"/>
                <w:sz w:val="16"/>
              </w:rPr>
              <w:t xml:space="preserve">; </w:t>
            </w:r>
            <w:r>
              <w:rPr>
                <w:rFonts w:ascii="Arial" w:hAnsi="Arial" w:cs="Arial"/>
                <w:color w:val="0D0D0D" w:themeColor="text1" w:themeTint="F2"/>
                <w:sz w:val="16"/>
              </w:rPr>
              <w:t>5000 for detection in highway</w:t>
            </w:r>
          </w:p>
        </w:tc>
        <w:tc>
          <w:tcPr>
            <w:tcW w:w="993" w:type="dxa"/>
            <w:shd w:val="clear" w:color="auto" w:fill="FFFFFF"/>
          </w:tcPr>
          <w:p w14:paraId="1E154DE1" w14:textId="77777777" w:rsidR="0035466D" w:rsidRPr="0095599E" w:rsidRDefault="0035466D" w:rsidP="000A1FD4">
            <w:pPr>
              <w:jc w:val="center"/>
              <w:rPr>
                <w:rFonts w:ascii="Arial" w:hAnsi="Arial" w:cs="Arial"/>
                <w:color w:val="0C0C0C"/>
                <w:sz w:val="16"/>
              </w:rPr>
            </w:pPr>
            <w:r w:rsidRPr="0095599E">
              <w:rPr>
                <w:rFonts w:ascii="Arial" w:hAnsi="Arial" w:cs="Arial"/>
                <w:color w:val="0C0C0C"/>
                <w:sz w:val="16"/>
              </w:rPr>
              <w:t>0.</w:t>
            </w:r>
            <w:r>
              <w:rPr>
                <w:rFonts w:ascii="Arial" w:hAnsi="Arial" w:cs="Arial"/>
                <w:color w:val="0C0C0C"/>
                <w:sz w:val="16"/>
              </w:rPr>
              <w:t>05</w:t>
            </w:r>
            <w:r>
              <w:rPr>
                <w:rFonts w:ascii="Arial" w:hAnsi="Arial" w:cs="Arial" w:hint="eastAsia"/>
                <w:color w:val="0C0C0C"/>
                <w:sz w:val="16"/>
              </w:rPr>
              <w:t xml:space="preserve"> to 1</w:t>
            </w:r>
          </w:p>
          <w:p w14:paraId="32598017" w14:textId="77777777" w:rsidR="0035466D" w:rsidRPr="0095599E" w:rsidRDefault="0035466D" w:rsidP="000A1FD4">
            <w:pPr>
              <w:jc w:val="center"/>
              <w:rPr>
                <w:rFonts w:ascii="Arial" w:hAnsi="Arial" w:cs="Arial"/>
                <w:color w:val="0C0C0C"/>
                <w:sz w:val="16"/>
              </w:rPr>
            </w:pPr>
          </w:p>
        </w:tc>
        <w:tc>
          <w:tcPr>
            <w:tcW w:w="850" w:type="dxa"/>
            <w:shd w:val="clear" w:color="auto" w:fill="FFFFFF"/>
          </w:tcPr>
          <w:p w14:paraId="2E93B38B" w14:textId="77777777" w:rsidR="0035466D" w:rsidRPr="0095599E" w:rsidRDefault="0035466D" w:rsidP="000A1FD4">
            <w:pPr>
              <w:jc w:val="center"/>
              <w:rPr>
                <w:rFonts w:ascii="Arial" w:hAnsi="Arial" w:cs="Arial"/>
                <w:color w:val="0C0C0C"/>
                <w:sz w:val="16"/>
              </w:rPr>
            </w:pPr>
            <w:r w:rsidRPr="0095599E">
              <w:rPr>
                <w:rFonts w:ascii="Arial" w:hAnsi="Arial" w:cs="Arial"/>
                <w:color w:val="0C0C0C"/>
                <w:sz w:val="16"/>
              </w:rPr>
              <w:t>2</w:t>
            </w:r>
          </w:p>
        </w:tc>
        <w:tc>
          <w:tcPr>
            <w:tcW w:w="709" w:type="dxa"/>
            <w:shd w:val="clear" w:color="auto" w:fill="FFFFFF"/>
          </w:tcPr>
          <w:p w14:paraId="735BB662" w14:textId="77777777" w:rsidR="0035466D" w:rsidRPr="0095599E" w:rsidRDefault="0035466D" w:rsidP="000A1FD4">
            <w:pPr>
              <w:jc w:val="center"/>
              <w:rPr>
                <w:rFonts w:ascii="Arial" w:hAnsi="Arial" w:cs="Arial"/>
                <w:color w:val="0C0C0C"/>
                <w:sz w:val="16"/>
              </w:rPr>
            </w:pPr>
            <w:r w:rsidRPr="0095599E">
              <w:rPr>
                <w:rFonts w:ascii="Arial" w:hAnsi="Arial" w:cs="Arial"/>
                <w:color w:val="0C0C0C"/>
                <w:sz w:val="16"/>
              </w:rPr>
              <w:t>2</w:t>
            </w:r>
          </w:p>
        </w:tc>
        <w:tc>
          <w:tcPr>
            <w:tcW w:w="2268" w:type="dxa"/>
            <w:shd w:val="clear" w:color="auto" w:fill="FFFFFF"/>
          </w:tcPr>
          <w:p w14:paraId="2070B41B" w14:textId="77777777" w:rsidR="0035466D" w:rsidRPr="0095599E" w:rsidRDefault="0035466D" w:rsidP="000A1FD4">
            <w:pPr>
              <w:jc w:val="center"/>
              <w:rPr>
                <w:rFonts w:ascii="Arial" w:hAnsi="Arial" w:cs="Arial"/>
                <w:color w:val="0C0C0C"/>
                <w:sz w:val="16"/>
              </w:rPr>
            </w:pPr>
            <w:bookmarkStart w:id="5" w:name="_MCCTEMPBM_CRPT81540193___4"/>
            <w:bookmarkEnd w:id="5"/>
            <w:r w:rsidRPr="0095599E">
              <w:rPr>
                <w:rFonts w:ascii="Arial" w:hAnsi="Arial" w:cs="Arial"/>
                <w:color w:val="0C0C0C"/>
                <w:sz w:val="16"/>
              </w:rPr>
              <w:t>Indoor/outdoor (e.g., detection</w:t>
            </w:r>
            <w:r>
              <w:rPr>
                <w:rFonts w:ascii="Arial" w:hAnsi="Arial" w:cs="Arial"/>
                <w:color w:val="0C0C0C"/>
                <w:sz w:val="16"/>
              </w:rPr>
              <w:t xml:space="preserve"> and</w:t>
            </w:r>
            <w:r w:rsidRPr="0095599E">
              <w:rPr>
                <w:rFonts w:ascii="Arial" w:hAnsi="Arial" w:cs="Arial"/>
                <w:color w:val="0C0C0C"/>
                <w:sz w:val="16"/>
              </w:rPr>
              <w:t xml:space="preserve"> tracking of human, animal, UAV) </w:t>
            </w:r>
          </w:p>
        </w:tc>
      </w:tr>
      <w:tr w:rsidR="0035466D" w:rsidRPr="00CF2E69" w14:paraId="4FCB23D3" w14:textId="77777777" w:rsidTr="000A1FD4">
        <w:trPr>
          <w:trHeight w:val="45"/>
        </w:trPr>
        <w:tc>
          <w:tcPr>
            <w:tcW w:w="993" w:type="dxa"/>
            <w:vMerge/>
          </w:tcPr>
          <w:p w14:paraId="68B1591E" w14:textId="77777777" w:rsidR="0035466D" w:rsidRDefault="0035466D" w:rsidP="000A1FD4">
            <w:pPr>
              <w:jc w:val="center"/>
              <w:rPr>
                <w:color w:val="0C0C0C"/>
                <w:sz w:val="16"/>
              </w:rPr>
            </w:pPr>
            <w:bookmarkStart w:id="6" w:name="_MCCTEMPBM_CRPT81540194___4" w:colFirst="0" w:colLast="12"/>
            <w:bookmarkStart w:id="7" w:name="_MCCTEMPBM_CRPT81540195___5" w:colFirst="14" w:colLast="14"/>
            <w:bookmarkEnd w:id="4"/>
          </w:p>
        </w:tc>
        <w:tc>
          <w:tcPr>
            <w:tcW w:w="850" w:type="dxa"/>
          </w:tcPr>
          <w:p w14:paraId="76B4BB12" w14:textId="77777777" w:rsidR="0035466D" w:rsidRPr="0095599E" w:rsidRDefault="0035466D" w:rsidP="000A1FD4">
            <w:pPr>
              <w:jc w:val="center"/>
              <w:rPr>
                <w:rFonts w:ascii="Arial" w:hAnsi="Arial" w:cs="Arial"/>
                <w:color w:val="0C0C0C"/>
                <w:sz w:val="16"/>
              </w:rPr>
            </w:pPr>
            <w:r w:rsidRPr="0095599E">
              <w:rPr>
                <w:rFonts w:ascii="Arial" w:hAnsi="Arial" w:cs="Arial"/>
                <w:color w:val="0C0C0C"/>
                <w:sz w:val="16"/>
              </w:rPr>
              <w:t xml:space="preserve">4 </w:t>
            </w:r>
          </w:p>
        </w:tc>
        <w:tc>
          <w:tcPr>
            <w:tcW w:w="993" w:type="dxa"/>
            <w:shd w:val="clear" w:color="auto" w:fill="FFFFFF"/>
          </w:tcPr>
          <w:p w14:paraId="0E79A651" w14:textId="77777777" w:rsidR="0035466D" w:rsidRPr="0095599E" w:rsidRDefault="0035466D" w:rsidP="000A1FD4">
            <w:pPr>
              <w:jc w:val="center"/>
              <w:rPr>
                <w:rFonts w:ascii="Arial" w:hAnsi="Arial" w:cs="Arial"/>
                <w:color w:val="0C0C0C"/>
                <w:sz w:val="16"/>
              </w:rPr>
            </w:pPr>
            <w:r w:rsidRPr="0095599E">
              <w:rPr>
                <w:rFonts w:ascii="Arial" w:hAnsi="Arial" w:cs="Arial"/>
                <w:sz w:val="16"/>
              </w:rPr>
              <w:t>99 for public safety, otherwise, 95</w:t>
            </w:r>
          </w:p>
        </w:tc>
        <w:tc>
          <w:tcPr>
            <w:tcW w:w="1134" w:type="dxa"/>
            <w:shd w:val="clear" w:color="auto" w:fill="FFFFFF"/>
          </w:tcPr>
          <w:p w14:paraId="6BEE1FCE" w14:textId="77777777" w:rsidR="0035466D" w:rsidRPr="0095599E" w:rsidRDefault="0035466D" w:rsidP="000A1FD4">
            <w:pPr>
              <w:jc w:val="center"/>
              <w:rPr>
                <w:rFonts w:ascii="Arial" w:hAnsi="Arial" w:cs="Arial"/>
                <w:color w:val="0C0C0C"/>
                <w:sz w:val="16"/>
              </w:rPr>
            </w:pPr>
            <w:r w:rsidRPr="0095599E">
              <w:rPr>
                <w:rFonts w:ascii="Arial" w:hAnsi="Arial" w:cs="Arial"/>
                <w:color w:val="0C0C0C"/>
                <w:sz w:val="16"/>
              </w:rPr>
              <w:t>0.5</w:t>
            </w:r>
          </w:p>
        </w:tc>
        <w:tc>
          <w:tcPr>
            <w:tcW w:w="850" w:type="dxa"/>
            <w:shd w:val="clear" w:color="auto" w:fill="FFFFFF"/>
          </w:tcPr>
          <w:p w14:paraId="29470C63" w14:textId="77777777" w:rsidR="0035466D" w:rsidRPr="0095599E" w:rsidRDefault="0035466D" w:rsidP="000A1FD4">
            <w:pPr>
              <w:jc w:val="center"/>
              <w:rPr>
                <w:rFonts w:ascii="Arial" w:hAnsi="Arial" w:cs="Arial"/>
                <w:color w:val="0C0C0C"/>
                <w:sz w:val="16"/>
              </w:rPr>
            </w:pPr>
            <w:r w:rsidRPr="0095599E">
              <w:rPr>
                <w:rFonts w:ascii="Arial" w:hAnsi="Arial" w:cs="Arial"/>
                <w:color w:val="0C0C0C"/>
                <w:sz w:val="16"/>
              </w:rPr>
              <w:t>0.5</w:t>
            </w:r>
          </w:p>
        </w:tc>
        <w:tc>
          <w:tcPr>
            <w:tcW w:w="1134" w:type="dxa"/>
            <w:shd w:val="clear" w:color="auto" w:fill="FFFFFF"/>
          </w:tcPr>
          <w:p w14:paraId="25B2F0AF" w14:textId="77777777" w:rsidR="0035466D" w:rsidRPr="0095599E" w:rsidRDefault="0035466D" w:rsidP="000A1FD4">
            <w:pPr>
              <w:jc w:val="center"/>
              <w:rPr>
                <w:rFonts w:ascii="Arial" w:hAnsi="Arial" w:cs="Arial"/>
                <w:color w:val="0D0D0D"/>
                <w:sz w:val="16"/>
                <w:szCs w:val="16"/>
              </w:rPr>
            </w:pPr>
            <w:r w:rsidRPr="0095599E">
              <w:rPr>
                <w:rFonts w:ascii="Arial" w:hAnsi="Arial" w:cs="Arial"/>
                <w:color w:val="0C0C0C"/>
                <w:sz w:val="16"/>
              </w:rPr>
              <w:t>1.5 for pedestrian,</w:t>
            </w:r>
          </w:p>
          <w:p w14:paraId="5CC81E53" w14:textId="77777777" w:rsidR="0035466D" w:rsidRPr="0095599E" w:rsidRDefault="0035466D" w:rsidP="000A1FD4">
            <w:pPr>
              <w:jc w:val="center"/>
              <w:rPr>
                <w:rFonts w:ascii="Arial" w:hAnsi="Arial" w:cs="Arial"/>
                <w:color w:val="0C0C0C"/>
                <w:sz w:val="16"/>
              </w:rPr>
            </w:pPr>
            <w:r w:rsidRPr="0095599E">
              <w:rPr>
                <w:rFonts w:ascii="Arial" w:hAnsi="Arial" w:cs="Arial"/>
                <w:color w:val="0D0D0D"/>
                <w:sz w:val="16"/>
                <w:szCs w:val="16"/>
              </w:rPr>
              <w:t>15 for vehicle, otherwise, 0.1</w:t>
            </w:r>
          </w:p>
        </w:tc>
        <w:tc>
          <w:tcPr>
            <w:tcW w:w="1134" w:type="dxa"/>
            <w:shd w:val="clear" w:color="auto" w:fill="FFFFFF"/>
          </w:tcPr>
          <w:p w14:paraId="04402B33" w14:textId="77777777" w:rsidR="0035466D" w:rsidRPr="0095599E" w:rsidRDefault="0035466D" w:rsidP="000A1FD4">
            <w:pPr>
              <w:jc w:val="center"/>
              <w:rPr>
                <w:rFonts w:ascii="Arial" w:hAnsi="Arial" w:cs="Arial"/>
                <w:color w:val="0C0C0C"/>
                <w:sz w:val="16"/>
              </w:rPr>
            </w:pPr>
            <w:r w:rsidRPr="0095599E">
              <w:rPr>
                <w:rFonts w:ascii="Arial" w:hAnsi="Arial" w:cs="Arial"/>
                <w:color w:val="0C0C0C"/>
                <w:sz w:val="16"/>
              </w:rPr>
              <w:t>1.5 for pedestrian</w:t>
            </w:r>
          </w:p>
        </w:tc>
        <w:tc>
          <w:tcPr>
            <w:tcW w:w="992" w:type="dxa"/>
            <w:shd w:val="clear" w:color="auto" w:fill="FFFFFF"/>
          </w:tcPr>
          <w:p w14:paraId="2CC5FD39" w14:textId="77777777" w:rsidR="0035466D" w:rsidRPr="0095599E" w:rsidRDefault="0035466D" w:rsidP="000A1FD4">
            <w:pPr>
              <w:jc w:val="center"/>
              <w:rPr>
                <w:rFonts w:ascii="Arial" w:hAnsi="Arial" w:cs="Arial"/>
                <w:color w:val="0C0C0C"/>
                <w:sz w:val="16"/>
              </w:rPr>
            </w:pPr>
            <w:r w:rsidRPr="0095599E">
              <w:rPr>
                <w:rFonts w:ascii="Arial" w:hAnsi="Arial" w:cs="Arial"/>
                <w:color w:val="0C0C0C"/>
                <w:sz w:val="16"/>
              </w:rPr>
              <w:t xml:space="preserve">0.5 </w:t>
            </w:r>
          </w:p>
          <w:p w14:paraId="4290484D" w14:textId="77777777" w:rsidR="0035466D" w:rsidRPr="0095599E" w:rsidRDefault="0035466D" w:rsidP="000A1FD4">
            <w:pPr>
              <w:jc w:val="center"/>
              <w:rPr>
                <w:rFonts w:ascii="Arial" w:hAnsi="Arial" w:cs="Arial"/>
                <w:color w:val="0C0C0C"/>
                <w:sz w:val="16"/>
              </w:rPr>
            </w:pPr>
          </w:p>
        </w:tc>
        <w:tc>
          <w:tcPr>
            <w:tcW w:w="993" w:type="dxa"/>
            <w:shd w:val="clear" w:color="auto" w:fill="FFFFFF"/>
          </w:tcPr>
          <w:p w14:paraId="34328E96" w14:textId="77777777" w:rsidR="0035466D" w:rsidRPr="0038226E" w:rsidRDefault="0035466D" w:rsidP="000A1FD4">
            <w:pPr>
              <w:jc w:val="center"/>
              <w:rPr>
                <w:rFonts w:ascii="Arial" w:hAnsi="Arial" w:cs="Arial"/>
                <w:color w:val="0C0C0C"/>
                <w:sz w:val="16"/>
                <w:szCs w:val="16"/>
              </w:rPr>
            </w:pPr>
            <w:r>
              <w:rPr>
                <w:rFonts w:ascii="Arial" w:hAnsi="Arial" w:cs="Arial"/>
                <w:color w:val="0C0C0C"/>
                <w:sz w:val="16"/>
                <w:szCs w:val="16"/>
              </w:rPr>
              <w:t>0.</w:t>
            </w:r>
            <w:r w:rsidRPr="0038226E">
              <w:rPr>
                <w:rFonts w:ascii="Arial" w:hAnsi="Arial" w:cs="Arial"/>
                <w:color w:val="0C0C0C"/>
                <w:sz w:val="16"/>
                <w:szCs w:val="16"/>
              </w:rPr>
              <w:t xml:space="preserve">5 x </w:t>
            </w:r>
            <w:r>
              <w:rPr>
                <w:rFonts w:ascii="Arial" w:hAnsi="Arial" w:cs="Arial"/>
                <w:color w:val="0C0C0C"/>
                <w:sz w:val="16"/>
                <w:szCs w:val="16"/>
              </w:rPr>
              <w:t>0.</w:t>
            </w:r>
            <w:r w:rsidRPr="0038226E">
              <w:rPr>
                <w:rFonts w:ascii="Arial" w:hAnsi="Arial" w:cs="Arial"/>
                <w:color w:val="0C0C0C"/>
                <w:sz w:val="16"/>
                <w:szCs w:val="16"/>
              </w:rPr>
              <w:t>5</w:t>
            </w:r>
          </w:p>
          <w:p w14:paraId="1294D774" w14:textId="77777777" w:rsidR="0035466D" w:rsidRPr="0095599E" w:rsidRDefault="0035466D" w:rsidP="000A1FD4">
            <w:pPr>
              <w:jc w:val="center"/>
              <w:rPr>
                <w:rFonts w:ascii="Arial" w:hAnsi="Arial" w:cs="Arial"/>
                <w:color w:val="0C0C0C"/>
                <w:sz w:val="16"/>
              </w:rPr>
            </w:pPr>
            <w:r w:rsidRPr="0095599E">
              <w:rPr>
                <w:rFonts w:ascii="Arial" w:hAnsi="Arial" w:cs="Arial"/>
                <w:color w:val="0C0C0C"/>
                <w:sz w:val="16"/>
              </w:rPr>
              <w:t xml:space="preserve">for factories </w:t>
            </w:r>
          </w:p>
        </w:tc>
        <w:tc>
          <w:tcPr>
            <w:tcW w:w="1275" w:type="dxa"/>
            <w:shd w:val="clear" w:color="auto" w:fill="FFFFFF"/>
          </w:tcPr>
          <w:p w14:paraId="731A3123" w14:textId="77777777" w:rsidR="0035466D" w:rsidRPr="0095599E" w:rsidRDefault="0035466D" w:rsidP="000A1FD4">
            <w:pPr>
              <w:jc w:val="center"/>
              <w:rPr>
                <w:rFonts w:ascii="Arial" w:hAnsi="Arial" w:cs="Arial"/>
                <w:color w:val="0C0C0C"/>
                <w:sz w:val="16"/>
              </w:rPr>
            </w:pPr>
            <w:r>
              <w:rPr>
                <w:rFonts w:ascii="Arial" w:hAnsi="Arial" w:cs="Arial"/>
                <w:color w:val="0C0C0C"/>
                <w:sz w:val="16"/>
              </w:rPr>
              <w:t>100</w:t>
            </w:r>
            <w:r>
              <w:rPr>
                <w:rFonts w:ascii="Arial" w:hAnsi="Arial" w:cs="Arial" w:hint="eastAsia"/>
                <w:color w:val="0C0C0C"/>
                <w:sz w:val="16"/>
              </w:rPr>
              <w:t xml:space="preserve"> to </w:t>
            </w:r>
            <w:r>
              <w:rPr>
                <w:rFonts w:ascii="Arial" w:hAnsi="Arial" w:cs="Arial"/>
                <w:color w:val="0C0C0C"/>
                <w:sz w:val="16"/>
              </w:rPr>
              <w:t>5000</w:t>
            </w:r>
          </w:p>
        </w:tc>
        <w:tc>
          <w:tcPr>
            <w:tcW w:w="993" w:type="dxa"/>
            <w:shd w:val="clear" w:color="auto" w:fill="FFFFFF"/>
          </w:tcPr>
          <w:p w14:paraId="4EDC0E2A" w14:textId="77777777" w:rsidR="0035466D" w:rsidRPr="0095599E" w:rsidRDefault="0035466D" w:rsidP="000A1FD4">
            <w:pPr>
              <w:jc w:val="center"/>
              <w:rPr>
                <w:rFonts w:ascii="Arial" w:hAnsi="Arial" w:cs="Arial"/>
                <w:color w:val="0C0C0C"/>
                <w:sz w:val="16"/>
              </w:rPr>
            </w:pPr>
            <w:r w:rsidRPr="0095599E">
              <w:rPr>
                <w:rFonts w:ascii="Arial" w:hAnsi="Arial" w:cs="Arial"/>
                <w:color w:val="0C0C0C"/>
                <w:sz w:val="16"/>
              </w:rPr>
              <w:t>0.</w:t>
            </w:r>
            <w:r>
              <w:rPr>
                <w:rFonts w:ascii="Arial" w:hAnsi="Arial" w:cs="Arial"/>
                <w:color w:val="0C0C0C"/>
                <w:sz w:val="16"/>
              </w:rPr>
              <w:t>1</w:t>
            </w:r>
          </w:p>
        </w:tc>
        <w:tc>
          <w:tcPr>
            <w:tcW w:w="850" w:type="dxa"/>
            <w:shd w:val="clear" w:color="auto" w:fill="FFFFFF"/>
          </w:tcPr>
          <w:p w14:paraId="6B18443C" w14:textId="77777777" w:rsidR="0035466D" w:rsidRPr="0095599E" w:rsidRDefault="0035466D" w:rsidP="000A1FD4">
            <w:pPr>
              <w:jc w:val="center"/>
              <w:rPr>
                <w:rFonts w:ascii="Arial" w:hAnsi="Arial" w:cs="Arial"/>
                <w:color w:val="0C0C0C"/>
                <w:sz w:val="16"/>
              </w:rPr>
            </w:pPr>
            <w:r w:rsidRPr="0095599E">
              <w:rPr>
                <w:rFonts w:ascii="Arial" w:hAnsi="Arial" w:cs="Arial"/>
                <w:color w:val="0C0C0C"/>
                <w:sz w:val="16"/>
              </w:rPr>
              <w:t>1</w:t>
            </w:r>
          </w:p>
        </w:tc>
        <w:tc>
          <w:tcPr>
            <w:tcW w:w="709" w:type="dxa"/>
            <w:shd w:val="clear" w:color="auto" w:fill="FFFFFF"/>
          </w:tcPr>
          <w:p w14:paraId="1CFEAFFB" w14:textId="77777777" w:rsidR="0035466D" w:rsidRPr="0095599E" w:rsidRDefault="0035466D" w:rsidP="000A1FD4">
            <w:pPr>
              <w:jc w:val="center"/>
              <w:rPr>
                <w:rFonts w:ascii="Arial" w:hAnsi="Arial" w:cs="Arial"/>
                <w:color w:val="0C0C0C"/>
                <w:sz w:val="16"/>
              </w:rPr>
            </w:pPr>
            <w:r>
              <w:rPr>
                <w:rFonts w:ascii="Arial" w:hAnsi="Arial" w:cs="Arial"/>
                <w:color w:val="0C0C0C"/>
                <w:sz w:val="16"/>
              </w:rPr>
              <w:t>3</w:t>
            </w:r>
          </w:p>
        </w:tc>
        <w:tc>
          <w:tcPr>
            <w:tcW w:w="2268" w:type="dxa"/>
            <w:shd w:val="clear" w:color="auto" w:fill="FFFFFF"/>
          </w:tcPr>
          <w:p w14:paraId="71B1DF29" w14:textId="77777777" w:rsidR="0035466D" w:rsidRPr="0095599E" w:rsidRDefault="0035466D" w:rsidP="000A1FD4">
            <w:pPr>
              <w:jc w:val="center"/>
              <w:rPr>
                <w:rFonts w:ascii="Arial" w:hAnsi="Arial" w:cs="Arial"/>
                <w:color w:val="0C0C0C"/>
                <w:sz w:val="16"/>
              </w:rPr>
            </w:pPr>
            <w:r w:rsidRPr="0095599E">
              <w:rPr>
                <w:rFonts w:ascii="Arial" w:hAnsi="Arial" w:cs="Arial"/>
                <w:color w:val="0C0C0C"/>
                <w:sz w:val="16"/>
              </w:rPr>
              <w:t>Indoor/outdoor (e.g., detection</w:t>
            </w:r>
            <w:r>
              <w:rPr>
                <w:rFonts w:ascii="Arial" w:hAnsi="Arial" w:cs="Arial"/>
                <w:color w:val="0C0C0C"/>
                <w:sz w:val="16"/>
              </w:rPr>
              <w:t xml:space="preserve"> and</w:t>
            </w:r>
            <w:r w:rsidRPr="0095599E">
              <w:rPr>
                <w:rFonts w:ascii="Arial" w:hAnsi="Arial" w:cs="Arial"/>
                <w:color w:val="0C0C0C"/>
                <w:sz w:val="16"/>
              </w:rPr>
              <w:t xml:space="preserve"> tracking of human, animal, UAV, AGV, vehicle) </w:t>
            </w:r>
          </w:p>
        </w:tc>
      </w:tr>
      <w:tr w:rsidR="0035466D" w:rsidRPr="00CF2E69" w14:paraId="50EE3A24" w14:textId="77777777" w:rsidTr="000A1FD4">
        <w:trPr>
          <w:trHeight w:val="746"/>
        </w:trPr>
        <w:tc>
          <w:tcPr>
            <w:tcW w:w="993" w:type="dxa"/>
          </w:tcPr>
          <w:p w14:paraId="3F2A4020" w14:textId="77777777" w:rsidR="0035466D" w:rsidRPr="00CF2E69" w:rsidRDefault="0035466D" w:rsidP="000A1FD4">
            <w:pPr>
              <w:jc w:val="center"/>
              <w:rPr>
                <w:color w:val="0C0C0C"/>
                <w:sz w:val="16"/>
              </w:rPr>
            </w:pPr>
            <w:bookmarkStart w:id="8" w:name="_MCCTEMPBM_CRPT81540197___4" w:colFirst="0" w:colLast="12"/>
            <w:bookmarkEnd w:id="6"/>
            <w:bookmarkEnd w:id="7"/>
            <w:r>
              <w:rPr>
                <w:color w:val="0C0C0C"/>
                <w:sz w:val="16"/>
              </w:rPr>
              <w:t>Environment monitoring</w:t>
            </w:r>
          </w:p>
        </w:tc>
        <w:tc>
          <w:tcPr>
            <w:tcW w:w="850" w:type="dxa"/>
          </w:tcPr>
          <w:p w14:paraId="52EAE9BC" w14:textId="77777777" w:rsidR="0035466D" w:rsidRPr="0095599E" w:rsidRDefault="0035466D" w:rsidP="000A1FD4">
            <w:pPr>
              <w:jc w:val="center"/>
              <w:rPr>
                <w:rFonts w:ascii="Arial" w:hAnsi="Arial" w:cs="Arial"/>
                <w:color w:val="0C0C0C"/>
                <w:sz w:val="16"/>
              </w:rPr>
            </w:pPr>
            <w:r>
              <w:rPr>
                <w:rFonts w:ascii="Arial" w:hAnsi="Arial" w:cs="Arial"/>
                <w:color w:val="0C0C0C"/>
                <w:sz w:val="16"/>
              </w:rPr>
              <w:t>5</w:t>
            </w:r>
          </w:p>
        </w:tc>
        <w:tc>
          <w:tcPr>
            <w:tcW w:w="993" w:type="dxa"/>
            <w:shd w:val="clear" w:color="auto" w:fill="FFFFFF"/>
          </w:tcPr>
          <w:p w14:paraId="1915B089" w14:textId="77777777" w:rsidR="0035466D" w:rsidRPr="0095599E" w:rsidRDefault="0035466D" w:rsidP="000A1FD4">
            <w:pPr>
              <w:jc w:val="center"/>
              <w:rPr>
                <w:rFonts w:ascii="Arial" w:hAnsi="Arial" w:cs="Arial"/>
                <w:color w:val="0C0C0C"/>
                <w:sz w:val="16"/>
              </w:rPr>
            </w:pPr>
            <w:r w:rsidRPr="0095599E">
              <w:rPr>
                <w:rFonts w:ascii="Arial" w:hAnsi="Arial" w:cs="Arial"/>
                <w:sz w:val="16"/>
              </w:rPr>
              <w:t>95</w:t>
            </w:r>
          </w:p>
        </w:tc>
        <w:tc>
          <w:tcPr>
            <w:tcW w:w="1134" w:type="dxa"/>
            <w:shd w:val="clear" w:color="auto" w:fill="FFFFFF"/>
          </w:tcPr>
          <w:p w14:paraId="70222613" w14:textId="77777777" w:rsidR="0035466D" w:rsidRPr="0095599E" w:rsidRDefault="0035466D" w:rsidP="000A1FD4">
            <w:pPr>
              <w:jc w:val="center"/>
              <w:rPr>
                <w:rFonts w:ascii="Arial" w:hAnsi="Arial" w:cs="Arial"/>
                <w:color w:val="0C0C0C"/>
                <w:sz w:val="16"/>
              </w:rPr>
            </w:pPr>
            <w:r w:rsidRPr="0095599E">
              <w:rPr>
                <w:rFonts w:ascii="Arial" w:hAnsi="Arial" w:cs="Arial"/>
                <w:color w:val="0C0C0C"/>
                <w:sz w:val="16"/>
              </w:rPr>
              <w:t>10</w:t>
            </w:r>
          </w:p>
        </w:tc>
        <w:tc>
          <w:tcPr>
            <w:tcW w:w="850" w:type="dxa"/>
            <w:shd w:val="clear" w:color="auto" w:fill="FFFFFF"/>
          </w:tcPr>
          <w:p w14:paraId="691B8A7B" w14:textId="77777777" w:rsidR="0035466D" w:rsidRDefault="0035466D" w:rsidP="000A1FD4">
            <w:pPr>
              <w:pStyle w:val="TAL"/>
              <w:jc w:val="center"/>
              <w:rPr>
                <w:rFonts w:cs="Arial"/>
                <w:color w:val="0C0C0C"/>
                <w:sz w:val="16"/>
              </w:rPr>
            </w:pPr>
            <w:bookmarkStart w:id="9" w:name="_MCCTEMPBM_CRPT81540200___7"/>
            <w:r w:rsidRPr="0095599E">
              <w:rPr>
                <w:rFonts w:cs="Arial"/>
                <w:color w:val="0C0C0C"/>
                <w:sz w:val="16"/>
              </w:rPr>
              <w:t>0.2</w:t>
            </w:r>
            <w:bookmarkEnd w:id="9"/>
          </w:p>
          <w:p w14:paraId="609C79F5" w14:textId="77777777" w:rsidR="0035466D" w:rsidRPr="00F73FC4" w:rsidRDefault="0035466D" w:rsidP="000A1FD4">
            <w:pPr>
              <w:pStyle w:val="TAL"/>
              <w:jc w:val="center"/>
              <w:rPr>
                <w:rFonts w:cs="Arial"/>
                <w:color w:val="0C0C0C"/>
                <w:sz w:val="16"/>
              </w:rPr>
            </w:pPr>
            <w:r>
              <w:rPr>
                <w:rFonts w:cs="Arial"/>
                <w:color w:val="0C0C0C"/>
                <w:sz w:val="16"/>
              </w:rPr>
              <w:t>(NOTE 4)</w:t>
            </w:r>
          </w:p>
        </w:tc>
        <w:tc>
          <w:tcPr>
            <w:tcW w:w="1134" w:type="dxa"/>
            <w:shd w:val="clear" w:color="auto" w:fill="FFFFFF"/>
          </w:tcPr>
          <w:p w14:paraId="6DFF8DB5" w14:textId="77777777" w:rsidR="0035466D" w:rsidRPr="0095599E" w:rsidRDefault="0035466D" w:rsidP="000A1FD4">
            <w:pPr>
              <w:jc w:val="center"/>
              <w:rPr>
                <w:rFonts w:ascii="Arial" w:hAnsi="Arial" w:cs="Arial"/>
                <w:color w:val="0C0C0C"/>
                <w:sz w:val="16"/>
              </w:rPr>
            </w:pPr>
            <w:r w:rsidRPr="0095599E">
              <w:rPr>
                <w:rFonts w:ascii="Arial" w:hAnsi="Arial" w:cs="Arial"/>
                <w:color w:val="0C0C0C"/>
                <w:sz w:val="16"/>
              </w:rPr>
              <w:t>N/A</w:t>
            </w:r>
          </w:p>
        </w:tc>
        <w:tc>
          <w:tcPr>
            <w:tcW w:w="1134" w:type="dxa"/>
            <w:shd w:val="clear" w:color="auto" w:fill="FFFFFF"/>
          </w:tcPr>
          <w:p w14:paraId="7FEC538F" w14:textId="77777777" w:rsidR="0035466D" w:rsidRPr="0095599E" w:rsidRDefault="0035466D" w:rsidP="000A1FD4">
            <w:pPr>
              <w:jc w:val="center"/>
              <w:rPr>
                <w:rFonts w:ascii="Arial" w:hAnsi="Arial" w:cs="Arial"/>
                <w:color w:val="0C0C0C"/>
                <w:sz w:val="16"/>
              </w:rPr>
            </w:pPr>
            <w:r w:rsidRPr="0095599E">
              <w:rPr>
                <w:rFonts w:ascii="Arial" w:hAnsi="Arial" w:cs="Arial"/>
                <w:color w:val="0C0C0C"/>
                <w:sz w:val="16"/>
              </w:rPr>
              <w:t>N/A</w:t>
            </w:r>
          </w:p>
        </w:tc>
        <w:tc>
          <w:tcPr>
            <w:tcW w:w="992" w:type="dxa"/>
            <w:shd w:val="clear" w:color="auto" w:fill="FFFFFF"/>
          </w:tcPr>
          <w:p w14:paraId="284E8A10" w14:textId="77777777" w:rsidR="0035466D" w:rsidRPr="0095599E" w:rsidRDefault="0035466D" w:rsidP="000A1FD4">
            <w:pPr>
              <w:jc w:val="center"/>
              <w:rPr>
                <w:rFonts w:ascii="Arial" w:hAnsi="Arial" w:cs="Arial"/>
                <w:color w:val="0C0C0C"/>
                <w:sz w:val="16"/>
              </w:rPr>
            </w:pPr>
            <w:r w:rsidRPr="0095599E">
              <w:rPr>
                <w:rFonts w:ascii="Arial" w:hAnsi="Arial" w:cs="Arial"/>
                <w:color w:val="0C0C0C"/>
                <w:sz w:val="16"/>
              </w:rPr>
              <w:t>N/A</w:t>
            </w:r>
          </w:p>
        </w:tc>
        <w:tc>
          <w:tcPr>
            <w:tcW w:w="993" w:type="dxa"/>
            <w:shd w:val="clear" w:color="auto" w:fill="FFFFFF"/>
          </w:tcPr>
          <w:p w14:paraId="68135E0E" w14:textId="77777777" w:rsidR="0035466D" w:rsidRPr="0095599E" w:rsidRDefault="0035466D" w:rsidP="000A1FD4">
            <w:pPr>
              <w:jc w:val="center"/>
              <w:rPr>
                <w:rFonts w:ascii="Arial" w:hAnsi="Arial" w:cs="Arial"/>
                <w:color w:val="0C0C0C"/>
                <w:sz w:val="16"/>
              </w:rPr>
            </w:pPr>
            <w:r w:rsidRPr="0095599E">
              <w:rPr>
                <w:rFonts w:ascii="Arial" w:hAnsi="Arial" w:cs="Arial"/>
                <w:color w:val="0C0C0C"/>
                <w:sz w:val="16"/>
              </w:rPr>
              <w:t>N/A</w:t>
            </w:r>
          </w:p>
        </w:tc>
        <w:tc>
          <w:tcPr>
            <w:tcW w:w="1275" w:type="dxa"/>
            <w:shd w:val="clear" w:color="auto" w:fill="FFFFFF"/>
          </w:tcPr>
          <w:p w14:paraId="4A0C1B8C" w14:textId="77777777" w:rsidR="0035466D" w:rsidRPr="0095599E" w:rsidRDefault="0035466D" w:rsidP="000A1FD4">
            <w:pPr>
              <w:jc w:val="center"/>
              <w:rPr>
                <w:rFonts w:ascii="Arial" w:hAnsi="Arial" w:cs="Arial"/>
                <w:color w:val="0C0C0C"/>
                <w:sz w:val="16"/>
              </w:rPr>
            </w:pPr>
            <w:r w:rsidRPr="0095599E">
              <w:rPr>
                <w:rFonts w:ascii="Arial" w:hAnsi="Arial" w:cs="Arial"/>
                <w:color w:val="0C0C0C"/>
                <w:sz w:val="16"/>
              </w:rPr>
              <w:t>6000</w:t>
            </w:r>
            <w:r>
              <w:rPr>
                <w:rFonts w:ascii="Arial" w:hAnsi="Arial" w:cs="Arial"/>
                <w:color w:val="0C0C0C"/>
                <w:sz w:val="16"/>
              </w:rPr>
              <w:t>0</w:t>
            </w:r>
          </w:p>
        </w:tc>
        <w:tc>
          <w:tcPr>
            <w:tcW w:w="993" w:type="dxa"/>
            <w:shd w:val="clear" w:color="auto" w:fill="FFFFFF"/>
          </w:tcPr>
          <w:p w14:paraId="4D89A93E" w14:textId="77777777" w:rsidR="0035466D" w:rsidRPr="0095599E" w:rsidRDefault="0035466D" w:rsidP="000A1FD4">
            <w:pPr>
              <w:jc w:val="center"/>
              <w:rPr>
                <w:rFonts w:ascii="Arial" w:hAnsi="Arial" w:cs="Arial"/>
                <w:color w:val="0C0C0C"/>
                <w:sz w:val="16"/>
              </w:rPr>
            </w:pPr>
            <w:r w:rsidRPr="0095599E">
              <w:rPr>
                <w:rFonts w:ascii="Arial" w:hAnsi="Arial" w:cs="Arial"/>
                <w:color w:val="0C0C0C"/>
                <w:sz w:val="16"/>
              </w:rPr>
              <w:t>60</w:t>
            </w:r>
            <w:r>
              <w:rPr>
                <w:rFonts w:ascii="Arial" w:hAnsi="Arial" w:cs="Arial"/>
                <w:color w:val="0C0C0C"/>
                <w:sz w:val="16"/>
              </w:rPr>
              <w:t xml:space="preserve"> to 600</w:t>
            </w:r>
          </w:p>
        </w:tc>
        <w:tc>
          <w:tcPr>
            <w:tcW w:w="850" w:type="dxa"/>
            <w:shd w:val="clear" w:color="auto" w:fill="FFFFFF"/>
          </w:tcPr>
          <w:p w14:paraId="352E9221" w14:textId="77777777" w:rsidR="0035466D" w:rsidRPr="0095599E" w:rsidRDefault="0035466D" w:rsidP="000A1FD4">
            <w:pPr>
              <w:jc w:val="center"/>
              <w:rPr>
                <w:rFonts w:ascii="Arial" w:hAnsi="Arial" w:cs="Arial"/>
                <w:color w:val="0C0C0C"/>
                <w:sz w:val="16"/>
              </w:rPr>
            </w:pPr>
            <w:r>
              <w:rPr>
                <w:rFonts w:ascii="Arial" w:hAnsi="Arial" w:cs="Arial"/>
                <w:color w:val="0C0C0C"/>
                <w:sz w:val="16"/>
              </w:rPr>
              <w:t>0.1 to 5</w:t>
            </w:r>
          </w:p>
        </w:tc>
        <w:tc>
          <w:tcPr>
            <w:tcW w:w="709" w:type="dxa"/>
            <w:shd w:val="clear" w:color="auto" w:fill="FFFFFF"/>
          </w:tcPr>
          <w:p w14:paraId="56A8D753" w14:textId="77777777" w:rsidR="0035466D" w:rsidRPr="0095599E" w:rsidRDefault="0035466D" w:rsidP="000A1FD4">
            <w:pPr>
              <w:jc w:val="center"/>
              <w:rPr>
                <w:rFonts w:ascii="Arial" w:hAnsi="Arial" w:cs="Arial"/>
                <w:color w:val="0C0C0C"/>
                <w:sz w:val="16"/>
              </w:rPr>
            </w:pPr>
            <w:r w:rsidRPr="0095599E">
              <w:rPr>
                <w:rFonts w:ascii="Arial" w:hAnsi="Arial" w:cs="Arial"/>
                <w:color w:val="0C0C0C"/>
                <w:sz w:val="16"/>
              </w:rPr>
              <w:t>3</w:t>
            </w:r>
          </w:p>
        </w:tc>
        <w:tc>
          <w:tcPr>
            <w:tcW w:w="2268" w:type="dxa"/>
            <w:shd w:val="clear" w:color="auto" w:fill="FFFFFF"/>
          </w:tcPr>
          <w:p w14:paraId="2659751A" w14:textId="77777777" w:rsidR="0035466D" w:rsidRPr="0095599E" w:rsidRDefault="0035466D" w:rsidP="000A1FD4">
            <w:pPr>
              <w:jc w:val="center"/>
              <w:rPr>
                <w:rFonts w:ascii="Arial" w:hAnsi="Arial" w:cs="Arial"/>
                <w:color w:val="0C0C0C"/>
                <w:sz w:val="16"/>
              </w:rPr>
            </w:pPr>
            <w:r w:rsidRPr="0095599E">
              <w:rPr>
                <w:rFonts w:ascii="Arial" w:hAnsi="Arial" w:cs="Arial"/>
                <w:color w:val="0C0C0C"/>
                <w:sz w:val="16"/>
              </w:rPr>
              <w:t>Nature of environments monitored by sensing</w:t>
            </w:r>
            <w:r>
              <w:rPr>
                <w:rFonts w:ascii="Arial" w:hAnsi="Arial" w:cs="Arial"/>
                <w:color w:val="0C0C0C"/>
                <w:sz w:val="16"/>
              </w:rPr>
              <w:t xml:space="preserve"> (e.g. rainfall, flooding monitoring)</w:t>
            </w:r>
            <w:r w:rsidRPr="0095599E">
              <w:rPr>
                <w:rFonts w:ascii="Arial" w:hAnsi="Arial" w:cs="Arial"/>
                <w:color w:val="0C0C0C"/>
                <w:sz w:val="16"/>
              </w:rPr>
              <w:t xml:space="preserve"> </w:t>
            </w:r>
          </w:p>
        </w:tc>
      </w:tr>
      <w:bookmarkEnd w:id="8"/>
      <w:tr w:rsidR="0035466D" w:rsidRPr="00CF2E69" w14:paraId="764C9B9D" w14:textId="77777777" w:rsidTr="000A1FD4">
        <w:trPr>
          <w:trHeight w:val="45"/>
        </w:trPr>
        <w:tc>
          <w:tcPr>
            <w:tcW w:w="993" w:type="dxa"/>
            <w:vMerge w:val="restart"/>
          </w:tcPr>
          <w:p w14:paraId="5E394CCB" w14:textId="77777777" w:rsidR="0035466D" w:rsidRPr="00CF2E69" w:rsidRDefault="0035466D" w:rsidP="000A1FD4">
            <w:pPr>
              <w:jc w:val="center"/>
              <w:rPr>
                <w:color w:val="0C0C0C"/>
                <w:sz w:val="16"/>
              </w:rPr>
            </w:pPr>
            <w:r>
              <w:rPr>
                <w:color w:val="0C0C0C"/>
                <w:sz w:val="16"/>
              </w:rPr>
              <w:t>Motion monitoring</w:t>
            </w:r>
          </w:p>
        </w:tc>
        <w:tc>
          <w:tcPr>
            <w:tcW w:w="850" w:type="dxa"/>
          </w:tcPr>
          <w:p w14:paraId="57440028" w14:textId="77777777" w:rsidR="0035466D" w:rsidRPr="0095599E" w:rsidRDefault="0035466D" w:rsidP="000A1FD4">
            <w:pPr>
              <w:jc w:val="center"/>
              <w:rPr>
                <w:rFonts w:ascii="Arial" w:hAnsi="Arial" w:cs="Arial"/>
                <w:color w:val="0C0C0C"/>
                <w:sz w:val="16"/>
              </w:rPr>
            </w:pPr>
            <w:r>
              <w:rPr>
                <w:rFonts w:ascii="Arial" w:hAnsi="Arial" w:cs="Arial"/>
                <w:color w:val="0C0C0C"/>
                <w:sz w:val="16"/>
              </w:rPr>
              <w:t>6</w:t>
            </w:r>
          </w:p>
        </w:tc>
        <w:tc>
          <w:tcPr>
            <w:tcW w:w="993" w:type="dxa"/>
            <w:shd w:val="clear" w:color="auto" w:fill="FFFFFF"/>
          </w:tcPr>
          <w:p w14:paraId="66C6D466" w14:textId="77777777" w:rsidR="0035466D" w:rsidRPr="0095599E" w:rsidRDefault="0035466D" w:rsidP="000A1FD4">
            <w:pPr>
              <w:jc w:val="center"/>
              <w:rPr>
                <w:rFonts w:ascii="Arial" w:hAnsi="Arial" w:cs="Arial"/>
                <w:color w:val="0C0C0C"/>
                <w:sz w:val="16"/>
              </w:rPr>
            </w:pPr>
            <w:r w:rsidRPr="0095599E">
              <w:rPr>
                <w:rFonts w:ascii="Arial" w:hAnsi="Arial" w:cs="Arial"/>
                <w:sz w:val="16"/>
              </w:rPr>
              <w:t>95</w:t>
            </w:r>
          </w:p>
        </w:tc>
        <w:tc>
          <w:tcPr>
            <w:tcW w:w="1134" w:type="dxa"/>
            <w:shd w:val="clear" w:color="auto" w:fill="FFFFFF"/>
          </w:tcPr>
          <w:p w14:paraId="74CF2D09" w14:textId="77777777" w:rsidR="0035466D" w:rsidRPr="0095599E" w:rsidRDefault="0035466D" w:rsidP="000A1FD4">
            <w:pPr>
              <w:jc w:val="center"/>
              <w:rPr>
                <w:rFonts w:ascii="Arial" w:hAnsi="Arial" w:cs="Arial"/>
                <w:color w:val="0C0C0C"/>
                <w:sz w:val="16"/>
              </w:rPr>
            </w:pPr>
            <w:r w:rsidRPr="0095599E">
              <w:rPr>
                <w:rFonts w:ascii="Arial" w:hAnsi="Arial" w:cs="Arial"/>
                <w:color w:val="0C0C0C"/>
                <w:sz w:val="16"/>
              </w:rPr>
              <w:t>N/A</w:t>
            </w:r>
          </w:p>
        </w:tc>
        <w:tc>
          <w:tcPr>
            <w:tcW w:w="850" w:type="dxa"/>
            <w:shd w:val="clear" w:color="auto" w:fill="FFFFFF"/>
          </w:tcPr>
          <w:p w14:paraId="4AFFA642" w14:textId="77777777" w:rsidR="0035466D" w:rsidRPr="0095599E" w:rsidRDefault="0035466D" w:rsidP="000A1FD4">
            <w:pPr>
              <w:pStyle w:val="TAL"/>
              <w:jc w:val="center"/>
              <w:rPr>
                <w:rFonts w:cs="Arial"/>
                <w:color w:val="0C0C0C"/>
                <w:sz w:val="16"/>
              </w:rPr>
            </w:pPr>
            <w:bookmarkStart w:id="10" w:name="_MCCTEMPBM_CRPT81540204___5"/>
            <w:r w:rsidRPr="00F73FC4">
              <w:rPr>
                <w:rFonts w:cs="Arial"/>
                <w:color w:val="0C0C0C"/>
                <w:sz w:val="16"/>
              </w:rPr>
              <w:t>N/A</w:t>
            </w:r>
            <w:bookmarkEnd w:id="10"/>
          </w:p>
        </w:tc>
        <w:tc>
          <w:tcPr>
            <w:tcW w:w="1134" w:type="dxa"/>
            <w:shd w:val="clear" w:color="auto" w:fill="FFFFFF"/>
          </w:tcPr>
          <w:p w14:paraId="4C9A12B5" w14:textId="77777777" w:rsidR="0035466D" w:rsidRPr="0095599E" w:rsidRDefault="0035466D" w:rsidP="000A1FD4">
            <w:pPr>
              <w:jc w:val="center"/>
              <w:rPr>
                <w:rFonts w:ascii="Arial" w:hAnsi="Arial" w:cs="Arial"/>
                <w:color w:val="0C0C0C"/>
                <w:sz w:val="16"/>
              </w:rPr>
            </w:pPr>
            <w:r w:rsidRPr="0095599E">
              <w:rPr>
                <w:rFonts w:ascii="Arial" w:hAnsi="Arial" w:cs="Arial"/>
                <w:color w:val="0C0C0C"/>
                <w:sz w:val="16"/>
              </w:rPr>
              <w:t>N/A</w:t>
            </w:r>
          </w:p>
        </w:tc>
        <w:tc>
          <w:tcPr>
            <w:tcW w:w="1134" w:type="dxa"/>
            <w:shd w:val="clear" w:color="auto" w:fill="FFFFFF"/>
          </w:tcPr>
          <w:p w14:paraId="4DCC96B3" w14:textId="77777777" w:rsidR="0035466D" w:rsidRPr="0095599E" w:rsidRDefault="0035466D" w:rsidP="000A1FD4">
            <w:pPr>
              <w:jc w:val="center"/>
              <w:rPr>
                <w:rFonts w:ascii="Arial" w:hAnsi="Arial" w:cs="Arial"/>
                <w:color w:val="0C0C0C"/>
                <w:sz w:val="16"/>
              </w:rPr>
            </w:pPr>
            <w:r w:rsidRPr="0095599E">
              <w:rPr>
                <w:rFonts w:ascii="Arial" w:hAnsi="Arial" w:cs="Arial"/>
                <w:color w:val="0C0C0C"/>
                <w:sz w:val="16"/>
              </w:rPr>
              <w:t>N/A</w:t>
            </w:r>
          </w:p>
        </w:tc>
        <w:tc>
          <w:tcPr>
            <w:tcW w:w="992" w:type="dxa"/>
            <w:shd w:val="clear" w:color="auto" w:fill="FFFFFF"/>
          </w:tcPr>
          <w:p w14:paraId="3CBE2EEA" w14:textId="77777777" w:rsidR="0035466D" w:rsidRPr="0095599E" w:rsidRDefault="0035466D" w:rsidP="000A1FD4">
            <w:pPr>
              <w:jc w:val="center"/>
              <w:rPr>
                <w:rFonts w:ascii="Arial" w:hAnsi="Arial" w:cs="Arial"/>
                <w:color w:val="0C0C0C"/>
                <w:sz w:val="16"/>
              </w:rPr>
            </w:pPr>
            <w:r w:rsidRPr="0095599E">
              <w:rPr>
                <w:rFonts w:ascii="Arial" w:hAnsi="Arial" w:cs="Arial"/>
                <w:color w:val="0C0C0C"/>
                <w:sz w:val="16"/>
              </w:rPr>
              <w:t>N/A</w:t>
            </w:r>
          </w:p>
        </w:tc>
        <w:tc>
          <w:tcPr>
            <w:tcW w:w="993" w:type="dxa"/>
            <w:shd w:val="clear" w:color="auto" w:fill="FFFFFF"/>
          </w:tcPr>
          <w:p w14:paraId="671A9156" w14:textId="77777777" w:rsidR="0035466D" w:rsidRPr="0095599E" w:rsidRDefault="0035466D" w:rsidP="000A1FD4">
            <w:pPr>
              <w:jc w:val="center"/>
              <w:rPr>
                <w:rFonts w:ascii="Arial" w:hAnsi="Arial" w:cs="Arial"/>
                <w:color w:val="0C0C0C"/>
                <w:sz w:val="16"/>
              </w:rPr>
            </w:pPr>
            <w:r w:rsidRPr="0095599E">
              <w:rPr>
                <w:rFonts w:ascii="Arial" w:hAnsi="Arial" w:cs="Arial"/>
                <w:color w:val="0C0C0C"/>
                <w:sz w:val="16"/>
              </w:rPr>
              <w:t>N/A</w:t>
            </w:r>
          </w:p>
        </w:tc>
        <w:tc>
          <w:tcPr>
            <w:tcW w:w="1275" w:type="dxa"/>
            <w:shd w:val="clear" w:color="auto" w:fill="FFFFFF"/>
          </w:tcPr>
          <w:p w14:paraId="01467147" w14:textId="77777777" w:rsidR="0035466D" w:rsidRPr="0095599E" w:rsidRDefault="0035466D" w:rsidP="000A1FD4">
            <w:pPr>
              <w:jc w:val="center"/>
              <w:rPr>
                <w:rFonts w:ascii="Arial" w:hAnsi="Arial" w:cs="Arial"/>
                <w:color w:val="0C0C0C"/>
                <w:sz w:val="16"/>
              </w:rPr>
            </w:pPr>
            <w:r w:rsidRPr="0095599E">
              <w:rPr>
                <w:rFonts w:ascii="Arial" w:hAnsi="Arial" w:cs="Arial"/>
                <w:color w:val="0C0C0C"/>
                <w:sz w:val="16"/>
              </w:rPr>
              <w:t>60000</w:t>
            </w:r>
          </w:p>
        </w:tc>
        <w:tc>
          <w:tcPr>
            <w:tcW w:w="993" w:type="dxa"/>
            <w:shd w:val="clear" w:color="auto" w:fill="FFFFFF"/>
          </w:tcPr>
          <w:p w14:paraId="06746CE4" w14:textId="77777777" w:rsidR="0035466D" w:rsidRPr="0095599E" w:rsidRDefault="0035466D" w:rsidP="000A1FD4">
            <w:pPr>
              <w:jc w:val="center"/>
              <w:rPr>
                <w:rFonts w:ascii="Arial" w:hAnsi="Arial" w:cs="Arial"/>
                <w:color w:val="0C0C0C"/>
                <w:sz w:val="16"/>
              </w:rPr>
            </w:pPr>
            <w:r w:rsidRPr="0095599E">
              <w:rPr>
                <w:rFonts w:ascii="Arial" w:hAnsi="Arial" w:cs="Arial"/>
                <w:color w:val="0C0C0C"/>
                <w:sz w:val="16"/>
              </w:rPr>
              <w:t> </w:t>
            </w:r>
            <w:r w:rsidRPr="0095599E">
              <w:rPr>
                <w:rFonts w:ascii="Arial" w:hAnsi="Arial" w:cs="Arial"/>
                <w:sz w:val="16"/>
                <w:szCs w:val="16"/>
              </w:rPr>
              <w:t>60</w:t>
            </w:r>
          </w:p>
        </w:tc>
        <w:tc>
          <w:tcPr>
            <w:tcW w:w="850" w:type="dxa"/>
            <w:shd w:val="clear" w:color="auto" w:fill="FFFFFF"/>
          </w:tcPr>
          <w:p w14:paraId="3B820DDE" w14:textId="77777777" w:rsidR="0035466D" w:rsidRPr="0095599E" w:rsidRDefault="0035466D" w:rsidP="000A1FD4">
            <w:pPr>
              <w:jc w:val="center"/>
              <w:rPr>
                <w:rFonts w:ascii="Arial" w:hAnsi="Arial" w:cs="Arial"/>
                <w:color w:val="0C0C0C"/>
                <w:sz w:val="16"/>
              </w:rPr>
            </w:pPr>
            <w:r w:rsidRPr="0095599E">
              <w:rPr>
                <w:rFonts w:ascii="Arial" w:hAnsi="Arial" w:cs="Arial"/>
                <w:color w:val="0C0C0C"/>
                <w:sz w:val="16"/>
              </w:rPr>
              <w:t>5</w:t>
            </w:r>
          </w:p>
        </w:tc>
        <w:tc>
          <w:tcPr>
            <w:tcW w:w="709" w:type="dxa"/>
            <w:shd w:val="clear" w:color="auto" w:fill="FFFFFF"/>
          </w:tcPr>
          <w:p w14:paraId="075AD4FB" w14:textId="77777777" w:rsidR="0035466D" w:rsidRPr="0095599E" w:rsidRDefault="0035466D" w:rsidP="000A1FD4">
            <w:pPr>
              <w:jc w:val="center"/>
              <w:rPr>
                <w:rFonts w:ascii="Arial" w:hAnsi="Arial" w:cs="Arial"/>
                <w:color w:val="0C0C0C"/>
                <w:sz w:val="16"/>
              </w:rPr>
            </w:pPr>
            <w:r w:rsidRPr="0095599E">
              <w:rPr>
                <w:rFonts w:ascii="Arial" w:hAnsi="Arial" w:cs="Arial"/>
                <w:color w:val="0C0C0C"/>
                <w:sz w:val="16"/>
              </w:rPr>
              <w:t>5</w:t>
            </w:r>
          </w:p>
        </w:tc>
        <w:tc>
          <w:tcPr>
            <w:tcW w:w="2268" w:type="dxa"/>
            <w:shd w:val="clear" w:color="auto" w:fill="FFFFFF"/>
          </w:tcPr>
          <w:p w14:paraId="42A95C74" w14:textId="77777777" w:rsidR="0035466D" w:rsidRPr="0095599E" w:rsidRDefault="0035466D" w:rsidP="000A1FD4">
            <w:pPr>
              <w:jc w:val="center"/>
              <w:rPr>
                <w:rFonts w:ascii="Arial" w:hAnsi="Arial" w:cs="Arial"/>
                <w:color w:val="0C0C0C"/>
                <w:sz w:val="16"/>
              </w:rPr>
            </w:pPr>
            <w:r w:rsidRPr="0095599E">
              <w:rPr>
                <w:rFonts w:ascii="Arial" w:hAnsi="Arial" w:cs="Arial"/>
                <w:color w:val="0C0C0C"/>
                <w:sz w:val="16"/>
              </w:rPr>
              <w:t>Human motions and activities obtained by sensing</w:t>
            </w:r>
            <w:r w:rsidRPr="00F73FC4">
              <w:rPr>
                <w:rFonts w:ascii="Arial" w:hAnsi="Arial" w:cs="Arial"/>
                <w:color w:val="0C0C0C"/>
                <w:sz w:val="16"/>
              </w:rPr>
              <w:t xml:space="preserve"> (NOTE </w:t>
            </w:r>
            <w:r>
              <w:rPr>
                <w:rFonts w:ascii="Arial" w:hAnsi="Arial" w:cs="Arial"/>
                <w:color w:val="0C0C0C"/>
                <w:sz w:val="16"/>
              </w:rPr>
              <w:t>5</w:t>
            </w:r>
            <w:r w:rsidRPr="00F73FC4">
              <w:rPr>
                <w:rFonts w:ascii="Arial" w:hAnsi="Arial" w:cs="Arial"/>
                <w:color w:val="0C0C0C"/>
                <w:sz w:val="16"/>
              </w:rPr>
              <w:t>)</w:t>
            </w:r>
          </w:p>
        </w:tc>
      </w:tr>
      <w:tr w:rsidR="0035466D" w:rsidRPr="00CF2E69" w14:paraId="59BA8F6F" w14:textId="77777777" w:rsidTr="000A1FD4">
        <w:trPr>
          <w:trHeight w:val="45"/>
        </w:trPr>
        <w:tc>
          <w:tcPr>
            <w:tcW w:w="993" w:type="dxa"/>
            <w:vMerge/>
          </w:tcPr>
          <w:p w14:paraId="73FACF31" w14:textId="77777777" w:rsidR="0035466D" w:rsidRDefault="0035466D" w:rsidP="000A1FD4">
            <w:pPr>
              <w:jc w:val="center"/>
              <w:rPr>
                <w:color w:val="0C0C0C"/>
                <w:sz w:val="16"/>
              </w:rPr>
            </w:pPr>
          </w:p>
        </w:tc>
        <w:tc>
          <w:tcPr>
            <w:tcW w:w="850" w:type="dxa"/>
          </w:tcPr>
          <w:p w14:paraId="77EB800F" w14:textId="77777777" w:rsidR="0035466D" w:rsidRPr="0095599E" w:rsidRDefault="0035466D" w:rsidP="000A1FD4">
            <w:pPr>
              <w:jc w:val="center"/>
              <w:rPr>
                <w:rFonts w:ascii="Arial" w:hAnsi="Arial" w:cs="Arial"/>
                <w:color w:val="0C0C0C"/>
                <w:sz w:val="16"/>
              </w:rPr>
            </w:pPr>
            <w:r>
              <w:rPr>
                <w:rFonts w:ascii="Arial" w:hAnsi="Arial" w:cs="Arial"/>
                <w:color w:val="0C0C0C"/>
                <w:sz w:val="16"/>
              </w:rPr>
              <w:t>7</w:t>
            </w:r>
          </w:p>
        </w:tc>
        <w:tc>
          <w:tcPr>
            <w:tcW w:w="993" w:type="dxa"/>
            <w:shd w:val="clear" w:color="auto" w:fill="FFFFFF"/>
          </w:tcPr>
          <w:p w14:paraId="209CC9FE" w14:textId="77777777" w:rsidR="0035466D" w:rsidRPr="0095599E" w:rsidRDefault="0035466D" w:rsidP="000A1FD4">
            <w:pPr>
              <w:jc w:val="center"/>
              <w:rPr>
                <w:rFonts w:ascii="Arial" w:hAnsi="Arial" w:cs="Arial"/>
                <w:sz w:val="16"/>
              </w:rPr>
            </w:pPr>
            <w:r w:rsidRPr="0095599E">
              <w:rPr>
                <w:rFonts w:ascii="Arial" w:hAnsi="Arial" w:cs="Arial"/>
                <w:sz w:val="16"/>
              </w:rPr>
              <w:t>95</w:t>
            </w:r>
          </w:p>
        </w:tc>
        <w:tc>
          <w:tcPr>
            <w:tcW w:w="1134" w:type="dxa"/>
            <w:shd w:val="clear" w:color="auto" w:fill="FFFFFF"/>
          </w:tcPr>
          <w:p w14:paraId="39FDE992" w14:textId="77777777" w:rsidR="0035466D" w:rsidRPr="0095599E" w:rsidRDefault="0035466D" w:rsidP="000A1FD4">
            <w:pPr>
              <w:jc w:val="center"/>
              <w:rPr>
                <w:rFonts w:ascii="Arial" w:hAnsi="Arial" w:cs="Arial"/>
                <w:color w:val="0C0C0C"/>
                <w:sz w:val="16"/>
              </w:rPr>
            </w:pPr>
            <w:r w:rsidRPr="00F73FC4">
              <w:rPr>
                <w:rFonts w:ascii="Arial" w:hAnsi="Arial" w:cs="Arial"/>
                <w:color w:val="0C0C0C"/>
                <w:sz w:val="16"/>
              </w:rPr>
              <w:t>0.2</w:t>
            </w:r>
          </w:p>
        </w:tc>
        <w:tc>
          <w:tcPr>
            <w:tcW w:w="850" w:type="dxa"/>
            <w:shd w:val="clear" w:color="auto" w:fill="FFFFFF"/>
          </w:tcPr>
          <w:p w14:paraId="5CF646C7" w14:textId="77777777" w:rsidR="0035466D" w:rsidRPr="00F73FC4" w:rsidRDefault="0035466D" w:rsidP="000A1FD4">
            <w:pPr>
              <w:pStyle w:val="TAL"/>
              <w:jc w:val="center"/>
              <w:rPr>
                <w:rFonts w:cs="Arial"/>
                <w:color w:val="0C0C0C"/>
                <w:sz w:val="16"/>
              </w:rPr>
            </w:pPr>
            <w:r w:rsidRPr="00F73FC4">
              <w:rPr>
                <w:rFonts w:cs="Arial"/>
                <w:color w:val="0C0C0C"/>
                <w:sz w:val="16"/>
              </w:rPr>
              <w:t>0.2</w:t>
            </w:r>
          </w:p>
        </w:tc>
        <w:tc>
          <w:tcPr>
            <w:tcW w:w="1134" w:type="dxa"/>
            <w:shd w:val="clear" w:color="auto" w:fill="FFFFFF"/>
          </w:tcPr>
          <w:p w14:paraId="6F0617BB" w14:textId="77777777" w:rsidR="0035466D" w:rsidRPr="0095599E" w:rsidRDefault="0035466D" w:rsidP="000A1FD4">
            <w:pPr>
              <w:jc w:val="center"/>
              <w:rPr>
                <w:rFonts w:ascii="Arial" w:hAnsi="Arial" w:cs="Arial"/>
                <w:color w:val="0C0C0C"/>
                <w:sz w:val="16"/>
              </w:rPr>
            </w:pPr>
            <w:r w:rsidRPr="0095599E">
              <w:rPr>
                <w:rFonts w:ascii="Arial" w:hAnsi="Arial" w:cs="Arial"/>
                <w:color w:val="0C0C0C"/>
                <w:sz w:val="16"/>
              </w:rPr>
              <w:t>0.</w:t>
            </w:r>
            <w:r w:rsidRPr="00F73FC4">
              <w:rPr>
                <w:rFonts w:ascii="Arial" w:hAnsi="Arial" w:cs="Arial"/>
                <w:color w:val="0C0C0C"/>
                <w:sz w:val="16"/>
              </w:rPr>
              <w:t>1</w:t>
            </w:r>
          </w:p>
        </w:tc>
        <w:tc>
          <w:tcPr>
            <w:tcW w:w="1134" w:type="dxa"/>
            <w:shd w:val="clear" w:color="auto" w:fill="FFFFFF"/>
          </w:tcPr>
          <w:p w14:paraId="57C96029" w14:textId="77777777" w:rsidR="0035466D" w:rsidRPr="0095599E" w:rsidRDefault="0035466D" w:rsidP="000A1FD4">
            <w:pPr>
              <w:jc w:val="center"/>
              <w:rPr>
                <w:rFonts w:ascii="Arial" w:hAnsi="Arial" w:cs="Arial"/>
                <w:color w:val="0C0C0C"/>
                <w:sz w:val="16"/>
              </w:rPr>
            </w:pPr>
            <w:r w:rsidRPr="0095599E">
              <w:rPr>
                <w:rFonts w:ascii="Arial" w:hAnsi="Arial" w:cs="Arial"/>
                <w:color w:val="0C0C0C"/>
                <w:sz w:val="16"/>
              </w:rPr>
              <w:t>0.1</w:t>
            </w:r>
          </w:p>
        </w:tc>
        <w:tc>
          <w:tcPr>
            <w:tcW w:w="992" w:type="dxa"/>
            <w:shd w:val="clear" w:color="auto" w:fill="FFFFFF"/>
          </w:tcPr>
          <w:p w14:paraId="637AEF11" w14:textId="77777777" w:rsidR="0035466D" w:rsidRPr="0095599E" w:rsidRDefault="0035466D" w:rsidP="000A1FD4">
            <w:pPr>
              <w:jc w:val="center"/>
              <w:rPr>
                <w:rFonts w:ascii="Arial" w:hAnsi="Arial" w:cs="Arial"/>
                <w:color w:val="0C0C0C"/>
                <w:sz w:val="16"/>
              </w:rPr>
            </w:pPr>
            <w:r w:rsidRPr="00F73FC4">
              <w:rPr>
                <w:rFonts w:ascii="Arial" w:hAnsi="Arial" w:cs="Arial"/>
                <w:color w:val="0C0C0C"/>
                <w:sz w:val="16"/>
              </w:rPr>
              <w:t>0.375</w:t>
            </w:r>
          </w:p>
        </w:tc>
        <w:tc>
          <w:tcPr>
            <w:tcW w:w="993" w:type="dxa"/>
            <w:shd w:val="clear" w:color="auto" w:fill="FFFFFF"/>
          </w:tcPr>
          <w:p w14:paraId="7E3247C6" w14:textId="77777777" w:rsidR="0035466D" w:rsidRPr="0095599E" w:rsidRDefault="0035466D" w:rsidP="000A1FD4">
            <w:pPr>
              <w:jc w:val="center"/>
              <w:rPr>
                <w:rFonts w:ascii="Arial" w:hAnsi="Arial" w:cs="Arial"/>
                <w:color w:val="0C0C0C"/>
                <w:sz w:val="16"/>
              </w:rPr>
            </w:pPr>
            <w:r w:rsidRPr="00F73FC4">
              <w:rPr>
                <w:rFonts w:ascii="Arial" w:hAnsi="Arial" w:cs="Arial"/>
                <w:color w:val="0C0C0C"/>
                <w:sz w:val="16"/>
              </w:rPr>
              <w:t>0.3</w:t>
            </w:r>
          </w:p>
        </w:tc>
        <w:tc>
          <w:tcPr>
            <w:tcW w:w="1275" w:type="dxa"/>
            <w:shd w:val="clear" w:color="auto" w:fill="FFFFFF"/>
          </w:tcPr>
          <w:p w14:paraId="69F866A5" w14:textId="77777777" w:rsidR="0035466D" w:rsidRPr="0095599E" w:rsidRDefault="0035466D" w:rsidP="000A1FD4">
            <w:pPr>
              <w:jc w:val="center"/>
              <w:rPr>
                <w:rFonts w:ascii="Arial" w:hAnsi="Arial" w:cs="Arial"/>
                <w:color w:val="0C0C0C"/>
                <w:sz w:val="16"/>
              </w:rPr>
            </w:pPr>
            <w:r w:rsidRPr="00F73FC4">
              <w:rPr>
                <w:rFonts w:ascii="Arial" w:hAnsi="Arial" w:cs="Arial"/>
                <w:color w:val="0C0C0C"/>
                <w:sz w:val="16"/>
              </w:rPr>
              <w:t>5</w:t>
            </w:r>
            <w:r>
              <w:rPr>
                <w:rFonts w:ascii="Arial" w:hAnsi="Arial" w:cs="Arial"/>
                <w:color w:val="0C0C0C"/>
                <w:sz w:val="16"/>
              </w:rPr>
              <w:t xml:space="preserve"> to 50</w:t>
            </w:r>
          </w:p>
        </w:tc>
        <w:tc>
          <w:tcPr>
            <w:tcW w:w="993" w:type="dxa"/>
            <w:shd w:val="clear" w:color="auto" w:fill="FFFFFF"/>
          </w:tcPr>
          <w:p w14:paraId="7986C18C" w14:textId="77777777" w:rsidR="0035466D" w:rsidRPr="0095599E" w:rsidRDefault="0035466D" w:rsidP="000A1FD4">
            <w:pPr>
              <w:jc w:val="center"/>
              <w:rPr>
                <w:rFonts w:ascii="Arial" w:hAnsi="Arial" w:cs="Arial"/>
                <w:color w:val="0C0C0C"/>
                <w:sz w:val="16"/>
              </w:rPr>
            </w:pPr>
            <w:r w:rsidRPr="0095599E">
              <w:rPr>
                <w:rFonts w:ascii="Arial" w:hAnsi="Arial" w:cs="Arial"/>
                <w:color w:val="0C0C0C"/>
                <w:sz w:val="16"/>
              </w:rPr>
              <w:t>0.1</w:t>
            </w:r>
          </w:p>
        </w:tc>
        <w:tc>
          <w:tcPr>
            <w:tcW w:w="850" w:type="dxa"/>
            <w:shd w:val="clear" w:color="auto" w:fill="FFFFFF"/>
          </w:tcPr>
          <w:p w14:paraId="41BC107F" w14:textId="77777777" w:rsidR="0035466D" w:rsidRPr="0095599E" w:rsidRDefault="0035466D" w:rsidP="000A1FD4">
            <w:pPr>
              <w:jc w:val="center"/>
              <w:rPr>
                <w:rFonts w:ascii="Arial" w:hAnsi="Arial" w:cs="Arial"/>
                <w:color w:val="0C0C0C"/>
                <w:sz w:val="16"/>
              </w:rPr>
            </w:pPr>
            <w:r w:rsidRPr="0095599E">
              <w:rPr>
                <w:rFonts w:ascii="Arial" w:hAnsi="Arial" w:cs="Arial"/>
                <w:color w:val="0C0C0C"/>
                <w:sz w:val="16"/>
              </w:rPr>
              <w:t>5</w:t>
            </w:r>
          </w:p>
        </w:tc>
        <w:tc>
          <w:tcPr>
            <w:tcW w:w="709" w:type="dxa"/>
            <w:shd w:val="clear" w:color="auto" w:fill="FFFFFF"/>
          </w:tcPr>
          <w:p w14:paraId="66D19C8B" w14:textId="77777777" w:rsidR="0035466D" w:rsidRPr="0095599E" w:rsidRDefault="0035466D" w:rsidP="000A1FD4">
            <w:pPr>
              <w:jc w:val="center"/>
              <w:rPr>
                <w:rFonts w:ascii="Arial" w:hAnsi="Arial" w:cs="Arial"/>
                <w:color w:val="0C0C0C"/>
                <w:sz w:val="16"/>
              </w:rPr>
            </w:pPr>
            <w:r w:rsidRPr="0095599E">
              <w:rPr>
                <w:rFonts w:ascii="Arial" w:hAnsi="Arial" w:cs="Arial"/>
                <w:color w:val="0C0C0C"/>
                <w:sz w:val="16"/>
              </w:rPr>
              <w:t>5</w:t>
            </w:r>
          </w:p>
        </w:tc>
        <w:tc>
          <w:tcPr>
            <w:tcW w:w="2268" w:type="dxa"/>
            <w:shd w:val="clear" w:color="auto" w:fill="FFFFFF"/>
          </w:tcPr>
          <w:p w14:paraId="126F7A7C" w14:textId="77777777" w:rsidR="0035466D" w:rsidRPr="0095599E" w:rsidRDefault="0035466D" w:rsidP="000A1FD4">
            <w:pPr>
              <w:jc w:val="center"/>
              <w:rPr>
                <w:rFonts w:ascii="Arial" w:hAnsi="Arial" w:cs="Arial"/>
                <w:color w:val="0C0C0C"/>
                <w:sz w:val="16"/>
              </w:rPr>
            </w:pPr>
            <w:r w:rsidRPr="0095599E">
              <w:rPr>
                <w:rFonts w:ascii="Arial" w:hAnsi="Arial" w:cs="Arial"/>
                <w:color w:val="0C0C0C"/>
                <w:sz w:val="16"/>
              </w:rPr>
              <w:t xml:space="preserve">Human </w:t>
            </w:r>
            <w:r w:rsidRPr="00F73FC4">
              <w:rPr>
                <w:rFonts w:ascii="Arial" w:hAnsi="Arial" w:cs="Arial"/>
                <w:color w:val="0C0C0C"/>
                <w:sz w:val="16"/>
              </w:rPr>
              <w:t xml:space="preserve">hand </w:t>
            </w:r>
            <w:r w:rsidRPr="0095599E">
              <w:rPr>
                <w:rFonts w:ascii="Arial" w:hAnsi="Arial" w:cs="Arial"/>
                <w:color w:val="0C0C0C"/>
                <w:sz w:val="16"/>
              </w:rPr>
              <w:t>gestures obtained by sensing</w:t>
            </w:r>
            <w:r>
              <w:rPr>
                <w:rFonts w:ascii="Arial" w:hAnsi="Arial" w:cs="Arial"/>
                <w:color w:val="0C0C0C"/>
                <w:sz w:val="16"/>
              </w:rPr>
              <w:t xml:space="preserve"> (NOTE 6)</w:t>
            </w:r>
          </w:p>
        </w:tc>
      </w:tr>
      <w:tr w:rsidR="0035466D" w:rsidRPr="00CF2E69" w14:paraId="1FDE3BC8" w14:textId="77777777" w:rsidTr="000A1FD4">
        <w:trPr>
          <w:trHeight w:val="667"/>
        </w:trPr>
        <w:tc>
          <w:tcPr>
            <w:tcW w:w="15168" w:type="dxa"/>
            <w:gridSpan w:val="14"/>
          </w:tcPr>
          <w:p w14:paraId="651D6B7D" w14:textId="77777777" w:rsidR="0035466D" w:rsidRDefault="0035466D" w:rsidP="000A1FD4">
            <w:pPr>
              <w:pStyle w:val="TAN"/>
              <w:rPr>
                <w:sz w:val="16"/>
                <w:szCs w:val="16"/>
                <w:lang w:val="en-US" w:eastAsia="fr-FR"/>
              </w:rPr>
            </w:pPr>
            <w:bookmarkStart w:id="11" w:name="_MCCTEMPBM_CRPT81540203___4" w:colFirst="0" w:colLast="3"/>
            <w:bookmarkStart w:id="12" w:name="_MCCTEMPBM_CRPT81540205___4" w:colFirst="6" w:colLast="12"/>
            <w:bookmarkStart w:id="13" w:name="_MCCTEMPBM_CRPT81540206___5" w:colFirst="14" w:colLast="14"/>
            <w:r>
              <w:rPr>
                <w:sz w:val="16"/>
                <w:szCs w:val="16"/>
                <w:lang w:val="en-US" w:eastAsia="fr-FR"/>
              </w:rPr>
              <w:t xml:space="preserve">NOTE 1: </w:t>
            </w:r>
            <w:r w:rsidRPr="00F861A9">
              <w:rPr>
                <w:sz w:val="16"/>
                <w:szCs w:val="16"/>
                <w:lang w:val="en-US" w:eastAsia="fr-FR"/>
              </w:rPr>
              <w:t xml:space="preserve">    </w:t>
            </w:r>
            <w:r>
              <w:rPr>
                <w:sz w:val="16"/>
                <w:szCs w:val="16"/>
                <w:lang w:val="en-US" w:eastAsia="fr-FR"/>
              </w:rPr>
              <w:t>For sensing service categories to which UAV, human or vehicle is a sensing target, the typical size (Length x Width x Height) of UAV is 1.6m x 1.5m x 0.7m, the typical size of human is 0.5m x 0.5m x 1.75m, and the typical size of vehicle is 7.5m x 2.5m x 3.5 m.</w:t>
            </w:r>
          </w:p>
          <w:p w14:paraId="34B19645" w14:textId="77777777" w:rsidR="0035466D" w:rsidRDefault="0035466D" w:rsidP="000A1FD4">
            <w:pPr>
              <w:pStyle w:val="TAN"/>
              <w:rPr>
                <w:sz w:val="16"/>
                <w:szCs w:val="16"/>
                <w:lang w:val="en-US" w:eastAsia="fr-FR"/>
              </w:rPr>
            </w:pPr>
            <w:r>
              <w:rPr>
                <w:sz w:val="16"/>
                <w:szCs w:val="16"/>
                <w:lang w:val="en-US" w:eastAsia="fr-FR"/>
              </w:rPr>
              <w:t xml:space="preserve">NOTE 2: </w:t>
            </w:r>
            <w:r w:rsidRPr="00F861A9">
              <w:rPr>
                <w:sz w:val="16"/>
                <w:szCs w:val="16"/>
                <w:lang w:val="en-US" w:eastAsia="fr-FR"/>
              </w:rPr>
              <w:t xml:space="preserve">    </w:t>
            </w:r>
            <w:r>
              <w:rPr>
                <w:sz w:val="16"/>
                <w:szCs w:val="16"/>
                <w:lang w:val="en-US" w:eastAsia="fr-FR"/>
              </w:rPr>
              <w:t>The safe distance between pedestrian/vehicle and power transmission station/line is 0.7m/0.95m.</w:t>
            </w:r>
          </w:p>
          <w:p w14:paraId="1BDE9236" w14:textId="77777777" w:rsidR="0035466D" w:rsidRPr="001F47FE" w:rsidRDefault="0035466D" w:rsidP="000A1FD4">
            <w:pPr>
              <w:pStyle w:val="TAN"/>
              <w:rPr>
                <w:rFonts w:cs="Arial"/>
                <w:noProof/>
                <w:sz w:val="16"/>
              </w:rPr>
            </w:pPr>
            <w:r w:rsidRPr="001F47FE">
              <w:rPr>
                <w:rFonts w:cs="Arial"/>
                <w:sz w:val="16"/>
              </w:rPr>
              <w:t>NOTE</w:t>
            </w:r>
            <w:r>
              <w:rPr>
                <w:rFonts w:eastAsia="Malgun Gothic"/>
                <w:lang w:eastAsia="ko-KR"/>
              </w:rPr>
              <w:t> </w:t>
            </w:r>
            <w:r w:rsidRPr="001F47FE">
              <w:rPr>
                <w:rFonts w:cs="Arial"/>
                <w:sz w:val="16"/>
              </w:rPr>
              <w:t>3:</w:t>
            </w:r>
            <w:r w:rsidRPr="001F47FE">
              <w:rPr>
                <w:sz w:val="16"/>
              </w:rPr>
              <w:tab/>
            </w:r>
            <w:r w:rsidRPr="001F47FE">
              <w:rPr>
                <w:rFonts w:cs="Arial"/>
                <w:noProof/>
                <w:sz w:val="16"/>
              </w:rPr>
              <w:t>To realize 1m granularity tracking, when the velocity resolution is 1 m/s, the maximum corresponding sensing service latency is 1 s.</w:t>
            </w:r>
          </w:p>
          <w:p w14:paraId="449BDD7C" w14:textId="77777777" w:rsidR="0035466D" w:rsidRDefault="0035466D" w:rsidP="000A1FD4">
            <w:pPr>
              <w:pStyle w:val="TAN"/>
              <w:rPr>
                <w:sz w:val="16"/>
              </w:rPr>
            </w:pPr>
            <w:r w:rsidRPr="001F47FE">
              <w:rPr>
                <w:sz w:val="16"/>
              </w:rPr>
              <w:t>NOTE</w:t>
            </w:r>
            <w:r>
              <w:rPr>
                <w:rFonts w:eastAsia="Malgun Gothic"/>
                <w:lang w:eastAsia="ko-KR"/>
              </w:rPr>
              <w:t> </w:t>
            </w:r>
            <w:r w:rsidRPr="001F47FE">
              <w:rPr>
                <w:sz w:val="16"/>
              </w:rPr>
              <w:t>4:</w:t>
            </w:r>
            <w:r w:rsidRPr="001F47FE">
              <w:rPr>
                <w:sz w:val="16"/>
              </w:rPr>
              <w:tab/>
            </w:r>
            <w:r>
              <w:rPr>
                <w:sz w:val="16"/>
                <w:szCs w:val="16"/>
                <w:lang w:eastAsia="ja-JP"/>
              </w:rPr>
              <w:t>This value is derived from the water level where people feel difficulty in walking.</w:t>
            </w:r>
          </w:p>
          <w:p w14:paraId="2A8CBCE8" w14:textId="77777777" w:rsidR="0035466D" w:rsidRDefault="0035466D" w:rsidP="000A1FD4">
            <w:pPr>
              <w:pStyle w:val="TAN"/>
              <w:rPr>
                <w:sz w:val="16"/>
              </w:rPr>
            </w:pPr>
            <w:r>
              <w:rPr>
                <w:sz w:val="16"/>
                <w:szCs w:val="16"/>
                <w:lang w:eastAsia="ja-JP"/>
              </w:rPr>
              <w:t>NOTE 5:</w:t>
            </w:r>
            <w:r>
              <w:rPr>
                <w:sz w:val="16"/>
                <w:szCs w:val="16"/>
              </w:rPr>
              <w:tab/>
            </w:r>
            <w:r w:rsidRPr="009F2617">
              <w:rPr>
                <w:sz w:val="16"/>
                <w:szCs w:val="16"/>
                <w:lang w:val="en-US" w:eastAsia="fr-FR"/>
              </w:rPr>
              <w:t>To achieve human motion monitoring, different accuracy KPI is needed to measure different human motions. E.g., respiration rate accuracy (2 times/min) is a KPI used to measure the accuracy of sleep monitoring, sit-up rate accuracy (3 times/min) is a KPI used to measure the accuracy of sports monitoring.</w:t>
            </w:r>
          </w:p>
          <w:p w14:paraId="7437E878" w14:textId="77777777" w:rsidR="0035466D" w:rsidRPr="008E50A3" w:rsidRDefault="0035466D" w:rsidP="000A1FD4">
            <w:pPr>
              <w:pStyle w:val="TAN"/>
              <w:rPr>
                <w:sz w:val="16"/>
                <w:lang w:val="en-US" w:eastAsia="fr-FR"/>
              </w:rPr>
            </w:pPr>
            <w:r>
              <w:rPr>
                <w:sz w:val="16"/>
              </w:rPr>
              <w:t>NOTE 6:</w:t>
            </w:r>
            <w:r>
              <w:rPr>
                <w:sz w:val="16"/>
              </w:rPr>
              <w:tab/>
              <w:t>Category 7 has more stringent requirements (e.g., for KPIs such as positioning accuracy and sensing resolution) compared to other categories and typically requires more radio resources.</w:t>
            </w:r>
          </w:p>
        </w:tc>
        <w:bookmarkEnd w:id="11"/>
        <w:bookmarkEnd w:id="12"/>
        <w:bookmarkEnd w:id="13"/>
      </w:tr>
    </w:tbl>
    <w:p w14:paraId="708B7078" w14:textId="77777777" w:rsidR="00CD5B5A" w:rsidRPr="00794D74" w:rsidRDefault="00CD5B5A" w:rsidP="00F57E07">
      <w:pPr>
        <w:rPr>
          <w:rFonts w:asciiTheme="majorBidi" w:hAnsiTheme="majorBidi" w:cstheme="majorBidi"/>
        </w:rPr>
      </w:pPr>
    </w:p>
    <w:p w14:paraId="043923AF" w14:textId="77777777" w:rsidR="00C16318" w:rsidRPr="00794D74" w:rsidRDefault="00C16318" w:rsidP="00F57E07">
      <w:pPr>
        <w:rPr>
          <w:rFonts w:asciiTheme="majorBidi" w:hAnsiTheme="majorBidi" w:cstheme="majorBidi"/>
        </w:rPr>
      </w:pPr>
    </w:p>
    <w:p w14:paraId="22672502" w14:textId="0BBBE30F" w:rsidR="00214D89" w:rsidRDefault="00F57E07" w:rsidP="00F57E07">
      <w:pPr>
        <w:rPr>
          <w:rFonts w:asciiTheme="majorBidi" w:hAnsiTheme="majorBidi" w:cstheme="majorBidi"/>
        </w:rPr>
      </w:pPr>
      <w:r w:rsidRPr="00794D74">
        <w:rPr>
          <w:rFonts w:asciiTheme="majorBidi" w:hAnsiTheme="majorBidi" w:cstheme="majorBidi"/>
        </w:rPr>
        <w:lastRenderedPageBreak/>
        <w:t>The TS</w:t>
      </w:r>
      <w:r w:rsidR="001C3B1A">
        <w:rPr>
          <w:rFonts w:asciiTheme="majorBidi" w:hAnsiTheme="majorBidi" w:cstheme="majorBidi"/>
        </w:rPr>
        <w:t xml:space="preserve"> 22.137</w:t>
      </w:r>
      <w:r w:rsidRPr="00794D74">
        <w:rPr>
          <w:rFonts w:asciiTheme="majorBidi" w:hAnsiTheme="majorBidi" w:cstheme="majorBidi"/>
        </w:rPr>
        <w:t xml:space="preserve"> [</w:t>
      </w:r>
      <w:r w:rsidR="00C16318" w:rsidRPr="00794D74">
        <w:rPr>
          <w:rFonts w:asciiTheme="majorBidi" w:hAnsiTheme="majorBidi" w:cstheme="majorBidi"/>
        </w:rPr>
        <w:t>4</w:t>
      </w:r>
      <w:r w:rsidRPr="00794D74">
        <w:rPr>
          <w:rFonts w:asciiTheme="majorBidi" w:hAnsiTheme="majorBidi" w:cstheme="majorBidi"/>
        </w:rPr>
        <w:t xml:space="preserve">] provides a range of numbers for different Sensing Service Categories. </w:t>
      </w:r>
      <w:r w:rsidR="00481724">
        <w:rPr>
          <w:rFonts w:asciiTheme="majorBidi" w:hAnsiTheme="majorBidi" w:cstheme="majorBidi"/>
        </w:rPr>
        <w:t xml:space="preserve">Some of the scenarios considered in [4] are quite specific with rather extreme requirements (e.g. </w:t>
      </w:r>
      <w:r w:rsidR="00214D89">
        <w:rPr>
          <w:rFonts w:asciiTheme="majorBidi" w:hAnsiTheme="majorBidi" w:cstheme="majorBidi"/>
        </w:rPr>
        <w:t>gesture recognition with 0.2m accuracy) and can hardly be considered “minimum” requirements (which is what the ITU-R report defines).</w:t>
      </w:r>
    </w:p>
    <w:p w14:paraId="21E100A4" w14:textId="77777777" w:rsidR="00214D89" w:rsidRPr="00754676" w:rsidRDefault="00214D89" w:rsidP="00F57E07">
      <w:pPr>
        <w:rPr>
          <w:rFonts w:asciiTheme="majorBidi" w:hAnsiTheme="majorBidi" w:cstheme="majorBidi"/>
        </w:rPr>
      </w:pPr>
    </w:p>
    <w:p w14:paraId="3134D3D6" w14:textId="7BC04784" w:rsidR="001E6405" w:rsidRPr="00413E7B" w:rsidRDefault="00413E7B" w:rsidP="00413E7B">
      <w:pPr>
        <w:rPr>
          <w:rFonts w:asciiTheme="majorBidi" w:hAnsiTheme="majorBidi" w:cstheme="majorBidi"/>
        </w:rPr>
      </w:pPr>
      <w:r>
        <w:rPr>
          <w:rFonts w:asciiTheme="majorBidi" w:hAnsiTheme="majorBidi" w:cstheme="majorBidi"/>
        </w:rPr>
        <w:t xml:space="preserve">With this in mind, for minimum performance requirements, we should consider </w:t>
      </w:r>
      <w:r w:rsidR="00692724">
        <w:rPr>
          <w:rFonts w:asciiTheme="majorBidi" w:hAnsiTheme="majorBidi" w:cstheme="majorBidi"/>
        </w:rPr>
        <w:t xml:space="preserve">categories 1 and/or 2. </w:t>
      </w:r>
    </w:p>
    <w:p w14:paraId="11E26DE1" w14:textId="77777777" w:rsidR="001E6405" w:rsidRDefault="001E6405" w:rsidP="00F57E07">
      <w:pPr>
        <w:rPr>
          <w:rFonts w:asciiTheme="majorBidi" w:hAnsiTheme="majorBidi" w:cstheme="majorBidi"/>
        </w:rPr>
      </w:pPr>
    </w:p>
    <w:p w14:paraId="76A48CD2" w14:textId="287AACDF" w:rsidR="00D62983" w:rsidRDefault="00692724" w:rsidP="00D4588F">
      <w:pPr>
        <w:rPr>
          <w:rFonts w:asciiTheme="majorBidi" w:hAnsiTheme="majorBidi" w:cstheme="majorBidi"/>
        </w:rPr>
      </w:pPr>
      <w:r>
        <w:rPr>
          <w:rFonts w:asciiTheme="majorBidi" w:hAnsiTheme="majorBidi" w:cstheme="majorBidi"/>
        </w:rPr>
        <w:t>Additionally</w:t>
      </w:r>
      <w:r w:rsidR="005F3E61">
        <w:rPr>
          <w:rFonts w:asciiTheme="majorBidi" w:hAnsiTheme="majorBidi" w:cstheme="majorBidi"/>
        </w:rPr>
        <w:t xml:space="preserve">, and considering that RAN1 haven’t yet validated the numbers from 22.137 and in fact there are more conservative numbers being discussed in RAN1 </w:t>
      </w:r>
      <w:r w:rsidR="00D4588F">
        <w:rPr>
          <w:rFonts w:asciiTheme="majorBidi" w:hAnsiTheme="majorBidi" w:cstheme="majorBidi"/>
        </w:rPr>
        <w:t>[5]</w:t>
      </w:r>
      <w:r>
        <w:rPr>
          <w:rFonts w:asciiTheme="majorBidi" w:hAnsiTheme="majorBidi" w:cstheme="majorBidi"/>
        </w:rPr>
        <w:t>:</w:t>
      </w:r>
    </w:p>
    <w:tbl>
      <w:tblPr>
        <w:tblStyle w:val="TableGrid"/>
        <w:tblW w:w="0" w:type="auto"/>
        <w:tblLook w:val="04A0" w:firstRow="1" w:lastRow="0" w:firstColumn="1" w:lastColumn="0" w:noHBand="0" w:noVBand="1"/>
      </w:tblPr>
      <w:tblGrid>
        <w:gridCol w:w="13950"/>
      </w:tblGrid>
      <w:tr w:rsidR="007E1F32" w14:paraId="341B7131" w14:textId="77777777" w:rsidTr="007E1F32">
        <w:tc>
          <w:tcPr>
            <w:tcW w:w="13950" w:type="dxa"/>
          </w:tcPr>
          <w:p w14:paraId="47F0849A" w14:textId="77777777" w:rsidR="007E1F32" w:rsidRPr="00DA3F42" w:rsidRDefault="007E1F32" w:rsidP="007E1F32">
            <w:pPr>
              <w:pStyle w:val="Heading3"/>
              <w:rPr>
                <w:sz w:val="20"/>
                <w:szCs w:val="20"/>
              </w:rPr>
            </w:pPr>
            <w:r w:rsidRPr="00DA3F42">
              <w:rPr>
                <w:sz w:val="20"/>
                <w:szCs w:val="20"/>
              </w:rPr>
              <w:t>[FL</w:t>
            </w:r>
            <w:proofErr w:type="gramStart"/>
            <w:r w:rsidRPr="00DA3F42">
              <w:rPr>
                <w:sz w:val="20"/>
                <w:szCs w:val="20"/>
              </w:rPr>
              <w:t>1][</w:t>
            </w:r>
            <w:proofErr w:type="gramEnd"/>
            <w:r w:rsidRPr="00DA3F42">
              <w:rPr>
                <w:sz w:val="20"/>
                <w:szCs w:val="20"/>
              </w:rPr>
              <w:t xml:space="preserve">M] Proposal 4.8-1 </w:t>
            </w:r>
          </w:p>
          <w:p w14:paraId="711BED65" w14:textId="77777777" w:rsidR="007E1F32" w:rsidRDefault="007E1F32" w:rsidP="00970D4E">
            <w:pPr>
              <w:pStyle w:val="ListParagraph"/>
              <w:numPr>
                <w:ilvl w:val="0"/>
                <w:numId w:val="10"/>
              </w:numPr>
              <w:suppressAutoHyphens/>
              <w:ind w:leftChars="0"/>
              <w:rPr>
                <w:rFonts w:eastAsiaTheme="minorEastAsia"/>
              </w:rPr>
            </w:pPr>
            <w:r>
              <w:rPr>
                <w:rFonts w:eastAsiaTheme="minorEastAsia"/>
                <w:lang w:val="en-US"/>
              </w:rPr>
              <w:t xml:space="preserve">The following KPI values are considered as starting point for the evaluation of NR ISAC. </w:t>
            </w:r>
            <w:r>
              <w:rPr>
                <w:rFonts w:eastAsiaTheme="minorEastAsia"/>
              </w:rPr>
              <w:t xml:space="preserve"> </w:t>
            </w:r>
          </w:p>
          <w:tbl>
            <w:tblPr>
              <w:tblStyle w:val="TableGrid"/>
              <w:tblW w:w="6994" w:type="dxa"/>
              <w:jc w:val="center"/>
              <w:tblLook w:val="04A0" w:firstRow="1" w:lastRow="0" w:firstColumn="1" w:lastColumn="0" w:noHBand="0" w:noVBand="1"/>
            </w:tblPr>
            <w:tblGrid>
              <w:gridCol w:w="3479"/>
              <w:gridCol w:w="3515"/>
            </w:tblGrid>
            <w:tr w:rsidR="007E1F32" w14:paraId="58001BD3" w14:textId="77777777" w:rsidTr="000A1FD4">
              <w:trPr>
                <w:trHeight w:val="332"/>
                <w:jc w:val="center"/>
              </w:trPr>
              <w:tc>
                <w:tcPr>
                  <w:tcW w:w="3479" w:type="dxa"/>
                  <w:shd w:val="clear" w:color="auto" w:fill="E7E6E6" w:themeFill="background2"/>
                  <w:vAlign w:val="center"/>
                </w:tcPr>
                <w:p w14:paraId="576F39A5" w14:textId="77777777" w:rsidR="007E1F32" w:rsidRDefault="007E1F32" w:rsidP="007E1F32">
                  <w:pPr>
                    <w:snapToGrid w:val="0"/>
                    <w:jc w:val="center"/>
                    <w:rPr>
                      <w:rFonts w:ascii="Arial" w:hAnsi="Arial" w:cs="Arial"/>
                      <w:sz w:val="18"/>
                      <w:szCs w:val="18"/>
                    </w:rPr>
                  </w:pPr>
                  <w:r>
                    <w:rPr>
                      <w:rFonts w:ascii="Arial" w:hAnsi="Arial" w:cs="Arial"/>
                      <w:b/>
                      <w:bCs/>
                      <w:sz w:val="18"/>
                      <w:szCs w:val="18"/>
                    </w:rPr>
                    <w:t>Metric</w:t>
                  </w:r>
                </w:p>
              </w:tc>
              <w:tc>
                <w:tcPr>
                  <w:tcW w:w="3515" w:type="dxa"/>
                  <w:shd w:val="clear" w:color="auto" w:fill="E7E6E6" w:themeFill="background2"/>
                  <w:vAlign w:val="center"/>
                </w:tcPr>
                <w:p w14:paraId="610355D1" w14:textId="77777777" w:rsidR="007E1F32" w:rsidRDefault="007E1F32" w:rsidP="007E1F32">
                  <w:pPr>
                    <w:snapToGrid w:val="0"/>
                    <w:jc w:val="center"/>
                    <w:rPr>
                      <w:rFonts w:ascii="Arial" w:hAnsi="Arial" w:cs="Arial"/>
                      <w:sz w:val="18"/>
                      <w:szCs w:val="18"/>
                    </w:rPr>
                  </w:pPr>
                  <w:r>
                    <w:rPr>
                      <w:rFonts w:ascii="Arial" w:hAnsi="Arial" w:cs="Arial"/>
                      <w:b/>
                      <w:bCs/>
                      <w:sz w:val="18"/>
                      <w:szCs w:val="18"/>
                    </w:rPr>
                    <w:t>Requirements</w:t>
                  </w:r>
                </w:p>
              </w:tc>
            </w:tr>
            <w:tr w:rsidR="007E1F32" w14:paraId="649D942F" w14:textId="77777777" w:rsidTr="000A1FD4">
              <w:trPr>
                <w:trHeight w:val="332"/>
                <w:jc w:val="center"/>
              </w:trPr>
              <w:tc>
                <w:tcPr>
                  <w:tcW w:w="0" w:type="auto"/>
                  <w:vAlign w:val="center"/>
                </w:tcPr>
                <w:p w14:paraId="173852E2" w14:textId="77777777" w:rsidR="007E1F32" w:rsidRDefault="007E1F32" w:rsidP="007E1F32">
                  <w:pPr>
                    <w:snapToGrid w:val="0"/>
                    <w:jc w:val="center"/>
                    <w:rPr>
                      <w:rFonts w:ascii="Arial" w:hAnsi="Arial" w:cs="Arial"/>
                      <w:b/>
                      <w:bCs/>
                      <w:sz w:val="18"/>
                      <w:szCs w:val="18"/>
                    </w:rPr>
                  </w:pPr>
                  <w:r>
                    <w:rPr>
                      <w:rFonts w:ascii="Arial" w:hAnsi="Arial" w:cs="Arial"/>
                      <w:b/>
                      <w:bCs/>
                      <w:sz w:val="18"/>
                      <w:szCs w:val="18"/>
                    </w:rPr>
                    <w:t>Missed detection Probability</w:t>
                  </w:r>
                </w:p>
              </w:tc>
              <w:tc>
                <w:tcPr>
                  <w:tcW w:w="3515" w:type="dxa"/>
                  <w:vAlign w:val="center"/>
                </w:tcPr>
                <w:p w14:paraId="66D06AC9" w14:textId="77777777" w:rsidR="007E1F32" w:rsidRDefault="007E1F32" w:rsidP="007E1F32">
                  <w:pPr>
                    <w:snapToGrid w:val="0"/>
                    <w:jc w:val="center"/>
                    <w:rPr>
                      <w:rFonts w:ascii="Arial" w:hAnsi="Arial" w:cs="Arial"/>
                      <w:sz w:val="18"/>
                      <w:szCs w:val="18"/>
                    </w:rPr>
                  </w:pPr>
                  <w:r>
                    <w:rPr>
                      <w:rFonts w:ascii="Arial" w:hAnsi="Arial" w:cs="Arial"/>
                      <w:sz w:val="18"/>
                      <w:szCs w:val="18"/>
                    </w:rPr>
                    <w:t>5%</w:t>
                  </w:r>
                </w:p>
              </w:tc>
            </w:tr>
            <w:tr w:rsidR="007E1F32" w14:paraId="4352666F" w14:textId="77777777" w:rsidTr="000A1FD4">
              <w:trPr>
                <w:trHeight w:val="332"/>
                <w:jc w:val="center"/>
              </w:trPr>
              <w:tc>
                <w:tcPr>
                  <w:tcW w:w="0" w:type="auto"/>
                  <w:vAlign w:val="center"/>
                </w:tcPr>
                <w:p w14:paraId="0C4AAFE3" w14:textId="77777777" w:rsidR="007E1F32" w:rsidRDefault="007E1F32" w:rsidP="007E1F32">
                  <w:pPr>
                    <w:snapToGrid w:val="0"/>
                    <w:jc w:val="center"/>
                    <w:rPr>
                      <w:rFonts w:ascii="Arial" w:hAnsi="Arial" w:cs="Arial"/>
                      <w:b/>
                      <w:bCs/>
                      <w:sz w:val="18"/>
                      <w:szCs w:val="18"/>
                    </w:rPr>
                  </w:pPr>
                  <w:r>
                    <w:rPr>
                      <w:rFonts w:ascii="Arial" w:hAnsi="Arial" w:cs="Arial"/>
                      <w:b/>
                      <w:bCs/>
                      <w:sz w:val="18"/>
                      <w:szCs w:val="18"/>
                    </w:rPr>
                    <w:t>False Alarm Rate</w:t>
                  </w:r>
                </w:p>
              </w:tc>
              <w:tc>
                <w:tcPr>
                  <w:tcW w:w="3515" w:type="dxa"/>
                  <w:vAlign w:val="center"/>
                </w:tcPr>
                <w:p w14:paraId="284A3EA7" w14:textId="77777777" w:rsidR="007E1F32" w:rsidRDefault="007E1F32" w:rsidP="007E1F32">
                  <w:pPr>
                    <w:snapToGrid w:val="0"/>
                    <w:jc w:val="center"/>
                    <w:rPr>
                      <w:rFonts w:ascii="Arial" w:hAnsi="Arial" w:cs="Arial"/>
                      <w:sz w:val="18"/>
                      <w:szCs w:val="18"/>
                    </w:rPr>
                  </w:pPr>
                  <w:r>
                    <w:rPr>
                      <w:rFonts w:ascii="Arial" w:hAnsi="Arial" w:cs="Arial"/>
                      <w:sz w:val="18"/>
                      <w:szCs w:val="18"/>
                    </w:rPr>
                    <w:t>2%</w:t>
                  </w:r>
                </w:p>
              </w:tc>
            </w:tr>
            <w:tr w:rsidR="007E1F32" w14:paraId="18B87BF0" w14:textId="77777777" w:rsidTr="000A1FD4">
              <w:trPr>
                <w:trHeight w:val="332"/>
                <w:jc w:val="center"/>
              </w:trPr>
              <w:tc>
                <w:tcPr>
                  <w:tcW w:w="0" w:type="auto"/>
                  <w:vAlign w:val="center"/>
                </w:tcPr>
                <w:p w14:paraId="4B307B07" w14:textId="77777777" w:rsidR="007E1F32" w:rsidRDefault="007E1F32" w:rsidP="007E1F32">
                  <w:pPr>
                    <w:snapToGrid w:val="0"/>
                    <w:jc w:val="center"/>
                    <w:rPr>
                      <w:rFonts w:ascii="Arial" w:hAnsi="Arial" w:cs="Arial"/>
                      <w:b/>
                      <w:bCs/>
                      <w:sz w:val="18"/>
                      <w:szCs w:val="18"/>
                    </w:rPr>
                  </w:pPr>
                  <w:r>
                    <w:rPr>
                      <w:rFonts w:ascii="Arial" w:hAnsi="Arial" w:cs="Arial"/>
                      <w:b/>
                      <w:bCs/>
                      <w:sz w:val="18"/>
                      <w:szCs w:val="18"/>
                    </w:rPr>
                    <w:t>Horizontal Positioning Accuracy</w:t>
                  </w:r>
                </w:p>
              </w:tc>
              <w:tc>
                <w:tcPr>
                  <w:tcW w:w="3515" w:type="dxa"/>
                  <w:vAlign w:val="center"/>
                </w:tcPr>
                <w:p w14:paraId="1DEC990E" w14:textId="77777777" w:rsidR="007E1F32" w:rsidRDefault="007E1F32" w:rsidP="007E1F32">
                  <w:pPr>
                    <w:snapToGrid w:val="0"/>
                    <w:jc w:val="center"/>
                    <w:rPr>
                      <w:rFonts w:ascii="Arial" w:hAnsi="Arial" w:cs="Arial"/>
                      <w:sz w:val="18"/>
                      <w:szCs w:val="18"/>
                    </w:rPr>
                  </w:pPr>
                  <w:r>
                    <w:rPr>
                      <w:rFonts w:ascii="Arial" w:hAnsi="Arial" w:cs="Arial"/>
                      <w:sz w:val="18"/>
                      <w:szCs w:val="18"/>
                    </w:rPr>
                    <w:t>10 m @ 90%</w:t>
                  </w:r>
                </w:p>
              </w:tc>
            </w:tr>
            <w:tr w:rsidR="007E1F32" w14:paraId="109DEADD" w14:textId="77777777" w:rsidTr="000A1FD4">
              <w:trPr>
                <w:trHeight w:val="332"/>
                <w:jc w:val="center"/>
              </w:trPr>
              <w:tc>
                <w:tcPr>
                  <w:tcW w:w="0" w:type="auto"/>
                  <w:vAlign w:val="center"/>
                </w:tcPr>
                <w:p w14:paraId="78777575" w14:textId="77777777" w:rsidR="007E1F32" w:rsidRDefault="007E1F32" w:rsidP="007E1F32">
                  <w:pPr>
                    <w:snapToGrid w:val="0"/>
                    <w:jc w:val="center"/>
                    <w:rPr>
                      <w:rFonts w:ascii="Arial" w:hAnsi="Arial" w:cs="Arial"/>
                      <w:b/>
                      <w:bCs/>
                      <w:sz w:val="18"/>
                      <w:szCs w:val="18"/>
                    </w:rPr>
                  </w:pPr>
                  <w:r>
                    <w:rPr>
                      <w:rFonts w:ascii="Arial" w:hAnsi="Arial" w:cs="Arial"/>
                      <w:b/>
                      <w:bCs/>
                      <w:sz w:val="18"/>
                      <w:szCs w:val="18"/>
                    </w:rPr>
                    <w:t>Vertical Positioning Accuracy</w:t>
                  </w:r>
                </w:p>
              </w:tc>
              <w:tc>
                <w:tcPr>
                  <w:tcW w:w="3515" w:type="dxa"/>
                  <w:vAlign w:val="center"/>
                </w:tcPr>
                <w:p w14:paraId="19E21074" w14:textId="77777777" w:rsidR="007E1F32" w:rsidRDefault="007E1F32" w:rsidP="007E1F32">
                  <w:pPr>
                    <w:snapToGrid w:val="0"/>
                    <w:jc w:val="center"/>
                    <w:rPr>
                      <w:rFonts w:ascii="Arial" w:hAnsi="Arial" w:cs="Arial"/>
                      <w:sz w:val="18"/>
                      <w:szCs w:val="18"/>
                    </w:rPr>
                  </w:pPr>
                  <w:r>
                    <w:rPr>
                      <w:rFonts w:ascii="Arial" w:hAnsi="Arial" w:cs="Arial"/>
                      <w:sz w:val="18"/>
                      <w:szCs w:val="18"/>
                    </w:rPr>
                    <w:t>10 m @ 90%</w:t>
                  </w:r>
                </w:p>
              </w:tc>
            </w:tr>
            <w:tr w:rsidR="007E1F32" w14:paraId="14BE15E2" w14:textId="77777777" w:rsidTr="000A1FD4">
              <w:trPr>
                <w:trHeight w:val="332"/>
                <w:jc w:val="center"/>
              </w:trPr>
              <w:tc>
                <w:tcPr>
                  <w:tcW w:w="0" w:type="auto"/>
                  <w:vAlign w:val="center"/>
                </w:tcPr>
                <w:p w14:paraId="1547E705" w14:textId="77777777" w:rsidR="007E1F32" w:rsidRDefault="007E1F32" w:rsidP="007E1F32">
                  <w:pPr>
                    <w:snapToGrid w:val="0"/>
                    <w:jc w:val="center"/>
                    <w:rPr>
                      <w:rFonts w:ascii="Arial" w:hAnsi="Arial" w:cs="Arial"/>
                      <w:b/>
                      <w:bCs/>
                      <w:sz w:val="18"/>
                      <w:szCs w:val="18"/>
                    </w:rPr>
                  </w:pPr>
                  <w:r>
                    <w:rPr>
                      <w:rFonts w:ascii="Arial" w:hAnsi="Arial" w:cs="Arial"/>
                      <w:b/>
                      <w:bCs/>
                      <w:sz w:val="18"/>
                      <w:szCs w:val="18"/>
                    </w:rPr>
                    <w:t>Radial Velocity Accuracy</w:t>
                  </w:r>
                </w:p>
              </w:tc>
              <w:tc>
                <w:tcPr>
                  <w:tcW w:w="3515" w:type="dxa"/>
                  <w:vAlign w:val="center"/>
                </w:tcPr>
                <w:p w14:paraId="02767047" w14:textId="77777777" w:rsidR="007E1F32" w:rsidRDefault="007E1F32" w:rsidP="007E1F32">
                  <w:pPr>
                    <w:snapToGrid w:val="0"/>
                    <w:jc w:val="center"/>
                    <w:rPr>
                      <w:rFonts w:ascii="Arial" w:hAnsi="Arial" w:cs="Arial"/>
                      <w:sz w:val="18"/>
                      <w:szCs w:val="18"/>
                    </w:rPr>
                  </w:pPr>
                  <w:r>
                    <w:rPr>
                      <w:rFonts w:ascii="Arial" w:hAnsi="Arial" w:cs="Arial"/>
                      <w:sz w:val="18"/>
                      <w:szCs w:val="18"/>
                    </w:rPr>
                    <w:t>1 m/s</w:t>
                  </w:r>
                </w:p>
              </w:tc>
            </w:tr>
          </w:tbl>
          <w:p w14:paraId="651A116D" w14:textId="77777777" w:rsidR="007E1F32" w:rsidRDefault="007E1F32" w:rsidP="00D4588F">
            <w:pPr>
              <w:rPr>
                <w:rFonts w:asciiTheme="majorBidi" w:hAnsiTheme="majorBidi" w:cstheme="majorBidi"/>
              </w:rPr>
            </w:pPr>
          </w:p>
        </w:tc>
      </w:tr>
    </w:tbl>
    <w:p w14:paraId="5CBB99E0" w14:textId="77777777" w:rsidR="00D62983" w:rsidRDefault="00D62983" w:rsidP="00D4588F">
      <w:pPr>
        <w:rPr>
          <w:rFonts w:asciiTheme="majorBidi" w:hAnsiTheme="majorBidi" w:cstheme="majorBidi"/>
        </w:rPr>
      </w:pPr>
    </w:p>
    <w:p w14:paraId="065B7D21" w14:textId="79B3DC13" w:rsidR="00692724" w:rsidRPr="00212DF7" w:rsidRDefault="00692724" w:rsidP="00D4588F">
      <w:pPr>
        <w:rPr>
          <w:rFonts w:asciiTheme="majorBidi" w:hAnsiTheme="majorBidi" w:cstheme="majorBidi"/>
        </w:rPr>
      </w:pPr>
      <w:r w:rsidRPr="00212DF7">
        <w:rPr>
          <w:rFonts w:asciiTheme="majorBidi" w:hAnsiTheme="majorBidi" w:cstheme="majorBidi"/>
        </w:rPr>
        <w:t xml:space="preserve">Note: these haven’t been agreed yet, the numbers above are just a proposal from the FL in the last RAN1#122 meeting. </w:t>
      </w:r>
    </w:p>
    <w:p w14:paraId="5C4EAF73" w14:textId="77777777" w:rsidR="00692724" w:rsidRPr="00212DF7" w:rsidRDefault="00692724" w:rsidP="00D4588F">
      <w:pPr>
        <w:rPr>
          <w:rFonts w:asciiTheme="majorBidi" w:hAnsiTheme="majorBidi" w:cstheme="majorBidi"/>
        </w:rPr>
      </w:pPr>
    </w:p>
    <w:p w14:paraId="2A7179DA" w14:textId="7EDC1641" w:rsidR="00D62983" w:rsidRPr="00212DF7" w:rsidRDefault="00472E07" w:rsidP="00D4588F">
      <w:pPr>
        <w:rPr>
          <w:rFonts w:asciiTheme="majorBidi" w:hAnsiTheme="majorBidi" w:cstheme="majorBidi"/>
        </w:rPr>
      </w:pPr>
      <w:r w:rsidRPr="00212DF7">
        <w:rPr>
          <w:rFonts w:asciiTheme="majorBidi" w:hAnsiTheme="majorBidi" w:cstheme="majorBidi"/>
        </w:rPr>
        <w:t>Furthermore, ITU-R WP5D</w:t>
      </w:r>
      <w:r w:rsidR="00880651" w:rsidRPr="00212DF7">
        <w:rPr>
          <w:rFonts w:asciiTheme="majorBidi" w:hAnsiTheme="majorBidi" w:cstheme="majorBidi"/>
        </w:rPr>
        <w:t xml:space="preserve"> [3]</w:t>
      </w:r>
      <w:r w:rsidRPr="00212DF7">
        <w:rPr>
          <w:rFonts w:asciiTheme="majorBidi" w:hAnsiTheme="majorBidi" w:cstheme="majorBidi"/>
        </w:rPr>
        <w:t xml:space="preserve"> are considering </w:t>
      </w:r>
      <w:proofErr w:type="gramStart"/>
      <w:r w:rsidRPr="00212DF7">
        <w:rPr>
          <w:rFonts w:asciiTheme="majorBidi" w:hAnsiTheme="majorBidi" w:cstheme="majorBidi"/>
        </w:rPr>
        <w:t>to use</w:t>
      </w:r>
      <w:proofErr w:type="gramEnd"/>
      <w:r w:rsidRPr="00212DF7">
        <w:rPr>
          <w:rFonts w:asciiTheme="majorBidi" w:hAnsiTheme="majorBidi" w:cstheme="majorBidi"/>
        </w:rPr>
        <w:t xml:space="preserve"> two Test Environments for ISAC:</w:t>
      </w:r>
    </w:p>
    <w:p w14:paraId="704C98B3" w14:textId="393396B0" w:rsidR="00B93793" w:rsidRPr="00212DF7" w:rsidRDefault="00B93793" w:rsidP="00970D4E">
      <w:pPr>
        <w:pStyle w:val="ListParagraph"/>
        <w:numPr>
          <w:ilvl w:val="0"/>
          <w:numId w:val="11"/>
        </w:numPr>
        <w:ind w:leftChars="0"/>
        <w:rPr>
          <w:rFonts w:asciiTheme="majorBidi" w:hAnsiTheme="majorBidi" w:cstheme="majorBidi"/>
          <w:sz w:val="24"/>
        </w:rPr>
      </w:pPr>
      <w:r w:rsidRPr="00212DF7">
        <w:rPr>
          <w:rFonts w:asciiTheme="majorBidi" w:hAnsiTheme="majorBidi" w:cstheme="majorBidi"/>
          <w:sz w:val="24"/>
        </w:rPr>
        <w:t xml:space="preserve">Urban Macro </w:t>
      </w:r>
    </w:p>
    <w:p w14:paraId="334D4868" w14:textId="5863E557" w:rsidR="00B93793" w:rsidRPr="00212DF7" w:rsidRDefault="00B93793" w:rsidP="00970D4E">
      <w:pPr>
        <w:pStyle w:val="ListParagraph"/>
        <w:numPr>
          <w:ilvl w:val="0"/>
          <w:numId w:val="11"/>
        </w:numPr>
        <w:ind w:leftChars="0"/>
        <w:rPr>
          <w:rFonts w:asciiTheme="majorBidi" w:hAnsiTheme="majorBidi" w:cstheme="majorBidi"/>
          <w:sz w:val="24"/>
        </w:rPr>
      </w:pPr>
      <w:r w:rsidRPr="00212DF7">
        <w:rPr>
          <w:rFonts w:asciiTheme="majorBidi" w:hAnsiTheme="majorBidi" w:cstheme="majorBidi"/>
          <w:sz w:val="24"/>
        </w:rPr>
        <w:t>Indoor Factory</w:t>
      </w:r>
    </w:p>
    <w:p w14:paraId="06954086" w14:textId="77777777" w:rsidR="00472E07" w:rsidRPr="00212DF7" w:rsidRDefault="00472E07" w:rsidP="00D4588F">
      <w:pPr>
        <w:rPr>
          <w:rFonts w:asciiTheme="majorBidi" w:hAnsiTheme="majorBidi" w:cstheme="majorBidi"/>
        </w:rPr>
      </w:pPr>
    </w:p>
    <w:p w14:paraId="24B5719F" w14:textId="1693A377" w:rsidR="00D4588F" w:rsidRDefault="00D84F2C" w:rsidP="007C0573">
      <w:pPr>
        <w:rPr>
          <w:rFonts w:asciiTheme="majorBidi" w:hAnsiTheme="majorBidi" w:cstheme="majorBidi"/>
        </w:rPr>
      </w:pPr>
      <w:r w:rsidRPr="00212DF7">
        <w:rPr>
          <w:rFonts w:asciiTheme="majorBidi" w:hAnsiTheme="majorBidi" w:cstheme="majorBidi"/>
        </w:rPr>
        <w:t xml:space="preserve">And </w:t>
      </w:r>
      <w:proofErr w:type="gramStart"/>
      <w:r w:rsidRPr="00212DF7">
        <w:rPr>
          <w:rFonts w:asciiTheme="majorBidi" w:hAnsiTheme="majorBidi" w:cstheme="majorBidi"/>
        </w:rPr>
        <w:t>so</w:t>
      </w:r>
      <w:proofErr w:type="gramEnd"/>
      <w:r w:rsidRPr="00212DF7">
        <w:rPr>
          <w:rFonts w:asciiTheme="majorBidi" w:hAnsiTheme="majorBidi" w:cstheme="majorBidi"/>
        </w:rPr>
        <w:t xml:space="preserve"> we may need to consider different values for these TEs.</w:t>
      </w:r>
      <w:r w:rsidR="007C0573" w:rsidRPr="00212DF7">
        <w:rPr>
          <w:rFonts w:asciiTheme="majorBidi" w:hAnsiTheme="majorBidi" w:cstheme="majorBidi"/>
        </w:rPr>
        <w:t xml:space="preserve"> </w:t>
      </w:r>
      <w:r w:rsidR="007E1F32" w:rsidRPr="00212DF7">
        <w:rPr>
          <w:rFonts w:asciiTheme="majorBidi" w:hAnsiTheme="majorBidi" w:cstheme="majorBidi"/>
        </w:rPr>
        <w:t xml:space="preserve">Therefore, </w:t>
      </w:r>
      <w:r w:rsidR="00D4588F" w:rsidRPr="00212DF7">
        <w:rPr>
          <w:rFonts w:asciiTheme="majorBidi" w:hAnsiTheme="majorBidi" w:cstheme="majorBidi"/>
        </w:rPr>
        <w:t xml:space="preserve">we suggest </w:t>
      </w:r>
      <w:proofErr w:type="gramStart"/>
      <w:r w:rsidR="00D4588F" w:rsidRPr="00212DF7">
        <w:rPr>
          <w:rFonts w:asciiTheme="majorBidi" w:hAnsiTheme="majorBidi" w:cstheme="majorBidi"/>
        </w:rPr>
        <w:t>to proceed</w:t>
      </w:r>
      <w:proofErr w:type="gramEnd"/>
      <w:r w:rsidR="00D4588F" w:rsidRPr="00212DF7">
        <w:rPr>
          <w:rFonts w:asciiTheme="majorBidi" w:hAnsiTheme="majorBidi" w:cstheme="majorBidi"/>
        </w:rPr>
        <w:t xml:space="preserve"> with caution and recommend the following values</w:t>
      </w:r>
      <w:r w:rsidR="00643D29" w:rsidRPr="00212DF7">
        <w:rPr>
          <w:rFonts w:asciiTheme="majorBidi" w:hAnsiTheme="majorBidi" w:cstheme="majorBidi"/>
        </w:rPr>
        <w:t>.</w:t>
      </w:r>
    </w:p>
    <w:p w14:paraId="2B710889" w14:textId="77777777" w:rsidR="00970D4E" w:rsidRDefault="00970D4E" w:rsidP="007C0573">
      <w:pPr>
        <w:rPr>
          <w:rFonts w:asciiTheme="majorBidi" w:hAnsiTheme="majorBidi" w:cstheme="majorBidi"/>
        </w:rPr>
      </w:pPr>
    </w:p>
    <w:p w14:paraId="16896666" w14:textId="20A8BD75" w:rsidR="00970D4E" w:rsidRPr="00970D4E" w:rsidRDefault="00970D4E" w:rsidP="00970D4E">
      <w:r>
        <w:t xml:space="preserve">On sensing resolution, </w:t>
      </w:r>
      <w:proofErr w:type="spellStart"/>
      <w:r>
        <w:t>out</w:t>
      </w:r>
      <w:proofErr w:type="spellEnd"/>
      <w:r>
        <w:t xml:space="preserve"> view that it can be calculated from system parameters (e.g. bandwidth) and therefore doesn’t add much in terms of technology evaluation. </w:t>
      </w:r>
    </w:p>
    <w:p w14:paraId="55915ED4" w14:textId="77777777" w:rsidR="00643D29" w:rsidRDefault="00643D29" w:rsidP="007C0573">
      <w:pPr>
        <w:rPr>
          <w:rFonts w:asciiTheme="majorBidi" w:hAnsiTheme="majorBidi" w:cstheme="majorBidi"/>
        </w:rPr>
      </w:pPr>
    </w:p>
    <w:p w14:paraId="3DA7B3FF" w14:textId="6F03CE7D" w:rsidR="00643D29" w:rsidRDefault="00643D29" w:rsidP="007C0573">
      <w:pPr>
        <w:rPr>
          <w:rFonts w:asciiTheme="majorBidi" w:hAnsiTheme="majorBidi" w:cstheme="majorBidi"/>
          <w:b/>
          <w:bCs/>
        </w:rPr>
      </w:pPr>
      <w:r w:rsidRPr="00643D29">
        <w:rPr>
          <w:rFonts w:asciiTheme="majorBidi" w:hAnsiTheme="majorBidi" w:cstheme="majorBidi"/>
          <w:b/>
          <w:bCs/>
        </w:rPr>
        <w:lastRenderedPageBreak/>
        <w:t>Proposal 4: adopt the following IMT-2030 ISAC TPRs:</w:t>
      </w:r>
    </w:p>
    <w:p w14:paraId="54E4F833" w14:textId="77777777" w:rsidR="00643D29" w:rsidRPr="00643D29" w:rsidRDefault="00643D29" w:rsidP="007C0573">
      <w:pPr>
        <w:rPr>
          <w:rFonts w:asciiTheme="majorBidi" w:hAnsiTheme="majorBidi" w:cstheme="majorBidi"/>
          <w:b/>
          <w:bCs/>
        </w:rPr>
      </w:pPr>
    </w:p>
    <w:tbl>
      <w:tblPr>
        <w:tblStyle w:val="TableGrid"/>
        <w:tblW w:w="0" w:type="auto"/>
        <w:tblLook w:val="04A0" w:firstRow="1" w:lastRow="0" w:firstColumn="1" w:lastColumn="0" w:noHBand="0" w:noVBand="1"/>
      </w:tblPr>
      <w:tblGrid>
        <w:gridCol w:w="4650"/>
        <w:gridCol w:w="4650"/>
        <w:gridCol w:w="4650"/>
      </w:tblGrid>
      <w:tr w:rsidR="0059396E" w:rsidRPr="00643D29" w14:paraId="7B6409EE" w14:textId="77777777" w:rsidTr="0059396E">
        <w:tc>
          <w:tcPr>
            <w:tcW w:w="4650" w:type="dxa"/>
          </w:tcPr>
          <w:p w14:paraId="6AA7DF5B" w14:textId="77777777" w:rsidR="0059396E" w:rsidRPr="00643D29" w:rsidRDefault="0059396E" w:rsidP="00D4588F">
            <w:pPr>
              <w:rPr>
                <w:rFonts w:asciiTheme="majorBidi" w:hAnsiTheme="majorBidi" w:cstheme="majorBidi"/>
                <w:b/>
                <w:bCs/>
              </w:rPr>
            </w:pPr>
          </w:p>
        </w:tc>
        <w:tc>
          <w:tcPr>
            <w:tcW w:w="4650" w:type="dxa"/>
          </w:tcPr>
          <w:p w14:paraId="453085BE" w14:textId="347525AA" w:rsidR="0059396E" w:rsidRPr="00643D29" w:rsidRDefault="0059396E" w:rsidP="00D4588F">
            <w:pPr>
              <w:rPr>
                <w:rFonts w:asciiTheme="majorBidi" w:hAnsiTheme="majorBidi" w:cstheme="majorBidi"/>
                <w:b/>
                <w:bCs/>
              </w:rPr>
            </w:pPr>
            <w:r w:rsidRPr="00643D29">
              <w:rPr>
                <w:rFonts w:asciiTheme="majorBidi" w:hAnsiTheme="majorBidi" w:cstheme="majorBidi"/>
                <w:b/>
                <w:bCs/>
              </w:rPr>
              <w:t>Urban Macro</w:t>
            </w:r>
          </w:p>
        </w:tc>
        <w:tc>
          <w:tcPr>
            <w:tcW w:w="4650" w:type="dxa"/>
          </w:tcPr>
          <w:p w14:paraId="7187A223" w14:textId="3241FB8B" w:rsidR="0059396E" w:rsidRPr="00643D29" w:rsidRDefault="0059396E" w:rsidP="00D4588F">
            <w:pPr>
              <w:rPr>
                <w:rFonts w:asciiTheme="majorBidi" w:hAnsiTheme="majorBidi" w:cstheme="majorBidi"/>
                <w:b/>
                <w:bCs/>
              </w:rPr>
            </w:pPr>
            <w:r w:rsidRPr="00643D29">
              <w:rPr>
                <w:rFonts w:asciiTheme="majorBidi" w:hAnsiTheme="majorBidi" w:cstheme="majorBidi"/>
                <w:b/>
                <w:bCs/>
              </w:rPr>
              <w:t>Indoor Factory</w:t>
            </w:r>
          </w:p>
        </w:tc>
      </w:tr>
      <w:tr w:rsidR="00B542D1" w:rsidRPr="00643D29" w14:paraId="2540E11F" w14:textId="77777777" w:rsidTr="0059396E">
        <w:tc>
          <w:tcPr>
            <w:tcW w:w="4650" w:type="dxa"/>
          </w:tcPr>
          <w:p w14:paraId="303A5F81" w14:textId="173D6CFE" w:rsidR="00B542D1" w:rsidRPr="00643D29" w:rsidRDefault="00B542D1" w:rsidP="00D4588F">
            <w:pPr>
              <w:rPr>
                <w:rFonts w:asciiTheme="majorBidi" w:hAnsiTheme="majorBidi" w:cstheme="majorBidi"/>
                <w:b/>
                <w:bCs/>
              </w:rPr>
            </w:pPr>
            <w:r w:rsidRPr="00643D29">
              <w:rPr>
                <w:rFonts w:asciiTheme="majorBidi" w:hAnsiTheme="majorBidi" w:cstheme="majorBidi"/>
                <w:b/>
                <w:bCs/>
              </w:rPr>
              <w:t>Missed detection probability</w:t>
            </w:r>
          </w:p>
        </w:tc>
        <w:tc>
          <w:tcPr>
            <w:tcW w:w="4650" w:type="dxa"/>
          </w:tcPr>
          <w:p w14:paraId="4A6EA989" w14:textId="34AB4198" w:rsidR="00B542D1" w:rsidRPr="00643D29" w:rsidRDefault="00C1568B" w:rsidP="00D4588F">
            <w:pPr>
              <w:rPr>
                <w:rFonts w:asciiTheme="majorBidi" w:hAnsiTheme="majorBidi" w:cstheme="majorBidi"/>
                <w:b/>
                <w:bCs/>
              </w:rPr>
            </w:pPr>
            <w:r w:rsidRPr="00643D29">
              <w:rPr>
                <w:rFonts w:asciiTheme="majorBidi" w:hAnsiTheme="majorBidi" w:cstheme="majorBidi"/>
                <w:b/>
                <w:bCs/>
              </w:rPr>
              <w:t>5%</w:t>
            </w:r>
          </w:p>
        </w:tc>
        <w:tc>
          <w:tcPr>
            <w:tcW w:w="4650" w:type="dxa"/>
          </w:tcPr>
          <w:p w14:paraId="126AC629" w14:textId="5B17EC9A" w:rsidR="00B542D1" w:rsidRPr="00643D29" w:rsidRDefault="00106B9A" w:rsidP="00D4588F">
            <w:pPr>
              <w:rPr>
                <w:rFonts w:asciiTheme="majorBidi" w:hAnsiTheme="majorBidi" w:cstheme="majorBidi"/>
                <w:b/>
                <w:bCs/>
              </w:rPr>
            </w:pPr>
            <w:r w:rsidRPr="00643D29">
              <w:rPr>
                <w:rFonts w:asciiTheme="majorBidi" w:hAnsiTheme="majorBidi" w:cstheme="majorBidi"/>
                <w:b/>
                <w:bCs/>
              </w:rPr>
              <w:t>5%</w:t>
            </w:r>
          </w:p>
        </w:tc>
      </w:tr>
      <w:tr w:rsidR="00B542D1" w:rsidRPr="00643D29" w14:paraId="0CEAE37C" w14:textId="77777777" w:rsidTr="0059396E">
        <w:tc>
          <w:tcPr>
            <w:tcW w:w="4650" w:type="dxa"/>
          </w:tcPr>
          <w:p w14:paraId="28DB4765" w14:textId="794C5919" w:rsidR="00B542D1" w:rsidRPr="00643D29" w:rsidRDefault="00B542D1" w:rsidP="00D4588F">
            <w:pPr>
              <w:rPr>
                <w:rFonts w:asciiTheme="majorBidi" w:hAnsiTheme="majorBidi" w:cstheme="majorBidi"/>
                <w:b/>
                <w:bCs/>
              </w:rPr>
            </w:pPr>
            <w:r w:rsidRPr="00643D29">
              <w:rPr>
                <w:rFonts w:asciiTheme="majorBidi" w:hAnsiTheme="majorBidi" w:cstheme="majorBidi"/>
                <w:b/>
                <w:bCs/>
              </w:rPr>
              <w:t>False alarm rate</w:t>
            </w:r>
          </w:p>
        </w:tc>
        <w:tc>
          <w:tcPr>
            <w:tcW w:w="4650" w:type="dxa"/>
          </w:tcPr>
          <w:p w14:paraId="7F4EAA3B" w14:textId="090BFA9E" w:rsidR="00B542D1" w:rsidRPr="00643D29" w:rsidRDefault="00C1568B" w:rsidP="00D4588F">
            <w:pPr>
              <w:rPr>
                <w:rFonts w:asciiTheme="majorBidi" w:hAnsiTheme="majorBidi" w:cstheme="majorBidi"/>
                <w:b/>
                <w:bCs/>
              </w:rPr>
            </w:pPr>
            <w:r w:rsidRPr="00643D29">
              <w:rPr>
                <w:rFonts w:asciiTheme="majorBidi" w:hAnsiTheme="majorBidi" w:cstheme="majorBidi"/>
                <w:b/>
                <w:bCs/>
              </w:rPr>
              <w:t>2%</w:t>
            </w:r>
          </w:p>
        </w:tc>
        <w:tc>
          <w:tcPr>
            <w:tcW w:w="4650" w:type="dxa"/>
          </w:tcPr>
          <w:p w14:paraId="07E590A6" w14:textId="0EDA9C29" w:rsidR="00B542D1" w:rsidRPr="00643D29" w:rsidRDefault="00106B9A" w:rsidP="00D4588F">
            <w:pPr>
              <w:rPr>
                <w:rFonts w:asciiTheme="majorBidi" w:hAnsiTheme="majorBidi" w:cstheme="majorBidi"/>
                <w:b/>
                <w:bCs/>
              </w:rPr>
            </w:pPr>
            <w:r w:rsidRPr="00643D29">
              <w:rPr>
                <w:rFonts w:asciiTheme="majorBidi" w:hAnsiTheme="majorBidi" w:cstheme="majorBidi"/>
                <w:b/>
                <w:bCs/>
              </w:rPr>
              <w:t>2%</w:t>
            </w:r>
          </w:p>
        </w:tc>
      </w:tr>
      <w:tr w:rsidR="0059396E" w:rsidRPr="00643D29" w14:paraId="01DDABDA" w14:textId="77777777" w:rsidTr="0059396E">
        <w:tc>
          <w:tcPr>
            <w:tcW w:w="4650" w:type="dxa"/>
          </w:tcPr>
          <w:p w14:paraId="47DDDAFC" w14:textId="2AE69D00" w:rsidR="0059396E" w:rsidRPr="00643D29" w:rsidRDefault="00141D89" w:rsidP="00D4588F">
            <w:pPr>
              <w:rPr>
                <w:rFonts w:asciiTheme="majorBidi" w:hAnsiTheme="majorBidi" w:cstheme="majorBidi"/>
                <w:b/>
                <w:bCs/>
              </w:rPr>
            </w:pPr>
            <w:r w:rsidRPr="00643D29">
              <w:rPr>
                <w:rFonts w:asciiTheme="majorBidi" w:hAnsiTheme="majorBidi" w:cstheme="majorBidi"/>
                <w:b/>
                <w:bCs/>
              </w:rPr>
              <w:t xml:space="preserve">Horizontal </w:t>
            </w:r>
            <w:r w:rsidR="009204B9" w:rsidRPr="00643D29">
              <w:rPr>
                <w:rFonts w:asciiTheme="majorBidi" w:hAnsiTheme="majorBidi" w:cstheme="majorBidi"/>
                <w:b/>
                <w:bCs/>
              </w:rPr>
              <w:t xml:space="preserve">position </w:t>
            </w:r>
            <w:r w:rsidRPr="00643D29">
              <w:rPr>
                <w:rFonts w:asciiTheme="majorBidi" w:hAnsiTheme="majorBidi" w:cstheme="majorBidi"/>
                <w:b/>
                <w:bCs/>
              </w:rPr>
              <w:t>accuracy</w:t>
            </w:r>
          </w:p>
        </w:tc>
        <w:tc>
          <w:tcPr>
            <w:tcW w:w="4650" w:type="dxa"/>
          </w:tcPr>
          <w:p w14:paraId="2526C233" w14:textId="6A168C45" w:rsidR="0059396E" w:rsidRPr="00643D29" w:rsidRDefault="00643E0E" w:rsidP="00D4588F">
            <w:pPr>
              <w:rPr>
                <w:rFonts w:asciiTheme="majorBidi" w:hAnsiTheme="majorBidi" w:cstheme="majorBidi"/>
                <w:b/>
                <w:bCs/>
              </w:rPr>
            </w:pPr>
            <w:r w:rsidRPr="00643D29">
              <w:rPr>
                <w:rFonts w:asciiTheme="majorBidi" w:hAnsiTheme="majorBidi" w:cstheme="majorBidi"/>
                <w:b/>
                <w:bCs/>
              </w:rPr>
              <w:t>10m@95%</w:t>
            </w:r>
          </w:p>
        </w:tc>
        <w:tc>
          <w:tcPr>
            <w:tcW w:w="4650" w:type="dxa"/>
          </w:tcPr>
          <w:p w14:paraId="5AF4F166" w14:textId="4BF611D7" w:rsidR="0059396E" w:rsidRPr="00643D29" w:rsidRDefault="00643D29" w:rsidP="00D4588F">
            <w:pPr>
              <w:rPr>
                <w:rFonts w:asciiTheme="majorBidi" w:hAnsiTheme="majorBidi" w:cstheme="majorBidi"/>
                <w:b/>
                <w:bCs/>
              </w:rPr>
            </w:pPr>
            <w:r w:rsidRPr="00643D29">
              <w:rPr>
                <w:rFonts w:asciiTheme="majorBidi" w:hAnsiTheme="majorBidi" w:cstheme="majorBidi"/>
                <w:b/>
                <w:bCs/>
              </w:rPr>
              <w:t>2m@95%</w:t>
            </w:r>
          </w:p>
        </w:tc>
      </w:tr>
      <w:tr w:rsidR="0059396E" w:rsidRPr="00643D29" w14:paraId="5CBB1606" w14:textId="77777777" w:rsidTr="0059396E">
        <w:tc>
          <w:tcPr>
            <w:tcW w:w="4650" w:type="dxa"/>
          </w:tcPr>
          <w:p w14:paraId="30167CD9" w14:textId="1CAAE757" w:rsidR="0059396E" w:rsidRPr="00643D29" w:rsidRDefault="00141D89" w:rsidP="00D4588F">
            <w:pPr>
              <w:rPr>
                <w:rFonts w:asciiTheme="majorBidi" w:hAnsiTheme="majorBidi" w:cstheme="majorBidi"/>
                <w:b/>
                <w:bCs/>
              </w:rPr>
            </w:pPr>
            <w:r w:rsidRPr="00643D29">
              <w:rPr>
                <w:rFonts w:asciiTheme="majorBidi" w:hAnsiTheme="majorBidi" w:cstheme="majorBidi"/>
                <w:b/>
                <w:bCs/>
              </w:rPr>
              <w:t xml:space="preserve">Vertical </w:t>
            </w:r>
            <w:r w:rsidR="009204B9" w:rsidRPr="00643D29">
              <w:rPr>
                <w:rFonts w:asciiTheme="majorBidi" w:hAnsiTheme="majorBidi" w:cstheme="majorBidi"/>
                <w:b/>
                <w:bCs/>
              </w:rPr>
              <w:t xml:space="preserve">position </w:t>
            </w:r>
            <w:r w:rsidRPr="00643D29">
              <w:rPr>
                <w:rFonts w:asciiTheme="majorBidi" w:hAnsiTheme="majorBidi" w:cstheme="majorBidi"/>
                <w:b/>
                <w:bCs/>
              </w:rPr>
              <w:t>accuracy</w:t>
            </w:r>
          </w:p>
        </w:tc>
        <w:tc>
          <w:tcPr>
            <w:tcW w:w="4650" w:type="dxa"/>
          </w:tcPr>
          <w:p w14:paraId="69C06294" w14:textId="4DF076B9" w:rsidR="0059396E" w:rsidRPr="00643D29" w:rsidRDefault="00643E0E" w:rsidP="00D4588F">
            <w:pPr>
              <w:rPr>
                <w:rFonts w:asciiTheme="majorBidi" w:hAnsiTheme="majorBidi" w:cstheme="majorBidi"/>
                <w:b/>
                <w:bCs/>
              </w:rPr>
            </w:pPr>
            <w:r w:rsidRPr="00643D29">
              <w:rPr>
                <w:rFonts w:asciiTheme="majorBidi" w:hAnsiTheme="majorBidi" w:cstheme="majorBidi"/>
                <w:b/>
                <w:bCs/>
              </w:rPr>
              <w:t>10m@95%</w:t>
            </w:r>
          </w:p>
        </w:tc>
        <w:tc>
          <w:tcPr>
            <w:tcW w:w="4650" w:type="dxa"/>
          </w:tcPr>
          <w:p w14:paraId="1492BF21" w14:textId="036460DF" w:rsidR="0059396E" w:rsidRPr="00643D29" w:rsidRDefault="00643D29" w:rsidP="00D4588F">
            <w:pPr>
              <w:rPr>
                <w:rFonts w:asciiTheme="majorBidi" w:hAnsiTheme="majorBidi" w:cstheme="majorBidi"/>
                <w:b/>
                <w:bCs/>
              </w:rPr>
            </w:pPr>
            <w:r w:rsidRPr="00643D29">
              <w:rPr>
                <w:rFonts w:asciiTheme="majorBidi" w:hAnsiTheme="majorBidi" w:cstheme="majorBidi"/>
                <w:b/>
                <w:bCs/>
              </w:rPr>
              <w:t>2m@95%</w:t>
            </w:r>
          </w:p>
        </w:tc>
      </w:tr>
      <w:tr w:rsidR="0059396E" w:rsidRPr="00643D29" w14:paraId="37865EA4" w14:textId="77777777" w:rsidTr="0059396E">
        <w:tc>
          <w:tcPr>
            <w:tcW w:w="4650" w:type="dxa"/>
          </w:tcPr>
          <w:p w14:paraId="1048D77F" w14:textId="0F672BA3" w:rsidR="0059396E" w:rsidRPr="00643D29" w:rsidRDefault="00336256" w:rsidP="00D4588F">
            <w:pPr>
              <w:rPr>
                <w:rFonts w:asciiTheme="majorBidi" w:hAnsiTheme="majorBidi" w:cstheme="majorBidi"/>
                <w:b/>
                <w:bCs/>
              </w:rPr>
            </w:pPr>
            <w:r w:rsidRPr="00643D29">
              <w:rPr>
                <w:rFonts w:asciiTheme="majorBidi" w:hAnsiTheme="majorBidi" w:cstheme="majorBidi"/>
                <w:b/>
                <w:bCs/>
              </w:rPr>
              <w:t>Velocity accuracy</w:t>
            </w:r>
          </w:p>
        </w:tc>
        <w:tc>
          <w:tcPr>
            <w:tcW w:w="4650" w:type="dxa"/>
          </w:tcPr>
          <w:p w14:paraId="557FEB84" w14:textId="0B483339" w:rsidR="0059396E" w:rsidRPr="00643D29" w:rsidRDefault="00643E0E" w:rsidP="00D4588F">
            <w:pPr>
              <w:rPr>
                <w:rFonts w:asciiTheme="majorBidi" w:hAnsiTheme="majorBidi" w:cstheme="majorBidi"/>
                <w:b/>
                <w:bCs/>
              </w:rPr>
            </w:pPr>
            <w:r w:rsidRPr="00643D29">
              <w:rPr>
                <w:rFonts w:asciiTheme="majorBidi" w:hAnsiTheme="majorBidi" w:cstheme="majorBidi"/>
                <w:b/>
                <w:bCs/>
              </w:rPr>
              <w:t>1 m/s</w:t>
            </w:r>
          </w:p>
        </w:tc>
        <w:tc>
          <w:tcPr>
            <w:tcW w:w="4650" w:type="dxa"/>
          </w:tcPr>
          <w:p w14:paraId="277B12A0" w14:textId="4EEEE190" w:rsidR="0059396E" w:rsidRPr="00643D29" w:rsidRDefault="00643D29" w:rsidP="00D4588F">
            <w:pPr>
              <w:rPr>
                <w:rFonts w:asciiTheme="majorBidi" w:hAnsiTheme="majorBidi" w:cstheme="majorBidi"/>
                <w:b/>
                <w:bCs/>
              </w:rPr>
            </w:pPr>
            <w:r w:rsidRPr="00643D29">
              <w:rPr>
                <w:rFonts w:asciiTheme="majorBidi" w:hAnsiTheme="majorBidi" w:cstheme="majorBidi"/>
                <w:b/>
                <w:bCs/>
              </w:rPr>
              <w:t>1 m/s</w:t>
            </w:r>
          </w:p>
        </w:tc>
      </w:tr>
    </w:tbl>
    <w:p w14:paraId="3A72733C" w14:textId="77777777" w:rsidR="00D4588F" w:rsidRPr="00643D29" w:rsidRDefault="00D4588F" w:rsidP="00D4588F">
      <w:pPr>
        <w:rPr>
          <w:rFonts w:asciiTheme="majorBidi" w:hAnsiTheme="majorBidi" w:cstheme="majorBidi"/>
          <w:b/>
          <w:bCs/>
        </w:rPr>
      </w:pPr>
    </w:p>
    <w:p w14:paraId="5C97985D" w14:textId="674A6B69" w:rsidR="00EB78F3" w:rsidRPr="00794D74" w:rsidRDefault="00EB78F3" w:rsidP="00847455">
      <w:pPr>
        <w:pStyle w:val="Heading2"/>
      </w:pPr>
      <w:r w:rsidRPr="00794D74">
        <w:t>Positioning</w:t>
      </w:r>
    </w:p>
    <w:p w14:paraId="464F0188" w14:textId="46A9E4AC" w:rsidR="00EB78F3" w:rsidRPr="00794D74" w:rsidRDefault="00EB78F3" w:rsidP="00EB78F3">
      <w:pPr>
        <w:rPr>
          <w:rFonts w:asciiTheme="majorBidi" w:hAnsiTheme="majorBidi" w:cstheme="majorBidi"/>
        </w:rPr>
      </w:pPr>
      <w:r w:rsidRPr="00794D74">
        <w:rPr>
          <w:rFonts w:asciiTheme="majorBidi" w:hAnsiTheme="majorBidi" w:cstheme="majorBidi"/>
        </w:rPr>
        <w:t>Positioning</w:t>
      </w:r>
      <w:r w:rsidR="00D3242E" w:rsidRPr="00794D74">
        <w:rPr>
          <w:rFonts w:asciiTheme="majorBidi" w:hAnsiTheme="majorBidi" w:cstheme="majorBidi"/>
        </w:rPr>
        <w:t xml:space="preserve"> is a new TPR as far as ITU-R evaluation is concerned, but it’s definitely not new to 3GPP technologies</w:t>
      </w:r>
      <w:r w:rsidRPr="00794D74">
        <w:rPr>
          <w:rFonts w:asciiTheme="majorBidi" w:hAnsiTheme="majorBidi" w:cstheme="majorBidi"/>
        </w:rPr>
        <w:t>.</w:t>
      </w:r>
      <w:r w:rsidR="00D3242E" w:rsidRPr="00794D74">
        <w:rPr>
          <w:rFonts w:asciiTheme="majorBidi" w:hAnsiTheme="majorBidi" w:cstheme="majorBidi"/>
        </w:rPr>
        <w:t xml:space="preserve"> This makes the discussion easier, as we can refer to the positioning capabilities of 5G</w:t>
      </w:r>
      <w:r w:rsidR="00EA33B8" w:rsidRPr="00794D74">
        <w:rPr>
          <w:rFonts w:asciiTheme="majorBidi" w:hAnsiTheme="majorBidi" w:cstheme="majorBidi"/>
        </w:rPr>
        <w:t>.</w:t>
      </w:r>
      <w:r w:rsidR="00BC10C3" w:rsidRPr="00794D74">
        <w:rPr>
          <w:rFonts w:asciiTheme="majorBidi" w:hAnsiTheme="majorBidi" w:cstheme="majorBidi"/>
        </w:rPr>
        <w:t xml:space="preserve"> Going beyond </w:t>
      </w:r>
      <w:r w:rsidR="008E13F2" w:rsidRPr="00794D74">
        <w:rPr>
          <w:rFonts w:asciiTheme="majorBidi" w:hAnsiTheme="majorBidi" w:cstheme="majorBidi"/>
        </w:rPr>
        <w:t xml:space="preserve">the 5G capabilities </w:t>
      </w:r>
      <w:r w:rsidR="009C6BB3" w:rsidRPr="00794D74">
        <w:rPr>
          <w:rFonts w:asciiTheme="majorBidi" w:hAnsiTheme="majorBidi" w:cstheme="majorBidi"/>
        </w:rPr>
        <w:t>for positioning should be justified with clear market use cases and requirements</w:t>
      </w:r>
      <w:r w:rsidR="00BC10C3" w:rsidRPr="00794D74">
        <w:rPr>
          <w:rFonts w:asciiTheme="majorBidi" w:hAnsiTheme="majorBidi" w:cstheme="majorBidi"/>
        </w:rPr>
        <w:t xml:space="preserve">. </w:t>
      </w:r>
    </w:p>
    <w:p w14:paraId="7FEA1284" w14:textId="77777777" w:rsidR="009C6BB3" w:rsidRPr="00794D74" w:rsidRDefault="009C6BB3" w:rsidP="00EB78F3">
      <w:pPr>
        <w:rPr>
          <w:rFonts w:asciiTheme="majorBidi" w:hAnsiTheme="majorBidi" w:cstheme="majorBidi"/>
        </w:rPr>
      </w:pPr>
    </w:p>
    <w:p w14:paraId="43B43815" w14:textId="4E20E612" w:rsidR="009C6BB3" w:rsidRPr="00794D74" w:rsidRDefault="009C6BB3" w:rsidP="00EB78F3">
      <w:pPr>
        <w:rPr>
          <w:rFonts w:asciiTheme="majorBidi" w:hAnsiTheme="majorBidi" w:cstheme="majorBidi"/>
          <w:b/>
          <w:bCs/>
        </w:rPr>
      </w:pPr>
      <w:r w:rsidRPr="00794D74">
        <w:rPr>
          <w:rFonts w:asciiTheme="majorBidi" w:hAnsiTheme="majorBidi" w:cstheme="majorBidi"/>
          <w:b/>
          <w:bCs/>
        </w:rPr>
        <w:t xml:space="preserve">Observation </w:t>
      </w:r>
      <w:r w:rsidR="00193800" w:rsidRPr="00794D74">
        <w:rPr>
          <w:rFonts w:asciiTheme="majorBidi" w:hAnsiTheme="majorBidi" w:cstheme="majorBidi"/>
          <w:b/>
          <w:bCs/>
        </w:rPr>
        <w:t>2</w:t>
      </w:r>
      <w:r w:rsidRPr="00794D74">
        <w:rPr>
          <w:rFonts w:asciiTheme="majorBidi" w:hAnsiTheme="majorBidi" w:cstheme="majorBidi"/>
          <w:b/>
          <w:bCs/>
        </w:rPr>
        <w:t>: IMT-2030 positioning accuracy requirements can be based on 5G positioning requirements; going beyond those should be justified with clear market use cases and requirements.</w:t>
      </w:r>
    </w:p>
    <w:p w14:paraId="354B524A" w14:textId="77777777" w:rsidR="00EA33B8" w:rsidRPr="00794D74" w:rsidRDefault="00EA33B8" w:rsidP="00EB78F3">
      <w:pPr>
        <w:rPr>
          <w:rFonts w:asciiTheme="majorBidi" w:hAnsiTheme="majorBidi" w:cstheme="majorBidi"/>
        </w:rPr>
      </w:pPr>
    </w:p>
    <w:p w14:paraId="17023373" w14:textId="78B5BF9E" w:rsidR="00073CCA" w:rsidRPr="00794D74" w:rsidRDefault="00073CCA" w:rsidP="00EB78F3">
      <w:pPr>
        <w:rPr>
          <w:rFonts w:asciiTheme="majorBidi" w:hAnsiTheme="majorBidi" w:cstheme="majorBidi"/>
        </w:rPr>
      </w:pPr>
      <w:r w:rsidRPr="00794D74">
        <w:rPr>
          <w:rFonts w:asciiTheme="majorBidi" w:hAnsiTheme="majorBidi" w:cstheme="majorBidi"/>
        </w:rPr>
        <w:t xml:space="preserve">The bulk of the work on positioning was carried out in 3GPP Release-16 and Release-17. According to the Release-17 TR </w:t>
      </w:r>
      <w:r w:rsidR="003B34FF" w:rsidRPr="00794D74">
        <w:rPr>
          <w:rFonts w:asciiTheme="majorBidi" w:hAnsiTheme="majorBidi" w:cstheme="majorBidi"/>
        </w:rPr>
        <w:t>38.857 [5]</w:t>
      </w:r>
      <w:r w:rsidR="002376B9" w:rsidRPr="00794D74">
        <w:rPr>
          <w:rFonts w:asciiTheme="majorBidi" w:hAnsiTheme="majorBidi" w:cstheme="majorBidi"/>
        </w:rPr>
        <w:t>, the target positioning accuracy requirements were:</w:t>
      </w:r>
    </w:p>
    <w:p w14:paraId="6FAF1E9C" w14:textId="3A21FC0D" w:rsidR="002376B9" w:rsidRPr="00794D74" w:rsidRDefault="002376B9" w:rsidP="00970D4E">
      <w:pPr>
        <w:pStyle w:val="ListParagraph"/>
        <w:numPr>
          <w:ilvl w:val="0"/>
          <w:numId w:val="3"/>
        </w:numPr>
        <w:ind w:leftChars="0"/>
        <w:rPr>
          <w:rFonts w:asciiTheme="majorBidi" w:hAnsiTheme="majorBidi" w:cstheme="majorBidi"/>
          <w:sz w:val="24"/>
          <w:lang w:val="en-US"/>
        </w:rPr>
      </w:pPr>
      <w:r w:rsidRPr="00794D74">
        <w:rPr>
          <w:rFonts w:asciiTheme="majorBidi" w:hAnsiTheme="majorBidi" w:cstheme="majorBidi"/>
          <w:sz w:val="24"/>
          <w:lang w:val="en-US"/>
        </w:rPr>
        <w:t>For commercial use cases</w:t>
      </w:r>
    </w:p>
    <w:p w14:paraId="1FB49D57" w14:textId="5C4832C0" w:rsidR="00803B37" w:rsidRPr="00794D74" w:rsidRDefault="00803B37" w:rsidP="00970D4E">
      <w:pPr>
        <w:pStyle w:val="ListParagraph"/>
        <w:numPr>
          <w:ilvl w:val="1"/>
          <w:numId w:val="3"/>
        </w:numPr>
        <w:ind w:left="1320"/>
        <w:rPr>
          <w:rFonts w:asciiTheme="majorBidi" w:hAnsiTheme="majorBidi" w:cstheme="majorBidi"/>
          <w:sz w:val="24"/>
          <w:lang w:val="en-US"/>
        </w:rPr>
      </w:pPr>
      <w:r w:rsidRPr="00794D74">
        <w:rPr>
          <w:rFonts w:asciiTheme="majorBidi" w:hAnsiTheme="majorBidi" w:cstheme="majorBidi"/>
          <w:sz w:val="24"/>
          <w:lang w:val="en-US"/>
        </w:rPr>
        <w:t>Horizontal position accuracy (&lt; 1 m) for 90% of UEs</w:t>
      </w:r>
    </w:p>
    <w:p w14:paraId="5FEFD680" w14:textId="3DBCFBA8" w:rsidR="002376B9" w:rsidRPr="00794D74" w:rsidRDefault="00803B37" w:rsidP="00970D4E">
      <w:pPr>
        <w:pStyle w:val="ListParagraph"/>
        <w:numPr>
          <w:ilvl w:val="1"/>
          <w:numId w:val="3"/>
        </w:numPr>
        <w:ind w:left="1320"/>
        <w:rPr>
          <w:rFonts w:asciiTheme="majorBidi" w:hAnsiTheme="majorBidi" w:cstheme="majorBidi"/>
          <w:sz w:val="24"/>
          <w:lang w:val="en-US"/>
        </w:rPr>
      </w:pPr>
      <w:r w:rsidRPr="00794D74">
        <w:rPr>
          <w:rFonts w:asciiTheme="majorBidi" w:hAnsiTheme="majorBidi" w:cstheme="majorBidi"/>
          <w:sz w:val="24"/>
          <w:lang w:val="en-US"/>
        </w:rPr>
        <w:t>Vertical position accuracy (&lt; 3 m) for 90% of U</w:t>
      </w:r>
      <w:r w:rsidR="00D13A68">
        <w:rPr>
          <w:rFonts w:asciiTheme="majorBidi" w:hAnsiTheme="majorBidi" w:cstheme="majorBidi"/>
          <w:sz w:val="24"/>
          <w:lang w:val="en-US"/>
        </w:rPr>
        <w:t>E</w:t>
      </w:r>
      <w:r w:rsidRPr="00794D74">
        <w:rPr>
          <w:rFonts w:asciiTheme="majorBidi" w:hAnsiTheme="majorBidi" w:cstheme="majorBidi"/>
          <w:sz w:val="24"/>
          <w:lang w:val="en-US"/>
        </w:rPr>
        <w:t>s</w:t>
      </w:r>
    </w:p>
    <w:p w14:paraId="7B6AC7BC" w14:textId="6BB3D6D1" w:rsidR="00803B37" w:rsidRPr="00794D74" w:rsidRDefault="00803B37" w:rsidP="00970D4E">
      <w:pPr>
        <w:pStyle w:val="ListParagraph"/>
        <w:numPr>
          <w:ilvl w:val="0"/>
          <w:numId w:val="3"/>
        </w:numPr>
        <w:ind w:leftChars="0"/>
        <w:rPr>
          <w:rFonts w:asciiTheme="majorBidi" w:hAnsiTheme="majorBidi" w:cstheme="majorBidi"/>
          <w:sz w:val="24"/>
          <w:lang w:val="en-US"/>
        </w:rPr>
      </w:pPr>
      <w:r w:rsidRPr="00794D74">
        <w:rPr>
          <w:rFonts w:asciiTheme="majorBidi" w:hAnsiTheme="majorBidi" w:cstheme="majorBidi"/>
          <w:sz w:val="24"/>
          <w:lang w:val="en-US"/>
        </w:rPr>
        <w:t>For Industrial-IoT use cases</w:t>
      </w:r>
    </w:p>
    <w:p w14:paraId="05A7F1F4" w14:textId="0F7ACBBB" w:rsidR="00C40418" w:rsidRPr="00794D74" w:rsidRDefault="00C40418" w:rsidP="00970D4E">
      <w:pPr>
        <w:pStyle w:val="ListParagraph"/>
        <w:numPr>
          <w:ilvl w:val="0"/>
          <w:numId w:val="3"/>
        </w:numPr>
        <w:ind w:left="1320"/>
        <w:rPr>
          <w:rFonts w:asciiTheme="majorBidi" w:hAnsiTheme="majorBidi" w:cstheme="majorBidi"/>
          <w:sz w:val="24"/>
          <w:lang w:val="en-US"/>
        </w:rPr>
      </w:pPr>
      <w:r w:rsidRPr="00794D74">
        <w:rPr>
          <w:rFonts w:asciiTheme="majorBidi" w:hAnsiTheme="majorBidi" w:cstheme="majorBidi"/>
          <w:sz w:val="24"/>
          <w:lang w:val="en-US"/>
        </w:rPr>
        <w:t>Horizontal position accuracy (&lt; 0.2 m) for 90% of UEs</w:t>
      </w:r>
    </w:p>
    <w:p w14:paraId="16F9CB0D" w14:textId="641D14F9" w:rsidR="00C40418" w:rsidRPr="00794D74" w:rsidRDefault="00C40418" w:rsidP="00970D4E">
      <w:pPr>
        <w:pStyle w:val="ListParagraph"/>
        <w:numPr>
          <w:ilvl w:val="0"/>
          <w:numId w:val="3"/>
        </w:numPr>
        <w:ind w:left="1320"/>
        <w:rPr>
          <w:rFonts w:asciiTheme="majorBidi" w:hAnsiTheme="majorBidi" w:cstheme="majorBidi"/>
          <w:sz w:val="24"/>
          <w:lang w:val="en-US"/>
        </w:rPr>
      </w:pPr>
      <w:r w:rsidRPr="00794D74">
        <w:rPr>
          <w:rFonts w:asciiTheme="majorBidi" w:hAnsiTheme="majorBidi" w:cstheme="majorBidi"/>
          <w:sz w:val="24"/>
          <w:lang w:val="en-US"/>
        </w:rPr>
        <w:t>Vertical position accuracy (&lt; 1 m) for 90% of UEs</w:t>
      </w:r>
    </w:p>
    <w:p w14:paraId="193DB0C2" w14:textId="77777777" w:rsidR="002376B9" w:rsidRPr="00794D74" w:rsidRDefault="002376B9" w:rsidP="00EB78F3">
      <w:pPr>
        <w:rPr>
          <w:rFonts w:asciiTheme="majorBidi" w:hAnsiTheme="majorBidi" w:cstheme="majorBidi"/>
        </w:rPr>
      </w:pPr>
    </w:p>
    <w:p w14:paraId="68346CD9" w14:textId="3B7FEA1A" w:rsidR="00464012" w:rsidRDefault="00E9640B" w:rsidP="00464012">
      <w:pPr>
        <w:rPr>
          <w:rFonts w:asciiTheme="majorBidi" w:hAnsiTheme="majorBidi" w:cstheme="majorBidi"/>
        </w:rPr>
      </w:pPr>
      <w:r>
        <w:rPr>
          <w:rFonts w:asciiTheme="majorBidi" w:hAnsiTheme="majorBidi" w:cstheme="majorBidi"/>
        </w:rPr>
        <w:t xml:space="preserve">Considering that ITU-R requirements are minimum performance requirements (with the understanding that a technology may, and often does, do better), we suggest </w:t>
      </w:r>
      <w:proofErr w:type="gramStart"/>
      <w:r>
        <w:rPr>
          <w:rFonts w:asciiTheme="majorBidi" w:hAnsiTheme="majorBidi" w:cstheme="majorBidi"/>
        </w:rPr>
        <w:t>to use</w:t>
      </w:r>
      <w:proofErr w:type="gramEnd"/>
      <w:r>
        <w:rPr>
          <w:rFonts w:asciiTheme="majorBidi" w:hAnsiTheme="majorBidi" w:cstheme="majorBidi"/>
        </w:rPr>
        <w:t xml:space="preserve"> Rel-17 numbers as a recommendation for IMT-2030 requirements. </w:t>
      </w:r>
    </w:p>
    <w:p w14:paraId="270BBDF9" w14:textId="77777777" w:rsidR="00E9640B" w:rsidRPr="00794D74" w:rsidRDefault="00E9640B" w:rsidP="00464012">
      <w:pPr>
        <w:rPr>
          <w:rFonts w:asciiTheme="majorBidi" w:hAnsiTheme="majorBidi" w:cstheme="majorBidi"/>
          <w:lang w:eastAsia="en-US"/>
        </w:rPr>
      </w:pPr>
    </w:p>
    <w:p w14:paraId="0CF45EC7" w14:textId="70DA8710" w:rsidR="00464012" w:rsidRPr="00794D74" w:rsidRDefault="00464012" w:rsidP="006C58FE">
      <w:pPr>
        <w:rPr>
          <w:rFonts w:asciiTheme="majorBidi" w:hAnsiTheme="majorBidi" w:cstheme="majorBidi"/>
        </w:rPr>
      </w:pPr>
      <w:r w:rsidRPr="00794D74">
        <w:rPr>
          <w:rFonts w:asciiTheme="majorBidi" w:hAnsiTheme="majorBidi" w:cstheme="majorBidi"/>
        </w:rPr>
        <w:lastRenderedPageBreak/>
        <w:t xml:space="preserve">According to the ITU-R WP5D draft report [3] on </w:t>
      </w:r>
      <w:r w:rsidR="009046CE" w:rsidRPr="00794D74">
        <w:rPr>
          <w:rFonts w:asciiTheme="majorBidi" w:hAnsiTheme="majorBidi" w:cstheme="majorBidi"/>
        </w:rPr>
        <w:t>Evaluation, the positioning requirements are likely to be evaluated in two Test Environments (TE):</w:t>
      </w:r>
    </w:p>
    <w:p w14:paraId="61B26783" w14:textId="0026AE62" w:rsidR="009046CE" w:rsidRPr="00794D74" w:rsidRDefault="00487693" w:rsidP="00970D4E">
      <w:pPr>
        <w:pStyle w:val="ListParagraph"/>
        <w:numPr>
          <w:ilvl w:val="0"/>
          <w:numId w:val="8"/>
        </w:numPr>
        <w:ind w:leftChars="0"/>
        <w:rPr>
          <w:rFonts w:asciiTheme="majorBidi" w:hAnsiTheme="majorBidi" w:cstheme="majorBidi"/>
          <w:sz w:val="24"/>
          <w:lang w:val="en-US"/>
        </w:rPr>
      </w:pPr>
      <w:r w:rsidRPr="00794D74">
        <w:rPr>
          <w:rFonts w:asciiTheme="majorBidi" w:hAnsiTheme="majorBidi" w:cstheme="majorBidi"/>
          <w:sz w:val="24"/>
          <w:lang w:val="en-US"/>
        </w:rPr>
        <w:t xml:space="preserve">Indoor </w:t>
      </w:r>
      <w:r w:rsidR="008B52D2" w:rsidRPr="00794D74">
        <w:rPr>
          <w:rFonts w:asciiTheme="majorBidi" w:hAnsiTheme="majorBidi" w:cstheme="majorBidi"/>
          <w:sz w:val="24"/>
          <w:lang w:val="en-US"/>
        </w:rPr>
        <w:t xml:space="preserve">Factory, and </w:t>
      </w:r>
    </w:p>
    <w:p w14:paraId="1A8740EB" w14:textId="029510F0" w:rsidR="008B52D2" w:rsidRPr="00794D74" w:rsidRDefault="008B52D2" w:rsidP="00970D4E">
      <w:pPr>
        <w:pStyle w:val="ListParagraph"/>
        <w:numPr>
          <w:ilvl w:val="0"/>
          <w:numId w:val="8"/>
        </w:numPr>
        <w:ind w:leftChars="0"/>
        <w:rPr>
          <w:rFonts w:asciiTheme="majorBidi" w:hAnsiTheme="majorBidi" w:cstheme="majorBidi"/>
          <w:sz w:val="24"/>
          <w:lang w:val="en-US"/>
        </w:rPr>
      </w:pPr>
      <w:r w:rsidRPr="00794D74">
        <w:rPr>
          <w:rFonts w:asciiTheme="majorBidi" w:hAnsiTheme="majorBidi" w:cstheme="majorBidi"/>
          <w:sz w:val="24"/>
          <w:lang w:val="en-US"/>
        </w:rPr>
        <w:t>Urban</w:t>
      </w:r>
      <w:r w:rsidR="00487693" w:rsidRPr="00794D74">
        <w:rPr>
          <w:rFonts w:asciiTheme="majorBidi" w:hAnsiTheme="majorBidi" w:cstheme="majorBidi"/>
          <w:sz w:val="24"/>
          <w:lang w:val="en-US"/>
        </w:rPr>
        <w:t xml:space="preserve"> </w:t>
      </w:r>
      <w:r w:rsidRPr="00794D74">
        <w:rPr>
          <w:rFonts w:asciiTheme="majorBidi" w:hAnsiTheme="majorBidi" w:cstheme="majorBidi"/>
          <w:sz w:val="24"/>
          <w:lang w:val="en-US"/>
        </w:rPr>
        <w:t>Macro</w:t>
      </w:r>
    </w:p>
    <w:p w14:paraId="3AFFF389" w14:textId="77777777" w:rsidR="008B52D2" w:rsidRPr="00794D74" w:rsidRDefault="008B52D2" w:rsidP="008B52D2">
      <w:pPr>
        <w:rPr>
          <w:rFonts w:asciiTheme="majorBidi" w:hAnsiTheme="majorBidi" w:cstheme="majorBidi"/>
        </w:rPr>
      </w:pPr>
    </w:p>
    <w:p w14:paraId="0DCE0854" w14:textId="50CCABDB" w:rsidR="00487693" w:rsidRPr="00794D74" w:rsidRDefault="00B20040" w:rsidP="006C58FE">
      <w:pPr>
        <w:rPr>
          <w:rFonts w:asciiTheme="majorBidi" w:hAnsiTheme="majorBidi" w:cstheme="majorBidi"/>
        </w:rPr>
      </w:pPr>
      <w:r>
        <w:rPr>
          <w:rFonts w:asciiTheme="majorBidi" w:hAnsiTheme="majorBidi" w:cstheme="majorBidi"/>
        </w:rPr>
        <w:t>Hence the proposal:</w:t>
      </w:r>
    </w:p>
    <w:p w14:paraId="0822CA12" w14:textId="77777777" w:rsidR="00487693" w:rsidRPr="00794D74" w:rsidRDefault="00487693" w:rsidP="006C58FE">
      <w:pPr>
        <w:rPr>
          <w:rFonts w:asciiTheme="majorBidi" w:hAnsiTheme="majorBidi" w:cstheme="majorBidi"/>
        </w:rPr>
      </w:pPr>
    </w:p>
    <w:p w14:paraId="7F6D47F1" w14:textId="061BE059" w:rsidR="00487693" w:rsidRPr="00794D74" w:rsidRDefault="00487693" w:rsidP="006C58FE">
      <w:pPr>
        <w:rPr>
          <w:rFonts w:asciiTheme="majorBidi" w:hAnsiTheme="majorBidi" w:cstheme="majorBidi"/>
          <w:b/>
          <w:bCs/>
        </w:rPr>
      </w:pPr>
      <w:r w:rsidRPr="00794D74">
        <w:rPr>
          <w:rFonts w:asciiTheme="majorBidi" w:hAnsiTheme="majorBidi" w:cstheme="majorBidi"/>
          <w:b/>
          <w:bCs/>
        </w:rPr>
        <w:t xml:space="preserve">Proposal 5: </w:t>
      </w:r>
      <w:r w:rsidR="00F00A61" w:rsidRPr="00794D74">
        <w:rPr>
          <w:rFonts w:asciiTheme="majorBidi" w:hAnsiTheme="majorBidi" w:cstheme="majorBidi"/>
          <w:b/>
          <w:bCs/>
        </w:rPr>
        <w:t>positioning accuracy requirement</w:t>
      </w:r>
      <w:r w:rsidR="001C742A" w:rsidRPr="00794D74">
        <w:rPr>
          <w:rFonts w:asciiTheme="majorBidi" w:hAnsiTheme="majorBidi" w:cstheme="majorBidi"/>
          <w:b/>
          <w:bCs/>
        </w:rPr>
        <w:t xml:space="preserve">s </w:t>
      </w:r>
      <w:r w:rsidR="00F00A61" w:rsidRPr="00794D74">
        <w:rPr>
          <w:rFonts w:asciiTheme="majorBidi" w:hAnsiTheme="majorBidi" w:cstheme="majorBidi"/>
          <w:b/>
          <w:bCs/>
        </w:rPr>
        <w:t xml:space="preserve">for the evaluation in the Urban Macro TE are </w:t>
      </w:r>
      <w:r w:rsidR="001C742A" w:rsidRPr="00794D74">
        <w:rPr>
          <w:rFonts w:asciiTheme="majorBidi" w:hAnsiTheme="majorBidi" w:cstheme="majorBidi"/>
          <w:b/>
          <w:bCs/>
        </w:rPr>
        <w:t>1m (horizontal) and 3m (vertical)</w:t>
      </w:r>
      <w:r w:rsidR="00C21890">
        <w:rPr>
          <w:rFonts w:asciiTheme="majorBidi" w:hAnsiTheme="majorBidi" w:cstheme="majorBidi"/>
          <w:b/>
          <w:bCs/>
        </w:rPr>
        <w:t>, whereas for Factor TE it is 0.2m horizontal and 1m vertical</w:t>
      </w:r>
      <w:r w:rsidR="001C742A" w:rsidRPr="00794D74">
        <w:rPr>
          <w:rFonts w:asciiTheme="majorBidi" w:hAnsiTheme="majorBidi" w:cstheme="majorBidi"/>
          <w:b/>
          <w:bCs/>
        </w:rPr>
        <w:t>.</w:t>
      </w:r>
    </w:p>
    <w:p w14:paraId="5BE210F8" w14:textId="65F66F3D" w:rsidR="00515A8A" w:rsidRPr="00643D29" w:rsidRDefault="00515A8A" w:rsidP="00643D29">
      <w:pPr>
        <w:rPr>
          <w:b/>
          <w:bCs/>
          <w:sz w:val="20"/>
          <w:szCs w:val="20"/>
        </w:rPr>
      </w:pPr>
    </w:p>
    <w:p w14:paraId="27C72553" w14:textId="0D62FB23" w:rsidR="00C57853" w:rsidRDefault="00C57853" w:rsidP="00C57853">
      <w:pPr>
        <w:pStyle w:val="Heading1"/>
      </w:pPr>
      <w:r w:rsidRPr="00794D74">
        <w:t>Conclusion and Proposals</w:t>
      </w:r>
    </w:p>
    <w:p w14:paraId="1428D0FE" w14:textId="77777777" w:rsidR="00AE6940" w:rsidRPr="00794D74" w:rsidRDefault="00AE6940" w:rsidP="00AE6940">
      <w:pPr>
        <w:rPr>
          <w:rFonts w:asciiTheme="majorBidi" w:hAnsiTheme="majorBidi" w:cstheme="majorBidi"/>
          <w:b/>
          <w:bCs/>
        </w:rPr>
      </w:pPr>
      <w:r w:rsidRPr="00794D74">
        <w:rPr>
          <w:rFonts w:asciiTheme="majorBidi" w:hAnsiTheme="majorBidi" w:cstheme="majorBidi"/>
          <w:b/>
          <w:bCs/>
        </w:rPr>
        <w:t>Observation 1: the gap between what 5G/IMT-2020 can deliver “on paper” and what is actually being deployed is significant; such gap is unhealthy for the ecosystem.</w:t>
      </w:r>
    </w:p>
    <w:p w14:paraId="7CE64CDA" w14:textId="77777777" w:rsidR="00AE6940" w:rsidRPr="00794D74" w:rsidRDefault="00AE6940" w:rsidP="00AE6940">
      <w:pPr>
        <w:rPr>
          <w:rFonts w:asciiTheme="majorBidi" w:hAnsiTheme="majorBidi" w:cstheme="majorBidi"/>
          <w:b/>
          <w:bCs/>
        </w:rPr>
      </w:pPr>
    </w:p>
    <w:p w14:paraId="2A1F4A52" w14:textId="77777777" w:rsidR="00AE6940" w:rsidRDefault="00AE6940" w:rsidP="00AE6940">
      <w:pPr>
        <w:rPr>
          <w:rFonts w:asciiTheme="majorBidi" w:hAnsiTheme="majorBidi" w:cstheme="majorBidi"/>
          <w:b/>
          <w:bCs/>
        </w:rPr>
      </w:pPr>
      <w:r w:rsidRPr="00794D74">
        <w:rPr>
          <w:rFonts w:asciiTheme="majorBidi" w:hAnsiTheme="majorBidi" w:cstheme="majorBidi"/>
          <w:b/>
          <w:bCs/>
        </w:rPr>
        <w:t xml:space="preserve">Proposal 1: not to define IMT-2030 peak data rate requirement or keep the IMT-2020 numbers. </w:t>
      </w:r>
    </w:p>
    <w:p w14:paraId="0D7300B0" w14:textId="77777777" w:rsidR="00AE6940" w:rsidRDefault="00AE6940" w:rsidP="00AE6940">
      <w:pPr>
        <w:rPr>
          <w:rFonts w:asciiTheme="majorBidi" w:hAnsiTheme="majorBidi" w:cstheme="majorBidi"/>
          <w:b/>
          <w:bCs/>
        </w:rPr>
      </w:pPr>
    </w:p>
    <w:p w14:paraId="0FEE0BB3" w14:textId="77777777" w:rsidR="00AE6940" w:rsidRPr="00794D74" w:rsidRDefault="00AE6940" w:rsidP="00AE6940">
      <w:pPr>
        <w:rPr>
          <w:rFonts w:asciiTheme="majorBidi" w:hAnsiTheme="majorBidi" w:cstheme="majorBidi"/>
          <w:b/>
          <w:bCs/>
        </w:rPr>
      </w:pPr>
      <w:r w:rsidRPr="00794D74">
        <w:rPr>
          <w:rFonts w:asciiTheme="majorBidi" w:hAnsiTheme="majorBidi" w:cstheme="majorBidi"/>
          <w:b/>
          <w:bCs/>
        </w:rPr>
        <w:t>Proposal 2: for 700 MHz, 4 GHz and 7 GHz</w:t>
      </w:r>
      <w:r>
        <w:rPr>
          <w:rFonts w:asciiTheme="majorBidi" w:hAnsiTheme="majorBidi" w:cstheme="majorBidi"/>
          <w:b/>
          <w:bCs/>
        </w:rPr>
        <w:t>,</w:t>
      </w:r>
      <w:r w:rsidRPr="00794D74">
        <w:rPr>
          <w:rFonts w:asciiTheme="majorBidi" w:hAnsiTheme="majorBidi" w:cstheme="majorBidi"/>
          <w:b/>
          <w:bCs/>
        </w:rPr>
        <w:t xml:space="preserve"> the number of UE antenna elements is up to 8 Tx /Rx.</w:t>
      </w:r>
    </w:p>
    <w:p w14:paraId="3A438880" w14:textId="77777777" w:rsidR="00AE6940" w:rsidRDefault="00AE6940" w:rsidP="00AE6940">
      <w:pPr>
        <w:rPr>
          <w:rFonts w:asciiTheme="majorBidi" w:hAnsiTheme="majorBidi" w:cstheme="majorBidi"/>
          <w:b/>
          <w:bCs/>
        </w:rPr>
      </w:pPr>
    </w:p>
    <w:p w14:paraId="4BD8725D" w14:textId="77777777" w:rsidR="00AE6940" w:rsidRPr="00794D74" w:rsidRDefault="00AE6940" w:rsidP="00AE6940">
      <w:pPr>
        <w:rPr>
          <w:rFonts w:asciiTheme="majorBidi" w:hAnsiTheme="majorBidi" w:cstheme="majorBidi"/>
          <w:b/>
          <w:bCs/>
        </w:rPr>
      </w:pPr>
      <w:r w:rsidRPr="00794D74">
        <w:rPr>
          <w:rFonts w:asciiTheme="majorBidi" w:hAnsiTheme="majorBidi" w:cstheme="majorBidi"/>
          <w:b/>
          <w:bCs/>
        </w:rPr>
        <w:t>Proposal 3: not to define IMT-2030 mobility interruption time requirement.</w:t>
      </w:r>
    </w:p>
    <w:p w14:paraId="49A827C9" w14:textId="77777777" w:rsidR="00AE6940" w:rsidRDefault="00AE6940" w:rsidP="00AE6940">
      <w:pPr>
        <w:rPr>
          <w:rFonts w:asciiTheme="majorBidi" w:hAnsiTheme="majorBidi" w:cstheme="majorBidi"/>
          <w:b/>
          <w:bCs/>
        </w:rPr>
      </w:pPr>
    </w:p>
    <w:p w14:paraId="530B273B" w14:textId="77777777" w:rsidR="00AE6940" w:rsidRDefault="00AE6940" w:rsidP="00AE6940">
      <w:pPr>
        <w:rPr>
          <w:rFonts w:asciiTheme="majorBidi" w:hAnsiTheme="majorBidi" w:cstheme="majorBidi"/>
          <w:b/>
          <w:bCs/>
        </w:rPr>
      </w:pPr>
      <w:r w:rsidRPr="00643D29">
        <w:rPr>
          <w:rFonts w:asciiTheme="majorBidi" w:hAnsiTheme="majorBidi" w:cstheme="majorBidi"/>
          <w:b/>
          <w:bCs/>
        </w:rPr>
        <w:t>Proposal 4: adopt the following IMT-2030 ISAC TPRs:</w:t>
      </w:r>
    </w:p>
    <w:p w14:paraId="6DECDAC6" w14:textId="77777777" w:rsidR="00AE6940" w:rsidRPr="00643D29" w:rsidRDefault="00AE6940" w:rsidP="00AE6940">
      <w:pPr>
        <w:rPr>
          <w:rFonts w:asciiTheme="majorBidi" w:hAnsiTheme="majorBidi" w:cstheme="majorBidi"/>
          <w:b/>
          <w:bCs/>
        </w:rPr>
      </w:pPr>
    </w:p>
    <w:tbl>
      <w:tblPr>
        <w:tblStyle w:val="TableGrid"/>
        <w:tblW w:w="0" w:type="auto"/>
        <w:tblLook w:val="04A0" w:firstRow="1" w:lastRow="0" w:firstColumn="1" w:lastColumn="0" w:noHBand="0" w:noVBand="1"/>
      </w:tblPr>
      <w:tblGrid>
        <w:gridCol w:w="4650"/>
        <w:gridCol w:w="4650"/>
        <w:gridCol w:w="4650"/>
      </w:tblGrid>
      <w:tr w:rsidR="00AE6940" w:rsidRPr="00643D29" w14:paraId="62837A77" w14:textId="77777777" w:rsidTr="00605B4B">
        <w:tc>
          <w:tcPr>
            <w:tcW w:w="4650" w:type="dxa"/>
          </w:tcPr>
          <w:p w14:paraId="3291BDB0" w14:textId="77777777" w:rsidR="00AE6940" w:rsidRPr="00643D29" w:rsidRDefault="00AE6940" w:rsidP="00605B4B">
            <w:pPr>
              <w:rPr>
                <w:rFonts w:asciiTheme="majorBidi" w:hAnsiTheme="majorBidi" w:cstheme="majorBidi"/>
                <w:b/>
                <w:bCs/>
              </w:rPr>
            </w:pPr>
          </w:p>
        </w:tc>
        <w:tc>
          <w:tcPr>
            <w:tcW w:w="4650" w:type="dxa"/>
          </w:tcPr>
          <w:p w14:paraId="1C26E806" w14:textId="77777777" w:rsidR="00AE6940" w:rsidRPr="00643D29" w:rsidRDefault="00AE6940" w:rsidP="00605B4B">
            <w:pPr>
              <w:rPr>
                <w:rFonts w:asciiTheme="majorBidi" w:hAnsiTheme="majorBidi" w:cstheme="majorBidi"/>
                <w:b/>
                <w:bCs/>
              </w:rPr>
            </w:pPr>
            <w:r w:rsidRPr="00643D29">
              <w:rPr>
                <w:rFonts w:asciiTheme="majorBidi" w:hAnsiTheme="majorBidi" w:cstheme="majorBidi"/>
                <w:b/>
                <w:bCs/>
              </w:rPr>
              <w:t>Urban Macro</w:t>
            </w:r>
          </w:p>
        </w:tc>
        <w:tc>
          <w:tcPr>
            <w:tcW w:w="4650" w:type="dxa"/>
          </w:tcPr>
          <w:p w14:paraId="1B9FF4EA" w14:textId="77777777" w:rsidR="00AE6940" w:rsidRPr="00643D29" w:rsidRDefault="00AE6940" w:rsidP="00605B4B">
            <w:pPr>
              <w:rPr>
                <w:rFonts w:asciiTheme="majorBidi" w:hAnsiTheme="majorBidi" w:cstheme="majorBidi"/>
                <w:b/>
                <w:bCs/>
              </w:rPr>
            </w:pPr>
            <w:r w:rsidRPr="00643D29">
              <w:rPr>
                <w:rFonts w:asciiTheme="majorBidi" w:hAnsiTheme="majorBidi" w:cstheme="majorBidi"/>
                <w:b/>
                <w:bCs/>
              </w:rPr>
              <w:t>Indoor Factory</w:t>
            </w:r>
          </w:p>
        </w:tc>
      </w:tr>
      <w:tr w:rsidR="00AE6940" w:rsidRPr="00643D29" w14:paraId="10F0687F" w14:textId="77777777" w:rsidTr="00605B4B">
        <w:tc>
          <w:tcPr>
            <w:tcW w:w="4650" w:type="dxa"/>
          </w:tcPr>
          <w:p w14:paraId="68FE0FAE" w14:textId="77777777" w:rsidR="00AE6940" w:rsidRPr="00643D29" w:rsidRDefault="00AE6940" w:rsidP="00605B4B">
            <w:pPr>
              <w:rPr>
                <w:rFonts w:asciiTheme="majorBidi" w:hAnsiTheme="majorBidi" w:cstheme="majorBidi"/>
                <w:b/>
                <w:bCs/>
              </w:rPr>
            </w:pPr>
            <w:r w:rsidRPr="00643D29">
              <w:rPr>
                <w:rFonts w:asciiTheme="majorBidi" w:hAnsiTheme="majorBidi" w:cstheme="majorBidi"/>
                <w:b/>
                <w:bCs/>
              </w:rPr>
              <w:t>Missed detection probability</w:t>
            </w:r>
          </w:p>
        </w:tc>
        <w:tc>
          <w:tcPr>
            <w:tcW w:w="4650" w:type="dxa"/>
          </w:tcPr>
          <w:p w14:paraId="75AC67FD" w14:textId="77777777" w:rsidR="00AE6940" w:rsidRPr="00643D29" w:rsidRDefault="00AE6940" w:rsidP="00605B4B">
            <w:pPr>
              <w:rPr>
                <w:rFonts w:asciiTheme="majorBidi" w:hAnsiTheme="majorBidi" w:cstheme="majorBidi"/>
                <w:b/>
                <w:bCs/>
              </w:rPr>
            </w:pPr>
            <w:r w:rsidRPr="00643D29">
              <w:rPr>
                <w:rFonts w:asciiTheme="majorBidi" w:hAnsiTheme="majorBidi" w:cstheme="majorBidi"/>
                <w:b/>
                <w:bCs/>
              </w:rPr>
              <w:t>5%</w:t>
            </w:r>
          </w:p>
        </w:tc>
        <w:tc>
          <w:tcPr>
            <w:tcW w:w="4650" w:type="dxa"/>
          </w:tcPr>
          <w:p w14:paraId="721E56AF" w14:textId="77777777" w:rsidR="00AE6940" w:rsidRPr="00643D29" w:rsidRDefault="00AE6940" w:rsidP="00605B4B">
            <w:pPr>
              <w:rPr>
                <w:rFonts w:asciiTheme="majorBidi" w:hAnsiTheme="majorBidi" w:cstheme="majorBidi"/>
                <w:b/>
                <w:bCs/>
              </w:rPr>
            </w:pPr>
            <w:r w:rsidRPr="00643D29">
              <w:rPr>
                <w:rFonts w:asciiTheme="majorBidi" w:hAnsiTheme="majorBidi" w:cstheme="majorBidi"/>
                <w:b/>
                <w:bCs/>
              </w:rPr>
              <w:t>5%</w:t>
            </w:r>
          </w:p>
        </w:tc>
      </w:tr>
      <w:tr w:rsidR="00AE6940" w:rsidRPr="00643D29" w14:paraId="7457DA16" w14:textId="77777777" w:rsidTr="00605B4B">
        <w:tc>
          <w:tcPr>
            <w:tcW w:w="4650" w:type="dxa"/>
          </w:tcPr>
          <w:p w14:paraId="71E5796B" w14:textId="77777777" w:rsidR="00AE6940" w:rsidRPr="00643D29" w:rsidRDefault="00AE6940" w:rsidP="00605B4B">
            <w:pPr>
              <w:rPr>
                <w:rFonts w:asciiTheme="majorBidi" w:hAnsiTheme="majorBidi" w:cstheme="majorBidi"/>
                <w:b/>
                <w:bCs/>
              </w:rPr>
            </w:pPr>
            <w:r w:rsidRPr="00643D29">
              <w:rPr>
                <w:rFonts w:asciiTheme="majorBidi" w:hAnsiTheme="majorBidi" w:cstheme="majorBidi"/>
                <w:b/>
                <w:bCs/>
              </w:rPr>
              <w:t>False alarm rate</w:t>
            </w:r>
          </w:p>
        </w:tc>
        <w:tc>
          <w:tcPr>
            <w:tcW w:w="4650" w:type="dxa"/>
          </w:tcPr>
          <w:p w14:paraId="0B70014D" w14:textId="77777777" w:rsidR="00AE6940" w:rsidRPr="00643D29" w:rsidRDefault="00AE6940" w:rsidP="00605B4B">
            <w:pPr>
              <w:rPr>
                <w:rFonts w:asciiTheme="majorBidi" w:hAnsiTheme="majorBidi" w:cstheme="majorBidi"/>
                <w:b/>
                <w:bCs/>
              </w:rPr>
            </w:pPr>
            <w:r w:rsidRPr="00643D29">
              <w:rPr>
                <w:rFonts w:asciiTheme="majorBidi" w:hAnsiTheme="majorBidi" w:cstheme="majorBidi"/>
                <w:b/>
                <w:bCs/>
              </w:rPr>
              <w:t>2%</w:t>
            </w:r>
          </w:p>
        </w:tc>
        <w:tc>
          <w:tcPr>
            <w:tcW w:w="4650" w:type="dxa"/>
          </w:tcPr>
          <w:p w14:paraId="62EE8B03" w14:textId="77777777" w:rsidR="00AE6940" w:rsidRPr="00643D29" w:rsidRDefault="00AE6940" w:rsidP="00605B4B">
            <w:pPr>
              <w:rPr>
                <w:rFonts w:asciiTheme="majorBidi" w:hAnsiTheme="majorBidi" w:cstheme="majorBidi"/>
                <w:b/>
                <w:bCs/>
              </w:rPr>
            </w:pPr>
            <w:r w:rsidRPr="00643D29">
              <w:rPr>
                <w:rFonts w:asciiTheme="majorBidi" w:hAnsiTheme="majorBidi" w:cstheme="majorBidi"/>
                <w:b/>
                <w:bCs/>
              </w:rPr>
              <w:t>2%</w:t>
            </w:r>
          </w:p>
        </w:tc>
      </w:tr>
      <w:tr w:rsidR="00AE6940" w:rsidRPr="00643D29" w14:paraId="06D3F8A3" w14:textId="77777777" w:rsidTr="00605B4B">
        <w:tc>
          <w:tcPr>
            <w:tcW w:w="4650" w:type="dxa"/>
          </w:tcPr>
          <w:p w14:paraId="695682B0" w14:textId="5C53B280" w:rsidR="00AE6940" w:rsidRPr="00643D29" w:rsidRDefault="00AE6940" w:rsidP="00605B4B">
            <w:pPr>
              <w:rPr>
                <w:rFonts w:asciiTheme="majorBidi" w:hAnsiTheme="majorBidi" w:cstheme="majorBidi"/>
                <w:b/>
                <w:bCs/>
              </w:rPr>
            </w:pPr>
            <w:r w:rsidRPr="00643D29">
              <w:rPr>
                <w:rFonts w:asciiTheme="majorBidi" w:hAnsiTheme="majorBidi" w:cstheme="majorBidi"/>
                <w:b/>
                <w:bCs/>
              </w:rPr>
              <w:t>Horizontal position accuracy</w:t>
            </w:r>
          </w:p>
        </w:tc>
        <w:tc>
          <w:tcPr>
            <w:tcW w:w="4650" w:type="dxa"/>
          </w:tcPr>
          <w:p w14:paraId="36E08E27" w14:textId="77777777" w:rsidR="00AE6940" w:rsidRPr="00643D29" w:rsidRDefault="00AE6940" w:rsidP="00605B4B">
            <w:pPr>
              <w:rPr>
                <w:rFonts w:asciiTheme="majorBidi" w:hAnsiTheme="majorBidi" w:cstheme="majorBidi"/>
                <w:b/>
                <w:bCs/>
              </w:rPr>
            </w:pPr>
            <w:r w:rsidRPr="00643D29">
              <w:rPr>
                <w:rFonts w:asciiTheme="majorBidi" w:hAnsiTheme="majorBidi" w:cstheme="majorBidi"/>
                <w:b/>
                <w:bCs/>
              </w:rPr>
              <w:t>10m@95%</w:t>
            </w:r>
          </w:p>
        </w:tc>
        <w:tc>
          <w:tcPr>
            <w:tcW w:w="4650" w:type="dxa"/>
          </w:tcPr>
          <w:p w14:paraId="5FBA3D71" w14:textId="77777777" w:rsidR="00AE6940" w:rsidRPr="00643D29" w:rsidRDefault="00AE6940" w:rsidP="00605B4B">
            <w:pPr>
              <w:rPr>
                <w:rFonts w:asciiTheme="majorBidi" w:hAnsiTheme="majorBidi" w:cstheme="majorBidi"/>
                <w:b/>
                <w:bCs/>
              </w:rPr>
            </w:pPr>
            <w:r w:rsidRPr="00643D29">
              <w:rPr>
                <w:rFonts w:asciiTheme="majorBidi" w:hAnsiTheme="majorBidi" w:cstheme="majorBidi"/>
                <w:b/>
                <w:bCs/>
              </w:rPr>
              <w:t>2m@95%</w:t>
            </w:r>
          </w:p>
        </w:tc>
      </w:tr>
      <w:tr w:rsidR="00AE6940" w:rsidRPr="00643D29" w14:paraId="5CBB3D0C" w14:textId="77777777" w:rsidTr="00605B4B">
        <w:tc>
          <w:tcPr>
            <w:tcW w:w="4650" w:type="dxa"/>
          </w:tcPr>
          <w:p w14:paraId="0CF63DDD" w14:textId="215F00E9" w:rsidR="00AE6940" w:rsidRPr="00643D29" w:rsidRDefault="00AE6940" w:rsidP="00605B4B">
            <w:pPr>
              <w:rPr>
                <w:rFonts w:asciiTheme="majorBidi" w:hAnsiTheme="majorBidi" w:cstheme="majorBidi"/>
                <w:b/>
                <w:bCs/>
              </w:rPr>
            </w:pPr>
            <w:r w:rsidRPr="00643D29">
              <w:rPr>
                <w:rFonts w:asciiTheme="majorBidi" w:hAnsiTheme="majorBidi" w:cstheme="majorBidi"/>
                <w:b/>
                <w:bCs/>
              </w:rPr>
              <w:t>Vertical position</w:t>
            </w:r>
            <w:r w:rsidR="000E499E">
              <w:rPr>
                <w:rFonts w:asciiTheme="majorBidi" w:hAnsiTheme="majorBidi" w:cstheme="majorBidi"/>
                <w:b/>
                <w:bCs/>
              </w:rPr>
              <w:t xml:space="preserve"> </w:t>
            </w:r>
            <w:r w:rsidRPr="00643D29">
              <w:rPr>
                <w:rFonts w:asciiTheme="majorBidi" w:hAnsiTheme="majorBidi" w:cstheme="majorBidi"/>
                <w:b/>
                <w:bCs/>
              </w:rPr>
              <w:t>accuracy</w:t>
            </w:r>
          </w:p>
        </w:tc>
        <w:tc>
          <w:tcPr>
            <w:tcW w:w="4650" w:type="dxa"/>
          </w:tcPr>
          <w:p w14:paraId="5DB0070C" w14:textId="77777777" w:rsidR="00AE6940" w:rsidRPr="00643D29" w:rsidRDefault="00AE6940" w:rsidP="00605B4B">
            <w:pPr>
              <w:rPr>
                <w:rFonts w:asciiTheme="majorBidi" w:hAnsiTheme="majorBidi" w:cstheme="majorBidi"/>
                <w:b/>
                <w:bCs/>
              </w:rPr>
            </w:pPr>
            <w:r w:rsidRPr="00643D29">
              <w:rPr>
                <w:rFonts w:asciiTheme="majorBidi" w:hAnsiTheme="majorBidi" w:cstheme="majorBidi"/>
                <w:b/>
                <w:bCs/>
              </w:rPr>
              <w:t>10m@95%</w:t>
            </w:r>
          </w:p>
        </w:tc>
        <w:tc>
          <w:tcPr>
            <w:tcW w:w="4650" w:type="dxa"/>
          </w:tcPr>
          <w:p w14:paraId="450B474D" w14:textId="77777777" w:rsidR="00AE6940" w:rsidRPr="00643D29" w:rsidRDefault="00AE6940" w:rsidP="00605B4B">
            <w:pPr>
              <w:rPr>
                <w:rFonts w:asciiTheme="majorBidi" w:hAnsiTheme="majorBidi" w:cstheme="majorBidi"/>
                <w:b/>
                <w:bCs/>
              </w:rPr>
            </w:pPr>
            <w:r w:rsidRPr="00643D29">
              <w:rPr>
                <w:rFonts w:asciiTheme="majorBidi" w:hAnsiTheme="majorBidi" w:cstheme="majorBidi"/>
                <w:b/>
                <w:bCs/>
              </w:rPr>
              <w:t>2m@95%</w:t>
            </w:r>
          </w:p>
        </w:tc>
      </w:tr>
      <w:tr w:rsidR="00AE6940" w:rsidRPr="00643D29" w14:paraId="525B0E9E" w14:textId="77777777" w:rsidTr="00605B4B">
        <w:tc>
          <w:tcPr>
            <w:tcW w:w="4650" w:type="dxa"/>
          </w:tcPr>
          <w:p w14:paraId="1621DAAA" w14:textId="77777777" w:rsidR="00AE6940" w:rsidRPr="00643D29" w:rsidRDefault="00AE6940" w:rsidP="00605B4B">
            <w:pPr>
              <w:rPr>
                <w:rFonts w:asciiTheme="majorBidi" w:hAnsiTheme="majorBidi" w:cstheme="majorBidi"/>
                <w:b/>
                <w:bCs/>
              </w:rPr>
            </w:pPr>
            <w:r w:rsidRPr="00643D29">
              <w:rPr>
                <w:rFonts w:asciiTheme="majorBidi" w:hAnsiTheme="majorBidi" w:cstheme="majorBidi"/>
                <w:b/>
                <w:bCs/>
              </w:rPr>
              <w:t>Velocity accuracy</w:t>
            </w:r>
          </w:p>
        </w:tc>
        <w:tc>
          <w:tcPr>
            <w:tcW w:w="4650" w:type="dxa"/>
          </w:tcPr>
          <w:p w14:paraId="2BCE756A" w14:textId="77777777" w:rsidR="00AE6940" w:rsidRPr="00643D29" w:rsidRDefault="00AE6940" w:rsidP="00605B4B">
            <w:pPr>
              <w:rPr>
                <w:rFonts w:asciiTheme="majorBidi" w:hAnsiTheme="majorBidi" w:cstheme="majorBidi"/>
                <w:b/>
                <w:bCs/>
              </w:rPr>
            </w:pPr>
            <w:r w:rsidRPr="00643D29">
              <w:rPr>
                <w:rFonts w:asciiTheme="majorBidi" w:hAnsiTheme="majorBidi" w:cstheme="majorBidi"/>
                <w:b/>
                <w:bCs/>
              </w:rPr>
              <w:t>1 m/s</w:t>
            </w:r>
          </w:p>
        </w:tc>
        <w:tc>
          <w:tcPr>
            <w:tcW w:w="4650" w:type="dxa"/>
          </w:tcPr>
          <w:p w14:paraId="2A7B2C31" w14:textId="77777777" w:rsidR="00AE6940" w:rsidRPr="00643D29" w:rsidRDefault="00AE6940" w:rsidP="00605B4B">
            <w:pPr>
              <w:rPr>
                <w:rFonts w:asciiTheme="majorBidi" w:hAnsiTheme="majorBidi" w:cstheme="majorBidi"/>
                <w:b/>
                <w:bCs/>
              </w:rPr>
            </w:pPr>
            <w:r w:rsidRPr="00643D29">
              <w:rPr>
                <w:rFonts w:asciiTheme="majorBidi" w:hAnsiTheme="majorBidi" w:cstheme="majorBidi"/>
                <w:b/>
                <w:bCs/>
              </w:rPr>
              <w:t>1 m/s</w:t>
            </w:r>
          </w:p>
        </w:tc>
      </w:tr>
    </w:tbl>
    <w:p w14:paraId="0A4CB3CB" w14:textId="77777777" w:rsidR="00AE6940" w:rsidRPr="00643D29" w:rsidRDefault="00AE6940" w:rsidP="00AE6940">
      <w:pPr>
        <w:rPr>
          <w:rFonts w:asciiTheme="majorBidi" w:hAnsiTheme="majorBidi" w:cstheme="majorBidi"/>
          <w:b/>
          <w:bCs/>
        </w:rPr>
      </w:pPr>
    </w:p>
    <w:p w14:paraId="3B9A37E8" w14:textId="77777777" w:rsidR="00AE6940" w:rsidRPr="00794D74" w:rsidRDefault="00AE6940" w:rsidP="00AE6940">
      <w:pPr>
        <w:rPr>
          <w:rFonts w:asciiTheme="majorBidi" w:hAnsiTheme="majorBidi" w:cstheme="majorBidi"/>
        </w:rPr>
      </w:pPr>
    </w:p>
    <w:p w14:paraId="265F8BDC" w14:textId="77777777" w:rsidR="00AE6940" w:rsidRPr="00794D74" w:rsidRDefault="00AE6940" w:rsidP="00AE6940">
      <w:pPr>
        <w:rPr>
          <w:rFonts w:asciiTheme="majorBidi" w:hAnsiTheme="majorBidi" w:cstheme="majorBidi"/>
          <w:b/>
          <w:bCs/>
        </w:rPr>
      </w:pPr>
      <w:r w:rsidRPr="00794D74">
        <w:rPr>
          <w:rFonts w:asciiTheme="majorBidi" w:hAnsiTheme="majorBidi" w:cstheme="majorBidi"/>
          <w:b/>
          <w:bCs/>
        </w:rPr>
        <w:lastRenderedPageBreak/>
        <w:t>Observation 2: IMT-2030 positioning accuracy requirements can be based on 5G positioning requirements; going beyond those should be justified with clear market use cases and requirements.</w:t>
      </w:r>
    </w:p>
    <w:p w14:paraId="3A8542D3" w14:textId="77777777" w:rsidR="00AE6940" w:rsidRDefault="00AE6940" w:rsidP="00AE6940">
      <w:pPr>
        <w:rPr>
          <w:rFonts w:asciiTheme="majorBidi" w:hAnsiTheme="majorBidi" w:cstheme="majorBidi"/>
          <w:b/>
          <w:bCs/>
        </w:rPr>
      </w:pPr>
    </w:p>
    <w:p w14:paraId="25617291" w14:textId="77777777" w:rsidR="00AE6940" w:rsidRPr="00794D74" w:rsidRDefault="00AE6940" w:rsidP="00AE6940">
      <w:pPr>
        <w:rPr>
          <w:rFonts w:asciiTheme="majorBidi" w:hAnsiTheme="majorBidi" w:cstheme="majorBidi"/>
          <w:b/>
          <w:bCs/>
        </w:rPr>
      </w:pPr>
      <w:r w:rsidRPr="00794D74">
        <w:rPr>
          <w:rFonts w:asciiTheme="majorBidi" w:hAnsiTheme="majorBidi" w:cstheme="majorBidi"/>
          <w:b/>
          <w:bCs/>
        </w:rPr>
        <w:t>Proposal 5: positioning accuracy requirements for the evaluation in the Urban Macro TE are 1m (horizontal) and 3m (vertical)</w:t>
      </w:r>
      <w:r>
        <w:rPr>
          <w:rFonts w:asciiTheme="majorBidi" w:hAnsiTheme="majorBidi" w:cstheme="majorBidi"/>
          <w:b/>
          <w:bCs/>
        </w:rPr>
        <w:t>, whereas for Factor TE it is 0.2m horizontal and 1m vertical</w:t>
      </w:r>
      <w:r w:rsidRPr="00794D74">
        <w:rPr>
          <w:rFonts w:asciiTheme="majorBidi" w:hAnsiTheme="majorBidi" w:cstheme="majorBidi"/>
          <w:b/>
          <w:bCs/>
        </w:rPr>
        <w:t>.</w:t>
      </w:r>
    </w:p>
    <w:p w14:paraId="359B151B" w14:textId="77777777" w:rsidR="005624CB" w:rsidRPr="005624CB" w:rsidRDefault="005624CB" w:rsidP="005624CB"/>
    <w:p w14:paraId="1E79C3A8" w14:textId="68F37B7C" w:rsidR="00D23A2C" w:rsidRPr="00794D74" w:rsidRDefault="00D23A2C" w:rsidP="00D23A2C">
      <w:pPr>
        <w:pStyle w:val="Heading1"/>
      </w:pPr>
      <w:r w:rsidRPr="00794D74">
        <w:t>References</w:t>
      </w:r>
    </w:p>
    <w:p w14:paraId="2F523BDB" w14:textId="4A56A9FE" w:rsidR="00D007A2" w:rsidRPr="00794D74" w:rsidRDefault="00D23A2C" w:rsidP="00212DF7">
      <w:pPr>
        <w:pStyle w:val="0Maintext"/>
        <w:spacing w:line="240" w:lineRule="auto"/>
        <w:contextualSpacing/>
        <w:jc w:val="left"/>
        <w:rPr>
          <w:bCs/>
          <w:lang w:val="en-US"/>
        </w:rPr>
      </w:pPr>
      <w:r w:rsidRPr="00794D74">
        <w:rPr>
          <w:lang w:val="en-US"/>
        </w:rPr>
        <w:t>[1]</w:t>
      </w:r>
      <w:r w:rsidRPr="00794D74">
        <w:rPr>
          <w:lang w:val="en-US"/>
        </w:rPr>
        <w:tab/>
      </w:r>
      <w:r w:rsidR="00900D8E" w:rsidRPr="00794D74">
        <w:rPr>
          <w:lang w:val="en-US"/>
        </w:rPr>
        <w:t>RP-251825</w:t>
      </w:r>
      <w:r w:rsidR="00D66B76" w:rsidRPr="00794D74">
        <w:rPr>
          <w:lang w:val="en-US"/>
        </w:rPr>
        <w:tab/>
      </w:r>
      <w:r w:rsidR="00900D8E" w:rsidRPr="00794D74">
        <w:rPr>
          <w:bCs/>
          <w:lang w:val="en-US"/>
        </w:rPr>
        <w:t xml:space="preserve">Reply LS to ITU-R WP5D =RP-243202 on Minimum requirements related to technical performance for </w:t>
      </w:r>
      <w:bookmarkStart w:id="14" w:name="OLE_LINK2"/>
      <w:r w:rsidR="00900D8E" w:rsidRPr="00794D74">
        <w:rPr>
          <w:bCs/>
          <w:lang w:val="en-US"/>
        </w:rPr>
        <w:t>IMT-2030 radio interface</w:t>
      </w:r>
      <w:bookmarkEnd w:id="14"/>
      <w:r w:rsidR="00900D8E" w:rsidRPr="00794D74">
        <w:rPr>
          <w:bCs/>
          <w:lang w:val="en-US"/>
        </w:rPr>
        <w:t>(s)</w:t>
      </w:r>
    </w:p>
    <w:p w14:paraId="439C51C8" w14:textId="625CD54E" w:rsidR="00D66B76" w:rsidRPr="00794D74" w:rsidRDefault="00D66B76" w:rsidP="00212DF7">
      <w:pPr>
        <w:pStyle w:val="0Maintext"/>
        <w:spacing w:line="240" w:lineRule="auto"/>
        <w:contextualSpacing/>
        <w:jc w:val="left"/>
        <w:rPr>
          <w:lang w:val="en-US"/>
        </w:rPr>
      </w:pPr>
      <w:r w:rsidRPr="00794D74">
        <w:rPr>
          <w:bCs/>
          <w:lang w:val="en-US"/>
        </w:rPr>
        <w:t>[2]</w:t>
      </w:r>
      <w:r w:rsidRPr="00794D74">
        <w:rPr>
          <w:bCs/>
          <w:lang w:val="en-US"/>
        </w:rPr>
        <w:tab/>
      </w:r>
      <w:r w:rsidRPr="00794D74">
        <w:rPr>
          <w:lang w:val="en-US"/>
        </w:rPr>
        <w:t>5D/792-E</w:t>
      </w:r>
      <w:r w:rsidRPr="00794D74">
        <w:rPr>
          <w:lang w:val="en-US"/>
        </w:rPr>
        <w:tab/>
        <w:t xml:space="preserve">Annex 5.14 to Working Party 5D Chair’s Report WORKING DOCUMENT TOWARDS A PRELIMINARY DRAFT NEW REPORT ITU-R </w:t>
      </w:r>
      <w:proofErr w:type="gramStart"/>
      <w:r w:rsidRPr="00794D74">
        <w:rPr>
          <w:lang w:val="en-US"/>
        </w:rPr>
        <w:t>M.[</w:t>
      </w:r>
      <w:proofErr w:type="gramEnd"/>
      <w:r w:rsidRPr="00794D74">
        <w:rPr>
          <w:lang w:val="en-US"/>
        </w:rPr>
        <w:t>IMT-2030.TECH PERF REQ]</w:t>
      </w:r>
    </w:p>
    <w:p w14:paraId="0F437BC9" w14:textId="3B5F1597" w:rsidR="00A70A5C" w:rsidRPr="00794D74" w:rsidRDefault="00A70A5C" w:rsidP="00212DF7">
      <w:pPr>
        <w:pStyle w:val="0Maintext"/>
        <w:spacing w:line="240" w:lineRule="auto"/>
        <w:contextualSpacing/>
        <w:jc w:val="left"/>
        <w:rPr>
          <w:lang w:val="en-US"/>
        </w:rPr>
      </w:pPr>
      <w:r w:rsidRPr="00794D74">
        <w:rPr>
          <w:lang w:val="en-US"/>
        </w:rPr>
        <w:t>[</w:t>
      </w:r>
      <w:r w:rsidR="00C16318" w:rsidRPr="00794D74">
        <w:rPr>
          <w:lang w:val="en-US"/>
        </w:rPr>
        <w:t>3</w:t>
      </w:r>
      <w:r w:rsidRPr="00794D74">
        <w:rPr>
          <w:lang w:val="en-US"/>
        </w:rPr>
        <w:t>]</w:t>
      </w:r>
      <w:r w:rsidRPr="00794D74">
        <w:rPr>
          <w:lang w:val="en-US"/>
        </w:rPr>
        <w:tab/>
        <w:t>5D/792-E</w:t>
      </w:r>
      <w:r w:rsidRPr="00794D74">
        <w:rPr>
          <w:lang w:val="en-US"/>
        </w:rPr>
        <w:tab/>
      </w:r>
      <w:r w:rsidR="00A828D4" w:rsidRPr="00794D74">
        <w:rPr>
          <w:lang w:val="en-US"/>
        </w:rPr>
        <w:t xml:space="preserve">Annex 5.12 to Working Party 5D Chair’s Report WORKING DOCUMENT TOWARDS PRELIMINARY DRAFT NEW REPORT ITU-R </w:t>
      </w:r>
      <w:proofErr w:type="gramStart"/>
      <w:r w:rsidR="00A828D4" w:rsidRPr="00794D74">
        <w:rPr>
          <w:lang w:val="en-US"/>
        </w:rPr>
        <w:t>M.[</w:t>
      </w:r>
      <w:proofErr w:type="gramEnd"/>
      <w:r w:rsidR="00A828D4" w:rsidRPr="00794D74">
        <w:rPr>
          <w:lang w:val="en-US"/>
        </w:rPr>
        <w:t>IMT-2030.EVAL]</w:t>
      </w:r>
    </w:p>
    <w:p w14:paraId="613C11ED" w14:textId="3C015EB3" w:rsidR="00197974" w:rsidRDefault="00197974" w:rsidP="00212DF7">
      <w:pPr>
        <w:pStyle w:val="0Maintext"/>
        <w:spacing w:line="240" w:lineRule="auto"/>
        <w:contextualSpacing/>
        <w:jc w:val="left"/>
        <w:rPr>
          <w:lang w:val="en-US"/>
        </w:rPr>
      </w:pPr>
      <w:r w:rsidRPr="00794D74">
        <w:rPr>
          <w:lang w:val="en-US"/>
        </w:rPr>
        <w:t>[4]</w:t>
      </w:r>
      <w:r w:rsidRPr="00794D74">
        <w:rPr>
          <w:lang w:val="en-US"/>
        </w:rPr>
        <w:tab/>
        <w:t>TS 22.137</w:t>
      </w:r>
      <w:r w:rsidRPr="00794D74">
        <w:rPr>
          <w:lang w:val="en-US"/>
        </w:rPr>
        <w:tab/>
      </w:r>
      <w:r w:rsidR="00794D74" w:rsidRPr="00794D74">
        <w:rPr>
          <w:lang w:val="en-US"/>
        </w:rPr>
        <w:t>Service requirements for Integrated Sensing and Communication</w:t>
      </w:r>
    </w:p>
    <w:p w14:paraId="75FC8867" w14:textId="0D76EA20" w:rsidR="000C7CFB" w:rsidRPr="00794D74" w:rsidRDefault="000C7CFB" w:rsidP="00212DF7">
      <w:pPr>
        <w:pStyle w:val="0Maintext"/>
        <w:spacing w:line="240" w:lineRule="auto"/>
        <w:contextualSpacing/>
        <w:jc w:val="left"/>
        <w:rPr>
          <w:lang w:val="en-US"/>
        </w:rPr>
      </w:pPr>
      <w:r>
        <w:rPr>
          <w:lang w:val="en-US"/>
        </w:rPr>
        <w:t>[5]</w:t>
      </w:r>
      <w:r>
        <w:rPr>
          <w:lang w:val="en-US"/>
        </w:rPr>
        <w:tab/>
      </w:r>
      <w:r w:rsidR="00651D6E" w:rsidRPr="00651D6E">
        <w:rPr>
          <w:lang w:val="en-US"/>
        </w:rPr>
        <w:t>R1-2506476</w:t>
      </w:r>
      <w:r w:rsidR="00651D6E">
        <w:rPr>
          <w:lang w:val="en-US"/>
        </w:rPr>
        <w:tab/>
      </w:r>
      <w:r w:rsidR="00D62983" w:rsidRPr="00D62983">
        <w:rPr>
          <w:lang w:val="en-US"/>
        </w:rPr>
        <w:t>Summary #1 on evaluations for NR ISAC</w:t>
      </w:r>
    </w:p>
    <w:p w14:paraId="1FD93EE8" w14:textId="77777777" w:rsidR="00D007A2" w:rsidRPr="00794D74" w:rsidRDefault="00D007A2" w:rsidP="00B04EBE">
      <w:pPr>
        <w:pStyle w:val="0Maintext"/>
        <w:ind w:left="720" w:hanging="360"/>
        <w:rPr>
          <w:lang w:val="en-US"/>
        </w:rPr>
      </w:pPr>
    </w:p>
    <w:p w14:paraId="5873C016" w14:textId="4A60BBA5" w:rsidR="008A10A9" w:rsidRPr="00794D74" w:rsidRDefault="008A10A9" w:rsidP="005624CB">
      <w:pPr>
        <w:pStyle w:val="0Maintext"/>
        <w:ind w:firstLine="0"/>
        <w:rPr>
          <w:lang w:val="en-US"/>
        </w:rPr>
      </w:pPr>
    </w:p>
    <w:sectPr w:rsidR="008A10A9" w:rsidRPr="00794D74" w:rsidSect="0035466D">
      <w:type w:val="continuous"/>
      <w:pgSz w:w="16840" w:h="11900"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4CF65E" w14:textId="77777777" w:rsidR="00270B86" w:rsidRDefault="00270B86" w:rsidP="00BE5007">
      <w:r>
        <w:separator/>
      </w:r>
    </w:p>
  </w:endnote>
  <w:endnote w:type="continuationSeparator" w:id="0">
    <w:p w14:paraId="6D7D26D2" w14:textId="77777777" w:rsidR="00270B86" w:rsidRDefault="00270B86" w:rsidP="00BE50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20B0604020202020204"/>
    <w:charset w:val="00"/>
    <w:family w:val="auto"/>
    <w:pitch w:val="default"/>
    <w:sig w:usb0="00000000" w:usb1="00000000" w:usb2="00000009" w:usb3="00000000" w:csb0="400001FF" w:csb1="FFFF0000"/>
  </w:font>
  <w:font w:name="Dotum">
    <w:altName w:val="돋움"/>
    <w:panose1 w:val="020B0600000101010101"/>
    <w:charset w:val="81"/>
    <w:family w:val="swiss"/>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660B0D" w14:textId="77777777" w:rsidR="00270B86" w:rsidRDefault="00270B86" w:rsidP="00BE5007">
      <w:r>
        <w:separator/>
      </w:r>
    </w:p>
  </w:footnote>
  <w:footnote w:type="continuationSeparator" w:id="0">
    <w:p w14:paraId="4D38D746" w14:textId="77777777" w:rsidR="00270B86" w:rsidRDefault="00270B86" w:rsidP="00BE50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lang w:val="en-US"/>
      </w:rPr>
    </w:lvl>
    <w:lvl w:ilvl="2">
      <w:start w:val="1"/>
      <w:numFmt w:val="decimal"/>
      <w:pStyle w:val="Heading3"/>
      <w:lvlText w:val="%1.%2.%3"/>
      <w:lvlJc w:val="left"/>
      <w:pPr>
        <w:tabs>
          <w:tab w:val="left" w:pos="720"/>
        </w:tabs>
        <w:ind w:left="720" w:hanging="720"/>
      </w:pPr>
      <w:rPr>
        <w:rFonts w:hint="default"/>
        <w:sz w:val="28"/>
        <w:szCs w:val="28"/>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 w15:restartNumberingAfterBreak="0">
    <w:nsid w:val="2078669C"/>
    <w:multiLevelType w:val="hybridMultilevel"/>
    <w:tmpl w:val="9948E0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6BE75DE"/>
    <w:multiLevelType w:val="hybridMultilevel"/>
    <w:tmpl w:val="4E2660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1116AA"/>
    <w:multiLevelType w:val="hybridMultilevel"/>
    <w:tmpl w:val="6FBA9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F673D2D"/>
    <w:multiLevelType w:val="hybridMultilevel"/>
    <w:tmpl w:val="357E91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2A63C66"/>
    <w:multiLevelType w:val="multilevel"/>
    <w:tmpl w:val="32A63C66"/>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 w15:restartNumberingAfterBreak="0">
    <w:nsid w:val="48203D6D"/>
    <w:multiLevelType w:val="hybridMultilevel"/>
    <w:tmpl w:val="6E9E04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B62377E"/>
    <w:multiLevelType w:val="hybridMultilevel"/>
    <w:tmpl w:val="14A8C6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65054CD"/>
    <w:multiLevelType w:val="hybridMultilevel"/>
    <w:tmpl w:val="08FE41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33A423B"/>
    <w:multiLevelType w:val="hybridMultilevel"/>
    <w:tmpl w:val="0A108B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97170504">
    <w:abstractNumId w:val="1"/>
  </w:num>
  <w:num w:numId="2" w16cid:durableId="297613674">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3" w16cid:durableId="1678312712">
    <w:abstractNumId w:val="2"/>
  </w:num>
  <w:num w:numId="4" w16cid:durableId="261106587">
    <w:abstractNumId w:val="3"/>
  </w:num>
  <w:num w:numId="5" w16cid:durableId="15473947">
    <w:abstractNumId w:val="8"/>
  </w:num>
  <w:num w:numId="6" w16cid:durableId="105466133">
    <w:abstractNumId w:val="9"/>
  </w:num>
  <w:num w:numId="7" w16cid:durableId="1458521597">
    <w:abstractNumId w:val="4"/>
  </w:num>
  <w:num w:numId="8" w16cid:durableId="160003007">
    <w:abstractNumId w:val="7"/>
  </w:num>
  <w:num w:numId="9" w16cid:durableId="10836438">
    <w:abstractNumId w:val="5"/>
  </w:num>
  <w:num w:numId="10" w16cid:durableId="1040663205">
    <w:abstractNumId w:val="6"/>
  </w:num>
  <w:num w:numId="11" w16cid:durableId="713307161">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proofState w:spelling="clean" w:grammar="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3EB7"/>
    <w:rsid w:val="000017BB"/>
    <w:rsid w:val="00001FA8"/>
    <w:rsid w:val="00003990"/>
    <w:rsid w:val="000166E3"/>
    <w:rsid w:val="00017B94"/>
    <w:rsid w:val="00017E93"/>
    <w:rsid w:val="000209A2"/>
    <w:rsid w:val="000210CB"/>
    <w:rsid w:val="000212EC"/>
    <w:rsid w:val="00027F4A"/>
    <w:rsid w:val="00031D27"/>
    <w:rsid w:val="00031E68"/>
    <w:rsid w:val="000321B8"/>
    <w:rsid w:val="000354D1"/>
    <w:rsid w:val="00035D3E"/>
    <w:rsid w:val="00036CF2"/>
    <w:rsid w:val="00036DC1"/>
    <w:rsid w:val="00037E22"/>
    <w:rsid w:val="00041988"/>
    <w:rsid w:val="00042D5F"/>
    <w:rsid w:val="00044CC2"/>
    <w:rsid w:val="00045E71"/>
    <w:rsid w:val="00046585"/>
    <w:rsid w:val="00050D4A"/>
    <w:rsid w:val="000531E2"/>
    <w:rsid w:val="00055D16"/>
    <w:rsid w:val="00055F76"/>
    <w:rsid w:val="0005612B"/>
    <w:rsid w:val="000605BB"/>
    <w:rsid w:val="00062AD2"/>
    <w:rsid w:val="0006765A"/>
    <w:rsid w:val="000705CD"/>
    <w:rsid w:val="00073CCA"/>
    <w:rsid w:val="000758A0"/>
    <w:rsid w:val="0007732F"/>
    <w:rsid w:val="00077851"/>
    <w:rsid w:val="00084F13"/>
    <w:rsid w:val="00085223"/>
    <w:rsid w:val="00095C68"/>
    <w:rsid w:val="000A1890"/>
    <w:rsid w:val="000A357B"/>
    <w:rsid w:val="000A6023"/>
    <w:rsid w:val="000B0018"/>
    <w:rsid w:val="000B4160"/>
    <w:rsid w:val="000B4A13"/>
    <w:rsid w:val="000B669B"/>
    <w:rsid w:val="000C14D5"/>
    <w:rsid w:val="000C7CFB"/>
    <w:rsid w:val="000D0B8C"/>
    <w:rsid w:val="000D0F78"/>
    <w:rsid w:val="000D2660"/>
    <w:rsid w:val="000D36CE"/>
    <w:rsid w:val="000D4FE5"/>
    <w:rsid w:val="000D57FF"/>
    <w:rsid w:val="000D6BB4"/>
    <w:rsid w:val="000E10FE"/>
    <w:rsid w:val="000E499E"/>
    <w:rsid w:val="000E5CF2"/>
    <w:rsid w:val="000E6FF8"/>
    <w:rsid w:val="000E71B3"/>
    <w:rsid w:val="000F2C70"/>
    <w:rsid w:val="000F7C5B"/>
    <w:rsid w:val="00100BE4"/>
    <w:rsid w:val="001013A0"/>
    <w:rsid w:val="0010269A"/>
    <w:rsid w:val="001032CE"/>
    <w:rsid w:val="0010526F"/>
    <w:rsid w:val="00105285"/>
    <w:rsid w:val="00106B9A"/>
    <w:rsid w:val="0011024E"/>
    <w:rsid w:val="00120F0E"/>
    <w:rsid w:val="0012163E"/>
    <w:rsid w:val="00127219"/>
    <w:rsid w:val="00130892"/>
    <w:rsid w:val="0013108B"/>
    <w:rsid w:val="0013589E"/>
    <w:rsid w:val="001360F7"/>
    <w:rsid w:val="001363B0"/>
    <w:rsid w:val="00140849"/>
    <w:rsid w:val="00141D89"/>
    <w:rsid w:val="00142822"/>
    <w:rsid w:val="00145DED"/>
    <w:rsid w:val="0014691C"/>
    <w:rsid w:val="001511AC"/>
    <w:rsid w:val="00153773"/>
    <w:rsid w:val="00155354"/>
    <w:rsid w:val="001554E2"/>
    <w:rsid w:val="00156E44"/>
    <w:rsid w:val="00156F47"/>
    <w:rsid w:val="00160149"/>
    <w:rsid w:val="001608E5"/>
    <w:rsid w:val="00161E92"/>
    <w:rsid w:val="00162C20"/>
    <w:rsid w:val="001812F0"/>
    <w:rsid w:val="00181B8D"/>
    <w:rsid w:val="0018214E"/>
    <w:rsid w:val="0018607A"/>
    <w:rsid w:val="00193222"/>
    <w:rsid w:val="00193800"/>
    <w:rsid w:val="00194BBD"/>
    <w:rsid w:val="00196340"/>
    <w:rsid w:val="00197974"/>
    <w:rsid w:val="001A5A42"/>
    <w:rsid w:val="001A5F2D"/>
    <w:rsid w:val="001A61C8"/>
    <w:rsid w:val="001B377D"/>
    <w:rsid w:val="001C0008"/>
    <w:rsid w:val="001C299A"/>
    <w:rsid w:val="001C3B1A"/>
    <w:rsid w:val="001C5177"/>
    <w:rsid w:val="001C742A"/>
    <w:rsid w:val="001D1AEC"/>
    <w:rsid w:val="001D27A7"/>
    <w:rsid w:val="001D4551"/>
    <w:rsid w:val="001D5EA6"/>
    <w:rsid w:val="001D6EE4"/>
    <w:rsid w:val="001E5DE8"/>
    <w:rsid w:val="001E62A2"/>
    <w:rsid w:val="001E6405"/>
    <w:rsid w:val="001F1442"/>
    <w:rsid w:val="001F144E"/>
    <w:rsid w:val="001F239F"/>
    <w:rsid w:val="002006BC"/>
    <w:rsid w:val="00203A0D"/>
    <w:rsid w:val="00203B50"/>
    <w:rsid w:val="002043CF"/>
    <w:rsid w:val="00210840"/>
    <w:rsid w:val="00212DF7"/>
    <w:rsid w:val="002134C9"/>
    <w:rsid w:val="00214D89"/>
    <w:rsid w:val="00222F83"/>
    <w:rsid w:val="0022367D"/>
    <w:rsid w:val="00232779"/>
    <w:rsid w:val="00232EDC"/>
    <w:rsid w:val="002376B9"/>
    <w:rsid w:val="00242013"/>
    <w:rsid w:val="002454C7"/>
    <w:rsid w:val="00245D27"/>
    <w:rsid w:val="00252B41"/>
    <w:rsid w:val="002637E7"/>
    <w:rsid w:val="00265C62"/>
    <w:rsid w:val="002661EE"/>
    <w:rsid w:val="00266E0F"/>
    <w:rsid w:val="00270B86"/>
    <w:rsid w:val="0027174D"/>
    <w:rsid w:val="0027181A"/>
    <w:rsid w:val="00274F27"/>
    <w:rsid w:val="00282CB8"/>
    <w:rsid w:val="00283CD3"/>
    <w:rsid w:val="00284AB0"/>
    <w:rsid w:val="00284C32"/>
    <w:rsid w:val="00285B13"/>
    <w:rsid w:val="002948FF"/>
    <w:rsid w:val="0029769A"/>
    <w:rsid w:val="002A0285"/>
    <w:rsid w:val="002A274D"/>
    <w:rsid w:val="002A4D50"/>
    <w:rsid w:val="002A50CD"/>
    <w:rsid w:val="002A5B21"/>
    <w:rsid w:val="002A6731"/>
    <w:rsid w:val="002B0171"/>
    <w:rsid w:val="002B45EE"/>
    <w:rsid w:val="002B483A"/>
    <w:rsid w:val="002B72F3"/>
    <w:rsid w:val="002C4EFD"/>
    <w:rsid w:val="002C6FB5"/>
    <w:rsid w:val="002C7B33"/>
    <w:rsid w:val="002D625C"/>
    <w:rsid w:val="002D636D"/>
    <w:rsid w:val="002D67D6"/>
    <w:rsid w:val="002D7E5D"/>
    <w:rsid w:val="002E066A"/>
    <w:rsid w:val="002E4763"/>
    <w:rsid w:val="002E6F65"/>
    <w:rsid w:val="002E744E"/>
    <w:rsid w:val="002E7A89"/>
    <w:rsid w:val="002F31B1"/>
    <w:rsid w:val="002F363E"/>
    <w:rsid w:val="002F643E"/>
    <w:rsid w:val="002F6BCC"/>
    <w:rsid w:val="0030554A"/>
    <w:rsid w:val="003105DC"/>
    <w:rsid w:val="00312225"/>
    <w:rsid w:val="003123C8"/>
    <w:rsid w:val="00315F36"/>
    <w:rsid w:val="00320127"/>
    <w:rsid w:val="00322B27"/>
    <w:rsid w:val="00324EF2"/>
    <w:rsid w:val="003262D0"/>
    <w:rsid w:val="00326AED"/>
    <w:rsid w:val="003358BE"/>
    <w:rsid w:val="00336256"/>
    <w:rsid w:val="0034417B"/>
    <w:rsid w:val="00344AE3"/>
    <w:rsid w:val="003466C0"/>
    <w:rsid w:val="00347021"/>
    <w:rsid w:val="00351207"/>
    <w:rsid w:val="0035466D"/>
    <w:rsid w:val="00360322"/>
    <w:rsid w:val="00360D3B"/>
    <w:rsid w:val="00361704"/>
    <w:rsid w:val="00361D33"/>
    <w:rsid w:val="003667C1"/>
    <w:rsid w:val="00366F52"/>
    <w:rsid w:val="00367DFA"/>
    <w:rsid w:val="00370267"/>
    <w:rsid w:val="00370E11"/>
    <w:rsid w:val="003802E1"/>
    <w:rsid w:val="0038173A"/>
    <w:rsid w:val="00382EFA"/>
    <w:rsid w:val="00384B5B"/>
    <w:rsid w:val="0038526E"/>
    <w:rsid w:val="003856D0"/>
    <w:rsid w:val="003945C6"/>
    <w:rsid w:val="00395974"/>
    <w:rsid w:val="00397798"/>
    <w:rsid w:val="003A0744"/>
    <w:rsid w:val="003A08AB"/>
    <w:rsid w:val="003A1631"/>
    <w:rsid w:val="003A1F54"/>
    <w:rsid w:val="003A76C0"/>
    <w:rsid w:val="003A7CA0"/>
    <w:rsid w:val="003B34FF"/>
    <w:rsid w:val="003B4CC2"/>
    <w:rsid w:val="003B5D44"/>
    <w:rsid w:val="003B620C"/>
    <w:rsid w:val="003C47B0"/>
    <w:rsid w:val="003C49B0"/>
    <w:rsid w:val="003D0C14"/>
    <w:rsid w:val="003D2F32"/>
    <w:rsid w:val="003D51F2"/>
    <w:rsid w:val="003E66DF"/>
    <w:rsid w:val="003E75B6"/>
    <w:rsid w:val="003F162D"/>
    <w:rsid w:val="00401910"/>
    <w:rsid w:val="00406032"/>
    <w:rsid w:val="00411EE6"/>
    <w:rsid w:val="004139ED"/>
    <w:rsid w:val="00413E7B"/>
    <w:rsid w:val="00414547"/>
    <w:rsid w:val="00417FC9"/>
    <w:rsid w:val="004202C6"/>
    <w:rsid w:val="00421DA4"/>
    <w:rsid w:val="0042327A"/>
    <w:rsid w:val="00431206"/>
    <w:rsid w:val="00431A7C"/>
    <w:rsid w:val="00432C4C"/>
    <w:rsid w:val="00432D29"/>
    <w:rsid w:val="00433858"/>
    <w:rsid w:val="004340D3"/>
    <w:rsid w:val="00446F00"/>
    <w:rsid w:val="004527EA"/>
    <w:rsid w:val="00454CE0"/>
    <w:rsid w:val="00461B15"/>
    <w:rsid w:val="0046215C"/>
    <w:rsid w:val="00464012"/>
    <w:rsid w:val="00472E07"/>
    <w:rsid w:val="00475A4C"/>
    <w:rsid w:val="00481724"/>
    <w:rsid w:val="00487693"/>
    <w:rsid w:val="00492F20"/>
    <w:rsid w:val="00493FB2"/>
    <w:rsid w:val="004A1D12"/>
    <w:rsid w:val="004A2991"/>
    <w:rsid w:val="004A37A8"/>
    <w:rsid w:val="004A41EF"/>
    <w:rsid w:val="004A6FB8"/>
    <w:rsid w:val="004B0577"/>
    <w:rsid w:val="004B0741"/>
    <w:rsid w:val="004B3124"/>
    <w:rsid w:val="004B368D"/>
    <w:rsid w:val="004B4D8D"/>
    <w:rsid w:val="004B58DE"/>
    <w:rsid w:val="004B6FDB"/>
    <w:rsid w:val="004B744E"/>
    <w:rsid w:val="004B74CC"/>
    <w:rsid w:val="004B7539"/>
    <w:rsid w:val="004B7C51"/>
    <w:rsid w:val="004C0468"/>
    <w:rsid w:val="004C04C7"/>
    <w:rsid w:val="004C31B1"/>
    <w:rsid w:val="004C3FE9"/>
    <w:rsid w:val="004C4A14"/>
    <w:rsid w:val="004D79CD"/>
    <w:rsid w:val="004E2654"/>
    <w:rsid w:val="004E35B0"/>
    <w:rsid w:val="004E3DEF"/>
    <w:rsid w:val="004E522C"/>
    <w:rsid w:val="004F1382"/>
    <w:rsid w:val="004F68AE"/>
    <w:rsid w:val="00505AE1"/>
    <w:rsid w:val="005062CA"/>
    <w:rsid w:val="00507402"/>
    <w:rsid w:val="00515A8A"/>
    <w:rsid w:val="00516AED"/>
    <w:rsid w:val="00517ADD"/>
    <w:rsid w:val="00523492"/>
    <w:rsid w:val="00523D91"/>
    <w:rsid w:val="00525D6A"/>
    <w:rsid w:val="00531349"/>
    <w:rsid w:val="005327E9"/>
    <w:rsid w:val="00534760"/>
    <w:rsid w:val="0053782C"/>
    <w:rsid w:val="005436ED"/>
    <w:rsid w:val="00551E36"/>
    <w:rsid w:val="005554AA"/>
    <w:rsid w:val="00556671"/>
    <w:rsid w:val="00557D98"/>
    <w:rsid w:val="005624CB"/>
    <w:rsid w:val="00565431"/>
    <w:rsid w:val="005668B0"/>
    <w:rsid w:val="00566FAC"/>
    <w:rsid w:val="00574228"/>
    <w:rsid w:val="0057794A"/>
    <w:rsid w:val="00583230"/>
    <w:rsid w:val="005900C9"/>
    <w:rsid w:val="0059396E"/>
    <w:rsid w:val="0059417B"/>
    <w:rsid w:val="00594BEE"/>
    <w:rsid w:val="005955BC"/>
    <w:rsid w:val="00596063"/>
    <w:rsid w:val="005A376A"/>
    <w:rsid w:val="005A4056"/>
    <w:rsid w:val="005B0F7A"/>
    <w:rsid w:val="005B1AD1"/>
    <w:rsid w:val="005B6997"/>
    <w:rsid w:val="005C0F56"/>
    <w:rsid w:val="005C6666"/>
    <w:rsid w:val="005C6679"/>
    <w:rsid w:val="005C6A60"/>
    <w:rsid w:val="005D0ACB"/>
    <w:rsid w:val="005D3629"/>
    <w:rsid w:val="005D45F7"/>
    <w:rsid w:val="005D5233"/>
    <w:rsid w:val="005E1DA7"/>
    <w:rsid w:val="005E275C"/>
    <w:rsid w:val="005E39DD"/>
    <w:rsid w:val="005F3E61"/>
    <w:rsid w:val="005F7200"/>
    <w:rsid w:val="005F7A0E"/>
    <w:rsid w:val="00602753"/>
    <w:rsid w:val="00604C3D"/>
    <w:rsid w:val="00611A6D"/>
    <w:rsid w:val="006131DF"/>
    <w:rsid w:val="0061765C"/>
    <w:rsid w:val="00620CA6"/>
    <w:rsid w:val="00622552"/>
    <w:rsid w:val="006248A5"/>
    <w:rsid w:val="00626534"/>
    <w:rsid w:val="00626B33"/>
    <w:rsid w:val="00631A14"/>
    <w:rsid w:val="00631E79"/>
    <w:rsid w:val="00634AF5"/>
    <w:rsid w:val="00634BB6"/>
    <w:rsid w:val="00636CE6"/>
    <w:rsid w:val="00636D7B"/>
    <w:rsid w:val="00637BF5"/>
    <w:rsid w:val="006414B9"/>
    <w:rsid w:val="00641951"/>
    <w:rsid w:val="00642A96"/>
    <w:rsid w:val="00643433"/>
    <w:rsid w:val="00643D29"/>
    <w:rsid w:val="00643E0E"/>
    <w:rsid w:val="00645994"/>
    <w:rsid w:val="00646946"/>
    <w:rsid w:val="00651D6E"/>
    <w:rsid w:val="006531B1"/>
    <w:rsid w:val="006570D0"/>
    <w:rsid w:val="006637C0"/>
    <w:rsid w:val="00664A1E"/>
    <w:rsid w:val="00666868"/>
    <w:rsid w:val="00682B83"/>
    <w:rsid w:val="00682F29"/>
    <w:rsid w:val="006842D0"/>
    <w:rsid w:val="00685C73"/>
    <w:rsid w:val="00692724"/>
    <w:rsid w:val="00693A1D"/>
    <w:rsid w:val="00693B8E"/>
    <w:rsid w:val="00694016"/>
    <w:rsid w:val="006A3759"/>
    <w:rsid w:val="006A45D6"/>
    <w:rsid w:val="006A501A"/>
    <w:rsid w:val="006A57C0"/>
    <w:rsid w:val="006A655B"/>
    <w:rsid w:val="006A7301"/>
    <w:rsid w:val="006B2109"/>
    <w:rsid w:val="006B5B94"/>
    <w:rsid w:val="006C2D08"/>
    <w:rsid w:val="006C4E0D"/>
    <w:rsid w:val="006C58FE"/>
    <w:rsid w:val="006D54CF"/>
    <w:rsid w:val="006D6B1A"/>
    <w:rsid w:val="006E0328"/>
    <w:rsid w:val="006E6598"/>
    <w:rsid w:val="006E74D1"/>
    <w:rsid w:val="006F07E3"/>
    <w:rsid w:val="006F0EC9"/>
    <w:rsid w:val="006F10B4"/>
    <w:rsid w:val="006F6192"/>
    <w:rsid w:val="00703B63"/>
    <w:rsid w:val="00704414"/>
    <w:rsid w:val="00707829"/>
    <w:rsid w:val="0071257B"/>
    <w:rsid w:val="007128A2"/>
    <w:rsid w:val="00720EBF"/>
    <w:rsid w:val="00723A6C"/>
    <w:rsid w:val="00727B93"/>
    <w:rsid w:val="00732388"/>
    <w:rsid w:val="0073426D"/>
    <w:rsid w:val="0075077C"/>
    <w:rsid w:val="00751E2A"/>
    <w:rsid w:val="00754676"/>
    <w:rsid w:val="00754758"/>
    <w:rsid w:val="00754B81"/>
    <w:rsid w:val="0075517A"/>
    <w:rsid w:val="007570AB"/>
    <w:rsid w:val="007635DD"/>
    <w:rsid w:val="00770366"/>
    <w:rsid w:val="0077092E"/>
    <w:rsid w:val="0077201A"/>
    <w:rsid w:val="007727CB"/>
    <w:rsid w:val="00774E32"/>
    <w:rsid w:val="00776FDC"/>
    <w:rsid w:val="0078114E"/>
    <w:rsid w:val="0078326A"/>
    <w:rsid w:val="00790017"/>
    <w:rsid w:val="00794D74"/>
    <w:rsid w:val="0079632E"/>
    <w:rsid w:val="00796733"/>
    <w:rsid w:val="007A1F9E"/>
    <w:rsid w:val="007A5088"/>
    <w:rsid w:val="007B1BAD"/>
    <w:rsid w:val="007C0573"/>
    <w:rsid w:val="007C4FBA"/>
    <w:rsid w:val="007D09B6"/>
    <w:rsid w:val="007D1FCA"/>
    <w:rsid w:val="007D465A"/>
    <w:rsid w:val="007D6DCE"/>
    <w:rsid w:val="007E1F32"/>
    <w:rsid w:val="007E3054"/>
    <w:rsid w:val="007E392F"/>
    <w:rsid w:val="007E554B"/>
    <w:rsid w:val="007E629D"/>
    <w:rsid w:val="007E6ADC"/>
    <w:rsid w:val="007E6FF6"/>
    <w:rsid w:val="007F128C"/>
    <w:rsid w:val="007F1321"/>
    <w:rsid w:val="007F3960"/>
    <w:rsid w:val="007F4737"/>
    <w:rsid w:val="007F5342"/>
    <w:rsid w:val="007F7E0C"/>
    <w:rsid w:val="00801A9C"/>
    <w:rsid w:val="00803B37"/>
    <w:rsid w:val="008071BD"/>
    <w:rsid w:val="00810631"/>
    <w:rsid w:val="00813078"/>
    <w:rsid w:val="00813E10"/>
    <w:rsid w:val="008149CF"/>
    <w:rsid w:val="00815B8D"/>
    <w:rsid w:val="008200DD"/>
    <w:rsid w:val="00820D52"/>
    <w:rsid w:val="00822058"/>
    <w:rsid w:val="00824E08"/>
    <w:rsid w:val="00827E5C"/>
    <w:rsid w:val="00834E5C"/>
    <w:rsid w:val="0083672B"/>
    <w:rsid w:val="00837D8A"/>
    <w:rsid w:val="00844F84"/>
    <w:rsid w:val="008464DF"/>
    <w:rsid w:val="00847455"/>
    <w:rsid w:val="00851E8D"/>
    <w:rsid w:val="00860F75"/>
    <w:rsid w:val="0086391A"/>
    <w:rsid w:val="008670BC"/>
    <w:rsid w:val="00870F0E"/>
    <w:rsid w:val="008736B9"/>
    <w:rsid w:val="00880651"/>
    <w:rsid w:val="00880EB0"/>
    <w:rsid w:val="00882A4D"/>
    <w:rsid w:val="00887C4A"/>
    <w:rsid w:val="00887FA6"/>
    <w:rsid w:val="00890CE5"/>
    <w:rsid w:val="0089138A"/>
    <w:rsid w:val="00894787"/>
    <w:rsid w:val="00894B5F"/>
    <w:rsid w:val="00895207"/>
    <w:rsid w:val="0089524F"/>
    <w:rsid w:val="00896342"/>
    <w:rsid w:val="008A0861"/>
    <w:rsid w:val="008A10A9"/>
    <w:rsid w:val="008A25E9"/>
    <w:rsid w:val="008A3E30"/>
    <w:rsid w:val="008A5F33"/>
    <w:rsid w:val="008A65A1"/>
    <w:rsid w:val="008B17B7"/>
    <w:rsid w:val="008B24BF"/>
    <w:rsid w:val="008B49BE"/>
    <w:rsid w:val="008B52D2"/>
    <w:rsid w:val="008B73CE"/>
    <w:rsid w:val="008C2187"/>
    <w:rsid w:val="008C7B3A"/>
    <w:rsid w:val="008D0789"/>
    <w:rsid w:val="008D5723"/>
    <w:rsid w:val="008D6AE1"/>
    <w:rsid w:val="008E13F2"/>
    <w:rsid w:val="008E2649"/>
    <w:rsid w:val="008E5333"/>
    <w:rsid w:val="008F11CC"/>
    <w:rsid w:val="008F46AE"/>
    <w:rsid w:val="008F4B6D"/>
    <w:rsid w:val="008F535A"/>
    <w:rsid w:val="008F54FC"/>
    <w:rsid w:val="008F6C88"/>
    <w:rsid w:val="008F7250"/>
    <w:rsid w:val="00900D8E"/>
    <w:rsid w:val="00901D2D"/>
    <w:rsid w:val="00901E25"/>
    <w:rsid w:val="009046CE"/>
    <w:rsid w:val="00906E5E"/>
    <w:rsid w:val="00911E05"/>
    <w:rsid w:val="00911EFA"/>
    <w:rsid w:val="009128D9"/>
    <w:rsid w:val="00913FF4"/>
    <w:rsid w:val="009169C4"/>
    <w:rsid w:val="00916E49"/>
    <w:rsid w:val="00916FBA"/>
    <w:rsid w:val="00917ABB"/>
    <w:rsid w:val="00920159"/>
    <w:rsid w:val="00920227"/>
    <w:rsid w:val="009203BC"/>
    <w:rsid w:val="009204B9"/>
    <w:rsid w:val="00922BBD"/>
    <w:rsid w:val="00923285"/>
    <w:rsid w:val="00923A3D"/>
    <w:rsid w:val="009242FD"/>
    <w:rsid w:val="00925F54"/>
    <w:rsid w:val="00926ACF"/>
    <w:rsid w:val="00927D99"/>
    <w:rsid w:val="0093336F"/>
    <w:rsid w:val="00933C63"/>
    <w:rsid w:val="009351FA"/>
    <w:rsid w:val="00935AC3"/>
    <w:rsid w:val="00937025"/>
    <w:rsid w:val="00951436"/>
    <w:rsid w:val="00956383"/>
    <w:rsid w:val="0095741E"/>
    <w:rsid w:val="009622B6"/>
    <w:rsid w:val="00964417"/>
    <w:rsid w:val="00965BA8"/>
    <w:rsid w:val="00970368"/>
    <w:rsid w:val="00970D4E"/>
    <w:rsid w:val="00977119"/>
    <w:rsid w:val="009816E7"/>
    <w:rsid w:val="00983F09"/>
    <w:rsid w:val="00985108"/>
    <w:rsid w:val="00985F99"/>
    <w:rsid w:val="00992D77"/>
    <w:rsid w:val="00993596"/>
    <w:rsid w:val="00993DAC"/>
    <w:rsid w:val="0099414E"/>
    <w:rsid w:val="0099425A"/>
    <w:rsid w:val="00997267"/>
    <w:rsid w:val="00997BFC"/>
    <w:rsid w:val="009B22D3"/>
    <w:rsid w:val="009B3458"/>
    <w:rsid w:val="009B7B3B"/>
    <w:rsid w:val="009C1674"/>
    <w:rsid w:val="009C3FB2"/>
    <w:rsid w:val="009C6BB3"/>
    <w:rsid w:val="009D117D"/>
    <w:rsid w:val="009D18CF"/>
    <w:rsid w:val="009D1C4F"/>
    <w:rsid w:val="009D5A1E"/>
    <w:rsid w:val="009D7D7D"/>
    <w:rsid w:val="009E0E57"/>
    <w:rsid w:val="009E16AA"/>
    <w:rsid w:val="009E4EEA"/>
    <w:rsid w:val="009E703E"/>
    <w:rsid w:val="009E7CA5"/>
    <w:rsid w:val="009F490B"/>
    <w:rsid w:val="009F58CE"/>
    <w:rsid w:val="009F61FA"/>
    <w:rsid w:val="009F7D20"/>
    <w:rsid w:val="00A041A6"/>
    <w:rsid w:val="00A05510"/>
    <w:rsid w:val="00A10787"/>
    <w:rsid w:val="00A111CE"/>
    <w:rsid w:val="00A13568"/>
    <w:rsid w:val="00A14109"/>
    <w:rsid w:val="00A17510"/>
    <w:rsid w:val="00A31600"/>
    <w:rsid w:val="00A31F8F"/>
    <w:rsid w:val="00A352F0"/>
    <w:rsid w:val="00A41EE3"/>
    <w:rsid w:val="00A53594"/>
    <w:rsid w:val="00A6087C"/>
    <w:rsid w:val="00A617A1"/>
    <w:rsid w:val="00A631BA"/>
    <w:rsid w:val="00A70540"/>
    <w:rsid w:val="00A70A5C"/>
    <w:rsid w:val="00A75C36"/>
    <w:rsid w:val="00A805B9"/>
    <w:rsid w:val="00A80DF8"/>
    <w:rsid w:val="00A81DA7"/>
    <w:rsid w:val="00A828D4"/>
    <w:rsid w:val="00A86777"/>
    <w:rsid w:val="00A87595"/>
    <w:rsid w:val="00A9043B"/>
    <w:rsid w:val="00A9229B"/>
    <w:rsid w:val="00A93734"/>
    <w:rsid w:val="00A93DEE"/>
    <w:rsid w:val="00A95A78"/>
    <w:rsid w:val="00A96615"/>
    <w:rsid w:val="00A96977"/>
    <w:rsid w:val="00AA4EE3"/>
    <w:rsid w:val="00AA626C"/>
    <w:rsid w:val="00AB0956"/>
    <w:rsid w:val="00AB125A"/>
    <w:rsid w:val="00AB26E1"/>
    <w:rsid w:val="00AB3802"/>
    <w:rsid w:val="00AC2430"/>
    <w:rsid w:val="00AC43B0"/>
    <w:rsid w:val="00AC72D5"/>
    <w:rsid w:val="00AD106E"/>
    <w:rsid w:val="00AD1997"/>
    <w:rsid w:val="00AE1EA3"/>
    <w:rsid w:val="00AE3A9B"/>
    <w:rsid w:val="00AE6940"/>
    <w:rsid w:val="00AF13FC"/>
    <w:rsid w:val="00AF515E"/>
    <w:rsid w:val="00AF52E6"/>
    <w:rsid w:val="00AF7DC9"/>
    <w:rsid w:val="00B00560"/>
    <w:rsid w:val="00B00E98"/>
    <w:rsid w:val="00B02855"/>
    <w:rsid w:val="00B04EBE"/>
    <w:rsid w:val="00B0669A"/>
    <w:rsid w:val="00B12FE5"/>
    <w:rsid w:val="00B20040"/>
    <w:rsid w:val="00B21F63"/>
    <w:rsid w:val="00B229DD"/>
    <w:rsid w:val="00B23EB7"/>
    <w:rsid w:val="00B32DCD"/>
    <w:rsid w:val="00B335C9"/>
    <w:rsid w:val="00B4058C"/>
    <w:rsid w:val="00B44B45"/>
    <w:rsid w:val="00B44DB0"/>
    <w:rsid w:val="00B50B34"/>
    <w:rsid w:val="00B542D1"/>
    <w:rsid w:val="00B628E5"/>
    <w:rsid w:val="00B65704"/>
    <w:rsid w:val="00B658E6"/>
    <w:rsid w:val="00B7196B"/>
    <w:rsid w:val="00B72388"/>
    <w:rsid w:val="00B76F27"/>
    <w:rsid w:val="00B81924"/>
    <w:rsid w:val="00B86B50"/>
    <w:rsid w:val="00B875E8"/>
    <w:rsid w:val="00B93793"/>
    <w:rsid w:val="00BA0528"/>
    <w:rsid w:val="00BA2E33"/>
    <w:rsid w:val="00BB4F97"/>
    <w:rsid w:val="00BB551D"/>
    <w:rsid w:val="00BB64B1"/>
    <w:rsid w:val="00BB7080"/>
    <w:rsid w:val="00BC10C3"/>
    <w:rsid w:val="00BC6390"/>
    <w:rsid w:val="00BD0B0D"/>
    <w:rsid w:val="00BD1C70"/>
    <w:rsid w:val="00BD5870"/>
    <w:rsid w:val="00BE2769"/>
    <w:rsid w:val="00BE2B6D"/>
    <w:rsid w:val="00BE5007"/>
    <w:rsid w:val="00BF3CC8"/>
    <w:rsid w:val="00BF487F"/>
    <w:rsid w:val="00BF6DEF"/>
    <w:rsid w:val="00C03647"/>
    <w:rsid w:val="00C04B4C"/>
    <w:rsid w:val="00C118D0"/>
    <w:rsid w:val="00C13A95"/>
    <w:rsid w:val="00C1568B"/>
    <w:rsid w:val="00C16318"/>
    <w:rsid w:val="00C17B67"/>
    <w:rsid w:val="00C20B5B"/>
    <w:rsid w:val="00C2111A"/>
    <w:rsid w:val="00C21890"/>
    <w:rsid w:val="00C25191"/>
    <w:rsid w:val="00C25A82"/>
    <w:rsid w:val="00C3033D"/>
    <w:rsid w:val="00C30549"/>
    <w:rsid w:val="00C310AB"/>
    <w:rsid w:val="00C36E32"/>
    <w:rsid w:val="00C40418"/>
    <w:rsid w:val="00C44C2F"/>
    <w:rsid w:val="00C46B5C"/>
    <w:rsid w:val="00C57853"/>
    <w:rsid w:val="00C63891"/>
    <w:rsid w:val="00C66A4A"/>
    <w:rsid w:val="00C70860"/>
    <w:rsid w:val="00C73D02"/>
    <w:rsid w:val="00C7607E"/>
    <w:rsid w:val="00C8088E"/>
    <w:rsid w:val="00C81B40"/>
    <w:rsid w:val="00C84FE2"/>
    <w:rsid w:val="00C862F2"/>
    <w:rsid w:val="00C87EA1"/>
    <w:rsid w:val="00C9022B"/>
    <w:rsid w:val="00C94C28"/>
    <w:rsid w:val="00CA64AF"/>
    <w:rsid w:val="00CB1134"/>
    <w:rsid w:val="00CB1899"/>
    <w:rsid w:val="00CB3368"/>
    <w:rsid w:val="00CB39B6"/>
    <w:rsid w:val="00CB5D21"/>
    <w:rsid w:val="00CC08A8"/>
    <w:rsid w:val="00CC7DB0"/>
    <w:rsid w:val="00CD1D69"/>
    <w:rsid w:val="00CD27DB"/>
    <w:rsid w:val="00CD4623"/>
    <w:rsid w:val="00CD5B5A"/>
    <w:rsid w:val="00CD7F6C"/>
    <w:rsid w:val="00CE171E"/>
    <w:rsid w:val="00CE2EA5"/>
    <w:rsid w:val="00CE50FC"/>
    <w:rsid w:val="00CE5D9B"/>
    <w:rsid w:val="00CE7503"/>
    <w:rsid w:val="00CF4C5A"/>
    <w:rsid w:val="00D007A2"/>
    <w:rsid w:val="00D00CD0"/>
    <w:rsid w:val="00D01ACB"/>
    <w:rsid w:val="00D033BC"/>
    <w:rsid w:val="00D07261"/>
    <w:rsid w:val="00D1218B"/>
    <w:rsid w:val="00D13A68"/>
    <w:rsid w:val="00D177E7"/>
    <w:rsid w:val="00D22343"/>
    <w:rsid w:val="00D23A2C"/>
    <w:rsid w:val="00D263F1"/>
    <w:rsid w:val="00D313A3"/>
    <w:rsid w:val="00D31FF2"/>
    <w:rsid w:val="00D3242E"/>
    <w:rsid w:val="00D402CA"/>
    <w:rsid w:val="00D41C66"/>
    <w:rsid w:val="00D41C90"/>
    <w:rsid w:val="00D448BD"/>
    <w:rsid w:val="00D44CB2"/>
    <w:rsid w:val="00D4588F"/>
    <w:rsid w:val="00D45E02"/>
    <w:rsid w:val="00D471A6"/>
    <w:rsid w:val="00D50268"/>
    <w:rsid w:val="00D516C8"/>
    <w:rsid w:val="00D53C1D"/>
    <w:rsid w:val="00D6213F"/>
    <w:rsid w:val="00D623A6"/>
    <w:rsid w:val="00D62983"/>
    <w:rsid w:val="00D64CB6"/>
    <w:rsid w:val="00D66967"/>
    <w:rsid w:val="00D66B76"/>
    <w:rsid w:val="00D72144"/>
    <w:rsid w:val="00D74596"/>
    <w:rsid w:val="00D82BE1"/>
    <w:rsid w:val="00D84F2C"/>
    <w:rsid w:val="00D86C99"/>
    <w:rsid w:val="00D87EEE"/>
    <w:rsid w:val="00D9083F"/>
    <w:rsid w:val="00D90D94"/>
    <w:rsid w:val="00D9170B"/>
    <w:rsid w:val="00D92B71"/>
    <w:rsid w:val="00DA19B5"/>
    <w:rsid w:val="00DA1C78"/>
    <w:rsid w:val="00DA26BD"/>
    <w:rsid w:val="00DA3B1E"/>
    <w:rsid w:val="00DA3F42"/>
    <w:rsid w:val="00DA3F88"/>
    <w:rsid w:val="00DB1A36"/>
    <w:rsid w:val="00DB481F"/>
    <w:rsid w:val="00DB7E34"/>
    <w:rsid w:val="00DC2136"/>
    <w:rsid w:val="00DC2D3B"/>
    <w:rsid w:val="00DD53ED"/>
    <w:rsid w:val="00DE2383"/>
    <w:rsid w:val="00DE6C20"/>
    <w:rsid w:val="00DF0066"/>
    <w:rsid w:val="00DF7804"/>
    <w:rsid w:val="00E00694"/>
    <w:rsid w:val="00E05D2F"/>
    <w:rsid w:val="00E064CA"/>
    <w:rsid w:val="00E06A06"/>
    <w:rsid w:val="00E10633"/>
    <w:rsid w:val="00E11B95"/>
    <w:rsid w:val="00E1410C"/>
    <w:rsid w:val="00E157F7"/>
    <w:rsid w:val="00E21B49"/>
    <w:rsid w:val="00E31EEB"/>
    <w:rsid w:val="00E327AE"/>
    <w:rsid w:val="00E52B37"/>
    <w:rsid w:val="00E54B4F"/>
    <w:rsid w:val="00E55EB5"/>
    <w:rsid w:val="00E560A5"/>
    <w:rsid w:val="00E56A0E"/>
    <w:rsid w:val="00E57B56"/>
    <w:rsid w:val="00E60394"/>
    <w:rsid w:val="00E60BDA"/>
    <w:rsid w:val="00E63E75"/>
    <w:rsid w:val="00E70688"/>
    <w:rsid w:val="00E7103D"/>
    <w:rsid w:val="00E75888"/>
    <w:rsid w:val="00E80518"/>
    <w:rsid w:val="00E85032"/>
    <w:rsid w:val="00E852C2"/>
    <w:rsid w:val="00E944DC"/>
    <w:rsid w:val="00E9640B"/>
    <w:rsid w:val="00EA33B8"/>
    <w:rsid w:val="00EA4006"/>
    <w:rsid w:val="00EA73C1"/>
    <w:rsid w:val="00EA7B3B"/>
    <w:rsid w:val="00EB463F"/>
    <w:rsid w:val="00EB4CAE"/>
    <w:rsid w:val="00EB77A4"/>
    <w:rsid w:val="00EB78F3"/>
    <w:rsid w:val="00EC0F55"/>
    <w:rsid w:val="00EC167C"/>
    <w:rsid w:val="00EC2A35"/>
    <w:rsid w:val="00EC5440"/>
    <w:rsid w:val="00EC54C2"/>
    <w:rsid w:val="00EC7EFC"/>
    <w:rsid w:val="00ED0C58"/>
    <w:rsid w:val="00ED0E59"/>
    <w:rsid w:val="00EE18CC"/>
    <w:rsid w:val="00EF5AFE"/>
    <w:rsid w:val="00EF7114"/>
    <w:rsid w:val="00F00A61"/>
    <w:rsid w:val="00F01BD8"/>
    <w:rsid w:val="00F03573"/>
    <w:rsid w:val="00F03B62"/>
    <w:rsid w:val="00F05BCC"/>
    <w:rsid w:val="00F1461C"/>
    <w:rsid w:val="00F17D02"/>
    <w:rsid w:val="00F24869"/>
    <w:rsid w:val="00F30B4A"/>
    <w:rsid w:val="00F36F33"/>
    <w:rsid w:val="00F37734"/>
    <w:rsid w:val="00F403F7"/>
    <w:rsid w:val="00F419A6"/>
    <w:rsid w:val="00F43CD1"/>
    <w:rsid w:val="00F4509E"/>
    <w:rsid w:val="00F501B7"/>
    <w:rsid w:val="00F57E07"/>
    <w:rsid w:val="00F64136"/>
    <w:rsid w:val="00F66383"/>
    <w:rsid w:val="00F66CB2"/>
    <w:rsid w:val="00F67598"/>
    <w:rsid w:val="00F730A3"/>
    <w:rsid w:val="00F763E7"/>
    <w:rsid w:val="00F77E38"/>
    <w:rsid w:val="00F86C35"/>
    <w:rsid w:val="00F874FE"/>
    <w:rsid w:val="00F87CB0"/>
    <w:rsid w:val="00F93C70"/>
    <w:rsid w:val="00F960BF"/>
    <w:rsid w:val="00FA0560"/>
    <w:rsid w:val="00FA48C3"/>
    <w:rsid w:val="00FA5250"/>
    <w:rsid w:val="00FA538C"/>
    <w:rsid w:val="00FB6A72"/>
    <w:rsid w:val="00FC1E83"/>
    <w:rsid w:val="00FC5003"/>
    <w:rsid w:val="00FC6350"/>
    <w:rsid w:val="00FC6E67"/>
    <w:rsid w:val="00FD335D"/>
    <w:rsid w:val="00FE04B1"/>
    <w:rsid w:val="00FE0ECE"/>
    <w:rsid w:val="00FE2969"/>
    <w:rsid w:val="00FE455C"/>
    <w:rsid w:val="00FE5522"/>
    <w:rsid w:val="00FE7353"/>
    <w:rsid w:val="00FF21FA"/>
    <w:rsid w:val="00FF2A5C"/>
    <w:rsid w:val="00FF3BCF"/>
    <w:rsid w:val="00FF4FC2"/>
    <w:rsid w:val="6F7F28C8"/>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3DC44E"/>
  <w15:docId w15:val="{826B40AD-F847-8C44-97C1-D703F84D17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18D0"/>
    <w:rPr>
      <w:rFonts w:ascii="Times New Roman" w:eastAsia="Times New Roman" w:hAnsi="Times New Roman" w:cs="Times New Roman"/>
      <w:sz w:val="24"/>
      <w:szCs w:val="24"/>
    </w:rPr>
  </w:style>
  <w:style w:type="paragraph" w:styleId="Heading1">
    <w:name w:val="heading 1"/>
    <w:next w:val="Normal"/>
    <w:link w:val="Heading1Char"/>
    <w:uiPriority w:val="9"/>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uiPriority w:val="9"/>
    <w:qFormat/>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uiPriority w:val="9"/>
    <w:qFormat/>
    <w:pPr>
      <w:keepNext/>
      <w:keepLines/>
      <w:numPr>
        <w:ilvl w:val="5"/>
        <w:numId w:val="1"/>
      </w:numPr>
      <w:spacing w:before="120"/>
      <w:outlineLvl w:val="5"/>
    </w:pPr>
    <w:rPr>
      <w:rFonts w:cs="Arial"/>
    </w:rPr>
  </w:style>
  <w:style w:type="paragraph" w:styleId="Heading7">
    <w:name w:val="heading 7"/>
    <w:basedOn w:val="Normal"/>
    <w:next w:val="Normal"/>
    <w:link w:val="Heading7Char"/>
    <w:uiPriority w:val="9"/>
    <w:qFormat/>
    <w:pPr>
      <w:keepNext/>
      <w:keepLines/>
      <w:numPr>
        <w:ilvl w:val="6"/>
        <w:numId w:val="1"/>
      </w:numPr>
      <w:spacing w:before="120"/>
      <w:outlineLvl w:val="6"/>
    </w:pPr>
    <w:rPr>
      <w:rFonts w:cs="Arial"/>
    </w:rPr>
  </w:style>
  <w:style w:type="paragraph" w:styleId="Heading8">
    <w:name w:val="heading 8"/>
    <w:basedOn w:val="Heading7"/>
    <w:next w:val="Normal"/>
    <w:link w:val="Heading8Char"/>
    <w:uiPriority w:val="9"/>
    <w:qFormat/>
    <w:pPr>
      <w:numPr>
        <w:ilvl w:val="7"/>
      </w:numPr>
      <w:outlineLvl w:val="7"/>
    </w:pPr>
  </w:style>
  <w:style w:type="paragraph" w:styleId="Heading9">
    <w:name w:val="heading 9"/>
    <w:basedOn w:val="Heading8"/>
    <w:next w:val="Normal"/>
    <w:link w:val="Heading9Char"/>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Pr>
      <w:sz w:val="18"/>
      <w:szCs w:val="18"/>
    </w:rPr>
  </w:style>
  <w:style w:type="paragraph" w:styleId="Caption">
    <w:name w:val="caption"/>
    <w:basedOn w:val="Normal"/>
    <w:next w:val="Normal"/>
    <w:link w:val="CaptionChar"/>
    <w:qFormat/>
    <w:pPr>
      <w:spacing w:after="240"/>
      <w:jc w:val="center"/>
    </w:pPr>
    <w:rPr>
      <w:b/>
      <w:bCs/>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styleId="Emphasis">
    <w:name w:val="Emphasis"/>
    <w:basedOn w:val="DefaultParagraphFont"/>
    <w:qFormat/>
    <w:rPr>
      <w:i/>
      <w:iCs/>
    </w:rPr>
  </w:style>
  <w:style w:type="paragraph" w:styleId="Header">
    <w:name w:val="header"/>
    <w:basedOn w:val="Normal"/>
    <w:link w:val="HeaderChar"/>
    <w:pPr>
      <w:tabs>
        <w:tab w:val="center" w:pos="4536"/>
        <w:tab w:val="right" w:pos="9072"/>
      </w:tabs>
    </w:pPr>
    <w:rPr>
      <w:rFonts w:ascii="Times" w:eastAsia="Batang" w:hAnsi="Times"/>
      <w:sz w:val="20"/>
      <w:lang w:val="en-GB" w:eastAsia="en-US"/>
    </w:rPr>
  </w:style>
  <w:style w:type="character" w:styleId="Hyperlink">
    <w:name w:val="Hyperlink"/>
    <w:uiPriority w:val="99"/>
    <w:qFormat/>
    <w:rPr>
      <w:color w:val="0000FF"/>
      <w:u w:val="single"/>
    </w:rPr>
  </w:style>
  <w:style w:type="paragraph" w:styleId="NormalWeb">
    <w:name w:val="Normal (Web)"/>
    <w:basedOn w:val="Normal"/>
    <w:uiPriority w:val="99"/>
    <w:pPr>
      <w:spacing w:before="100" w:beforeAutospacing="1" w:after="100" w:afterAutospacing="1"/>
    </w:pPr>
    <w:rPr>
      <w:rFonts w:ascii="Arial" w:eastAsia="SimSun" w:hAnsi="Arial" w:cs="Arial"/>
      <w:color w:val="493118"/>
      <w:sz w:val="18"/>
      <w:szCs w:val="18"/>
    </w:rPr>
  </w:style>
  <w:style w:type="character" w:styleId="Strong">
    <w:name w:val="Strong"/>
    <w:uiPriority w:val="22"/>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Pr>
      <w:rFonts w:ascii="Times New Roman" w:eastAsia="Malgun Gothic" w:hAnsi="Times New Roman" w:cs="Times New Roman"/>
      <w:sz w:val="36"/>
      <w:szCs w:val="36"/>
    </w:rPr>
  </w:style>
  <w:style w:type="character" w:customStyle="1" w:styleId="Heading2Char">
    <w:name w:val="Heading 2 Char"/>
    <w:basedOn w:val="DefaultParagraphFont"/>
    <w:link w:val="Heading2"/>
    <w:uiPriority w:val="9"/>
    <w:rPr>
      <w:rFonts w:ascii="Times New Roman" w:eastAsia="Malgun Gothic" w:hAnsi="Times New Roman" w:cs="Times New Roman"/>
      <w:sz w:val="32"/>
      <w:szCs w:val="32"/>
    </w:rPr>
  </w:style>
  <w:style w:type="character" w:customStyle="1" w:styleId="Heading3Char">
    <w:name w:val="Heading 3 Char"/>
    <w:basedOn w:val="DefaultParagraphFont"/>
    <w:link w:val="Heading3"/>
    <w:rPr>
      <w:rFonts w:ascii="Times New Roman" w:eastAsia="Malgun Gothic" w:hAnsi="Times New Roman" w:cs="Times New Roman"/>
      <w:sz w:val="28"/>
      <w:szCs w:val="28"/>
    </w:rPr>
  </w:style>
  <w:style w:type="character" w:customStyle="1" w:styleId="Heading4Char">
    <w:name w:val="Heading 4 Char"/>
    <w:basedOn w:val="DefaultParagraphFont"/>
    <w:link w:val="Heading4"/>
    <w:rPr>
      <w:rFonts w:ascii="Times New Roman" w:eastAsia="Malgun Gothic" w:hAnsi="Times New Roman" w:cs="Times New Roman"/>
      <w:sz w:val="24"/>
      <w:szCs w:val="24"/>
    </w:rPr>
  </w:style>
  <w:style w:type="character" w:customStyle="1" w:styleId="Heading5Char">
    <w:name w:val="Heading 5 Char"/>
    <w:basedOn w:val="DefaultParagraphFont"/>
    <w:link w:val="Heading5"/>
    <w:rPr>
      <w:rFonts w:ascii="Times New Roman" w:eastAsia="Malgun Gothic" w:hAnsi="Times New Roman" w:cs="Times New Roman"/>
      <w:sz w:val="22"/>
      <w:szCs w:val="22"/>
    </w:rPr>
  </w:style>
  <w:style w:type="character" w:customStyle="1" w:styleId="Heading6Char">
    <w:name w:val="Heading 6 Char"/>
    <w:basedOn w:val="DefaultParagraphFont"/>
    <w:link w:val="Heading6"/>
    <w:uiPriority w:val="9"/>
    <w:rPr>
      <w:rFonts w:ascii="Times New Roman" w:eastAsia="Times New Roman" w:hAnsi="Times New Roman" w:cs="Arial"/>
      <w:sz w:val="24"/>
      <w:szCs w:val="24"/>
    </w:rPr>
  </w:style>
  <w:style w:type="character" w:customStyle="1" w:styleId="Heading7Char">
    <w:name w:val="Heading 7 Char"/>
    <w:basedOn w:val="DefaultParagraphFont"/>
    <w:link w:val="Heading7"/>
    <w:uiPriority w:val="9"/>
    <w:rPr>
      <w:rFonts w:ascii="Times New Roman" w:eastAsia="Times New Roman" w:hAnsi="Times New Roman" w:cs="Arial"/>
      <w:sz w:val="24"/>
      <w:szCs w:val="24"/>
    </w:rPr>
  </w:style>
  <w:style w:type="character" w:customStyle="1" w:styleId="Heading8Char">
    <w:name w:val="Heading 8 Char"/>
    <w:basedOn w:val="DefaultParagraphFont"/>
    <w:link w:val="Heading8"/>
    <w:uiPriority w:val="9"/>
    <w:rPr>
      <w:rFonts w:ascii="Times New Roman" w:eastAsia="Times New Roman" w:hAnsi="Times New Roman" w:cs="Arial"/>
      <w:sz w:val="24"/>
      <w:szCs w:val="24"/>
    </w:rPr>
  </w:style>
  <w:style w:type="character" w:customStyle="1" w:styleId="Heading9Char">
    <w:name w:val="Heading 9 Char"/>
    <w:basedOn w:val="DefaultParagraphFont"/>
    <w:link w:val="Heading9"/>
    <w:uiPriority w:val="9"/>
    <w:rPr>
      <w:rFonts w:ascii="Times New Roman" w:eastAsia="Times New Roman" w:hAnsi="Times New Roman" w:cs="Arial"/>
      <w:sz w:val="24"/>
      <w:szCs w:val="24"/>
    </w:rPr>
  </w:style>
  <w:style w:type="paragraph" w:customStyle="1" w:styleId="3GPPHeader">
    <w:name w:val="3GPP_Header"/>
    <w:basedOn w:val="Normal"/>
    <w:pPr>
      <w:tabs>
        <w:tab w:val="left" w:pos="1701"/>
        <w:tab w:val="right" w:pos="9639"/>
      </w:tabs>
      <w:spacing w:after="240"/>
    </w:pPr>
    <w:rPr>
      <w:b/>
    </w:rPr>
  </w:style>
  <w:style w:type="paragraph" w:customStyle="1" w:styleId="0Maintext">
    <w:name w:val="0 Main text"/>
    <w:basedOn w:val="Normal"/>
    <w:link w:val="0MaintextChar"/>
    <w:qFormat/>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Pr>
      <w:rFonts w:ascii="Times New Roman" w:eastAsia="Malgun Gothic" w:hAnsi="Times New Roman" w:cs="Batang"/>
      <w:sz w:val="20"/>
      <w:szCs w:val="20"/>
      <w:lang w:val="en-GB" w:eastAsia="en-US"/>
    </w:rPr>
  </w:style>
  <w:style w:type="paragraph" w:styleId="ListParagraph">
    <w:name w:val="List Paragraph"/>
    <w:aliases w:val="List,-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pPr>
      <w:ind w:leftChars="400" w:left="840" w:hanging="720"/>
    </w:pPr>
    <w:rPr>
      <w:rFonts w:ascii="Times" w:eastAsia="Batang" w:hAnsi="Times"/>
      <w:sz w:val="20"/>
      <w:lang w:val="en-GB"/>
    </w:rPr>
  </w:style>
  <w:style w:type="character" w:customStyle="1" w:styleId="ListParagraphChar">
    <w:name w:val="List Paragraph Char"/>
    <w:aliases w:val="List Char,- Bullets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rPr>
      <w:rFonts w:ascii="Times" w:eastAsia="Batang" w:hAnsi="Times" w:cs="Times New Roman"/>
      <w:sz w:val="20"/>
      <w:lang w:val="en-GB" w:eastAsia="zh-CN"/>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cs="Times New Roman"/>
      <w:kern w:val="2"/>
      <w:sz w:val="22"/>
      <w:lang w:val="en-GB" w:eastAsia="ko-KR"/>
    </w:rPr>
  </w:style>
  <w:style w:type="character" w:styleId="PlaceholderText">
    <w:name w:val="Placeholder Text"/>
    <w:basedOn w:val="DefaultParagraphFont"/>
    <w:uiPriority w:val="99"/>
    <w:semiHidden/>
    <w:rPr>
      <w:color w:val="808080"/>
    </w:rPr>
  </w:style>
  <w:style w:type="character" w:customStyle="1" w:styleId="CaptionChar">
    <w:name w:val="Caption Char"/>
    <w:link w:val="Caption"/>
    <w:locked/>
    <w:rPr>
      <w:rFonts w:ascii="Times New Roman" w:eastAsia="Malgun Gothic" w:hAnsi="Times New Roman" w:cs="Times New Roman"/>
      <w:b/>
      <w:bCs/>
    </w:rPr>
  </w:style>
  <w:style w:type="paragraph" w:customStyle="1" w:styleId="Proposal">
    <w:name w:val="Proposal"/>
    <w:basedOn w:val="Normal"/>
    <w:pPr>
      <w:tabs>
        <w:tab w:val="left" w:pos="1701"/>
      </w:tabs>
      <w:spacing w:after="180"/>
      <w:ind w:left="1701" w:hanging="1701"/>
    </w:pPr>
    <w:rPr>
      <w:b/>
      <w:sz w:val="20"/>
      <w:szCs w:val="20"/>
      <w:lang w:val="en-GB" w:eastAsia="en-US"/>
    </w:rPr>
  </w:style>
  <w:style w:type="paragraph" w:customStyle="1" w:styleId="0maintext0">
    <w:name w:val="0maintext"/>
    <w:basedOn w:val="Normal"/>
    <w:pPr>
      <w:spacing w:before="100" w:beforeAutospacing="1" w:after="100" w:afterAutospacing="1"/>
    </w:pPr>
  </w:style>
  <w:style w:type="character" w:customStyle="1" w:styleId="apple-converted-space">
    <w:name w:val="apple-converted-space"/>
    <w:basedOn w:val="DefaultParagraphFont"/>
    <w:qFormat/>
  </w:style>
  <w:style w:type="character" w:customStyle="1" w:styleId="BalloonTextChar">
    <w:name w:val="Balloon Text Char"/>
    <w:basedOn w:val="DefaultParagraphFont"/>
    <w:link w:val="BalloonText"/>
    <w:uiPriority w:val="99"/>
    <w:semiHidden/>
    <w:rPr>
      <w:rFonts w:ascii="Times New Roman" w:eastAsia="Malgun Gothic" w:hAnsi="Times New Roman" w:cs="Times New Roman"/>
      <w:sz w:val="18"/>
      <w:szCs w:val="18"/>
    </w:rPr>
  </w:style>
  <w:style w:type="character" w:customStyle="1" w:styleId="HeaderChar">
    <w:name w:val="Header Char"/>
    <w:basedOn w:val="DefaultParagraphFont"/>
    <w:link w:val="Header"/>
    <w:rPr>
      <w:rFonts w:ascii="Times" w:eastAsia="Batang" w:hAnsi="Times" w:cs="Times New Roman"/>
      <w:sz w:val="20"/>
      <w:lang w:val="en-GB" w:eastAsia="en-US"/>
    </w:rPr>
  </w:style>
  <w:style w:type="paragraph" w:customStyle="1" w:styleId="TAC">
    <w:name w:val="TAC"/>
    <w:basedOn w:val="Normal"/>
    <w:link w:val="TACChar"/>
    <w:pPr>
      <w:keepLines/>
      <w:spacing w:before="40" w:after="40"/>
      <w:jc w:val="center"/>
    </w:pPr>
    <w:rPr>
      <w:rFonts w:eastAsia="SimSun"/>
      <w:sz w:val="20"/>
      <w:szCs w:val="20"/>
      <w:lang w:val="en-GB"/>
    </w:rPr>
  </w:style>
  <w:style w:type="paragraph" w:customStyle="1" w:styleId="TAH">
    <w:name w:val="TAH"/>
    <w:basedOn w:val="TAC"/>
    <w:link w:val="TAHCar"/>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locked/>
    <w:rPr>
      <w:rFonts w:ascii="Arial" w:eastAsia="Times New Roman" w:hAnsi="Arial" w:cs="Times New Roman"/>
      <w:b/>
      <w:sz w:val="18"/>
      <w:szCs w:val="20"/>
      <w:lang w:val="en-GB" w:eastAsia="en-GB"/>
    </w:rPr>
  </w:style>
  <w:style w:type="character" w:customStyle="1" w:styleId="TACChar">
    <w:name w:val="TAC Char"/>
    <w:link w:val="TAC"/>
    <w:rPr>
      <w:rFonts w:ascii="Times New Roman" w:eastAsia="SimSun" w:hAnsi="Times New Roman" w:cs="Times New Roman"/>
      <w:sz w:val="20"/>
      <w:szCs w:val="20"/>
      <w:lang w:val="en-GB" w:eastAsia="zh-CN"/>
    </w:rPr>
  </w:style>
  <w:style w:type="paragraph" w:customStyle="1" w:styleId="CRCoverPage">
    <w:name w:val="CR Cover Page"/>
    <w:link w:val="CRCoverPageZchn"/>
    <w:pPr>
      <w:spacing w:after="120"/>
    </w:pPr>
    <w:rPr>
      <w:rFonts w:ascii="Arial" w:hAnsi="Arial" w:cs="Times New Roman"/>
      <w:lang w:val="en-GB" w:eastAsia="en-US"/>
    </w:rPr>
  </w:style>
  <w:style w:type="character" w:customStyle="1" w:styleId="CRCoverPageZchn">
    <w:name w:val="CR Cover Page Zchn"/>
    <w:link w:val="CRCoverPage"/>
    <w:rPr>
      <w:rFonts w:ascii="Arial" w:hAnsi="Arial" w:cs="Times New Roman"/>
      <w:sz w:val="20"/>
      <w:szCs w:val="20"/>
      <w:lang w:val="en-GB" w:eastAsia="en-US"/>
    </w:rPr>
  </w:style>
  <w:style w:type="paragraph" w:customStyle="1" w:styleId="TH">
    <w:name w:val="TH"/>
    <w:basedOn w:val="Normal"/>
    <w:link w:val="THChar"/>
    <w:qFormat/>
    <w:pPr>
      <w:keepNext/>
      <w:keepLines/>
      <w:spacing w:before="60" w:after="180"/>
      <w:jc w:val="center"/>
    </w:pPr>
    <w:rPr>
      <w:rFonts w:ascii="Arial" w:hAnsi="Arial"/>
      <w:b/>
      <w:sz w:val="20"/>
      <w:szCs w:val="20"/>
      <w:lang w:val="zh-CN" w:eastAsia="en-US"/>
    </w:rPr>
  </w:style>
  <w:style w:type="character" w:customStyle="1" w:styleId="THChar">
    <w:name w:val="TH Char"/>
    <w:link w:val="TH"/>
    <w:qFormat/>
    <w:rPr>
      <w:rFonts w:ascii="Arial" w:eastAsia="Times New Roman" w:hAnsi="Arial" w:cs="Times New Roman"/>
      <w:b/>
      <w:sz w:val="20"/>
      <w:szCs w:val="20"/>
      <w:lang w:val="zh-CN" w:eastAsia="en-US"/>
    </w:rPr>
  </w:style>
  <w:style w:type="paragraph" w:customStyle="1" w:styleId="B1">
    <w:name w:val="B1"/>
    <w:basedOn w:val="Normal"/>
    <w:link w:val="B1Zchn"/>
    <w:qFormat/>
    <w:pPr>
      <w:spacing w:after="180"/>
      <w:ind w:left="568" w:hanging="284"/>
    </w:pPr>
    <w:rPr>
      <w:sz w:val="20"/>
      <w:szCs w:val="20"/>
      <w:lang w:val="zh-CN" w:eastAsia="en-US"/>
    </w:rPr>
  </w:style>
  <w:style w:type="character" w:customStyle="1" w:styleId="B1Zchn">
    <w:name w:val="B1 Zchn"/>
    <w:link w:val="B1"/>
    <w:qFormat/>
    <w:rPr>
      <w:rFonts w:ascii="Times New Roman" w:eastAsia="Times New Roman" w:hAnsi="Times New Roman" w:cs="Times New Roman"/>
      <w:sz w:val="20"/>
      <w:szCs w:val="20"/>
      <w:lang w:val="zh-CN" w:eastAsia="en-US"/>
    </w:rPr>
  </w:style>
  <w:style w:type="paragraph" w:customStyle="1" w:styleId="textintend1">
    <w:name w:val="text intend 1"/>
    <w:basedOn w:val="Normal"/>
    <w:pPr>
      <w:numPr>
        <w:numId w:val="2"/>
      </w:numPr>
      <w:overflowPunct w:val="0"/>
      <w:autoSpaceDE w:val="0"/>
      <w:autoSpaceDN w:val="0"/>
      <w:adjustRightInd w:val="0"/>
      <w:spacing w:after="120"/>
      <w:jc w:val="both"/>
      <w:textAlignment w:val="baseline"/>
    </w:pPr>
    <w:rPr>
      <w:rFonts w:eastAsia="MS Mincho"/>
      <w:szCs w:val="20"/>
    </w:rPr>
  </w:style>
  <w:style w:type="paragraph" w:customStyle="1" w:styleId="B2">
    <w:name w:val="B2"/>
    <w:basedOn w:val="Normal"/>
    <w:link w:val="B2Char"/>
    <w:qFormat/>
    <w:pPr>
      <w:spacing w:after="180"/>
      <w:ind w:left="851" w:hanging="284"/>
    </w:pPr>
    <w:rPr>
      <w:sz w:val="20"/>
      <w:szCs w:val="20"/>
      <w:lang w:val="zh-CN" w:eastAsia="en-US"/>
    </w:rPr>
  </w:style>
  <w:style w:type="character" w:customStyle="1" w:styleId="B2Char">
    <w:name w:val="B2 Char"/>
    <w:link w:val="B2"/>
    <w:qFormat/>
    <w:rPr>
      <w:rFonts w:ascii="Times New Roman" w:eastAsia="Times New Roman" w:hAnsi="Times New Roman" w:cs="Times New Roman"/>
      <w:sz w:val="20"/>
      <w:szCs w:val="20"/>
      <w:lang w:val="zh-CN" w:eastAsia="en-US"/>
    </w:rPr>
  </w:style>
  <w:style w:type="paragraph" w:customStyle="1" w:styleId="TAL">
    <w:name w:val="TAL"/>
    <w:basedOn w:val="Normal"/>
    <w:link w:val="TALChar"/>
    <w:qFormat/>
    <w:pPr>
      <w:keepNext/>
      <w:keepLines/>
      <w:overflowPunct w:val="0"/>
      <w:autoSpaceDE w:val="0"/>
      <w:autoSpaceDN w:val="0"/>
      <w:adjustRightInd w:val="0"/>
      <w:textAlignment w:val="baseline"/>
    </w:pPr>
    <w:rPr>
      <w:rFonts w:ascii="Arial" w:hAnsi="Arial"/>
      <w:sz w:val="18"/>
      <w:szCs w:val="20"/>
      <w:lang w:val="en-GB" w:eastAsia="en-US"/>
    </w:rPr>
  </w:style>
  <w:style w:type="character" w:customStyle="1" w:styleId="TALChar">
    <w:name w:val="TAL Char"/>
    <w:link w:val="TAL"/>
    <w:qFormat/>
    <w:rPr>
      <w:rFonts w:ascii="Arial" w:eastAsia="Times New Roman" w:hAnsi="Arial" w:cs="Times New Roman"/>
      <w:sz w:val="18"/>
      <w:szCs w:val="20"/>
      <w:lang w:val="en-GB" w:eastAsia="en-US"/>
    </w:rPr>
  </w:style>
  <w:style w:type="paragraph" w:customStyle="1" w:styleId="B3">
    <w:name w:val="B3"/>
    <w:basedOn w:val="Normal"/>
    <w:link w:val="B3Char"/>
    <w:pPr>
      <w:spacing w:after="180"/>
      <w:ind w:left="1135" w:hanging="284"/>
    </w:pPr>
    <w:rPr>
      <w:sz w:val="20"/>
      <w:szCs w:val="20"/>
      <w:lang w:val="en-GB" w:eastAsia="en-US"/>
    </w:rPr>
  </w:style>
  <w:style w:type="character" w:customStyle="1" w:styleId="B3Char">
    <w:name w:val="B3 Char"/>
    <w:link w:val="B3"/>
    <w:rPr>
      <w:rFonts w:ascii="Times New Roman" w:eastAsia="Times New Roman" w:hAnsi="Times New Roman" w:cs="Times New Roman"/>
      <w:sz w:val="20"/>
      <w:szCs w:val="20"/>
      <w:lang w:val="en-GB" w:eastAsia="en-US"/>
    </w:rPr>
  </w:style>
  <w:style w:type="table" w:customStyle="1" w:styleId="GridTable4-Accent11">
    <w:name w:val="Grid Table 4 - Accent 11"/>
    <w:basedOn w:val="TableNormal"/>
    <w:uiPriority w:val="49"/>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GridTable4-Accent21">
    <w:name w:val="Grid Table 4 - Accent 21"/>
    <w:basedOn w:val="TableNormal"/>
    <w:uiPriority w:val="49"/>
    <w:tblPr>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normaltextrun">
    <w:name w:val="normaltextrun"/>
    <w:basedOn w:val="DefaultParagraphFont"/>
    <w:qFormat/>
  </w:style>
  <w:style w:type="paragraph" w:customStyle="1" w:styleId="paragraph">
    <w:name w:val="paragraph"/>
    <w:basedOn w:val="Normal"/>
    <w:uiPriority w:val="99"/>
    <w:qFormat/>
    <w:pPr>
      <w:spacing w:before="100" w:beforeAutospacing="1" w:after="100" w:afterAutospacing="1"/>
    </w:pPr>
    <w:rPr>
      <w:lang w:val="sv-SE"/>
    </w:rPr>
  </w:style>
  <w:style w:type="paragraph" w:customStyle="1" w:styleId="Revision1">
    <w:name w:val="Revision1"/>
    <w:hidden/>
    <w:uiPriority w:val="99"/>
    <w:semiHidden/>
    <w:rPr>
      <w:rFonts w:ascii="Times New Roman" w:eastAsia="Times New Roman" w:hAnsi="Times New Roman" w:cs="Times New Roman"/>
      <w:sz w:val="24"/>
      <w:szCs w:val="24"/>
    </w:rPr>
  </w:style>
  <w:style w:type="character" w:customStyle="1" w:styleId="CommentTextChar">
    <w:name w:val="Comment Text Char"/>
    <w:basedOn w:val="DefaultParagraphFont"/>
    <w:link w:val="CommentText"/>
    <w:uiPriority w:val="99"/>
    <w:semiHidden/>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uiPriority w:val="99"/>
    <w:semiHidden/>
    <w:rPr>
      <w:rFonts w:ascii="Times New Roman" w:eastAsia="Times New Roman" w:hAnsi="Times New Roman" w:cs="Times New Roman"/>
      <w:b/>
      <w:bCs/>
      <w:sz w:val="20"/>
      <w:szCs w:val="20"/>
    </w:rPr>
  </w:style>
  <w:style w:type="paragraph" w:styleId="Revision">
    <w:name w:val="Revision"/>
    <w:hidden/>
    <w:uiPriority w:val="99"/>
    <w:semiHidden/>
    <w:rsid w:val="00D92B71"/>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282CB8"/>
    <w:rPr>
      <w:color w:val="954F72" w:themeColor="followedHyperlink"/>
      <w:u w:val="single"/>
    </w:rPr>
  </w:style>
  <w:style w:type="character" w:styleId="UnresolvedMention">
    <w:name w:val="Unresolved Mention"/>
    <w:basedOn w:val="DefaultParagraphFont"/>
    <w:uiPriority w:val="99"/>
    <w:semiHidden/>
    <w:unhideWhenUsed/>
    <w:rsid w:val="007E629D"/>
    <w:rPr>
      <w:color w:val="605E5C"/>
      <w:shd w:val="clear" w:color="auto" w:fill="E1DFDD"/>
    </w:rPr>
  </w:style>
  <w:style w:type="paragraph" w:customStyle="1" w:styleId="Tabletext">
    <w:name w:val="Table_text"/>
    <w:basedOn w:val="Normal"/>
    <w:link w:val="TabletextChar"/>
    <w:qFormat/>
    <w:rsid w:val="006B2109"/>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0"/>
      <w:szCs w:val="20"/>
      <w:lang w:val="en-GB" w:eastAsia="en-US"/>
    </w:rPr>
  </w:style>
  <w:style w:type="paragraph" w:customStyle="1" w:styleId="Note">
    <w:name w:val="Note"/>
    <w:basedOn w:val="Normal"/>
    <w:next w:val="Normal"/>
    <w:rsid w:val="006B2109"/>
    <w:pPr>
      <w:tabs>
        <w:tab w:val="left" w:pos="284"/>
        <w:tab w:val="left" w:pos="1134"/>
        <w:tab w:val="left" w:pos="1871"/>
        <w:tab w:val="left" w:pos="2268"/>
      </w:tabs>
      <w:overflowPunct w:val="0"/>
      <w:autoSpaceDE w:val="0"/>
      <w:autoSpaceDN w:val="0"/>
      <w:adjustRightInd w:val="0"/>
      <w:spacing w:before="80"/>
      <w:textAlignment w:val="baseline"/>
    </w:pPr>
    <w:rPr>
      <w:sz w:val="22"/>
      <w:szCs w:val="20"/>
      <w:lang w:val="en-GB" w:eastAsia="en-US"/>
    </w:rPr>
  </w:style>
  <w:style w:type="paragraph" w:customStyle="1" w:styleId="Tablehead">
    <w:name w:val="Table_head"/>
    <w:basedOn w:val="Normal"/>
    <w:link w:val="TableheadChar"/>
    <w:qFormat/>
    <w:rsid w:val="006B2109"/>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cs="Times New Roman Bold"/>
      <w:b/>
      <w:sz w:val="20"/>
      <w:szCs w:val="20"/>
      <w:lang w:val="en-GB" w:eastAsia="en-US"/>
    </w:rPr>
  </w:style>
  <w:style w:type="paragraph" w:customStyle="1" w:styleId="Tabletitle">
    <w:name w:val="Table_title"/>
    <w:basedOn w:val="Normal"/>
    <w:next w:val="Tabletext"/>
    <w:rsid w:val="006B210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 w:val="20"/>
      <w:szCs w:val="20"/>
      <w:lang w:val="en-GB" w:eastAsia="en-US"/>
    </w:rPr>
  </w:style>
  <w:style w:type="paragraph" w:customStyle="1" w:styleId="Tablefin">
    <w:name w:val="Table_fin"/>
    <w:basedOn w:val="Normal"/>
    <w:rsid w:val="006B2109"/>
    <w:pPr>
      <w:overflowPunct w:val="0"/>
      <w:autoSpaceDE w:val="0"/>
      <w:autoSpaceDN w:val="0"/>
      <w:adjustRightInd w:val="0"/>
      <w:textAlignment w:val="baseline"/>
    </w:pPr>
    <w:rPr>
      <w:sz w:val="20"/>
      <w:szCs w:val="20"/>
      <w:lang w:val="en-GB"/>
    </w:rPr>
  </w:style>
  <w:style w:type="character" w:customStyle="1" w:styleId="TabletextChar">
    <w:name w:val="Table_text Char"/>
    <w:basedOn w:val="DefaultParagraphFont"/>
    <w:link w:val="Tabletext"/>
    <w:locked/>
    <w:rsid w:val="006B2109"/>
    <w:rPr>
      <w:rFonts w:ascii="Times New Roman" w:eastAsia="Times New Roman" w:hAnsi="Times New Roman" w:cs="Times New Roman"/>
      <w:lang w:val="en-GB" w:eastAsia="en-US"/>
    </w:rPr>
  </w:style>
  <w:style w:type="table" w:customStyle="1" w:styleId="TableGrid1">
    <w:name w:val="Table Grid1"/>
    <w:basedOn w:val="TableNormal"/>
    <w:next w:val="TableGrid"/>
    <w:uiPriority w:val="39"/>
    <w:qFormat/>
    <w:rsid w:val="002F643E"/>
    <w:pPr>
      <w:widowControl w:val="0"/>
      <w:autoSpaceDE w:val="0"/>
      <w:autoSpaceDN w:val="0"/>
      <w:adjustRightInd w:val="0"/>
      <w:spacing w:after="120"/>
      <w:jc w:val="both"/>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bleheadChar">
    <w:name w:val="Table_head Char"/>
    <w:basedOn w:val="DefaultParagraphFont"/>
    <w:link w:val="Tablehead"/>
    <w:locked/>
    <w:rsid w:val="00E85032"/>
    <w:rPr>
      <w:rFonts w:ascii="Times New Roman Bold" w:eastAsia="Times New Roman" w:hAnsi="Times New Roman Bold" w:cs="Times New Roman Bold"/>
      <w:b/>
      <w:lang w:val="en-GB" w:eastAsia="en-US"/>
    </w:rPr>
  </w:style>
  <w:style w:type="paragraph" w:customStyle="1" w:styleId="Default">
    <w:name w:val="Default"/>
    <w:qFormat/>
    <w:rsid w:val="00D66B76"/>
    <w:pPr>
      <w:autoSpaceDE w:val="0"/>
      <w:autoSpaceDN w:val="0"/>
      <w:adjustRightInd w:val="0"/>
    </w:pPr>
    <w:rPr>
      <w:rFonts w:ascii="Times New Roman" w:eastAsia="MS Mincho" w:hAnsi="Times New Roman" w:cs="Times New Roman"/>
      <w:color w:val="000000"/>
      <w:sz w:val="24"/>
      <w:szCs w:val="24"/>
      <w:lang w:val="it-IT" w:eastAsia="ja-JP" w:bidi="hi-IN"/>
    </w:rPr>
  </w:style>
  <w:style w:type="paragraph" w:customStyle="1" w:styleId="TAN">
    <w:name w:val="TAN"/>
    <w:basedOn w:val="TAL"/>
    <w:rsid w:val="0035466D"/>
    <w:pPr>
      <w:overflowPunct/>
      <w:autoSpaceDE/>
      <w:autoSpaceDN/>
      <w:adjustRightInd/>
      <w:ind w:left="851" w:hanging="851"/>
      <w:textAlignment w:val="auto"/>
    </w:pPr>
    <w:rPr>
      <w:rFonts w:eastAsia="MS Mincho"/>
    </w:rPr>
  </w:style>
  <w:style w:type="character" w:customStyle="1" w:styleId="ListParagraphChar2">
    <w:name w:val="List Paragraph Char2"/>
    <w:uiPriority w:val="34"/>
    <w:qFormat/>
    <w:locked/>
    <w:rsid w:val="007E1F32"/>
    <w:rPr>
      <w:rFonts w:ascii="Times" w:eastAsia="Batang" w:hAnsi="Times"/>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6600937">
      <w:bodyDiv w:val="1"/>
      <w:marLeft w:val="0"/>
      <w:marRight w:val="0"/>
      <w:marTop w:val="0"/>
      <w:marBottom w:val="0"/>
      <w:divBdr>
        <w:top w:val="none" w:sz="0" w:space="0" w:color="auto"/>
        <w:left w:val="none" w:sz="0" w:space="0" w:color="auto"/>
        <w:bottom w:val="none" w:sz="0" w:space="0" w:color="auto"/>
        <w:right w:val="none" w:sz="0" w:space="0" w:color="auto"/>
      </w:divBdr>
    </w:div>
    <w:div w:id="223761467">
      <w:bodyDiv w:val="1"/>
      <w:marLeft w:val="0"/>
      <w:marRight w:val="0"/>
      <w:marTop w:val="0"/>
      <w:marBottom w:val="0"/>
      <w:divBdr>
        <w:top w:val="none" w:sz="0" w:space="0" w:color="auto"/>
        <w:left w:val="none" w:sz="0" w:space="0" w:color="auto"/>
        <w:bottom w:val="none" w:sz="0" w:space="0" w:color="auto"/>
        <w:right w:val="none" w:sz="0" w:space="0" w:color="auto"/>
      </w:divBdr>
    </w:div>
    <w:div w:id="266618845">
      <w:bodyDiv w:val="1"/>
      <w:marLeft w:val="0"/>
      <w:marRight w:val="0"/>
      <w:marTop w:val="0"/>
      <w:marBottom w:val="0"/>
      <w:divBdr>
        <w:top w:val="none" w:sz="0" w:space="0" w:color="auto"/>
        <w:left w:val="none" w:sz="0" w:space="0" w:color="auto"/>
        <w:bottom w:val="none" w:sz="0" w:space="0" w:color="auto"/>
        <w:right w:val="none" w:sz="0" w:space="0" w:color="auto"/>
      </w:divBdr>
    </w:div>
    <w:div w:id="365837257">
      <w:bodyDiv w:val="1"/>
      <w:marLeft w:val="0"/>
      <w:marRight w:val="0"/>
      <w:marTop w:val="0"/>
      <w:marBottom w:val="0"/>
      <w:divBdr>
        <w:top w:val="none" w:sz="0" w:space="0" w:color="auto"/>
        <w:left w:val="none" w:sz="0" w:space="0" w:color="auto"/>
        <w:bottom w:val="none" w:sz="0" w:space="0" w:color="auto"/>
        <w:right w:val="none" w:sz="0" w:space="0" w:color="auto"/>
      </w:divBdr>
    </w:div>
    <w:div w:id="393090684">
      <w:bodyDiv w:val="1"/>
      <w:marLeft w:val="0"/>
      <w:marRight w:val="0"/>
      <w:marTop w:val="0"/>
      <w:marBottom w:val="0"/>
      <w:divBdr>
        <w:top w:val="none" w:sz="0" w:space="0" w:color="auto"/>
        <w:left w:val="none" w:sz="0" w:space="0" w:color="auto"/>
        <w:bottom w:val="none" w:sz="0" w:space="0" w:color="auto"/>
        <w:right w:val="none" w:sz="0" w:space="0" w:color="auto"/>
      </w:divBdr>
      <w:divsChild>
        <w:div w:id="1141463073">
          <w:marLeft w:val="2405"/>
          <w:marRight w:val="0"/>
          <w:marTop w:val="86"/>
          <w:marBottom w:val="0"/>
          <w:divBdr>
            <w:top w:val="none" w:sz="0" w:space="0" w:color="auto"/>
            <w:left w:val="none" w:sz="0" w:space="0" w:color="auto"/>
            <w:bottom w:val="none" w:sz="0" w:space="0" w:color="auto"/>
            <w:right w:val="none" w:sz="0" w:space="0" w:color="auto"/>
          </w:divBdr>
        </w:div>
        <w:div w:id="1268073927">
          <w:marLeft w:val="2405"/>
          <w:marRight w:val="0"/>
          <w:marTop w:val="86"/>
          <w:marBottom w:val="0"/>
          <w:divBdr>
            <w:top w:val="none" w:sz="0" w:space="0" w:color="auto"/>
            <w:left w:val="none" w:sz="0" w:space="0" w:color="auto"/>
            <w:bottom w:val="none" w:sz="0" w:space="0" w:color="auto"/>
            <w:right w:val="none" w:sz="0" w:space="0" w:color="auto"/>
          </w:divBdr>
        </w:div>
        <w:div w:id="969822722">
          <w:marLeft w:val="2405"/>
          <w:marRight w:val="0"/>
          <w:marTop w:val="86"/>
          <w:marBottom w:val="0"/>
          <w:divBdr>
            <w:top w:val="none" w:sz="0" w:space="0" w:color="auto"/>
            <w:left w:val="none" w:sz="0" w:space="0" w:color="auto"/>
            <w:bottom w:val="none" w:sz="0" w:space="0" w:color="auto"/>
            <w:right w:val="none" w:sz="0" w:space="0" w:color="auto"/>
          </w:divBdr>
        </w:div>
        <w:div w:id="967779301">
          <w:marLeft w:val="2405"/>
          <w:marRight w:val="0"/>
          <w:marTop w:val="86"/>
          <w:marBottom w:val="0"/>
          <w:divBdr>
            <w:top w:val="none" w:sz="0" w:space="0" w:color="auto"/>
            <w:left w:val="none" w:sz="0" w:space="0" w:color="auto"/>
            <w:bottom w:val="none" w:sz="0" w:space="0" w:color="auto"/>
            <w:right w:val="none" w:sz="0" w:space="0" w:color="auto"/>
          </w:divBdr>
        </w:div>
      </w:divsChild>
    </w:div>
    <w:div w:id="477764054">
      <w:bodyDiv w:val="1"/>
      <w:marLeft w:val="0"/>
      <w:marRight w:val="0"/>
      <w:marTop w:val="0"/>
      <w:marBottom w:val="0"/>
      <w:divBdr>
        <w:top w:val="none" w:sz="0" w:space="0" w:color="auto"/>
        <w:left w:val="none" w:sz="0" w:space="0" w:color="auto"/>
        <w:bottom w:val="none" w:sz="0" w:space="0" w:color="auto"/>
        <w:right w:val="none" w:sz="0" w:space="0" w:color="auto"/>
      </w:divBdr>
    </w:div>
    <w:div w:id="547685379">
      <w:bodyDiv w:val="1"/>
      <w:marLeft w:val="0"/>
      <w:marRight w:val="0"/>
      <w:marTop w:val="0"/>
      <w:marBottom w:val="0"/>
      <w:divBdr>
        <w:top w:val="none" w:sz="0" w:space="0" w:color="auto"/>
        <w:left w:val="none" w:sz="0" w:space="0" w:color="auto"/>
        <w:bottom w:val="none" w:sz="0" w:space="0" w:color="auto"/>
        <w:right w:val="none" w:sz="0" w:space="0" w:color="auto"/>
      </w:divBdr>
    </w:div>
    <w:div w:id="722798653">
      <w:bodyDiv w:val="1"/>
      <w:marLeft w:val="0"/>
      <w:marRight w:val="0"/>
      <w:marTop w:val="0"/>
      <w:marBottom w:val="0"/>
      <w:divBdr>
        <w:top w:val="none" w:sz="0" w:space="0" w:color="auto"/>
        <w:left w:val="none" w:sz="0" w:space="0" w:color="auto"/>
        <w:bottom w:val="none" w:sz="0" w:space="0" w:color="auto"/>
        <w:right w:val="none" w:sz="0" w:space="0" w:color="auto"/>
      </w:divBdr>
    </w:div>
    <w:div w:id="742993709">
      <w:bodyDiv w:val="1"/>
      <w:marLeft w:val="0"/>
      <w:marRight w:val="0"/>
      <w:marTop w:val="0"/>
      <w:marBottom w:val="0"/>
      <w:divBdr>
        <w:top w:val="none" w:sz="0" w:space="0" w:color="auto"/>
        <w:left w:val="none" w:sz="0" w:space="0" w:color="auto"/>
        <w:bottom w:val="none" w:sz="0" w:space="0" w:color="auto"/>
        <w:right w:val="none" w:sz="0" w:space="0" w:color="auto"/>
      </w:divBdr>
    </w:div>
    <w:div w:id="764300612">
      <w:bodyDiv w:val="1"/>
      <w:marLeft w:val="0"/>
      <w:marRight w:val="0"/>
      <w:marTop w:val="0"/>
      <w:marBottom w:val="0"/>
      <w:divBdr>
        <w:top w:val="none" w:sz="0" w:space="0" w:color="auto"/>
        <w:left w:val="none" w:sz="0" w:space="0" w:color="auto"/>
        <w:bottom w:val="none" w:sz="0" w:space="0" w:color="auto"/>
        <w:right w:val="none" w:sz="0" w:space="0" w:color="auto"/>
      </w:divBdr>
    </w:div>
    <w:div w:id="769934969">
      <w:bodyDiv w:val="1"/>
      <w:marLeft w:val="0"/>
      <w:marRight w:val="0"/>
      <w:marTop w:val="0"/>
      <w:marBottom w:val="0"/>
      <w:divBdr>
        <w:top w:val="none" w:sz="0" w:space="0" w:color="auto"/>
        <w:left w:val="none" w:sz="0" w:space="0" w:color="auto"/>
        <w:bottom w:val="none" w:sz="0" w:space="0" w:color="auto"/>
        <w:right w:val="none" w:sz="0" w:space="0" w:color="auto"/>
      </w:divBdr>
      <w:divsChild>
        <w:div w:id="964388130">
          <w:marLeft w:val="1555"/>
          <w:marRight w:val="0"/>
          <w:marTop w:val="96"/>
          <w:marBottom w:val="0"/>
          <w:divBdr>
            <w:top w:val="none" w:sz="0" w:space="0" w:color="auto"/>
            <w:left w:val="none" w:sz="0" w:space="0" w:color="auto"/>
            <w:bottom w:val="none" w:sz="0" w:space="0" w:color="auto"/>
            <w:right w:val="none" w:sz="0" w:space="0" w:color="auto"/>
          </w:divBdr>
        </w:div>
        <w:div w:id="1752266397">
          <w:marLeft w:val="2405"/>
          <w:marRight w:val="0"/>
          <w:marTop w:val="90"/>
          <w:marBottom w:val="0"/>
          <w:divBdr>
            <w:top w:val="none" w:sz="0" w:space="0" w:color="auto"/>
            <w:left w:val="none" w:sz="0" w:space="0" w:color="auto"/>
            <w:bottom w:val="none" w:sz="0" w:space="0" w:color="auto"/>
            <w:right w:val="none" w:sz="0" w:space="0" w:color="auto"/>
          </w:divBdr>
        </w:div>
        <w:div w:id="1405834924">
          <w:marLeft w:val="2405"/>
          <w:marRight w:val="0"/>
          <w:marTop w:val="90"/>
          <w:marBottom w:val="0"/>
          <w:divBdr>
            <w:top w:val="none" w:sz="0" w:space="0" w:color="auto"/>
            <w:left w:val="none" w:sz="0" w:space="0" w:color="auto"/>
            <w:bottom w:val="none" w:sz="0" w:space="0" w:color="auto"/>
            <w:right w:val="none" w:sz="0" w:space="0" w:color="auto"/>
          </w:divBdr>
        </w:div>
        <w:div w:id="787359454">
          <w:marLeft w:val="2405"/>
          <w:marRight w:val="0"/>
          <w:marTop w:val="90"/>
          <w:marBottom w:val="0"/>
          <w:divBdr>
            <w:top w:val="none" w:sz="0" w:space="0" w:color="auto"/>
            <w:left w:val="none" w:sz="0" w:space="0" w:color="auto"/>
            <w:bottom w:val="none" w:sz="0" w:space="0" w:color="auto"/>
            <w:right w:val="none" w:sz="0" w:space="0" w:color="auto"/>
          </w:divBdr>
        </w:div>
      </w:divsChild>
    </w:div>
    <w:div w:id="927229431">
      <w:bodyDiv w:val="1"/>
      <w:marLeft w:val="0"/>
      <w:marRight w:val="0"/>
      <w:marTop w:val="0"/>
      <w:marBottom w:val="0"/>
      <w:divBdr>
        <w:top w:val="none" w:sz="0" w:space="0" w:color="auto"/>
        <w:left w:val="none" w:sz="0" w:space="0" w:color="auto"/>
        <w:bottom w:val="none" w:sz="0" w:space="0" w:color="auto"/>
        <w:right w:val="none" w:sz="0" w:space="0" w:color="auto"/>
      </w:divBdr>
    </w:div>
    <w:div w:id="989139841">
      <w:bodyDiv w:val="1"/>
      <w:marLeft w:val="0"/>
      <w:marRight w:val="0"/>
      <w:marTop w:val="0"/>
      <w:marBottom w:val="0"/>
      <w:divBdr>
        <w:top w:val="none" w:sz="0" w:space="0" w:color="auto"/>
        <w:left w:val="none" w:sz="0" w:space="0" w:color="auto"/>
        <w:bottom w:val="none" w:sz="0" w:space="0" w:color="auto"/>
        <w:right w:val="none" w:sz="0" w:space="0" w:color="auto"/>
      </w:divBdr>
    </w:div>
    <w:div w:id="992484730">
      <w:bodyDiv w:val="1"/>
      <w:marLeft w:val="0"/>
      <w:marRight w:val="0"/>
      <w:marTop w:val="0"/>
      <w:marBottom w:val="0"/>
      <w:divBdr>
        <w:top w:val="none" w:sz="0" w:space="0" w:color="auto"/>
        <w:left w:val="none" w:sz="0" w:space="0" w:color="auto"/>
        <w:bottom w:val="none" w:sz="0" w:space="0" w:color="auto"/>
        <w:right w:val="none" w:sz="0" w:space="0" w:color="auto"/>
      </w:divBdr>
    </w:div>
    <w:div w:id="1264338761">
      <w:bodyDiv w:val="1"/>
      <w:marLeft w:val="0"/>
      <w:marRight w:val="0"/>
      <w:marTop w:val="0"/>
      <w:marBottom w:val="0"/>
      <w:divBdr>
        <w:top w:val="none" w:sz="0" w:space="0" w:color="auto"/>
        <w:left w:val="none" w:sz="0" w:space="0" w:color="auto"/>
        <w:bottom w:val="none" w:sz="0" w:space="0" w:color="auto"/>
        <w:right w:val="none" w:sz="0" w:space="0" w:color="auto"/>
      </w:divBdr>
      <w:divsChild>
        <w:div w:id="1518108299">
          <w:marLeft w:val="590"/>
          <w:marRight w:val="0"/>
          <w:marTop w:val="96"/>
          <w:marBottom w:val="0"/>
          <w:divBdr>
            <w:top w:val="none" w:sz="0" w:space="0" w:color="auto"/>
            <w:left w:val="none" w:sz="0" w:space="0" w:color="auto"/>
            <w:bottom w:val="none" w:sz="0" w:space="0" w:color="auto"/>
            <w:right w:val="none" w:sz="0" w:space="0" w:color="auto"/>
          </w:divBdr>
        </w:div>
      </w:divsChild>
    </w:div>
    <w:div w:id="1301955068">
      <w:bodyDiv w:val="1"/>
      <w:marLeft w:val="0"/>
      <w:marRight w:val="0"/>
      <w:marTop w:val="0"/>
      <w:marBottom w:val="0"/>
      <w:divBdr>
        <w:top w:val="none" w:sz="0" w:space="0" w:color="auto"/>
        <w:left w:val="none" w:sz="0" w:space="0" w:color="auto"/>
        <w:bottom w:val="none" w:sz="0" w:space="0" w:color="auto"/>
        <w:right w:val="none" w:sz="0" w:space="0" w:color="auto"/>
      </w:divBdr>
    </w:div>
    <w:div w:id="1352297018">
      <w:bodyDiv w:val="1"/>
      <w:marLeft w:val="0"/>
      <w:marRight w:val="0"/>
      <w:marTop w:val="0"/>
      <w:marBottom w:val="0"/>
      <w:divBdr>
        <w:top w:val="none" w:sz="0" w:space="0" w:color="auto"/>
        <w:left w:val="none" w:sz="0" w:space="0" w:color="auto"/>
        <w:bottom w:val="none" w:sz="0" w:space="0" w:color="auto"/>
        <w:right w:val="none" w:sz="0" w:space="0" w:color="auto"/>
      </w:divBdr>
      <w:divsChild>
        <w:div w:id="963539703">
          <w:marLeft w:val="2405"/>
          <w:marRight w:val="0"/>
          <w:marTop w:val="86"/>
          <w:marBottom w:val="0"/>
          <w:divBdr>
            <w:top w:val="none" w:sz="0" w:space="0" w:color="auto"/>
            <w:left w:val="none" w:sz="0" w:space="0" w:color="auto"/>
            <w:bottom w:val="none" w:sz="0" w:space="0" w:color="auto"/>
            <w:right w:val="none" w:sz="0" w:space="0" w:color="auto"/>
          </w:divBdr>
        </w:div>
        <w:div w:id="1590231148">
          <w:marLeft w:val="2405"/>
          <w:marRight w:val="0"/>
          <w:marTop w:val="86"/>
          <w:marBottom w:val="0"/>
          <w:divBdr>
            <w:top w:val="none" w:sz="0" w:space="0" w:color="auto"/>
            <w:left w:val="none" w:sz="0" w:space="0" w:color="auto"/>
            <w:bottom w:val="none" w:sz="0" w:space="0" w:color="auto"/>
            <w:right w:val="none" w:sz="0" w:space="0" w:color="auto"/>
          </w:divBdr>
        </w:div>
        <w:div w:id="954823683">
          <w:marLeft w:val="2405"/>
          <w:marRight w:val="0"/>
          <w:marTop w:val="86"/>
          <w:marBottom w:val="0"/>
          <w:divBdr>
            <w:top w:val="none" w:sz="0" w:space="0" w:color="auto"/>
            <w:left w:val="none" w:sz="0" w:space="0" w:color="auto"/>
            <w:bottom w:val="none" w:sz="0" w:space="0" w:color="auto"/>
            <w:right w:val="none" w:sz="0" w:space="0" w:color="auto"/>
          </w:divBdr>
        </w:div>
        <w:div w:id="801727904">
          <w:marLeft w:val="2405"/>
          <w:marRight w:val="0"/>
          <w:marTop w:val="86"/>
          <w:marBottom w:val="0"/>
          <w:divBdr>
            <w:top w:val="none" w:sz="0" w:space="0" w:color="auto"/>
            <w:left w:val="none" w:sz="0" w:space="0" w:color="auto"/>
            <w:bottom w:val="none" w:sz="0" w:space="0" w:color="auto"/>
            <w:right w:val="none" w:sz="0" w:space="0" w:color="auto"/>
          </w:divBdr>
        </w:div>
      </w:divsChild>
    </w:div>
    <w:div w:id="1525359337">
      <w:bodyDiv w:val="1"/>
      <w:marLeft w:val="0"/>
      <w:marRight w:val="0"/>
      <w:marTop w:val="0"/>
      <w:marBottom w:val="0"/>
      <w:divBdr>
        <w:top w:val="none" w:sz="0" w:space="0" w:color="auto"/>
        <w:left w:val="none" w:sz="0" w:space="0" w:color="auto"/>
        <w:bottom w:val="none" w:sz="0" w:space="0" w:color="auto"/>
        <w:right w:val="none" w:sz="0" w:space="0" w:color="auto"/>
      </w:divBdr>
      <w:divsChild>
        <w:div w:id="386611489">
          <w:marLeft w:val="1267"/>
          <w:marRight w:val="0"/>
          <w:marTop w:val="0"/>
          <w:marBottom w:val="0"/>
          <w:divBdr>
            <w:top w:val="none" w:sz="0" w:space="0" w:color="auto"/>
            <w:left w:val="none" w:sz="0" w:space="0" w:color="auto"/>
            <w:bottom w:val="none" w:sz="0" w:space="0" w:color="auto"/>
            <w:right w:val="none" w:sz="0" w:space="0" w:color="auto"/>
          </w:divBdr>
        </w:div>
        <w:div w:id="825895567">
          <w:marLeft w:val="1886"/>
          <w:marRight w:val="0"/>
          <w:marTop w:val="0"/>
          <w:marBottom w:val="0"/>
          <w:divBdr>
            <w:top w:val="none" w:sz="0" w:space="0" w:color="auto"/>
            <w:left w:val="none" w:sz="0" w:space="0" w:color="auto"/>
            <w:bottom w:val="none" w:sz="0" w:space="0" w:color="auto"/>
            <w:right w:val="none" w:sz="0" w:space="0" w:color="auto"/>
          </w:divBdr>
        </w:div>
        <w:div w:id="1955821417">
          <w:marLeft w:val="1886"/>
          <w:marRight w:val="0"/>
          <w:marTop w:val="0"/>
          <w:marBottom w:val="0"/>
          <w:divBdr>
            <w:top w:val="none" w:sz="0" w:space="0" w:color="auto"/>
            <w:left w:val="none" w:sz="0" w:space="0" w:color="auto"/>
            <w:bottom w:val="none" w:sz="0" w:space="0" w:color="auto"/>
            <w:right w:val="none" w:sz="0" w:space="0" w:color="auto"/>
          </w:divBdr>
        </w:div>
        <w:div w:id="1834758750">
          <w:marLeft w:val="1267"/>
          <w:marRight w:val="0"/>
          <w:marTop w:val="0"/>
          <w:marBottom w:val="0"/>
          <w:divBdr>
            <w:top w:val="none" w:sz="0" w:space="0" w:color="auto"/>
            <w:left w:val="none" w:sz="0" w:space="0" w:color="auto"/>
            <w:bottom w:val="none" w:sz="0" w:space="0" w:color="auto"/>
            <w:right w:val="none" w:sz="0" w:space="0" w:color="auto"/>
          </w:divBdr>
        </w:div>
        <w:div w:id="828207695">
          <w:marLeft w:val="1267"/>
          <w:marRight w:val="0"/>
          <w:marTop w:val="0"/>
          <w:marBottom w:val="0"/>
          <w:divBdr>
            <w:top w:val="none" w:sz="0" w:space="0" w:color="auto"/>
            <w:left w:val="none" w:sz="0" w:space="0" w:color="auto"/>
            <w:bottom w:val="none" w:sz="0" w:space="0" w:color="auto"/>
            <w:right w:val="none" w:sz="0" w:space="0" w:color="auto"/>
          </w:divBdr>
        </w:div>
        <w:div w:id="1780031536">
          <w:marLeft w:val="1267"/>
          <w:marRight w:val="0"/>
          <w:marTop w:val="0"/>
          <w:marBottom w:val="0"/>
          <w:divBdr>
            <w:top w:val="none" w:sz="0" w:space="0" w:color="auto"/>
            <w:left w:val="none" w:sz="0" w:space="0" w:color="auto"/>
            <w:bottom w:val="none" w:sz="0" w:space="0" w:color="auto"/>
            <w:right w:val="none" w:sz="0" w:space="0" w:color="auto"/>
          </w:divBdr>
        </w:div>
        <w:div w:id="1250654332">
          <w:marLeft w:val="1267"/>
          <w:marRight w:val="0"/>
          <w:marTop w:val="0"/>
          <w:marBottom w:val="0"/>
          <w:divBdr>
            <w:top w:val="none" w:sz="0" w:space="0" w:color="auto"/>
            <w:left w:val="none" w:sz="0" w:space="0" w:color="auto"/>
            <w:bottom w:val="none" w:sz="0" w:space="0" w:color="auto"/>
            <w:right w:val="none" w:sz="0" w:space="0" w:color="auto"/>
          </w:divBdr>
        </w:div>
      </w:divsChild>
    </w:div>
    <w:div w:id="1536196041">
      <w:bodyDiv w:val="1"/>
      <w:marLeft w:val="0"/>
      <w:marRight w:val="0"/>
      <w:marTop w:val="0"/>
      <w:marBottom w:val="0"/>
      <w:divBdr>
        <w:top w:val="none" w:sz="0" w:space="0" w:color="auto"/>
        <w:left w:val="none" w:sz="0" w:space="0" w:color="auto"/>
        <w:bottom w:val="none" w:sz="0" w:space="0" w:color="auto"/>
        <w:right w:val="none" w:sz="0" w:space="0" w:color="auto"/>
      </w:divBdr>
      <w:divsChild>
        <w:div w:id="179205027">
          <w:marLeft w:val="1555"/>
          <w:marRight w:val="0"/>
          <w:marTop w:val="90"/>
          <w:marBottom w:val="0"/>
          <w:divBdr>
            <w:top w:val="none" w:sz="0" w:space="0" w:color="auto"/>
            <w:left w:val="none" w:sz="0" w:space="0" w:color="auto"/>
            <w:bottom w:val="none" w:sz="0" w:space="0" w:color="auto"/>
            <w:right w:val="none" w:sz="0" w:space="0" w:color="auto"/>
          </w:divBdr>
        </w:div>
        <w:div w:id="2009669421">
          <w:marLeft w:val="2405"/>
          <w:marRight w:val="0"/>
          <w:marTop w:val="86"/>
          <w:marBottom w:val="0"/>
          <w:divBdr>
            <w:top w:val="none" w:sz="0" w:space="0" w:color="auto"/>
            <w:left w:val="none" w:sz="0" w:space="0" w:color="auto"/>
            <w:bottom w:val="none" w:sz="0" w:space="0" w:color="auto"/>
            <w:right w:val="none" w:sz="0" w:space="0" w:color="auto"/>
          </w:divBdr>
        </w:div>
        <w:div w:id="477959447">
          <w:marLeft w:val="1555"/>
          <w:marRight w:val="0"/>
          <w:marTop w:val="90"/>
          <w:marBottom w:val="0"/>
          <w:divBdr>
            <w:top w:val="none" w:sz="0" w:space="0" w:color="auto"/>
            <w:left w:val="none" w:sz="0" w:space="0" w:color="auto"/>
            <w:bottom w:val="none" w:sz="0" w:space="0" w:color="auto"/>
            <w:right w:val="none" w:sz="0" w:space="0" w:color="auto"/>
          </w:divBdr>
        </w:div>
        <w:div w:id="234094636">
          <w:marLeft w:val="2405"/>
          <w:marRight w:val="0"/>
          <w:marTop w:val="86"/>
          <w:marBottom w:val="0"/>
          <w:divBdr>
            <w:top w:val="none" w:sz="0" w:space="0" w:color="auto"/>
            <w:left w:val="none" w:sz="0" w:space="0" w:color="auto"/>
            <w:bottom w:val="none" w:sz="0" w:space="0" w:color="auto"/>
            <w:right w:val="none" w:sz="0" w:space="0" w:color="auto"/>
          </w:divBdr>
        </w:div>
        <w:div w:id="350375508">
          <w:marLeft w:val="1555"/>
          <w:marRight w:val="0"/>
          <w:marTop w:val="90"/>
          <w:marBottom w:val="0"/>
          <w:divBdr>
            <w:top w:val="none" w:sz="0" w:space="0" w:color="auto"/>
            <w:left w:val="none" w:sz="0" w:space="0" w:color="auto"/>
            <w:bottom w:val="none" w:sz="0" w:space="0" w:color="auto"/>
            <w:right w:val="none" w:sz="0" w:space="0" w:color="auto"/>
          </w:divBdr>
        </w:div>
        <w:div w:id="1495341578">
          <w:marLeft w:val="2405"/>
          <w:marRight w:val="0"/>
          <w:marTop w:val="86"/>
          <w:marBottom w:val="0"/>
          <w:divBdr>
            <w:top w:val="none" w:sz="0" w:space="0" w:color="auto"/>
            <w:left w:val="none" w:sz="0" w:space="0" w:color="auto"/>
            <w:bottom w:val="none" w:sz="0" w:space="0" w:color="auto"/>
            <w:right w:val="none" w:sz="0" w:space="0" w:color="auto"/>
          </w:divBdr>
        </w:div>
        <w:div w:id="1746340530">
          <w:marLeft w:val="2405"/>
          <w:marRight w:val="0"/>
          <w:marTop w:val="86"/>
          <w:marBottom w:val="0"/>
          <w:divBdr>
            <w:top w:val="none" w:sz="0" w:space="0" w:color="auto"/>
            <w:left w:val="none" w:sz="0" w:space="0" w:color="auto"/>
            <w:bottom w:val="none" w:sz="0" w:space="0" w:color="auto"/>
            <w:right w:val="none" w:sz="0" w:space="0" w:color="auto"/>
          </w:divBdr>
        </w:div>
        <w:div w:id="1608346251">
          <w:marLeft w:val="2405"/>
          <w:marRight w:val="0"/>
          <w:marTop w:val="86"/>
          <w:marBottom w:val="0"/>
          <w:divBdr>
            <w:top w:val="none" w:sz="0" w:space="0" w:color="auto"/>
            <w:left w:val="none" w:sz="0" w:space="0" w:color="auto"/>
            <w:bottom w:val="none" w:sz="0" w:space="0" w:color="auto"/>
            <w:right w:val="none" w:sz="0" w:space="0" w:color="auto"/>
          </w:divBdr>
        </w:div>
        <w:div w:id="604533166">
          <w:marLeft w:val="2405"/>
          <w:marRight w:val="0"/>
          <w:marTop w:val="86"/>
          <w:marBottom w:val="0"/>
          <w:divBdr>
            <w:top w:val="none" w:sz="0" w:space="0" w:color="auto"/>
            <w:left w:val="none" w:sz="0" w:space="0" w:color="auto"/>
            <w:bottom w:val="none" w:sz="0" w:space="0" w:color="auto"/>
            <w:right w:val="none" w:sz="0" w:space="0" w:color="auto"/>
          </w:divBdr>
        </w:div>
      </w:divsChild>
    </w:div>
    <w:div w:id="1635216773">
      <w:bodyDiv w:val="1"/>
      <w:marLeft w:val="0"/>
      <w:marRight w:val="0"/>
      <w:marTop w:val="0"/>
      <w:marBottom w:val="0"/>
      <w:divBdr>
        <w:top w:val="none" w:sz="0" w:space="0" w:color="auto"/>
        <w:left w:val="none" w:sz="0" w:space="0" w:color="auto"/>
        <w:bottom w:val="none" w:sz="0" w:space="0" w:color="auto"/>
        <w:right w:val="none" w:sz="0" w:space="0" w:color="auto"/>
      </w:divBdr>
      <w:divsChild>
        <w:div w:id="582108888">
          <w:marLeft w:val="1267"/>
          <w:marRight w:val="0"/>
          <w:marTop w:val="0"/>
          <w:marBottom w:val="0"/>
          <w:divBdr>
            <w:top w:val="none" w:sz="0" w:space="0" w:color="auto"/>
            <w:left w:val="none" w:sz="0" w:space="0" w:color="auto"/>
            <w:bottom w:val="none" w:sz="0" w:space="0" w:color="auto"/>
            <w:right w:val="none" w:sz="0" w:space="0" w:color="auto"/>
          </w:divBdr>
        </w:div>
      </w:divsChild>
    </w:div>
    <w:div w:id="1641108546">
      <w:bodyDiv w:val="1"/>
      <w:marLeft w:val="0"/>
      <w:marRight w:val="0"/>
      <w:marTop w:val="0"/>
      <w:marBottom w:val="0"/>
      <w:divBdr>
        <w:top w:val="none" w:sz="0" w:space="0" w:color="auto"/>
        <w:left w:val="none" w:sz="0" w:space="0" w:color="auto"/>
        <w:bottom w:val="none" w:sz="0" w:space="0" w:color="auto"/>
        <w:right w:val="none" w:sz="0" w:space="0" w:color="auto"/>
      </w:divBdr>
    </w:div>
    <w:div w:id="1760562385">
      <w:bodyDiv w:val="1"/>
      <w:marLeft w:val="0"/>
      <w:marRight w:val="0"/>
      <w:marTop w:val="0"/>
      <w:marBottom w:val="0"/>
      <w:divBdr>
        <w:top w:val="none" w:sz="0" w:space="0" w:color="auto"/>
        <w:left w:val="none" w:sz="0" w:space="0" w:color="auto"/>
        <w:bottom w:val="none" w:sz="0" w:space="0" w:color="auto"/>
        <w:right w:val="none" w:sz="0" w:space="0" w:color="auto"/>
      </w:divBdr>
    </w:div>
    <w:div w:id="1790320979">
      <w:bodyDiv w:val="1"/>
      <w:marLeft w:val="0"/>
      <w:marRight w:val="0"/>
      <w:marTop w:val="0"/>
      <w:marBottom w:val="0"/>
      <w:divBdr>
        <w:top w:val="none" w:sz="0" w:space="0" w:color="auto"/>
        <w:left w:val="none" w:sz="0" w:space="0" w:color="auto"/>
        <w:bottom w:val="none" w:sz="0" w:space="0" w:color="auto"/>
        <w:right w:val="none" w:sz="0" w:space="0" w:color="auto"/>
      </w:divBdr>
    </w:div>
    <w:div w:id="1987273729">
      <w:bodyDiv w:val="1"/>
      <w:marLeft w:val="0"/>
      <w:marRight w:val="0"/>
      <w:marTop w:val="0"/>
      <w:marBottom w:val="0"/>
      <w:divBdr>
        <w:top w:val="none" w:sz="0" w:space="0" w:color="auto"/>
        <w:left w:val="none" w:sz="0" w:space="0" w:color="auto"/>
        <w:bottom w:val="none" w:sz="0" w:space="0" w:color="auto"/>
        <w:right w:val="none" w:sz="0" w:space="0" w:color="auto"/>
      </w:divBdr>
    </w:div>
    <w:div w:id="2048026233">
      <w:bodyDiv w:val="1"/>
      <w:marLeft w:val="0"/>
      <w:marRight w:val="0"/>
      <w:marTop w:val="0"/>
      <w:marBottom w:val="0"/>
      <w:divBdr>
        <w:top w:val="none" w:sz="0" w:space="0" w:color="auto"/>
        <w:left w:val="none" w:sz="0" w:space="0" w:color="auto"/>
        <w:bottom w:val="none" w:sz="0" w:space="0" w:color="auto"/>
        <w:right w:val="none" w:sz="0" w:space="0" w:color="auto"/>
      </w:divBdr>
    </w:div>
    <w:div w:id="205600738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140</TotalTime>
  <Pages>9</Pages>
  <Words>2095</Words>
  <Characters>11946</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Yushu Zhang</dc:creator>
  <cp:lastModifiedBy>Apple Inc.</cp:lastModifiedBy>
  <cp:revision>96</cp:revision>
  <dcterms:created xsi:type="dcterms:W3CDTF">2025-09-01T06:42:00Z</dcterms:created>
  <dcterms:modified xsi:type="dcterms:W3CDTF">2025-09-03T18:27:00Z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1033-5.2.0.7913</vt:lpwstr>
  </property>
</Properties>
</file>