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70DE2" w14:textId="422EEED2" w:rsidR="004A0584" w:rsidRPr="004A0584" w:rsidRDefault="004A0584" w:rsidP="004A058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szCs w:val="24"/>
        </w:rPr>
      </w:pPr>
      <w:r w:rsidRPr="004A0584">
        <w:rPr>
          <w:rFonts w:ascii="Arial" w:eastAsia="Arial Unicode MS" w:hAnsi="Arial"/>
          <w:b/>
          <w:bCs/>
          <w:sz w:val="24"/>
          <w:szCs w:val="24"/>
        </w:rPr>
        <w:t>3GPP TSG-RAN Meeting #10</w:t>
      </w:r>
      <w:r w:rsidRPr="004A0584">
        <w:rPr>
          <w:rFonts w:ascii="Arial" w:eastAsia="Arial Unicode MS" w:hAnsi="Arial" w:hint="eastAsia"/>
          <w:b/>
          <w:bCs/>
          <w:sz w:val="24"/>
          <w:szCs w:val="24"/>
        </w:rPr>
        <w:t>9</w:t>
      </w:r>
      <w:r w:rsidRPr="004A0584">
        <w:rPr>
          <w:rFonts w:ascii="Arial" w:eastAsia="Arial Unicode MS" w:hAnsi="Arial"/>
          <w:b/>
          <w:bCs/>
          <w:sz w:val="24"/>
          <w:szCs w:val="24"/>
        </w:rPr>
        <w:tab/>
        <w:t>RP-25</w:t>
      </w:r>
      <w:r w:rsidRPr="004A0584">
        <w:rPr>
          <w:rFonts w:ascii="Arial" w:eastAsia="Arial Unicode MS" w:hAnsi="Arial" w:hint="eastAsia"/>
          <w:b/>
          <w:bCs/>
          <w:sz w:val="24"/>
          <w:szCs w:val="24"/>
        </w:rPr>
        <w:t>205</w:t>
      </w:r>
      <w:r>
        <w:rPr>
          <w:rFonts w:ascii="Arial" w:eastAsia="Arial Unicode MS" w:hAnsi="Arial"/>
          <w:b/>
          <w:bCs/>
          <w:sz w:val="24"/>
          <w:szCs w:val="24"/>
        </w:rPr>
        <w:t>7</w:t>
      </w:r>
    </w:p>
    <w:p w14:paraId="1FDC40FD" w14:textId="77777777" w:rsidR="004A0584" w:rsidRPr="004A0584" w:rsidRDefault="004A0584" w:rsidP="004A058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szCs w:val="24"/>
        </w:rPr>
      </w:pPr>
      <w:r w:rsidRPr="004A0584">
        <w:rPr>
          <w:rFonts w:ascii="Arial" w:eastAsia="Arial Unicode MS" w:hAnsi="Arial" w:hint="eastAsia"/>
          <w:b/>
          <w:bCs/>
          <w:sz w:val="24"/>
          <w:szCs w:val="24"/>
        </w:rPr>
        <w:t>Beijing</w:t>
      </w:r>
      <w:r w:rsidRPr="004A0584">
        <w:rPr>
          <w:rFonts w:ascii="Arial" w:eastAsia="Arial Unicode MS" w:hAnsi="Arial"/>
          <w:b/>
          <w:bCs/>
          <w:sz w:val="24"/>
          <w:szCs w:val="24"/>
        </w:rPr>
        <w:t xml:space="preserve">, </w:t>
      </w:r>
      <w:r w:rsidRPr="004A0584">
        <w:rPr>
          <w:rFonts w:ascii="Arial" w:eastAsia="Arial Unicode MS" w:hAnsi="Arial" w:hint="eastAsia"/>
          <w:b/>
          <w:bCs/>
          <w:sz w:val="24"/>
          <w:szCs w:val="24"/>
        </w:rPr>
        <w:t>China</w:t>
      </w:r>
      <w:r w:rsidRPr="004A0584">
        <w:rPr>
          <w:rFonts w:ascii="Arial" w:eastAsia="Arial Unicode MS" w:hAnsi="Arial"/>
          <w:b/>
          <w:bCs/>
          <w:sz w:val="24"/>
          <w:szCs w:val="24"/>
        </w:rPr>
        <w:t xml:space="preserve">, </w:t>
      </w:r>
      <w:r w:rsidRPr="004A0584">
        <w:rPr>
          <w:rFonts w:ascii="Arial" w:eastAsia="Arial Unicode MS" w:hAnsi="Arial" w:hint="eastAsia"/>
          <w:b/>
          <w:bCs/>
          <w:sz w:val="24"/>
          <w:szCs w:val="24"/>
        </w:rPr>
        <w:t>15</w:t>
      </w:r>
      <w:r w:rsidRPr="004A0584">
        <w:rPr>
          <w:rFonts w:ascii="Arial" w:eastAsia="Arial Unicode MS" w:hAnsi="Arial"/>
          <w:b/>
          <w:bCs/>
          <w:sz w:val="24"/>
          <w:szCs w:val="24"/>
        </w:rPr>
        <w:t xml:space="preserve"> – 1</w:t>
      </w:r>
      <w:r w:rsidRPr="004A0584">
        <w:rPr>
          <w:rFonts w:ascii="Arial" w:eastAsia="Arial Unicode MS" w:hAnsi="Arial" w:hint="eastAsia"/>
          <w:b/>
          <w:bCs/>
          <w:sz w:val="24"/>
          <w:szCs w:val="24"/>
        </w:rPr>
        <w:t>8</w:t>
      </w:r>
      <w:r w:rsidRPr="004A0584">
        <w:rPr>
          <w:rFonts w:ascii="Arial" w:eastAsia="Arial Unicode MS" w:hAnsi="Arial"/>
          <w:b/>
          <w:bCs/>
          <w:sz w:val="24"/>
          <w:szCs w:val="24"/>
        </w:rPr>
        <w:t xml:space="preserve"> </w:t>
      </w:r>
      <w:r w:rsidRPr="004A0584">
        <w:rPr>
          <w:rFonts w:ascii="Arial" w:eastAsia="Arial Unicode MS" w:hAnsi="Arial" w:hint="eastAsia"/>
          <w:b/>
          <w:bCs/>
          <w:sz w:val="24"/>
          <w:szCs w:val="24"/>
        </w:rPr>
        <w:t>September</w:t>
      </w:r>
      <w:r w:rsidRPr="004A0584">
        <w:rPr>
          <w:rFonts w:ascii="Arial" w:eastAsia="Arial Unicode MS" w:hAnsi="Arial"/>
          <w:b/>
          <w:bCs/>
          <w:sz w:val="24"/>
          <w:szCs w:val="24"/>
        </w:rPr>
        <w:t xml:space="preserve"> 2025</w:t>
      </w:r>
    </w:p>
    <w:p w14:paraId="00C5836B" w14:textId="77777777" w:rsidR="00EA2522" w:rsidRPr="00065613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4"/>
        </w:rPr>
      </w:pPr>
    </w:p>
    <w:p w14:paraId="344F4629" w14:textId="5993A93F" w:rsidR="00EA2522" w:rsidRPr="005301A3" w:rsidRDefault="00EA2522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4"/>
        </w:rPr>
      </w:pPr>
      <w:r w:rsidRPr="005301A3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Agenda item:</w:t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="00897A9C">
        <w:rPr>
          <w:rFonts w:ascii="Arial" w:eastAsia="DengXian" w:hAnsi="Arial" w:cs="Arial" w:hint="eastAsia"/>
          <w:b/>
          <w:bCs/>
          <w:kern w:val="0"/>
          <w:sz w:val="24"/>
          <w:szCs w:val="24"/>
          <w:lang w:eastAsia="zh-CN"/>
        </w:rPr>
        <w:t>9.2.2</w:t>
      </w:r>
      <w:r w:rsidR="00F22430" w:rsidRPr="005301A3">
        <w:rPr>
          <w:rFonts w:ascii="Arial" w:eastAsia="Yu Gothic Medium" w:hAnsi="Arial" w:cs="Arial"/>
          <w:b/>
          <w:bCs/>
          <w:kern w:val="0"/>
          <w:sz w:val="24"/>
          <w:szCs w:val="24"/>
        </w:rPr>
        <w:tab/>
      </w:r>
      <w:r w:rsidR="00281278" w:rsidRPr="00281278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>Study on GNSS resilient NR-NTN operation</w:t>
      </w:r>
    </w:p>
    <w:p w14:paraId="604365C4" w14:textId="2E7987D9" w:rsidR="00EA2522" w:rsidRPr="005301A3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4"/>
        </w:rPr>
      </w:pPr>
      <w:r w:rsidRPr="005301A3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Title:</w:t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="00897A9C">
        <w:rPr>
          <w:rFonts w:ascii="Arial" w:eastAsia="DengXian" w:hAnsi="Arial" w:cs="Arial" w:hint="eastAsia"/>
          <w:b/>
          <w:bCs/>
          <w:kern w:val="0"/>
          <w:sz w:val="24"/>
          <w:szCs w:val="24"/>
          <w:lang w:eastAsia="zh-CN"/>
        </w:rPr>
        <w:t>Discussion</w:t>
      </w:r>
      <w:r w:rsidR="00DA7150">
        <w:rPr>
          <w:rFonts w:ascii="Arial" w:eastAsia="Yu Gothic Medium" w:hAnsi="Arial" w:cs="Arial"/>
          <w:b/>
          <w:bCs/>
          <w:kern w:val="0"/>
          <w:sz w:val="24"/>
          <w:szCs w:val="24"/>
        </w:rPr>
        <w:t xml:space="preserve"> on </w:t>
      </w:r>
      <w:r w:rsidR="00897A9C">
        <w:rPr>
          <w:rFonts w:ascii="Arial" w:eastAsia="DengXian" w:hAnsi="Arial" w:cs="Arial" w:hint="eastAsia"/>
          <w:b/>
          <w:bCs/>
          <w:kern w:val="0"/>
          <w:sz w:val="24"/>
          <w:szCs w:val="24"/>
          <w:lang w:eastAsia="zh-CN"/>
        </w:rPr>
        <w:t>GNSS resilient NR-</w:t>
      </w:r>
      <w:r w:rsidR="00DA7150" w:rsidRPr="00DA7150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 xml:space="preserve">NTN </w:t>
      </w:r>
      <w:r w:rsidR="00897A9C">
        <w:rPr>
          <w:rFonts w:ascii="Arial" w:eastAsia="DengXian" w:hAnsi="Arial" w:cs="Arial" w:hint="eastAsia"/>
          <w:b/>
          <w:bCs/>
          <w:kern w:val="0"/>
          <w:sz w:val="24"/>
          <w:szCs w:val="24"/>
          <w:lang w:eastAsia="zh-CN"/>
        </w:rPr>
        <w:t>operation</w:t>
      </w:r>
    </w:p>
    <w:p w14:paraId="14A3F180" w14:textId="77777777" w:rsidR="00EA2522" w:rsidRPr="005301A3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4"/>
        </w:rPr>
      </w:pPr>
      <w:r w:rsidRPr="005301A3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Source:</w:t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Pr="005301A3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NEC</w:t>
      </w:r>
    </w:p>
    <w:p w14:paraId="70747CD6" w14:textId="77777777" w:rsidR="00EA2522" w:rsidRPr="005301A3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4"/>
        </w:rPr>
      </w:pPr>
      <w:r w:rsidRPr="005301A3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Document for:</w:t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Pr="005301A3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Discussion</w:t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75E1F5F3" w14:textId="316B0BE8" w:rsidR="00B84938" w:rsidRPr="00B84938" w:rsidRDefault="00A843E2" w:rsidP="00B84938">
      <w:pPr>
        <w:widowControl/>
        <w:rPr>
          <w:rFonts w:ascii="Arial" w:eastAsia="DengXian" w:hAnsi="Arial"/>
          <w:bCs/>
          <w:kern w:val="0"/>
          <w:sz w:val="20"/>
          <w:szCs w:val="20"/>
          <w:lang w:eastAsia="zh-CN"/>
        </w:rPr>
      </w:pP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I</w:t>
      </w:r>
      <w:r w:rsidR="00B84938" w:rsidRPr="00B84938">
        <w:rPr>
          <w:rFonts w:ascii="Arial" w:eastAsia="DengXian" w:hAnsi="Arial"/>
          <w:kern w:val="0"/>
          <w:sz w:val="20"/>
          <w:szCs w:val="20"/>
          <w:lang w:eastAsia="zh-CN"/>
        </w:rPr>
        <w:t>n RAN#</w:t>
      </w:r>
      <w:r w:rsidR="00B84938" w:rsidRPr="00B84938">
        <w:rPr>
          <w:rFonts w:ascii="Arial" w:eastAsia="DengXian" w:hAnsi="Arial" w:hint="eastAsia"/>
          <w:kern w:val="0"/>
          <w:sz w:val="20"/>
          <w:szCs w:val="20"/>
          <w:lang w:eastAsia="zh-CN"/>
        </w:rPr>
        <w:t>108</w:t>
      </w:r>
      <w:r w:rsidR="00B84938" w:rsidRPr="00B84938">
        <w:rPr>
          <w:rFonts w:ascii="Arial" w:eastAsia="DengXian" w:hAnsi="Arial"/>
          <w:kern w:val="0"/>
          <w:sz w:val="20"/>
          <w:szCs w:val="20"/>
          <w:lang w:eastAsia="zh-CN"/>
        </w:rPr>
        <w:t>,</w:t>
      </w:r>
      <w:r w:rsidR="00B84938" w:rsidRPr="00B84938">
        <w:rPr>
          <w:rFonts w:ascii="Arial" w:eastAsia="DengXian" w:hAnsi="Arial"/>
          <w:bCs/>
          <w:kern w:val="0"/>
          <w:sz w:val="20"/>
          <w:szCs w:val="20"/>
          <w:lang w:eastAsia="zh-CN"/>
        </w:rPr>
        <w:t xml:space="preserve"> the following </w:t>
      </w:r>
      <w:r w:rsidR="00B84938" w:rsidRPr="00B84938">
        <w:rPr>
          <w:rFonts w:ascii="Arial" w:eastAsia="DengXian" w:hAnsi="Arial" w:hint="eastAsia"/>
          <w:bCs/>
          <w:kern w:val="0"/>
          <w:sz w:val="20"/>
          <w:szCs w:val="20"/>
          <w:lang w:eastAsia="zh-CN"/>
        </w:rPr>
        <w:t>object</w:t>
      </w:r>
      <w:r w:rsidR="00DC51FC">
        <w:rPr>
          <w:rFonts w:ascii="Arial" w:eastAsia="DengXian" w:hAnsi="Arial"/>
          <w:bCs/>
          <w:kern w:val="0"/>
          <w:sz w:val="20"/>
          <w:szCs w:val="20"/>
          <w:lang w:eastAsia="zh-CN"/>
        </w:rPr>
        <w:t>ive</w:t>
      </w:r>
      <w:r w:rsidR="00B84938" w:rsidRPr="00B84938">
        <w:rPr>
          <w:rFonts w:ascii="Arial" w:eastAsia="DengXian" w:hAnsi="Arial" w:hint="eastAsia"/>
          <w:bCs/>
          <w:kern w:val="0"/>
          <w:sz w:val="20"/>
          <w:szCs w:val="20"/>
          <w:lang w:eastAsia="zh-CN"/>
        </w:rPr>
        <w:t xml:space="preserve">s in the SID </w:t>
      </w:r>
      <w:r w:rsidR="00B84938" w:rsidRPr="00B84938">
        <w:rPr>
          <w:rFonts w:ascii="Arial" w:eastAsia="DengXian" w:hAnsi="Arial"/>
          <w:bCs/>
          <w:kern w:val="0"/>
          <w:sz w:val="20"/>
          <w:szCs w:val="20"/>
          <w:lang w:eastAsia="zh-CN"/>
        </w:rPr>
        <w:t>ha</w:t>
      </w:r>
      <w:r w:rsidR="00B84938" w:rsidRPr="00B84938">
        <w:rPr>
          <w:rFonts w:ascii="Arial" w:eastAsia="DengXian" w:hAnsi="Arial" w:hint="eastAsia"/>
          <w:bCs/>
          <w:kern w:val="0"/>
          <w:sz w:val="20"/>
          <w:szCs w:val="20"/>
          <w:lang w:eastAsia="zh-CN"/>
        </w:rPr>
        <w:t>ve</w:t>
      </w:r>
      <w:r w:rsidR="00B84938" w:rsidRPr="00B84938">
        <w:rPr>
          <w:rFonts w:ascii="Arial" w:eastAsia="DengXian" w:hAnsi="Arial"/>
          <w:bCs/>
          <w:kern w:val="0"/>
          <w:sz w:val="20"/>
          <w:szCs w:val="20"/>
          <w:lang w:eastAsia="zh-CN"/>
        </w:rPr>
        <w:t xml:space="preserve"> been </w:t>
      </w:r>
      <w:r w:rsidR="00B84938" w:rsidRPr="00B84938">
        <w:rPr>
          <w:rFonts w:ascii="Arial" w:eastAsia="DengXian" w:hAnsi="Arial" w:hint="eastAsia"/>
          <w:bCs/>
          <w:kern w:val="0"/>
          <w:sz w:val="20"/>
          <w:szCs w:val="20"/>
          <w:lang w:eastAsia="zh-CN"/>
        </w:rPr>
        <w:t>approved</w:t>
      </w:r>
      <w:r w:rsidR="00B84938" w:rsidRPr="00B84938">
        <w:rPr>
          <w:rFonts w:ascii="Arial" w:eastAsia="DengXian" w:hAnsi="Arial"/>
          <w:bCs/>
          <w:kern w:val="0"/>
          <w:sz w:val="20"/>
          <w:szCs w:val="20"/>
          <w:lang w:eastAsia="zh-CN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4938" w:rsidRPr="00B84938" w14:paraId="0EF9B2D8" w14:textId="77777777" w:rsidTr="00D330D1">
        <w:tc>
          <w:tcPr>
            <w:tcW w:w="9742" w:type="dxa"/>
          </w:tcPr>
          <w:p w14:paraId="78A55D77" w14:textId="77777777" w:rsidR="00B84938" w:rsidRPr="00B84938" w:rsidRDefault="00B84938" w:rsidP="00B84938">
            <w:pPr>
              <w:widowControl/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bookmarkStart w:id="0" w:name="_Hlk188379924"/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The study will be carried assuming that</w:t>
            </w:r>
          </w:p>
          <w:p w14:paraId="7AFF9789" w14:textId="77777777" w:rsidR="00B84938" w:rsidRPr="00B84938" w:rsidRDefault="00B84938" w:rsidP="00B84938">
            <w:pPr>
              <w:widowControl/>
              <w:numPr>
                <w:ilvl w:val="0"/>
                <w:numId w:val="10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The GNSS information in UE with GNSS capability may be 1/ temporarily unavailable or 2/ available but </w:t>
            </w:r>
            <w:r w:rsidRPr="00B84938">
              <w:rPr>
                <w:rFonts w:ascii="Arial" w:eastAsia="DengXian" w:hAnsi="Arial" w:hint="eastAsia"/>
                <w:kern w:val="0"/>
                <w:szCs w:val="20"/>
                <w:lang w:val="en-US" w:eastAsia="zh-CN"/>
              </w:rPr>
              <w:t>with</w:t>
            </w: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 </w:t>
            </w:r>
            <w:r w:rsidRPr="00B84938">
              <w:rPr>
                <w:rFonts w:ascii="Arial" w:eastAsia="DengXian" w:hAnsi="Arial" w:hint="eastAsia"/>
                <w:kern w:val="0"/>
                <w:szCs w:val="20"/>
                <w:lang w:val="en-US" w:eastAsia="zh-CN"/>
              </w:rPr>
              <w:t xml:space="preserve">GNSS position accuracy </w:t>
            </w: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degradation or 3/ available but with increased GNSS measurement period for power saving purpose</w:t>
            </w:r>
          </w:p>
          <w:p w14:paraId="3A6565F8" w14:textId="77777777" w:rsidR="00B84938" w:rsidRPr="00B84938" w:rsidRDefault="00B84938" w:rsidP="00B8493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bookmarkStart w:id="1" w:name="_Hlk207713005"/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This study will initially focus on 1/ (where GNSS information is temporarily unavailable)</w:t>
            </w:r>
          </w:p>
          <w:bookmarkEnd w:id="1"/>
          <w:p w14:paraId="5F05B707" w14:textId="77777777" w:rsidR="00B84938" w:rsidRPr="00B84938" w:rsidRDefault="00B84938" w:rsidP="00B8493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Note: This study does not include any enhancement on positioning for the above scenario</w:t>
            </w:r>
          </w:p>
          <w:p w14:paraId="794B82DF" w14:textId="77777777" w:rsidR="00B84938" w:rsidRPr="00B84938" w:rsidRDefault="00B84938" w:rsidP="00B84938">
            <w:pPr>
              <w:widowControl/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</w:p>
          <w:p w14:paraId="60E8A477" w14:textId="77777777" w:rsidR="00B84938" w:rsidRPr="00B84938" w:rsidRDefault="00B84938" w:rsidP="00B84938">
            <w:pPr>
              <w:widowControl/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Study GNSS resilient NR-NTN operation [RAN1, RAN4]</w:t>
            </w:r>
          </w:p>
          <w:p w14:paraId="57FA4205" w14:textId="77777777" w:rsidR="00B84938" w:rsidRPr="00B84938" w:rsidRDefault="00B84938" w:rsidP="00B84938">
            <w:pPr>
              <w:widowControl/>
              <w:numPr>
                <w:ilvl w:val="0"/>
                <w:numId w:val="10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Assess impact on initial access and connected mode procedures for NR-NTN, including potential implications if any on RAN4 RRM specifications </w:t>
            </w:r>
          </w:p>
          <w:p w14:paraId="36C39D06" w14:textId="77777777" w:rsidR="00B84938" w:rsidRPr="00B84938" w:rsidRDefault="00B84938" w:rsidP="00B8493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Aim to minimize physical layer procedures impact </w:t>
            </w:r>
          </w:p>
          <w:p w14:paraId="096BB58A" w14:textId="77777777" w:rsidR="00B84938" w:rsidRPr="00B84938" w:rsidRDefault="00B84938" w:rsidP="00B8493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Avoid physical layer channel/signal changes</w:t>
            </w:r>
          </w:p>
          <w:p w14:paraId="0420381E" w14:textId="77777777" w:rsidR="00B84938" w:rsidRPr="00B84938" w:rsidRDefault="00B84938" w:rsidP="00B8493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Backward compatible issues with legacy NTN capable UEs will be assessed and should be prevented </w:t>
            </w:r>
          </w:p>
          <w:p w14:paraId="6315873A" w14:textId="77777777" w:rsidR="00B84938" w:rsidRPr="00B84938" w:rsidRDefault="00B84938" w:rsidP="00B8493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Applicable to NGSO and GSO constellations, NTN operating in below and in above 10 GHz frequency bands, transparent and regenerative satellites</w:t>
            </w:r>
          </w:p>
          <w:p w14:paraId="4BF19BFA" w14:textId="77777777" w:rsidR="00B84938" w:rsidRPr="00B84938" w:rsidRDefault="00B84938" w:rsidP="00B84938">
            <w:pPr>
              <w:widowControl/>
              <w:numPr>
                <w:ilvl w:val="0"/>
                <w:numId w:val="10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Check in RAN#112 (June, 2026) to decide whether to proceed with normative work, extend the study item, or postpone normative work to Release 21</w:t>
            </w:r>
          </w:p>
        </w:tc>
      </w:tr>
      <w:bookmarkEnd w:id="0"/>
    </w:tbl>
    <w:p w14:paraId="791DA5C9" w14:textId="77777777" w:rsidR="00B84938" w:rsidRDefault="00B84938" w:rsidP="00B84938">
      <w:pPr>
        <w:widowControl/>
        <w:rPr>
          <w:rFonts w:ascii="Arial" w:eastAsia="DengXian" w:hAnsi="Arial"/>
          <w:bCs/>
          <w:kern w:val="0"/>
          <w:sz w:val="20"/>
          <w:szCs w:val="20"/>
          <w:lang w:eastAsia="zh-CN"/>
        </w:rPr>
      </w:pPr>
    </w:p>
    <w:p w14:paraId="0EA894B0" w14:textId="0344B86A" w:rsidR="00601687" w:rsidRPr="00123DC1" w:rsidRDefault="00B84938" w:rsidP="00B84938">
      <w:pPr>
        <w:widowControl/>
        <w:rPr>
          <w:rFonts w:ascii="Arial" w:eastAsia="Yu Gothic Medium" w:hAnsi="Arial"/>
          <w:kern w:val="0"/>
          <w:sz w:val="20"/>
          <w:szCs w:val="20"/>
        </w:rPr>
      </w:pPr>
      <w:r w:rsidRPr="00B84938">
        <w:rPr>
          <w:rFonts w:ascii="Arial" w:eastAsia="DengXian" w:hAnsi="Arial"/>
          <w:bCs/>
          <w:kern w:val="0"/>
          <w:sz w:val="20"/>
          <w:szCs w:val="20"/>
          <w:lang w:eastAsia="zh-CN"/>
        </w:rPr>
        <w:t xml:space="preserve">In this contribution, we </w:t>
      </w:r>
      <w:r w:rsidR="00EE3C0F">
        <w:rPr>
          <w:rFonts w:ascii="Arial" w:eastAsia="DengXian" w:hAnsi="Arial" w:hint="eastAsia"/>
          <w:bCs/>
          <w:kern w:val="0"/>
          <w:sz w:val="20"/>
          <w:szCs w:val="20"/>
          <w:lang w:eastAsia="zh-CN"/>
        </w:rPr>
        <w:t>further discuss the direction of this SID based on the recent RAN1#122 discussion</w:t>
      </w:r>
      <w:r w:rsidR="00E930DD">
        <w:rPr>
          <w:rFonts w:ascii="Arial" w:eastAsia="Yu Gothic Medium" w:hAnsi="Arial"/>
          <w:kern w:val="0"/>
          <w:sz w:val="20"/>
          <w:szCs w:val="20"/>
        </w:rPr>
        <w:t xml:space="preserve"> [</w:t>
      </w:r>
      <w:r w:rsidR="00EE3C0F">
        <w:rPr>
          <w:rFonts w:ascii="Arial" w:eastAsia="DengXian" w:hAnsi="Arial" w:hint="eastAsia"/>
          <w:kern w:val="0"/>
          <w:sz w:val="20"/>
          <w:szCs w:val="20"/>
          <w:lang w:eastAsia="zh-CN"/>
        </w:rPr>
        <w:t>2</w:t>
      </w:r>
      <w:r w:rsidR="00E930DD">
        <w:rPr>
          <w:rFonts w:ascii="Arial" w:eastAsia="Yu Gothic Medium" w:hAnsi="Arial"/>
          <w:kern w:val="0"/>
          <w:sz w:val="20"/>
          <w:szCs w:val="20"/>
        </w:rPr>
        <w:t>]</w:t>
      </w:r>
      <w:r w:rsidR="00EB21ED">
        <w:rPr>
          <w:rFonts w:ascii="Arial" w:eastAsia="Yu Gothic Medium" w:hAnsi="Arial"/>
          <w:kern w:val="0"/>
          <w:sz w:val="20"/>
          <w:szCs w:val="20"/>
        </w:rPr>
        <w:t>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668C9554" w14:textId="77777777" w:rsidR="008F425A" w:rsidRDefault="00C73DEA" w:rsidP="008E7D61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 xml:space="preserve">The objective of the SID </w:t>
      </w:r>
      <w:r w:rsidR="003F075A">
        <w:rPr>
          <w:rFonts w:ascii="Arial" w:eastAsia="DengXian" w:hAnsi="Arial"/>
          <w:kern w:val="0"/>
          <w:sz w:val="20"/>
          <w:szCs w:val="20"/>
          <w:lang w:eastAsia="zh-CN"/>
        </w:rPr>
        <w:t>emphasizes</w:t>
      </w:r>
      <w:r w:rsidR="003F075A">
        <w:rPr>
          <w:rFonts w:ascii="Arial" w:eastAsia="DengXian" w:hAnsi="Arial" w:hint="eastAsia"/>
          <w:kern w:val="0"/>
          <w:sz w:val="20"/>
          <w:szCs w:val="20"/>
          <w:lang w:eastAsia="zh-CN"/>
        </w:rPr>
        <w:t xml:space="preserve"> that </w:t>
      </w:r>
      <w:r w:rsidR="003F075A">
        <w:rPr>
          <w:rFonts w:ascii="Arial" w:eastAsia="DengXian" w:hAnsi="Arial"/>
          <w:kern w:val="0"/>
          <w:sz w:val="20"/>
          <w:szCs w:val="20"/>
          <w:lang w:eastAsia="zh-CN"/>
        </w:rPr>
        <w:t>“</w:t>
      </w:r>
      <w:r w:rsidR="003F075A" w:rsidRPr="003F075A">
        <w:rPr>
          <w:rFonts w:ascii="Arial" w:eastAsia="DengXian" w:hAnsi="Arial" w:hint="eastAsia"/>
          <w:kern w:val="0"/>
          <w:sz w:val="20"/>
          <w:szCs w:val="20"/>
          <w:lang w:eastAsia="zh-CN"/>
        </w:rPr>
        <w:t>This study will initially focus on 1/ (where GNSS information is temporarily unavailable)</w:t>
      </w:r>
      <w:r w:rsidR="003F075A">
        <w:rPr>
          <w:rFonts w:ascii="Arial" w:eastAsia="DengXian" w:hAnsi="Arial"/>
          <w:kern w:val="0"/>
          <w:sz w:val="20"/>
          <w:szCs w:val="20"/>
          <w:lang w:eastAsia="zh-CN"/>
        </w:rPr>
        <w:t>”</w:t>
      </w:r>
      <w:r w:rsidR="004A0226">
        <w:rPr>
          <w:rFonts w:ascii="Arial" w:eastAsia="DengXian" w:hAnsi="Arial" w:hint="eastAsia"/>
          <w:kern w:val="0"/>
          <w:sz w:val="20"/>
          <w:szCs w:val="20"/>
          <w:lang w:eastAsia="zh-CN"/>
        </w:rPr>
        <w:t>.</w:t>
      </w:r>
    </w:p>
    <w:p w14:paraId="45D9B41E" w14:textId="0C37499F" w:rsidR="008E70CE" w:rsidRPr="008E70CE" w:rsidRDefault="008E70CE" w:rsidP="008E70CE">
      <w:pPr>
        <w:widowControl/>
        <w:spacing w:after="120" w:line="240" w:lineRule="atLeast"/>
        <w:rPr>
          <w:rFonts w:ascii="Arial" w:eastAsia="DengXian" w:hAnsi="Arial"/>
          <w:bCs/>
          <w:kern w:val="0"/>
          <w:sz w:val="20"/>
          <w:szCs w:val="20"/>
          <w:lang w:eastAsia="zh-CN"/>
        </w:rPr>
      </w:pPr>
      <w:r w:rsidRPr="008E70CE">
        <w:rPr>
          <w:rFonts w:ascii="Arial" w:eastAsia="DengXian" w:hAnsi="Arial" w:hint="eastAsia"/>
          <w:bCs/>
          <w:kern w:val="0"/>
          <w:sz w:val="20"/>
          <w:szCs w:val="20"/>
          <w:lang w:eastAsia="zh-CN"/>
        </w:rPr>
        <w:t>From the UE</w:t>
      </w:r>
      <w:r w:rsidR="00DC51FC">
        <w:rPr>
          <w:rFonts w:ascii="Arial" w:eastAsia="DengXian" w:hAnsi="Arial"/>
          <w:bCs/>
          <w:kern w:val="0"/>
          <w:sz w:val="20"/>
          <w:szCs w:val="20"/>
          <w:lang w:eastAsia="zh-CN"/>
        </w:rPr>
        <w:t>'</w:t>
      </w:r>
      <w:r w:rsidRPr="008E70CE">
        <w:rPr>
          <w:rFonts w:ascii="Arial" w:eastAsia="DengXian" w:hAnsi="Arial" w:hint="eastAsia"/>
          <w:bCs/>
          <w:kern w:val="0"/>
          <w:sz w:val="20"/>
          <w:szCs w:val="20"/>
          <w:lang w:eastAsia="zh-CN"/>
        </w:rPr>
        <w:t>s perspective, two situations may occur:</w:t>
      </w:r>
    </w:p>
    <w:p w14:paraId="61DF8A40" w14:textId="24E91C93" w:rsidR="008E70CE" w:rsidRPr="00EF6258" w:rsidRDefault="008E70CE" w:rsidP="00EF6258">
      <w:pPr>
        <w:pStyle w:val="ListParagraph"/>
        <w:widowControl/>
        <w:numPr>
          <w:ilvl w:val="0"/>
          <w:numId w:val="10"/>
        </w:numPr>
        <w:spacing w:after="120" w:line="240" w:lineRule="atLeast"/>
        <w:rPr>
          <w:rFonts w:ascii="Arial" w:hAnsi="Arial" w:cs="Arial"/>
          <w:color w:val="312E25"/>
          <w:sz w:val="20"/>
          <w:szCs w:val="20"/>
        </w:rPr>
      </w:pPr>
      <w:r w:rsidRPr="00EF6258">
        <w:rPr>
          <w:rFonts w:ascii="Arial" w:hAnsi="Arial" w:cs="Arial"/>
          <w:color w:val="312E25"/>
          <w:sz w:val="20"/>
          <w:szCs w:val="20"/>
        </w:rPr>
        <w:t xml:space="preserve">The UE acquires GNSS information at time </w:t>
      </w:r>
      <m:oMath>
        <m:sSub>
          <m:sSubPr>
            <m:ctrlPr>
              <w:rPr>
                <w:rFonts w:ascii="Cambria Math" w:eastAsia="DengXian" w:hAnsi="Cambria Math"/>
                <w:i/>
                <w:kern w:val="0"/>
                <w:sz w:val="20"/>
                <w:szCs w:val="20"/>
                <w:lang w:val="en-GB" w:eastAsia="zh-CN"/>
                <w14:ligatures w14:val="none"/>
              </w:rPr>
            </m:ctrlPr>
          </m:sSubPr>
          <m:e>
            <m:r>
              <w:rPr>
                <w:rFonts w:ascii="Cambria Math" w:eastAsia="DengXian" w:hAnsi="Cambria Math"/>
                <w:kern w:val="0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eastAsia="DengXian" w:hAnsi="Cambria Math"/>
                <w:kern w:val="0"/>
                <w:sz w:val="20"/>
                <w:szCs w:val="20"/>
                <w:lang w:eastAsia="zh-CN"/>
              </w:rPr>
              <m:t>0</m:t>
            </m:r>
          </m:sub>
        </m:sSub>
      </m:oMath>
      <w:r w:rsidRPr="00EF6258">
        <w:rPr>
          <w:rFonts w:ascii="Arial" w:hAnsi="Arial" w:cs="Arial"/>
          <w:color w:val="312E25"/>
          <w:sz w:val="20"/>
          <w:szCs w:val="20"/>
        </w:rPr>
        <w:t>, before subsequent updates are lost.</w:t>
      </w:r>
    </w:p>
    <w:p w14:paraId="6C54DF26" w14:textId="68DC73F5" w:rsidR="008F425A" w:rsidRPr="00EF6258" w:rsidRDefault="008E70CE" w:rsidP="00EF6258">
      <w:pPr>
        <w:pStyle w:val="ListParagraph"/>
        <w:widowControl/>
        <w:numPr>
          <w:ilvl w:val="0"/>
          <w:numId w:val="10"/>
        </w:numPr>
        <w:spacing w:after="120" w:line="240" w:lineRule="atLeast"/>
        <w:rPr>
          <w:rFonts w:ascii="Arial" w:hAnsi="Arial" w:cs="Arial"/>
          <w:color w:val="312E25"/>
          <w:sz w:val="20"/>
          <w:szCs w:val="20"/>
        </w:rPr>
      </w:pPr>
      <w:r w:rsidRPr="00EF6258">
        <w:rPr>
          <w:rFonts w:ascii="Arial" w:hAnsi="Arial" w:cs="Arial"/>
          <w:color w:val="312E25"/>
          <w:sz w:val="20"/>
          <w:szCs w:val="20"/>
        </w:rPr>
        <w:t xml:space="preserve">The UE regains GNSS information at time </w:t>
      </w:r>
      <m:oMath>
        <m:sSub>
          <m:sSubPr>
            <m:ctrlPr>
              <w:rPr>
                <w:rFonts w:ascii="Cambria Math" w:eastAsia="DengXian" w:hAnsi="Cambria Math"/>
                <w:i/>
                <w:kern w:val="0"/>
                <w:sz w:val="20"/>
                <w:szCs w:val="20"/>
                <w:lang w:val="en-GB" w:eastAsia="zh-CN"/>
                <w14:ligatures w14:val="none"/>
              </w:rPr>
            </m:ctrlPr>
          </m:sSubPr>
          <m:e>
            <m:r>
              <w:rPr>
                <w:rFonts w:ascii="Cambria Math" w:eastAsia="DengXian" w:hAnsi="Cambria Math"/>
                <w:kern w:val="0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eastAsia="DengXian" w:hAnsi="Cambria Math"/>
                <w:kern w:val="0"/>
                <w:sz w:val="20"/>
                <w:szCs w:val="20"/>
                <w:lang w:eastAsia="zh-CN"/>
              </w:rPr>
              <m:t>1</m:t>
            </m:r>
          </m:sub>
        </m:sSub>
      </m:oMath>
      <w:r w:rsidRPr="00EF6258">
        <w:rPr>
          <w:rFonts w:ascii="Arial" w:hAnsi="Arial" w:cs="Arial"/>
          <w:color w:val="312E25"/>
          <w:sz w:val="20"/>
          <w:szCs w:val="20"/>
        </w:rPr>
        <w:t>, after a period during which no updated GNSS information was available.</w:t>
      </w:r>
    </w:p>
    <w:p w14:paraId="0F1373D1" w14:textId="6EEE8CB4" w:rsidR="00EF6258" w:rsidRDefault="00EF6258" w:rsidP="008E7D61">
      <w:pPr>
        <w:widowControl/>
        <w:spacing w:after="120" w:line="240" w:lineRule="atLeast"/>
        <w:rPr>
          <w:rFonts w:ascii="Arial" w:eastAsia="DengXian" w:hAnsi="Arial"/>
          <w:bCs/>
          <w:kern w:val="0"/>
          <w:sz w:val="20"/>
          <w:szCs w:val="20"/>
          <w:lang w:eastAsia="zh-CN"/>
        </w:rPr>
      </w:pPr>
      <w:r w:rsidRPr="00035416">
        <w:rPr>
          <w:rFonts w:ascii="Arial" w:eastAsia="DengXian" w:hAnsi="Arial"/>
          <w:noProof/>
          <w:kern w:val="0"/>
          <w:sz w:val="20"/>
          <w:szCs w:val="20"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098D84A" wp14:editId="4AB382E9">
                <wp:simplePos x="0" y="0"/>
                <wp:positionH relativeFrom="column">
                  <wp:posOffset>901700</wp:posOffset>
                </wp:positionH>
                <wp:positionV relativeFrom="paragraph">
                  <wp:posOffset>229870</wp:posOffset>
                </wp:positionV>
                <wp:extent cx="4316095" cy="240665"/>
                <wp:effectExtent l="0" t="0" r="27305" b="26035"/>
                <wp:wrapTopAndBottom/>
                <wp:docPr id="20" name="组合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1B4490F-0505-EF09-19A1-CBC392D85F2B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4316095" cy="240665"/>
                          <a:chOff x="0" y="0"/>
                          <a:chExt cx="8451371" cy="472649"/>
                        </a:xfrm>
                      </wpg:grpSpPr>
                      <wps:wsp>
                        <wps:cNvPr id="1" name="直接连接符 1">
                          <a:extLst>
                            <a:ext uri="{FF2B5EF4-FFF2-40B4-BE49-F238E27FC236}">
                              <a16:creationId xmlns:a16="http://schemas.microsoft.com/office/drawing/2014/main" id="{F3CAD210-9920-4BC1-02A5-5BD7F56884B8}"/>
                            </a:ext>
                          </a:extLst>
                        </wps:cNvPr>
                        <wps:cNvCnPr/>
                        <wps:spPr>
                          <a:xfrm>
                            <a:off x="0" y="472649"/>
                            <a:ext cx="272292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直接连接符 2">
                          <a:extLst>
                            <a:ext uri="{FF2B5EF4-FFF2-40B4-BE49-F238E27FC236}">
                              <a16:creationId xmlns:a16="http://schemas.microsoft.com/office/drawing/2014/main" id="{65FF22BD-AA78-8D91-596E-C29F180E05D1}"/>
                            </a:ext>
                          </a:extLst>
                        </wps:cNvPr>
                        <wps:cNvCnPr/>
                        <wps:spPr>
                          <a:xfrm>
                            <a:off x="2722924" y="472649"/>
                            <a:ext cx="361725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连接符 3">
                          <a:extLst>
                            <a:ext uri="{FF2B5EF4-FFF2-40B4-BE49-F238E27FC236}">
                              <a16:creationId xmlns:a16="http://schemas.microsoft.com/office/drawing/2014/main" id="{2BE7A0EC-7CAA-8173-294D-1D7297F75245}"/>
                            </a:ext>
                          </a:extLst>
                        </wps:cNvPr>
                        <wps:cNvCnPr/>
                        <wps:spPr>
                          <a:xfrm>
                            <a:off x="6346906" y="472649"/>
                            <a:ext cx="210446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连接符 4">
                          <a:extLst>
                            <a:ext uri="{FF2B5EF4-FFF2-40B4-BE49-F238E27FC236}">
                              <a16:creationId xmlns:a16="http://schemas.microsoft.com/office/drawing/2014/main" id="{95546F0B-B73F-DE98-A3F7-6D5CBD7F06BA}"/>
                            </a:ext>
                          </a:extLst>
                        </wps:cNvPr>
                        <wps:cNvCnPr/>
                        <wps:spPr>
                          <a:xfrm flipV="1">
                            <a:off x="1458900" y="358349"/>
                            <a:ext cx="0" cy="1143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连接符 5">
                          <a:extLst>
                            <a:ext uri="{FF2B5EF4-FFF2-40B4-BE49-F238E27FC236}">
                              <a16:creationId xmlns:a16="http://schemas.microsoft.com/office/drawing/2014/main" id="{C33E7078-9A13-892E-63F1-B31DBED3F2DE}"/>
                            </a:ext>
                          </a:extLst>
                        </wps:cNvPr>
                        <wps:cNvCnPr/>
                        <wps:spPr>
                          <a:xfrm flipV="1">
                            <a:off x="7326300" y="358349"/>
                            <a:ext cx="0" cy="1143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文本框 17">
                          <a:extLst>
                            <a:ext uri="{FF2B5EF4-FFF2-40B4-BE49-F238E27FC236}">
                              <a16:creationId xmlns:a16="http://schemas.microsoft.com/office/drawing/2014/main" id="{5F25E5A9-B64E-EB56-19D9-F0FAC4D9EDB2}"/>
                            </a:ext>
                          </a:extLst>
                        </wps:cNvPr>
                        <wps:cNvSpPr txBox="1"/>
                        <wps:spPr>
                          <a:xfrm>
                            <a:off x="1315997" y="2"/>
                            <a:ext cx="246175" cy="3061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43B7F7" w14:textId="77777777" w:rsidR="00EF6258" w:rsidRPr="00E45DCA" w:rsidRDefault="00000000" w:rsidP="00EF6258">
                              <w:pPr>
                                <w:rPr>
                                  <w:rFonts w:ascii="Cambria Math" w:hAnsi="+mn-cs" w:hint="eastAsia"/>
                                  <w:i/>
                                  <w:iCs/>
                                  <w:color w:val="000000" w:themeColor="text1"/>
                                  <w:kern w:val="24"/>
                                  <w:szCs w:val="21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Cs w:val="2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  <w:szCs w:val="21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  <w:szCs w:val="21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7" name="文本框 18">
                          <a:extLst>
                            <a:ext uri="{FF2B5EF4-FFF2-40B4-BE49-F238E27FC236}">
                              <a16:creationId xmlns:a16="http://schemas.microsoft.com/office/drawing/2014/main" id="{9FB54C74-14D9-CD35-3311-461521AFC750}"/>
                            </a:ext>
                          </a:extLst>
                        </wps:cNvPr>
                        <wps:cNvSpPr txBox="1"/>
                        <wps:spPr>
                          <a:xfrm>
                            <a:off x="7176251" y="0"/>
                            <a:ext cx="241202" cy="3061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F569F3" w14:textId="77777777" w:rsidR="00EF6258" w:rsidRPr="002210F8" w:rsidRDefault="00000000" w:rsidP="00EF6258">
                              <w:pPr>
                                <w:rPr>
                                  <w:rFonts w:ascii="Cambria Math" w:hAnsi="+mn-cs" w:hint="eastAsia"/>
                                  <w:i/>
                                  <w:iCs/>
                                  <w:color w:val="000000" w:themeColor="text1"/>
                                  <w:kern w:val="24"/>
                                  <w:szCs w:val="21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Cs w:val="2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  <w:szCs w:val="21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  <w:szCs w:val="21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98D84A" id="组合 19" o:spid="_x0000_s1026" style="position:absolute;left:0;text-align:left;margin-left:71pt;margin-top:18.1pt;width:339.85pt;height:18.95pt;z-index:251659264" coordsize="84513,4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">
                <o:lock v:ext="edit" aspectratio="t"/>
                <v:line id="直接连接符 1" o:spid="_x0000_s1027" style="position:absolute;visibility:visible;mso-wrap-style:square" from="0,4726" to="27229,47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" strokecolor="black [3213]" strokeweight="1pt">
                  <v:stroke joinstyle="miter"/>
                </v:line>
                <v:line id="直接连接符 2" o:spid="_x0000_s1028" style="position:absolute;visibility:visible;mso-wrap-style:square" from="27229,4726" to="63401,47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" strokecolor="black [3213]" strokeweight="1pt">
                  <v:stroke dashstyle="3 1" joinstyle="miter"/>
                </v:line>
                <v:line id="直接连接符 3" o:spid="_x0000_s1029" style="position:absolute;visibility:visible;mso-wrap-style:square" from="63469,4726" to="84513,47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" strokecolor="black [3213]" strokeweight="1pt">
                  <v:stroke joinstyle="miter"/>
                </v:line>
                <v:line id="直接连接符 4" o:spid="_x0000_s1030" style="position:absolute;flip:y;visibility:visible;mso-wrap-style:square" from="14589,3583" to="14589,47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" strokecolor="black [3213]" strokeweight="1pt">
                  <v:stroke joinstyle="miter"/>
                </v:line>
                <v:line id="直接连接符 5" o:spid="_x0000_s1031" style="position:absolute;flip:y;visibility:visible;mso-wrap-style:square" from="73263,3583" to="73263,47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" strokecolor="black [3213]" strokeweight="1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7" o:spid="_x0000_s1032" type="#_x0000_t202" style="position:absolute;left:13159;width:2462;height:30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" filled="f" stroked="f">
                  <v:textbox style="mso-fit-shape-to-text:t" inset="0,0,0,0">
                    <w:txbxContent>
                      <w:p w14:paraId="6543B7F7" w14:textId="77777777" w:rsidR="00EF6258" w:rsidRPr="00E45DCA" w:rsidRDefault="00000000" w:rsidP="00EF6258">
                        <w:pPr>
                          <w:rPr>
                            <w:rFonts w:ascii="Cambria Math" w:hAnsi="+mn-cs" w:hint="eastAsia"/>
                            <w:i/>
                            <w:iCs/>
                            <w:color w:val="000000" w:themeColor="text1"/>
                            <w:kern w:val="24"/>
                            <w:szCs w:val="21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  <w:szCs w:val="21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  <w:szCs w:val="21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文本框 18" o:spid="_x0000_s1033" type="#_x0000_t202" style="position:absolute;left:71762;width:2412;height:30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" filled="f" stroked="f">
                  <v:textbox style="mso-fit-shape-to-text:t" inset="0,0,0,0">
                    <w:txbxContent>
                      <w:p w14:paraId="71F569F3" w14:textId="77777777" w:rsidR="00EF6258" w:rsidRPr="002210F8" w:rsidRDefault="00000000" w:rsidP="00EF6258">
                        <w:pPr>
                          <w:rPr>
                            <w:rFonts w:ascii="Cambria Math" w:hAnsi="+mn-cs" w:hint="eastAsia"/>
                            <w:i/>
                            <w:iCs/>
                            <w:color w:val="000000" w:themeColor="text1"/>
                            <w:kern w:val="24"/>
                            <w:szCs w:val="21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  <w:szCs w:val="21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  <w:szCs w:val="21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15316CD3" w14:textId="0FF3C48A" w:rsidR="00EF6258" w:rsidRDefault="00EF6258" w:rsidP="008E7D61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</w:p>
    <w:p w14:paraId="4F983EC0" w14:textId="58E846CD" w:rsidR="008F425A" w:rsidRDefault="00342455" w:rsidP="008E7D61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Th</w:t>
      </w:r>
      <w:r w:rsidR="00666EDF">
        <w:rPr>
          <w:rFonts w:ascii="Arial" w:eastAsia="DengXian" w:hAnsi="Arial" w:hint="eastAsia"/>
          <w:kern w:val="0"/>
          <w:sz w:val="20"/>
          <w:szCs w:val="20"/>
          <w:lang w:eastAsia="zh-CN"/>
        </w:rPr>
        <w:t>us</w:t>
      </w: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 xml:space="preserve">, </w:t>
      </w:r>
      <w:r w:rsidR="00666EDF" w:rsidRPr="00666EDF">
        <w:rPr>
          <w:rFonts w:ascii="Arial" w:eastAsia="DengXian" w:hAnsi="Arial" w:hint="eastAsia"/>
          <w:kern w:val="0"/>
          <w:sz w:val="20"/>
          <w:szCs w:val="20"/>
          <w:lang w:eastAsia="zh-CN"/>
        </w:rPr>
        <w:t>the duration of temporary GNSS unavailability can be defined as</w:t>
      </w:r>
      <w:r w:rsidR="00D51F54">
        <w:rPr>
          <w:rFonts w:ascii="Arial" w:eastAsia="DengXian" w:hAnsi="Arial" w:hint="eastAsia"/>
          <w:kern w:val="0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kern w:val="0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kern w:val="0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eastAsia="DengXian" w:hAnsi="Cambria Math"/>
                <w:kern w:val="0"/>
                <w:sz w:val="20"/>
                <w:szCs w:val="20"/>
                <w:lang w:eastAsia="zh-CN"/>
              </w:rPr>
              <m:t>1</m:t>
            </m:r>
          </m:sub>
        </m:sSub>
        <m:r>
          <w:rPr>
            <w:rFonts w:ascii="Cambria Math" w:eastAsia="DengXian" w:hAnsi="Cambria Math"/>
            <w:kern w:val="0"/>
            <w:sz w:val="20"/>
            <w:szCs w:val="20"/>
            <w:lang w:eastAsia="zh-CN"/>
          </w:rPr>
          <m:t>-</m:t>
        </m:r>
        <m:sSub>
          <m:sSubPr>
            <m:ctrlPr>
              <w:rPr>
                <w:rFonts w:ascii="Cambria Math" w:eastAsia="DengXian" w:hAnsi="Cambria Math"/>
                <w:i/>
                <w:kern w:val="0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kern w:val="0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eastAsia="DengXian" w:hAnsi="Cambria Math"/>
                <w:kern w:val="0"/>
                <w:sz w:val="20"/>
                <w:szCs w:val="20"/>
                <w:lang w:eastAsia="zh-CN"/>
              </w:rPr>
              <m:t>0</m:t>
            </m:r>
          </m:sub>
        </m:sSub>
      </m:oMath>
      <w:r w:rsidR="002A5799">
        <w:rPr>
          <w:rFonts w:ascii="Arial" w:eastAsia="DengXian" w:hAnsi="Arial" w:hint="eastAsia"/>
          <w:kern w:val="0"/>
          <w:sz w:val="20"/>
          <w:szCs w:val="20"/>
          <w:lang w:eastAsia="zh-CN"/>
        </w:rPr>
        <w:t>.</w:t>
      </w:r>
    </w:p>
    <w:p w14:paraId="5669A449" w14:textId="1E3E66ED" w:rsidR="00523167" w:rsidRDefault="00190953" w:rsidP="008E7D61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 xml:space="preserve">Based on the 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>justification</w:t>
      </w: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 xml:space="preserve">, </w:t>
      </w:r>
      <w:r w:rsidR="009C0E13" w:rsidRPr="009C0E13">
        <w:rPr>
          <w:rFonts w:ascii="Arial" w:eastAsia="DengXian" w:hAnsi="Arial" w:hint="eastAsia"/>
          <w:kern w:val="0"/>
          <w:sz w:val="20"/>
          <w:szCs w:val="20"/>
          <w:lang w:eastAsia="zh-CN"/>
        </w:rPr>
        <w:t>such unavailability may result from the following causes:</w:t>
      </w:r>
    </w:p>
    <w:p w14:paraId="466CC81E" w14:textId="77777777" w:rsidR="005A2C24" w:rsidRPr="005A2C24" w:rsidRDefault="00731D6C" w:rsidP="00731D6C">
      <w:pPr>
        <w:pStyle w:val="ListParagraph"/>
        <w:widowControl/>
        <w:numPr>
          <w:ilvl w:val="0"/>
          <w:numId w:val="15"/>
        </w:numPr>
        <w:spacing w:before="120" w:after="120"/>
        <w:contextualSpacing w:val="0"/>
        <w:rPr>
          <w:rFonts w:ascii="Arial" w:hAnsi="Arial" w:cs="Arial"/>
          <w:color w:val="312E25"/>
          <w:sz w:val="20"/>
          <w:szCs w:val="20"/>
        </w:rPr>
      </w:pPr>
      <w:r w:rsidRPr="001E1490">
        <w:rPr>
          <w:rFonts w:ascii="Arial" w:hAnsi="Arial" w:cs="Arial"/>
          <w:color w:val="312E25"/>
          <w:sz w:val="20"/>
          <w:szCs w:val="20"/>
        </w:rPr>
        <w:t>Potential occurrence of GNSS jamming</w:t>
      </w:r>
      <w:r w:rsidR="0054272A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>:</w:t>
      </w:r>
      <w:r w:rsidR="00933367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</w:t>
      </w:r>
    </w:p>
    <w:p w14:paraId="720E434D" w14:textId="0B5491DF" w:rsidR="00731D6C" w:rsidRPr="001E1490" w:rsidRDefault="00F51CDB" w:rsidP="005A2C24">
      <w:pPr>
        <w:pStyle w:val="ListParagraph"/>
        <w:widowControl/>
        <w:numPr>
          <w:ilvl w:val="1"/>
          <w:numId w:val="15"/>
        </w:numPr>
        <w:spacing w:before="120" w:after="120"/>
        <w:contextualSpacing w:val="0"/>
        <w:rPr>
          <w:rFonts w:ascii="Arial" w:hAnsi="Arial" w:cs="Arial"/>
          <w:color w:val="312E25"/>
          <w:sz w:val="20"/>
          <w:szCs w:val="20"/>
        </w:rPr>
      </w:pPr>
      <w:r w:rsidRPr="00F51CDB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The duration of jamming is </w:t>
      </w:r>
      <w:r w:rsidRPr="005A2C24">
        <w:rPr>
          <w:rFonts w:ascii="Arial" w:eastAsia="DengXian" w:hAnsi="Arial" w:cs="Arial" w:hint="eastAsia"/>
          <w:b/>
          <w:bCs/>
          <w:i/>
          <w:iCs/>
          <w:color w:val="312E25"/>
          <w:sz w:val="20"/>
          <w:szCs w:val="20"/>
          <w:lang w:eastAsia="zh-CN"/>
        </w:rPr>
        <w:t>beyond the control</w:t>
      </w:r>
      <w:r w:rsidRPr="00F51CDB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of both the UE and the network.</w:t>
      </w:r>
    </w:p>
    <w:p w14:paraId="6764BEC2" w14:textId="77777777" w:rsidR="005A2C24" w:rsidRPr="005A2C24" w:rsidRDefault="00731D6C" w:rsidP="00731D6C">
      <w:pPr>
        <w:pStyle w:val="ListParagraph"/>
        <w:widowControl/>
        <w:numPr>
          <w:ilvl w:val="0"/>
          <w:numId w:val="15"/>
        </w:numPr>
        <w:spacing w:before="120" w:after="120"/>
        <w:contextualSpacing w:val="0"/>
        <w:rPr>
          <w:rFonts w:ascii="Arial" w:hAnsi="Arial" w:cs="Arial"/>
          <w:color w:val="312E25"/>
          <w:sz w:val="20"/>
          <w:szCs w:val="20"/>
        </w:rPr>
      </w:pPr>
      <w:r w:rsidRPr="001E1490">
        <w:rPr>
          <w:rFonts w:ascii="Arial" w:hAnsi="Arial" w:cs="Arial"/>
          <w:color w:val="312E25"/>
          <w:sz w:val="20"/>
          <w:szCs w:val="20"/>
        </w:rPr>
        <w:t>Potential occurrence of GNSS spoofing</w:t>
      </w:r>
      <w:r w:rsidR="00E83CD8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>:</w:t>
      </w:r>
    </w:p>
    <w:p w14:paraId="5DCAF9F9" w14:textId="1EF6FC35" w:rsidR="00EC68A3" w:rsidRPr="00EC68A3" w:rsidRDefault="00AE2319" w:rsidP="005A2C24">
      <w:pPr>
        <w:pStyle w:val="ListParagraph"/>
        <w:widowControl/>
        <w:numPr>
          <w:ilvl w:val="1"/>
          <w:numId w:val="15"/>
        </w:numPr>
        <w:spacing w:before="120" w:after="120"/>
        <w:contextualSpacing w:val="0"/>
        <w:rPr>
          <w:rFonts w:ascii="Arial" w:hAnsi="Arial" w:cs="Arial"/>
          <w:color w:val="312E25"/>
          <w:sz w:val="20"/>
          <w:szCs w:val="20"/>
        </w:rPr>
      </w:pPr>
      <w:r w:rsidRPr="00AE2319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The duration of spoofing is </w:t>
      </w:r>
      <w:r w:rsidRPr="000B4034">
        <w:rPr>
          <w:rFonts w:ascii="Arial" w:eastAsia="DengXian" w:hAnsi="Arial" w:cs="Arial" w:hint="eastAsia"/>
          <w:b/>
          <w:bCs/>
          <w:i/>
          <w:iCs/>
          <w:color w:val="312E25"/>
          <w:sz w:val="20"/>
          <w:szCs w:val="20"/>
          <w:lang w:eastAsia="zh-CN"/>
        </w:rPr>
        <w:t>beyond the control</w:t>
      </w:r>
      <w:r w:rsidRPr="00AE2319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of both the UE and the network.</w:t>
      </w:r>
    </w:p>
    <w:p w14:paraId="71D99ED2" w14:textId="77777777" w:rsidR="00D2055F" w:rsidRPr="00D2055F" w:rsidRDefault="00EC68A3" w:rsidP="00731D6C">
      <w:pPr>
        <w:pStyle w:val="ListParagraph"/>
        <w:widowControl/>
        <w:numPr>
          <w:ilvl w:val="0"/>
          <w:numId w:val="15"/>
        </w:numPr>
        <w:spacing w:before="120" w:after="120"/>
        <w:contextualSpacing w:val="0"/>
        <w:rPr>
          <w:rFonts w:ascii="Arial" w:hAnsi="Arial" w:cs="Arial"/>
          <w:color w:val="312E25"/>
          <w:sz w:val="20"/>
          <w:szCs w:val="20"/>
        </w:rPr>
      </w:pPr>
      <w:r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lastRenderedPageBreak/>
        <w:t xml:space="preserve">Potential </w:t>
      </w:r>
      <w:r>
        <w:rPr>
          <w:rFonts w:ascii="Arial" w:eastAsia="DengXian" w:hAnsi="Arial" w:cs="Arial"/>
          <w:color w:val="312E25"/>
          <w:sz w:val="20"/>
          <w:szCs w:val="20"/>
          <w:lang w:eastAsia="zh-CN"/>
        </w:rPr>
        <w:t>occurrence</w:t>
      </w:r>
      <w:r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of</w:t>
      </w:r>
      <w:r w:rsidR="00731D6C" w:rsidRPr="001E1490">
        <w:rPr>
          <w:rFonts w:ascii="Arial" w:hAnsi="Arial" w:cs="Arial"/>
          <w:color w:val="312E25"/>
          <w:sz w:val="20"/>
          <w:szCs w:val="20"/>
        </w:rPr>
        <w:t xml:space="preserve"> other effects (</w:t>
      </w:r>
      <w:r w:rsidR="00E43983" w:rsidRPr="00E43983">
        <w:rPr>
          <w:rFonts w:ascii="Arial" w:hAnsi="Arial" w:cs="Arial" w:hint="eastAsia"/>
          <w:color w:val="312E25"/>
          <w:sz w:val="20"/>
          <w:szCs w:val="20"/>
        </w:rPr>
        <w:t>e.g. poor geometry, local blockages, solar storm activity or simply increased GNSS measurement period to save UE power</w:t>
      </w:r>
      <w:r w:rsidR="00731D6C" w:rsidRPr="001E1490">
        <w:rPr>
          <w:rFonts w:ascii="Arial" w:hAnsi="Arial" w:cs="Arial"/>
          <w:color w:val="312E25"/>
          <w:sz w:val="20"/>
          <w:szCs w:val="20"/>
        </w:rPr>
        <w:t>)</w:t>
      </w:r>
      <w:r w:rsidR="00E83CD8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>:</w:t>
      </w:r>
      <w:r w:rsidR="00E43983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</w:t>
      </w:r>
    </w:p>
    <w:p w14:paraId="0FEB11E7" w14:textId="77777777" w:rsidR="00D2055F" w:rsidRPr="00D2055F" w:rsidRDefault="00D2055F" w:rsidP="00D2055F">
      <w:pPr>
        <w:pStyle w:val="ListParagraph"/>
        <w:widowControl/>
        <w:numPr>
          <w:ilvl w:val="1"/>
          <w:numId w:val="15"/>
        </w:numPr>
        <w:spacing w:before="120" w:after="120"/>
        <w:rPr>
          <w:rFonts w:ascii="Arial" w:eastAsia="DengXian" w:hAnsi="Arial" w:cs="Arial"/>
          <w:color w:val="312E25"/>
          <w:sz w:val="20"/>
          <w:szCs w:val="20"/>
          <w:lang w:eastAsia="zh-CN"/>
        </w:rPr>
      </w:pPr>
      <w:r w:rsidRPr="00D2055F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A UE may mitigate poor geometry or local blockages through movement or antenna adjustment; however, the duration of GNSS unavailability depends on the physical environment and UE velocity, which can only be </w:t>
      </w:r>
      <w:r w:rsidRPr="000B4034">
        <w:rPr>
          <w:rFonts w:ascii="Arial" w:eastAsia="DengXian" w:hAnsi="Arial" w:cs="Arial" w:hint="eastAsia"/>
          <w:b/>
          <w:bCs/>
          <w:i/>
          <w:iCs/>
          <w:color w:val="312E25"/>
          <w:sz w:val="20"/>
          <w:szCs w:val="20"/>
          <w:lang w:eastAsia="zh-CN"/>
        </w:rPr>
        <w:t>partially influenced</w:t>
      </w:r>
      <w:r w:rsidRPr="00D2055F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by the UE.</w:t>
      </w:r>
    </w:p>
    <w:p w14:paraId="481A91CD" w14:textId="77777777" w:rsidR="00D2055F" w:rsidRPr="00D2055F" w:rsidRDefault="00D2055F" w:rsidP="00D2055F">
      <w:pPr>
        <w:pStyle w:val="ListParagraph"/>
        <w:widowControl/>
        <w:numPr>
          <w:ilvl w:val="1"/>
          <w:numId w:val="15"/>
        </w:numPr>
        <w:spacing w:before="120" w:after="120"/>
        <w:rPr>
          <w:rFonts w:ascii="Arial" w:eastAsia="DengXian" w:hAnsi="Arial" w:cs="Arial"/>
          <w:color w:val="312E25"/>
          <w:sz w:val="20"/>
          <w:szCs w:val="20"/>
          <w:lang w:eastAsia="zh-CN"/>
        </w:rPr>
      </w:pPr>
      <w:r w:rsidRPr="00D2055F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The duration of a solar storm is </w:t>
      </w:r>
      <w:r w:rsidRPr="000B4034">
        <w:rPr>
          <w:rFonts w:ascii="Arial" w:eastAsia="DengXian" w:hAnsi="Arial" w:cs="Arial" w:hint="eastAsia"/>
          <w:b/>
          <w:bCs/>
          <w:i/>
          <w:iCs/>
          <w:color w:val="312E25"/>
          <w:sz w:val="20"/>
          <w:szCs w:val="20"/>
          <w:lang w:eastAsia="zh-CN"/>
        </w:rPr>
        <w:t>beyond the control</w:t>
      </w:r>
      <w:r w:rsidRPr="00D2055F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of both the UE and the network.</w:t>
      </w:r>
    </w:p>
    <w:p w14:paraId="6DD423E5" w14:textId="44661BDD" w:rsidR="00731D6C" w:rsidRPr="007E2D25" w:rsidRDefault="00D2055F" w:rsidP="007E2D25">
      <w:pPr>
        <w:pStyle w:val="ListParagraph"/>
        <w:widowControl/>
        <w:numPr>
          <w:ilvl w:val="1"/>
          <w:numId w:val="15"/>
        </w:numPr>
        <w:spacing w:before="120" w:after="120"/>
        <w:rPr>
          <w:rFonts w:ascii="Arial" w:eastAsia="DengXian" w:hAnsi="Arial" w:cs="Arial"/>
          <w:color w:val="312E25"/>
          <w:sz w:val="20"/>
          <w:szCs w:val="20"/>
          <w:lang w:eastAsia="zh-CN"/>
        </w:rPr>
      </w:pPr>
      <w:r w:rsidRPr="00D2055F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The GNSS measurement period </w:t>
      </w:r>
      <w:r w:rsidRPr="000B4034">
        <w:rPr>
          <w:rFonts w:ascii="Arial" w:eastAsia="DengXian" w:hAnsi="Arial" w:cs="Arial" w:hint="eastAsia"/>
          <w:b/>
          <w:bCs/>
          <w:i/>
          <w:iCs/>
          <w:color w:val="312E25"/>
          <w:sz w:val="20"/>
          <w:szCs w:val="20"/>
          <w:lang w:eastAsia="zh-CN"/>
        </w:rPr>
        <w:t>can be controlled</w:t>
      </w:r>
      <w:r w:rsidRPr="00D2055F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by either the UE or the network.</w:t>
      </w:r>
    </w:p>
    <w:p w14:paraId="65EACB25" w14:textId="77777777" w:rsidR="007E2D25" w:rsidRPr="007E2D25" w:rsidRDefault="00731D6C" w:rsidP="00E90F04">
      <w:pPr>
        <w:pStyle w:val="ListParagraph"/>
        <w:widowControl/>
        <w:numPr>
          <w:ilvl w:val="0"/>
          <w:numId w:val="15"/>
        </w:numPr>
        <w:spacing w:before="120" w:after="120"/>
        <w:contextualSpacing w:val="0"/>
        <w:rPr>
          <w:rFonts w:ascii="Arial" w:hAnsi="Arial" w:cs="Arial"/>
          <w:color w:val="312E25"/>
          <w:sz w:val="20"/>
          <w:szCs w:val="20"/>
        </w:rPr>
      </w:pPr>
      <w:r w:rsidRPr="001E1490">
        <w:rPr>
          <w:rFonts w:ascii="Arial" w:hAnsi="Arial" w:cs="Arial"/>
          <w:color w:val="312E25"/>
          <w:sz w:val="20"/>
          <w:szCs w:val="20"/>
        </w:rPr>
        <w:t>UE possibly being in an adverse environment where NTN access is possible but GNSS signal is too weak</w:t>
      </w:r>
      <w:r w:rsidR="00D97A67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>,</w:t>
      </w:r>
      <w:r w:rsidR="00D97A67" w:rsidRPr="00D97A67">
        <w:rPr>
          <w:rFonts w:hint="eastAsia"/>
        </w:rPr>
        <w:t xml:space="preserve"> </w:t>
      </w:r>
      <w:r w:rsidR="00D97A67" w:rsidRPr="00D97A67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>due to the difference in link budget margin between both systems</w:t>
      </w:r>
      <w:r w:rsidR="007469BF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>:</w:t>
      </w:r>
      <w:r w:rsidR="000C40E4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</w:t>
      </w:r>
    </w:p>
    <w:p w14:paraId="34A6F9C3" w14:textId="3F736E6E" w:rsidR="00ED219D" w:rsidRPr="007E2D25" w:rsidRDefault="007E2D25" w:rsidP="007E2D25">
      <w:pPr>
        <w:pStyle w:val="ListParagraph"/>
        <w:numPr>
          <w:ilvl w:val="1"/>
          <w:numId w:val="15"/>
        </w:numPr>
        <w:rPr>
          <w:rFonts w:ascii="Arial" w:eastAsia="DengXian" w:hAnsi="Arial" w:cs="Arial"/>
          <w:color w:val="312E25"/>
          <w:sz w:val="20"/>
          <w:szCs w:val="20"/>
          <w:lang w:eastAsia="zh-CN"/>
        </w:rPr>
      </w:pPr>
      <w:r w:rsidRPr="007E2D25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The link budget of the GNSS system is constrained by the non-3GPP ecosystem; therefore, the duration of GNSS unavailability </w:t>
      </w:r>
      <w:r w:rsidRPr="007E5E85">
        <w:rPr>
          <w:rFonts w:ascii="Arial" w:eastAsia="DengXian" w:hAnsi="Arial" w:cs="Arial"/>
          <w:b/>
          <w:bCs/>
          <w:i/>
          <w:iCs/>
          <w:color w:val="312E25"/>
          <w:sz w:val="20"/>
          <w:szCs w:val="20"/>
          <w:lang w:eastAsia="zh-CN"/>
        </w:rPr>
        <w:t>cannot be controlled</w:t>
      </w:r>
      <w:r w:rsidRPr="007E2D25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by either the UE or the network.</w:t>
      </w:r>
      <w:r w:rsidR="00F40599" w:rsidRPr="007E2D25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</w:t>
      </w:r>
      <w:r w:rsidR="000C40E4" w:rsidRPr="007E2D25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</w:t>
      </w:r>
    </w:p>
    <w:p w14:paraId="543CF0FF" w14:textId="75A0DE48" w:rsidR="00B657E8" w:rsidRPr="00700C2D" w:rsidRDefault="00700C2D" w:rsidP="00C3466D">
      <w:pPr>
        <w:widowControl/>
        <w:spacing w:before="60" w:after="120" w:line="240" w:lineRule="atLeast"/>
        <w:rPr>
          <w:rFonts w:ascii="Arial" w:eastAsia="DengXian" w:hAnsi="Arial"/>
          <w:bCs/>
          <w:i/>
          <w:iCs/>
          <w:kern w:val="0"/>
          <w:sz w:val="20"/>
          <w:szCs w:val="20"/>
          <w:lang w:eastAsia="zh-CN"/>
        </w:rPr>
      </w:pP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Observation</w:t>
      </w:r>
      <w:r w:rsidRPr="00A91BDF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 1: </w:t>
      </w:r>
      <w:r w:rsidR="002529AE"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From the cause </w:t>
      </w:r>
      <w:r w:rsidR="002529AE" w:rsidRPr="00415E71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perspective</w:t>
      </w:r>
      <w:r w:rsidR="002529AE"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, </w:t>
      </w:r>
      <w:r w:rsidR="004A510B"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only under the </w:t>
      </w:r>
      <w:r w:rsidR="00444275" w:rsidRPr="00444275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intentionally</w:t>
      </w:r>
      <w:r w:rsidR="00444275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</w:t>
      </w:r>
      <w:r w:rsidR="004A510B"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increased GNSS</w:t>
      </w:r>
      <w:r w:rsidR="00EA72AD"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</w:t>
      </w:r>
      <w:r w:rsidR="004A510B" w:rsidRPr="00415E71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measurement</w:t>
      </w:r>
      <w:r w:rsidR="004A510B"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period </w:t>
      </w:r>
      <w:r w:rsidR="005D63D1"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circumstance, the </w:t>
      </w:r>
      <w:r w:rsidR="00B657E8"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GNSS </w:t>
      </w:r>
      <w:r w:rsidR="00B657E8" w:rsidRPr="00415E71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unavailable</w:t>
      </w:r>
      <w:r w:rsidR="00B657E8"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duration can be </w:t>
      </w:r>
      <w:r w:rsidR="00D46B35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clearly </w:t>
      </w:r>
      <w:r w:rsidR="00B657E8"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defined.</w:t>
      </w:r>
      <w:r w:rsidR="00D46B35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</w:t>
      </w:r>
      <w:r w:rsidR="00D46B35" w:rsidRPr="00D46B35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If the study is limited to quantifiable temporary unavailability, it would effectively address only this specific scenario.</w:t>
      </w:r>
    </w:p>
    <w:p w14:paraId="14C643FF" w14:textId="3A5A19D7" w:rsidR="002529AE" w:rsidRPr="007A5D4A" w:rsidRDefault="006B683C" w:rsidP="00C3466D">
      <w:pPr>
        <w:widowControl/>
        <w:spacing w:before="60" w:after="120" w:line="240" w:lineRule="atLeast"/>
        <w:rPr>
          <w:rFonts w:ascii="Arial" w:eastAsia="DengXian" w:hAnsi="Arial"/>
          <w:bCs/>
          <w:kern w:val="0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If we want to solve all the </w:t>
      </w:r>
      <w:r w:rsidR="0018560F">
        <w:rPr>
          <w:rFonts w:ascii="Arial" w:eastAsia="DengXian" w:hAnsi="Arial" w:cs="Arial"/>
          <w:color w:val="312E25"/>
          <w:sz w:val="20"/>
          <w:szCs w:val="20"/>
          <w:lang w:eastAsia="zh-CN"/>
        </w:rPr>
        <w:t>GNSS-unavailable</w:t>
      </w:r>
      <w:r w:rsidR="00162A82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color w:val="312E25"/>
          <w:sz w:val="20"/>
          <w:szCs w:val="20"/>
          <w:lang w:eastAsia="zh-CN"/>
        </w:rPr>
        <w:t>scenario</w:t>
      </w:r>
      <w:r w:rsidR="00162A82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s, </w:t>
      </w:r>
      <w:r w:rsidR="00D2461C">
        <w:rPr>
          <w:rFonts w:ascii="Arial" w:eastAsia="DengXian" w:hAnsi="Arial" w:cs="Arial" w:hint="eastAsia"/>
          <w:color w:val="312E25"/>
          <w:sz w:val="20"/>
          <w:szCs w:val="20"/>
          <w:lang w:eastAsia="zh-CN"/>
        </w:rPr>
        <w:t xml:space="preserve">there is no proper way to model the </w:t>
      </w:r>
      <w:r w:rsidR="00D2461C" w:rsidRPr="003F075A">
        <w:rPr>
          <w:rFonts w:ascii="Arial" w:eastAsia="DengXian" w:hAnsi="Arial" w:hint="eastAsia"/>
          <w:kern w:val="0"/>
          <w:sz w:val="20"/>
          <w:szCs w:val="20"/>
          <w:lang w:eastAsia="zh-CN"/>
        </w:rPr>
        <w:t>temporarily unavailable</w:t>
      </w:r>
      <w:r w:rsidR="00D2461C">
        <w:rPr>
          <w:rFonts w:ascii="Arial" w:eastAsia="DengXian" w:hAnsi="Arial" w:hint="eastAsia"/>
          <w:kern w:val="0"/>
          <w:sz w:val="20"/>
          <w:szCs w:val="20"/>
          <w:lang w:eastAsia="zh-CN"/>
        </w:rPr>
        <w:t xml:space="preserve"> duration with</w:t>
      </w:r>
      <w:r w:rsidR="00EF3FD5">
        <w:rPr>
          <w:rFonts w:ascii="Arial" w:eastAsia="DengXian" w:hAnsi="Arial" w:hint="eastAsia"/>
          <w:kern w:val="0"/>
          <w:sz w:val="20"/>
          <w:szCs w:val="20"/>
          <w:lang w:eastAsia="zh-CN"/>
        </w:rPr>
        <w:t>in</w:t>
      </w:r>
      <w:r w:rsidR="00D2461C">
        <w:rPr>
          <w:rFonts w:ascii="Arial" w:eastAsia="DengXian" w:hAnsi="Arial" w:hint="eastAsia"/>
          <w:kern w:val="0"/>
          <w:sz w:val="20"/>
          <w:szCs w:val="20"/>
          <w:lang w:eastAsia="zh-CN"/>
        </w:rPr>
        <w:t xml:space="preserve"> a </w:t>
      </w:r>
      <w:r w:rsidR="00EF3FD5">
        <w:rPr>
          <w:rFonts w:ascii="Arial" w:eastAsia="DengXian" w:hAnsi="Arial" w:hint="eastAsia"/>
          <w:kern w:val="0"/>
          <w:sz w:val="20"/>
          <w:szCs w:val="20"/>
          <w:lang w:eastAsia="zh-CN"/>
        </w:rPr>
        <w:t>pre-assumed value.</w:t>
      </w:r>
      <w:r w:rsidR="00230C62">
        <w:rPr>
          <w:rFonts w:ascii="Arial" w:eastAsia="DengXian" w:hAnsi="Arial" w:hint="eastAsia"/>
          <w:kern w:val="0"/>
          <w:sz w:val="20"/>
          <w:szCs w:val="20"/>
          <w:lang w:eastAsia="zh-CN"/>
        </w:rPr>
        <w:t xml:space="preserve"> </w:t>
      </w:r>
    </w:p>
    <w:p w14:paraId="7EDB02E5" w14:textId="4E60616E" w:rsidR="003E5BA0" w:rsidRDefault="00EF3FD5" w:rsidP="00C3466D">
      <w:pPr>
        <w:widowControl/>
        <w:spacing w:before="60" w:after="120" w:line="240" w:lineRule="atLeast"/>
        <w:rPr>
          <w:rFonts w:ascii="Arial" w:eastAsia="DengXian" w:hAnsi="Arial"/>
          <w:bCs/>
          <w:i/>
          <w:iCs/>
          <w:kern w:val="0"/>
          <w:sz w:val="20"/>
          <w:szCs w:val="20"/>
          <w:lang w:eastAsia="zh-CN"/>
        </w:rPr>
      </w:pP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Observation</w:t>
      </w:r>
      <w:r w:rsidRPr="00A91BDF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 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2</w:t>
      </w:r>
      <w:r w:rsidRPr="00A91BDF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: </w:t>
      </w:r>
      <w:r w:rsidR="00B8196F" w:rsidRPr="00B8196F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Assuming a predefined duration of GNSS unavailability allows the study </w:t>
      </w:r>
      <w:r w:rsidR="00B8196F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to</w:t>
      </w:r>
      <w:r w:rsidR="002D20E9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cover</w:t>
      </w:r>
      <w:r w:rsidR="0080114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only</w:t>
      </w:r>
      <w:r w:rsidR="002D20E9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one </w:t>
      </w:r>
      <w:r w:rsidR="0080114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of many possible </w:t>
      </w:r>
      <w:r w:rsidR="0018560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GNSS-unavailability</w:t>
      </w:r>
      <w:r w:rsidR="004A622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</w:t>
      </w:r>
      <w:r w:rsidR="002D20E9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scenario</w:t>
      </w:r>
      <w:r w:rsidR="0080114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s</w:t>
      </w:r>
      <w:r w:rsidR="002D20E9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</w:t>
      </w:r>
      <w:r w:rsidR="004A622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in the justification of the SID</w:t>
      </w:r>
      <w:r w:rsidRPr="00700C2D">
        <w:rPr>
          <w:rFonts w:ascii="Arial" w:eastAsia="DengXian" w:hAnsi="Arial" w:hint="eastAsia"/>
          <w:bCs/>
          <w:i/>
          <w:iCs/>
          <w:kern w:val="0"/>
          <w:sz w:val="20"/>
          <w:szCs w:val="20"/>
          <w:lang w:eastAsia="zh-CN"/>
        </w:rPr>
        <w:t>.</w:t>
      </w:r>
    </w:p>
    <w:p w14:paraId="3D6E9AFE" w14:textId="30829233" w:rsidR="00CC67C9" w:rsidRDefault="00CC67C9" w:rsidP="00C3466D">
      <w:pPr>
        <w:widowControl/>
        <w:spacing w:before="60" w:after="120" w:line="240" w:lineRule="atLeast"/>
        <w:rPr>
          <w:rFonts w:ascii="Arial" w:eastAsia="DengXian" w:hAnsi="Arial"/>
          <w:b/>
          <w:bCs/>
          <w:i/>
          <w:iCs/>
          <w:kern w:val="0"/>
          <w:sz w:val="20"/>
          <w:szCs w:val="20"/>
          <w:lang w:eastAsia="zh-CN"/>
        </w:rPr>
      </w:pPr>
      <w:r w:rsidRPr="00CC67C9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Proposal 1: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</w:t>
      </w:r>
      <w:r w:rsidR="0030534B" w:rsidRPr="0030534B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The study on GNSS resilience should prioritize solving substantive problems related to GNSS unavailability </w:t>
      </w:r>
      <w:r w:rsidR="0031233D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when dealing</w:t>
      </w:r>
      <w:r w:rsidR="00376936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with </w:t>
      </w:r>
      <w:r w:rsidR="0018560F">
        <w:rPr>
          <w:rFonts w:ascii="Arial" w:eastAsia="DengXian" w:hAnsi="Arial"/>
          <w:b/>
          <w:bCs/>
          <w:i/>
          <w:iCs/>
          <w:kern w:val="0"/>
          <w:sz w:val="20"/>
          <w:szCs w:val="20"/>
          <w:lang w:eastAsia="zh-CN"/>
        </w:rPr>
        <w:t>temporary</w:t>
      </w:r>
      <w:r w:rsidR="00376936" w:rsidRPr="006A2F4F">
        <w:rPr>
          <w:rFonts w:ascii="Arial" w:eastAsia="DengXian" w:hAnsi="Arial" w:hint="eastAsia"/>
          <w:b/>
          <w:bCs/>
          <w:i/>
          <w:iCs/>
          <w:kern w:val="0"/>
          <w:sz w:val="20"/>
          <w:szCs w:val="20"/>
          <w:lang w:eastAsia="zh-CN"/>
        </w:rPr>
        <w:t xml:space="preserve"> unavaila</w:t>
      </w:r>
      <w:r w:rsidR="006A2F4F" w:rsidRPr="006A2F4F">
        <w:rPr>
          <w:rFonts w:ascii="Arial" w:eastAsia="DengXian" w:hAnsi="Arial" w:hint="eastAsia"/>
          <w:b/>
          <w:bCs/>
          <w:i/>
          <w:iCs/>
          <w:kern w:val="0"/>
          <w:sz w:val="20"/>
          <w:szCs w:val="20"/>
          <w:lang w:eastAsia="zh-CN"/>
        </w:rPr>
        <w:t>bility.</w:t>
      </w:r>
    </w:p>
    <w:p w14:paraId="44B9EE97" w14:textId="19951DD5" w:rsidR="003B3837" w:rsidRPr="00C97844" w:rsidRDefault="003B3837" w:rsidP="003B3837">
      <w:pPr>
        <w:widowControl/>
        <w:spacing w:before="60" w:after="120" w:line="240" w:lineRule="atLeast"/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</w:pPr>
      <w:r w:rsidRPr="00CC67C9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Proposal 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2</w:t>
      </w:r>
      <w:r w:rsidRPr="00CC67C9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: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</w:t>
      </w:r>
      <w:r w:rsidR="0041119D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Adopt the</w:t>
      </w:r>
      <w:r w:rsidR="001D7BC2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following</w:t>
      </w:r>
      <w:r w:rsidR="0041119D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TP </w:t>
      </w:r>
      <w:r w:rsidR="006B24DD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for</w:t>
      </w:r>
      <w:r w:rsidR="001D7BC2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the SID.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7BC2" w:rsidRPr="00B84938" w14:paraId="2A3CE0AC" w14:textId="77777777" w:rsidTr="00EA79A9">
        <w:tc>
          <w:tcPr>
            <w:tcW w:w="9742" w:type="dxa"/>
          </w:tcPr>
          <w:p w14:paraId="51F7B499" w14:textId="77777777" w:rsidR="001D7BC2" w:rsidRPr="00B84938" w:rsidRDefault="001D7BC2" w:rsidP="00EA79A9">
            <w:pPr>
              <w:widowControl/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The study will be carried assuming that</w:t>
            </w:r>
          </w:p>
          <w:p w14:paraId="26D82C79" w14:textId="77777777" w:rsidR="001D7BC2" w:rsidRPr="00B84938" w:rsidRDefault="001D7BC2" w:rsidP="001D7BC2">
            <w:pPr>
              <w:widowControl/>
              <w:numPr>
                <w:ilvl w:val="0"/>
                <w:numId w:val="10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The GNSS information in UE with GNSS capability may be 1/ temporarily unavailable or 2/ available but </w:t>
            </w:r>
            <w:r w:rsidRPr="00B84938">
              <w:rPr>
                <w:rFonts w:ascii="Arial" w:eastAsia="DengXian" w:hAnsi="Arial" w:hint="eastAsia"/>
                <w:kern w:val="0"/>
                <w:szCs w:val="20"/>
                <w:lang w:val="en-US" w:eastAsia="zh-CN"/>
              </w:rPr>
              <w:t>with</w:t>
            </w: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 </w:t>
            </w:r>
            <w:r w:rsidRPr="00B84938">
              <w:rPr>
                <w:rFonts w:ascii="Arial" w:eastAsia="DengXian" w:hAnsi="Arial" w:hint="eastAsia"/>
                <w:kern w:val="0"/>
                <w:szCs w:val="20"/>
                <w:lang w:val="en-US" w:eastAsia="zh-CN"/>
              </w:rPr>
              <w:t xml:space="preserve">GNSS position accuracy </w:t>
            </w: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degradation or 3/ available but with increased GNSS measurement period for power saving purpose</w:t>
            </w:r>
          </w:p>
          <w:p w14:paraId="4E2EDE18" w14:textId="77777777" w:rsidR="001D7BC2" w:rsidRPr="00B84938" w:rsidRDefault="001D7BC2" w:rsidP="001D7BC2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This study will initially focus on 1/ (where GNSS information is temporarily unavailable)</w:t>
            </w:r>
          </w:p>
          <w:p w14:paraId="770B2B23" w14:textId="77777777" w:rsidR="001D7BC2" w:rsidRDefault="001D7BC2" w:rsidP="001D7BC2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Note: This study does not include any enhancement on positioning for the above scenario</w:t>
            </w:r>
          </w:p>
          <w:p w14:paraId="74C70737" w14:textId="78574F0F" w:rsidR="001D7BC2" w:rsidRPr="001D7BC2" w:rsidRDefault="001D7BC2" w:rsidP="001D7BC2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color w:val="FF0000"/>
                <w:kern w:val="0"/>
                <w:szCs w:val="20"/>
                <w:lang w:val="en-US" w:eastAsia="zh-CN"/>
              </w:rPr>
            </w:pPr>
            <w:r w:rsidRPr="001D7BC2">
              <w:rPr>
                <w:rFonts w:ascii="Arial" w:eastAsia="DengXian" w:hAnsi="Arial"/>
                <w:color w:val="FF0000"/>
                <w:kern w:val="0"/>
                <w:szCs w:val="20"/>
                <w:lang w:val="en-US" w:eastAsia="zh-CN"/>
              </w:rPr>
              <w:t>Note: Th</w:t>
            </w:r>
            <w:r w:rsidR="00AA6CC8">
              <w:rPr>
                <w:rFonts w:ascii="Arial" w:eastAsia="DengXian" w:hAnsi="Arial" w:hint="eastAsia"/>
                <w:color w:val="FF0000"/>
                <w:kern w:val="0"/>
                <w:szCs w:val="20"/>
                <w:lang w:val="en-US" w:eastAsia="zh-CN"/>
              </w:rPr>
              <w:t xml:space="preserve">is study should </w:t>
            </w:r>
            <w:r w:rsidR="000E3A6D">
              <w:rPr>
                <w:rFonts w:ascii="Arial" w:eastAsia="DengXian" w:hAnsi="Arial" w:hint="eastAsia"/>
                <w:color w:val="FF0000"/>
                <w:kern w:val="0"/>
                <w:szCs w:val="20"/>
                <w:lang w:val="en-US" w:eastAsia="zh-CN"/>
              </w:rPr>
              <w:t xml:space="preserve">try to </w:t>
            </w:r>
            <w:r w:rsidR="006546D7">
              <w:rPr>
                <w:rFonts w:ascii="Arial" w:eastAsia="DengXian" w:hAnsi="Arial" w:hint="eastAsia"/>
                <w:color w:val="FF0000"/>
                <w:kern w:val="0"/>
                <w:szCs w:val="20"/>
                <w:lang w:val="en-US" w:eastAsia="zh-CN"/>
              </w:rPr>
              <w:t xml:space="preserve">provide resilient solutions to </w:t>
            </w:r>
            <w:r w:rsidR="000626E9">
              <w:rPr>
                <w:rFonts w:ascii="Arial" w:eastAsia="DengXian" w:hAnsi="Arial" w:hint="eastAsia"/>
                <w:color w:val="FF0000"/>
                <w:kern w:val="0"/>
                <w:szCs w:val="20"/>
                <w:lang w:val="en-US" w:eastAsia="zh-CN"/>
              </w:rPr>
              <w:t xml:space="preserve">all </w:t>
            </w:r>
            <w:r w:rsidR="006546D7">
              <w:rPr>
                <w:rFonts w:ascii="Arial" w:eastAsia="DengXian" w:hAnsi="Arial" w:hint="eastAsia"/>
                <w:color w:val="FF0000"/>
                <w:kern w:val="0"/>
                <w:szCs w:val="20"/>
                <w:lang w:val="en-US" w:eastAsia="zh-CN"/>
              </w:rPr>
              <w:t xml:space="preserve">the </w:t>
            </w:r>
            <w:r w:rsidR="007344A7">
              <w:rPr>
                <w:rFonts w:ascii="Arial" w:eastAsia="DengXian" w:hAnsi="Arial"/>
                <w:color w:val="FF0000"/>
                <w:kern w:val="0"/>
                <w:szCs w:val="20"/>
                <w:lang w:val="en-US" w:eastAsia="zh-CN"/>
              </w:rPr>
              <w:t>occurrences</w:t>
            </w:r>
            <w:r w:rsidR="007344A7">
              <w:rPr>
                <w:rFonts w:ascii="Arial" w:eastAsia="DengXian" w:hAnsi="Arial" w:hint="eastAsia"/>
                <w:color w:val="FF0000"/>
                <w:kern w:val="0"/>
                <w:szCs w:val="20"/>
                <w:lang w:val="en-US" w:eastAsia="zh-CN"/>
              </w:rPr>
              <w:t xml:space="preserve"> described </w:t>
            </w:r>
            <w:r w:rsidR="007344A7">
              <w:rPr>
                <w:rFonts w:ascii="Arial" w:eastAsia="DengXian" w:hAnsi="Arial"/>
                <w:color w:val="FF0000"/>
                <w:kern w:val="0"/>
                <w:szCs w:val="20"/>
                <w:lang w:val="en-US" w:eastAsia="zh-CN"/>
              </w:rPr>
              <w:t>in the</w:t>
            </w:r>
            <w:r w:rsidR="007344A7">
              <w:rPr>
                <w:rFonts w:ascii="Arial" w:eastAsia="DengXian" w:hAnsi="Arial" w:hint="eastAsia"/>
                <w:color w:val="FF0000"/>
                <w:kern w:val="0"/>
                <w:szCs w:val="20"/>
                <w:lang w:val="en-US" w:eastAsia="zh-CN"/>
              </w:rPr>
              <w:t xml:space="preserve"> justification.</w:t>
            </w:r>
            <w:r w:rsidR="009D7C15">
              <w:rPr>
                <w:rFonts w:ascii="Arial" w:eastAsia="DengXian" w:hAnsi="Arial" w:hint="eastAsia"/>
                <w:color w:val="FF0000"/>
                <w:kern w:val="0"/>
                <w:szCs w:val="20"/>
                <w:lang w:val="en-US" w:eastAsia="zh-CN"/>
              </w:rPr>
              <w:t xml:space="preserve"> </w:t>
            </w:r>
            <w:r w:rsidR="000A1226">
              <w:rPr>
                <w:rFonts w:ascii="Arial" w:eastAsia="DengXian" w:hAnsi="Arial" w:hint="eastAsia"/>
                <w:color w:val="FF0000"/>
                <w:kern w:val="0"/>
                <w:szCs w:val="20"/>
                <w:lang w:val="en-US" w:eastAsia="zh-CN"/>
              </w:rPr>
              <w:t xml:space="preserve"> </w:t>
            </w:r>
          </w:p>
          <w:p w14:paraId="0282D78D" w14:textId="77777777" w:rsidR="001D7BC2" w:rsidRPr="00B84938" w:rsidRDefault="001D7BC2" w:rsidP="00EA79A9">
            <w:pPr>
              <w:widowControl/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</w:p>
          <w:p w14:paraId="7093FD2F" w14:textId="77777777" w:rsidR="001D7BC2" w:rsidRPr="00B84938" w:rsidRDefault="001D7BC2" w:rsidP="00EA79A9">
            <w:pPr>
              <w:widowControl/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Study GNSS resilient NR-NTN operation [RAN1, RAN4]</w:t>
            </w:r>
          </w:p>
          <w:p w14:paraId="7864E06B" w14:textId="77777777" w:rsidR="001D7BC2" w:rsidRPr="00B84938" w:rsidRDefault="001D7BC2" w:rsidP="001D7BC2">
            <w:pPr>
              <w:widowControl/>
              <w:numPr>
                <w:ilvl w:val="0"/>
                <w:numId w:val="10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Assess impact on initial access and connected mode procedures for NR-NTN, including potential implications if any on RAN4 RRM specifications </w:t>
            </w:r>
          </w:p>
          <w:p w14:paraId="510272D0" w14:textId="77777777" w:rsidR="001D7BC2" w:rsidRPr="00B84938" w:rsidRDefault="001D7BC2" w:rsidP="001D7BC2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Aim to minimize physical layer procedures impact </w:t>
            </w:r>
          </w:p>
          <w:p w14:paraId="65FB7ED6" w14:textId="77777777" w:rsidR="001D7BC2" w:rsidRPr="00B84938" w:rsidRDefault="001D7BC2" w:rsidP="001D7BC2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Avoid physical layer channel/signal changes</w:t>
            </w:r>
          </w:p>
          <w:p w14:paraId="7C3DB972" w14:textId="77777777" w:rsidR="001D7BC2" w:rsidRPr="00B84938" w:rsidRDefault="001D7BC2" w:rsidP="001D7BC2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Backward compatible issues with legacy NTN capable UEs will be assessed and should be prevented </w:t>
            </w:r>
          </w:p>
          <w:p w14:paraId="67004538" w14:textId="77777777" w:rsidR="001D7BC2" w:rsidRPr="00B84938" w:rsidRDefault="001D7BC2" w:rsidP="001D7BC2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Applicable to NGSO and GSO constellations, NTN operating in below and in above 10 GHz frequency bands, transparent and regenerative satellites</w:t>
            </w:r>
          </w:p>
          <w:p w14:paraId="106C6A76" w14:textId="77777777" w:rsidR="001D7BC2" w:rsidRPr="00B84938" w:rsidRDefault="001D7BC2" w:rsidP="001D7BC2">
            <w:pPr>
              <w:widowControl/>
              <w:numPr>
                <w:ilvl w:val="0"/>
                <w:numId w:val="10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Check in RAN#112 (June, 2026) to decide whether to proceed with normative work, extend the study item, or postpone normative work to Release 21</w:t>
            </w:r>
          </w:p>
        </w:tc>
      </w:tr>
    </w:tbl>
    <w:p w14:paraId="7A08F55D" w14:textId="77777777" w:rsidR="003B3837" w:rsidRPr="001D7BC2" w:rsidRDefault="003B3837" w:rsidP="00C3466D">
      <w:pPr>
        <w:widowControl/>
        <w:spacing w:before="60" w:after="120" w:line="240" w:lineRule="atLeast"/>
        <w:rPr>
          <w:rFonts w:ascii="Arial" w:eastAsia="DengXian" w:hAnsi="Arial"/>
          <w:b/>
          <w:i/>
          <w:iCs/>
          <w:kern w:val="0"/>
          <w:sz w:val="20"/>
          <w:szCs w:val="20"/>
          <w:lang w:val="en-US" w:eastAsia="zh-CN"/>
        </w:rPr>
      </w:pP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7953E0AE" w14:textId="6C1C9CDB" w:rsidR="00EA2522" w:rsidRDefault="00EA2522" w:rsidP="00EA2522">
      <w:pPr>
        <w:widowControl/>
        <w:spacing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>In this contribution</w:t>
      </w:r>
      <w:r w:rsidR="00FE1303">
        <w:rPr>
          <w:rFonts w:ascii="Arial" w:eastAsia="Yu Gothic Medium" w:hAnsi="Arial"/>
          <w:kern w:val="0"/>
          <w:sz w:val="20"/>
          <w:szCs w:val="20"/>
        </w:rPr>
        <w:t>,</w:t>
      </w: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 </w:t>
      </w:r>
      <w:r w:rsidR="00C14E57" w:rsidRPr="00B84938">
        <w:rPr>
          <w:rFonts w:ascii="Arial" w:eastAsia="DengXian" w:hAnsi="Arial"/>
          <w:bCs/>
          <w:kern w:val="0"/>
          <w:sz w:val="20"/>
          <w:szCs w:val="20"/>
          <w:lang w:eastAsia="zh-CN"/>
        </w:rPr>
        <w:t xml:space="preserve">we </w:t>
      </w:r>
      <w:r w:rsidR="00C14E57">
        <w:rPr>
          <w:rFonts w:ascii="Arial" w:eastAsia="DengXian" w:hAnsi="Arial" w:hint="eastAsia"/>
          <w:bCs/>
          <w:kern w:val="0"/>
          <w:sz w:val="20"/>
          <w:szCs w:val="20"/>
          <w:lang w:eastAsia="zh-CN"/>
        </w:rPr>
        <w:t xml:space="preserve">further discuss the direction of this </w:t>
      </w:r>
      <w:r w:rsidR="00FC4647">
        <w:rPr>
          <w:rFonts w:ascii="Arial" w:eastAsia="DengXian" w:hAnsi="Arial" w:hint="eastAsia"/>
          <w:bCs/>
          <w:kern w:val="0"/>
          <w:sz w:val="20"/>
          <w:szCs w:val="20"/>
          <w:lang w:eastAsia="zh-CN"/>
        </w:rPr>
        <w:t xml:space="preserve">study on GNSS </w:t>
      </w:r>
      <w:r w:rsidR="00FC4647">
        <w:rPr>
          <w:rFonts w:ascii="Arial" w:eastAsia="DengXian" w:hAnsi="Arial"/>
          <w:bCs/>
          <w:kern w:val="0"/>
          <w:sz w:val="20"/>
          <w:szCs w:val="20"/>
          <w:lang w:eastAsia="zh-CN"/>
        </w:rPr>
        <w:t>resilience</w:t>
      </w:r>
      <w:r w:rsidR="00FC4647">
        <w:rPr>
          <w:rFonts w:ascii="Arial" w:eastAsia="DengXian" w:hAnsi="Arial" w:hint="eastAsia"/>
          <w:bCs/>
          <w:kern w:val="0"/>
          <w:sz w:val="20"/>
          <w:szCs w:val="20"/>
          <w:lang w:eastAsia="zh-CN"/>
        </w:rPr>
        <w:t xml:space="preserve"> </w:t>
      </w:r>
      <w:r w:rsidR="00C14E57">
        <w:rPr>
          <w:rFonts w:ascii="Arial" w:eastAsia="DengXian" w:hAnsi="Arial" w:hint="eastAsia"/>
          <w:bCs/>
          <w:kern w:val="0"/>
          <w:sz w:val="20"/>
          <w:szCs w:val="20"/>
          <w:lang w:eastAsia="zh-CN"/>
        </w:rPr>
        <w:t>based on the recent RAN1#122 discussion</w:t>
      </w:r>
      <w:r w:rsidR="00FE1303">
        <w:rPr>
          <w:rFonts w:ascii="Arial" w:eastAsia="Yu Gothic Medium" w:hAnsi="Arial"/>
          <w:kern w:val="0"/>
          <w:sz w:val="20"/>
          <w:szCs w:val="20"/>
        </w:rPr>
        <w:t xml:space="preserve"> and </w:t>
      </w:r>
      <w:r w:rsidR="00552DDF">
        <w:rPr>
          <w:rFonts w:ascii="Arial" w:eastAsia="Yu Gothic Medium" w:hAnsi="Arial"/>
          <w:kern w:val="0"/>
          <w:sz w:val="20"/>
          <w:szCs w:val="20"/>
        </w:rPr>
        <w:t xml:space="preserve">have </w:t>
      </w:r>
      <w:r w:rsidR="00FE1303">
        <w:rPr>
          <w:rFonts w:ascii="Arial" w:eastAsia="Yu Gothic Medium" w:hAnsi="Arial"/>
          <w:kern w:val="0"/>
          <w:sz w:val="20"/>
          <w:szCs w:val="20"/>
        </w:rPr>
        <w:t xml:space="preserve">the following </w:t>
      </w:r>
      <w:r w:rsidR="00552DDF">
        <w:rPr>
          <w:rFonts w:ascii="Arial" w:eastAsia="Yu Gothic Medium" w:hAnsi="Arial"/>
          <w:kern w:val="0"/>
          <w:sz w:val="20"/>
          <w:szCs w:val="20"/>
        </w:rPr>
        <w:t xml:space="preserve">observations and </w:t>
      </w:r>
      <w:r w:rsidR="00FE1303">
        <w:rPr>
          <w:rFonts w:ascii="Arial" w:eastAsia="Yu Gothic Medium" w:hAnsi="Arial"/>
          <w:kern w:val="0"/>
          <w:sz w:val="20"/>
          <w:szCs w:val="20"/>
        </w:rPr>
        <w:t>proposals</w:t>
      </w:r>
      <w:r w:rsidR="00093594">
        <w:rPr>
          <w:rFonts w:ascii="Arial" w:eastAsia="Yu Gothic Medium" w:hAnsi="Arial" w:hint="eastAsia"/>
          <w:kern w:val="0"/>
          <w:sz w:val="20"/>
          <w:szCs w:val="20"/>
        </w:rPr>
        <w:t>.</w:t>
      </w:r>
    </w:p>
    <w:p w14:paraId="2C1B0BB8" w14:textId="77777777" w:rsidR="00FC4647" w:rsidRDefault="00FC4647" w:rsidP="00EA2522">
      <w:pPr>
        <w:widowControl/>
        <w:spacing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</w:p>
    <w:p w14:paraId="0B226519" w14:textId="77777777" w:rsidR="00C14E57" w:rsidRPr="00700C2D" w:rsidRDefault="00C14E57" w:rsidP="00C14E57">
      <w:pPr>
        <w:widowControl/>
        <w:spacing w:before="60" w:after="120" w:line="240" w:lineRule="atLeast"/>
        <w:rPr>
          <w:rFonts w:ascii="Arial" w:eastAsia="DengXian" w:hAnsi="Arial"/>
          <w:bCs/>
          <w:i/>
          <w:iCs/>
          <w:kern w:val="0"/>
          <w:sz w:val="20"/>
          <w:szCs w:val="20"/>
          <w:lang w:eastAsia="zh-CN"/>
        </w:rPr>
      </w:pP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Observation</w:t>
      </w:r>
      <w:r w:rsidRPr="00A91BDF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 1: </w:t>
      </w:r>
      <w:r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From the cause </w:t>
      </w:r>
      <w:r w:rsidRPr="00415E71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perspective</w:t>
      </w:r>
      <w:r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, only under the </w:t>
      </w:r>
      <w:r w:rsidRPr="00444275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intentionally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</w:t>
      </w:r>
      <w:r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increased GNSS </w:t>
      </w:r>
      <w:r w:rsidRPr="00415E71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measurement</w:t>
      </w:r>
      <w:r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period circumstance, the GNSS </w:t>
      </w:r>
      <w:r w:rsidRPr="00415E71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unavailable</w:t>
      </w:r>
      <w:r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duration can be 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clearly </w:t>
      </w:r>
      <w:r w:rsidRPr="00415E71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defined.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</w:t>
      </w:r>
      <w:r w:rsidRPr="00D46B35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If the study is limited to quantifiable temporary unavailability, it would effectively address only this specific scenario.</w:t>
      </w:r>
    </w:p>
    <w:p w14:paraId="22576DA6" w14:textId="77777777" w:rsidR="00C14E57" w:rsidRDefault="00C14E57" w:rsidP="00C14E57">
      <w:pPr>
        <w:widowControl/>
        <w:spacing w:before="60" w:after="120" w:line="240" w:lineRule="atLeast"/>
        <w:rPr>
          <w:rFonts w:ascii="Arial" w:eastAsia="DengXian" w:hAnsi="Arial"/>
          <w:bCs/>
          <w:i/>
          <w:iCs/>
          <w:kern w:val="0"/>
          <w:sz w:val="20"/>
          <w:szCs w:val="20"/>
          <w:lang w:eastAsia="zh-CN"/>
        </w:rPr>
      </w:pP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Observation</w:t>
      </w:r>
      <w:r w:rsidRPr="00A91BDF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 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2</w:t>
      </w:r>
      <w:r w:rsidRPr="00A91BDF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: </w:t>
      </w:r>
      <w:r w:rsidRPr="00B8196F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Assuming a predefined duration of GNSS unavailability allows the study 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to cover only one of many possible </w:t>
      </w:r>
      <w:r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GNSS-unavailability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scenarios in the justification of the SID</w:t>
      </w:r>
      <w:r w:rsidRPr="00700C2D">
        <w:rPr>
          <w:rFonts w:ascii="Arial" w:eastAsia="DengXian" w:hAnsi="Arial" w:hint="eastAsia"/>
          <w:bCs/>
          <w:i/>
          <w:iCs/>
          <w:kern w:val="0"/>
          <w:sz w:val="20"/>
          <w:szCs w:val="20"/>
          <w:lang w:eastAsia="zh-CN"/>
        </w:rPr>
        <w:t>.</w:t>
      </w:r>
    </w:p>
    <w:p w14:paraId="35EB3E2A" w14:textId="77777777" w:rsidR="00C14E57" w:rsidRPr="00C14E57" w:rsidRDefault="00C14E57" w:rsidP="00EA2522">
      <w:pPr>
        <w:widowControl/>
        <w:spacing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</w:p>
    <w:p w14:paraId="2D428845" w14:textId="23179DF3" w:rsidR="00520AFC" w:rsidRDefault="00C14E57" w:rsidP="00B26CC0">
      <w:pPr>
        <w:widowControl/>
        <w:spacing w:before="60" w:after="120" w:line="240" w:lineRule="atLeast"/>
        <w:rPr>
          <w:rFonts w:ascii="Arial" w:eastAsia="DengXian" w:hAnsi="Arial"/>
          <w:b/>
          <w:bCs/>
          <w:i/>
          <w:iCs/>
          <w:kern w:val="0"/>
          <w:sz w:val="20"/>
          <w:szCs w:val="20"/>
          <w:lang w:eastAsia="zh-CN"/>
        </w:rPr>
      </w:pPr>
      <w:r w:rsidRPr="00CC67C9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lastRenderedPageBreak/>
        <w:t>Proposal 1: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</w:t>
      </w:r>
      <w:r w:rsidRPr="0030534B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The study on GNSS resilience should prioritize solving substantive problems related to GNSS unavailability 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when dealing with </w:t>
      </w:r>
      <w:r>
        <w:rPr>
          <w:rFonts w:ascii="Arial" w:eastAsia="DengXian" w:hAnsi="Arial"/>
          <w:b/>
          <w:bCs/>
          <w:i/>
          <w:iCs/>
          <w:kern w:val="0"/>
          <w:sz w:val="20"/>
          <w:szCs w:val="20"/>
          <w:lang w:eastAsia="zh-CN"/>
        </w:rPr>
        <w:t>temporary</w:t>
      </w:r>
      <w:r w:rsidRPr="006A2F4F">
        <w:rPr>
          <w:rFonts w:ascii="Arial" w:eastAsia="DengXian" w:hAnsi="Arial" w:hint="eastAsia"/>
          <w:b/>
          <w:bCs/>
          <w:i/>
          <w:iCs/>
          <w:kern w:val="0"/>
          <w:sz w:val="20"/>
          <w:szCs w:val="20"/>
          <w:lang w:eastAsia="zh-CN"/>
        </w:rPr>
        <w:t xml:space="preserve"> unavailability.</w:t>
      </w:r>
    </w:p>
    <w:p w14:paraId="7B6D000C" w14:textId="25276CAA" w:rsidR="002E67B8" w:rsidRPr="00C97844" w:rsidRDefault="002E67B8" w:rsidP="002E67B8">
      <w:pPr>
        <w:widowControl/>
        <w:spacing w:before="60" w:after="120" w:line="240" w:lineRule="atLeast"/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</w:pPr>
      <w:r w:rsidRPr="00CC67C9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Proposal 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2</w:t>
      </w:r>
      <w:r w:rsidRPr="00CC67C9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: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Adopt the following TP </w:t>
      </w:r>
      <w:r w:rsidR="006B24DD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for</w:t>
      </w:r>
      <w:r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 xml:space="preserve"> the SID.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67B8" w:rsidRPr="00B84938" w14:paraId="1F89B196" w14:textId="77777777" w:rsidTr="00EA79A9">
        <w:tc>
          <w:tcPr>
            <w:tcW w:w="9742" w:type="dxa"/>
          </w:tcPr>
          <w:p w14:paraId="1FA7CC90" w14:textId="77777777" w:rsidR="002E67B8" w:rsidRPr="00B84938" w:rsidRDefault="002E67B8" w:rsidP="00EA79A9">
            <w:pPr>
              <w:widowControl/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The study will be carried assuming that</w:t>
            </w:r>
          </w:p>
          <w:p w14:paraId="035F8210" w14:textId="77777777" w:rsidR="002E67B8" w:rsidRPr="00B84938" w:rsidRDefault="002E67B8" w:rsidP="002E67B8">
            <w:pPr>
              <w:widowControl/>
              <w:numPr>
                <w:ilvl w:val="0"/>
                <w:numId w:val="10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The GNSS information in UE with GNSS capability may be 1/ temporarily unavailable or 2/ available but </w:t>
            </w:r>
            <w:r w:rsidRPr="00B84938">
              <w:rPr>
                <w:rFonts w:ascii="Arial" w:eastAsia="DengXian" w:hAnsi="Arial" w:hint="eastAsia"/>
                <w:kern w:val="0"/>
                <w:szCs w:val="20"/>
                <w:lang w:val="en-US" w:eastAsia="zh-CN"/>
              </w:rPr>
              <w:t>with</w:t>
            </w: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 </w:t>
            </w:r>
            <w:r w:rsidRPr="00B84938">
              <w:rPr>
                <w:rFonts w:ascii="Arial" w:eastAsia="DengXian" w:hAnsi="Arial" w:hint="eastAsia"/>
                <w:kern w:val="0"/>
                <w:szCs w:val="20"/>
                <w:lang w:val="en-US" w:eastAsia="zh-CN"/>
              </w:rPr>
              <w:t xml:space="preserve">GNSS position accuracy </w:t>
            </w: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degradation or 3/ available but with increased GNSS measurement period for power saving purpose</w:t>
            </w:r>
          </w:p>
          <w:p w14:paraId="020D59D0" w14:textId="77777777" w:rsidR="002E67B8" w:rsidRPr="00B84938" w:rsidRDefault="002E67B8" w:rsidP="002E67B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This study will initially focus on 1/ (where GNSS information is temporarily unavailable)</w:t>
            </w:r>
          </w:p>
          <w:p w14:paraId="553B244D" w14:textId="77777777" w:rsidR="002E67B8" w:rsidRDefault="002E67B8" w:rsidP="002E67B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Note: This study does not include any enhancement on positioning for the above scenario</w:t>
            </w:r>
          </w:p>
          <w:p w14:paraId="58EC9077" w14:textId="77777777" w:rsidR="002E67B8" w:rsidRPr="001D7BC2" w:rsidRDefault="002E67B8" w:rsidP="002E67B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color w:val="FF0000"/>
                <w:kern w:val="0"/>
                <w:szCs w:val="20"/>
                <w:lang w:val="en-US" w:eastAsia="zh-CN"/>
              </w:rPr>
            </w:pPr>
            <w:r w:rsidRPr="001D7BC2">
              <w:rPr>
                <w:rFonts w:ascii="Arial" w:eastAsia="DengXian" w:hAnsi="Arial"/>
                <w:color w:val="FF0000"/>
                <w:kern w:val="0"/>
                <w:szCs w:val="20"/>
                <w:lang w:val="en-US" w:eastAsia="zh-CN"/>
              </w:rPr>
              <w:t>Note: Th</w:t>
            </w:r>
            <w:r>
              <w:rPr>
                <w:rFonts w:ascii="Arial" w:eastAsia="DengXian" w:hAnsi="Arial" w:hint="eastAsia"/>
                <w:color w:val="FF0000"/>
                <w:kern w:val="0"/>
                <w:szCs w:val="20"/>
                <w:lang w:val="en-US" w:eastAsia="zh-CN"/>
              </w:rPr>
              <w:t xml:space="preserve">is study should try to provide resilient solutions to all the </w:t>
            </w:r>
            <w:r>
              <w:rPr>
                <w:rFonts w:ascii="Arial" w:eastAsia="DengXian" w:hAnsi="Arial"/>
                <w:color w:val="FF0000"/>
                <w:kern w:val="0"/>
                <w:szCs w:val="20"/>
                <w:lang w:val="en-US" w:eastAsia="zh-CN"/>
              </w:rPr>
              <w:t>occurrences</w:t>
            </w:r>
            <w:r>
              <w:rPr>
                <w:rFonts w:ascii="Arial" w:eastAsia="DengXian" w:hAnsi="Arial" w:hint="eastAsia"/>
                <w:color w:val="FF0000"/>
                <w:kern w:val="0"/>
                <w:szCs w:val="20"/>
                <w:lang w:val="en-US" w:eastAsia="zh-CN"/>
              </w:rPr>
              <w:t xml:space="preserve"> described </w:t>
            </w:r>
            <w:r>
              <w:rPr>
                <w:rFonts w:ascii="Arial" w:eastAsia="DengXian" w:hAnsi="Arial"/>
                <w:color w:val="FF0000"/>
                <w:kern w:val="0"/>
                <w:szCs w:val="20"/>
                <w:lang w:val="en-US" w:eastAsia="zh-CN"/>
              </w:rPr>
              <w:t>in the</w:t>
            </w:r>
            <w:r>
              <w:rPr>
                <w:rFonts w:ascii="Arial" w:eastAsia="DengXian" w:hAnsi="Arial" w:hint="eastAsia"/>
                <w:color w:val="FF0000"/>
                <w:kern w:val="0"/>
                <w:szCs w:val="20"/>
                <w:lang w:val="en-US" w:eastAsia="zh-CN"/>
              </w:rPr>
              <w:t xml:space="preserve"> justification.  </w:t>
            </w:r>
          </w:p>
          <w:p w14:paraId="066F04B1" w14:textId="77777777" w:rsidR="002E67B8" w:rsidRPr="00B84938" w:rsidRDefault="002E67B8" w:rsidP="00EA79A9">
            <w:pPr>
              <w:widowControl/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</w:p>
          <w:p w14:paraId="6C13BD82" w14:textId="77777777" w:rsidR="002E67B8" w:rsidRPr="00B84938" w:rsidRDefault="002E67B8" w:rsidP="00EA79A9">
            <w:pPr>
              <w:widowControl/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Study GNSS resilient NR-NTN operation [RAN1, RAN4]</w:t>
            </w:r>
          </w:p>
          <w:p w14:paraId="4C5A21CE" w14:textId="77777777" w:rsidR="002E67B8" w:rsidRPr="00B84938" w:rsidRDefault="002E67B8" w:rsidP="002E67B8">
            <w:pPr>
              <w:widowControl/>
              <w:numPr>
                <w:ilvl w:val="0"/>
                <w:numId w:val="10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Assess impact on initial access and connected mode procedures for NR-NTN, including potential implications if any on RAN4 RRM specifications </w:t>
            </w:r>
          </w:p>
          <w:p w14:paraId="38CFC629" w14:textId="77777777" w:rsidR="002E67B8" w:rsidRPr="00B84938" w:rsidRDefault="002E67B8" w:rsidP="002E67B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Aim to minimize physical layer procedures impact </w:t>
            </w:r>
          </w:p>
          <w:p w14:paraId="15F1E312" w14:textId="77777777" w:rsidR="002E67B8" w:rsidRPr="00B84938" w:rsidRDefault="002E67B8" w:rsidP="002E67B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Avoid physical layer channel/signal changes</w:t>
            </w:r>
          </w:p>
          <w:p w14:paraId="7BA0EAA6" w14:textId="77777777" w:rsidR="002E67B8" w:rsidRPr="00B84938" w:rsidRDefault="002E67B8" w:rsidP="002E67B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 xml:space="preserve">Backward compatible issues with legacy NTN capable UEs will be assessed and should be prevented </w:t>
            </w:r>
          </w:p>
          <w:p w14:paraId="6756DC96" w14:textId="77777777" w:rsidR="002E67B8" w:rsidRPr="00B84938" w:rsidRDefault="002E67B8" w:rsidP="002E67B8">
            <w:pPr>
              <w:widowControl/>
              <w:numPr>
                <w:ilvl w:val="1"/>
                <w:numId w:val="11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Applicable to NGSO and GSO constellations, NTN operating in below and in above 10 GHz frequency bands, transparent and regenerative satellites</w:t>
            </w:r>
          </w:p>
          <w:p w14:paraId="0A59511E" w14:textId="77777777" w:rsidR="002E67B8" w:rsidRPr="00B84938" w:rsidRDefault="002E67B8" w:rsidP="002E67B8">
            <w:pPr>
              <w:widowControl/>
              <w:numPr>
                <w:ilvl w:val="0"/>
                <w:numId w:val="10"/>
              </w:numPr>
              <w:rPr>
                <w:rFonts w:ascii="Arial" w:eastAsia="DengXian" w:hAnsi="Arial"/>
                <w:kern w:val="0"/>
                <w:szCs w:val="20"/>
                <w:lang w:val="en-US" w:eastAsia="zh-CN"/>
              </w:rPr>
            </w:pPr>
            <w:r w:rsidRPr="00B84938">
              <w:rPr>
                <w:rFonts w:ascii="Arial" w:eastAsia="DengXian" w:hAnsi="Arial"/>
                <w:kern w:val="0"/>
                <w:szCs w:val="20"/>
                <w:lang w:val="en-US" w:eastAsia="zh-CN"/>
              </w:rPr>
              <w:t>Check in RAN#112 (June, 2026) to decide whether to proceed with normative work, extend the study item, or postpone normative work to Release 21</w:t>
            </w:r>
          </w:p>
        </w:tc>
      </w:tr>
    </w:tbl>
    <w:p w14:paraId="0F997292" w14:textId="77777777" w:rsidR="00FC4647" w:rsidRPr="002E67B8" w:rsidRDefault="00FC4647" w:rsidP="00B26CC0">
      <w:pPr>
        <w:widowControl/>
        <w:spacing w:before="60" w:after="120" w:line="240" w:lineRule="atLeast"/>
        <w:rPr>
          <w:rFonts w:ascii="Arial" w:eastAsia="DengXian" w:hAnsi="Arial"/>
          <w:b/>
          <w:i/>
          <w:iCs/>
          <w:kern w:val="0"/>
          <w:sz w:val="20"/>
          <w:szCs w:val="20"/>
          <w:lang w:val="en-US" w:eastAsia="zh-CN"/>
        </w:rPr>
      </w:pP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References</w:t>
      </w:r>
    </w:p>
    <w:p w14:paraId="1833529D" w14:textId="3837A54B" w:rsidR="00EA2522" w:rsidRPr="000E67C4" w:rsidRDefault="00EA2522" w:rsidP="00EA2522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  <w:lang w:val="en-US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[1] </w:t>
      </w:r>
      <w:r w:rsidR="000E67C4" w:rsidRPr="000E67C4">
        <w:rPr>
          <w:rFonts w:ascii="Arial" w:eastAsia="Yu Gothic Medium" w:hAnsi="Arial" w:hint="eastAsia"/>
          <w:kern w:val="0"/>
          <w:sz w:val="20"/>
          <w:szCs w:val="20"/>
        </w:rPr>
        <w:t>RP-251863</w:t>
      </w:r>
      <w:r w:rsidR="000E67C4" w:rsidRPr="000E67C4">
        <w:rPr>
          <w:rFonts w:ascii="Arial" w:eastAsia="Yu Gothic Medium" w:hAnsi="Arial" w:hint="eastAsia"/>
          <w:kern w:val="0"/>
          <w:sz w:val="20"/>
          <w:szCs w:val="20"/>
        </w:rPr>
        <w:tab/>
        <w:t>New SID: Study GNSS resilient NR-NTN operation, June 9</w:t>
      </w:r>
      <w:r w:rsidR="000E67C4" w:rsidRPr="000E67C4">
        <w:rPr>
          <w:rFonts w:ascii="Arial" w:eastAsia="Yu Gothic Medium" w:hAnsi="Arial" w:hint="eastAsia"/>
          <w:kern w:val="0"/>
          <w:sz w:val="20"/>
          <w:szCs w:val="20"/>
        </w:rPr>
        <w:t>–</w:t>
      </w:r>
      <w:r w:rsidR="000E67C4" w:rsidRPr="000E67C4">
        <w:rPr>
          <w:rFonts w:ascii="Arial" w:eastAsia="Yu Gothic Medium" w:hAnsi="Arial" w:hint="eastAsia"/>
          <w:kern w:val="0"/>
          <w:sz w:val="20"/>
          <w:szCs w:val="20"/>
        </w:rPr>
        <w:t>13, 2025</w:t>
      </w:r>
    </w:p>
    <w:p w14:paraId="03F4FCF2" w14:textId="6D836ADB" w:rsidR="00EA2522" w:rsidRPr="00B15359" w:rsidRDefault="00E14EF4" w:rsidP="00B15359">
      <w:pPr>
        <w:widowControl/>
        <w:adjustRightInd w:val="0"/>
        <w:spacing w:line="240" w:lineRule="atLeast"/>
        <w:jc w:val="left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[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2] </w:t>
      </w:r>
      <w:r w:rsidR="00B15359">
        <w:rPr>
          <w:rFonts w:ascii="Arial" w:eastAsia="DengXian" w:hAnsi="Arial" w:hint="eastAsia"/>
          <w:kern w:val="0"/>
          <w:sz w:val="20"/>
          <w:szCs w:val="20"/>
          <w:lang w:eastAsia="zh-CN"/>
        </w:rPr>
        <w:t>Chairman Note, RAN1#122</w:t>
      </w:r>
    </w:p>
    <w:p w14:paraId="68989452" w14:textId="7740B52A" w:rsidR="00EA2522" w:rsidRPr="00123DC1" w:rsidRDefault="00EE3C0F" w:rsidP="00EE3C0F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>
        <w:rPr>
          <w:rFonts w:ascii="Arial" w:eastAsia="DengXian" w:hAnsi="Arial"/>
          <w:kern w:val="0"/>
          <w:sz w:val="32"/>
          <w:szCs w:val="20"/>
          <w:lang w:eastAsia="zh-CN"/>
        </w:rPr>
        <w:t>Relevant</w:t>
      </w:r>
      <w:r>
        <w:rPr>
          <w:rFonts w:ascii="Arial" w:eastAsia="DengXian" w:hAnsi="Arial" w:hint="eastAsia"/>
          <w:kern w:val="0"/>
          <w:sz w:val="32"/>
          <w:szCs w:val="20"/>
          <w:lang w:eastAsia="zh-CN"/>
        </w:rPr>
        <w:t xml:space="preserve"> agreements from the </w:t>
      </w:r>
      <w:r w:rsidR="00EA2522" w:rsidRPr="00123DC1">
        <w:rPr>
          <w:rFonts w:ascii="Arial" w:eastAsia="Yu Gothic Medium" w:hAnsi="Arial" w:hint="eastAsia"/>
          <w:kern w:val="0"/>
          <w:sz w:val="32"/>
          <w:szCs w:val="20"/>
        </w:rPr>
        <w:t>reference [</w:t>
      </w:r>
      <w:r>
        <w:rPr>
          <w:rFonts w:ascii="Arial" w:eastAsia="DengXian" w:hAnsi="Arial" w:hint="eastAsia"/>
          <w:kern w:val="0"/>
          <w:sz w:val="32"/>
          <w:szCs w:val="20"/>
          <w:lang w:eastAsia="zh-CN"/>
        </w:rPr>
        <w:t>2</w:t>
      </w:r>
      <w:r w:rsidR="00EA2522" w:rsidRPr="00123DC1">
        <w:rPr>
          <w:rFonts w:ascii="Arial" w:eastAsia="Yu Gothic Medium" w:hAnsi="Arial" w:hint="eastAsia"/>
          <w:kern w:val="0"/>
          <w:sz w:val="32"/>
          <w:szCs w:val="20"/>
        </w:rPr>
        <w:t>]</w:t>
      </w:r>
    </w:p>
    <w:p w14:paraId="7B1A2447" w14:textId="77777777" w:rsidR="00874C75" w:rsidRPr="00D627F8" w:rsidRDefault="00874C75" w:rsidP="00874C75">
      <w:pPr>
        <w:pStyle w:val="Doc-text2"/>
        <w:ind w:left="0" w:firstLine="0"/>
        <w:rPr>
          <w:rFonts w:ascii="Times New Roman" w:hAnsi="Times New Roman"/>
          <w:b/>
          <w:szCs w:val="20"/>
          <w:lang w:val="en-US"/>
        </w:rPr>
      </w:pPr>
      <w:r w:rsidRPr="00D627F8">
        <w:rPr>
          <w:rFonts w:ascii="Times New Roman" w:hAnsi="Times New Roman"/>
          <w:b/>
          <w:szCs w:val="20"/>
          <w:highlight w:val="green"/>
          <w:lang w:val="en-US"/>
        </w:rPr>
        <w:t>Agreement</w:t>
      </w:r>
    </w:p>
    <w:p w14:paraId="34EEA50A" w14:textId="77777777" w:rsidR="00874C75" w:rsidRPr="00D627F8" w:rsidRDefault="00874C75" w:rsidP="00874C75">
      <w:pPr>
        <w:rPr>
          <w:rFonts w:ascii="Times New Roman" w:hAnsi="Times New Roman"/>
          <w:bCs/>
          <w:szCs w:val="20"/>
          <w:lang w:eastAsia="zh-CN"/>
        </w:rPr>
      </w:pPr>
      <w:r w:rsidRPr="00D627F8">
        <w:rPr>
          <w:rFonts w:ascii="Times New Roman" w:hAnsi="Times New Roman"/>
          <w:bCs/>
          <w:szCs w:val="20"/>
          <w:lang w:eastAsia="zh-CN"/>
        </w:rPr>
        <w:t>For the study on GNSS resilient operation, scenarios should be considered where:</w:t>
      </w:r>
    </w:p>
    <w:p w14:paraId="423E442E" w14:textId="77777777" w:rsidR="00874C75" w:rsidRPr="00D627F8" w:rsidRDefault="00874C75" w:rsidP="00874C75">
      <w:pPr>
        <w:widowControl/>
        <w:numPr>
          <w:ilvl w:val="0"/>
          <w:numId w:val="12"/>
        </w:numPr>
        <w:jc w:val="left"/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>Scenario 1: The UE cannot rely on its GNSS for timing and frequency compensation on the service link.</w:t>
      </w:r>
    </w:p>
    <w:p w14:paraId="69CA607D" w14:textId="77777777" w:rsidR="00874C75" w:rsidRPr="00D627F8" w:rsidRDefault="00874C75" w:rsidP="00874C75">
      <w:pPr>
        <w:widowControl/>
        <w:numPr>
          <w:ilvl w:val="0"/>
          <w:numId w:val="12"/>
        </w:numPr>
        <w:jc w:val="left"/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Scenario 2: There is a previously acquired GNSS based position </w:t>
      </w:r>
    </w:p>
    <w:p w14:paraId="13E49C11" w14:textId="77777777" w:rsidR="00874C75" w:rsidRPr="00D627F8" w:rsidRDefault="00874C75" w:rsidP="00874C75">
      <w:pPr>
        <w:widowControl/>
        <w:numPr>
          <w:ilvl w:val="1"/>
          <w:numId w:val="12"/>
        </w:numPr>
        <w:jc w:val="left"/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>UE has not received GNSS information for time duration T from the last acquired GNSS position and hence, the GNSS accuracy is degraded</w:t>
      </w:r>
    </w:p>
    <w:p w14:paraId="4443E6EE" w14:textId="77777777" w:rsidR="00874C75" w:rsidRPr="00D627F8" w:rsidRDefault="00874C75" w:rsidP="00874C75">
      <w:pPr>
        <w:widowControl/>
        <w:numPr>
          <w:ilvl w:val="2"/>
          <w:numId w:val="12"/>
        </w:numPr>
        <w:jc w:val="left"/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FFS: value of T </w:t>
      </w:r>
    </w:p>
    <w:p w14:paraId="7BFF1F7C" w14:textId="77777777" w:rsidR="00874C75" w:rsidRPr="00D627F8" w:rsidRDefault="00874C75" w:rsidP="00874C75">
      <w:pPr>
        <w:widowControl/>
        <w:numPr>
          <w:ilvl w:val="2"/>
          <w:numId w:val="12"/>
        </w:numPr>
        <w:jc w:val="left"/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FFS: GNSS based UE location validity duration </w:t>
      </w:r>
    </w:p>
    <w:p w14:paraId="0567CEE3" w14:textId="77777777" w:rsidR="00874C75" w:rsidRPr="00D627F8" w:rsidRDefault="00874C75" w:rsidP="00874C75">
      <w:pPr>
        <w:widowControl/>
        <w:numPr>
          <w:ilvl w:val="2"/>
          <w:numId w:val="12"/>
        </w:numPr>
        <w:jc w:val="left"/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FFS: GNSS accuracy </w:t>
      </w:r>
    </w:p>
    <w:p w14:paraId="7A78913C" w14:textId="77777777" w:rsidR="00874C75" w:rsidRPr="00D627F8" w:rsidRDefault="00874C75" w:rsidP="00874C75">
      <w:pPr>
        <w:widowControl/>
        <w:numPr>
          <w:ilvl w:val="0"/>
          <w:numId w:val="12"/>
        </w:numPr>
        <w:jc w:val="left"/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>Note: Two scenarios above belong to description as in SID.</w:t>
      </w:r>
    </w:p>
    <w:p w14:paraId="76289294" w14:textId="2EB544B8" w:rsidR="00B139B1" w:rsidRDefault="00B139B1" w:rsidP="00874C75">
      <w:pPr>
        <w:rPr>
          <w:rFonts w:eastAsia="DengXian"/>
          <w:lang w:eastAsia="zh-CN"/>
        </w:rPr>
      </w:pPr>
    </w:p>
    <w:p w14:paraId="1C947FF1" w14:textId="77777777" w:rsidR="007125F5" w:rsidRDefault="007125F5" w:rsidP="007125F5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254F64">
        <w:rPr>
          <w:rFonts w:ascii="Times New Roman" w:hAnsi="Times New Roman"/>
          <w:b/>
          <w:highlight w:val="green"/>
          <w:lang w:val="en-US"/>
        </w:rPr>
        <w:t>Agreement:</w:t>
      </w:r>
    </w:p>
    <w:p w14:paraId="07FD00D8" w14:textId="77777777" w:rsidR="007125F5" w:rsidRPr="00FE35E4" w:rsidRDefault="007125F5" w:rsidP="007125F5">
      <w:pPr>
        <w:rPr>
          <w:rFonts w:ascii="Times New Roman" w:hAnsi="Times New Roman"/>
          <w:bCs/>
          <w:szCs w:val="20"/>
          <w:lang w:eastAsia="zh-CN"/>
        </w:rPr>
      </w:pPr>
      <w:r w:rsidRPr="00FE35E4">
        <w:rPr>
          <w:rFonts w:ascii="Times New Roman" w:hAnsi="Times New Roman"/>
          <w:bCs/>
          <w:szCs w:val="20"/>
          <w:lang w:eastAsia="zh-CN"/>
        </w:rPr>
        <w:t>For the study on GNSS resilient operation, the following scenarios are considered for evaluation purposes:</w:t>
      </w:r>
    </w:p>
    <w:tbl>
      <w:tblPr>
        <w:tblW w:w="4150" w:type="pct"/>
        <w:jc w:val="center"/>
        <w:tblCellMar>
          <w:top w:w="15" w:type="dxa"/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1863"/>
        <w:gridCol w:w="1505"/>
        <w:gridCol w:w="1501"/>
      </w:tblGrid>
      <w:tr w:rsidR="007125F5" w14:paraId="05CFB47E" w14:textId="77777777" w:rsidTr="00D330D1">
        <w:trPr>
          <w:trHeight w:val="400"/>
          <w:jc w:val="center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0160C1A" w14:textId="77777777" w:rsidR="007125F5" w:rsidRPr="00C84B1B" w:rsidRDefault="007125F5" w:rsidP="00D330D1">
            <w:pPr>
              <w:rPr>
                <w:rFonts w:ascii="Times New Roman" w:hAnsi="Times New Roman"/>
                <w:b/>
                <w:szCs w:val="20"/>
                <w:lang w:val="fr-FR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Satellite orbit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B0CAD" w14:textId="77777777" w:rsidR="007125F5" w:rsidRPr="00C84B1B" w:rsidRDefault="007125F5" w:rsidP="00D330D1">
            <w:pPr>
              <w:jc w:val="center"/>
              <w:rPr>
                <w:rFonts w:ascii="Times New Roman" w:hAnsi="Times New Roman"/>
                <w:szCs w:val="20"/>
                <w:lang w:val="fr-FR"/>
              </w:rPr>
            </w:pPr>
            <w:r w:rsidRPr="00C84B1B">
              <w:rPr>
                <w:rFonts w:ascii="Times New Roman" w:hAnsi="Times New Roman"/>
                <w:szCs w:val="20"/>
                <w:lang w:val="en-US"/>
              </w:rPr>
              <w:t>GSO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20A69" w14:textId="77777777" w:rsidR="007125F5" w:rsidRPr="00C84B1B" w:rsidRDefault="007125F5" w:rsidP="00D330D1">
            <w:pPr>
              <w:jc w:val="center"/>
              <w:rPr>
                <w:rFonts w:ascii="Times New Roman" w:hAnsi="Times New Roman"/>
                <w:szCs w:val="20"/>
                <w:lang w:val="fr-FR"/>
              </w:rPr>
            </w:pPr>
            <w:r w:rsidRPr="00C84B1B">
              <w:rPr>
                <w:rFonts w:ascii="Times New Roman" w:hAnsi="Times New Roman"/>
                <w:szCs w:val="20"/>
                <w:lang w:val="en-US"/>
              </w:rPr>
              <w:t>LEO-1200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63584" w14:textId="77777777" w:rsidR="007125F5" w:rsidRPr="00C84B1B" w:rsidRDefault="007125F5" w:rsidP="00D330D1">
            <w:pPr>
              <w:jc w:val="center"/>
              <w:rPr>
                <w:rFonts w:ascii="Times New Roman" w:hAnsi="Times New Roman"/>
                <w:szCs w:val="20"/>
                <w:lang w:val="fr-FR"/>
              </w:rPr>
            </w:pPr>
            <w:r w:rsidRPr="00C84B1B">
              <w:rPr>
                <w:rFonts w:ascii="Times New Roman" w:hAnsi="Times New Roman"/>
                <w:bCs/>
                <w:szCs w:val="20"/>
                <w:lang w:val="en-US"/>
              </w:rPr>
              <w:t>LEO-600</w:t>
            </w:r>
          </w:p>
        </w:tc>
      </w:tr>
      <w:tr w:rsidR="007125F5" w14:paraId="537A7AC2" w14:textId="77777777" w:rsidTr="00D330D1">
        <w:trPr>
          <w:trHeight w:val="400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C4BE758" w14:textId="77777777" w:rsidR="007125F5" w:rsidRPr="00C84B1B" w:rsidRDefault="007125F5" w:rsidP="00D330D1">
            <w:pPr>
              <w:rPr>
                <w:rFonts w:ascii="Times New Roman" w:hAnsi="Times New Roman"/>
                <w:b/>
                <w:szCs w:val="20"/>
                <w:lang w:val="fr-FR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Satellite altitude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6DCD4" w14:textId="77777777" w:rsidR="007125F5" w:rsidRPr="00E544AE" w:rsidRDefault="007125F5" w:rsidP="00D330D1">
            <w:pPr>
              <w:jc w:val="center"/>
              <w:rPr>
                <w:rFonts w:ascii="Times New Roman" w:hAnsi="Times New Roman"/>
                <w:szCs w:val="20"/>
                <w:lang w:val="fr-FR"/>
              </w:rPr>
            </w:pPr>
            <w:r w:rsidRPr="00E544AE">
              <w:rPr>
                <w:rFonts w:ascii="Times New Roman" w:hAnsi="Times New Roman"/>
                <w:szCs w:val="20"/>
                <w:lang w:val="en-US"/>
              </w:rPr>
              <w:t>35786 km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2A441" w14:textId="77777777" w:rsidR="007125F5" w:rsidRPr="00E544AE" w:rsidRDefault="007125F5" w:rsidP="00D330D1">
            <w:pPr>
              <w:jc w:val="center"/>
              <w:rPr>
                <w:rFonts w:ascii="Times New Roman" w:hAnsi="Times New Roman"/>
                <w:szCs w:val="20"/>
                <w:lang w:val="fr-FR"/>
              </w:rPr>
            </w:pPr>
            <w:r w:rsidRPr="00E544AE">
              <w:rPr>
                <w:rFonts w:ascii="Times New Roman" w:hAnsi="Times New Roman"/>
                <w:szCs w:val="20"/>
                <w:lang w:val="en-US"/>
              </w:rPr>
              <w:t>1200 km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43964" w14:textId="77777777" w:rsidR="007125F5" w:rsidRPr="00E544AE" w:rsidRDefault="007125F5" w:rsidP="00D330D1">
            <w:pPr>
              <w:jc w:val="center"/>
              <w:rPr>
                <w:rFonts w:ascii="Times New Roman" w:hAnsi="Times New Roman"/>
                <w:szCs w:val="20"/>
                <w:lang w:val="fr-FR"/>
              </w:rPr>
            </w:pPr>
            <w:r w:rsidRPr="00E544AE">
              <w:rPr>
                <w:rFonts w:ascii="Times New Roman" w:hAnsi="Times New Roman"/>
                <w:bCs/>
                <w:szCs w:val="20"/>
                <w:lang w:val="en-US"/>
              </w:rPr>
              <w:t>600 km</w:t>
            </w:r>
          </w:p>
        </w:tc>
      </w:tr>
      <w:tr w:rsidR="007125F5" w14:paraId="1A73EF09" w14:textId="77777777" w:rsidTr="00D330D1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CC43E9E" w14:textId="77777777" w:rsidR="007125F5" w:rsidRPr="00C84B1B" w:rsidRDefault="007125F5" w:rsidP="00D330D1">
            <w:pPr>
              <w:rPr>
                <w:rFonts w:ascii="Times New Roman" w:hAnsi="Times New Roman"/>
                <w:b/>
                <w:szCs w:val="20"/>
                <w:lang w:val="fr-FR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Satellite scenario parameters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2FA95" w14:textId="77777777" w:rsidR="007125F5" w:rsidRPr="00E544AE" w:rsidRDefault="007125F5" w:rsidP="00D330D1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2F2C2F">
              <w:rPr>
                <w:rFonts w:ascii="Times New Roman" w:hAnsi="Times New Roman"/>
                <w:szCs w:val="20"/>
                <w:highlight w:val="cyan"/>
                <w:lang w:val="en-US"/>
              </w:rPr>
              <w:t>At least Table 6.1.1.1-1 in TR 38.821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>, Parameters in Table 6.1.1.1-2 in TR 38.821could be considered.</w:t>
            </w:r>
          </w:p>
        </w:tc>
      </w:tr>
      <w:tr w:rsidR="007125F5" w14:paraId="2A742DB2" w14:textId="77777777" w:rsidTr="00D330D1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CA5FBFE" w14:textId="77777777" w:rsidR="007125F5" w:rsidRPr="00C84B1B" w:rsidRDefault="007125F5" w:rsidP="00D330D1">
            <w:pPr>
              <w:rPr>
                <w:rFonts w:ascii="Times New Roman" w:hAnsi="Times New Roman"/>
                <w:b/>
                <w:szCs w:val="20"/>
                <w:lang w:val="en-US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Beam size (note 3)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234E" w14:textId="77777777" w:rsidR="007125F5" w:rsidRPr="00E544AE" w:rsidRDefault="007125F5" w:rsidP="00D330D1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E544AE">
              <w:rPr>
                <w:rFonts w:ascii="Times New Roman" w:hAnsi="Times New Roman"/>
                <w:szCs w:val="20"/>
                <w:lang w:val="en-US"/>
              </w:rPr>
              <w:t>At least values captured in Table 6.1.1.1-</w:t>
            </w:r>
            <w:r w:rsidRPr="005B4AA9">
              <w:rPr>
                <w:rFonts w:ascii="Times New Roman" w:hAnsi="Times New Roman"/>
                <w:szCs w:val="20"/>
                <w:highlight w:val="cyan"/>
                <w:lang w:val="en-US"/>
              </w:rPr>
              <w:t>1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/2 are considered, </w:t>
            </w:r>
          </w:p>
        </w:tc>
      </w:tr>
      <w:tr w:rsidR="007125F5" w14:paraId="77F334C2" w14:textId="77777777" w:rsidTr="00D330D1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609CEA5" w14:textId="77777777" w:rsidR="007125F5" w:rsidRPr="00C84B1B" w:rsidRDefault="007125F5" w:rsidP="00D330D1">
            <w:pPr>
              <w:rPr>
                <w:rFonts w:ascii="Times New Roman" w:hAnsi="Times New Roman"/>
                <w:b/>
                <w:szCs w:val="20"/>
                <w:lang w:val="en-US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Minimum elevation angle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966A3" w14:textId="77777777" w:rsidR="007125F5" w:rsidRPr="00E544AE" w:rsidRDefault="007125F5" w:rsidP="00D330D1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E544AE">
              <w:rPr>
                <w:rFonts w:ascii="Times New Roman" w:hAnsi="Times New Roman"/>
                <w:szCs w:val="20"/>
                <w:lang w:val="en-US"/>
              </w:rPr>
              <w:t>30° (LEO), 12.5° (GSO)</w:t>
            </w:r>
          </w:p>
        </w:tc>
      </w:tr>
      <w:tr w:rsidR="007125F5" w14:paraId="7F2D596F" w14:textId="77777777" w:rsidTr="00D330D1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83BE380" w14:textId="77777777" w:rsidR="007125F5" w:rsidRPr="00C84B1B" w:rsidRDefault="007125F5" w:rsidP="00D330D1">
            <w:pPr>
              <w:rPr>
                <w:rFonts w:ascii="Times New Roman" w:hAnsi="Times New Roman"/>
                <w:b/>
                <w:szCs w:val="20"/>
                <w:lang w:val="en-US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lastRenderedPageBreak/>
              <w:t>Frequency ranges/bands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36F9B" w14:textId="77777777" w:rsidR="007125F5" w:rsidRPr="00E544AE" w:rsidRDefault="007125F5" w:rsidP="00D330D1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E544AE">
              <w:rPr>
                <w:rFonts w:ascii="Times New Roman" w:hAnsi="Times New Roman"/>
                <w:szCs w:val="20"/>
                <w:lang w:val="en-US"/>
              </w:rPr>
              <w:t>FR1 NTN (2GHz</w:t>
            </w:r>
            <w:r>
              <w:rPr>
                <w:rFonts w:ascii="Times New Roman" w:hAnsi="Times New Roman"/>
                <w:szCs w:val="20"/>
                <w:lang w:val="en-US"/>
              </w:rPr>
              <w:t>/Ku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>: 14 GHz) and FR2 NTN (30 GHz)</w:t>
            </w:r>
          </w:p>
        </w:tc>
      </w:tr>
      <w:tr w:rsidR="007125F5" w:rsidRPr="007E5E85" w14:paraId="3B6D7A1B" w14:textId="77777777" w:rsidTr="00D330D1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9CCE626" w14:textId="77777777" w:rsidR="007125F5" w:rsidRPr="00C84B1B" w:rsidRDefault="007125F5" w:rsidP="00D330D1">
            <w:pPr>
              <w:rPr>
                <w:rFonts w:ascii="Times New Roman" w:hAnsi="Times New Roman"/>
                <w:b/>
                <w:szCs w:val="20"/>
                <w:lang w:val="en-US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UE type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5E5CC" w14:textId="77777777" w:rsidR="007125F5" w:rsidRPr="00E544AE" w:rsidRDefault="007125F5" w:rsidP="00D330D1">
            <w:pPr>
              <w:jc w:val="center"/>
              <w:rPr>
                <w:rFonts w:ascii="Times New Roman" w:hAnsi="Times New Roman"/>
                <w:szCs w:val="20"/>
                <w:lang w:val="sv-SE"/>
              </w:rPr>
            </w:pPr>
            <w:r w:rsidRPr="00E544AE">
              <w:rPr>
                <w:rFonts w:ascii="Times New Roman" w:hAnsi="Times New Roman"/>
                <w:szCs w:val="20"/>
                <w:lang w:val="sv-SE"/>
              </w:rPr>
              <w:t>Handheld (L/S band), VSAT (Ku/Ka)</w:t>
            </w:r>
          </w:p>
        </w:tc>
      </w:tr>
      <w:tr w:rsidR="007125F5" w14:paraId="14B00394" w14:textId="77777777" w:rsidTr="00D330D1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1F24415" w14:textId="77777777" w:rsidR="007125F5" w:rsidRPr="00C84B1B" w:rsidRDefault="007125F5" w:rsidP="00D330D1">
            <w:pPr>
              <w:rPr>
                <w:rFonts w:ascii="Times New Roman" w:hAnsi="Times New Roman"/>
                <w:b/>
                <w:szCs w:val="20"/>
                <w:lang w:val="en-US"/>
              </w:rPr>
            </w:pPr>
            <w:r w:rsidRPr="00C84B1B">
              <w:rPr>
                <w:rFonts w:ascii="Times New Roman" w:hAnsi="Times New Roman"/>
                <w:b/>
                <w:szCs w:val="20"/>
              </w:rPr>
              <w:t>UE speed (note 1)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AD781" w14:textId="77777777" w:rsidR="007125F5" w:rsidRPr="00E544AE" w:rsidRDefault="007125F5" w:rsidP="00D330D1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E544AE">
              <w:rPr>
                <w:rFonts w:ascii="Times New Roman" w:hAnsi="Times New Roman"/>
                <w:szCs w:val="20"/>
                <w:lang w:val="en-US"/>
              </w:rPr>
              <w:t>L/S band: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ab/>
            </w:r>
            <w:r w:rsidRPr="005B4AA9">
              <w:rPr>
                <w:rFonts w:ascii="Times New Roman" w:hAnsi="Times New Roman"/>
                <w:szCs w:val="20"/>
                <w:highlight w:val="cyan"/>
                <w:lang w:val="en-US"/>
              </w:rPr>
              <w:t>3 km/h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, </w:t>
            </w:r>
            <w:r w:rsidRPr="00497510">
              <w:rPr>
                <w:rFonts w:ascii="Times New Roman" w:hAnsi="Times New Roman"/>
                <w:szCs w:val="20"/>
                <w:highlight w:val="cyan"/>
                <w:lang w:val="en-US"/>
              </w:rPr>
              <w:t>120km/h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, 1500 km/h, Ku/Ka: 3 km/h , </w:t>
            </w:r>
            <w:r w:rsidRPr="00025149">
              <w:rPr>
                <w:rFonts w:ascii="Times New Roman" w:hAnsi="Times New Roman"/>
                <w:szCs w:val="20"/>
                <w:highlight w:val="cyan"/>
                <w:lang w:val="en-US"/>
              </w:rPr>
              <w:t>120 km/h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, </w:t>
            </w:r>
            <w:r w:rsidRPr="005B4AA9">
              <w:rPr>
                <w:rFonts w:ascii="Times New Roman" w:hAnsi="Times New Roman"/>
                <w:szCs w:val="20"/>
                <w:highlight w:val="cyan"/>
                <w:lang w:val="en-US"/>
              </w:rPr>
              <w:t>1500 km/h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>,</w:t>
            </w:r>
            <w:r w:rsidRPr="00E544AE">
              <w:rPr>
                <w:rFonts w:ascii="Times New Roman" w:hAnsi="Times New Roman"/>
              </w:rPr>
              <w:t xml:space="preserve"> 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>(note 2)</w:t>
            </w:r>
          </w:p>
          <w:p w14:paraId="649A760F" w14:textId="77777777" w:rsidR="007125F5" w:rsidRPr="00E544AE" w:rsidRDefault="007125F5" w:rsidP="00D330D1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</w:tr>
      <w:tr w:rsidR="007125F5" w14:paraId="1DB0414D" w14:textId="77777777" w:rsidTr="00D330D1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F860E58" w14:textId="77777777" w:rsidR="007125F5" w:rsidRPr="00C84B1B" w:rsidRDefault="007125F5" w:rsidP="00D330D1">
            <w:pPr>
              <w:rPr>
                <w:rFonts w:ascii="Times New Roman" w:hAnsi="Times New Roman"/>
                <w:b/>
                <w:szCs w:val="20"/>
                <w:lang w:val="en-US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Beam/cell type (note 4)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12E0C" w14:textId="77777777" w:rsidR="007125F5" w:rsidRPr="00E544AE" w:rsidRDefault="007125F5" w:rsidP="00D330D1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5B4AA9">
              <w:rPr>
                <w:rFonts w:ascii="Times New Roman" w:hAnsi="Times New Roman"/>
                <w:szCs w:val="20"/>
                <w:highlight w:val="cyan"/>
                <w:lang w:val="en-US"/>
              </w:rPr>
              <w:t>(Quasi)-Earth-fixed beams/cells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 and Earth-moving </w:t>
            </w:r>
          </w:p>
        </w:tc>
      </w:tr>
      <w:tr w:rsidR="007125F5" w14:paraId="3BA44B9D" w14:textId="77777777" w:rsidTr="00D330D1">
        <w:trPr>
          <w:trHeight w:val="423"/>
          <w:jc w:val="center"/>
        </w:trPr>
        <w:tc>
          <w:tcPr>
            <w:tcW w:w="802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5F0A1" w14:textId="77777777" w:rsidR="007125F5" w:rsidRPr="00C71961" w:rsidRDefault="007125F5" w:rsidP="00D330D1">
            <w:pPr>
              <w:rPr>
                <w:rFonts w:ascii="Times New Roman" w:hAnsi="Times New Roman"/>
                <w:strike/>
                <w:color w:val="000000"/>
                <w:szCs w:val="20"/>
                <w:lang w:val="en-US"/>
              </w:rPr>
            </w:pPr>
            <w:r w:rsidRPr="00C71961"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Note 1: UE altitude is considered </w:t>
            </w:r>
          </w:p>
          <w:p w14:paraId="7DAD192A" w14:textId="77777777" w:rsidR="007125F5" w:rsidRPr="00A917C7" w:rsidRDefault="007125F5" w:rsidP="00D330D1">
            <w:pPr>
              <w:rPr>
                <w:rFonts w:ascii="Times New Roman" w:hAnsi="Times New Roman"/>
                <w:szCs w:val="20"/>
                <w:lang w:val="en-US"/>
              </w:rPr>
            </w:pPr>
            <w:r w:rsidRPr="00C71961">
              <w:rPr>
                <w:rFonts w:ascii="Times New Roman" w:hAnsi="Times New Roman"/>
                <w:color w:val="000000"/>
                <w:szCs w:val="20"/>
                <w:lang w:val="en-US"/>
              </w:rPr>
              <w:t>Note 2</w:t>
            </w:r>
            <w:r w:rsidRPr="00A917C7">
              <w:rPr>
                <w:rFonts w:ascii="Times New Roman" w:hAnsi="Times New Roman"/>
                <w:szCs w:val="20"/>
                <w:lang w:val="en-US"/>
              </w:rPr>
              <w:t>: 10 km altitude in case of aircraft scenario. 1500 km/h is for aircraft scenario.</w:t>
            </w:r>
          </w:p>
          <w:p w14:paraId="74AB67CD" w14:textId="77777777" w:rsidR="007125F5" w:rsidRPr="00A917C7" w:rsidRDefault="007125F5" w:rsidP="00D330D1">
            <w:pPr>
              <w:rPr>
                <w:rFonts w:ascii="Times New Roman" w:hAnsi="Times New Roman"/>
                <w:szCs w:val="20"/>
                <w:lang w:val="en-US"/>
              </w:rPr>
            </w:pPr>
            <w:r w:rsidRPr="00A917C7">
              <w:rPr>
                <w:rFonts w:ascii="Times New Roman" w:hAnsi="Times New Roman"/>
                <w:szCs w:val="20"/>
                <w:lang w:val="en-US"/>
              </w:rPr>
              <w:t>Note 3: Same values can be reused for other elevation angle than nadir. Beam size of the edge beam can be reported by companies.</w:t>
            </w:r>
          </w:p>
          <w:p w14:paraId="6EBA13F0" w14:textId="77777777" w:rsidR="007125F5" w:rsidRPr="00A917C7" w:rsidRDefault="007125F5" w:rsidP="00D330D1">
            <w:pPr>
              <w:rPr>
                <w:rFonts w:ascii="Times New Roman" w:hAnsi="Times New Roman"/>
                <w:szCs w:val="20"/>
                <w:lang w:val="en-US"/>
              </w:rPr>
            </w:pPr>
            <w:r w:rsidRPr="00A917C7">
              <w:rPr>
                <w:rFonts w:ascii="Times New Roman" w:hAnsi="Times New Roman"/>
                <w:szCs w:val="20"/>
                <w:lang w:val="en-US"/>
              </w:rPr>
              <w:t>Note 4: Footprint of the beam could be: case 1: within the orbital plane, case 2: at 90° with respect to orbital plane. Companies to report the elevation angle of the beam.</w:t>
            </w:r>
          </w:p>
          <w:p w14:paraId="739BD0C0" w14:textId="77777777" w:rsidR="007125F5" w:rsidRDefault="007125F5" w:rsidP="00D330D1">
            <w:pPr>
              <w:rPr>
                <w:rFonts w:ascii="Times New Roman" w:hAnsi="Times New Roman"/>
                <w:color w:val="4EA72E"/>
                <w:szCs w:val="20"/>
                <w:lang w:val="en-US"/>
              </w:rPr>
            </w:pPr>
            <w:r w:rsidRPr="00A917C7">
              <w:rPr>
                <w:rFonts w:ascii="Times New Roman" w:hAnsi="Times New Roman"/>
                <w:szCs w:val="20"/>
                <w:lang w:val="en-US"/>
              </w:rPr>
              <w:t>Note 5: Other parameters can be reported by companies.</w:t>
            </w:r>
            <w:r>
              <w:rPr>
                <w:rFonts w:ascii="Times New Roman" w:hAnsi="Times New Roman"/>
                <w:color w:val="4EA72E"/>
                <w:szCs w:val="20"/>
                <w:lang w:val="en-US"/>
              </w:rPr>
              <w:t xml:space="preserve"> </w:t>
            </w:r>
          </w:p>
        </w:tc>
      </w:tr>
    </w:tbl>
    <w:p w14:paraId="28F5953C" w14:textId="77777777" w:rsidR="007125F5" w:rsidRDefault="007125F5" w:rsidP="007125F5">
      <w:pPr>
        <w:rPr>
          <w:rFonts w:ascii="Times New Roman" w:hAnsi="Times New Roman"/>
          <w:szCs w:val="20"/>
          <w:lang w:eastAsia="zh-CN"/>
        </w:rPr>
      </w:pPr>
    </w:p>
    <w:p w14:paraId="706AF869" w14:textId="77777777" w:rsidR="007125F5" w:rsidRDefault="007125F5" w:rsidP="007125F5">
      <w:pPr>
        <w:pStyle w:val="Doc-text2"/>
        <w:ind w:left="720" w:firstLine="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Note: The </w:t>
      </w:r>
      <w:r w:rsidRPr="00A917C7">
        <w:rPr>
          <w:rFonts w:ascii="Times New Roman" w:hAnsi="Times New Roman"/>
          <w:b/>
          <w:highlight w:val="cyan"/>
          <w:lang w:val="en-US"/>
        </w:rPr>
        <w:t>cyan</w:t>
      </w:r>
      <w:r>
        <w:rPr>
          <w:rFonts w:ascii="Times New Roman" w:hAnsi="Times New Roman"/>
          <w:b/>
          <w:lang w:val="en-US"/>
        </w:rPr>
        <w:t xml:space="preserve"> highlighted parameters are prioritized for evaluation purposes.</w:t>
      </w:r>
    </w:p>
    <w:p w14:paraId="52C8B746" w14:textId="77777777" w:rsidR="007125F5" w:rsidRDefault="007125F5" w:rsidP="007125F5">
      <w:pPr>
        <w:pStyle w:val="Doc-text2"/>
        <w:ind w:left="0" w:firstLine="0"/>
        <w:rPr>
          <w:rFonts w:ascii="Times New Roman" w:hAnsi="Times New Roman"/>
          <w:b/>
        </w:rPr>
      </w:pPr>
    </w:p>
    <w:p w14:paraId="559AF690" w14:textId="77777777" w:rsidR="00F32F51" w:rsidRPr="00D844B7" w:rsidRDefault="00F32F51" w:rsidP="00F32F51">
      <w:pPr>
        <w:rPr>
          <w:rFonts w:ascii="Times New Roman" w:hAnsi="Times New Roman"/>
          <w:b/>
          <w:szCs w:val="20"/>
          <w:lang w:eastAsia="zh-CN"/>
        </w:rPr>
      </w:pPr>
      <w:r w:rsidRPr="00D844B7">
        <w:rPr>
          <w:rFonts w:ascii="Times New Roman" w:hAnsi="Times New Roman"/>
          <w:b/>
          <w:szCs w:val="20"/>
          <w:highlight w:val="green"/>
          <w:lang w:eastAsia="zh-CN"/>
        </w:rPr>
        <w:t>Agreement:</w:t>
      </w:r>
    </w:p>
    <w:p w14:paraId="34F1E45B" w14:textId="77777777" w:rsidR="00F32F51" w:rsidRPr="00D844B7" w:rsidRDefault="00F32F51" w:rsidP="00F32F51">
      <w:pPr>
        <w:rPr>
          <w:rFonts w:ascii="Times New Roman" w:hAnsi="Times New Roman"/>
          <w:bCs/>
          <w:szCs w:val="20"/>
          <w:lang w:eastAsia="zh-CN"/>
        </w:rPr>
      </w:pPr>
      <w:r w:rsidRPr="00D844B7">
        <w:rPr>
          <w:rFonts w:ascii="Times New Roman" w:hAnsi="Times New Roman"/>
          <w:bCs/>
          <w:szCs w:val="20"/>
          <w:lang w:eastAsia="zh-CN"/>
        </w:rPr>
        <w:t>For evaluation regarding GNSS-resilient operation, based on GNSS information or the lack of it, it is assumed that the UE has a horizontal location uncertainty within an area</w:t>
      </w:r>
    </w:p>
    <w:p w14:paraId="3ED23C11" w14:textId="77777777" w:rsidR="00F32F51" w:rsidRPr="00D844B7" w:rsidRDefault="00F32F51" w:rsidP="00F32F51">
      <w:pPr>
        <w:pStyle w:val="ListParagraph"/>
        <w:widowControl/>
        <w:numPr>
          <w:ilvl w:val="0"/>
          <w:numId w:val="13"/>
        </w:numPr>
        <w:suppressAutoHyphens/>
        <w:spacing w:before="120" w:after="120"/>
        <w:contextualSpacing w:val="0"/>
        <w:rPr>
          <w:rFonts w:ascii="Times New Roman" w:hAnsi="Times New Roman"/>
          <w:bCs/>
          <w:szCs w:val="20"/>
        </w:rPr>
      </w:pPr>
      <w:r w:rsidRPr="00D844B7">
        <w:rPr>
          <w:rFonts w:ascii="Times New Roman" w:hAnsi="Times New Roman"/>
          <w:bCs/>
          <w:szCs w:val="20"/>
        </w:rPr>
        <w:t>Case a: the location uncertainty area is the area served by the cell or beam.</w:t>
      </w:r>
    </w:p>
    <w:p w14:paraId="22573D2E" w14:textId="77777777" w:rsidR="00F32F51" w:rsidRPr="00D844B7" w:rsidRDefault="00F32F51" w:rsidP="00F32F51">
      <w:pPr>
        <w:pStyle w:val="ListParagraph"/>
        <w:widowControl/>
        <w:numPr>
          <w:ilvl w:val="0"/>
          <w:numId w:val="13"/>
        </w:numPr>
        <w:suppressAutoHyphens/>
        <w:spacing w:before="120" w:after="120"/>
        <w:contextualSpacing w:val="0"/>
        <w:rPr>
          <w:rFonts w:ascii="Times New Roman" w:hAnsi="Times New Roman"/>
          <w:bCs/>
          <w:szCs w:val="20"/>
        </w:rPr>
      </w:pPr>
      <w:r w:rsidRPr="00D844B7">
        <w:rPr>
          <w:rFonts w:ascii="Times New Roman" w:hAnsi="Times New Roman"/>
          <w:bCs/>
          <w:szCs w:val="20"/>
        </w:rPr>
        <w:t>Case b: the location uncertainty area is a circle of radius X km</w:t>
      </w:r>
    </w:p>
    <w:p w14:paraId="07D2E1DC" w14:textId="77777777" w:rsidR="00F32F51" w:rsidRPr="00D844B7" w:rsidRDefault="00F32F51" w:rsidP="00F32F51">
      <w:pPr>
        <w:pStyle w:val="ListParagraph"/>
        <w:widowControl/>
        <w:numPr>
          <w:ilvl w:val="1"/>
          <w:numId w:val="13"/>
        </w:numPr>
        <w:suppressAutoHyphens/>
        <w:spacing w:before="120" w:after="120"/>
        <w:contextualSpacing w:val="0"/>
        <w:rPr>
          <w:rFonts w:ascii="Times New Roman" w:hAnsi="Times New Roman"/>
          <w:bCs/>
          <w:szCs w:val="20"/>
        </w:rPr>
      </w:pPr>
      <w:r w:rsidRPr="00D844B7">
        <w:rPr>
          <w:rFonts w:ascii="Times New Roman" w:hAnsi="Times New Roman"/>
          <w:bCs/>
          <w:szCs w:val="20"/>
        </w:rPr>
        <w:t>X to be reported</w:t>
      </w:r>
    </w:p>
    <w:p w14:paraId="402F67B9" w14:textId="77777777" w:rsidR="00F32F51" w:rsidRPr="00D844B7" w:rsidRDefault="00F32F51" w:rsidP="00F32F51">
      <w:pPr>
        <w:rPr>
          <w:rFonts w:ascii="Times New Roman" w:hAnsi="Times New Roman"/>
          <w:bCs/>
          <w:szCs w:val="20"/>
          <w:lang w:val="en-US"/>
        </w:rPr>
      </w:pPr>
      <w:r w:rsidRPr="00D844B7">
        <w:rPr>
          <w:rFonts w:ascii="Times New Roman" w:hAnsi="Times New Roman"/>
          <w:bCs/>
          <w:szCs w:val="20"/>
          <w:lang w:val="en-US"/>
        </w:rPr>
        <w:t>UE altitude error should be taken into account.</w:t>
      </w:r>
    </w:p>
    <w:p w14:paraId="75AB03E3" w14:textId="77777777" w:rsidR="00F32F51" w:rsidRPr="00D844B7" w:rsidRDefault="00F32F51" w:rsidP="00F32F51">
      <w:pPr>
        <w:widowControl/>
        <w:numPr>
          <w:ilvl w:val="0"/>
          <w:numId w:val="14"/>
        </w:numPr>
        <w:jc w:val="left"/>
        <w:rPr>
          <w:rFonts w:ascii="Times New Roman" w:hAnsi="Times New Roman"/>
          <w:bCs/>
          <w:szCs w:val="20"/>
          <w:lang w:val="en-US"/>
        </w:rPr>
      </w:pPr>
      <w:r w:rsidRPr="00D844B7">
        <w:rPr>
          <w:rFonts w:ascii="Times New Roman" w:hAnsi="Times New Roman"/>
          <w:bCs/>
          <w:szCs w:val="20"/>
          <w:lang w:val="en-US"/>
        </w:rPr>
        <w:t>UE altitude error to be reported.</w:t>
      </w:r>
    </w:p>
    <w:p w14:paraId="3CC119F2" w14:textId="77777777" w:rsidR="00F32F51" w:rsidRPr="00D844B7" w:rsidRDefault="00F32F51" w:rsidP="00F32F51">
      <w:pPr>
        <w:rPr>
          <w:rFonts w:ascii="Times New Roman" w:hAnsi="Times New Roman"/>
          <w:bCs/>
          <w:szCs w:val="20"/>
        </w:rPr>
      </w:pPr>
      <w:r w:rsidRPr="00D844B7">
        <w:rPr>
          <w:rFonts w:ascii="Times New Roman" w:hAnsi="Times New Roman"/>
          <w:bCs/>
          <w:szCs w:val="20"/>
          <w:lang w:val="en-US"/>
        </w:rPr>
        <w:t xml:space="preserve">For both </w:t>
      </w:r>
      <w:r w:rsidRPr="00D844B7">
        <w:rPr>
          <w:rFonts w:ascii="Times New Roman" w:hAnsi="Times New Roman"/>
          <w:bCs/>
          <w:szCs w:val="20"/>
        </w:rPr>
        <w:t>Case a and Case b</w:t>
      </w:r>
      <w:r w:rsidRPr="00D844B7">
        <w:rPr>
          <w:rFonts w:ascii="Times New Roman" w:hAnsi="Times New Roman"/>
          <w:bCs/>
          <w:szCs w:val="20"/>
          <w:lang w:val="en-US"/>
        </w:rPr>
        <w:t xml:space="preserve"> above, RAN1 to evaluate at least:</w:t>
      </w:r>
    </w:p>
    <w:p w14:paraId="570D23C4" w14:textId="77777777" w:rsidR="00F32F51" w:rsidRPr="00D844B7" w:rsidRDefault="00F32F51" w:rsidP="00F32F51">
      <w:pPr>
        <w:pStyle w:val="ListParagraph"/>
        <w:widowControl/>
        <w:numPr>
          <w:ilvl w:val="0"/>
          <w:numId w:val="13"/>
        </w:numPr>
        <w:suppressAutoHyphens/>
        <w:spacing w:before="120" w:after="120"/>
        <w:ind w:left="1035"/>
        <w:contextualSpacing w:val="0"/>
        <w:rPr>
          <w:bCs/>
          <w:szCs w:val="20"/>
        </w:rPr>
      </w:pPr>
      <w:r w:rsidRPr="00D844B7">
        <w:rPr>
          <w:rFonts w:ascii="Times New Roman" w:hAnsi="Times New Roman"/>
          <w:bCs/>
          <w:szCs w:val="20"/>
        </w:rPr>
        <w:t>Differential delay values</w:t>
      </w:r>
    </w:p>
    <w:p w14:paraId="55612A41" w14:textId="6657D921" w:rsidR="007125F5" w:rsidRPr="00F32F51" w:rsidRDefault="00F32F51" w:rsidP="00E92CA4">
      <w:pPr>
        <w:pStyle w:val="ListParagraph"/>
        <w:widowControl/>
        <w:numPr>
          <w:ilvl w:val="0"/>
          <w:numId w:val="13"/>
        </w:numPr>
        <w:suppressAutoHyphens/>
        <w:spacing w:before="120" w:after="120"/>
        <w:ind w:left="1035"/>
        <w:contextualSpacing w:val="0"/>
        <w:rPr>
          <w:bCs/>
          <w:szCs w:val="20"/>
        </w:rPr>
      </w:pPr>
      <w:r w:rsidRPr="00FC4647">
        <w:rPr>
          <w:rFonts w:ascii="Times New Roman" w:hAnsi="Times New Roman"/>
          <w:bCs/>
          <w:szCs w:val="20"/>
        </w:rPr>
        <w:t>Differential frequency offset/Doppler values</w:t>
      </w:r>
    </w:p>
    <w:sectPr w:rsidR="007125F5" w:rsidRPr="00F32F51" w:rsidSect="00736FA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36366" w14:textId="77777777" w:rsidR="00121B1D" w:rsidRDefault="00121B1D" w:rsidP="00EA2522">
      <w:r>
        <w:separator/>
      </w:r>
    </w:p>
  </w:endnote>
  <w:endnote w:type="continuationSeparator" w:id="0">
    <w:p w14:paraId="063F2513" w14:textId="77777777" w:rsidR="00121B1D" w:rsidRDefault="00121B1D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7EDED" w14:textId="77777777" w:rsidR="00121B1D" w:rsidRDefault="00121B1D" w:rsidP="00EA2522">
      <w:r>
        <w:separator/>
      </w:r>
    </w:p>
  </w:footnote>
  <w:footnote w:type="continuationSeparator" w:id="0">
    <w:p w14:paraId="7560AF31" w14:textId="77777777" w:rsidR="00121B1D" w:rsidRDefault="00121B1D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426A"/>
    <w:multiLevelType w:val="multilevel"/>
    <w:tmpl w:val="1D72E6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066E46"/>
    <w:multiLevelType w:val="hybridMultilevel"/>
    <w:tmpl w:val="746815E6"/>
    <w:lvl w:ilvl="0" w:tplc="7096C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FCCC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28B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AA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364F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864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804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86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F653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ED46E9A"/>
    <w:multiLevelType w:val="hybridMultilevel"/>
    <w:tmpl w:val="B29C8270"/>
    <w:lvl w:ilvl="0" w:tplc="95686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7E17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D8E7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9C4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CB6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9A18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FA9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B829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7C50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117EE4"/>
    <w:multiLevelType w:val="multilevel"/>
    <w:tmpl w:val="A29E24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7551F89"/>
    <w:multiLevelType w:val="hybridMultilevel"/>
    <w:tmpl w:val="F768E9CE"/>
    <w:lvl w:ilvl="0" w:tplc="3594F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C3A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DE53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A5E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40F8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665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CC2A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6A4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64A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21316F7"/>
    <w:multiLevelType w:val="hybridMultilevel"/>
    <w:tmpl w:val="58A0837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52419D0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F98F260" w:tentative="1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5B67018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A08F988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5A8D638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EEC6C7E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D2AEAC6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7A02B72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561A64"/>
    <w:multiLevelType w:val="hybridMultilevel"/>
    <w:tmpl w:val="24F2DA00"/>
    <w:lvl w:ilvl="0" w:tplc="D460E1C2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52419D0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F98F260" w:tentative="1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5B67018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A08F988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5A8D638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EEC6C7E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D2AEAC6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7A02B72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9E4DE4"/>
    <w:multiLevelType w:val="hybridMultilevel"/>
    <w:tmpl w:val="B61E3B76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99D297B"/>
    <w:multiLevelType w:val="hybridMultilevel"/>
    <w:tmpl w:val="EF7AC4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16052"/>
    <w:multiLevelType w:val="hybridMultilevel"/>
    <w:tmpl w:val="ECB44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7A2831"/>
    <w:multiLevelType w:val="hybridMultilevel"/>
    <w:tmpl w:val="5024C89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52654321">
    <w:abstractNumId w:val="2"/>
  </w:num>
  <w:num w:numId="2" w16cid:durableId="2073775502">
    <w:abstractNumId w:val="4"/>
  </w:num>
  <w:num w:numId="3" w16cid:durableId="1653873839">
    <w:abstractNumId w:val="1"/>
  </w:num>
  <w:num w:numId="4" w16cid:durableId="487862765">
    <w:abstractNumId w:val="7"/>
  </w:num>
  <w:num w:numId="5" w16cid:durableId="1692871582">
    <w:abstractNumId w:val="6"/>
  </w:num>
  <w:num w:numId="6" w16cid:durableId="582299316">
    <w:abstractNumId w:val="13"/>
  </w:num>
  <w:num w:numId="7" w16cid:durableId="952831979">
    <w:abstractNumId w:val="8"/>
  </w:num>
  <w:num w:numId="8" w16cid:durableId="1921786499">
    <w:abstractNumId w:val="3"/>
  </w:num>
  <w:num w:numId="9" w16cid:durableId="1469205952">
    <w:abstractNumId w:val="0"/>
  </w:num>
  <w:num w:numId="10" w16cid:durableId="1996958117">
    <w:abstractNumId w:val="11"/>
  </w:num>
  <w:num w:numId="11" w16cid:durableId="1728215513">
    <w:abstractNumId w:val="9"/>
  </w:num>
  <w:num w:numId="12" w16cid:durableId="2058234210">
    <w:abstractNumId w:val="10"/>
  </w:num>
  <w:num w:numId="13" w16cid:durableId="1416318282">
    <w:abstractNumId w:val="5"/>
  </w:num>
  <w:num w:numId="14" w16cid:durableId="100419604">
    <w:abstractNumId w:val="14"/>
  </w:num>
  <w:num w:numId="15" w16cid:durableId="599878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2CEC"/>
    <w:rsid w:val="00004A55"/>
    <w:rsid w:val="000133C5"/>
    <w:rsid w:val="0001360F"/>
    <w:rsid w:val="00022EFE"/>
    <w:rsid w:val="00035416"/>
    <w:rsid w:val="00040826"/>
    <w:rsid w:val="0004686B"/>
    <w:rsid w:val="00050556"/>
    <w:rsid w:val="00050E23"/>
    <w:rsid w:val="00051976"/>
    <w:rsid w:val="000602F0"/>
    <w:rsid w:val="000626E9"/>
    <w:rsid w:val="00063F66"/>
    <w:rsid w:val="00065613"/>
    <w:rsid w:val="000706C1"/>
    <w:rsid w:val="000735B8"/>
    <w:rsid w:val="00076D22"/>
    <w:rsid w:val="00081E21"/>
    <w:rsid w:val="00081F22"/>
    <w:rsid w:val="00084D9A"/>
    <w:rsid w:val="00092547"/>
    <w:rsid w:val="00092FA1"/>
    <w:rsid w:val="00093594"/>
    <w:rsid w:val="0009787A"/>
    <w:rsid w:val="000A1226"/>
    <w:rsid w:val="000A6E53"/>
    <w:rsid w:val="000B2562"/>
    <w:rsid w:val="000B4034"/>
    <w:rsid w:val="000B76A0"/>
    <w:rsid w:val="000B7B9D"/>
    <w:rsid w:val="000C24FE"/>
    <w:rsid w:val="000C3F64"/>
    <w:rsid w:val="000C40E4"/>
    <w:rsid w:val="000D4D2F"/>
    <w:rsid w:val="000D566F"/>
    <w:rsid w:val="000E3A6D"/>
    <w:rsid w:val="000E48CE"/>
    <w:rsid w:val="000E668D"/>
    <w:rsid w:val="000E67C4"/>
    <w:rsid w:val="000F131E"/>
    <w:rsid w:val="001050EE"/>
    <w:rsid w:val="001060C5"/>
    <w:rsid w:val="001069BC"/>
    <w:rsid w:val="00113394"/>
    <w:rsid w:val="00114EEE"/>
    <w:rsid w:val="00120A72"/>
    <w:rsid w:val="00121B1D"/>
    <w:rsid w:val="00121FDC"/>
    <w:rsid w:val="00123DC1"/>
    <w:rsid w:val="00132CED"/>
    <w:rsid w:val="00137794"/>
    <w:rsid w:val="00147F62"/>
    <w:rsid w:val="00151725"/>
    <w:rsid w:val="001524B8"/>
    <w:rsid w:val="00156610"/>
    <w:rsid w:val="00160280"/>
    <w:rsid w:val="00162A82"/>
    <w:rsid w:val="00162EE3"/>
    <w:rsid w:val="001764C6"/>
    <w:rsid w:val="0018560F"/>
    <w:rsid w:val="00190953"/>
    <w:rsid w:val="00190C8C"/>
    <w:rsid w:val="00192170"/>
    <w:rsid w:val="00193A7B"/>
    <w:rsid w:val="00194C7A"/>
    <w:rsid w:val="00195185"/>
    <w:rsid w:val="00196B8F"/>
    <w:rsid w:val="001A068B"/>
    <w:rsid w:val="001A5483"/>
    <w:rsid w:val="001A55D6"/>
    <w:rsid w:val="001B0A1D"/>
    <w:rsid w:val="001B5B6F"/>
    <w:rsid w:val="001C492E"/>
    <w:rsid w:val="001C4CAD"/>
    <w:rsid w:val="001C5A39"/>
    <w:rsid w:val="001D1DF1"/>
    <w:rsid w:val="001D7BC2"/>
    <w:rsid w:val="001D7E57"/>
    <w:rsid w:val="001E1490"/>
    <w:rsid w:val="001E274A"/>
    <w:rsid w:val="001E44B0"/>
    <w:rsid w:val="002034EC"/>
    <w:rsid w:val="002038E5"/>
    <w:rsid w:val="00203E8F"/>
    <w:rsid w:val="00204EA7"/>
    <w:rsid w:val="0020615C"/>
    <w:rsid w:val="00206413"/>
    <w:rsid w:val="00206D94"/>
    <w:rsid w:val="00211ED5"/>
    <w:rsid w:val="002140F3"/>
    <w:rsid w:val="0021463F"/>
    <w:rsid w:val="002210F8"/>
    <w:rsid w:val="00230C62"/>
    <w:rsid w:val="002317EA"/>
    <w:rsid w:val="002356AE"/>
    <w:rsid w:val="00237713"/>
    <w:rsid w:val="0024260B"/>
    <w:rsid w:val="0025169A"/>
    <w:rsid w:val="002529AE"/>
    <w:rsid w:val="00256B38"/>
    <w:rsid w:val="00260D6C"/>
    <w:rsid w:val="00261B96"/>
    <w:rsid w:val="0026239A"/>
    <w:rsid w:val="00281278"/>
    <w:rsid w:val="00282957"/>
    <w:rsid w:val="00286284"/>
    <w:rsid w:val="002906C7"/>
    <w:rsid w:val="00297CFC"/>
    <w:rsid w:val="002A5799"/>
    <w:rsid w:val="002A6B26"/>
    <w:rsid w:val="002B13B4"/>
    <w:rsid w:val="002C0DFA"/>
    <w:rsid w:val="002C529F"/>
    <w:rsid w:val="002C76EB"/>
    <w:rsid w:val="002D0196"/>
    <w:rsid w:val="002D20E9"/>
    <w:rsid w:val="002D57A4"/>
    <w:rsid w:val="002E02BA"/>
    <w:rsid w:val="002E2C98"/>
    <w:rsid w:val="002E67B8"/>
    <w:rsid w:val="002F3784"/>
    <w:rsid w:val="002F3881"/>
    <w:rsid w:val="002F76DF"/>
    <w:rsid w:val="00301811"/>
    <w:rsid w:val="00302C95"/>
    <w:rsid w:val="00304A2E"/>
    <w:rsid w:val="0030523D"/>
    <w:rsid w:val="0030534B"/>
    <w:rsid w:val="0031233D"/>
    <w:rsid w:val="00313BC6"/>
    <w:rsid w:val="00313F71"/>
    <w:rsid w:val="003204A2"/>
    <w:rsid w:val="00321D01"/>
    <w:rsid w:val="00325300"/>
    <w:rsid w:val="003269B8"/>
    <w:rsid w:val="00334F86"/>
    <w:rsid w:val="0033552A"/>
    <w:rsid w:val="00337196"/>
    <w:rsid w:val="00342455"/>
    <w:rsid w:val="00344517"/>
    <w:rsid w:val="00350F84"/>
    <w:rsid w:val="00360E31"/>
    <w:rsid w:val="00362D47"/>
    <w:rsid w:val="00364026"/>
    <w:rsid w:val="00370CA8"/>
    <w:rsid w:val="00372652"/>
    <w:rsid w:val="00376936"/>
    <w:rsid w:val="003819EC"/>
    <w:rsid w:val="00381A08"/>
    <w:rsid w:val="00395307"/>
    <w:rsid w:val="00395FC5"/>
    <w:rsid w:val="003A1A5B"/>
    <w:rsid w:val="003B30EE"/>
    <w:rsid w:val="003B3837"/>
    <w:rsid w:val="003C33A1"/>
    <w:rsid w:val="003C4F52"/>
    <w:rsid w:val="003C61AB"/>
    <w:rsid w:val="003C6DDB"/>
    <w:rsid w:val="003D4B0A"/>
    <w:rsid w:val="003E0885"/>
    <w:rsid w:val="003E5BA0"/>
    <w:rsid w:val="003F075A"/>
    <w:rsid w:val="003F221A"/>
    <w:rsid w:val="003F691C"/>
    <w:rsid w:val="0040719C"/>
    <w:rsid w:val="0041119D"/>
    <w:rsid w:val="0041329F"/>
    <w:rsid w:val="00415E71"/>
    <w:rsid w:val="00417CDD"/>
    <w:rsid w:val="00421FF6"/>
    <w:rsid w:val="004260D3"/>
    <w:rsid w:val="004272D7"/>
    <w:rsid w:val="00444275"/>
    <w:rsid w:val="00450919"/>
    <w:rsid w:val="00453DBF"/>
    <w:rsid w:val="004563D9"/>
    <w:rsid w:val="004856BC"/>
    <w:rsid w:val="00493ADA"/>
    <w:rsid w:val="0049417A"/>
    <w:rsid w:val="00495251"/>
    <w:rsid w:val="004961CB"/>
    <w:rsid w:val="004A0226"/>
    <w:rsid w:val="004A0384"/>
    <w:rsid w:val="004A0584"/>
    <w:rsid w:val="004A3CBB"/>
    <w:rsid w:val="004A45BF"/>
    <w:rsid w:val="004A510B"/>
    <w:rsid w:val="004A6221"/>
    <w:rsid w:val="004A789B"/>
    <w:rsid w:val="004B66A5"/>
    <w:rsid w:val="004C1616"/>
    <w:rsid w:val="004C2F28"/>
    <w:rsid w:val="004E0542"/>
    <w:rsid w:val="004E0ED7"/>
    <w:rsid w:val="004E2CA4"/>
    <w:rsid w:val="004E450B"/>
    <w:rsid w:val="005066CA"/>
    <w:rsid w:val="00520AFC"/>
    <w:rsid w:val="00523167"/>
    <w:rsid w:val="00525554"/>
    <w:rsid w:val="005266D8"/>
    <w:rsid w:val="005301A3"/>
    <w:rsid w:val="00531670"/>
    <w:rsid w:val="0054272A"/>
    <w:rsid w:val="0054324D"/>
    <w:rsid w:val="00543F78"/>
    <w:rsid w:val="005452E9"/>
    <w:rsid w:val="0054795F"/>
    <w:rsid w:val="005479CB"/>
    <w:rsid w:val="00551E58"/>
    <w:rsid w:val="00552DDF"/>
    <w:rsid w:val="00553319"/>
    <w:rsid w:val="00560296"/>
    <w:rsid w:val="00563B59"/>
    <w:rsid w:val="005674DC"/>
    <w:rsid w:val="005751D1"/>
    <w:rsid w:val="005752DD"/>
    <w:rsid w:val="00576B5A"/>
    <w:rsid w:val="00581EBC"/>
    <w:rsid w:val="00596A3F"/>
    <w:rsid w:val="005A2C24"/>
    <w:rsid w:val="005B2084"/>
    <w:rsid w:val="005B3882"/>
    <w:rsid w:val="005B5683"/>
    <w:rsid w:val="005C0D56"/>
    <w:rsid w:val="005D63D1"/>
    <w:rsid w:val="005D6982"/>
    <w:rsid w:val="005D7F4B"/>
    <w:rsid w:val="005E1173"/>
    <w:rsid w:val="005E6507"/>
    <w:rsid w:val="005F0568"/>
    <w:rsid w:val="005F3F8B"/>
    <w:rsid w:val="00601687"/>
    <w:rsid w:val="00603936"/>
    <w:rsid w:val="00605EC3"/>
    <w:rsid w:val="00611FF3"/>
    <w:rsid w:val="00612D2A"/>
    <w:rsid w:val="00613DCD"/>
    <w:rsid w:val="006166BF"/>
    <w:rsid w:val="006229FA"/>
    <w:rsid w:val="0062399F"/>
    <w:rsid w:val="00634FE5"/>
    <w:rsid w:val="00635F02"/>
    <w:rsid w:val="00636B94"/>
    <w:rsid w:val="0064356B"/>
    <w:rsid w:val="00652CAD"/>
    <w:rsid w:val="00652E3E"/>
    <w:rsid w:val="006546D7"/>
    <w:rsid w:val="00664EF7"/>
    <w:rsid w:val="00664FB8"/>
    <w:rsid w:val="00666EDF"/>
    <w:rsid w:val="006832B6"/>
    <w:rsid w:val="0068660D"/>
    <w:rsid w:val="00691A1B"/>
    <w:rsid w:val="006955F2"/>
    <w:rsid w:val="006A1595"/>
    <w:rsid w:val="006A2F4F"/>
    <w:rsid w:val="006A361A"/>
    <w:rsid w:val="006B08F0"/>
    <w:rsid w:val="006B24DD"/>
    <w:rsid w:val="006B6432"/>
    <w:rsid w:val="006B683C"/>
    <w:rsid w:val="006B6B49"/>
    <w:rsid w:val="006B799F"/>
    <w:rsid w:val="006C1038"/>
    <w:rsid w:val="006C2E08"/>
    <w:rsid w:val="006C3954"/>
    <w:rsid w:val="006C39E4"/>
    <w:rsid w:val="006D095B"/>
    <w:rsid w:val="006D6305"/>
    <w:rsid w:val="006D7A56"/>
    <w:rsid w:val="006E1132"/>
    <w:rsid w:val="006E4D13"/>
    <w:rsid w:val="006F1188"/>
    <w:rsid w:val="006F1A6F"/>
    <w:rsid w:val="006F36D1"/>
    <w:rsid w:val="00700C2D"/>
    <w:rsid w:val="00701EA5"/>
    <w:rsid w:val="00711078"/>
    <w:rsid w:val="00711B8A"/>
    <w:rsid w:val="007121DB"/>
    <w:rsid w:val="007125F5"/>
    <w:rsid w:val="007169AB"/>
    <w:rsid w:val="00716A50"/>
    <w:rsid w:val="00731D6C"/>
    <w:rsid w:val="007326F0"/>
    <w:rsid w:val="007344A7"/>
    <w:rsid w:val="00736FAF"/>
    <w:rsid w:val="0074253C"/>
    <w:rsid w:val="00742805"/>
    <w:rsid w:val="00742A1D"/>
    <w:rsid w:val="0074423A"/>
    <w:rsid w:val="007453D2"/>
    <w:rsid w:val="007469BF"/>
    <w:rsid w:val="00751016"/>
    <w:rsid w:val="00751FA0"/>
    <w:rsid w:val="00754B42"/>
    <w:rsid w:val="007678DA"/>
    <w:rsid w:val="00775AD9"/>
    <w:rsid w:val="007779AA"/>
    <w:rsid w:val="00777C11"/>
    <w:rsid w:val="00783C4A"/>
    <w:rsid w:val="00794A37"/>
    <w:rsid w:val="007972B4"/>
    <w:rsid w:val="007A56F6"/>
    <w:rsid w:val="007A5D4A"/>
    <w:rsid w:val="007C5898"/>
    <w:rsid w:val="007C655F"/>
    <w:rsid w:val="007E0A41"/>
    <w:rsid w:val="007E2102"/>
    <w:rsid w:val="007E2169"/>
    <w:rsid w:val="007E2D25"/>
    <w:rsid w:val="007E5928"/>
    <w:rsid w:val="007E5E85"/>
    <w:rsid w:val="007E718A"/>
    <w:rsid w:val="007E77D6"/>
    <w:rsid w:val="00801141"/>
    <w:rsid w:val="00801F80"/>
    <w:rsid w:val="00807CEB"/>
    <w:rsid w:val="00813EBB"/>
    <w:rsid w:val="008228EF"/>
    <w:rsid w:val="008235AF"/>
    <w:rsid w:val="00827678"/>
    <w:rsid w:val="00830C1B"/>
    <w:rsid w:val="008427BB"/>
    <w:rsid w:val="00856D08"/>
    <w:rsid w:val="00867A8B"/>
    <w:rsid w:val="00872CAE"/>
    <w:rsid w:val="00874C75"/>
    <w:rsid w:val="0089593A"/>
    <w:rsid w:val="00897A9C"/>
    <w:rsid w:val="008A092C"/>
    <w:rsid w:val="008A1000"/>
    <w:rsid w:val="008B1110"/>
    <w:rsid w:val="008B22D1"/>
    <w:rsid w:val="008B70BF"/>
    <w:rsid w:val="008C5F40"/>
    <w:rsid w:val="008C7CCC"/>
    <w:rsid w:val="008D2CC9"/>
    <w:rsid w:val="008D6C00"/>
    <w:rsid w:val="008E364E"/>
    <w:rsid w:val="008E70CE"/>
    <w:rsid w:val="008E7D61"/>
    <w:rsid w:val="008F425A"/>
    <w:rsid w:val="008F4AC8"/>
    <w:rsid w:val="00901EEB"/>
    <w:rsid w:val="00902241"/>
    <w:rsid w:val="009067D7"/>
    <w:rsid w:val="00906C27"/>
    <w:rsid w:val="0092282D"/>
    <w:rsid w:val="00922B64"/>
    <w:rsid w:val="009235B5"/>
    <w:rsid w:val="00924856"/>
    <w:rsid w:val="00933367"/>
    <w:rsid w:val="00937B58"/>
    <w:rsid w:val="009572F5"/>
    <w:rsid w:val="00957C36"/>
    <w:rsid w:val="009615BB"/>
    <w:rsid w:val="00962FB7"/>
    <w:rsid w:val="00963D9F"/>
    <w:rsid w:val="009644D9"/>
    <w:rsid w:val="00975265"/>
    <w:rsid w:val="00984E6A"/>
    <w:rsid w:val="00992F42"/>
    <w:rsid w:val="00993D7A"/>
    <w:rsid w:val="00994C90"/>
    <w:rsid w:val="00995CA8"/>
    <w:rsid w:val="009A3738"/>
    <w:rsid w:val="009A53A5"/>
    <w:rsid w:val="009A6B22"/>
    <w:rsid w:val="009A6F7E"/>
    <w:rsid w:val="009A762D"/>
    <w:rsid w:val="009B0CDF"/>
    <w:rsid w:val="009B4576"/>
    <w:rsid w:val="009C0E13"/>
    <w:rsid w:val="009C5366"/>
    <w:rsid w:val="009D1C22"/>
    <w:rsid w:val="009D360E"/>
    <w:rsid w:val="009D6AC8"/>
    <w:rsid w:val="009D7C15"/>
    <w:rsid w:val="009D7D6D"/>
    <w:rsid w:val="009E5410"/>
    <w:rsid w:val="009E623C"/>
    <w:rsid w:val="009F4763"/>
    <w:rsid w:val="009F5E06"/>
    <w:rsid w:val="00A01C79"/>
    <w:rsid w:val="00A02D12"/>
    <w:rsid w:val="00A07DBC"/>
    <w:rsid w:val="00A11D29"/>
    <w:rsid w:val="00A17CBE"/>
    <w:rsid w:val="00A275E0"/>
    <w:rsid w:val="00A27EFB"/>
    <w:rsid w:val="00A3317C"/>
    <w:rsid w:val="00A42281"/>
    <w:rsid w:val="00A42508"/>
    <w:rsid w:val="00A4515B"/>
    <w:rsid w:val="00A479DC"/>
    <w:rsid w:val="00A5032E"/>
    <w:rsid w:val="00A521BB"/>
    <w:rsid w:val="00A5460B"/>
    <w:rsid w:val="00A60B3D"/>
    <w:rsid w:val="00A627A7"/>
    <w:rsid w:val="00A65DEE"/>
    <w:rsid w:val="00A81380"/>
    <w:rsid w:val="00A843E2"/>
    <w:rsid w:val="00A845D8"/>
    <w:rsid w:val="00A915D2"/>
    <w:rsid w:val="00A91BDF"/>
    <w:rsid w:val="00A9209D"/>
    <w:rsid w:val="00A93035"/>
    <w:rsid w:val="00A95DB2"/>
    <w:rsid w:val="00AA6CC8"/>
    <w:rsid w:val="00AB7215"/>
    <w:rsid w:val="00AC69AF"/>
    <w:rsid w:val="00AC7FCB"/>
    <w:rsid w:val="00AD3925"/>
    <w:rsid w:val="00AE01CF"/>
    <w:rsid w:val="00AE2319"/>
    <w:rsid w:val="00AF52D0"/>
    <w:rsid w:val="00AF7BB4"/>
    <w:rsid w:val="00AF7CA0"/>
    <w:rsid w:val="00B01341"/>
    <w:rsid w:val="00B076C5"/>
    <w:rsid w:val="00B10421"/>
    <w:rsid w:val="00B109AC"/>
    <w:rsid w:val="00B117E6"/>
    <w:rsid w:val="00B133A5"/>
    <w:rsid w:val="00B139B1"/>
    <w:rsid w:val="00B15359"/>
    <w:rsid w:val="00B26CC0"/>
    <w:rsid w:val="00B30A76"/>
    <w:rsid w:val="00B30D9C"/>
    <w:rsid w:val="00B32979"/>
    <w:rsid w:val="00B34153"/>
    <w:rsid w:val="00B3517F"/>
    <w:rsid w:val="00B4553D"/>
    <w:rsid w:val="00B4782D"/>
    <w:rsid w:val="00B47AA1"/>
    <w:rsid w:val="00B54EDE"/>
    <w:rsid w:val="00B55AB4"/>
    <w:rsid w:val="00B56A8D"/>
    <w:rsid w:val="00B61075"/>
    <w:rsid w:val="00B657E8"/>
    <w:rsid w:val="00B700C8"/>
    <w:rsid w:val="00B711A1"/>
    <w:rsid w:val="00B74950"/>
    <w:rsid w:val="00B8196F"/>
    <w:rsid w:val="00B84938"/>
    <w:rsid w:val="00B861E1"/>
    <w:rsid w:val="00B878C2"/>
    <w:rsid w:val="00BA1332"/>
    <w:rsid w:val="00BA3ED2"/>
    <w:rsid w:val="00BA42E0"/>
    <w:rsid w:val="00BB4CBD"/>
    <w:rsid w:val="00BB7351"/>
    <w:rsid w:val="00BB784F"/>
    <w:rsid w:val="00BC63BB"/>
    <w:rsid w:val="00BD0076"/>
    <w:rsid w:val="00BD4BAD"/>
    <w:rsid w:val="00BD6478"/>
    <w:rsid w:val="00BE04B0"/>
    <w:rsid w:val="00BE0D10"/>
    <w:rsid w:val="00BE16F7"/>
    <w:rsid w:val="00BE26CE"/>
    <w:rsid w:val="00BE35CC"/>
    <w:rsid w:val="00BF1723"/>
    <w:rsid w:val="00BF1750"/>
    <w:rsid w:val="00BF43FC"/>
    <w:rsid w:val="00BF6E1B"/>
    <w:rsid w:val="00BF7471"/>
    <w:rsid w:val="00C045FD"/>
    <w:rsid w:val="00C0775C"/>
    <w:rsid w:val="00C07937"/>
    <w:rsid w:val="00C14405"/>
    <w:rsid w:val="00C14E57"/>
    <w:rsid w:val="00C24212"/>
    <w:rsid w:val="00C3466D"/>
    <w:rsid w:val="00C35FC4"/>
    <w:rsid w:val="00C47A4E"/>
    <w:rsid w:val="00C53992"/>
    <w:rsid w:val="00C55FC2"/>
    <w:rsid w:val="00C64000"/>
    <w:rsid w:val="00C704B6"/>
    <w:rsid w:val="00C73DEA"/>
    <w:rsid w:val="00C750AF"/>
    <w:rsid w:val="00C807D3"/>
    <w:rsid w:val="00C849DC"/>
    <w:rsid w:val="00C90204"/>
    <w:rsid w:val="00C95D99"/>
    <w:rsid w:val="00C97844"/>
    <w:rsid w:val="00CA0499"/>
    <w:rsid w:val="00CA0EA3"/>
    <w:rsid w:val="00CA517C"/>
    <w:rsid w:val="00CA6C5C"/>
    <w:rsid w:val="00CB1014"/>
    <w:rsid w:val="00CB1150"/>
    <w:rsid w:val="00CB1C7B"/>
    <w:rsid w:val="00CB6AA1"/>
    <w:rsid w:val="00CC1245"/>
    <w:rsid w:val="00CC1C5E"/>
    <w:rsid w:val="00CC67C9"/>
    <w:rsid w:val="00CC7115"/>
    <w:rsid w:val="00CD2A73"/>
    <w:rsid w:val="00CF2517"/>
    <w:rsid w:val="00D01E03"/>
    <w:rsid w:val="00D06260"/>
    <w:rsid w:val="00D0661E"/>
    <w:rsid w:val="00D07957"/>
    <w:rsid w:val="00D2055F"/>
    <w:rsid w:val="00D2253C"/>
    <w:rsid w:val="00D22C8E"/>
    <w:rsid w:val="00D2461C"/>
    <w:rsid w:val="00D422C8"/>
    <w:rsid w:val="00D44CA0"/>
    <w:rsid w:val="00D46B35"/>
    <w:rsid w:val="00D51F54"/>
    <w:rsid w:val="00D5387D"/>
    <w:rsid w:val="00D56486"/>
    <w:rsid w:val="00D64DC6"/>
    <w:rsid w:val="00D67262"/>
    <w:rsid w:val="00D70F3B"/>
    <w:rsid w:val="00D71021"/>
    <w:rsid w:val="00D7184F"/>
    <w:rsid w:val="00D7426E"/>
    <w:rsid w:val="00D76091"/>
    <w:rsid w:val="00D81F0A"/>
    <w:rsid w:val="00D824E4"/>
    <w:rsid w:val="00D82787"/>
    <w:rsid w:val="00D856FD"/>
    <w:rsid w:val="00D93820"/>
    <w:rsid w:val="00D94EE5"/>
    <w:rsid w:val="00D96278"/>
    <w:rsid w:val="00D97A67"/>
    <w:rsid w:val="00DA6EE3"/>
    <w:rsid w:val="00DA7150"/>
    <w:rsid w:val="00DB14A2"/>
    <w:rsid w:val="00DB2158"/>
    <w:rsid w:val="00DB4951"/>
    <w:rsid w:val="00DC18A9"/>
    <w:rsid w:val="00DC51FC"/>
    <w:rsid w:val="00DD5EDE"/>
    <w:rsid w:val="00DE1264"/>
    <w:rsid w:val="00DE43AA"/>
    <w:rsid w:val="00DF14D3"/>
    <w:rsid w:val="00DF26C1"/>
    <w:rsid w:val="00DF41B5"/>
    <w:rsid w:val="00E0497E"/>
    <w:rsid w:val="00E05CC7"/>
    <w:rsid w:val="00E07EB4"/>
    <w:rsid w:val="00E10D1B"/>
    <w:rsid w:val="00E1365E"/>
    <w:rsid w:val="00E14EF4"/>
    <w:rsid w:val="00E156DE"/>
    <w:rsid w:val="00E22F55"/>
    <w:rsid w:val="00E235B2"/>
    <w:rsid w:val="00E32B07"/>
    <w:rsid w:val="00E416B5"/>
    <w:rsid w:val="00E43983"/>
    <w:rsid w:val="00E45DCA"/>
    <w:rsid w:val="00E514EC"/>
    <w:rsid w:val="00E51D0A"/>
    <w:rsid w:val="00E535FC"/>
    <w:rsid w:val="00E53F87"/>
    <w:rsid w:val="00E54659"/>
    <w:rsid w:val="00E640C1"/>
    <w:rsid w:val="00E65010"/>
    <w:rsid w:val="00E6536C"/>
    <w:rsid w:val="00E71DDC"/>
    <w:rsid w:val="00E723C6"/>
    <w:rsid w:val="00E83CD8"/>
    <w:rsid w:val="00E879DC"/>
    <w:rsid w:val="00E90695"/>
    <w:rsid w:val="00E90F04"/>
    <w:rsid w:val="00E928C9"/>
    <w:rsid w:val="00E930DD"/>
    <w:rsid w:val="00E94A33"/>
    <w:rsid w:val="00E9736C"/>
    <w:rsid w:val="00EA2522"/>
    <w:rsid w:val="00EA61CB"/>
    <w:rsid w:val="00EA72AD"/>
    <w:rsid w:val="00EB21ED"/>
    <w:rsid w:val="00EB310C"/>
    <w:rsid w:val="00EB33B4"/>
    <w:rsid w:val="00EC1867"/>
    <w:rsid w:val="00EC398D"/>
    <w:rsid w:val="00EC5C92"/>
    <w:rsid w:val="00EC68A3"/>
    <w:rsid w:val="00EC6E9B"/>
    <w:rsid w:val="00ED0B56"/>
    <w:rsid w:val="00ED1C14"/>
    <w:rsid w:val="00ED219D"/>
    <w:rsid w:val="00EE0064"/>
    <w:rsid w:val="00EE2B27"/>
    <w:rsid w:val="00EE3C0F"/>
    <w:rsid w:val="00EE656A"/>
    <w:rsid w:val="00EE70A8"/>
    <w:rsid w:val="00EE7E9B"/>
    <w:rsid w:val="00EF262F"/>
    <w:rsid w:val="00EF3FD5"/>
    <w:rsid w:val="00EF44AC"/>
    <w:rsid w:val="00EF6258"/>
    <w:rsid w:val="00F04DE9"/>
    <w:rsid w:val="00F05BD2"/>
    <w:rsid w:val="00F06076"/>
    <w:rsid w:val="00F13E68"/>
    <w:rsid w:val="00F145BA"/>
    <w:rsid w:val="00F14F7C"/>
    <w:rsid w:val="00F22430"/>
    <w:rsid w:val="00F22A39"/>
    <w:rsid w:val="00F23C17"/>
    <w:rsid w:val="00F306A6"/>
    <w:rsid w:val="00F308F7"/>
    <w:rsid w:val="00F32F51"/>
    <w:rsid w:val="00F40599"/>
    <w:rsid w:val="00F51CDB"/>
    <w:rsid w:val="00F6100A"/>
    <w:rsid w:val="00F626C1"/>
    <w:rsid w:val="00F6581C"/>
    <w:rsid w:val="00F6599F"/>
    <w:rsid w:val="00F66143"/>
    <w:rsid w:val="00F67426"/>
    <w:rsid w:val="00F7556A"/>
    <w:rsid w:val="00F84234"/>
    <w:rsid w:val="00F91D91"/>
    <w:rsid w:val="00F948BC"/>
    <w:rsid w:val="00F95BE6"/>
    <w:rsid w:val="00FA2CE5"/>
    <w:rsid w:val="00FA49BA"/>
    <w:rsid w:val="00FA6264"/>
    <w:rsid w:val="00FA7E0B"/>
    <w:rsid w:val="00FC0849"/>
    <w:rsid w:val="00FC2E6D"/>
    <w:rsid w:val="00FC33BB"/>
    <w:rsid w:val="00FC4647"/>
    <w:rsid w:val="00FC6F21"/>
    <w:rsid w:val="00FD3C45"/>
    <w:rsid w:val="00FD7C4A"/>
    <w:rsid w:val="00FE0F13"/>
    <w:rsid w:val="00FE1303"/>
    <w:rsid w:val="00FE3CD3"/>
    <w:rsid w:val="00FF0F8D"/>
    <w:rsid w:val="00F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7B8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1A6F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リスト段落"/>
    <w:basedOn w:val="Normal"/>
    <w:link w:val="ListParagraphChar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1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2522"/>
  </w:style>
  <w:style w:type="paragraph" w:styleId="Footer">
    <w:name w:val="footer"/>
    <w:basedOn w:val="Normal"/>
    <w:link w:val="Foot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2522"/>
  </w:style>
  <w:style w:type="paragraph" w:styleId="Revision">
    <w:name w:val="Revision"/>
    <w:hidden/>
    <w:uiPriority w:val="99"/>
    <w:semiHidden/>
    <w:rsid w:val="002A6B26"/>
    <w:rPr>
      <w:lang w:val="en-GB"/>
      <w14:ligatures w14:val="none"/>
    </w:rPr>
  </w:style>
  <w:style w:type="table" w:styleId="TableGrid">
    <w:name w:val="Table Grid"/>
    <w:basedOn w:val="TableNormal"/>
    <w:uiPriority w:val="39"/>
    <w:rsid w:val="00E54659"/>
    <w:pPr>
      <w:jc w:val="both"/>
    </w:pPr>
    <w:rPr>
      <w:sz w:val="20"/>
      <w:lang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54659"/>
  </w:style>
  <w:style w:type="paragraph" w:customStyle="1" w:styleId="Doc-text2">
    <w:name w:val="Doc-text2"/>
    <w:basedOn w:val="Normal"/>
    <w:link w:val="Doc-text2Char"/>
    <w:qFormat/>
    <w:rsid w:val="00874C75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874C75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51F5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06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309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11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13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563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577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39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67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605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9296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486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69">
          <w:marLeft w:val="720"/>
          <w:marRight w:val="0"/>
          <w:marTop w:val="1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409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35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28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08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1030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97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101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4803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7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12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3911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6684222-561e-42ef-bf08-0dc02fa36535}" enabled="0" method="" siteId="{b6684222-561e-42ef-bf08-0dc02fa36535}" removed="1"/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1379</Words>
  <Characters>8690</Characters>
  <Application>Microsoft Office Word</Application>
  <DocSecurity>0</DocSecurity>
  <Lines>72</Lines>
  <Paragraphs>20</Paragraphs>
  <ScaleCrop>false</ScaleCrop>
  <Company/>
  <LinksUpToDate>false</LinksUpToDate>
  <CharactersWithSpaces>10049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Hans van der Veen</cp:lastModifiedBy>
  <cp:revision>11</cp:revision>
  <dcterms:created xsi:type="dcterms:W3CDTF">2025-09-08T11:04:00Z</dcterms:created>
  <dcterms:modified xsi:type="dcterms:W3CDTF">2025-09-08T12:34:00Z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ff2f4a68-036a-49c3-945b-2320574db6e6</vt:lpwstr>
  </property>
</Properties>
</file>