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D57A7" w14:textId="60CADB8A" w:rsidR="00746D9D" w:rsidRPr="00746D9D" w:rsidRDefault="00746D9D" w:rsidP="00746D9D">
      <w:pPr>
        <w:pStyle w:val="3gpptdocheadfirst"/>
        <w:rPr>
          <w:rFonts w:eastAsia="MS Mincho"/>
        </w:rPr>
      </w:pPr>
      <w:bookmarkStart w:id="0" w:name="_Hlk131173287"/>
      <w:bookmarkStart w:id="1" w:name="_Hlk131172920"/>
      <w:r w:rsidRPr="00746D9D">
        <w:rPr>
          <w:rFonts w:eastAsia="MS Mincho"/>
        </w:rPr>
        <w:t>3GPP TSG-RAN Meeting #109</w:t>
      </w:r>
      <w:r w:rsidRPr="00746D9D">
        <w:rPr>
          <w:rFonts w:eastAsia="MS Mincho"/>
        </w:rPr>
        <w:tab/>
        <w:t>RP-25205</w:t>
      </w:r>
      <w:r>
        <w:rPr>
          <w:rFonts w:eastAsia="MS Mincho"/>
        </w:rPr>
        <w:t>3</w:t>
      </w:r>
    </w:p>
    <w:p w14:paraId="163855E5" w14:textId="77777777" w:rsidR="00746D9D" w:rsidRPr="00746D9D" w:rsidRDefault="00746D9D" w:rsidP="00746D9D">
      <w:pPr>
        <w:pStyle w:val="3gpptdocheadfirst"/>
        <w:rPr>
          <w:rFonts w:eastAsia="MS Mincho"/>
        </w:rPr>
      </w:pPr>
      <w:r w:rsidRPr="00746D9D">
        <w:rPr>
          <w:rFonts w:eastAsia="MS Mincho"/>
        </w:rPr>
        <w:t>Beijing, China, 15 – 18 September 2025</w:t>
      </w:r>
    </w:p>
    <w:p w14:paraId="1411D675" w14:textId="77777777" w:rsidR="00F64CA0" w:rsidRPr="00261CFC" w:rsidRDefault="00F64CA0" w:rsidP="006838EA">
      <w:pPr>
        <w:pStyle w:val="3gpptdocheadfirst"/>
        <w:jc w:val="both"/>
        <w:rPr>
          <w:lang w:val="en-US"/>
        </w:rPr>
      </w:pPr>
    </w:p>
    <w:p w14:paraId="3AA4BEA9" w14:textId="0226C41C" w:rsidR="00E445A8" w:rsidRPr="00D71966" w:rsidRDefault="00E445A8" w:rsidP="006838EA">
      <w:pPr>
        <w:pStyle w:val="3gpptdochead"/>
        <w:jc w:val="both"/>
      </w:pPr>
      <w:r w:rsidRPr="00D71966">
        <w:t>Agenda Item:</w:t>
      </w:r>
      <w:r w:rsidRPr="00D71966">
        <w:tab/>
      </w:r>
      <w:r w:rsidR="00E677AA">
        <w:t>8.2.1.3</w:t>
      </w:r>
    </w:p>
    <w:p w14:paraId="5D33345B" w14:textId="77777777" w:rsidR="00E445A8" w:rsidRPr="00D71966" w:rsidRDefault="00E445A8" w:rsidP="006838EA">
      <w:pPr>
        <w:pStyle w:val="3gpptdochead"/>
        <w:jc w:val="both"/>
      </w:pPr>
      <w:r w:rsidRPr="00D71966">
        <w:t>Source:</w:t>
      </w:r>
      <w:r w:rsidRPr="00D71966">
        <w:tab/>
        <w:t>NEC</w:t>
      </w:r>
    </w:p>
    <w:p w14:paraId="6420CED0" w14:textId="62680E40" w:rsidR="00E445A8" w:rsidRPr="00D71966" w:rsidRDefault="00E445A8" w:rsidP="006838EA">
      <w:pPr>
        <w:pStyle w:val="3gpptdochead"/>
        <w:jc w:val="both"/>
      </w:pPr>
      <w:r w:rsidRPr="00D71966">
        <w:t>Title:</w:t>
      </w:r>
      <w:r w:rsidRPr="00D71966">
        <w:tab/>
      </w:r>
      <w:r w:rsidR="003E29E4">
        <w:t xml:space="preserve">Requirements for </w:t>
      </w:r>
      <w:r w:rsidR="0062039C" w:rsidRPr="0062039C">
        <w:t>5G-6G Multi-RAT Spectrum Sharing for migration</w:t>
      </w:r>
    </w:p>
    <w:p w14:paraId="588B957F" w14:textId="2BBF4758" w:rsidR="00B9691B" w:rsidRPr="00D71966" w:rsidRDefault="00B32D63" w:rsidP="006838EA">
      <w:pPr>
        <w:pStyle w:val="3gpptdocheadlast"/>
        <w:jc w:val="both"/>
        <w:rPr>
          <w:rFonts w:eastAsiaTheme="minorEastAsia"/>
        </w:rPr>
      </w:pPr>
      <w:r w:rsidRPr="00D71966">
        <w:t>Document for:</w:t>
      </w:r>
      <w:r w:rsidRPr="00D71966">
        <w:tab/>
        <w:t>Discussion and Decision</w:t>
      </w:r>
    </w:p>
    <w:p w14:paraId="322DEE7C" w14:textId="77777777" w:rsidR="003A356B" w:rsidRPr="003A356B" w:rsidRDefault="003A356B" w:rsidP="001F1696">
      <w:pPr>
        <w:rPr>
          <w:lang w:val="en-GB"/>
        </w:rPr>
      </w:pPr>
    </w:p>
    <w:p w14:paraId="3FC2D94C" w14:textId="1959C849" w:rsidR="00B32D63" w:rsidRPr="00D71966" w:rsidRDefault="00C957D0" w:rsidP="00965609">
      <w:pPr>
        <w:pStyle w:val="3gpptitlelv1"/>
        <w:rPr>
          <w:rFonts w:eastAsiaTheme="minorEastAsia"/>
        </w:rPr>
      </w:pPr>
      <w:bookmarkStart w:id="2" w:name="_Hlk157954776"/>
      <w:r>
        <w:rPr>
          <w:rFonts w:eastAsiaTheme="minorEastAsia"/>
        </w:rPr>
        <w:t>1</w:t>
      </w:r>
      <w:r>
        <w:rPr>
          <w:rFonts w:eastAsiaTheme="minorEastAsia"/>
        </w:rPr>
        <w:tab/>
      </w:r>
      <w:r w:rsidR="00E445A8" w:rsidRPr="00D71966">
        <w:rPr>
          <w:rFonts w:eastAsiaTheme="minorEastAsia"/>
        </w:rPr>
        <w:t>I</w:t>
      </w:r>
      <w:r w:rsidR="00B32D63" w:rsidRPr="00D71966">
        <w:rPr>
          <w:rFonts w:eastAsiaTheme="minorEastAsia"/>
        </w:rPr>
        <w:t>ntroduction</w:t>
      </w:r>
    </w:p>
    <w:bookmarkEnd w:id="0"/>
    <w:p w14:paraId="6315093F" w14:textId="77777777" w:rsidR="00CE400F" w:rsidRDefault="00CE400F" w:rsidP="00BE0814">
      <w:pPr>
        <w:pStyle w:val="3gpptxt"/>
        <w:jc w:val="both"/>
        <w:rPr>
          <w:rFonts w:eastAsiaTheme="minorEastAsia"/>
        </w:rPr>
      </w:pPr>
    </w:p>
    <w:p w14:paraId="4D916B48" w14:textId="5F108F79" w:rsidR="00CE400F" w:rsidRDefault="00FE0CD6" w:rsidP="00BE0814">
      <w:pPr>
        <w:pStyle w:val="3gpptxt"/>
        <w:jc w:val="both"/>
        <w:rPr>
          <w:rFonts w:eastAsiaTheme="minorEastAsia"/>
        </w:rPr>
      </w:pPr>
      <w:r>
        <w:rPr>
          <w:rFonts w:eastAsiaTheme="minorEastAsia"/>
        </w:rPr>
        <w:t>The study for migration in 6G stems from the discussions in RAN #108 meeting [1]</w:t>
      </w:r>
      <w:r w:rsidR="009D2BF9">
        <w:rPr>
          <w:rFonts w:eastAsiaTheme="minorEastAsia"/>
        </w:rPr>
        <w:t>,</w:t>
      </w:r>
      <w:r>
        <w:rPr>
          <w:rFonts w:eastAsiaTheme="minorEastAsia"/>
        </w:rPr>
        <w:t xml:space="preserve"> where requirements were laid out </w:t>
      </w:r>
      <w:r w:rsidR="00FD268B">
        <w:rPr>
          <w:rFonts w:eastAsiaTheme="minorEastAsia"/>
        </w:rPr>
        <w:t xml:space="preserve">for </w:t>
      </w:r>
      <w:r w:rsidR="005308AB">
        <w:rPr>
          <w:rFonts w:eastAsiaTheme="minorEastAsia"/>
        </w:rPr>
        <w:t>5G-6G migration in</w:t>
      </w:r>
      <w:r>
        <w:rPr>
          <w:rFonts w:eastAsiaTheme="minorEastAsia"/>
        </w:rPr>
        <w:t xml:space="preserve"> </w:t>
      </w:r>
      <w:r w:rsidR="000C197F">
        <w:rPr>
          <w:rFonts w:eastAsiaTheme="minorEastAsia"/>
        </w:rPr>
        <w:t xml:space="preserve">the following objectives: </w:t>
      </w:r>
    </w:p>
    <w:p w14:paraId="229B35F3" w14:textId="77777777" w:rsidR="000C197F" w:rsidRDefault="000C197F" w:rsidP="00BE0814">
      <w:pPr>
        <w:pStyle w:val="3gpptxt"/>
        <w:jc w:val="both"/>
        <w:rPr>
          <w:rFonts w:eastAsiaTheme="minorEastAsia"/>
        </w:rPr>
      </w:pPr>
    </w:p>
    <w:p w14:paraId="0DEEF9BB" w14:textId="77777777" w:rsidR="00FD268B" w:rsidRPr="00FD268B" w:rsidRDefault="00FD268B" w:rsidP="00FD268B">
      <w:pPr>
        <w:pStyle w:val="3gpptxt"/>
        <w:numPr>
          <w:ilvl w:val="0"/>
          <w:numId w:val="34"/>
        </w:numPr>
        <w:jc w:val="both"/>
        <w:rPr>
          <w:rFonts w:eastAsia="SimSun"/>
          <w:color w:val="000000" w:themeColor="text1"/>
        </w:rPr>
      </w:pPr>
      <w:r w:rsidRPr="00FD268B">
        <w:rPr>
          <w:rFonts w:eastAsia="SimSun"/>
          <w:color w:val="000000" w:themeColor="text1"/>
        </w:rPr>
        <w:t xml:space="preserve">Physical Layer structure for 6GR, </w:t>
      </w:r>
    </w:p>
    <w:p w14:paraId="23EF3B00" w14:textId="77777777" w:rsidR="00FD268B" w:rsidRPr="00FD268B" w:rsidRDefault="00FD268B" w:rsidP="00FD268B">
      <w:pPr>
        <w:pStyle w:val="3gpptxt"/>
        <w:numPr>
          <w:ilvl w:val="1"/>
          <w:numId w:val="36"/>
        </w:numPr>
        <w:jc w:val="both"/>
        <w:rPr>
          <w:rFonts w:eastAsia="SimSun"/>
          <w:color w:val="000000" w:themeColor="text1"/>
        </w:rPr>
      </w:pPr>
      <w:r w:rsidRPr="00FD268B">
        <w:rPr>
          <w:rFonts w:eastAsia="SimSun"/>
          <w:color w:val="000000" w:themeColor="text1"/>
        </w:rPr>
        <w:t>Waveforms (OFDM-based) and modulations. 5G NR Waveforms and modulation should be considered for 6GR and is also the benchmark for other potential proposals. [RAN1, RAN4]</w:t>
      </w:r>
    </w:p>
    <w:p w14:paraId="2BB72E17" w14:textId="77777777" w:rsidR="00FD268B" w:rsidRPr="00FD268B" w:rsidRDefault="00FD268B" w:rsidP="00FD268B">
      <w:pPr>
        <w:pStyle w:val="3gpptxt"/>
        <w:numPr>
          <w:ilvl w:val="1"/>
          <w:numId w:val="36"/>
        </w:numPr>
        <w:jc w:val="both"/>
        <w:rPr>
          <w:rFonts w:eastAsia="SimSun"/>
          <w:color w:val="FF0000"/>
        </w:rPr>
      </w:pPr>
      <w:r w:rsidRPr="00FD268B">
        <w:rPr>
          <w:rFonts w:eastAsia="SimSun"/>
          <w:color w:val="FF0000"/>
        </w:rPr>
        <w:t>Frame structure, including compatibility with 5G NR to allow for efficient 5G-6G Multi-RAT Spectrum Sharing (MRSS). [RAN1]</w:t>
      </w:r>
    </w:p>
    <w:p w14:paraId="2D6FFFF3" w14:textId="77777777" w:rsidR="00FD268B" w:rsidRPr="00FD268B" w:rsidRDefault="00FD268B" w:rsidP="00FD268B">
      <w:pPr>
        <w:pStyle w:val="3gpptxt"/>
        <w:numPr>
          <w:ilvl w:val="1"/>
          <w:numId w:val="36"/>
        </w:numPr>
        <w:jc w:val="both"/>
        <w:rPr>
          <w:rFonts w:eastAsia="SimSun"/>
          <w:color w:val="000000" w:themeColor="text1"/>
        </w:rPr>
      </w:pPr>
      <w:r w:rsidRPr="00FD268B">
        <w:rPr>
          <w:rFonts w:eastAsia="SimSun"/>
          <w:color w:val="000000" w:themeColor="text1"/>
        </w:rPr>
        <w:t>Channel coding, using LDPC and Polar Code as baseline, considering applicable extensions to satisfy 6G requirements and characteristics with acceptable performance/complexity trade-off [RAN1]</w:t>
      </w:r>
    </w:p>
    <w:p w14:paraId="3CBACDB7" w14:textId="77777777" w:rsidR="00FD268B" w:rsidRPr="00FD268B" w:rsidRDefault="00FD268B" w:rsidP="00FD268B">
      <w:pPr>
        <w:pStyle w:val="3gpptxt"/>
        <w:numPr>
          <w:ilvl w:val="1"/>
          <w:numId w:val="36"/>
        </w:numPr>
        <w:jc w:val="both"/>
        <w:rPr>
          <w:rFonts w:eastAsia="SimSun"/>
          <w:color w:val="000000" w:themeColor="text1"/>
        </w:rPr>
      </w:pPr>
      <w:r w:rsidRPr="00FD268B">
        <w:rPr>
          <w:rFonts w:eastAsia="SimSun"/>
          <w:color w:val="000000" w:themeColor="text1"/>
        </w:rPr>
        <w:t>Channel Bandwidth (at least minimum and maximum), Numerology, avoiding multiple numerologies for the same band / sub-range (e.g., enabling synergies among frequency bands in the ~7GHz range) [RAN1, RAN4]</w:t>
      </w:r>
    </w:p>
    <w:p w14:paraId="6572C769" w14:textId="77777777" w:rsidR="00FD268B" w:rsidRPr="00FD268B" w:rsidRDefault="00FD268B" w:rsidP="00FD268B">
      <w:pPr>
        <w:pStyle w:val="3gpptxt"/>
        <w:numPr>
          <w:ilvl w:val="1"/>
          <w:numId w:val="36"/>
        </w:numPr>
        <w:jc w:val="both"/>
        <w:rPr>
          <w:rFonts w:eastAsia="SimSun"/>
          <w:color w:val="000000" w:themeColor="text1"/>
        </w:rPr>
      </w:pPr>
      <w:r w:rsidRPr="00FD268B">
        <w:rPr>
          <w:rFonts w:eastAsia="SimSun"/>
          <w:color w:val="000000" w:themeColor="text1"/>
        </w:rPr>
        <w:t>Physical layer control, data scheduling and HARQ operation [RAN1, RAN2]</w:t>
      </w:r>
    </w:p>
    <w:p w14:paraId="7F58F07D" w14:textId="77777777" w:rsidR="00FD268B" w:rsidRPr="00FD268B" w:rsidRDefault="00FD268B" w:rsidP="00FD268B">
      <w:pPr>
        <w:pStyle w:val="3gpptxt"/>
        <w:numPr>
          <w:ilvl w:val="1"/>
          <w:numId w:val="36"/>
        </w:numPr>
        <w:jc w:val="both"/>
        <w:rPr>
          <w:rFonts w:eastAsia="SimSun"/>
          <w:color w:val="000000" w:themeColor="text1"/>
        </w:rPr>
      </w:pPr>
      <w:r w:rsidRPr="00FD268B">
        <w:rPr>
          <w:rFonts w:eastAsia="SimSun"/>
          <w:color w:val="000000" w:themeColor="text1"/>
        </w:rPr>
        <w:t>MIMO operation [RAN1, RAN4]</w:t>
      </w:r>
    </w:p>
    <w:p w14:paraId="120EFA74" w14:textId="77777777" w:rsidR="00FD268B" w:rsidRPr="00FD268B" w:rsidRDefault="00FD268B" w:rsidP="00FD268B">
      <w:pPr>
        <w:pStyle w:val="3gpptxt"/>
        <w:numPr>
          <w:ilvl w:val="1"/>
          <w:numId w:val="36"/>
        </w:numPr>
        <w:jc w:val="both"/>
        <w:rPr>
          <w:rFonts w:eastAsia="SimSun"/>
          <w:color w:val="000000" w:themeColor="text1"/>
        </w:rPr>
      </w:pPr>
      <w:r w:rsidRPr="00FD268B">
        <w:rPr>
          <w:rFonts w:eastAsia="SimSun"/>
          <w:color w:val="000000" w:themeColor="text1"/>
        </w:rPr>
        <w:t xml:space="preserve">Duplexing [RAN1, RAN4] </w:t>
      </w:r>
    </w:p>
    <w:p w14:paraId="63AADE2C" w14:textId="77777777" w:rsidR="00FD268B" w:rsidRPr="00FD268B" w:rsidRDefault="00FD268B" w:rsidP="00FD268B">
      <w:pPr>
        <w:pStyle w:val="3gpptxt"/>
        <w:numPr>
          <w:ilvl w:val="1"/>
          <w:numId w:val="36"/>
        </w:numPr>
        <w:jc w:val="both"/>
        <w:rPr>
          <w:rFonts w:eastAsia="SimSun"/>
          <w:color w:val="000000" w:themeColor="text1"/>
        </w:rPr>
      </w:pPr>
      <w:r w:rsidRPr="00FD268B">
        <w:rPr>
          <w:rFonts w:eastAsia="SimSun"/>
          <w:color w:val="000000" w:themeColor="text1"/>
        </w:rPr>
        <w:t>Initial access [RAN1, RAN2, RAN4]</w:t>
      </w:r>
    </w:p>
    <w:p w14:paraId="2D1A3A5E" w14:textId="77777777" w:rsidR="00FD268B" w:rsidRPr="00FD268B" w:rsidRDefault="00FD268B" w:rsidP="00FD268B">
      <w:pPr>
        <w:pStyle w:val="3gpptxt"/>
        <w:numPr>
          <w:ilvl w:val="2"/>
          <w:numId w:val="37"/>
        </w:numPr>
        <w:jc w:val="both"/>
        <w:rPr>
          <w:rFonts w:eastAsia="SimSun"/>
          <w:color w:val="000000" w:themeColor="text1"/>
        </w:rPr>
      </w:pPr>
      <w:r w:rsidRPr="00FD268B">
        <w:rPr>
          <w:rFonts w:eastAsia="SimSun"/>
          <w:color w:val="000000" w:themeColor="text1"/>
        </w:rPr>
        <w:t>Studies on synchronization signal and raster, broadcast signals/channel and physical random access channel [RAN1, RAN4]</w:t>
      </w:r>
    </w:p>
    <w:p w14:paraId="623DEFB4" w14:textId="77777777" w:rsidR="00FD268B" w:rsidRPr="00FD268B" w:rsidRDefault="00FD268B" w:rsidP="00FD268B">
      <w:pPr>
        <w:pStyle w:val="3gpptxt"/>
        <w:numPr>
          <w:ilvl w:val="2"/>
          <w:numId w:val="37"/>
        </w:numPr>
        <w:jc w:val="both"/>
        <w:rPr>
          <w:rFonts w:eastAsia="SimSun"/>
          <w:color w:val="000000" w:themeColor="text1"/>
        </w:rPr>
      </w:pPr>
      <w:r w:rsidRPr="00FD268B">
        <w:rPr>
          <w:rFonts w:eastAsia="SimSun"/>
          <w:color w:val="000000" w:themeColor="text1"/>
        </w:rPr>
        <w:t xml:space="preserve">Studies on initial access procedure, random access procedures, system information and paging [RAN2, RAN1, RAN4]   </w:t>
      </w:r>
    </w:p>
    <w:p w14:paraId="7D21B822" w14:textId="77777777" w:rsidR="00FD268B" w:rsidRPr="00FD268B" w:rsidRDefault="00FD268B" w:rsidP="00FD268B">
      <w:pPr>
        <w:pStyle w:val="3gpptxt"/>
        <w:numPr>
          <w:ilvl w:val="1"/>
          <w:numId w:val="36"/>
        </w:numPr>
        <w:jc w:val="both"/>
        <w:rPr>
          <w:rFonts w:eastAsia="SimSun"/>
          <w:color w:val="000000" w:themeColor="text1"/>
        </w:rPr>
      </w:pPr>
      <w:r w:rsidRPr="00FD268B">
        <w:rPr>
          <w:rFonts w:eastAsia="SimSun"/>
          <w:color w:val="000000" w:themeColor="text1"/>
        </w:rPr>
        <w:t>6GR spectrum utilization and aggregation.  [RAN1, RAN2, RAN4]</w:t>
      </w:r>
    </w:p>
    <w:p w14:paraId="11A1F833" w14:textId="77777777" w:rsidR="00FD268B" w:rsidRPr="00FD268B" w:rsidRDefault="00FD268B" w:rsidP="00FD268B">
      <w:pPr>
        <w:pStyle w:val="3gpptxt"/>
        <w:numPr>
          <w:ilvl w:val="1"/>
          <w:numId w:val="36"/>
        </w:numPr>
        <w:jc w:val="both"/>
        <w:rPr>
          <w:rFonts w:eastAsia="SimSun"/>
          <w:color w:val="000000" w:themeColor="text1"/>
        </w:rPr>
      </w:pPr>
      <w:r w:rsidRPr="00FD268B">
        <w:rPr>
          <w:rFonts w:eastAsia="SimSun"/>
          <w:color w:val="000000" w:themeColor="text1"/>
        </w:rPr>
        <w:t>Other physical layer signals, channels and procedures [RAN1, RAN2, RAN4]</w:t>
      </w:r>
    </w:p>
    <w:p w14:paraId="0DBB7C25" w14:textId="77777777" w:rsidR="00FD268B" w:rsidRPr="00FD268B" w:rsidRDefault="00FD268B" w:rsidP="00FD268B">
      <w:pPr>
        <w:pStyle w:val="3gpptxt"/>
        <w:numPr>
          <w:ilvl w:val="1"/>
          <w:numId w:val="36"/>
        </w:numPr>
        <w:jc w:val="both"/>
        <w:rPr>
          <w:rFonts w:eastAsia="SimSun"/>
          <w:color w:val="000000" w:themeColor="text1"/>
        </w:rPr>
      </w:pPr>
      <w:r w:rsidRPr="00FD268B">
        <w:rPr>
          <w:rFonts w:eastAsia="SimSun"/>
          <w:color w:val="000000" w:themeColor="text1"/>
        </w:rPr>
        <w:t>Evaluate performance of at least energy efficiency, spectrum efficiency, and coverage compared to 5G NR, and deliver the initial result at the end of study [RAN1].</w:t>
      </w:r>
    </w:p>
    <w:p w14:paraId="6C965315" w14:textId="77777777" w:rsidR="00FD268B" w:rsidRDefault="00FD268B" w:rsidP="00FD268B">
      <w:pPr>
        <w:pStyle w:val="3gpptxt"/>
        <w:numPr>
          <w:ilvl w:val="2"/>
          <w:numId w:val="36"/>
        </w:numPr>
        <w:jc w:val="both"/>
        <w:rPr>
          <w:rFonts w:eastAsia="SimSun"/>
          <w:color w:val="000000" w:themeColor="text1"/>
        </w:rPr>
      </w:pPr>
      <w:r w:rsidRPr="00FD268B">
        <w:rPr>
          <w:rFonts w:eastAsia="SimSun"/>
          <w:color w:val="000000" w:themeColor="text1"/>
        </w:rPr>
        <w:t>RAN4 can be involved, if necessary, based on the LS from RAN1</w:t>
      </w:r>
    </w:p>
    <w:p w14:paraId="5FA629F2" w14:textId="77777777" w:rsidR="000A6FC0" w:rsidRPr="00FD268B" w:rsidRDefault="000A6FC0" w:rsidP="000A6FC0">
      <w:pPr>
        <w:pStyle w:val="3gpptxt"/>
        <w:jc w:val="both"/>
        <w:rPr>
          <w:rFonts w:eastAsia="SimSun"/>
          <w:color w:val="000000" w:themeColor="text1"/>
        </w:rPr>
      </w:pPr>
    </w:p>
    <w:p w14:paraId="34A7A803" w14:textId="19303944" w:rsidR="00AC2F54" w:rsidRPr="00AC2F54" w:rsidRDefault="00AC2F54" w:rsidP="000A6FC0">
      <w:pPr>
        <w:pStyle w:val="3gpptxt"/>
        <w:ind w:firstLine="720"/>
        <w:jc w:val="both"/>
      </w:pPr>
      <w:r>
        <w:lastRenderedPageBreak/>
        <w:t xml:space="preserve">(7) </w:t>
      </w:r>
      <w:r w:rsidRPr="00AC2F54">
        <w:t>Migration from 5G NR to 6GR as well as interworking and mobility between 5G NR and 6GR:</w:t>
      </w:r>
    </w:p>
    <w:p w14:paraId="1EE5468C" w14:textId="77777777" w:rsidR="00AC2F54" w:rsidRPr="00AC2F54" w:rsidRDefault="00AC2F54" w:rsidP="000A6FC0">
      <w:pPr>
        <w:pStyle w:val="3gpptxt"/>
        <w:numPr>
          <w:ilvl w:val="0"/>
          <w:numId w:val="35"/>
        </w:numPr>
        <w:ind w:left="1440"/>
        <w:jc w:val="both"/>
        <w:rPr>
          <w:color w:val="FF0000"/>
        </w:rPr>
      </w:pPr>
      <w:r w:rsidRPr="00AC2F54">
        <w:rPr>
          <w:color w:val="FF0000"/>
        </w:rPr>
        <w:t>5G-6G Multi-RAT Spectrum Sharing for migration [RAN1, RAN2, RAN4, RAN3]</w:t>
      </w:r>
    </w:p>
    <w:p w14:paraId="5CD018F6" w14:textId="77777777" w:rsidR="00AC2F54" w:rsidRPr="00AC2F54" w:rsidRDefault="00AC2F54" w:rsidP="000A6FC0">
      <w:pPr>
        <w:pStyle w:val="3gpptxt"/>
        <w:numPr>
          <w:ilvl w:val="0"/>
          <w:numId w:val="35"/>
        </w:numPr>
        <w:ind w:left="1440"/>
        <w:jc w:val="both"/>
      </w:pPr>
      <w:r w:rsidRPr="00AC2F54">
        <w:t>Study if any additional migration mechanism is necessary. [RAN] [RAN2, RAN1, RAN3, RAN4]</w:t>
      </w:r>
      <w:r w:rsidRPr="00AC2F54">
        <w:br/>
        <w:t>NOTE: the start of this study objective (b) should be triggered by RAN plenary in time to guarantee proper completion of the WG study.</w:t>
      </w:r>
    </w:p>
    <w:p w14:paraId="365A86BC" w14:textId="77777777" w:rsidR="00AC2F54" w:rsidRPr="00AC2F54" w:rsidRDefault="00AC2F54" w:rsidP="000A6FC0">
      <w:pPr>
        <w:pStyle w:val="3gpptxt"/>
        <w:numPr>
          <w:ilvl w:val="0"/>
          <w:numId w:val="35"/>
        </w:numPr>
        <w:ind w:left="1440"/>
        <w:jc w:val="both"/>
      </w:pPr>
      <w:r w:rsidRPr="00AC2F54">
        <w:t>Mobility between 5G NR and 6GR [RAN2, RAN3, RAN4]</w:t>
      </w:r>
    </w:p>
    <w:p w14:paraId="49EFAD51" w14:textId="77777777" w:rsidR="00AC2F54" w:rsidRPr="00AC2F54" w:rsidRDefault="00AC2F54" w:rsidP="000A6FC0">
      <w:pPr>
        <w:pStyle w:val="3gpptxt"/>
        <w:ind w:left="1080"/>
        <w:jc w:val="both"/>
      </w:pPr>
      <w:r w:rsidRPr="00AC2F54">
        <w:t>Note: Inclusion of LTE/6G interworking/coexistence aspects may be further discussed based on the requirement from RAN plenary</w:t>
      </w:r>
    </w:p>
    <w:p w14:paraId="4B5DE02C" w14:textId="7E6B5155" w:rsidR="001F410D" w:rsidRPr="002F4031" w:rsidRDefault="002F4031" w:rsidP="006838EA">
      <w:pPr>
        <w:pStyle w:val="3gpptxt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Given </w:t>
      </w:r>
      <w:r w:rsidR="000A6FC0">
        <w:rPr>
          <w:rFonts w:eastAsiaTheme="minorEastAsia" w:hint="eastAsia"/>
          <w:lang w:val="en-US" w:eastAsia="zh-CN"/>
        </w:rPr>
        <w:t>these</w:t>
      </w:r>
      <w:r w:rsidR="000A6FC0">
        <w:rPr>
          <w:rFonts w:eastAsiaTheme="minorEastAsia"/>
          <w:lang w:val="en-US" w:eastAsia="zh-CN"/>
        </w:rPr>
        <w:t xml:space="preserve"> objectives from the previous plenary discussion, a number of </w:t>
      </w:r>
      <w:r w:rsidR="002B000E">
        <w:rPr>
          <w:rFonts w:eastAsiaTheme="minorEastAsia"/>
          <w:lang w:val="en-US" w:eastAsia="zh-CN"/>
        </w:rPr>
        <w:t xml:space="preserve">aspects need to be considered for </w:t>
      </w:r>
      <w:r w:rsidR="00CD79BD">
        <w:rPr>
          <w:rFonts w:eastAsiaTheme="minorEastAsia"/>
          <w:lang w:val="en-US" w:eastAsia="zh-CN"/>
        </w:rPr>
        <w:t xml:space="preserve">the </w:t>
      </w:r>
      <w:r w:rsidR="002B000E">
        <w:rPr>
          <w:rFonts w:eastAsiaTheme="minorEastAsia"/>
          <w:lang w:val="en-US" w:eastAsia="zh-CN"/>
        </w:rPr>
        <w:t xml:space="preserve">6G study. </w:t>
      </w:r>
    </w:p>
    <w:p w14:paraId="764F6508" w14:textId="43A1A0B0" w:rsidR="00554C6A" w:rsidRDefault="00C957D0" w:rsidP="00965609">
      <w:pPr>
        <w:pStyle w:val="3gpptitlelv1"/>
        <w:rPr>
          <w:rFonts w:eastAsiaTheme="minorEastAsia"/>
        </w:rPr>
      </w:pPr>
      <w:r>
        <w:rPr>
          <w:rFonts w:eastAsiaTheme="minorEastAsia"/>
        </w:rPr>
        <w:t>2</w:t>
      </w:r>
      <w:r>
        <w:rPr>
          <w:rFonts w:eastAsiaTheme="minorEastAsia"/>
        </w:rPr>
        <w:tab/>
      </w:r>
      <w:r w:rsidR="00554C6A" w:rsidRPr="00D71966">
        <w:rPr>
          <w:rFonts w:eastAsiaTheme="minorEastAsia"/>
        </w:rPr>
        <w:t>Discussion</w:t>
      </w:r>
    </w:p>
    <w:p w14:paraId="269D3151" w14:textId="599B1687" w:rsidR="008D0DC3" w:rsidRDefault="00865E43" w:rsidP="001B3966">
      <w:pPr>
        <w:pStyle w:val="3gpptxt"/>
        <w:rPr>
          <w:rFonts w:eastAsiaTheme="minorEastAsia"/>
          <w:lang w:val="en-US" w:eastAsia="x-none"/>
        </w:rPr>
      </w:pPr>
      <w:r>
        <w:rPr>
          <w:rFonts w:eastAsiaTheme="minorEastAsia"/>
          <w:lang w:val="en-US" w:eastAsia="x-none"/>
        </w:rPr>
        <w:t>To</w:t>
      </w:r>
      <w:r w:rsidR="00074A39">
        <w:rPr>
          <w:rFonts w:eastAsiaTheme="minorEastAsia"/>
          <w:lang w:val="en-US" w:eastAsia="x-none"/>
        </w:rPr>
        <w:t xml:space="preserve"> reduce the CAPEX </w:t>
      </w:r>
      <w:r w:rsidR="00BB690D">
        <w:rPr>
          <w:rFonts w:eastAsiaTheme="minorEastAsia"/>
          <w:lang w:val="en-US" w:eastAsia="x-none"/>
        </w:rPr>
        <w:t xml:space="preserve">costs of 6G for operators, MRSS needs to support </w:t>
      </w:r>
      <w:r w:rsidR="00802280">
        <w:rPr>
          <w:rFonts w:eastAsiaTheme="minorEastAsia"/>
          <w:lang w:val="en-US" w:eastAsia="x-none"/>
        </w:rPr>
        <w:t>several</w:t>
      </w:r>
      <w:r w:rsidR="00BB690D">
        <w:rPr>
          <w:rFonts w:eastAsiaTheme="minorEastAsia"/>
          <w:lang w:val="en-US" w:eastAsia="x-none"/>
        </w:rPr>
        <w:t xml:space="preserve"> key functionalities</w:t>
      </w:r>
      <w:r w:rsidR="00802280">
        <w:rPr>
          <w:rFonts w:eastAsiaTheme="minorEastAsia"/>
          <w:lang w:val="en-US" w:eastAsia="x-none"/>
        </w:rPr>
        <w:t xml:space="preserve">: </w:t>
      </w:r>
    </w:p>
    <w:p w14:paraId="5C908C0C" w14:textId="3E14848B" w:rsidR="00413CC6" w:rsidRDefault="00DE68B9" w:rsidP="00413CC6">
      <w:pPr>
        <w:pStyle w:val="3gpptxt"/>
        <w:rPr>
          <w:rFonts w:eastAsiaTheme="minorEastAsia"/>
          <w:lang w:val="en-US" w:eastAsia="x-none"/>
        </w:rPr>
      </w:pPr>
      <w:r>
        <w:rPr>
          <w:rFonts w:eastAsiaTheme="minorEastAsia"/>
          <w:lang w:val="en-US" w:eastAsia="x-none"/>
        </w:rPr>
        <w:t xml:space="preserve">The first of these functionalities is an open interface that allows </w:t>
      </w:r>
      <w:r w:rsidR="00507DC4">
        <w:rPr>
          <w:rFonts w:eastAsiaTheme="minorEastAsia"/>
          <w:lang w:val="en-US" w:eastAsia="x-none"/>
        </w:rPr>
        <w:t xml:space="preserve">for a standardized solution to enable inter-vendor operations between 5G and 6G for MRSS. This </w:t>
      </w:r>
      <w:r w:rsidR="00865E43">
        <w:rPr>
          <w:rFonts w:eastAsiaTheme="minorEastAsia"/>
          <w:lang w:val="en-US" w:eastAsia="x-none"/>
        </w:rPr>
        <w:t>allows</w:t>
      </w:r>
      <w:r w:rsidR="00EF5B06">
        <w:rPr>
          <w:rFonts w:eastAsiaTheme="minorEastAsia"/>
          <w:lang w:val="en-US" w:eastAsia="x-none"/>
        </w:rPr>
        <w:t xml:space="preserve"> operators to maintain flexible vendor selection as they transition to the next generation of communications, as opposed to being locked into a single vendor for</w:t>
      </w:r>
      <w:r w:rsidR="00F73B94">
        <w:rPr>
          <w:rFonts w:eastAsiaTheme="minorEastAsia"/>
          <w:lang w:val="en-US" w:eastAsia="x-none"/>
        </w:rPr>
        <w:t xml:space="preserve"> </w:t>
      </w:r>
      <w:r w:rsidR="00EF5B06">
        <w:rPr>
          <w:rFonts w:eastAsiaTheme="minorEastAsia"/>
          <w:lang w:val="en-US" w:eastAsia="x-none"/>
        </w:rPr>
        <w:t xml:space="preserve">the next </w:t>
      </w:r>
      <w:r w:rsidR="00F73B94">
        <w:rPr>
          <w:rFonts w:eastAsiaTheme="minorEastAsia"/>
          <w:lang w:val="en-US" w:eastAsia="x-none"/>
        </w:rPr>
        <w:t xml:space="preserve">generation of radio equipment. </w:t>
      </w:r>
      <w:r w:rsidR="009277AC">
        <w:rPr>
          <w:rFonts w:eastAsiaTheme="minorEastAsia"/>
          <w:lang w:val="en-US" w:eastAsia="x-none"/>
        </w:rPr>
        <w:t>MRSS is meant to be a baseline feature of 6G and should be</w:t>
      </w:r>
      <w:r w:rsidR="00516DB8">
        <w:rPr>
          <w:rFonts w:eastAsiaTheme="minorEastAsia"/>
          <w:lang w:val="en-US" w:eastAsia="x-none"/>
        </w:rPr>
        <w:t xml:space="preserve"> </w:t>
      </w:r>
      <w:r w:rsidR="00641CEB">
        <w:rPr>
          <w:rFonts w:eastAsiaTheme="minorEastAsia"/>
          <w:lang w:val="en-US" w:eastAsia="x-none"/>
        </w:rPr>
        <w:t>designed</w:t>
      </w:r>
      <w:r w:rsidR="00516DB8">
        <w:rPr>
          <w:rFonts w:eastAsiaTheme="minorEastAsia"/>
          <w:lang w:val="en-US" w:eastAsia="x-none"/>
        </w:rPr>
        <w:t xml:space="preserve"> in a way that allows for flexible deployment fo</w:t>
      </w:r>
      <w:r w:rsidR="00641CEB">
        <w:rPr>
          <w:rFonts w:eastAsiaTheme="minorEastAsia"/>
          <w:lang w:val="en-US" w:eastAsia="x-none"/>
        </w:rPr>
        <w:t xml:space="preserve">r the operators. </w:t>
      </w:r>
      <w:r w:rsidR="00F73B94">
        <w:rPr>
          <w:rFonts w:eastAsiaTheme="minorEastAsia"/>
          <w:lang w:val="en-US" w:eastAsia="x-none"/>
        </w:rPr>
        <w:t xml:space="preserve">This </w:t>
      </w:r>
      <w:r w:rsidR="000C771F">
        <w:rPr>
          <w:rFonts w:eastAsiaTheme="minorEastAsia"/>
          <w:lang w:val="en-US" w:eastAsia="x-none"/>
        </w:rPr>
        <w:t xml:space="preserve">would require the 5G </w:t>
      </w:r>
      <w:r w:rsidR="00C11BD8">
        <w:rPr>
          <w:rFonts w:eastAsiaTheme="minorEastAsia"/>
          <w:lang w:val="en-US" w:eastAsia="x-none"/>
        </w:rPr>
        <w:t xml:space="preserve">network to provide the necessary signals and </w:t>
      </w:r>
      <w:r w:rsidR="00371B40">
        <w:rPr>
          <w:rFonts w:eastAsiaTheme="minorEastAsia"/>
          <w:lang w:val="en-US" w:eastAsia="x-none"/>
        </w:rPr>
        <w:t>resource allocation</w:t>
      </w:r>
      <w:r w:rsidR="00413CC6">
        <w:rPr>
          <w:rFonts w:eastAsiaTheme="minorEastAsia"/>
          <w:lang w:val="en-US" w:eastAsia="x-none"/>
        </w:rPr>
        <w:t>s, including, but not limited to: RS resource allocation, RACH information, uplink/downlink resource allocation.</w:t>
      </w:r>
    </w:p>
    <w:p w14:paraId="4F8192F2" w14:textId="5EA3F950" w:rsidR="00A72133" w:rsidRPr="00CD79BD" w:rsidRDefault="00AD78D6" w:rsidP="001B3966">
      <w:pPr>
        <w:pStyle w:val="3gpptxt"/>
        <w:rPr>
          <w:rFonts w:eastAsiaTheme="minorEastAsia"/>
          <w:b/>
          <w:bCs/>
          <w:lang w:val="en-US" w:eastAsia="x-none"/>
        </w:rPr>
      </w:pPr>
      <w:r w:rsidRPr="00D02583">
        <w:rPr>
          <w:rFonts w:eastAsiaTheme="minorEastAsia"/>
          <w:b/>
          <w:bCs/>
          <w:lang w:val="en-US" w:eastAsia="x-none"/>
        </w:rPr>
        <w:t>Proposal</w:t>
      </w:r>
      <w:r w:rsidR="00641CEB">
        <w:rPr>
          <w:rFonts w:eastAsiaTheme="minorEastAsia"/>
          <w:b/>
          <w:bCs/>
          <w:lang w:val="en-US" w:eastAsia="x-none"/>
        </w:rPr>
        <w:t xml:space="preserve"> 1</w:t>
      </w:r>
      <w:r w:rsidRPr="00D02583">
        <w:rPr>
          <w:rFonts w:eastAsiaTheme="minorEastAsia"/>
          <w:b/>
          <w:bCs/>
          <w:lang w:val="en-US" w:eastAsia="x-none"/>
        </w:rPr>
        <w:t xml:space="preserve">: MRSS to support </w:t>
      </w:r>
      <w:r w:rsidR="00D02583" w:rsidRPr="00D02583">
        <w:rPr>
          <w:rFonts w:eastAsiaTheme="minorEastAsia"/>
          <w:b/>
          <w:bCs/>
          <w:lang w:val="en-US" w:eastAsia="x-none"/>
        </w:rPr>
        <w:t xml:space="preserve">an </w:t>
      </w:r>
      <w:r w:rsidRPr="00D02583">
        <w:rPr>
          <w:rFonts w:eastAsiaTheme="minorEastAsia"/>
          <w:b/>
          <w:bCs/>
          <w:lang w:val="en-US" w:eastAsia="x-none"/>
        </w:rPr>
        <w:t xml:space="preserve">open interface between 5G and 6G to allow for inter-vendor </w:t>
      </w:r>
      <w:r w:rsidR="00D02583" w:rsidRPr="00D02583">
        <w:rPr>
          <w:rFonts w:eastAsiaTheme="minorEastAsia"/>
          <w:b/>
          <w:bCs/>
          <w:lang w:val="en-US" w:eastAsia="x-none"/>
        </w:rPr>
        <w:t xml:space="preserve">collaboration across communications generations. </w:t>
      </w:r>
    </w:p>
    <w:p w14:paraId="51877D18" w14:textId="7EE656EF" w:rsidR="00AC59A6" w:rsidRDefault="00A72133" w:rsidP="001B3966">
      <w:pPr>
        <w:pStyle w:val="3gpptxt"/>
        <w:rPr>
          <w:rFonts w:eastAsiaTheme="minorEastAsia"/>
          <w:lang w:val="en-US" w:eastAsia="x-none"/>
        </w:rPr>
      </w:pPr>
      <w:r>
        <w:rPr>
          <w:rFonts w:eastAsiaTheme="minorEastAsia"/>
          <w:lang w:val="en-US" w:eastAsia="x-none"/>
        </w:rPr>
        <w:t xml:space="preserve">The second of these functionalities is the ability to change allocations of 5G and 6G </w:t>
      </w:r>
      <w:r w:rsidR="00365778">
        <w:rPr>
          <w:rFonts w:eastAsiaTheme="minorEastAsia"/>
          <w:lang w:val="en-US" w:eastAsia="x-none"/>
        </w:rPr>
        <w:t xml:space="preserve">resources within the network. In DSS, a problem that </w:t>
      </w:r>
      <w:r w:rsidR="00695F8E">
        <w:rPr>
          <w:rFonts w:eastAsiaTheme="minorEastAsia"/>
          <w:lang w:val="en-US" w:eastAsia="x-none"/>
        </w:rPr>
        <w:t xml:space="preserve">occurred during real-world deployment is </w:t>
      </w:r>
      <w:r w:rsidR="00365778">
        <w:rPr>
          <w:rFonts w:eastAsiaTheme="minorEastAsia"/>
          <w:lang w:val="en-US" w:eastAsia="x-none"/>
        </w:rPr>
        <w:t xml:space="preserve">that </w:t>
      </w:r>
      <w:r w:rsidR="00664A9E">
        <w:rPr>
          <w:rFonts w:eastAsiaTheme="minorEastAsia"/>
          <w:lang w:val="en-US" w:eastAsia="x-none"/>
        </w:rPr>
        <w:t xml:space="preserve">one generation was allocated </w:t>
      </w:r>
      <w:r w:rsidR="00C4171F">
        <w:rPr>
          <w:rFonts w:eastAsiaTheme="minorEastAsia"/>
          <w:lang w:val="en-US" w:eastAsia="x-none"/>
        </w:rPr>
        <w:t>too few</w:t>
      </w:r>
      <w:r w:rsidR="00664A9E">
        <w:rPr>
          <w:rFonts w:eastAsiaTheme="minorEastAsia"/>
          <w:lang w:val="en-US" w:eastAsia="x-none"/>
        </w:rPr>
        <w:t xml:space="preserve"> resources. This </w:t>
      </w:r>
      <w:r w:rsidR="00A9078E">
        <w:rPr>
          <w:rFonts w:eastAsiaTheme="minorEastAsia"/>
          <w:lang w:val="en-US" w:eastAsia="x-none"/>
        </w:rPr>
        <w:t>resulted in service outages that affected the customers of the said operator</w:t>
      </w:r>
      <w:r w:rsidR="00695F8E">
        <w:rPr>
          <w:rFonts w:eastAsiaTheme="minorEastAsia"/>
          <w:lang w:val="en-US" w:eastAsia="x-none"/>
        </w:rPr>
        <w:t xml:space="preserve"> in the generation with </w:t>
      </w:r>
      <w:r w:rsidR="001C4694">
        <w:rPr>
          <w:rFonts w:eastAsiaTheme="minorEastAsia"/>
          <w:lang w:val="en-US" w:eastAsia="x-none"/>
        </w:rPr>
        <w:t xml:space="preserve">too </w:t>
      </w:r>
      <w:r w:rsidR="00761BC7">
        <w:rPr>
          <w:rFonts w:eastAsiaTheme="minorEastAsia"/>
          <w:lang w:val="en-US" w:eastAsia="x-none"/>
        </w:rPr>
        <w:t>little resources</w:t>
      </w:r>
      <w:r w:rsidR="00A9078E">
        <w:rPr>
          <w:rFonts w:eastAsiaTheme="minorEastAsia"/>
          <w:lang w:val="en-US" w:eastAsia="x-none"/>
        </w:rPr>
        <w:t>. To mitigate th</w:t>
      </w:r>
      <w:r w:rsidR="00C4171F">
        <w:rPr>
          <w:rFonts w:eastAsiaTheme="minorEastAsia"/>
          <w:lang w:val="en-US" w:eastAsia="x-none"/>
        </w:rPr>
        <w:t xml:space="preserve">is problem for MRSS, requirements must be set to </w:t>
      </w:r>
      <w:r w:rsidR="006F5C31">
        <w:rPr>
          <w:rFonts w:eastAsiaTheme="minorEastAsia"/>
          <w:lang w:val="en-US" w:eastAsia="x-none"/>
        </w:rPr>
        <w:t xml:space="preserve">allow for </w:t>
      </w:r>
      <w:r w:rsidR="00B83C4C">
        <w:rPr>
          <w:rFonts w:eastAsiaTheme="minorEastAsia"/>
          <w:lang w:val="en-US" w:eastAsia="x-none"/>
        </w:rPr>
        <w:t xml:space="preserve">the ease of resource reconfiguration between the generations. </w:t>
      </w:r>
      <w:r w:rsidR="00BC487E">
        <w:rPr>
          <w:rFonts w:eastAsiaTheme="minorEastAsia"/>
          <w:lang w:val="en-US" w:eastAsia="x-none"/>
        </w:rPr>
        <w:t xml:space="preserve">While the exact speed </w:t>
      </w:r>
      <w:r w:rsidR="00AC59A6">
        <w:rPr>
          <w:rFonts w:eastAsiaTheme="minorEastAsia"/>
          <w:lang w:val="en-US" w:eastAsia="x-none"/>
        </w:rPr>
        <w:t>at</w:t>
      </w:r>
      <w:r w:rsidR="00BC487E">
        <w:rPr>
          <w:rFonts w:eastAsiaTheme="minorEastAsia"/>
          <w:lang w:val="en-US" w:eastAsia="x-none"/>
        </w:rPr>
        <w:t xml:space="preserve"> which </w:t>
      </w:r>
      <w:r w:rsidR="00817748">
        <w:rPr>
          <w:rFonts w:eastAsiaTheme="minorEastAsia"/>
          <w:lang w:val="en-US" w:eastAsia="x-none"/>
        </w:rPr>
        <w:t>the resource allocation between the two radio types can be up to further discussion</w:t>
      </w:r>
      <w:r w:rsidR="003F33BC">
        <w:rPr>
          <w:rFonts w:eastAsiaTheme="minorEastAsia"/>
          <w:lang w:val="en-US" w:eastAsia="x-none"/>
        </w:rPr>
        <w:t xml:space="preserve"> within the working groups, plenary should reach a common understanding that this flexibility is required to </w:t>
      </w:r>
      <w:r w:rsidR="00AC59A6">
        <w:rPr>
          <w:rFonts w:eastAsiaTheme="minorEastAsia"/>
          <w:lang w:val="en-US" w:eastAsia="x-none"/>
        </w:rPr>
        <w:t>have successful MRSS deployment.</w:t>
      </w:r>
    </w:p>
    <w:p w14:paraId="34F455F4" w14:textId="063369F0" w:rsidR="00AC59A6" w:rsidRPr="00D02583" w:rsidRDefault="00AC59A6" w:rsidP="001B3966">
      <w:pPr>
        <w:pStyle w:val="3gpptxt"/>
        <w:rPr>
          <w:rFonts w:eastAsiaTheme="minorEastAsia"/>
          <w:b/>
          <w:bCs/>
          <w:lang w:val="en-US" w:eastAsia="x-none"/>
        </w:rPr>
      </w:pPr>
      <w:r w:rsidRPr="00D02583">
        <w:rPr>
          <w:rFonts w:eastAsiaTheme="minorEastAsia"/>
          <w:b/>
          <w:bCs/>
          <w:lang w:val="en-US" w:eastAsia="x-none"/>
        </w:rPr>
        <w:t>Proposal</w:t>
      </w:r>
      <w:r w:rsidR="00641CEB">
        <w:rPr>
          <w:rFonts w:eastAsiaTheme="minorEastAsia"/>
          <w:b/>
          <w:bCs/>
          <w:lang w:val="en-US" w:eastAsia="x-none"/>
        </w:rPr>
        <w:t xml:space="preserve"> 2</w:t>
      </w:r>
      <w:r w:rsidRPr="00D02583">
        <w:rPr>
          <w:rFonts w:eastAsiaTheme="minorEastAsia"/>
          <w:b/>
          <w:bCs/>
          <w:lang w:val="en-US" w:eastAsia="x-none"/>
        </w:rPr>
        <w:t xml:space="preserve">: MRSS to support </w:t>
      </w:r>
      <w:r w:rsidR="007367BC" w:rsidRPr="00D02583">
        <w:rPr>
          <w:rFonts w:eastAsiaTheme="minorEastAsia"/>
          <w:b/>
          <w:bCs/>
          <w:lang w:val="en-US" w:eastAsia="x-none"/>
        </w:rPr>
        <w:t xml:space="preserve">flexible resource allocation between generations 5G and 6G. </w:t>
      </w:r>
    </w:p>
    <w:p w14:paraId="1703E377" w14:textId="11BBBE6A" w:rsidR="002E6205" w:rsidRPr="006A5BD5" w:rsidRDefault="006A175D" w:rsidP="001B3966">
      <w:pPr>
        <w:pStyle w:val="3gpptxt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third functionality is a simplified </w:t>
      </w:r>
      <w:r w:rsidR="00D74F02">
        <w:rPr>
          <w:rFonts w:eastAsiaTheme="minorEastAsia"/>
          <w:lang w:val="en-US" w:eastAsia="zh-CN"/>
        </w:rPr>
        <w:t xml:space="preserve">multiplexing scheme for MRSS. </w:t>
      </w:r>
      <w:r w:rsidR="000078FE">
        <w:rPr>
          <w:rFonts w:eastAsiaTheme="minorEastAsia"/>
          <w:lang w:val="en-US" w:eastAsia="zh-CN"/>
        </w:rPr>
        <w:t xml:space="preserve">While the current proposals in RAN1 have been focused on </w:t>
      </w:r>
      <w:r w:rsidR="007B554D">
        <w:rPr>
          <w:rFonts w:eastAsiaTheme="minorEastAsia"/>
          <w:lang w:val="en-US" w:eastAsia="zh-CN"/>
        </w:rPr>
        <w:t>puncturing</w:t>
      </w:r>
      <w:r w:rsidR="00387EA3">
        <w:rPr>
          <w:rFonts w:eastAsiaTheme="minorEastAsia"/>
          <w:lang w:val="en-US" w:eastAsia="zh-CN"/>
        </w:rPr>
        <w:t xml:space="preserve">/rate matching around 5G resources when </w:t>
      </w:r>
      <w:r w:rsidR="007B554D">
        <w:rPr>
          <w:rFonts w:eastAsiaTheme="minorEastAsia"/>
          <w:lang w:val="en-US" w:eastAsia="zh-CN"/>
        </w:rPr>
        <w:t xml:space="preserve">the </w:t>
      </w:r>
      <w:r w:rsidR="00387EA3">
        <w:rPr>
          <w:rFonts w:eastAsiaTheme="minorEastAsia"/>
          <w:lang w:val="en-US" w:eastAsia="zh-CN"/>
        </w:rPr>
        <w:t xml:space="preserve">network </w:t>
      </w:r>
      <w:r w:rsidR="007B554D">
        <w:rPr>
          <w:rFonts w:eastAsiaTheme="minorEastAsia"/>
          <w:lang w:val="en-US" w:eastAsia="zh-CN"/>
        </w:rPr>
        <w:t>is</w:t>
      </w:r>
      <w:r w:rsidR="00387EA3">
        <w:rPr>
          <w:rFonts w:eastAsiaTheme="minorEastAsia"/>
          <w:lang w:val="en-US" w:eastAsia="zh-CN"/>
        </w:rPr>
        <w:t xml:space="preserve"> operating in 6G, this is a very </w:t>
      </w:r>
      <w:r w:rsidR="00E84EDD" w:rsidRPr="00E84EDD">
        <w:rPr>
          <w:rFonts w:eastAsiaTheme="minorEastAsia"/>
          <w:lang w:val="en-US" w:eastAsia="zh-CN"/>
        </w:rPr>
        <w:t>archaic</w:t>
      </w:r>
      <w:r w:rsidR="00E84EDD">
        <w:rPr>
          <w:rFonts w:eastAsiaTheme="minorEastAsia"/>
          <w:lang w:val="en-US" w:eastAsia="zh-CN"/>
        </w:rPr>
        <w:t xml:space="preserve"> </w:t>
      </w:r>
      <w:r w:rsidR="00C12DB4">
        <w:rPr>
          <w:rFonts w:eastAsiaTheme="minorEastAsia"/>
          <w:lang w:val="en-US" w:eastAsia="zh-CN"/>
        </w:rPr>
        <w:t xml:space="preserve">approach to solving the MRSS issues. The original DSS has rate matching/puncturing for 4G signals because 4G signals </w:t>
      </w:r>
      <w:r w:rsidR="007B554D">
        <w:rPr>
          <w:rFonts w:eastAsiaTheme="minorEastAsia"/>
          <w:lang w:val="en-US" w:eastAsia="zh-CN"/>
        </w:rPr>
        <w:t>were configured for specific locations within the resource grid that could not be removed. This</w:t>
      </w:r>
      <w:r w:rsidR="00B11823">
        <w:rPr>
          <w:rFonts w:eastAsiaTheme="minorEastAsia"/>
          <w:lang w:val="en-US" w:eastAsia="zh-CN"/>
        </w:rPr>
        <w:t xml:space="preserve"> is no longer the case for 5G</w:t>
      </w:r>
      <w:r w:rsidR="00E84EDD">
        <w:rPr>
          <w:rFonts w:eastAsiaTheme="minorEastAsia"/>
          <w:lang w:val="en-US" w:eastAsia="zh-CN"/>
        </w:rPr>
        <w:t>,</w:t>
      </w:r>
      <w:r w:rsidR="00B11823">
        <w:rPr>
          <w:rFonts w:eastAsiaTheme="minorEastAsia"/>
          <w:lang w:val="en-US" w:eastAsia="zh-CN"/>
        </w:rPr>
        <w:t xml:space="preserve"> as the resources can be allocated to any location within the </w:t>
      </w:r>
      <w:r w:rsidR="00E84EDD">
        <w:rPr>
          <w:rFonts w:eastAsiaTheme="minorEastAsia"/>
          <w:lang w:val="en-US" w:eastAsia="zh-CN"/>
        </w:rPr>
        <w:t>resource</w:t>
      </w:r>
      <w:r w:rsidR="00692721">
        <w:rPr>
          <w:rFonts w:eastAsiaTheme="minorEastAsia"/>
          <w:lang w:val="en-US" w:eastAsia="zh-CN"/>
        </w:rPr>
        <w:t xml:space="preserve"> grid. This flexibility, afforded to us by 5G, </w:t>
      </w:r>
      <w:r w:rsidR="00D02DCF">
        <w:rPr>
          <w:rFonts w:eastAsiaTheme="minorEastAsia"/>
          <w:lang w:val="en-US" w:eastAsia="zh-CN"/>
        </w:rPr>
        <w:t xml:space="preserve">can lead the </w:t>
      </w:r>
      <w:r w:rsidR="00E84EDD">
        <w:rPr>
          <w:rFonts w:eastAsiaTheme="minorEastAsia"/>
          <w:lang w:val="en-US" w:eastAsia="zh-CN"/>
        </w:rPr>
        <w:t>way</w:t>
      </w:r>
      <w:r w:rsidR="00D02DCF">
        <w:rPr>
          <w:rFonts w:eastAsiaTheme="minorEastAsia"/>
          <w:lang w:val="en-US" w:eastAsia="zh-CN"/>
        </w:rPr>
        <w:t xml:space="preserve"> for simplified methods of 5G or 6G deployment </w:t>
      </w:r>
      <w:r w:rsidR="00BF52E4">
        <w:rPr>
          <w:rFonts w:eastAsiaTheme="minorEastAsia"/>
          <w:lang w:val="en-US" w:eastAsia="zh-CN"/>
        </w:rPr>
        <w:t xml:space="preserve">where the 5G and 6G networks can operate in an FDM or TDM mode. This allows for </w:t>
      </w:r>
      <w:r w:rsidR="00E84EDD">
        <w:rPr>
          <w:rFonts w:eastAsiaTheme="minorEastAsia"/>
          <w:lang w:val="en-US" w:eastAsia="zh-CN"/>
        </w:rPr>
        <w:t>simplified</w:t>
      </w:r>
      <w:r w:rsidR="00897104">
        <w:rPr>
          <w:rFonts w:eastAsiaTheme="minorEastAsia"/>
          <w:lang w:val="en-US" w:eastAsia="zh-CN"/>
        </w:rPr>
        <w:t xml:space="preserve"> deployment where 5G and 6G may use their own dedicated resources that do not need to be punctured or rate matched around the spec</w:t>
      </w:r>
      <w:r w:rsidR="00C223E3">
        <w:rPr>
          <w:rFonts w:eastAsiaTheme="minorEastAsia"/>
          <w:lang w:val="en-US" w:eastAsia="zh-CN"/>
        </w:rPr>
        <w:t xml:space="preserve">ific signals of the other generation. </w:t>
      </w:r>
    </w:p>
    <w:p w14:paraId="10E6616A" w14:textId="7341FDE9" w:rsidR="00316D62" w:rsidRPr="00D02583" w:rsidRDefault="00316D62" w:rsidP="00316D62">
      <w:pPr>
        <w:pStyle w:val="3gpptxt"/>
        <w:rPr>
          <w:rFonts w:eastAsiaTheme="minorEastAsia"/>
          <w:b/>
          <w:bCs/>
          <w:lang w:val="en-US" w:eastAsia="x-none"/>
        </w:rPr>
      </w:pPr>
      <w:r w:rsidRPr="00D02583">
        <w:rPr>
          <w:rFonts w:eastAsiaTheme="minorEastAsia"/>
          <w:b/>
          <w:bCs/>
          <w:lang w:val="en-US" w:eastAsia="x-none"/>
        </w:rPr>
        <w:t>Proposal</w:t>
      </w:r>
      <w:r w:rsidR="00641CEB">
        <w:rPr>
          <w:rFonts w:eastAsiaTheme="minorEastAsia"/>
          <w:b/>
          <w:bCs/>
          <w:lang w:val="en-US" w:eastAsia="x-none"/>
        </w:rPr>
        <w:t xml:space="preserve"> 3</w:t>
      </w:r>
      <w:r w:rsidRPr="00D02583">
        <w:rPr>
          <w:rFonts w:eastAsiaTheme="minorEastAsia"/>
          <w:b/>
          <w:bCs/>
          <w:lang w:val="en-US" w:eastAsia="x-none"/>
        </w:rPr>
        <w:t>: MRSS to support multiplexing types that are easy to implement</w:t>
      </w:r>
      <w:r w:rsidR="00641CEB">
        <w:rPr>
          <w:rFonts w:eastAsiaTheme="minorEastAsia"/>
          <w:b/>
          <w:bCs/>
          <w:lang w:val="en-US" w:eastAsia="x-none"/>
        </w:rPr>
        <w:t>,</w:t>
      </w:r>
      <w:r w:rsidRPr="00D02583">
        <w:rPr>
          <w:rFonts w:eastAsiaTheme="minorEastAsia"/>
          <w:b/>
          <w:bCs/>
          <w:lang w:val="en-US" w:eastAsia="x-none"/>
        </w:rPr>
        <w:t xml:space="preserve"> like FDM or TDM</w:t>
      </w:r>
      <w:r w:rsidR="00CD79BD">
        <w:rPr>
          <w:rFonts w:eastAsiaTheme="minorEastAsia"/>
          <w:b/>
          <w:bCs/>
          <w:lang w:val="en-US" w:eastAsia="x-none"/>
        </w:rPr>
        <w:t>.</w:t>
      </w:r>
    </w:p>
    <w:p w14:paraId="654D9595" w14:textId="2B6EFFF6" w:rsidR="004F14F5" w:rsidRDefault="00014F75" w:rsidP="004F14F5">
      <w:pPr>
        <w:pStyle w:val="3gpptxt"/>
        <w:rPr>
          <w:rFonts w:eastAsiaTheme="minorEastAsia"/>
          <w:lang w:eastAsia="zh-CN"/>
        </w:rPr>
      </w:pPr>
      <w:r>
        <w:rPr>
          <w:rFonts w:eastAsiaTheme="minorEastAsia"/>
          <w:lang w:eastAsia="x-none"/>
        </w:rPr>
        <w:t xml:space="preserve">The fourth functionality </w:t>
      </w:r>
      <w:r w:rsidR="00793219">
        <w:rPr>
          <w:rFonts w:eastAsiaTheme="minorEastAsia" w:hint="eastAsia"/>
          <w:lang w:eastAsia="zh-CN"/>
        </w:rPr>
        <w:t xml:space="preserve">is a flexible yet </w:t>
      </w:r>
      <w:r w:rsidR="00793219">
        <w:rPr>
          <w:rFonts w:eastAsiaTheme="minorEastAsia"/>
          <w:lang w:eastAsia="zh-CN"/>
        </w:rPr>
        <w:t>separate</w:t>
      </w:r>
      <w:r w:rsidR="00793219">
        <w:rPr>
          <w:rFonts w:eastAsiaTheme="minorEastAsia" w:hint="eastAsia"/>
          <w:lang w:eastAsia="zh-CN"/>
        </w:rPr>
        <w:t xml:space="preserve"> configuration of </w:t>
      </w:r>
      <w:r w:rsidR="00F16C26">
        <w:rPr>
          <w:rFonts w:eastAsiaTheme="minorEastAsia"/>
          <w:lang w:eastAsia="zh-CN"/>
        </w:rPr>
        <w:t xml:space="preserve">a </w:t>
      </w:r>
      <w:r w:rsidR="00793219">
        <w:rPr>
          <w:rFonts w:eastAsiaTheme="minorEastAsia" w:hint="eastAsia"/>
          <w:lang w:eastAsia="zh-CN"/>
        </w:rPr>
        <w:t>6G TDD pattern with respect to 5G</w:t>
      </w:r>
      <w:r w:rsidR="00572EE4">
        <w:rPr>
          <w:rFonts w:eastAsiaTheme="minorEastAsia"/>
          <w:lang w:eastAsia="x-none"/>
        </w:rPr>
        <w:t xml:space="preserve">. Any sort of </w:t>
      </w:r>
      <w:r w:rsidR="004554E0">
        <w:rPr>
          <w:rFonts w:eastAsiaTheme="minorEastAsia"/>
          <w:lang w:eastAsia="x-none"/>
        </w:rPr>
        <w:t>MRSS needs to take into account the preexisting 5G allocations</w:t>
      </w:r>
      <w:r w:rsidR="00D764EF">
        <w:rPr>
          <w:rFonts w:eastAsiaTheme="minorEastAsia"/>
          <w:lang w:eastAsia="x-none"/>
        </w:rPr>
        <w:t xml:space="preserve">, particularly around existing TDD patterns of TDD 5G networks. A method needs to be established in which the existing TDD pattern of the NR </w:t>
      </w:r>
      <w:r w:rsidR="00AB782D">
        <w:rPr>
          <w:rFonts w:eastAsiaTheme="minorEastAsia"/>
          <w:lang w:eastAsia="x-none"/>
        </w:rPr>
        <w:t xml:space="preserve">is not to be disturbed, while allowing 6G flexibility to change its uplink and downlink scheduling to suit its needs. </w:t>
      </w:r>
      <w:r w:rsidR="00296919">
        <w:rPr>
          <w:rFonts w:eastAsiaTheme="minorEastAsia"/>
          <w:lang w:eastAsia="x-none"/>
        </w:rPr>
        <w:t>Given the growth in the streaming industry</w:t>
      </w:r>
      <w:r w:rsidR="006004BC">
        <w:rPr>
          <w:rFonts w:eastAsiaTheme="minorEastAsia"/>
          <w:lang w:eastAsia="x-none"/>
        </w:rPr>
        <w:t xml:space="preserve"> within the last few years, the current resources dedicated to uplink may not be sufficient for </w:t>
      </w:r>
      <w:r w:rsidR="00E17A9C">
        <w:rPr>
          <w:rFonts w:eastAsiaTheme="minorEastAsia"/>
          <w:lang w:eastAsia="x-none"/>
        </w:rPr>
        <w:t xml:space="preserve">the designs of tomorrow. </w:t>
      </w:r>
      <w:r w:rsidR="00F71C62">
        <w:rPr>
          <w:rFonts w:eastAsiaTheme="minorEastAsia"/>
          <w:lang w:eastAsia="x-none"/>
        </w:rPr>
        <w:t>A common understanding for 6G may be that not all operators will want new spectrum for 6G</w:t>
      </w:r>
      <w:r w:rsidR="00425599">
        <w:rPr>
          <w:rFonts w:eastAsiaTheme="minorEastAsia"/>
          <w:lang w:eastAsia="x-none"/>
        </w:rPr>
        <w:t xml:space="preserve"> to save on </w:t>
      </w:r>
      <w:r w:rsidR="00CD79BD">
        <w:rPr>
          <w:rFonts w:eastAsiaTheme="minorEastAsia"/>
          <w:lang w:eastAsia="x-none"/>
        </w:rPr>
        <w:t>CAPEX. This</w:t>
      </w:r>
      <w:r w:rsidR="00425599">
        <w:rPr>
          <w:rFonts w:eastAsiaTheme="minorEastAsia"/>
          <w:lang w:eastAsia="x-none"/>
        </w:rPr>
        <w:t xml:space="preserve"> will lead to the 6G enhanced uplink being used in the same spectrum as legacy downlink heavy </w:t>
      </w:r>
      <w:r w:rsidR="00407E03">
        <w:rPr>
          <w:rFonts w:eastAsiaTheme="minorEastAsia"/>
          <w:lang w:eastAsia="x-none"/>
        </w:rPr>
        <w:t xml:space="preserve">NR designs. MRSS will need to identify solutions that will allow the TDD pattern of MRSS </w:t>
      </w:r>
      <w:r w:rsidR="00CD79BD">
        <w:rPr>
          <w:rFonts w:eastAsiaTheme="minorEastAsia"/>
          <w:lang w:eastAsia="x-none"/>
        </w:rPr>
        <w:t>to be the same as legacy NR while allowing additional uplinks</w:t>
      </w:r>
      <w:r w:rsidR="00877FC3">
        <w:rPr>
          <w:rFonts w:eastAsiaTheme="minorEastAsia"/>
          <w:lang w:eastAsia="x-none"/>
        </w:rPr>
        <w:t xml:space="preserve"> to be used for 6G as needed. Some methods that can be used to solve this issue include dynamic TDD and SBFD. </w:t>
      </w:r>
    </w:p>
    <w:p w14:paraId="5567B3CD" w14:textId="01EEBE4C" w:rsidR="00877FC3" w:rsidRPr="00D02583" w:rsidRDefault="00877FC3" w:rsidP="00877FC3">
      <w:pPr>
        <w:pStyle w:val="3gpptxt"/>
        <w:rPr>
          <w:rFonts w:eastAsiaTheme="minorEastAsia"/>
          <w:b/>
          <w:bCs/>
          <w:lang w:val="en-US" w:eastAsia="x-none"/>
        </w:rPr>
      </w:pPr>
      <w:r w:rsidRPr="00D02583">
        <w:rPr>
          <w:rFonts w:eastAsiaTheme="minorEastAsia"/>
          <w:b/>
          <w:bCs/>
          <w:lang w:val="en-US" w:eastAsia="x-none"/>
        </w:rPr>
        <w:t>Proposal</w:t>
      </w:r>
      <w:r>
        <w:rPr>
          <w:rFonts w:eastAsiaTheme="minorEastAsia"/>
          <w:b/>
          <w:bCs/>
          <w:lang w:val="en-US" w:eastAsia="x-none"/>
        </w:rPr>
        <w:t xml:space="preserve"> 4</w:t>
      </w:r>
      <w:r w:rsidRPr="00D02583">
        <w:rPr>
          <w:rFonts w:eastAsiaTheme="minorEastAsia"/>
          <w:b/>
          <w:bCs/>
          <w:lang w:val="en-US" w:eastAsia="x-none"/>
        </w:rPr>
        <w:t xml:space="preserve">: MRSS to support </w:t>
      </w:r>
      <w:r w:rsidR="00B91DA9">
        <w:rPr>
          <w:rFonts w:eastAsiaTheme="minorEastAsia"/>
          <w:b/>
          <w:bCs/>
          <w:lang w:val="en-US" w:eastAsia="x-none"/>
        </w:rPr>
        <w:t xml:space="preserve">separate </w:t>
      </w:r>
      <w:r w:rsidR="001E5413">
        <w:rPr>
          <w:rFonts w:eastAsiaTheme="minorEastAsia"/>
          <w:b/>
          <w:bCs/>
          <w:lang w:val="en-US" w:eastAsia="x-none"/>
        </w:rPr>
        <w:t xml:space="preserve">5G and 6G TDD patterns to fit </w:t>
      </w:r>
      <w:r w:rsidR="00F16C26">
        <w:rPr>
          <w:rFonts w:eastAsiaTheme="minorEastAsia"/>
          <w:b/>
          <w:bCs/>
          <w:lang w:val="en-US" w:eastAsia="x-none"/>
        </w:rPr>
        <w:t xml:space="preserve">the </w:t>
      </w:r>
      <w:r w:rsidR="001E5413">
        <w:rPr>
          <w:rFonts w:eastAsiaTheme="minorEastAsia"/>
          <w:b/>
          <w:bCs/>
          <w:lang w:val="en-US" w:eastAsia="x-none"/>
        </w:rPr>
        <w:t>traffic type needs of each radio generation.</w:t>
      </w:r>
    </w:p>
    <w:p w14:paraId="351B15EB" w14:textId="2A9E6372" w:rsidR="00554C6A" w:rsidRPr="00D71966" w:rsidRDefault="00C957D0" w:rsidP="00965609">
      <w:pPr>
        <w:pStyle w:val="3gpptitlelv1"/>
        <w:rPr>
          <w:rFonts w:eastAsiaTheme="minorEastAsia"/>
        </w:rPr>
      </w:pPr>
      <w:r>
        <w:rPr>
          <w:rFonts w:eastAsiaTheme="minorEastAsia"/>
        </w:rPr>
        <w:lastRenderedPageBreak/>
        <w:t>3</w:t>
      </w:r>
      <w:r>
        <w:rPr>
          <w:rFonts w:eastAsiaTheme="minorEastAsia"/>
        </w:rPr>
        <w:tab/>
      </w:r>
      <w:r w:rsidR="00554C6A" w:rsidRPr="00D71966">
        <w:rPr>
          <w:rFonts w:eastAsiaTheme="minorEastAsia"/>
        </w:rPr>
        <w:t>Conclusion</w:t>
      </w:r>
    </w:p>
    <w:p w14:paraId="6B249F8D" w14:textId="11B48D40" w:rsidR="00554C6A" w:rsidRDefault="00BE0814" w:rsidP="006838EA">
      <w:pPr>
        <w:pStyle w:val="3gpptxt"/>
        <w:jc w:val="both"/>
      </w:pPr>
      <w:r w:rsidRPr="00BE0814">
        <w:t xml:space="preserve">In this paper, we give our </w:t>
      </w:r>
      <w:r w:rsidR="00CD79BD">
        <w:t>overview</w:t>
      </w:r>
      <w:r w:rsidRPr="00BE0814">
        <w:t xml:space="preserve"> of </w:t>
      </w:r>
      <w:r w:rsidR="002B000E">
        <w:t>requirements for architecture and migration:</w:t>
      </w:r>
    </w:p>
    <w:p w14:paraId="32E51F27" w14:textId="78C362F8" w:rsidR="002B000E" w:rsidRPr="00CD79BD" w:rsidRDefault="00CD79BD" w:rsidP="00CD79BD">
      <w:pPr>
        <w:pStyle w:val="3gpptxt"/>
        <w:rPr>
          <w:rFonts w:eastAsiaTheme="minorEastAsia"/>
          <w:b/>
          <w:bCs/>
          <w:lang w:val="en-US" w:eastAsia="x-none"/>
        </w:rPr>
      </w:pPr>
      <w:r w:rsidRPr="00D02583">
        <w:rPr>
          <w:rFonts w:eastAsiaTheme="minorEastAsia"/>
          <w:b/>
          <w:bCs/>
          <w:lang w:val="en-US" w:eastAsia="x-none"/>
        </w:rPr>
        <w:t>Proposal</w:t>
      </w:r>
      <w:r>
        <w:rPr>
          <w:rFonts w:eastAsiaTheme="minorEastAsia"/>
          <w:b/>
          <w:bCs/>
          <w:lang w:val="en-US" w:eastAsia="x-none"/>
        </w:rPr>
        <w:t xml:space="preserve"> 1</w:t>
      </w:r>
      <w:r w:rsidRPr="00D02583">
        <w:rPr>
          <w:rFonts w:eastAsiaTheme="minorEastAsia"/>
          <w:b/>
          <w:bCs/>
          <w:lang w:val="en-US" w:eastAsia="x-none"/>
        </w:rPr>
        <w:t xml:space="preserve">: MRSS to support an open interface between 5G and 6G to allow for inter-vendor collaboration across communications generations. </w:t>
      </w:r>
    </w:p>
    <w:p w14:paraId="5DFA4E6B" w14:textId="74AFA350" w:rsidR="00CD79BD" w:rsidRPr="00CD79BD" w:rsidRDefault="00CD79BD" w:rsidP="00CD79BD">
      <w:pPr>
        <w:pStyle w:val="3gpptxt"/>
        <w:rPr>
          <w:rFonts w:eastAsiaTheme="minorEastAsia"/>
          <w:b/>
          <w:bCs/>
          <w:lang w:val="en-US" w:eastAsia="x-none"/>
        </w:rPr>
      </w:pPr>
      <w:r w:rsidRPr="00D02583">
        <w:rPr>
          <w:rFonts w:eastAsiaTheme="minorEastAsia"/>
          <w:b/>
          <w:bCs/>
          <w:lang w:val="en-US" w:eastAsia="x-none"/>
        </w:rPr>
        <w:t>Proposal</w:t>
      </w:r>
      <w:r>
        <w:rPr>
          <w:rFonts w:eastAsiaTheme="minorEastAsia"/>
          <w:b/>
          <w:bCs/>
          <w:lang w:val="en-US" w:eastAsia="x-none"/>
        </w:rPr>
        <w:t xml:space="preserve"> 2</w:t>
      </w:r>
      <w:r w:rsidRPr="00D02583">
        <w:rPr>
          <w:rFonts w:eastAsiaTheme="minorEastAsia"/>
          <w:b/>
          <w:bCs/>
          <w:lang w:val="en-US" w:eastAsia="x-none"/>
        </w:rPr>
        <w:t xml:space="preserve">: MRSS to support flexible resource allocation between generations 5G and 6G. </w:t>
      </w:r>
    </w:p>
    <w:p w14:paraId="054C8FEC" w14:textId="7E4D36F3" w:rsidR="00CD79BD" w:rsidRDefault="00CD79BD" w:rsidP="006838EA">
      <w:pPr>
        <w:pStyle w:val="3gpptxt"/>
        <w:jc w:val="both"/>
      </w:pPr>
      <w:r w:rsidRPr="00D02583">
        <w:rPr>
          <w:rFonts w:eastAsiaTheme="minorEastAsia"/>
          <w:b/>
          <w:bCs/>
          <w:lang w:val="en-US" w:eastAsia="x-none"/>
        </w:rPr>
        <w:t>Proposal</w:t>
      </w:r>
      <w:r>
        <w:rPr>
          <w:rFonts w:eastAsiaTheme="minorEastAsia"/>
          <w:b/>
          <w:bCs/>
          <w:lang w:val="en-US" w:eastAsia="x-none"/>
        </w:rPr>
        <w:t xml:space="preserve"> 3</w:t>
      </w:r>
      <w:r w:rsidRPr="00D02583">
        <w:rPr>
          <w:rFonts w:eastAsiaTheme="minorEastAsia"/>
          <w:b/>
          <w:bCs/>
          <w:lang w:val="en-US" w:eastAsia="x-none"/>
        </w:rPr>
        <w:t>: MRSS to support multiplexing types that are easy to implement</w:t>
      </w:r>
      <w:r>
        <w:rPr>
          <w:rFonts w:eastAsiaTheme="minorEastAsia"/>
          <w:b/>
          <w:bCs/>
          <w:lang w:val="en-US" w:eastAsia="x-none"/>
        </w:rPr>
        <w:t>,</w:t>
      </w:r>
      <w:r w:rsidRPr="00D02583">
        <w:rPr>
          <w:rFonts w:eastAsiaTheme="minorEastAsia"/>
          <w:b/>
          <w:bCs/>
          <w:lang w:val="en-US" w:eastAsia="x-none"/>
        </w:rPr>
        <w:t xml:space="preserve"> like FDM or TDM</w:t>
      </w:r>
      <w:r>
        <w:rPr>
          <w:rFonts w:eastAsiaTheme="minorEastAsia"/>
          <w:b/>
          <w:bCs/>
          <w:lang w:val="en-US" w:eastAsia="x-none"/>
        </w:rPr>
        <w:t>.</w:t>
      </w:r>
    </w:p>
    <w:p w14:paraId="06345B66" w14:textId="55F1AB1D" w:rsidR="00CD79BD" w:rsidRPr="00D02583" w:rsidRDefault="00CD79BD" w:rsidP="00CD79BD">
      <w:pPr>
        <w:pStyle w:val="3gpptxt"/>
        <w:rPr>
          <w:rFonts w:eastAsiaTheme="minorEastAsia"/>
          <w:b/>
          <w:bCs/>
          <w:lang w:val="en-US" w:eastAsia="x-none"/>
        </w:rPr>
      </w:pPr>
      <w:r w:rsidRPr="00D02583">
        <w:rPr>
          <w:rFonts w:eastAsiaTheme="minorEastAsia"/>
          <w:b/>
          <w:bCs/>
          <w:lang w:val="en-US" w:eastAsia="x-none"/>
        </w:rPr>
        <w:t>Proposal</w:t>
      </w:r>
      <w:r>
        <w:rPr>
          <w:rFonts w:eastAsiaTheme="minorEastAsia"/>
          <w:b/>
          <w:bCs/>
          <w:lang w:val="en-US" w:eastAsia="x-none"/>
        </w:rPr>
        <w:t xml:space="preserve"> 4</w:t>
      </w:r>
      <w:r w:rsidRPr="00D02583">
        <w:rPr>
          <w:rFonts w:eastAsiaTheme="minorEastAsia"/>
          <w:b/>
          <w:bCs/>
          <w:lang w:val="en-US" w:eastAsia="x-none"/>
        </w:rPr>
        <w:t xml:space="preserve">: MRSS to support </w:t>
      </w:r>
      <w:r>
        <w:rPr>
          <w:rFonts w:eastAsiaTheme="minorEastAsia"/>
          <w:b/>
          <w:bCs/>
          <w:lang w:val="en-US" w:eastAsia="x-none"/>
        </w:rPr>
        <w:t xml:space="preserve">separate 5G and 6G TDD patterns to fit </w:t>
      </w:r>
      <w:r w:rsidR="00F16C26">
        <w:rPr>
          <w:rFonts w:eastAsiaTheme="minorEastAsia"/>
          <w:b/>
          <w:bCs/>
          <w:lang w:val="en-US" w:eastAsia="x-none"/>
        </w:rPr>
        <w:t xml:space="preserve">the </w:t>
      </w:r>
      <w:r>
        <w:rPr>
          <w:rFonts w:eastAsiaTheme="minorEastAsia"/>
          <w:b/>
          <w:bCs/>
          <w:lang w:val="en-US" w:eastAsia="x-none"/>
        </w:rPr>
        <w:t>traffic type needs of each radio generation.</w:t>
      </w:r>
    </w:p>
    <w:p w14:paraId="6A923627" w14:textId="77777777" w:rsidR="00CD79BD" w:rsidRPr="00CD79BD" w:rsidRDefault="00CD79BD" w:rsidP="006838EA">
      <w:pPr>
        <w:pStyle w:val="3gpptxt"/>
        <w:jc w:val="both"/>
        <w:rPr>
          <w:rFonts w:eastAsiaTheme="minorEastAsia"/>
          <w:lang w:val="en-US"/>
        </w:rPr>
      </w:pPr>
    </w:p>
    <w:p w14:paraId="5E94CE7D" w14:textId="77777777" w:rsidR="00BE0814" w:rsidRPr="00D71966" w:rsidRDefault="00BE0814" w:rsidP="006838EA">
      <w:pPr>
        <w:pStyle w:val="3gpptxt"/>
        <w:jc w:val="both"/>
        <w:rPr>
          <w:rFonts w:eastAsiaTheme="minorEastAsia"/>
        </w:rPr>
      </w:pPr>
    </w:p>
    <w:p w14:paraId="3BD2AC1E" w14:textId="77777777" w:rsidR="00A47336" w:rsidRPr="00A47336" w:rsidRDefault="00A47336" w:rsidP="006838EA">
      <w:pPr>
        <w:pStyle w:val="3gpptxt"/>
        <w:jc w:val="both"/>
        <w:rPr>
          <w:rFonts w:eastAsiaTheme="minorEastAsia"/>
          <w:lang w:eastAsia="x-none"/>
        </w:rPr>
      </w:pPr>
    </w:p>
    <w:p w14:paraId="640090A1" w14:textId="432310DA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References</w:t>
      </w:r>
    </w:p>
    <w:p w14:paraId="62A7E337" w14:textId="24817A77" w:rsidR="006B6925" w:rsidRDefault="006B6925" w:rsidP="006838EA">
      <w:pPr>
        <w:pStyle w:val="3gpptxt"/>
        <w:jc w:val="both"/>
      </w:pPr>
      <w:r>
        <w:t>[</w:t>
      </w:r>
      <w:r w:rsidR="00540CD5">
        <w:t>1</w:t>
      </w:r>
      <w:r>
        <w:t>]</w:t>
      </w:r>
      <w:r w:rsidR="00290F3D">
        <w:tab/>
      </w:r>
      <w:r w:rsidR="00BE0814" w:rsidRPr="00BE0814">
        <w:t>RP-25</w:t>
      </w:r>
      <w:r w:rsidR="00BE0814" w:rsidRPr="00BE0814">
        <w:rPr>
          <w:rFonts w:hint="eastAsia"/>
        </w:rPr>
        <w:t>1881</w:t>
      </w:r>
      <w:r w:rsidR="00BE0814" w:rsidRPr="00BE0814">
        <w:t>, New SID: Study on 6G Radio, NTT DOCOMO (Moderator), 3GPP TSG RAN Meeting #108, June 9-13, 2025</w:t>
      </w:r>
      <w:r w:rsidR="00BE0814">
        <w:t>.</w:t>
      </w:r>
      <w:bookmarkEnd w:id="1"/>
      <w:bookmarkEnd w:id="2"/>
    </w:p>
    <w:sectPr w:rsidR="006B6925" w:rsidSect="005D10D5">
      <w:footerReference w:type="default" r:id="rId8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77581" w14:textId="77777777" w:rsidR="00ED3A99" w:rsidRDefault="00ED3A99" w:rsidP="005D10D5">
      <w:pPr>
        <w:spacing w:after="0"/>
      </w:pPr>
      <w:r>
        <w:separator/>
      </w:r>
    </w:p>
  </w:endnote>
  <w:endnote w:type="continuationSeparator" w:id="0">
    <w:p w14:paraId="5599C48B" w14:textId="77777777" w:rsidR="00ED3A99" w:rsidRDefault="00ED3A99" w:rsidP="005D10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90C4F" w14:textId="0AED2256" w:rsidR="002320CE" w:rsidRPr="00E445A8" w:rsidRDefault="002320CE" w:rsidP="00E445A8">
    <w:pPr>
      <w:pStyle w:val="Footer"/>
      <w:jc w:val="center"/>
      <w:rPr>
        <w:rFonts w:cs="Times New Roman"/>
        <w:szCs w:val="20"/>
      </w:rPr>
    </w:pPr>
    <w:r w:rsidRPr="00E445A8">
      <w:rPr>
        <w:rStyle w:val="PageNumber"/>
        <w:rFonts w:cs="Times New Roman"/>
        <w:szCs w:val="20"/>
      </w:rPr>
      <w:fldChar w:fldCharType="begin"/>
    </w:r>
    <w:r w:rsidRPr="00E445A8">
      <w:rPr>
        <w:rStyle w:val="PageNumber"/>
        <w:rFonts w:cs="Times New Roman"/>
        <w:szCs w:val="20"/>
      </w:rPr>
      <w:instrText xml:space="preserve"> PAGE </w:instrText>
    </w:r>
    <w:r w:rsidRPr="00E445A8">
      <w:rPr>
        <w:rStyle w:val="PageNumber"/>
        <w:rFonts w:cs="Times New Roman"/>
        <w:szCs w:val="20"/>
      </w:rPr>
      <w:fldChar w:fldCharType="separate"/>
    </w:r>
    <w:r w:rsidR="00FD587C">
      <w:rPr>
        <w:rStyle w:val="PageNumber"/>
        <w:rFonts w:cs="Times New Roman"/>
        <w:noProof/>
        <w:szCs w:val="20"/>
      </w:rPr>
      <w:t>1</w:t>
    </w:r>
    <w:r w:rsidRPr="00E445A8">
      <w:rPr>
        <w:rStyle w:val="PageNumber"/>
        <w:rFonts w:cs="Times New Roman"/>
        <w:szCs w:val="20"/>
      </w:rPr>
      <w:fldChar w:fldCharType="end"/>
    </w:r>
    <w:r w:rsidRPr="00E445A8">
      <w:rPr>
        <w:rStyle w:val="PageNumber"/>
        <w:rFonts w:cs="Times New Roman"/>
        <w:szCs w:val="20"/>
      </w:rPr>
      <w:t>/</w:t>
    </w:r>
    <w:r w:rsidRPr="00E445A8">
      <w:rPr>
        <w:rStyle w:val="PageNumber"/>
        <w:rFonts w:cs="Times New Roman"/>
        <w:szCs w:val="20"/>
      </w:rPr>
      <w:fldChar w:fldCharType="begin"/>
    </w:r>
    <w:r w:rsidRPr="00E445A8">
      <w:rPr>
        <w:rStyle w:val="PageNumber"/>
        <w:rFonts w:cs="Times New Roman"/>
        <w:szCs w:val="20"/>
      </w:rPr>
      <w:instrText xml:space="preserve"> NUMPAGES </w:instrText>
    </w:r>
    <w:r w:rsidRPr="00E445A8">
      <w:rPr>
        <w:rStyle w:val="PageNumber"/>
        <w:rFonts w:cs="Times New Roman"/>
        <w:szCs w:val="20"/>
      </w:rPr>
      <w:fldChar w:fldCharType="separate"/>
    </w:r>
    <w:r w:rsidR="00FD587C">
      <w:rPr>
        <w:rStyle w:val="PageNumber"/>
        <w:rFonts w:cs="Times New Roman"/>
        <w:noProof/>
        <w:szCs w:val="20"/>
      </w:rPr>
      <w:t>11</w:t>
    </w:r>
    <w:r w:rsidRPr="00E445A8">
      <w:rPr>
        <w:rStyle w:val="PageNumber"/>
        <w:rFonts w:cs="Times New Roman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54657" w14:textId="77777777" w:rsidR="00ED3A99" w:rsidRDefault="00ED3A99" w:rsidP="005D10D5">
      <w:pPr>
        <w:spacing w:after="0"/>
      </w:pPr>
      <w:r>
        <w:separator/>
      </w:r>
    </w:p>
  </w:footnote>
  <w:footnote w:type="continuationSeparator" w:id="0">
    <w:p w14:paraId="0404DDFA" w14:textId="77777777" w:rsidR="00ED3A99" w:rsidRDefault="00ED3A99" w:rsidP="005D10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1782"/>
    <w:multiLevelType w:val="multilevel"/>
    <w:tmpl w:val="6EF4FECA"/>
    <w:styleLink w:val="3gppran1meeting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4E7B89"/>
    <w:multiLevelType w:val="multilevel"/>
    <w:tmpl w:val="034E7B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21744"/>
    <w:multiLevelType w:val="hybridMultilevel"/>
    <w:tmpl w:val="ABE05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401E7"/>
    <w:multiLevelType w:val="hybridMultilevel"/>
    <w:tmpl w:val="23C2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813B60"/>
    <w:multiLevelType w:val="hybridMultilevel"/>
    <w:tmpl w:val="5BD45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1271B7"/>
    <w:multiLevelType w:val="hybridMultilevel"/>
    <w:tmpl w:val="8D546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BF27DD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D0811F2"/>
    <w:multiLevelType w:val="multilevel"/>
    <w:tmpl w:val="0D0811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B83C5C"/>
    <w:multiLevelType w:val="multilevel"/>
    <w:tmpl w:val="0FB83C5C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1" w15:restartNumberingAfterBreak="0">
    <w:nsid w:val="14DB4C2A"/>
    <w:multiLevelType w:val="hybridMultilevel"/>
    <w:tmpl w:val="6742D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A52DB"/>
    <w:multiLevelType w:val="hybridMultilevel"/>
    <w:tmpl w:val="ADBC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586850"/>
    <w:multiLevelType w:val="hybridMultilevel"/>
    <w:tmpl w:val="05F6F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D6711C"/>
    <w:multiLevelType w:val="hybridMultilevel"/>
    <w:tmpl w:val="3FE45A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35FB8"/>
    <w:multiLevelType w:val="multilevel"/>
    <w:tmpl w:val="29C35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09009A9"/>
    <w:multiLevelType w:val="hybridMultilevel"/>
    <w:tmpl w:val="751AE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1D12E0"/>
    <w:multiLevelType w:val="multilevel"/>
    <w:tmpl w:val="220CA69A"/>
    <w:styleLink w:val="3gppran2list"/>
    <w:lvl w:ilvl="0">
      <w:start w:val="1"/>
      <w:numFmt w:val="none"/>
      <w:lvlText w:val="%11&gt;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%22&gt;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3&gt;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4&gt;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5&gt;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6&gt;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7&gt;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8&gt;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9&gt;"/>
      <w:lvlJc w:val="left"/>
      <w:pPr>
        <w:ind w:left="6480" w:hanging="360"/>
      </w:pPr>
      <w:rPr>
        <w:rFonts w:hint="default"/>
      </w:rPr>
    </w:lvl>
  </w:abstractNum>
  <w:abstractNum w:abstractNumId="25" w15:restartNumberingAfterBreak="0">
    <w:nsid w:val="61CF1E51"/>
    <w:multiLevelType w:val="hybridMultilevel"/>
    <w:tmpl w:val="7500F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8DB5E2D"/>
    <w:multiLevelType w:val="hybridMultilevel"/>
    <w:tmpl w:val="5A4A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BE7C52"/>
    <w:multiLevelType w:val="hybridMultilevel"/>
    <w:tmpl w:val="614AC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7234C0"/>
    <w:multiLevelType w:val="hybridMultilevel"/>
    <w:tmpl w:val="C684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D836D9"/>
    <w:multiLevelType w:val="multilevel"/>
    <w:tmpl w:val="6DD836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496C10"/>
    <w:multiLevelType w:val="hybridMultilevel"/>
    <w:tmpl w:val="D3BA4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E54F54"/>
    <w:multiLevelType w:val="hybridMultilevel"/>
    <w:tmpl w:val="3BDE2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5575249">
    <w:abstractNumId w:val="0"/>
  </w:num>
  <w:num w:numId="2" w16cid:durableId="1744175996">
    <w:abstractNumId w:val="24"/>
  </w:num>
  <w:num w:numId="3" w16cid:durableId="1758474807">
    <w:abstractNumId w:val="8"/>
  </w:num>
  <w:num w:numId="4" w16cid:durableId="424036785">
    <w:abstractNumId w:val="23"/>
  </w:num>
  <w:num w:numId="5" w16cid:durableId="801847591">
    <w:abstractNumId w:val="13"/>
  </w:num>
  <w:num w:numId="6" w16cid:durableId="478694586">
    <w:abstractNumId w:val="17"/>
  </w:num>
  <w:num w:numId="7" w16cid:durableId="745373351">
    <w:abstractNumId w:val="10"/>
  </w:num>
  <w:num w:numId="8" w16cid:durableId="599920747">
    <w:abstractNumId w:val="9"/>
  </w:num>
  <w:num w:numId="9" w16cid:durableId="1205405079">
    <w:abstractNumId w:val="2"/>
  </w:num>
  <w:num w:numId="10" w16cid:durableId="2127113154">
    <w:abstractNumId w:val="16"/>
  </w:num>
  <w:num w:numId="11" w16cid:durableId="881136683">
    <w:abstractNumId w:val="30"/>
  </w:num>
  <w:num w:numId="12" w16cid:durableId="1362197532">
    <w:abstractNumId w:val="6"/>
  </w:num>
  <w:num w:numId="13" w16cid:durableId="187063305">
    <w:abstractNumId w:val="14"/>
  </w:num>
  <w:num w:numId="14" w16cid:durableId="1043600534">
    <w:abstractNumId w:val="3"/>
  </w:num>
  <w:num w:numId="15" w16cid:durableId="771972688">
    <w:abstractNumId w:val="11"/>
  </w:num>
  <w:num w:numId="16" w16cid:durableId="1752118196">
    <w:abstractNumId w:val="28"/>
  </w:num>
  <w:num w:numId="17" w16cid:durableId="657615667">
    <w:abstractNumId w:val="4"/>
  </w:num>
  <w:num w:numId="18" w16cid:durableId="2069182222">
    <w:abstractNumId w:val="25"/>
  </w:num>
  <w:num w:numId="19" w16cid:durableId="884411175">
    <w:abstractNumId w:val="5"/>
  </w:num>
  <w:num w:numId="20" w16cid:durableId="81419404">
    <w:abstractNumId w:val="15"/>
  </w:num>
  <w:num w:numId="21" w16cid:durableId="1533179926">
    <w:abstractNumId w:val="19"/>
  </w:num>
  <w:num w:numId="22" w16cid:durableId="1001157712">
    <w:abstractNumId w:val="27"/>
  </w:num>
  <w:num w:numId="23" w16cid:durableId="381178554">
    <w:abstractNumId w:val="20"/>
  </w:num>
  <w:num w:numId="24" w16cid:durableId="2124416032">
    <w:abstractNumId w:val="32"/>
  </w:num>
  <w:num w:numId="25" w16cid:durableId="1835757643">
    <w:abstractNumId w:val="21"/>
  </w:num>
  <w:num w:numId="26" w16cid:durableId="392627136">
    <w:abstractNumId w:val="31"/>
  </w:num>
  <w:num w:numId="27" w16cid:durableId="12267315">
    <w:abstractNumId w:val="29"/>
  </w:num>
  <w:num w:numId="28" w16cid:durableId="1310280601">
    <w:abstractNumId w:val="18"/>
  </w:num>
  <w:num w:numId="29" w16cid:durableId="1174684462">
    <w:abstractNumId w:val="12"/>
  </w:num>
  <w:num w:numId="30" w16cid:durableId="1515420346">
    <w:abstractNumId w:val="1"/>
  </w:num>
  <w:num w:numId="31" w16cid:durableId="2087459430">
    <w:abstractNumId w:val="26"/>
  </w:num>
  <w:num w:numId="32" w16cid:durableId="1368143600">
    <w:abstractNumId w:val="7"/>
  </w:num>
  <w:num w:numId="33" w16cid:durableId="300620140">
    <w:abstractNumId w:val="33"/>
  </w:num>
  <w:num w:numId="34" w16cid:durableId="1519925215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4867598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8184906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77879333">
    <w:abstractNumId w:val="2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022004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D63"/>
    <w:rsid w:val="000017EB"/>
    <w:rsid w:val="000067F6"/>
    <w:rsid w:val="000078FE"/>
    <w:rsid w:val="00011F39"/>
    <w:rsid w:val="000137CE"/>
    <w:rsid w:val="00014F75"/>
    <w:rsid w:val="00023276"/>
    <w:rsid w:val="000322BF"/>
    <w:rsid w:val="000521BB"/>
    <w:rsid w:val="00054A3C"/>
    <w:rsid w:val="00062CD0"/>
    <w:rsid w:val="00074A39"/>
    <w:rsid w:val="000857AC"/>
    <w:rsid w:val="00090C30"/>
    <w:rsid w:val="000916F4"/>
    <w:rsid w:val="00095AC0"/>
    <w:rsid w:val="00097535"/>
    <w:rsid w:val="000A1F23"/>
    <w:rsid w:val="000A6FC0"/>
    <w:rsid w:val="000C197F"/>
    <w:rsid w:val="000C771F"/>
    <w:rsid w:val="000D41E4"/>
    <w:rsid w:val="000F0C00"/>
    <w:rsid w:val="000F365E"/>
    <w:rsid w:val="000F62A0"/>
    <w:rsid w:val="000F7877"/>
    <w:rsid w:val="00101C9A"/>
    <w:rsid w:val="001036B5"/>
    <w:rsid w:val="00104FC0"/>
    <w:rsid w:val="001053F0"/>
    <w:rsid w:val="00106208"/>
    <w:rsid w:val="0011260A"/>
    <w:rsid w:val="00113A52"/>
    <w:rsid w:val="001160D0"/>
    <w:rsid w:val="00116719"/>
    <w:rsid w:val="001214B7"/>
    <w:rsid w:val="00126D45"/>
    <w:rsid w:val="001278F7"/>
    <w:rsid w:val="001373CB"/>
    <w:rsid w:val="00142A49"/>
    <w:rsid w:val="001524F3"/>
    <w:rsid w:val="00154C9A"/>
    <w:rsid w:val="00154EB2"/>
    <w:rsid w:val="00161FB4"/>
    <w:rsid w:val="0016357B"/>
    <w:rsid w:val="00163759"/>
    <w:rsid w:val="0016766A"/>
    <w:rsid w:val="001716A2"/>
    <w:rsid w:val="00177D17"/>
    <w:rsid w:val="00181A80"/>
    <w:rsid w:val="001906CE"/>
    <w:rsid w:val="00194690"/>
    <w:rsid w:val="001B3966"/>
    <w:rsid w:val="001B7879"/>
    <w:rsid w:val="001C1920"/>
    <w:rsid w:val="001C2182"/>
    <w:rsid w:val="001C4694"/>
    <w:rsid w:val="001C53D7"/>
    <w:rsid w:val="001E5413"/>
    <w:rsid w:val="001E5C6F"/>
    <w:rsid w:val="001E6FF0"/>
    <w:rsid w:val="001E7748"/>
    <w:rsid w:val="001F1696"/>
    <w:rsid w:val="001F373D"/>
    <w:rsid w:val="001F410D"/>
    <w:rsid w:val="0020459B"/>
    <w:rsid w:val="00214DC4"/>
    <w:rsid w:val="002208EF"/>
    <w:rsid w:val="00222F3D"/>
    <w:rsid w:val="002320CE"/>
    <w:rsid w:val="00233E12"/>
    <w:rsid w:val="00237BDF"/>
    <w:rsid w:val="0024502B"/>
    <w:rsid w:val="002534E7"/>
    <w:rsid w:val="0025724F"/>
    <w:rsid w:val="00261CFC"/>
    <w:rsid w:val="0026256D"/>
    <w:rsid w:val="0028033C"/>
    <w:rsid w:val="00287387"/>
    <w:rsid w:val="00290F3D"/>
    <w:rsid w:val="002967CD"/>
    <w:rsid w:val="00296919"/>
    <w:rsid w:val="002A0502"/>
    <w:rsid w:val="002A2D62"/>
    <w:rsid w:val="002B000E"/>
    <w:rsid w:val="002B5FE5"/>
    <w:rsid w:val="002C4687"/>
    <w:rsid w:val="002C4BAF"/>
    <w:rsid w:val="002C54E5"/>
    <w:rsid w:val="002D4695"/>
    <w:rsid w:val="002E5C51"/>
    <w:rsid w:val="002E6205"/>
    <w:rsid w:val="002F4031"/>
    <w:rsid w:val="00306D49"/>
    <w:rsid w:val="00310EE4"/>
    <w:rsid w:val="00313829"/>
    <w:rsid w:val="00316D62"/>
    <w:rsid w:val="003200DB"/>
    <w:rsid w:val="00322C01"/>
    <w:rsid w:val="0033523B"/>
    <w:rsid w:val="00336B64"/>
    <w:rsid w:val="00337FDB"/>
    <w:rsid w:val="00344570"/>
    <w:rsid w:val="00346570"/>
    <w:rsid w:val="00350C10"/>
    <w:rsid w:val="00351912"/>
    <w:rsid w:val="003562F3"/>
    <w:rsid w:val="003564BB"/>
    <w:rsid w:val="00356DF5"/>
    <w:rsid w:val="00357B51"/>
    <w:rsid w:val="00360AA2"/>
    <w:rsid w:val="00361D20"/>
    <w:rsid w:val="00365778"/>
    <w:rsid w:val="003659C2"/>
    <w:rsid w:val="00366AD8"/>
    <w:rsid w:val="00371B40"/>
    <w:rsid w:val="00374418"/>
    <w:rsid w:val="00377927"/>
    <w:rsid w:val="003803C8"/>
    <w:rsid w:val="00387EA3"/>
    <w:rsid w:val="003949EA"/>
    <w:rsid w:val="00397613"/>
    <w:rsid w:val="003A356B"/>
    <w:rsid w:val="003B26FC"/>
    <w:rsid w:val="003B55C0"/>
    <w:rsid w:val="003C3414"/>
    <w:rsid w:val="003C497A"/>
    <w:rsid w:val="003C5B19"/>
    <w:rsid w:val="003C6345"/>
    <w:rsid w:val="003D4C8C"/>
    <w:rsid w:val="003D5BCA"/>
    <w:rsid w:val="003E10F9"/>
    <w:rsid w:val="003E29E4"/>
    <w:rsid w:val="003F277B"/>
    <w:rsid w:val="003F33BC"/>
    <w:rsid w:val="00404582"/>
    <w:rsid w:val="004071AA"/>
    <w:rsid w:val="00407E03"/>
    <w:rsid w:val="00410610"/>
    <w:rsid w:val="00413CC6"/>
    <w:rsid w:val="004168D3"/>
    <w:rsid w:val="00422107"/>
    <w:rsid w:val="00425599"/>
    <w:rsid w:val="0043048C"/>
    <w:rsid w:val="004319E9"/>
    <w:rsid w:val="004410BA"/>
    <w:rsid w:val="00445B33"/>
    <w:rsid w:val="004505BE"/>
    <w:rsid w:val="00452A2E"/>
    <w:rsid w:val="004554E0"/>
    <w:rsid w:val="00455CDF"/>
    <w:rsid w:val="0046694F"/>
    <w:rsid w:val="00470E5C"/>
    <w:rsid w:val="004742AB"/>
    <w:rsid w:val="00476452"/>
    <w:rsid w:val="00484446"/>
    <w:rsid w:val="00493478"/>
    <w:rsid w:val="00497F6D"/>
    <w:rsid w:val="004A1690"/>
    <w:rsid w:val="004A59A7"/>
    <w:rsid w:val="004A7E3A"/>
    <w:rsid w:val="004B7983"/>
    <w:rsid w:val="004D425A"/>
    <w:rsid w:val="004D6B85"/>
    <w:rsid w:val="004E385A"/>
    <w:rsid w:val="004E6D61"/>
    <w:rsid w:val="004F14F5"/>
    <w:rsid w:val="004F77C4"/>
    <w:rsid w:val="00505ED3"/>
    <w:rsid w:val="00506419"/>
    <w:rsid w:val="00507DC4"/>
    <w:rsid w:val="005109FA"/>
    <w:rsid w:val="00516DB8"/>
    <w:rsid w:val="00523F1F"/>
    <w:rsid w:val="00527522"/>
    <w:rsid w:val="005308AB"/>
    <w:rsid w:val="00540CD5"/>
    <w:rsid w:val="00554C6A"/>
    <w:rsid w:val="00557567"/>
    <w:rsid w:val="005623F3"/>
    <w:rsid w:val="00562710"/>
    <w:rsid w:val="00562A5A"/>
    <w:rsid w:val="00572EE4"/>
    <w:rsid w:val="005731E5"/>
    <w:rsid w:val="0057786D"/>
    <w:rsid w:val="005822D5"/>
    <w:rsid w:val="00582FFF"/>
    <w:rsid w:val="0059222A"/>
    <w:rsid w:val="00594006"/>
    <w:rsid w:val="005A1CC9"/>
    <w:rsid w:val="005B35FE"/>
    <w:rsid w:val="005B6DD6"/>
    <w:rsid w:val="005C7199"/>
    <w:rsid w:val="005D0E50"/>
    <w:rsid w:val="005D10D5"/>
    <w:rsid w:val="005D266B"/>
    <w:rsid w:val="005F09B8"/>
    <w:rsid w:val="005F1242"/>
    <w:rsid w:val="005F34B4"/>
    <w:rsid w:val="006004BC"/>
    <w:rsid w:val="00601B7E"/>
    <w:rsid w:val="0060727B"/>
    <w:rsid w:val="00614AF1"/>
    <w:rsid w:val="00614CD5"/>
    <w:rsid w:val="0062039C"/>
    <w:rsid w:val="00635C41"/>
    <w:rsid w:val="00641CEB"/>
    <w:rsid w:val="006632AA"/>
    <w:rsid w:val="00664A9E"/>
    <w:rsid w:val="0067077A"/>
    <w:rsid w:val="006838EA"/>
    <w:rsid w:val="0069189B"/>
    <w:rsid w:val="00692721"/>
    <w:rsid w:val="0069378D"/>
    <w:rsid w:val="00693FA5"/>
    <w:rsid w:val="00695F8E"/>
    <w:rsid w:val="006A175D"/>
    <w:rsid w:val="006A5BD5"/>
    <w:rsid w:val="006B52A1"/>
    <w:rsid w:val="006B6925"/>
    <w:rsid w:val="006D01F5"/>
    <w:rsid w:val="006D190A"/>
    <w:rsid w:val="006D3781"/>
    <w:rsid w:val="006E2AE7"/>
    <w:rsid w:val="006E77BB"/>
    <w:rsid w:val="006F1D80"/>
    <w:rsid w:val="006F2E69"/>
    <w:rsid w:val="006F5C31"/>
    <w:rsid w:val="00701A75"/>
    <w:rsid w:val="00701DBB"/>
    <w:rsid w:val="00702431"/>
    <w:rsid w:val="00704DC3"/>
    <w:rsid w:val="00731180"/>
    <w:rsid w:val="007318C4"/>
    <w:rsid w:val="00731F2C"/>
    <w:rsid w:val="0073330A"/>
    <w:rsid w:val="007362EB"/>
    <w:rsid w:val="007367BC"/>
    <w:rsid w:val="0073751C"/>
    <w:rsid w:val="0074195D"/>
    <w:rsid w:val="00746D9D"/>
    <w:rsid w:val="007526FC"/>
    <w:rsid w:val="0075698F"/>
    <w:rsid w:val="00761BC7"/>
    <w:rsid w:val="007763F5"/>
    <w:rsid w:val="00793219"/>
    <w:rsid w:val="0079585B"/>
    <w:rsid w:val="007B08B9"/>
    <w:rsid w:val="007B554D"/>
    <w:rsid w:val="007B75CF"/>
    <w:rsid w:val="007C1DDB"/>
    <w:rsid w:val="007C42E8"/>
    <w:rsid w:val="007D2CFD"/>
    <w:rsid w:val="007E39EA"/>
    <w:rsid w:val="007F5D09"/>
    <w:rsid w:val="007F7921"/>
    <w:rsid w:val="00802280"/>
    <w:rsid w:val="008026C1"/>
    <w:rsid w:val="008111D2"/>
    <w:rsid w:val="00817748"/>
    <w:rsid w:val="008216EC"/>
    <w:rsid w:val="00821D0C"/>
    <w:rsid w:val="008251CF"/>
    <w:rsid w:val="008303B1"/>
    <w:rsid w:val="00835D20"/>
    <w:rsid w:val="00842F54"/>
    <w:rsid w:val="00844AC1"/>
    <w:rsid w:val="00852D61"/>
    <w:rsid w:val="00865E43"/>
    <w:rsid w:val="00871B50"/>
    <w:rsid w:val="00877FC3"/>
    <w:rsid w:val="00891B80"/>
    <w:rsid w:val="00892F43"/>
    <w:rsid w:val="008967B3"/>
    <w:rsid w:val="00897104"/>
    <w:rsid w:val="008A51F0"/>
    <w:rsid w:val="008B7C3E"/>
    <w:rsid w:val="008C190E"/>
    <w:rsid w:val="008D0DC3"/>
    <w:rsid w:val="008E2501"/>
    <w:rsid w:val="008E479F"/>
    <w:rsid w:val="008F78A0"/>
    <w:rsid w:val="00902A86"/>
    <w:rsid w:val="0090624B"/>
    <w:rsid w:val="00913386"/>
    <w:rsid w:val="00913CA3"/>
    <w:rsid w:val="009168CC"/>
    <w:rsid w:val="00926983"/>
    <w:rsid w:val="009277AC"/>
    <w:rsid w:val="009306CA"/>
    <w:rsid w:val="00933223"/>
    <w:rsid w:val="0093408C"/>
    <w:rsid w:val="00935FFE"/>
    <w:rsid w:val="00940AE7"/>
    <w:rsid w:val="009427E8"/>
    <w:rsid w:val="009429EC"/>
    <w:rsid w:val="009453F6"/>
    <w:rsid w:val="00945876"/>
    <w:rsid w:val="00950D67"/>
    <w:rsid w:val="00953A7B"/>
    <w:rsid w:val="00954FEA"/>
    <w:rsid w:val="00962235"/>
    <w:rsid w:val="00965609"/>
    <w:rsid w:val="0097492E"/>
    <w:rsid w:val="00984298"/>
    <w:rsid w:val="00992FA2"/>
    <w:rsid w:val="009A7895"/>
    <w:rsid w:val="009B6E15"/>
    <w:rsid w:val="009B7247"/>
    <w:rsid w:val="009B7567"/>
    <w:rsid w:val="009D2BF9"/>
    <w:rsid w:val="009D5725"/>
    <w:rsid w:val="009E3634"/>
    <w:rsid w:val="009F16FD"/>
    <w:rsid w:val="00A01361"/>
    <w:rsid w:val="00A07458"/>
    <w:rsid w:val="00A07679"/>
    <w:rsid w:val="00A103EC"/>
    <w:rsid w:val="00A104E7"/>
    <w:rsid w:val="00A133F0"/>
    <w:rsid w:val="00A223B7"/>
    <w:rsid w:val="00A35C51"/>
    <w:rsid w:val="00A37BA6"/>
    <w:rsid w:val="00A40B8E"/>
    <w:rsid w:val="00A47336"/>
    <w:rsid w:val="00A72133"/>
    <w:rsid w:val="00A73D61"/>
    <w:rsid w:val="00A81A6F"/>
    <w:rsid w:val="00A9078E"/>
    <w:rsid w:val="00AA21E4"/>
    <w:rsid w:val="00AA5CCF"/>
    <w:rsid w:val="00AB782D"/>
    <w:rsid w:val="00AC2F54"/>
    <w:rsid w:val="00AC59A6"/>
    <w:rsid w:val="00AC686D"/>
    <w:rsid w:val="00AD3BAB"/>
    <w:rsid w:val="00AD5545"/>
    <w:rsid w:val="00AD59FA"/>
    <w:rsid w:val="00AD78D6"/>
    <w:rsid w:val="00AE0B18"/>
    <w:rsid w:val="00AE455F"/>
    <w:rsid w:val="00B02E11"/>
    <w:rsid w:val="00B11823"/>
    <w:rsid w:val="00B16ECE"/>
    <w:rsid w:val="00B32D63"/>
    <w:rsid w:val="00B35F9F"/>
    <w:rsid w:val="00B4143C"/>
    <w:rsid w:val="00B444E6"/>
    <w:rsid w:val="00B47727"/>
    <w:rsid w:val="00B548C7"/>
    <w:rsid w:val="00B63455"/>
    <w:rsid w:val="00B72DDB"/>
    <w:rsid w:val="00B73AB8"/>
    <w:rsid w:val="00B775BB"/>
    <w:rsid w:val="00B83C4C"/>
    <w:rsid w:val="00B85260"/>
    <w:rsid w:val="00B91DA9"/>
    <w:rsid w:val="00B924DC"/>
    <w:rsid w:val="00B9691B"/>
    <w:rsid w:val="00B97DD7"/>
    <w:rsid w:val="00BB2CE5"/>
    <w:rsid w:val="00BB4B2B"/>
    <w:rsid w:val="00BB55C4"/>
    <w:rsid w:val="00BB690D"/>
    <w:rsid w:val="00BC25E9"/>
    <w:rsid w:val="00BC3D6E"/>
    <w:rsid w:val="00BC487E"/>
    <w:rsid w:val="00BE0814"/>
    <w:rsid w:val="00BF2F72"/>
    <w:rsid w:val="00BF3152"/>
    <w:rsid w:val="00BF52E4"/>
    <w:rsid w:val="00BF6D6D"/>
    <w:rsid w:val="00C05C59"/>
    <w:rsid w:val="00C11BD8"/>
    <w:rsid w:val="00C12DB4"/>
    <w:rsid w:val="00C223E3"/>
    <w:rsid w:val="00C2364C"/>
    <w:rsid w:val="00C2487C"/>
    <w:rsid w:val="00C34D18"/>
    <w:rsid w:val="00C4171F"/>
    <w:rsid w:val="00C4580D"/>
    <w:rsid w:val="00C61BC2"/>
    <w:rsid w:val="00C65746"/>
    <w:rsid w:val="00C721F8"/>
    <w:rsid w:val="00C77DE1"/>
    <w:rsid w:val="00C81B12"/>
    <w:rsid w:val="00C85A42"/>
    <w:rsid w:val="00C957D0"/>
    <w:rsid w:val="00CA0C62"/>
    <w:rsid w:val="00CA4701"/>
    <w:rsid w:val="00CA6BA0"/>
    <w:rsid w:val="00CD0350"/>
    <w:rsid w:val="00CD79BD"/>
    <w:rsid w:val="00CE400F"/>
    <w:rsid w:val="00CE7E82"/>
    <w:rsid w:val="00CF6006"/>
    <w:rsid w:val="00CF7559"/>
    <w:rsid w:val="00D0135D"/>
    <w:rsid w:val="00D02583"/>
    <w:rsid w:val="00D02DCF"/>
    <w:rsid w:val="00D033CA"/>
    <w:rsid w:val="00D15755"/>
    <w:rsid w:val="00D178E4"/>
    <w:rsid w:val="00D42642"/>
    <w:rsid w:val="00D43F0D"/>
    <w:rsid w:val="00D4524F"/>
    <w:rsid w:val="00D5283B"/>
    <w:rsid w:val="00D6769C"/>
    <w:rsid w:val="00D71966"/>
    <w:rsid w:val="00D74F02"/>
    <w:rsid w:val="00D763EB"/>
    <w:rsid w:val="00D764EF"/>
    <w:rsid w:val="00D813B2"/>
    <w:rsid w:val="00D838C1"/>
    <w:rsid w:val="00D90051"/>
    <w:rsid w:val="00D92C0E"/>
    <w:rsid w:val="00D93628"/>
    <w:rsid w:val="00DD0343"/>
    <w:rsid w:val="00DD1C1A"/>
    <w:rsid w:val="00DD43A4"/>
    <w:rsid w:val="00DE68B9"/>
    <w:rsid w:val="00DE6A1F"/>
    <w:rsid w:val="00DF07C1"/>
    <w:rsid w:val="00E0092E"/>
    <w:rsid w:val="00E0457C"/>
    <w:rsid w:val="00E14881"/>
    <w:rsid w:val="00E17A9C"/>
    <w:rsid w:val="00E27F25"/>
    <w:rsid w:val="00E34057"/>
    <w:rsid w:val="00E42FE4"/>
    <w:rsid w:val="00E445A8"/>
    <w:rsid w:val="00E446A3"/>
    <w:rsid w:val="00E5339F"/>
    <w:rsid w:val="00E55F13"/>
    <w:rsid w:val="00E57A7B"/>
    <w:rsid w:val="00E60BDF"/>
    <w:rsid w:val="00E642F2"/>
    <w:rsid w:val="00E677AA"/>
    <w:rsid w:val="00E711A2"/>
    <w:rsid w:val="00E745DE"/>
    <w:rsid w:val="00E75343"/>
    <w:rsid w:val="00E81397"/>
    <w:rsid w:val="00E84EDD"/>
    <w:rsid w:val="00E90ADF"/>
    <w:rsid w:val="00E9584D"/>
    <w:rsid w:val="00EA4645"/>
    <w:rsid w:val="00ED3A99"/>
    <w:rsid w:val="00EE0119"/>
    <w:rsid w:val="00EF06A9"/>
    <w:rsid w:val="00EF2206"/>
    <w:rsid w:val="00EF5479"/>
    <w:rsid w:val="00EF5A0B"/>
    <w:rsid w:val="00EF5B06"/>
    <w:rsid w:val="00F05541"/>
    <w:rsid w:val="00F06C2F"/>
    <w:rsid w:val="00F156A1"/>
    <w:rsid w:val="00F16C26"/>
    <w:rsid w:val="00F35AA4"/>
    <w:rsid w:val="00F475CB"/>
    <w:rsid w:val="00F47A76"/>
    <w:rsid w:val="00F560F5"/>
    <w:rsid w:val="00F60C2B"/>
    <w:rsid w:val="00F64AC0"/>
    <w:rsid w:val="00F64CA0"/>
    <w:rsid w:val="00F70A0D"/>
    <w:rsid w:val="00F71C62"/>
    <w:rsid w:val="00F73B94"/>
    <w:rsid w:val="00F818DA"/>
    <w:rsid w:val="00F84430"/>
    <w:rsid w:val="00F90E0F"/>
    <w:rsid w:val="00F91BAA"/>
    <w:rsid w:val="00F94558"/>
    <w:rsid w:val="00FB7A14"/>
    <w:rsid w:val="00FD268B"/>
    <w:rsid w:val="00FD40FD"/>
    <w:rsid w:val="00FD587C"/>
    <w:rsid w:val="00FD78EB"/>
    <w:rsid w:val="00FE0CD6"/>
    <w:rsid w:val="00FF2BEB"/>
    <w:rsid w:val="00FF3851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0AF10C"/>
  <w15:chartTrackingRefBased/>
  <w15:docId w15:val="{4DDFCE53-F18C-4E18-9CC2-DCC841E1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E69"/>
    <w:pPr>
      <w:widowControl w:val="0"/>
      <w:spacing w:line="240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rsid w:val="005D10D5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45A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45A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45A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4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4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4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4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4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txt">
    <w:name w:val="3gpp txt"/>
    <w:basedOn w:val="Normal"/>
    <w:link w:val="3gpptxt0"/>
    <w:qFormat/>
    <w:rsid w:val="0079585B"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3gpptitlelv1">
    <w:name w:val="3gpp title lv1"/>
    <w:basedOn w:val="Normal"/>
    <w:next w:val="3gpptxt"/>
    <w:link w:val="3gpptitlelv10"/>
    <w:qFormat/>
    <w:rsid w:val="00965609"/>
    <w:pPr>
      <w:keepNext/>
      <w:keepLines/>
      <w:widowControl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3gpptitlelv2">
    <w:name w:val="3gpp title lv2"/>
    <w:basedOn w:val="Normal"/>
    <w:next w:val="3gpptxt"/>
    <w:link w:val="3gpptitlelv2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3gpptitlelv3">
    <w:name w:val="3gpp title lv3"/>
    <w:basedOn w:val="Normal"/>
    <w:next w:val="3gpptxt"/>
    <w:link w:val="3gpptitlelv3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3gppfigure">
    <w:name w:val="3gpp figure"/>
    <w:basedOn w:val="Normal"/>
    <w:next w:val="3gpptxt"/>
    <w:link w:val="3gppfigure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3gppsymboltxt">
    <w:name w:val="3gpp symbol txt"/>
    <w:basedOn w:val="DefaultParagraphFont"/>
    <w:uiPriority w:val="1"/>
    <w:qFormat/>
    <w:rsid w:val="007958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gppsymbolitalicie">
    <w:name w:val="3gpp symbol italic ie"/>
    <w:basedOn w:val="DefaultParagraphFont"/>
    <w:uiPriority w:val="1"/>
    <w:qFormat/>
    <w:rsid w:val="0079585B"/>
    <w:rPr>
      <w:rFonts w:ascii="Times New Roman" w:eastAsia="Times New Roman" w:hAnsi="Times New Roman" w:cs="Times New Roman"/>
      <w:i/>
      <w:noProof/>
      <w:sz w:val="20"/>
      <w:szCs w:val="20"/>
      <w:lang w:val="en-GB" w:eastAsia="x-none"/>
    </w:rPr>
  </w:style>
  <w:style w:type="paragraph" w:customStyle="1" w:styleId="3gpptxtasn1">
    <w:name w:val="3gpp txt asn.1"/>
    <w:basedOn w:val="Normal"/>
    <w:link w:val="3gpptxtasn10"/>
    <w:qFormat/>
    <w:rsid w:val="0079585B"/>
    <w:pPr>
      <w:widowControl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3gppsymbolasn1keyword">
    <w:name w:val="3gpp symbol asn.1 key word"/>
    <w:basedOn w:val="DefaultParagraphFont"/>
    <w:uiPriority w:val="1"/>
    <w:qFormat/>
    <w:rsid w:val="0079585B"/>
    <w:rPr>
      <w:rFonts w:ascii="Courier New" w:eastAsia="Times New Roman" w:hAnsi="Courier New" w:cs="Times New Roman"/>
      <w:noProof/>
      <w:color w:val="993366"/>
      <w:sz w:val="16"/>
      <w:szCs w:val="20"/>
      <w:lang w:val="en-GB" w:eastAsia="en-GB"/>
    </w:rPr>
  </w:style>
  <w:style w:type="character" w:customStyle="1" w:styleId="3gppsymbolasn1note">
    <w:name w:val="3gpp symbol asn.1 note"/>
    <w:basedOn w:val="DefaultParagraphFont"/>
    <w:uiPriority w:val="1"/>
    <w:qFormat/>
    <w:rsid w:val="0079585B"/>
    <w:rPr>
      <w:rFonts w:ascii="Courier New" w:eastAsia="Times New Roman" w:hAnsi="Courier New" w:cs="Times New Roman"/>
      <w:noProof/>
      <w:color w:val="808080"/>
      <w:sz w:val="16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D10D5"/>
  </w:style>
  <w:style w:type="paragraph" w:styleId="Footer">
    <w:name w:val="footer"/>
    <w:basedOn w:val="Normal"/>
    <w:link w:val="FooterChar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D10D5"/>
  </w:style>
  <w:style w:type="paragraph" w:customStyle="1" w:styleId="3gpptdochead">
    <w:name w:val="3gpp tdoc head"/>
    <w:basedOn w:val="3gpptitlelv3"/>
    <w:next w:val="3gpptxt"/>
    <w:link w:val="3gpptdochead0"/>
    <w:qFormat/>
    <w:rsid w:val="005D10D5"/>
    <w:pPr>
      <w:ind w:left="1985" w:hanging="1985"/>
      <w:outlineLvl w:val="9"/>
    </w:pPr>
    <w:rPr>
      <w:b/>
      <w:bCs/>
      <w:sz w:val="24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D10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gpptdocheadlast">
    <w:name w:val="3gpp tdoc head last"/>
    <w:basedOn w:val="3gpptdochead"/>
    <w:next w:val="3gpptxt"/>
    <w:link w:val="3gpptdocheadlast0"/>
    <w:qFormat/>
    <w:rsid w:val="008B7C3E"/>
    <w:pPr>
      <w:pBdr>
        <w:bottom w:val="single" w:sz="12" w:space="9" w:color="auto"/>
      </w:pBdr>
    </w:pPr>
  </w:style>
  <w:style w:type="paragraph" w:customStyle="1" w:styleId="3gpptdocheadfirst">
    <w:name w:val="3gpp tdoc head first"/>
    <w:basedOn w:val="3gpptdochead"/>
    <w:link w:val="3gpptdocheadfirst0"/>
    <w:qFormat/>
    <w:rsid w:val="00A07679"/>
    <w:pPr>
      <w:tabs>
        <w:tab w:val="right" w:pos="9638"/>
      </w:tabs>
      <w:ind w:left="0" w:firstLine="0"/>
    </w:pPr>
    <w:rPr>
      <w:sz w:val="28"/>
    </w:rPr>
  </w:style>
  <w:style w:type="numbering" w:customStyle="1" w:styleId="3gppran1meeting">
    <w:name w:val="3gpp ran1 meeting"/>
    <w:basedOn w:val="NoList"/>
    <w:uiPriority w:val="99"/>
    <w:rsid w:val="003949EA"/>
    <w:pPr>
      <w:numPr>
        <w:numId w:val="1"/>
      </w:numPr>
    </w:pPr>
  </w:style>
  <w:style w:type="numbering" w:customStyle="1" w:styleId="3gppran2list">
    <w:name w:val="3gpp ran2 list"/>
    <w:uiPriority w:val="99"/>
    <w:rsid w:val="003949EA"/>
    <w:pPr>
      <w:numPr>
        <w:numId w:val="2"/>
      </w:numPr>
    </w:pPr>
  </w:style>
  <w:style w:type="character" w:styleId="PageNumber">
    <w:name w:val="page number"/>
    <w:basedOn w:val="DefaultParagraphFont"/>
    <w:rsid w:val="00E445A8"/>
  </w:style>
  <w:style w:type="character" w:customStyle="1" w:styleId="Heading2Char">
    <w:name w:val="Heading 2 Char"/>
    <w:basedOn w:val="DefaultParagraphFont"/>
    <w:link w:val="Heading2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45A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45A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4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4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55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554C6A"/>
    <w:rPr>
      <w:color w:val="0000FF"/>
      <w:u w:val="single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,P"/>
    <w:basedOn w:val="Normal"/>
    <w:link w:val="ListParagraphChar"/>
    <w:uiPriority w:val="34"/>
    <w:qFormat/>
    <w:rsid w:val="00554C6A"/>
    <w:pPr>
      <w:widowControl/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 w:cs="Times New Roman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554C6A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customStyle="1" w:styleId="3gpptitlelv30">
    <w:name w:val="3gpp title lv3 字符"/>
    <w:basedOn w:val="DefaultParagraphFont"/>
    <w:link w:val="3gpptitlelv3"/>
    <w:rsid w:val="000916F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3gpptdochead0">
    <w:name w:val="3gpp tdoc head 字符"/>
    <w:basedOn w:val="3gpptitlelv30"/>
    <w:link w:val="3gpptdochead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docheadfirst0">
    <w:name w:val="3gpp tdoc head first 字符"/>
    <w:basedOn w:val="3gpptdochead0"/>
    <w:link w:val="3gpptdocheadfirst"/>
    <w:rsid w:val="00A07679"/>
    <w:rPr>
      <w:rFonts w:ascii="Arial" w:eastAsia="Times New Roman" w:hAnsi="Arial" w:cs="Times New Roman"/>
      <w:b/>
      <w:bCs/>
      <w:sz w:val="28"/>
      <w:szCs w:val="18"/>
      <w:lang w:val="en-GB" w:eastAsia="x-none"/>
    </w:rPr>
  </w:style>
  <w:style w:type="character" w:customStyle="1" w:styleId="3gppfigure0">
    <w:name w:val="3gpp figure 字符"/>
    <w:basedOn w:val="DefaultParagraphFont"/>
    <w:link w:val="3gppfigure"/>
    <w:rsid w:val="000916F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tdocheadlast0">
    <w:name w:val="3gpp tdoc head last 字符"/>
    <w:basedOn w:val="3gpptdochead0"/>
    <w:link w:val="3gpptdocheadlast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itlelv10">
    <w:name w:val="3gpp title lv1 字符"/>
    <w:basedOn w:val="DefaultParagraphFont"/>
    <w:link w:val="3gpptitlelv1"/>
    <w:rsid w:val="0096560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3gpptitlelv20">
    <w:name w:val="3gpp title lv2 字符"/>
    <w:basedOn w:val="DefaultParagraphFont"/>
    <w:link w:val="3gpptitlelv2"/>
    <w:rsid w:val="000916F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3gpptxt0">
    <w:name w:val="3gpp txt 字符"/>
    <w:basedOn w:val="DefaultParagraphFont"/>
    <w:link w:val="3gpptxt"/>
    <w:rsid w:val="000916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gpptxtasn10">
    <w:name w:val="3gpp txt asn.1 字符"/>
    <w:basedOn w:val="DefaultParagraphFont"/>
    <w:link w:val="3gpptxtasn1"/>
    <w:rsid w:val="000916F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txts0">
    <w:name w:val="3gpp txt s0"/>
    <w:basedOn w:val="3gpptxt"/>
    <w:next w:val="3gpptxt"/>
    <w:link w:val="3gpptxts00"/>
    <w:qFormat/>
    <w:rsid w:val="00E60BDF"/>
    <w:pPr>
      <w:spacing w:after="0"/>
    </w:pPr>
    <w:rPr>
      <w:rFonts w:eastAsia="DengXian"/>
    </w:rPr>
  </w:style>
  <w:style w:type="character" w:customStyle="1" w:styleId="3gpptxts00">
    <w:name w:val="3gpp txt s0 字符"/>
    <w:basedOn w:val="3gpptxt0"/>
    <w:link w:val="3gpptxts0"/>
    <w:rsid w:val="00E60BDF"/>
    <w:rPr>
      <w:rFonts w:ascii="Times New Roman" w:eastAsia="DengXian" w:hAnsi="Times New Roman" w:cs="Times New Roman"/>
      <w:sz w:val="20"/>
      <w:szCs w:val="20"/>
      <w:lang w:val="en-GB" w:eastAsia="ja-JP"/>
    </w:rPr>
  </w:style>
  <w:style w:type="paragraph" w:customStyle="1" w:styleId="Default">
    <w:name w:val="Default"/>
    <w:rsid w:val="001F41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534E7"/>
    <w:rPr>
      <w:color w:val="808080"/>
    </w:rPr>
  </w:style>
  <w:style w:type="paragraph" w:customStyle="1" w:styleId="B2">
    <w:name w:val="B2"/>
    <w:basedOn w:val="List2"/>
    <w:rsid w:val="005D266B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DengXian" w:cs="Times New Roman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D266B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6E2AE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Normal"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TableNormal"/>
    <w:rsid w:val="00142A4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142A4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44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444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444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44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444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7CE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7CE"/>
    <w:rPr>
      <w:rFonts w:ascii="Microsoft YaHei UI" w:eastAsia="Microsoft YaHei UI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042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68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40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0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6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43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3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64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94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2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1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93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5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9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0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9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748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229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1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7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72.IDM\Documents\&#33258;&#23450;&#20041;%20Office%20&#27169;&#26495;\3GPP%20style%20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CD8B1-A38D-4A52-927F-70CA0D36EB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6684222-561e-42ef-bf08-0dc02fa36535}" enabled="0" method="" siteId="{b6684222-561e-42ef-bf08-0dc02fa36535}" removed="1"/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style 2.dotx</Template>
  <TotalTime>0</TotalTime>
  <Pages>3</Pages>
  <Words>988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 Template</dc:creator>
  <cp:keywords/>
  <dc:description/>
  <cp:lastModifiedBy>Hans van der Veen</cp:lastModifiedBy>
  <cp:revision>6</cp:revision>
  <dcterms:created xsi:type="dcterms:W3CDTF">2025-09-03T05:18:00Z</dcterms:created>
  <dcterms:modified xsi:type="dcterms:W3CDTF">2025-09-03T07:32:00Z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2024-02-06T16:07:02Z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79c72129-51ef-402b-9119-0be9dfa39462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3044bceb5ccda5281c43820fd67f14a51f89e56f0208fc41991ed299e7843605</vt:lpwstr>
  </property>
</Properties>
</file>