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4B79F5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3740B">
        <w:rPr>
          <w:b/>
          <w:noProof/>
          <w:sz w:val="24"/>
        </w:rPr>
        <w:fldChar w:fldCharType="begin"/>
      </w:r>
      <w:r w:rsidR="00C3740B">
        <w:rPr>
          <w:b/>
          <w:noProof/>
          <w:sz w:val="24"/>
        </w:rPr>
        <w:instrText xml:space="preserve"> DOCPROPERTY  TSG/WGRef  \* MERGEFORMAT </w:instrText>
      </w:r>
      <w:r w:rsidR="00C3740B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C3740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3740B">
        <w:rPr>
          <w:b/>
          <w:noProof/>
          <w:sz w:val="24"/>
        </w:rPr>
        <w:fldChar w:fldCharType="begin"/>
      </w:r>
      <w:r w:rsidR="00C3740B">
        <w:rPr>
          <w:b/>
          <w:noProof/>
          <w:sz w:val="24"/>
        </w:rPr>
        <w:instrText xml:space="preserve"> DOCPROPERTY  MtgSeq  \* MERGEFORMAT </w:instrText>
      </w:r>
      <w:r w:rsidR="00C3740B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163</w:t>
      </w:r>
      <w:r w:rsidR="00C3740B">
        <w:rPr>
          <w:b/>
          <w:noProof/>
          <w:sz w:val="24"/>
        </w:rPr>
        <w:fldChar w:fldCharType="end"/>
      </w:r>
      <w:r w:rsidR="00C3740B">
        <w:fldChar w:fldCharType="begin"/>
      </w:r>
      <w:r w:rsidR="00C3740B">
        <w:instrText xml:space="preserve"> DOCPROPERTY  MtgTitle  \* MERGEFORMAT </w:instrText>
      </w:r>
      <w:r w:rsidR="00C3740B">
        <w:fldChar w:fldCharType="end"/>
      </w:r>
      <w:r>
        <w:rPr>
          <w:b/>
          <w:i/>
          <w:noProof/>
          <w:sz w:val="28"/>
        </w:rPr>
        <w:tab/>
      </w:r>
      <w:r w:rsidR="00C3740B">
        <w:rPr>
          <w:b/>
          <w:i/>
          <w:noProof/>
          <w:sz w:val="28"/>
        </w:rPr>
        <w:fldChar w:fldCharType="begin"/>
      </w:r>
      <w:r w:rsidR="00C3740B">
        <w:rPr>
          <w:b/>
          <w:i/>
          <w:noProof/>
          <w:sz w:val="28"/>
        </w:rPr>
        <w:instrText xml:space="preserve"> DOCPROPERTY  Tdoc#  \* MERGEFORMAT </w:instrText>
      </w:r>
      <w:r w:rsidR="00C3740B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S5-254</w:t>
      </w:r>
      <w:r w:rsidR="00104AED">
        <w:rPr>
          <w:b/>
          <w:i/>
          <w:noProof/>
          <w:sz w:val="28"/>
        </w:rPr>
        <w:t>871</w:t>
      </w:r>
      <w:r w:rsidR="00C3740B">
        <w:rPr>
          <w:b/>
          <w:i/>
          <w:noProof/>
          <w:sz w:val="28"/>
        </w:rPr>
        <w:fldChar w:fldCharType="end"/>
      </w:r>
    </w:p>
    <w:p w14:paraId="7CB45193" w14:textId="77777777" w:rsidR="001E41F3" w:rsidRDefault="00C3740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Oct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3740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3740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5A7DCB" w:rsidR="001E41F3" w:rsidRPr="00410371" w:rsidRDefault="00104A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374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B6EB86C" w:rsidR="00F25D98" w:rsidRDefault="00161D8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3740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Rel-19 CR TS28.554 Add missing formula for </w:t>
            </w:r>
            <w:proofErr w:type="spellStart"/>
            <w:r w:rsidR="002640DD">
              <w:t>MobilityRegUpdateSR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374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73A5DC" w:rsidR="001E41F3" w:rsidRDefault="00FC426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3740B">
              <w:fldChar w:fldCharType="begin"/>
            </w:r>
            <w:r w:rsidR="00C3740B">
              <w:instrText xml:space="preserve"> DOCPROPERTY  SourceIfTsg  \* MERGEFORMAT </w:instrText>
            </w:r>
            <w:r w:rsidR="00C3740B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374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5G_SLICE_ePA-KPI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264CDD" w:rsidR="001E41F3" w:rsidRDefault="00C3740B" w:rsidP="00FC42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</w:t>
            </w:r>
            <w:r w:rsidR="00FC4262">
              <w:rPr>
                <w:noProof/>
              </w:rPr>
              <w:t>09</w:t>
            </w:r>
            <w:r w:rsidR="00D24991">
              <w:rPr>
                <w:noProof/>
              </w:rPr>
              <w:t>-</w:t>
            </w:r>
            <w:r w:rsidR="00FC4262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374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374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61F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061F5" w:rsidRDefault="008061F5" w:rsidP="008061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1EC629" w:rsidR="008061F5" w:rsidRDefault="0035557B" w:rsidP="0035557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Related PMs or </w:t>
            </w:r>
            <w:r>
              <w:t>f</w:t>
            </w:r>
            <w:r w:rsidR="008061F5">
              <w:t xml:space="preserve">ormula in </w:t>
            </w:r>
            <w:r w:rsidR="008061F5">
              <w:rPr>
                <w:noProof/>
              </w:rPr>
              <w:t xml:space="preserve">Bullet c)  </w:t>
            </w:r>
            <w:r w:rsidR="008061F5">
              <w:t xml:space="preserve">for </w:t>
            </w:r>
            <w:proofErr w:type="spellStart"/>
            <w:r w:rsidR="008061F5" w:rsidRPr="00F63A65">
              <w:t>InterGNBHOMeanT</w:t>
            </w:r>
            <w:r w:rsidR="008061F5">
              <w:t>ime</w:t>
            </w:r>
            <w:proofErr w:type="spellEnd"/>
            <w:r w:rsidR="008061F5">
              <w:t xml:space="preserve"> and </w:t>
            </w:r>
            <w:proofErr w:type="spellStart"/>
            <w:r w:rsidR="008061F5">
              <w:t>MobilityRegUpdateSR</w:t>
            </w:r>
            <w:proofErr w:type="spellEnd"/>
            <w:r w:rsidR="008061F5">
              <w:rPr>
                <w:noProof/>
              </w:rPr>
              <w:t xml:space="preserve"> is missing</w:t>
            </w:r>
          </w:p>
        </w:tc>
      </w:tr>
      <w:tr w:rsidR="008061F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061F5" w:rsidRDefault="008061F5" w:rsidP="008061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061F5" w:rsidRDefault="008061F5" w:rsidP="008061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61F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061F5" w:rsidRDefault="008061F5" w:rsidP="008061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8D9C3B" w:rsidR="008061F5" w:rsidRDefault="008061F5" w:rsidP="008061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bullet c) for </w:t>
            </w:r>
            <w:proofErr w:type="spellStart"/>
            <w:r w:rsidRPr="00F63A65">
              <w:t>InterGNBHOMeanT</w:t>
            </w:r>
            <w:r>
              <w:t>ime</w:t>
            </w:r>
            <w:proofErr w:type="spellEnd"/>
            <w:r>
              <w:t xml:space="preserve"> and </w:t>
            </w:r>
            <w:proofErr w:type="spellStart"/>
            <w:r>
              <w:t>MobilityRegUpdateSR</w:t>
            </w:r>
            <w:proofErr w:type="spellEnd"/>
          </w:p>
        </w:tc>
      </w:tr>
      <w:tr w:rsidR="008061F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061F5" w:rsidRDefault="008061F5" w:rsidP="008061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061F5" w:rsidRDefault="008061F5" w:rsidP="008061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61F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061F5" w:rsidRDefault="008061F5" w:rsidP="008061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0A327A" w:rsidR="008061F5" w:rsidRDefault="008061F5" w:rsidP="008061F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63A65">
              <w:t>InterGNBHOMeanT</w:t>
            </w:r>
            <w:r>
              <w:t>ime</w:t>
            </w:r>
            <w:proofErr w:type="spellEnd"/>
            <w:r>
              <w:t xml:space="preserve"> and </w:t>
            </w:r>
            <w:proofErr w:type="spellStart"/>
            <w:r>
              <w:t>MobilityRegUpdateSR</w:t>
            </w:r>
            <w:proofErr w:type="spellEnd"/>
            <w:r>
              <w:t xml:space="preserve"> cannot be implemented </w:t>
            </w:r>
            <w:r w:rsidR="0035557B">
              <w:t xml:space="preserve">without related PMs or </w:t>
            </w:r>
            <w:r>
              <w:t>formula in bullet c)</w:t>
            </w:r>
          </w:p>
        </w:tc>
      </w:tr>
      <w:tr w:rsidR="00161D8E" w14:paraId="034AF533" w14:textId="77777777" w:rsidTr="00547111">
        <w:tc>
          <w:tcPr>
            <w:tcW w:w="2694" w:type="dxa"/>
            <w:gridSpan w:val="2"/>
          </w:tcPr>
          <w:p w14:paraId="39D9EB5B" w14:textId="77777777" w:rsidR="00161D8E" w:rsidRDefault="00161D8E" w:rsidP="00161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61D8E" w:rsidRDefault="00161D8E" w:rsidP="00161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1D8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61D8E" w:rsidRDefault="00161D8E" w:rsidP="00161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2F9A67" w:rsidR="00161D8E" w:rsidRDefault="00161D8E" w:rsidP="00161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6.6.2,6.6.3</w:t>
            </w:r>
          </w:p>
        </w:tc>
      </w:tr>
      <w:tr w:rsidR="00161D8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61D8E" w:rsidRDefault="00161D8E" w:rsidP="00161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61D8E" w:rsidRDefault="00161D8E" w:rsidP="00161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1D8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61D8E" w:rsidRDefault="00161D8E" w:rsidP="00161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61D8E" w:rsidRDefault="00161D8E" w:rsidP="00161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61D8E" w:rsidRDefault="00161D8E" w:rsidP="00161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1D8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61D8E" w:rsidRDefault="00161D8E" w:rsidP="00161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A5D66E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61D8E" w:rsidRDefault="00161D8E" w:rsidP="00161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61D8E" w:rsidRDefault="00161D8E" w:rsidP="00161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1D8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61D8E" w:rsidRDefault="00161D8E" w:rsidP="00161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2039F1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61D8E" w:rsidRDefault="00161D8E" w:rsidP="00161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61D8E" w:rsidRDefault="00161D8E" w:rsidP="00161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1D8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61D8E" w:rsidRDefault="00161D8E" w:rsidP="00161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5B8F52" w:rsidR="00161D8E" w:rsidRDefault="00161D8E" w:rsidP="00161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61D8E" w:rsidRDefault="00161D8E" w:rsidP="00161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61D8E" w:rsidRDefault="00161D8E" w:rsidP="00161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1D8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61D8E" w:rsidRDefault="00161D8E" w:rsidP="00161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61D8E" w:rsidRDefault="00161D8E" w:rsidP="00161D8E">
            <w:pPr>
              <w:pStyle w:val="CRCoverPage"/>
              <w:spacing w:after="0"/>
              <w:rPr>
                <w:noProof/>
              </w:rPr>
            </w:pPr>
          </w:p>
        </w:tc>
      </w:tr>
      <w:tr w:rsidR="00161D8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61D8E" w:rsidRDefault="00161D8E" w:rsidP="00161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61D8E" w:rsidRDefault="00161D8E" w:rsidP="00161D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61D8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61D8E" w:rsidRPr="008863B9" w:rsidRDefault="00161D8E" w:rsidP="00161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61D8E" w:rsidRPr="008863B9" w:rsidRDefault="00161D8E" w:rsidP="00161D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1D8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61D8E" w:rsidRDefault="00161D8E" w:rsidP="00161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61D8E" w:rsidRDefault="00161D8E" w:rsidP="00161D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CF207B" w14:textId="77777777" w:rsidR="00161D8E" w:rsidRDefault="00161D8E" w:rsidP="00161D8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AF4E87B" w14:textId="77777777" w:rsidR="00161D8E" w:rsidRDefault="00161D8E" w:rsidP="00161D8E">
      <w:pPr>
        <w:pStyle w:val="Heading3"/>
        <w:rPr>
          <w:lang w:eastAsia="zh-CN"/>
        </w:rPr>
      </w:pPr>
      <w:bookmarkStart w:id="1" w:name="_Toc20142006"/>
      <w:bookmarkStart w:id="2" w:name="_Toc27476499"/>
      <w:bookmarkStart w:id="3" w:name="_Toc35961036"/>
      <w:bookmarkStart w:id="4" w:name="_Toc44494720"/>
      <w:bookmarkStart w:id="5" w:name="_Toc45099128"/>
      <w:bookmarkStart w:id="6" w:name="_Toc51751949"/>
      <w:bookmarkStart w:id="7" w:name="_Toc51752308"/>
      <w:bookmarkStart w:id="8" w:name="_Toc58578641"/>
      <w:bookmarkStart w:id="9" w:name="_Toc210130601"/>
      <w:r>
        <w:t>6.6.2</w:t>
      </w:r>
      <w:r>
        <w:tab/>
        <w:t>Mean Time of Inter-</w:t>
      </w:r>
      <w:proofErr w:type="spellStart"/>
      <w:r>
        <w:t>gNB</w:t>
      </w:r>
      <w:proofErr w:type="spellEnd"/>
      <w:r>
        <w:t xml:space="preserve"> handover Execution of Network Slice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0878C08" w14:textId="77777777" w:rsidR="00161D8E" w:rsidRDefault="00161D8E" w:rsidP="00161D8E">
      <w:pPr>
        <w:pStyle w:val="B1"/>
        <w:rPr>
          <w:bCs/>
          <w:lang w:eastAsia="zh-CN"/>
        </w:rPr>
      </w:pPr>
      <w:r>
        <w:t>a</w:t>
      </w:r>
      <w:r>
        <w:rPr>
          <w:rFonts w:hint="eastAsia"/>
          <w:lang w:eastAsia="zh-CN"/>
        </w:rPr>
        <w:t>)</w:t>
      </w:r>
      <w:r>
        <w:rPr>
          <w:lang w:eastAsia="zh-CN"/>
        </w:rPr>
        <w:tab/>
      </w:r>
      <w:proofErr w:type="spellStart"/>
      <w:r w:rsidRPr="00F63A65">
        <w:t>InterGNBHOMeanT</w:t>
      </w:r>
      <w:r>
        <w:t>ime</w:t>
      </w:r>
      <w:proofErr w:type="spellEnd"/>
      <w:r>
        <w:rPr>
          <w:bCs/>
          <w:lang w:eastAsia="zh-CN"/>
        </w:rPr>
        <w:t>.</w:t>
      </w:r>
    </w:p>
    <w:p w14:paraId="6B13BE1C" w14:textId="77777777" w:rsidR="00161D8E" w:rsidRPr="00177771" w:rsidRDefault="00161D8E" w:rsidP="00161D8E">
      <w:pPr>
        <w:pStyle w:val="B1"/>
        <w:rPr>
          <w:rFonts w:eastAsia="宋体"/>
        </w:rPr>
      </w:pPr>
      <w:r>
        <w:t>b</w:t>
      </w:r>
      <w:r>
        <w:rPr>
          <w:rFonts w:hint="eastAsia"/>
          <w:lang w:eastAsia="zh-CN"/>
        </w:rPr>
        <w:t>)</w:t>
      </w:r>
      <w:r>
        <w:rPr>
          <w:lang w:eastAsia="zh-CN"/>
        </w:rPr>
        <w:tab/>
      </w:r>
      <w:r>
        <w:rPr>
          <w:bCs/>
          <w:lang w:eastAsia="zh-CN"/>
        </w:rPr>
        <w:t>This KPI describes the time</w:t>
      </w:r>
      <w:r>
        <w:rPr>
          <w:rFonts w:eastAsia="宋体"/>
          <w:lang w:eastAsia="zh-CN"/>
        </w:rPr>
        <w:t xml:space="preserve"> of </w:t>
      </w:r>
      <w:r>
        <w:rPr>
          <w:bCs/>
          <w:lang w:eastAsia="zh-CN"/>
        </w:rPr>
        <w:t xml:space="preserve">successful </w:t>
      </w:r>
      <w:r>
        <w:rPr>
          <w:rFonts w:eastAsia="宋体"/>
        </w:rPr>
        <w:t>Mean Time of Inter-</w:t>
      </w:r>
      <w:proofErr w:type="spellStart"/>
      <w:r>
        <w:rPr>
          <w:rFonts w:eastAsia="宋体"/>
        </w:rPr>
        <w:t>gNB</w:t>
      </w:r>
      <w:proofErr w:type="spellEnd"/>
      <w:r>
        <w:rPr>
          <w:rFonts w:eastAsia="宋体"/>
        </w:rPr>
        <w:t xml:space="preserve"> handover</w:t>
      </w:r>
      <w:r>
        <w:rPr>
          <w:rFonts w:eastAsia="宋体"/>
          <w:lang w:eastAsia="zh-CN"/>
        </w:rPr>
        <w:t xml:space="preserve"> which related to one single network slice and is used to evaluate utilization provided by the end-to-end network slice and network performance</w:t>
      </w:r>
      <w:r>
        <w:rPr>
          <w:bCs/>
          <w:lang w:eastAsia="zh-CN"/>
        </w:rPr>
        <w:t xml:space="preserve">. </w:t>
      </w:r>
      <w:r w:rsidRPr="00F63A65">
        <w:t xml:space="preserve">This KPI is obtained by measuring the time </w:t>
      </w:r>
      <w:r>
        <w:t xml:space="preserve">between the receipt by the Source NG-RAN from the Target NG-RAN of a “Release Resource" and the sending of a " N2 Path Switch Request " message from Source NG-RAN to the Target NG-RAN over a granularity period. </w:t>
      </w:r>
    </w:p>
    <w:p w14:paraId="6F7122A5" w14:textId="77777777" w:rsidR="00161D8E" w:rsidRPr="00177771" w:rsidRDefault="00161D8E" w:rsidP="00161D8E">
      <w:pPr>
        <w:pStyle w:val="B2"/>
        <w:rPr>
          <w:rFonts w:eastAsia="宋体"/>
        </w:rPr>
      </w:pPr>
      <w:proofErr w:type="gramStart"/>
      <w:r w:rsidRPr="00177771">
        <w:rPr>
          <w:rFonts w:eastAsia="宋体"/>
          <w:lang w:eastAsia="zh-CN"/>
        </w:rPr>
        <w:t>b-</w:t>
      </w:r>
      <w:proofErr w:type="gramEnd"/>
      <w:r w:rsidRPr="00177771">
        <w:rPr>
          <w:rFonts w:eastAsia="宋体"/>
          <w:lang w:eastAsia="zh-CN"/>
        </w:rPr>
        <w:t>1)</w:t>
      </w:r>
      <w:r w:rsidRPr="00177771">
        <w:rPr>
          <w:rFonts w:eastAsia="宋体"/>
          <w:lang w:eastAsia="zh-CN"/>
        </w:rPr>
        <w:tab/>
        <w:t xml:space="preserve">Integer, </w:t>
      </w:r>
      <w:r w:rsidRPr="00177771">
        <w:rPr>
          <w:rFonts w:eastAsia="宋体"/>
        </w:rPr>
        <w:t>time interval (millisecond)</w:t>
      </w:r>
    </w:p>
    <w:p w14:paraId="624AFDAA" w14:textId="77777777" w:rsidR="00161D8E" w:rsidRDefault="00161D8E" w:rsidP="00161D8E">
      <w:pPr>
        <w:pStyle w:val="B2"/>
        <w:rPr>
          <w:bCs/>
          <w:lang w:eastAsia="zh-CN"/>
        </w:rPr>
      </w:pPr>
      <w:proofErr w:type="gramStart"/>
      <w:r w:rsidRPr="00177771">
        <w:rPr>
          <w:rFonts w:eastAsia="宋体"/>
        </w:rPr>
        <w:t>b-</w:t>
      </w:r>
      <w:proofErr w:type="gramEnd"/>
      <w:r w:rsidRPr="00177771">
        <w:rPr>
          <w:rFonts w:eastAsia="宋体"/>
        </w:rPr>
        <w:t>2)</w:t>
      </w:r>
      <w:r w:rsidRPr="00177771">
        <w:rPr>
          <w:rFonts w:eastAsia="宋体"/>
        </w:rPr>
        <w:tab/>
      </w:r>
      <w:r w:rsidRPr="00177771">
        <w:rPr>
          <w:rFonts w:eastAsia="宋体"/>
          <w:lang w:eastAsia="zh-CN"/>
        </w:rPr>
        <w:t>MEAN</w:t>
      </w:r>
    </w:p>
    <w:p w14:paraId="5401FD4B" w14:textId="0C65B1C7" w:rsidR="00307DB6" w:rsidRDefault="00307DB6" w:rsidP="00161D8E">
      <w:pPr>
        <w:pStyle w:val="B1"/>
        <w:rPr>
          <w:ins w:id="10" w:author="ZTE202509" w:date="2025-10-04T04:50:00Z"/>
        </w:rPr>
      </w:pPr>
      <w:ins w:id="11" w:author="ZTE202509" w:date="2025-10-04T04:50:00Z">
        <w:r>
          <w:t>c)</w:t>
        </w:r>
      </w:ins>
      <w:ins w:id="12" w:author="ZTE202509" w:date="2025-10-16T14:35:00Z">
        <w:r w:rsidR="00456762">
          <w:tab/>
        </w:r>
      </w:ins>
      <w:proofErr w:type="spellStart"/>
      <w:ins w:id="13" w:author="ZTE202509" w:date="2025-10-04T04:50:00Z">
        <w:r w:rsidRPr="005210EB">
          <w:t>MM.HoExeInterReq.TimeMean.SNSSAI</w:t>
        </w:r>
        <w:proofErr w:type="spellEnd"/>
      </w:ins>
    </w:p>
    <w:p w14:paraId="71F247FC" w14:textId="77777777" w:rsidR="00161D8E" w:rsidRDefault="00161D8E" w:rsidP="00161D8E">
      <w:pPr>
        <w:pStyle w:val="B1"/>
        <w:rPr>
          <w:lang w:eastAsia="zh-CN"/>
        </w:rPr>
      </w:pPr>
      <w:r>
        <w:t>d)</w:t>
      </w:r>
      <w:r>
        <w:tab/>
      </w:r>
      <w:proofErr w:type="spellStart"/>
      <w:r>
        <w:t>Subnetwork</w:t>
      </w:r>
      <w:proofErr w:type="spellEnd"/>
      <w:r>
        <w:t xml:space="preserve"> </w:t>
      </w:r>
    </w:p>
    <w:p w14:paraId="6F4970D5" w14:textId="77777777" w:rsidR="00161D8E" w:rsidRDefault="00161D8E" w:rsidP="00161D8E">
      <w:pPr>
        <w:rPr>
          <w:noProof/>
        </w:rPr>
      </w:pPr>
    </w:p>
    <w:p w14:paraId="6F7AA013" w14:textId="77777777" w:rsidR="00161D8E" w:rsidRDefault="00161D8E" w:rsidP="00161D8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E5BED1E" w14:textId="77777777" w:rsidR="00161D8E" w:rsidRDefault="00161D8E" w:rsidP="00161D8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37A46740" w14:textId="77777777" w:rsidR="00161D8E" w:rsidRDefault="00161D8E" w:rsidP="00161D8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START OF CHANGE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2 ***</w:t>
      </w:r>
    </w:p>
    <w:p w14:paraId="69BE6673" w14:textId="77777777" w:rsidR="00161D8E" w:rsidRPr="00B73240" w:rsidRDefault="00161D8E" w:rsidP="00161D8E">
      <w:pPr>
        <w:pStyle w:val="Heading3"/>
      </w:pPr>
      <w:bookmarkStart w:id="14" w:name="_Toc27476500"/>
      <w:bookmarkStart w:id="15" w:name="_Toc35961037"/>
      <w:bookmarkStart w:id="16" w:name="_Toc44494721"/>
      <w:bookmarkStart w:id="17" w:name="_Toc45099129"/>
      <w:bookmarkStart w:id="18" w:name="_Toc51751950"/>
      <w:bookmarkStart w:id="19" w:name="_Toc51752309"/>
      <w:bookmarkStart w:id="20" w:name="_Toc58578642"/>
      <w:bookmarkStart w:id="21" w:name="_Toc210130602"/>
      <w:r w:rsidRPr="00B73240">
        <w:rPr>
          <w:rFonts w:hint="eastAsia"/>
        </w:rPr>
        <w:t>6.</w:t>
      </w:r>
      <w:r>
        <w:t>6</w:t>
      </w:r>
      <w:r w:rsidRPr="00B73240">
        <w:rPr>
          <w:rFonts w:hint="eastAsia"/>
        </w:rPr>
        <w:t>.</w:t>
      </w:r>
      <w:r>
        <w:t>3</w:t>
      </w:r>
      <w:r>
        <w:tab/>
        <w:t>S</w:t>
      </w:r>
      <w:r w:rsidRPr="00893298">
        <w:t>uccessful</w:t>
      </w:r>
      <w:r>
        <w:t xml:space="preserve"> rate of</w:t>
      </w:r>
      <w:r w:rsidRPr="00893298">
        <w:t xml:space="preserve"> </w:t>
      </w:r>
      <w:r w:rsidRPr="006B78B2">
        <w:t xml:space="preserve">mobility registration updates </w:t>
      </w:r>
      <w:r w:rsidRPr="00893298">
        <w:t>of Single Network Slice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86D2D22" w14:textId="77777777" w:rsidR="00161D8E" w:rsidRPr="00B73240" w:rsidRDefault="00161D8E" w:rsidP="00161D8E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rFonts w:hint="eastAsia"/>
          <w:lang w:eastAsia="zh-CN"/>
        </w:rPr>
        <w:t>M</w:t>
      </w:r>
      <w:r>
        <w:rPr>
          <w:lang w:eastAsia="zh-CN"/>
        </w:rPr>
        <w:t>obilityRegUpdateSR</w:t>
      </w:r>
      <w:proofErr w:type="spellEnd"/>
      <w:r w:rsidRPr="00B73240">
        <w:rPr>
          <w:rFonts w:hint="eastAsia"/>
          <w:lang w:eastAsia="zh-CN"/>
        </w:rPr>
        <w:t>.</w:t>
      </w:r>
    </w:p>
    <w:p w14:paraId="1F6945A6" w14:textId="77777777" w:rsidR="00161D8E" w:rsidRPr="00177771" w:rsidRDefault="00161D8E" w:rsidP="00161D8E">
      <w:pPr>
        <w:pStyle w:val="B1"/>
        <w:rPr>
          <w:rFonts w:eastAsia="宋体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B73240">
        <w:rPr>
          <w:lang w:eastAsia="zh-CN"/>
        </w:rPr>
        <w:t>T</w:t>
      </w:r>
      <w:r w:rsidRPr="00B73240">
        <w:rPr>
          <w:rFonts w:hint="eastAsia"/>
          <w:lang w:eastAsia="zh-CN"/>
        </w:rPr>
        <w:t xml:space="preserve">his KPI describes </w:t>
      </w:r>
      <w:r>
        <w:rPr>
          <w:lang w:eastAsia="zh-CN"/>
        </w:rPr>
        <w:t>the s</w:t>
      </w:r>
      <w:r w:rsidRPr="003C6D97">
        <w:rPr>
          <w:lang w:eastAsia="zh-CN"/>
        </w:rPr>
        <w:t>uccessful rate of mobility registration updates</w:t>
      </w:r>
      <w:r w:rsidRPr="00893298">
        <w:rPr>
          <w:lang w:eastAsia="zh-CN"/>
        </w:rPr>
        <w:t xml:space="preserve"> in a network slice </w:t>
      </w:r>
      <w:proofErr w:type="spellStart"/>
      <w:r w:rsidRPr="00893298">
        <w:rPr>
          <w:lang w:eastAsia="zh-CN"/>
        </w:rPr>
        <w:t>e</w:t>
      </w:r>
      <w:r w:rsidRPr="000A14AB">
        <w:t xml:space="preserve"> </w:t>
      </w:r>
      <w:r w:rsidRPr="000A14AB">
        <w:rPr>
          <w:lang w:eastAsia="zh-CN"/>
        </w:rPr>
        <w:t>at</w:t>
      </w:r>
      <w:proofErr w:type="spellEnd"/>
      <w:r w:rsidRPr="000A14AB">
        <w:rPr>
          <w:lang w:eastAsia="zh-CN"/>
        </w:rPr>
        <w:t xml:space="preserve"> the AMF</w:t>
      </w:r>
      <w:r w:rsidRPr="00893298">
        <w:rPr>
          <w:lang w:eastAsia="zh-CN"/>
        </w:rPr>
        <w:t>.</w:t>
      </w:r>
      <w:r w:rsidRPr="00924D10">
        <w:rPr>
          <w:lang w:eastAsia="zh-CN"/>
        </w:rPr>
        <w:t xml:space="preserve"> </w:t>
      </w:r>
      <w:r w:rsidRPr="00B73240">
        <w:rPr>
          <w:lang w:eastAsia="zh-CN"/>
        </w:rPr>
        <w:t xml:space="preserve">This KPI </w:t>
      </w:r>
      <w:r w:rsidRPr="00B73240">
        <w:rPr>
          <w:rFonts w:hint="eastAsia"/>
          <w:lang w:eastAsia="zh-CN"/>
        </w:rPr>
        <w:t xml:space="preserve">is obtained by </w:t>
      </w:r>
      <w:proofErr w:type="spellStart"/>
      <w:r>
        <w:rPr>
          <w:lang w:eastAsia="zh-CN"/>
        </w:rPr>
        <w:t>devid</w:t>
      </w:r>
      <w:r w:rsidRPr="00A43C7D">
        <w:rPr>
          <w:rFonts w:hint="eastAsia"/>
          <w:lang w:eastAsia="zh-CN"/>
        </w:rPr>
        <w:t>ing</w:t>
      </w:r>
      <w:proofErr w:type="spellEnd"/>
      <w:r>
        <w:rPr>
          <w:lang w:eastAsia="zh-CN"/>
        </w:rPr>
        <w:t xml:space="preserve"> the </w:t>
      </w:r>
      <w:r w:rsidRPr="00A43C7D">
        <w:rPr>
          <w:lang w:eastAsia="zh-CN"/>
        </w:rPr>
        <w:t>number o</w:t>
      </w:r>
      <w:r w:rsidRPr="002E04A2">
        <w:t>f</w:t>
      </w:r>
      <w:r>
        <w:t xml:space="preserve"> successful</w:t>
      </w:r>
      <w:r w:rsidRPr="002E04A2">
        <w:t xml:space="preserve"> </w:t>
      </w:r>
      <w:r>
        <w:t>mobility r</w:t>
      </w:r>
      <w:r w:rsidRPr="00050CA8">
        <w:t xml:space="preserve">egistration </w:t>
      </w:r>
      <w:r>
        <w:t>u</w:t>
      </w:r>
      <w:r w:rsidRPr="00050CA8">
        <w:t>pdate</w:t>
      </w:r>
      <w:r>
        <w:t xml:space="preserve">s at the AMFs by </w:t>
      </w:r>
      <w:r w:rsidRPr="002E04A2">
        <w:t xml:space="preserve">number of </w:t>
      </w:r>
      <w:r>
        <w:t>mobility r</w:t>
      </w:r>
      <w:r w:rsidRPr="00050CA8">
        <w:t xml:space="preserve">egistration </w:t>
      </w:r>
      <w:r>
        <w:t>u</w:t>
      </w:r>
      <w:r w:rsidRPr="00050CA8">
        <w:t>pdate</w:t>
      </w:r>
      <w:r>
        <w:t xml:space="preserve"> requests received by the AMFs of single network slice.</w:t>
      </w:r>
    </w:p>
    <w:p w14:paraId="24A1B20B" w14:textId="77777777" w:rsidR="00161D8E" w:rsidRPr="00177771" w:rsidRDefault="00161D8E" w:rsidP="00161D8E">
      <w:pPr>
        <w:pStyle w:val="B2"/>
        <w:rPr>
          <w:rFonts w:eastAsia="宋体"/>
        </w:rPr>
      </w:pPr>
      <w:proofErr w:type="gramStart"/>
      <w:r w:rsidRPr="00177771">
        <w:rPr>
          <w:rFonts w:eastAsia="宋体"/>
          <w:lang w:eastAsia="zh-CN"/>
        </w:rPr>
        <w:t>b-</w:t>
      </w:r>
      <w:proofErr w:type="gramEnd"/>
      <w:r w:rsidRPr="00177771">
        <w:rPr>
          <w:rFonts w:eastAsia="宋体"/>
          <w:lang w:eastAsia="zh-CN"/>
        </w:rPr>
        <w:t>1)</w:t>
      </w:r>
      <w:r w:rsidRPr="00177771">
        <w:rPr>
          <w:rFonts w:eastAsia="宋体"/>
          <w:lang w:eastAsia="zh-CN"/>
        </w:rPr>
        <w:tab/>
        <w:t xml:space="preserve">Integer, </w:t>
      </w:r>
      <w:r w:rsidRPr="00177771">
        <w:rPr>
          <w:rFonts w:eastAsia="宋体"/>
        </w:rPr>
        <w:t>percentage</w:t>
      </w:r>
    </w:p>
    <w:p w14:paraId="6A38276F" w14:textId="77777777" w:rsidR="00161D8E" w:rsidRPr="00B73240" w:rsidRDefault="00161D8E" w:rsidP="00161D8E">
      <w:pPr>
        <w:pStyle w:val="B2"/>
        <w:rPr>
          <w:lang w:eastAsia="zh-CN"/>
        </w:rPr>
      </w:pPr>
      <w:proofErr w:type="gramStart"/>
      <w:r w:rsidRPr="00177771">
        <w:rPr>
          <w:rFonts w:eastAsia="宋体"/>
        </w:rPr>
        <w:t>b-</w:t>
      </w:r>
      <w:proofErr w:type="gramEnd"/>
      <w:r w:rsidRPr="00177771">
        <w:rPr>
          <w:rFonts w:eastAsia="宋体"/>
        </w:rPr>
        <w:t>2)</w:t>
      </w:r>
      <w:r w:rsidRPr="00177771">
        <w:rPr>
          <w:rFonts w:eastAsia="宋体"/>
        </w:rPr>
        <w:tab/>
        <w:t>RATIO</w:t>
      </w:r>
      <w:bookmarkStart w:id="22" w:name="_GoBack"/>
      <w:bookmarkEnd w:id="22"/>
    </w:p>
    <w:p w14:paraId="7B056456" w14:textId="4A371D53" w:rsidR="00456762" w:rsidRDefault="00307DB6" w:rsidP="00456762">
      <w:pPr>
        <w:pStyle w:val="B1"/>
        <w:rPr>
          <w:ins w:id="23" w:author="ZTE202509" w:date="2025-10-16T14:36:00Z"/>
          <w:lang w:eastAsia="zh-CN"/>
        </w:rPr>
      </w:pPr>
      <w:ins w:id="24" w:author="ZTE202509" w:date="2025-10-04T04:44:00Z">
        <w:r>
          <w:rPr>
            <w:lang w:eastAsia="zh-CN"/>
          </w:rPr>
          <w:t>c)</w:t>
        </w:r>
      </w:ins>
      <w:ins w:id="25" w:author="ZTE202509" w:date="2025-10-16T14:36:00Z">
        <w:r w:rsidR="00456762">
          <w:rPr>
            <w:lang w:eastAsia="zh-CN"/>
          </w:rPr>
          <w:tab/>
        </w:r>
      </w:ins>
    </w:p>
    <w:p w14:paraId="3181A5FE" w14:textId="3F6CE294" w:rsidR="00307DB6" w:rsidRPr="00A47FC2" w:rsidRDefault="00307DB6" w:rsidP="00456762">
      <w:pPr>
        <w:pStyle w:val="EQ"/>
        <w:rPr>
          <w:ins w:id="26" w:author="ZTE202509" w:date="2025-10-04T04:44:00Z"/>
          <w:sz w:val="16"/>
        </w:rPr>
      </w:pPr>
      <m:oMathPara>
        <m:oMathParaPr>
          <m:jc m:val="centerGroup"/>
        </m:oMathParaPr>
        <m:oMath>
          <m:r>
            <w:ins w:id="27" w:author="ZTE202509" w:date="2025-10-04T04:44:00Z">
              <m:rPr>
                <m:sty m:val="p"/>
              </m:rPr>
              <w:rPr>
                <w:rFonts w:ascii="Cambria Math" w:hAnsi="Cambria Math" w:hint="eastAsia"/>
              </w:rPr>
              <m:t>M</m:t>
            </w:ins>
          </m:r>
          <m:r>
            <w:ins w:id="28" w:author="ZTE202509" w:date="2025-10-04T04:44:00Z">
              <m:rPr>
                <m:sty m:val="p"/>
              </m:rPr>
              <w:rPr>
                <w:rFonts w:ascii="Cambria Math" w:hAnsi="Cambria Math"/>
              </w:rPr>
              <m:t>obilityRegUpdateSR</m:t>
            </w:ins>
          </m:r>
          <m:r>
            <w:ins w:id="29" w:author="ZTE202509" w:date="2025-10-04T04:44:00Z">
              <w:rPr>
                <w:rFonts w:ascii="Cambria Math" w:eastAsiaTheme="minorEastAsia" w:hAnsi="Cambria Math"/>
              </w:rPr>
              <m:t>=</m:t>
            </w:ins>
          </m:r>
          <m:f>
            <m:fPr>
              <m:ctrlPr>
                <w:ins w:id="30" w:author="ZTE202509" w:date="2025-10-04T04:44:00Z">
                  <w:rPr>
                    <w:rFonts w:ascii="Cambria Math" w:eastAsiaTheme="minorEastAsia" w:hAnsi="Cambria Math"/>
                    <w:i/>
                    <w:iCs/>
                  </w:rPr>
                </w:ins>
              </m:ctrlPr>
            </m:fPr>
            <m:num>
              <m:r>
                <w:ins w:id="31" w:author="ZTE202509" w:date="2025-10-04T04:44:00Z">
                  <m:rPr>
                    <m:nor/>
                  </m:rPr>
                  <w:rPr>
                    <w:rFonts w:eastAsiaTheme="minorEastAsia"/>
                  </w:rPr>
                  <m:t>RM.RegMobSucc.</m:t>
                </w:ins>
              </m:r>
              <m:r>
                <w:ins w:id="32" w:author="ZTE202509" w:date="2025-10-04T04:44:00Z">
                  <m:rPr>
                    <m:nor/>
                  </m:rPr>
                  <w:rPr>
                    <w:rFonts w:eastAsiaTheme="minorEastAsia"/>
                    <w:i/>
                    <w:iCs/>
                  </w:rPr>
                  <m:t>SNSSAI</m:t>
                </w:ins>
              </m:r>
            </m:num>
            <m:den>
              <w:proofErr w:type="spellStart"/>
              <m:r>
                <w:ins w:id="33" w:author="ZTE202509" w:date="2025-10-04T04:44:00Z">
                  <m:rPr>
                    <m:nor/>
                  </m:rPr>
                  <w:rPr>
                    <w:rFonts w:eastAsiaTheme="minorEastAsia"/>
                  </w:rPr>
                  <m:t>RM.RegMobReq.</m:t>
                </w:ins>
              </m:r>
              <m:r>
                <w:ins w:id="34" w:author="ZTE202509" w:date="2025-10-04T04:44:00Z">
                  <m:rPr>
                    <m:nor/>
                  </m:rPr>
                  <w:rPr>
                    <w:rFonts w:eastAsiaTheme="minorEastAsia"/>
                    <w:i/>
                    <w:iCs/>
                  </w:rPr>
                  <m:t>SNSSAI</m:t>
                </w:ins>
              </m:r>
              <w:proofErr w:type="spellEnd"/>
            </m:den>
          </m:f>
        </m:oMath>
      </m:oMathPara>
    </w:p>
    <w:p w14:paraId="074DCC8E" w14:textId="77777777" w:rsidR="00161D8E" w:rsidRDefault="00161D8E" w:rsidP="00161D8E">
      <w:pPr>
        <w:pStyle w:val="B1"/>
      </w:pPr>
      <w:r>
        <w:t>d)</w:t>
      </w:r>
      <w:r>
        <w:tab/>
      </w:r>
      <w:proofErr w:type="spellStart"/>
      <w:r>
        <w:t>NetworkSlice</w:t>
      </w:r>
      <w:proofErr w:type="spellEnd"/>
      <w:r>
        <w:t xml:space="preserve"> </w:t>
      </w:r>
    </w:p>
    <w:p w14:paraId="57A97613" w14:textId="77777777" w:rsidR="00161D8E" w:rsidRDefault="00161D8E" w:rsidP="00161D8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2 ***</w:t>
      </w:r>
    </w:p>
    <w:p w14:paraId="1B239E15" w14:textId="77777777" w:rsidR="00161D8E" w:rsidRDefault="00161D8E" w:rsidP="00161D8E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1FB03" w14:textId="77777777" w:rsidR="005C1376" w:rsidRDefault="005C1376">
      <w:r>
        <w:separator/>
      </w:r>
    </w:p>
  </w:endnote>
  <w:endnote w:type="continuationSeparator" w:id="0">
    <w:p w14:paraId="18F0DF62" w14:textId="77777777" w:rsidR="005C1376" w:rsidRDefault="005C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46015" w14:textId="77777777" w:rsidR="005C1376" w:rsidRDefault="005C1376">
      <w:r>
        <w:separator/>
      </w:r>
    </w:p>
  </w:footnote>
  <w:footnote w:type="continuationSeparator" w:id="0">
    <w:p w14:paraId="540ABA8A" w14:textId="77777777" w:rsidR="005C1376" w:rsidRDefault="005C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43A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D436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30241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02509">
    <w15:presenceInfo w15:providerId="None" w15:userId="ZTE202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04AED"/>
    <w:rsid w:val="00145D43"/>
    <w:rsid w:val="00161D8E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07DB6"/>
    <w:rsid w:val="0035557B"/>
    <w:rsid w:val="003609EF"/>
    <w:rsid w:val="0036231A"/>
    <w:rsid w:val="00374DD4"/>
    <w:rsid w:val="003E1A36"/>
    <w:rsid w:val="00410371"/>
    <w:rsid w:val="004242F1"/>
    <w:rsid w:val="00456762"/>
    <w:rsid w:val="004B75B7"/>
    <w:rsid w:val="005141D9"/>
    <w:rsid w:val="0051580D"/>
    <w:rsid w:val="00547111"/>
    <w:rsid w:val="00592D74"/>
    <w:rsid w:val="005C1376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061F5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740B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161D8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161D8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307DB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46703.A2563053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8115-A96D-4B31-B4DD-2D18774C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ZTE202509</cp:lastModifiedBy>
  <cp:revision>7</cp:revision>
  <cp:lastPrinted>1899-12-31T23:00:00Z</cp:lastPrinted>
  <dcterms:created xsi:type="dcterms:W3CDTF">2025-10-03T18:47:00Z</dcterms:created>
  <dcterms:modified xsi:type="dcterms:W3CDTF">2025-10-16T06:37:00Z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S5-254596</vt:lpwstr>
  </property>
  <property fmtid="{D5CDD505-2E9C-101B-9397-08002B2CF9AE}" pid="10" name="Spec#">
    <vt:lpwstr>28.554</vt:lpwstr>
  </property>
  <property fmtid="{D5CDD505-2E9C-101B-9397-08002B2CF9AE}" pid="11" name="Cr#">
    <vt:lpwstr>0256</vt:lpwstr>
  </property>
  <property fmtid="{D5CDD505-2E9C-101B-9397-08002B2CF9AE}" pid="12" name="Revision">
    <vt:lpwstr>-</vt:lpwstr>
  </property>
  <property fmtid="{D5CDD505-2E9C-101B-9397-08002B2CF9AE}" pid="13" name="Version">
    <vt:lpwstr>19.5.0</vt:lpwstr>
  </property>
  <property fmtid="{D5CDD505-2E9C-101B-9397-08002B2CF9AE}" pid="14" name="CrTitle">
    <vt:lpwstr>Rel-19 CR TS28.554 Add missing formula for MobilityRegUpdateSR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5G_SLICE_ePA-KPI</vt:lpwstr>
  </property>
  <property fmtid="{D5CDD505-2E9C-101B-9397-08002B2CF9AE}" pid="18" name="Cat">
    <vt:lpwstr>A</vt:lpwstr>
  </property>
  <property fmtid="{D5CDD505-2E9C-101B-9397-08002B2CF9AE}" pid="19" name="ResDate">
    <vt:lpwstr>2025-10-03</vt:lpwstr>
  </property>
  <property fmtid="{D5CDD505-2E9C-101B-9397-08002B2CF9AE}" pid="20" name="Release">
    <vt:lpwstr>Rel-19</vt:lpwstr>
  </property>
</Properties>
</file>