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val="sv-SE" w:eastAsia="en-GB"/>
        </w:rPr>
      </w:pPr>
      <w:r>
        <w:rPr>
          <w:rFonts w:cs="Arial" w:ascii="Arial" w:hAnsi="Arial"/>
          <w:b/>
          <w:sz w:val="22"/>
          <w:szCs w:val="22"/>
          <w:lang w:val="sv-SE"/>
        </w:rPr>
        <w:t>3GPP TSG-SA3 Meeting #124</w:t>
        <w:tab/>
      </w:r>
      <w:ins w:id="0" w:author="Huawei - r2" w:date="2025-10-14T13:31:00Z">
        <w:r>
          <w:rPr>
            <w:rFonts w:cs="Arial" w:ascii="Arial" w:hAnsi="Arial"/>
            <w:b/>
            <w:sz w:val="22"/>
            <w:szCs w:val="22"/>
            <w:lang w:val="sv-SE"/>
          </w:rPr>
          <w:t>draft_</w:t>
        </w:r>
      </w:ins>
      <w:r>
        <w:rPr>
          <w:rFonts w:cs="Arial" w:ascii="Arial" w:hAnsi="Arial"/>
          <w:b/>
          <w:sz w:val="22"/>
          <w:szCs w:val="22"/>
          <w:lang w:val="sv-SE"/>
        </w:rPr>
        <w:t>S3-253445</w:t>
      </w:r>
      <w:ins w:id="1" w:author="Huawei - r2" w:date="2025-10-14T13:31:00Z">
        <w:r>
          <w:rPr>
            <w:rFonts w:cs="Arial" w:ascii="Arial" w:hAnsi="Arial"/>
            <w:b/>
            <w:sz w:val="22"/>
            <w:szCs w:val="22"/>
            <w:lang w:val="sv-SE"/>
          </w:rPr>
          <w:t>-r</w:t>
        </w:r>
      </w:ins>
      <w:ins w:id="2" w:author="Huawei - r4" w:date="2025-10-15T11:04:00Z">
        <w:r>
          <w:rPr>
            <w:rFonts w:cs="Arial" w:ascii="Arial" w:hAnsi="Arial"/>
            <w:b/>
            <w:sz w:val="22"/>
            <w:szCs w:val="22"/>
            <w:lang w:val="sv-SE" w:eastAsia="zh-CN"/>
          </w:rPr>
          <w:t>6</w:t>
        </w:r>
      </w:ins>
      <w:ins w:id="3" w:author="Loopy Qi " w:date="2025-10-14T18:11:00Z">
        <w:del w:id="4" w:author="Huawei - r4" w:date="2025-10-15T11:04:00Z">
          <w:r>
            <w:rPr>
              <w:rFonts w:cs="Arial" w:ascii="Arial" w:hAnsi="Arial"/>
              <w:b/>
              <w:sz w:val="22"/>
              <w:szCs w:val="22"/>
              <w:lang w:val="sv-SE" w:eastAsia="zh-CN"/>
            </w:rPr>
            <w:delText>5</w:delText>
          </w:r>
        </w:del>
      </w:ins>
      <w:ins w:id="5" w:author="Huawei - r3" w:date="2025-10-14T17:11:00Z">
        <w:del w:id="6" w:author="Loopy Qi " w:date="2025-10-14T18:11:00Z">
          <w:r>
            <w:rPr>
              <w:rFonts w:cs="Arial" w:ascii="Arial" w:hAnsi="Arial"/>
              <w:b/>
              <w:sz w:val="22"/>
              <w:szCs w:val="22"/>
              <w:lang w:val="sv-SE"/>
            </w:rPr>
            <w:delText>4</w:delText>
          </w:r>
        </w:del>
      </w:ins>
      <w:ins w:id="7" w:author="Huawei - r2" w:date="2025-10-14T13:31:00Z">
        <w:del w:id="8" w:author="Huawei - r3" w:date="2025-10-14T16:49:00Z">
          <w:r>
            <w:rPr>
              <w:rFonts w:cs="Arial" w:ascii="Arial" w:hAnsi="Arial"/>
              <w:b/>
              <w:sz w:val="22"/>
              <w:szCs w:val="22"/>
              <w:lang w:val="sv-SE"/>
            </w:rPr>
            <w:delText>2</w:delText>
          </w:r>
        </w:del>
      </w:ins>
      <w:r>
        <w:rPr>
          <w:rFonts w:cs="Arial" w:ascii="Arial" w:hAnsi="Arial"/>
          <w:b/>
          <w:sz w:val="22"/>
          <w:szCs w:val="22"/>
          <w:lang w:val="sv-SE"/>
        </w:rPr>
        <w:t xml:space="preserve"> </w:t>
      </w:r>
    </w:p>
    <w:p>
      <w:pPr>
        <w:pStyle w:val="CRCoverPage"/>
        <w:numPr>
          <w:ilvl w:val="0"/>
          <w:numId w:val="0"/>
        </w:numPr>
        <w:outlineLvl w:val="0"/>
        <w:rPr>
          <w:b/>
          <w:bCs/>
          <w:sz w:val="24"/>
        </w:rPr>
      </w:pPr>
      <w:r>
        <w:rPr>
          <w:rFonts w:eastAsia="Times New Roman" w:cs="Arial"/>
          <w:b/>
          <w:sz w:val="22"/>
          <w:szCs w:val="22"/>
        </w:rPr>
        <w:t>Wuhan, China</w:t>
      </w:r>
      <w:r>
        <w:rPr>
          <w:rFonts w:cs="Arial"/>
          <w:b/>
          <w:bCs/>
          <w:sz w:val="22"/>
          <w:szCs w:val="22"/>
        </w:rPr>
        <w:t>, 13 - 17 October 2025</w:t>
      </w:r>
    </w:p>
    <w:p>
      <w:pPr>
        <w:pStyle w:val="CRCoverPage"/>
        <w:numPr>
          <w:ilvl w:val="0"/>
          <w:numId w:val="0"/>
        </w:numPr>
        <w:outlineLvl w:val="0"/>
        <w:rPr>
          <w:b/>
          <w:bCs/>
          <w:sz w:val="22"/>
          <w:szCs w:val="22"/>
        </w:rPr>
      </w:pPr>
      <w:r>
        <w:rPr>
          <w:b/>
          <w:bCs/>
          <w:sz w:val="22"/>
          <w:szCs w:val="22"/>
        </w:rPr>
      </w:r>
    </w:p>
    <w:tbl>
      <w:tblPr>
        <w:tblW w:w="9641" w:type="dxa"/>
        <w:jc w:val="left"/>
        <w:tblInd w:w="42" w:type="dxa"/>
        <w:tblLayout w:type="fixed"/>
        <w:tblCellMar>
          <w:top w:w="0" w:type="dxa"/>
          <w:left w:w="42" w:type="dxa"/>
          <w:bottom w:w="0" w:type="dxa"/>
          <w:right w:w="42" w:type="dxa"/>
        </w:tblCellMar>
        <w:tblLook w:firstRow="0" w:noVBand="0" w:lastRow="0" w:firstColumn="0" w:lastColumn="0" w:noHBand="0" w:val="0000"/>
      </w:tblPr>
      <w:tblGrid>
        <w:gridCol w:w="141"/>
        <w:gridCol w:w="1559"/>
        <w:gridCol w:w="710"/>
        <w:gridCol w:w="1275"/>
        <w:gridCol w:w="710"/>
        <w:gridCol w:w="992"/>
        <w:gridCol w:w="2409"/>
        <w:gridCol w:w="1702"/>
        <w:gridCol w:w="142"/>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41"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right"/>
              <w:rPr>
                <w:b/>
                <w:sz w:val="28"/>
              </w:rPr>
            </w:pPr>
            <w:r>
              <w:rPr>
                <w:b/>
                <w:sz w:val="28"/>
              </w:rPr>
              <w:fldChar w:fldCharType="begin"/>
            </w:r>
            <w:r>
              <w:rPr>
                <w:sz w:val="28"/>
                <w:b/>
              </w:rPr>
              <w:instrText xml:space="preserve"> DOCPROPERTY "Spec#"</w:instrText>
            </w:r>
            <w:r>
              <w:rPr>
                <w:sz w:val="28"/>
                <w:b/>
              </w:rPr>
              <w:fldChar w:fldCharType="separate"/>
            </w:r>
            <w:r>
              <w:rPr>
                <w:sz w:val="28"/>
                <w:b/>
              </w:rPr>
              <w:t>33.501</w:t>
            </w:r>
            <w:r>
              <w:rPr>
                <w:sz w:val="28"/>
                <w:b/>
              </w:rPr>
              <w:fldChar w:fldCharType="end"/>
            </w:r>
          </w:p>
        </w:tc>
        <w:tc>
          <w:tcPr>
            <w:tcW w:w="710"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jc w:val="center"/>
              <w:rPr>
                <w:b/>
                <w:lang w:eastAsia="zh-CN"/>
              </w:rPr>
            </w:pPr>
            <w:r>
              <w:rPr>
                <w:b/>
                <w:lang w:eastAsia="zh-CN"/>
              </w:rPr>
              <w:t>2191</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sz w:val="28"/>
                <w:szCs w:val="28"/>
              </w:rPr>
            </w:pPr>
            <w:r>
              <w:rPr>
                <w:b/>
                <w:sz w:val="28"/>
                <w:szCs w:val="28"/>
              </w:rPr>
              <w:t xml:space="preserve"> </w:t>
            </w:r>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2" w:type="dxa"/>
            <w:tcBorders/>
            <w:shd w:color="FFFF00" w:fill="auto" w:val="pct30"/>
          </w:tcPr>
          <w:p>
            <w:pPr>
              <w:pStyle w:val="CRCoverPage"/>
              <w:widowControl w:val="false"/>
              <w:spacing w:before="0" w:after="0"/>
              <w:jc w:val="center"/>
              <w:rPr>
                <w:sz w:val="28"/>
              </w:rPr>
            </w:pPr>
            <w:r>
              <w:rPr>
                <w:b/>
                <w:sz w:val="28"/>
              </w:rPr>
              <w:fldChar w:fldCharType="begin"/>
            </w:r>
            <w:r>
              <w:rPr>
                <w:sz w:val="28"/>
                <w:b/>
              </w:rPr>
              <w:instrText xml:space="preserve"> DOCPROPERTY "Version"</w:instrText>
            </w:r>
            <w:r>
              <w:rPr>
                <w:sz w:val="28"/>
                <w:b/>
              </w:rPr>
              <w:fldChar w:fldCharType="separate"/>
            </w:r>
            <w:r>
              <w:rPr>
                <w:sz w:val="28"/>
                <w:b/>
              </w:rPr>
              <w:t>19.4.0</w:t>
            </w:r>
            <w:r>
              <w:rPr>
                <w:sz w:val="28"/>
                <w:b/>
              </w:rPr>
              <w:fldChar w:fldCharType="end"/>
            </w:r>
          </w:p>
        </w:tc>
        <w:tc>
          <w:tcPr>
            <w:tcW w:w="142"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InternetLink"/>
                <w:i/>
                <w:b/>
                <w:rFonts w:cs="Arial"/>
                <w:color w:val="FF0000"/>
              </w:rPr>
              <w:instrText xml:space="preserve"> HYPERLINK "http://www.3gpp.org/3G_Specs/CRs.htm" \l "_blank"</w:instrText>
            </w:r>
            <w:r>
              <w:rPr>
                <w:rStyle w:val="InternetLink"/>
                <w:i/>
                <w:b/>
                <w:rFonts w:cs="Arial"/>
                <w:color w:val="FF0000"/>
              </w:rPr>
              <w:fldChar w:fldCharType="separate"/>
            </w:r>
            <w:r>
              <w:rPr>
                <w:rStyle w:val="InternetLink"/>
                <w:rFonts w:cs="Arial"/>
                <w:b/>
                <w:i/>
                <w:color w:val="FF0000"/>
              </w:rPr>
              <w:t>HE</w:t>
            </w:r>
            <w:r>
              <w:rPr>
                <w:rStyle w:val="InternetLink"/>
                <w:i/>
                <w:b/>
                <w:rFonts w:cs="Arial"/>
                <w:color w:val="FF0000"/>
              </w:rPr>
              <w:fldChar w:fldCharType="end"/>
            </w:r>
            <w:bookmarkStart w:id="0" w:name="_Hlt497126619"/>
            <w:r>
              <w:rPr>
                <w:rStyle w:val="InternetLink"/>
                <w:rFonts w:cs="Arial"/>
                <w:b/>
                <w:i/>
                <w:color w:val="FF0000"/>
              </w:rPr>
              <w:t>L</w:t>
            </w:r>
            <w:bookmarkEnd w:id="0"/>
            <w:r>
              <w:rPr>
                <w:rStyle w:val="InternetLink"/>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Link"/>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firstRow="0" w:noVBand="0" w:lastRow="0" w:firstColumn="0" w:lastColumn="0" w:noHBand="0" w:val="0000"/>
      </w:tblPr>
      <w:tblGrid>
        <w:gridCol w:w="2834"/>
        <w:gridCol w:w="1418"/>
        <w:gridCol w:w="284"/>
        <w:gridCol w:w="708"/>
        <w:gridCol w:w="284"/>
        <w:gridCol w:w="2127"/>
        <w:gridCol w:w="282"/>
        <w:gridCol w:w="1418"/>
        <w:gridCol w:w="283"/>
      </w:tblGrid>
      <w:tr>
        <w:trPr/>
        <w:tc>
          <w:tcPr>
            <w:tcW w:w="2834" w:type="dxa"/>
            <w:tcBorders/>
          </w:tcPr>
          <w:p>
            <w:pPr>
              <w:pStyle w:val="CRCoverPage"/>
              <w:widowControl w:val="false"/>
              <w:tabs>
                <w:tab w:val="clear" w:pos="284"/>
                <w:tab w:val="right" w:pos="2751" w:leader="none"/>
              </w:tabs>
              <w:spacing w:before="0" w:after="0"/>
              <w:rPr>
                <w:b/>
                <w:i/>
                <w:i/>
              </w:rPr>
            </w:pPr>
            <w:r>
              <w:rPr>
                <w:b/>
                <w:i/>
              </w:rPr>
              <w:t>Proposed change affects:</w:t>
            </w:r>
          </w:p>
        </w:tc>
        <w:tc>
          <w:tcPr>
            <w:tcW w:w="1418"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caps/>
              </w:rPr>
            </w:pPr>
            <w:r>
              <w:rPr>
                <w:b/>
                <w:caps/>
              </w:rPr>
            </w:r>
          </w:p>
        </w:tc>
        <w:tc>
          <w:tcPr>
            <w:tcW w:w="2127" w:type="dxa"/>
            <w:tcBorders/>
          </w:tcPr>
          <w:p>
            <w:pPr>
              <w:pStyle w:val="CRCoverPage"/>
              <w:widowControl w:val="false"/>
              <w:spacing w:before="0" w:after="0"/>
              <w:jc w:val="right"/>
              <w:rPr>
                <w:u w:val="single"/>
              </w:rPr>
            </w:pPr>
            <w:r>
              <w:rPr/>
              <w:t>Radio Access Network</w:t>
            </w:r>
          </w:p>
        </w:tc>
        <w:tc>
          <w:tcPr>
            <w:tcW w:w="282"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caps/>
              </w:rPr>
            </w:pPr>
            <w:r>
              <w:rPr>
                <w:b/>
                <w:caps/>
              </w:rPr>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Cs/>
                <w:caps/>
              </w:rPr>
            </w:pPr>
            <w:r>
              <w:rPr>
                <w:b/>
                <w:bCs/>
                <w:caps/>
              </w:rPr>
              <w:t>X</w:t>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firstRow="0" w:noVBand="0" w:lastRow="0" w:firstColumn="0" w:lastColumn="0" w:noHBand="0" w:val="0000"/>
      </w:tblPr>
      <w:tblGrid>
        <w:gridCol w:w="1843"/>
        <w:gridCol w:w="851"/>
        <w:gridCol w:w="283"/>
        <w:gridCol w:w="285"/>
        <w:gridCol w:w="567"/>
        <w:gridCol w:w="1699"/>
        <w:gridCol w:w="568"/>
        <w:gridCol w:w="143"/>
        <w:gridCol w:w="280"/>
        <w:gridCol w:w="994"/>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ind w:left="100" w:hanging="0"/>
              <w:rPr/>
            </w:pPr>
            <w:r>
              <w:rPr>
                <w:lang w:eastAsia="zh-CN"/>
              </w:rPr>
              <w:t>Procedure to making some security parameters visible to RIs</w:t>
            </w:r>
          </w:p>
        </w:tc>
      </w:tr>
      <w:tr>
        <w:trPr/>
        <w:tc>
          <w:tcPr>
            <w:tcW w:w="1843" w:type="dxa"/>
            <w:tcBorders>
              <w:left w:val="single" w:sz="4" w:space="0" w:color="000000"/>
            </w:tcBorders>
          </w:tcPr>
          <w:p>
            <w:pPr>
              <w:pStyle w:val="CRCoverPage"/>
              <w:widowControl w:val="false"/>
              <w:spacing w:before="0" w:after="0"/>
              <w:rPr>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Huawei, HiSilicon, CableLabs, China Mobile</w:t>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S3</w:t>
            </w:r>
          </w:p>
        </w:tc>
      </w:tr>
      <w:tr>
        <w:trPr/>
        <w:tc>
          <w:tcPr>
            <w:tcW w:w="1843" w:type="dxa"/>
            <w:tcBorders>
              <w:left w:val="single" w:sz="4" w:space="0" w:color="000000"/>
            </w:tcBorders>
          </w:tcPr>
          <w:p>
            <w:pPr>
              <w:pStyle w:val="CRCoverPage"/>
              <w:widowControl w:val="false"/>
              <w:spacing w:before="0" w:after="0"/>
              <w:rPr>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Work item code:</w:t>
            </w:r>
          </w:p>
        </w:tc>
        <w:tc>
          <w:tcPr>
            <w:tcW w:w="3685" w:type="dxa"/>
            <w:gridSpan w:val="5"/>
            <w:tcBorders/>
            <w:shd w:color="FFFF00" w:fill="auto" w:val="pct30"/>
          </w:tcPr>
          <w:p>
            <w:pPr>
              <w:pStyle w:val="CRCoverPage"/>
              <w:widowControl w:val="false"/>
              <w:spacing w:before="0" w:after="0"/>
              <w:ind w:left="100" w:hanging="0"/>
              <w:rPr/>
            </w:pPr>
            <w:r>
              <w:rPr>
                <w:rStyle w:val="Normaltextrun"/>
                <w:rFonts w:cs="Arial"/>
                <w:color w:val="000000"/>
              </w:rPr>
              <w:t>RefinePRINS</w:t>
            </w:r>
          </w:p>
        </w:tc>
        <w:tc>
          <w:tcPr>
            <w:tcW w:w="568" w:type="dxa"/>
            <w:tcBorders/>
          </w:tcPr>
          <w:p>
            <w:pPr>
              <w:pStyle w:val="CRCoverPage"/>
              <w:widowControl w:val="false"/>
              <w:spacing w:before="0" w:after="0"/>
              <w:ind w:right="100" w:hanging="0"/>
              <w:rPr/>
            </w:pPr>
            <w:r>
              <w:rPr/>
            </w:r>
          </w:p>
        </w:tc>
        <w:tc>
          <w:tcPr>
            <w:tcW w:w="1417" w:type="dxa"/>
            <w:gridSpan w:val="3"/>
            <w:tcBorders/>
          </w:tcPr>
          <w:p>
            <w:pPr>
              <w:pStyle w:val="CRCoverPage"/>
              <w:widowControl w:val="false"/>
              <w:spacing w:before="0" w:after="0"/>
              <w:jc w:val="right"/>
              <w:rPr/>
            </w:pPr>
            <w:r>
              <w:rPr>
                <w:b/>
                <w:i/>
              </w:rPr>
              <w:t>Date: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2025-10-13</w:t>
            </w:r>
          </w:p>
        </w:tc>
      </w:tr>
      <w:tr>
        <w:trPr/>
        <w:tc>
          <w:tcPr>
            <w:tcW w:w="1843" w:type="dxa"/>
            <w:tcBorders>
              <w:left w:val="single" w:sz="4" w:space="0" w:color="000000"/>
            </w:tcBorders>
          </w:tcPr>
          <w:p>
            <w:pPr>
              <w:pStyle w:val="CRCoverPage"/>
              <w:widowControl w:val="false"/>
              <w:spacing w:before="0" w:after="0"/>
              <w:rPr>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Category:</w:t>
            </w:r>
          </w:p>
        </w:tc>
        <w:tc>
          <w:tcPr>
            <w:tcW w:w="851" w:type="dxa"/>
            <w:tcBorders/>
            <w:shd w:color="FFFF00" w:fill="auto" w:val="pct30"/>
          </w:tcPr>
          <w:p>
            <w:pPr>
              <w:pStyle w:val="CRCoverPage"/>
              <w:widowControl w:val="false"/>
              <w:spacing w:before="0" w:after="0"/>
              <w:ind w:left="100" w:right="-609" w:hanging="0"/>
              <w:rPr>
                <w:b/>
              </w:rPr>
            </w:pPr>
            <w:r>
              <w:rPr/>
              <w:t>B</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Rel-20</w:t>
            </w:r>
          </w:p>
        </w:tc>
      </w:tr>
      <w:tr>
        <w:trPr/>
        <w:tc>
          <w:tcPr>
            <w:tcW w:w="1843" w:type="dxa"/>
            <w:tcBorders>
              <w:left w:val="single" w:sz="4" w:space="0" w:color="000000"/>
              <w:bottom w:val="single" w:sz="4" w:space="0" w:color="000000"/>
            </w:tcBorders>
          </w:tcPr>
          <w:p>
            <w:pPr>
              <w:pStyle w:val="CRCoverPage"/>
              <w:widowControl w:val="false"/>
              <w:spacing w:before="0" w:after="0"/>
              <w:rPr>
                <w:b/>
                <w:i/>
                <w:i/>
              </w:rPr>
            </w:pPr>
            <w:r>
              <w:rPr>
                <w:b/>
                <w:i/>
              </w:rPr>
            </w:r>
          </w:p>
        </w:tc>
        <w:tc>
          <w:tcPr>
            <w:tcW w:w="4676" w:type="dxa"/>
            <w:gridSpan w:val="8"/>
            <w:tcBorders>
              <w:bottom w:val="single" w:sz="4" w:space="0" w:color="000000"/>
            </w:tcBorders>
          </w:tcPr>
          <w:p>
            <w:pPr>
              <w:pStyle w:val="CRCoverPage"/>
              <w:widowControl w:val="fals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InternetLink"/>
                  <w:sz w:val="18"/>
                </w:rPr>
                <w:t>TR 21.900</w:t>
              </w:r>
            </w:hyperlink>
            <w:r>
              <w:rPr>
                <w:sz w:val="18"/>
              </w:rPr>
              <w:t>.</w:t>
            </w:r>
          </w:p>
        </w:tc>
        <w:tc>
          <w:tcPr>
            <w:tcW w:w="3121"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widowControl w:val="false"/>
              <w:spacing w:before="0" w:after="0"/>
              <w:rPr>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It was agreed in the Objective of the new WID that some security parameters that are relevant to RIs should be made visible to RIs. A solution is proposed to solve this problem.</w:t>
            </w:r>
          </w:p>
        </w:tc>
      </w:tr>
      <w:tr>
        <w:trPr/>
        <w:tc>
          <w:tcPr>
            <w:tcW w:w="2694" w:type="dxa"/>
            <w:gridSpan w:val="2"/>
            <w:tcBorders>
              <w:left w:val="single" w:sz="4" w:space="0" w:color="000000"/>
            </w:tcBorders>
          </w:tcPr>
          <w:p>
            <w:pPr>
              <w:pStyle w:val="CRCoverPage"/>
              <w:widowControl w:val="false"/>
              <w:spacing w:before="0" w:after="0"/>
              <w:rPr>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0"/>
              <w:ind w:left="100" w:hanging="0"/>
              <w:rPr/>
            </w:pPr>
            <w:r>
              <w:rPr/>
              <w:t>Adding follwing procedures to make</w:t>
            </w:r>
            <w:r>
              <w:rPr>
                <w:lang w:eastAsia="zh-CN"/>
              </w:rPr>
              <w:t xml:space="preserve"> </w:t>
            </w:r>
            <w:r>
              <w:rPr/>
              <w:t>some security parameters visible to RIs:</w:t>
            </w:r>
          </w:p>
          <w:p>
            <w:pPr>
              <w:pStyle w:val="CRCoverPage"/>
              <w:widowControl w:val="false"/>
              <w:spacing w:before="0" w:after="0"/>
              <w:ind w:left="100" w:hanging="0"/>
              <w:rPr/>
            </w:pPr>
            <w:r>
              <w:rPr>
                <w:lang w:eastAsia="zh-CN"/>
              </w:rPr>
              <w:t>1</w:t>
            </w:r>
            <w:r>
              <w:rPr/>
              <w:t>. Requirement of exchanging the security parameters visible to RIs is included.</w:t>
            </w:r>
          </w:p>
          <w:p>
            <w:pPr>
              <w:pStyle w:val="CRCoverPage"/>
              <w:widowControl w:val="false"/>
              <w:spacing w:before="0" w:after="0"/>
              <w:ind w:left="100" w:hanging="0"/>
              <w:rPr/>
            </w:pPr>
            <w:r>
              <w:rPr>
                <w:lang w:eastAsia="zh-CN"/>
              </w:rPr>
              <w:t>2</w:t>
            </w:r>
            <w:r>
              <w:rPr/>
              <w:t>. The procedure to send</w:t>
            </w:r>
            <w:ins w:id="9" w:author="Huawei - r4" w:date="2025-10-15T10:28:00Z">
              <w:r>
                <w:rPr/>
                <w:t xml:space="preserve"> some</w:t>
              </w:r>
            </w:ins>
            <w:r>
              <w:rPr/>
              <w:t xml:space="preserve"> security parameters to RIs is also introduced</w:t>
            </w:r>
            <w:ins w:id="10" w:author="Huawei - r4" w:date="2025-10-15T10:21:00Z">
              <w:r>
                <w:rPr/>
                <w:t>, i.e,</w:t>
              </w:r>
            </w:ins>
            <w:ins w:id="11" w:author="Huawei - r4" w:date="2025-10-15T11:03:00Z">
              <w:r>
                <w:rPr/>
                <w:t xml:space="preserve"> basically</w:t>
              </w:r>
            </w:ins>
            <w:ins w:id="12" w:author="Huawei - r4" w:date="2025-10-15T10:21:00Z">
              <w:r>
                <w:rPr/>
                <w:t xml:space="preserve"> reusing the procedure in clause 13.2.4</w:t>
              </w:r>
            </w:ins>
            <w:ins w:id="13" w:author="Huawei - r4" w:date="2025-10-15T10:23:00Z">
              <w:r>
                <w:rPr/>
                <w:t>, with the requirement that the security parameters shall not be encrypted</w:t>
              </w:r>
            </w:ins>
            <w:del w:id="14" w:author="Huawei - r4" w:date="2025-10-15T10:23:00Z">
              <w:r>
                <w:rPr/>
                <w:delText>.</w:delText>
              </w:r>
            </w:del>
            <w:ins w:id="15" w:author="Huawei - r4" w:date="2025-10-15T10:24:00Z">
              <w:r>
                <w:rPr/>
                <w:t xml:space="preserve">. </w:t>
              </w:r>
            </w:ins>
            <w:ins w:id="16" w:author="Huawei - r4" w:date="2025-10-15T10:31:00Z">
              <w:r>
                <w:rPr/>
                <w:t>How to determine which security parameters and when to send security parameters are also introduced</w:t>
              </w:r>
            </w:ins>
            <w:ins w:id="17" w:author="Huawei - r4" w:date="2025-10-15T11:02:00Z">
              <w:r>
                <w:rPr/>
                <w:t xml:space="preserve"> in the note and normative text, respectively</w:t>
              </w:r>
            </w:ins>
            <w:ins w:id="18" w:author="Huawei - r4" w:date="2025-10-15T10:31:00Z">
              <w:r>
                <w:rPr/>
                <w:t>. Note that s</w:t>
              </w:r>
            </w:ins>
            <w:ins w:id="19" w:author="Huawei - r4" w:date="2025-10-15T10:24:00Z">
              <w:r>
                <w:rPr/>
                <w:t>ince</w:t>
              </w:r>
            </w:ins>
            <w:r>
              <w:rPr/>
              <w:t xml:space="preserve"> </w:t>
            </w:r>
            <w:ins w:id="20" w:author="Huawei - r4" w:date="2025-10-15T10:30:00Z">
              <w:r>
                <w:rPr/>
                <w:t>in clause 13.2.4,</w:t>
              </w:r>
            </w:ins>
            <w:ins w:id="21" w:author="Huawei - r4" w:date="2025-10-15T10:22:00Z">
              <w:r>
                <w:rPr/>
                <w:t xml:space="preserve"> the IEs</w:t>
              </w:r>
            </w:ins>
            <w:ins w:id="22" w:author="Huawei - r4" w:date="2025-10-15T10:25:00Z">
              <w:r>
                <w:rPr/>
                <w:t xml:space="preserve"> in the N32-f message that are not encrypted</w:t>
              </w:r>
            </w:ins>
            <w:ins w:id="23" w:author="Huawei - r4" w:date="2025-10-15T10:22:00Z">
              <w:r>
                <w:rPr/>
                <w:t xml:space="preserve"> will be integrity protected in </w:t>
              </w:r>
            </w:ins>
            <w:ins w:id="24" w:author="Huawei - r4" w:date="2025-10-15T10:26:00Z">
              <w:r>
                <w:rPr/>
                <w:t xml:space="preserve">clearTextEncapsulationMessage, </w:t>
              </w:r>
            </w:ins>
            <w:ins w:id="25" w:author="Huawei - r4" w:date="2025-10-15T10:31:00Z">
              <w:r>
                <w:rPr/>
                <w:t xml:space="preserve">extra </w:t>
              </w:r>
            </w:ins>
            <w:ins w:id="26" w:author="Huawei - r4" w:date="2025-10-15T10:27:00Z">
              <w:r>
                <w:rPr/>
                <w:t>definition of integrity protection of security parameters is not needed.</w:t>
              </w:r>
            </w:ins>
            <w:ins w:id="27" w:author="Huawei - r4" w:date="2025-10-15T10:29:00Z">
              <w:r>
                <w:rPr/>
                <w:t xml:space="preserve"> </w:t>
              </w:r>
            </w:ins>
          </w:p>
        </w:tc>
      </w:tr>
      <w:tr>
        <w:trPr/>
        <w:tc>
          <w:tcPr>
            <w:tcW w:w="2694" w:type="dxa"/>
            <w:gridSpan w:val="2"/>
            <w:tcBorders>
              <w:left w:val="single" w:sz="4" w:space="0" w:color="000000"/>
            </w:tcBorders>
          </w:tcPr>
          <w:p>
            <w:pPr>
              <w:pStyle w:val="CRCoverPage"/>
              <w:widowControl w:val="false"/>
              <w:spacing w:before="0" w:after="0"/>
              <w:rPr>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t>RIs fail to receive security parameters.</w:t>
            </w:r>
          </w:p>
        </w:tc>
      </w:tr>
      <w:tr>
        <w:trPr/>
        <w:tc>
          <w:tcPr>
            <w:tcW w:w="2694" w:type="dxa"/>
            <w:gridSpan w:val="2"/>
            <w:tcBorders/>
          </w:tcPr>
          <w:p>
            <w:pPr>
              <w:pStyle w:val="CRCoverPage"/>
              <w:widowControl w:val="false"/>
              <w:spacing w:before="0" w:after="0"/>
              <w:rPr>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13.2.2.2, 13.2.4</w:t>
            </w:r>
          </w:p>
        </w:tc>
      </w:tr>
      <w:tr>
        <w:trPr/>
        <w:tc>
          <w:tcPr>
            <w:tcW w:w="2694" w:type="dxa"/>
            <w:gridSpan w:val="2"/>
            <w:tcBorders>
              <w:left w:val="single" w:sz="4" w:space="0" w:color="000000"/>
            </w:tcBorders>
          </w:tcPr>
          <w:p>
            <w:pPr>
              <w:pStyle w:val="CRCoverPage"/>
              <w:widowControl w:val="false"/>
              <w:spacing w:before="0" w:after="0"/>
              <w:rPr>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i/>
                <w:i/>
              </w:rPr>
            </w:pPr>
            <w:r>
              <w:rPr>
                <w:b/>
                <w:i/>
              </w:rPr>
            </w:r>
          </w:p>
        </w:tc>
        <w:tc>
          <w:tcPr>
            <w:tcW w:w="283" w:type="dxa"/>
            <w:tcBorders>
              <w:top w:val="single" w:sz="4" w:space="0" w:color="000000"/>
              <w:left w:val="single" w:sz="4" w:space="0" w:color="000000"/>
              <w:bottom w:val="single" w:sz="4" w:space="0" w:color="000000"/>
            </w:tcBorders>
          </w:tcPr>
          <w:p>
            <w:pPr>
              <w:pStyle w:val="CRCoverPage"/>
              <w:widowControl w:val="false"/>
              <w:spacing w:before="0"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left="99" w:hanging="0"/>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i/>
                <w:i/>
              </w:rPr>
            </w:pPr>
            <w:r>
              <w:rPr>
                <w:b/>
                <w:i/>
              </w:rPr>
              <w:t>Other specs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caps/>
              </w:rPr>
            </w:pPr>
            <w:r>
              <w:rPr>
                <w:b/>
                <w:caps/>
              </w:rPr>
              <w:t>X</w:t>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i/>
                <w:i/>
              </w:rPr>
            </w:pPr>
            <w:r>
              <w:rPr>
                <w:b/>
                <w:i/>
              </w:rPr>
              <w:t>affected:</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caps/>
              </w:rPr>
            </w:pPr>
            <w:r>
              <w:rPr>
                <w:b/>
                <w:caps/>
              </w:rPr>
              <w:t>X</w:t>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i/>
                <w:i/>
              </w:rPr>
            </w:pPr>
            <w:r>
              <w:rPr>
                <w:b/>
                <w:i/>
              </w:rPr>
              <w:t>(show related CRs)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caps/>
              </w:rPr>
            </w:pPr>
            <w:r>
              <w:rPr>
                <w:b/>
                <w:caps/>
              </w:rPr>
              <w:t>X</w:t>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left="100" w:hanging="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bl>
    <w:p>
      <w:pPr>
        <w:sectPr>
          <w:headerReference w:type="even" r:id="rId4"/>
          <w:headerReference w:type="default" r:id="rId5"/>
          <w:headerReference w:type="first" r:id="rId6"/>
          <w:type w:val="nextPage"/>
          <w:pgSz w:w="11906" w:h="16838"/>
          <w:pgMar w:left="1134" w:right="1134" w:gutter="0" w:header="680" w:top="1418" w:footer="0" w:bottom="1134"/>
          <w:pgNumType w:fmt="decimal"/>
          <w:formProt w:val="false"/>
          <w:textDirection w:val="lrTb"/>
          <w:docGrid w:type="default" w:linePitch="100" w:charSpace="8192"/>
        </w:sectPr>
        <w:pStyle w:val="CRCoverPage"/>
        <w:spacing w:before="0" w:after="0"/>
        <w:rPr>
          <w:sz w:val="8"/>
          <w:szCs w:val="8"/>
        </w:rPr>
      </w:pPr>
      <w:r>
        <w:rPr>
          <w:sz w:val="8"/>
          <w:szCs w:val="8"/>
        </w:rPr>
      </w:r>
    </w:p>
    <w:p>
      <w:pPr>
        <w:pStyle w:val="Normal"/>
        <w:jc w:val="center"/>
        <w:rPr>
          <w:color w:val="FF0000"/>
          <w:sz w:val="40"/>
          <w:szCs w:val="40"/>
        </w:rPr>
      </w:pPr>
      <w:r>
        <w:rPr>
          <w:color w:val="FF0000"/>
          <w:sz w:val="40"/>
          <w:szCs w:val="40"/>
        </w:rPr>
        <w:t>*** 1st CHANGE ***</w:t>
      </w:r>
    </w:p>
    <w:p>
      <w:pPr>
        <w:pStyle w:val="Heading4"/>
        <w:rPr/>
      </w:pPr>
      <w:bookmarkStart w:id="1" w:name="_Hlk208928294"/>
      <w:r>
        <w:rPr/>
        <w:t>13.2.2.2</w:t>
      </w:r>
      <w:bookmarkEnd w:id="1"/>
      <w:r>
        <w:rPr/>
        <w:tab/>
        <w:t>Procedure for Key agreement and Parameter exchange</w:t>
      </w:r>
    </w:p>
    <w:p>
      <w:pPr>
        <w:pStyle w:val="B1"/>
        <w:rPr/>
      </w:pPr>
      <w:r>
        <w:rPr>
          <w:bCs/>
        </w:rPr>
        <w:t xml:space="preserve">1. The two SEPPs shall perform the following cipher suite negotiation </w:t>
      </w:r>
      <w:r>
        <w:rPr/>
        <w:t>to agree on a cipher suite to use for protecting NF service related signalling over N32-f.</w:t>
      </w:r>
    </w:p>
    <w:p>
      <w:pPr>
        <w:pStyle w:val="B2"/>
        <w:rPr/>
      </w:pPr>
      <w:r>
        <w:rP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pPr>
        <w:pStyle w:val="B2"/>
        <w:rPr/>
      </w:pPr>
      <w:r>
        <w:rPr/>
        <w:t>1b. The responding SEPP shall compare the received cipher suites to its own supported cipher suites and shall select, based on its local policy, a cipher suite, which is supported by both initiating SEPP and responding SEPP.</w:t>
      </w:r>
    </w:p>
    <w:p>
      <w:pPr>
        <w:pStyle w:val="B2"/>
        <w:rPr/>
      </w:pPr>
      <w:r>
        <w:rPr/>
        <w:t>1c. The responding SEPP shall send a Security Parameter Exchange Response message to the initiating SEPP including the selected cipher suite for protecting the NF service-related signalling over N32. The responding SEPP shall provide a responding SEPP’s N32-f context ID for the initiating SEPP.</w:t>
      </w:r>
    </w:p>
    <w:p>
      <w:pPr>
        <w:pStyle w:val="B1"/>
        <w:rPr/>
      </w:pPr>
      <w:r>
        <w:rPr/>
        <w:t>2. The two SEPPs may perform the following exchange of Data-type encryption policies and Modification policies. Both SEPPs shall store protection policies sent by the peer SEPP.</w:t>
      </w:r>
    </w:p>
    <w:p>
      <w:pPr>
        <w:pStyle w:val="B2"/>
        <w:rPr/>
      </w:pPr>
      <w:r>
        <w:rP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pPr>
        <w:pStyle w:val="B2"/>
        <w:rPr/>
      </w:pPr>
      <w:r>
        <w:rPr/>
        <w:t xml:space="preserve">2b. The responding SEPP shall store the policies if sent by the initiating SEPP. </w:t>
      </w:r>
    </w:p>
    <w:p>
      <w:pPr>
        <w:pStyle w:val="B2"/>
        <w:rPr/>
      </w:pPr>
      <w:r>
        <w:rPr/>
        <w:t>2c. The responding SEPP shall send a Security Parameter Negotiation Response message to the initiating SEPP with the responding SEPP’s suite of protection policies.</w:t>
      </w:r>
    </w:p>
    <w:p>
      <w:pPr>
        <w:pStyle w:val="B2"/>
        <w:rPr/>
      </w:pPr>
      <w:r>
        <w:rPr/>
        <w:t xml:space="preserve">2d. The initiating SEPP shall store the protection policy information if sent by the responding SEPP. </w:t>
      </w:r>
    </w:p>
    <w:p>
      <w:pPr>
        <w:pStyle w:val="Normal"/>
        <w:ind w:left="283" w:firstLine="284"/>
        <w:rPr/>
      </w:pPr>
      <w:r>
        <w:rPr/>
        <w:t xml:space="preserve">Alternatively to exchanging complete policies in steps 2a and 2c, the SEPPs may indicate a security profile. </w:t>
      </w:r>
    </w:p>
    <w:p>
      <w:pPr>
        <w:pStyle w:val="NO"/>
        <w:rPr>
          <w:lang w:val="en-US"/>
        </w:rPr>
      </w:pPr>
      <w:r>
        <w:rPr>
          <w:lang w:val="en-US"/>
        </w:rPr>
        <w:t>NOTE:</w:t>
        <w:tab/>
      </w:r>
      <w:r>
        <w:rPr/>
        <w:t xml:space="preserve">A security profile can for example include default modification policies and default data_type encryption policies and/or a list of IEs to be protected, during the N32-c negotiation process. </w:t>
      </w:r>
      <w:r>
        <w:rPr>
          <w:lang w:val="en-US"/>
        </w:rPr>
        <w:t>PRINS security profile specification is out of scope in 3GPP.</w:t>
      </w:r>
    </w:p>
    <w:p>
      <w:pPr>
        <w:pStyle w:val="Normal"/>
        <w:ind w:left="568" w:hanging="0"/>
        <w:rPr>
          <w:ins w:id="60" w:author="Huawei - r4" w:date="2025-10-15T10:45:00Z"/>
        </w:rPr>
      </w:pPr>
      <w:ins w:id="28" w:author="Huawei - r1" w:date="2025-10-13T11:21:00Z">
        <w:r>
          <w:rPr/>
          <w:t>T</w:t>
        </w:r>
      </w:ins>
      <w:ins w:id="29" w:author="Tao Wan" w:date="2025-10-13T11:19:00Z">
        <w:r>
          <w:rPr/>
          <w:t xml:space="preserve">he </w:t>
        </w:r>
      </w:ins>
      <w:ins w:id="30" w:author="Huawei - r1" w:date="2025-10-13T11:20:00Z">
        <w:r>
          <w:rPr/>
          <w:t>security parameters that</w:t>
        </w:r>
      </w:ins>
      <w:ins w:id="31" w:author="Tao Wan" w:date="2025-10-13T11:19:00Z">
        <w:r>
          <w:rPr/>
          <w:t xml:space="preserve"> </w:t>
        </w:r>
      </w:ins>
      <w:ins w:id="32" w:author="Huawei - r1" w:date="2025-10-13T11:21:00Z">
        <w:r>
          <w:rPr/>
          <w:t>should be visible to</w:t>
        </w:r>
      </w:ins>
      <w:ins w:id="33" w:author="Tao Wan" w:date="2025-10-13T11:19:00Z">
        <w:r>
          <w:rPr/>
          <w:t xml:space="preserve"> the Roaming Intermediaries shall be sent over N32-f</w:t>
        </w:r>
      </w:ins>
      <w:ins w:id="34" w:author="Huawei - r2" w:date="2025-10-13T17:28:00Z">
        <w:del w:id="35" w:author="Loopy Qi " w:date="2025-10-14T18:07:00Z">
          <w:r>
            <w:rPr/>
            <w:delText xml:space="preserve"> </w:delText>
          </w:r>
        </w:del>
      </w:ins>
      <w:ins w:id="36" w:author="Huawei - r2" w:date="2025-10-13T17:28:00Z">
        <w:del w:id="37" w:author="Loopy Qi " w:date="2025-10-14T18:07:00Z">
          <w:r>
            <w:rPr>
              <w:lang w:eastAsia="zh-CN"/>
            </w:rPr>
            <w:delText>message</w:delText>
          </w:r>
        </w:del>
      </w:ins>
      <w:del w:id="38" w:author="Huawei - r3" w:date="2025-10-14T16:57:00Z">
        <w:r>
          <w:rPr/>
          <w:delText xml:space="preserve"> </w:delText>
        </w:r>
      </w:del>
      <w:ins w:id="39" w:author="Tao Wan" w:date="2025-10-13T11:19:00Z">
        <w:del w:id="40" w:author="Huawei - r3" w:date="2025-10-14T16:57:00Z">
          <w:r>
            <w:rPr/>
            <w:delText xml:space="preserve"> to the responding SEPP</w:delText>
          </w:r>
        </w:del>
      </w:ins>
      <w:ins w:id="41" w:author="Huawei - r4" w:date="2025-10-15T10:15:00Z">
        <w:r>
          <w:rPr/>
          <w:t xml:space="preserve"> after the N32-c</w:t>
        </w:r>
      </w:ins>
      <w:ins w:id="42" w:author="Huawei - r4" w:date="2025-10-15T10:50:00Z">
        <w:r>
          <w:rPr/>
          <w:t xml:space="preserve"> handshake</w:t>
        </w:r>
      </w:ins>
      <w:ins w:id="43" w:author="Huawei - r4" w:date="2025-10-15T10:44:00Z">
        <w:r>
          <w:rPr/>
          <w:t xml:space="preserve"> procedure</w:t>
        </w:r>
      </w:ins>
      <w:ins w:id="44" w:author="Tao Wan" w:date="2025-10-13T11:19:00Z">
        <w:r>
          <w:rPr/>
          <w:t>.</w:t>
        </w:r>
      </w:ins>
      <w:ins w:id="45" w:author="Huawei - r3" w:date="2025-10-14T18:17:00Z">
        <w:r>
          <w:rPr/>
          <w:t xml:space="preserve"> </w:t>
        </w:r>
      </w:ins>
      <w:ins w:id="46" w:author="Huawei - r1" w:date="2025-10-13T11:23:00Z">
        <w:del w:id="47" w:author="Huawei - r3" w:date="2025-10-14T18:16:00Z">
          <w:r>
            <w:rPr/>
            <w:delText xml:space="preserve"> </w:delText>
          </w:r>
        </w:del>
      </w:ins>
      <w:ins w:id="48" w:author="Huawei - r3" w:date="2025-10-14T16:50:00Z">
        <w:r>
          <w:rPr/>
          <w:t>Specifically, the initiating SEPP shall</w:t>
        </w:r>
      </w:ins>
      <w:ins w:id="49" w:author="Huawei - r3" w:date="2025-10-14T16:53:00Z">
        <w:r>
          <w:rPr/>
          <w:t xml:space="preserve"> make the security parameters visible to its RI by</w:t>
        </w:r>
      </w:ins>
      <w:ins w:id="50" w:author="Huawei - r3" w:date="2025-10-14T16:50:00Z">
        <w:r>
          <w:rPr/>
          <w:t xml:space="preserve"> send</w:t>
        </w:r>
      </w:ins>
      <w:ins w:id="51" w:author="Huawei - r3" w:date="2025-10-14T16:54:00Z">
        <w:r>
          <w:rPr/>
          <w:t>ing the N32-f request message that includes</w:t>
        </w:r>
      </w:ins>
      <w:ins w:id="52" w:author="Huawei - r3" w:date="2025-10-14T16:51:00Z">
        <w:r>
          <w:rPr/>
          <w:t xml:space="preserve"> the security parameters to the responding SEPP</w:t>
        </w:r>
      </w:ins>
      <w:ins w:id="53" w:author="Huawei - r3" w:date="2025-10-14T16:54:00Z">
        <w:r>
          <w:rPr/>
          <w:t xml:space="preserve">. </w:t>
        </w:r>
      </w:ins>
      <w:ins w:id="54" w:author="Huawei - r3" w:date="2025-10-14T17:07:00Z">
        <w:r>
          <w:rPr/>
          <w:t>Then</w:t>
        </w:r>
      </w:ins>
      <w:ins w:id="55" w:author="Huawei - r3" w:date="2025-10-14T16:58:00Z">
        <w:r>
          <w:rPr/>
          <w:t>, t</w:t>
        </w:r>
      </w:ins>
      <w:ins w:id="56" w:author="Huawei - r3" w:date="2025-10-14T16:54:00Z">
        <w:r>
          <w:rPr/>
          <w:t xml:space="preserve">he responding SEPP shall make the security parameters visible to its RI by sending the N32-f request message that includes the security parameters to the </w:t>
        </w:r>
      </w:ins>
      <w:ins w:id="57" w:author="Huawei - r3" w:date="2025-10-14T17:10:00Z">
        <w:r>
          <w:rPr/>
          <w:t>initiating</w:t>
        </w:r>
      </w:ins>
      <w:ins w:id="58" w:author="Huawei - r3" w:date="2025-10-14T16:54:00Z">
        <w:r>
          <w:rPr/>
          <w:t xml:space="preserve"> SEPP</w:t>
        </w:r>
      </w:ins>
      <w:ins w:id="59" w:author="Huawei - r3" w:date="2025-10-14T16:56:00Z">
        <w:r>
          <w:rPr/>
          <w:t>. The security parameters shall not be encrypted.</w:t>
        </w:r>
      </w:ins>
    </w:p>
    <w:p>
      <w:pPr>
        <w:pStyle w:val="NO"/>
        <w:rPr>
          <w:lang w:eastAsia="zh-CN"/>
        </w:rPr>
      </w:pPr>
      <w:ins w:id="61" w:author="Huawei - r4" w:date="2025-10-15T10:45:00Z">
        <w:r>
          <w:rPr/>
          <w:t xml:space="preserve">NOTE X: </w:t>
        </w:r>
      </w:ins>
      <w:ins w:id="62" w:author="Huawei - r4" w:date="2025-10-15T10:59:00Z">
        <w:r>
          <w:rPr/>
          <w:t xml:space="preserve">When the SEPP decides to make </w:t>
        </w:r>
      </w:ins>
      <w:ins w:id="63" w:author="Huawei - r4" w:date="2025-10-15T11:06:00Z">
        <w:r>
          <w:rPr/>
          <w:t>the</w:t>
        </w:r>
      </w:ins>
      <w:ins w:id="64" w:author="Huawei - r4" w:date="2025-10-15T11:00:00Z">
        <w:r>
          <w:rPr/>
          <w:t xml:space="preserve"> security parameters visible to its RI, </w:t>
        </w:r>
      </w:ins>
      <w:ins w:id="65" w:author="Huawei - r4" w:date="2025-10-15T10:46:00Z">
        <w:r>
          <w:rPr/>
          <w:t xml:space="preserve">which security </w:t>
        </w:r>
      </w:ins>
      <w:ins w:id="66" w:author="Huawei - r4" w:date="2025-10-15T10:46:00Z">
        <w:r>
          <w:rPr>
            <w:lang w:eastAsia="ja-JP"/>
          </w:rPr>
          <w:t>parameters</w:t>
        </w:r>
      </w:ins>
      <w:ins w:id="67" w:author="Huawei - r4" w:date="2025-10-15T10:59:00Z">
        <w:r>
          <w:rPr>
            <w:lang w:eastAsia="ja-JP"/>
          </w:rPr>
          <w:t xml:space="preserve"> (</w:t>
        </w:r>
      </w:ins>
      <w:ins w:id="68" w:author="Huawei - r4" w:date="2025-10-15T10:59:00Z">
        <w:r>
          <w:rPr/>
          <w:t xml:space="preserve">e.g., </w:t>
        </w:r>
      </w:ins>
      <w:ins w:id="69" w:author="Huawei - r4" w:date="2025-10-15T10:59:00Z">
        <w:r>
          <w:rPr>
            <w:lang w:eastAsia="ja-JP"/>
          </w:rPr>
          <w:t>protection policy)</w:t>
        </w:r>
      </w:ins>
      <w:ins w:id="70" w:author="Huawei - r4" w:date="2025-10-15T10:47:00Z">
        <w:r>
          <w:rPr>
            <w:lang w:eastAsia="ja-JP"/>
          </w:rPr>
          <w:t xml:space="preserve"> should be visible to RIs depend on contract between SEPP and its RI.</w:t>
        </w:r>
      </w:ins>
    </w:p>
    <w:p>
      <w:pPr>
        <w:pStyle w:val="Normal"/>
        <w:ind w:left="568" w:hanging="0"/>
        <w:rPr>
          <w:del w:id="78" w:author="Huawei - r3" w:date="2025-10-14T16:48:00Z"/>
        </w:rPr>
      </w:pPr>
      <w:ins w:id="71" w:author="Huawei - r1" w:date="2025-10-13T11:25:00Z">
        <w:del w:id="72" w:author="Huawei - r3" w:date="2025-10-14T16:48:00Z">
          <w:r>
            <w:rPr/>
            <w:delText>The security parameters sh</w:delText>
          </w:r>
        </w:del>
      </w:ins>
      <w:ins w:id="73" w:author="Huawei - r2" w:date="2025-10-14T13:20:00Z">
        <w:del w:id="74" w:author="Huawei - r3" w:date="2025-10-14T16:48:00Z">
          <w:r>
            <w:rPr/>
            <w:delText>ould be integrity protected</w:delText>
          </w:r>
        </w:del>
      </w:ins>
      <w:ins w:id="75" w:author="Huawei - r2" w:date="2025-10-14T13:28:00Z">
        <w:del w:id="76" w:author="Huawei - r3" w:date="2025-10-14T16:48:00Z">
          <w:r>
            <w:rPr/>
            <w:delText xml:space="preserve"> in the N32-f message</w:delText>
          </w:r>
        </w:del>
      </w:ins>
      <w:del w:id="77" w:author="Huawei - r3" w:date="2025-10-14T16:48:00Z">
        <w:r>
          <w:rPr/>
          <w:delText xml:space="preserve">. </w:delText>
        </w:r>
      </w:del>
    </w:p>
    <w:p>
      <w:pPr>
        <w:pStyle w:val="Normal"/>
        <w:rPr>
          <w:lang w:eastAsia="zh-CN"/>
          <w:del w:id="92" w:author="Loopy Qi " w:date="2025-10-14T18:07:00Z"/>
        </w:rPr>
      </w:pPr>
      <w:ins w:id="79" w:author="Huawei - r1" w:date="2025-10-13T11:25:00Z">
        <w:del w:id="80" w:author="Loopy Qi " w:date="2025-10-14T18:07:00Z">
          <w:r>
            <w:rPr>
              <w:lang w:eastAsia="zh-CN"/>
            </w:rPr>
            <w:delText>NOTE</w:delText>
          </w:r>
        </w:del>
      </w:ins>
      <w:ins w:id="81" w:author="Huawei - r2" w:date="2025-10-14T13:24:00Z">
        <w:del w:id="82" w:author="Loopy Qi " w:date="2025-10-14T18:07:00Z">
          <w:r>
            <w:rPr>
              <w:lang w:eastAsia="zh-CN"/>
            </w:rPr>
            <w:delText xml:space="preserve"> X</w:delText>
          </w:r>
        </w:del>
      </w:ins>
      <w:ins w:id="83" w:author="Huawei - r1" w:date="2025-10-13T11:25:00Z">
        <w:del w:id="84" w:author="Loopy Qi " w:date="2025-10-14T18:07:00Z">
          <w:r>
            <w:rPr>
              <w:lang w:eastAsia="zh-CN"/>
            </w:rPr>
            <w:delText>:</w:delText>
            <w:tab/>
            <w:delText xml:space="preserve">The Roaming Intermediary can determine that </w:delText>
          </w:r>
        </w:del>
      </w:ins>
      <w:ins w:id="85" w:author="Huawei - r1" w:date="2025-10-13T11:29:00Z">
        <w:del w:id="86" w:author="Loopy Qi " w:date="2025-10-14T18:07:00Z">
          <w:r>
            <w:rPr>
              <w:lang w:eastAsia="zh-CN"/>
            </w:rPr>
            <w:delText xml:space="preserve">the N32-f message includes security parameters based on the </w:delText>
          </w:r>
        </w:del>
      </w:ins>
      <w:ins w:id="87" w:author="Huawei - r2" w:date="2025-10-14T13:29:00Z">
        <w:del w:id="88" w:author="Loopy Qi " w:date="2025-10-14T18:07:00Z">
          <w:r>
            <w:rPr>
              <w:lang w:eastAsia="zh-CN"/>
            </w:rPr>
            <w:delText xml:space="preserve">API related to </w:delText>
          </w:r>
        </w:del>
      </w:ins>
      <w:ins w:id="89" w:author="Huawei - r2" w:date="2025-10-14T13:23:00Z">
        <w:del w:id="90" w:author="Loopy Qi " w:date="2025-10-14T18:07:00Z">
          <w:r>
            <w:rPr>
              <w:lang w:eastAsia="zh-CN"/>
            </w:rPr>
            <w:delText>security parameters transmission</w:delText>
          </w:r>
        </w:del>
      </w:ins>
      <w:del w:id="91" w:author="Loopy Qi " w:date="2025-10-14T18:07:00Z">
        <w:r>
          <w:rPr>
            <w:lang w:eastAsia="zh-CN"/>
          </w:rPr>
          <w:delText>.</w:delText>
        </w:r>
      </w:del>
    </w:p>
    <w:p>
      <w:pPr>
        <w:pStyle w:val="Normal"/>
        <w:rPr>
          <w:lang w:eastAsia="zh-CN"/>
          <w:del w:id="94" w:author="Huawei - r3" w:date="2025-10-14T16:38:00Z"/>
        </w:rPr>
      </w:pPr>
      <w:del w:id="93" w:author="Huawei - r3" w:date="2025-10-14T16:38:00Z">
        <w:r>
          <w:rPr>
            <w:lang w:eastAsia="zh-CN"/>
          </w:rPr>
        </w:r>
      </w:del>
    </w:p>
    <w:p>
      <w:pPr>
        <w:pStyle w:val="Normal"/>
        <w:rPr>
          <w:ins w:id="95" w:author="Huawei - r2" w:date="2025-09-23T15:56:00Z"/>
        </w:rPr>
      </w:pPr>
      <w:r>
        <w:rPr/>
        <w:t>3. The two SEPPs shall exchange Roaming Intermediary (RI) security information lists</w:t>
      </w:r>
      <w:r>
        <w:rPr>
          <w:bCs/>
        </w:rPr>
        <w:t xml:space="preserve"> that contain information on RI public keys or certificates that are needed to verify RI modifications at the receiving SEPP</w:t>
      </w:r>
      <w:r>
        <w:rPr/>
        <w:t xml:space="preserve">. </w:t>
      </w:r>
    </w:p>
    <w:p>
      <w:pPr>
        <w:pStyle w:val="B1"/>
        <w:rPr/>
      </w:pPr>
      <w:r>
        <w:rP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pPr>
        <w:pStyle w:val="B1"/>
        <w:rPr/>
      </w:pPr>
      <w:r>
        <w:rP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pPr>
        <w:pStyle w:val="NO"/>
        <w:rPr/>
      </w:pPr>
      <w:r>
        <w:rPr/>
        <w:t>NOTE:  The second N32-c connection setup by the responding SEPP does not perform the negotiation of steps 1-4.</w:t>
      </w:r>
    </w:p>
    <w:p>
      <w:pPr>
        <w:pStyle w:val="B1"/>
        <w:rPr/>
      </w:pPr>
      <w:r>
        <w:rPr/>
        <w:t>6.</w:t>
        <w:tab/>
        <w:t xml:space="preserve">The two SEPPs start exchanging NF to NF service-related signalling over N32-f and tear down the N32-c connection. The SEPPs may </w:t>
      </w:r>
      <w:r>
        <w:rPr>
          <w:bCs/>
        </w:rPr>
        <w:t>initiate new</w:t>
      </w:r>
      <w:r>
        <w:rPr/>
        <w:t xml:space="preserve"> </w:t>
      </w:r>
      <w:r>
        <w:rPr>
          <w:bCs/>
        </w:rPr>
        <w:t>N32-c</w:t>
      </w:r>
      <w:r>
        <w:rPr/>
        <w:t xml:space="preserve"> TLS sessions for</w:t>
      </w:r>
      <w:r>
        <w:rPr>
          <w:bCs/>
        </w:rPr>
        <w:t xml:space="preserve"> any further N32-c communication that may occur over time while application layer security is applied to N32-f.</w:t>
      </w:r>
    </w:p>
    <w:p>
      <w:pPr>
        <w:pStyle w:val="Normal"/>
        <w:jc w:val="center"/>
        <w:rPr>
          <w:color w:val="FF0000"/>
          <w:sz w:val="40"/>
          <w:szCs w:val="40"/>
        </w:rPr>
      </w:pPr>
      <w:bookmarkStart w:id="2" w:name="_Toc45274459"/>
      <w:bookmarkStart w:id="3" w:name="_Toc45028794"/>
      <w:bookmarkStart w:id="4" w:name="_Toc51168303"/>
      <w:bookmarkStart w:id="5" w:name="_Toc45275046"/>
      <w:bookmarkStart w:id="6" w:name="_Toc35528680"/>
      <w:bookmarkStart w:id="7" w:name="_Toc26875913"/>
      <w:bookmarkStart w:id="8" w:name="_Toc19634847"/>
      <w:bookmarkStart w:id="9" w:name="_Toc35533441"/>
      <w:bookmarkStart w:id="10" w:name="_Toc202450084"/>
      <w:bookmarkEnd w:id="2"/>
      <w:bookmarkEnd w:id="3"/>
      <w:bookmarkEnd w:id="4"/>
      <w:bookmarkEnd w:id="5"/>
      <w:bookmarkEnd w:id="6"/>
      <w:bookmarkEnd w:id="7"/>
      <w:bookmarkEnd w:id="8"/>
      <w:bookmarkEnd w:id="9"/>
      <w:bookmarkEnd w:id="10"/>
      <w:r>
        <w:rPr>
          <w:color w:val="FF0000"/>
          <w:sz w:val="40"/>
          <w:szCs w:val="40"/>
        </w:rPr>
        <w:t>*** 2nd CHANGE ***</w:t>
      </w:r>
    </w:p>
    <w:p>
      <w:pPr>
        <w:pStyle w:val="Heading3"/>
        <w:rPr/>
      </w:pPr>
      <w:bookmarkStart w:id="11" w:name="_Toc45274459"/>
      <w:bookmarkStart w:id="12" w:name="_Toc45028794"/>
      <w:bookmarkStart w:id="13" w:name="_Toc51168303"/>
      <w:bookmarkStart w:id="14" w:name="_Toc45275046"/>
      <w:bookmarkStart w:id="15" w:name="_Toc35528680"/>
      <w:bookmarkStart w:id="16" w:name="_Toc26875913"/>
      <w:bookmarkStart w:id="17" w:name="_Toc19634847"/>
      <w:bookmarkStart w:id="18" w:name="_Toc35533441"/>
      <w:bookmarkStart w:id="19" w:name="_Toc202450084"/>
      <w:bookmarkStart w:id="20" w:name="_Toc202450099"/>
      <w:bookmarkStart w:id="21" w:name="_Toc51168318"/>
      <w:bookmarkStart w:id="22" w:name="_Toc45275061"/>
      <w:bookmarkStart w:id="23" w:name="_Toc45274474"/>
      <w:bookmarkStart w:id="24" w:name="_Toc45028809"/>
      <w:bookmarkStart w:id="25" w:name="_Toc35533456"/>
      <w:bookmarkStart w:id="26" w:name="_Toc35528695"/>
      <w:bookmarkStart w:id="27" w:name="_Toc26875928"/>
      <w:bookmarkStart w:id="28" w:name="_Toc19634862"/>
      <w:bookmarkEnd w:id="11"/>
      <w:bookmarkEnd w:id="12"/>
      <w:bookmarkEnd w:id="13"/>
      <w:bookmarkEnd w:id="14"/>
      <w:bookmarkEnd w:id="15"/>
      <w:bookmarkEnd w:id="16"/>
      <w:bookmarkEnd w:id="17"/>
      <w:bookmarkEnd w:id="18"/>
      <w:bookmarkEnd w:id="19"/>
      <w:r>
        <w:rPr/>
        <w:t>13.2.4</w:t>
        <w:tab/>
        <w:t>N32-f connection between SEPPs</w:t>
      </w:r>
      <w:bookmarkEnd w:id="20"/>
      <w:bookmarkEnd w:id="21"/>
      <w:bookmarkEnd w:id="22"/>
      <w:bookmarkEnd w:id="23"/>
      <w:bookmarkEnd w:id="24"/>
      <w:bookmarkEnd w:id="25"/>
      <w:bookmarkEnd w:id="26"/>
      <w:bookmarkEnd w:id="27"/>
      <w:bookmarkEnd w:id="28"/>
    </w:p>
    <w:p>
      <w:pPr>
        <w:pStyle w:val="Heading4"/>
        <w:rPr/>
      </w:pPr>
      <w:bookmarkStart w:id="29" w:name="_Toc202450100"/>
      <w:bookmarkStart w:id="30" w:name="_Toc51168319"/>
      <w:bookmarkStart w:id="31" w:name="_Toc45275062"/>
      <w:bookmarkStart w:id="32" w:name="_Toc45274475"/>
      <w:bookmarkStart w:id="33" w:name="_Toc45028810"/>
      <w:bookmarkStart w:id="34" w:name="_Toc35533457"/>
      <w:bookmarkStart w:id="35" w:name="_Toc35528696"/>
      <w:bookmarkStart w:id="36" w:name="_Toc26875929"/>
      <w:bookmarkStart w:id="37" w:name="_Toc19634863"/>
      <w:r>
        <w:rPr/>
        <w:t>13.2.4.1</w:t>
        <w:tab/>
        <w:t>General</w:t>
      </w:r>
      <w:bookmarkEnd w:id="29"/>
      <w:bookmarkEnd w:id="30"/>
      <w:bookmarkEnd w:id="31"/>
      <w:bookmarkEnd w:id="32"/>
      <w:bookmarkEnd w:id="33"/>
      <w:bookmarkEnd w:id="34"/>
      <w:bookmarkEnd w:id="35"/>
      <w:bookmarkEnd w:id="36"/>
      <w:bookmarkEnd w:id="37"/>
    </w:p>
    <w:p>
      <w:pPr>
        <w:pStyle w:val="Normal"/>
        <w:rPr/>
      </w:pPr>
      <w:r>
        <w:rPr/>
        <w:t xml:space="preserve">The SEPP receives HTTP/2 request/response messages from the Network Function. </w:t>
      </w:r>
      <w:ins w:id="96" w:author="Loopy Qi " w:date="2025-10-14T18:10:00Z">
        <w:r>
          <w:rPr>
            <w:lang w:eastAsia="zh-CN"/>
          </w:rPr>
          <w:t xml:space="preserve">SEPP may initiate </w:t>
        </w:r>
      </w:ins>
      <w:ins w:id="97" w:author="Loopy Qi " w:date="2025-10-14T18:10:00Z">
        <w:r>
          <w:rPr/>
          <w:t>message sent over N32-f</w:t>
        </w:r>
      </w:ins>
      <w:ins w:id="98" w:author="Loopy Qi " w:date="2025-10-14T18:10:00Z">
        <w:r>
          <w:rPr>
            <w:lang w:eastAsia="zh-CN"/>
          </w:rPr>
          <w:t>.</w:t>
        </w:r>
      </w:ins>
      <w:ins w:id="99" w:author="Loopy Qi " w:date="2025-10-14T18:10:00Z">
        <w:r>
          <w:rPr/>
          <w:t xml:space="preserve"> </w:t>
        </w:r>
      </w:ins>
      <w:r>
        <w:rPr/>
        <w:t xml:space="preserve">It shall perform the following actions on </w:t>
      </w:r>
      <w:del w:id="100" w:author="Unknown Author" w:date="2025-10-15T10:23:02Z">
        <w:r>
          <w:rPr/>
          <w:delText>these</w:delText>
        </w:r>
      </w:del>
      <w:r>
        <w:rPr/>
        <w:t xml:space="preserve"> messages </w:t>
      </w:r>
      <w:ins w:id="101" w:author="Unknown Author" w:date="2025-10-15T10:23:03Z">
        <w:r>
          <w:rPr/>
          <w:t xml:space="preserve">received from a Network Function </w:t>
        </w:r>
      </w:ins>
      <w:r>
        <w:rPr/>
        <w:t>before they are sent on the N32-f interface to the SEPP in the other PLMN:</w:t>
      </w:r>
    </w:p>
    <w:p>
      <w:pPr>
        <w:pStyle w:val="B1"/>
        <w:rPr/>
      </w:pPr>
      <w:r>
        <w:rPr/>
        <w:t>a)</w:t>
        <w:tab/>
        <w:t>It parses the incoming message and, if present, rewrites the telescopic FQDN of the receiving NF to obtain the original FQDN as described in clause 13.1.</w:t>
      </w:r>
    </w:p>
    <w:p>
      <w:pPr>
        <w:pStyle w:val="B1"/>
        <w:rPr/>
      </w:pPr>
      <w:r>
        <w:rPr/>
        <w:t xml:space="preserve">b) </w:t>
        <w:tab/>
        <w:t>It reformats the message to produce the input to JSON Web Encryption (JWE) [59] as described in clause 13.2.4.3.</w:t>
      </w:r>
    </w:p>
    <w:p>
      <w:pPr>
        <w:pStyle w:val="B1"/>
        <w:rPr/>
      </w:pPr>
      <w:r>
        <w:rPr/>
        <w:t>c)</w:t>
        <w:tab/>
        <w:t>It applies JWE to the input created in b) to protect the reformatted message as described in clause 13.2.4.4.</w:t>
      </w:r>
    </w:p>
    <w:p>
      <w:pPr>
        <w:pStyle w:val="B1"/>
        <w:rPr/>
      </w:pPr>
      <w:r>
        <w:rPr/>
        <w:t>d)</w:t>
        <w:tab/>
        <w:t>It encapsulates the resulting JWE object into a HTTP/2 message (as the body of the message) and sends the HTTP/2 message to the SEPP in the other PLMN over the N32-f interface.</w:t>
      </w:r>
    </w:p>
    <w:p>
      <w:pPr>
        <w:pStyle w:val="Normal"/>
        <w:rPr/>
      </w:pPr>
      <w:r>
        <w:rPr/>
        <w:t>The message may be routed via the one or two Roaming Intermediaries, e.g., cIPX and pIPX. These RIs may modify messages as follows:</w:t>
      </w:r>
    </w:p>
    <w:p>
      <w:pPr>
        <w:pStyle w:val="B1"/>
        <w:rPr/>
      </w:pPr>
      <w:r>
        <w:rPr/>
        <w:t>a) The RI recovers the cleartext part of the HTTP message from the JWE object, modifies it according to the modification policy, and calculates an "operations" JSON Patch object. It then creates a temporary JSON object with the "operators" JSON Patch object and some other parameters for replay protection etc. as described in clause 13.2.4.5.1.</w:t>
      </w:r>
    </w:p>
    <w:p>
      <w:pPr>
        <w:pStyle w:val="B1"/>
        <w:rPr/>
      </w:pPr>
      <w:r>
        <w:rPr/>
        <w:t xml:space="preserve">b) The RI uses the temporary JSON object as input into JSON Web Signature (JWS) [45] to create a JWS object, as described in clause 13.2.4.5.2. </w:t>
      </w:r>
    </w:p>
    <w:p>
      <w:pPr>
        <w:pStyle w:val="B1"/>
        <w:rPr/>
      </w:pPr>
      <w:r>
        <w:rPr/>
        <w:t>c) The RI appends the JWS object to the received message and sends it to the next hop.</w:t>
      </w:r>
    </w:p>
    <w:p>
      <w:pPr>
        <w:pStyle w:val="Normal"/>
        <w:rPr/>
      </w:pPr>
      <w:r>
        <w:rPr/>
        <w:t>The JWS objects generated by the two RI providers form an auditable chain of modifications that to the receiving SEPP shall apply to the parsed message after verifying that the patches conform to the modification policy.</w:t>
      </w:r>
    </w:p>
    <w:p>
      <w:pPr>
        <w:pStyle w:val="Normal"/>
        <w:rPr/>
      </w:pPr>
      <w:r>
        <w:rPr/>
        <w:t>Encryption of IEs shall take place end to end between cSEPP and pSEPP.</w:t>
      </w:r>
    </w:p>
    <w:p>
      <w:pPr>
        <w:pStyle w:val="Normal"/>
        <w:rPr/>
      </w:pPr>
      <w:r>
        <w:rPr/>
        <w:t>A SEPP shall not include IEs in the clear that are encrypted elsewhere in the JSON object.</w:t>
      </w:r>
    </w:p>
    <w:p>
      <w:pPr>
        <w:pStyle w:val="Normal"/>
        <w:rPr>
          <w:ins w:id="102" w:author="Huawei - r3" w:date="2025-10-14T16:38:00Z"/>
        </w:rPr>
      </w:pPr>
      <w:r>
        <w:rPr/>
        <w:t>A SEPP shall verify that an intermediate RI has not moved or copied an encrypted IE to a location that would be reflected from the producer NF in an IE without encryption.</w:t>
      </w:r>
    </w:p>
    <w:p>
      <w:pPr>
        <w:pStyle w:val="Normal"/>
        <w:rPr>
          <w:del w:id="110" w:author="Loopy Qi " w:date="2025-10-14T18:11:00Z"/>
        </w:rPr>
      </w:pPr>
      <w:ins w:id="103" w:author="Huawei - r3" w:date="2025-10-14T16:38:00Z">
        <w:del w:id="104" w:author="Loopy Qi " w:date="2025-10-14T18:08:00Z">
          <w:r>
            <w:rPr/>
            <w:delText xml:space="preserve">NOTE Y: </w:delText>
          </w:r>
        </w:del>
      </w:ins>
      <w:ins w:id="105" w:author="Huawei - r3" w:date="2025-10-14T16:38:00Z">
        <w:del w:id="106" w:author="Loopy Qi " w:date="2025-10-14T18:11:00Z">
          <w:r>
            <w:rPr/>
            <w:delText>Every message sent over N32-f follow</w:delText>
          </w:r>
        </w:del>
      </w:ins>
      <w:ins w:id="107" w:author="Huawei - r3" w:date="2025-10-14T17:02:00Z">
        <w:del w:id="108" w:author="Loopy Qi " w:date="2025-10-14T18:09:00Z">
          <w:r>
            <w:rPr/>
            <w:delText>s</w:delText>
          </w:r>
        </w:del>
      </w:ins>
      <w:del w:id="109" w:author="Loopy Qi " w:date="2025-10-14T18:11:00Z">
        <w:r>
          <w:rPr/>
          <w:delText xml:space="preserve"> clause 13.2.4.</w:delText>
        </w:r>
      </w:del>
    </w:p>
    <w:p>
      <w:pPr>
        <w:pStyle w:val="Normal"/>
        <w:jc w:val="center"/>
        <w:rPr>
          <w:color w:val="FF0000"/>
          <w:sz w:val="40"/>
          <w:szCs w:val="40"/>
        </w:rPr>
      </w:pPr>
      <w:r>
        <w:rPr>
          <w:color w:val="FF0000"/>
          <w:sz w:val="40"/>
          <w:szCs w:val="40"/>
        </w:rPr>
        <w:t>*** END OF CHANGES ***</w:t>
      </w:r>
    </w:p>
    <w:p>
      <w:pPr>
        <w:pStyle w:val="Normal"/>
        <w:widowControl/>
        <w:suppressAutoHyphens w:val="true"/>
        <w:bidi w:val="0"/>
        <w:spacing w:before="0" w:after="180"/>
        <w:jc w:val="left"/>
        <w:rPr/>
      </w:pPr>
      <w:r>
        <w:rPr/>
      </w:r>
    </w:p>
    <w:sectPr>
      <w:headerReference w:type="even" r:id="rId7"/>
      <w:headerReference w:type="default" r:id="rId8"/>
      <w:headerReference w:type="first" r:id="rId9"/>
      <w:type w:val="nextPage"/>
      <w:pgSz w:w="11906" w:h="16838"/>
      <w:pgMar w:left="1134" w:right="1134" w:gutter="0" w:header="680" w:top="1418" w:footer="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N)">
    <w:charset w:val="00"/>
    <w:family w:val="roman"/>
    <w:pitch w:val="variable"/>
  </w:font>
  <w:font w:name="Arial">
    <w:charset w:val="00"/>
    <w:family w:val="roman"/>
    <w:pitch w:val="variable"/>
  </w:font>
  <w:font w:name="Consolas">
    <w:charset w:val="00"/>
    <w:family w:val="roman"/>
    <w:pitch w:val="variable"/>
  </w:font>
  <w:font w:name="Cambria">
    <w:charset w:val="00"/>
    <w:family w:val="roman"/>
    <w:pitch w:val="variable"/>
  </w:font>
  <w:font w:name="Calibri">
    <w:charset w:val="00"/>
    <w:family w:val="roman"/>
    <w:pitch w:val="variable"/>
  </w:font>
  <w:font w:name="Liberation Sans">
    <w:altName w:val="Arial"/>
    <w:charset w:val="00"/>
    <w:family w:val="swiss"/>
    <w:pitch w:val="variable"/>
  </w:font>
  <w:font w:name="MS LineDraw">
    <w:charset w:val="00"/>
    <w:family w:val="roman"/>
    <w:pitch w:val="variable"/>
  </w:font>
  <w:font w:name="Courier New">
    <w:charset w:val="00"/>
    <w:family w:val="roman"/>
    <w:pitch w:val="variable"/>
  </w:font>
  <w:font w:name="Tahoma">
    <w:charset w:val="00"/>
    <w:family w:val="roman"/>
    <w:pitch w:val="variable"/>
  </w:font>
  <w:font w:name="Monotype Sort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80"/>
      <w:jc w:val="left"/>
      <w:rPr/>
    </w:pPr>
    <w:r>
      <w:rPr/>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trackRevisions/>
  <w:embedSystemFonts/>
  <w:defaultTabStop w:val="284"/>
  <w:autoHyphenation w:val="true"/>
  <w:doNotHyphenateCaps/>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zh-CN"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宋体"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宋体" w:cs="Times New Roman"/>
      <w:color w:val="auto"/>
      <w:kern w:val="0"/>
      <w:sz w:val="20"/>
      <w:szCs w:val="20"/>
      <w:lang w:val="en-GB" w:eastAsia="en-US" w:bidi="ar-SA"/>
    </w:rPr>
  </w:style>
  <w:style w:type="paragraph" w:styleId="Heading1">
    <w:name w:val="Heading 1"/>
    <w:next w:val="Normal"/>
    <w:link w:val="1"/>
    <w:qFormat/>
    <w:rsid w:val="000b7fed"/>
    <w:pPr>
      <w:keepNext w:val="true"/>
      <w:keepLines/>
      <w:widowControl/>
      <w:pBdr>
        <w:top w:val="single" w:sz="12" w:space="3" w:color="000000"/>
      </w:pBdr>
      <w:bidi w:val="0"/>
      <w:spacing w:before="240" w:after="180"/>
      <w:ind w:left="1134" w:hanging="1134"/>
      <w:jc w:val="left"/>
      <w:outlineLvl w:val="0"/>
    </w:pPr>
    <w:rPr>
      <w:rFonts w:ascii="Arial" w:hAnsi="Arial" w:eastAsia="宋体" w:cs="Times New Roman"/>
      <w:color w:val="auto"/>
      <w:kern w:val="0"/>
      <w:sz w:val="36"/>
      <w:szCs w:val="20"/>
      <w:lang w:val="en-GB" w:eastAsia="en-US" w:bidi="ar-SA"/>
    </w:rPr>
  </w:style>
  <w:style w:type="paragraph" w:styleId="Heading2">
    <w:name w:val="Heading 2"/>
    <w:basedOn w:val="Heading1"/>
    <w:next w:val="Normal"/>
    <w:link w:val="23"/>
    <w:qFormat/>
    <w:rsid w:val="000b7fed"/>
    <w:pPr>
      <w:pBdr>
        <w:top w:val="nil"/>
      </w:pBdr>
      <w:spacing w:before="180" w:after="180"/>
      <w:outlineLvl w:val="1"/>
    </w:pPr>
    <w:rPr>
      <w:sz w:val="32"/>
    </w:rPr>
  </w:style>
  <w:style w:type="paragraph" w:styleId="Heading3">
    <w:name w:val="Heading 3"/>
    <w:basedOn w:val="Heading2"/>
    <w:next w:val="Normal"/>
    <w:qFormat/>
    <w:rsid w:val="000b7fed"/>
    <w:pPr>
      <w:spacing w:before="120" w:after="18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rPr/>
  </w:style>
  <w:style w:type="paragraph" w:styleId="Heading7">
    <w:name w:val="Heading 7"/>
    <w:basedOn w:val="H6"/>
    <w:next w:val="Normal"/>
    <w:qFormat/>
    <w:rsid w:val="000b7fed"/>
    <w:pPr>
      <w:outlineLvl w:val="6"/>
    </w:pPr>
    <w:rPr/>
  </w:style>
  <w:style w:type="paragraph" w:styleId="Heading8">
    <w:name w:val="Heading 8"/>
    <w:basedOn w:val="Heading1"/>
    <w:next w:val="Normal"/>
    <w:qFormat/>
    <w:rsid w:val="000b7fed"/>
    <w:pPr>
      <w:ind w:left="0" w:hanging="0"/>
      <w:outlineLvl w:val="7"/>
    </w:pPr>
    <w:rPr/>
  </w:style>
  <w:style w:type="paragraph" w:styleId="Heading9">
    <w:name w:val="Heading 9"/>
    <w:basedOn w:val="Heading8"/>
    <w:next w:val="Normal"/>
    <w:qFormat/>
    <w:rsid w:val="000b7fed"/>
    <w:pPr>
      <w:outlineLvl w:val="8"/>
    </w:pPr>
    <w:rPr/>
  </w:style>
  <w:style w:type="character" w:styleId="DefaultParagraphFont" w:default="1">
    <w:name w:val="Default Paragraph Font"/>
    <w:uiPriority w:val="1"/>
    <w:semiHidden/>
    <w:unhideWhenUsed/>
    <w:qFormat/>
    <w:rPr/>
  </w:style>
  <w:style w:type="character" w:styleId="FootnoteCharacters">
    <w:name w:val="Footnote Characters"/>
    <w:semiHidden/>
    <w:qFormat/>
    <w:rsid w:val="000b7fed"/>
    <w:rPr>
      <w:b/>
      <w:sz w:val="16"/>
      <w:vertAlign w:val="superscript"/>
    </w:rPr>
  </w:style>
  <w:style w:type="character" w:styleId="FootnoteAnchor">
    <w:name w:val="Footnote Reference"/>
    <w:rPr>
      <w:b/>
      <w:sz w:val="16"/>
      <w:vertAlign w:val="superscript"/>
    </w:rPr>
  </w:style>
  <w:style w:type="character" w:styleId="ZGSM" w:customStyle="1">
    <w:name w:val="ZGSM"/>
    <w:qFormat/>
    <w:rsid w:val="000b7fed"/>
    <w:rPr/>
  </w:style>
  <w:style w:type="character" w:styleId="InternetLink">
    <w:name w:val="Hyperlink"/>
    <w:rsid w:val="000b7fed"/>
    <w:rPr>
      <w:color w:val="0000FF"/>
      <w:u w:val="single"/>
    </w:rPr>
  </w:style>
  <w:style w:type="character" w:styleId="Annotationreference">
    <w:name w:val="annotation reference"/>
    <w:semiHidden/>
    <w:qFormat/>
    <w:rsid w:val="000b7fed"/>
    <w:rPr>
      <w:sz w:val="16"/>
    </w:rPr>
  </w:style>
  <w:style w:type="character" w:styleId="VisitedInternetLink">
    <w:name w:val="FollowedHyperlink"/>
    <w:rsid w:val="000b7fed"/>
    <w:rPr>
      <w:color w:val="800080"/>
      <w:u w:val="single"/>
    </w:rPr>
  </w:style>
  <w:style w:type="character" w:styleId="Style5" w:customStyle="1">
    <w:name w:val="页眉 字符"/>
    <w:link w:val="Header"/>
    <w:qFormat/>
    <w:rsid w:val="004a52c6"/>
    <w:rPr>
      <w:rFonts w:ascii="Arial" w:hAnsi="Arial"/>
      <w:b/>
      <w:sz w:val="18"/>
      <w:lang w:val="en-GB" w:eastAsia="en-US"/>
    </w:rPr>
  </w:style>
  <w:style w:type="character" w:styleId="Style6" w:customStyle="1">
    <w:name w:val="正文文本 字符"/>
    <w:basedOn w:val="DefaultParagraphFont"/>
    <w:semiHidden/>
    <w:qFormat/>
    <w:rsid w:val="00887da0"/>
    <w:rPr>
      <w:rFonts w:ascii="Times New Roman" w:hAnsi="Times New Roman"/>
      <w:lang w:val="en-GB" w:eastAsia="en-US"/>
    </w:rPr>
  </w:style>
  <w:style w:type="character" w:styleId="2" w:customStyle="1">
    <w:name w:val="正文文本 2 字符"/>
    <w:basedOn w:val="DefaultParagraphFont"/>
    <w:link w:val="BodyText2"/>
    <w:semiHidden/>
    <w:qFormat/>
    <w:rsid w:val="00887da0"/>
    <w:rPr>
      <w:rFonts w:ascii="Times New Roman" w:hAnsi="Times New Roman"/>
      <w:lang w:val="en-GB" w:eastAsia="en-US"/>
    </w:rPr>
  </w:style>
  <w:style w:type="character" w:styleId="3" w:customStyle="1">
    <w:name w:val="正文文本 3 字符"/>
    <w:basedOn w:val="DefaultParagraphFont"/>
    <w:link w:val="BodyText3"/>
    <w:semiHidden/>
    <w:qFormat/>
    <w:rsid w:val="00887da0"/>
    <w:rPr>
      <w:rFonts w:ascii="Times New Roman" w:hAnsi="Times New Roman"/>
      <w:sz w:val="16"/>
      <w:szCs w:val="16"/>
      <w:lang w:val="en-GB" w:eastAsia="en-US"/>
    </w:rPr>
  </w:style>
  <w:style w:type="character" w:styleId="Style7" w:customStyle="1">
    <w:name w:val="正文文本首行缩进 字符"/>
    <w:basedOn w:val="Style6"/>
    <w:link w:val="BodyTextIndent"/>
    <w:qFormat/>
    <w:rsid w:val="00887da0"/>
    <w:rPr>
      <w:rFonts w:ascii="Times New Roman" w:hAnsi="Times New Roman"/>
      <w:lang w:val="en-GB" w:eastAsia="en-US"/>
    </w:rPr>
  </w:style>
  <w:style w:type="character" w:styleId="Style8" w:customStyle="1">
    <w:name w:val="正文文本缩进 字符"/>
    <w:basedOn w:val="DefaultParagraphFont"/>
    <w:semiHidden/>
    <w:qFormat/>
    <w:rsid w:val="00887da0"/>
    <w:rPr>
      <w:rFonts w:ascii="Times New Roman" w:hAnsi="Times New Roman"/>
      <w:lang w:val="en-GB" w:eastAsia="en-US"/>
    </w:rPr>
  </w:style>
  <w:style w:type="character" w:styleId="21" w:customStyle="1">
    <w:name w:val="正文文本首行缩进 2 字符"/>
    <w:basedOn w:val="Style8"/>
    <w:link w:val="BodyTextFirstIndent2"/>
    <w:semiHidden/>
    <w:qFormat/>
    <w:rsid w:val="00887da0"/>
    <w:rPr>
      <w:rFonts w:ascii="Times New Roman" w:hAnsi="Times New Roman"/>
      <w:lang w:val="en-GB" w:eastAsia="en-US"/>
    </w:rPr>
  </w:style>
  <w:style w:type="character" w:styleId="22" w:customStyle="1">
    <w:name w:val="正文文本缩进 2 字符"/>
    <w:basedOn w:val="DefaultParagraphFont"/>
    <w:link w:val="BodyTextIndent2"/>
    <w:semiHidden/>
    <w:qFormat/>
    <w:rsid w:val="00887da0"/>
    <w:rPr>
      <w:rFonts w:ascii="Times New Roman" w:hAnsi="Times New Roman"/>
      <w:lang w:val="en-GB" w:eastAsia="en-US"/>
    </w:rPr>
  </w:style>
  <w:style w:type="character" w:styleId="31" w:customStyle="1">
    <w:name w:val="正文文本缩进 3 字符"/>
    <w:basedOn w:val="DefaultParagraphFont"/>
    <w:link w:val="BodyTextIndent3"/>
    <w:semiHidden/>
    <w:qFormat/>
    <w:rsid w:val="00887da0"/>
    <w:rPr>
      <w:rFonts w:ascii="Times New Roman" w:hAnsi="Times New Roman"/>
      <w:sz w:val="16"/>
      <w:szCs w:val="16"/>
      <w:lang w:val="en-GB" w:eastAsia="en-US"/>
    </w:rPr>
  </w:style>
  <w:style w:type="character" w:styleId="Style9" w:customStyle="1">
    <w:name w:val="结束语 字符"/>
    <w:basedOn w:val="DefaultParagraphFont"/>
    <w:link w:val="Closing"/>
    <w:semiHidden/>
    <w:qFormat/>
    <w:rsid w:val="00887da0"/>
    <w:rPr>
      <w:rFonts w:ascii="Times New Roman" w:hAnsi="Times New Roman"/>
      <w:lang w:val="en-GB" w:eastAsia="en-US"/>
    </w:rPr>
  </w:style>
  <w:style w:type="character" w:styleId="Style10" w:customStyle="1">
    <w:name w:val="日期 字符"/>
    <w:basedOn w:val="DefaultParagraphFont"/>
    <w:link w:val="Date"/>
    <w:qFormat/>
    <w:rsid w:val="00887da0"/>
    <w:rPr>
      <w:rFonts w:ascii="Times New Roman" w:hAnsi="Times New Roman"/>
      <w:lang w:val="en-GB" w:eastAsia="en-US"/>
    </w:rPr>
  </w:style>
  <w:style w:type="character" w:styleId="Style11" w:customStyle="1">
    <w:name w:val="电子邮件签名 字符"/>
    <w:basedOn w:val="DefaultParagraphFont"/>
    <w:link w:val="E-mailSignature"/>
    <w:semiHidden/>
    <w:qFormat/>
    <w:rsid w:val="00887da0"/>
    <w:rPr>
      <w:rFonts w:ascii="Times New Roman" w:hAnsi="Times New Roman"/>
      <w:lang w:val="en-GB" w:eastAsia="en-US"/>
    </w:rPr>
  </w:style>
  <w:style w:type="character" w:styleId="Style12" w:customStyle="1">
    <w:name w:val="尾注文本 字符"/>
    <w:basedOn w:val="DefaultParagraphFont"/>
    <w:link w:val="Endnote"/>
    <w:semiHidden/>
    <w:qFormat/>
    <w:rsid w:val="00887da0"/>
    <w:rPr>
      <w:rFonts w:ascii="Times New Roman" w:hAnsi="Times New Roman"/>
      <w:lang w:val="en-GB" w:eastAsia="en-US"/>
    </w:rPr>
  </w:style>
  <w:style w:type="character" w:styleId="HTML" w:customStyle="1">
    <w:name w:val="HTML 地址 字符"/>
    <w:basedOn w:val="DefaultParagraphFont"/>
    <w:link w:val="HTMLAddress"/>
    <w:semiHidden/>
    <w:qFormat/>
    <w:rsid w:val="00887da0"/>
    <w:rPr>
      <w:rFonts w:ascii="Times New Roman" w:hAnsi="Times New Roman"/>
      <w:i/>
      <w:iCs/>
      <w:lang w:val="en-GB" w:eastAsia="en-US"/>
    </w:rPr>
  </w:style>
  <w:style w:type="character" w:styleId="HTML1" w:customStyle="1">
    <w:name w:val="HTML 预设格式 字符"/>
    <w:basedOn w:val="DefaultParagraphFont"/>
    <w:link w:val="HTMLPreformatted"/>
    <w:semiHidden/>
    <w:qFormat/>
    <w:rsid w:val="00887da0"/>
    <w:rPr>
      <w:rFonts w:ascii="Consolas" w:hAnsi="Consolas"/>
      <w:lang w:val="en-GB" w:eastAsia="en-US"/>
    </w:rPr>
  </w:style>
  <w:style w:type="character" w:styleId="Style13" w:customStyle="1">
    <w:name w:val="明显引用 字符"/>
    <w:basedOn w:val="DefaultParagraphFont"/>
    <w:link w:val="IntenseQuote"/>
    <w:uiPriority w:val="30"/>
    <w:qFormat/>
    <w:rsid w:val="00887da0"/>
    <w:rPr>
      <w:rFonts w:ascii="Times New Roman" w:hAnsi="Times New Roman"/>
      <w:i/>
      <w:iCs/>
      <w:color w:val="4F81BD" w:themeColor="accent1"/>
      <w:lang w:val="en-GB" w:eastAsia="en-US"/>
    </w:rPr>
  </w:style>
  <w:style w:type="character" w:styleId="Style14" w:customStyle="1">
    <w:name w:val="宏文本 字符"/>
    <w:basedOn w:val="DefaultParagraphFont"/>
    <w:link w:val="Macro"/>
    <w:semiHidden/>
    <w:qFormat/>
    <w:rsid w:val="00887da0"/>
    <w:rPr>
      <w:rFonts w:ascii="Consolas" w:hAnsi="Consolas"/>
      <w:lang w:val="en-GB" w:eastAsia="en-US"/>
    </w:rPr>
  </w:style>
  <w:style w:type="character" w:styleId="Style15" w:customStyle="1">
    <w:name w:val="信息标题 字符"/>
    <w:basedOn w:val="DefaultParagraphFont"/>
    <w:link w:val="MessageHeader"/>
    <w:semiHidden/>
    <w:qFormat/>
    <w:rsid w:val="00887da0"/>
    <w:rPr>
      <w:rFonts w:ascii="Cambria" w:hAnsi="Cambria" w:eastAsia="宋体" w:cs="Times New Roman" w:asciiTheme="majorHAnsi" w:cstheme="majorBidi" w:eastAsiaTheme="majorEastAsia" w:hAnsiTheme="majorHAnsi"/>
      <w:sz w:val="24"/>
      <w:szCs w:val="24"/>
      <w:shd w:fill="CCCCCC" w:val="clear"/>
      <w:lang w:val="en-GB" w:eastAsia="en-US"/>
    </w:rPr>
  </w:style>
  <w:style w:type="character" w:styleId="Style16" w:customStyle="1">
    <w:name w:val="注释标题 字符"/>
    <w:basedOn w:val="DefaultParagraphFont"/>
    <w:link w:val="NoteHeading"/>
    <w:semiHidden/>
    <w:qFormat/>
    <w:rsid w:val="00887da0"/>
    <w:rPr>
      <w:rFonts w:ascii="Times New Roman" w:hAnsi="Times New Roman"/>
      <w:lang w:val="en-GB" w:eastAsia="en-US"/>
    </w:rPr>
  </w:style>
  <w:style w:type="character" w:styleId="Style17" w:customStyle="1">
    <w:name w:val="纯文本 字符"/>
    <w:basedOn w:val="DefaultParagraphFont"/>
    <w:link w:val="PlainText"/>
    <w:semiHidden/>
    <w:qFormat/>
    <w:rsid w:val="00887da0"/>
    <w:rPr>
      <w:rFonts w:ascii="Consolas" w:hAnsi="Consolas"/>
      <w:sz w:val="21"/>
      <w:szCs w:val="21"/>
      <w:lang w:val="en-GB" w:eastAsia="en-US"/>
    </w:rPr>
  </w:style>
  <w:style w:type="character" w:styleId="Style18" w:customStyle="1">
    <w:name w:val="引用 字符"/>
    <w:basedOn w:val="DefaultParagraphFont"/>
    <w:link w:val="Quote"/>
    <w:uiPriority w:val="29"/>
    <w:qFormat/>
    <w:rsid w:val="00887da0"/>
    <w:rPr>
      <w:rFonts w:ascii="Times New Roman" w:hAnsi="Times New Roman"/>
      <w:i/>
      <w:iCs/>
      <w:color w:val="404040" w:themeColor="text1" w:themeTint="bf"/>
      <w:lang w:val="en-GB" w:eastAsia="en-US"/>
    </w:rPr>
  </w:style>
  <w:style w:type="character" w:styleId="Style19" w:customStyle="1">
    <w:name w:val="称呼 字符"/>
    <w:basedOn w:val="DefaultParagraphFont"/>
    <w:qFormat/>
    <w:rsid w:val="00887da0"/>
    <w:rPr>
      <w:rFonts w:ascii="Times New Roman" w:hAnsi="Times New Roman"/>
      <w:lang w:val="en-GB" w:eastAsia="en-US"/>
    </w:rPr>
  </w:style>
  <w:style w:type="character" w:styleId="Style20" w:customStyle="1">
    <w:name w:val="签名 字符"/>
    <w:basedOn w:val="DefaultParagraphFont"/>
    <w:link w:val="Signature"/>
    <w:semiHidden/>
    <w:qFormat/>
    <w:rsid w:val="00887da0"/>
    <w:rPr>
      <w:rFonts w:ascii="Times New Roman" w:hAnsi="Times New Roman"/>
      <w:lang w:val="en-GB" w:eastAsia="en-US"/>
    </w:rPr>
  </w:style>
  <w:style w:type="character" w:styleId="Style21" w:customStyle="1">
    <w:name w:val="副标题 字符"/>
    <w:basedOn w:val="DefaultParagraphFont"/>
    <w:link w:val="Subtitle"/>
    <w:qFormat/>
    <w:rsid w:val="00887da0"/>
    <w:rPr>
      <w:rFonts w:ascii="Calibri" w:hAnsi="Calibri" w:eastAsia="宋体" w:cs="Arial" w:asciiTheme="minorHAnsi" w:cstheme="minorBidi" w:eastAsiaTheme="minorEastAsia" w:hAnsiTheme="minorHAnsi"/>
      <w:color w:val="5A5A5A" w:themeColor="text1" w:themeTint="a5"/>
      <w:spacing w:val="15"/>
      <w:sz w:val="22"/>
      <w:szCs w:val="22"/>
      <w:lang w:val="en-GB" w:eastAsia="en-US"/>
    </w:rPr>
  </w:style>
  <w:style w:type="character" w:styleId="Style22" w:customStyle="1">
    <w:name w:val="标题 字符"/>
    <w:basedOn w:val="DefaultParagraphFont"/>
    <w:link w:val="Title"/>
    <w:qFormat/>
    <w:rsid w:val="00887da0"/>
    <w:rPr>
      <w:rFonts w:ascii="Cambria" w:hAnsi="Cambria" w:eastAsia="宋体" w:cs="Times New Roman" w:asciiTheme="majorHAnsi" w:cstheme="majorBidi" w:eastAsiaTheme="majorEastAsia" w:hAnsiTheme="majorHAnsi"/>
      <w:spacing w:val="-10"/>
      <w:kern w:val="2"/>
      <w:sz w:val="56"/>
      <w:szCs w:val="56"/>
      <w:lang w:val="en-GB" w:eastAsia="en-US"/>
    </w:rPr>
  </w:style>
  <w:style w:type="character" w:styleId="23" w:customStyle="1">
    <w:name w:val="标题 2 字符"/>
    <w:basedOn w:val="DefaultParagraphFont"/>
    <w:link w:val="Heading2"/>
    <w:qFormat/>
    <w:rsid w:val="00806b20"/>
    <w:rPr>
      <w:rFonts w:ascii="Arial" w:hAnsi="Arial"/>
      <w:sz w:val="32"/>
      <w:lang w:val="en-GB" w:eastAsia="en-US"/>
    </w:rPr>
  </w:style>
  <w:style w:type="character" w:styleId="EXChar" w:customStyle="1">
    <w:name w:val="EX Char"/>
    <w:link w:val="EX"/>
    <w:qFormat/>
    <w:locked/>
    <w:rsid w:val="009458da"/>
    <w:rPr>
      <w:rFonts w:ascii="Times New Roman" w:hAnsi="Times New Roman"/>
      <w:lang w:val="en-GB" w:eastAsia="en-US"/>
    </w:rPr>
  </w:style>
  <w:style w:type="character" w:styleId="B1Char" w:customStyle="1">
    <w:name w:val="B1 Char"/>
    <w:link w:val="B1"/>
    <w:qFormat/>
    <w:rsid w:val="009458da"/>
    <w:rPr>
      <w:rFonts w:ascii="Times New Roman" w:hAnsi="Times New Roman"/>
      <w:lang w:val="en-GB" w:eastAsia="en-US"/>
    </w:rPr>
  </w:style>
  <w:style w:type="character" w:styleId="1" w:customStyle="1">
    <w:name w:val="标题 1 字符"/>
    <w:link w:val="Heading1"/>
    <w:qFormat/>
    <w:rsid w:val="009458da"/>
    <w:rPr>
      <w:rFonts w:ascii="Arial" w:hAnsi="Arial"/>
      <w:sz w:val="36"/>
      <w:lang w:val="en-GB" w:eastAsia="en-US"/>
    </w:rPr>
  </w:style>
  <w:style w:type="character" w:styleId="EditorsNoteCharChar" w:customStyle="1">
    <w:name w:val="Editor's Note Char Char"/>
    <w:link w:val="EditorsNote"/>
    <w:qFormat/>
    <w:rsid w:val="00d64d84"/>
    <w:rPr>
      <w:rFonts w:ascii="Times New Roman" w:hAnsi="Times New Roman"/>
      <w:color w:val="FF0000"/>
      <w:lang w:val="en-GB" w:eastAsia="en-US"/>
    </w:rPr>
  </w:style>
  <w:style w:type="character" w:styleId="Apple-style-span" w:customStyle="1">
    <w:name w:val="apple-style-span"/>
    <w:basedOn w:val="DefaultParagraphFont"/>
    <w:qFormat/>
    <w:rsid w:val="00d64d84"/>
    <w:rPr/>
  </w:style>
  <w:style w:type="character" w:styleId="Apple-converted-space" w:customStyle="1">
    <w:name w:val="apple-converted-space"/>
    <w:basedOn w:val="DefaultParagraphFont"/>
    <w:qFormat/>
    <w:rsid w:val="00d64d84"/>
    <w:rPr/>
  </w:style>
  <w:style w:type="character" w:styleId="Normaltextrun" w:customStyle="1">
    <w:name w:val="normaltextrun"/>
    <w:basedOn w:val="DefaultParagraphFont"/>
    <w:qFormat/>
    <w:rsid w:val="001f42f7"/>
    <w:rPr/>
  </w:style>
  <w:style w:type="character" w:styleId="NOChar" w:customStyle="1">
    <w:name w:val="NO Char"/>
    <w:link w:val="NO"/>
    <w:uiPriority w:val="99"/>
    <w:qFormat/>
    <w:rsid w:val="00c91c90"/>
    <w:rPr>
      <w:rFonts w:ascii="Times New Roman" w:hAnsi="Times New Roman"/>
      <w:lang w:val="en-GB" w:eastAsia="en-US"/>
    </w:rPr>
  </w:style>
  <w:style w:type="character" w:styleId="B1Char1" w:customStyle="1">
    <w:name w:val="B1 Char1"/>
    <w:qFormat/>
    <w:locked/>
    <w:rsid w:val="00c91c90"/>
    <w:rPr>
      <w:rFonts w:ascii="Times New Roman" w:hAnsi="Times New Roman"/>
      <w:lang w:val="en-GB" w:eastAsia="en-US"/>
    </w:rPr>
  </w:style>
  <w:style w:type="character" w:styleId="B2Char" w:customStyle="1">
    <w:name w:val="B2 Char"/>
    <w:link w:val="B2"/>
    <w:qFormat/>
    <w:rsid w:val="00c91c90"/>
    <w:rPr>
      <w:rFonts w:ascii="Times New Roman" w:hAnsi="Times New Roman"/>
      <w:lang w:val="en-GB" w:eastAsia="en-US"/>
    </w:rPr>
  </w:style>
  <w:style w:type="character" w:styleId="THChar" w:customStyle="1">
    <w:name w:val="TH Char"/>
    <w:link w:val="TH"/>
    <w:qFormat/>
    <w:rsid w:val="0026038e"/>
    <w:rPr>
      <w:rFonts w:ascii="Arial" w:hAnsi="Arial"/>
      <w:b/>
      <w:lang w:val="en-GB" w:eastAsia="en-US"/>
    </w:rPr>
  </w:style>
  <w:style w:type="character" w:styleId="TF" w:customStyle="1">
    <w:name w:val="TF (文字)"/>
    <w:link w:val="TF1"/>
    <w:qFormat/>
    <w:rsid w:val="0026038e"/>
    <w:rPr>
      <w:rFonts w:ascii="Arial" w:hAnsi="Arial"/>
      <w:b/>
      <w:lang w:val="en-GB" w:eastAsia="en-US"/>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Style6"/>
    <w:semiHidden/>
    <w:unhideWhenUsed/>
    <w:rsid w:val="00887da0"/>
    <w:pPr>
      <w:spacing w:before="0" w:after="120"/>
    </w:pPr>
    <w:rPr/>
  </w:style>
  <w:style w:type="paragraph" w:styleId="List">
    <w:name w:val="List"/>
    <w:basedOn w:val="Normal"/>
    <w:rsid w:val="000b7fed"/>
    <w:pPr>
      <w:ind w:left="568" w:hanging="284"/>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ts8">
    <w:name w:val="TOC 8"/>
    <w:basedOn w:val="Contents1"/>
    <w:semiHidden/>
    <w:rsid w:val="000b7fed"/>
    <w:pPr>
      <w:spacing w:before="180" w:after="180"/>
      <w:ind w:left="2693" w:hanging="2693"/>
    </w:pPr>
    <w:rPr>
      <w:b/>
    </w:rPr>
  </w:style>
  <w:style w:type="paragraph" w:styleId="Contents1">
    <w:name w:val="TOC 1"/>
    <w:semiHidden/>
    <w:rsid w:val="000b7fed"/>
    <w:pPr>
      <w:keepNext w:val="true"/>
      <w:keepLines/>
      <w:widowControl w:val="false"/>
      <w:tabs>
        <w:tab w:val="clear" w:pos="284"/>
        <w:tab w:val="right" w:pos="9639" w:leader="dot"/>
      </w:tabs>
      <w:bidi w:val="0"/>
      <w:spacing w:before="120" w:after="0"/>
      <w:ind w:left="567" w:right="425" w:hanging="567"/>
      <w:jc w:val="left"/>
    </w:pPr>
    <w:rPr>
      <w:rFonts w:ascii="Times New Roman" w:hAnsi="Times New Roman" w:eastAsia="宋体" w:cs="Times New Roman"/>
      <w:color w:val="auto"/>
      <w:kern w:val="0"/>
      <w:sz w:val="22"/>
      <w:szCs w:val="20"/>
      <w:lang w:val="en-GB" w:eastAsia="en-US" w:bidi="ar-SA"/>
    </w:rPr>
  </w:style>
  <w:style w:type="paragraph" w:styleId="ZT" w:customStyle="1">
    <w:name w:val="ZT"/>
    <w:qFormat/>
    <w:rsid w:val="000b7fed"/>
    <w:pPr>
      <w:widowControl w:val="false"/>
      <w:bidi w:val="0"/>
      <w:spacing w:lineRule="atLeast" w:line="240" w:before="0" w:after="0"/>
      <w:jc w:val="right"/>
    </w:pPr>
    <w:rPr>
      <w:rFonts w:ascii="Arial" w:hAnsi="Arial" w:eastAsia="宋体" w:cs="Times New Roman"/>
      <w:b/>
      <w:color w:val="auto"/>
      <w:kern w:val="0"/>
      <w:sz w:val="34"/>
      <w:szCs w:val="20"/>
      <w:lang w:val="en-GB" w:eastAsia="en-US" w:bidi="ar-SA"/>
    </w:rPr>
  </w:style>
  <w:style w:type="paragraph" w:styleId="Contents5">
    <w:name w:val="TOC 5"/>
    <w:basedOn w:val="Contents4"/>
    <w:semiHidden/>
    <w:rsid w:val="000b7fed"/>
    <w:pPr>
      <w:ind w:left="1701" w:hanging="1701"/>
    </w:pPr>
    <w:rPr/>
  </w:style>
  <w:style w:type="paragraph" w:styleId="Contents4">
    <w:name w:val="TOC 4"/>
    <w:basedOn w:val="Contents3"/>
    <w:semiHidden/>
    <w:rsid w:val="000b7fed"/>
    <w:pPr>
      <w:ind w:left="1418" w:hanging="1418"/>
    </w:pPr>
    <w:rPr/>
  </w:style>
  <w:style w:type="paragraph" w:styleId="Contents3">
    <w:name w:val="TOC 3"/>
    <w:basedOn w:val="Contents2"/>
    <w:semiHidden/>
    <w:rsid w:val="000b7fed"/>
    <w:pPr>
      <w:ind w:left="1134" w:hanging="1134"/>
    </w:pPr>
    <w:rPr/>
  </w:style>
  <w:style w:type="paragraph" w:styleId="Contents2">
    <w:name w:val="TOC 2"/>
    <w:basedOn w:val="Content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bidi w:val="0"/>
      <w:spacing w:before="0" w:after="0"/>
      <w:jc w:val="left"/>
    </w:pPr>
    <w:rPr>
      <w:rFonts w:ascii="Arial" w:hAnsi="Arial" w:eastAsia="宋体" w:cs="Times New Roman"/>
      <w:color w:val="auto"/>
      <w:kern w:val="0"/>
      <w:sz w:val="20"/>
      <w:szCs w:val="20"/>
      <w:lang w:val="en-GB" w:eastAsia="en-US" w:bidi="ar-SA"/>
    </w:rPr>
  </w:style>
  <w:style w:type="paragraph" w:styleId="TT" w:customStyle="1">
    <w:name w:val="TT"/>
    <w:basedOn w:val="Heading1"/>
    <w:next w:val="Normal"/>
    <w:qFormat/>
    <w:rsid w:val="000b7fed"/>
    <w:pPr>
      <w:outlineLvl w:val="9"/>
    </w:pPr>
    <w:rPr/>
  </w:style>
  <w:style w:type="paragraph" w:styleId="ListNumber2">
    <w:name w:val="List Number 2"/>
    <w:basedOn w:val="ListNumber"/>
    <w:qFormat/>
    <w:rsid w:val="000b7fed"/>
    <w:pPr>
      <w:ind w:left="851" w:hanging="0"/>
    </w:pPr>
    <w:rPr/>
  </w:style>
  <w:style w:type="paragraph" w:styleId="HeaderandFooter">
    <w:name w:val="Header and Footer"/>
    <w:basedOn w:val="Normal"/>
    <w:qFormat/>
    <w:pPr/>
    <w:rPr/>
  </w:style>
  <w:style w:type="paragraph" w:styleId="Header">
    <w:name w:val="Header"/>
    <w:link w:val="Style5"/>
    <w:rsid w:val="000b7fed"/>
    <w:pPr>
      <w:widowControl w:val="false"/>
      <w:bidi w:val="0"/>
      <w:spacing w:before="0" w:after="0"/>
      <w:jc w:val="left"/>
    </w:pPr>
    <w:rPr>
      <w:rFonts w:ascii="Arial" w:hAnsi="Arial" w:eastAsia="宋体" w:cs="Times New Roman"/>
      <w:b/>
      <w:color w:val="auto"/>
      <w:kern w:val="0"/>
      <w:sz w:val="18"/>
      <w:szCs w:val="20"/>
      <w:lang w:val="en-GB" w:eastAsia="en-US" w:bidi="ar-SA"/>
    </w:rPr>
  </w:style>
  <w:style w:type="paragraph" w:styleId="Foot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1" w:customStyle="1">
    <w:name w:val="TF"/>
    <w:basedOn w:val="TH"/>
    <w:link w:val="TF"/>
    <w:qFormat/>
    <w:rsid w:val="000b7fed"/>
    <w:pPr>
      <w:keepNext w:val="false"/>
      <w:spacing w:before="0" w:after="240"/>
    </w:pPr>
    <w:rPr/>
  </w:style>
  <w:style w:type="paragraph" w:styleId="NO" w:customStyle="1">
    <w:name w:val="NO"/>
    <w:basedOn w:val="Normal"/>
    <w:link w:val="NOChar"/>
    <w:uiPriority w:val="99"/>
    <w:qFormat/>
    <w:rsid w:val="000b7fed"/>
    <w:pPr>
      <w:keepLines/>
      <w:ind w:left="1135" w:hanging="851"/>
    </w:pPr>
    <w:rPr/>
  </w:style>
  <w:style w:type="paragraph" w:styleId="Contents9">
    <w:name w:val="TOC 9"/>
    <w:basedOn w:val="Contents8"/>
    <w:semiHidden/>
    <w:rsid w:val="000b7fed"/>
    <w:pPr>
      <w:ind w:left="1418" w:hanging="1418"/>
    </w:pPr>
    <w:rPr/>
  </w:style>
  <w:style w:type="paragraph" w:styleId="EX" w:customStyle="1">
    <w:name w:val="EX"/>
    <w:basedOn w:val="Normal"/>
    <w:link w:val="EXChar"/>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bidi w:val="0"/>
      <w:spacing w:lineRule="exact" w:line="180" w:before="0" w:after="0"/>
      <w:jc w:val="left"/>
    </w:pPr>
    <w:rPr>
      <w:rFonts w:ascii="MS LineDraw" w:hAnsi="MS LineDraw" w:eastAsia="宋体" w:cs="Times New Roman"/>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Contents6">
    <w:name w:val="TOC 6"/>
    <w:basedOn w:val="Contents5"/>
    <w:next w:val="Normal"/>
    <w:semiHidden/>
    <w:rsid w:val="000b7fed"/>
    <w:pPr>
      <w:ind w:left="1985" w:hanging="1985"/>
    </w:pPr>
    <w:rPr/>
  </w:style>
  <w:style w:type="paragraph" w:styleId="Contents7">
    <w:name w:val="TOC 7"/>
    <w:basedOn w:val="Content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ListBullet2"/>
    <w:qFormat/>
    <w:rsid w:val="000b7fed"/>
    <w:pPr>
      <w:ind w:left="1135" w:hanging="0"/>
    </w:pPr>
    <w:rPr/>
  </w:style>
  <w:style w:type="paragraph" w:styleId="ListNumber">
    <w:name w:val="List Number"/>
    <w:basedOn w:val="List"/>
    <w:qFormat/>
    <w:rsid w:val="000b7fed"/>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link w:val="THChar"/>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宋体" w:cs="Times New Roman"/>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Heading5"/>
    <w:next w:val="Normal"/>
    <w:qFormat/>
    <w:rsid w:val="000b7fed"/>
    <w:pPr>
      <w:ind w:left="1985" w:hanging="1985"/>
      <w:outlineLvl w:val="9"/>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bidi w:val="0"/>
      <w:spacing w:before="0" w:after="0"/>
      <w:jc w:val="right"/>
    </w:pPr>
    <w:rPr>
      <w:rFonts w:ascii="Arial" w:hAnsi="Arial" w:eastAsia="宋体" w:cs="Times New Roman"/>
      <w:color w:val="auto"/>
      <w:kern w:val="0"/>
      <w:sz w:val="40"/>
      <w:szCs w:val="20"/>
      <w:lang w:val="en-GB" w:eastAsia="en-US" w:bidi="ar-SA"/>
    </w:rPr>
  </w:style>
  <w:style w:type="paragraph" w:styleId="ZB" w:customStyle="1">
    <w:name w:val="ZB"/>
    <w:qFormat/>
    <w:rsid w:val="000b7fed"/>
    <w:pPr>
      <w:widowControl w:val="false"/>
      <w:bidi w:val="0"/>
      <w:spacing w:before="0" w:after="0"/>
      <w:ind w:right="28" w:hanging="0"/>
      <w:jc w:val="right"/>
    </w:pPr>
    <w:rPr>
      <w:rFonts w:ascii="Arial" w:hAnsi="Arial" w:eastAsia="宋体" w:cs="Times New Roman"/>
      <w:i/>
      <w:color w:val="auto"/>
      <w:kern w:val="0"/>
      <w:sz w:val="20"/>
      <w:szCs w:val="20"/>
      <w:lang w:val="en-GB" w:eastAsia="en-US" w:bidi="ar-SA"/>
    </w:rPr>
  </w:style>
  <w:style w:type="paragraph" w:styleId="ZD" w:customStyle="1">
    <w:name w:val="ZD"/>
    <w:qFormat/>
    <w:rsid w:val="000b7fed"/>
    <w:pPr>
      <w:widowControl w:val="false"/>
      <w:bidi w:val="0"/>
      <w:spacing w:before="0" w:after="0"/>
      <w:jc w:val="left"/>
    </w:pPr>
    <w:rPr>
      <w:rFonts w:ascii="Arial" w:hAnsi="Arial" w:eastAsia="宋体" w:cs="Times New Roman"/>
      <w:color w:val="auto"/>
      <w:kern w:val="0"/>
      <w:sz w:val="32"/>
      <w:szCs w:val="20"/>
      <w:lang w:val="en-GB" w:eastAsia="en-US" w:bidi="ar-SA"/>
    </w:rPr>
  </w:style>
  <w:style w:type="paragraph" w:styleId="ZU" w:customStyle="1">
    <w:name w:val="ZU"/>
    <w:qFormat/>
    <w:rsid w:val="000b7fed"/>
    <w:pPr>
      <w:widowControl w:val="false"/>
      <w:pBdr>
        <w:top w:val="single" w:sz="12" w:space="1" w:color="000000"/>
      </w:pBdr>
      <w:bidi w:val="0"/>
      <w:spacing w:before="0" w:after="0"/>
      <w:jc w:val="right"/>
    </w:pPr>
    <w:rPr>
      <w:rFonts w:ascii="Arial" w:hAnsi="Arial" w:eastAsia="宋体" w:cs="Times New Roman"/>
      <w:color w:val="auto"/>
      <w:kern w:val="0"/>
      <w:sz w:val="20"/>
      <w:szCs w:val="20"/>
      <w:lang w:val="en-GB" w:eastAsia="en-US" w:bidi="ar-SA"/>
    </w:rPr>
  </w:style>
  <w:style w:type="paragraph" w:styleId="ZV" w:customStyle="1">
    <w:name w:val="ZV"/>
    <w:basedOn w:val="ZU"/>
    <w:qFormat/>
    <w:rsid w:val="000b7fed"/>
    <w:pPr/>
    <w:rPr/>
  </w:style>
  <w:style w:type="paragraph" w:styleId="List2">
    <w:name w:val="List Bullet 3"/>
    <w:basedOn w:val="List"/>
    <w:rsid w:val="000b7fed"/>
    <w:pPr>
      <w:ind w:left="851" w:hanging="0"/>
    </w:pPr>
    <w:rPr/>
  </w:style>
  <w:style w:type="paragraph" w:styleId="ZG" w:customStyle="1">
    <w:name w:val="ZG"/>
    <w:qFormat/>
    <w:rsid w:val="000b7fed"/>
    <w:pPr>
      <w:widowControl w:val="false"/>
      <w:bidi w:val="0"/>
      <w:spacing w:before="0" w:after="0"/>
      <w:jc w:val="right"/>
    </w:pPr>
    <w:rPr>
      <w:rFonts w:ascii="Arial" w:hAnsi="Arial" w:eastAsia="宋体" w:cs="Times New Roman"/>
      <w:color w:val="auto"/>
      <w:kern w:val="0"/>
      <w:sz w:val="20"/>
      <w:szCs w:val="20"/>
      <w:lang w:val="en-GB" w:eastAsia="en-US" w:bidi="ar-SA"/>
    </w:rPr>
  </w:style>
  <w:style w:type="paragraph" w:styleId="List3">
    <w:name w:val="List Bullet 4"/>
    <w:basedOn w:val="List2"/>
    <w:rsid w:val="000b7fed"/>
    <w:pPr>
      <w:ind w:left="1135" w:hanging="0"/>
    </w:pPr>
    <w:rPr/>
  </w:style>
  <w:style w:type="paragraph" w:styleId="List4">
    <w:name w:val="List Bullet 5"/>
    <w:basedOn w:val="List3"/>
    <w:rsid w:val="000b7fed"/>
    <w:pPr>
      <w:ind w:left="1418" w:hanging="0"/>
    </w:pPr>
    <w:rPr/>
  </w:style>
  <w:style w:type="paragraph" w:styleId="List5">
    <w:name w:val="List Number"/>
    <w:basedOn w:val="List4"/>
    <w:rsid w:val="000b7fed"/>
    <w:pPr>
      <w:ind w:left="1702" w:hanging="0"/>
    </w:pPr>
    <w:rPr/>
  </w:style>
  <w:style w:type="paragraph" w:styleId="EditorsNote" w:customStyle="1">
    <w:name w:val="Editor's Note"/>
    <w:basedOn w:val="NO"/>
    <w:link w:val="EditorsNoteCharChar"/>
    <w:qFormat/>
    <w:rsid w:val="000b7fed"/>
    <w:pPr/>
    <w:rPr>
      <w:color w:val="FF0000"/>
    </w:rPr>
  </w:style>
  <w:style w:type="paragraph" w:styleId="ListBullet">
    <w:name w:val="List Bullet"/>
    <w:basedOn w:val="List"/>
    <w:qFormat/>
    <w:rsid w:val="000b7fed"/>
    <w:pPr/>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B1" w:customStyle="1">
    <w:name w:val="B1"/>
    <w:basedOn w:val="List"/>
    <w:link w:val="B1Char"/>
    <w:qFormat/>
    <w:rsid w:val="000b7fed"/>
    <w:pPr/>
    <w:rPr/>
  </w:style>
  <w:style w:type="paragraph" w:styleId="B2" w:customStyle="1">
    <w:name w:val="B2"/>
    <w:basedOn w:val="List2"/>
    <w:link w:val="B2Char"/>
    <w:qFormat/>
    <w:rsid w:val="000b7fed"/>
    <w:pPr/>
    <w:rPr/>
  </w:style>
  <w:style w:type="paragraph" w:styleId="B3" w:customStyle="1">
    <w:name w:val="B3"/>
    <w:basedOn w:val="List3"/>
    <w:qFormat/>
    <w:rsid w:val="000b7fed"/>
    <w:pPr/>
    <w:rPr/>
  </w:style>
  <w:style w:type="paragraph" w:styleId="B4" w:customStyle="1">
    <w:name w:val="B4"/>
    <w:basedOn w:val="List4"/>
    <w:qFormat/>
    <w:rsid w:val="000b7fed"/>
    <w:pPr/>
    <w:rPr/>
  </w:style>
  <w:style w:type="paragraph" w:styleId="B5" w:customStyle="1">
    <w:name w:val="B5"/>
    <w:basedOn w:val="List5"/>
    <w:qFormat/>
    <w:rsid w:val="000b7fed"/>
    <w:pPr/>
    <w:rPr/>
  </w:style>
  <w:style w:type="paragraph" w:styleId="Footer">
    <w:name w:val="Footer"/>
    <w:basedOn w:val="Header"/>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bidi w:val="0"/>
      <w:spacing w:before="0" w:after="120"/>
      <w:jc w:val="left"/>
    </w:pPr>
    <w:rPr>
      <w:rFonts w:ascii="Arial" w:hAnsi="Arial" w:eastAsia="宋体" w:cs="Times New Roman"/>
      <w:color w:val="auto"/>
      <w:kern w:val="0"/>
      <w:sz w:val="20"/>
      <w:szCs w:val="20"/>
      <w:lang w:val="en-GB" w:eastAsia="en-US" w:bidi="ar-SA"/>
    </w:rPr>
  </w:style>
  <w:style w:type="paragraph" w:styleId="Tdoc-header" w:customStyle="1">
    <w:name w:val="tdoc-header"/>
    <w:qFormat/>
    <w:rsid w:val="000b7fed"/>
    <w:pPr>
      <w:widowControl/>
      <w:bidi w:val="0"/>
      <w:spacing w:before="0" w:after="0"/>
      <w:jc w:val="left"/>
    </w:pPr>
    <w:rPr>
      <w:rFonts w:ascii="Arial" w:hAnsi="Arial" w:eastAsia="宋体" w:cs="Times New Roman"/>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pPr/>
    <w:rPr/>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hanging="0"/>
    </w:pPr>
    <w:rPr>
      <w:rFonts w:ascii="Calibri" w:hAnsi="Calibri" w:eastAsia="宋体" w:cs="Arial" w:asciiTheme="minorHAnsi" w:cstheme="minorBidi" w:eastAsiaTheme="minorEastAsia" w:hAnsiTheme="minorHAnsi"/>
      <w:i/>
      <w:iCs/>
      <w:color w:val="4F81BD" w:themeColor="accent1"/>
    </w:rPr>
  </w:style>
  <w:style w:type="paragraph" w:styleId="BodyText2">
    <w:name w:val="Body Text 2"/>
    <w:basedOn w:val="Normal"/>
    <w:link w:val="2"/>
    <w:semiHidden/>
    <w:unhideWhenUsed/>
    <w:qFormat/>
    <w:rsid w:val="00887da0"/>
    <w:pPr>
      <w:spacing w:lineRule="auto" w:line="480" w:before="0" w:after="120"/>
    </w:pPr>
    <w:rPr/>
  </w:style>
  <w:style w:type="paragraph" w:styleId="BodyText3">
    <w:name w:val="Body Text 3"/>
    <w:basedOn w:val="Normal"/>
    <w:link w:val="3"/>
    <w:semiHidden/>
    <w:unhideWhenUsed/>
    <w:qFormat/>
    <w:rsid w:val="00887da0"/>
    <w:pPr>
      <w:spacing w:before="0" w:after="120"/>
    </w:pPr>
    <w:rPr>
      <w:sz w:val="16"/>
      <w:szCs w:val="16"/>
    </w:rPr>
  </w:style>
  <w:style w:type="paragraph" w:styleId="BodyTextIndent">
    <w:name w:val="Body Text Indent"/>
    <w:basedOn w:val="TextBody"/>
    <w:link w:val="Style7"/>
    <w:qFormat/>
    <w:rsid w:val="00887da0"/>
    <w:pPr>
      <w:spacing w:before="0" w:after="180"/>
      <w:ind w:firstLine="360"/>
    </w:pPr>
    <w:rPr/>
  </w:style>
  <w:style w:type="paragraph" w:styleId="TextBodyIndent">
    <w:name w:val="Body Text Indent"/>
    <w:basedOn w:val="Normal"/>
    <w:link w:val="Style8"/>
    <w:semiHidden/>
    <w:unhideWhenUsed/>
    <w:rsid w:val="00887da0"/>
    <w:pPr>
      <w:spacing w:before="0" w:after="120"/>
      <w:ind w:left="283" w:hanging="0"/>
    </w:pPr>
    <w:rPr/>
  </w:style>
  <w:style w:type="paragraph" w:styleId="BodyTextFirstIndent2">
    <w:name w:val="Body Text First Indent 2"/>
    <w:basedOn w:val="TextBodyIndent"/>
    <w:link w:val="21"/>
    <w:semiHidden/>
    <w:unhideWhenUsed/>
    <w:qFormat/>
    <w:rsid w:val="00887da0"/>
    <w:pPr>
      <w:spacing w:before="0" w:after="180"/>
      <w:ind w:left="360" w:firstLine="360"/>
    </w:pPr>
    <w:rPr/>
  </w:style>
  <w:style w:type="paragraph" w:styleId="BodyTextIndent2">
    <w:name w:val="Body Text Indent 2"/>
    <w:basedOn w:val="Normal"/>
    <w:link w:val="22"/>
    <w:semiHidden/>
    <w:unhideWhenUsed/>
    <w:qFormat/>
    <w:rsid w:val="00887da0"/>
    <w:pPr>
      <w:spacing w:lineRule="auto" w:line="480" w:before="0" w:after="120"/>
      <w:ind w:left="283" w:hanging="0"/>
    </w:pPr>
    <w:rPr/>
  </w:style>
  <w:style w:type="paragraph" w:styleId="BodyTextIndent3">
    <w:name w:val="Body Text Indent 3"/>
    <w:basedOn w:val="Normal"/>
    <w:link w:val="31"/>
    <w:semiHidden/>
    <w:unhideWhenUsed/>
    <w:qFormat/>
    <w:rsid w:val="00887da0"/>
    <w:pPr>
      <w:spacing w:before="0" w:after="120"/>
      <w:ind w:left="283" w:hanging="0"/>
    </w:pPr>
    <w:rPr>
      <w:sz w:val="16"/>
      <w:szCs w:val="16"/>
    </w:rPr>
  </w:style>
  <w:style w:type="paragraph" w:styleId="Caption1">
    <w:name w:val="caption"/>
    <w:basedOn w:val="Normal"/>
    <w:next w:val="Normal"/>
    <w:semiHidden/>
    <w:unhideWhenUsed/>
    <w:qFormat/>
    <w:rsid w:val="00887da0"/>
    <w:pPr>
      <w:spacing w:before="0" w:after="200"/>
    </w:pPr>
    <w:rPr>
      <w:i/>
      <w:iCs/>
      <w:color w:val="1F497D" w:themeColor="text2"/>
      <w:sz w:val="18"/>
      <w:szCs w:val="18"/>
    </w:rPr>
  </w:style>
  <w:style w:type="paragraph" w:styleId="Closing">
    <w:name w:val="Closing"/>
    <w:basedOn w:val="Normal"/>
    <w:link w:val="Style9"/>
    <w:semiHidden/>
    <w:unhideWhenUsed/>
    <w:qFormat/>
    <w:rsid w:val="00887da0"/>
    <w:pPr>
      <w:spacing w:before="0" w:after="0"/>
      <w:ind w:left="4252" w:hanging="0"/>
    </w:pPr>
    <w:rPr/>
  </w:style>
  <w:style w:type="paragraph" w:styleId="Date">
    <w:name w:val="Date"/>
    <w:basedOn w:val="Normal"/>
    <w:next w:val="Normal"/>
    <w:link w:val="Style10"/>
    <w:qFormat/>
    <w:rsid w:val="00887da0"/>
    <w:pPr/>
    <w:rPr/>
  </w:style>
  <w:style w:type="paragraph" w:styleId="E-mailSignature">
    <w:name w:val="E-mail Signature"/>
    <w:basedOn w:val="Normal"/>
    <w:link w:val="Style11"/>
    <w:semiHidden/>
    <w:unhideWhenUsed/>
    <w:qFormat/>
    <w:rsid w:val="00887da0"/>
    <w:pPr>
      <w:spacing w:before="0" w:after="0"/>
    </w:pPr>
    <w:rPr/>
  </w:style>
  <w:style w:type="paragraph" w:styleId="Endnote">
    <w:name w:val="Endnote Text"/>
    <w:basedOn w:val="Normal"/>
    <w:link w:val="Style12"/>
    <w:semiHidden/>
    <w:unhideWhenUsed/>
    <w:rsid w:val="00887da0"/>
    <w:pPr>
      <w:spacing w:before="0" w:after="0"/>
    </w:pPr>
    <w:rPr/>
  </w:style>
  <w:style w:type="paragraph" w:styleId="Envelopeaddress">
    <w:name w:val="envelope address"/>
    <w:basedOn w:val="Normal"/>
    <w:semiHidden/>
    <w:unhideWhenUsed/>
    <w:qFormat/>
    <w:rsid w:val="00887da0"/>
    <w:pPr>
      <w:spacing w:before="0" w:after="0"/>
      <w:ind w:left="2880" w:hanging="0"/>
    </w:pPr>
    <w:rPr>
      <w:rFonts w:ascii="Cambria" w:hAnsi="Cambria" w:eastAsia="宋体" w:cs="Times New Roman" w:asciiTheme="majorHAnsi" w:cstheme="majorBidi" w:eastAsiaTheme="majorEastAsia" w:hAnsiTheme="majorHAnsi"/>
      <w:sz w:val="24"/>
      <w:szCs w:val="24"/>
    </w:rPr>
  </w:style>
  <w:style w:type="paragraph" w:styleId="Envelopereturn">
    <w:name w:val="envelope return"/>
    <w:basedOn w:val="Normal"/>
    <w:semiHidden/>
    <w:unhideWhenUsed/>
    <w:qFormat/>
    <w:rsid w:val="00887da0"/>
    <w:pPr>
      <w:spacing w:before="0" w:after="0"/>
    </w:pPr>
    <w:rPr>
      <w:rFonts w:ascii="Cambria" w:hAnsi="Cambria" w:eastAsia="宋体" w:cs="Times New Roman" w:asciiTheme="majorHAnsi" w:cstheme="majorBidi" w:eastAsiaTheme="majorEastAsia" w:hAnsiTheme="majorHAnsi"/>
    </w:rPr>
  </w:style>
  <w:style w:type="paragraph" w:styleId="HTMLAddress">
    <w:name w:val="HTML Address"/>
    <w:basedOn w:val="Normal"/>
    <w:link w:val="HTML"/>
    <w:semiHidden/>
    <w:unhideWhenUsed/>
    <w:qFormat/>
    <w:rsid w:val="00887da0"/>
    <w:pPr>
      <w:spacing w:before="0" w:after="0"/>
    </w:pPr>
    <w:rPr>
      <w:i/>
      <w:iCs/>
    </w:rPr>
  </w:style>
  <w:style w:type="paragraph" w:styleId="HTMLPreformatted">
    <w:name w:val="HTML Preformatted"/>
    <w:basedOn w:val="Normal"/>
    <w:link w:val="HTML1"/>
    <w:semiHidden/>
    <w:unhideWhenUsed/>
    <w:qFormat/>
    <w:rsid w:val="00887da0"/>
    <w:pPr>
      <w:spacing w:before="0" w:after="0"/>
    </w:pPr>
    <w:rPr>
      <w:rFonts w:ascii="Consolas" w:hAnsi="Consolas"/>
    </w:rPr>
  </w:style>
  <w:style w:type="paragraph" w:styleId="Index3">
    <w:name w:val="index 3"/>
    <w:basedOn w:val="Normal"/>
    <w:next w:val="Normal"/>
    <w:semiHidden/>
    <w:unhideWhenUsed/>
    <w:qFormat/>
    <w:rsid w:val="00887da0"/>
    <w:pPr>
      <w:spacing w:before="0" w:after="0"/>
      <w:ind w:left="600" w:hanging="200"/>
    </w:pPr>
    <w:rPr/>
  </w:style>
  <w:style w:type="paragraph" w:styleId="Index4">
    <w:name w:val="index 4"/>
    <w:basedOn w:val="Normal"/>
    <w:next w:val="Normal"/>
    <w:semiHidden/>
    <w:unhideWhenUsed/>
    <w:qFormat/>
    <w:rsid w:val="00887da0"/>
    <w:pPr>
      <w:spacing w:before="0" w:after="0"/>
      <w:ind w:left="800" w:hanging="200"/>
    </w:pPr>
    <w:rPr/>
  </w:style>
  <w:style w:type="paragraph" w:styleId="Index5">
    <w:name w:val="index 5"/>
    <w:basedOn w:val="Normal"/>
    <w:next w:val="Normal"/>
    <w:semiHidden/>
    <w:unhideWhenUsed/>
    <w:qFormat/>
    <w:rsid w:val="00887da0"/>
    <w:pPr>
      <w:spacing w:before="0" w:after="0"/>
      <w:ind w:left="1000" w:hanging="200"/>
    </w:pPr>
    <w:rPr/>
  </w:style>
  <w:style w:type="paragraph" w:styleId="Index6">
    <w:name w:val="index 6"/>
    <w:basedOn w:val="Normal"/>
    <w:next w:val="Normal"/>
    <w:semiHidden/>
    <w:unhideWhenUsed/>
    <w:qFormat/>
    <w:rsid w:val="00887da0"/>
    <w:pPr>
      <w:spacing w:before="0" w:after="0"/>
      <w:ind w:left="1200" w:hanging="200"/>
    </w:pPr>
    <w:rPr/>
  </w:style>
  <w:style w:type="paragraph" w:styleId="Index7">
    <w:name w:val="index 7"/>
    <w:basedOn w:val="Normal"/>
    <w:next w:val="Normal"/>
    <w:semiHidden/>
    <w:unhideWhenUsed/>
    <w:qFormat/>
    <w:rsid w:val="00887da0"/>
    <w:pPr>
      <w:spacing w:before="0" w:after="0"/>
      <w:ind w:left="1400" w:hanging="200"/>
    </w:pPr>
    <w:rPr/>
  </w:style>
  <w:style w:type="paragraph" w:styleId="Index8">
    <w:name w:val="index 8"/>
    <w:basedOn w:val="Normal"/>
    <w:next w:val="Normal"/>
    <w:semiHidden/>
    <w:unhideWhenUsed/>
    <w:qFormat/>
    <w:rsid w:val="00887da0"/>
    <w:pPr>
      <w:spacing w:before="0" w:after="0"/>
      <w:ind w:left="1600" w:hanging="200"/>
    </w:pPr>
    <w:rPr/>
  </w:style>
  <w:style w:type="paragraph" w:styleId="Index9">
    <w:name w:val="index 9"/>
    <w:basedOn w:val="Normal"/>
    <w:next w:val="Normal"/>
    <w:semiHidden/>
    <w:unhideWhenUsed/>
    <w:qFormat/>
    <w:rsid w:val="00887da0"/>
    <w:pPr>
      <w:spacing w:before="0" w:after="0"/>
      <w:ind w:left="1800" w:hanging="200"/>
    </w:pPr>
    <w:rPr/>
  </w:style>
  <w:style w:type="paragraph" w:styleId="Indexheading">
    <w:name w:val="index heading"/>
    <w:basedOn w:val="Normal"/>
    <w:next w:val="Index1"/>
    <w:semiHidden/>
    <w:unhideWhenUsed/>
    <w:qFormat/>
    <w:rsid w:val="00887da0"/>
    <w:pPr/>
    <w:rPr>
      <w:rFonts w:ascii="Cambria" w:hAnsi="Cambria" w:eastAsia="宋体" w:cs="Times New Roman" w:asciiTheme="majorHAnsi" w:cstheme="majorBidi" w:eastAsiaTheme="majorEastAsia" w:hAnsiTheme="majorHAnsi"/>
      <w:b/>
      <w:bCs/>
    </w:rPr>
  </w:style>
  <w:style w:type="paragraph" w:styleId="IntenseQuote">
    <w:name w:val="Intense Quote"/>
    <w:basedOn w:val="Normal"/>
    <w:next w:val="Normal"/>
    <w:link w:val="Style13"/>
    <w:uiPriority w:val="30"/>
    <w:qFormat/>
    <w:rsid w:val="00887da0"/>
    <w:pPr>
      <w:pBdr>
        <w:top w:val="single" w:sz="4" w:space="10" w:color="4F81BD"/>
        <w:bottom w:val="single" w:sz="4" w:space="10" w:color="4F81BD"/>
      </w:pBdr>
      <w:spacing w:before="360" w:after="360"/>
      <w:ind w:left="864" w:right="864" w:hanging="0"/>
      <w:jc w:val="center"/>
    </w:pPr>
    <w:rPr>
      <w:i/>
      <w:iCs/>
      <w:color w:val="4F81BD" w:themeColor="accent1"/>
    </w:rPr>
  </w:style>
  <w:style w:type="paragraph" w:styleId="ListContinue">
    <w:name w:val="List Continue"/>
    <w:basedOn w:val="Normal"/>
    <w:semiHidden/>
    <w:unhideWhenUsed/>
    <w:qFormat/>
    <w:rsid w:val="00887da0"/>
    <w:pPr>
      <w:spacing w:before="0" w:after="120"/>
      <w:ind w:left="283" w:hanging="0"/>
      <w:contextualSpacing/>
    </w:pPr>
    <w:rPr/>
  </w:style>
  <w:style w:type="paragraph" w:styleId="ListContinue2">
    <w:name w:val="List Continue 2"/>
    <w:basedOn w:val="Normal"/>
    <w:semiHidden/>
    <w:unhideWhenUsed/>
    <w:qFormat/>
    <w:rsid w:val="00887da0"/>
    <w:pPr>
      <w:spacing w:before="0" w:after="120"/>
      <w:ind w:left="566" w:hanging="0"/>
      <w:contextualSpacing/>
    </w:pPr>
    <w:rPr/>
  </w:style>
  <w:style w:type="paragraph" w:styleId="ListContinue3">
    <w:name w:val="List Continue 3"/>
    <w:basedOn w:val="Normal"/>
    <w:semiHidden/>
    <w:unhideWhenUsed/>
    <w:qFormat/>
    <w:rsid w:val="00887da0"/>
    <w:pPr>
      <w:spacing w:before="0" w:after="120"/>
      <w:ind w:left="849" w:hanging="0"/>
      <w:contextualSpacing/>
    </w:pPr>
    <w:rPr/>
  </w:style>
  <w:style w:type="paragraph" w:styleId="ListContinue4">
    <w:name w:val="List Continue 4"/>
    <w:basedOn w:val="Normal"/>
    <w:semiHidden/>
    <w:unhideWhenUsed/>
    <w:qFormat/>
    <w:rsid w:val="00887da0"/>
    <w:pPr>
      <w:spacing w:before="0" w:after="120"/>
      <w:ind w:left="1132" w:hanging="0"/>
      <w:contextualSpacing/>
    </w:pPr>
    <w:rPr/>
  </w:style>
  <w:style w:type="paragraph" w:styleId="ListContinue5">
    <w:name w:val="List Continue 5"/>
    <w:basedOn w:val="Normal"/>
    <w:semiHidden/>
    <w:unhideWhenUsed/>
    <w:qFormat/>
    <w:rsid w:val="00887da0"/>
    <w:pPr>
      <w:spacing w:before="0" w:after="120"/>
      <w:ind w:left="1415" w:hanging="0"/>
      <w:contextualSpacing/>
    </w:pPr>
    <w:rPr/>
  </w:style>
  <w:style w:type="paragraph" w:styleId="ListNumber3">
    <w:name w:val="List Number 3"/>
    <w:basedOn w:val="Normal"/>
    <w:semiHidden/>
    <w:unhideWhenUsed/>
    <w:qFormat/>
    <w:rsid w:val="00887da0"/>
    <w:pPr>
      <w:numPr>
        <w:ilvl w:val="0"/>
        <w:numId w:val="1"/>
      </w:numPr>
      <w:spacing w:before="0" w:after="180"/>
      <w:contextualSpacing/>
    </w:pPr>
    <w:rPr/>
  </w:style>
  <w:style w:type="paragraph" w:styleId="ListNumber4">
    <w:name w:val="List Number 4"/>
    <w:basedOn w:val="Normal"/>
    <w:semiHidden/>
    <w:unhideWhenUsed/>
    <w:qFormat/>
    <w:rsid w:val="00887da0"/>
    <w:pPr>
      <w:numPr>
        <w:ilvl w:val="0"/>
        <w:numId w:val="2"/>
      </w:numPr>
      <w:spacing w:before="0" w:after="180"/>
      <w:contextualSpacing/>
    </w:pPr>
    <w:rPr/>
  </w:style>
  <w:style w:type="paragraph" w:styleId="ListNumber5">
    <w:name w:val="List Number 5"/>
    <w:basedOn w:val="Normal"/>
    <w:semiHidden/>
    <w:unhideWhenUsed/>
    <w:qFormat/>
    <w:rsid w:val="00887da0"/>
    <w:pPr>
      <w:numPr>
        <w:ilvl w:val="0"/>
        <w:numId w:val="3"/>
      </w:numPr>
      <w:spacing w:before="0" w:after="180"/>
      <w:contextualSpacing/>
    </w:pPr>
    <w:rPr/>
  </w:style>
  <w:style w:type="paragraph" w:styleId="ListParagraph">
    <w:name w:val="List Paragraph"/>
    <w:basedOn w:val="Normal"/>
    <w:uiPriority w:val="34"/>
    <w:qFormat/>
    <w:rsid w:val="00887da0"/>
    <w:pPr>
      <w:spacing w:before="0" w:after="180"/>
      <w:ind w:left="720" w:hanging="0"/>
      <w:contextualSpacing/>
    </w:pPr>
    <w:rPr/>
  </w:style>
  <w:style w:type="paragraph" w:styleId="Macro">
    <w:name w:val="macro"/>
    <w:link w:val="Style14"/>
    <w:semiHidden/>
    <w:unhideWhenUsed/>
    <w:qFormat/>
    <w:rsid w:val="00887da0"/>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left"/>
    </w:pPr>
    <w:rPr>
      <w:rFonts w:ascii="Consolas" w:hAnsi="Consolas" w:eastAsia="宋体" w:cs="Times New Roman"/>
      <w:color w:val="auto"/>
      <w:kern w:val="0"/>
      <w:sz w:val="20"/>
      <w:szCs w:val="20"/>
      <w:lang w:val="en-GB" w:eastAsia="en-US" w:bidi="ar-SA"/>
    </w:rPr>
  </w:style>
  <w:style w:type="paragraph" w:styleId="MessageHeader">
    <w:name w:val="Message Header"/>
    <w:basedOn w:val="Normal"/>
    <w:link w:val="Style15"/>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mbria" w:hAnsi="Cambria" w:eastAsia="宋体" w:cs="Times New Roman" w:asciiTheme="majorHAnsi" w:cstheme="majorBidi" w:eastAsiaTheme="majorEastAsia" w:hAnsiTheme="majorHAnsi"/>
      <w:sz w:val="24"/>
      <w:szCs w:val="24"/>
    </w:rPr>
  </w:style>
  <w:style w:type="paragraph" w:styleId="NoSpacing">
    <w:name w:val="No Spacing"/>
    <w:uiPriority w:val="1"/>
    <w:qFormat/>
    <w:rsid w:val="00887da0"/>
    <w:pPr>
      <w:widowControl/>
      <w:bidi w:val="0"/>
      <w:spacing w:before="0" w:after="0"/>
      <w:jc w:val="left"/>
    </w:pPr>
    <w:rPr>
      <w:rFonts w:ascii="Times New Roman" w:hAnsi="Times New Roman" w:eastAsia="宋体" w:cs="Times New Roman"/>
      <w:color w:val="auto"/>
      <w:kern w:val="0"/>
      <w:sz w:val="20"/>
      <w:szCs w:val="20"/>
      <w:lang w:val="en-GB" w:eastAsia="en-US" w:bidi="ar-SA"/>
    </w:rPr>
  </w:style>
  <w:style w:type="paragraph" w:styleId="NormalWeb">
    <w:name w:val="Normal (Web)"/>
    <w:basedOn w:val="Normal"/>
    <w:semiHidden/>
    <w:unhideWhenUsed/>
    <w:qFormat/>
    <w:rsid w:val="00887da0"/>
    <w:pPr/>
    <w:rPr>
      <w:sz w:val="24"/>
      <w:szCs w:val="24"/>
    </w:rPr>
  </w:style>
  <w:style w:type="paragraph" w:styleId="NormalIndent">
    <w:name w:val="Normal Indent"/>
    <w:basedOn w:val="Normal"/>
    <w:semiHidden/>
    <w:unhideWhenUsed/>
    <w:qFormat/>
    <w:rsid w:val="00887da0"/>
    <w:pPr>
      <w:ind w:left="720" w:hanging="0"/>
    </w:pPr>
    <w:rPr/>
  </w:style>
  <w:style w:type="paragraph" w:styleId="NoteHeading">
    <w:name w:val="Note Heading"/>
    <w:basedOn w:val="Normal"/>
    <w:next w:val="Normal"/>
    <w:link w:val="Style16"/>
    <w:semiHidden/>
    <w:unhideWhenUsed/>
    <w:qFormat/>
    <w:rsid w:val="00887da0"/>
    <w:pPr>
      <w:spacing w:before="0" w:after="0"/>
    </w:pPr>
    <w:rPr/>
  </w:style>
  <w:style w:type="paragraph" w:styleId="PlainText">
    <w:name w:val="Plain Text"/>
    <w:basedOn w:val="Normal"/>
    <w:link w:val="Style17"/>
    <w:semiHidden/>
    <w:unhideWhenUsed/>
    <w:qFormat/>
    <w:rsid w:val="00887da0"/>
    <w:pPr>
      <w:spacing w:before="0" w:after="0"/>
    </w:pPr>
    <w:rPr>
      <w:rFonts w:ascii="Consolas" w:hAnsi="Consolas"/>
      <w:sz w:val="21"/>
      <w:szCs w:val="21"/>
    </w:rPr>
  </w:style>
  <w:style w:type="paragraph" w:styleId="Quote">
    <w:name w:val="Quote"/>
    <w:basedOn w:val="Normal"/>
    <w:next w:val="Normal"/>
    <w:link w:val="Style18"/>
    <w:uiPriority w:val="29"/>
    <w:qFormat/>
    <w:rsid w:val="00887da0"/>
    <w:pPr>
      <w:spacing w:before="200" w:after="160"/>
      <w:ind w:left="864" w:right="864" w:hanging="0"/>
      <w:jc w:val="center"/>
    </w:pPr>
    <w:rPr>
      <w:i/>
      <w:iCs/>
      <w:color w:val="404040" w:themeColor="text1" w:themeTint="bf"/>
    </w:rPr>
  </w:style>
  <w:style w:type="paragraph" w:styleId="ComplimentaryClose">
    <w:name w:val="Salutation"/>
    <w:basedOn w:val="Normal"/>
    <w:next w:val="Normal"/>
    <w:link w:val="Style19"/>
    <w:rsid w:val="00887da0"/>
    <w:pPr/>
    <w:rPr/>
  </w:style>
  <w:style w:type="paragraph" w:styleId="Signature">
    <w:name w:val="Signature"/>
    <w:basedOn w:val="Normal"/>
    <w:link w:val="Style20"/>
    <w:semiHidden/>
    <w:unhideWhenUsed/>
    <w:rsid w:val="00887da0"/>
    <w:pPr>
      <w:spacing w:before="0" w:after="0"/>
      <w:ind w:left="4252" w:hanging="0"/>
    </w:pPr>
    <w:rPr/>
  </w:style>
  <w:style w:type="paragraph" w:styleId="Subtitle">
    <w:name w:val="Subtitle"/>
    <w:basedOn w:val="Normal"/>
    <w:next w:val="Normal"/>
    <w:link w:val="Style21"/>
    <w:qFormat/>
    <w:rsid w:val="00887da0"/>
    <w:pPr>
      <w:spacing w:before="0" w:after="160"/>
    </w:pPr>
    <w:rPr>
      <w:rFonts w:ascii="Calibri" w:hAnsi="Calibri" w:eastAsia="宋体" w:cs="Arial"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before="0" w:after="0"/>
      <w:ind w:left="200" w:hanging="200"/>
    </w:pPr>
    <w:rPr/>
  </w:style>
  <w:style w:type="paragraph" w:styleId="Tableoffigures">
    <w:name w:val="table of figures"/>
    <w:basedOn w:val="Normal"/>
    <w:next w:val="Normal"/>
    <w:semiHidden/>
    <w:unhideWhenUsed/>
    <w:qFormat/>
    <w:rsid w:val="00887da0"/>
    <w:pPr>
      <w:spacing w:before="0" w:after="0"/>
    </w:pPr>
    <w:rPr/>
  </w:style>
  <w:style w:type="paragraph" w:styleId="Title">
    <w:name w:val="Title"/>
    <w:basedOn w:val="Normal"/>
    <w:next w:val="Normal"/>
    <w:link w:val="Style22"/>
    <w:qFormat/>
    <w:rsid w:val="00887da0"/>
    <w:pPr>
      <w:spacing w:before="0" w:after="0"/>
      <w:contextualSpacing/>
    </w:pPr>
    <w:rPr>
      <w:rFonts w:ascii="Cambria" w:hAnsi="Cambria" w:eastAsia="宋体" w:cs="Times New Roman" w:asciiTheme="majorHAnsi" w:cstheme="majorBidi" w:eastAsiaTheme="majorEastAsia" w:hAnsiTheme="majorHAnsi"/>
      <w:spacing w:val="-10"/>
      <w:kern w:val="2"/>
      <w:sz w:val="56"/>
      <w:szCs w:val="56"/>
    </w:rPr>
  </w:style>
  <w:style w:type="paragraph" w:styleId="Toaheading">
    <w:name w:val="toa heading"/>
    <w:basedOn w:val="Normal"/>
    <w:next w:val="Normal"/>
    <w:semiHidden/>
    <w:unhideWhenUsed/>
    <w:qFormat/>
    <w:rsid w:val="00887da0"/>
    <w:pPr>
      <w:spacing w:before="120" w:after="180"/>
    </w:pPr>
    <w:rPr>
      <w:rFonts w:ascii="Cambria" w:hAnsi="Cambria" w:eastAsia="宋体" w:cs="Times New Roman" w:asciiTheme="majorHAnsi" w:cstheme="majorBidi" w:eastAsiaTheme="majorEastAsia" w:hAnsiTheme="majorHAnsi"/>
      <w:b/>
      <w:bCs/>
      <w:sz w:val="24"/>
      <w:szCs w:val="24"/>
    </w:rPr>
  </w:style>
  <w:style w:type="paragraph" w:styleId="IndexHeading1">
    <w:name w:val="Index Heading"/>
    <w:basedOn w:val="Heading"/>
    <w:pPr/>
    <w:rPr/>
  </w:style>
  <w:style w:type="paragraph" w:styleId="ContentsHeading">
    <w:name w:val="TOC Heading"/>
    <w:basedOn w:val="Heading1"/>
    <w:next w:val="Normal"/>
    <w:uiPriority w:val="39"/>
    <w:semiHidden/>
    <w:unhideWhenUsed/>
    <w:qFormat/>
    <w:rsid w:val="00887da0"/>
    <w:pPr>
      <w:pBdr>
        <w:top w:val="nil"/>
      </w:pBdr>
      <w:spacing w:before="240" w:after="0"/>
      <w:ind w:left="0" w:hanging="0"/>
      <w:outlineLvl w:val="9"/>
    </w:pPr>
    <w:rPr>
      <w:rFonts w:ascii="Cambria" w:hAnsi="Cambria" w:eastAsia="宋体" w:cs="Times New Roman" w:asciiTheme="majorHAnsi" w:cstheme="majorBidi" w:eastAsiaTheme="majorEastAsia" w:hAnsiTheme="majorHAnsi"/>
      <w:color w:val="365F91" w:themeColor="accent1" w:themeShade="bf"/>
      <w:sz w:val="32"/>
      <w:szCs w:val="32"/>
    </w:rPr>
  </w:style>
  <w:style w:type="paragraph" w:styleId="NotDone" w:customStyle="1">
    <w:name w:val="Not Done"/>
    <w:basedOn w:val="Normal"/>
    <w:qFormat/>
    <w:rsid w:val="00921737"/>
    <w:pPr>
      <w:keepNext w:val="true"/>
      <w:keepLines/>
      <w:widowControl w:val="false"/>
      <w:numPr>
        <w:ilvl w:val="0"/>
        <w:numId w:val="4"/>
      </w:numPr>
      <w:pBdr>
        <w:top w:val="single" w:sz="6" w:space="1" w:color="008000"/>
        <w:left w:val="single" w:sz="6" w:space="4" w:color="008000"/>
        <w:bottom w:val="single" w:sz="6" w:space="1" w:color="008000"/>
        <w:right w:val="single" w:sz="6" w:space="4" w:color="008000"/>
      </w:pBdr>
      <w:tabs>
        <w:tab w:val="clear" w:pos="284"/>
        <w:tab w:val="left" w:pos="1125" w:leader="none"/>
        <w:tab w:val="left" w:pos="1843" w:leader="none"/>
      </w:tabs>
      <w:overflowPunct w:val="true"/>
      <w:spacing w:before="60" w:after="60"/>
      <w:jc w:val="both"/>
      <w:textAlignment w:val="baseline"/>
    </w:pPr>
    <w:rPr>
      <w:rFonts w:ascii="Arial" w:hAnsi="Arial"/>
      <w:b/>
      <w:color w:val="FF0000"/>
    </w:rPr>
  </w:style>
  <w:style w:type="paragraph" w:styleId="Revision">
    <w:name w:val="Revision"/>
    <w:uiPriority w:val="99"/>
    <w:semiHidden/>
    <w:qFormat/>
    <w:rsid w:val="00b96ee5"/>
    <w:pPr>
      <w:widowControl/>
      <w:bidi w:val="0"/>
      <w:spacing w:before="0" w:after="0"/>
      <w:jc w:val="left"/>
    </w:pPr>
    <w:rPr>
      <w:rFonts w:ascii="Times New Roman" w:hAnsi="Times New Roman" w:eastAsia="宋体"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LibreOffice/7.5.2.2$Windows_X86_64 LibreOffice_project/53bb9681a964705cf672590721dbc85eb4d0c3a2</Application>
  <AppVersion>15.0000</AppVersion>
  <Pages>3</Pages>
  <Words>1419</Words>
  <Characters>7439</Characters>
  <CharactersWithSpaces>8802</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2025-10-14T10:11:00Z</dcterms:created>
  <dc:creator>Mohsin_2</dc:creator>
  <dc:description/>
  <dc:language>en-US</dc:language>
  <cp:lastModifiedBy/>
  <dcterms:modified xsi:type="dcterms:W3CDTF">2025-10-15T10:23:39Z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hange">
    <vt:lpwstr/>
  </property>
  <property fmtid="{D5CDD505-2E9C-101B-9397-08002B2CF9AE}" pid="3" name="_full-control">
    <vt:lpwstr/>
  </property>
  <property fmtid="{D5CDD505-2E9C-101B-9397-08002B2CF9AE}" pid="4" name="_readonly">
    <vt:lpwstr/>
  </property>
  <property fmtid="{D5CDD505-2E9C-101B-9397-08002B2CF9AE}" pid="5" name="sflag">
    <vt:lpwstr>1759220699</vt:lpwstr>
  </property>
</Properties>
</file>