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A23A" w14:textId="15D99E1D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EE1FAC" w:rsidRPr="00EE1FAC">
        <w:rPr>
          <w:b/>
          <w:noProof/>
          <w:sz w:val="24"/>
        </w:rPr>
        <w:t>SA3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EE1FAC" w:rsidRPr="00EE1FAC">
        <w:rPr>
          <w:b/>
          <w:noProof/>
          <w:sz w:val="24"/>
        </w:rPr>
        <w:t>124</w:t>
      </w:r>
      <w:r>
        <w:rPr>
          <w:b/>
          <w:i/>
          <w:noProof/>
          <w:sz w:val="28"/>
        </w:rPr>
        <w:tab/>
      </w:r>
      <w:r w:rsidR="00951FBA" w:rsidRPr="00951FBA">
        <w:rPr>
          <w:b/>
          <w:noProof/>
          <w:sz w:val="24"/>
        </w:rPr>
        <w:t>S3-253306</w:t>
      </w:r>
      <w:ins w:id="0" w:author="Nokia" w:date="2025-10-14T05:57:00Z" w16du:dateUtc="2025-10-14T03:57:00Z">
        <w:r w:rsidR="006B4F05">
          <w:rPr>
            <w:b/>
            <w:noProof/>
            <w:sz w:val="24"/>
          </w:rPr>
          <w:t>-r</w:t>
        </w:r>
      </w:ins>
      <w:ins w:id="1" w:author="Nokia" w:date="2025-10-14T06:26:00Z" w16du:dateUtc="2025-10-14T04:26:00Z">
        <w:r w:rsidR="006C4852">
          <w:rPr>
            <w:b/>
            <w:noProof/>
            <w:sz w:val="24"/>
          </w:rPr>
          <w:t>3</w:t>
        </w:r>
      </w:ins>
    </w:p>
    <w:p w14:paraId="7CB45193" w14:textId="68A1AA96" w:rsidR="001E41F3" w:rsidRDefault="003609EF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Pr="00BA51D9">
          <w:rPr>
            <w:b/>
            <w:noProof/>
            <w:sz w:val="24"/>
          </w:rPr>
          <w:t xml:space="preserve"> </w:t>
        </w:r>
        <w:r w:rsidR="00EE1FAC">
          <w:rPr>
            <w:b/>
            <w:noProof/>
            <w:sz w:val="24"/>
          </w:rPr>
          <w:t>Wuhan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>
        <w:r w:rsidR="00EE1FAC">
          <w:rPr>
            <w:b/>
            <w:noProof/>
            <w:sz w:val="24"/>
          </w:rPr>
          <w:t>CN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Pr="00BA51D9">
          <w:rPr>
            <w:b/>
            <w:noProof/>
            <w:sz w:val="24"/>
          </w:rPr>
          <w:t xml:space="preserve"> </w:t>
        </w:r>
        <w:r w:rsidR="00EE1FAC">
          <w:rPr>
            <w:b/>
            <w:noProof/>
            <w:sz w:val="24"/>
          </w:rPr>
          <w:t>October 1</w:t>
        </w:r>
      </w:fldSimple>
      <w:r w:rsidR="002E2CE1">
        <w:rPr>
          <w:b/>
          <w:noProof/>
          <w:sz w:val="24"/>
        </w:rPr>
        <w:t>3</w:t>
      </w:r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EE1FAC">
          <w:rPr>
            <w:b/>
            <w:noProof/>
            <w:sz w:val="24"/>
          </w:rPr>
          <w:t xml:space="preserve"> 17</w:t>
        </w:r>
      </w:fldSimple>
      <w:r w:rsidR="002E2CE1">
        <w:rPr>
          <w:b/>
          <w:noProof/>
          <w:sz w:val="24"/>
        </w:rPr>
        <w:t xml:space="preserve">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66ED344" w:rsidR="001E41F3" w:rsidRPr="00410371" w:rsidRDefault="00EE1FAC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>
                <w:rPr>
                  <w:b/>
                  <w:noProof/>
                  <w:sz w:val="28"/>
                </w:rPr>
                <w:t>33.369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C7F4286" w:rsidR="001E41F3" w:rsidRPr="00410371" w:rsidRDefault="00175A28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>
                <w:rPr>
                  <w:b/>
                  <w:noProof/>
                  <w:sz w:val="28"/>
                </w:rPr>
                <w:t>0001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63DF8C9" w:rsidR="001E41F3" w:rsidRPr="00410371" w:rsidRDefault="007F0C85" w:rsidP="002E2CE1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b/>
                <w:noProof/>
              </w:rPr>
            </w:pPr>
            <w:ins w:id="2" w:author="IDCC-4 - AB" w:date="2025-10-13T20:05:00Z" w16du:dateUtc="2025-10-14T00:05:00Z">
              <w:r>
                <w:rPr>
                  <w:b/>
                  <w:noProof/>
                  <w:sz w:val="28"/>
                </w:rPr>
                <w:t>2</w:t>
              </w:r>
            </w:ins>
            <w:del w:id="3" w:author="IDCC-4 - AB" w:date="2025-10-13T20:05:00Z" w16du:dateUtc="2025-10-14T00:05:00Z">
              <w:r w:rsidR="00951FBA" w:rsidDel="007F0C85">
                <w:rPr>
                  <w:b/>
                  <w:noProof/>
                  <w:sz w:val="28"/>
                </w:rPr>
                <w:delText>1</w:delText>
              </w:r>
            </w:del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66761A6" w:rsidR="001E41F3" w:rsidRPr="00410371" w:rsidRDefault="00204A1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>
                <w:rPr>
                  <w:b/>
                  <w:noProof/>
                  <w:sz w:val="28"/>
                </w:rPr>
                <w:t>19.0.</w:t>
              </w:r>
              <w:r w:rsidR="00EE1FAC">
                <w:rPr>
                  <w:b/>
                  <w:noProof/>
                  <w:sz w:val="28"/>
                </w:rPr>
                <w:t>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47AB9A8F" w:rsidR="00F25D98" w:rsidRDefault="00EE1FA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4FD7A952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A68A29D" w:rsidR="00F25D98" w:rsidRDefault="00EE1FAC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62D61F0" w:rsidR="001E41F3" w:rsidRDefault="00EE1FAC">
            <w:pPr>
              <w:pStyle w:val="CRCoverPage"/>
              <w:spacing w:after="0"/>
              <w:ind w:left="100"/>
              <w:rPr>
                <w:noProof/>
              </w:rPr>
            </w:pPr>
            <w:r>
              <w:t>T-ID Terminology and handling clarification</w:t>
            </w:r>
            <w:ins w:id="5" w:author="IDCC-4 - AB" w:date="2025-10-13T20:03:00Z" w16du:dateUtc="2025-10-14T00:03:00Z">
              <w:r w:rsidR="007F0C85">
                <w:t xml:space="preserve"> </w:t>
              </w:r>
            </w:ins>
            <w:del w:id="6" w:author="IDCC-4 - AB" w:date="2025-10-13T20:03:00Z" w16du:dateUtc="2025-10-14T00:03:00Z">
              <w:r w:rsidR="000F14DF" w:rsidDel="007F0C85">
                <w:delText>, and Additional NOTEX</w:delText>
              </w:r>
              <w:r w:rsidR="00A74C97" w:rsidDel="007F0C85">
                <w:delText xml:space="preserve"> </w:delText>
              </w:r>
            </w:del>
            <w:r w:rsidR="00A74C97">
              <w:t>in clause 5.4.3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F87AFF1" w:rsidR="001E41F3" w:rsidRDefault="00EE1FA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Interdigital</w:t>
            </w:r>
            <w:r w:rsidR="003C0612">
              <w:rPr>
                <w:noProof/>
              </w:rPr>
              <w:t>, OPPO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0FD351D" w:rsidR="001E41F3" w:rsidRDefault="00EE1FAC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>
                <w:t>TSG SA3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BC28DF9" w:rsidR="001E41F3" w:rsidRDefault="00C42B3C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proofErr w:type="spellStart"/>
            <w:r>
              <w:t>AmbientIoT</w:t>
            </w:r>
            <w:proofErr w:type="spellEnd"/>
            <w:r>
              <w:t>-SEC</w:t>
            </w:r>
            <w: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0B66421" w:rsidR="001E41F3" w:rsidRDefault="00EE1FA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October 1, 2025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859941F" w:rsidR="001E41F3" w:rsidRDefault="00EE1FA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C76FC40" w:rsidR="001E41F3" w:rsidRDefault="00166ADA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Rel</w:t>
            </w:r>
            <w:proofErr w:type="spellEnd"/>
            <w:r>
              <w:t>-</w:t>
            </w:r>
            <w:r>
              <w:rPr>
                <w:rFonts w:eastAsia="SimSun"/>
                <w:lang w:val="en-US" w:eastAsia="zh-CN"/>
              </w:rPr>
              <w:t>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FD29D1C" w:rsidR="001E41F3" w:rsidRDefault="00EE1FA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Clarification of handling T-ID</w:t>
            </w:r>
            <w:del w:id="7" w:author="IDCC-4 - AB" w:date="2025-10-13T20:04:00Z" w16du:dateUtc="2025-10-14T00:04:00Z">
              <w:r w:rsidR="000F14DF" w:rsidDel="007F0C85">
                <w:rPr>
                  <w:noProof/>
                </w:rPr>
                <w:delText xml:space="preserve">, </w:delText>
              </w:r>
            </w:del>
            <w:del w:id="8" w:author="IDCC-4 - AB" w:date="2025-10-13T20:03:00Z" w16du:dateUtc="2025-10-14T00:03:00Z">
              <w:r w:rsidR="000F14DF" w:rsidRPr="0004413E" w:rsidDel="007F0C85">
                <w:rPr>
                  <w:rFonts w:eastAsia="SimSun"/>
                  <w:highlight w:val="yellow"/>
                  <w:lang w:val="en-US" w:eastAsia="zh-CN"/>
                </w:rPr>
                <w:delText>add a NOTE on the pre-condition for the first inventory and command procedure on the use of T-ID</w:delText>
              </w:r>
            </w:del>
            <w:r w:rsidR="000F14DF">
              <w:rPr>
                <w:rFonts w:eastAsia="SimSun"/>
                <w:lang w:val="en-US" w:eastAsia="zh-CN"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358EA3F" w:rsidR="001E41F3" w:rsidRDefault="00EE1FA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Additional text in clause 5.4.3 is added to harmonize the T-ID handling information IE terminology, and clarify its processing.</w:t>
            </w:r>
            <w:del w:id="9" w:author="IDCC-4 - AB" w:date="2025-10-13T20:04:00Z" w16du:dateUtc="2025-10-14T00:04:00Z">
              <w:r w:rsidR="000F14DF" w:rsidDel="007F0C85">
                <w:rPr>
                  <w:noProof/>
                </w:rPr>
                <w:delText xml:space="preserve"> </w:delText>
              </w:r>
              <w:r w:rsidR="000F14DF" w:rsidRPr="000F14DF" w:rsidDel="007F0C85">
                <w:rPr>
                  <w:noProof/>
                </w:rPr>
                <w:delText>Fix missing context:</w:delText>
              </w:r>
            </w:del>
            <w:r w:rsidR="000F14DF" w:rsidRPr="000F14DF">
              <w:rPr>
                <w:noProof/>
              </w:rPr>
              <w:t xml:space="preserve"> </w:t>
            </w:r>
            <w:del w:id="10" w:author="IDCC-4 - AB" w:date="2025-10-13T20:04:00Z" w16du:dateUtc="2025-10-14T00:04:00Z">
              <w:r w:rsidR="000F14DF" w:rsidRPr="000F14DF" w:rsidDel="007F0C85">
                <w:rPr>
                  <w:noProof/>
                </w:rPr>
                <w:delText>Key generation description of AIoT device.</w:delText>
              </w:r>
            </w:del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251595F" w:rsidR="001E41F3" w:rsidRDefault="004B5A6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Inconsistent </w:t>
            </w:r>
            <w:r w:rsidR="00EE1FAC">
              <w:rPr>
                <w:noProof/>
              </w:rPr>
              <w:t xml:space="preserve">terminology and unclear processing for </w:t>
            </w:r>
            <w:r>
              <w:rPr>
                <w:noProof/>
              </w:rPr>
              <w:t xml:space="preserve">the </w:t>
            </w:r>
            <w:r w:rsidR="00EE1FAC">
              <w:rPr>
                <w:noProof/>
              </w:rPr>
              <w:t>T-ID handling information IE.</w:t>
            </w:r>
            <w:r w:rsidR="000F14DF">
              <w:rPr>
                <w:noProof/>
              </w:rPr>
              <w:t xml:space="preserve"> </w:t>
            </w:r>
            <w:del w:id="11" w:author="IDCC-4 - AB" w:date="2025-10-13T20:04:00Z" w16du:dateUtc="2025-10-14T00:04:00Z">
              <w:r w:rsidR="000F14DF" w:rsidRPr="0004413E" w:rsidDel="007F0C85">
                <w:rPr>
                  <w:noProof/>
                  <w:highlight w:val="yellow"/>
                </w:rPr>
                <w:delText>Network-assigned</w:delText>
              </w:r>
            </w:del>
            <w:del w:id="12" w:author="IDCC-4 - AB" w:date="2025-10-13T20:05:00Z" w16du:dateUtc="2025-10-14T00:05:00Z">
              <w:r w:rsidR="000F14DF" w:rsidRPr="0004413E" w:rsidDel="007F0C85">
                <w:rPr>
                  <w:noProof/>
                  <w:highlight w:val="yellow"/>
                </w:rPr>
                <w:delText xml:space="preserve"> T-ID mechanism may not be possible</w:delText>
              </w:r>
              <w:r w:rsidR="000F14DF" w:rsidDel="007F0C85">
                <w:rPr>
                  <w:noProof/>
                </w:rPr>
                <w:delText>.</w:delText>
              </w:r>
            </w:del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CC38293" w:rsidR="001E41F3" w:rsidRDefault="00EE1FA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5.4.3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F3EE837" w14:textId="77777777" w:rsidR="00743E62" w:rsidRDefault="00743E62" w:rsidP="00743E62">
      <w:pPr>
        <w:jc w:val="center"/>
        <w:rPr>
          <w:rStyle w:val="normaltextrun"/>
          <w:rFonts w:ascii="Arial" w:hAnsi="Arial" w:cs="Arial"/>
          <w:color w:val="00B0F0"/>
          <w:sz w:val="32"/>
          <w:szCs w:val="32"/>
          <w:shd w:val="clear" w:color="auto" w:fill="FFFFFF"/>
        </w:rPr>
      </w:pPr>
      <w:r>
        <w:rPr>
          <w:rStyle w:val="normaltextrun"/>
          <w:rFonts w:ascii="Arial" w:hAnsi="Arial" w:cs="Arial"/>
          <w:color w:val="00B0F0"/>
          <w:sz w:val="32"/>
          <w:szCs w:val="32"/>
          <w:shd w:val="clear" w:color="auto" w:fill="FFFFFF"/>
        </w:rPr>
        <w:lastRenderedPageBreak/>
        <w:t>*** BEGIN OF CHANGES ***</w:t>
      </w:r>
    </w:p>
    <w:p w14:paraId="7EDFFFF5" w14:textId="693F28E9" w:rsidR="00743E62" w:rsidRDefault="00743E62" w:rsidP="00743E62">
      <w:pPr>
        <w:pStyle w:val="Heading3"/>
        <w:rPr>
          <w:lang w:eastAsia="zh-CN"/>
        </w:rPr>
      </w:pPr>
      <w:bookmarkStart w:id="13" w:name="_Toc208241641"/>
      <w:r>
        <w:t>5.4.3</w:t>
      </w:r>
      <w:r>
        <w:tab/>
      </w:r>
      <w:bookmarkStart w:id="14" w:name="_Hlk205552141"/>
      <w:r>
        <w:t xml:space="preserve">Procedure for </w:t>
      </w:r>
      <w:proofErr w:type="spellStart"/>
      <w:r>
        <w:t>AIoT</w:t>
      </w:r>
      <w:proofErr w:type="spellEnd"/>
      <w:r>
        <w:t xml:space="preserve"> Device identifier protection with Temp ID update during </w:t>
      </w:r>
      <w:bookmarkEnd w:id="14"/>
      <w:r>
        <w:t>Individual inventory</w:t>
      </w:r>
      <w:bookmarkEnd w:id="13"/>
    </w:p>
    <w:p w14:paraId="726B5D0D" w14:textId="5C3DC782" w:rsidR="00743E62" w:rsidRDefault="00743E62" w:rsidP="00743E62">
      <w:r>
        <w:t xml:space="preserve">For the protection of </w:t>
      </w:r>
      <w:ins w:id="15" w:author="IDCC-3 - AB" w:date="2025-10-01T17:16:00Z" w16du:dateUtc="2025-10-01T21:16:00Z">
        <w:r w:rsidR="004B5A6B">
          <w:t xml:space="preserve">the </w:t>
        </w:r>
      </w:ins>
      <w:proofErr w:type="spellStart"/>
      <w:r>
        <w:t>AIoT</w:t>
      </w:r>
      <w:proofErr w:type="spellEnd"/>
      <w:r>
        <w:t xml:space="preserve"> device permanent identifier during the inventory procedure with </w:t>
      </w:r>
      <w:ins w:id="16" w:author="IDCC-3 - AB" w:date="2025-10-01T17:16:00Z" w16du:dateUtc="2025-10-01T21:16:00Z">
        <w:r w:rsidR="004B5A6B">
          <w:t xml:space="preserve">the </w:t>
        </w:r>
      </w:ins>
      <w:proofErr w:type="spellStart"/>
      <w:r>
        <w:t>AIoT</w:t>
      </w:r>
      <w:proofErr w:type="spellEnd"/>
      <w:r>
        <w:t xml:space="preserve"> device identifier described in clause 5.2.2, the following changes shall apply: </w:t>
      </w:r>
    </w:p>
    <w:p w14:paraId="08D1ED7D" w14:textId="77777777" w:rsidR="000F14DF" w:rsidRDefault="00743E62" w:rsidP="000F14DF">
      <w:pPr>
        <w:pStyle w:val="B1"/>
        <w:rPr>
          <w:ins w:id="17" w:author="IDCC-3 - AB" w:date="2025-10-02T10:59:00Z" w16du:dateUtc="2025-10-02T14:59:00Z"/>
          <w:rFonts w:eastAsiaTheme="minorEastAsia"/>
          <w:lang w:eastAsia="zh-CN"/>
        </w:rPr>
      </w:pPr>
      <w:r>
        <w:t>-</w:t>
      </w:r>
      <w:r>
        <w:tab/>
        <w:t xml:space="preserve">In step 1, AIOTF shall retrieve a T-ID in addition to the </w:t>
      </w:r>
      <w:proofErr w:type="spellStart"/>
      <w:r>
        <w:t>RAND</w:t>
      </w:r>
      <w:r>
        <w:rPr>
          <w:vertAlign w:val="subscript"/>
        </w:rPr>
        <w:t>AIOT_n</w:t>
      </w:r>
      <w:proofErr w:type="spellEnd"/>
      <w:r>
        <w:t xml:space="preserve"> from ADM. The ADM shall, based on T-ID type, either fetch the stored T-ID in the </w:t>
      </w:r>
      <w:proofErr w:type="spellStart"/>
      <w:r>
        <w:t>AIoT</w:t>
      </w:r>
      <w:proofErr w:type="spellEnd"/>
      <w:r>
        <w:t xml:space="preserve"> device profile or generate the T-ID as specified in Annex B.</w:t>
      </w:r>
      <w:proofErr w:type="gramStart"/>
      <w:r>
        <w:t>1.</w:t>
      </w:r>
      <w:ins w:id="18" w:author="IDCC-3 - AB" w:date="2025-10-02T10:59:00Z" w16du:dateUtc="2025-10-02T14:59:00Z">
        <w:r w:rsidR="000F14DF">
          <w:t>.</w:t>
        </w:r>
        <w:proofErr w:type="gramEnd"/>
        <w:r w:rsidR="000F14DF">
          <w:rPr>
            <w:rFonts w:eastAsiaTheme="minorEastAsia"/>
            <w:lang w:eastAsia="zh-CN"/>
          </w:rPr>
          <w:t xml:space="preserve"> </w:t>
        </w:r>
      </w:ins>
    </w:p>
    <w:p w14:paraId="1BDDB017" w14:textId="4D204918" w:rsidR="00743E62" w:rsidRPr="000F14DF" w:rsidDel="00D74A64" w:rsidRDefault="000F14DF" w:rsidP="000F14DF">
      <w:pPr>
        <w:pStyle w:val="NO"/>
        <w:rPr>
          <w:del w:id="19" w:author="IDCC-4 - AB" w:date="2025-10-13T20:02:00Z" w16du:dateUtc="2025-10-14T00:02:00Z"/>
          <w:rFonts w:eastAsiaTheme="minorEastAsia"/>
          <w:lang w:val="en-US" w:eastAsia="zh-CN"/>
        </w:rPr>
      </w:pPr>
      <w:ins w:id="20" w:author="IDCC-3 - AB" w:date="2025-10-02T10:59:00Z" w16du:dateUtc="2025-10-02T14:59:00Z">
        <w:del w:id="21" w:author="IDCC-4 - AB" w:date="2025-10-13T20:02:00Z" w16du:dateUtc="2025-10-14T00:02:00Z">
          <w:r w:rsidRPr="00B55EA4" w:rsidDel="00D74A64">
            <w:rPr>
              <w:highlight w:val="yellow"/>
            </w:rPr>
            <w:delText>NOTE X:</w:delText>
          </w:r>
          <w:r w:rsidRPr="00B55EA4" w:rsidDel="00D74A64">
            <w:rPr>
              <w:highlight w:val="yellow"/>
            </w:rPr>
            <w:tab/>
            <w:delText>If there is no pre-provisioned T-ID in the ADM and in the AIoT device, it may not be possible for the first inventory and command procedure to use the network-assigned T-ID mechanism.</w:delText>
          </w:r>
        </w:del>
      </w:ins>
    </w:p>
    <w:p w14:paraId="22B91948" w14:textId="5206D0BD" w:rsidR="00743E62" w:rsidRDefault="00743E62" w:rsidP="00743E62">
      <w:pPr>
        <w:pStyle w:val="B1"/>
      </w:pPr>
      <w:r>
        <w:t>-</w:t>
      </w:r>
      <w:r>
        <w:tab/>
        <w:t>In step</w:t>
      </w:r>
      <w:ins w:id="22" w:author="IDCC-3 - AB" w:date="2025-10-01T17:17:00Z" w16du:dateUtc="2025-10-01T21:17:00Z">
        <w:r w:rsidR="004B5A6B">
          <w:t>s</w:t>
        </w:r>
      </w:ins>
      <w:r>
        <w:t xml:space="preserve"> 2, 3</w:t>
      </w:r>
      <w:ins w:id="23" w:author="IDCC-3 - AB" w:date="2025-10-01T17:17:00Z" w16du:dateUtc="2025-10-01T21:17:00Z">
        <w:r w:rsidR="004B5A6B">
          <w:t>,</w:t>
        </w:r>
      </w:ins>
      <w:r>
        <w:t xml:space="preserve"> and 4, the T-ID shall be used as a device identification information.</w:t>
      </w:r>
    </w:p>
    <w:p w14:paraId="514DB339" w14:textId="1B723AC8" w:rsidR="004B5A6B" w:rsidRDefault="00743E62" w:rsidP="00743E62">
      <w:pPr>
        <w:pStyle w:val="B1"/>
        <w:rPr>
          <w:ins w:id="24" w:author="IDCC-3 - AB" w:date="2025-10-01T17:22:00Z" w16du:dateUtc="2025-10-01T21:22:00Z"/>
        </w:rPr>
      </w:pPr>
      <w:r>
        <w:t>-</w:t>
      </w:r>
      <w:r>
        <w:tab/>
        <w:t>In step</w:t>
      </w:r>
      <w:ins w:id="25" w:author="IDCC-3 - AB" w:date="2025-10-01T17:17:00Z" w16du:dateUtc="2025-10-01T21:17:00Z">
        <w:r w:rsidR="004B5A6B">
          <w:t>s</w:t>
        </w:r>
      </w:ins>
      <w:r>
        <w:t xml:space="preserve"> 2 and 3</w:t>
      </w:r>
      <w:ins w:id="26" w:author="IDCC-3 - AB" w:date="2025-10-01T17:17:00Z" w16du:dateUtc="2025-10-01T21:17:00Z">
        <w:r w:rsidR="004B5A6B">
          <w:t>,</w:t>
        </w:r>
      </w:ins>
      <w:r>
        <w:t xml:space="preserve"> the AIOTF includes </w:t>
      </w:r>
      <w:ins w:id="27" w:author="IDCC-3 - AB" w:date="2025-10-01T17:34:00Z" w16du:dateUtc="2025-10-01T21:34:00Z">
        <w:del w:id="28" w:author="Guanzhou Wang" w:date="2025-10-01T20:52:00Z" w16du:dateUtc="2025-10-02T00:52:00Z">
          <w:r w:rsidR="004B5A6B" w:rsidRPr="00C42B3C" w:rsidDel="00B5258E">
            <w:delText xml:space="preserve">the </w:delText>
          </w:r>
        </w:del>
      </w:ins>
      <w:del w:id="29" w:author="Guanzhou Wang" w:date="2025-10-01T20:52:00Z" w16du:dateUtc="2025-10-02T00:52:00Z">
        <w:r w:rsidRPr="00C42B3C" w:rsidDel="00B5258E">
          <w:delText>indication of type of</w:delText>
        </w:r>
      </w:del>
      <w:ins w:id="30" w:author="IDCC-3 - AB" w:date="2025-10-01T17:21:00Z" w16du:dateUtc="2025-10-01T21:21:00Z">
        <w:del w:id="31" w:author="Guanzhou Wang" w:date="2025-10-01T20:52:00Z" w16du:dateUtc="2025-10-02T00:52:00Z">
          <w:r w:rsidR="004B5A6B" w:rsidDel="00B5258E">
            <w:delText xml:space="preserve"> </w:delText>
          </w:r>
        </w:del>
        <w:r w:rsidR="004B5A6B">
          <w:t>the</w:t>
        </w:r>
      </w:ins>
      <w:r>
        <w:t xml:space="preserve"> T-ID handling</w:t>
      </w:r>
      <w:ins w:id="32" w:author="IDCC-3 - AB" w:date="2025-10-01T17:21:00Z" w16du:dateUtc="2025-10-01T21:21:00Z">
        <w:r w:rsidR="004B5A6B">
          <w:t xml:space="preserve"> information</w:t>
        </w:r>
      </w:ins>
      <w:r>
        <w:t>. T-ID</w:t>
      </w:r>
      <w:ins w:id="33" w:author="IDCC-3 - AB" w:date="2025-10-01T17:21:00Z" w16du:dateUtc="2025-10-01T21:21:00Z">
        <w:r w:rsidR="004B5A6B">
          <w:t xml:space="preserve"> handling information</w:t>
        </w:r>
      </w:ins>
      <w:ins w:id="34" w:author="IDCC-3 - AB" w:date="2025-10-01T17:22:00Z" w16du:dateUtc="2025-10-01T21:22:00Z">
        <w:r w:rsidR="004B5A6B">
          <w:t xml:space="preserve"> include</w:t>
        </w:r>
      </w:ins>
      <w:ins w:id="35" w:author="IDCC-3 - AB" w:date="2025-10-02T09:28:00Z" w16du:dateUtc="2025-10-02T13:28:00Z">
        <w:r w:rsidR="00C42B3C">
          <w:t>s</w:t>
        </w:r>
      </w:ins>
      <w:ins w:id="36" w:author="IDCC-3 - AB" w:date="2025-10-01T17:22:00Z" w16du:dateUtc="2025-10-01T21:22:00Z">
        <w:r w:rsidR="004B5A6B">
          <w:t>:</w:t>
        </w:r>
      </w:ins>
      <w:r>
        <w:t xml:space="preserve"> </w:t>
      </w:r>
    </w:p>
    <w:p w14:paraId="66B5D2F6" w14:textId="38E50FA9" w:rsidR="004B5A6B" w:rsidRDefault="004B5A6B" w:rsidP="004B5A6B">
      <w:pPr>
        <w:pStyle w:val="B1"/>
        <w:ind w:left="852"/>
        <w:rPr>
          <w:ins w:id="37" w:author="IDCC-3 - AB" w:date="2025-10-01T17:23:00Z" w16du:dateUtc="2025-10-01T21:23:00Z"/>
        </w:rPr>
      </w:pPr>
      <w:ins w:id="38" w:author="IDCC-3 - AB" w:date="2025-10-01T17:22:00Z" w16du:dateUtc="2025-10-01T21:22:00Z">
        <w:r>
          <w:t xml:space="preserve">- </w:t>
        </w:r>
      </w:ins>
      <w:ins w:id="39" w:author="IDCC-3 - AB" w:date="2025-10-01T17:23:00Z" w16du:dateUtc="2025-10-01T21:23:00Z">
        <w:r>
          <w:t xml:space="preserve">T-ID type that </w:t>
        </w:r>
      </w:ins>
      <w:r w:rsidR="00743E62">
        <w:t xml:space="preserve">can be either </w:t>
      </w:r>
      <w:ins w:id="40" w:author="IDCC-3 - AB" w:date="2025-10-01T17:23:00Z" w16du:dateUtc="2025-10-01T21:23:00Z">
        <w:r>
          <w:t xml:space="preserve">a </w:t>
        </w:r>
      </w:ins>
      <w:r w:rsidR="00743E62">
        <w:t xml:space="preserve">concealed type or </w:t>
      </w:r>
      <w:ins w:id="41" w:author="IDCC-3 - AB" w:date="2025-10-01T17:34:00Z" w16du:dateUtc="2025-10-01T21:34:00Z">
        <w:r>
          <w:t xml:space="preserve">a </w:t>
        </w:r>
      </w:ins>
      <w:r w:rsidR="00743E62">
        <w:t xml:space="preserve">stored type. </w:t>
      </w:r>
    </w:p>
    <w:p w14:paraId="204FD60E" w14:textId="239BA874" w:rsidR="004B5A6B" w:rsidRDefault="004B5A6B" w:rsidP="004B5A6B">
      <w:pPr>
        <w:pStyle w:val="B1"/>
        <w:ind w:left="852"/>
        <w:rPr>
          <w:ins w:id="42" w:author="IDCC-3 - AB" w:date="2025-10-01T17:25:00Z" w16du:dateUtc="2025-10-01T21:25:00Z"/>
        </w:rPr>
      </w:pPr>
      <w:ins w:id="43" w:author="IDCC-3 - AB" w:date="2025-10-01T17:23:00Z" w16du:dateUtc="2025-10-01T21:23:00Z">
        <w:r>
          <w:t xml:space="preserve">- If </w:t>
        </w:r>
      </w:ins>
      <w:ins w:id="44" w:author="IDCC-3 - AB" w:date="2025-10-01T17:24:00Z" w16du:dateUtc="2025-10-01T21:24:00Z">
        <w:r>
          <w:t>the T-ID type</w:t>
        </w:r>
      </w:ins>
      <w:ins w:id="45" w:author="Guanzhou Wang" w:date="2025-10-01T20:52:00Z" w16du:dateUtc="2025-10-02T00:52:00Z">
        <w:r w:rsidR="00B5258E">
          <w:t xml:space="preserve"> </w:t>
        </w:r>
      </w:ins>
      <w:ins w:id="46" w:author="IDCC-3 - AB" w:date="2025-10-02T09:27:00Z" w16du:dateUtc="2025-10-02T13:27:00Z">
        <w:r w:rsidR="00C42B3C">
          <w:t>is a concealed type</w:t>
        </w:r>
      </w:ins>
      <w:ins w:id="47" w:author="IDCC-3 - AB" w:date="2025-10-01T17:24:00Z" w16du:dateUtc="2025-10-01T21:24:00Z">
        <w:r>
          <w:t xml:space="preserve">, </w:t>
        </w:r>
        <w:proofErr w:type="gramStart"/>
        <w:r>
          <w:t xml:space="preserve">whether </w:t>
        </w:r>
      </w:ins>
      <w:ins w:id="48" w:author="IDCC-3 - AB" w:date="2025-10-01T17:28:00Z" w16du:dateUtc="2025-10-01T21:28:00Z">
        <w:r>
          <w:t>or not</w:t>
        </w:r>
        <w:proofErr w:type="gramEnd"/>
        <w:r>
          <w:t xml:space="preserve"> </w:t>
        </w:r>
      </w:ins>
      <w:ins w:id="49" w:author="IDCC-3 - AB" w:date="2025-10-01T17:24:00Z" w16du:dateUtc="2025-10-01T21:24:00Z">
        <w:r>
          <w:t>it is based on the stored</w:t>
        </w:r>
      </w:ins>
      <w:ins w:id="50" w:author="Nokia" w:date="2025-10-14T05:48:00Z" w16du:dateUtc="2025-10-14T03:48:00Z">
        <w:r w:rsidR="003F1160">
          <w:t xml:space="preserve"> </w:t>
        </w:r>
        <w:del w:id="51" w:author="QC_r4" w:date="2025-10-15T09:44:00Z" w16du:dateUtc="2025-10-15T01:44:00Z">
          <w:r w:rsidR="003F1160" w:rsidDel="006813C3">
            <w:delText xml:space="preserve">temp </w:delText>
          </w:r>
        </w:del>
      </w:ins>
      <w:ins w:id="52" w:author="QC_r4" w:date="2025-10-15T09:44:00Z" w16du:dateUtc="2025-10-15T01:44:00Z">
        <w:r w:rsidR="006813C3">
          <w:t>T-</w:t>
        </w:r>
      </w:ins>
      <w:ins w:id="53" w:author="Nokia" w:date="2025-10-14T05:48:00Z" w16du:dateUtc="2025-10-14T03:48:00Z">
        <w:r w:rsidR="003F1160">
          <w:t>ID</w:t>
        </w:r>
      </w:ins>
      <w:ins w:id="54" w:author="IDCC-3 - AB" w:date="2025-10-01T17:24:00Z" w16du:dateUtc="2025-10-01T21:24:00Z">
        <w:del w:id="55" w:author="Nokia" w:date="2025-10-14T05:48:00Z" w16du:dateUtc="2025-10-14T03:48:00Z">
          <w:r w:rsidDel="003F1160">
            <w:delText>-ID</w:delText>
          </w:r>
        </w:del>
      </w:ins>
      <w:ins w:id="56" w:author="IDCC-3 - AB" w:date="2025-10-01T17:25:00Z" w16du:dateUtc="2025-10-01T21:25:00Z">
        <w:r>
          <w:t xml:space="preserve"> or the </w:t>
        </w:r>
      </w:ins>
      <w:proofErr w:type="spellStart"/>
      <w:ins w:id="57" w:author="QC_r4" w:date="2025-10-15T09:46:00Z" w16du:dateUtc="2025-10-15T01:46:00Z">
        <w:r w:rsidR="004D4EC1">
          <w:t>AIoT</w:t>
        </w:r>
        <w:proofErr w:type="spellEnd"/>
        <w:r w:rsidR="004D4EC1">
          <w:t xml:space="preserve"> Device </w:t>
        </w:r>
      </w:ins>
      <w:ins w:id="58" w:author="IDCC-3 - AB" w:date="2025-10-01T17:25:00Z" w16du:dateUtc="2025-10-01T21:25:00Z">
        <w:del w:id="59" w:author="QC_r4" w:date="2025-10-15T09:46:00Z" w16du:dateUtc="2025-10-15T01:46:00Z">
          <w:r w:rsidDel="004D4EC1">
            <w:delText>p</w:delText>
          </w:r>
        </w:del>
      </w:ins>
      <w:ins w:id="60" w:author="QC_r4" w:date="2025-10-15T09:46:00Z" w16du:dateUtc="2025-10-15T01:46:00Z">
        <w:r w:rsidR="004D4EC1">
          <w:t>P</w:t>
        </w:r>
      </w:ins>
      <w:ins w:id="61" w:author="IDCC-3 - AB" w:date="2025-10-01T17:25:00Z" w16du:dateUtc="2025-10-01T21:25:00Z">
        <w:r>
          <w:t xml:space="preserve">ermanent </w:t>
        </w:r>
        <w:del w:id="62" w:author="QC_r4" w:date="2025-10-15T09:46:00Z" w16du:dateUtc="2025-10-15T01:46:00Z">
          <w:r w:rsidDel="004D4EC1">
            <w:delText>i</w:delText>
          </w:r>
        </w:del>
      </w:ins>
      <w:ins w:id="63" w:author="QC_r4" w:date="2025-10-15T09:46:00Z" w16du:dateUtc="2025-10-15T01:46:00Z">
        <w:r w:rsidR="004D4EC1">
          <w:t>I</w:t>
        </w:r>
      </w:ins>
      <w:ins w:id="64" w:author="IDCC-3 - AB" w:date="2025-10-01T17:25:00Z" w16du:dateUtc="2025-10-01T21:25:00Z">
        <w:r>
          <w:t>dentifier.</w:t>
        </w:r>
      </w:ins>
    </w:p>
    <w:p w14:paraId="061ECE0C" w14:textId="37EDF921" w:rsidR="004B5A6B" w:rsidRDefault="004B5A6B" w:rsidP="004B5A6B">
      <w:pPr>
        <w:pStyle w:val="B1"/>
        <w:ind w:left="852"/>
        <w:rPr>
          <w:ins w:id="65" w:author="IDCC-3 - AB" w:date="2025-10-01T17:27:00Z" w16du:dateUtc="2025-10-01T21:27:00Z"/>
        </w:rPr>
      </w:pPr>
      <w:ins w:id="66" w:author="IDCC-3 - AB" w:date="2025-10-01T17:25:00Z" w16du:dateUtc="2025-10-01T21:25:00Z">
        <w:r>
          <w:t xml:space="preserve">- </w:t>
        </w:r>
      </w:ins>
      <w:ins w:id="67" w:author="IDCC-3 - AB" w:date="2025-10-01T17:28:00Z" w16du:dateUtc="2025-10-01T21:28:00Z">
        <w:r>
          <w:t>W</w:t>
        </w:r>
      </w:ins>
      <w:ins w:id="68" w:author="IDCC-3 - AB" w:date="2025-10-01T17:25:00Z" w16du:dateUtc="2025-10-01T21:25:00Z">
        <w:r>
          <w:t>hether</w:t>
        </w:r>
      </w:ins>
      <w:ins w:id="69" w:author="IDCC-3 - AB" w:date="2025-10-01T17:28:00Z" w16du:dateUtc="2025-10-01T21:28:00Z">
        <w:r>
          <w:t xml:space="preserve"> </w:t>
        </w:r>
        <w:del w:id="70" w:author="QC_r4" w:date="2025-10-15T09:53:00Z" w16du:dateUtc="2025-10-15T01:53:00Z">
          <w:r w:rsidDel="00FD251C">
            <w:delText>or not</w:delText>
          </w:r>
        </w:del>
      </w:ins>
      <w:ins w:id="71" w:author="IDCC-3 - AB" w:date="2025-10-01T17:25:00Z" w16du:dateUtc="2025-10-01T21:25:00Z">
        <w:del w:id="72" w:author="QC_r4" w:date="2025-10-15T09:53:00Z" w16du:dateUtc="2025-10-15T01:53:00Z">
          <w:r w:rsidDel="00FD251C">
            <w:delText xml:space="preserve"> </w:delText>
          </w:r>
        </w:del>
        <w:r>
          <w:t>the stored T-ID ty</w:t>
        </w:r>
      </w:ins>
      <w:ins w:id="73" w:author="IDCC-3 - AB" w:date="2025-10-01T17:26:00Z" w16du:dateUtc="2025-10-01T21:26:00Z">
        <w:r>
          <w:t xml:space="preserve">pe </w:t>
        </w:r>
        <w:del w:id="74" w:author="QC_r4" w:date="2025-10-15T09:51:00Z" w16du:dateUtc="2025-10-15T01:51:00Z">
          <w:r w:rsidRPr="00B55EA4" w:rsidDel="00B0488F">
            <w:rPr>
              <w:highlight w:val="yellow"/>
            </w:rPr>
            <w:delText xml:space="preserve">can </w:delText>
          </w:r>
        </w:del>
      </w:ins>
      <w:ins w:id="75" w:author="IDCC-4 - AB" w:date="2025-10-13T20:02:00Z" w16du:dateUtc="2025-10-14T00:02:00Z">
        <w:del w:id="76" w:author="QC_r4" w:date="2025-10-15T09:51:00Z" w16du:dateUtc="2025-10-15T01:51:00Z">
          <w:r w:rsidR="00D74A64" w:rsidRPr="00B55EA4" w:rsidDel="00B0488F">
            <w:rPr>
              <w:highlight w:val="yellow"/>
            </w:rPr>
            <w:delText>shall</w:delText>
          </w:r>
          <w:r w:rsidR="00D74A64" w:rsidDel="00B0488F">
            <w:delText xml:space="preserve"> </w:delText>
          </w:r>
        </w:del>
      </w:ins>
      <w:ins w:id="77" w:author="IDCC-3 - AB" w:date="2025-10-01T17:26:00Z" w16du:dateUtc="2025-10-01T21:26:00Z">
        <w:del w:id="78" w:author="QC_r4" w:date="2025-10-15T09:51:00Z" w16du:dateUtc="2025-10-15T01:51:00Z">
          <w:r w:rsidDel="00B0488F">
            <w:delText>be</w:delText>
          </w:r>
        </w:del>
      </w:ins>
      <w:ins w:id="79" w:author="QC_r4" w:date="2025-10-15T09:51:00Z" w16du:dateUtc="2025-10-15T01:51:00Z">
        <w:r w:rsidR="00B0488F">
          <w:t>is</w:t>
        </w:r>
      </w:ins>
      <w:ins w:id="80" w:author="IDCC-3 - AB" w:date="2025-10-01T17:26:00Z" w16du:dateUtc="2025-10-01T21:26:00Z">
        <w:r>
          <w:t xml:space="preserve"> updated </w:t>
        </w:r>
      </w:ins>
      <w:ins w:id="81" w:author="Sony" w:date="2025-10-16T15:42:00Z" w16du:dateUtc="2025-10-16T07:42:00Z">
        <w:r w:rsidR="003424AE" w:rsidRPr="003424AE">
          <w:rPr>
            <w:highlight w:val="green"/>
          </w:rPr>
          <w:t>with a command</w:t>
        </w:r>
        <w:r w:rsidR="003424AE">
          <w:t xml:space="preserve"> </w:t>
        </w:r>
      </w:ins>
      <w:ins w:id="82" w:author="QC_r4" w:date="2025-10-15T09:52:00Z" w16du:dateUtc="2025-10-15T01:52:00Z">
        <w:r w:rsidR="00C26B9C">
          <w:t xml:space="preserve">via a Command procedure or </w:t>
        </w:r>
      </w:ins>
      <w:ins w:id="83" w:author="Sony" w:date="2025-10-16T15:42:00Z" w16du:dateUtc="2025-10-16T07:42:00Z">
        <w:r w:rsidR="003424AE" w:rsidRPr="003424AE">
          <w:rPr>
            <w:highlight w:val="green"/>
          </w:rPr>
          <w:t>without a command</w:t>
        </w:r>
        <w:r w:rsidR="003424AE">
          <w:t xml:space="preserve"> </w:t>
        </w:r>
      </w:ins>
      <w:ins w:id="84" w:author="QC_r4" w:date="2025-10-15T09:53:00Z" w16du:dateUtc="2025-10-15T01:53:00Z">
        <w:r w:rsidR="00FD251C">
          <w:t>during step 4</w:t>
        </w:r>
      </w:ins>
      <w:ins w:id="85" w:author="QC_r4" w:date="2025-10-15T09:52:00Z" w16du:dateUtc="2025-10-15T01:52:00Z">
        <w:r w:rsidR="00C26B9C">
          <w:t>.</w:t>
        </w:r>
      </w:ins>
      <w:ins w:id="86" w:author="IDCC-3 - AB" w:date="2025-10-01T17:26:00Z" w16du:dateUtc="2025-10-01T21:26:00Z">
        <w:del w:id="87" w:author="QC_r4" w:date="2025-10-15T09:53:00Z" w16du:dateUtc="2025-10-15T01:53:00Z">
          <w:r w:rsidDel="00647D99">
            <w:delText>with or without a command.</w:delText>
          </w:r>
        </w:del>
      </w:ins>
    </w:p>
    <w:p w14:paraId="320B981A" w14:textId="770E995F" w:rsidR="00743E62" w:rsidRDefault="00743E62" w:rsidP="004B5A6B">
      <w:pPr>
        <w:pStyle w:val="B1"/>
        <w:ind w:left="852"/>
      </w:pPr>
      <w:del w:id="88" w:author="IDCC-3 - AB" w:date="2025-10-01T17:26:00Z" w16du:dateUtc="2025-10-01T21:26:00Z">
        <w:r w:rsidDel="004B5A6B">
          <w:delText xml:space="preserve">The concealed type can be based on either the stored T-ID or the permanent identifier. If needed the handling also indicates whether the stored T-ID type shall be updated with or without a command. </w:delText>
        </w:r>
      </w:del>
      <w:r>
        <w:t>NG-RAN includes the T-ID handling</w:t>
      </w:r>
      <w:ins w:id="89" w:author="IDCC-3 - AB" w:date="2025-10-01T17:27:00Z" w16du:dateUtc="2025-10-01T21:27:00Z">
        <w:r w:rsidR="004B5A6B">
          <w:t xml:space="preserve"> information</w:t>
        </w:r>
      </w:ins>
      <w:r>
        <w:t xml:space="preserve"> in the paging message.</w:t>
      </w:r>
    </w:p>
    <w:p w14:paraId="01D6F916" w14:textId="1C2B58A9" w:rsidR="00743E62" w:rsidRDefault="00743E62" w:rsidP="00743E62">
      <w:pPr>
        <w:pStyle w:val="B1"/>
      </w:pPr>
      <w:r>
        <w:t>-</w:t>
      </w:r>
      <w:r>
        <w:tab/>
        <w:t xml:space="preserve">In step 4, the </w:t>
      </w:r>
      <w:proofErr w:type="spellStart"/>
      <w:r>
        <w:t>AIoT</w:t>
      </w:r>
      <w:proofErr w:type="spellEnd"/>
      <w:r>
        <w:t xml:space="preserve"> device, based on the T-ID handling indication in the paging message, generates the T-ID in the same way as the ADM did in step 1. The </w:t>
      </w:r>
      <w:proofErr w:type="spellStart"/>
      <w:r>
        <w:t>AIoT</w:t>
      </w:r>
      <w:proofErr w:type="spellEnd"/>
      <w:r>
        <w:t xml:space="preserve"> device determines it needs to reply to the NG-RAN if the generated T-ID matches </w:t>
      </w:r>
      <w:del w:id="90" w:author="IDCC-3 - AB" w:date="2025-10-01T17:31:00Z" w16du:dateUtc="2025-10-01T21:31:00Z">
        <w:r w:rsidDel="004B5A6B">
          <w:delText xml:space="preserve">with </w:delText>
        </w:r>
      </w:del>
      <w:r>
        <w:t xml:space="preserve">the received T-ID. In case the stored T-ID update shall be done without a command, the </w:t>
      </w:r>
      <w:proofErr w:type="spellStart"/>
      <w:r>
        <w:t>AIoT</w:t>
      </w:r>
      <w:proofErr w:type="spellEnd"/>
      <w:r>
        <w:t xml:space="preserve"> Device generates a new Temp_ID_n+1 as specified in Annex B.1 and stores the new Temp ID_n+1.</w:t>
      </w:r>
    </w:p>
    <w:p w14:paraId="2F1E7A17" w14:textId="0F431763" w:rsidR="00743E62" w:rsidRDefault="00743E62" w:rsidP="00743E62">
      <w:pPr>
        <w:pStyle w:val="B1"/>
      </w:pPr>
      <w:r>
        <w:t>-</w:t>
      </w:r>
      <w:r>
        <w:tab/>
        <w:t>In step</w:t>
      </w:r>
      <w:ins w:id="91" w:author="IDCC-3 - AB" w:date="2025-10-01T17:32:00Z" w16du:dateUtc="2025-10-01T21:32:00Z">
        <w:r w:rsidR="004B5A6B">
          <w:t>s</w:t>
        </w:r>
      </w:ins>
      <w:r>
        <w:t xml:space="preserve"> 5 and 6, </w:t>
      </w:r>
      <w:del w:id="92" w:author="IDCC-3 - AB" w:date="2025-10-01T17:32:00Z" w16du:dateUtc="2025-10-01T21:32:00Z">
        <w:r w:rsidDel="004B5A6B">
          <w:delText xml:space="preserve">a </w:delText>
        </w:r>
      </w:del>
      <w:r>
        <w:t xml:space="preserve">device identification information is not included in the D2R message and </w:t>
      </w:r>
      <w:ins w:id="93" w:author="IDCC-3 - AB" w:date="2025-10-01T17:32:00Z" w16du:dateUtc="2025-10-01T21:32:00Z">
        <w:r w:rsidR="004B5A6B">
          <w:t xml:space="preserve">the </w:t>
        </w:r>
      </w:ins>
      <w:r>
        <w:t>Inventory Report message.</w:t>
      </w:r>
    </w:p>
    <w:p w14:paraId="3F3E8792" w14:textId="72FD6F06" w:rsidR="00743E62" w:rsidRDefault="00743E62" w:rsidP="00743E62">
      <w:pPr>
        <w:pStyle w:val="B1"/>
      </w:pPr>
      <w:r>
        <w:t>-</w:t>
      </w:r>
      <w:r>
        <w:tab/>
        <w:t xml:space="preserve">In step 7, the </w:t>
      </w:r>
      <w:proofErr w:type="spellStart"/>
      <w:r>
        <w:t>AIoT</w:t>
      </w:r>
      <w:proofErr w:type="spellEnd"/>
      <w:r>
        <w:t xml:space="preserve"> device permanent identifier is used as </w:t>
      </w:r>
      <w:del w:id="94" w:author="IDCC-3 - AB" w:date="2025-10-01T17:32:00Z" w16du:dateUtc="2025-10-01T21:32:00Z">
        <w:r w:rsidDel="004B5A6B">
          <w:delText xml:space="preserve">a </w:delText>
        </w:r>
      </w:del>
      <w:r>
        <w:t xml:space="preserve">device identification information. AIOTF requests the ADM to derive a new T-ID as specified in Annex B.1 and to store it in the </w:t>
      </w:r>
      <w:proofErr w:type="spellStart"/>
      <w:r>
        <w:t>AIoT</w:t>
      </w:r>
      <w:proofErr w:type="spellEnd"/>
      <w:r>
        <w:t xml:space="preserve"> Device profile.</w:t>
      </w:r>
    </w:p>
    <w:p w14:paraId="5CE3B3E5" w14:textId="10C73583" w:rsidR="00743E62" w:rsidRDefault="00743E62" w:rsidP="00743E62">
      <w:pPr>
        <w:pStyle w:val="NO"/>
      </w:pPr>
      <w:r>
        <w:t>NOTE 1:</w:t>
      </w:r>
      <w:r>
        <w:tab/>
        <w:t xml:space="preserve">The AIOTF identifies the </w:t>
      </w:r>
      <w:proofErr w:type="spellStart"/>
      <w:r>
        <w:t>AIoT</w:t>
      </w:r>
      <w:proofErr w:type="spellEnd"/>
      <w:r>
        <w:t xml:space="preserve"> device by checking the received </w:t>
      </w:r>
      <w:proofErr w:type="spellStart"/>
      <w:r>
        <w:t>RES</w:t>
      </w:r>
      <w:r>
        <w:rPr>
          <w:vertAlign w:val="subscript"/>
        </w:rPr>
        <w:t>AIoT</w:t>
      </w:r>
      <w:proofErr w:type="spellEnd"/>
      <w:r>
        <w:t xml:space="preserve"> parameter. Therefore, the device identification information is not needed in the D2R message and</w:t>
      </w:r>
      <w:ins w:id="95" w:author="IDCC-3 - AB" w:date="2025-10-01T17:34:00Z" w16du:dateUtc="2025-10-01T21:34:00Z">
        <w:r w:rsidR="004B5A6B">
          <w:t xml:space="preserve"> the</w:t>
        </w:r>
      </w:ins>
      <w:r>
        <w:t xml:space="preserve"> Inventory Report message.</w:t>
      </w:r>
    </w:p>
    <w:p w14:paraId="26793973" w14:textId="369029F2" w:rsidR="00743E62" w:rsidRDefault="00743E62" w:rsidP="00743E62">
      <w:pPr>
        <w:pStyle w:val="NO"/>
      </w:pPr>
      <w:r>
        <w:t xml:space="preserve">NOTE 2: </w:t>
      </w:r>
      <w:r>
        <w:tab/>
        <w:t xml:space="preserve">In case of concealed T-ID type, every </w:t>
      </w:r>
      <w:proofErr w:type="spellStart"/>
      <w:r>
        <w:t>AIoT</w:t>
      </w:r>
      <w:proofErr w:type="spellEnd"/>
      <w:r>
        <w:t xml:space="preserve"> device</w:t>
      </w:r>
      <w:del w:id="96" w:author="IDCC-3 - AB" w:date="2025-10-01T17:32:00Z" w16du:dateUtc="2025-10-01T21:32:00Z">
        <w:r w:rsidDel="004B5A6B">
          <w:delText>s</w:delText>
        </w:r>
      </w:del>
      <w:r>
        <w:t xml:space="preserve"> that receive</w:t>
      </w:r>
      <w:ins w:id="97" w:author="IDCC-3 - AB" w:date="2025-10-01T17:32:00Z" w16du:dateUtc="2025-10-01T21:32:00Z">
        <w:r w:rsidR="004B5A6B">
          <w:t>s</w:t>
        </w:r>
      </w:ins>
      <w:r>
        <w:t xml:space="preserve"> an Inventory Request with T-ID need</w:t>
      </w:r>
      <w:ins w:id="98" w:author="IDCC-3 - AB" w:date="2025-10-01T17:33:00Z" w16du:dateUtc="2025-10-01T21:33:00Z">
        <w:r w:rsidR="004B5A6B">
          <w:t>s</w:t>
        </w:r>
      </w:ins>
      <w:r>
        <w:t xml:space="preserve"> to perform a T-ID matching by generating a T-ID based on the </w:t>
      </w:r>
      <w:proofErr w:type="spellStart"/>
      <w:r>
        <w:t>K</w:t>
      </w:r>
      <w:r>
        <w:rPr>
          <w:vertAlign w:val="subscript"/>
        </w:rPr>
        <w:t>AIoT_root</w:t>
      </w:r>
      <w:proofErr w:type="spellEnd"/>
      <w:r>
        <w:t xml:space="preserve"> and check if the generated T-ID </w:t>
      </w:r>
      <w:del w:id="99" w:author="IDCC-3 - AB" w:date="2025-10-01T17:35:00Z" w16du:dateUtc="2025-10-01T21:35:00Z">
        <w:r w:rsidDel="004B5A6B">
          <w:delText xml:space="preserve">is </w:delText>
        </w:r>
      </w:del>
      <w:r>
        <w:t>matche</w:t>
      </w:r>
      <w:ins w:id="100" w:author="IDCC-3 - AB" w:date="2025-10-01T17:35:00Z" w16du:dateUtc="2025-10-01T21:35:00Z">
        <w:r w:rsidR="004B5A6B">
          <w:t>s</w:t>
        </w:r>
      </w:ins>
      <w:del w:id="101" w:author="IDCC-3 - AB" w:date="2025-10-01T17:35:00Z" w16du:dateUtc="2025-10-01T21:35:00Z">
        <w:r w:rsidDel="004B5A6B">
          <w:delText>d</w:delText>
        </w:r>
      </w:del>
      <w:r>
        <w:t xml:space="preserve"> </w:t>
      </w:r>
      <w:del w:id="102" w:author="IDCC-3 - AB" w:date="2025-10-01T17:33:00Z" w16du:dateUtc="2025-10-01T21:33:00Z">
        <w:r w:rsidDel="004B5A6B">
          <w:delText xml:space="preserve">with </w:delText>
        </w:r>
      </w:del>
      <w:r>
        <w:t xml:space="preserve">the received T-ID. It is assumed that the </w:t>
      </w:r>
      <w:proofErr w:type="spellStart"/>
      <w:r>
        <w:t>AIoT</w:t>
      </w:r>
      <w:proofErr w:type="spellEnd"/>
      <w:r>
        <w:t xml:space="preserve"> device that receive</w:t>
      </w:r>
      <w:ins w:id="103" w:author="IDCC-3 - AB" w:date="2025-10-01T17:33:00Z" w16du:dateUtc="2025-10-01T21:33:00Z">
        <w:r w:rsidR="004B5A6B">
          <w:t>s</w:t>
        </w:r>
      </w:ins>
      <w:r>
        <w:t xml:space="preserve"> the Inventory Request has enough energy to perform this T-ID matching in addition to the Inventory procedure specified in clause 5.2.2.</w:t>
      </w:r>
    </w:p>
    <w:p w14:paraId="139DC1C7" w14:textId="5179FC4E" w:rsidR="00743E62" w:rsidRPr="005323CA" w:rsidRDefault="00743E62" w:rsidP="005323CA">
      <w:pPr>
        <w:rPr>
          <w:rFonts w:eastAsia="Malgun Gothic"/>
          <w:lang w:val="en-US" w:eastAsia="ko-KR"/>
        </w:rPr>
      </w:pPr>
      <w:r>
        <w:t xml:space="preserve">NOTE 3: </w:t>
      </w:r>
      <w:r>
        <w:tab/>
        <w:t>In case of stored T-ID type, the stored T-IDs on the device side and network side can get out</w:t>
      </w:r>
      <w:ins w:id="104" w:author="IDCC-3 - AB" w:date="2025-10-01T17:29:00Z" w16du:dateUtc="2025-10-01T21:29:00Z">
        <w:r w:rsidR="004B5A6B">
          <w:t xml:space="preserve"> </w:t>
        </w:r>
      </w:ins>
      <w:del w:id="105" w:author="IDCC-3 - AB" w:date="2025-10-01T17:29:00Z" w16du:dateUtc="2025-10-01T21:29:00Z">
        <w:r w:rsidDel="004B5A6B">
          <w:delText>-</w:delText>
        </w:r>
      </w:del>
      <w:r>
        <w:t xml:space="preserve">of synch. The handling of such situation is described in clause </w:t>
      </w:r>
      <w:ins w:id="106" w:author="IDCC-3 - AB" w:date="2025-10-01T17:28:00Z" w16du:dateUtc="2025-10-01T21:28:00Z">
        <w:r w:rsidR="004B5A6B">
          <w:t>5.4.4</w:t>
        </w:r>
      </w:ins>
      <w:ins w:id="107" w:author="IDCC-3 - AB" w:date="2025-10-02T09:41:00Z" w16du:dateUtc="2025-10-02T13:41:00Z">
        <w:r w:rsidR="005323CA">
          <w:t xml:space="preserve"> </w:t>
        </w:r>
        <w:r w:rsidR="005323CA">
          <w:rPr>
            <w:rFonts w:eastAsia="Malgun Gothic"/>
            <w:lang w:val="en-US" w:eastAsia="ko-KR"/>
          </w:rPr>
          <w:t>of present document.</w:t>
        </w:r>
      </w:ins>
    </w:p>
    <w:p w14:paraId="68C9CD36" w14:textId="77777777" w:rsidR="001E41F3" w:rsidRDefault="001E41F3">
      <w:pPr>
        <w:rPr>
          <w:noProof/>
        </w:rPr>
      </w:pPr>
    </w:p>
    <w:p w14:paraId="25734AC7" w14:textId="77777777" w:rsidR="00743E62" w:rsidRDefault="00743E62" w:rsidP="00743E62">
      <w:pPr>
        <w:jc w:val="center"/>
        <w:rPr>
          <w:rStyle w:val="eop"/>
          <w:rFonts w:ascii="Arial" w:hAnsi="Arial" w:cs="Arial"/>
          <w:color w:val="00B0F0"/>
          <w:sz w:val="32"/>
          <w:szCs w:val="32"/>
          <w:shd w:val="clear" w:color="auto" w:fill="FFFFFF"/>
        </w:rPr>
      </w:pPr>
      <w:r>
        <w:rPr>
          <w:rStyle w:val="normaltextrun"/>
          <w:rFonts w:ascii="Arial" w:hAnsi="Arial" w:cs="Arial"/>
          <w:color w:val="00B0F0"/>
          <w:sz w:val="32"/>
          <w:szCs w:val="32"/>
          <w:shd w:val="clear" w:color="auto" w:fill="FFFFFF"/>
        </w:rPr>
        <w:t>*** END OF CHANGES ***</w:t>
      </w:r>
      <w:r>
        <w:rPr>
          <w:rStyle w:val="eop"/>
          <w:rFonts w:ascii="Arial" w:hAnsi="Arial" w:cs="Arial"/>
          <w:color w:val="00B0F0"/>
          <w:sz w:val="32"/>
          <w:szCs w:val="32"/>
          <w:shd w:val="clear" w:color="auto" w:fill="FFFFFF"/>
        </w:rPr>
        <w:t> </w:t>
      </w:r>
    </w:p>
    <w:p w14:paraId="601C23CA" w14:textId="77777777" w:rsidR="00743E62" w:rsidRDefault="00743E62">
      <w:pPr>
        <w:rPr>
          <w:noProof/>
        </w:rPr>
      </w:pPr>
    </w:p>
    <w:sectPr w:rsidR="00743E62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6D8C6" w14:textId="77777777" w:rsidR="00C263B4" w:rsidRDefault="00C263B4">
      <w:r>
        <w:separator/>
      </w:r>
    </w:p>
  </w:endnote>
  <w:endnote w:type="continuationSeparator" w:id="0">
    <w:p w14:paraId="4BDE0630" w14:textId="77777777" w:rsidR="00C263B4" w:rsidRDefault="00C26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SimSu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4BC42" w14:textId="77777777" w:rsidR="00C263B4" w:rsidRDefault="00C263B4">
      <w:r>
        <w:separator/>
      </w:r>
    </w:p>
  </w:footnote>
  <w:footnote w:type="continuationSeparator" w:id="0">
    <w:p w14:paraId="32AD230E" w14:textId="77777777" w:rsidR="00C263B4" w:rsidRDefault="00C263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">
    <w15:presenceInfo w15:providerId="None" w15:userId="Nokia"/>
  </w15:person>
  <w15:person w15:author="IDCC-4 - AB">
    <w15:presenceInfo w15:providerId="None" w15:userId="IDCC-4 - AB"/>
  </w15:person>
  <w15:person w15:author="IDCC-3 - AB">
    <w15:presenceInfo w15:providerId="None" w15:userId="IDCC-3 - AB"/>
  </w15:person>
  <w15:person w15:author="Guanzhou Wang">
    <w15:presenceInfo w15:providerId="None" w15:userId="Guanzhou Wang"/>
  </w15:person>
  <w15:person w15:author="QC_r4">
    <w15:presenceInfo w15:providerId="None" w15:userId="QC_r4"/>
  </w15:person>
  <w15:person w15:author="Sony">
    <w15:presenceInfo w15:providerId="None" w15:userId="Son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LYwMjYwMTAwNTIxNTdV0lEKTi0uzszPAymwrAUAR69AISwAAAA="/>
  </w:docVars>
  <w:rsids>
    <w:rsidRoot w:val="00022E4A"/>
    <w:rsid w:val="00016664"/>
    <w:rsid w:val="00022E4A"/>
    <w:rsid w:val="0004413E"/>
    <w:rsid w:val="00070E09"/>
    <w:rsid w:val="000A6394"/>
    <w:rsid w:val="000B0215"/>
    <w:rsid w:val="000B7FED"/>
    <w:rsid w:val="000C038A"/>
    <w:rsid w:val="000C6598"/>
    <w:rsid w:val="000D44B3"/>
    <w:rsid w:val="000F14DF"/>
    <w:rsid w:val="0012744D"/>
    <w:rsid w:val="00142013"/>
    <w:rsid w:val="00145D43"/>
    <w:rsid w:val="00166ADA"/>
    <w:rsid w:val="00175A28"/>
    <w:rsid w:val="001802DC"/>
    <w:rsid w:val="00192C46"/>
    <w:rsid w:val="001A08B3"/>
    <w:rsid w:val="001A7B60"/>
    <w:rsid w:val="001B52F0"/>
    <w:rsid w:val="001B7A65"/>
    <w:rsid w:val="001E41F3"/>
    <w:rsid w:val="00204A15"/>
    <w:rsid w:val="00246075"/>
    <w:rsid w:val="0026004D"/>
    <w:rsid w:val="002640DD"/>
    <w:rsid w:val="00275D12"/>
    <w:rsid w:val="00284FEB"/>
    <w:rsid w:val="002860C4"/>
    <w:rsid w:val="002B167D"/>
    <w:rsid w:val="002B5741"/>
    <w:rsid w:val="002D0961"/>
    <w:rsid w:val="002E2CE1"/>
    <w:rsid w:val="002E472E"/>
    <w:rsid w:val="00305409"/>
    <w:rsid w:val="003326E9"/>
    <w:rsid w:val="003424AE"/>
    <w:rsid w:val="003609EF"/>
    <w:rsid w:val="0036231A"/>
    <w:rsid w:val="00374DD4"/>
    <w:rsid w:val="003B047F"/>
    <w:rsid w:val="003C0612"/>
    <w:rsid w:val="003E1A36"/>
    <w:rsid w:val="003F1160"/>
    <w:rsid w:val="00410371"/>
    <w:rsid w:val="004242F1"/>
    <w:rsid w:val="004B5A6B"/>
    <w:rsid w:val="004B75B7"/>
    <w:rsid w:val="004D4EC1"/>
    <w:rsid w:val="005141D9"/>
    <w:rsid w:val="0051580D"/>
    <w:rsid w:val="005323CA"/>
    <w:rsid w:val="00547111"/>
    <w:rsid w:val="00567DDD"/>
    <w:rsid w:val="0058174C"/>
    <w:rsid w:val="005847F5"/>
    <w:rsid w:val="00592D74"/>
    <w:rsid w:val="005B13DF"/>
    <w:rsid w:val="005E2C44"/>
    <w:rsid w:val="00621188"/>
    <w:rsid w:val="006257ED"/>
    <w:rsid w:val="006477E3"/>
    <w:rsid w:val="00647D99"/>
    <w:rsid w:val="00653DE4"/>
    <w:rsid w:val="006641E6"/>
    <w:rsid w:val="00665C47"/>
    <w:rsid w:val="006813C3"/>
    <w:rsid w:val="0069058A"/>
    <w:rsid w:val="00695808"/>
    <w:rsid w:val="006B46FB"/>
    <w:rsid w:val="006B4F05"/>
    <w:rsid w:val="006C4852"/>
    <w:rsid w:val="006D1B36"/>
    <w:rsid w:val="006E21FB"/>
    <w:rsid w:val="00743E62"/>
    <w:rsid w:val="00792342"/>
    <w:rsid w:val="007977A8"/>
    <w:rsid w:val="007B512A"/>
    <w:rsid w:val="007C2097"/>
    <w:rsid w:val="007D0367"/>
    <w:rsid w:val="007D6A07"/>
    <w:rsid w:val="007F0C85"/>
    <w:rsid w:val="007F7259"/>
    <w:rsid w:val="00800707"/>
    <w:rsid w:val="008040A8"/>
    <w:rsid w:val="008279FA"/>
    <w:rsid w:val="008626E7"/>
    <w:rsid w:val="00870EE7"/>
    <w:rsid w:val="008863B9"/>
    <w:rsid w:val="008A45A6"/>
    <w:rsid w:val="008C5A04"/>
    <w:rsid w:val="008D3CCC"/>
    <w:rsid w:val="008F3789"/>
    <w:rsid w:val="008F686C"/>
    <w:rsid w:val="009148DE"/>
    <w:rsid w:val="00925CBC"/>
    <w:rsid w:val="00941E30"/>
    <w:rsid w:val="00951FBA"/>
    <w:rsid w:val="009531B0"/>
    <w:rsid w:val="009719B6"/>
    <w:rsid w:val="009741B3"/>
    <w:rsid w:val="009777D9"/>
    <w:rsid w:val="009839AA"/>
    <w:rsid w:val="00991B88"/>
    <w:rsid w:val="009A5753"/>
    <w:rsid w:val="009A579D"/>
    <w:rsid w:val="009E3297"/>
    <w:rsid w:val="009E4528"/>
    <w:rsid w:val="009E6F35"/>
    <w:rsid w:val="009F734F"/>
    <w:rsid w:val="00A246B6"/>
    <w:rsid w:val="00A47E70"/>
    <w:rsid w:val="00A50CF0"/>
    <w:rsid w:val="00A74C97"/>
    <w:rsid w:val="00A762B2"/>
    <w:rsid w:val="00A7671C"/>
    <w:rsid w:val="00A9534A"/>
    <w:rsid w:val="00AA2CBC"/>
    <w:rsid w:val="00AB48E2"/>
    <w:rsid w:val="00AC1C55"/>
    <w:rsid w:val="00AC5820"/>
    <w:rsid w:val="00AD1CD8"/>
    <w:rsid w:val="00B0488F"/>
    <w:rsid w:val="00B258BB"/>
    <w:rsid w:val="00B46786"/>
    <w:rsid w:val="00B5258E"/>
    <w:rsid w:val="00B55EA4"/>
    <w:rsid w:val="00B67B97"/>
    <w:rsid w:val="00B968C8"/>
    <w:rsid w:val="00BA3EC5"/>
    <w:rsid w:val="00BA51D9"/>
    <w:rsid w:val="00BB5DFC"/>
    <w:rsid w:val="00BC7B09"/>
    <w:rsid w:val="00BD279D"/>
    <w:rsid w:val="00BD6BB8"/>
    <w:rsid w:val="00C24704"/>
    <w:rsid w:val="00C263B4"/>
    <w:rsid w:val="00C26B9C"/>
    <w:rsid w:val="00C42B3C"/>
    <w:rsid w:val="00C66BA2"/>
    <w:rsid w:val="00C870F6"/>
    <w:rsid w:val="00C907B5"/>
    <w:rsid w:val="00C95985"/>
    <w:rsid w:val="00CC5026"/>
    <w:rsid w:val="00CC68D0"/>
    <w:rsid w:val="00CF3645"/>
    <w:rsid w:val="00CF6181"/>
    <w:rsid w:val="00D03F9A"/>
    <w:rsid w:val="00D06D51"/>
    <w:rsid w:val="00D24991"/>
    <w:rsid w:val="00D50255"/>
    <w:rsid w:val="00D66520"/>
    <w:rsid w:val="00D74A64"/>
    <w:rsid w:val="00D74BE0"/>
    <w:rsid w:val="00D84AE9"/>
    <w:rsid w:val="00D9124E"/>
    <w:rsid w:val="00DE34CF"/>
    <w:rsid w:val="00E13F3D"/>
    <w:rsid w:val="00E34898"/>
    <w:rsid w:val="00E866AA"/>
    <w:rsid w:val="00E909DF"/>
    <w:rsid w:val="00EB09B7"/>
    <w:rsid w:val="00EE1FAC"/>
    <w:rsid w:val="00EE7D7C"/>
    <w:rsid w:val="00F25D98"/>
    <w:rsid w:val="00F300FB"/>
    <w:rsid w:val="00F370D2"/>
    <w:rsid w:val="00F374BB"/>
    <w:rsid w:val="00FB6386"/>
    <w:rsid w:val="00FD251C"/>
    <w:rsid w:val="00FD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rmaltextrun">
    <w:name w:val="normaltextrun"/>
    <w:basedOn w:val="DefaultParagraphFont"/>
    <w:rsid w:val="00743E62"/>
  </w:style>
  <w:style w:type="character" w:customStyle="1" w:styleId="eop">
    <w:name w:val="eop"/>
    <w:basedOn w:val="DefaultParagraphFont"/>
    <w:rsid w:val="00743E62"/>
  </w:style>
  <w:style w:type="character" w:customStyle="1" w:styleId="NOZchn">
    <w:name w:val="NO Zchn"/>
    <w:link w:val="NO"/>
    <w:qFormat/>
    <w:locked/>
    <w:rsid w:val="00743E62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locked/>
    <w:rsid w:val="00743E62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4B5A6B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9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23" ma:contentTypeDescription="Create a new document." ma:contentTypeScope="" ma:versionID="dfdcb4e1a01738e63af266d94136426a">
  <xsd:schema xmlns:xsd="http://www.w3.org/2001/XMLSchema" xmlns:xs="http://www.w3.org/2001/XMLSchema" xmlns:p="http://schemas.microsoft.com/office/2006/metadata/properties" xmlns:ns2="5a888943-97ca-4c93-b605-714bb5e9e285" xmlns:ns3="e32f50e1-6846-4d7d-ad60-ccd6877e6c5e" xmlns:ns4="http://schemas.microsoft.com/sharepoint/v4" xmlns:ns5="23a22248-acb0-4303-bd1b-c36b2527d0a2" targetNamespace="http://schemas.microsoft.com/office/2006/metadata/properties" ma:root="true" ma:fieldsID="0d134a7ad53664799f54ca419ab8d86e" ns2:_="" ns3:_="" ns4:_="" ns5:_="">
    <xsd:import namespace="5a888943-97ca-4c93-b605-714bb5e9e285"/>
    <xsd:import namespace="e32f50e1-6846-4d7d-ad60-ccd6877e6c5e"/>
    <xsd:import namespace="http://schemas.microsoft.com/sharepoint/v4"/>
    <xsd:import namespace="23a22248-acb0-4303-bd1b-c36b2527d0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IconOverlay" minOccurs="0"/>
                <xsd:element ref="ns2:MediaServiceObjectDetectorVersions" minOccurs="0"/>
                <xsd:element ref="ns2:lcf76f155ced4ddcb4097134ff3c332f" minOccurs="0"/>
                <xsd:element ref="ns5:TaxCatchAll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049dfe-3525-43e5-8f81-1f102b2aa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22248-acb0-4303-bd1b-c36b2527d0a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269ec90-be46-4b4e-b8ba-14462fe568b1}" ma:internalName="TaxCatchAll" ma:showField="CatchAllData" ma:web="23a22248-acb0-4303-bd1b-c36b2527d0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5a888943-97ca-4c93-b605-714bb5e9e285">
      <Terms xmlns="http://schemas.microsoft.com/office/infopath/2007/PartnerControls"/>
    </lcf76f155ced4ddcb4097134ff3c332f>
    <TaxCatchAll xmlns="23a22248-acb0-4303-bd1b-c36b2527d0a2" xsi:nil="true"/>
  </documentManagement>
</p:properties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A20162-BCC8-4A93-909A-04D25CADF4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sharepoint/v4"/>
    <ds:schemaRef ds:uri="23a22248-acb0-4303-bd1b-c36b2527d0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20B002-E593-4302-9392-DA68499D2A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F99F3A-42B3-4CD2-B02E-A4F808471C5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5a888943-97ca-4c93-b605-714bb5e9e285"/>
    <ds:schemaRef ds:uri="23a22248-acb0-4303-bd1b-c36b2527d0a2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2</Pages>
  <Words>710</Words>
  <Characters>4998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5697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Sony</cp:lastModifiedBy>
  <cp:revision>2</cp:revision>
  <cp:lastPrinted>1900-01-01T05:00:00Z</cp:lastPrinted>
  <dcterms:created xsi:type="dcterms:W3CDTF">2025-10-16T07:43:00Z</dcterms:created>
  <dcterms:modified xsi:type="dcterms:W3CDTF">2025-10-16T07:43:00Z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GrammarlyDocumentId">
    <vt:lpwstr>9cb1cc3e-4364-4f2e-9fe5-c4bd1d9bd32b</vt:lpwstr>
  </property>
  <property fmtid="{D5CDD505-2E9C-101B-9397-08002B2CF9AE}" pid="22" name="MSIP_Label_4d2f777e-4347-4fc6-823a-b44ab313546a_Enabled">
    <vt:lpwstr>true</vt:lpwstr>
  </property>
  <property fmtid="{D5CDD505-2E9C-101B-9397-08002B2CF9AE}" pid="23" name="MSIP_Label_4d2f777e-4347-4fc6-823a-b44ab313546a_SetDate">
    <vt:lpwstr>2025-10-01T20:12:13Z</vt:lpwstr>
  </property>
  <property fmtid="{D5CDD505-2E9C-101B-9397-08002B2CF9AE}" pid="24" name="MSIP_Label_4d2f777e-4347-4fc6-823a-b44ab313546a_Method">
    <vt:lpwstr>Standard</vt:lpwstr>
  </property>
  <property fmtid="{D5CDD505-2E9C-101B-9397-08002B2CF9AE}" pid="25" name="MSIP_Label_4d2f777e-4347-4fc6-823a-b44ab313546a_Name">
    <vt:lpwstr>Non-Public</vt:lpwstr>
  </property>
  <property fmtid="{D5CDD505-2E9C-101B-9397-08002B2CF9AE}" pid="26" name="MSIP_Label_4d2f777e-4347-4fc6-823a-b44ab313546a_SiteId">
    <vt:lpwstr>e351b779-f6d5-4e50-8568-80e922d180ae</vt:lpwstr>
  </property>
  <property fmtid="{D5CDD505-2E9C-101B-9397-08002B2CF9AE}" pid="27" name="MSIP_Label_4d2f777e-4347-4fc6-823a-b44ab313546a_ActionId">
    <vt:lpwstr>74ddeb65-dba1-4222-b120-9265bd3bf7fd</vt:lpwstr>
  </property>
  <property fmtid="{D5CDD505-2E9C-101B-9397-08002B2CF9AE}" pid="28" name="MSIP_Label_4d2f777e-4347-4fc6-823a-b44ab313546a_ContentBits">
    <vt:lpwstr>0</vt:lpwstr>
  </property>
  <property fmtid="{D5CDD505-2E9C-101B-9397-08002B2CF9AE}" pid="29" name="MSIP_Label_4d2f777e-4347-4fc6-823a-b44ab313546a_Tag">
    <vt:lpwstr>10, 3, 0, 1</vt:lpwstr>
  </property>
  <property fmtid="{D5CDD505-2E9C-101B-9397-08002B2CF9AE}" pid="30" name="ContentTypeId">
    <vt:lpwstr>0x0101006C8E648E97429F4A9C700CA2B719F885</vt:lpwstr>
  </property>
  <property fmtid="{D5CDD505-2E9C-101B-9397-08002B2CF9AE}" pid="31" name="MediaServiceImageTags">
    <vt:lpwstr/>
  </property>
</Properties>
</file>