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B7AD9" w14:textId="5BE52721" w:rsidR="009D3D39" w:rsidRDefault="00000000">
      <w:pPr>
        <w:tabs>
          <w:tab w:val="right" w:pos="9639"/>
        </w:tabs>
        <w:rPr>
          <w:rFonts w:ascii="Arial" w:eastAsia="宋体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07357A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1008</w:t>
      </w:r>
    </w:p>
    <w:p w14:paraId="2D4A78D6" w14:textId="6844036B" w:rsidR="009D3D39" w:rsidRPr="0007357A" w:rsidRDefault="00000000">
      <w:pPr>
        <w:tabs>
          <w:tab w:val="right" w:pos="9639"/>
        </w:tabs>
        <w:rPr>
          <w:rFonts w:ascii="Arial" w:eastAsiaTheme="minorEastAsia" w:hAnsi="Arial" w:cs="Arial" w:hint="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Goa, India, 9 – 13 February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 w:rsidR="0007357A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revision of S3-260334</w:t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77777777" w:rsidR="009D3D3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ZTE Corporation</w:t>
      </w:r>
    </w:p>
    <w:p w14:paraId="5F71A931" w14:textId="77777777" w:rsidR="009D3D39" w:rsidRDefault="00000000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NR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Femto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2</w:t>
      </w:r>
    </w:p>
    <w:p w14:paraId="382C7636" w14:textId="77777777" w:rsidR="009D3D3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77777777" w:rsidR="009D3D3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6991E69" w14:textId="77777777" w:rsidR="009D3D3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NR </w:t>
      </w:r>
      <w:proofErr w:type="spellStart"/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 w14:textId="77777777" w:rsidR="009D3D39" w:rsidRDefault="009D3D39">
      <w:pPr>
        <w:pStyle w:val="Guidance"/>
      </w:pPr>
    </w:p>
    <w:p w14:paraId="78241387" w14:textId="77777777" w:rsidR="009D3D3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NR_Femto_Sec_Ph2</w:t>
      </w:r>
    </w:p>
    <w:p w14:paraId="1479B9BF" w14:textId="77777777" w:rsidR="009D3D39" w:rsidRDefault="009D3D39">
      <w:pPr>
        <w:pStyle w:val="Guidance"/>
      </w:pPr>
    </w:p>
    <w:p w14:paraId="74327C65" w14:textId="77777777" w:rsidR="009D3D3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E83E75" w14:textId="77777777" w:rsidR="009D3D39" w:rsidRDefault="00000000">
      <w:pPr>
        <w:pStyle w:val="Guidance"/>
      </w:pPr>
      <w:r>
        <w:t xml:space="preserve"> </w:t>
      </w:r>
    </w:p>
    <w:p w14:paraId="048BF77F" w14:textId="77777777" w:rsidR="009D3D3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000000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9D3D39" w:rsidRDefault="009D3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9D3D39" w:rsidRDefault="009D3D3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9D3D39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77777777" w:rsidR="009D3D39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77777777" w:rsidR="009D3D39" w:rsidRDefault="00000000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 w14:textId="77777777" w:rsidR="009D3D39" w:rsidRDefault="00000000">
            <w:pPr>
              <w:pStyle w:val="ZT"/>
              <w:framePr w:wrap="auto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Study on Security Aspect for NR </w:t>
            </w:r>
            <w:proofErr w:type="spellStart"/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 Phase 2</w:t>
            </w:r>
          </w:p>
        </w:tc>
      </w:tr>
    </w:tbl>
    <w:p w14:paraId="077225B2" w14:textId="77777777" w:rsidR="009D3D39" w:rsidRDefault="009D3D39"/>
    <w:p w14:paraId="332025A8" w14:textId="77777777" w:rsidR="009D3D39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3D39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9D3D3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D3D39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9D3D3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9D3D3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9D3D39" w:rsidRDefault="00000000">
            <w:pPr>
              <w:pStyle w:val="TAH"/>
            </w:pPr>
            <w:r>
              <w:t>Nature of relationship</w:t>
            </w:r>
          </w:p>
        </w:tc>
      </w:tr>
      <w:tr w:rsidR="009D3D39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77777777" w:rsidR="009D3D39" w:rsidRDefault="00000000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 w14:textId="77777777" w:rsidR="009D3D39" w:rsidRDefault="00000000">
            <w:pPr>
              <w:pStyle w:val="TAL"/>
            </w:pPr>
            <w:r>
              <w:t xml:space="preserve">Security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7DAF461E" w14:textId="77777777" w:rsidR="009D3D3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宋体" w:hint="eastAsia"/>
                <w:lang w:val="en-US" w:eastAsia="zh-CN"/>
              </w:rPr>
              <w:t xml:space="preserve">Security aspects of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which is the security baseline of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Architecture.</w:t>
            </w:r>
          </w:p>
        </w:tc>
      </w:tr>
    </w:tbl>
    <w:p w14:paraId="69487627" w14:textId="77777777" w:rsidR="009D3D39" w:rsidRDefault="009D3D39">
      <w:pPr>
        <w:pStyle w:val="FP"/>
      </w:pPr>
    </w:p>
    <w:p w14:paraId="71AE38E7" w14:textId="77777777" w:rsidR="009D3D39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E805A3" w14:textId="77777777" w:rsidR="009D3D39" w:rsidRDefault="00000000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宋体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宋体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宋体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eastAsia="宋体" w:hAnsi="Arial" w:cs="Arial" w:hint="eastAsia"/>
          <w:color w:val="000000"/>
          <w:sz w:val="18"/>
          <w:szCs w:val="18"/>
          <w:lang w:val="en-US" w:eastAsia="zh-CN"/>
        </w:rPr>
        <w:t xml:space="preserve">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0BE55CC" w14:textId="77777777" w:rsidR="009D3D39" w:rsidRDefault="009D3D39"/>
    <w:p w14:paraId="446CA1AE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B4020DF" w14:textId="77777777" w:rsidR="009D3D39" w:rsidRDefault="00000000">
      <w:pPr>
        <w:pStyle w:val="CRCoverPage"/>
      </w:pPr>
      <w:r>
        <w:t>The objectives of this work item are the normative work according to the conclusions from TR 33.7</w:t>
      </w:r>
      <w:r>
        <w:rPr>
          <w:rFonts w:eastAsia="宋体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宋体" w:hint="eastAsia"/>
          <w:lang w:val="en-US" w:eastAsia="zh-CN"/>
        </w:rPr>
        <w:t xml:space="preserve">n Security Aspect for 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Phase 2)</w:t>
      </w:r>
      <w:r>
        <w:t xml:space="preserve">: </w:t>
      </w:r>
    </w:p>
    <w:p w14:paraId="0154BB05" w14:textId="77777777" w:rsidR="009D3D39" w:rsidRDefault="00000000">
      <w:pPr>
        <w:pStyle w:val="CRCoverPage"/>
        <w:numPr>
          <w:ilvl w:val="255"/>
          <w:numId w:val="0"/>
        </w:numPr>
        <w:ind w:left="36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WT#1: Define the security aspects to enhance the security of 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devices, including:</w:t>
      </w:r>
    </w:p>
    <w:p w14:paraId="57241729" w14:textId="77777777" w:rsidR="009D3D39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Detection of misconfigured or compromised 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devices, and </w:t>
      </w:r>
      <w:r>
        <w:rPr>
          <w:rFonts w:eastAsia="宋体"/>
          <w:lang w:val="en-US" w:eastAsia="zh-CN"/>
        </w:rPr>
        <w:t>eliminate</w:t>
      </w:r>
      <w:r>
        <w:rPr>
          <w:rFonts w:eastAsia="宋体" w:hint="eastAsia"/>
          <w:lang w:val="en-US" w:eastAsia="zh-CN"/>
        </w:rPr>
        <w:t xml:space="preserve"> the security impacts from</w:t>
      </w:r>
      <w:r>
        <w:rPr>
          <w:rFonts w:eastAsia="等线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宋体" w:hint="eastAsia"/>
          <w:lang w:val="en-US" w:eastAsia="zh-CN"/>
        </w:rPr>
        <w:t xml:space="preserve">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devices;</w:t>
      </w:r>
    </w:p>
    <w:p w14:paraId="7781854A" w14:textId="77777777" w:rsidR="009D3D39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Protection of 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 w:hint="eastAsia"/>
          <w:lang w:val="en-US" w:eastAsia="zh-CN"/>
        </w:rPr>
        <w:t xml:space="preserve"> MS.</w:t>
      </w:r>
    </w:p>
    <w:p w14:paraId="41289055" w14:textId="292ACA29" w:rsidR="009D3D39" w:rsidRDefault="00000000">
      <w:pPr>
        <w:pStyle w:val="CRCoverPage"/>
        <w:ind w:left="360"/>
      </w:pPr>
      <w:r>
        <w:rPr>
          <w:rFonts w:eastAsia="宋体" w:hint="eastAsia"/>
          <w:lang w:val="en-US" w:eastAsia="zh-CN"/>
        </w:rPr>
        <w:t xml:space="preserve">- WT#2: Define the security and privacy aspects of local access for NR </w:t>
      </w:r>
      <w:proofErr w:type="spellStart"/>
      <w:r>
        <w:rPr>
          <w:rFonts w:eastAsia="宋体" w:hint="eastAsia"/>
          <w:lang w:val="en-US" w:eastAsia="zh-CN"/>
        </w:rPr>
        <w:t>Femto</w:t>
      </w:r>
      <w:proofErr w:type="spellEnd"/>
      <w:r>
        <w:rPr>
          <w:rFonts w:eastAsia="宋体"/>
          <w:lang w:val="en-US" w:eastAsia="zh-CN"/>
        </w:rPr>
        <w:t xml:space="preserve"> scenario</w:t>
      </w:r>
      <w:r>
        <w:rPr>
          <w:rFonts w:eastAsia="宋体" w:hint="eastAsia"/>
          <w:lang w:val="en-US" w:eastAsia="zh-CN"/>
        </w:rPr>
        <w:t>.</w:t>
      </w:r>
    </w:p>
    <w:p w14:paraId="25FFFAA7" w14:textId="77777777" w:rsidR="009D3D39" w:rsidRDefault="00000000">
      <w:pPr>
        <w:pStyle w:val="2"/>
      </w:pPr>
      <w:r>
        <w:t>TU estimates and dependencies</w:t>
      </w:r>
    </w:p>
    <w:p w14:paraId="27E8F3FE" w14:textId="77777777" w:rsidR="009D3D39" w:rsidRDefault="009D3D39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9D3D39" w14:paraId="535334F6" w14:textId="77777777">
        <w:tc>
          <w:tcPr>
            <w:tcW w:w="1597" w:type="dxa"/>
          </w:tcPr>
          <w:p w14:paraId="38CA80E9" w14:textId="77777777" w:rsidR="009D3D39" w:rsidRDefault="00000000">
            <w:r>
              <w:t>Work Task ID</w:t>
            </w:r>
          </w:p>
        </w:tc>
        <w:tc>
          <w:tcPr>
            <w:tcW w:w="1480" w:type="dxa"/>
          </w:tcPr>
          <w:p w14:paraId="625A3496" w14:textId="77777777" w:rsidR="009D3D39" w:rsidRDefault="00000000">
            <w:r>
              <w:t>TU Estimate</w:t>
            </w:r>
          </w:p>
          <w:p w14:paraId="6A9A72BF" w14:textId="77777777" w:rsidR="009D3D39" w:rsidRDefault="00000000">
            <w:r>
              <w:t>(Normative)</w:t>
            </w:r>
          </w:p>
        </w:tc>
        <w:tc>
          <w:tcPr>
            <w:tcW w:w="2105" w:type="dxa"/>
          </w:tcPr>
          <w:p w14:paraId="58B37D9C" w14:textId="77777777" w:rsidR="009D3D39" w:rsidRDefault="00000000">
            <w:r>
              <w:t>RAN/SA2 Dependency</w:t>
            </w:r>
          </w:p>
          <w:p w14:paraId="4F3742C7" w14:textId="77777777" w:rsidR="009D3D39" w:rsidRDefault="00000000">
            <w:r>
              <w:t>(Yes/No/Maybe)</w:t>
            </w:r>
          </w:p>
        </w:tc>
        <w:tc>
          <w:tcPr>
            <w:tcW w:w="2290" w:type="dxa"/>
          </w:tcPr>
          <w:p w14:paraId="49CDB382" w14:textId="77777777" w:rsidR="009D3D39" w:rsidRDefault="00000000">
            <w:r>
              <w:t>Inter Work Tasks Dependency</w:t>
            </w:r>
          </w:p>
        </w:tc>
      </w:tr>
      <w:tr w:rsidR="009D3D39" w14:paraId="2683DC7E" w14:textId="77777777">
        <w:tc>
          <w:tcPr>
            <w:tcW w:w="1597" w:type="dxa"/>
          </w:tcPr>
          <w:p w14:paraId="4AEA61BD" w14:textId="77777777" w:rsidR="009D3D39" w:rsidRDefault="00000000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 w14:textId="77777777" w:rsidR="009D3D39" w:rsidRDefault="0000000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 w14:textId="77777777" w:rsidR="009D3D39" w:rsidRDefault="0000000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 w14:textId="77777777" w:rsidR="009D3D39" w:rsidRDefault="009D3D39">
            <w:pPr>
              <w:jc w:val="center"/>
            </w:pPr>
          </w:p>
        </w:tc>
      </w:tr>
      <w:tr w:rsidR="009D3D39" w14:paraId="32CF36A4" w14:textId="77777777">
        <w:tc>
          <w:tcPr>
            <w:tcW w:w="1597" w:type="dxa"/>
          </w:tcPr>
          <w:p w14:paraId="5C837C7F" w14:textId="77777777" w:rsidR="009D3D39" w:rsidRDefault="0000000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 w14:textId="77777777" w:rsidR="009D3D39" w:rsidRDefault="0000000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 w14:textId="77777777" w:rsidR="009D3D39" w:rsidRDefault="0000000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 w14:textId="77777777" w:rsidR="009D3D39" w:rsidRDefault="009D3D39">
            <w:pPr>
              <w:jc w:val="center"/>
            </w:pPr>
          </w:p>
        </w:tc>
      </w:tr>
    </w:tbl>
    <w:p w14:paraId="70BF09CC" w14:textId="77777777" w:rsidR="009D3D39" w:rsidRDefault="009D3D39"/>
    <w:p w14:paraId="4F315B9B" w14:textId="77777777" w:rsidR="009D3D39" w:rsidRDefault="00000000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 w14:textId="77777777" w:rsidR="009D3D39" w:rsidRDefault="009D3D39"/>
    <w:p w14:paraId="44BB6B4E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000000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9D3D39" w:rsidRDefault="009D3D39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9D3D39" w:rsidRDefault="009D3D39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9D3D39" w:rsidRDefault="009D3D39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9D3D39" w:rsidRDefault="009D3D39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9D3D39" w:rsidRDefault="009D3D39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000000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Incorporating conclusions agreed in the SID of Security Aspect for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5C548C86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TSG SA#113</w:t>
            </w:r>
          </w:p>
          <w:p w14:paraId="6E9204EB" w14:textId="7B73BD8F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000000">
      <w:pPr>
        <w:pStyle w:val="Guidanc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9D3D39" w:rsidRDefault="009D3D39">
      <w:pPr>
        <w:pStyle w:val="Guidance"/>
        <w:rPr>
          <w:rFonts w:eastAsia="宋体"/>
          <w:lang w:val="en-US" w:eastAsia="zh-CN"/>
        </w:rPr>
      </w:pPr>
    </w:p>
    <w:p w14:paraId="2983B6AC" w14:textId="77777777" w:rsidR="009D3D39" w:rsidRDefault="009D3D39">
      <w:pPr>
        <w:pStyle w:val="Guidance"/>
        <w:rPr>
          <w:rFonts w:eastAsia="宋体"/>
          <w:lang w:val="en-US" w:eastAsia="zh-CN"/>
        </w:rPr>
      </w:pPr>
    </w:p>
    <w:p w14:paraId="347ADEAA" w14:textId="77777777" w:rsidR="009D3D3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3D39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9D3D39" w:rsidRDefault="00000000">
            <w:pPr>
              <w:pStyle w:val="TAH"/>
            </w:pPr>
            <w:r>
              <w:t>Supporting IM name</w:t>
            </w:r>
          </w:p>
        </w:tc>
      </w:tr>
      <w:tr w:rsidR="009D3D39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9D3D39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9D3D39" w14:paraId="60F306B8" w14:textId="77777777">
        <w:trPr>
          <w:cantSplit/>
          <w:jc w:val="center"/>
        </w:trPr>
        <w:tc>
          <w:tcPr>
            <w:tcW w:w="5029" w:type="dxa"/>
          </w:tcPr>
          <w:p w14:paraId="416BEBAD" w14:textId="77777777" w:rsidR="009D3D3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  <w:tr w:rsidR="009D3D39" w14:paraId="607663B3" w14:textId="77777777">
        <w:trPr>
          <w:cantSplit/>
          <w:jc w:val="center"/>
        </w:trPr>
        <w:tc>
          <w:tcPr>
            <w:tcW w:w="5029" w:type="dxa"/>
          </w:tcPr>
          <w:p w14:paraId="2C463924" w14:textId="77777777" w:rsidR="009D3D39" w:rsidRDefault="00000000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9D3D39" w14:paraId="050C0A15" w14:textId="77777777">
        <w:trPr>
          <w:cantSplit/>
          <w:jc w:val="center"/>
        </w:trPr>
        <w:tc>
          <w:tcPr>
            <w:tcW w:w="5029" w:type="dxa"/>
          </w:tcPr>
          <w:p w14:paraId="53AE6151" w14:textId="77777777" w:rsidR="009D3D39" w:rsidRDefault="00000000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9D3D39" w14:paraId="26ED0A75" w14:textId="77777777">
        <w:trPr>
          <w:cantSplit/>
          <w:jc w:val="center"/>
        </w:trPr>
        <w:tc>
          <w:tcPr>
            <w:tcW w:w="5029" w:type="dxa"/>
          </w:tcPr>
          <w:p w14:paraId="0EDF7FDF" w14:textId="77777777" w:rsidR="009D3D39" w:rsidRDefault="00000000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r w:rsidRPr="0007357A">
              <w:rPr>
                <w:rFonts w:eastAsia="宋体"/>
                <w:lang w:val="en-US" w:eastAsia="zh-CN"/>
              </w:rPr>
              <w:t>China Mobile</w:t>
            </w:r>
          </w:p>
        </w:tc>
      </w:tr>
      <w:tr w:rsidR="009D3D39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9D3D39" w:rsidRDefault="009D3D39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3586D" w14:textId="77777777" w:rsidR="00BC4EE6" w:rsidRDefault="00BC4EE6" w:rsidP="0007357A">
      <w:r>
        <w:separator/>
      </w:r>
    </w:p>
  </w:endnote>
  <w:endnote w:type="continuationSeparator" w:id="0">
    <w:p w14:paraId="144944BC" w14:textId="77777777" w:rsidR="00BC4EE6" w:rsidRDefault="00BC4EE6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83CBD" w14:textId="77777777" w:rsidR="00BC4EE6" w:rsidRDefault="00BC4EE6" w:rsidP="0007357A">
      <w:r>
        <w:separator/>
      </w:r>
    </w:p>
  </w:footnote>
  <w:footnote w:type="continuationSeparator" w:id="0">
    <w:p w14:paraId="265013EC" w14:textId="77777777" w:rsidR="00BC4EE6" w:rsidRDefault="00BC4EE6" w:rsidP="00073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a">
    <w:name w:val="Strong"/>
    <w:basedOn w:val="a1"/>
    <w:qFormat/>
    <w:rPr>
      <w:b/>
    </w:rPr>
  </w:style>
  <w:style w:type="character" w:styleId="ab">
    <w:name w:val="page number"/>
    <w:basedOn w:val="a1"/>
    <w:qFormat/>
  </w:style>
  <w:style w:type="character" w:styleId="ac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8">
    <w:name w:val="页眉 字符"/>
    <w:link w:val="a7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a2"/>
    <w:qFormat/>
    <w:tblPr>
      <w:tblCellMar>
        <w:left w:w="115" w:type="dxa"/>
        <w:right w:w="115" w:type="dxa"/>
      </w:tblCellMar>
    </w:tblPr>
  </w:style>
  <w:style w:type="paragraph" w:styleId="af">
    <w:name w:val="Revision"/>
    <w:hidden/>
    <w:uiPriority w:val="99"/>
    <w:unhideWhenUsed/>
    <w:rsid w:val="0007357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2758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Loopy Qi </cp:lastModifiedBy>
  <cp:revision>2</cp:revision>
  <cp:lastPrinted>2001-04-23T09:30:00Z</cp:lastPrinted>
  <dcterms:created xsi:type="dcterms:W3CDTF">2026-02-13T08:30:00Z</dcterms:created>
  <dcterms:modified xsi:type="dcterms:W3CDTF">2026-02-13T08:30:00Z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