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2B4BD" w14:textId="3FFEC65C" w:rsidR="00924D09" w:rsidRPr="003B3DEB" w:rsidRDefault="00924D09" w:rsidP="003B3DEB">
      <w:pPr>
        <w:tabs>
          <w:tab w:val="right" w:pos="9638"/>
        </w:tabs>
        <w:rPr>
          <w:rFonts w:ascii="Arial" w:hAnsi="Arial" w:cs="Arial"/>
          <w:b/>
          <w:noProof/>
          <w:sz w:val="24"/>
        </w:rPr>
      </w:pPr>
      <w:r w:rsidRPr="003B3DEB">
        <w:rPr>
          <w:rFonts w:ascii="Arial" w:hAnsi="Arial" w:cs="Arial"/>
          <w:b/>
          <w:noProof/>
          <w:sz w:val="24"/>
        </w:rPr>
        <w:t>SA WG2 Meeting #S2-17</w:t>
      </w:r>
      <w:r>
        <w:rPr>
          <w:rFonts w:ascii="Arial" w:hAnsi="Arial" w:cs="Arial"/>
          <w:b/>
          <w:noProof/>
          <w:sz w:val="24"/>
        </w:rPr>
        <w:t>2</w:t>
      </w:r>
      <w:r w:rsidRPr="003B3DEB">
        <w:rPr>
          <w:rFonts w:ascii="Arial" w:hAnsi="Arial" w:cs="Arial"/>
          <w:b/>
          <w:noProof/>
          <w:sz w:val="24"/>
        </w:rPr>
        <w:tab/>
      </w:r>
      <w:r>
        <w:rPr>
          <w:rFonts w:ascii="Arial" w:hAnsi="Arial" w:cs="Arial"/>
          <w:b/>
          <w:noProof/>
          <w:sz w:val="24"/>
        </w:rPr>
        <w:t>S2-2509842</w:t>
      </w:r>
    </w:p>
    <w:p w14:paraId="7ACCAB3F" w14:textId="77777777" w:rsidR="00924D09" w:rsidRPr="003B3DEB" w:rsidRDefault="00924D09"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 xml:space="preserve">13 - 17 </w:t>
      </w:r>
      <w:r>
        <w:rPr>
          <w:rFonts w:ascii="Arial" w:hAnsi="Arial" w:cs="Arial"/>
          <w:b/>
          <w:noProof/>
          <w:sz w:val="24"/>
        </w:rPr>
        <w:t>Novem</w:t>
      </w:r>
      <w:r w:rsidRPr="003B3DEB">
        <w:rPr>
          <w:rFonts w:ascii="Arial" w:hAnsi="Arial" w:cs="Arial"/>
          <w:b/>
          <w:noProof/>
          <w:sz w:val="24"/>
        </w:rPr>
        <w:t xml:space="preserve">ber, 2025, </w:t>
      </w:r>
      <w:r>
        <w:rPr>
          <w:rFonts w:ascii="Arial" w:hAnsi="Arial" w:cs="Arial"/>
          <w:b/>
          <w:noProof/>
          <w:sz w:val="24"/>
        </w:rPr>
        <w:t>Dallas</w:t>
      </w:r>
      <w:r w:rsidRPr="003B3DEB">
        <w:rPr>
          <w:rFonts w:ascii="Arial" w:hAnsi="Arial" w:cs="Arial"/>
          <w:b/>
          <w:noProof/>
          <w:sz w:val="24"/>
        </w:rPr>
        <w:t xml:space="preserve">, </w:t>
      </w:r>
      <w:r>
        <w:rPr>
          <w:rFonts w:ascii="Arial" w:hAnsi="Arial" w:cs="Arial"/>
          <w:b/>
          <w:noProof/>
          <w:sz w:val="24"/>
        </w:rPr>
        <w:t>USA</w:t>
      </w:r>
    </w:p>
    <w:p w14:paraId="3FF910DE" w14:textId="18D28201" w:rsidR="0087104A" w:rsidRPr="003B3DEB" w:rsidRDefault="0087104A" w:rsidP="003B3DEB">
      <w:pPr>
        <w:tabs>
          <w:tab w:val="right" w:pos="9638"/>
        </w:tabs>
        <w:rPr>
          <w:rFonts w:ascii="Arial" w:hAnsi="Arial" w:cs="Arial"/>
          <w:b/>
          <w:noProof/>
          <w:sz w:val="24"/>
        </w:rPr>
      </w:pPr>
      <w:r w:rsidRPr="003B3DEB">
        <w:rPr>
          <w:rFonts w:ascii="Arial" w:hAnsi="Arial" w:cs="Arial"/>
          <w:b/>
          <w:noProof/>
          <w:sz w:val="24"/>
        </w:rPr>
        <w:t>SA WG2 Meeting #S2-171</w:t>
      </w:r>
      <w:r w:rsidRPr="003B3DEB">
        <w:rPr>
          <w:rFonts w:ascii="Arial" w:hAnsi="Arial" w:cs="Arial"/>
          <w:b/>
          <w:noProof/>
          <w:sz w:val="24"/>
        </w:rPr>
        <w:tab/>
      </w:r>
      <w:r>
        <w:rPr>
          <w:rFonts w:ascii="Arial" w:hAnsi="Arial" w:cs="Arial"/>
          <w:b/>
          <w:noProof/>
          <w:sz w:val="24"/>
        </w:rPr>
        <w:t>S2-2508158</w:t>
      </w:r>
    </w:p>
    <w:p w14:paraId="5108EB31" w14:textId="77777777" w:rsidR="0087104A" w:rsidRPr="003B3DEB" w:rsidRDefault="0087104A"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13 - 17 October, 2025, Wuhan, China</w:t>
      </w:r>
    </w:p>
    <w:p w14:paraId="5291449F" w14:textId="5E3388C5" w:rsidR="00D2141A" w:rsidRDefault="00D2141A" w:rsidP="00D2141A">
      <w:pPr>
        <w:pStyle w:val="Header"/>
        <w:tabs>
          <w:tab w:val="right" w:pos="9638"/>
        </w:tabs>
        <w:rPr>
          <w:rFonts w:cs="Arial"/>
          <w:bCs/>
          <w:sz w:val="24"/>
          <w:szCs w:val="22"/>
        </w:rPr>
      </w:pPr>
      <w:r>
        <w:rPr>
          <w:rFonts w:cs="Arial"/>
          <w:bCs/>
          <w:sz w:val="24"/>
          <w:szCs w:val="22"/>
        </w:rPr>
        <w:t>SA WG2 Meeting #S2-170</w:t>
      </w:r>
      <w:r>
        <w:rPr>
          <w:rFonts w:cs="Arial"/>
          <w:bCs/>
          <w:sz w:val="24"/>
          <w:szCs w:val="22"/>
        </w:rPr>
        <w:tab/>
        <w:t>S2-2506165</w:t>
      </w:r>
    </w:p>
    <w:p w14:paraId="3C32B6E8" w14:textId="77777777" w:rsidR="00D2141A" w:rsidRDefault="00D2141A" w:rsidP="00D2141A">
      <w:pPr>
        <w:pStyle w:val="Header"/>
        <w:pBdr>
          <w:bottom w:val="single" w:sz="6" w:space="0" w:color="auto"/>
        </w:pBdr>
        <w:tabs>
          <w:tab w:val="right" w:pos="9638"/>
        </w:tabs>
        <w:rPr>
          <w:rFonts w:cs="Arial"/>
          <w:bCs/>
          <w:sz w:val="24"/>
          <w:szCs w:val="22"/>
        </w:rPr>
      </w:pPr>
      <w:r>
        <w:rPr>
          <w:rFonts w:cs="Arial"/>
          <w:bCs/>
          <w:sz w:val="24"/>
          <w:szCs w:val="22"/>
        </w:rPr>
        <w:t>25 - 29 August, 2025, Goteborg, Sweden</w:t>
      </w:r>
    </w:p>
    <w:p w14:paraId="5227F35C" w14:textId="088F9E30" w:rsidR="00106C98" w:rsidRDefault="00814CCA">
      <w:pPr>
        <w:pStyle w:val="Header"/>
        <w:tabs>
          <w:tab w:val="right" w:pos="7088"/>
          <w:tab w:val="right" w:pos="9639"/>
        </w:tabs>
        <w:rPr>
          <w:rFonts w:eastAsia="DengXian" w:cs="Arial"/>
          <w:bCs/>
          <w:sz w:val="22"/>
          <w:szCs w:val="22"/>
          <w:lang w:val="en-US" w:eastAsia="zh-CN"/>
        </w:rPr>
      </w:pPr>
      <w:r>
        <w:rPr>
          <w:rFonts w:cs="Arial"/>
          <w:bCs/>
          <w:sz w:val="22"/>
          <w:szCs w:val="22"/>
        </w:rPr>
        <w:t xml:space="preserve">3GPP </w:t>
      </w:r>
      <w:bookmarkStart w:id="0" w:name="OLE_LINK51"/>
      <w:bookmarkStart w:id="1" w:name="OLE_LINK50"/>
      <w:bookmarkStart w:id="2" w:name="OLE_LINK52"/>
      <w:r>
        <w:rPr>
          <w:rFonts w:cs="Arial"/>
          <w:bCs/>
          <w:sz w:val="22"/>
          <w:szCs w:val="22"/>
        </w:rPr>
        <w:t>TSG SA</w:t>
      </w:r>
      <w:bookmarkEnd w:id="0"/>
      <w:bookmarkEnd w:id="1"/>
      <w:bookmarkEnd w:id="2"/>
      <w:r>
        <w:rPr>
          <w:rFonts w:cs="Arial"/>
          <w:bCs/>
          <w:sz w:val="22"/>
          <w:szCs w:val="22"/>
        </w:rPr>
        <w:t xml:space="preserve"> Meeting #</w:t>
      </w:r>
      <w:r>
        <w:rPr>
          <w:rFonts w:eastAsia="DengXian" w:cs="Arial" w:hint="eastAsia"/>
          <w:bCs/>
          <w:sz w:val="22"/>
          <w:szCs w:val="22"/>
          <w:lang w:eastAsia="zh-CN"/>
        </w:rPr>
        <w:t>108</w:t>
      </w:r>
      <w:r>
        <w:rPr>
          <w:rFonts w:cs="Arial"/>
          <w:bCs/>
          <w:sz w:val="22"/>
          <w:szCs w:val="22"/>
        </w:rPr>
        <w:tab/>
      </w:r>
      <w:r>
        <w:rPr>
          <w:rFonts w:cs="Arial"/>
          <w:bCs/>
          <w:sz w:val="22"/>
          <w:szCs w:val="22"/>
        </w:rPr>
        <w:tab/>
        <w:t>SP-2</w:t>
      </w:r>
      <w:r>
        <w:rPr>
          <w:rFonts w:eastAsia="DengXian" w:cs="Arial"/>
          <w:bCs/>
          <w:sz w:val="22"/>
          <w:szCs w:val="22"/>
          <w:lang w:eastAsia="zh-CN"/>
        </w:rPr>
        <w:t>50</w:t>
      </w:r>
      <w:r w:rsidR="00143C86">
        <w:rPr>
          <w:rFonts w:eastAsia="DengXian" w:cs="Arial" w:hint="eastAsia"/>
          <w:bCs/>
          <w:sz w:val="22"/>
          <w:szCs w:val="22"/>
          <w:lang w:eastAsia="zh-CN"/>
        </w:rPr>
        <w:t>807</w:t>
      </w:r>
    </w:p>
    <w:p w14:paraId="61AFE47D" w14:textId="77777777" w:rsidR="00106C98" w:rsidRDefault="00814CCA">
      <w:pPr>
        <w:pStyle w:val="Header"/>
        <w:pBdr>
          <w:bottom w:val="single" w:sz="4" w:space="1" w:color="auto"/>
        </w:pBdr>
        <w:tabs>
          <w:tab w:val="right" w:pos="9639"/>
        </w:tabs>
        <w:rPr>
          <w:b w:val="0"/>
          <w:i/>
          <w:szCs w:val="18"/>
        </w:rPr>
      </w:pPr>
      <w:r>
        <w:rPr>
          <w:sz w:val="22"/>
          <w:szCs w:val="22"/>
        </w:rPr>
        <w:t>1</w:t>
      </w:r>
      <w:r>
        <w:rPr>
          <w:rFonts w:eastAsia="DengXian" w:hint="eastAsia"/>
          <w:sz w:val="22"/>
          <w:szCs w:val="22"/>
          <w:lang w:eastAsia="zh-CN"/>
        </w:rPr>
        <w:t>0</w:t>
      </w:r>
      <w:r>
        <w:rPr>
          <w:sz w:val="22"/>
          <w:szCs w:val="22"/>
        </w:rPr>
        <w:t xml:space="preserve"> - </w:t>
      </w:r>
      <w:r>
        <w:rPr>
          <w:rFonts w:eastAsia="DengXian" w:hint="eastAsia"/>
          <w:sz w:val="22"/>
          <w:szCs w:val="22"/>
          <w:lang w:eastAsia="zh-CN"/>
        </w:rPr>
        <w:t>13</w:t>
      </w:r>
      <w:r>
        <w:rPr>
          <w:sz w:val="22"/>
          <w:szCs w:val="22"/>
        </w:rPr>
        <w:t xml:space="preserve"> June 202</w:t>
      </w:r>
      <w:r>
        <w:rPr>
          <w:rFonts w:eastAsia="DengXian" w:hint="eastAsia"/>
          <w:sz w:val="22"/>
          <w:szCs w:val="22"/>
          <w:lang w:eastAsia="zh-CN"/>
        </w:rPr>
        <w:t>5</w:t>
      </w:r>
      <w:r>
        <w:rPr>
          <w:sz w:val="22"/>
          <w:szCs w:val="22"/>
        </w:rPr>
        <w:t xml:space="preserve">, </w:t>
      </w:r>
      <w:r>
        <w:rPr>
          <w:rFonts w:eastAsia="DengXian" w:hint="eastAsia"/>
          <w:sz w:val="22"/>
          <w:szCs w:val="22"/>
          <w:lang w:eastAsia="zh-CN"/>
        </w:rPr>
        <w:t>Prague, CZ</w:t>
      </w:r>
      <w:r>
        <w:rPr>
          <w:color w:val="0000FF"/>
          <w:sz w:val="22"/>
          <w:szCs w:val="22"/>
        </w:rPr>
        <w:tab/>
      </w:r>
      <w:r>
        <w:rPr>
          <w:rFonts w:eastAsia="SimSun" w:hint="eastAsia"/>
          <w:color w:val="0000FF"/>
          <w:sz w:val="22"/>
          <w:szCs w:val="22"/>
          <w:lang w:val="en-US" w:eastAsia="zh-CN"/>
        </w:rPr>
        <w:t>(revision of SP-250721</w:t>
      </w:r>
      <w:r w:rsidR="00143C86">
        <w:rPr>
          <w:rFonts w:eastAsia="SimSun" w:hint="eastAsia"/>
          <w:color w:val="0000FF"/>
          <w:sz w:val="22"/>
          <w:szCs w:val="22"/>
          <w:lang w:val="en-US" w:eastAsia="zh-CN"/>
        </w:rPr>
        <w:t>，</w:t>
      </w:r>
      <w:r w:rsidR="00143C86">
        <w:rPr>
          <w:rFonts w:eastAsia="SimSun" w:hint="eastAsia"/>
          <w:color w:val="0000FF"/>
          <w:sz w:val="22"/>
          <w:szCs w:val="22"/>
          <w:lang w:val="en-US" w:eastAsia="zh-CN"/>
        </w:rPr>
        <w:t>SP-250783</w:t>
      </w:r>
      <w:r>
        <w:rPr>
          <w:rFonts w:eastAsia="SimSun" w:hint="eastAsia"/>
          <w:color w:val="0000FF"/>
          <w:sz w:val="22"/>
          <w:szCs w:val="22"/>
          <w:lang w:val="en-US" w:eastAsia="zh-CN"/>
        </w:rPr>
        <w:t>)</w:t>
      </w:r>
    </w:p>
    <w:p w14:paraId="33DD87F9" w14:textId="77777777" w:rsidR="00106C98" w:rsidRDefault="00106C98" w:rsidP="001D5884"/>
    <w:p w14:paraId="54B618E6" w14:textId="77777777" w:rsidR="00E109E5" w:rsidRDefault="00E109E5" w:rsidP="00E109E5">
      <w:pPr>
        <w:spacing w:after="60"/>
        <w:ind w:left="1985" w:hanging="1985"/>
        <w:rPr>
          <w:rFonts w:ascii="Arial" w:eastAsia="DengXian" w:hAnsi="Arial" w:cs="Arial"/>
          <w:b/>
          <w:sz w:val="22"/>
          <w:szCs w:val="22"/>
          <w:lang w:eastAsia="zh-CN"/>
        </w:rPr>
      </w:pPr>
      <w:r>
        <w:rPr>
          <w:rFonts w:ascii="Arial" w:hAnsi="Arial" w:cs="Arial"/>
          <w:b/>
          <w:sz w:val="22"/>
          <w:szCs w:val="22"/>
        </w:rPr>
        <w:t>Title:</w:t>
      </w:r>
      <w:r>
        <w:rPr>
          <w:rFonts w:ascii="Arial" w:hAnsi="Arial" w:cs="Arial"/>
          <w:b/>
          <w:sz w:val="22"/>
          <w:szCs w:val="22"/>
        </w:rPr>
        <w:tab/>
        <w:t>Reply LS on the conclusion of FS_MINT</w:t>
      </w:r>
      <w:r>
        <w:rPr>
          <w:rFonts w:ascii="Arial" w:eastAsia="DengXian" w:hAnsi="Arial" w:cs="Arial" w:hint="eastAsia"/>
          <w:b/>
          <w:sz w:val="22"/>
          <w:szCs w:val="22"/>
          <w:lang w:eastAsia="zh-CN"/>
        </w:rPr>
        <w:t>_Ph2</w:t>
      </w:r>
    </w:p>
    <w:p w14:paraId="68E6074B" w14:textId="77777777" w:rsidR="00E109E5" w:rsidRDefault="00E109E5" w:rsidP="00E109E5">
      <w:pPr>
        <w:spacing w:after="60"/>
        <w:ind w:left="1985" w:hanging="1985"/>
        <w:rPr>
          <w:rFonts w:ascii="Arial" w:hAnsi="Arial" w:cs="Arial"/>
          <w:b/>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Response to LS on the conclusion of FS_MINT_Ph2 (SP-2</w:t>
      </w:r>
      <w:r>
        <w:rPr>
          <w:rFonts w:ascii="Arial" w:eastAsia="DengXian" w:hAnsi="Arial" w:cs="Arial"/>
          <w:b/>
          <w:sz w:val="22"/>
          <w:szCs w:val="22"/>
          <w:lang w:eastAsia="zh-CN"/>
        </w:rPr>
        <w:t>50711</w:t>
      </w:r>
      <w:r>
        <w:rPr>
          <w:rFonts w:ascii="Arial" w:hAnsi="Arial" w:cs="Arial"/>
          <w:b/>
          <w:sz w:val="22"/>
          <w:szCs w:val="22"/>
        </w:rPr>
        <w:t xml:space="preserve">/ </w:t>
      </w:r>
      <w:r>
        <w:rPr>
          <w:rFonts w:ascii="Arial" w:eastAsia="DengXian" w:hAnsi="Arial" w:cs="Arial" w:hint="eastAsia"/>
          <w:b/>
          <w:sz w:val="22"/>
          <w:szCs w:val="22"/>
          <w:lang w:eastAsia="zh-CN"/>
        </w:rPr>
        <w:t>S2</w:t>
      </w:r>
      <w:r>
        <w:rPr>
          <w:rFonts w:ascii="Arial" w:hAnsi="Arial" w:cs="Arial"/>
          <w:b/>
          <w:sz w:val="22"/>
          <w:szCs w:val="22"/>
        </w:rPr>
        <w:t>-</w:t>
      </w:r>
      <w:r>
        <w:rPr>
          <w:rFonts w:ascii="Arial" w:eastAsia="DengXian" w:hAnsi="Arial" w:cs="Arial" w:hint="eastAsia"/>
          <w:b/>
          <w:sz w:val="22"/>
          <w:szCs w:val="22"/>
          <w:lang w:eastAsia="zh-CN"/>
        </w:rPr>
        <w:t>2505932</w:t>
      </w:r>
      <w:r>
        <w:rPr>
          <w:rFonts w:ascii="Arial" w:hAnsi="Arial" w:cs="Arial"/>
          <w:b/>
          <w:sz w:val="22"/>
          <w:szCs w:val="22"/>
        </w:rPr>
        <w:t>)</w:t>
      </w:r>
    </w:p>
    <w:p w14:paraId="5BB2BCFC" w14:textId="77777777" w:rsidR="00E109E5" w:rsidRDefault="00E109E5" w:rsidP="00E109E5">
      <w:pPr>
        <w:spacing w:after="60"/>
        <w:ind w:left="1985"/>
        <w:rPr>
          <w:rFonts w:ascii="Arial" w:hAnsi="Arial" w:cs="Arial"/>
          <w:b/>
          <w:bCs/>
          <w:sz w:val="22"/>
          <w:szCs w:val="22"/>
        </w:rPr>
      </w:pPr>
      <w:r>
        <w:rPr>
          <w:rFonts w:ascii="Arial" w:hAnsi="Arial" w:cs="Arial"/>
          <w:b/>
          <w:sz w:val="22"/>
          <w:szCs w:val="22"/>
        </w:rPr>
        <w:t>LS on the conclusion of FS_MINT_Ph2 (</w:t>
      </w:r>
      <w:bookmarkStart w:id="5" w:name="_Hlk199148329"/>
      <w:r>
        <w:rPr>
          <w:rFonts w:ascii="Arial" w:hAnsi="Arial" w:cs="Arial"/>
          <w:b/>
          <w:sz w:val="22"/>
          <w:szCs w:val="22"/>
        </w:rPr>
        <w:t xml:space="preserve">SP-250427 / </w:t>
      </w:r>
      <w:r>
        <w:rPr>
          <w:rFonts w:ascii="Arial" w:eastAsia="DengXian" w:hAnsi="Arial" w:cs="Arial" w:hint="eastAsia"/>
          <w:b/>
          <w:sz w:val="22"/>
          <w:szCs w:val="22"/>
          <w:lang w:eastAsia="zh-CN"/>
        </w:rPr>
        <w:t>C1</w:t>
      </w:r>
      <w:r>
        <w:rPr>
          <w:rFonts w:ascii="Arial" w:hAnsi="Arial" w:cs="Arial"/>
          <w:b/>
          <w:sz w:val="22"/>
          <w:szCs w:val="22"/>
        </w:rPr>
        <w:t>-</w:t>
      </w:r>
      <w:r>
        <w:rPr>
          <w:rFonts w:ascii="Arial" w:eastAsia="DengXian" w:hAnsi="Arial" w:cs="Arial" w:hint="eastAsia"/>
          <w:b/>
          <w:sz w:val="22"/>
          <w:szCs w:val="22"/>
          <w:lang w:eastAsia="zh-CN"/>
        </w:rPr>
        <w:t>252559</w:t>
      </w:r>
      <w:bookmarkEnd w:id="5"/>
      <w:r>
        <w:rPr>
          <w:rFonts w:ascii="Arial" w:hAnsi="Arial" w:cs="Arial"/>
          <w:b/>
          <w:sz w:val="22"/>
          <w:szCs w:val="22"/>
        </w:rPr>
        <w:t>)</w:t>
      </w:r>
    </w:p>
    <w:p w14:paraId="7308E93C" w14:textId="77777777" w:rsidR="00E109E5" w:rsidRDefault="00E109E5" w:rsidP="00E109E5">
      <w:pPr>
        <w:spacing w:after="60"/>
        <w:ind w:left="1985" w:hanging="1985"/>
        <w:rPr>
          <w:rFonts w:ascii="Arial" w:eastAsia="DengXian" w:hAnsi="Arial" w:cs="Arial"/>
          <w:b/>
          <w:bCs/>
          <w:sz w:val="22"/>
          <w:szCs w:val="22"/>
          <w:lang w:eastAsia="zh-CN"/>
        </w:rPr>
      </w:pPr>
      <w:bookmarkStart w:id="6" w:name="OLE_LINK59"/>
      <w:bookmarkStart w:id="7" w:name="OLE_LINK60"/>
      <w:bookmarkStart w:id="8" w:name="OLE_LINK61"/>
      <w:bookmarkEnd w:id="3"/>
      <w:bookmarkEnd w:id="4"/>
      <w:r>
        <w:rPr>
          <w:rFonts w:ascii="Arial" w:hAnsi="Arial" w:cs="Arial"/>
          <w:b/>
          <w:sz w:val="22"/>
          <w:szCs w:val="22"/>
        </w:rPr>
        <w:t>Release:</w:t>
      </w:r>
      <w:r>
        <w:rPr>
          <w:rFonts w:ascii="Arial" w:hAnsi="Arial" w:cs="Arial"/>
          <w:b/>
          <w:bCs/>
          <w:sz w:val="22"/>
          <w:szCs w:val="22"/>
        </w:rPr>
        <w:tab/>
        <w:t>Rel-</w:t>
      </w:r>
      <w:r>
        <w:rPr>
          <w:rFonts w:ascii="Arial" w:eastAsia="DengXian" w:hAnsi="Arial" w:cs="Arial" w:hint="eastAsia"/>
          <w:b/>
          <w:bCs/>
          <w:sz w:val="22"/>
          <w:szCs w:val="22"/>
          <w:lang w:eastAsia="zh-CN"/>
        </w:rPr>
        <w:t>19</w:t>
      </w:r>
    </w:p>
    <w:bookmarkEnd w:id="6"/>
    <w:bookmarkEnd w:id="7"/>
    <w:bookmarkEnd w:id="8"/>
    <w:p w14:paraId="37E88CE5" w14:textId="77777777" w:rsidR="00E109E5" w:rsidRDefault="00E109E5" w:rsidP="00E109E5">
      <w:pPr>
        <w:spacing w:after="60"/>
        <w:ind w:left="1985" w:hanging="1985"/>
        <w:rPr>
          <w:rFonts w:ascii="Arial" w:eastAsia="DengXian" w:hAnsi="Arial" w:cs="Arial"/>
          <w:b/>
          <w:bCs/>
          <w:sz w:val="22"/>
          <w:szCs w:val="22"/>
          <w:lang w:eastAsia="zh-CN"/>
        </w:rPr>
      </w:pPr>
      <w:r>
        <w:rPr>
          <w:rFonts w:ascii="Arial" w:hAnsi="Arial" w:cs="Arial"/>
          <w:b/>
          <w:sz w:val="22"/>
          <w:szCs w:val="22"/>
        </w:rPr>
        <w:t>Work Item:</w:t>
      </w:r>
      <w:r>
        <w:rPr>
          <w:rFonts w:ascii="Arial" w:hAnsi="Arial" w:cs="Arial"/>
          <w:b/>
          <w:bCs/>
          <w:sz w:val="22"/>
          <w:szCs w:val="22"/>
        </w:rPr>
        <w:tab/>
        <w:t>FS_MINT</w:t>
      </w:r>
      <w:r>
        <w:rPr>
          <w:rFonts w:ascii="Arial" w:eastAsia="DengXian" w:hAnsi="Arial" w:cs="Arial" w:hint="eastAsia"/>
          <w:b/>
          <w:bCs/>
          <w:sz w:val="22"/>
          <w:szCs w:val="22"/>
          <w:lang w:eastAsia="zh-CN"/>
        </w:rPr>
        <w:t>_Ph2</w:t>
      </w:r>
    </w:p>
    <w:p w14:paraId="6F720ED2" w14:textId="77777777" w:rsidR="00E109E5" w:rsidRDefault="00E109E5" w:rsidP="00E109E5">
      <w:pPr>
        <w:spacing w:after="60"/>
        <w:ind w:left="1985" w:hanging="1985"/>
        <w:rPr>
          <w:rFonts w:ascii="Arial" w:hAnsi="Arial" w:cs="Arial"/>
          <w:b/>
          <w:sz w:val="22"/>
          <w:szCs w:val="22"/>
        </w:rPr>
      </w:pPr>
    </w:p>
    <w:p w14:paraId="05AF8222" w14:textId="77777777" w:rsidR="00E109E5" w:rsidRDefault="00E109E5" w:rsidP="00E109E5">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9" w:name="OLE_LINK12"/>
      <w:bookmarkStart w:id="10" w:name="OLE_LINK13"/>
      <w:bookmarkStart w:id="11" w:name="OLE_LINK14"/>
      <w:r>
        <w:rPr>
          <w:rFonts w:ascii="Arial" w:hAnsi="Arial" w:cs="Arial"/>
          <w:b/>
          <w:sz w:val="22"/>
          <w:szCs w:val="22"/>
          <w:lang w:val="fr-FR"/>
        </w:rPr>
        <w:t>TSG SA</w:t>
      </w:r>
      <w:bookmarkEnd w:id="9"/>
      <w:bookmarkEnd w:id="10"/>
      <w:bookmarkEnd w:id="11"/>
    </w:p>
    <w:p w14:paraId="391FFEEF" w14:textId="77777777" w:rsidR="00E109E5" w:rsidRDefault="00E109E5" w:rsidP="00E109E5">
      <w:pPr>
        <w:spacing w:after="60"/>
        <w:ind w:left="1985" w:hanging="1985"/>
        <w:rPr>
          <w:rFonts w:ascii="Arial" w:eastAsia="DengXian"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t>CT1, SA2</w:t>
      </w:r>
      <w:r>
        <w:rPr>
          <w:rFonts w:ascii="Arial" w:eastAsia="DengXian" w:hAnsi="Arial" w:cs="Arial" w:hint="eastAsia"/>
          <w:b/>
          <w:bCs/>
          <w:sz w:val="22"/>
          <w:szCs w:val="22"/>
          <w:lang w:val="fr-FR" w:eastAsia="zh-CN"/>
        </w:rPr>
        <w:t>, CT4</w:t>
      </w:r>
    </w:p>
    <w:p w14:paraId="1B83F397" w14:textId="77777777" w:rsidR="00E109E5" w:rsidRDefault="00E109E5" w:rsidP="00E109E5">
      <w:pPr>
        <w:spacing w:after="60"/>
        <w:ind w:left="1985" w:hanging="1985"/>
        <w:rPr>
          <w:rFonts w:ascii="Arial" w:hAnsi="Arial" w:cs="Arial"/>
          <w:b/>
          <w:bCs/>
          <w:sz w:val="22"/>
          <w:szCs w:val="22"/>
        </w:rPr>
      </w:pPr>
      <w:bookmarkStart w:id="12" w:name="OLE_LINK46"/>
      <w:bookmarkStart w:id="13" w:name="OLE_LINK45"/>
      <w:r>
        <w:rPr>
          <w:rFonts w:ascii="Arial" w:hAnsi="Arial" w:cs="Arial"/>
          <w:b/>
          <w:sz w:val="22"/>
          <w:szCs w:val="22"/>
        </w:rPr>
        <w:t>Cc:</w:t>
      </w:r>
      <w:r>
        <w:rPr>
          <w:rFonts w:ascii="Arial" w:hAnsi="Arial" w:cs="Arial"/>
          <w:b/>
          <w:bCs/>
          <w:sz w:val="22"/>
          <w:szCs w:val="22"/>
        </w:rPr>
        <w:tab/>
        <w:t>TSG CT</w:t>
      </w:r>
    </w:p>
    <w:bookmarkEnd w:id="12"/>
    <w:bookmarkEnd w:id="13"/>
    <w:p w14:paraId="30249663" w14:textId="77777777" w:rsidR="00E109E5" w:rsidRDefault="00E109E5" w:rsidP="00E109E5">
      <w:pPr>
        <w:spacing w:after="60"/>
        <w:ind w:left="1985" w:hanging="1985"/>
        <w:rPr>
          <w:rFonts w:ascii="Arial" w:hAnsi="Arial" w:cs="Arial"/>
          <w:bCs/>
        </w:rPr>
      </w:pPr>
    </w:p>
    <w:p w14:paraId="06AA2617" w14:textId="77777777" w:rsidR="00E109E5" w:rsidRDefault="00E109E5" w:rsidP="00E109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4883F6D4"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Pr>
          <w:rFonts w:ascii="Arial" w:eastAsia="Batang" w:hAnsi="Arial" w:cs="Arial"/>
          <w:b/>
          <w:lang w:eastAsia="en-US"/>
        </w:rPr>
        <w:t>Name:</w:t>
      </w:r>
      <w:r>
        <w:rPr>
          <w:rFonts w:ascii="Arial" w:eastAsia="Batang" w:hAnsi="Arial" w:cs="Arial"/>
          <w:bCs/>
          <w:lang w:eastAsia="en-US"/>
        </w:rPr>
        <w:tab/>
      </w:r>
      <w:r>
        <w:rPr>
          <w:rFonts w:ascii="Arial" w:eastAsia="SimSun" w:hAnsi="Arial" w:cs="Arial" w:hint="eastAsia"/>
          <w:bCs/>
          <w:lang w:eastAsia="zh-CN"/>
        </w:rPr>
        <w:t>Biao Long</w:t>
      </w:r>
    </w:p>
    <w:p w14:paraId="09A0FEE2"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Pr>
          <w:rFonts w:ascii="Arial" w:eastAsia="Batang" w:hAnsi="Arial" w:cs="Arial"/>
          <w:b/>
          <w:lang w:eastAsia="en-US"/>
        </w:rPr>
        <w:t>E-mail Address:</w:t>
      </w:r>
      <w:r>
        <w:rPr>
          <w:rFonts w:ascii="Arial" w:eastAsia="Batang" w:hAnsi="Arial" w:cs="Arial"/>
          <w:bCs/>
          <w:lang w:eastAsia="en-US"/>
        </w:rPr>
        <w:tab/>
        <w:t>longbiao@chinatelecom.cn</w:t>
      </w:r>
    </w:p>
    <w:p w14:paraId="005ECBBE" w14:textId="77777777" w:rsidR="00E109E5" w:rsidRDefault="00E109E5" w:rsidP="00E109E5">
      <w:pPr>
        <w:spacing w:after="60"/>
        <w:ind w:left="1985" w:hanging="1985"/>
        <w:rPr>
          <w:rFonts w:ascii="Arial" w:hAnsi="Arial" w:cs="Arial"/>
          <w:b/>
          <w:bCs/>
          <w:sz w:val="22"/>
          <w:szCs w:val="22"/>
        </w:rPr>
      </w:pPr>
    </w:p>
    <w:p w14:paraId="4FBAEEDF" w14:textId="77777777" w:rsidR="00E109E5" w:rsidRDefault="00E109E5" w:rsidP="00E109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516AB95A" w14:textId="77777777" w:rsidR="00E109E5" w:rsidRDefault="00E109E5" w:rsidP="00E109E5">
      <w:pPr>
        <w:spacing w:after="60"/>
        <w:ind w:left="1985" w:hanging="1985"/>
        <w:rPr>
          <w:rFonts w:ascii="Arial" w:hAnsi="Arial" w:cs="Arial"/>
          <w:b/>
        </w:rPr>
      </w:pPr>
    </w:p>
    <w:p w14:paraId="06559FD8" w14:textId="77777777" w:rsidR="00042CD8" w:rsidRDefault="00E109E5" w:rsidP="00E109E5">
      <w:pPr>
        <w:spacing w:after="60"/>
        <w:ind w:left="1985" w:hanging="1985"/>
        <w:rPr>
          <w:bCs/>
        </w:rPr>
      </w:pPr>
      <w:r>
        <w:rPr>
          <w:rFonts w:ascii="Arial" w:hAnsi="Arial" w:cs="Arial"/>
          <w:b/>
        </w:rPr>
        <w:t>Attachments:</w:t>
      </w:r>
      <w:r w:rsidR="00814CCA">
        <w:rPr>
          <w:bCs/>
        </w:rPr>
        <w:tab/>
      </w:r>
    </w:p>
    <w:p w14:paraId="1DE1D565" w14:textId="77777777" w:rsidR="00106C98" w:rsidRDefault="00106C98" w:rsidP="001D5884"/>
    <w:p w14:paraId="7BC458CE" w14:textId="77777777" w:rsidR="00106C98" w:rsidRDefault="00814CCA">
      <w:pPr>
        <w:pStyle w:val="Heading1"/>
      </w:pPr>
      <w:r>
        <w:t>1</w:t>
      </w:r>
      <w:r>
        <w:tab/>
        <w:t>Overall description</w:t>
      </w:r>
    </w:p>
    <w:p w14:paraId="368FE43A" w14:textId="77777777" w:rsidR="00106C98" w:rsidRDefault="00814CCA" w:rsidP="001D5884">
      <w:pPr>
        <w:rPr>
          <w:lang w:eastAsia="ko-KR"/>
        </w:rPr>
      </w:pPr>
      <w:r>
        <w:rPr>
          <w:lang w:eastAsia="ko-KR"/>
        </w:rPr>
        <w:t>TSG SA thanks CT1 and SA2 for their respective LS, (SP-250427 / C1-252559) and (SP-250711 / S2-2505932).</w:t>
      </w:r>
    </w:p>
    <w:p w14:paraId="4933559E" w14:textId="77777777" w:rsidR="00042CD8" w:rsidRDefault="00814CCA">
      <w:pPr>
        <w:rPr>
          <w:rFonts w:ascii="SimSun" w:eastAsia="SimSun" w:hAnsi="SimSun" w:cs="SimSun"/>
          <w:lang w:eastAsia="zh-CN"/>
        </w:rPr>
      </w:pPr>
      <w:r>
        <w:rPr>
          <w:lang w:eastAsia="ko-KR"/>
        </w:rPr>
        <w:t>TSG SA has discussed the matter in their SA#</w:t>
      </w:r>
      <w:r>
        <w:rPr>
          <w:rFonts w:eastAsia="DengXian" w:hint="eastAsia"/>
          <w:lang w:eastAsia="zh-CN"/>
        </w:rPr>
        <w:t>108</w:t>
      </w:r>
      <w:r>
        <w:rPr>
          <w:lang w:eastAsia="ko-KR"/>
        </w:rPr>
        <w:t xml:space="preserve"> meeting. TSG SA</w:t>
      </w:r>
      <w:r>
        <w:rPr>
          <w:rFonts w:eastAsia="DengXian" w:hint="eastAsia"/>
          <w:lang w:eastAsia="zh-CN"/>
        </w:rPr>
        <w:t xml:space="preserve"> has no concerns with the</w:t>
      </w:r>
      <w:r w:rsidR="00B969DB">
        <w:rPr>
          <w:rFonts w:eastAsia="DengXian" w:hint="eastAsia"/>
          <w:lang w:eastAsia="zh-CN"/>
        </w:rPr>
        <w:t xml:space="preserve"> </w:t>
      </w:r>
      <w:r>
        <w:t>approv</w:t>
      </w:r>
      <w:r>
        <w:rPr>
          <w:rFonts w:eastAsia="DengXian" w:hint="eastAsia"/>
          <w:lang w:eastAsia="zh-CN"/>
        </w:rPr>
        <w:t>al of</w:t>
      </w:r>
      <w:r>
        <w:t xml:space="preserve"> the </w:t>
      </w:r>
      <w:r>
        <w:rPr>
          <w:rFonts w:eastAsia="DengXian" w:hint="eastAsia"/>
          <w:lang w:eastAsia="zh-CN"/>
        </w:rPr>
        <w:t xml:space="preserve">CT1 </w:t>
      </w:r>
      <w:r>
        <w:t>WID</w:t>
      </w:r>
      <w:r>
        <w:rPr>
          <w:rFonts w:eastAsia="DengXian" w:hint="eastAsia"/>
          <w:lang w:eastAsia="zh-CN"/>
        </w:rPr>
        <w:t xml:space="preserve"> (</w:t>
      </w:r>
      <w:r>
        <w:rPr>
          <w:rFonts w:eastAsia="DengXian"/>
          <w:lang w:eastAsia="zh-CN"/>
        </w:rPr>
        <w:t>MINT_Ph2</w:t>
      </w:r>
      <w:r>
        <w:rPr>
          <w:rFonts w:eastAsia="DengXian" w:hint="eastAsia"/>
          <w:lang w:eastAsia="zh-CN"/>
        </w:rPr>
        <w:t>) in CP-251282.</w:t>
      </w:r>
    </w:p>
    <w:p w14:paraId="5168725A" w14:textId="77777777" w:rsidR="00042CD8" w:rsidRDefault="00814CCA">
      <w:pPr>
        <w:rPr>
          <w:rFonts w:eastAsia="DengXian"/>
          <w:lang w:eastAsia="zh-CN"/>
        </w:rPr>
      </w:pPr>
      <w:r>
        <w:rPr>
          <w:rFonts w:eastAsia="DengXian" w:hint="eastAsia"/>
          <w:lang w:eastAsia="zh-CN"/>
        </w:rPr>
        <w:t xml:space="preserve">In </w:t>
      </w:r>
      <w:r>
        <w:rPr>
          <w:lang w:eastAsia="ko-KR"/>
        </w:rPr>
        <w:t>SP-250711 / S2-2505932</w:t>
      </w:r>
      <w:r>
        <w:rPr>
          <w:rFonts w:eastAsia="DengXian" w:hint="eastAsia"/>
          <w:lang w:eastAsia="zh-CN"/>
        </w:rPr>
        <w:t xml:space="preserve">, </w:t>
      </w:r>
      <w:r>
        <w:rPr>
          <w:rFonts w:eastAsia="DengXian"/>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w:t>
      </w:r>
      <w:r>
        <w:rPr>
          <w:rFonts w:eastAsia="DengXian" w:hint="eastAsia"/>
          <w:lang w:eastAsia="zh-CN"/>
        </w:rPr>
        <w:t>4</w:t>
      </w:r>
      <w:r>
        <w:rPr>
          <w:rFonts w:eastAsia="DengXian"/>
          <w:lang w:eastAsia="zh-CN"/>
        </w:rPr>
        <w:t xml:space="preserve"> to</w:t>
      </w:r>
      <w:r w:rsidR="00E36EF5">
        <w:rPr>
          <w:rFonts w:eastAsia="DengXian" w:hint="eastAsia"/>
          <w:lang w:eastAsia="zh-CN"/>
        </w:rPr>
        <w:t xml:space="preserve"> </w:t>
      </w:r>
      <w:r>
        <w:rPr>
          <w:rFonts w:eastAsia="DengXian" w:hint="eastAsia"/>
          <w:lang w:eastAsia="zh-CN"/>
        </w:rPr>
        <w:t xml:space="preserve">take this </w:t>
      </w:r>
      <w:r>
        <w:rPr>
          <w:rFonts w:eastAsia="DengXian"/>
          <w:lang w:eastAsia="zh-CN"/>
        </w:rPr>
        <w:t>feedback</w:t>
      </w:r>
      <w:r w:rsidR="00E36EF5">
        <w:rPr>
          <w:rFonts w:eastAsia="DengXian" w:hint="eastAsia"/>
          <w:lang w:eastAsia="zh-CN"/>
        </w:rPr>
        <w:t xml:space="preserve"> </w:t>
      </w:r>
      <w:r>
        <w:rPr>
          <w:rFonts w:eastAsia="DengXian" w:hint="eastAsia"/>
          <w:lang w:eastAsia="zh-CN"/>
        </w:rPr>
        <w:t xml:space="preserve">into consideration and considers corresponding normative work. </w:t>
      </w:r>
    </w:p>
    <w:p w14:paraId="2EF7CC60" w14:textId="77777777" w:rsidR="00042CD8" w:rsidRDefault="00814CCA">
      <w:pPr>
        <w:rPr>
          <w:lang w:eastAsia="ko-KR"/>
        </w:rPr>
      </w:pPr>
      <w:r>
        <w:rPr>
          <w:rFonts w:eastAsia="DengXian"/>
          <w:lang w:eastAsia="zh-CN"/>
        </w:rPr>
        <w:t xml:space="preserve">TSG SA respectfully asks CT1 to proceed the normative work, based on the </w:t>
      </w:r>
      <w:r>
        <w:rPr>
          <w:rFonts w:eastAsia="DengXian" w:hint="eastAsia"/>
          <w:lang w:eastAsia="zh-CN"/>
        </w:rPr>
        <w:t>scope of CP-251282</w:t>
      </w:r>
      <w:r w:rsidR="00B5751B">
        <w:rPr>
          <w:rFonts w:eastAsia="DengXian"/>
          <w:lang w:eastAsia="zh-CN"/>
        </w:rPr>
        <w:t>.</w:t>
      </w:r>
      <w:r w:rsidR="008F1B7B">
        <w:rPr>
          <w:rFonts w:eastAsia="DengXian" w:hint="eastAsia"/>
          <w:lang w:eastAsia="zh-CN"/>
        </w:rPr>
        <w:t xml:space="preserve"> </w:t>
      </w:r>
      <w:r w:rsidR="00B5751B">
        <w:rPr>
          <w:rFonts w:eastAsia="DengXian" w:hint="eastAsia"/>
          <w:lang w:eastAsia="zh-CN"/>
        </w:rPr>
        <w:t>Mean</w:t>
      </w:r>
      <w:r>
        <w:rPr>
          <w:rFonts w:eastAsia="DengXian" w:hint="eastAsia"/>
          <w:lang w:eastAsia="zh-CN"/>
        </w:rPr>
        <w:t xml:space="preserve">while </w:t>
      </w:r>
      <w:r w:rsidR="00B5751B">
        <w:rPr>
          <w:rFonts w:eastAsia="DengXian"/>
          <w:lang w:eastAsia="zh-CN"/>
        </w:rPr>
        <w:t xml:space="preserve">potential CT4 work </w:t>
      </w:r>
      <w:r w:rsidR="00B5751B">
        <w:rPr>
          <w:rFonts w:eastAsia="DengXian" w:hint="eastAsia"/>
          <w:lang w:eastAsia="zh-CN"/>
        </w:rPr>
        <w:t>may</w:t>
      </w:r>
      <w:r w:rsidR="00B5751B">
        <w:rPr>
          <w:rFonts w:eastAsia="DengXian"/>
          <w:lang w:eastAsia="zh-CN"/>
        </w:rPr>
        <w:t xml:space="preserve"> be also needed, thus </w:t>
      </w:r>
      <w:r>
        <w:rPr>
          <w:rFonts w:eastAsia="DengXian" w:hint="eastAsia"/>
          <w:lang w:eastAsia="zh-CN"/>
        </w:rPr>
        <w:t xml:space="preserve">CP-251282 </w:t>
      </w:r>
      <w:r w:rsidR="00B5751B">
        <w:rPr>
          <w:rFonts w:eastAsia="DengXian"/>
          <w:lang w:eastAsia="zh-CN"/>
        </w:rPr>
        <w:t>may be further revised</w:t>
      </w:r>
      <w:r>
        <w:rPr>
          <w:rFonts w:eastAsia="DengXian" w:hint="eastAsia"/>
          <w:lang w:eastAsia="zh-CN"/>
        </w:rPr>
        <w:t>.</w:t>
      </w:r>
    </w:p>
    <w:p w14:paraId="73684501" w14:textId="77777777" w:rsidR="00042CD8" w:rsidRDefault="00814CCA">
      <w:pPr>
        <w:rPr>
          <w:rFonts w:eastAsia="DengXian"/>
          <w:lang w:eastAsia="zh-CN"/>
        </w:rPr>
      </w:pPr>
      <w:bookmarkStart w:id="14" w:name="_Hlk199232119"/>
      <w:r>
        <w:rPr>
          <w:lang w:eastAsia="ko-KR"/>
        </w:rPr>
        <w:t xml:space="preserve">TSG </w:t>
      </w:r>
      <w:r>
        <w:t xml:space="preserve">SA respectfully asks SA2 to </w:t>
      </w:r>
      <w:r>
        <w:rPr>
          <w:rFonts w:eastAsia="DengXian" w:hint="eastAsia"/>
          <w:lang w:eastAsia="zh-CN"/>
        </w:rPr>
        <w:t xml:space="preserve">plan how to perform the alignment to the </w:t>
      </w:r>
      <w:r>
        <w:t>normative work</w:t>
      </w:r>
      <w:r>
        <w:rPr>
          <w:rFonts w:eastAsia="DengXian" w:hint="eastAsia"/>
          <w:lang w:eastAsia="zh-CN"/>
        </w:rPr>
        <w:t xml:space="preserve"> in CT1</w:t>
      </w:r>
      <w:r w:rsidR="00E36EF5">
        <w:rPr>
          <w:rFonts w:eastAsia="DengXian" w:hint="eastAsia"/>
          <w:lang w:eastAsia="zh-CN"/>
        </w:rPr>
        <w:t xml:space="preserve"> </w:t>
      </w:r>
      <w:r w:rsidR="004A644B" w:rsidRPr="004A644B">
        <w:rPr>
          <w:rFonts w:eastAsia="DengXian"/>
          <w:lang w:eastAsia="zh-CN"/>
        </w:rPr>
        <w:t>as well as additional input based on CT4 updates</w:t>
      </w:r>
      <w:r w:rsidR="00B5751B">
        <w:rPr>
          <w:rFonts w:eastAsia="DengXian"/>
          <w:lang w:eastAsia="zh-CN"/>
        </w:rPr>
        <w:t xml:space="preserve"> (if any)</w:t>
      </w:r>
      <w:r>
        <w:t>.</w:t>
      </w:r>
      <w:bookmarkEnd w:id="14"/>
    </w:p>
    <w:p w14:paraId="022C382B" w14:textId="77777777" w:rsidR="00042CD8" w:rsidRDefault="004A644B">
      <w:pPr>
        <w:rPr>
          <w:rFonts w:eastAsia="DengXian"/>
          <w:lang w:eastAsia="zh-CN"/>
        </w:rPr>
      </w:pPr>
      <w:r w:rsidRPr="004A644B">
        <w:rPr>
          <w:rFonts w:eastAsia="DengXian"/>
          <w:lang w:eastAsia="zh-CN"/>
        </w:rPr>
        <w:t>TSG SA requests CT1 and CT4 to keep SA2 in the loop while developing their stage 3 solutions, as MINT_Ph2 stage 2 work will be performed after stage 3 and may require adjustments based on SA2 work.</w:t>
      </w:r>
    </w:p>
    <w:p w14:paraId="75738663" w14:textId="77777777" w:rsidR="00106C98" w:rsidRDefault="00814CCA">
      <w:pPr>
        <w:pStyle w:val="Heading1"/>
      </w:pPr>
      <w:r>
        <w:lastRenderedPageBreak/>
        <w:t>2</w:t>
      </w:r>
      <w:r>
        <w:tab/>
        <w:t>Actions</w:t>
      </w:r>
    </w:p>
    <w:p w14:paraId="6BF769B8" w14:textId="77777777" w:rsidR="00742F2C" w:rsidRDefault="00814CCA">
      <w:pPr>
        <w:rPr>
          <w:rFonts w:eastAsia="DengXian"/>
          <w:lang w:eastAsia="zh-CN"/>
        </w:rPr>
      </w:pPr>
      <w:r>
        <w:t>To CT1</w:t>
      </w:r>
    </w:p>
    <w:p w14:paraId="0D9F9C07" w14:textId="77777777" w:rsidR="00742F2C" w:rsidRDefault="00814CCA">
      <w:pPr>
        <w:rPr>
          <w:rFonts w:eastAsia="DengXian"/>
          <w:lang w:eastAsia="zh-CN"/>
        </w:rPr>
      </w:pPr>
      <w:r>
        <w:rPr>
          <w:rFonts w:ascii="Arial" w:hAnsi="Arial" w:cs="Arial"/>
          <w:b/>
        </w:rPr>
        <w:t xml:space="preserve">ACTION: </w:t>
      </w:r>
      <w:r>
        <w:rPr>
          <w:rFonts w:ascii="Arial" w:hAnsi="Arial" w:cs="Arial"/>
          <w:b/>
        </w:rPr>
        <w:tab/>
      </w:r>
      <w:r>
        <w:rPr>
          <w:rFonts w:eastAsia="DengXian"/>
          <w:lang w:eastAsia="zh-CN"/>
        </w:rPr>
        <w:t>TSG SA respectfully asks CT1</w:t>
      </w:r>
      <w:r w:rsidR="00F37947">
        <w:rPr>
          <w:rFonts w:eastAsia="DengXian" w:hint="eastAsia"/>
          <w:lang w:eastAsia="zh-CN"/>
        </w:rPr>
        <w:t xml:space="preserve"> </w:t>
      </w:r>
      <w:r>
        <w:rPr>
          <w:rFonts w:eastAsia="DengXian"/>
          <w:lang w:eastAsia="zh-CN"/>
        </w:rPr>
        <w:t xml:space="preserve">to proceed the normative work, based on </w:t>
      </w:r>
      <w:r>
        <w:rPr>
          <w:rFonts w:eastAsia="DengXian" w:hint="eastAsia"/>
          <w:lang w:eastAsia="zh-CN"/>
        </w:rPr>
        <w:t>CP-251282, while recognizing that MINT_Ph2 in CP-251282 is expected to be updated to include CT4 impacts</w:t>
      </w:r>
      <w:r>
        <w:rPr>
          <w:rFonts w:eastAsia="DengXian"/>
          <w:lang w:eastAsia="zh-CN"/>
        </w:rPr>
        <w:t>.</w:t>
      </w:r>
    </w:p>
    <w:p w14:paraId="3F316679" w14:textId="77777777" w:rsidR="00742F2C" w:rsidRDefault="00814CCA">
      <w:pPr>
        <w:rPr>
          <w:rFonts w:eastAsia="DengXian"/>
          <w:lang w:eastAsia="zh-CN"/>
        </w:rPr>
      </w:pPr>
      <w:r>
        <w:t xml:space="preserve">To </w:t>
      </w:r>
      <w:r>
        <w:rPr>
          <w:rFonts w:eastAsia="DengXian" w:hint="eastAsia"/>
          <w:lang w:eastAsia="zh-CN"/>
        </w:rPr>
        <w:t>SA2</w:t>
      </w:r>
    </w:p>
    <w:p w14:paraId="6535170E" w14:textId="77777777" w:rsidR="00742F2C" w:rsidRDefault="00814CCA">
      <w:pPr>
        <w:rPr>
          <w:rFonts w:eastAsia="DengXian"/>
          <w:lang w:eastAsia="zh-CN"/>
        </w:rPr>
      </w:pPr>
      <w:r>
        <w:rPr>
          <w:rFonts w:ascii="Arial" w:hAnsi="Arial" w:cs="Arial"/>
          <w:b/>
        </w:rPr>
        <w:t xml:space="preserve">ACTION: </w:t>
      </w:r>
      <w:r>
        <w:rPr>
          <w:rFonts w:ascii="Arial" w:hAnsi="Arial" w:cs="Arial"/>
          <w:b/>
        </w:rPr>
        <w:tab/>
      </w:r>
      <w:r>
        <w:rPr>
          <w:rFonts w:eastAsia="DengXian"/>
          <w:lang w:eastAsia="zh-CN"/>
        </w:rPr>
        <w:t xml:space="preserve">TSG SA respectfully asks </w:t>
      </w:r>
      <w:r>
        <w:rPr>
          <w:rFonts w:eastAsia="DengXian" w:hint="eastAsia"/>
          <w:lang w:eastAsia="zh-CN"/>
        </w:rPr>
        <w:t>SA2</w:t>
      </w:r>
      <w:r w:rsidR="00E36EF5">
        <w:rPr>
          <w:rFonts w:eastAsia="DengXian" w:hint="eastAsia"/>
          <w:lang w:eastAsia="zh-CN"/>
        </w:rPr>
        <w:t xml:space="preserve"> </w:t>
      </w:r>
      <w:r>
        <w:rPr>
          <w:rFonts w:eastAsia="DengXian"/>
          <w:lang w:eastAsia="zh-CN"/>
        </w:rPr>
        <w:t>to plan how to perform the alignment to the normative work of CT1</w:t>
      </w:r>
      <w:r w:rsidR="00E36EF5">
        <w:rPr>
          <w:rFonts w:eastAsia="DengXian" w:hint="eastAsia"/>
          <w:lang w:eastAsia="zh-CN"/>
        </w:rPr>
        <w:t xml:space="preserve"> </w:t>
      </w:r>
      <w:r w:rsidR="002D5FB0" w:rsidRPr="002D5FB0">
        <w:rPr>
          <w:rFonts w:eastAsia="DengXian"/>
          <w:lang w:eastAsia="zh-CN"/>
        </w:rPr>
        <w:t>and additional work from CT4</w:t>
      </w:r>
      <w:r w:rsidR="008F0AA3">
        <w:rPr>
          <w:rFonts w:eastAsia="DengXian"/>
          <w:lang w:eastAsia="zh-CN"/>
        </w:rPr>
        <w:t xml:space="preserve"> (if any)</w:t>
      </w:r>
      <w:r>
        <w:rPr>
          <w:rFonts w:eastAsia="DengXian"/>
          <w:lang w:eastAsia="zh-CN"/>
        </w:rPr>
        <w:t>.</w:t>
      </w:r>
    </w:p>
    <w:p w14:paraId="40C271E4" w14:textId="77777777" w:rsidR="00742F2C" w:rsidRDefault="00814CCA">
      <w:pPr>
        <w:rPr>
          <w:rFonts w:eastAsia="DengXian"/>
          <w:lang w:eastAsia="zh-CN"/>
        </w:rPr>
      </w:pPr>
      <w:r>
        <w:t xml:space="preserve">To </w:t>
      </w:r>
      <w:r>
        <w:rPr>
          <w:rFonts w:eastAsia="DengXian" w:hint="eastAsia"/>
          <w:lang w:eastAsia="zh-CN"/>
        </w:rPr>
        <w:t>CT4</w:t>
      </w:r>
    </w:p>
    <w:p w14:paraId="7E9810B1" w14:textId="77777777" w:rsidR="00742F2C" w:rsidRDefault="00814CCA">
      <w:pPr>
        <w:rPr>
          <w:rFonts w:ascii="Arial" w:eastAsia="DengXian" w:hAnsi="Arial" w:cs="Arial"/>
          <w:lang w:eastAsia="zh-CN"/>
        </w:rPr>
      </w:pPr>
      <w:r>
        <w:rPr>
          <w:rFonts w:ascii="Arial" w:hAnsi="Arial" w:cs="Arial"/>
          <w:b/>
        </w:rPr>
        <w:t xml:space="preserve">ACTION: </w:t>
      </w:r>
      <w:r>
        <w:rPr>
          <w:rFonts w:ascii="Arial" w:hAnsi="Arial" w:cs="Arial"/>
          <w:b/>
        </w:rPr>
        <w:tab/>
      </w:r>
      <w:r>
        <w:rPr>
          <w:rFonts w:eastAsia="DengXian"/>
          <w:lang w:eastAsia="zh-CN"/>
        </w:rPr>
        <w:t>TSG SA respectfully</w:t>
      </w:r>
      <w:r>
        <w:rPr>
          <w:rFonts w:eastAsia="DengXian" w:hint="eastAsia"/>
          <w:lang w:eastAsia="zh-CN"/>
        </w:rPr>
        <w:t xml:space="preserve"> asks CT4 to</w:t>
      </w:r>
      <w:r w:rsidR="00E36EF5">
        <w:rPr>
          <w:rFonts w:eastAsia="DengXian" w:hint="eastAsia"/>
          <w:lang w:eastAsia="zh-CN"/>
        </w:rPr>
        <w:t xml:space="preserve"> </w:t>
      </w:r>
      <w:r>
        <w:rPr>
          <w:rFonts w:eastAsia="DengXian" w:hint="eastAsia"/>
          <w:lang w:eastAsia="zh-CN"/>
        </w:rPr>
        <w:t xml:space="preserve">take the feedback from SA2 </w:t>
      </w:r>
      <w:r w:rsidR="004B06E8">
        <w:rPr>
          <w:rFonts w:eastAsia="DengXian" w:hint="eastAsia"/>
          <w:lang w:eastAsia="zh-CN"/>
        </w:rPr>
        <w:t>into consideration and consider</w:t>
      </w:r>
      <w:r>
        <w:rPr>
          <w:rFonts w:eastAsia="DengXian" w:hint="eastAsia"/>
          <w:lang w:eastAsia="zh-CN"/>
        </w:rPr>
        <w:t xml:space="preserve"> corresponding normative work.</w:t>
      </w:r>
    </w:p>
    <w:p w14:paraId="2AC5407A" w14:textId="77777777" w:rsidR="00106C98" w:rsidRDefault="00814CC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szCs w:val="36"/>
        </w:rPr>
        <w:t xml:space="preserve"> meetings</w:t>
      </w:r>
    </w:p>
    <w:p w14:paraId="6C474AA1" w14:textId="77777777" w:rsidR="00106C98" w:rsidRDefault="00814CCA" w:rsidP="001D5884">
      <w:pPr>
        <w:rPr>
          <w:rFonts w:eastAsia="DengXian"/>
          <w:lang w:eastAsia="zh-CN"/>
        </w:rPr>
      </w:pPr>
      <w:bookmarkStart w:id="15" w:name="OLE_LINK55"/>
      <w:bookmarkStart w:id="16" w:name="OLE_LINK56"/>
      <w:bookmarkStart w:id="17" w:name="OLE_LINK54"/>
      <w:bookmarkStart w:id="18" w:name="OLE_LINK53"/>
      <w:r>
        <w:t>TSG SA #</w:t>
      </w:r>
      <w:r>
        <w:rPr>
          <w:rFonts w:eastAsia="DengXian" w:hint="eastAsia"/>
          <w:lang w:eastAsia="zh-CN"/>
        </w:rPr>
        <w:t>109</w:t>
      </w:r>
      <w:r>
        <w:tab/>
      </w:r>
      <w:r>
        <w:tab/>
      </w:r>
      <w:r>
        <w:tab/>
        <w:t>1</w:t>
      </w:r>
      <w:r>
        <w:rPr>
          <w:rFonts w:eastAsia="DengXian" w:hint="eastAsia"/>
          <w:lang w:eastAsia="zh-CN"/>
        </w:rPr>
        <w:t>6</w:t>
      </w:r>
      <w:r>
        <w:t xml:space="preserve"> – </w:t>
      </w:r>
      <w:r>
        <w:rPr>
          <w:rFonts w:eastAsia="DengXian" w:hint="eastAsia"/>
          <w:lang w:eastAsia="zh-CN"/>
        </w:rPr>
        <w:t>19</w:t>
      </w:r>
      <w:r>
        <w:t xml:space="preserve"> September 202</w:t>
      </w:r>
      <w:r>
        <w:rPr>
          <w:rFonts w:eastAsia="DengXian" w:hint="eastAsia"/>
          <w:lang w:eastAsia="zh-CN"/>
        </w:rPr>
        <w:t>5</w:t>
      </w:r>
      <w:r>
        <w:tab/>
      </w:r>
      <w:r>
        <w:tab/>
      </w:r>
      <w:bookmarkEnd w:id="15"/>
      <w:bookmarkEnd w:id="16"/>
      <w:r>
        <w:rPr>
          <w:rFonts w:eastAsia="DengXian" w:hint="eastAsia"/>
          <w:lang w:eastAsia="zh-CN"/>
        </w:rPr>
        <w:t>Beijing, CN</w:t>
      </w:r>
    </w:p>
    <w:p w14:paraId="0606F92E" w14:textId="77777777" w:rsidR="002438DE" w:rsidRDefault="00814CCA">
      <w:r>
        <w:t>TSG SA #</w:t>
      </w:r>
      <w:r>
        <w:rPr>
          <w:rFonts w:eastAsia="DengXian" w:hint="eastAsia"/>
          <w:lang w:eastAsia="zh-CN"/>
        </w:rPr>
        <w:t>110</w:t>
      </w:r>
      <w:r>
        <w:tab/>
      </w:r>
      <w:r>
        <w:tab/>
      </w:r>
      <w:r>
        <w:tab/>
      </w:r>
      <w:r>
        <w:rPr>
          <w:rFonts w:eastAsia="DengXian" w:hint="eastAsia"/>
          <w:lang w:eastAsia="zh-CN"/>
        </w:rPr>
        <w:t>09</w:t>
      </w:r>
      <w:r>
        <w:t xml:space="preserve"> – </w:t>
      </w:r>
      <w:r>
        <w:rPr>
          <w:rFonts w:eastAsia="DengXian" w:hint="eastAsia"/>
          <w:lang w:eastAsia="zh-CN"/>
        </w:rPr>
        <w:t>12</w:t>
      </w:r>
      <w:r>
        <w:t xml:space="preserve"> December 202</w:t>
      </w:r>
      <w:r>
        <w:rPr>
          <w:rFonts w:eastAsia="DengXian" w:hint="eastAsia"/>
          <w:lang w:eastAsia="zh-CN"/>
        </w:rPr>
        <w:t>5</w:t>
      </w:r>
      <w:r>
        <w:tab/>
      </w:r>
      <w:r>
        <w:tab/>
      </w:r>
      <w:bookmarkEnd w:id="17"/>
      <w:bookmarkEnd w:id="18"/>
      <w:r>
        <w:t>Baltimore, US</w:t>
      </w:r>
    </w:p>
    <w:sectPr w:rsidR="002438DE" w:rsidSect="00106C98">
      <w:footerReference w:type="default" r:id="rId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450C8" w14:textId="77777777" w:rsidR="008D2CB2" w:rsidRDefault="008D2CB2">
      <w:r>
        <w:separator/>
      </w:r>
    </w:p>
  </w:endnote>
  <w:endnote w:type="continuationSeparator" w:id="0">
    <w:p w14:paraId="0D2C4DD3" w14:textId="77777777" w:rsidR="008D2CB2" w:rsidRDefault="008D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4E1A4" w14:textId="257CA0A4" w:rsidR="00106C98" w:rsidRDefault="00D2141A">
    <w:pPr>
      <w:pStyle w:val="Footer"/>
    </w:pPr>
    <w:r>
      <w:rPr>
        <w:lang w:val="en-US" w:eastAsia="zh-CN"/>
      </w:rPr>
      <mc:AlternateContent>
        <mc:Choice Requires="wps">
          <w:drawing>
            <wp:anchor distT="0" distB="0" distL="114300" distR="114300" simplePos="0" relativeHeight="251659264" behindDoc="0" locked="0" layoutInCell="0" allowOverlap="1" wp14:anchorId="21F18AC3" wp14:editId="08EDCA75">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66700"/>
                      </a:xfrm>
                      <a:prstGeom prst="rect">
                        <a:avLst/>
                      </a:prstGeom>
                      <a:noFill/>
                      <a:ln w="6350">
                        <a:noFill/>
                      </a:ln>
                    </wps:spPr>
                    <wps:txbx>
                      <w:txbxContent>
                        <w:p w14:paraId="4A652611" w14:textId="77777777" w:rsidR="00106C98" w:rsidRDefault="00814CCA" w:rsidP="001D5884">
                          <w: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21F18AC3"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5CADgIAAAQEAAAOAAAAZHJzL2Uyb0RvYy54bWysU02P0zAQvSPxHyzfadLSdtmo6arsqgip&#10;YlcqiLPr2E2E4zEet0n59YzdtEXACXGxx57P92Zm8dC3hh2VxwZsycejnDNlJVSN3Zf8y+f1m3ec&#10;YRC2EgasKvlJIX9Yvn616FyhJlCDqZRnFMRi0bmS1yG4IstQ1qoVOAKnLCk1+FYEevp9VnnRUfTW&#10;ZJM8n2cd+Mp5kAqRfp/OSr5M8bVWMjxrjSowU3KqLaTTp3MXz2y5EMXeC1c3cihD/EMVrWgsJb2G&#10;ehJBsINv/gjVNtIDgg4jCW0GWjdSJQyEZpz/hmZbC6cSFiIH3ZUm/H9h5afj1r14Fvr30FMDEwh0&#10;G5DfkLjJOofFYBM5xQLJOgLttW/jTRAYORK3pyufqg9M0ufdbJ7fT2ecSdJN5vO7PBGe3bydx/BB&#10;QcuiUHJP/UoViOMGQ8wviotJTGZh3RiTemYs60o+fzvLk8NVQx7GDoWfa41Vh37Xk1sUd1CdCLCH&#10;8yygk+uGkm8EhhfhqfkEhQY6PNOhDVASGCTOavA//vYf7aknpOWso2EqOX4/CK84Mx8tdWsym+aE&#10;nYX0IsEn4X48ndJjd/m1h/YRaFDHtDNOJjHaBnMRtYf2Kw38KqYjlbCSkpZ8dxEfw3m2aWGkWq2S&#10;EQ2aE2Fjt05eGmxhdQigm0TxjZSBNhq1xPywFnGWf30nq9vyLn8CAAD//wMAUEsDBBQABgAIAAAA&#10;IQBRlEOe3wAAAAsBAAAPAAAAZHJzL2Rvd25yZXYueG1sTI/NTsMwEITvSLyDtUjcqJ0KCk3jVFWl&#10;IsEBldAHcONtkuKfyHba8PZsTnDbnVnNflOsR2vYBUPsvJOQzQQwdLXXnWskHL52Dy/AYlJOK+Md&#10;SvjBCOvy9qZQufZX94mXKjWMQlzMlYQ2pT7nPNYtWhVnvkdH3skHqxKtoeE6qCuFW8PnQiy4VZ2j&#10;D63qcdti/V0NVsIGhyy+md35tTtU+/fzRwp6u5Ty/m7crIAlHNPfMUz4hA4lMR394HRkRgIVSaQu&#10;sjlNk58txTOw46Q9PQrgZcH/dyh/AQAA//8DAFBLAQItABQABgAIAAAAIQC2gziS/gAAAOEBAAAT&#10;AAAAAAAAAAAAAAAAAAAAAABbQ29udGVudF9UeXBlc10ueG1sUEsBAi0AFAAGAAgAAAAhADj9If/W&#10;AAAAlAEAAAsAAAAAAAAAAAAAAAAALwEAAF9yZWxzLy5yZWxzUEsBAi0AFAAGAAgAAAAhAKIvkIAO&#10;AgAABAQAAA4AAAAAAAAAAAAAAAAALgIAAGRycy9lMm9Eb2MueG1sUEsBAi0AFAAGAAgAAAAhAFGU&#10;Q57fAAAACwEAAA8AAAAAAAAAAAAAAAAAaAQAAGRycy9kb3ducmV2LnhtbFBLBQYAAAAABAAEAPMA&#10;AAB0BQAAAAA=&#10;" o:allowincell="f" filled="f" stroked="f" strokeweight=".5pt">
              <v:textbox inset="20pt,0,,0">
                <w:txbxContent>
                  <w:p w14:paraId="4A652611" w14:textId="77777777" w:rsidR="00106C98" w:rsidRDefault="00814CCA" w:rsidP="001D5884">
                    <w: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8780F" w14:textId="77777777" w:rsidR="008D2CB2" w:rsidRDefault="008D2CB2">
      <w:r>
        <w:separator/>
      </w:r>
    </w:p>
  </w:footnote>
  <w:footnote w:type="continuationSeparator" w:id="0">
    <w:p w14:paraId="6C541675" w14:textId="77777777" w:rsidR="008D2CB2" w:rsidRDefault="008D2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91336838">
    <w:abstractNumId w:val="3"/>
  </w:num>
  <w:num w:numId="2" w16cid:durableId="1745567926">
    <w:abstractNumId w:val="1"/>
  </w:num>
  <w:num w:numId="3" w16cid:durableId="1822304733">
    <w:abstractNumId w:val="2"/>
  </w:num>
  <w:num w:numId="4" w16cid:durableId="154224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5D2"/>
    <w:rsid w:val="000275A9"/>
    <w:rsid w:val="00031E9B"/>
    <w:rsid w:val="00034875"/>
    <w:rsid w:val="00042CD8"/>
    <w:rsid w:val="000603AE"/>
    <w:rsid w:val="00063F2D"/>
    <w:rsid w:val="00083694"/>
    <w:rsid w:val="00087869"/>
    <w:rsid w:val="000926B5"/>
    <w:rsid w:val="000B0DB7"/>
    <w:rsid w:val="000E3410"/>
    <w:rsid w:val="000E529D"/>
    <w:rsid w:val="000F6242"/>
    <w:rsid w:val="000F62B1"/>
    <w:rsid w:val="00105594"/>
    <w:rsid w:val="00106C98"/>
    <w:rsid w:val="00143C86"/>
    <w:rsid w:val="00163C93"/>
    <w:rsid w:val="001849EE"/>
    <w:rsid w:val="001C37ED"/>
    <w:rsid w:val="001D2AD7"/>
    <w:rsid w:val="001D2C7B"/>
    <w:rsid w:val="001D5884"/>
    <w:rsid w:val="00230AAC"/>
    <w:rsid w:val="002438DE"/>
    <w:rsid w:val="00262B77"/>
    <w:rsid w:val="00264B9E"/>
    <w:rsid w:val="002802B2"/>
    <w:rsid w:val="0029072C"/>
    <w:rsid w:val="002D5FB0"/>
    <w:rsid w:val="002E3429"/>
    <w:rsid w:val="002F1940"/>
    <w:rsid w:val="002F7CD5"/>
    <w:rsid w:val="00304DC6"/>
    <w:rsid w:val="00307C2D"/>
    <w:rsid w:val="00314519"/>
    <w:rsid w:val="00317EE2"/>
    <w:rsid w:val="00336BC9"/>
    <w:rsid w:val="003539C9"/>
    <w:rsid w:val="00383545"/>
    <w:rsid w:val="003A2D81"/>
    <w:rsid w:val="003A4FD8"/>
    <w:rsid w:val="003D490B"/>
    <w:rsid w:val="004045E1"/>
    <w:rsid w:val="004231DB"/>
    <w:rsid w:val="00426698"/>
    <w:rsid w:val="00433500"/>
    <w:rsid w:val="00433F71"/>
    <w:rsid w:val="00434F31"/>
    <w:rsid w:val="00440D43"/>
    <w:rsid w:val="00452E3C"/>
    <w:rsid w:val="004A1739"/>
    <w:rsid w:val="004A54C3"/>
    <w:rsid w:val="004A644B"/>
    <w:rsid w:val="004B06E8"/>
    <w:rsid w:val="004C3519"/>
    <w:rsid w:val="004E3939"/>
    <w:rsid w:val="004F1AEE"/>
    <w:rsid w:val="004F1B39"/>
    <w:rsid w:val="004F6B4B"/>
    <w:rsid w:val="00502CA7"/>
    <w:rsid w:val="00512276"/>
    <w:rsid w:val="00512F67"/>
    <w:rsid w:val="0054139A"/>
    <w:rsid w:val="00550005"/>
    <w:rsid w:val="00551166"/>
    <w:rsid w:val="00570DC6"/>
    <w:rsid w:val="005731BA"/>
    <w:rsid w:val="00581986"/>
    <w:rsid w:val="00595D8A"/>
    <w:rsid w:val="005B7718"/>
    <w:rsid w:val="005C3952"/>
    <w:rsid w:val="005D283A"/>
    <w:rsid w:val="005F09F4"/>
    <w:rsid w:val="00605867"/>
    <w:rsid w:val="00614864"/>
    <w:rsid w:val="00635404"/>
    <w:rsid w:val="006536CC"/>
    <w:rsid w:val="006552C5"/>
    <w:rsid w:val="00692234"/>
    <w:rsid w:val="0069342A"/>
    <w:rsid w:val="006C253F"/>
    <w:rsid w:val="006C67B8"/>
    <w:rsid w:val="006E44EA"/>
    <w:rsid w:val="0071690C"/>
    <w:rsid w:val="00742F2C"/>
    <w:rsid w:val="0075535C"/>
    <w:rsid w:val="00762796"/>
    <w:rsid w:val="00770670"/>
    <w:rsid w:val="00777815"/>
    <w:rsid w:val="007B30CC"/>
    <w:rsid w:val="007E0CAF"/>
    <w:rsid w:val="007E30CD"/>
    <w:rsid w:val="007F4F92"/>
    <w:rsid w:val="00814CCA"/>
    <w:rsid w:val="00833A89"/>
    <w:rsid w:val="00836DB6"/>
    <w:rsid w:val="008407B4"/>
    <w:rsid w:val="00850EBF"/>
    <w:rsid w:val="008573E2"/>
    <w:rsid w:val="00860641"/>
    <w:rsid w:val="00862EA2"/>
    <w:rsid w:val="0087104A"/>
    <w:rsid w:val="00886AAA"/>
    <w:rsid w:val="00895C43"/>
    <w:rsid w:val="008B1F96"/>
    <w:rsid w:val="008C396D"/>
    <w:rsid w:val="008D2CB2"/>
    <w:rsid w:val="008D7077"/>
    <w:rsid w:val="008D772F"/>
    <w:rsid w:val="008F0AA3"/>
    <w:rsid w:val="008F1B7B"/>
    <w:rsid w:val="00911444"/>
    <w:rsid w:val="00924D09"/>
    <w:rsid w:val="00935F5E"/>
    <w:rsid w:val="00952854"/>
    <w:rsid w:val="009647C4"/>
    <w:rsid w:val="0097369E"/>
    <w:rsid w:val="00981667"/>
    <w:rsid w:val="00987022"/>
    <w:rsid w:val="0099205B"/>
    <w:rsid w:val="0099764C"/>
    <w:rsid w:val="009C0884"/>
    <w:rsid w:val="009C5B85"/>
    <w:rsid w:val="009D27A5"/>
    <w:rsid w:val="009D2ABA"/>
    <w:rsid w:val="009D48AE"/>
    <w:rsid w:val="009E4DB5"/>
    <w:rsid w:val="00A25118"/>
    <w:rsid w:val="00A45E3F"/>
    <w:rsid w:val="00A553AB"/>
    <w:rsid w:val="00A60297"/>
    <w:rsid w:val="00A732B8"/>
    <w:rsid w:val="00A76DD3"/>
    <w:rsid w:val="00AA11B0"/>
    <w:rsid w:val="00B14923"/>
    <w:rsid w:val="00B24EFD"/>
    <w:rsid w:val="00B25496"/>
    <w:rsid w:val="00B53BDD"/>
    <w:rsid w:val="00B5751B"/>
    <w:rsid w:val="00B828A5"/>
    <w:rsid w:val="00B969DB"/>
    <w:rsid w:val="00B97703"/>
    <w:rsid w:val="00BA274F"/>
    <w:rsid w:val="00BF01EA"/>
    <w:rsid w:val="00C60435"/>
    <w:rsid w:val="00CA029F"/>
    <w:rsid w:val="00CA2DFC"/>
    <w:rsid w:val="00CA3D83"/>
    <w:rsid w:val="00CA6E71"/>
    <w:rsid w:val="00CD131F"/>
    <w:rsid w:val="00CF23CD"/>
    <w:rsid w:val="00CF6087"/>
    <w:rsid w:val="00D16B5A"/>
    <w:rsid w:val="00D210D3"/>
    <w:rsid w:val="00D2141A"/>
    <w:rsid w:val="00D21C78"/>
    <w:rsid w:val="00D249B7"/>
    <w:rsid w:val="00D43967"/>
    <w:rsid w:val="00D65C60"/>
    <w:rsid w:val="00D91ACA"/>
    <w:rsid w:val="00DA26C7"/>
    <w:rsid w:val="00DF549C"/>
    <w:rsid w:val="00E109E5"/>
    <w:rsid w:val="00E24F7C"/>
    <w:rsid w:val="00E27D75"/>
    <w:rsid w:val="00E36EF5"/>
    <w:rsid w:val="00E64ACF"/>
    <w:rsid w:val="00E65561"/>
    <w:rsid w:val="00E77D09"/>
    <w:rsid w:val="00ED34BB"/>
    <w:rsid w:val="00EF13A4"/>
    <w:rsid w:val="00F03F01"/>
    <w:rsid w:val="00F1299A"/>
    <w:rsid w:val="00F30D0F"/>
    <w:rsid w:val="00F37947"/>
    <w:rsid w:val="00F74002"/>
    <w:rsid w:val="00F85A82"/>
    <w:rsid w:val="00FD602D"/>
    <w:rsid w:val="1156542C"/>
    <w:rsid w:val="129B3A0E"/>
    <w:rsid w:val="33785833"/>
    <w:rsid w:val="50A92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1C8B55"/>
  <w15:docId w15:val="{2BDA79C1-9E2C-49BD-948D-45683715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D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924D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924D09"/>
    <w:pPr>
      <w:pBdr>
        <w:top w:val="none" w:sz="0" w:space="0" w:color="auto"/>
      </w:pBdr>
      <w:spacing w:before="180"/>
      <w:outlineLvl w:val="1"/>
    </w:pPr>
    <w:rPr>
      <w:sz w:val="32"/>
    </w:rPr>
  </w:style>
  <w:style w:type="paragraph" w:styleId="Heading3">
    <w:name w:val="heading 3"/>
    <w:basedOn w:val="Heading2"/>
    <w:next w:val="Normal"/>
    <w:qFormat/>
    <w:rsid w:val="00924D09"/>
    <w:pPr>
      <w:spacing w:before="120"/>
      <w:outlineLvl w:val="2"/>
    </w:pPr>
    <w:rPr>
      <w:sz w:val="28"/>
    </w:rPr>
  </w:style>
  <w:style w:type="paragraph" w:styleId="Heading4">
    <w:name w:val="heading 4"/>
    <w:basedOn w:val="Heading3"/>
    <w:next w:val="Normal"/>
    <w:qFormat/>
    <w:rsid w:val="00924D09"/>
    <w:pPr>
      <w:ind w:left="1418" w:hanging="1418"/>
      <w:outlineLvl w:val="3"/>
    </w:pPr>
    <w:rPr>
      <w:sz w:val="24"/>
    </w:rPr>
  </w:style>
  <w:style w:type="paragraph" w:styleId="Heading5">
    <w:name w:val="heading 5"/>
    <w:basedOn w:val="Heading4"/>
    <w:next w:val="Normal"/>
    <w:qFormat/>
    <w:rsid w:val="00924D09"/>
    <w:pPr>
      <w:ind w:left="1701" w:hanging="1701"/>
      <w:outlineLvl w:val="4"/>
    </w:pPr>
    <w:rPr>
      <w:sz w:val="22"/>
    </w:rPr>
  </w:style>
  <w:style w:type="paragraph" w:styleId="Heading6">
    <w:name w:val="heading 6"/>
    <w:basedOn w:val="H6"/>
    <w:next w:val="Normal"/>
    <w:qFormat/>
    <w:rsid w:val="00924D09"/>
    <w:pPr>
      <w:outlineLvl w:val="5"/>
    </w:pPr>
  </w:style>
  <w:style w:type="paragraph" w:styleId="Heading7">
    <w:name w:val="heading 7"/>
    <w:basedOn w:val="H6"/>
    <w:next w:val="Normal"/>
    <w:qFormat/>
    <w:rsid w:val="00924D09"/>
    <w:pPr>
      <w:outlineLvl w:val="6"/>
    </w:pPr>
  </w:style>
  <w:style w:type="paragraph" w:styleId="Heading8">
    <w:name w:val="heading 8"/>
    <w:basedOn w:val="Heading1"/>
    <w:next w:val="Normal"/>
    <w:qFormat/>
    <w:rsid w:val="00924D09"/>
    <w:pPr>
      <w:ind w:left="0" w:firstLine="0"/>
      <w:outlineLvl w:val="7"/>
    </w:pPr>
  </w:style>
  <w:style w:type="paragraph" w:styleId="Heading9">
    <w:name w:val="heading 9"/>
    <w:basedOn w:val="Heading8"/>
    <w:next w:val="Normal"/>
    <w:qFormat/>
    <w:rsid w:val="00924D09"/>
    <w:pPr>
      <w:outlineLvl w:val="8"/>
    </w:pPr>
  </w:style>
  <w:style w:type="character" w:default="1" w:styleId="DefaultParagraphFont">
    <w:name w:val="Default Paragraph Font"/>
    <w:semiHidden/>
    <w:rsid w:val="00924D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4D09"/>
  </w:style>
  <w:style w:type="paragraph" w:customStyle="1" w:styleId="H6">
    <w:name w:val="H6"/>
    <w:basedOn w:val="Heading5"/>
    <w:next w:val="Normal"/>
    <w:rsid w:val="00924D09"/>
    <w:pPr>
      <w:ind w:left="1985" w:hanging="1985"/>
      <w:outlineLvl w:val="9"/>
    </w:pPr>
    <w:rPr>
      <w:sz w:val="20"/>
    </w:rPr>
  </w:style>
  <w:style w:type="paragraph" w:styleId="List3">
    <w:name w:val="List 3"/>
    <w:basedOn w:val="List2"/>
    <w:rsid w:val="00924D09"/>
    <w:pPr>
      <w:ind w:left="1135"/>
    </w:pPr>
  </w:style>
  <w:style w:type="paragraph" w:styleId="List2">
    <w:name w:val="List 2"/>
    <w:basedOn w:val="List"/>
    <w:rsid w:val="00924D09"/>
    <w:pPr>
      <w:ind w:left="851"/>
    </w:pPr>
  </w:style>
  <w:style w:type="paragraph" w:styleId="List">
    <w:name w:val="List"/>
    <w:basedOn w:val="Normal"/>
    <w:rsid w:val="00924D09"/>
    <w:pPr>
      <w:ind w:left="568" w:hanging="284"/>
    </w:pPr>
  </w:style>
  <w:style w:type="paragraph" w:styleId="TOC7">
    <w:name w:val="toc 7"/>
    <w:basedOn w:val="TOC6"/>
    <w:next w:val="Normal"/>
    <w:semiHidden/>
    <w:rsid w:val="00924D09"/>
    <w:pPr>
      <w:ind w:left="2268" w:hanging="2268"/>
    </w:pPr>
  </w:style>
  <w:style w:type="paragraph" w:styleId="TOC6">
    <w:name w:val="toc 6"/>
    <w:basedOn w:val="TOC5"/>
    <w:next w:val="Normal"/>
    <w:semiHidden/>
    <w:rsid w:val="00924D09"/>
    <w:pPr>
      <w:ind w:left="1985" w:hanging="1985"/>
    </w:pPr>
  </w:style>
  <w:style w:type="paragraph" w:styleId="TOC5">
    <w:name w:val="toc 5"/>
    <w:basedOn w:val="TOC4"/>
    <w:semiHidden/>
    <w:rsid w:val="00924D09"/>
    <w:pPr>
      <w:ind w:left="1701" w:hanging="1701"/>
    </w:pPr>
  </w:style>
  <w:style w:type="paragraph" w:styleId="TOC4">
    <w:name w:val="toc 4"/>
    <w:basedOn w:val="TOC3"/>
    <w:semiHidden/>
    <w:rsid w:val="00924D09"/>
    <w:pPr>
      <w:ind w:left="1418" w:hanging="1418"/>
    </w:pPr>
  </w:style>
  <w:style w:type="paragraph" w:styleId="TOC3">
    <w:name w:val="toc 3"/>
    <w:basedOn w:val="TOC2"/>
    <w:semiHidden/>
    <w:rsid w:val="00924D09"/>
    <w:pPr>
      <w:ind w:left="1134" w:hanging="1134"/>
    </w:pPr>
  </w:style>
  <w:style w:type="paragraph" w:styleId="TOC2">
    <w:name w:val="toc 2"/>
    <w:basedOn w:val="TOC1"/>
    <w:semiHidden/>
    <w:rsid w:val="00924D09"/>
    <w:pPr>
      <w:keepNext w:val="0"/>
      <w:spacing w:before="0"/>
      <w:ind w:left="851" w:hanging="851"/>
    </w:pPr>
    <w:rPr>
      <w:sz w:val="20"/>
    </w:rPr>
  </w:style>
  <w:style w:type="paragraph" w:styleId="TOC1">
    <w:name w:val="toc 1"/>
    <w:semiHidden/>
    <w:rsid w:val="00924D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924D09"/>
    <w:pPr>
      <w:ind w:left="851"/>
    </w:pPr>
  </w:style>
  <w:style w:type="paragraph" w:styleId="ListNumber">
    <w:name w:val="List Number"/>
    <w:basedOn w:val="List"/>
    <w:rsid w:val="00924D09"/>
  </w:style>
  <w:style w:type="paragraph" w:styleId="ListBullet4">
    <w:name w:val="List Bullet 4"/>
    <w:basedOn w:val="ListBullet3"/>
    <w:rsid w:val="00924D09"/>
    <w:pPr>
      <w:ind w:left="1418"/>
    </w:pPr>
  </w:style>
  <w:style w:type="paragraph" w:styleId="ListBullet3">
    <w:name w:val="List Bullet 3"/>
    <w:basedOn w:val="ListBullet2"/>
    <w:rsid w:val="00924D09"/>
    <w:pPr>
      <w:ind w:left="1135"/>
    </w:pPr>
  </w:style>
  <w:style w:type="paragraph" w:styleId="ListBullet2">
    <w:name w:val="List Bullet 2"/>
    <w:basedOn w:val="ListBullet"/>
    <w:rsid w:val="00924D09"/>
    <w:pPr>
      <w:ind w:left="851"/>
    </w:pPr>
  </w:style>
  <w:style w:type="paragraph" w:styleId="ListBullet">
    <w:name w:val="List Bullet"/>
    <w:basedOn w:val="List"/>
    <w:rsid w:val="00924D09"/>
  </w:style>
  <w:style w:type="paragraph" w:styleId="CommentText">
    <w:name w:val="annotation text"/>
    <w:basedOn w:val="Normal"/>
    <w:semiHidden/>
    <w:qFormat/>
    <w:rsid w:val="00106C98"/>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106C98"/>
    <w:rPr>
      <w:rFonts w:ascii="Arial" w:hAnsi="Arial" w:cs="Arial"/>
      <w:color w:val="FF0000"/>
    </w:rPr>
  </w:style>
  <w:style w:type="paragraph" w:styleId="ListBullet5">
    <w:name w:val="List Bullet 5"/>
    <w:basedOn w:val="ListBullet4"/>
    <w:rsid w:val="00924D09"/>
    <w:pPr>
      <w:ind w:left="1702"/>
    </w:pPr>
  </w:style>
  <w:style w:type="paragraph" w:styleId="TOC8">
    <w:name w:val="toc 8"/>
    <w:basedOn w:val="TOC1"/>
    <w:semiHidden/>
    <w:rsid w:val="00924D09"/>
    <w:pPr>
      <w:spacing w:before="180"/>
      <w:ind w:left="2693" w:hanging="2693"/>
    </w:pPr>
    <w:rPr>
      <w:b/>
    </w:rPr>
  </w:style>
  <w:style w:type="paragraph" w:styleId="BalloonText">
    <w:name w:val="Balloon Text"/>
    <w:basedOn w:val="Normal"/>
    <w:link w:val="BalloonTextChar"/>
    <w:uiPriority w:val="99"/>
    <w:semiHidden/>
    <w:unhideWhenUsed/>
    <w:qFormat/>
    <w:rsid w:val="00106C98"/>
    <w:rPr>
      <w:rFonts w:ascii="Tahoma" w:hAnsi="Tahoma" w:cs="Tahoma"/>
      <w:sz w:val="16"/>
      <w:szCs w:val="16"/>
    </w:rPr>
  </w:style>
  <w:style w:type="paragraph" w:styleId="Footer">
    <w:name w:val="footer"/>
    <w:basedOn w:val="Header"/>
    <w:rsid w:val="00924D09"/>
    <w:pPr>
      <w:jc w:val="center"/>
    </w:pPr>
    <w:rPr>
      <w:i/>
    </w:rPr>
  </w:style>
  <w:style w:type="paragraph" w:styleId="Header">
    <w:name w:val="header"/>
    <w:link w:val="HeaderChar"/>
    <w:rsid w:val="00924D0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924D09"/>
    <w:pPr>
      <w:keepLines/>
      <w:spacing w:after="0"/>
      <w:ind w:left="454" w:hanging="454"/>
    </w:pPr>
    <w:rPr>
      <w:sz w:val="16"/>
    </w:rPr>
  </w:style>
  <w:style w:type="paragraph" w:styleId="List5">
    <w:name w:val="List 5"/>
    <w:basedOn w:val="List4"/>
    <w:rsid w:val="00924D09"/>
    <w:pPr>
      <w:ind w:left="1702"/>
    </w:pPr>
  </w:style>
  <w:style w:type="paragraph" w:styleId="List4">
    <w:name w:val="List 4"/>
    <w:basedOn w:val="List3"/>
    <w:rsid w:val="00924D09"/>
    <w:pPr>
      <w:ind w:left="1418"/>
    </w:pPr>
  </w:style>
  <w:style w:type="paragraph" w:styleId="TOC9">
    <w:name w:val="toc 9"/>
    <w:basedOn w:val="TOC8"/>
    <w:semiHidden/>
    <w:rsid w:val="00924D09"/>
    <w:pPr>
      <w:ind w:left="1418" w:hanging="1418"/>
    </w:pPr>
  </w:style>
  <w:style w:type="paragraph" w:styleId="Index1">
    <w:name w:val="index 1"/>
    <w:basedOn w:val="Normal"/>
    <w:semiHidden/>
    <w:rsid w:val="00924D09"/>
    <w:pPr>
      <w:keepLines/>
      <w:spacing w:after="0"/>
    </w:pPr>
  </w:style>
  <w:style w:type="paragraph" w:styleId="Index2">
    <w:name w:val="index 2"/>
    <w:basedOn w:val="Index1"/>
    <w:semiHidden/>
    <w:rsid w:val="00924D09"/>
    <w:pPr>
      <w:ind w:left="284"/>
    </w:pPr>
  </w:style>
  <w:style w:type="character" w:styleId="PageNumber">
    <w:name w:val="page number"/>
    <w:basedOn w:val="DefaultParagraphFont"/>
    <w:semiHidden/>
    <w:qFormat/>
    <w:rsid w:val="00106C98"/>
  </w:style>
  <w:style w:type="character" w:styleId="Hyperlink">
    <w:name w:val="Hyperlink"/>
    <w:uiPriority w:val="99"/>
    <w:unhideWhenUsed/>
    <w:qFormat/>
    <w:rsid w:val="00106C98"/>
    <w:rPr>
      <w:color w:val="0000FF"/>
      <w:u w:val="single"/>
    </w:rPr>
  </w:style>
  <w:style w:type="character" w:styleId="CommentReference">
    <w:name w:val="annotation reference"/>
    <w:semiHidden/>
    <w:qFormat/>
    <w:rsid w:val="00106C98"/>
    <w:rPr>
      <w:sz w:val="16"/>
    </w:rPr>
  </w:style>
  <w:style w:type="character" w:styleId="FootnoteReference">
    <w:name w:val="footnote reference"/>
    <w:basedOn w:val="DefaultParagraphFont"/>
    <w:semiHidden/>
    <w:rsid w:val="00924D09"/>
    <w:rPr>
      <w:b/>
      <w:position w:val="6"/>
      <w:sz w:val="16"/>
    </w:rPr>
  </w:style>
  <w:style w:type="paragraph" w:customStyle="1" w:styleId="B1">
    <w:name w:val="B1"/>
    <w:basedOn w:val="List"/>
    <w:rsid w:val="00924D09"/>
  </w:style>
  <w:style w:type="paragraph" w:customStyle="1" w:styleId="00BodyText">
    <w:name w:val="00 BodyText"/>
    <w:basedOn w:val="Normal"/>
    <w:qFormat/>
    <w:rsid w:val="00106C98"/>
    <w:pPr>
      <w:spacing w:after="220"/>
    </w:pPr>
    <w:rPr>
      <w:rFonts w:ascii="Arial" w:hAnsi="Arial"/>
      <w:sz w:val="22"/>
      <w:lang w:val="en-US" w:eastAsia="en-US"/>
    </w:rPr>
  </w:style>
  <w:style w:type="paragraph" w:customStyle="1" w:styleId="a">
    <w:name w:val="??"/>
    <w:qFormat/>
    <w:rsid w:val="00106C98"/>
    <w:pPr>
      <w:widowControl w:val="0"/>
    </w:pPr>
    <w:rPr>
      <w:lang w:eastAsia="en-US"/>
    </w:rPr>
  </w:style>
  <w:style w:type="paragraph" w:customStyle="1" w:styleId="2">
    <w:name w:val="??? 2"/>
    <w:basedOn w:val="a"/>
    <w:next w:val="a"/>
    <w:qFormat/>
    <w:rsid w:val="00106C98"/>
    <w:pPr>
      <w:keepNext/>
    </w:pPr>
    <w:rPr>
      <w:rFonts w:ascii="Arial" w:hAnsi="Arial"/>
      <w:b/>
      <w:sz w:val="24"/>
    </w:rPr>
  </w:style>
  <w:style w:type="paragraph" w:customStyle="1" w:styleId="DECISION">
    <w:name w:val="DECISION"/>
    <w:basedOn w:val="Normal"/>
    <w:qFormat/>
    <w:rsid w:val="00106C9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rsid w:val="00106C98"/>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106C98"/>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06C98"/>
    <w:pPr>
      <w:numPr>
        <w:numId w:val="4"/>
      </w:numPr>
    </w:pPr>
    <w:rPr>
      <w:color w:val="FF0000"/>
    </w:rPr>
  </w:style>
  <w:style w:type="character" w:customStyle="1" w:styleId="BalloonTextChar">
    <w:name w:val="Balloon Text Char"/>
    <w:link w:val="BalloonText"/>
    <w:uiPriority w:val="99"/>
    <w:semiHidden/>
    <w:qFormat/>
    <w:rsid w:val="00106C98"/>
    <w:rPr>
      <w:rFonts w:ascii="Tahoma" w:hAnsi="Tahoma" w:cs="Tahoma"/>
      <w:sz w:val="16"/>
      <w:szCs w:val="16"/>
      <w:lang w:val="en-GB"/>
    </w:rPr>
  </w:style>
  <w:style w:type="character" w:customStyle="1" w:styleId="HeaderChar">
    <w:name w:val="Header Char"/>
    <w:link w:val="Header"/>
    <w:qFormat/>
    <w:rsid w:val="00106C98"/>
    <w:rPr>
      <w:rFonts w:ascii="Arial" w:eastAsia="Times New Roman" w:hAnsi="Arial"/>
      <w:b/>
      <w:noProof/>
      <w:sz w:val="18"/>
      <w:lang w:val="en-GB" w:eastAsia="en-GB"/>
    </w:rPr>
  </w:style>
  <w:style w:type="paragraph" w:customStyle="1" w:styleId="ZT">
    <w:name w:val="ZT"/>
    <w:rsid w:val="00924D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924D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24D09"/>
    <w:pPr>
      <w:outlineLvl w:val="9"/>
    </w:pPr>
  </w:style>
  <w:style w:type="character" w:customStyle="1" w:styleId="FootnoteTextChar">
    <w:name w:val="Footnote Text Char"/>
    <w:link w:val="FootnoteText"/>
    <w:semiHidden/>
    <w:qFormat/>
    <w:rsid w:val="00106C98"/>
    <w:rPr>
      <w:rFonts w:eastAsia="Times New Roman"/>
      <w:sz w:val="16"/>
      <w:lang w:val="en-GB" w:eastAsia="en-GB"/>
    </w:rPr>
  </w:style>
  <w:style w:type="paragraph" w:customStyle="1" w:styleId="TAH">
    <w:name w:val="TAH"/>
    <w:basedOn w:val="TAC"/>
    <w:rsid w:val="00924D09"/>
    <w:rPr>
      <w:b/>
    </w:rPr>
  </w:style>
  <w:style w:type="paragraph" w:customStyle="1" w:styleId="TAC">
    <w:name w:val="TAC"/>
    <w:basedOn w:val="TAL"/>
    <w:rsid w:val="00924D09"/>
    <w:pPr>
      <w:jc w:val="center"/>
    </w:pPr>
  </w:style>
  <w:style w:type="paragraph" w:customStyle="1" w:styleId="TAL">
    <w:name w:val="TAL"/>
    <w:basedOn w:val="Normal"/>
    <w:rsid w:val="00924D09"/>
    <w:pPr>
      <w:keepNext/>
      <w:keepLines/>
      <w:spacing w:after="0"/>
    </w:pPr>
    <w:rPr>
      <w:rFonts w:ascii="Arial" w:hAnsi="Arial"/>
      <w:sz w:val="18"/>
    </w:rPr>
  </w:style>
  <w:style w:type="paragraph" w:customStyle="1" w:styleId="TF">
    <w:name w:val="TF"/>
    <w:basedOn w:val="TH"/>
    <w:rsid w:val="00924D09"/>
    <w:pPr>
      <w:keepNext w:val="0"/>
      <w:spacing w:before="0" w:after="240"/>
    </w:pPr>
  </w:style>
  <w:style w:type="paragraph" w:customStyle="1" w:styleId="TH">
    <w:name w:val="TH"/>
    <w:basedOn w:val="Normal"/>
    <w:link w:val="THChar"/>
    <w:rsid w:val="00924D09"/>
    <w:pPr>
      <w:keepNext/>
      <w:keepLines/>
      <w:spacing w:before="60"/>
      <w:jc w:val="center"/>
    </w:pPr>
    <w:rPr>
      <w:rFonts w:ascii="Arial" w:hAnsi="Arial"/>
      <w:b/>
    </w:rPr>
  </w:style>
  <w:style w:type="paragraph" w:customStyle="1" w:styleId="NO">
    <w:name w:val="NO"/>
    <w:basedOn w:val="Normal"/>
    <w:rsid w:val="00924D09"/>
    <w:pPr>
      <w:keepLines/>
      <w:ind w:left="1135" w:hanging="851"/>
    </w:pPr>
  </w:style>
  <w:style w:type="paragraph" w:customStyle="1" w:styleId="EX">
    <w:name w:val="EX"/>
    <w:basedOn w:val="Normal"/>
    <w:rsid w:val="00924D09"/>
    <w:pPr>
      <w:keepLines/>
      <w:ind w:left="1702" w:hanging="1418"/>
    </w:pPr>
  </w:style>
  <w:style w:type="paragraph" w:customStyle="1" w:styleId="FP">
    <w:name w:val="FP"/>
    <w:basedOn w:val="Normal"/>
    <w:rsid w:val="00924D09"/>
    <w:pPr>
      <w:spacing w:after="0"/>
    </w:pPr>
  </w:style>
  <w:style w:type="paragraph" w:customStyle="1" w:styleId="LD">
    <w:name w:val="LD"/>
    <w:rsid w:val="00924D0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24D09"/>
    <w:pPr>
      <w:spacing w:after="0"/>
    </w:pPr>
  </w:style>
  <w:style w:type="paragraph" w:customStyle="1" w:styleId="EW">
    <w:name w:val="EW"/>
    <w:basedOn w:val="EX"/>
    <w:rsid w:val="00924D09"/>
    <w:pPr>
      <w:spacing w:after="0"/>
    </w:pPr>
  </w:style>
  <w:style w:type="paragraph" w:customStyle="1" w:styleId="EQ">
    <w:name w:val="EQ"/>
    <w:basedOn w:val="Normal"/>
    <w:next w:val="Normal"/>
    <w:rsid w:val="00924D09"/>
    <w:pPr>
      <w:keepLines/>
      <w:tabs>
        <w:tab w:val="center" w:pos="4536"/>
        <w:tab w:val="right" w:pos="9072"/>
      </w:tabs>
    </w:pPr>
    <w:rPr>
      <w:noProof/>
    </w:rPr>
  </w:style>
  <w:style w:type="paragraph" w:customStyle="1" w:styleId="NF">
    <w:name w:val="NF"/>
    <w:basedOn w:val="NO"/>
    <w:rsid w:val="00924D09"/>
    <w:pPr>
      <w:keepNext/>
      <w:spacing w:after="0"/>
    </w:pPr>
    <w:rPr>
      <w:rFonts w:ascii="Arial" w:hAnsi="Arial"/>
      <w:sz w:val="18"/>
    </w:rPr>
  </w:style>
  <w:style w:type="paragraph" w:customStyle="1" w:styleId="PL">
    <w:name w:val="PL"/>
    <w:rsid w:val="0092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24D09"/>
    <w:pPr>
      <w:jc w:val="right"/>
    </w:pPr>
  </w:style>
  <w:style w:type="paragraph" w:customStyle="1" w:styleId="TAN">
    <w:name w:val="TAN"/>
    <w:basedOn w:val="TAL"/>
    <w:rsid w:val="00924D09"/>
    <w:pPr>
      <w:ind w:left="851" w:hanging="851"/>
    </w:pPr>
  </w:style>
  <w:style w:type="paragraph" w:customStyle="1" w:styleId="ZA">
    <w:name w:val="ZA"/>
    <w:rsid w:val="00924D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24D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24D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24D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24D09"/>
    <w:pPr>
      <w:framePr w:wrap="notBeside" w:y="16161"/>
    </w:pPr>
  </w:style>
  <w:style w:type="character" w:customStyle="1" w:styleId="ZGSM">
    <w:name w:val="ZGSM"/>
    <w:rsid w:val="00924D09"/>
  </w:style>
  <w:style w:type="paragraph" w:customStyle="1" w:styleId="ZG">
    <w:name w:val="ZG"/>
    <w:rsid w:val="00924D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924D09"/>
    <w:rPr>
      <w:color w:val="FF0000"/>
    </w:rPr>
  </w:style>
  <w:style w:type="paragraph" w:customStyle="1" w:styleId="B2">
    <w:name w:val="B2"/>
    <w:basedOn w:val="List2"/>
    <w:rsid w:val="00924D09"/>
  </w:style>
  <w:style w:type="paragraph" w:customStyle="1" w:styleId="B3">
    <w:name w:val="B3"/>
    <w:basedOn w:val="List3"/>
    <w:rsid w:val="00924D09"/>
  </w:style>
  <w:style w:type="paragraph" w:customStyle="1" w:styleId="B4">
    <w:name w:val="B4"/>
    <w:basedOn w:val="List4"/>
    <w:rsid w:val="00924D09"/>
  </w:style>
  <w:style w:type="paragraph" w:customStyle="1" w:styleId="B5">
    <w:name w:val="B5"/>
    <w:basedOn w:val="List5"/>
    <w:rsid w:val="00924D09"/>
  </w:style>
  <w:style w:type="paragraph" w:customStyle="1" w:styleId="ZTD">
    <w:name w:val="ZTD"/>
    <w:basedOn w:val="ZB"/>
    <w:rsid w:val="00924D09"/>
    <w:pPr>
      <w:framePr w:hRule="auto" w:wrap="notBeside" w:y="852"/>
    </w:pPr>
    <w:rPr>
      <w:i w:val="0"/>
      <w:sz w:val="40"/>
    </w:rPr>
  </w:style>
  <w:style w:type="paragraph" w:styleId="ListParagraph">
    <w:name w:val="List Paragraph"/>
    <w:basedOn w:val="Normal"/>
    <w:uiPriority w:val="34"/>
    <w:qFormat/>
    <w:rsid w:val="00106C98"/>
    <w:pPr>
      <w:ind w:leftChars="400" w:left="800"/>
    </w:pPr>
  </w:style>
  <w:style w:type="character" w:customStyle="1" w:styleId="THChar">
    <w:name w:val="TH Char"/>
    <w:link w:val="TH"/>
    <w:qFormat/>
    <w:rsid w:val="00106C98"/>
    <w:rPr>
      <w:rFonts w:ascii="Arial" w:eastAsia="Times New Roman" w:hAnsi="Arial"/>
      <w:b/>
      <w:lang w:val="en-GB" w:eastAsia="en-GB"/>
    </w:rPr>
  </w:style>
  <w:style w:type="paragraph" w:customStyle="1" w:styleId="1">
    <w:name w:val="修订1"/>
    <w:hidden/>
    <w:uiPriority w:val="99"/>
    <w:unhideWhenUsed/>
    <w:qFormat/>
    <w:rsid w:val="00106C98"/>
    <w:rPr>
      <w:rFonts w:eastAsia="Times New Roman"/>
      <w:color w:val="000000"/>
      <w:lang w:val="en-GB" w:eastAsia="ja-JP"/>
    </w:rPr>
  </w:style>
  <w:style w:type="paragraph" w:styleId="Revision">
    <w:name w:val="Revision"/>
    <w:hidden/>
    <w:uiPriority w:val="99"/>
    <w:unhideWhenUsed/>
    <w:rsid w:val="00B5751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402</Words>
  <Characters>2294</Characters>
  <Application>Microsoft Office Word</Application>
  <DocSecurity>0</DocSecurity>
  <Lines>19</Lines>
  <Paragraphs>5</Paragraphs>
  <ScaleCrop>false</ScaleCrop>
  <Company>ETSI Sophia Antipolis</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4</cp:revision>
  <cp:lastPrinted>2002-04-23T07:10:00Z</cp:lastPrinted>
  <dcterms:created xsi:type="dcterms:W3CDTF">2025-06-27T11:51:00Z</dcterms:created>
  <dcterms:modified xsi:type="dcterms:W3CDTF">2025-10-23T13:14:00Z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KSOTemplateDocerSaveRecord">
    <vt:lpwstr>eyJoZGlkIjoiMjM5ZTNjNjQ3ZjE0M2E5M2I4NDJjY2M3YTQyODliZjUiLCJ1c2VySWQiOiIyNzI4NzU2MjEifQ==</vt:lpwstr>
  </property>
  <property fmtid="{D5CDD505-2E9C-101B-9397-08002B2CF9AE}" pid="11" name="KSOProductBuildVer">
    <vt:lpwstr>2052-12.1.0.21541</vt:lpwstr>
  </property>
  <property fmtid="{D5CDD505-2E9C-101B-9397-08002B2CF9AE}" pid="12" name="ICV">
    <vt:lpwstr>CCF05DE59CA245C0B8AC46D3B6813C2E_13</vt:lpwstr>
  </property>
</Properties>
</file>