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74254" w:rsidR="001E41F3" w:rsidRDefault="001E41F3">
      <w:pPr>
        <w:pStyle w:val="CRCoverPage"/>
        <w:tabs>
          <w:tab w:val="right" w:pos="9639"/>
        </w:tabs>
        <w:spacing w:after="0"/>
        <w:rPr>
          <w:b/>
          <w:i/>
          <w:noProof/>
          <w:sz w:val="28"/>
        </w:rPr>
      </w:pPr>
      <w:r w:rsidRPr="00A2610B">
        <w:rPr>
          <w:b/>
          <w:noProof/>
          <w:sz w:val="24"/>
        </w:rPr>
        <w:t>3GPP TSG-</w:t>
      </w:r>
      <w:fldSimple w:instr=" DOCPROPERTY  TSG/WGRef  \* MERGEFORMAT ">
        <w:r w:rsidR="00586077" w:rsidRPr="00A2610B">
          <w:rPr>
            <w:b/>
            <w:noProof/>
            <w:sz w:val="24"/>
          </w:rPr>
          <w:t>SA2</w:t>
        </w:r>
      </w:fldSimple>
      <w:r w:rsidR="00C66BA2" w:rsidRPr="00A2610B">
        <w:rPr>
          <w:b/>
          <w:noProof/>
          <w:sz w:val="24"/>
        </w:rPr>
        <w:t xml:space="preserve"> </w:t>
      </w:r>
      <w:r w:rsidRPr="00A2610B">
        <w:rPr>
          <w:b/>
          <w:noProof/>
          <w:sz w:val="24"/>
        </w:rPr>
        <w:t>Meeting #</w:t>
      </w:r>
      <w:fldSimple w:instr=" DOCPROPERTY  MtgSeq  \* MERGEFORMAT ">
        <w:r w:rsidR="00586077" w:rsidRPr="00A2610B">
          <w:rPr>
            <w:b/>
            <w:noProof/>
            <w:sz w:val="24"/>
          </w:rPr>
          <w:t>17</w:t>
        </w:r>
      </w:fldSimple>
      <w:r w:rsidR="004A7415">
        <w:rPr>
          <w:b/>
          <w:noProof/>
          <w:sz w:val="24"/>
        </w:rPr>
        <w:t>1</w:t>
      </w:r>
      <w:r w:rsidRPr="00A2610B">
        <w:rPr>
          <w:b/>
          <w:i/>
          <w:noProof/>
          <w:sz w:val="28"/>
        </w:rPr>
        <w:tab/>
      </w:r>
      <w:fldSimple w:instr=" DOCPROPERTY  Tdoc#  \* MERGEFORMAT ">
        <w:r w:rsidR="00586077" w:rsidRPr="00A2610B">
          <w:rPr>
            <w:b/>
            <w:i/>
            <w:noProof/>
            <w:sz w:val="28"/>
          </w:rPr>
          <w:t>S2-25</w:t>
        </w:r>
        <w:r w:rsidR="00A2610B" w:rsidRPr="00A2610B">
          <w:rPr>
            <w:b/>
            <w:i/>
            <w:noProof/>
            <w:sz w:val="28"/>
          </w:rPr>
          <w:t>0</w:t>
        </w:r>
        <w:r w:rsidR="008B43D0">
          <w:rPr>
            <w:b/>
            <w:i/>
            <w:noProof/>
            <w:sz w:val="28"/>
          </w:rPr>
          <w:t>8527</w:t>
        </w:r>
      </w:fldSimple>
    </w:p>
    <w:p w14:paraId="7CB45193" w14:textId="37626D8D" w:rsidR="001E41F3" w:rsidRDefault="00586077" w:rsidP="005E2C44">
      <w:pPr>
        <w:pStyle w:val="CRCoverPage"/>
        <w:outlineLvl w:val="0"/>
        <w:rPr>
          <w:b/>
          <w:noProof/>
          <w:sz w:val="24"/>
        </w:rPr>
      </w:pPr>
      <w:fldSimple w:instr=" DOCPROPERTY  Location  \* MERGEFORMAT ">
        <w:r w:rsidR="004A7415">
          <w:rPr>
            <w:b/>
            <w:noProof/>
            <w:sz w:val="24"/>
          </w:rPr>
          <w:t>Wuhan</w:t>
        </w:r>
      </w:fldSimple>
      <w:r w:rsidR="001E41F3">
        <w:rPr>
          <w:b/>
          <w:noProof/>
          <w:sz w:val="24"/>
        </w:rPr>
        <w:t xml:space="preserve">, </w:t>
      </w:r>
      <w:fldSimple w:instr=" DOCPROPERTY  Country  \* MERGEFORMAT ">
        <w:r w:rsidR="004A7415">
          <w:rPr>
            <w:b/>
            <w:noProof/>
            <w:sz w:val="24"/>
          </w:rPr>
          <w:t>China</w:t>
        </w:r>
      </w:fldSimple>
      <w:r w:rsidR="001E41F3">
        <w:rPr>
          <w:b/>
          <w:noProof/>
          <w:sz w:val="24"/>
        </w:rPr>
        <w:t xml:space="preserve">, </w:t>
      </w:r>
      <w:fldSimple w:instr=" DOCPROPERTY  StartDate  \* MERGEFORMAT ">
        <w:r w:rsidR="004A7415">
          <w:rPr>
            <w:b/>
            <w:noProof/>
            <w:sz w:val="24"/>
          </w:rPr>
          <w:t>October 13</w:t>
        </w:r>
      </w:fldSimple>
      <w:r w:rsidR="00547111">
        <w:rPr>
          <w:b/>
          <w:noProof/>
          <w:sz w:val="24"/>
        </w:rPr>
        <w:t xml:space="preserve"> </w:t>
      </w:r>
      <w:r w:rsidR="004A7415">
        <w:rPr>
          <w:b/>
          <w:noProof/>
          <w:sz w:val="24"/>
        </w:rPr>
        <w:t>–</w:t>
      </w:r>
      <w:r w:rsidR="00547111">
        <w:rPr>
          <w:b/>
          <w:noProof/>
          <w:sz w:val="24"/>
        </w:rPr>
        <w:t xml:space="preserve"> </w:t>
      </w:r>
      <w:fldSimple w:instr=" DOCPROPERTY  EndDate  \* MERGEFORMAT ">
        <w:r w:rsidR="004A7415">
          <w:rPr>
            <w:b/>
            <w:noProof/>
            <w:sz w:val="24"/>
          </w:rPr>
          <w:t>October 17</w:t>
        </w:r>
        <w:r>
          <w:rPr>
            <w:b/>
            <w:noProof/>
            <w:sz w:val="24"/>
          </w:rPr>
          <w:t>, 2025</w:t>
        </w:r>
      </w:fldSimple>
      <w:r w:rsidR="008B43D0">
        <w:rPr>
          <w:b/>
          <w:noProof/>
          <w:sz w:val="24"/>
        </w:rPr>
        <w:t xml:space="preserve">                           </w:t>
      </w:r>
      <w:r w:rsidR="004A7415">
        <w:rPr>
          <w:b/>
          <w:noProof/>
          <w:sz w:val="24"/>
        </w:rPr>
        <w:t xml:space="preserve">    </w:t>
      </w:r>
      <w:r w:rsidR="008B43D0" w:rsidRPr="008B43D0">
        <w:rPr>
          <w:b/>
          <w:noProof/>
          <w:color w:val="00B0F0"/>
          <w:szCs w:val="16"/>
        </w:rPr>
        <w:t>(Revision of S2-2506323)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0771B" w:rsidR="001E41F3" w:rsidRPr="00586077" w:rsidRDefault="00A2610B" w:rsidP="00547111">
            <w:pPr>
              <w:pStyle w:val="CRCoverPage"/>
              <w:spacing w:after="0"/>
              <w:rPr>
                <w:noProof/>
                <w:highlight w:val="cyan"/>
              </w:rPr>
            </w:pPr>
            <w:fldSimple w:instr=" DOCPROPERTY  Cr#  \* MERGEFORMAT ">
              <w:r w:rsidRPr="00A2610B">
                <w:rPr>
                  <w:b/>
                  <w:noProof/>
                  <w:sz w:val="28"/>
                </w:rPr>
                <w:t>6350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ECB5" w:rsidR="001E41F3" w:rsidRPr="00410371" w:rsidRDefault="008B43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8824C" w:rsidR="001E41F3" w:rsidRPr="00410371" w:rsidRDefault="00586077">
            <w:pPr>
              <w:pStyle w:val="CRCoverPage"/>
              <w:spacing w:after="0"/>
              <w:jc w:val="center"/>
              <w:rPr>
                <w:noProof/>
                <w:sz w:val="28"/>
              </w:rPr>
            </w:pPr>
            <w:fldSimple w:instr=" DOCPROPERTY  Version  \* MERGEFORMAT ">
              <w:r>
                <w:rPr>
                  <w:b/>
                  <w:noProof/>
                  <w:sz w:val="28"/>
                </w:rPr>
                <w:t>19.</w:t>
              </w:r>
              <w:r w:rsidR="008B43D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C4DAA" w:rsidR="00F25D98" w:rsidRPr="00851DC4" w:rsidRDefault="00F25D98" w:rsidP="001E41F3">
            <w:pPr>
              <w:pStyle w:val="CRCoverPage"/>
              <w:spacing w:after="0"/>
              <w:jc w:val="center"/>
              <w:rPr>
                <w:b/>
                <w:caps/>
                <w:noProof/>
              </w:rPr>
            </w:pP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F40D9" w:rsidR="00F25D98" w:rsidRPr="00851DC4" w:rsidRDefault="00E14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5B46C" w:rsidR="00F25D98" w:rsidRDefault="00851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CE9D" w:rsidR="001E41F3" w:rsidRPr="00E147E7" w:rsidRDefault="00E147E7" w:rsidP="00E147E7">
            <w:pPr>
              <w:pStyle w:val="CRCoverPage"/>
              <w:ind w:left="100"/>
              <w:rPr>
                <w:highlight w:val="cyan"/>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Available Bitrate Reporting when the Serving RAN Node Changes</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950B" w:rsidR="001E41F3" w:rsidRDefault="00586077">
            <w:pPr>
              <w:pStyle w:val="CRCoverPage"/>
              <w:spacing w:after="0"/>
              <w:ind w:left="100"/>
              <w:rPr>
                <w:noProof/>
              </w:rPr>
            </w:pPr>
            <w:fldSimple w:instr=" DOCPROPERTY  SourceIfWg  \* MERGEFORMAT ">
              <w:r>
                <w:rPr>
                  <w:noProof/>
                </w:rPr>
                <w:t>InterDigital Inc.</w:t>
              </w:r>
            </w:fldSimple>
            <w:r w:rsidR="003012F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505BB" w:rsidR="001E41F3" w:rsidRDefault="00E147E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3D7E0" w:rsidR="001E41F3" w:rsidRDefault="00586077">
            <w:pPr>
              <w:pStyle w:val="CRCoverPage"/>
              <w:spacing w:after="0"/>
              <w:ind w:left="100"/>
              <w:rPr>
                <w:noProof/>
              </w:rPr>
            </w:pPr>
            <w:fldSimple w:instr=" DOCPROPERTY  ResDate  \* MERGEFORMAT ">
              <w:r>
                <w:rPr>
                  <w:noProof/>
                </w:rPr>
                <w:t>2025-0</w:t>
              </w:r>
              <w:r w:rsidR="008B43D0">
                <w:rPr>
                  <w:noProof/>
                </w:rPr>
                <w:t>9</w:t>
              </w:r>
              <w:r>
                <w:rPr>
                  <w:noProof/>
                </w:rPr>
                <w:t>-</w:t>
              </w:r>
              <w:r w:rsidR="008B43D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4E5E2" w:rsidR="001E41F3" w:rsidRDefault="009D58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147E7">
        <w:trPr>
          <w:trHeight w:val="90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9823" w:rsidR="001E41F3" w:rsidRPr="003C45E9" w:rsidRDefault="00E147E7" w:rsidP="00CB4BC3">
            <w:pPr>
              <w:pStyle w:val="CRCoverPage"/>
              <w:spacing w:after="0"/>
              <w:ind w:left="100"/>
              <w:rPr>
                <w:highlight w:val="cyan"/>
              </w:rPr>
            </w:pPr>
            <w:r>
              <w:rPr>
                <w:noProof/>
              </w:rPr>
              <w:t xml:space="preserve">When the target NG-RAN node supports </w:t>
            </w:r>
            <w:r w:rsidRPr="00317F89">
              <w:rPr>
                <w:noProof/>
              </w:rPr>
              <w:t xml:space="preserve">Available </w:t>
            </w:r>
            <w:r>
              <w:rPr>
                <w:noProof/>
              </w:rPr>
              <w:t>B</w:t>
            </w:r>
            <w:r w:rsidRPr="00317F89">
              <w:rPr>
                <w:noProof/>
              </w:rPr>
              <w:t>itrate Reporting</w:t>
            </w:r>
            <w:r>
              <w:rPr>
                <w:noProof/>
              </w:rPr>
              <w:t xml:space="preserve">, </w:t>
            </w:r>
            <w:r w:rsidRPr="00317F89">
              <w:rPr>
                <w:noProof/>
              </w:rPr>
              <w:t>it can not be assumed that the target NG-RAN node can provide the same Available Bitrate that was last repo</w:t>
            </w:r>
            <w:r>
              <w:rPr>
                <w:noProof/>
              </w:rPr>
              <w:t>r</w:t>
            </w:r>
            <w:r w:rsidRPr="00317F89">
              <w:rPr>
                <w:noProof/>
              </w:rPr>
              <w:t>ted by the source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45E9"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523CF" w:rsidR="00851DC4" w:rsidRPr="00CC1CE1" w:rsidRDefault="00E147E7" w:rsidP="00CB4BC3">
            <w:pPr>
              <w:pStyle w:val="CRCoverPage"/>
              <w:spacing w:after="0"/>
              <w:ind w:left="100"/>
              <w:rPr>
                <w:noProof/>
              </w:rPr>
            </w:pPr>
            <w:r>
              <w:rPr>
                <w:noProof/>
              </w:rPr>
              <w:t>Added text to say that the target NG-RAN Node should immediately report after the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45E9"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08C00" w14:textId="77777777" w:rsidR="00E147E7" w:rsidRPr="00317F89" w:rsidRDefault="00E147E7" w:rsidP="00E147E7">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5C4BEB44" w14:textId="52C08A25" w:rsidR="001E41F3" w:rsidRPr="003C45E9" w:rsidRDefault="001E41F3">
            <w:pPr>
              <w:pStyle w:val="CRCoverPage"/>
              <w:spacing w:after="0"/>
              <w:ind w:left="100"/>
              <w:rPr>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06C1" w:rsidR="001E41F3" w:rsidRDefault="00851DC4">
            <w:pPr>
              <w:pStyle w:val="CRCoverPage"/>
              <w:spacing w:after="0"/>
              <w:ind w:left="100"/>
              <w:rPr>
                <w:noProof/>
              </w:rPr>
            </w:pPr>
            <w:r>
              <w:rPr>
                <w:noProof/>
              </w:rPr>
              <w:t>5.</w:t>
            </w:r>
            <w:r w:rsidR="00E147E7">
              <w:rPr>
                <w:noProof/>
              </w:rPr>
              <w:t>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5727AE71" w14:textId="77777777" w:rsidR="009539E0" w:rsidRPr="003964A6" w:rsidRDefault="009539E0" w:rsidP="009539E0">
      <w:pPr>
        <w:pStyle w:val="Heading3"/>
      </w:pPr>
      <w:bookmarkStart w:id="2" w:name="_CR5_52_3"/>
      <w:bookmarkStart w:id="3" w:name="_Toc209600813"/>
      <w:bookmarkEnd w:id="1"/>
      <w:bookmarkEnd w:id="2"/>
      <w:r w:rsidRPr="003964A6">
        <w:t>5.45.6</w:t>
      </w:r>
      <w:r w:rsidRPr="003964A6">
        <w:tab/>
        <w:t>Available bitrate monitoring</w:t>
      </w:r>
      <w:bookmarkEnd w:id="3"/>
    </w:p>
    <w:p w14:paraId="285C0137" w14:textId="77777777" w:rsidR="009539E0" w:rsidRPr="003964A6" w:rsidRDefault="009539E0" w:rsidP="009539E0">
      <w:r w:rsidRPr="003964A6">
        <w:t>The QoS Monitoring for available bitrate allows the measurement and report</w:t>
      </w:r>
      <w:r>
        <w:t>ing</w:t>
      </w:r>
      <w:r w:rsidRPr="003964A6">
        <w:t xml:space="preserve"> of the UL and/or DL available bitrate for a GBR QoS Flow without Alternative QoS Profiles </w:t>
      </w:r>
      <w:r>
        <w:t xml:space="preserve">by </w:t>
      </w:r>
      <w:r w:rsidRPr="003964A6">
        <w:t>the NG-RAN. The available bitrate refers to the bitrate that NG-RAN is able to provide</w:t>
      </w:r>
      <w:r>
        <w:t xml:space="preserve"> in the respective direction</w:t>
      </w:r>
      <w:r w:rsidRPr="003964A6">
        <w:t xml:space="preserve"> for a QoS Flow within a duration. The duration is based on RAN implementation.</w:t>
      </w:r>
    </w:p>
    <w:p w14:paraId="6CA75E7D" w14:textId="77777777" w:rsidR="009539E0" w:rsidRPr="003964A6" w:rsidRDefault="009539E0" w:rsidP="009539E0">
      <w:pPr>
        <w:pStyle w:val="NO"/>
      </w:pPr>
      <w:r w:rsidRPr="003964A6">
        <w:t>NOTE 1:</w:t>
      </w:r>
      <w:r w:rsidRPr="003964A6">
        <w:tab/>
        <w:t>How the NG-RAN measures the available bitrate is NG-RAN implementation specific.</w:t>
      </w:r>
    </w:p>
    <w:p w14:paraId="6BE0D47F" w14:textId="77777777" w:rsidR="009539E0" w:rsidRPr="003964A6" w:rsidRDefault="009539E0" w:rsidP="009539E0">
      <w:pPr>
        <w:pStyle w:val="NO"/>
      </w:pPr>
      <w:r w:rsidRPr="003964A6">
        <w:t>NOTE 2:</w:t>
      </w:r>
      <w:r w:rsidRPr="003964A6">
        <w:tab/>
        <w:t xml:space="preserve">The available bitrate can be </w:t>
      </w:r>
      <w:r>
        <w:t xml:space="preserve">larger than </w:t>
      </w:r>
      <w:r w:rsidRPr="003964A6">
        <w:t xml:space="preserve">the GFBR </w:t>
      </w:r>
      <w:r>
        <w:t xml:space="preserve">but can never exceed </w:t>
      </w:r>
      <w:r w:rsidRPr="003964A6">
        <w:t xml:space="preserve">the MFBR. The available bitrate can also be </w:t>
      </w:r>
      <w:r>
        <w:t xml:space="preserve">smaller than </w:t>
      </w:r>
      <w:r w:rsidRPr="003964A6">
        <w:t>the GFBR for a QoS Flow with QoS Notification Control enabled without Alternative QoS Profiles.</w:t>
      </w:r>
    </w:p>
    <w:p w14:paraId="2B450C57" w14:textId="77777777" w:rsidR="009539E0" w:rsidRPr="003964A6" w:rsidRDefault="009539E0" w:rsidP="009539E0">
      <w:r w:rsidRPr="003964A6">
        <w:t>For the reporting of the available bitrate, periodic reporting is not applied and only</w:t>
      </w:r>
      <w:r>
        <w:t xml:space="preserve"> event triggered</w:t>
      </w:r>
      <w:r w:rsidRPr="003964A6">
        <w:t xml:space="preserve"> reporting applies. Based on the PCC rule containing available bitrate as </w:t>
      </w:r>
      <w:r w:rsidRPr="000C4830">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w:t>
      </w:r>
      <w:r>
        <w:t xml:space="preserve"> changes and</w:t>
      </w:r>
      <w:r w:rsidRPr="003964A6">
        <w:t xml:space="preserve"> matches or exceeds indicated </w:t>
      </w:r>
      <w:r w:rsidRPr="000C4830">
        <w:rPr>
          <w:i/>
          <w:iCs/>
        </w:rPr>
        <w:t>threshold(s)</w:t>
      </w:r>
      <w:r w:rsidRPr="003964A6">
        <w:t>, the NG-RAN reports the UL and/or DL available bitrate information of the highest fulfilled threshold</w:t>
      </w:r>
      <w:r>
        <w:t>(s) for the UL and/or DL direction</w:t>
      </w:r>
      <w:r w:rsidRPr="003964A6">
        <w:t xml:space="preserve"> to the PSA UPF via the GTP-U header of UL packets</w:t>
      </w:r>
      <w:r>
        <w:t xml:space="preserve"> (or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Pr="003964A6">
        <w:t>.</w:t>
      </w:r>
    </w:p>
    <w:p w14:paraId="12F7375B" w14:textId="77777777" w:rsidR="009539E0" w:rsidRPr="003964A6" w:rsidRDefault="009539E0" w:rsidP="009539E0">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3113580E" w14:textId="77777777" w:rsidR="009539E0" w:rsidRPr="003964A6" w:rsidRDefault="009539E0" w:rsidP="009539E0">
      <w:r w:rsidRPr="003964A6">
        <w:t>The SMF may configure the PSA UPF to perform QoS monitoring for available bitrate as described in clause 5.8.2.18. For the reporting of the available bitrate via the PSA UPF, only event-based reporting applies in the PSA UPF.</w:t>
      </w:r>
      <w:r>
        <w:t xml:space="preserve"> Reporting by the UPF is performed as described in clause 4.15.12 of TS 23.502 [3].</w:t>
      </w:r>
      <w:r w:rsidRPr="003964A6">
        <w:t xml:space="preserve"> The Reporting threshold(s) in the PCC rule are not sent to UPF. In</w:t>
      </w:r>
      <w:r>
        <w:t xml:space="preserve"> the</w:t>
      </w:r>
      <w:r w:rsidRPr="003964A6">
        <w:t xml:space="preserve">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4E25DB31" w14:textId="7DCDD224" w:rsidR="009539E0" w:rsidRPr="003964A6" w:rsidRDefault="009539E0" w:rsidP="009539E0">
      <w:r w:rsidRPr="003964A6">
        <w:t>During handover, the QoS Monitoring configuration is provided to the Target NG-RAN per QoS Flow in the QoS Monitoring configuration.</w:t>
      </w:r>
      <w:ins w:id="4" w:author="Mike Starsinic" w:date="2025-09-30T09:42:00Z" w16du:dateUtc="2025-09-30T13:42:00Z">
        <w:r>
          <w:t xml:space="preserve"> </w:t>
        </w:r>
      </w:ins>
      <w:ins w:id="5" w:author="Mike Starsinic" w:date="2025-09-30T09:43:00Z" w16du:dateUtc="2025-09-30T13:43:00Z">
        <w:r w:rsidRPr="009539E0">
          <w:t>If the Target NG-RAN supports QoS Monitoring for available bitrate it shall report it for the UL and/or DL direction immediately after the handover.</w:t>
        </w:r>
      </w:ins>
    </w:p>
    <w:p w14:paraId="1D56B2EE" w14:textId="77777777" w:rsidR="009539E0" w:rsidRPr="003964A6" w:rsidRDefault="009539E0" w:rsidP="009539E0">
      <w:pPr>
        <w:pStyle w:val="NO"/>
      </w:pPr>
      <w:r w:rsidRPr="003964A6">
        <w:t>NOTE </w:t>
      </w:r>
      <w:r>
        <w:t>4</w:t>
      </w:r>
      <w:r w:rsidRPr="003964A6">
        <w:t>:</w:t>
      </w:r>
      <w:r w:rsidRPr="003964A6">
        <w:tab/>
      </w:r>
      <w:r>
        <w:t>The AF can subscribe to reporting for the change in support for QoS monitoring as described in clause 5.45.1 to receive notifications when support of Available Bitrate monitoring changes in the Target NG-RAN.</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A9FB" w14:textId="77777777" w:rsidR="00B40E34" w:rsidRDefault="00B40E34">
      <w:r>
        <w:separator/>
      </w:r>
    </w:p>
  </w:endnote>
  <w:endnote w:type="continuationSeparator" w:id="0">
    <w:p w14:paraId="706D2881" w14:textId="77777777" w:rsidR="00B40E34" w:rsidRDefault="00B4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0B7EA" w14:textId="77777777" w:rsidR="00B40E34" w:rsidRDefault="00B40E34">
      <w:r>
        <w:separator/>
      </w:r>
    </w:p>
  </w:footnote>
  <w:footnote w:type="continuationSeparator" w:id="0">
    <w:p w14:paraId="19D167BA" w14:textId="77777777" w:rsidR="00B40E34" w:rsidRDefault="00B4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C8"/>
    <w:rsid w:val="00022E4A"/>
    <w:rsid w:val="00063F3E"/>
    <w:rsid w:val="00070E09"/>
    <w:rsid w:val="000A6394"/>
    <w:rsid w:val="000B72C7"/>
    <w:rsid w:val="000B7FED"/>
    <w:rsid w:val="000C038A"/>
    <w:rsid w:val="000C6598"/>
    <w:rsid w:val="000D44B3"/>
    <w:rsid w:val="000E098F"/>
    <w:rsid w:val="00113614"/>
    <w:rsid w:val="00145D43"/>
    <w:rsid w:val="00183177"/>
    <w:rsid w:val="00192C46"/>
    <w:rsid w:val="001A08B3"/>
    <w:rsid w:val="001A7B60"/>
    <w:rsid w:val="001B1DD8"/>
    <w:rsid w:val="001B52F0"/>
    <w:rsid w:val="001B7A30"/>
    <w:rsid w:val="001B7A65"/>
    <w:rsid w:val="001C172B"/>
    <w:rsid w:val="001E41F3"/>
    <w:rsid w:val="001F0CDE"/>
    <w:rsid w:val="002126E1"/>
    <w:rsid w:val="0025026B"/>
    <w:rsid w:val="0026004D"/>
    <w:rsid w:val="002640DD"/>
    <w:rsid w:val="00275D12"/>
    <w:rsid w:val="00284FEB"/>
    <w:rsid w:val="002860C4"/>
    <w:rsid w:val="002B5741"/>
    <w:rsid w:val="002E472E"/>
    <w:rsid w:val="003012F0"/>
    <w:rsid w:val="00303A18"/>
    <w:rsid w:val="00305409"/>
    <w:rsid w:val="00312645"/>
    <w:rsid w:val="003609EF"/>
    <w:rsid w:val="0036231A"/>
    <w:rsid w:val="00374DD4"/>
    <w:rsid w:val="003C4357"/>
    <w:rsid w:val="003C45E9"/>
    <w:rsid w:val="003E1A36"/>
    <w:rsid w:val="003F05DF"/>
    <w:rsid w:val="00410371"/>
    <w:rsid w:val="004242F1"/>
    <w:rsid w:val="0047667A"/>
    <w:rsid w:val="004A7415"/>
    <w:rsid w:val="004B75B7"/>
    <w:rsid w:val="005141D9"/>
    <w:rsid w:val="0051580D"/>
    <w:rsid w:val="0052518A"/>
    <w:rsid w:val="00547111"/>
    <w:rsid w:val="00586077"/>
    <w:rsid w:val="00592D74"/>
    <w:rsid w:val="005E2C44"/>
    <w:rsid w:val="00621188"/>
    <w:rsid w:val="006257ED"/>
    <w:rsid w:val="00653DE4"/>
    <w:rsid w:val="00665C47"/>
    <w:rsid w:val="00695808"/>
    <w:rsid w:val="006B46FB"/>
    <w:rsid w:val="006D5752"/>
    <w:rsid w:val="006E21FB"/>
    <w:rsid w:val="00702B9D"/>
    <w:rsid w:val="007226C9"/>
    <w:rsid w:val="00792342"/>
    <w:rsid w:val="007977A8"/>
    <w:rsid w:val="007B512A"/>
    <w:rsid w:val="007C2097"/>
    <w:rsid w:val="007D6A07"/>
    <w:rsid w:val="007F7259"/>
    <w:rsid w:val="008040A8"/>
    <w:rsid w:val="00804C19"/>
    <w:rsid w:val="008279FA"/>
    <w:rsid w:val="008470E9"/>
    <w:rsid w:val="00851DC4"/>
    <w:rsid w:val="008626E7"/>
    <w:rsid w:val="00870EE7"/>
    <w:rsid w:val="00876EEF"/>
    <w:rsid w:val="00882507"/>
    <w:rsid w:val="008863B9"/>
    <w:rsid w:val="008A45A6"/>
    <w:rsid w:val="008A671C"/>
    <w:rsid w:val="008B3D8E"/>
    <w:rsid w:val="008B43D0"/>
    <w:rsid w:val="008D3CCC"/>
    <w:rsid w:val="008F3789"/>
    <w:rsid w:val="008F686C"/>
    <w:rsid w:val="009148DE"/>
    <w:rsid w:val="00941E30"/>
    <w:rsid w:val="009531B0"/>
    <w:rsid w:val="009539E0"/>
    <w:rsid w:val="009741B3"/>
    <w:rsid w:val="009777D9"/>
    <w:rsid w:val="00991B88"/>
    <w:rsid w:val="009A5753"/>
    <w:rsid w:val="009A579D"/>
    <w:rsid w:val="009D5803"/>
    <w:rsid w:val="009E3297"/>
    <w:rsid w:val="009F6042"/>
    <w:rsid w:val="009F734F"/>
    <w:rsid w:val="00A246B6"/>
    <w:rsid w:val="00A2610B"/>
    <w:rsid w:val="00A47E70"/>
    <w:rsid w:val="00A50CF0"/>
    <w:rsid w:val="00A5335A"/>
    <w:rsid w:val="00A672F0"/>
    <w:rsid w:val="00A7671C"/>
    <w:rsid w:val="00A82035"/>
    <w:rsid w:val="00AA2CBC"/>
    <w:rsid w:val="00AC5820"/>
    <w:rsid w:val="00AD1CD8"/>
    <w:rsid w:val="00AF5093"/>
    <w:rsid w:val="00B258BB"/>
    <w:rsid w:val="00B40E34"/>
    <w:rsid w:val="00B67B97"/>
    <w:rsid w:val="00B76065"/>
    <w:rsid w:val="00B968C8"/>
    <w:rsid w:val="00BA13E1"/>
    <w:rsid w:val="00BA3EC5"/>
    <w:rsid w:val="00BA51D9"/>
    <w:rsid w:val="00BB5DFC"/>
    <w:rsid w:val="00BD279D"/>
    <w:rsid w:val="00BD41C0"/>
    <w:rsid w:val="00BD6BB8"/>
    <w:rsid w:val="00BD76F3"/>
    <w:rsid w:val="00BF03F7"/>
    <w:rsid w:val="00BF50F7"/>
    <w:rsid w:val="00C410B5"/>
    <w:rsid w:val="00C66BA2"/>
    <w:rsid w:val="00C870F6"/>
    <w:rsid w:val="00C87DE4"/>
    <w:rsid w:val="00C923C1"/>
    <w:rsid w:val="00C95985"/>
    <w:rsid w:val="00CB4BC3"/>
    <w:rsid w:val="00CC1CE1"/>
    <w:rsid w:val="00CC1D4F"/>
    <w:rsid w:val="00CC5026"/>
    <w:rsid w:val="00CC68D0"/>
    <w:rsid w:val="00D03F9A"/>
    <w:rsid w:val="00D06D51"/>
    <w:rsid w:val="00D24428"/>
    <w:rsid w:val="00D24991"/>
    <w:rsid w:val="00D50255"/>
    <w:rsid w:val="00D66520"/>
    <w:rsid w:val="00D711E2"/>
    <w:rsid w:val="00D84AE9"/>
    <w:rsid w:val="00D9124E"/>
    <w:rsid w:val="00DE34CF"/>
    <w:rsid w:val="00E13F3D"/>
    <w:rsid w:val="00E147E7"/>
    <w:rsid w:val="00E34898"/>
    <w:rsid w:val="00EB09B7"/>
    <w:rsid w:val="00EE7D7C"/>
    <w:rsid w:val="00F25D98"/>
    <w:rsid w:val="00F300FB"/>
    <w:rsid w:val="00F56EE6"/>
    <w:rsid w:val="00F776B3"/>
    <w:rsid w:val="00FB6386"/>
    <w:rsid w:val="00FB7A54"/>
    <w:rsid w:val="00FF68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99068">
      <w:bodyDiv w:val="1"/>
      <w:marLeft w:val="0"/>
      <w:marRight w:val="0"/>
      <w:marTop w:val="0"/>
      <w:marBottom w:val="0"/>
      <w:divBdr>
        <w:top w:val="none" w:sz="0" w:space="0" w:color="auto"/>
        <w:left w:val="none" w:sz="0" w:space="0" w:color="auto"/>
        <w:bottom w:val="none" w:sz="0" w:space="0" w:color="auto"/>
        <w:right w:val="none" w:sz="0" w:space="0" w:color="auto"/>
      </w:divBdr>
    </w:div>
    <w:div w:id="182454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4.xml><?xml version="1.0" encoding="utf-8"?>
<ds:datastoreItem xmlns:ds="http://schemas.openxmlformats.org/officeDocument/2006/customXml" ds:itemID="{52A0B03A-93AD-4F3F-BC67-3AF74BB43B20}">
  <ds:schemaRefs>
    <ds:schemaRef ds:uri="http://purl.org/dc/dcmitype/"/>
    <ds:schemaRef ds:uri="e32f50e1-6846-4d7d-ad60-ccd6877e6c5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5a888943-97ca-4c93-b605-714bb5e9e285"/>
    <ds:schemaRef ds:uri="http://schemas.microsoft.com/office/2006/documentManagement/types"/>
    <ds:schemaRef ds:uri="http://schemas.microsoft.com/office/infopath/2007/PartnerControls"/>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814</Words>
  <Characters>5198</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39</cp:revision>
  <cp:lastPrinted>1900-01-01T05:00:00Z</cp:lastPrinted>
  <dcterms:created xsi:type="dcterms:W3CDTF">2020-02-03T08:32:00Z</dcterms:created>
  <dcterms:modified xsi:type="dcterms:W3CDTF">2025-09-30T13:45:00Z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