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0FD" w:rsidRDefault="009A1395">
      <w:pPr>
        <w:spacing w:after="120"/>
        <w:ind w:left="1985" w:hanging="1985"/>
        <w:rPr>
          <w:rFonts w:ascii="Arial" w:hAnsi="Arial" w:cs="Arial"/>
          <w:bCs/>
          <w:lang w:val="en-US"/>
        </w:rPr>
      </w:pPr>
      <w:r>
        <w:rPr>
          <w:rFonts w:ascii="Arial" w:hAnsi="Arial" w:cs="Arial"/>
          <w:b/>
          <w:lang w:val="en-US"/>
        </w:rPr>
        <w:t>Title:</w:t>
      </w:r>
      <w:r>
        <w:rPr>
          <w:rFonts w:ascii="Arial" w:hAnsi="Arial" w:cs="Arial"/>
          <w:lang w:val="en-US"/>
        </w:rPr>
        <w:tab/>
        <w:t xml:space="preserve">Discussion on test point selection for </w:t>
      </w:r>
      <w:r>
        <w:rPr>
          <w:rFonts w:ascii="Arial" w:hAnsi="Arial" w:cs="Arial" w:hint="eastAsia"/>
          <w:lang w:val="en-US" w:eastAsia="zh-CN"/>
        </w:rPr>
        <w:t>CA_</w:t>
      </w:r>
      <w:r>
        <w:rPr>
          <w:rFonts w:ascii="Arial" w:hAnsi="Arial" w:cs="Arial"/>
          <w:lang w:val="en-US"/>
        </w:rPr>
        <w:t>NS_20</w:t>
      </w:r>
      <w:r>
        <w:rPr>
          <w:rFonts w:ascii="Arial" w:hAnsi="Arial" w:cs="Arial" w:hint="eastAsia"/>
          <w:lang w:val="en-US" w:eastAsia="zh-CN"/>
        </w:rPr>
        <w:t>5</w:t>
      </w:r>
      <w:r>
        <w:rPr>
          <w:rFonts w:ascii="Arial" w:hAnsi="Arial" w:cs="Arial"/>
          <w:lang w:val="en-US"/>
        </w:rPr>
        <w:t xml:space="preserve"> A-MPR in FR2</w:t>
      </w:r>
    </w:p>
    <w:p w:rsidR="006310FD" w:rsidRDefault="009A1395">
      <w:pPr>
        <w:spacing w:after="120"/>
        <w:ind w:left="1985" w:hanging="1985"/>
        <w:rPr>
          <w:rFonts w:ascii="Arial" w:hAnsi="Arial" w:cs="Arial"/>
          <w:bCs/>
          <w:lang w:val="en-US" w:eastAsia="zh-CN"/>
        </w:rPr>
      </w:pPr>
      <w:r>
        <w:rPr>
          <w:rFonts w:ascii="Arial" w:hAnsi="Arial" w:cs="Arial"/>
          <w:b/>
          <w:bCs/>
          <w:lang w:val="en-US"/>
        </w:rPr>
        <w:t>Source:</w:t>
      </w:r>
      <w:r>
        <w:rPr>
          <w:rFonts w:ascii="Arial" w:hAnsi="Arial" w:cs="Arial"/>
          <w:bCs/>
          <w:lang w:val="en-US"/>
        </w:rPr>
        <w:tab/>
        <w:t>China Unicom</w:t>
      </w:r>
      <w:r>
        <w:rPr>
          <w:rFonts w:ascii="Arial" w:hAnsi="Arial" w:cs="Arial" w:hint="eastAsia"/>
          <w:bCs/>
          <w:lang w:val="en-US" w:eastAsia="zh-CN"/>
        </w:rPr>
        <w:t>, Huawei, HiSilicon</w:t>
      </w:r>
    </w:p>
    <w:p w:rsidR="006310FD" w:rsidRDefault="006310FD">
      <w:pPr>
        <w:pBdr>
          <w:bottom w:val="single" w:sz="4" w:space="1" w:color="auto"/>
        </w:pBdr>
        <w:rPr>
          <w:rFonts w:ascii="Arial" w:hAnsi="Arial" w:cs="Arial"/>
          <w:sz w:val="12"/>
          <w:lang w:val="en-US"/>
        </w:rPr>
      </w:pPr>
    </w:p>
    <w:p w:rsidR="006310FD" w:rsidRDefault="006310FD">
      <w:pPr>
        <w:rPr>
          <w:rFonts w:ascii="Arial" w:hAnsi="Arial" w:cs="Arial"/>
          <w:lang w:val="en-US"/>
        </w:rPr>
      </w:pPr>
    </w:p>
    <w:p w:rsidR="006310FD" w:rsidRDefault="009A1395">
      <w:pPr>
        <w:pStyle w:val="1"/>
        <w:rPr>
          <w:lang w:val="en-US"/>
        </w:rPr>
      </w:pPr>
      <w:r>
        <w:rPr>
          <w:lang w:val="en-US"/>
        </w:rPr>
        <w:t>Introduction</w:t>
      </w:r>
    </w:p>
    <w:p w:rsidR="006310FD" w:rsidRDefault="006310FD"/>
    <w:p w:rsidR="006310FD" w:rsidRDefault="009A1395">
      <w:r>
        <w:t xml:space="preserve">The purpose of this paper is to provide test point selection proposal for 38.101-2 A-MPR requirements when </w:t>
      </w:r>
      <w:r>
        <w:rPr>
          <w:rFonts w:hint="eastAsia"/>
          <w:lang w:val="en-US" w:eastAsia="zh-CN"/>
        </w:rPr>
        <w:t>CA_</w:t>
      </w:r>
      <w:r>
        <w:t>NS_20</w:t>
      </w:r>
      <w:r>
        <w:rPr>
          <w:rFonts w:hint="eastAsia"/>
          <w:lang w:val="en-US" w:eastAsia="zh-CN"/>
        </w:rPr>
        <w:t>5</w:t>
      </w:r>
      <w:r>
        <w:t xml:space="preserve"> is </w:t>
      </w:r>
      <w:proofErr w:type="spellStart"/>
      <w:r>
        <w:t>signaled</w:t>
      </w:r>
      <w:proofErr w:type="spellEnd"/>
      <w:r>
        <w:t xml:space="preserve"> (band n257 and n258). Additional RF emission requirements apply in this scenario in the form of Spurious emissions, meaning this proposal applies for test cases 6.2</w:t>
      </w:r>
      <w:r>
        <w:rPr>
          <w:rFonts w:hint="eastAsia"/>
          <w:lang w:val="en-US" w:eastAsia="zh-CN"/>
        </w:rPr>
        <w:t>A</w:t>
      </w:r>
      <w:r>
        <w:t>.3 (A-MPR</w:t>
      </w:r>
      <w:r>
        <w:rPr>
          <w:rFonts w:hint="eastAsia"/>
          <w:lang w:val="en-US" w:eastAsia="zh-CN"/>
        </w:rPr>
        <w:t xml:space="preserve"> for CA</w:t>
      </w:r>
      <w:r>
        <w:t>) and 6.5</w:t>
      </w:r>
      <w:r>
        <w:rPr>
          <w:rFonts w:hint="eastAsia"/>
          <w:lang w:val="en-US" w:eastAsia="zh-CN"/>
        </w:rPr>
        <w:t>A</w:t>
      </w:r>
      <w:r>
        <w:t>.3.3 (Additional Spurious emission</w:t>
      </w:r>
      <w:r>
        <w:rPr>
          <w:rFonts w:hint="eastAsia"/>
          <w:lang w:val="en-US" w:eastAsia="zh-CN"/>
        </w:rPr>
        <w:t xml:space="preserve"> for CA</w:t>
      </w:r>
      <w:r>
        <w:t xml:space="preserve">).  </w:t>
      </w:r>
    </w:p>
    <w:p w:rsidR="006310FD" w:rsidRDefault="006310FD"/>
    <w:p w:rsidR="006310FD" w:rsidRDefault="009A1395">
      <w:r>
        <w:t xml:space="preserve">Test </w:t>
      </w:r>
      <w:r>
        <w:t>point selection is considered for PC1, PC2, PC3 and PC4.</w:t>
      </w:r>
    </w:p>
    <w:p w:rsidR="006310FD" w:rsidRDefault="006310FD"/>
    <w:p w:rsidR="006310FD" w:rsidRDefault="009A1395">
      <w:pPr>
        <w:pStyle w:val="1"/>
        <w:rPr>
          <w:lang w:val="en"/>
        </w:rPr>
      </w:pPr>
      <w:r>
        <w:rPr>
          <w:lang w:val="en-US"/>
        </w:rPr>
        <w:t xml:space="preserve">Discussion </w:t>
      </w:r>
      <w:r>
        <w:rPr>
          <w:lang w:val="en"/>
        </w:rPr>
        <w:t xml:space="preserve"> </w:t>
      </w:r>
    </w:p>
    <w:p w:rsidR="006310FD" w:rsidRDefault="009A1395">
      <w:pPr>
        <w:rPr>
          <w:lang w:val="en"/>
        </w:rPr>
      </w:pPr>
      <w:r>
        <w:rPr>
          <w:lang w:val="en"/>
        </w:rPr>
        <w:t xml:space="preserve">Since A-MPR for </w:t>
      </w:r>
      <w:r>
        <w:rPr>
          <w:rFonts w:hint="eastAsia"/>
          <w:lang w:val="en-US" w:eastAsia="zh-CN"/>
        </w:rPr>
        <w:t>CA_</w:t>
      </w:r>
      <w:r>
        <w:rPr>
          <w:lang w:val="en"/>
        </w:rPr>
        <w:t>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rsidR="006310FD" w:rsidRDefault="009A1395">
      <w:pPr>
        <w:numPr>
          <w:ilvl w:val="0"/>
          <w:numId w:val="2"/>
        </w:numPr>
        <w:rPr>
          <w:lang w:val="en"/>
        </w:rPr>
      </w:pPr>
      <w:r>
        <w:rPr>
          <w:lang w:val="en"/>
        </w:rPr>
        <w:t>UE apply too much A-MPR (more than RAN4 allow)</w:t>
      </w:r>
    </w:p>
    <w:p w:rsidR="006310FD" w:rsidRDefault="009A1395">
      <w:pPr>
        <w:numPr>
          <w:ilvl w:val="0"/>
          <w:numId w:val="2"/>
        </w:numPr>
        <w:rPr>
          <w:lang w:val="en"/>
        </w:rPr>
      </w:pPr>
      <w:r>
        <w:rPr>
          <w:lang w:val="en"/>
        </w:rPr>
        <w:t>UE apply to little A-MPR (causing too much R</w:t>
      </w:r>
      <w:r>
        <w:rPr>
          <w:lang w:val="en"/>
        </w:rPr>
        <w:t>F emissions)</w:t>
      </w:r>
    </w:p>
    <w:p w:rsidR="006310FD" w:rsidRDefault="009A1395">
      <w:pPr>
        <w:rPr>
          <w:lang w:val="en-US" w:eastAsia="zh-CN"/>
        </w:rPr>
      </w:pPr>
      <w:r>
        <w:rPr>
          <w:rFonts w:hint="eastAsia"/>
          <w:lang w:val="en-US" w:eastAsia="zh-CN"/>
        </w:rPr>
        <w:t xml:space="preserve"> </w:t>
      </w:r>
    </w:p>
    <w:p w:rsidR="006310FD" w:rsidRDefault="009A1395">
      <w:pPr>
        <w:rPr>
          <w:lang w:val="en"/>
        </w:rPr>
      </w:pPr>
      <w:r>
        <w:rPr>
          <w:lang w:val="en"/>
        </w:rPr>
        <w:t>Case A can be verified in A-MPR test case.</w:t>
      </w:r>
    </w:p>
    <w:p w:rsidR="006310FD" w:rsidRDefault="009A1395">
      <w:pPr>
        <w:rPr>
          <w:lang w:val="en"/>
        </w:rPr>
      </w:pPr>
      <w:r>
        <w:rPr>
          <w:lang w:val="en"/>
        </w:rPr>
        <w:t>Case B can be verified in A-Spurious test case and does not require check of UE output power if it is ensured that the same test point is tested inside A-MPR test.</w:t>
      </w:r>
    </w:p>
    <w:p w:rsidR="006310FD" w:rsidRDefault="006310FD">
      <w:pPr>
        <w:rPr>
          <w:lang w:val="en"/>
        </w:rPr>
      </w:pPr>
    </w:p>
    <w:p w:rsidR="006310FD" w:rsidRDefault="009A1395">
      <w:pPr>
        <w:rPr>
          <w:lang w:val="en"/>
        </w:rPr>
      </w:pPr>
      <w:r>
        <w:rPr>
          <w:lang w:val="en"/>
        </w:rPr>
        <w:t xml:space="preserve">A-MPR for </w:t>
      </w:r>
      <w:bookmarkStart w:id="0" w:name="OLE_LINK1"/>
      <w:r>
        <w:rPr>
          <w:rFonts w:hint="eastAsia"/>
          <w:lang w:val="en-US" w:eastAsia="zh-CN"/>
        </w:rPr>
        <w:t>CA_</w:t>
      </w:r>
      <w:r>
        <w:rPr>
          <w:lang w:val="en"/>
        </w:rPr>
        <w:t>NS_20</w:t>
      </w:r>
      <w:r>
        <w:rPr>
          <w:rFonts w:hint="eastAsia"/>
          <w:lang w:val="en-US" w:eastAsia="zh-CN"/>
        </w:rPr>
        <w:t>5</w:t>
      </w:r>
      <w:bookmarkEnd w:id="0"/>
      <w:r>
        <w:rPr>
          <w:lang w:val="en"/>
        </w:rPr>
        <w:t xml:space="preserve"> is defined in</w:t>
      </w:r>
      <w:r>
        <w:rPr>
          <w:lang w:val="en"/>
        </w:rPr>
        <w:t xml:space="preserve"> 38.101-2 [1] as:</w:t>
      </w:r>
    </w:p>
    <w:p w:rsidR="006310FD" w:rsidRDefault="006310FD">
      <w:pPr>
        <w:rPr>
          <w:lang w:val="en"/>
        </w:rPr>
      </w:pPr>
    </w:p>
    <w:p w:rsidR="006310FD" w:rsidRDefault="009A1395">
      <w:pPr>
        <w:rPr>
          <w:lang w:eastAsia="zh-CN"/>
        </w:rPr>
      </w:pPr>
      <w:r>
        <w:t xml:space="preserve">For power class 1,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 </w:t>
      </w:r>
      <w:r>
        <w:rPr>
          <w:lang w:eastAsia="zh-CN"/>
        </w:rPr>
        <w:t xml:space="preserve">9.0 dB if offset frequency &lt; </w:t>
      </w:r>
      <w:proofErr w:type="spellStart"/>
      <w:r>
        <w:rPr>
          <w:lang w:eastAsia="zh-CN"/>
        </w:rPr>
        <w:t>BW</w:t>
      </w:r>
      <w:r>
        <w:rPr>
          <w:vertAlign w:val="subscript"/>
          <w:lang w:eastAsia="zh-CN"/>
        </w:rPr>
        <w:t>intraCA</w:t>
      </w:r>
      <w:proofErr w:type="spellEnd"/>
      <w:r>
        <w:rPr>
          <w:lang w:eastAsia="zh-CN"/>
        </w:rPr>
        <w:t xml:space="preserve">, 6.0 dB otherwise.  </w:t>
      </w:r>
    </w:p>
    <w:p w:rsidR="006310FD" w:rsidRDefault="009A1395">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allo</w:t>
      </w:r>
      <w:r>
        <w:rPr>
          <w:lang w:eastAsia="zh-CN"/>
        </w:rPr>
        <w:t xml:space="preserve">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 </w:t>
      </w:r>
      <w:r>
        <w:rPr>
          <w:lang w:eastAsia="zh-CN"/>
        </w:rPr>
        <w:t xml:space="preserve">13.0 dB if offset frequency &lt; </w:t>
      </w:r>
      <w:proofErr w:type="spellStart"/>
      <w:r>
        <w:rPr>
          <w:lang w:eastAsia="zh-CN"/>
        </w:rPr>
        <w:t>BW</w:t>
      </w:r>
      <w:r>
        <w:rPr>
          <w:vertAlign w:val="subscript"/>
          <w:lang w:eastAsia="zh-CN"/>
        </w:rPr>
        <w:t>intraCA</w:t>
      </w:r>
      <w:proofErr w:type="spellEnd"/>
      <w:r>
        <w:rPr>
          <w:lang w:eastAsia="zh-CN"/>
        </w:rPr>
        <w:t>, 6.0 dB otherwise.</w:t>
      </w:r>
    </w:p>
    <w:p w:rsidR="006310FD" w:rsidRDefault="009A1395">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a</w:t>
      </w:r>
      <w:r>
        <w:rPr>
          <w:rFonts w:eastAsia="等线"/>
        </w:rPr>
        <w:t>ggregated channel bandwidth of the configured UL CA.</w:t>
      </w:r>
      <w:r>
        <w:t xml:space="preserve"> </w:t>
      </w:r>
    </w:p>
    <w:p w:rsidR="006310FD" w:rsidRDefault="006310FD"/>
    <w:p w:rsidR="006310FD" w:rsidRDefault="009A1395">
      <w:r>
        <w:t>For power class 2, A-MPR for CA_NS_20</w:t>
      </w:r>
      <w:r>
        <w:rPr>
          <w:rFonts w:hint="eastAsia"/>
          <w:lang w:eastAsia="ja-JP"/>
        </w:rPr>
        <w:t>5</w:t>
      </w:r>
      <w:r>
        <w:t xml:space="preserve"> specified in sub-clause 6.2A.3.6.3 applies.</w:t>
      </w:r>
    </w:p>
    <w:p w:rsidR="006310FD" w:rsidRDefault="006310FD"/>
    <w:p w:rsidR="006310FD" w:rsidRDefault="009A1395">
      <w:pPr>
        <w:rPr>
          <w:lang w:eastAsia="zh-CN"/>
        </w:rPr>
      </w:pPr>
      <w:r>
        <w:t xml:space="preserve">For power class 3,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w:t>
      </w:r>
      <w:r>
        <w:rPr>
          <w:lang w:eastAsia="zh-CN"/>
        </w:rPr>
        <w:t xml:space="preserve"> 5.0 dB if offset frequency &lt; </w:t>
      </w:r>
      <w:proofErr w:type="spellStart"/>
      <w:r>
        <w:rPr>
          <w:lang w:eastAsia="zh-CN"/>
        </w:rPr>
        <w:t>BW</w:t>
      </w:r>
      <w:r>
        <w:rPr>
          <w:vertAlign w:val="subscript"/>
          <w:lang w:eastAsia="zh-CN"/>
        </w:rPr>
        <w:t>intraCA</w:t>
      </w:r>
      <w:proofErr w:type="spellEnd"/>
      <w:r>
        <w:rPr>
          <w:lang w:eastAsia="zh-CN"/>
        </w:rPr>
        <w:t xml:space="preserve">, 0.0 dB otherwise.  </w:t>
      </w:r>
    </w:p>
    <w:p w:rsidR="006310FD" w:rsidRDefault="009A1395">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w:t>
      </w:r>
      <w:r>
        <w:rPr>
          <w:lang w:eastAsia="zh-CN"/>
        </w:rPr>
        <w:t xml:space="preserve"> 8.0 dB if offset frequency &lt; </w:t>
      </w:r>
      <w:proofErr w:type="spellStart"/>
      <w:r>
        <w:rPr>
          <w:lang w:eastAsia="zh-CN"/>
        </w:rPr>
        <w:t>BW</w:t>
      </w:r>
      <w:r>
        <w:rPr>
          <w:vertAlign w:val="subscript"/>
          <w:lang w:eastAsia="zh-CN"/>
        </w:rPr>
        <w:t>intraCA</w:t>
      </w:r>
      <w:proofErr w:type="spellEnd"/>
      <w:r>
        <w:rPr>
          <w:lang w:eastAsia="zh-CN"/>
        </w:rPr>
        <w:t>, 0.0 dB otherwise.</w:t>
      </w:r>
    </w:p>
    <w:p w:rsidR="006310FD" w:rsidRDefault="009A1395">
      <w:pPr>
        <w:rPr>
          <w:rFonts w:eastAsia="等线"/>
          <w:lang w:eastAsia="zh-CN"/>
        </w:rPr>
      </w:pPr>
      <w:r>
        <w:rPr>
          <w:rFonts w:eastAsia="等线"/>
        </w:rPr>
        <w:t xml:space="preserve">Offset frequency </w:t>
      </w:r>
      <w:r>
        <w:rPr>
          <w:rFonts w:eastAsia="等线"/>
        </w:rPr>
        <w:t>is defined as the frequency from the upper edge of the protected frequency range i.e. 24 GHz</w:t>
      </w:r>
      <w:r>
        <w:rPr>
          <w:rFonts w:hint="eastAsia"/>
          <w:lang w:eastAsia="ja-JP"/>
        </w:rPr>
        <w:t xml:space="preserve"> </w:t>
      </w:r>
      <w:r>
        <w:rPr>
          <w:rFonts w:eastAsia="Malgun Gothic"/>
        </w:rPr>
        <w:t xml:space="preserve">to </w:t>
      </w:r>
      <w:r>
        <w:rPr>
          <w:rFonts w:eastAsia="等线"/>
        </w:rPr>
        <w:t>the lower edge of the aggregated carrier bandwidth of the configured UL CA.</w:t>
      </w:r>
    </w:p>
    <w:p w:rsidR="006310FD" w:rsidRDefault="006310FD">
      <w:pPr>
        <w:rPr>
          <w:lang w:val="en-US" w:eastAsia="zh-CN"/>
        </w:rPr>
      </w:pPr>
    </w:p>
    <w:p w:rsidR="006310FD" w:rsidRDefault="009A1395">
      <w:r>
        <w:t>For power class 4, A-MPR for CA_NS_20</w:t>
      </w:r>
      <w:r>
        <w:rPr>
          <w:rFonts w:hint="eastAsia"/>
          <w:lang w:eastAsia="ja-JP"/>
        </w:rPr>
        <w:t>5</w:t>
      </w:r>
      <w:r>
        <w:t xml:space="preserve"> specified in sub-clause 6.2A.3.6.3 applies.</w:t>
      </w:r>
    </w:p>
    <w:p w:rsidR="006310FD" w:rsidRDefault="009A1395">
      <w:r>
        <w:t xml:space="preserve">For power class </w:t>
      </w:r>
      <w:r>
        <w:rPr>
          <w:rFonts w:hint="eastAsia"/>
          <w:lang w:val="en-US" w:eastAsia="zh-CN"/>
        </w:rPr>
        <w:t xml:space="preserve">5, </w:t>
      </w:r>
      <w:r>
        <w:t>A-MPR for CA_NS_20</w:t>
      </w:r>
      <w:r>
        <w:rPr>
          <w:rFonts w:hint="eastAsia"/>
          <w:lang w:eastAsia="ja-JP"/>
        </w:rPr>
        <w:t>5</w:t>
      </w:r>
      <w:r>
        <w:t xml:space="preserve"> specified in sub-clause 6.2A.3.6.3 applies.</w:t>
      </w:r>
    </w:p>
    <w:p w:rsidR="006310FD" w:rsidRDefault="009A1395">
      <w:r>
        <w:t xml:space="preserve">For power class </w:t>
      </w:r>
      <w:r>
        <w:rPr>
          <w:rFonts w:hint="eastAsia"/>
          <w:lang w:val="en-US" w:eastAsia="zh-CN"/>
        </w:rPr>
        <w:t xml:space="preserve">6, </w:t>
      </w:r>
      <w:r>
        <w:t>A-MPR for CA_NS_20</w:t>
      </w:r>
      <w:r>
        <w:rPr>
          <w:rFonts w:hint="eastAsia"/>
          <w:lang w:eastAsia="ja-JP"/>
        </w:rPr>
        <w:t>5</w:t>
      </w:r>
      <w:r>
        <w:t xml:space="preserve"> specified in sub-clause 6.2A.3.6.3 applies.</w:t>
      </w:r>
    </w:p>
    <w:p w:rsidR="006310FD" w:rsidRDefault="006310FD"/>
    <w:p w:rsidR="006310FD" w:rsidRDefault="006310FD"/>
    <w:p w:rsidR="006310FD" w:rsidRDefault="009A1395">
      <w:pPr>
        <w:numPr>
          <w:ilvl w:val="0"/>
          <w:numId w:val="3"/>
        </w:numPr>
        <w:rPr>
          <w:lang w:val="en"/>
        </w:rPr>
      </w:pPr>
      <w:r>
        <w:t xml:space="preserve">Spurious for </w:t>
      </w:r>
      <w:r>
        <w:rPr>
          <w:rFonts w:hint="eastAsia"/>
          <w:lang w:val="en-US" w:eastAsia="zh-CN"/>
        </w:rPr>
        <w:t>CA_</w:t>
      </w:r>
      <w:r>
        <w:t>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rsidR="006310FD" w:rsidRDefault="009A1395">
      <w:pPr>
        <w:rPr>
          <w:rFonts w:eastAsia="Malgun Gothic"/>
        </w:rPr>
      </w:pPr>
      <w:r>
        <w:rPr>
          <w:rFonts w:eastAsia="Malgun Gothic"/>
        </w:rPr>
        <w:t>When "CA_NS_205" is indicated in t</w:t>
      </w:r>
      <w:r>
        <w:rPr>
          <w:rFonts w:eastAsia="Malgun Gothic"/>
        </w:rPr>
        <w: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as defined in section 6.5A.3.</w:t>
      </w:r>
    </w:p>
    <w:p w:rsidR="006310FD" w:rsidRDefault="006310FD">
      <w:pPr>
        <w:rPr>
          <w:lang w:val="en"/>
        </w:rPr>
      </w:pPr>
    </w:p>
    <w:p w:rsidR="006310FD" w:rsidRDefault="006310FD">
      <w:pPr>
        <w:rPr>
          <w:lang w:val="en"/>
        </w:rPr>
      </w:pPr>
    </w:p>
    <w:p w:rsidR="006310FD" w:rsidRDefault="009A1395">
      <w:pPr>
        <w:pStyle w:val="TH"/>
        <w:rPr>
          <w:rFonts w:cs="v5.0.0"/>
        </w:rPr>
      </w:pPr>
      <w:r>
        <w:rPr>
          <w:rFonts w:cs="v5.0.0"/>
        </w:rPr>
        <w:t>Table 6.5.3.2.</w:t>
      </w:r>
      <w:r>
        <w:rPr>
          <w:rFonts w:cs="v5.0.0" w:hint="eastAsia"/>
          <w:lang w:val="en-US" w:eastAsia="zh-CN"/>
        </w:rPr>
        <w:t>6</w:t>
      </w:r>
      <w:r>
        <w:rPr>
          <w:rFonts w:cs="v5.0.0"/>
        </w:rPr>
        <w:t xml:space="preserve">-1: </w:t>
      </w:r>
      <w:r>
        <w:t>Additional requirement</w:t>
      </w:r>
      <w:r>
        <w:t>s (NS_20</w:t>
      </w:r>
      <w:r>
        <w:rPr>
          <w:rFonts w:hint="eastAsia"/>
          <w:lang w:val="en-US" w:eastAsia="zh-CN"/>
        </w:rPr>
        <w:t>5</w:t>
      </w:r>
      <w: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2373"/>
        <w:gridCol w:w="2610"/>
      </w:tblGrid>
      <w:tr w:rsidR="006310FD">
        <w:trPr>
          <w:trHeight w:val="187"/>
        </w:trPr>
        <w:tc>
          <w:tcPr>
            <w:tcW w:w="3207" w:type="dxa"/>
          </w:tcPr>
          <w:p w:rsidR="006310FD" w:rsidRDefault="009A1395">
            <w:pPr>
              <w:pStyle w:val="TAH"/>
              <w:rPr>
                <w:rFonts w:eastAsia="Malgun Gothic" w:cs="v5.0.0"/>
              </w:rPr>
            </w:pPr>
            <w:r>
              <w:rPr>
                <w:rFonts w:eastAsia="Malgun Gothic"/>
              </w:rPr>
              <w:t>Frequency Range</w:t>
            </w:r>
          </w:p>
        </w:tc>
        <w:tc>
          <w:tcPr>
            <w:tcW w:w="2373" w:type="dxa"/>
          </w:tcPr>
          <w:p w:rsidR="006310FD" w:rsidRDefault="009A1395">
            <w:pPr>
              <w:pStyle w:val="TAH"/>
              <w:rPr>
                <w:rFonts w:eastAsia="Malgun Gothic" w:cs="v5.0.0"/>
              </w:rPr>
            </w:pPr>
            <w:r>
              <w:rPr>
                <w:rFonts w:eastAsia="Malgun Gothic"/>
              </w:rPr>
              <w:t>Maximum Level</w:t>
            </w:r>
          </w:p>
        </w:tc>
        <w:tc>
          <w:tcPr>
            <w:tcW w:w="2610" w:type="dxa"/>
          </w:tcPr>
          <w:p w:rsidR="006310FD" w:rsidRDefault="009A1395">
            <w:pPr>
              <w:pStyle w:val="TAH"/>
              <w:rPr>
                <w:rFonts w:eastAsia="Malgun Gothic" w:cs="v5.0.0"/>
              </w:rPr>
            </w:pPr>
            <w:r>
              <w:rPr>
                <w:rFonts w:eastAsia="Malgun Gothic"/>
              </w:rPr>
              <w:t>Measurement bandwidth</w:t>
            </w:r>
          </w:p>
        </w:tc>
      </w:tr>
      <w:tr w:rsidR="006310FD">
        <w:trPr>
          <w:trHeight w:val="187"/>
        </w:trPr>
        <w:tc>
          <w:tcPr>
            <w:tcW w:w="3207" w:type="dxa"/>
          </w:tcPr>
          <w:p w:rsidR="006310FD" w:rsidRDefault="009A1395">
            <w:pPr>
              <w:pStyle w:val="TAC"/>
              <w:rPr>
                <w:rFonts w:eastAsia="Malgun Gothic"/>
              </w:rPr>
            </w:pPr>
            <w:r>
              <w:t xml:space="preserve">23.6 </w:t>
            </w:r>
            <w:proofErr w:type="gramStart"/>
            <w:r>
              <w:t xml:space="preserve">GHz  </w:t>
            </w:r>
            <w:r>
              <w:rPr>
                <w:rFonts w:ascii="Symbol" w:hAnsi="Symbol"/>
              </w:rPr>
              <w:t></w:t>
            </w:r>
            <w:proofErr w:type="gramEnd"/>
            <w:r>
              <w:rPr>
                <w:rFonts w:ascii="Symbol" w:hAnsi="Symbol"/>
              </w:rPr>
              <w:t></w:t>
            </w:r>
            <w:r>
              <w:rPr>
                <w:rFonts w:ascii="Symbol" w:hAnsi="Symbol"/>
              </w:rPr>
              <w:t></w:t>
            </w:r>
            <w:r>
              <w:t xml:space="preserve">f  </w:t>
            </w:r>
            <w:r>
              <w:rPr>
                <w:rFonts w:ascii="Symbol" w:hAnsi="Symbol"/>
              </w:rPr>
              <w:t></w:t>
            </w:r>
            <w:r>
              <w:rPr>
                <w:rFonts w:ascii="Symbol" w:hAnsi="Symbol"/>
              </w:rPr>
              <w:t></w:t>
            </w:r>
            <w:r>
              <w:t>24.0 GHz</w:t>
            </w:r>
          </w:p>
        </w:tc>
        <w:tc>
          <w:tcPr>
            <w:tcW w:w="2373" w:type="dxa"/>
          </w:tcPr>
          <w:p w:rsidR="006310FD" w:rsidRDefault="009A1395">
            <w:pPr>
              <w:pStyle w:val="TAC"/>
              <w:rPr>
                <w:rFonts w:eastAsia="Malgun Gothic"/>
              </w:rPr>
            </w:pPr>
            <w:r>
              <w:rPr>
                <w:rFonts w:hint="eastAsia"/>
                <w:lang w:val="en-US" w:eastAsia="zh-CN"/>
              </w:rPr>
              <w:t>-5</w:t>
            </w:r>
            <w:r>
              <w:rPr>
                <w:rFonts w:eastAsia="Malgun Gothic"/>
              </w:rPr>
              <w:t xml:space="preserve"> dBm</w:t>
            </w:r>
          </w:p>
        </w:tc>
        <w:tc>
          <w:tcPr>
            <w:tcW w:w="2610" w:type="dxa"/>
          </w:tcPr>
          <w:p w:rsidR="006310FD" w:rsidRDefault="009A1395">
            <w:pPr>
              <w:pStyle w:val="TAC"/>
              <w:rPr>
                <w:rFonts w:eastAsia="Malgun Gothic"/>
              </w:rPr>
            </w:pPr>
            <w:r>
              <w:rPr>
                <w:rFonts w:eastAsia="Malgun Gothic"/>
              </w:rPr>
              <w:t>200 MHz</w:t>
            </w:r>
          </w:p>
        </w:tc>
      </w:tr>
    </w:tbl>
    <w:p w:rsidR="006310FD" w:rsidRDefault="006310FD"/>
    <w:p w:rsidR="006310FD" w:rsidRDefault="006310FD"/>
    <w:p w:rsidR="006310FD" w:rsidRDefault="009A1395">
      <w:pPr>
        <w:tabs>
          <w:tab w:val="left" w:pos="1811"/>
        </w:tabs>
      </w:pPr>
      <w:r>
        <w:tab/>
      </w:r>
    </w:p>
    <w:p w:rsidR="006310FD" w:rsidRDefault="009A1395">
      <w:pPr>
        <w:pStyle w:val="2"/>
        <w:rPr>
          <w:lang w:val="en-US"/>
        </w:rPr>
      </w:pPr>
      <w:r>
        <w:rPr>
          <w:lang w:val="en-US"/>
        </w:rPr>
        <w:t>Test Environment</w:t>
      </w:r>
    </w:p>
    <w:p w:rsidR="006310FD" w:rsidRDefault="009A1395">
      <w:pPr>
        <w:pStyle w:val="a0"/>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
          <w:lang w:val="en-US"/>
        </w:rPr>
        <w:t>Normal</w:t>
      </w:r>
      <w:r>
        <w:rPr>
          <w:b/>
          <w:lang w:val="en-US"/>
        </w:rPr>
        <w:t xml:space="preserve"> conditions</w:t>
      </w:r>
      <w:r>
        <w:rPr>
          <w:lang w:val="en-US"/>
        </w:rPr>
        <w:t>, and the same selection is appropriate also for Additional Spurious emission.</w:t>
      </w:r>
    </w:p>
    <w:p w:rsidR="006310FD" w:rsidRDefault="009A1395">
      <w:pPr>
        <w:pStyle w:val="2"/>
        <w:rPr>
          <w:lang w:val="en-US"/>
        </w:rPr>
      </w:pPr>
      <w:r>
        <w:rPr>
          <w:lang w:val="en-US"/>
        </w:rPr>
        <w:t>Test Frequencies</w:t>
      </w:r>
    </w:p>
    <w:p w:rsidR="00635E3C" w:rsidRDefault="00635E3C">
      <w:pPr>
        <w:pStyle w:val="a0"/>
        <w:rPr>
          <w:ins w:id="1" w:author="Huawei-Chunying Gu" w:date="2025-11-17T18:41:00Z"/>
          <w:rFonts w:eastAsia="等线"/>
        </w:rPr>
      </w:pPr>
      <w:ins w:id="2" w:author="Huawei-Chunying Gu" w:date="2025-11-17T18:41:00Z">
        <w:r>
          <w:rPr>
            <w:rFonts w:hint="eastAsia"/>
            <w:lang w:val="en-US" w:eastAsia="zh-CN"/>
          </w:rPr>
          <w:t>The</w:t>
        </w:r>
        <w:r>
          <w:rPr>
            <w:lang w:val="en-US"/>
          </w:rPr>
          <w:t xml:space="preserve"> </w:t>
        </w:r>
        <w:r>
          <w:rPr>
            <w:rFonts w:hint="eastAsia"/>
            <w:lang w:val="en-US" w:eastAsia="zh-CN"/>
          </w:rPr>
          <w:t>A-MPR</w:t>
        </w:r>
        <w:r>
          <w:rPr>
            <w:lang w:val="en-US"/>
          </w:rPr>
          <w:t xml:space="preserve"> requirements is dependent on whether the </w:t>
        </w:r>
        <w:r>
          <w:rPr>
            <w:iCs/>
            <w:lang w:eastAsia="zh-CN"/>
          </w:rPr>
          <w:t>offset frequency is less than BW</w:t>
        </w:r>
        <w:proofErr w:type="spellStart"/>
        <w:r>
          <w:rPr>
            <w:rFonts w:hint="eastAsia"/>
            <w:iCs/>
            <w:vertAlign w:val="subscript"/>
            <w:lang w:val="en-US" w:eastAsia="zh-CN"/>
          </w:rPr>
          <w:t>intraCA</w:t>
        </w:r>
        <w:proofErr w:type="spellEnd"/>
        <w:r>
          <w:rPr>
            <w:iCs/>
            <w:lang w:eastAsia="zh-CN"/>
          </w:rPr>
          <w:t xml:space="preserve">, where the offset frequency is the </w:t>
        </w:r>
        <w:r>
          <w:rPr>
            <w:rFonts w:eastAsia="等线"/>
          </w:rPr>
          <w:t>frequency from the upper edge of the protected frequency range i.e. 24 GHz</w:t>
        </w:r>
        <w:r>
          <w:t xml:space="preserve"> </w:t>
        </w:r>
        <w:r>
          <w:rPr>
            <w:rFonts w:eastAsia="Malgun Gothic"/>
          </w:rPr>
          <w:t xml:space="preserve">to </w:t>
        </w:r>
        <w:r>
          <w:rPr>
            <w:rFonts w:eastAsia="等线"/>
          </w:rPr>
          <w:t xml:space="preserve">the lower edge of the aggregated channel bandwidth of the configured UL CA. </w:t>
        </w:r>
      </w:ins>
    </w:p>
    <w:p w:rsidR="00E96431" w:rsidRDefault="00E96431">
      <w:pPr>
        <w:pStyle w:val="a0"/>
        <w:rPr>
          <w:ins w:id="3" w:author="Huawei-Chunying Gu" w:date="2025-11-17T18:42:00Z"/>
        </w:rPr>
      </w:pPr>
      <w:proofErr w:type="gramStart"/>
      <w:ins w:id="4" w:author="Huawei-Chunying Gu" w:date="2025-11-17T18:41:00Z">
        <w:r>
          <w:t>Relative</w:t>
        </w:r>
        <w:proofErr w:type="gramEnd"/>
        <w:r>
          <w:t xml:space="preserve"> large A-MPR requirements apply when </w:t>
        </w:r>
        <w:r>
          <w:rPr>
            <w:rFonts w:eastAsia="等线"/>
          </w:rPr>
          <w:t xml:space="preserve">offset frequency </w:t>
        </w:r>
        <w:r>
          <w:rPr>
            <w:rFonts w:eastAsia="等线"/>
          </w:rPr>
          <w:t>&lt;</w:t>
        </w:r>
        <w:r>
          <w:rPr>
            <w:rFonts w:eastAsia="等线"/>
          </w:rPr>
          <w:t xml:space="preserve"> BW</w:t>
        </w:r>
        <w:proofErr w:type="spellStart"/>
        <w:r>
          <w:rPr>
            <w:rFonts w:eastAsia="等线" w:hint="eastAsia"/>
            <w:vertAlign w:val="subscript"/>
            <w:lang w:val="en-US" w:eastAsia="zh-CN"/>
          </w:rPr>
          <w:t>intraCA</w:t>
        </w:r>
      </w:ins>
      <w:proofErr w:type="spellEnd"/>
      <w:ins w:id="5" w:author="Huawei-Chunying Gu" w:date="2025-11-17T18:42:00Z">
        <w:r>
          <w:t xml:space="preserve">. This will happen when Low frequency range is tested and </w:t>
        </w:r>
        <w:r>
          <w:rPr>
            <w:rFonts w:eastAsia="等线"/>
          </w:rPr>
          <w:t>BW</w:t>
        </w:r>
        <w:proofErr w:type="spellStart"/>
        <w:r>
          <w:rPr>
            <w:rFonts w:eastAsia="等线" w:hint="eastAsia"/>
            <w:vertAlign w:val="subscript"/>
            <w:lang w:val="en-US" w:eastAsia="zh-CN"/>
          </w:rPr>
          <w:t>intraCA</w:t>
        </w:r>
        <w:proofErr w:type="spellEnd"/>
        <w:r>
          <w:t xml:space="preserve"> &gt;=250MHz.</w:t>
        </w:r>
      </w:ins>
    </w:p>
    <w:p w:rsidR="00507521" w:rsidRDefault="00507521" w:rsidP="00507521">
      <w:pPr>
        <w:pStyle w:val="a0"/>
        <w:rPr>
          <w:ins w:id="6" w:author="Huawei-Chunying Gu" w:date="2025-11-17T18:44:00Z"/>
        </w:rPr>
      </w:pPr>
      <w:proofErr w:type="gramStart"/>
      <w:ins w:id="7" w:author="Huawei-Chunying Gu" w:date="2025-11-17T18:43:00Z">
        <w:r>
          <w:t>Relative</w:t>
        </w:r>
        <w:proofErr w:type="gramEnd"/>
        <w:r>
          <w:t xml:space="preserve"> </w:t>
        </w:r>
        <w:r>
          <w:t>small</w:t>
        </w:r>
        <w:r>
          <w:t xml:space="preserve"> A-MPR requirements apply when </w:t>
        </w:r>
        <w:r>
          <w:rPr>
            <w:rFonts w:eastAsia="等线"/>
          </w:rPr>
          <w:t xml:space="preserve">offset frequency </w:t>
        </w:r>
        <w:r>
          <w:rPr>
            <w:rFonts w:eastAsia="等线"/>
          </w:rPr>
          <w:t>&gt;</w:t>
        </w:r>
        <w:r>
          <w:rPr>
            <w:rFonts w:eastAsia="等线"/>
          </w:rPr>
          <w:t xml:space="preserve"> BW</w:t>
        </w:r>
        <w:proofErr w:type="spellStart"/>
        <w:r>
          <w:rPr>
            <w:rFonts w:eastAsia="等线" w:hint="eastAsia"/>
            <w:vertAlign w:val="subscript"/>
            <w:lang w:val="en-US" w:eastAsia="zh-CN"/>
          </w:rPr>
          <w:t>intraCA</w:t>
        </w:r>
        <w:proofErr w:type="spellEnd"/>
        <w:r>
          <w:t xml:space="preserve">. This will happen when Low frequency range is tested and </w:t>
        </w:r>
        <w:r>
          <w:rPr>
            <w:rFonts w:eastAsia="等线"/>
          </w:rPr>
          <w:t>BW</w:t>
        </w:r>
        <w:proofErr w:type="spellStart"/>
        <w:r>
          <w:rPr>
            <w:rFonts w:eastAsia="等线" w:hint="eastAsia"/>
            <w:vertAlign w:val="subscript"/>
            <w:lang w:val="en-US" w:eastAsia="zh-CN"/>
          </w:rPr>
          <w:t>intraCA</w:t>
        </w:r>
        <w:proofErr w:type="spellEnd"/>
        <w:r>
          <w:t xml:space="preserve"> </w:t>
        </w:r>
        <w:r>
          <w:t xml:space="preserve">&lt; </w:t>
        </w:r>
        <w:r>
          <w:t>250MHz</w:t>
        </w:r>
        <w:r>
          <w:t>, or Mid frequency range is tested</w:t>
        </w:r>
      </w:ins>
      <w:ins w:id="8" w:author="Huawei-Chunying Gu" w:date="2025-11-17T19:15:00Z">
        <w:r w:rsidR="00B04AE2">
          <w:t xml:space="preserve"> with any </w:t>
        </w:r>
        <w:r w:rsidR="00B04AE2">
          <w:rPr>
            <w:rFonts w:eastAsia="等线"/>
          </w:rPr>
          <w:t>BW</w:t>
        </w:r>
        <w:proofErr w:type="spellStart"/>
        <w:r w:rsidR="00B04AE2">
          <w:rPr>
            <w:rFonts w:eastAsia="等线" w:hint="eastAsia"/>
            <w:vertAlign w:val="subscript"/>
            <w:lang w:val="en-US" w:eastAsia="zh-CN"/>
          </w:rPr>
          <w:t>intraCA</w:t>
        </w:r>
      </w:ins>
      <w:proofErr w:type="spellEnd"/>
      <w:ins w:id="9" w:author="Huawei-Chunying Gu" w:date="2025-11-17T18:43:00Z">
        <w:r>
          <w:t>.</w:t>
        </w:r>
      </w:ins>
    </w:p>
    <w:p w:rsidR="00507521" w:rsidRDefault="00507521" w:rsidP="00507521">
      <w:pPr>
        <w:pStyle w:val="a0"/>
        <w:rPr>
          <w:ins w:id="10" w:author="Huawei-Chunying Gu" w:date="2025-11-17T19:16:00Z"/>
        </w:rPr>
      </w:pPr>
      <w:ins w:id="11" w:author="Huawei-Chunying Gu" w:date="2025-11-17T18:44:00Z">
        <w:r>
          <w:t>To cover</w:t>
        </w:r>
      </w:ins>
      <w:ins w:id="12" w:author="Huawei-Chunying Gu" w:date="2025-11-17T19:15:00Z">
        <w:r w:rsidR="00B04AE2">
          <w:t xml:space="preserve"> </w:t>
        </w:r>
      </w:ins>
      <w:ins w:id="13" w:author="Huawei-Chunying Gu" w:date="2025-11-17T19:16:00Z">
        <w:r w:rsidR="00B04AE2">
          <w:t>both large and small A-MPR requirements, it’s proposed to consider:</w:t>
        </w:r>
      </w:ins>
    </w:p>
    <w:p w:rsidR="00B04AE2" w:rsidRDefault="00B04AE2" w:rsidP="00B04AE2">
      <w:pPr>
        <w:pStyle w:val="a0"/>
        <w:numPr>
          <w:ilvl w:val="0"/>
          <w:numId w:val="7"/>
        </w:numPr>
        <w:rPr>
          <w:ins w:id="14" w:author="Huawei-Chunying Gu" w:date="2025-11-17T19:16:00Z"/>
        </w:rPr>
      </w:pPr>
      <w:ins w:id="15" w:author="Huawei-Chunying Gu" w:date="2025-11-17T19:16:00Z">
        <w:r>
          <w:rPr>
            <w:rFonts w:eastAsia="等线"/>
          </w:rPr>
          <w:t xml:space="preserve">Low and Mid test frequency for </w:t>
        </w:r>
        <w:r>
          <w:rPr>
            <w:rFonts w:eastAsia="等线"/>
          </w:rPr>
          <w:t>BW</w:t>
        </w:r>
        <w:proofErr w:type="spellStart"/>
        <w:r>
          <w:rPr>
            <w:rFonts w:eastAsia="等线" w:hint="eastAsia"/>
            <w:vertAlign w:val="subscript"/>
            <w:lang w:val="en-US" w:eastAsia="zh-CN"/>
          </w:rPr>
          <w:t>intraCA</w:t>
        </w:r>
        <w:proofErr w:type="spellEnd"/>
        <w:r>
          <w:t xml:space="preserve"> &gt;=250MHz</w:t>
        </w:r>
      </w:ins>
    </w:p>
    <w:p w:rsidR="00B04AE2" w:rsidRDefault="00B04AE2" w:rsidP="0065661B">
      <w:pPr>
        <w:pStyle w:val="a0"/>
        <w:numPr>
          <w:ilvl w:val="0"/>
          <w:numId w:val="7"/>
        </w:numPr>
        <w:rPr>
          <w:ins w:id="16" w:author="Huawei-Chunying Gu" w:date="2025-11-17T18:43:00Z"/>
        </w:rPr>
      </w:pPr>
      <w:ins w:id="17" w:author="Huawei-Chunying Gu" w:date="2025-11-17T19:17:00Z">
        <w:r>
          <w:rPr>
            <w:rFonts w:eastAsia="等线"/>
          </w:rPr>
          <w:t xml:space="preserve">Low test frequency for </w:t>
        </w:r>
        <w:r>
          <w:rPr>
            <w:rFonts w:eastAsia="等线"/>
          </w:rPr>
          <w:t>BW</w:t>
        </w:r>
        <w:proofErr w:type="spellStart"/>
        <w:r>
          <w:rPr>
            <w:rFonts w:eastAsia="等线" w:hint="eastAsia"/>
            <w:vertAlign w:val="subscript"/>
            <w:lang w:val="en-US" w:eastAsia="zh-CN"/>
          </w:rPr>
          <w:t>intraCA</w:t>
        </w:r>
        <w:proofErr w:type="spellEnd"/>
        <w:r>
          <w:t xml:space="preserve"> </w:t>
        </w:r>
        <w:r>
          <w:t>&lt;</w:t>
        </w:r>
        <w:r>
          <w:t>250MHz</w:t>
        </w:r>
      </w:ins>
    </w:p>
    <w:p w:rsidR="006310FD" w:rsidDel="00B04AE2" w:rsidRDefault="009A1395">
      <w:pPr>
        <w:pStyle w:val="a0"/>
        <w:rPr>
          <w:del w:id="18" w:author="Huawei-Chunying Gu" w:date="2025-11-17T19:17:00Z"/>
          <w:lang w:val="en-US"/>
        </w:rPr>
      </w:pPr>
      <w:del w:id="19" w:author="Huawei-Chunying Gu" w:date="2025-11-17T19:17:00Z">
        <w:r w:rsidDel="00B04AE2">
          <w:rPr>
            <w:lang w:val="en-US"/>
          </w:rPr>
          <w:delText xml:space="preserve">Protected range for </w:delText>
        </w:r>
        <w:r w:rsidDel="00B04AE2">
          <w:rPr>
            <w:rFonts w:hint="eastAsia"/>
            <w:lang w:val="en-US" w:eastAsia="zh-CN"/>
          </w:rPr>
          <w:delText>CA_</w:delText>
        </w:r>
        <w:r w:rsidDel="00B04AE2">
          <w:rPr>
            <w:lang w:val="en-US"/>
          </w:rPr>
          <w:delText>NS_20</w:delText>
        </w:r>
        <w:r w:rsidDel="00B04AE2">
          <w:rPr>
            <w:rFonts w:hint="eastAsia"/>
            <w:lang w:val="en-US" w:eastAsia="zh-CN"/>
          </w:rPr>
          <w:delText>5</w:delText>
        </w:r>
        <w:r w:rsidDel="00B04AE2">
          <w:rPr>
            <w:lang w:val="en-US"/>
          </w:rPr>
          <w:delText xml:space="preserve"> is below band</w:delText>
        </w:r>
        <w:r w:rsidDel="00B04AE2">
          <w:rPr>
            <w:rFonts w:hint="eastAsia"/>
            <w:lang w:val="en-US" w:eastAsia="zh-CN"/>
          </w:rPr>
          <w:delText xml:space="preserve"> </w:delText>
        </w:r>
        <w:r w:rsidDel="00B04AE2">
          <w:rPr>
            <w:lang w:val="en-US"/>
          </w:rPr>
          <w:delText xml:space="preserve">n257 and n258. It is judged that the worst case is when the carrier frequency is as close as possible to </w:delText>
        </w:r>
        <w:r w:rsidDel="00B04AE2">
          <w:rPr>
            <w:lang w:val="en-US"/>
          </w:rPr>
          <w:delText xml:space="preserve">the protected range, which implies </w:delText>
        </w:r>
        <w:r w:rsidDel="00B04AE2">
          <w:rPr>
            <w:b/>
            <w:lang w:val="en-US"/>
          </w:rPr>
          <w:delText>Low frequency range</w:delText>
        </w:r>
        <w:r w:rsidDel="00B04AE2">
          <w:rPr>
            <w:lang w:val="en-US"/>
          </w:rPr>
          <w:delText xml:space="preserve">. </w:delText>
        </w:r>
      </w:del>
    </w:p>
    <w:p w:rsidR="006310FD" w:rsidDel="00B04AE2" w:rsidRDefault="009A1395">
      <w:pPr>
        <w:pStyle w:val="a0"/>
        <w:rPr>
          <w:del w:id="20" w:author="Huawei-Chunying Gu" w:date="2025-11-17T19:17:00Z"/>
          <w:lang w:val="en-US"/>
        </w:rPr>
      </w:pPr>
      <w:del w:id="21" w:author="Huawei-Chunying Gu" w:date="2025-11-17T19:17:00Z">
        <w:r w:rsidDel="00B04AE2">
          <w:rPr>
            <w:rFonts w:hint="eastAsia"/>
            <w:lang w:val="en-US" w:eastAsia="zh-CN"/>
          </w:rPr>
          <w:delText>The</w:delText>
        </w:r>
        <w:r w:rsidDel="00B04AE2">
          <w:rPr>
            <w:lang w:val="en-US"/>
          </w:rPr>
          <w:delText xml:space="preserve"> </w:delText>
        </w:r>
        <w:r w:rsidDel="00B04AE2">
          <w:rPr>
            <w:rFonts w:hint="eastAsia"/>
            <w:lang w:val="en-US" w:eastAsia="zh-CN"/>
          </w:rPr>
          <w:delText>A-MPR</w:delText>
        </w:r>
        <w:r w:rsidDel="00B04AE2">
          <w:rPr>
            <w:lang w:val="en-US"/>
          </w:rPr>
          <w:delText xml:space="preserve"> requirements is dependent on whether the </w:delText>
        </w:r>
        <w:r w:rsidDel="00B04AE2">
          <w:rPr>
            <w:iCs/>
            <w:lang w:eastAsia="zh-CN"/>
          </w:rPr>
          <w:delText>offset frequency is less than BW</w:delText>
        </w:r>
        <w:r w:rsidDel="00B04AE2">
          <w:rPr>
            <w:rFonts w:hint="eastAsia"/>
            <w:iCs/>
            <w:vertAlign w:val="subscript"/>
            <w:lang w:val="en-US" w:eastAsia="zh-CN"/>
          </w:rPr>
          <w:delText>intraCA</w:delText>
        </w:r>
        <w:r w:rsidDel="00B04AE2">
          <w:rPr>
            <w:iCs/>
            <w:lang w:eastAsia="zh-CN"/>
          </w:rPr>
          <w:delText xml:space="preserve">, where the offset frequency is the </w:delText>
        </w:r>
        <w:r w:rsidDel="00B04AE2">
          <w:rPr>
            <w:rFonts w:eastAsia="等线"/>
          </w:rPr>
          <w:delText>frequency from the upper edge of the protected frequency range i.e. 24 GH</w:delText>
        </w:r>
        <w:r w:rsidDel="00B04AE2">
          <w:rPr>
            <w:rFonts w:eastAsia="等线"/>
          </w:rPr>
          <w:delText>z</w:delText>
        </w:r>
        <w:r w:rsidDel="00B04AE2">
          <w:delText xml:space="preserve"> </w:delText>
        </w:r>
        <w:r w:rsidDel="00B04AE2">
          <w:rPr>
            <w:rFonts w:eastAsia="Malgun Gothic"/>
          </w:rPr>
          <w:delText xml:space="preserve">to </w:delText>
        </w:r>
        <w:r w:rsidDel="00B04AE2">
          <w:rPr>
            <w:rFonts w:eastAsia="等线"/>
          </w:rPr>
          <w:delText xml:space="preserve">the lower edge of the aggregated channel bandwidth of the configured UL CA. For </w:delText>
        </w:r>
        <w:r w:rsidDel="00B04AE2">
          <w:rPr>
            <w:lang w:eastAsia="zh-CN"/>
          </w:rPr>
          <w:delText xml:space="preserve">contiguous UL CA with single contiguous </w:delText>
        </w:r>
        <w:r w:rsidDel="00B04AE2">
          <w:rPr>
            <w:rFonts w:hint="eastAsia"/>
            <w:lang w:eastAsia="ja-JP"/>
          </w:rPr>
          <w:delText xml:space="preserve">RB </w:delText>
        </w:r>
        <w:r w:rsidDel="00B04AE2">
          <w:rPr>
            <w:lang w:eastAsia="zh-CN"/>
          </w:rPr>
          <w:delText>allocation</w:delText>
        </w:r>
        <w:r w:rsidDel="00B04AE2">
          <w:rPr>
            <w:rFonts w:hint="eastAsia"/>
            <w:lang w:val="en-US" w:eastAsia="zh-CN"/>
          </w:rPr>
          <w:delText xml:space="preserve">, such as </w:delText>
        </w:r>
        <w:r w:rsidDel="00B04AE2">
          <w:rPr>
            <w:rFonts w:eastAsia="等线"/>
          </w:rPr>
          <w:delText xml:space="preserve">band </w:delText>
        </w:r>
        <w:r w:rsidDel="00B04AE2">
          <w:rPr>
            <w:rFonts w:eastAsia="等线" w:hint="eastAsia"/>
            <w:lang w:val="en-US" w:eastAsia="zh-CN"/>
          </w:rPr>
          <w:delText>CA_</w:delText>
        </w:r>
        <w:r w:rsidDel="00B04AE2">
          <w:rPr>
            <w:rFonts w:eastAsia="等线"/>
          </w:rPr>
          <w:delText>n257</w:delText>
        </w:r>
      </w:del>
      <w:del w:id="22" w:author="Huawei-Chunying Gu" w:date="2025-11-17T13:17:00Z">
        <w:r w:rsidDel="003B6A9B">
          <w:rPr>
            <w:rFonts w:eastAsia="等线" w:hint="eastAsia"/>
            <w:lang w:val="en-US" w:eastAsia="zh-CN"/>
          </w:rPr>
          <w:delText>I</w:delText>
        </w:r>
      </w:del>
      <w:del w:id="23" w:author="Huawei-Chunying Gu" w:date="2025-11-17T19:17:00Z">
        <w:r w:rsidDel="00B04AE2">
          <w:rPr>
            <w:rFonts w:eastAsia="等线"/>
          </w:rPr>
          <w:delText xml:space="preserve">, and band </w:delText>
        </w:r>
        <w:r w:rsidDel="00B04AE2">
          <w:rPr>
            <w:rFonts w:eastAsia="等线" w:hint="eastAsia"/>
            <w:lang w:val="en-US" w:eastAsia="zh-CN"/>
          </w:rPr>
          <w:delText>CA_</w:delText>
        </w:r>
        <w:r w:rsidDel="00B04AE2">
          <w:rPr>
            <w:rFonts w:eastAsia="等线"/>
          </w:rPr>
          <w:delText>n258</w:delText>
        </w:r>
      </w:del>
      <w:del w:id="24" w:author="Huawei-Chunying Gu" w:date="2025-11-17T13:16:00Z">
        <w:r w:rsidDel="003B6A9B">
          <w:rPr>
            <w:rFonts w:eastAsia="等线" w:hint="eastAsia"/>
            <w:lang w:val="en-US" w:eastAsia="zh-CN"/>
          </w:rPr>
          <w:delText>I</w:delText>
        </w:r>
      </w:del>
      <w:del w:id="25" w:author="Huawei-Chunying Gu" w:date="2025-11-17T19:17:00Z">
        <w:r w:rsidDel="00B04AE2">
          <w:rPr>
            <w:rFonts w:eastAsia="等线"/>
          </w:rPr>
          <w:delText xml:space="preserve"> with BW</w:delText>
        </w:r>
        <w:r w:rsidDel="00B04AE2">
          <w:rPr>
            <w:rFonts w:eastAsia="等线" w:hint="eastAsia"/>
            <w:vertAlign w:val="subscript"/>
            <w:lang w:val="en-US" w:eastAsia="zh-CN"/>
          </w:rPr>
          <w:delText>intraCA</w:delText>
        </w:r>
        <w:r w:rsidDel="00B04AE2">
          <w:rPr>
            <w:rFonts w:eastAsia="等线"/>
          </w:rPr>
          <w:delText xml:space="preserve"> </w:delText>
        </w:r>
      </w:del>
      <w:del w:id="26" w:author="Huawei-Chunying Gu" w:date="2025-11-17T13:17:00Z">
        <w:r w:rsidDel="003B6A9B">
          <w:rPr>
            <w:rFonts w:eastAsia="等线"/>
          </w:rPr>
          <w:delText>&lt;</w:delText>
        </w:r>
        <w:r w:rsidDel="003B6A9B">
          <w:rPr>
            <w:rFonts w:eastAsia="等线" w:hint="eastAsia"/>
            <w:lang w:val="en-US" w:eastAsia="zh-CN"/>
          </w:rPr>
          <w:delText>4</w:delText>
        </w:r>
        <w:r w:rsidDel="003B6A9B">
          <w:rPr>
            <w:rFonts w:eastAsia="等线"/>
          </w:rPr>
          <w:delText>00MHz</w:delText>
        </w:r>
      </w:del>
      <w:del w:id="27" w:author="Huawei-Chunying Gu" w:date="2025-11-17T19:17:00Z">
        <w:r w:rsidDel="00B04AE2">
          <w:rPr>
            <w:rFonts w:eastAsia="等线"/>
          </w:rPr>
          <w:delText>, the offset frequency is always larger than BW</w:delText>
        </w:r>
        <w:r w:rsidDel="00B04AE2">
          <w:rPr>
            <w:rFonts w:eastAsia="等线" w:hint="eastAsia"/>
            <w:vertAlign w:val="subscript"/>
            <w:lang w:val="en-US" w:eastAsia="zh-CN"/>
          </w:rPr>
          <w:delText>intraCA</w:delText>
        </w:r>
        <w:r w:rsidDel="00B04AE2">
          <w:rPr>
            <w:rFonts w:eastAsia="等线"/>
          </w:rPr>
          <w:delText xml:space="preserve">. </w:delText>
        </w:r>
        <w:r w:rsidDel="00B04AE2">
          <w:rPr>
            <w:rFonts w:eastAsia="等线" w:hint="eastAsia"/>
            <w:lang w:eastAsia="zh-CN"/>
          </w:rPr>
          <w:delText>For</w:delText>
        </w:r>
        <w:r w:rsidDel="00B04AE2">
          <w:rPr>
            <w:rFonts w:eastAsia="等线"/>
          </w:rPr>
          <w:delText xml:space="preserve"> band </w:delText>
        </w:r>
        <w:r w:rsidDel="00B04AE2">
          <w:rPr>
            <w:rFonts w:eastAsia="等线" w:hint="eastAsia"/>
            <w:lang w:val="en-US" w:eastAsia="zh-CN"/>
          </w:rPr>
          <w:delText>CA_</w:delText>
        </w:r>
        <w:r w:rsidDel="00B04AE2">
          <w:rPr>
            <w:rFonts w:eastAsia="等线"/>
          </w:rPr>
          <w:delText>n258</w:delText>
        </w:r>
        <w:r w:rsidDel="00B04AE2">
          <w:rPr>
            <w:rFonts w:eastAsia="等线" w:hint="eastAsia"/>
            <w:lang w:val="en-US" w:eastAsia="zh-CN"/>
          </w:rPr>
          <w:delText>I</w:delText>
        </w:r>
        <w:r w:rsidDel="00B04AE2">
          <w:rPr>
            <w:rFonts w:eastAsia="等线"/>
          </w:rPr>
          <w:delText xml:space="preserve"> with BW</w:delText>
        </w:r>
        <w:r w:rsidDel="00B04AE2">
          <w:rPr>
            <w:rFonts w:eastAsia="等线" w:hint="eastAsia"/>
            <w:vertAlign w:val="subscript"/>
            <w:lang w:val="en-US" w:eastAsia="zh-CN"/>
          </w:rPr>
          <w:delText>intraCA</w:delText>
        </w:r>
        <w:r w:rsidDel="00B04AE2">
          <w:rPr>
            <w:rFonts w:eastAsia="等线"/>
          </w:rPr>
          <w:delText>&gt;=</w:delText>
        </w:r>
      </w:del>
      <w:del w:id="28" w:author="Huawei-Chunying Gu" w:date="2025-11-17T18:01:00Z">
        <w:r w:rsidDel="009A5C29">
          <w:rPr>
            <w:rFonts w:eastAsia="等线" w:hint="eastAsia"/>
            <w:lang w:val="en-US" w:eastAsia="zh-CN"/>
          </w:rPr>
          <w:delText>4</w:delText>
        </w:r>
      </w:del>
      <w:del w:id="29" w:author="Huawei-Chunying Gu" w:date="2025-11-17T18:02:00Z">
        <w:r w:rsidDel="00C92852">
          <w:rPr>
            <w:rFonts w:eastAsia="等线"/>
          </w:rPr>
          <w:delText>00</w:delText>
        </w:r>
      </w:del>
      <w:del w:id="30" w:author="Huawei-Chunying Gu" w:date="2025-11-17T19:17:00Z">
        <w:r w:rsidDel="00B04AE2">
          <w:rPr>
            <w:rFonts w:eastAsia="等线"/>
          </w:rPr>
          <w:delText>MHz, the offset frequency could be less than BW</w:delText>
        </w:r>
        <w:r w:rsidDel="00B04AE2">
          <w:rPr>
            <w:rFonts w:eastAsia="等线" w:hint="eastAsia"/>
            <w:vertAlign w:val="subscript"/>
            <w:lang w:val="en-US" w:eastAsia="zh-CN"/>
          </w:rPr>
          <w:delText>intraCA</w:delText>
        </w:r>
        <w:r w:rsidDel="00B04AE2">
          <w:rPr>
            <w:rFonts w:eastAsia="等线"/>
          </w:rPr>
          <w:delText xml:space="preserve"> when using Low frequency range. To further verify the A</w:delText>
        </w:r>
        <w:r w:rsidDel="00B04AE2">
          <w:rPr>
            <w:rFonts w:eastAsia="等线" w:hint="eastAsia"/>
            <w:lang w:val="en-US" w:eastAsia="zh-CN"/>
          </w:rPr>
          <w:delText>-</w:delText>
        </w:r>
        <w:r w:rsidDel="00B04AE2">
          <w:rPr>
            <w:rFonts w:eastAsia="等线"/>
          </w:rPr>
          <w:delText>MPR requirements corresponding to offset frequency &gt;= BW</w:delText>
        </w:r>
        <w:r w:rsidDel="00B04AE2">
          <w:rPr>
            <w:rFonts w:eastAsia="等线" w:hint="eastAsia"/>
            <w:vertAlign w:val="subscript"/>
            <w:lang w:val="en-US" w:eastAsia="zh-CN"/>
          </w:rPr>
          <w:delText>intraCA</w:delText>
        </w:r>
        <w:r w:rsidDel="00B04AE2">
          <w:rPr>
            <w:rFonts w:eastAsia="等线"/>
          </w:rPr>
          <w:delText xml:space="preserve">, </w:delText>
        </w:r>
        <w:r w:rsidDel="00B04AE2">
          <w:rPr>
            <w:rFonts w:eastAsia="等线"/>
            <w:b/>
            <w:bCs/>
          </w:rPr>
          <w:delText>Mid</w:delText>
        </w:r>
        <w:r w:rsidDel="00B04AE2">
          <w:rPr>
            <w:rFonts w:eastAsia="等线"/>
          </w:rPr>
          <w:delText xml:space="preserve"> </w:delText>
        </w:r>
        <w:r w:rsidDel="00B04AE2">
          <w:rPr>
            <w:rFonts w:eastAsia="等线"/>
            <w:b/>
            <w:bCs/>
          </w:rPr>
          <w:delText>frequency range</w:delText>
        </w:r>
        <w:r w:rsidDel="00B04AE2">
          <w:rPr>
            <w:rFonts w:eastAsia="等线"/>
          </w:rPr>
          <w:delText xml:space="preserve"> could be teste</w:delText>
        </w:r>
        <w:r w:rsidDel="00B04AE2">
          <w:rPr>
            <w:rFonts w:eastAsia="等线"/>
          </w:rPr>
          <w:delText>d additionally.</w:delText>
        </w:r>
        <w:r w:rsidDel="00B04AE2">
          <w:rPr>
            <w:lang w:eastAsia="zh-CN"/>
          </w:rPr>
          <w:delText xml:space="preserve">For </w:delText>
        </w:r>
        <w:r w:rsidDel="00B04AE2">
          <w:rPr>
            <w:rFonts w:hint="eastAsia"/>
            <w:lang w:eastAsia="ja-JP"/>
          </w:rPr>
          <w:delText xml:space="preserve">intra-band </w:delText>
        </w:r>
        <w:r w:rsidDel="00B04AE2">
          <w:rPr>
            <w:lang w:eastAsia="zh-CN"/>
          </w:rPr>
          <w:delText xml:space="preserve">contiguous UL CA with non-contiguous </w:delText>
        </w:r>
        <w:r w:rsidDel="00B04AE2">
          <w:rPr>
            <w:rFonts w:hint="eastAsia"/>
            <w:lang w:eastAsia="ja-JP"/>
          </w:rPr>
          <w:delText xml:space="preserve">RB </w:delText>
        </w:r>
        <w:r w:rsidDel="00B04AE2">
          <w:rPr>
            <w:lang w:eastAsia="zh-CN"/>
          </w:rPr>
          <w:delText xml:space="preserve">allocation or </w:delText>
        </w:r>
        <w:r w:rsidDel="00B04AE2">
          <w:rPr>
            <w:rFonts w:hint="eastAsia"/>
            <w:lang w:eastAsia="ja-JP"/>
          </w:rPr>
          <w:delText>non-contiguous</w:delText>
        </w:r>
        <w:r w:rsidDel="00B04AE2">
          <w:rPr>
            <w:lang w:eastAsia="zh-CN"/>
          </w:rPr>
          <w:delText xml:space="preserve"> UL CA</w:delText>
        </w:r>
        <w:r w:rsidDel="00B04AE2">
          <w:rPr>
            <w:rFonts w:hint="eastAsia"/>
            <w:lang w:val="en-US" w:eastAsia="zh-CN"/>
          </w:rPr>
          <w:delText>, due to a lack of industrial demand, further analysis will be conducted in the future.</w:delText>
        </w:r>
      </w:del>
    </w:p>
    <w:p w:rsidR="006310FD" w:rsidRDefault="009A1395">
      <w:pPr>
        <w:pStyle w:val="2"/>
        <w:rPr>
          <w:lang w:val="en-US"/>
        </w:rPr>
      </w:pPr>
      <w:r>
        <w:rPr>
          <w:lang w:val="en-US"/>
        </w:rPr>
        <w:t>Test Channel Bandwidth</w:t>
      </w:r>
    </w:p>
    <w:p w:rsidR="006310FD" w:rsidRDefault="009A1395">
      <w:pPr>
        <w:pStyle w:val="a0"/>
        <w:rPr>
          <w:lang w:val="en-US"/>
        </w:rPr>
      </w:pPr>
      <w:r>
        <w:rPr>
          <w:lang w:val="en-US"/>
        </w:rPr>
        <w:t>The A-MPR requirements are the same for a</w:t>
      </w:r>
      <w:r>
        <w:rPr>
          <w:lang w:val="en-US"/>
        </w:rPr>
        <w:t xml:space="preserve"> particular power class for any channel bandwidth. Therefore, test channel bandwidth can be decided based on what is most demanding for Spurious emission. Selection can therefore be reused from normal spurious test case which means </w:t>
      </w:r>
      <w:r>
        <w:rPr>
          <w:b/>
          <w:lang w:val="en-US"/>
        </w:rPr>
        <w:t>Highest aggregated</w:t>
      </w:r>
      <w:r>
        <w:rPr>
          <w:rFonts w:hint="eastAsia"/>
          <w:b/>
          <w:lang w:val="en-US" w:eastAsia="zh-CN"/>
        </w:rPr>
        <w:t xml:space="preserve"> </w:t>
      </w:r>
      <w:r>
        <w:rPr>
          <w:b/>
          <w:lang w:val="en-US"/>
        </w:rPr>
        <w:t>chann</w:t>
      </w:r>
      <w:r>
        <w:rPr>
          <w:b/>
          <w:lang w:val="en-US"/>
        </w:rPr>
        <w:t>el bandwidth.</w:t>
      </w:r>
    </w:p>
    <w:p w:rsidR="006310FD" w:rsidRDefault="006310FD">
      <w:pPr>
        <w:rPr>
          <w:u w:val="single"/>
        </w:rPr>
      </w:pPr>
    </w:p>
    <w:p w:rsidR="006310FD" w:rsidRDefault="009A1395">
      <w:pPr>
        <w:pStyle w:val="2"/>
        <w:numPr>
          <w:ilvl w:val="1"/>
          <w:numId w:val="4"/>
        </w:numPr>
        <w:rPr>
          <w:lang w:val="en-US"/>
        </w:rPr>
      </w:pPr>
      <w:r>
        <w:t>Test</w:t>
      </w:r>
      <w:r>
        <w:rPr>
          <w:lang w:val="en-US"/>
        </w:rPr>
        <w:t xml:space="preserve"> Subcarrier Spacing</w:t>
      </w:r>
    </w:p>
    <w:p w:rsidR="006310FD" w:rsidRDefault="009A1395">
      <w:pPr>
        <w:pStyle w:val="a0"/>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rsidR="006310FD" w:rsidRDefault="009A1395">
      <w:r>
        <w:t xml:space="preserve">However, the MPR test is using 120 kHz SCS as a simplification since it is the only supported SCS at 400 MHz channel Bandwidth. Therefore, the proposal is changed to test only </w:t>
      </w:r>
      <w:r>
        <w:rPr>
          <w:b/>
        </w:rPr>
        <w:t>120 kHz SCS</w:t>
      </w:r>
      <w:r>
        <w:t xml:space="preserve">. </w:t>
      </w:r>
    </w:p>
    <w:p w:rsidR="006310FD" w:rsidRDefault="009A1395">
      <w:pPr>
        <w:pStyle w:val="2"/>
        <w:numPr>
          <w:ilvl w:val="1"/>
          <w:numId w:val="4"/>
        </w:numPr>
        <w:tabs>
          <w:tab w:val="clear" w:pos="1426"/>
          <w:tab w:val="left" w:pos="1276"/>
        </w:tabs>
      </w:pPr>
      <w:r>
        <w:t>UL Modulation</w:t>
      </w:r>
    </w:p>
    <w:p w:rsidR="006310FD" w:rsidRDefault="009A1395">
      <w:pPr>
        <w:pStyle w:val="a0"/>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w:t>
      </w:r>
      <w:r>
        <w:rPr>
          <w:lang w:val="en-US"/>
        </w:rPr>
        <w:t xml:space="preserve">s Spurious emissions. Regular spurious emissions for FR2 is tested with </w:t>
      </w:r>
      <w:r>
        <w:rPr>
          <w:b/>
          <w:lang w:val="en-US"/>
        </w:rPr>
        <w:t xml:space="preserve">QPSK DFT-s-OFDM modulation </w:t>
      </w:r>
      <w:r>
        <w:rPr>
          <w:lang w:val="en-US"/>
        </w:rPr>
        <w:t xml:space="preserve">to maximize UE output power (lowest power </w:t>
      </w:r>
      <w:proofErr w:type="spellStart"/>
      <w:r>
        <w:rPr>
          <w:lang w:val="en-US"/>
        </w:rPr>
        <w:t>backoff</w:t>
      </w:r>
      <w:proofErr w:type="spellEnd"/>
      <w:r>
        <w:rPr>
          <w:lang w:val="en-US"/>
        </w:rPr>
        <w:t xml:space="preserve">). Testing at a high output power is considered more important than testing a more demanding modulation </w:t>
      </w:r>
      <w:r>
        <w:rPr>
          <w:lang w:val="en-US"/>
        </w:rPr>
        <w:t>scheme for Spurious testing.</w:t>
      </w:r>
    </w:p>
    <w:p w:rsidR="006310FD" w:rsidRDefault="006310FD">
      <w:pPr>
        <w:rPr>
          <w:u w:val="single"/>
        </w:rPr>
      </w:pPr>
    </w:p>
    <w:p w:rsidR="006310FD" w:rsidRDefault="009A1395">
      <w:pPr>
        <w:pStyle w:val="2"/>
        <w:numPr>
          <w:ilvl w:val="1"/>
          <w:numId w:val="4"/>
        </w:numPr>
        <w:rPr>
          <w:lang w:val="en-US"/>
        </w:rPr>
      </w:pPr>
      <w:bookmarkStart w:id="31" w:name="OLE_LINK2"/>
      <w:r>
        <w:rPr>
          <w:lang w:val="en-US"/>
        </w:rPr>
        <w:t>Uplink RB allocation</w:t>
      </w:r>
    </w:p>
    <w:bookmarkEnd w:id="31"/>
    <w:p w:rsidR="006310FD" w:rsidRDefault="009A1395">
      <w:pPr>
        <w:pStyle w:val="a0"/>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w:t>
      </w:r>
    </w:p>
    <w:p w:rsidR="006310FD" w:rsidRDefault="009A1395">
      <w:pPr>
        <w:rPr>
          <w:u w:val="single"/>
        </w:rPr>
      </w:pPr>
      <w:r>
        <w:rPr>
          <w:u w:val="single"/>
        </w:rPr>
        <w:t>For PC2, PC3</w:t>
      </w:r>
      <w:r>
        <w:rPr>
          <w:rFonts w:hint="eastAsia"/>
          <w:u w:val="single"/>
          <w:lang w:val="en-US" w:eastAsia="zh-CN"/>
        </w:rPr>
        <w:t>,</w:t>
      </w:r>
      <w:r>
        <w:rPr>
          <w:u w:val="single"/>
        </w:rPr>
        <w:t xml:space="preserve"> PC4</w:t>
      </w:r>
      <w:r>
        <w:rPr>
          <w:rFonts w:hint="eastAsia"/>
          <w:u w:val="single"/>
          <w:lang w:val="en-US" w:eastAsia="zh-CN"/>
        </w:rPr>
        <w:t>, PC5 and PC6</w:t>
      </w:r>
      <w:r>
        <w:rPr>
          <w:u w:val="single"/>
        </w:rPr>
        <w:t>:</w:t>
      </w:r>
    </w:p>
    <w:p w:rsidR="006310FD" w:rsidRDefault="009A1395">
      <w:pPr>
        <w:pStyle w:val="a0"/>
        <w:rPr>
          <w:lang w:val="en-US"/>
        </w:rPr>
      </w:pPr>
      <w:r>
        <w:t xml:space="preserve">For power class </w:t>
      </w:r>
      <w:r>
        <w:rPr>
          <w:rFonts w:hint="eastAsia"/>
          <w:lang w:val="en-US" w:eastAsia="zh-CN"/>
        </w:rPr>
        <w:t>2 to PC5</w:t>
      </w:r>
      <w:r>
        <w:t xml:space="preserve">, </w:t>
      </w:r>
      <w:r>
        <w:rPr>
          <w:lang w:val="en-US"/>
        </w:rPr>
        <w:t>and for all UL modulations and cumulative aggregated bandwidths</w:t>
      </w:r>
      <w:r>
        <w:rPr>
          <w:rFonts w:hint="eastAsia"/>
          <w:lang w:val="en-US" w:eastAsia="zh-CN"/>
        </w:rPr>
        <w:t xml:space="preserve">, </w:t>
      </w:r>
      <w:r>
        <w:t>MPR</w:t>
      </w:r>
      <w:r>
        <w:rPr>
          <w:vertAlign w:val="subscript"/>
        </w:rPr>
        <w:t>C_CA</w:t>
      </w:r>
      <w:r>
        <w:t xml:space="preserve"> for intra-band contiguous UL CA with contiguous allocations within the cumulative aggregated bandwidth is</w:t>
      </w:r>
      <w:r>
        <w:rPr>
          <w:rFonts w:hint="eastAsia"/>
          <w:lang w:val="en-US" w:eastAsia="zh-CN"/>
        </w:rPr>
        <w:t xml:space="preserve"> larger than </w:t>
      </w:r>
      <w:r>
        <w:rPr>
          <w:lang w:val="en-US"/>
        </w:rPr>
        <w:t>A-MPR</w:t>
      </w:r>
      <w:r>
        <w:rPr>
          <w:rFonts w:hint="eastAsia"/>
          <w:lang w:val="en-US" w:eastAsia="zh-CN"/>
        </w:rPr>
        <w:t xml:space="preserve"> </w:t>
      </w:r>
      <w:r>
        <w:rPr>
          <w:lang w:val="en-US"/>
        </w:rPr>
        <w:t xml:space="preserve">or equal to </w:t>
      </w:r>
      <w:r>
        <w:rPr>
          <w:rFonts w:hint="eastAsia"/>
          <w:lang w:val="en-US" w:eastAsia="zh-CN"/>
        </w:rPr>
        <w:t>A-</w:t>
      </w:r>
      <w:r>
        <w:rPr>
          <w:lang w:val="en-US"/>
        </w:rPr>
        <w:t>MPR otherwise</w:t>
      </w:r>
      <w:r>
        <w:rPr>
          <w:lang w:val="en-US"/>
        </w:rPr>
        <w:t xml:space="preserve"> and hence does not need to be considered in the test point selection. </w:t>
      </w:r>
    </w:p>
    <w:p w:rsidR="006310FD" w:rsidRDefault="009A1395">
      <w:pPr>
        <w:rPr>
          <w:u w:val="single"/>
        </w:rPr>
      </w:pPr>
      <w:r>
        <w:rPr>
          <w:u w:val="single"/>
        </w:rPr>
        <w:t>For PC1:</w:t>
      </w:r>
    </w:p>
    <w:p w:rsidR="007C523B" w:rsidRDefault="009A1395">
      <w:pPr>
        <w:pStyle w:val="CRCoverPage"/>
        <w:spacing w:after="0"/>
        <w:rPr>
          <w:ins w:id="32" w:author="Huawei-Chunying Gu" w:date="2025-11-17T19:24:00Z"/>
          <w:rFonts w:ascii="Times New Roman" w:hAnsi="Times New Roman"/>
          <w:lang w:val="en-US" w:eastAsia="zh-CN"/>
        </w:rPr>
      </w:pPr>
      <w:r>
        <w:rPr>
          <w:rFonts w:ascii="Times New Roman" w:hAnsi="Times New Roman"/>
          <w:lang w:val="en-US" w:eastAsia="zh-CN"/>
        </w:rPr>
        <w:t xml:space="preserve">For </w:t>
      </w:r>
      <w:r>
        <w:rPr>
          <w:rFonts w:ascii="Times New Roman" w:hAnsi="Times New Roman" w:hint="eastAsia"/>
          <w:lang w:val="en-US" w:eastAsia="ja-JP"/>
        </w:rPr>
        <w:t xml:space="preserve">intra-band </w:t>
      </w:r>
      <w:r>
        <w:rPr>
          <w:rFonts w:ascii="Times New Roman" w:hAnsi="Times New Roman"/>
          <w:lang w:val="en-US" w:eastAsia="zh-CN"/>
        </w:rPr>
        <w:t>contiguo</w:t>
      </w:r>
      <w:r>
        <w:rPr>
          <w:rFonts w:ascii="Times New Roman" w:hAnsi="Times New Roman"/>
          <w:lang w:val="en-US" w:eastAsia="zh-CN"/>
        </w:rPr>
        <w:t xml:space="preserve">us UL CA with single contiguous </w:t>
      </w:r>
      <w:r>
        <w:rPr>
          <w:rFonts w:ascii="Times New Roman" w:hAnsi="Times New Roman" w:hint="eastAsia"/>
          <w:lang w:val="en-US" w:eastAsia="ja-JP"/>
        </w:rPr>
        <w:t xml:space="preserve">RB </w:t>
      </w:r>
      <w:r>
        <w:rPr>
          <w:rFonts w:ascii="Times New Roman" w:hAnsi="Times New Roman"/>
          <w:lang w:val="en-US" w:eastAsia="zh-CN"/>
        </w:rPr>
        <w:t>allocation</w:t>
      </w:r>
      <w:r>
        <w:rPr>
          <w:rFonts w:ascii="Times New Roman" w:hAnsi="Times New Roman" w:hint="eastAsia"/>
          <w:lang w:val="en-US" w:eastAsia="zh-CN"/>
        </w:rPr>
        <w:t xml:space="preserve">, </w:t>
      </w:r>
      <w:r>
        <w:rPr>
          <w:rFonts w:ascii="Times New Roman" w:hAnsi="Times New Roman"/>
          <w:lang w:val="en-US"/>
        </w:rPr>
        <w:t>A-M</w:t>
      </w:r>
      <w:r>
        <w:rPr>
          <w:rFonts w:ascii="Times New Roman" w:hAnsi="Times New Roman"/>
          <w:lang w:val="en-US"/>
        </w:rPr>
        <w:t xml:space="preserve">PR is </w:t>
      </w:r>
      <w:r>
        <w:rPr>
          <w:rFonts w:ascii="Times New Roman" w:hAnsi="Times New Roman" w:hint="eastAsia"/>
          <w:lang w:val="en-US" w:eastAsia="zh-CN"/>
        </w:rPr>
        <w:t>9</w:t>
      </w:r>
      <w:r>
        <w:rPr>
          <w:rFonts w:ascii="Times New Roman" w:hAnsi="Times New Roman"/>
          <w:lang w:val="en-US"/>
        </w:rPr>
        <w:t>.0 dB</w:t>
      </w:r>
      <w:r>
        <w:rPr>
          <w:rFonts w:ascii="Times New Roman" w:hAnsi="Times New Roman"/>
          <w:lang w:val="en-US" w:eastAsia="zh-CN"/>
        </w:rPr>
        <w:t xml:space="preserve"> </w:t>
      </w:r>
      <w:r>
        <w:rPr>
          <w:rFonts w:ascii="Times New Roman" w:hAnsi="Times New Roman"/>
          <w:lang w:val="en-US" w:eastAsia="zh-CN"/>
        </w:rPr>
        <w:t xml:space="preserve">if offset frequency &lt; </w:t>
      </w:r>
      <w:proofErr w:type="spellStart"/>
      <w:proofErr w:type="gramStart"/>
      <w:r>
        <w:rPr>
          <w:rFonts w:ascii="Times New Roman" w:hAnsi="Times New Roman"/>
          <w:lang w:val="en-US" w:eastAsia="zh-CN"/>
        </w:rPr>
        <w:t>BW</w:t>
      </w:r>
      <w:r>
        <w:rPr>
          <w:rFonts w:ascii="Times New Roman" w:hAnsi="Times New Roman" w:hint="eastAsia"/>
          <w:vertAlign w:val="subscript"/>
          <w:lang w:val="en-US" w:eastAsia="zh-CN"/>
        </w:rPr>
        <w:t>intraCA</w:t>
      </w:r>
      <w:proofErr w:type="spellEnd"/>
      <w:r>
        <w:rPr>
          <w:rFonts w:ascii="Times New Roman" w:hAnsi="Times New Roman"/>
          <w:lang w:val="en-US" w:eastAsia="zh-CN"/>
        </w:rPr>
        <w:t>,</w:t>
      </w:r>
      <w:r>
        <w:rPr>
          <w:rFonts w:ascii="Times New Roman" w:hAnsi="Times New Roman" w:hint="eastAsia"/>
          <w:lang w:val="en-US" w:eastAsia="zh-CN"/>
        </w:rPr>
        <w:t xml:space="preserve"> </w:t>
      </w:r>
      <w:r>
        <w:rPr>
          <w:rFonts w:ascii="Times New Roman" w:hAnsi="Times New Roman"/>
          <w:lang w:val="en-US" w:eastAsia="zh-CN"/>
        </w:rPr>
        <w:t xml:space="preserve"> 6.0</w:t>
      </w:r>
      <w:proofErr w:type="gramEnd"/>
      <w:r>
        <w:rPr>
          <w:rFonts w:ascii="Times New Roman" w:hAnsi="Times New Roman"/>
          <w:lang w:val="en-US" w:eastAsia="zh-CN"/>
        </w:rPr>
        <w:t xml:space="preserve"> dB otherwise</w:t>
      </w:r>
      <w:ins w:id="33" w:author="Huawei-Chunying Gu" w:date="2025-11-17T19:18:00Z">
        <w:r w:rsidR="0065661B">
          <w:rPr>
            <w:rFonts w:ascii="Times New Roman" w:hAnsi="Times New Roman"/>
            <w:lang w:val="en-US" w:eastAsia="zh-CN"/>
          </w:rPr>
          <w:t xml:space="preserve">. </w:t>
        </w:r>
      </w:ins>
      <w:ins w:id="34" w:author="Huawei-Chunying Gu" w:date="2025-11-17T19:21:00Z">
        <w:r w:rsidR="007C523B">
          <w:rPr>
            <w:rFonts w:ascii="Times New Roman" w:hAnsi="Times New Roman"/>
            <w:lang w:val="en-US" w:eastAsia="zh-CN"/>
          </w:rPr>
          <w:t>Ac</w:t>
        </w:r>
      </w:ins>
      <w:ins w:id="35" w:author="Huawei-Chunying Gu" w:date="2025-11-17T19:22:00Z">
        <w:r w:rsidR="007C523B">
          <w:rPr>
            <w:rFonts w:ascii="Times New Roman" w:hAnsi="Times New Roman"/>
            <w:lang w:val="en-US" w:eastAsia="zh-CN"/>
          </w:rPr>
          <w:t>cording to clause 2.2, the case of</w:t>
        </w:r>
      </w:ins>
      <w:ins w:id="36" w:author="Huawei-Chunying Gu" w:date="2025-11-17T19:18:00Z">
        <w:r w:rsidR="0065661B">
          <w:rPr>
            <w:rFonts w:ascii="Times New Roman" w:hAnsi="Times New Roman"/>
            <w:lang w:val="en-US" w:eastAsia="zh-CN"/>
          </w:rPr>
          <w:t xml:space="preserve"> offset freque</w:t>
        </w:r>
      </w:ins>
      <w:ins w:id="37" w:author="Huawei-Chunying Gu" w:date="2025-11-17T19:23:00Z">
        <w:r w:rsidR="007C523B">
          <w:rPr>
            <w:rFonts w:ascii="Times New Roman" w:hAnsi="Times New Roman"/>
            <w:lang w:val="en-US" w:eastAsia="zh-CN"/>
          </w:rPr>
          <w:t xml:space="preserve">ncy &lt; </w:t>
        </w:r>
        <w:proofErr w:type="spellStart"/>
        <w:r w:rsidR="007C523B">
          <w:rPr>
            <w:rFonts w:ascii="Times New Roman" w:hAnsi="Times New Roman"/>
            <w:lang w:val="en-US" w:eastAsia="zh-CN"/>
          </w:rPr>
          <w:t>BW</w:t>
        </w:r>
        <w:r w:rsidR="007C523B">
          <w:rPr>
            <w:rFonts w:ascii="Times New Roman" w:hAnsi="Times New Roman" w:hint="eastAsia"/>
            <w:vertAlign w:val="subscript"/>
            <w:lang w:val="en-US" w:eastAsia="zh-CN"/>
          </w:rPr>
          <w:t>intraCA</w:t>
        </w:r>
      </w:ins>
      <w:proofErr w:type="spellEnd"/>
      <w:ins w:id="38" w:author="Huawei-Chunying Gu" w:date="2025-11-17T19:18:00Z">
        <w:r w:rsidR="0065661B">
          <w:rPr>
            <w:rFonts w:ascii="Times New Roman" w:hAnsi="Times New Roman"/>
            <w:lang w:val="en-US" w:eastAsia="zh-CN"/>
          </w:rPr>
          <w:t xml:space="preserve"> </w:t>
        </w:r>
      </w:ins>
      <w:ins w:id="39" w:author="Huawei-Chunying Gu" w:date="2025-11-17T19:22:00Z">
        <w:r w:rsidR="007C523B">
          <w:rPr>
            <w:rFonts w:ascii="Times New Roman" w:hAnsi="Times New Roman"/>
            <w:lang w:val="en-US" w:eastAsia="zh-CN"/>
          </w:rPr>
          <w:t>is test</w:t>
        </w:r>
      </w:ins>
      <w:ins w:id="40" w:author="Huawei-Chunying Gu" w:date="2025-11-17T19:23:00Z">
        <w:r w:rsidR="007C523B">
          <w:rPr>
            <w:rFonts w:ascii="Times New Roman" w:hAnsi="Times New Roman"/>
            <w:lang w:val="en-US" w:eastAsia="zh-CN"/>
          </w:rPr>
          <w:t>e</w:t>
        </w:r>
      </w:ins>
      <w:ins w:id="41" w:author="Huawei-Chunying Gu" w:date="2025-11-17T19:22:00Z">
        <w:r w:rsidR="007C523B">
          <w:rPr>
            <w:rFonts w:ascii="Times New Roman" w:hAnsi="Times New Roman"/>
            <w:lang w:val="en-US" w:eastAsia="zh-CN"/>
          </w:rPr>
          <w:t>d with</w:t>
        </w:r>
      </w:ins>
      <w:ins w:id="42" w:author="Huawei-Chunying Gu" w:date="2025-11-17T19:23:00Z">
        <w:r w:rsidR="007C523B" w:rsidRPr="007C523B">
          <w:rPr>
            <w:rFonts w:ascii="Times New Roman" w:hAnsi="Times New Roman"/>
            <w:lang w:val="en-US" w:eastAsia="zh-CN"/>
          </w:rPr>
          <w:t xml:space="preserve"> </w:t>
        </w:r>
        <w:proofErr w:type="spellStart"/>
        <w:r w:rsidR="007C523B">
          <w:rPr>
            <w:rFonts w:ascii="Times New Roman" w:hAnsi="Times New Roman"/>
            <w:lang w:val="en-US" w:eastAsia="zh-CN"/>
          </w:rPr>
          <w:t>BW</w:t>
        </w:r>
        <w:r w:rsidR="007C523B">
          <w:rPr>
            <w:rFonts w:ascii="Times New Roman" w:hAnsi="Times New Roman" w:hint="eastAsia"/>
            <w:vertAlign w:val="subscript"/>
            <w:lang w:val="en-US" w:eastAsia="zh-CN"/>
          </w:rPr>
          <w:t>intraCA</w:t>
        </w:r>
      </w:ins>
      <w:proofErr w:type="spellEnd"/>
      <w:ins w:id="43" w:author="Huawei-Chunying Gu" w:date="2025-11-17T19:22:00Z">
        <w:r w:rsidR="007C523B">
          <w:rPr>
            <w:rFonts w:ascii="Times New Roman" w:hAnsi="Times New Roman"/>
            <w:lang w:val="en-US" w:eastAsia="zh-CN"/>
          </w:rPr>
          <w:t xml:space="preserve"> </w:t>
        </w:r>
      </w:ins>
      <w:ins w:id="44" w:author="Huawei-Chunying Gu" w:date="2025-11-17T19:23:00Z">
        <w:r w:rsidR="007C523B">
          <w:rPr>
            <w:rFonts w:ascii="Times New Roman" w:hAnsi="Times New Roman"/>
            <w:lang w:val="en-US" w:eastAsia="zh-CN"/>
          </w:rPr>
          <w:t>&gt;=250MHz</w:t>
        </w:r>
      </w:ins>
      <w:ins w:id="45" w:author="Huawei-Chunying Gu" w:date="2025-11-17T19:22:00Z">
        <w:r w:rsidR="007C523B">
          <w:rPr>
            <w:rFonts w:ascii="Times New Roman" w:hAnsi="Times New Roman"/>
            <w:lang w:val="en-US" w:eastAsia="zh-CN"/>
          </w:rPr>
          <w:t>. The DFT-s-OFDM QPSK could be selected so that the M</w:t>
        </w:r>
      </w:ins>
      <w:ins w:id="46" w:author="Huawei-Chunying Gu" w:date="2025-11-17T19:23:00Z">
        <w:r w:rsidR="007C523B">
          <w:rPr>
            <w:rFonts w:ascii="Times New Roman" w:hAnsi="Times New Roman"/>
            <w:lang w:val="en-US" w:eastAsia="zh-CN"/>
          </w:rPr>
          <w:t xml:space="preserve">PR is smaller than or close to A-MPR value. </w:t>
        </w:r>
      </w:ins>
    </w:p>
    <w:p w:rsidR="006310FD" w:rsidDel="007C523B" w:rsidRDefault="007C523B" w:rsidP="007C523B">
      <w:pPr>
        <w:pStyle w:val="CRCoverPage"/>
        <w:spacing w:after="0"/>
        <w:rPr>
          <w:del w:id="47" w:author="Huawei-Chunying Gu" w:date="2025-11-17T19:25:00Z"/>
          <w:rFonts w:ascii="Times New Roman" w:hAnsi="Times New Roman"/>
          <w:lang w:val="en-US"/>
        </w:rPr>
      </w:pPr>
      <w:ins w:id="48" w:author="Huawei-Chunying Gu" w:date="2025-11-17T19:25:00Z">
        <w:r>
          <w:rPr>
            <w:rFonts w:ascii="Times New Roman" w:hAnsi="Times New Roman"/>
            <w:lang w:val="en-US" w:eastAsia="zh-CN"/>
          </w:rPr>
          <w:t>For t</w:t>
        </w:r>
      </w:ins>
      <w:ins w:id="49" w:author="Huawei-Chunying Gu" w:date="2025-11-17T19:24:00Z">
        <w:r>
          <w:rPr>
            <w:rFonts w:ascii="Times New Roman" w:hAnsi="Times New Roman"/>
            <w:lang w:val="en-US" w:eastAsia="zh-CN"/>
          </w:rPr>
          <w:t>he case of</w:t>
        </w:r>
      </w:ins>
      <w:ins w:id="50" w:author="Huawei-Chunying Gu" w:date="2025-11-17T19:26:00Z">
        <w:r>
          <w:rPr>
            <w:rFonts w:ascii="Times New Roman" w:hAnsi="Times New Roman"/>
            <w:lang w:val="en-US" w:eastAsia="zh-CN"/>
          </w:rPr>
          <w:t xml:space="preserve"> </w:t>
        </w:r>
        <w:r>
          <w:rPr>
            <w:rFonts w:ascii="Times New Roman" w:hAnsi="Times New Roman"/>
            <w:lang w:val="en-US" w:eastAsia="zh-CN"/>
          </w:rPr>
          <w:t xml:space="preserve">offset frequency </w:t>
        </w:r>
        <w:r>
          <w:rPr>
            <w:rFonts w:ascii="Times New Roman" w:hAnsi="Times New Roman"/>
            <w:lang w:val="en-US" w:eastAsia="zh-CN"/>
          </w:rPr>
          <w:t>&gt;=</w:t>
        </w:r>
        <w:r>
          <w:rPr>
            <w:rFonts w:ascii="Times New Roman" w:hAnsi="Times New Roman"/>
            <w:lang w:val="en-US" w:eastAsia="zh-CN"/>
          </w:rPr>
          <w:t xml:space="preserve"> </w:t>
        </w:r>
        <w:proofErr w:type="spellStart"/>
        <w:r>
          <w:rPr>
            <w:rFonts w:ascii="Times New Roman" w:hAnsi="Times New Roman"/>
            <w:lang w:val="en-US" w:eastAsia="zh-CN"/>
          </w:rPr>
          <w:t>BW</w:t>
        </w:r>
        <w:r>
          <w:rPr>
            <w:rFonts w:ascii="Times New Roman" w:hAnsi="Times New Roman" w:hint="eastAsia"/>
            <w:vertAlign w:val="subscript"/>
            <w:lang w:val="en-US" w:eastAsia="zh-CN"/>
          </w:rPr>
          <w:t>intraCA</w:t>
        </w:r>
        <w:proofErr w:type="spellEnd"/>
        <w:r>
          <w:rPr>
            <w:rFonts w:ascii="Times New Roman" w:hAnsi="Times New Roman"/>
            <w:lang w:val="en-US" w:eastAsia="zh-CN"/>
          </w:rPr>
          <w:t>,</w:t>
        </w:r>
      </w:ins>
      <w:ins w:id="51" w:author="Huawei-Chunying Gu" w:date="2025-11-17T19:24:00Z">
        <w:r>
          <w:rPr>
            <w:rFonts w:ascii="Times New Roman" w:hAnsi="Times New Roman"/>
            <w:lang w:val="en-US" w:eastAsia="zh-CN"/>
          </w:rPr>
          <w:t xml:space="preserve"> </w:t>
        </w:r>
      </w:ins>
      <w:ins w:id="52" w:author="Huawei-Chunying Gu" w:date="2025-11-17T19:25:00Z">
        <w:r>
          <w:rPr>
            <w:rFonts w:ascii="Times New Roman" w:hAnsi="Times New Roman"/>
            <w:lang w:val="en-US" w:eastAsia="zh-CN"/>
          </w:rPr>
          <w:t>the A-MPR is always less than MPR value and hence does not need to be considered in the test point selection</w:t>
        </w:r>
      </w:ins>
      <w:del w:id="53" w:author="Huawei-Chunying Gu" w:date="2025-11-17T19:18:00Z">
        <w:r w:rsidR="009A1395" w:rsidDel="0065661B">
          <w:rPr>
            <w:rFonts w:ascii="Times New Roman" w:hAnsi="Times New Roman" w:hint="eastAsia"/>
            <w:lang w:val="en-US" w:eastAsia="zh-CN"/>
          </w:rPr>
          <w:delText xml:space="preserve">, </w:delText>
        </w:r>
      </w:del>
      <w:del w:id="54" w:author="Huawei-Chunying Gu" w:date="2025-11-17T19:25:00Z">
        <w:r w:rsidR="009A1395" w:rsidDel="007C523B">
          <w:rPr>
            <w:rFonts w:ascii="Times New Roman" w:hAnsi="Times New Roman"/>
            <w:lang w:val="en-US" w:eastAsia="zh-CN"/>
          </w:rPr>
          <w:delText>which is always larger than MPR with</w:delText>
        </w:r>
        <w:r w:rsidR="009A1395" w:rsidDel="007C523B">
          <w:delText xml:space="preserve"> </w:delText>
        </w:r>
        <w:r w:rsidR="009A1395" w:rsidDel="007C523B">
          <w:rPr>
            <w:rFonts w:ascii="Times New Roman" w:hAnsi="Times New Roman"/>
            <w:lang w:val="en-US" w:eastAsia="zh-CN"/>
          </w:rPr>
          <w:delText>DFT-s-OFDM QPSK modulation</w:delText>
        </w:r>
        <w:r w:rsidR="009A1395" w:rsidDel="007C523B">
          <w:rPr>
            <w:rFonts w:ascii="Times New Roman" w:hAnsi="Times New Roman" w:hint="eastAsia"/>
            <w:lang w:val="en-US" w:eastAsia="zh-CN"/>
          </w:rPr>
          <w:delText xml:space="preserve"> </w:delText>
        </w:r>
        <w:r w:rsidR="009A1395" w:rsidDel="007C523B">
          <w:rPr>
            <w:rFonts w:ascii="Times New Roman" w:hAnsi="Times New Roman" w:hint="eastAsia"/>
            <w:lang w:val="en-US" w:eastAsia="zh-CN"/>
          </w:rPr>
          <w:delText>(such as band CA_n257I, and band CA_n258I with BWintraCA &lt;=400MHz)</w:delText>
        </w:r>
        <w:r w:rsidR="009A1395" w:rsidDel="007C523B">
          <w:rPr>
            <w:rFonts w:ascii="Times New Roman" w:hAnsi="Times New Roman"/>
            <w:lang w:val="en-US"/>
          </w:rPr>
          <w:delText>.</w:delText>
        </w:r>
        <w:r w:rsidR="009A1395" w:rsidDel="007C523B">
          <w:rPr>
            <w:rFonts w:ascii="Times New Roman" w:hAnsi="Times New Roman" w:hint="eastAsia"/>
            <w:lang w:val="en-US" w:eastAsia="zh-CN"/>
          </w:rPr>
          <w:delText xml:space="preserve"> </w:delText>
        </w:r>
        <w:r w:rsidR="009A1395" w:rsidDel="007C523B">
          <w:rPr>
            <w:rFonts w:ascii="Times New Roman" w:hAnsi="Times New Roman"/>
            <w:lang w:val="en-US"/>
          </w:rPr>
          <w:delText xml:space="preserve">A worst case to test will then be an outer allocation closest to the band edge with high order modulation.  </w:delText>
        </w:r>
      </w:del>
    </w:p>
    <w:p w:rsidR="006310FD" w:rsidRDefault="009A1395">
      <w:pPr>
        <w:pStyle w:val="CRCoverPage"/>
        <w:spacing w:after="0"/>
        <w:rPr>
          <w:rFonts w:ascii="Times New Roman" w:hAnsi="Times New Roman"/>
          <w:lang w:val="en-US"/>
        </w:rPr>
      </w:pPr>
      <w:del w:id="55" w:author="Huawei-Chunying Gu" w:date="2025-11-17T19:25:00Z">
        <w:r w:rsidDel="007C523B">
          <w:rPr>
            <w:rFonts w:ascii="Times New Roman" w:hAnsi="Times New Roman"/>
            <w:lang w:val="en-US"/>
          </w:rPr>
          <w:delText>Inner_Partial allocation is appropriate due to high MPRnarrow values applicable to Inner_1RB waveform. In order to avoid possible test</w:delText>
        </w:r>
        <w:r w:rsidDel="007C523B">
          <w:rPr>
            <w:rFonts w:ascii="Times New Roman" w:hAnsi="Times New Roman" w:hint="eastAsia"/>
            <w:lang w:val="en-US" w:eastAsia="zh-CN"/>
          </w:rPr>
          <w:delText xml:space="preserve"> </w:delText>
        </w:r>
        <w:r w:rsidDel="007C523B">
          <w:rPr>
            <w:rFonts w:ascii="Times New Roman" w:hAnsi="Times New Roman"/>
            <w:lang w:val="en-US"/>
          </w:rPr>
          <w:delText>ability issu</w:delText>
        </w:r>
        <w:r w:rsidDel="007C523B">
          <w:rPr>
            <w:rFonts w:ascii="Times New Roman" w:hAnsi="Times New Roman"/>
            <w:lang w:val="en-US"/>
          </w:rPr>
          <w:delText>e caused by large MPR value, it can be considered to use partial allocation of 0 MPR</w:delText>
        </w:r>
      </w:del>
    </w:p>
    <w:p w:rsidR="006310FD" w:rsidRDefault="006310FD">
      <w:pPr>
        <w:pStyle w:val="CRCoverPage"/>
        <w:spacing w:after="0"/>
        <w:rPr>
          <w:rFonts w:ascii="Times New Roman" w:hAnsi="Times New Roman"/>
          <w:lang w:val="en-US"/>
        </w:rPr>
      </w:pPr>
    </w:p>
    <w:p w:rsidR="006310FD" w:rsidRDefault="006310FD">
      <w:pPr>
        <w:rPr>
          <w:u w:val="single"/>
        </w:rPr>
      </w:pPr>
    </w:p>
    <w:p w:rsidR="006310FD" w:rsidRDefault="009A1395">
      <w:pPr>
        <w:pStyle w:val="2"/>
      </w:pPr>
      <w:r>
        <w:t>Check of alignment of test parameters between power measurement test case (A-MPR) and RF emissions test case (A-Spur)</w:t>
      </w:r>
    </w:p>
    <w:p w:rsidR="006310FD" w:rsidRDefault="009A1395">
      <w:r>
        <w:t>Now that test point proposal is completed, it is re</w:t>
      </w:r>
      <w:r>
        <w:t xml:space="preserve">quired to check that all test points selected in RF emissions test case (Spurious in this case) is covered in A-MPR test case. </w:t>
      </w:r>
    </w:p>
    <w:p w:rsidR="006310FD" w:rsidRDefault="006310FD"/>
    <w:p w:rsidR="006310FD" w:rsidRDefault="006310FD"/>
    <w:p w:rsidR="006310FD" w:rsidRDefault="009A1395">
      <w:r>
        <w:t>Result:</w:t>
      </w:r>
    </w:p>
    <w:p w:rsidR="006310FD" w:rsidRDefault="009A1395">
      <w:r>
        <w:t>The test points in this paper matches the test points in A-Spurious and A-MPR test cases in TS38.521-2 for all power c</w:t>
      </w:r>
      <w:r>
        <w:t xml:space="preserve">lasses.  </w:t>
      </w:r>
    </w:p>
    <w:p w:rsidR="006310FD" w:rsidRDefault="006310FD"/>
    <w:p w:rsidR="006310FD" w:rsidRDefault="009A1395">
      <w:pPr>
        <w:pStyle w:val="1"/>
      </w:pPr>
      <w:r>
        <w:t xml:space="preserve">  Proposal</w:t>
      </w:r>
    </w:p>
    <w:p w:rsidR="006310FD" w:rsidRDefault="009A1395">
      <w:pPr>
        <w:pStyle w:val="a0"/>
      </w:pPr>
      <w:r>
        <w:t xml:space="preserve">Following test points are proposed for </w:t>
      </w:r>
      <w:r>
        <w:rPr>
          <w:rFonts w:hint="eastAsia"/>
          <w:lang w:val="en-US" w:eastAsia="zh-CN"/>
        </w:rPr>
        <w:t>CA_</w:t>
      </w:r>
      <w:r>
        <w:t>NS_20</w:t>
      </w:r>
      <w:r>
        <w:rPr>
          <w:rFonts w:hint="eastAsia"/>
          <w:lang w:val="en-US" w:eastAsia="zh-CN"/>
        </w:rPr>
        <w:t>5</w:t>
      </w:r>
      <w:r>
        <w:t xml:space="preserve"> A-MPR and A-Spur test cases (PC1)</w:t>
      </w:r>
    </w:p>
    <w:p w:rsidR="006310FD" w:rsidRDefault="009A1395">
      <w:pPr>
        <w:pStyle w:val="a0"/>
        <w:numPr>
          <w:ilvl w:val="0"/>
          <w:numId w:val="5"/>
        </w:numPr>
      </w:pPr>
      <w:r>
        <w:t>Test environment: Normal Conditions</w:t>
      </w:r>
    </w:p>
    <w:p w:rsidR="006310FD" w:rsidRDefault="009A1395">
      <w:pPr>
        <w:pStyle w:val="a0"/>
        <w:numPr>
          <w:ilvl w:val="0"/>
          <w:numId w:val="5"/>
        </w:numPr>
      </w:pPr>
      <w:r>
        <w:t xml:space="preserve">Test frequencies: Low range for </w:t>
      </w:r>
      <w:del w:id="56" w:author="Huawei-Chunying Gu" w:date="2025-11-17T19:27:00Z">
        <w:r w:rsidDel="00474E72">
          <w:delText xml:space="preserve">band </w:delText>
        </w:r>
        <w:r w:rsidDel="00474E72">
          <w:rPr>
            <w:rFonts w:hint="eastAsia"/>
            <w:lang w:val="en-US" w:eastAsia="zh-CN"/>
          </w:rPr>
          <w:delText>CA_</w:delText>
        </w:r>
        <w:r w:rsidDel="00474E72">
          <w:delText>n257</w:delText>
        </w:r>
        <w:r w:rsidDel="00474E72">
          <w:rPr>
            <w:rFonts w:hint="eastAsia"/>
            <w:lang w:val="en-US" w:eastAsia="zh-CN"/>
          </w:rPr>
          <w:delText>I</w:delText>
        </w:r>
        <w:r w:rsidDel="00474E72">
          <w:delText xml:space="preserve"> and </w:delText>
        </w:r>
        <w:r w:rsidDel="00474E72">
          <w:rPr>
            <w:rFonts w:hint="eastAsia"/>
            <w:lang w:val="en-US" w:eastAsia="zh-CN"/>
          </w:rPr>
          <w:delText>CA_</w:delText>
        </w:r>
        <w:r w:rsidDel="00474E72">
          <w:delText>n258</w:delText>
        </w:r>
        <w:r w:rsidDel="00474E72">
          <w:rPr>
            <w:rFonts w:hint="eastAsia"/>
            <w:lang w:val="en-US" w:eastAsia="zh-CN"/>
          </w:rPr>
          <w:delText>I</w:delText>
        </w:r>
        <w:r w:rsidDel="00474E72">
          <w:delText xml:space="preserve"> with all test channel bandwidth, and Mid range for band </w:delText>
        </w:r>
        <w:r w:rsidDel="00474E72">
          <w:rPr>
            <w:rFonts w:hint="eastAsia"/>
            <w:lang w:val="en-US" w:eastAsia="zh-CN"/>
          </w:rPr>
          <w:delText>CA_</w:delText>
        </w:r>
        <w:r w:rsidDel="00474E72">
          <w:delText>n258</w:delText>
        </w:r>
        <w:r w:rsidDel="00474E72">
          <w:rPr>
            <w:rFonts w:hint="eastAsia"/>
            <w:lang w:val="en-US" w:eastAsia="zh-CN"/>
          </w:rPr>
          <w:delText>I</w:delText>
        </w:r>
        <w:r w:rsidDel="00474E72">
          <w:delText xml:space="preserve"> with </w:delText>
        </w:r>
      </w:del>
      <w:r>
        <w:rPr>
          <w:rFonts w:eastAsia="等线"/>
        </w:rPr>
        <w:t>BW</w:t>
      </w:r>
      <w:proofErr w:type="spellStart"/>
      <w:r>
        <w:rPr>
          <w:rFonts w:eastAsia="等线" w:hint="eastAsia"/>
          <w:vertAlign w:val="subscript"/>
          <w:lang w:val="en-US" w:eastAsia="zh-CN"/>
        </w:rPr>
        <w:t>intraCA</w:t>
      </w:r>
      <w:proofErr w:type="spellEnd"/>
      <w:r>
        <w:rPr>
          <w:rFonts w:eastAsia="等线"/>
        </w:rPr>
        <w:t>&gt;=</w:t>
      </w:r>
      <w:ins w:id="57" w:author="Huawei-Chunying Gu" w:date="2025-11-17T19:27:00Z">
        <w:r w:rsidR="001F6FA9">
          <w:rPr>
            <w:rFonts w:eastAsia="等线"/>
          </w:rPr>
          <w:t>250</w:t>
        </w:r>
      </w:ins>
      <w:del w:id="58" w:author="Huawei-Chunying Gu" w:date="2025-11-17T19:27:00Z">
        <w:r w:rsidDel="001F6FA9">
          <w:rPr>
            <w:rFonts w:eastAsia="等线"/>
          </w:rPr>
          <w:delText>400</w:delText>
        </w:r>
      </w:del>
      <w:r>
        <w:rPr>
          <w:rFonts w:eastAsia="等线"/>
        </w:rPr>
        <w:t>MHz</w:t>
      </w:r>
    </w:p>
    <w:p w:rsidR="006310FD" w:rsidRDefault="009A1395">
      <w:pPr>
        <w:pStyle w:val="a0"/>
        <w:numPr>
          <w:ilvl w:val="0"/>
          <w:numId w:val="5"/>
        </w:numPr>
      </w:pPr>
      <w:r>
        <w:t xml:space="preserve">Test Channel Bandwidth: </w:t>
      </w:r>
      <w:r>
        <w:rPr>
          <w:rFonts w:hint="eastAsia"/>
        </w:rPr>
        <w:t>Highest aggregated channel bandwidth</w:t>
      </w:r>
    </w:p>
    <w:p w:rsidR="006310FD" w:rsidRDefault="009A1395">
      <w:pPr>
        <w:pStyle w:val="a0"/>
        <w:numPr>
          <w:ilvl w:val="0"/>
          <w:numId w:val="5"/>
        </w:numPr>
      </w:pPr>
      <w:r>
        <w:t>Test SCS: 120 kHz</w:t>
      </w:r>
    </w:p>
    <w:p w:rsidR="006310FD" w:rsidRDefault="009A1395">
      <w:pPr>
        <w:pStyle w:val="a0"/>
        <w:numPr>
          <w:ilvl w:val="0"/>
          <w:numId w:val="5"/>
        </w:numPr>
      </w:pPr>
      <w:r>
        <w:t>Modulation: DFT-s-OFDM QPSK</w:t>
      </w:r>
    </w:p>
    <w:p w:rsidR="006310FD" w:rsidDel="00C328A1" w:rsidRDefault="009A1395">
      <w:pPr>
        <w:pStyle w:val="a0"/>
        <w:numPr>
          <w:ilvl w:val="0"/>
          <w:numId w:val="5"/>
        </w:numPr>
        <w:rPr>
          <w:del w:id="59" w:author="Huawei-Chunying Gu" w:date="2025-11-17T19:29:00Z"/>
          <w:lang w:val="en-CA"/>
        </w:rPr>
      </w:pPr>
      <w:del w:id="60" w:author="Huawei-Chunying Gu" w:date="2025-11-17T19:29:00Z">
        <w:r w:rsidDel="00C328A1">
          <w:rPr>
            <w:lang w:val="en-CA"/>
          </w:rPr>
          <w:delText>RB allocation and modulation: Inner_Partial, Outer_Full</w:delText>
        </w:r>
      </w:del>
    </w:p>
    <w:p w:rsidR="006310FD" w:rsidRDefault="009A1395">
      <w:pPr>
        <w:pStyle w:val="1"/>
        <w:rPr>
          <w:lang w:val="en-US"/>
        </w:rPr>
      </w:pPr>
      <w:r>
        <w:rPr>
          <w:lang w:val="en-US"/>
        </w:rPr>
        <w:t>Number of Test Points</w:t>
      </w:r>
    </w:p>
    <w:p w:rsidR="006310FD" w:rsidRDefault="009A1395">
      <w:pPr>
        <w:pStyle w:val="a0"/>
        <w:rPr>
          <w:lang w:eastAsia="ja-JP"/>
        </w:rPr>
      </w:pPr>
      <w:r>
        <w:t xml:space="preserve">The number of test points for </w:t>
      </w:r>
      <w:r>
        <w:rPr>
          <w:rFonts w:hint="eastAsia"/>
          <w:lang w:val="en-US" w:eastAsia="zh-CN"/>
        </w:rPr>
        <w:t>CA_</w:t>
      </w:r>
      <w:r>
        <w:t>NS_20</w:t>
      </w:r>
      <w:r>
        <w:rPr>
          <w:rFonts w:hint="eastAsia"/>
          <w:lang w:val="en-US" w:eastAsia="zh-CN"/>
        </w:rPr>
        <w:t>5</w:t>
      </w:r>
      <w:r>
        <w:t xml:space="preserve"> A-MP</w:t>
      </w:r>
      <w:r>
        <w:t xml:space="preserve">R is </w:t>
      </w:r>
      <w:r>
        <w:rPr>
          <w:rFonts w:hint="eastAsia"/>
          <w:lang w:val="en-US" w:eastAsia="zh-CN"/>
        </w:rPr>
        <w:t>1</w:t>
      </w:r>
      <w:r>
        <w:t xml:space="preserve"> for </w:t>
      </w:r>
      <w:ins w:id="61" w:author="Huawei-Chunying Gu" w:date="2025-11-17T19:29:00Z">
        <w:r w:rsidR="00B54C06">
          <w:t xml:space="preserve">band configurations with </w:t>
        </w:r>
        <w:r w:rsidR="00B54C06">
          <w:rPr>
            <w:rFonts w:eastAsia="等线"/>
          </w:rPr>
          <w:t>BW</w:t>
        </w:r>
        <w:proofErr w:type="spellStart"/>
        <w:r w:rsidR="00B54C06">
          <w:rPr>
            <w:rFonts w:eastAsia="等线" w:hint="eastAsia"/>
            <w:vertAlign w:val="subscript"/>
            <w:lang w:val="en-US" w:eastAsia="zh-CN"/>
          </w:rPr>
          <w:t>intraCA</w:t>
        </w:r>
        <w:proofErr w:type="spellEnd"/>
        <w:r w:rsidR="00B54C06">
          <w:rPr>
            <w:rFonts w:eastAsia="等线"/>
          </w:rPr>
          <w:t>&gt;=250MHz</w:t>
        </w:r>
      </w:ins>
      <w:del w:id="62" w:author="Huawei-Chunying Gu" w:date="2025-11-17T19:29:00Z">
        <w:r w:rsidDel="00B54C06">
          <w:delText xml:space="preserve">band </w:delText>
        </w:r>
        <w:r w:rsidDel="00B54C06">
          <w:rPr>
            <w:rFonts w:hint="eastAsia"/>
            <w:lang w:val="en-US" w:eastAsia="zh-CN"/>
          </w:rPr>
          <w:delText>CA_</w:delText>
        </w:r>
        <w:r w:rsidDel="00B54C06">
          <w:delText>n257</w:delText>
        </w:r>
        <w:r w:rsidDel="00B54C06">
          <w:rPr>
            <w:rFonts w:hint="eastAsia"/>
            <w:lang w:val="en-US" w:eastAsia="zh-CN"/>
          </w:rPr>
          <w:delText>I</w:delText>
        </w:r>
        <w:r w:rsidDel="00B54C06">
          <w:delText xml:space="preserve">, </w:delText>
        </w:r>
        <w:r w:rsidDel="00B54C06">
          <w:rPr>
            <w:rFonts w:hint="eastAsia"/>
            <w:lang w:val="en-US" w:eastAsia="zh-CN"/>
          </w:rPr>
          <w:delText>2</w:delText>
        </w:r>
        <w:r w:rsidDel="00B54C06">
          <w:delText xml:space="preserve"> for band </w:delText>
        </w:r>
        <w:r w:rsidDel="00B54C06">
          <w:rPr>
            <w:rFonts w:hint="eastAsia"/>
            <w:lang w:val="en-US" w:eastAsia="zh-CN"/>
          </w:rPr>
          <w:delText>CA_</w:delText>
        </w:r>
        <w:r w:rsidDel="00B54C06">
          <w:delText>n258</w:delText>
        </w:r>
        <w:r w:rsidDel="00B54C06">
          <w:rPr>
            <w:rFonts w:hint="eastAsia"/>
            <w:lang w:val="en-US" w:eastAsia="zh-CN"/>
          </w:rPr>
          <w:delText>I</w:delText>
        </w:r>
      </w:del>
    </w:p>
    <w:p w:rsidR="006310FD" w:rsidRDefault="009A1395">
      <w:pPr>
        <w:pStyle w:val="a0"/>
      </w:pPr>
      <w:r>
        <w:t xml:space="preserve">The number of test points for </w:t>
      </w:r>
      <w:r>
        <w:rPr>
          <w:rFonts w:hint="eastAsia"/>
          <w:lang w:val="en-US" w:eastAsia="zh-CN"/>
        </w:rPr>
        <w:t>CA_</w:t>
      </w:r>
      <w:r>
        <w:t>NS_20</w:t>
      </w:r>
      <w:r>
        <w:rPr>
          <w:rFonts w:hint="eastAsia"/>
          <w:lang w:val="en-US" w:eastAsia="zh-CN"/>
        </w:rPr>
        <w:t>5</w:t>
      </w:r>
      <w:r>
        <w:t xml:space="preserve"> A-Spurious is </w:t>
      </w:r>
      <w:r>
        <w:rPr>
          <w:rFonts w:hint="eastAsia"/>
          <w:lang w:val="en-US" w:eastAsia="zh-CN"/>
        </w:rPr>
        <w:t>1</w:t>
      </w:r>
      <w:r>
        <w:t xml:space="preserve"> for </w:t>
      </w:r>
      <w:ins w:id="63" w:author="Huawei-Chunying Gu" w:date="2025-11-17T19:29:00Z">
        <w:r w:rsidR="00B54C06">
          <w:t xml:space="preserve">band configurations with </w:t>
        </w:r>
        <w:r w:rsidR="00B54C06">
          <w:rPr>
            <w:rFonts w:eastAsia="等线"/>
          </w:rPr>
          <w:t>BW</w:t>
        </w:r>
        <w:proofErr w:type="spellStart"/>
        <w:r w:rsidR="00B54C06">
          <w:rPr>
            <w:rFonts w:eastAsia="等线" w:hint="eastAsia"/>
            <w:vertAlign w:val="subscript"/>
            <w:lang w:val="en-US" w:eastAsia="zh-CN"/>
          </w:rPr>
          <w:t>intraCA</w:t>
        </w:r>
        <w:proofErr w:type="spellEnd"/>
        <w:r w:rsidR="00B54C06">
          <w:rPr>
            <w:rFonts w:eastAsia="等线"/>
          </w:rPr>
          <w:t>&gt;=250MHz</w:t>
        </w:r>
      </w:ins>
      <w:bookmarkStart w:id="64" w:name="_GoBack"/>
      <w:bookmarkEnd w:id="64"/>
      <w:del w:id="65" w:author="Huawei-Chunying Gu" w:date="2025-11-17T19:29:00Z">
        <w:r w:rsidDel="00B54C06">
          <w:delText xml:space="preserve">band </w:delText>
        </w:r>
        <w:r w:rsidDel="00B54C06">
          <w:rPr>
            <w:rFonts w:hint="eastAsia"/>
            <w:lang w:val="en-US" w:eastAsia="zh-CN"/>
          </w:rPr>
          <w:delText>CA_</w:delText>
        </w:r>
        <w:r w:rsidDel="00B54C06">
          <w:delText>n257</w:delText>
        </w:r>
        <w:r w:rsidDel="00B54C06">
          <w:rPr>
            <w:rFonts w:hint="eastAsia"/>
            <w:lang w:val="en-US" w:eastAsia="zh-CN"/>
          </w:rPr>
          <w:delText>I</w:delText>
        </w:r>
        <w:r w:rsidDel="00B54C06">
          <w:delText xml:space="preserve">, </w:delText>
        </w:r>
        <w:r w:rsidDel="00B54C06">
          <w:rPr>
            <w:rFonts w:hint="eastAsia"/>
            <w:lang w:val="en-US" w:eastAsia="zh-CN"/>
          </w:rPr>
          <w:delText>2</w:delText>
        </w:r>
        <w:r w:rsidDel="00B54C06">
          <w:delText xml:space="preserve"> for band </w:delText>
        </w:r>
        <w:r w:rsidDel="00B54C06">
          <w:rPr>
            <w:rFonts w:hint="eastAsia"/>
            <w:lang w:val="en-US" w:eastAsia="zh-CN"/>
          </w:rPr>
          <w:delText>CA_</w:delText>
        </w:r>
        <w:r w:rsidDel="00B54C06">
          <w:delText>n258</w:delText>
        </w:r>
        <w:r w:rsidDel="00B54C06">
          <w:rPr>
            <w:rFonts w:hint="eastAsia"/>
            <w:lang w:val="en-US" w:eastAsia="zh-CN"/>
          </w:rPr>
          <w:delText>I</w:delText>
        </w:r>
      </w:del>
    </w:p>
    <w:p w:rsidR="006310FD" w:rsidRDefault="006310FD">
      <w:pPr>
        <w:pStyle w:val="a0"/>
        <w:tabs>
          <w:tab w:val="left" w:pos="284"/>
        </w:tabs>
        <w:spacing w:before="100" w:after="0"/>
      </w:pPr>
    </w:p>
    <w:p w:rsidR="006310FD" w:rsidRDefault="009A1395">
      <w:pPr>
        <w:pStyle w:val="1"/>
        <w:spacing w:beforeLines="60" w:before="144" w:after="0"/>
        <w:rPr>
          <w:lang w:val="en-US"/>
        </w:rPr>
      </w:pPr>
      <w:r>
        <w:rPr>
          <w:lang w:val="en-US"/>
        </w:rPr>
        <w:t>References</w:t>
      </w:r>
    </w:p>
    <w:p w:rsidR="006310FD" w:rsidRDefault="009A1395">
      <w:pPr>
        <w:pStyle w:val="EX"/>
        <w:numPr>
          <w:ilvl w:val="0"/>
          <w:numId w:val="6"/>
        </w:numPr>
        <w:overflowPunct w:val="0"/>
        <w:autoSpaceDE w:val="0"/>
        <w:autoSpaceDN w:val="0"/>
        <w:adjustRightInd w:val="0"/>
        <w:spacing w:beforeLines="60" w:before="144"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2</w:t>
      </w:r>
      <w:r>
        <w:rPr>
          <w:lang w:val="en-US"/>
        </w:rPr>
        <w:t>.0 User Equipment (UE) radio transmission and reception; Part 2: Range 2 Standalo</w:t>
      </w:r>
      <w:r>
        <w:rPr>
          <w:lang w:val="en-US"/>
        </w:rPr>
        <w:t>ne (Release 1</w:t>
      </w:r>
      <w:r>
        <w:rPr>
          <w:rFonts w:hint="eastAsia"/>
          <w:lang w:val="en-US" w:eastAsia="zh-CN"/>
        </w:rPr>
        <w:t>9</w:t>
      </w:r>
      <w:r>
        <w:rPr>
          <w:lang w:val="en-US"/>
        </w:rPr>
        <w:t xml:space="preserve">) </w:t>
      </w:r>
    </w:p>
    <w:p w:rsidR="006310FD" w:rsidRDefault="006310FD">
      <w:pPr>
        <w:pStyle w:val="EX"/>
        <w:ind w:left="360" w:hanging="360"/>
        <w:rPr>
          <w:lang w:val="en-US"/>
        </w:rPr>
      </w:pPr>
    </w:p>
    <w:sectPr w:rsidR="006310FD">
      <w:pgSz w:w="11907" w:h="16840"/>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A9B" w:rsidRDefault="003B6A9B" w:rsidP="003B6A9B">
      <w:r>
        <w:separator/>
      </w:r>
    </w:p>
  </w:endnote>
  <w:endnote w:type="continuationSeparator" w:id="0">
    <w:p w:rsidR="003B6A9B" w:rsidRDefault="003B6A9B" w:rsidP="003B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A9B" w:rsidRDefault="003B6A9B" w:rsidP="003B6A9B">
      <w:r>
        <w:separator/>
      </w:r>
    </w:p>
  </w:footnote>
  <w:footnote w:type="continuationSeparator" w:id="0">
    <w:p w:rsidR="003B6A9B" w:rsidRDefault="003B6A9B" w:rsidP="003B6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424B23"/>
    <w:multiLevelType w:val="singleLevel"/>
    <w:tmpl w:val="F7424B23"/>
    <w:lvl w:ilvl="0">
      <w:start w:val="1"/>
      <w:numFmt w:val="upperLetter"/>
      <w:suff w:val="nothing"/>
      <w:lvlText w:val="%1-"/>
      <w:lvlJc w:val="left"/>
    </w:lvl>
  </w:abstractNum>
  <w:abstractNum w:abstractNumId="1" w15:restartNumberingAfterBreak="0">
    <w:nsid w:val="0FE85C16"/>
    <w:multiLevelType w:val="multilevel"/>
    <w:tmpl w:val="0FE85C16"/>
    <w:lvl w:ilvl="0">
      <w:start w:val="2"/>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multilevel"/>
    <w:tmpl w:val="282F44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E02386"/>
    <w:multiLevelType w:val="multilevel"/>
    <w:tmpl w:val="31E02386"/>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426"/>
        </w:tabs>
        <w:ind w:left="142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6F013B0F"/>
    <w:multiLevelType w:val="hybridMultilevel"/>
    <w:tmpl w:val="23D03CE4"/>
    <w:lvl w:ilvl="0" w:tplc="CA1620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7A635B"/>
    <w:multiLevelType w:val="multilevel"/>
    <w:tmpl w:val="6F7A635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0"/>
  </w:num>
  <w:num w:numId="4">
    <w:abstractNumId w:val="3"/>
    <w:lvlOverride w:ilvl="0">
      <w:startOverride w:val="2"/>
    </w:lvlOverride>
    <w:lvlOverride w:ilvl="1">
      <w:startOverride w:val="4"/>
    </w:lvlOverride>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1F6FA9"/>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B6A9B"/>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74E72"/>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07521"/>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0FD"/>
    <w:rsid w:val="0063150A"/>
    <w:rsid w:val="00635492"/>
    <w:rsid w:val="00635E3C"/>
    <w:rsid w:val="006363AF"/>
    <w:rsid w:val="00637023"/>
    <w:rsid w:val="00640BE4"/>
    <w:rsid w:val="00645BA7"/>
    <w:rsid w:val="00646481"/>
    <w:rsid w:val="006539BE"/>
    <w:rsid w:val="0065661B"/>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523B"/>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1395"/>
    <w:rsid w:val="009A4E07"/>
    <w:rsid w:val="009A543F"/>
    <w:rsid w:val="009A5C29"/>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4AE2"/>
    <w:rsid w:val="00B050E2"/>
    <w:rsid w:val="00B12629"/>
    <w:rsid w:val="00B14657"/>
    <w:rsid w:val="00B15BF9"/>
    <w:rsid w:val="00B228D3"/>
    <w:rsid w:val="00B241D5"/>
    <w:rsid w:val="00B340C5"/>
    <w:rsid w:val="00B42586"/>
    <w:rsid w:val="00B4315B"/>
    <w:rsid w:val="00B445A4"/>
    <w:rsid w:val="00B47A9E"/>
    <w:rsid w:val="00B50F31"/>
    <w:rsid w:val="00B520BA"/>
    <w:rsid w:val="00B54C06"/>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28A1"/>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2852"/>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431"/>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056D2FE8"/>
    <w:rsid w:val="0D6572A5"/>
    <w:rsid w:val="19811D07"/>
    <w:rsid w:val="1F49294C"/>
    <w:rsid w:val="311B7C91"/>
    <w:rsid w:val="3C0463F9"/>
    <w:rsid w:val="3F9749C4"/>
    <w:rsid w:val="42160511"/>
    <w:rsid w:val="46B56B74"/>
    <w:rsid w:val="4C8B4BAC"/>
    <w:rsid w:val="518914EB"/>
    <w:rsid w:val="530E42FE"/>
    <w:rsid w:val="53F618B3"/>
    <w:rsid w:val="57045FAF"/>
    <w:rsid w:val="6CD43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B6B50"/>
  <w15:docId w15:val="{DD354723-DA1E-46F4-8F6F-20EC040D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3" w:qFormat="1"/>
    <w:lsdException w:name="toc 4"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0"/>
    <w:qFormat/>
    <w:pPr>
      <w:keepNext/>
      <w:numPr>
        <w:numId w:val="1"/>
      </w:numPr>
      <w:spacing w:before="240" w:after="120"/>
      <w:ind w:right="284"/>
      <w:outlineLvl w:val="0"/>
    </w:pPr>
    <w:rPr>
      <w:rFonts w:ascii="Arial" w:hAnsi="Arial"/>
      <w:b/>
      <w:sz w:val="24"/>
    </w:rPr>
  </w:style>
  <w:style w:type="paragraph" w:styleId="2">
    <w:name w:val="heading 2"/>
    <w:basedOn w:val="a"/>
    <w:next w:val="a0"/>
    <w:qFormat/>
    <w:pPr>
      <w:keepNext/>
      <w:numPr>
        <w:ilvl w:val="1"/>
        <w:numId w:val="1"/>
      </w:numPr>
      <w:spacing w:before="120" w:after="120"/>
      <w:ind w:right="284"/>
      <w:outlineLvl w:val="1"/>
    </w:pPr>
    <w:rPr>
      <w:rFonts w:ascii="Arial" w:hAnsi="Arial"/>
      <w:b/>
      <w:sz w:val="24"/>
    </w:rPr>
  </w:style>
  <w:style w:type="paragraph" w:styleId="3">
    <w:name w:val="heading 3"/>
    <w:basedOn w:val="a"/>
    <w:next w:val="a0"/>
    <w:qFormat/>
    <w:pPr>
      <w:keepNext/>
      <w:spacing w:before="120" w:after="120"/>
      <w:ind w:rightChars="100" w:right="200"/>
      <w:outlineLvl w:val="2"/>
    </w:pPr>
    <w:rPr>
      <w:rFonts w:ascii="Arial" w:hAnsi="Arial"/>
      <w:sz w:val="24"/>
    </w:rPr>
  </w:style>
  <w:style w:type="paragraph" w:styleId="4">
    <w:name w:val="heading 4"/>
    <w:basedOn w:val="a"/>
    <w:next w:val="a0"/>
    <w:qFormat/>
    <w:pPr>
      <w:keepNext/>
      <w:numPr>
        <w:ilvl w:val="3"/>
        <w:numId w:val="1"/>
      </w:numPr>
      <w:spacing w:before="240" w:after="60"/>
      <w:outlineLvl w:val="3"/>
    </w:pPr>
    <w:rPr>
      <w:b/>
      <w:bCs/>
      <w:sz w:val="28"/>
      <w:szCs w:val="28"/>
    </w:rPr>
  </w:style>
  <w:style w:type="paragraph" w:styleId="5">
    <w:name w:val="heading 5"/>
    <w:basedOn w:val="a"/>
    <w:next w:val="a"/>
    <w:qFormat/>
    <w:pPr>
      <w:keepNext/>
      <w:numPr>
        <w:ilvl w:val="4"/>
        <w:numId w:val="1"/>
      </w:numPr>
      <w:jc w:val="center"/>
      <w:outlineLvl w:val="4"/>
    </w:pPr>
    <w:rPr>
      <w:rFonts w:ascii="Arial" w:hAnsi="Arial"/>
      <w:b/>
      <w:sz w:val="24"/>
    </w:rPr>
  </w:style>
  <w:style w:type="paragraph" w:styleId="6">
    <w:name w:val="heading 6"/>
    <w:basedOn w:val="a"/>
    <w:next w:val="a"/>
    <w:qFormat/>
    <w:pPr>
      <w:keepNext/>
      <w:numPr>
        <w:ilvl w:val="5"/>
        <w:numId w:val="1"/>
      </w:numPr>
      <w:outlineLvl w:val="5"/>
    </w:pPr>
    <w:rPr>
      <w:rFonts w:ascii="Arial" w:hAnsi="Arial"/>
      <w:b/>
      <w:color w:val="C0C0C0"/>
      <w:sz w:val="24"/>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pPr>
  </w:style>
  <w:style w:type="paragraph" w:styleId="a5">
    <w:name w:val="caption"/>
    <w:basedOn w:val="a"/>
    <w:next w:val="a"/>
    <w:qFormat/>
    <w:rPr>
      <w:b/>
      <w:bCs/>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Indent"/>
    <w:basedOn w:val="a"/>
    <w:link w:val="a9"/>
    <w:qFormat/>
    <w:pPr>
      <w:spacing w:after="120"/>
      <w:ind w:left="283"/>
    </w:pPr>
  </w:style>
  <w:style w:type="paragraph" w:styleId="aa">
    <w:name w:val="Block Text"/>
    <w:basedOn w:val="a"/>
    <w:qFormat/>
    <w:pPr>
      <w:spacing w:after="120"/>
      <w:ind w:left="1440" w:right="1440"/>
    </w:pPr>
  </w:style>
  <w:style w:type="paragraph" w:styleId="TOC3">
    <w:name w:val="toc 3"/>
    <w:basedOn w:val="a"/>
    <w:next w:val="a"/>
    <w:qFormat/>
    <w:pPr>
      <w:ind w:left="400"/>
    </w:pPr>
  </w:style>
  <w:style w:type="paragraph" w:styleId="ab">
    <w:name w:val="Balloon Text"/>
    <w:basedOn w:val="a"/>
    <w:link w:val="ac"/>
    <w:qFormat/>
    <w:rPr>
      <w:rFonts w:ascii="Segoe UI" w:hAnsi="Segoe UI" w:cs="Segoe UI"/>
      <w:sz w:val="18"/>
      <w:szCs w:val="18"/>
    </w:rPr>
  </w:style>
  <w:style w:type="paragraph" w:styleId="ad">
    <w:name w:val="footer"/>
    <w:basedOn w:val="a"/>
    <w:qFormat/>
    <w:pPr>
      <w:tabs>
        <w:tab w:val="center" w:pos="4153"/>
        <w:tab w:val="right" w:pos="8306"/>
      </w:tabs>
    </w:pPr>
  </w:style>
  <w:style w:type="paragraph" w:styleId="ae">
    <w:name w:val="header"/>
    <w:basedOn w:val="a"/>
    <w:qFormat/>
    <w:pPr>
      <w:tabs>
        <w:tab w:val="center" w:pos="4153"/>
        <w:tab w:val="right" w:pos="8306"/>
      </w:tabs>
    </w:pPr>
  </w:style>
  <w:style w:type="paragraph" w:styleId="TOC4">
    <w:name w:val="toc 4"/>
    <w:basedOn w:val="TOC3"/>
    <w:next w:val="a"/>
    <w:qFormat/>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af">
    <w:name w:val="footnote text"/>
    <w:basedOn w:val="a"/>
    <w:semiHidden/>
    <w:qFormat/>
  </w:style>
  <w:style w:type="paragraph" w:styleId="af0">
    <w:name w:val="Normal (Web)"/>
    <w:basedOn w:val="a"/>
    <w:uiPriority w:val="99"/>
    <w:unhideWhenUsed/>
    <w:qFormat/>
    <w:pPr>
      <w:spacing w:before="100" w:beforeAutospacing="1" w:after="100" w:afterAutospacing="1"/>
    </w:pPr>
    <w:rPr>
      <w:sz w:val="24"/>
      <w:szCs w:val="24"/>
      <w:lang w:val="sv-SE" w:eastAsia="sv-SE"/>
    </w:rPr>
  </w:style>
  <w:style w:type="paragraph" w:styleId="10">
    <w:name w:val="index 1"/>
    <w:basedOn w:val="a"/>
    <w:next w:val="a"/>
    <w:qFormat/>
    <w:pPr>
      <w:keepLines/>
      <w:overflowPunct w:val="0"/>
      <w:autoSpaceDE w:val="0"/>
      <w:autoSpaceDN w:val="0"/>
      <w:adjustRightInd w:val="0"/>
      <w:textAlignment w:val="baseline"/>
    </w:pPr>
    <w:rPr>
      <w:rFonts w:eastAsia="Times New Roman"/>
      <w:lang w:eastAsia="ko-KR"/>
    </w:rPr>
  </w:style>
  <w:style w:type="paragraph" w:styleId="af1">
    <w:name w:val="annotation subject"/>
    <w:basedOn w:val="a6"/>
    <w:next w:val="a6"/>
    <w:link w:val="af2"/>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qFormat/>
  </w:style>
  <w:style w:type="character" w:styleId="af5">
    <w:name w:val="FollowedHyperlink"/>
    <w:qFormat/>
    <w:rPr>
      <w:color w:val="954F72"/>
      <w:u w:val="single"/>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vertAlign w:val="superscript"/>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9">
    <w:name w:val="??"/>
    <w:qFormat/>
    <w:pPr>
      <w:widowControl w:val="0"/>
    </w:pPr>
    <w:rPr>
      <w:lang w:eastAsia="en-US"/>
    </w:rPr>
  </w:style>
  <w:style w:type="paragraph" w:customStyle="1" w:styleId="20">
    <w:name w:val="??? 2"/>
    <w:basedOn w:val="af9"/>
    <w:next w:val="af9"/>
    <w:qFormat/>
    <w:pPr>
      <w:keepNext/>
    </w:pPr>
    <w:rPr>
      <w:rFonts w:ascii="Arial" w:hAnsi="Arial"/>
      <w:b/>
      <w:sz w:val="24"/>
    </w:rPr>
  </w:style>
  <w:style w:type="paragraph" w:customStyle="1" w:styleId="EX">
    <w:name w:val="EX"/>
    <w:basedOn w:val="a"/>
    <w:qFormat/>
    <w:pPr>
      <w:keepLines/>
      <w:spacing w:after="180"/>
      <w:ind w:left="1702" w:hanging="1418"/>
    </w:pPr>
  </w:style>
  <w:style w:type="paragraph" w:customStyle="1" w:styleId="CRCoverPage">
    <w:name w:val="CR Cover Page"/>
    <w:link w:val="CRCoverPageChar"/>
    <w:qFormat/>
    <w:pPr>
      <w:spacing w:after="120"/>
    </w:pPr>
    <w:rPr>
      <w:rFonts w:ascii="Arial" w:hAnsi="Arial"/>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Pr>
      <w: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lang w:eastAsia="ja-JP"/>
    </w:rPr>
  </w:style>
  <w:style w:type="paragraph" w:customStyle="1" w:styleId="TAN">
    <w:name w:val="TAN"/>
    <w:basedOn w:val="TAL"/>
    <w:link w:val="TANChar"/>
    <w:qFormat/>
    <w:pPr>
      <w:ind w:left="851" w:hanging="851"/>
    </w:pPr>
    <w:rPr>
      <w:lang w:eastAsia="zh-CN"/>
    </w:rPr>
  </w:style>
  <w:style w:type="character" w:customStyle="1" w:styleId="TANChar">
    <w:name w:val="TAN Char"/>
    <w:link w:val="TAN"/>
    <w:qFormat/>
    <w:rPr>
      <w:rFonts w:ascii="Arial" w:hAnsi="Arial"/>
      <w:sz w:val="18"/>
      <w:lang w:val="en-GB" w:eastAsia="zh-CN"/>
    </w:rPr>
  </w:style>
  <w:style w:type="character" w:customStyle="1" w:styleId="11">
    <w:name w:val="未处理的提及1"/>
    <w:uiPriority w:val="99"/>
    <w:semiHidden/>
    <w:unhideWhenUsed/>
    <w:qFormat/>
    <w:rPr>
      <w:color w:val="808080"/>
      <w:shd w:val="clear" w:color="auto" w:fill="E6E6E6"/>
    </w:rPr>
  </w:style>
  <w:style w:type="character" w:customStyle="1" w:styleId="CRCoverPageChar">
    <w:name w:val="CR Cover Page Char"/>
    <w:link w:val="CRCoverPage"/>
    <w:qFormat/>
    <w:rPr>
      <w:rFonts w:ascii="Arial" w:hAnsi="Arial"/>
      <w:lang w:val="en-GB" w:eastAsia="en-US"/>
    </w:rPr>
  </w:style>
  <w:style w:type="character" w:customStyle="1" w:styleId="TALChar">
    <w:name w:val="TAL Char"/>
    <w:link w:val="TAL"/>
    <w:qFormat/>
    <w:locked/>
    <w:rPr>
      <w:rFonts w:ascii="Arial" w:hAnsi="Arial"/>
      <w:sz w:val="18"/>
      <w:lang w:val="en-GB" w:eastAsia="ja-JP"/>
    </w:rPr>
  </w:style>
  <w:style w:type="character" w:customStyle="1" w:styleId="shorttext">
    <w:name w:val="short_text"/>
    <w:qFormat/>
  </w:style>
  <w:style w:type="character" w:customStyle="1" w:styleId="ac">
    <w:name w:val="批注框文本 字符"/>
    <w:link w:val="ab"/>
    <w:qFormat/>
    <w:rPr>
      <w:rFonts w:ascii="Segoe UI" w:hAnsi="Segoe UI" w:cs="Segoe UI"/>
      <w:sz w:val="18"/>
      <w:szCs w:val="18"/>
      <w:lang w:val="en-GB" w:eastAsia="en-US"/>
    </w:rPr>
  </w:style>
  <w:style w:type="character" w:customStyle="1" w:styleId="a7">
    <w:name w:val="批注文字 字符"/>
    <w:link w:val="a6"/>
    <w:semiHidden/>
    <w:qFormat/>
    <w:rPr>
      <w:rFonts w:ascii="Arial" w:hAnsi="Arial"/>
      <w:lang w:val="en-GB" w:eastAsia="en-US"/>
    </w:rPr>
  </w:style>
  <w:style w:type="character" w:customStyle="1" w:styleId="af2">
    <w:name w:val="批注主题 字符"/>
    <w:link w:val="af1"/>
    <w:qFormat/>
    <w:rPr>
      <w:rFonts w:ascii="Arial" w:hAnsi="Arial"/>
      <w:b/>
      <w:bCs/>
      <w:lang w:val="en-GB" w:eastAsia="en-US"/>
    </w:rPr>
  </w:style>
  <w:style w:type="paragraph" w:customStyle="1" w:styleId="TableText">
    <w:name w:val="TableText"/>
    <w:basedOn w:val="a8"/>
    <w:qFormat/>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a9">
    <w:name w:val="正文文本缩进 字符"/>
    <w:link w:val="a8"/>
    <w:qFormat/>
    <w:rPr>
      <w:lang w:val="en-GB" w:eastAsia="en-US"/>
    </w:rPr>
  </w:style>
  <w:style w:type="paragraph" w:customStyle="1" w:styleId="12">
    <w:name w:val="修订1"/>
    <w:hidden/>
    <w:uiPriority w:val="99"/>
    <w:semiHidden/>
    <w:qFormat/>
    <w:rPr>
      <w:lang w:val="en-GB" w:eastAsia="en-US"/>
    </w:rPr>
  </w:style>
  <w:style w:type="character" w:customStyle="1" w:styleId="TACCar">
    <w:name w:val="TAC Car"/>
    <w:basedOn w:val="a1"/>
    <w:qFormat/>
    <w:rPr>
      <w:rFonts w:ascii="Arial" w:eastAsia="Times New Roman" w:hAnsi="Arial"/>
      <w:sz w:val="18"/>
      <w:lang w:val="en-GB" w:eastAsia="en-US"/>
    </w:rPr>
  </w:style>
  <w:style w:type="character" w:customStyle="1" w:styleId="a4">
    <w:name w:val="正文文本 字符"/>
    <w:basedOn w:val="a1"/>
    <w:link w:val="a0"/>
    <w:rsid w:val="005075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7B534-4EFA-4770-9FA8-EE1A8260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1343</Words>
  <Characters>7656</Characters>
  <Application>Microsoft Office Word</Application>
  <DocSecurity>0</DocSecurity>
  <Lines>63</Lines>
  <Paragraphs>17</Paragraphs>
  <ScaleCrop>false</ScaleCrop>
  <Company>ETSI Sophia Antipolis</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creator>Hemish Parikh</dc:creator>
  <cp:lastModifiedBy>Huawei-Chunying Gu</cp:lastModifiedBy>
  <cp:revision>2</cp:revision>
  <cp:lastPrinted>2018-03-28T20:44:00Z</cp:lastPrinted>
  <dcterms:created xsi:type="dcterms:W3CDTF">2025-11-18T01:30:00Z</dcterms:created>
  <dcterms:modified xsi:type="dcterms:W3CDTF">2025-11-18T01:30:00Z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2052-11.8.2.12085</vt:lpwstr>
  </property>
  <property fmtid="{D5CDD505-2E9C-101B-9397-08002B2CF9AE}" pid="6" name="ICV">
    <vt:lpwstr>D45274887CE74F7FBDD86A3E98E52AB7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1763369923</vt:lpwstr>
  </property>
</Properties>
</file>