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6F1BF" w14:textId="3CDFC841" w:rsidR="00164602" w:rsidRPr="00A31B65" w:rsidRDefault="00164602" w:rsidP="00164602">
      <w:pPr>
        <w:pStyle w:val="CRCoverPage"/>
        <w:tabs>
          <w:tab w:val="right" w:pos="9639"/>
        </w:tabs>
        <w:spacing w:after="0"/>
        <w:rPr>
          <w:rFonts w:eastAsia="游明朝" w:hint="eastAsia"/>
          <w:b/>
          <w:i/>
          <w:noProof/>
          <w:sz w:val="28"/>
          <w:lang w:eastAsia="ja-JP"/>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w:t>
        </w:r>
      </w:fldSimple>
      <w:r>
        <w:rPr>
          <w:rFonts w:hint="eastAsia"/>
          <w:b/>
          <w:noProof/>
          <w:sz w:val="24"/>
          <w:lang w:eastAsia="ja-JP"/>
        </w:rPr>
        <w:t>8</w:t>
      </w:r>
      <w:r>
        <w:rPr>
          <w:b/>
          <w:i/>
          <w:noProof/>
          <w:sz w:val="28"/>
        </w:rPr>
        <w:tab/>
        <w:t>R5-25</w:t>
      </w:r>
      <w:r w:rsidR="00A31B65">
        <w:rPr>
          <w:rFonts w:eastAsia="游明朝" w:hint="eastAsia"/>
          <w:b/>
          <w:i/>
          <w:noProof/>
          <w:sz w:val="28"/>
          <w:lang w:eastAsia="ja-JP"/>
        </w:rPr>
        <w:t>4208</w:t>
      </w:r>
      <w:r w:rsidR="009F7FF3" w:rsidRPr="009F7FF3">
        <w:rPr>
          <w:rFonts w:eastAsia="游明朝" w:hint="eastAsia"/>
          <w:b/>
          <w:i/>
          <w:noProof/>
          <w:sz w:val="28"/>
          <w:highlight w:val="yellow"/>
          <w:lang w:eastAsia="ja-JP"/>
        </w:rPr>
        <w:t>r1</w:t>
      </w:r>
    </w:p>
    <w:p w14:paraId="3614D779" w14:textId="77777777" w:rsidR="00164602" w:rsidRDefault="00164602" w:rsidP="00164602">
      <w:pPr>
        <w:pStyle w:val="CRCoverPage"/>
        <w:outlineLvl w:val="0"/>
        <w:rPr>
          <w:b/>
          <w:noProof/>
          <w:sz w:val="24"/>
          <w:lang w:eastAsia="ja-JP"/>
        </w:rPr>
      </w:pPr>
      <w:r>
        <w:rPr>
          <w:rFonts w:hint="eastAsia"/>
          <w:b/>
          <w:noProof/>
          <w:sz w:val="24"/>
          <w:lang w:eastAsia="ja-JP"/>
        </w:rPr>
        <w:t>Bengaluru</w:t>
      </w:r>
      <w:r>
        <w:rPr>
          <w:b/>
          <w:noProof/>
          <w:sz w:val="24"/>
        </w:rPr>
        <w:t xml:space="preserve">, </w:t>
      </w:r>
      <w:r>
        <w:rPr>
          <w:rFonts w:hint="eastAsia"/>
          <w:b/>
          <w:noProof/>
          <w:sz w:val="24"/>
          <w:lang w:eastAsia="ja-JP"/>
        </w:rPr>
        <w:t>India</w:t>
      </w:r>
      <w:r>
        <w:rPr>
          <w:b/>
          <w:noProof/>
          <w:sz w:val="24"/>
        </w:rPr>
        <w:t xml:space="preserve">, </w:t>
      </w:r>
      <w:r>
        <w:rPr>
          <w:rFonts w:hint="eastAsia"/>
          <w:b/>
          <w:noProof/>
          <w:sz w:val="24"/>
          <w:lang w:eastAsia="ja-JP"/>
        </w:rPr>
        <w:t>25</w:t>
      </w:r>
      <w:r w:rsidRPr="007C0E2B">
        <w:rPr>
          <w:rFonts w:hint="eastAsia"/>
          <w:b/>
          <w:noProof/>
          <w:sz w:val="24"/>
          <w:vertAlign w:val="superscript"/>
          <w:lang w:eastAsia="ja-JP"/>
        </w:rPr>
        <w:t>th</w:t>
      </w:r>
      <w:r>
        <w:rPr>
          <w:rFonts w:hint="eastAsia"/>
          <w:b/>
          <w:noProof/>
          <w:sz w:val="24"/>
          <w:lang w:eastAsia="ja-JP"/>
        </w:rPr>
        <w:t xml:space="preserve"> </w:t>
      </w:r>
      <w:fldSimple w:instr=" DOCPROPERTY  StartDate  \* MERGEFORMAT ">
        <w:r>
          <w:rPr>
            <w:rFonts w:hint="eastAsia"/>
            <w:b/>
            <w:noProof/>
            <w:sz w:val="24"/>
            <w:lang w:eastAsia="ja-JP"/>
          </w:rPr>
          <w:t>Aug</w:t>
        </w:r>
        <w:r w:rsidRPr="00BA51D9">
          <w:rPr>
            <w:b/>
            <w:noProof/>
            <w:sz w:val="24"/>
          </w:rPr>
          <w:t xml:space="preserve"> 202</w:t>
        </w:r>
      </w:fldSimple>
      <w:r>
        <w:rPr>
          <w:b/>
          <w:noProof/>
          <w:sz w:val="24"/>
        </w:rPr>
        <w:t xml:space="preserve">5 </w:t>
      </w:r>
      <w:r>
        <w:rPr>
          <w:rFonts w:hint="eastAsia"/>
          <w:b/>
          <w:noProof/>
          <w:sz w:val="24"/>
          <w:lang w:eastAsia="ja-JP"/>
        </w:rPr>
        <w:t>-</w:t>
      </w:r>
      <w:r>
        <w:rPr>
          <w:b/>
          <w:noProof/>
          <w:sz w:val="24"/>
        </w:rPr>
        <w:t xml:space="preserve"> </w:t>
      </w:r>
      <w:r>
        <w:rPr>
          <w:rFonts w:hint="eastAsia"/>
          <w:b/>
          <w:noProof/>
          <w:sz w:val="24"/>
          <w:lang w:eastAsia="ja-JP"/>
        </w:rPr>
        <w:t>29</w:t>
      </w:r>
      <w:r w:rsidRPr="007C0E2B">
        <w:rPr>
          <w:rFonts w:hint="eastAsia"/>
          <w:b/>
          <w:noProof/>
          <w:sz w:val="24"/>
          <w:vertAlign w:val="superscript"/>
          <w:lang w:eastAsia="ja-JP"/>
        </w:rPr>
        <w:t>th</w:t>
      </w:r>
      <w:fldSimple w:instr=" DOCPROPERTY  EndDate  \* MERGEFORMAT ">
        <w:r w:rsidRPr="00BA51D9">
          <w:rPr>
            <w:b/>
            <w:noProof/>
            <w:sz w:val="24"/>
          </w:rPr>
          <w:t xml:space="preserve"> </w:t>
        </w:r>
        <w:r>
          <w:rPr>
            <w:rFonts w:hint="eastAsia"/>
            <w:b/>
            <w:noProof/>
            <w:sz w:val="24"/>
            <w:lang w:eastAsia="ja-JP"/>
          </w:rPr>
          <w:t>Aug</w:t>
        </w:r>
        <w:r w:rsidRPr="00BA51D9">
          <w:rPr>
            <w:b/>
            <w:noProof/>
            <w:sz w:val="24"/>
          </w:rPr>
          <w:t xml:space="preserve"> 202</w:t>
        </w:r>
      </w:fldSimple>
      <w:r>
        <w:rPr>
          <w:b/>
          <w:noProof/>
          <w:sz w:val="24"/>
        </w:rPr>
        <w:t>5</w:t>
      </w:r>
    </w:p>
    <w:p w14:paraId="43B8EC8A" w14:textId="77777777" w:rsidR="00E25574" w:rsidRPr="009B50A9" w:rsidRDefault="000F1261" w:rsidP="000F1261">
      <w:pPr>
        <w:tabs>
          <w:tab w:val="left" w:pos="3300"/>
        </w:tabs>
        <w:spacing w:after="120"/>
        <w:ind w:left="1985" w:hanging="1985"/>
        <w:rPr>
          <w:rFonts w:ascii="Arial" w:hAnsi="Arial" w:cs="Arial"/>
          <w:b/>
          <w:lang w:val="en-US"/>
        </w:rPr>
      </w:pPr>
      <w:r w:rsidRPr="009B50A9">
        <w:rPr>
          <w:rFonts w:ascii="Arial" w:hAnsi="Arial" w:cs="Arial"/>
          <w:b/>
          <w:lang w:val="en-US"/>
        </w:rPr>
        <w:tab/>
      </w:r>
      <w:r w:rsidRPr="009B50A9">
        <w:rPr>
          <w:rFonts w:ascii="Arial" w:hAnsi="Arial" w:cs="Arial"/>
          <w:b/>
          <w:lang w:val="en-US"/>
        </w:rPr>
        <w:tab/>
      </w:r>
    </w:p>
    <w:p w14:paraId="28574B77" w14:textId="54580890"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Source:</w:t>
      </w:r>
      <w:r w:rsidRPr="009B50A9">
        <w:rPr>
          <w:rFonts w:ascii="Arial" w:hAnsi="Arial" w:cs="Arial"/>
          <w:b/>
          <w:lang w:val="en-US"/>
        </w:rPr>
        <w:tab/>
      </w:r>
      <w:r w:rsidR="00913EA2" w:rsidRPr="00913EA2">
        <w:rPr>
          <w:rFonts w:ascii="Arial" w:eastAsia="游明朝" w:hAnsi="Arial" w:cs="Arial"/>
          <w:bCs/>
          <w:lang w:val="en-US" w:eastAsia="ja-JP"/>
        </w:rPr>
        <w:t>NTTDOCOMO, INC</w:t>
      </w:r>
    </w:p>
    <w:p w14:paraId="37F6EC32" w14:textId="2F47B54B" w:rsidR="00FD2D4A" w:rsidRPr="007941A5" w:rsidRDefault="00FD2D4A" w:rsidP="776A33AC">
      <w:pPr>
        <w:spacing w:after="120"/>
        <w:ind w:left="1985" w:hanging="1985"/>
        <w:rPr>
          <w:rFonts w:ascii="Arial" w:eastAsia="游明朝" w:hAnsi="Arial" w:cs="Arial"/>
          <w:lang w:val="en-US" w:eastAsia="ja-JP"/>
        </w:rPr>
      </w:pPr>
      <w:r w:rsidRPr="776A33AC">
        <w:rPr>
          <w:rFonts w:ascii="Arial" w:hAnsi="Arial" w:cs="Arial"/>
          <w:b/>
          <w:bCs/>
          <w:lang w:val="en-US"/>
        </w:rPr>
        <w:t>Title:</w:t>
      </w:r>
      <w:r>
        <w:tab/>
      </w:r>
      <w:r w:rsidR="0062009C" w:rsidRPr="007941A5">
        <w:rPr>
          <w:rFonts w:ascii="Arial" w:hAnsi="Arial" w:cs="Arial"/>
          <w:lang w:val="en-US"/>
        </w:rPr>
        <w:t>Propo</w:t>
      </w:r>
      <w:r w:rsidR="005E116C" w:rsidRPr="007941A5">
        <w:rPr>
          <w:rFonts w:ascii="Arial" w:hAnsi="Arial" w:cs="Arial"/>
          <w:lang w:val="en-US"/>
        </w:rPr>
        <w:t>sal for</w:t>
      </w:r>
      <w:r w:rsidR="0062009C" w:rsidRPr="007941A5">
        <w:rPr>
          <w:rFonts w:ascii="Arial" w:hAnsi="Arial" w:cs="Arial"/>
          <w:lang w:val="en-US"/>
        </w:rPr>
        <w:t xml:space="preserve"> </w:t>
      </w:r>
      <w:r w:rsidR="00EB2E18" w:rsidRPr="007941A5">
        <w:rPr>
          <w:rFonts w:ascii="Arial" w:eastAsia="游明朝" w:hAnsi="Arial" w:cs="Arial"/>
          <w:lang w:val="en-US" w:eastAsia="ja-JP"/>
        </w:rPr>
        <w:t xml:space="preserve">new test case related to </w:t>
      </w:r>
      <w:r w:rsidR="007519CE" w:rsidRPr="007519CE">
        <w:rPr>
          <w:rFonts w:ascii="Arial" w:eastAsia="游明朝" w:hAnsi="Arial" w:cs="Arial" w:hint="eastAsia"/>
          <w:bCs/>
          <w:lang w:eastAsia="ja-JP"/>
        </w:rPr>
        <w:t>UE mobility in inter-system</w:t>
      </w:r>
      <w:r w:rsidR="007941A5" w:rsidRPr="007941A5">
        <w:rPr>
          <w:rFonts w:ascii="Arial" w:eastAsia="游明朝" w:hAnsi="Arial" w:cs="Arial"/>
          <w:lang w:val="en-US" w:eastAsia="ja-JP"/>
        </w:rPr>
        <w:t xml:space="preserve"> </w:t>
      </w:r>
      <w:r w:rsidR="00533166">
        <w:rPr>
          <w:rFonts w:ascii="Arial" w:eastAsia="游明朝" w:hAnsi="Arial" w:cs="Arial" w:hint="eastAsia"/>
          <w:lang w:val="en-US" w:eastAsia="ja-JP"/>
        </w:rPr>
        <w:t>upon</w:t>
      </w:r>
      <w:r w:rsidR="007519CE">
        <w:rPr>
          <w:rFonts w:ascii="Arial" w:eastAsia="游明朝" w:hAnsi="Arial" w:cs="Arial" w:hint="eastAsia"/>
          <w:lang w:val="en-US" w:eastAsia="ja-JP"/>
        </w:rPr>
        <w:t xml:space="preserve"> receiving</w:t>
      </w:r>
      <w:r w:rsidR="007941A5" w:rsidRPr="007941A5">
        <w:rPr>
          <w:rFonts w:ascii="Arial" w:eastAsia="游明朝" w:hAnsi="Arial" w:cs="Arial"/>
          <w:lang w:val="en-US" w:eastAsia="ja-JP"/>
        </w:rPr>
        <w:t xml:space="preserve"> </w:t>
      </w:r>
      <w:r w:rsidR="007519CE" w:rsidRPr="007519CE">
        <w:rPr>
          <w:rFonts w:ascii="Arial" w:eastAsia="游明朝" w:hAnsi="Arial" w:cs="Arial"/>
          <w:lang w:eastAsia="ja-JP"/>
        </w:rPr>
        <w:t>the 5GMM cause value</w:t>
      </w:r>
      <w:r w:rsidR="007519CE">
        <w:rPr>
          <w:rFonts w:ascii="Arial" w:eastAsia="游明朝" w:hAnsi="Arial" w:cs="Arial" w:hint="eastAsia"/>
          <w:lang w:eastAsia="ja-JP"/>
        </w:rPr>
        <w:t xml:space="preserve"> #15 </w:t>
      </w:r>
      <w:r w:rsidR="007519CE" w:rsidRPr="007519CE">
        <w:rPr>
          <w:rFonts w:ascii="Arial" w:eastAsia="游明朝" w:hAnsi="Arial" w:cs="Arial"/>
          <w:lang w:eastAsia="ja-JP"/>
        </w:rPr>
        <w:t>in the REGISTRATION REJECT message</w:t>
      </w:r>
    </w:p>
    <w:p w14:paraId="16D01D72" w14:textId="41DCF232" w:rsidR="00FD2D4A" w:rsidRPr="00164602" w:rsidRDefault="00FD2D4A" w:rsidP="00896C6F">
      <w:pPr>
        <w:spacing w:after="120"/>
        <w:ind w:left="1985" w:hanging="1985"/>
        <w:rPr>
          <w:rFonts w:ascii="Arial" w:eastAsia="游明朝" w:hAnsi="Arial" w:cs="Arial"/>
          <w:bCs/>
          <w:lang w:val="en-US" w:eastAsia="ja-JP"/>
        </w:rPr>
      </w:pPr>
      <w:r w:rsidRPr="009B50A9">
        <w:rPr>
          <w:rFonts w:ascii="Arial" w:hAnsi="Arial" w:cs="Arial"/>
          <w:b/>
          <w:lang w:val="en-US"/>
        </w:rPr>
        <w:t>Agenda item:</w:t>
      </w:r>
      <w:r w:rsidRPr="009B50A9">
        <w:rPr>
          <w:rFonts w:ascii="Arial" w:hAnsi="Arial" w:cs="Arial"/>
          <w:lang w:val="en-US"/>
        </w:rPr>
        <w:tab/>
      </w:r>
      <w:r w:rsidR="004F7D80">
        <w:rPr>
          <w:rFonts w:ascii="Arial" w:eastAsia="游明朝" w:hAnsi="Arial" w:cs="Arial" w:hint="eastAsia"/>
          <w:lang w:val="en-US" w:eastAsia="ja-JP"/>
        </w:rPr>
        <w:t>6.5.6</w:t>
      </w:r>
    </w:p>
    <w:p w14:paraId="49066BBD" w14:textId="69D6A89C"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Document for:</w:t>
      </w:r>
      <w:r w:rsidRPr="009B50A9">
        <w:rPr>
          <w:rFonts w:ascii="Arial" w:hAnsi="Arial" w:cs="Arial"/>
          <w:b/>
          <w:lang w:val="en-US"/>
        </w:rPr>
        <w:tab/>
      </w:r>
      <w:r w:rsidR="00913EA2">
        <w:rPr>
          <w:rFonts w:ascii="Arial" w:hAnsi="Arial" w:cs="Arial"/>
          <w:bCs/>
          <w:lang w:val="en-US"/>
        </w:rPr>
        <w:t>Endorsement</w:t>
      </w:r>
    </w:p>
    <w:p w14:paraId="16601CE3" w14:textId="77777777" w:rsidR="002B6B5E" w:rsidRPr="009B50A9" w:rsidRDefault="002B6B5E" w:rsidP="002B6B5E">
      <w:pPr>
        <w:pBdr>
          <w:bottom w:val="single" w:sz="4" w:space="1" w:color="auto"/>
        </w:pBdr>
        <w:rPr>
          <w:rFonts w:ascii="Arial" w:hAnsi="Arial" w:cs="Arial"/>
          <w:lang w:val="en-US"/>
        </w:rPr>
      </w:pPr>
    </w:p>
    <w:p w14:paraId="0040E12C" w14:textId="77777777" w:rsidR="00DB56A2" w:rsidRPr="009B50A9" w:rsidRDefault="00DB56A2">
      <w:pPr>
        <w:rPr>
          <w:rFonts w:ascii="Arial" w:hAnsi="Arial" w:cs="Arial"/>
          <w:lang w:val="en-US"/>
        </w:rPr>
      </w:pPr>
    </w:p>
    <w:p w14:paraId="30BB1A6D" w14:textId="1DC74A8E" w:rsidR="00A351E0" w:rsidRPr="00EB2E18" w:rsidRDefault="00D2274A" w:rsidP="00C34949">
      <w:pPr>
        <w:pStyle w:val="1"/>
        <w:rPr>
          <w:lang w:val="en-US"/>
        </w:rPr>
      </w:pPr>
      <w:r w:rsidRPr="776A33AC">
        <w:rPr>
          <w:lang w:val="en-US"/>
        </w:rPr>
        <w:t>Background</w:t>
      </w:r>
    </w:p>
    <w:p w14:paraId="5DD68C4E" w14:textId="77777777" w:rsidR="00514CCB" w:rsidRDefault="00C34949" w:rsidP="776A33AC">
      <w:pPr>
        <w:pStyle w:val="a0"/>
        <w:rPr>
          <w:rFonts w:eastAsia="游明朝"/>
          <w:lang w:val="en-US" w:eastAsia="ja-JP"/>
        </w:rPr>
      </w:pPr>
      <w:r>
        <w:rPr>
          <w:rFonts w:eastAsia="游明朝" w:hint="eastAsia"/>
          <w:lang w:val="en-US" w:eastAsia="ja-JP"/>
        </w:rPr>
        <w:t>A</w:t>
      </w:r>
      <w:r w:rsidR="00313334">
        <w:rPr>
          <w:lang w:val="en-US"/>
        </w:rPr>
        <w:t>ccording to</w:t>
      </w:r>
      <w:r w:rsidR="00533166">
        <w:rPr>
          <w:rFonts w:eastAsia="游明朝" w:hint="eastAsia"/>
          <w:lang w:val="en-US" w:eastAsia="ja-JP"/>
        </w:rPr>
        <w:t xml:space="preserve"> </w:t>
      </w:r>
      <w:r w:rsidR="00313334">
        <w:rPr>
          <w:lang w:val="en-US"/>
        </w:rPr>
        <w:t>TS</w:t>
      </w:r>
      <w:r w:rsidR="00967ED2">
        <w:rPr>
          <w:rFonts w:eastAsia="游明朝" w:hint="eastAsia"/>
          <w:lang w:val="en-US" w:eastAsia="ja-JP"/>
        </w:rPr>
        <w:t>3</w:t>
      </w:r>
      <w:r w:rsidR="00A351E0">
        <w:rPr>
          <w:rFonts w:eastAsia="游明朝" w:hint="eastAsia"/>
          <w:lang w:val="en-US" w:eastAsia="ja-JP"/>
        </w:rPr>
        <w:t>8</w:t>
      </w:r>
      <w:r w:rsidR="00313334">
        <w:rPr>
          <w:lang w:val="en-US"/>
        </w:rPr>
        <w:t>.</w:t>
      </w:r>
      <w:r>
        <w:rPr>
          <w:rFonts w:eastAsia="游明朝" w:hint="eastAsia"/>
          <w:lang w:val="en-US" w:eastAsia="ja-JP"/>
        </w:rPr>
        <w:t>523-</w:t>
      </w:r>
      <w:r w:rsidR="005D7B36">
        <w:rPr>
          <w:rFonts w:eastAsia="游明朝" w:hint="eastAsia"/>
          <w:lang w:val="en-US" w:eastAsia="ja-JP"/>
        </w:rPr>
        <w:t>1</w:t>
      </w:r>
      <w:r w:rsidR="006F4997">
        <w:rPr>
          <w:rFonts w:eastAsia="游明朝" w:hint="eastAsia"/>
          <w:lang w:val="en-US" w:eastAsia="ja-JP"/>
        </w:rPr>
        <w:t xml:space="preserve"> </w:t>
      </w:r>
      <w:r w:rsidR="00313334">
        <w:rPr>
          <w:lang w:val="en-US"/>
        </w:rPr>
        <w:t xml:space="preserve">[1], </w:t>
      </w:r>
      <w:r w:rsidR="00313334">
        <w:rPr>
          <w:rFonts w:eastAsia="游明朝"/>
          <w:lang w:val="en-US" w:eastAsia="ja-JP"/>
        </w:rPr>
        <w:t xml:space="preserve">there </w:t>
      </w:r>
      <w:r w:rsidR="00A351E0">
        <w:rPr>
          <w:rFonts w:eastAsia="游明朝" w:hint="eastAsia"/>
          <w:lang w:val="en-US" w:eastAsia="ja-JP"/>
        </w:rPr>
        <w:t>is</w:t>
      </w:r>
      <w:r w:rsidR="00313334">
        <w:rPr>
          <w:rFonts w:eastAsia="游明朝"/>
          <w:lang w:val="en-US" w:eastAsia="ja-JP"/>
        </w:rPr>
        <w:t xml:space="preserve"> </w:t>
      </w:r>
      <w:r w:rsidR="00A351E0">
        <w:rPr>
          <w:rFonts w:eastAsia="游明朝" w:hint="eastAsia"/>
          <w:lang w:val="en-US" w:eastAsia="ja-JP"/>
        </w:rPr>
        <w:t>a</w:t>
      </w:r>
      <w:r w:rsidR="00313334">
        <w:rPr>
          <w:rFonts w:eastAsia="游明朝"/>
          <w:lang w:val="en-US" w:eastAsia="ja-JP"/>
        </w:rPr>
        <w:t xml:space="preserve"> test case</w:t>
      </w:r>
      <w:r w:rsidR="00967ED2">
        <w:rPr>
          <w:rFonts w:eastAsia="游明朝" w:hint="eastAsia"/>
          <w:lang w:val="en-US" w:eastAsia="ja-JP"/>
        </w:rPr>
        <w:t xml:space="preserve"> related to</w:t>
      </w:r>
      <w:r w:rsidR="00EB2E18">
        <w:rPr>
          <w:rFonts w:eastAsia="游明朝" w:hint="eastAsia"/>
          <w:lang w:val="en-US" w:eastAsia="ja-JP"/>
        </w:rPr>
        <w:t xml:space="preserve"> </w:t>
      </w:r>
      <w:r w:rsidR="007519CE">
        <w:rPr>
          <w:rFonts w:eastAsia="游明朝" w:hint="eastAsia"/>
          <w:lang w:val="en-US" w:eastAsia="ja-JP"/>
        </w:rPr>
        <w:t xml:space="preserve">UE </w:t>
      </w:r>
      <w:r w:rsidR="00EB2E18">
        <w:rPr>
          <w:rFonts w:eastAsia="游明朝" w:hint="eastAsia"/>
          <w:lang w:val="en-US" w:eastAsia="ja-JP"/>
        </w:rPr>
        <w:t xml:space="preserve">mobility </w:t>
      </w:r>
      <w:r w:rsidR="007519CE">
        <w:rPr>
          <w:rFonts w:eastAsia="游明朝" w:hint="eastAsia"/>
          <w:lang w:val="en-US" w:eastAsia="ja-JP"/>
        </w:rPr>
        <w:t>within</w:t>
      </w:r>
      <w:r w:rsidR="00EB2E18">
        <w:rPr>
          <w:rFonts w:eastAsia="游明朝" w:hint="eastAsia"/>
          <w:lang w:val="en-US" w:eastAsia="ja-JP"/>
        </w:rPr>
        <w:t xml:space="preserve"> NR </w:t>
      </w:r>
      <w:r w:rsidR="00533166">
        <w:rPr>
          <w:rFonts w:eastAsia="游明朝" w:hint="eastAsia"/>
          <w:lang w:val="en-US" w:eastAsia="ja-JP"/>
        </w:rPr>
        <w:t>upon</w:t>
      </w:r>
      <w:r w:rsidR="00EB2E18">
        <w:rPr>
          <w:rFonts w:eastAsia="游明朝" w:hint="eastAsia"/>
          <w:lang w:val="en-US" w:eastAsia="ja-JP"/>
        </w:rPr>
        <w:t xml:space="preserve"> </w:t>
      </w:r>
      <w:r w:rsidR="007519CE" w:rsidRPr="007519CE">
        <w:rPr>
          <w:rFonts w:eastAsia="游明朝" w:hint="eastAsia"/>
          <w:lang w:val="en-US" w:eastAsia="ja-JP"/>
        </w:rPr>
        <w:t xml:space="preserve">receiving </w:t>
      </w:r>
      <w:r w:rsidR="007519CE" w:rsidRPr="007519CE">
        <w:rPr>
          <w:rFonts w:eastAsia="游明朝"/>
          <w:lang w:eastAsia="ja-JP"/>
        </w:rPr>
        <w:t>the 5GMM cause value</w:t>
      </w:r>
      <w:r w:rsidR="007519CE" w:rsidRPr="007519CE">
        <w:rPr>
          <w:rFonts w:eastAsia="游明朝" w:hint="eastAsia"/>
          <w:lang w:eastAsia="ja-JP"/>
        </w:rPr>
        <w:t xml:space="preserve"> #15 (No suitable cells in tracking area)</w:t>
      </w:r>
      <w:r w:rsidR="007519CE" w:rsidRPr="007519CE">
        <w:rPr>
          <w:rFonts w:eastAsia="游明朝"/>
          <w:lang w:eastAsia="ja-JP"/>
        </w:rPr>
        <w:t xml:space="preserve"> in the REGISTRATION REJECT message</w:t>
      </w:r>
      <w:r w:rsidR="00EB2E18">
        <w:rPr>
          <w:rFonts w:eastAsia="游明朝" w:hint="eastAsia"/>
          <w:lang w:val="en-US" w:eastAsia="ja-JP"/>
        </w:rPr>
        <w:t>.</w:t>
      </w:r>
    </w:p>
    <w:p w14:paraId="420FBF9C" w14:textId="725C6689" w:rsidR="000B7869" w:rsidRDefault="000B7869" w:rsidP="776A33AC">
      <w:pPr>
        <w:pStyle w:val="a0"/>
        <w:rPr>
          <w:rFonts w:eastAsia="游明朝"/>
          <w:lang w:val="en-US" w:eastAsia="ja-JP"/>
        </w:rPr>
      </w:pPr>
      <w:r>
        <w:rPr>
          <w:rFonts w:eastAsia="游明朝" w:hint="eastAsia"/>
          <w:lang w:val="en-US" w:eastAsia="ja-JP"/>
        </w:rPr>
        <w:t>==</w:t>
      </w:r>
    </w:p>
    <w:p w14:paraId="1D17DE37" w14:textId="77777777" w:rsidR="00DD42C2" w:rsidRDefault="00DD42C2" w:rsidP="00DD42C2">
      <w:pPr>
        <w:pStyle w:val="a0"/>
        <w:rPr>
          <w:rFonts w:eastAsia="游明朝"/>
          <w:lang w:val="en-US" w:eastAsia="ja-JP"/>
        </w:rPr>
      </w:pPr>
      <w:r>
        <w:rPr>
          <w:rFonts w:eastAsia="游明朝" w:hint="eastAsia"/>
          <w:lang w:val="en-US" w:eastAsia="ja-JP"/>
        </w:rPr>
        <w:t xml:space="preserve">[TS 38.523-1, clause </w:t>
      </w:r>
      <w:r>
        <w:rPr>
          <w:rFonts w:eastAsia="游明朝" w:hint="eastAsia"/>
          <w:lang w:eastAsia="ja-JP"/>
        </w:rPr>
        <w:t>9.1.5.1.13</w:t>
      </w:r>
      <w:r>
        <w:rPr>
          <w:rFonts w:eastAsia="游明朝" w:hint="eastAsia"/>
          <w:lang w:val="en-US" w:eastAsia="ja-JP"/>
        </w:rPr>
        <w:t>]</w:t>
      </w:r>
    </w:p>
    <w:p w14:paraId="4181863D" w14:textId="2CD4AB79" w:rsidR="00A351E0" w:rsidRDefault="00A351E0" w:rsidP="776A33AC">
      <w:pPr>
        <w:pStyle w:val="a0"/>
        <w:rPr>
          <w:rFonts w:eastAsia="游明朝"/>
          <w:lang w:val="en-US" w:eastAsia="ja-JP"/>
        </w:rPr>
      </w:pPr>
      <w:r w:rsidRPr="00A60E4A">
        <w:rPr>
          <w:rFonts w:eastAsia="Times New Roman"/>
          <w:lang w:eastAsia="en-GB"/>
        </w:rPr>
        <w:t>Initial registration / Rejected / No suitable cells in tracking area</w:t>
      </w:r>
    </w:p>
    <w:p w14:paraId="3FA4085B" w14:textId="66D37EE2" w:rsidR="00EB2E18" w:rsidRDefault="000B7869" w:rsidP="776A33AC">
      <w:pPr>
        <w:pStyle w:val="a0"/>
        <w:rPr>
          <w:rFonts w:eastAsia="游明朝"/>
          <w:lang w:val="en-US" w:eastAsia="ja-JP"/>
        </w:rPr>
      </w:pPr>
      <w:r>
        <w:rPr>
          <w:rFonts w:eastAsia="游明朝" w:hint="eastAsia"/>
          <w:lang w:val="en-US" w:eastAsia="ja-JP"/>
        </w:rPr>
        <w:t>==</w:t>
      </w:r>
    </w:p>
    <w:p w14:paraId="0FAA6C27" w14:textId="77777777" w:rsidR="00C86FAD" w:rsidRDefault="00C86FAD" w:rsidP="776A33AC">
      <w:pPr>
        <w:pStyle w:val="a0"/>
        <w:rPr>
          <w:rFonts w:eastAsia="游明朝"/>
          <w:lang w:val="en-US" w:eastAsia="ja-JP"/>
        </w:rPr>
      </w:pPr>
    </w:p>
    <w:p w14:paraId="1F93DBC7" w14:textId="2D979F7E" w:rsidR="001179B0" w:rsidRDefault="00EB2E18" w:rsidP="776A33AC">
      <w:pPr>
        <w:pStyle w:val="a0"/>
        <w:rPr>
          <w:rFonts w:eastAsia="游明朝"/>
          <w:lang w:eastAsia="ja-JP"/>
        </w:rPr>
      </w:pPr>
      <w:r>
        <w:rPr>
          <w:rFonts w:eastAsia="游明朝" w:hint="eastAsia"/>
          <w:lang w:val="en-US" w:eastAsia="ja-JP"/>
        </w:rPr>
        <w:t xml:space="preserve">However, there is no test case related to </w:t>
      </w:r>
      <w:r w:rsidR="007519CE" w:rsidRPr="007519CE">
        <w:rPr>
          <w:rFonts w:eastAsia="游明朝" w:hint="eastAsia"/>
          <w:bCs/>
          <w:lang w:eastAsia="ja-JP"/>
        </w:rPr>
        <w:t>UE mobility in inter-system</w:t>
      </w:r>
      <w:r w:rsidR="007519CE" w:rsidRPr="007519CE">
        <w:rPr>
          <w:rFonts w:eastAsia="游明朝" w:hint="eastAsia"/>
          <w:lang w:val="en-US" w:eastAsia="ja-JP"/>
        </w:rPr>
        <w:t xml:space="preserve"> </w:t>
      </w:r>
      <w:r w:rsidR="00533166">
        <w:rPr>
          <w:rFonts w:eastAsia="游明朝" w:hint="eastAsia"/>
          <w:lang w:val="en-US" w:eastAsia="ja-JP"/>
        </w:rPr>
        <w:t>upon</w:t>
      </w:r>
      <w:r w:rsidR="007519CE" w:rsidRPr="007519CE">
        <w:rPr>
          <w:rFonts w:eastAsia="游明朝" w:hint="eastAsia"/>
          <w:lang w:val="en-US" w:eastAsia="ja-JP"/>
        </w:rPr>
        <w:t xml:space="preserve"> receiving </w:t>
      </w:r>
      <w:r w:rsidR="007519CE" w:rsidRPr="007519CE">
        <w:rPr>
          <w:rFonts w:eastAsia="游明朝"/>
          <w:lang w:eastAsia="ja-JP"/>
        </w:rPr>
        <w:t>the 5GMM cause value</w:t>
      </w:r>
      <w:r w:rsidR="007519CE" w:rsidRPr="007519CE">
        <w:rPr>
          <w:rFonts w:eastAsia="游明朝" w:hint="eastAsia"/>
          <w:lang w:eastAsia="ja-JP"/>
        </w:rPr>
        <w:t xml:space="preserve"> #15</w:t>
      </w:r>
      <w:r w:rsidR="007519CE" w:rsidRPr="007519CE">
        <w:rPr>
          <w:rFonts w:eastAsia="游明朝"/>
          <w:lang w:eastAsia="ja-JP"/>
        </w:rPr>
        <w:t xml:space="preserve"> in the REGISTRATION REJECT message</w:t>
      </w:r>
      <w:r>
        <w:rPr>
          <w:rFonts w:eastAsia="游明朝" w:hint="eastAsia"/>
          <w:lang w:val="en-US" w:eastAsia="ja-JP"/>
        </w:rPr>
        <w:t>.</w:t>
      </w:r>
      <w:r w:rsidR="001179B0">
        <w:rPr>
          <w:rFonts w:eastAsia="游明朝" w:hint="eastAsia"/>
          <w:lang w:val="en-US" w:eastAsia="ja-JP"/>
        </w:rPr>
        <w:t xml:space="preserve"> According</w:t>
      </w:r>
      <w:r w:rsidR="001179B0">
        <w:rPr>
          <w:rFonts w:eastAsia="游明朝" w:hint="eastAsia"/>
          <w:lang w:eastAsia="ja-JP"/>
        </w:rPr>
        <w:t xml:space="preserve"> to TS </w:t>
      </w:r>
      <w:r w:rsidR="008F6A05">
        <w:rPr>
          <w:rFonts w:eastAsia="游明朝" w:hint="eastAsia"/>
          <w:lang w:eastAsia="ja-JP"/>
        </w:rPr>
        <w:t>24</w:t>
      </w:r>
      <w:r w:rsidR="001179B0">
        <w:rPr>
          <w:rFonts w:eastAsia="游明朝" w:hint="eastAsia"/>
          <w:lang w:eastAsia="ja-JP"/>
        </w:rPr>
        <w:t>.</w:t>
      </w:r>
      <w:r w:rsidR="008F6A05">
        <w:rPr>
          <w:rFonts w:eastAsia="游明朝" w:hint="eastAsia"/>
          <w:lang w:eastAsia="ja-JP"/>
        </w:rPr>
        <w:t>50</w:t>
      </w:r>
      <w:r w:rsidR="001179B0">
        <w:rPr>
          <w:rFonts w:eastAsia="游明朝" w:hint="eastAsia"/>
          <w:lang w:eastAsia="ja-JP"/>
        </w:rPr>
        <w:t>1</w:t>
      </w:r>
      <w:r w:rsidR="006F4997">
        <w:rPr>
          <w:rFonts w:eastAsia="游明朝" w:hint="eastAsia"/>
          <w:lang w:eastAsia="ja-JP"/>
        </w:rPr>
        <w:t xml:space="preserve"> </w:t>
      </w:r>
      <w:r w:rsidR="001179B0">
        <w:rPr>
          <w:rFonts w:eastAsia="游明朝" w:hint="eastAsia"/>
          <w:lang w:eastAsia="ja-JP"/>
        </w:rPr>
        <w:t>[3]</w:t>
      </w:r>
      <w:r w:rsidR="00514CCB">
        <w:rPr>
          <w:rFonts w:eastAsia="游明朝" w:hint="eastAsia"/>
          <w:lang w:eastAsia="ja-JP"/>
        </w:rPr>
        <w:t xml:space="preserve"> and TS 38.304 [4]</w:t>
      </w:r>
      <w:r w:rsidR="001179B0">
        <w:rPr>
          <w:rFonts w:eastAsia="游明朝" w:hint="eastAsia"/>
          <w:lang w:val="en-US" w:eastAsia="ja-JP"/>
        </w:rPr>
        <w:t xml:space="preserve">, </w:t>
      </w:r>
      <w:r w:rsidR="001179B0" w:rsidRPr="007519CE">
        <w:rPr>
          <w:rFonts w:eastAsia="游明朝" w:hint="eastAsia"/>
          <w:bCs/>
          <w:lang w:eastAsia="ja-JP"/>
        </w:rPr>
        <w:t>UE</w:t>
      </w:r>
      <w:r w:rsidR="001179B0">
        <w:rPr>
          <w:rFonts w:eastAsia="游明朝" w:hint="eastAsia"/>
          <w:bCs/>
          <w:lang w:eastAsia="ja-JP"/>
        </w:rPr>
        <w:t xml:space="preserve"> can perform</w:t>
      </w:r>
      <w:r w:rsidR="001179B0" w:rsidRPr="007519CE">
        <w:rPr>
          <w:rFonts w:eastAsia="游明朝" w:hint="eastAsia"/>
          <w:bCs/>
          <w:lang w:eastAsia="ja-JP"/>
        </w:rPr>
        <w:t xml:space="preserve"> mobility in inter-system</w:t>
      </w:r>
      <w:r w:rsidR="001179B0" w:rsidRPr="007519CE">
        <w:rPr>
          <w:rFonts w:eastAsia="游明朝" w:hint="eastAsia"/>
          <w:lang w:val="en-US" w:eastAsia="ja-JP"/>
        </w:rPr>
        <w:t xml:space="preserve"> </w:t>
      </w:r>
      <w:r w:rsidR="001179B0">
        <w:rPr>
          <w:rFonts w:eastAsia="游明朝" w:hint="eastAsia"/>
          <w:lang w:val="en-US" w:eastAsia="ja-JP"/>
        </w:rPr>
        <w:t>upon</w:t>
      </w:r>
      <w:r w:rsidR="001179B0" w:rsidRPr="007519CE">
        <w:rPr>
          <w:rFonts w:eastAsia="游明朝" w:hint="eastAsia"/>
          <w:lang w:val="en-US" w:eastAsia="ja-JP"/>
        </w:rPr>
        <w:t xml:space="preserve"> receiving </w:t>
      </w:r>
      <w:r w:rsidR="001179B0" w:rsidRPr="007519CE">
        <w:rPr>
          <w:rFonts w:eastAsia="游明朝"/>
          <w:lang w:eastAsia="ja-JP"/>
        </w:rPr>
        <w:t>the 5GMM cause value</w:t>
      </w:r>
      <w:r w:rsidR="001179B0" w:rsidRPr="007519CE">
        <w:rPr>
          <w:rFonts w:eastAsia="游明朝" w:hint="eastAsia"/>
          <w:lang w:eastAsia="ja-JP"/>
        </w:rPr>
        <w:t xml:space="preserve"> #15</w:t>
      </w:r>
      <w:r w:rsidR="001179B0" w:rsidRPr="007519CE">
        <w:rPr>
          <w:rFonts w:eastAsia="游明朝"/>
          <w:lang w:eastAsia="ja-JP"/>
        </w:rPr>
        <w:t xml:space="preserve"> in the REGISTRATION REJECT messag</w:t>
      </w:r>
      <w:r w:rsidR="001179B0">
        <w:rPr>
          <w:rFonts w:eastAsia="游明朝" w:hint="eastAsia"/>
          <w:lang w:eastAsia="ja-JP"/>
        </w:rPr>
        <w:t>e.</w:t>
      </w:r>
    </w:p>
    <w:p w14:paraId="33FF8511" w14:textId="7CA1CDC2" w:rsidR="00C86FAD" w:rsidRDefault="00C86FAD" w:rsidP="776A33AC">
      <w:pPr>
        <w:pStyle w:val="a0"/>
        <w:rPr>
          <w:rFonts w:eastAsia="游明朝"/>
          <w:lang w:eastAsia="ja-JP"/>
        </w:rPr>
      </w:pPr>
      <w:r>
        <w:rPr>
          <w:rFonts w:eastAsia="游明朝" w:hint="eastAsia"/>
          <w:lang w:eastAsia="ja-JP"/>
        </w:rPr>
        <w:t>==</w:t>
      </w:r>
    </w:p>
    <w:p w14:paraId="4289ABA6" w14:textId="77777777" w:rsidR="00C86FAD" w:rsidRPr="00C86FAD" w:rsidRDefault="00C86FAD" w:rsidP="00C86FAD">
      <w:pPr>
        <w:pStyle w:val="a0"/>
        <w:rPr>
          <w:rFonts w:eastAsia="游明朝"/>
          <w:lang w:val="en-US" w:eastAsia="ja-JP"/>
        </w:rPr>
      </w:pPr>
      <w:r w:rsidRPr="00C86FAD">
        <w:rPr>
          <w:rFonts w:eastAsia="游明朝"/>
          <w:lang w:eastAsia="ja-JP"/>
        </w:rPr>
        <w:t>[TS 24.501, clause 5.5.1.2.5]</w:t>
      </w:r>
      <w:r w:rsidRPr="00C86FAD">
        <w:rPr>
          <w:rFonts w:eastAsia="游明朝"/>
          <w:lang w:val="en-US" w:eastAsia="ja-JP"/>
        </w:rPr>
        <w:t> </w:t>
      </w:r>
    </w:p>
    <w:p w14:paraId="2FF02D12" w14:textId="77777777" w:rsidR="00365A35" w:rsidRPr="00365A35" w:rsidRDefault="00365A35" w:rsidP="00365A35">
      <w:pPr>
        <w:overflowPunct w:val="0"/>
        <w:autoSpaceDE w:val="0"/>
        <w:autoSpaceDN w:val="0"/>
        <w:adjustRightInd w:val="0"/>
        <w:spacing w:after="180"/>
        <w:textAlignment w:val="baseline"/>
        <w:rPr>
          <w:rFonts w:eastAsia="Times New Roman"/>
          <w:lang w:eastAsia="en-GB"/>
        </w:rPr>
      </w:pPr>
      <w:r w:rsidRPr="00365A35">
        <w:rPr>
          <w:rFonts w:eastAsia="Times New Roman"/>
          <w:lang w:eastAsia="en-GB"/>
        </w:rPr>
        <w:t>If the initial registration request cannot be accepted by the network, the AMF shall send a REGISTRATION REJECT message to the UE including an appropriate 5GMM cause value.</w:t>
      </w:r>
    </w:p>
    <w:p w14:paraId="2BFDE53B" w14:textId="77777777" w:rsidR="00365A35" w:rsidRPr="00365A35" w:rsidRDefault="00365A35" w:rsidP="00365A35">
      <w:pPr>
        <w:overflowPunct w:val="0"/>
        <w:autoSpaceDE w:val="0"/>
        <w:autoSpaceDN w:val="0"/>
        <w:adjustRightInd w:val="0"/>
        <w:spacing w:after="180"/>
        <w:textAlignment w:val="baseline"/>
        <w:rPr>
          <w:rFonts w:eastAsia="Times New Roman"/>
          <w:lang w:eastAsia="en-GB"/>
        </w:rPr>
      </w:pPr>
      <w:r w:rsidRPr="00365A35">
        <w:rPr>
          <w:rFonts w:eastAsia="Times New Roman"/>
          <w:lang w:eastAsia="en-GB"/>
        </w:rPr>
        <w:t>If the initial registration request is rejected due to general NAS level mobility management congestion control, the network shall set the 5GMM cause value to #22 "congestion" and assign a back-off timer T3346.</w:t>
      </w:r>
    </w:p>
    <w:p w14:paraId="464FCC2B" w14:textId="77777777" w:rsidR="00365A35" w:rsidRPr="00365A35" w:rsidRDefault="00365A35" w:rsidP="00365A35">
      <w:pPr>
        <w:overflowPunct w:val="0"/>
        <w:autoSpaceDE w:val="0"/>
        <w:autoSpaceDN w:val="0"/>
        <w:adjustRightInd w:val="0"/>
        <w:spacing w:after="180"/>
        <w:textAlignment w:val="baseline"/>
        <w:rPr>
          <w:rFonts w:eastAsia="Times New Roman"/>
          <w:lang w:eastAsia="en-GB"/>
        </w:rPr>
      </w:pPr>
      <w:r w:rsidRPr="00365A35">
        <w:rPr>
          <w:rFonts w:eastAsia="Times New Roman"/>
          <w:lang w:eastAsia="en-GB"/>
        </w:rPr>
        <w:t>The UE shall take the following actions depending on the 5GMM cause value received in the REGISTRATION REJECT message.</w:t>
      </w:r>
    </w:p>
    <w:p w14:paraId="7E586F40" w14:textId="77777777" w:rsidR="00365A35" w:rsidRPr="00365A35" w:rsidRDefault="00365A35" w:rsidP="00365A35">
      <w:pPr>
        <w:overflowPunct w:val="0"/>
        <w:autoSpaceDE w:val="0"/>
        <w:autoSpaceDN w:val="0"/>
        <w:adjustRightInd w:val="0"/>
        <w:spacing w:after="180"/>
        <w:ind w:left="568" w:hanging="284"/>
        <w:textAlignment w:val="baseline"/>
        <w:rPr>
          <w:rFonts w:eastAsia="Times New Roman"/>
          <w:lang w:eastAsia="en-GB"/>
        </w:rPr>
      </w:pPr>
      <w:r w:rsidRPr="00365A35">
        <w:rPr>
          <w:rFonts w:eastAsia="Times New Roman"/>
          <w:lang w:eastAsia="en-GB"/>
        </w:rPr>
        <w:t>#3</w:t>
      </w:r>
      <w:r w:rsidRPr="00365A35">
        <w:rPr>
          <w:rFonts w:eastAsia="Times New Roman"/>
          <w:lang w:eastAsia="en-GB"/>
        </w:rPr>
        <w:tab/>
        <w:t>(Illegal UE); or</w:t>
      </w:r>
    </w:p>
    <w:p w14:paraId="21B0DE17" w14:textId="77777777" w:rsidR="00365A35" w:rsidRPr="00365A35" w:rsidRDefault="00365A35" w:rsidP="00365A35">
      <w:pPr>
        <w:overflowPunct w:val="0"/>
        <w:autoSpaceDE w:val="0"/>
        <w:autoSpaceDN w:val="0"/>
        <w:adjustRightInd w:val="0"/>
        <w:spacing w:after="180"/>
        <w:ind w:left="568" w:hanging="284"/>
        <w:textAlignment w:val="baseline"/>
        <w:rPr>
          <w:rFonts w:eastAsia="Times New Roman"/>
          <w:lang w:eastAsia="en-GB"/>
        </w:rPr>
      </w:pPr>
      <w:r w:rsidRPr="00365A35">
        <w:rPr>
          <w:rFonts w:eastAsia="Times New Roman"/>
          <w:lang w:eastAsia="en-GB"/>
        </w:rPr>
        <w:t>#6</w:t>
      </w:r>
      <w:r w:rsidRPr="00365A35">
        <w:rPr>
          <w:rFonts w:eastAsia="Times New Roman"/>
          <w:lang w:eastAsia="en-GB"/>
        </w:rPr>
        <w:tab/>
        <w:t>(Illegal ME).</w:t>
      </w:r>
    </w:p>
    <w:p w14:paraId="1944EB4E" w14:textId="77777777" w:rsidR="00365A35" w:rsidRPr="00365A35" w:rsidRDefault="00365A35" w:rsidP="00365A35">
      <w:pPr>
        <w:overflowPunct w:val="0"/>
        <w:autoSpaceDE w:val="0"/>
        <w:autoSpaceDN w:val="0"/>
        <w:adjustRightInd w:val="0"/>
        <w:spacing w:after="180"/>
        <w:textAlignment w:val="baseline"/>
        <w:rPr>
          <w:rFonts w:eastAsia="Times New Roman"/>
          <w:lang w:eastAsia="en-GB"/>
        </w:rPr>
      </w:pPr>
      <w:r w:rsidRPr="00365A35">
        <w:rPr>
          <w:rFonts w:eastAsia="Times New Roman"/>
          <w:lang w:eastAsia="en-GB"/>
        </w:rPr>
        <w:t>….</w:t>
      </w:r>
    </w:p>
    <w:p w14:paraId="0403C5BD" w14:textId="77777777" w:rsidR="00365A35" w:rsidRPr="00365A35" w:rsidRDefault="00365A35" w:rsidP="00365A35">
      <w:pPr>
        <w:overflowPunct w:val="0"/>
        <w:autoSpaceDE w:val="0"/>
        <w:autoSpaceDN w:val="0"/>
        <w:adjustRightInd w:val="0"/>
        <w:spacing w:after="180"/>
        <w:ind w:left="568" w:hanging="284"/>
        <w:textAlignment w:val="baseline"/>
        <w:rPr>
          <w:rFonts w:eastAsia="Times New Roman"/>
          <w:lang w:eastAsia="en-GB"/>
        </w:rPr>
      </w:pPr>
      <w:r w:rsidRPr="00365A35">
        <w:rPr>
          <w:rFonts w:eastAsia="Times New Roman"/>
          <w:lang w:eastAsia="en-GB"/>
        </w:rPr>
        <w:t>#15</w:t>
      </w:r>
      <w:r w:rsidRPr="00365A35">
        <w:rPr>
          <w:rFonts w:eastAsia="Times New Roman"/>
          <w:lang w:eastAsia="en-GB"/>
        </w:rPr>
        <w:tab/>
        <w:t>(No suitable cells in tracking area</w:t>
      </w:r>
      <w:proofErr w:type="gramStart"/>
      <w:r w:rsidRPr="00365A35">
        <w:rPr>
          <w:rFonts w:eastAsia="Times New Roman"/>
          <w:lang w:eastAsia="en-GB"/>
        </w:rPr>
        <w:t>);</w:t>
      </w:r>
      <w:proofErr w:type="gramEnd"/>
    </w:p>
    <w:p w14:paraId="1FC59231" w14:textId="77777777" w:rsidR="00365A35" w:rsidRPr="00365A35" w:rsidRDefault="00365A35" w:rsidP="00365A35">
      <w:pPr>
        <w:overflowPunct w:val="0"/>
        <w:autoSpaceDE w:val="0"/>
        <w:autoSpaceDN w:val="0"/>
        <w:adjustRightInd w:val="0"/>
        <w:spacing w:after="180"/>
        <w:ind w:left="568" w:hanging="284"/>
        <w:textAlignment w:val="baseline"/>
        <w:rPr>
          <w:rFonts w:eastAsia="Times New Roman"/>
          <w:lang w:eastAsia="en-GB"/>
        </w:rPr>
      </w:pPr>
      <w:r w:rsidRPr="00365A35">
        <w:rPr>
          <w:rFonts w:eastAsia="Times New Roman"/>
          <w:lang w:eastAsia="en-GB"/>
        </w:rPr>
        <w:tab/>
        <w:t xml:space="preserve">The UE shall set the 5GS update status to 5U3 ROAMING NOT ALLOWED (and shall store it according to subclause 5.1.3.2.2) and shall delete any 5G-GUTI, TAI list and </w:t>
      </w:r>
      <w:proofErr w:type="spellStart"/>
      <w:r w:rsidRPr="00365A35">
        <w:rPr>
          <w:rFonts w:eastAsia="Times New Roman"/>
          <w:lang w:eastAsia="en-GB"/>
        </w:rPr>
        <w:t>ngKSI</w:t>
      </w:r>
      <w:proofErr w:type="spellEnd"/>
      <w:r w:rsidRPr="00365A35">
        <w:rPr>
          <w:rFonts w:eastAsia="Times New Roman"/>
          <w:lang w:eastAsia="en-GB"/>
        </w:rPr>
        <w:t>. Additionally, the UE shall reset the registration attempt counter.</w:t>
      </w:r>
    </w:p>
    <w:p w14:paraId="798633EB" w14:textId="77777777" w:rsidR="00365A35" w:rsidRPr="00365A35" w:rsidRDefault="00365A35" w:rsidP="00365A35">
      <w:pPr>
        <w:overflowPunct w:val="0"/>
        <w:autoSpaceDE w:val="0"/>
        <w:autoSpaceDN w:val="0"/>
        <w:adjustRightInd w:val="0"/>
        <w:spacing w:after="180"/>
        <w:ind w:left="568" w:hanging="284"/>
        <w:textAlignment w:val="baseline"/>
        <w:rPr>
          <w:rFonts w:eastAsia="Times New Roman"/>
          <w:lang w:eastAsia="en-GB"/>
        </w:rPr>
      </w:pPr>
      <w:r w:rsidRPr="00365A35">
        <w:rPr>
          <w:rFonts w:eastAsia="Times New Roman"/>
          <w:lang w:eastAsia="en-GB"/>
        </w:rPr>
        <w:tab/>
        <w:t>The UE shall store the current TAI in the list of "5GS forbidden tracking areas for roaming" and enter the state 5GMM-DEREGISTERED.LIMITED-SERVICE. The UE shall search for a suitable cell in another tracking area according to 3GPP TS 38.304 [15].</w:t>
      </w:r>
    </w:p>
    <w:p w14:paraId="7C9D336B" w14:textId="77777777" w:rsidR="00514CCB" w:rsidRPr="00514CCB" w:rsidRDefault="00514CCB" w:rsidP="00514CCB">
      <w:pPr>
        <w:spacing w:after="180"/>
        <w:rPr>
          <w:rFonts w:eastAsia="ＭＳ 明朝"/>
        </w:rPr>
      </w:pPr>
      <w:r w:rsidRPr="00514CCB">
        <w:rPr>
          <w:rFonts w:eastAsia="ＭＳ 明朝"/>
        </w:rPr>
        <w:t>[TS 38.304, clause 5.2.1]</w:t>
      </w:r>
    </w:p>
    <w:p w14:paraId="35CA9339" w14:textId="77777777" w:rsidR="00514CCB" w:rsidRPr="00514CCB" w:rsidRDefault="00514CCB" w:rsidP="00514CCB">
      <w:pPr>
        <w:spacing w:after="180"/>
        <w:rPr>
          <w:rFonts w:eastAsia="ＭＳ 明朝"/>
        </w:rPr>
      </w:pPr>
      <w:r w:rsidRPr="00514CCB">
        <w:rPr>
          <w:rFonts w:eastAsia="ＭＳ 明朝"/>
        </w:rPr>
        <w:t>UE shall perform measurements for cell selection and reselection purposes as specified in TS 38.133 [8].</w:t>
      </w:r>
    </w:p>
    <w:p w14:paraId="377EB538" w14:textId="77777777" w:rsidR="00514CCB" w:rsidRPr="00514CCB" w:rsidRDefault="00514CCB" w:rsidP="00514CCB">
      <w:pPr>
        <w:spacing w:after="180"/>
        <w:rPr>
          <w:rFonts w:eastAsia="ＭＳ 明朝"/>
        </w:rPr>
      </w:pPr>
      <w:r w:rsidRPr="00514CCB">
        <w:rPr>
          <w:rFonts w:eastAsia="ＭＳ 明朝"/>
        </w:rPr>
        <w:lastRenderedPageBreak/>
        <w:t xml:space="preserve">When evaluating </w:t>
      </w:r>
      <w:proofErr w:type="spellStart"/>
      <w:r w:rsidRPr="00514CCB">
        <w:rPr>
          <w:rFonts w:eastAsia="ＭＳ 明朝"/>
        </w:rPr>
        <w:t>Srxlev</w:t>
      </w:r>
      <w:proofErr w:type="spellEnd"/>
      <w:r w:rsidRPr="00514CCB">
        <w:rPr>
          <w:rFonts w:eastAsia="ＭＳ 明朝"/>
        </w:rPr>
        <w:t xml:space="preserve"> and </w:t>
      </w:r>
      <w:proofErr w:type="spellStart"/>
      <w:r w:rsidRPr="00514CCB">
        <w:rPr>
          <w:rFonts w:eastAsia="ＭＳ 明朝"/>
        </w:rPr>
        <w:t>Squal</w:t>
      </w:r>
      <w:proofErr w:type="spellEnd"/>
      <w:r w:rsidRPr="00514CCB">
        <w:rPr>
          <w:rFonts w:eastAsia="ＭＳ 明朝"/>
        </w:rPr>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12FAF213" w14:textId="77777777" w:rsidR="00514CCB" w:rsidRPr="00514CCB" w:rsidRDefault="00514CCB" w:rsidP="00514CCB">
      <w:pPr>
        <w:spacing w:after="180"/>
        <w:rPr>
          <w:rFonts w:eastAsia="ＭＳ 明朝"/>
        </w:rPr>
      </w:pPr>
      <w:r w:rsidRPr="00514CCB">
        <w:rPr>
          <w:rFonts w:eastAsia="ＭＳ 明朝"/>
        </w:rP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40257661" w14:textId="77777777" w:rsidR="00514CCB" w:rsidRPr="00514CCB" w:rsidRDefault="00514CCB" w:rsidP="00514CCB">
      <w:pPr>
        <w:spacing w:after="180"/>
        <w:rPr>
          <w:rFonts w:eastAsia="ＭＳ 明朝"/>
        </w:rPr>
      </w:pPr>
      <w:proofErr w:type="gramStart"/>
      <w:r w:rsidRPr="00514CCB">
        <w:rPr>
          <w:rFonts w:eastAsia="ＭＳ 明朝"/>
        </w:rPr>
        <w:t>In order to</w:t>
      </w:r>
      <w:proofErr w:type="gramEnd"/>
      <w:r w:rsidRPr="00514CCB">
        <w:rPr>
          <w:rFonts w:eastAsia="ＭＳ 明朝"/>
        </w:rPr>
        <w:t xml:space="preserve"> expedite the cell selection process, stored information for several RATs, if available, may be used by the UE.</w:t>
      </w:r>
    </w:p>
    <w:p w14:paraId="783B38E8" w14:textId="77777777" w:rsidR="00514CCB" w:rsidRPr="00514CCB" w:rsidRDefault="00514CCB" w:rsidP="00514CCB">
      <w:pPr>
        <w:spacing w:after="180"/>
        <w:rPr>
          <w:rFonts w:eastAsia="ＭＳ 明朝"/>
        </w:rPr>
      </w:pPr>
      <w:r w:rsidRPr="00514CCB">
        <w:rPr>
          <w:rFonts w:eastAsia="ＭＳ 明朝"/>
        </w:rPr>
        <w:t xml:space="preserve">When camped on a cell, the UE shall regularly search for a better cell according to the cell reselection criteria. If a better cell is </w:t>
      </w:r>
      <w:proofErr w:type="gramStart"/>
      <w:r w:rsidRPr="00514CCB">
        <w:rPr>
          <w:rFonts w:eastAsia="ＭＳ 明朝"/>
        </w:rPr>
        <w:t>found,</w:t>
      </w:r>
      <w:proofErr w:type="gramEnd"/>
      <w:r w:rsidRPr="00514CCB">
        <w:rPr>
          <w:rFonts w:eastAsia="ＭＳ 明朝"/>
        </w:rPr>
        <w:t xml:space="preserve"> that cell is selected. The change of cell may imply a change of RAT. Details on performance requirements for cell reselection can be found in TS 38.133 [8].</w:t>
      </w:r>
    </w:p>
    <w:p w14:paraId="13031C09" w14:textId="77777777" w:rsidR="00514CCB" w:rsidRPr="00514CCB" w:rsidRDefault="00514CCB" w:rsidP="00514CCB">
      <w:pPr>
        <w:spacing w:after="180"/>
        <w:rPr>
          <w:rFonts w:eastAsia="ＭＳ 明朝"/>
        </w:rPr>
      </w:pPr>
      <w:r w:rsidRPr="00514CCB">
        <w:rPr>
          <w:rFonts w:eastAsia="ＭＳ 明朝"/>
        </w:rPr>
        <w:t>The NAS is informed if the cell selection and reselection result in changes in the received system information relevant for NAS.</w:t>
      </w:r>
    </w:p>
    <w:p w14:paraId="79575391" w14:textId="77777777" w:rsidR="00514CCB" w:rsidRPr="00514CCB" w:rsidRDefault="00514CCB" w:rsidP="00514CCB">
      <w:pPr>
        <w:spacing w:after="180"/>
        <w:rPr>
          <w:rFonts w:eastAsia="ＭＳ 明朝"/>
        </w:rPr>
      </w:pPr>
      <w:r w:rsidRPr="00514CCB">
        <w:rPr>
          <w:rFonts w:eastAsia="ＭＳ 明朝"/>
        </w:rPr>
        <w:t>For normal service, the UE shall camp on a suitable cell, monitor control channel(s) of that cell so that the UE can:</w:t>
      </w:r>
    </w:p>
    <w:p w14:paraId="262DDAC3" w14:textId="77777777" w:rsidR="00514CCB" w:rsidRPr="00514CCB" w:rsidRDefault="00514CCB" w:rsidP="00514CCB">
      <w:pPr>
        <w:overflowPunct w:val="0"/>
        <w:autoSpaceDE w:val="0"/>
        <w:autoSpaceDN w:val="0"/>
        <w:adjustRightInd w:val="0"/>
        <w:spacing w:after="180"/>
        <w:ind w:left="568" w:hanging="284"/>
        <w:textAlignment w:val="baseline"/>
        <w:rPr>
          <w:rFonts w:eastAsia="Times New Roman"/>
          <w:lang w:eastAsia="en-GB"/>
        </w:rPr>
      </w:pPr>
      <w:r w:rsidRPr="00514CCB">
        <w:rPr>
          <w:rFonts w:eastAsia="Times New Roman"/>
          <w:lang w:eastAsia="en-GB"/>
        </w:rPr>
        <w:t>-</w:t>
      </w:r>
      <w:r w:rsidRPr="00514CCB">
        <w:rPr>
          <w:rFonts w:eastAsia="Times New Roman"/>
          <w:lang w:eastAsia="en-GB"/>
        </w:rPr>
        <w:tab/>
        <w:t>receive system information from the PLMN or SNPN; and</w:t>
      </w:r>
    </w:p>
    <w:p w14:paraId="482E32B2" w14:textId="77777777" w:rsidR="00514CCB" w:rsidRPr="00514CCB" w:rsidRDefault="00514CCB" w:rsidP="00514CCB">
      <w:pPr>
        <w:overflowPunct w:val="0"/>
        <w:autoSpaceDE w:val="0"/>
        <w:autoSpaceDN w:val="0"/>
        <w:adjustRightInd w:val="0"/>
        <w:spacing w:after="180"/>
        <w:ind w:left="851" w:hanging="284"/>
        <w:textAlignment w:val="baseline"/>
        <w:rPr>
          <w:rFonts w:eastAsia="Times New Roman"/>
          <w:lang w:eastAsia="en-GB"/>
        </w:rPr>
      </w:pPr>
      <w:r w:rsidRPr="00514CCB">
        <w:rPr>
          <w:rFonts w:eastAsia="Times New Roman"/>
          <w:lang w:eastAsia="en-GB"/>
        </w:rPr>
        <w:t>-</w:t>
      </w:r>
      <w:r w:rsidRPr="00514CCB">
        <w:rPr>
          <w:rFonts w:eastAsia="Times New Roman"/>
          <w:lang w:eastAsia="en-GB"/>
        </w:rPr>
        <w:tab/>
        <w:t>receive registration area information from the PLMN or SNPN, e.g., tracking area information; and</w:t>
      </w:r>
    </w:p>
    <w:p w14:paraId="2F5BB7EC" w14:textId="77777777" w:rsidR="00514CCB" w:rsidRPr="00514CCB" w:rsidRDefault="00514CCB" w:rsidP="00514CCB">
      <w:pPr>
        <w:overflowPunct w:val="0"/>
        <w:autoSpaceDE w:val="0"/>
        <w:autoSpaceDN w:val="0"/>
        <w:adjustRightInd w:val="0"/>
        <w:spacing w:after="180"/>
        <w:ind w:left="851" w:hanging="284"/>
        <w:textAlignment w:val="baseline"/>
        <w:rPr>
          <w:rFonts w:eastAsia="Times New Roman"/>
          <w:lang w:eastAsia="en-GB"/>
        </w:rPr>
      </w:pPr>
      <w:r w:rsidRPr="00514CCB">
        <w:rPr>
          <w:rFonts w:eastAsia="Times New Roman"/>
          <w:lang w:eastAsia="en-GB"/>
        </w:rPr>
        <w:t>-</w:t>
      </w:r>
      <w:r w:rsidRPr="00514CCB">
        <w:rPr>
          <w:rFonts w:eastAsia="Times New Roman"/>
          <w:lang w:eastAsia="en-GB"/>
        </w:rPr>
        <w:tab/>
        <w:t>receive other AS and NAS Information; and</w:t>
      </w:r>
    </w:p>
    <w:p w14:paraId="6CABA9BB" w14:textId="77777777" w:rsidR="00514CCB" w:rsidRPr="00514CCB" w:rsidRDefault="00514CCB" w:rsidP="00514CCB">
      <w:pPr>
        <w:overflowPunct w:val="0"/>
        <w:autoSpaceDE w:val="0"/>
        <w:autoSpaceDN w:val="0"/>
        <w:adjustRightInd w:val="0"/>
        <w:spacing w:after="180"/>
        <w:ind w:left="568" w:hanging="284"/>
        <w:textAlignment w:val="baseline"/>
        <w:rPr>
          <w:rFonts w:eastAsia="Times New Roman"/>
          <w:lang w:eastAsia="en-GB"/>
        </w:rPr>
      </w:pPr>
      <w:r w:rsidRPr="00514CCB">
        <w:rPr>
          <w:rFonts w:eastAsia="Times New Roman"/>
          <w:lang w:eastAsia="en-GB"/>
        </w:rPr>
        <w:t>-</w:t>
      </w:r>
      <w:r w:rsidRPr="00514CCB">
        <w:rPr>
          <w:rFonts w:eastAsia="Times New Roman"/>
          <w:lang w:eastAsia="en-GB"/>
        </w:rPr>
        <w:tab/>
        <w:t>if registered:</w:t>
      </w:r>
    </w:p>
    <w:p w14:paraId="109B5256" w14:textId="77777777" w:rsidR="00514CCB" w:rsidRPr="00514CCB" w:rsidRDefault="00514CCB" w:rsidP="00514CCB">
      <w:pPr>
        <w:overflowPunct w:val="0"/>
        <w:autoSpaceDE w:val="0"/>
        <w:autoSpaceDN w:val="0"/>
        <w:adjustRightInd w:val="0"/>
        <w:spacing w:after="180"/>
        <w:ind w:left="851" w:hanging="284"/>
        <w:textAlignment w:val="baseline"/>
        <w:rPr>
          <w:rFonts w:eastAsia="Times New Roman"/>
          <w:lang w:eastAsia="en-GB"/>
        </w:rPr>
      </w:pPr>
      <w:r w:rsidRPr="00514CCB">
        <w:rPr>
          <w:rFonts w:eastAsia="Times New Roman"/>
          <w:lang w:eastAsia="en-GB"/>
        </w:rPr>
        <w:t>-</w:t>
      </w:r>
      <w:r w:rsidRPr="00514CCB">
        <w:rPr>
          <w:rFonts w:eastAsia="Times New Roman"/>
          <w:lang w:eastAsia="en-GB"/>
        </w:rPr>
        <w:tab/>
        <w:t>receive paging and notification messages from the PLMN or SNPN; and</w:t>
      </w:r>
    </w:p>
    <w:p w14:paraId="31B27A32" w14:textId="77777777" w:rsidR="00514CCB" w:rsidRPr="00514CCB" w:rsidRDefault="00514CCB" w:rsidP="00514CCB">
      <w:pPr>
        <w:overflowPunct w:val="0"/>
        <w:autoSpaceDE w:val="0"/>
        <w:autoSpaceDN w:val="0"/>
        <w:adjustRightInd w:val="0"/>
        <w:spacing w:after="180"/>
        <w:ind w:left="851" w:hanging="284"/>
        <w:textAlignment w:val="baseline"/>
        <w:rPr>
          <w:rFonts w:eastAsia="Times New Roman"/>
          <w:lang w:eastAsia="en-GB"/>
        </w:rPr>
      </w:pPr>
      <w:r w:rsidRPr="00514CCB">
        <w:rPr>
          <w:rFonts w:eastAsia="Times New Roman"/>
          <w:lang w:eastAsia="en-GB"/>
        </w:rPr>
        <w:t>-</w:t>
      </w:r>
      <w:r w:rsidRPr="00514CCB">
        <w:rPr>
          <w:rFonts w:eastAsia="Times New Roman"/>
          <w:lang w:eastAsia="en-GB"/>
        </w:rPr>
        <w:tab/>
        <w:t>initiate transfer to Connected mode.</w:t>
      </w:r>
    </w:p>
    <w:p w14:paraId="2706988C" w14:textId="77777777" w:rsidR="00514CCB" w:rsidRPr="00514CCB" w:rsidRDefault="00514CCB" w:rsidP="00514CCB">
      <w:pPr>
        <w:overflowPunct w:val="0"/>
        <w:autoSpaceDE w:val="0"/>
        <w:autoSpaceDN w:val="0"/>
        <w:adjustRightInd w:val="0"/>
        <w:spacing w:after="180"/>
        <w:textAlignment w:val="baseline"/>
        <w:rPr>
          <w:rFonts w:eastAsia="ＭＳ 明朝"/>
          <w:lang w:eastAsia="en-GB"/>
        </w:rPr>
      </w:pPr>
      <w:r w:rsidRPr="00514CCB">
        <w:rPr>
          <w:rFonts w:eastAsia="ＭＳ 明朝"/>
          <w:lang w:eastAsia="en-GB"/>
        </w:rPr>
        <w:t>For cell selection in multi-beam operations, measurement quantity of a cell is up to UE implementation.</w:t>
      </w:r>
    </w:p>
    <w:p w14:paraId="4316F82B" w14:textId="77777777" w:rsidR="00514CCB" w:rsidRPr="00514CCB" w:rsidRDefault="00514CCB" w:rsidP="00514CCB">
      <w:pPr>
        <w:overflowPunct w:val="0"/>
        <w:autoSpaceDE w:val="0"/>
        <w:autoSpaceDN w:val="0"/>
        <w:adjustRightInd w:val="0"/>
        <w:spacing w:after="180"/>
        <w:textAlignment w:val="baseline"/>
        <w:rPr>
          <w:rFonts w:eastAsia="ＭＳ 明朝"/>
          <w:lang w:eastAsia="en-GB"/>
        </w:rPr>
      </w:pPr>
      <w:r w:rsidRPr="00514CCB">
        <w:rPr>
          <w:rFonts w:eastAsia="ＭＳ 明朝"/>
          <w:lang w:eastAsia="en-GB"/>
        </w:rPr>
        <w:t>For cell reselection in multi-beam operations, including inter-RAT reselection from E-UTRA to NR, the measurement quantity of this cell is derived amongst the beams corresponding to the same cell based on SS/PBCH block as follows:</w:t>
      </w:r>
    </w:p>
    <w:p w14:paraId="633B6422" w14:textId="77777777" w:rsidR="00514CCB" w:rsidRPr="00514CCB" w:rsidRDefault="00514CCB" w:rsidP="00514CCB">
      <w:pPr>
        <w:spacing w:after="180"/>
        <w:ind w:left="568" w:hanging="284"/>
        <w:rPr>
          <w:rFonts w:eastAsia="ＭＳ 明朝"/>
          <w:lang w:eastAsia="x-none"/>
        </w:rPr>
      </w:pPr>
      <w:r w:rsidRPr="00514CCB">
        <w:rPr>
          <w:rFonts w:eastAsia="ＭＳ 明朝"/>
          <w:lang w:eastAsia="x-none"/>
        </w:rPr>
        <w:t>-</w:t>
      </w:r>
      <w:r w:rsidRPr="00514CCB">
        <w:rPr>
          <w:rFonts w:eastAsia="ＭＳ 明朝"/>
          <w:lang w:eastAsia="x-none"/>
        </w:rPr>
        <w:tab/>
        <w:t xml:space="preserve">if </w:t>
      </w:r>
      <w:proofErr w:type="spellStart"/>
      <w:r w:rsidRPr="00514CCB">
        <w:rPr>
          <w:rFonts w:eastAsia="ＭＳ 明朝"/>
          <w:i/>
          <w:lang w:eastAsia="x-none"/>
        </w:rPr>
        <w:t>nrofSS-BlocksToAverage</w:t>
      </w:r>
      <w:proofErr w:type="spellEnd"/>
      <w:r w:rsidRPr="00514CCB">
        <w:rPr>
          <w:rFonts w:eastAsia="ＭＳ 明朝"/>
          <w:lang w:eastAsia="x-none"/>
        </w:rPr>
        <w:t xml:space="preserve"> </w:t>
      </w:r>
      <w:r w:rsidRPr="00514CCB">
        <w:rPr>
          <w:rFonts w:eastAsia="ＭＳ 明朝"/>
        </w:rPr>
        <w:t>(</w:t>
      </w:r>
      <w:proofErr w:type="spellStart"/>
      <w:r w:rsidRPr="00514CCB">
        <w:rPr>
          <w:rFonts w:eastAsia="ＭＳ 明朝"/>
          <w:i/>
          <w:lang w:eastAsia="x-none"/>
        </w:rPr>
        <w:t>maxRS-IndexCellQual</w:t>
      </w:r>
      <w:proofErr w:type="spellEnd"/>
      <w:r w:rsidRPr="00514CCB">
        <w:rPr>
          <w:rFonts w:eastAsia="ＭＳ 明朝"/>
          <w:i/>
          <w:lang w:eastAsia="x-none"/>
        </w:rPr>
        <w:t xml:space="preserve"> </w:t>
      </w:r>
      <w:r w:rsidRPr="00514CCB">
        <w:rPr>
          <w:rFonts w:eastAsia="ＭＳ 明朝"/>
          <w:lang w:eastAsia="x-none"/>
        </w:rPr>
        <w:t xml:space="preserve">in E-UTRA) is not configured in </w:t>
      </w:r>
      <w:r w:rsidRPr="00514CCB">
        <w:rPr>
          <w:rFonts w:eastAsia="ＭＳ 明朝"/>
          <w:i/>
          <w:lang w:eastAsia="x-none"/>
        </w:rPr>
        <w:t xml:space="preserve">SIB2/SIB4 </w:t>
      </w:r>
      <w:r w:rsidRPr="00514CCB">
        <w:rPr>
          <w:rFonts w:eastAsia="ＭＳ 明朝"/>
          <w:lang w:eastAsia="x-none"/>
        </w:rPr>
        <w:t>(</w:t>
      </w:r>
      <w:r w:rsidRPr="00514CCB">
        <w:rPr>
          <w:rFonts w:eastAsia="ＭＳ 明朝"/>
          <w:i/>
          <w:lang w:eastAsia="x-none"/>
        </w:rPr>
        <w:t>SIB24</w:t>
      </w:r>
      <w:r w:rsidRPr="00514CCB">
        <w:rPr>
          <w:rFonts w:eastAsia="ＭＳ 明朝"/>
          <w:lang w:eastAsia="x-none"/>
        </w:rPr>
        <w:t xml:space="preserve"> in E-UTRA); or</w:t>
      </w:r>
    </w:p>
    <w:p w14:paraId="787D565F" w14:textId="77777777" w:rsidR="00514CCB" w:rsidRPr="00514CCB" w:rsidRDefault="00514CCB" w:rsidP="00514CCB">
      <w:pPr>
        <w:spacing w:after="180"/>
        <w:ind w:left="568" w:hanging="284"/>
        <w:rPr>
          <w:rFonts w:eastAsia="ＭＳ 明朝"/>
          <w:lang w:eastAsia="x-none"/>
        </w:rPr>
      </w:pPr>
      <w:r w:rsidRPr="00514CCB">
        <w:rPr>
          <w:rFonts w:eastAsia="ＭＳ 明朝"/>
          <w:lang w:eastAsia="x-none"/>
        </w:rPr>
        <w:t>-</w:t>
      </w:r>
      <w:r w:rsidRPr="00514CCB">
        <w:rPr>
          <w:rFonts w:eastAsia="ＭＳ 明朝"/>
          <w:lang w:eastAsia="x-none"/>
        </w:rPr>
        <w:tab/>
        <w:t xml:space="preserve">if </w:t>
      </w:r>
      <w:proofErr w:type="spellStart"/>
      <w:r w:rsidRPr="00514CCB">
        <w:rPr>
          <w:rFonts w:eastAsia="ＭＳ 明朝"/>
          <w:i/>
          <w:lang w:eastAsia="x-none"/>
        </w:rPr>
        <w:t>absThreshSS-BlocksConsolidation</w:t>
      </w:r>
      <w:proofErr w:type="spellEnd"/>
      <w:r w:rsidRPr="00514CCB">
        <w:rPr>
          <w:rFonts w:eastAsia="ＭＳ 明朝"/>
          <w:lang w:eastAsia="x-none"/>
        </w:rPr>
        <w:t xml:space="preserve"> </w:t>
      </w:r>
      <w:r w:rsidRPr="00514CCB">
        <w:rPr>
          <w:rFonts w:eastAsia="ＭＳ 明朝"/>
        </w:rPr>
        <w:t>(</w:t>
      </w:r>
      <w:proofErr w:type="spellStart"/>
      <w:r w:rsidRPr="00514CCB">
        <w:rPr>
          <w:rFonts w:eastAsia="ＭＳ 明朝"/>
          <w:i/>
          <w:lang w:eastAsia="x-none"/>
        </w:rPr>
        <w:t>threshRS</w:t>
      </w:r>
      <w:proofErr w:type="spellEnd"/>
      <w:r w:rsidRPr="00514CCB">
        <w:rPr>
          <w:rFonts w:eastAsia="ＭＳ 明朝"/>
          <w:i/>
          <w:lang w:eastAsia="x-none"/>
        </w:rPr>
        <w:t xml:space="preserve">-Index </w:t>
      </w:r>
      <w:r w:rsidRPr="00514CCB">
        <w:rPr>
          <w:rFonts w:eastAsia="ＭＳ 明朝"/>
          <w:lang w:eastAsia="x-none"/>
        </w:rPr>
        <w:t>in E-UTRA)</w:t>
      </w:r>
      <w:r w:rsidRPr="00514CCB">
        <w:rPr>
          <w:rFonts w:eastAsia="ＭＳ 明朝"/>
          <w:i/>
          <w:lang w:eastAsia="x-none"/>
        </w:rPr>
        <w:t xml:space="preserve"> </w:t>
      </w:r>
      <w:r w:rsidRPr="00514CCB">
        <w:rPr>
          <w:rFonts w:eastAsia="ＭＳ 明朝"/>
          <w:lang w:eastAsia="x-none"/>
        </w:rPr>
        <w:t xml:space="preserve">is not configured in </w:t>
      </w:r>
      <w:r w:rsidRPr="00514CCB">
        <w:rPr>
          <w:rFonts w:eastAsia="ＭＳ 明朝"/>
          <w:i/>
          <w:lang w:eastAsia="x-none"/>
        </w:rPr>
        <w:t xml:space="preserve">SIB2/SIB4 </w:t>
      </w:r>
      <w:r w:rsidRPr="00514CCB">
        <w:rPr>
          <w:rFonts w:eastAsia="ＭＳ 明朝"/>
          <w:lang w:eastAsia="x-none"/>
        </w:rPr>
        <w:t>(</w:t>
      </w:r>
      <w:r w:rsidRPr="00514CCB">
        <w:rPr>
          <w:rFonts w:eastAsia="ＭＳ 明朝"/>
          <w:i/>
          <w:lang w:eastAsia="x-none"/>
        </w:rPr>
        <w:t>SIB24</w:t>
      </w:r>
      <w:r w:rsidRPr="00514CCB">
        <w:rPr>
          <w:rFonts w:eastAsia="ＭＳ 明朝"/>
          <w:lang w:eastAsia="x-none"/>
        </w:rPr>
        <w:t xml:space="preserve"> in E-UTRA); or</w:t>
      </w:r>
    </w:p>
    <w:p w14:paraId="7B677B89" w14:textId="77777777" w:rsidR="00514CCB" w:rsidRPr="00514CCB" w:rsidRDefault="00514CCB" w:rsidP="00514CCB">
      <w:pPr>
        <w:overflowPunct w:val="0"/>
        <w:autoSpaceDE w:val="0"/>
        <w:autoSpaceDN w:val="0"/>
        <w:adjustRightInd w:val="0"/>
        <w:spacing w:after="180"/>
        <w:ind w:left="568" w:hanging="284"/>
        <w:textAlignment w:val="baseline"/>
        <w:rPr>
          <w:rFonts w:eastAsia="Times New Roman"/>
          <w:lang w:eastAsia="en-GB"/>
        </w:rPr>
      </w:pPr>
      <w:r w:rsidRPr="00514CCB">
        <w:rPr>
          <w:rFonts w:eastAsia="Times New Roman"/>
          <w:lang w:eastAsia="en-GB"/>
        </w:rPr>
        <w:t>-</w:t>
      </w:r>
      <w:r w:rsidRPr="00514CCB">
        <w:rPr>
          <w:rFonts w:eastAsia="Times New Roman"/>
          <w:lang w:eastAsia="en-GB"/>
        </w:rPr>
        <w:tab/>
        <w:t xml:space="preserve">if the highest beam measurement quantity value is below or equal to </w:t>
      </w:r>
      <w:proofErr w:type="spellStart"/>
      <w:r w:rsidRPr="00514CCB">
        <w:rPr>
          <w:rFonts w:eastAsia="Times New Roman"/>
          <w:i/>
          <w:lang w:eastAsia="en-GB"/>
        </w:rPr>
        <w:t>absThreshSS-BlocksConsolidation</w:t>
      </w:r>
      <w:proofErr w:type="spellEnd"/>
      <w:r w:rsidRPr="00514CCB">
        <w:rPr>
          <w:rFonts w:eastAsia="Times New Roman"/>
          <w:i/>
          <w:lang w:eastAsia="en-GB"/>
        </w:rPr>
        <w:t xml:space="preserve"> </w:t>
      </w:r>
      <w:r w:rsidRPr="00514CCB">
        <w:rPr>
          <w:rFonts w:eastAsia="Times New Roman"/>
          <w:lang w:eastAsia="en-GB"/>
        </w:rPr>
        <w:t>(</w:t>
      </w:r>
      <w:proofErr w:type="spellStart"/>
      <w:r w:rsidRPr="00514CCB">
        <w:rPr>
          <w:rFonts w:eastAsia="Times New Roman"/>
          <w:i/>
          <w:lang w:eastAsia="en-GB"/>
        </w:rPr>
        <w:t>threshRS</w:t>
      </w:r>
      <w:proofErr w:type="spellEnd"/>
      <w:r w:rsidRPr="00514CCB">
        <w:rPr>
          <w:rFonts w:eastAsia="Times New Roman"/>
          <w:i/>
          <w:lang w:eastAsia="en-GB"/>
        </w:rPr>
        <w:t>-Index</w:t>
      </w:r>
      <w:r w:rsidRPr="00514CCB">
        <w:rPr>
          <w:rFonts w:eastAsia="Times New Roman"/>
          <w:lang w:eastAsia="en-GB"/>
        </w:rPr>
        <w:t xml:space="preserve"> in E-UTRA):</w:t>
      </w:r>
    </w:p>
    <w:p w14:paraId="4BFB2EE1" w14:textId="77777777" w:rsidR="00514CCB" w:rsidRPr="00514CCB" w:rsidRDefault="00514CCB" w:rsidP="00514CCB">
      <w:pPr>
        <w:overflowPunct w:val="0"/>
        <w:autoSpaceDE w:val="0"/>
        <w:autoSpaceDN w:val="0"/>
        <w:adjustRightInd w:val="0"/>
        <w:spacing w:after="180"/>
        <w:ind w:left="851" w:hanging="284"/>
        <w:textAlignment w:val="baseline"/>
        <w:rPr>
          <w:rFonts w:eastAsia="Times New Roman"/>
          <w:lang w:eastAsia="en-GB"/>
        </w:rPr>
      </w:pPr>
      <w:r w:rsidRPr="00514CCB">
        <w:rPr>
          <w:rFonts w:eastAsia="Times New Roman"/>
          <w:lang w:eastAsia="en-GB"/>
        </w:rPr>
        <w:t>-</w:t>
      </w:r>
      <w:r w:rsidRPr="00514CCB">
        <w:rPr>
          <w:rFonts w:eastAsia="Times New Roman"/>
          <w:lang w:eastAsia="en-GB"/>
        </w:rPr>
        <w:tab/>
        <w:t>derive a cell measurement quantity as the highest beam measurement quantity value, where each beam measurement quantity is described in TS 38.215 [11].</w:t>
      </w:r>
    </w:p>
    <w:p w14:paraId="7E424E2B" w14:textId="77777777" w:rsidR="00514CCB" w:rsidRPr="00514CCB" w:rsidRDefault="00514CCB" w:rsidP="00514CCB">
      <w:pPr>
        <w:overflowPunct w:val="0"/>
        <w:autoSpaceDE w:val="0"/>
        <w:autoSpaceDN w:val="0"/>
        <w:adjustRightInd w:val="0"/>
        <w:spacing w:after="180"/>
        <w:ind w:left="568" w:hanging="284"/>
        <w:textAlignment w:val="baseline"/>
        <w:rPr>
          <w:rFonts w:eastAsia="Times New Roman"/>
          <w:lang w:eastAsia="en-GB"/>
        </w:rPr>
      </w:pPr>
      <w:r w:rsidRPr="00514CCB">
        <w:rPr>
          <w:rFonts w:eastAsia="Times New Roman"/>
          <w:lang w:eastAsia="en-GB"/>
        </w:rPr>
        <w:t>-</w:t>
      </w:r>
      <w:r w:rsidRPr="00514CCB">
        <w:rPr>
          <w:rFonts w:eastAsia="Times New Roman"/>
          <w:lang w:eastAsia="en-GB"/>
        </w:rPr>
        <w:tab/>
        <w:t>else:</w:t>
      </w:r>
    </w:p>
    <w:p w14:paraId="50BDBF0E" w14:textId="77777777" w:rsidR="00514CCB" w:rsidRPr="00514CCB" w:rsidRDefault="00514CCB" w:rsidP="00514CCB">
      <w:pPr>
        <w:overflowPunct w:val="0"/>
        <w:autoSpaceDE w:val="0"/>
        <w:autoSpaceDN w:val="0"/>
        <w:adjustRightInd w:val="0"/>
        <w:spacing w:after="180"/>
        <w:ind w:left="851" w:hanging="284"/>
        <w:textAlignment w:val="baseline"/>
        <w:rPr>
          <w:rFonts w:eastAsia="游明朝"/>
          <w:lang w:eastAsia="ja-JP"/>
        </w:rPr>
      </w:pPr>
      <w:r w:rsidRPr="00514CCB">
        <w:rPr>
          <w:rFonts w:eastAsia="Times New Roman"/>
          <w:lang w:eastAsia="en-GB"/>
        </w:rPr>
        <w:t>-</w:t>
      </w:r>
      <w:r w:rsidRPr="00514CCB">
        <w:rPr>
          <w:rFonts w:eastAsia="Times New Roman"/>
          <w:lang w:eastAsia="en-GB"/>
        </w:rPr>
        <w:tab/>
        <w:t xml:space="preserve">derive a cell measurement quantity as the linear average of the power values of up to </w:t>
      </w:r>
      <w:proofErr w:type="spellStart"/>
      <w:r w:rsidRPr="00514CCB">
        <w:rPr>
          <w:rFonts w:eastAsia="Times New Roman"/>
          <w:i/>
          <w:lang w:eastAsia="en-GB"/>
        </w:rPr>
        <w:t>nrofSS-BlocksToAverage</w:t>
      </w:r>
      <w:proofErr w:type="spellEnd"/>
      <w:r w:rsidRPr="00514CCB">
        <w:rPr>
          <w:rFonts w:eastAsia="Times New Roman"/>
          <w:lang w:eastAsia="en-GB"/>
        </w:rPr>
        <w:t xml:space="preserve"> (</w:t>
      </w:r>
      <w:proofErr w:type="spellStart"/>
      <w:r w:rsidRPr="00514CCB">
        <w:rPr>
          <w:rFonts w:eastAsia="Times New Roman"/>
          <w:i/>
          <w:lang w:eastAsia="en-GB"/>
        </w:rPr>
        <w:t>maxRS-IndexCellQual</w:t>
      </w:r>
      <w:proofErr w:type="spellEnd"/>
      <w:r w:rsidRPr="00514CCB">
        <w:rPr>
          <w:rFonts w:eastAsia="Times New Roman"/>
          <w:i/>
          <w:lang w:eastAsia="en-GB"/>
        </w:rPr>
        <w:t xml:space="preserve"> </w:t>
      </w:r>
      <w:r w:rsidRPr="00514CCB">
        <w:rPr>
          <w:rFonts w:eastAsia="Times New Roman"/>
          <w:lang w:eastAsia="en-GB"/>
        </w:rPr>
        <w:t xml:space="preserve">in E-UTRA) of highest beam measurement quantity values above </w:t>
      </w:r>
      <w:proofErr w:type="spellStart"/>
      <w:r w:rsidRPr="00514CCB">
        <w:rPr>
          <w:rFonts w:eastAsia="Times New Roman"/>
          <w:i/>
          <w:lang w:eastAsia="en-GB"/>
        </w:rPr>
        <w:t>absThreshSS-BlocksConsolidation</w:t>
      </w:r>
      <w:proofErr w:type="spellEnd"/>
      <w:r w:rsidRPr="00514CCB">
        <w:rPr>
          <w:rFonts w:eastAsia="Times New Roman"/>
          <w:i/>
          <w:lang w:eastAsia="en-GB"/>
        </w:rPr>
        <w:t xml:space="preserve"> </w:t>
      </w:r>
      <w:r w:rsidRPr="00514CCB">
        <w:rPr>
          <w:rFonts w:eastAsia="Times New Roman"/>
          <w:lang w:eastAsia="en-GB"/>
        </w:rPr>
        <w:t>(</w:t>
      </w:r>
      <w:proofErr w:type="spellStart"/>
      <w:r w:rsidRPr="00514CCB">
        <w:rPr>
          <w:rFonts w:eastAsia="Times New Roman"/>
          <w:i/>
          <w:lang w:eastAsia="en-GB"/>
        </w:rPr>
        <w:t>threshRS</w:t>
      </w:r>
      <w:proofErr w:type="spellEnd"/>
      <w:r w:rsidRPr="00514CCB">
        <w:rPr>
          <w:rFonts w:eastAsia="Times New Roman"/>
          <w:i/>
          <w:lang w:eastAsia="en-GB"/>
        </w:rPr>
        <w:t xml:space="preserve">-Index </w:t>
      </w:r>
      <w:r w:rsidRPr="00514CCB">
        <w:rPr>
          <w:rFonts w:eastAsia="Times New Roman"/>
          <w:lang w:eastAsia="en-GB"/>
        </w:rPr>
        <w:t>in E-UTRA).</w:t>
      </w:r>
    </w:p>
    <w:p w14:paraId="326B44D9" w14:textId="583D033C" w:rsidR="00514CCB" w:rsidRDefault="00514CCB" w:rsidP="776A33AC">
      <w:pPr>
        <w:pStyle w:val="a0"/>
        <w:rPr>
          <w:rFonts w:eastAsia="游明朝"/>
          <w:lang w:eastAsia="ja-JP"/>
        </w:rPr>
      </w:pPr>
      <w:r>
        <w:rPr>
          <w:rFonts w:eastAsia="游明朝" w:hint="eastAsia"/>
          <w:lang w:eastAsia="ja-JP"/>
        </w:rPr>
        <w:t>==</w:t>
      </w:r>
    </w:p>
    <w:p w14:paraId="423BFC72" w14:textId="77777777" w:rsidR="00514CCB" w:rsidRPr="00514CCB" w:rsidRDefault="00514CCB" w:rsidP="776A33AC">
      <w:pPr>
        <w:pStyle w:val="a0"/>
        <w:rPr>
          <w:rFonts w:eastAsia="游明朝"/>
          <w:lang w:eastAsia="ja-JP"/>
        </w:rPr>
      </w:pPr>
    </w:p>
    <w:p w14:paraId="13702E50" w14:textId="7AF2D240" w:rsidR="00E123D4" w:rsidRDefault="00E123D4" w:rsidP="776A33AC">
      <w:pPr>
        <w:pStyle w:val="a0"/>
        <w:rPr>
          <w:rFonts w:eastAsia="游明朝"/>
          <w:lang w:val="en-US" w:eastAsia="ja-JP"/>
        </w:rPr>
      </w:pPr>
      <w:r>
        <w:rPr>
          <w:rFonts w:eastAsia="游明朝" w:hint="eastAsia"/>
          <w:lang w:val="en-US" w:eastAsia="ja-JP"/>
        </w:rPr>
        <w:t xml:space="preserve">In </w:t>
      </w:r>
      <w:r>
        <w:rPr>
          <w:rFonts w:eastAsia="游明朝"/>
          <w:lang w:val="en-US" w:eastAsia="ja-JP"/>
        </w:rPr>
        <w:t>the current</w:t>
      </w:r>
      <w:r>
        <w:rPr>
          <w:rFonts w:eastAsia="游明朝" w:hint="eastAsia"/>
          <w:lang w:val="en-US" w:eastAsia="ja-JP"/>
        </w:rPr>
        <w:t xml:space="preserve"> commercial network, UE often </w:t>
      </w:r>
      <w:r>
        <w:rPr>
          <w:rFonts w:eastAsia="游明朝"/>
          <w:lang w:val="en-US" w:eastAsia="ja-JP"/>
        </w:rPr>
        <w:t>experience</w:t>
      </w:r>
      <w:r>
        <w:rPr>
          <w:rFonts w:eastAsia="游明朝" w:hint="eastAsia"/>
          <w:lang w:val="en-US" w:eastAsia="ja-JP"/>
        </w:rPr>
        <w:t xml:space="preserve"> mobility in inter-system</w:t>
      </w:r>
      <w:r w:rsidRPr="007519CE">
        <w:rPr>
          <w:rFonts w:eastAsia="游明朝" w:hint="eastAsia"/>
          <w:lang w:val="en-US" w:eastAsia="ja-JP"/>
        </w:rPr>
        <w:t xml:space="preserve"> </w:t>
      </w:r>
      <w:r>
        <w:rPr>
          <w:rFonts w:eastAsia="游明朝" w:hint="eastAsia"/>
          <w:lang w:val="en-US" w:eastAsia="ja-JP"/>
        </w:rPr>
        <w:t>upon</w:t>
      </w:r>
      <w:r w:rsidRPr="007519CE">
        <w:rPr>
          <w:rFonts w:eastAsia="游明朝" w:hint="eastAsia"/>
          <w:lang w:val="en-US" w:eastAsia="ja-JP"/>
        </w:rPr>
        <w:t xml:space="preserve"> receiving </w:t>
      </w:r>
      <w:r w:rsidRPr="007519CE">
        <w:rPr>
          <w:rFonts w:eastAsia="游明朝"/>
          <w:lang w:eastAsia="ja-JP"/>
        </w:rPr>
        <w:t>the 5GMM cause value</w:t>
      </w:r>
      <w:r w:rsidRPr="007519CE">
        <w:rPr>
          <w:rFonts w:eastAsia="游明朝" w:hint="eastAsia"/>
          <w:lang w:eastAsia="ja-JP"/>
        </w:rPr>
        <w:t xml:space="preserve"> #15</w:t>
      </w:r>
      <w:r w:rsidRPr="007519CE">
        <w:rPr>
          <w:rFonts w:eastAsia="游明朝"/>
          <w:lang w:eastAsia="ja-JP"/>
        </w:rPr>
        <w:t xml:space="preserve"> in the REGISTRATION REJECT messag</w:t>
      </w:r>
      <w:r>
        <w:rPr>
          <w:rFonts w:eastAsia="游明朝" w:hint="eastAsia"/>
          <w:lang w:eastAsia="ja-JP"/>
        </w:rPr>
        <w:t>e.</w:t>
      </w:r>
      <w:r>
        <w:rPr>
          <w:rFonts w:eastAsia="游明朝" w:hint="eastAsia"/>
          <w:lang w:val="en-US" w:eastAsia="ja-JP"/>
        </w:rPr>
        <w:t xml:space="preserve">   </w:t>
      </w:r>
    </w:p>
    <w:p w14:paraId="0646104F" w14:textId="77777777" w:rsidR="00E123D4" w:rsidRPr="001179B0" w:rsidRDefault="00E123D4" w:rsidP="776A33AC">
      <w:pPr>
        <w:pStyle w:val="a0"/>
        <w:rPr>
          <w:rFonts w:eastAsia="游明朝"/>
          <w:lang w:val="en-US" w:eastAsia="ja-JP"/>
        </w:rPr>
      </w:pPr>
    </w:p>
    <w:p w14:paraId="7F460800" w14:textId="3AE7F9BF" w:rsidR="001179B0" w:rsidRPr="001179B0" w:rsidRDefault="004B1F1A" w:rsidP="776A33AC">
      <w:pPr>
        <w:pStyle w:val="a0"/>
        <w:rPr>
          <w:rFonts w:eastAsia="游明朝"/>
          <w:lang w:val="en-US" w:eastAsia="ja-JP"/>
        </w:rPr>
      </w:pPr>
      <w:r>
        <w:rPr>
          <w:rFonts w:eastAsia="游明朝" w:hint="eastAsia"/>
          <w:lang w:val="en-US" w:eastAsia="ja-JP"/>
        </w:rPr>
        <w:t>Therefore</w:t>
      </w:r>
      <w:r w:rsidR="001179B0">
        <w:rPr>
          <w:rFonts w:eastAsia="游明朝" w:hint="eastAsia"/>
          <w:lang w:val="en-US" w:eastAsia="ja-JP"/>
        </w:rPr>
        <w:t xml:space="preserve">, we would like to introduce a test case related to </w:t>
      </w:r>
      <w:r w:rsidR="001179B0" w:rsidRPr="007519CE">
        <w:rPr>
          <w:rFonts w:eastAsia="游明朝" w:hint="eastAsia"/>
          <w:bCs/>
          <w:lang w:eastAsia="ja-JP"/>
        </w:rPr>
        <w:t>UE mobility in inter-system</w:t>
      </w:r>
      <w:r w:rsidR="001179B0" w:rsidRPr="007519CE">
        <w:rPr>
          <w:rFonts w:eastAsia="游明朝" w:hint="eastAsia"/>
          <w:lang w:val="en-US" w:eastAsia="ja-JP"/>
        </w:rPr>
        <w:t xml:space="preserve"> </w:t>
      </w:r>
      <w:r w:rsidR="001179B0">
        <w:rPr>
          <w:rFonts w:eastAsia="游明朝" w:hint="eastAsia"/>
          <w:lang w:val="en-US" w:eastAsia="ja-JP"/>
        </w:rPr>
        <w:t>upon</w:t>
      </w:r>
      <w:r w:rsidR="001179B0" w:rsidRPr="007519CE">
        <w:rPr>
          <w:rFonts w:eastAsia="游明朝" w:hint="eastAsia"/>
          <w:lang w:val="en-US" w:eastAsia="ja-JP"/>
        </w:rPr>
        <w:t xml:space="preserve"> receiving </w:t>
      </w:r>
      <w:r w:rsidR="001179B0" w:rsidRPr="007519CE">
        <w:rPr>
          <w:rFonts w:eastAsia="游明朝"/>
          <w:lang w:eastAsia="ja-JP"/>
        </w:rPr>
        <w:t>the 5GMM cause value</w:t>
      </w:r>
      <w:r w:rsidR="001179B0" w:rsidRPr="007519CE">
        <w:rPr>
          <w:rFonts w:eastAsia="游明朝" w:hint="eastAsia"/>
          <w:lang w:eastAsia="ja-JP"/>
        </w:rPr>
        <w:t xml:space="preserve"> #15</w:t>
      </w:r>
      <w:r w:rsidR="001179B0" w:rsidRPr="007519CE">
        <w:rPr>
          <w:rFonts w:eastAsia="游明朝"/>
          <w:lang w:eastAsia="ja-JP"/>
        </w:rPr>
        <w:t xml:space="preserve"> in the REGISTRATION REJECT message</w:t>
      </w:r>
      <w:r w:rsidR="00E123D4">
        <w:rPr>
          <w:rFonts w:eastAsia="游明朝" w:hint="eastAsia"/>
          <w:lang w:eastAsia="ja-JP"/>
        </w:rPr>
        <w:t xml:space="preserve"> to RAN5</w:t>
      </w:r>
      <w:r w:rsidR="00370103">
        <w:rPr>
          <w:rFonts w:eastAsia="游明朝" w:hint="eastAsia"/>
          <w:lang w:eastAsia="ja-JP"/>
        </w:rPr>
        <w:t xml:space="preserve"> </w:t>
      </w:r>
      <w:r w:rsidR="00370103">
        <w:rPr>
          <w:rFonts w:eastAsia="游明朝" w:hint="eastAsia"/>
          <w:lang w:val="en-US" w:eastAsia="ja-JP"/>
        </w:rPr>
        <w:t>for stability of connectivity</w:t>
      </w:r>
      <w:r w:rsidR="001179B0">
        <w:rPr>
          <w:rFonts w:eastAsia="游明朝" w:hint="eastAsia"/>
          <w:lang w:val="en-US" w:eastAsia="ja-JP"/>
        </w:rPr>
        <w:t>.</w:t>
      </w:r>
    </w:p>
    <w:p w14:paraId="1677C7DF" w14:textId="77777777" w:rsidR="00551262" w:rsidRPr="009B50A9" w:rsidRDefault="00896C6F" w:rsidP="00B445A4">
      <w:pPr>
        <w:pStyle w:val="1"/>
        <w:rPr>
          <w:lang w:val="en-US"/>
        </w:rPr>
      </w:pPr>
      <w:r w:rsidRPr="009B50A9">
        <w:rPr>
          <w:lang w:val="en-US"/>
        </w:rPr>
        <w:lastRenderedPageBreak/>
        <w:t>Proposal</w:t>
      </w:r>
    </w:p>
    <w:p w14:paraId="6A577E71" w14:textId="1FFC3615" w:rsidR="001219EB" w:rsidRDefault="001219EB" w:rsidP="00967ED2">
      <w:pPr>
        <w:pStyle w:val="a0"/>
        <w:rPr>
          <w:rFonts w:eastAsia="游明朝"/>
          <w:lang w:val="en-US" w:eastAsia="ja-JP"/>
        </w:rPr>
      </w:pPr>
      <w:bookmarkStart w:id="0" w:name="_Hlk109131426"/>
      <w:r w:rsidRPr="00A351E0">
        <w:rPr>
          <w:rFonts w:eastAsia="ＭＳ 明朝" w:hint="eastAsia"/>
          <w:bCs/>
          <w:lang w:eastAsia="ja-JP"/>
        </w:rPr>
        <w:t>I</w:t>
      </w:r>
      <w:r w:rsidRPr="00A351E0">
        <w:rPr>
          <w:rFonts w:eastAsia="ＭＳ 明朝"/>
          <w:bCs/>
          <w:lang w:eastAsia="ja-JP"/>
        </w:rPr>
        <w:t xml:space="preserve"> have</w:t>
      </w:r>
      <w:r w:rsidR="00313334" w:rsidRPr="00A351E0">
        <w:rPr>
          <w:rFonts w:eastAsia="ＭＳ 明朝"/>
          <w:bCs/>
          <w:lang w:eastAsia="ja-JP"/>
        </w:rPr>
        <w:t xml:space="preserve"> </w:t>
      </w:r>
      <w:r w:rsidR="007833CC">
        <w:rPr>
          <w:rFonts w:eastAsia="ＭＳ 明朝" w:hint="eastAsia"/>
          <w:bCs/>
          <w:lang w:eastAsia="ja-JP"/>
        </w:rPr>
        <w:t>two</w:t>
      </w:r>
      <w:r w:rsidRPr="00A351E0">
        <w:rPr>
          <w:rFonts w:eastAsia="ＭＳ 明朝"/>
          <w:bCs/>
          <w:lang w:eastAsia="ja-JP"/>
        </w:rPr>
        <w:t xml:space="preserve"> proposal</w:t>
      </w:r>
      <w:r w:rsidR="00A60226">
        <w:rPr>
          <w:rFonts w:eastAsia="ＭＳ 明朝" w:hint="eastAsia"/>
          <w:bCs/>
          <w:lang w:eastAsia="ja-JP"/>
        </w:rPr>
        <w:t>s</w:t>
      </w:r>
      <w:r w:rsidRPr="00A351E0">
        <w:rPr>
          <w:rFonts w:eastAsia="ＭＳ 明朝"/>
          <w:bCs/>
          <w:lang w:eastAsia="ja-JP"/>
        </w:rPr>
        <w:t xml:space="preserve"> to </w:t>
      </w:r>
      <w:r w:rsidR="007833CC">
        <w:rPr>
          <w:rFonts w:eastAsia="ＭＳ 明朝" w:hint="eastAsia"/>
          <w:bCs/>
          <w:lang w:eastAsia="ja-JP"/>
        </w:rPr>
        <w:t xml:space="preserve">check </w:t>
      </w:r>
      <w:r w:rsidR="007519CE" w:rsidRPr="007519CE">
        <w:rPr>
          <w:rFonts w:eastAsia="ＭＳ 明朝" w:hint="eastAsia"/>
          <w:bCs/>
          <w:lang w:eastAsia="ja-JP"/>
        </w:rPr>
        <w:t>UE mobility in inter-system</w:t>
      </w:r>
      <w:r w:rsidR="007519CE" w:rsidRPr="007519CE">
        <w:rPr>
          <w:rFonts w:eastAsia="ＭＳ 明朝" w:hint="eastAsia"/>
          <w:bCs/>
          <w:lang w:val="en-US" w:eastAsia="ja-JP"/>
        </w:rPr>
        <w:t xml:space="preserve"> </w:t>
      </w:r>
      <w:r w:rsidR="00533166">
        <w:rPr>
          <w:rFonts w:eastAsia="ＭＳ 明朝" w:hint="eastAsia"/>
          <w:bCs/>
          <w:lang w:val="en-US" w:eastAsia="ja-JP"/>
        </w:rPr>
        <w:t>upon</w:t>
      </w:r>
      <w:r w:rsidR="007519CE" w:rsidRPr="007519CE">
        <w:rPr>
          <w:rFonts w:eastAsia="ＭＳ 明朝" w:hint="eastAsia"/>
          <w:bCs/>
          <w:lang w:val="en-US" w:eastAsia="ja-JP"/>
        </w:rPr>
        <w:t xml:space="preserve"> receiving </w:t>
      </w:r>
      <w:r w:rsidR="007519CE" w:rsidRPr="007519CE">
        <w:rPr>
          <w:rFonts w:eastAsia="ＭＳ 明朝"/>
          <w:bCs/>
          <w:lang w:eastAsia="ja-JP"/>
        </w:rPr>
        <w:t>the 5GMM cause value</w:t>
      </w:r>
      <w:r w:rsidR="007519CE" w:rsidRPr="007519CE">
        <w:rPr>
          <w:rFonts w:eastAsia="ＭＳ 明朝" w:hint="eastAsia"/>
          <w:bCs/>
          <w:lang w:eastAsia="ja-JP"/>
        </w:rPr>
        <w:t xml:space="preserve"> #15 </w:t>
      </w:r>
      <w:r w:rsidR="007519CE" w:rsidRPr="007519CE">
        <w:rPr>
          <w:rFonts w:eastAsia="ＭＳ 明朝"/>
          <w:bCs/>
          <w:lang w:eastAsia="ja-JP"/>
        </w:rPr>
        <w:t>in the REGISTRATION REJECT message</w:t>
      </w:r>
      <w:r w:rsidR="007519CE">
        <w:rPr>
          <w:rFonts w:eastAsia="游明朝" w:hint="eastAsia"/>
          <w:lang w:val="en-US" w:eastAsia="ja-JP"/>
        </w:rPr>
        <w:t>.</w:t>
      </w:r>
    </w:p>
    <w:p w14:paraId="0B432B97" w14:textId="1C219C78" w:rsidR="009F7FF3" w:rsidRDefault="009F7FF3" w:rsidP="00967ED2">
      <w:pPr>
        <w:pStyle w:val="a0"/>
        <w:rPr>
          <w:rFonts w:eastAsia="游明朝"/>
          <w:bCs/>
          <w:color w:val="000000" w:themeColor="text1"/>
          <w:highlight w:val="yellow"/>
          <w:lang w:eastAsia="ja-JP"/>
        </w:rPr>
      </w:pPr>
      <w:r w:rsidRPr="009F7FF3">
        <w:rPr>
          <w:rFonts w:eastAsia="游明朝"/>
          <w:bCs/>
          <w:color w:val="000000" w:themeColor="text1"/>
          <w:highlight w:val="yellow"/>
          <w:lang w:eastAsia="ja-JP"/>
        </w:rPr>
        <w:t xml:space="preserve">The primary proposal is to make a new test case, while an alternative </w:t>
      </w:r>
      <w:r>
        <w:rPr>
          <w:rFonts w:eastAsia="游明朝" w:hint="eastAsia"/>
          <w:bCs/>
          <w:color w:val="000000" w:themeColor="text1"/>
          <w:highlight w:val="yellow"/>
          <w:lang w:eastAsia="ja-JP"/>
        </w:rPr>
        <w:t xml:space="preserve">proposal </w:t>
      </w:r>
      <w:r w:rsidRPr="009F7FF3">
        <w:rPr>
          <w:rFonts w:eastAsia="游明朝"/>
          <w:bCs/>
          <w:color w:val="000000" w:themeColor="text1"/>
          <w:highlight w:val="yellow"/>
          <w:lang w:eastAsia="ja-JP"/>
        </w:rPr>
        <w:t xml:space="preserve">involving updating </w:t>
      </w:r>
      <w:r>
        <w:rPr>
          <w:rFonts w:eastAsia="游明朝" w:hint="eastAsia"/>
          <w:bCs/>
          <w:color w:val="000000" w:themeColor="text1"/>
          <w:highlight w:val="yellow"/>
          <w:lang w:eastAsia="ja-JP"/>
        </w:rPr>
        <w:t xml:space="preserve">the </w:t>
      </w:r>
      <w:r w:rsidRPr="009F7FF3">
        <w:rPr>
          <w:rFonts w:eastAsia="游明朝"/>
          <w:bCs/>
          <w:color w:val="000000" w:themeColor="text1"/>
          <w:highlight w:val="yellow"/>
          <w:lang w:eastAsia="ja-JP"/>
        </w:rPr>
        <w:t>current test case has also been prepared.</w:t>
      </w:r>
    </w:p>
    <w:p w14:paraId="10294450" w14:textId="531FEFE6" w:rsidR="007833CC" w:rsidRDefault="009F7FF3" w:rsidP="00967ED2">
      <w:pPr>
        <w:pStyle w:val="a0"/>
        <w:rPr>
          <w:rFonts w:eastAsia="游明朝"/>
          <w:bCs/>
          <w:color w:val="000000" w:themeColor="text1"/>
          <w:lang w:eastAsia="ja-JP"/>
        </w:rPr>
      </w:pPr>
      <w:r w:rsidRPr="009F7FF3">
        <w:rPr>
          <w:rFonts w:eastAsia="游明朝"/>
          <w:bCs/>
          <w:color w:val="000000" w:themeColor="text1"/>
          <w:highlight w:val="yellow"/>
          <w:lang w:eastAsia="ja-JP"/>
        </w:rPr>
        <w:t>If one is considered more appropriate and agreed upon, the other will be withdrawn.</w:t>
      </w:r>
    </w:p>
    <w:p w14:paraId="3A2D66AE" w14:textId="77777777" w:rsidR="009F7FF3" w:rsidRDefault="009F7FF3" w:rsidP="00967ED2">
      <w:pPr>
        <w:pStyle w:val="a0"/>
        <w:rPr>
          <w:rFonts w:eastAsia="游明朝"/>
          <w:bCs/>
          <w:color w:val="000000" w:themeColor="text1"/>
          <w:lang w:eastAsia="ja-JP"/>
        </w:rPr>
      </w:pPr>
    </w:p>
    <w:p w14:paraId="1FDB433D" w14:textId="47D2B7DF" w:rsidR="007833CC" w:rsidRPr="00C53788" w:rsidRDefault="007833CC" w:rsidP="007833CC">
      <w:pPr>
        <w:tabs>
          <w:tab w:val="left" w:pos="360"/>
        </w:tabs>
        <w:overflowPunct w:val="0"/>
        <w:autoSpaceDE w:val="0"/>
        <w:autoSpaceDN w:val="0"/>
        <w:adjustRightInd w:val="0"/>
        <w:spacing w:line="276" w:lineRule="auto"/>
        <w:textAlignment w:val="baseline"/>
        <w:rPr>
          <w:rFonts w:eastAsia="ＭＳ 明朝"/>
          <w:b/>
          <w:lang w:eastAsia="ja-JP"/>
        </w:rPr>
      </w:pPr>
      <w:r w:rsidRPr="00C53788">
        <w:rPr>
          <w:rFonts w:eastAsia="ＭＳ 明朝"/>
          <w:b/>
          <w:lang w:eastAsia="ja-JP"/>
        </w:rPr>
        <w:t xml:space="preserve">Proposal 1: RAN5 make a new test case to check whether </w:t>
      </w:r>
      <w:r w:rsidRPr="00582560">
        <w:rPr>
          <w:rFonts w:eastAsia="ＭＳ 明朝"/>
          <w:b/>
          <w:lang w:eastAsia="ja-JP"/>
        </w:rPr>
        <w:t xml:space="preserve">UE successfully </w:t>
      </w:r>
      <w:r>
        <w:rPr>
          <w:rFonts w:eastAsia="ＭＳ 明朝" w:hint="eastAsia"/>
          <w:b/>
          <w:lang w:eastAsia="ja-JP"/>
        </w:rPr>
        <w:t>attach on E-UTRA Cell</w:t>
      </w:r>
      <w:r w:rsidR="00282704">
        <w:rPr>
          <w:rFonts w:eastAsia="ＭＳ 明朝" w:hint="eastAsia"/>
          <w:b/>
          <w:lang w:eastAsia="ja-JP"/>
        </w:rPr>
        <w:t xml:space="preserve"> </w:t>
      </w:r>
      <w:r>
        <w:rPr>
          <w:rFonts w:eastAsia="ＭＳ 明朝" w:hint="eastAsia"/>
          <w:b/>
          <w:lang w:eastAsia="ja-JP"/>
        </w:rPr>
        <w:t xml:space="preserve">after receiving </w:t>
      </w:r>
      <w:r w:rsidR="007519CE" w:rsidRPr="007519CE">
        <w:rPr>
          <w:rFonts w:eastAsia="ＭＳ 明朝"/>
          <w:b/>
          <w:bCs/>
          <w:lang w:eastAsia="ja-JP"/>
        </w:rPr>
        <w:t>the 5GMM cause value</w:t>
      </w:r>
      <w:r w:rsidR="007519CE" w:rsidRPr="007519CE">
        <w:rPr>
          <w:rFonts w:eastAsia="ＭＳ 明朝" w:hint="eastAsia"/>
          <w:b/>
          <w:bCs/>
          <w:lang w:eastAsia="ja-JP"/>
        </w:rPr>
        <w:t xml:space="preserve"> #15 </w:t>
      </w:r>
      <w:r w:rsidR="007519CE" w:rsidRPr="007519CE">
        <w:rPr>
          <w:rFonts w:eastAsia="ＭＳ 明朝"/>
          <w:b/>
          <w:bCs/>
          <w:lang w:eastAsia="ja-JP"/>
        </w:rPr>
        <w:t>in the REGISTRATION REJECT message</w:t>
      </w:r>
      <w:r w:rsidRPr="00C53788">
        <w:rPr>
          <w:rFonts w:eastAsia="ＭＳ 明朝"/>
          <w:b/>
          <w:lang w:eastAsia="ja-JP"/>
        </w:rPr>
        <w:t>. This test case is applied to UE supporting Rel.</w:t>
      </w:r>
      <w:r>
        <w:rPr>
          <w:rFonts w:eastAsia="ＭＳ 明朝" w:hint="eastAsia"/>
          <w:b/>
          <w:lang w:eastAsia="ja-JP"/>
        </w:rPr>
        <w:t>15</w:t>
      </w:r>
      <w:r w:rsidRPr="00C53788">
        <w:rPr>
          <w:rFonts w:eastAsia="ＭＳ 明朝"/>
          <w:b/>
          <w:lang w:eastAsia="ja-JP"/>
        </w:rPr>
        <w:t>.</w:t>
      </w:r>
    </w:p>
    <w:p w14:paraId="39AF3634" w14:textId="77777777" w:rsidR="007833CC" w:rsidRPr="00C53788" w:rsidRDefault="007833CC" w:rsidP="007833CC">
      <w:pPr>
        <w:tabs>
          <w:tab w:val="left" w:pos="360"/>
        </w:tabs>
        <w:overflowPunct w:val="0"/>
        <w:autoSpaceDE w:val="0"/>
        <w:autoSpaceDN w:val="0"/>
        <w:adjustRightInd w:val="0"/>
        <w:spacing w:line="276" w:lineRule="auto"/>
        <w:textAlignment w:val="baseline"/>
        <w:rPr>
          <w:rFonts w:eastAsia="ＭＳ 明朝"/>
          <w:b/>
          <w:lang w:val="en-US" w:eastAsia="ja-JP"/>
        </w:rPr>
      </w:pPr>
    </w:p>
    <w:p w14:paraId="11BF47D4" w14:textId="570458BB" w:rsidR="007833CC" w:rsidRPr="00C53788" w:rsidRDefault="007833CC" w:rsidP="007833CC">
      <w:pPr>
        <w:tabs>
          <w:tab w:val="left" w:pos="360"/>
        </w:tabs>
        <w:overflowPunct w:val="0"/>
        <w:autoSpaceDE w:val="0"/>
        <w:autoSpaceDN w:val="0"/>
        <w:adjustRightInd w:val="0"/>
        <w:spacing w:line="276" w:lineRule="auto"/>
        <w:textAlignment w:val="baseline"/>
        <w:rPr>
          <w:rFonts w:eastAsia="ＭＳ 明朝"/>
          <w:lang w:eastAsia="ja-JP"/>
        </w:rPr>
      </w:pPr>
      <w:r w:rsidRPr="00C53788">
        <w:rPr>
          <w:rFonts w:eastAsia="ＭＳ 明朝"/>
          <w:lang w:eastAsia="ja-JP"/>
        </w:rPr>
        <w:t>If this proposal is agreed</w:t>
      </w:r>
      <w:r w:rsidR="00A60226">
        <w:rPr>
          <w:rFonts w:eastAsia="ＭＳ 明朝" w:hint="eastAsia"/>
          <w:lang w:eastAsia="ja-JP"/>
        </w:rPr>
        <w:t xml:space="preserve"> upon</w:t>
      </w:r>
      <w:r w:rsidRPr="00C53788">
        <w:rPr>
          <w:rFonts w:eastAsia="ＭＳ 明朝"/>
          <w:lang w:eastAsia="ja-JP"/>
        </w:rPr>
        <w:t>,</w:t>
      </w:r>
      <w:r w:rsidR="00533166">
        <w:rPr>
          <w:rFonts w:eastAsia="ＭＳ 明朝" w:hint="eastAsia"/>
          <w:lang w:eastAsia="ja-JP"/>
        </w:rPr>
        <w:t xml:space="preserve"> the</w:t>
      </w:r>
      <w:r w:rsidRPr="00C53788">
        <w:rPr>
          <w:rFonts w:eastAsia="ＭＳ 明朝"/>
          <w:lang w:eastAsia="ja-JP"/>
        </w:rPr>
        <w:t xml:space="preserve"> following</w:t>
      </w:r>
      <w:r w:rsidRPr="00C53788">
        <w:rPr>
          <w:rFonts w:eastAsia="ＭＳ 明朝" w:hint="eastAsia"/>
          <w:lang w:eastAsia="ja-JP"/>
        </w:rPr>
        <w:t xml:space="preserve"> </w:t>
      </w:r>
      <w:r w:rsidRPr="00C53788">
        <w:rPr>
          <w:rFonts w:eastAsia="ＭＳ 明朝"/>
          <w:lang w:eastAsia="ja-JP"/>
        </w:rPr>
        <w:t>new</w:t>
      </w:r>
      <w:r w:rsidRPr="00C53788">
        <w:rPr>
          <w:rFonts w:eastAsia="ＭＳ 明朝" w:hint="eastAsia"/>
          <w:lang w:eastAsia="ja-JP"/>
        </w:rPr>
        <w:t xml:space="preserve"> test case </w:t>
      </w:r>
      <w:r w:rsidRPr="00C53788">
        <w:rPr>
          <w:rFonts w:eastAsia="ＭＳ 明朝"/>
          <w:lang w:eastAsia="ja-JP"/>
        </w:rPr>
        <w:t>has already been</w:t>
      </w:r>
      <w:r w:rsidRPr="00C53788">
        <w:rPr>
          <w:rFonts w:eastAsia="ＭＳ 明朝" w:hint="eastAsia"/>
          <w:lang w:eastAsia="ja-JP"/>
        </w:rPr>
        <w:t xml:space="preserve"> proposed</w:t>
      </w:r>
      <w:r w:rsidRPr="00C53788">
        <w:rPr>
          <w:rFonts w:eastAsia="ＭＳ 明朝"/>
          <w:lang w:eastAsia="ja-JP"/>
        </w:rPr>
        <w:t>.</w:t>
      </w:r>
    </w:p>
    <w:p w14:paraId="723348CF" w14:textId="77777777" w:rsidR="007833CC" w:rsidRPr="00C53788" w:rsidRDefault="007833CC" w:rsidP="007833CC">
      <w:pPr>
        <w:tabs>
          <w:tab w:val="left" w:pos="360"/>
        </w:tabs>
        <w:overflowPunct w:val="0"/>
        <w:autoSpaceDE w:val="0"/>
        <w:autoSpaceDN w:val="0"/>
        <w:adjustRightInd w:val="0"/>
        <w:spacing w:line="276" w:lineRule="auto"/>
        <w:textAlignment w:val="baseline"/>
        <w:rPr>
          <w:rFonts w:eastAsia="ＭＳ 明朝"/>
          <w:lang w:eastAsia="ja-JP"/>
        </w:rPr>
      </w:pPr>
      <w:r w:rsidRPr="00C53788">
        <w:rPr>
          <w:rFonts w:eastAsia="ＭＳ 明朝" w:hint="eastAsia"/>
          <w:lang w:eastAsia="ja-JP"/>
        </w:rPr>
        <w:t xml:space="preserve"># </w:t>
      </w:r>
      <w:r w:rsidRPr="00C53788">
        <w:rPr>
          <w:rFonts w:eastAsia="ＭＳ 明朝"/>
          <w:lang w:eastAsia="ja-JP"/>
        </w:rPr>
        <w:t>test case:</w:t>
      </w:r>
    </w:p>
    <w:p w14:paraId="347D2144" w14:textId="7B39DBDC" w:rsidR="007833CC" w:rsidRPr="00C53788" w:rsidRDefault="007833CC" w:rsidP="007833CC">
      <w:pPr>
        <w:tabs>
          <w:tab w:val="left" w:pos="360"/>
        </w:tabs>
        <w:overflowPunct w:val="0"/>
        <w:autoSpaceDE w:val="0"/>
        <w:autoSpaceDN w:val="0"/>
        <w:adjustRightInd w:val="0"/>
        <w:spacing w:line="276" w:lineRule="auto"/>
        <w:textAlignment w:val="baseline"/>
        <w:rPr>
          <w:rFonts w:eastAsia="ＭＳ 明朝"/>
          <w:lang w:eastAsia="ja-JP"/>
        </w:rPr>
      </w:pPr>
      <w:r w:rsidRPr="008E0052">
        <w:rPr>
          <w:rFonts w:eastAsia="ＭＳ 明朝" w:hint="eastAsia"/>
          <w:lang w:eastAsia="ja-JP"/>
        </w:rPr>
        <w:t>R5-</w:t>
      </w:r>
      <w:r>
        <w:rPr>
          <w:rFonts w:eastAsia="ＭＳ 明朝" w:hint="eastAsia"/>
          <w:lang w:eastAsia="ja-JP"/>
        </w:rPr>
        <w:t>25</w:t>
      </w:r>
      <w:r w:rsidR="00A31B65">
        <w:rPr>
          <w:rFonts w:eastAsia="ＭＳ 明朝" w:hint="eastAsia"/>
          <w:lang w:eastAsia="ja-JP"/>
        </w:rPr>
        <w:t>4203</w:t>
      </w:r>
      <w:r>
        <w:rPr>
          <w:rFonts w:eastAsia="ＭＳ 明朝" w:hint="eastAsia"/>
          <w:lang w:eastAsia="ja-JP"/>
        </w:rPr>
        <w:t>:</w:t>
      </w:r>
      <w:r w:rsidR="00A31B65">
        <w:rPr>
          <w:rFonts w:eastAsia="ＭＳ 明朝" w:hint="eastAsia"/>
          <w:lang w:eastAsia="ja-JP"/>
        </w:rPr>
        <w:t xml:space="preserve"> </w:t>
      </w:r>
      <w:r w:rsidR="00A31B65" w:rsidRPr="00A60E4A">
        <w:rPr>
          <w:rFonts w:hint="eastAsia"/>
          <w:noProof/>
          <w:lang w:eastAsia="ja-JP"/>
        </w:rPr>
        <w:t>Addition of new test case 9.</w:t>
      </w:r>
      <w:r w:rsidR="00A31B65">
        <w:rPr>
          <w:rFonts w:hint="eastAsia"/>
          <w:noProof/>
          <w:lang w:eastAsia="ja-JP"/>
        </w:rPr>
        <w:t>3</w:t>
      </w:r>
      <w:r w:rsidR="00A31B65" w:rsidRPr="00A60E4A">
        <w:rPr>
          <w:rFonts w:hint="eastAsia"/>
          <w:noProof/>
          <w:lang w:eastAsia="ja-JP"/>
        </w:rPr>
        <w:t>.</w:t>
      </w:r>
      <w:r w:rsidR="00A31B65">
        <w:rPr>
          <w:rFonts w:hint="eastAsia"/>
          <w:noProof/>
          <w:lang w:eastAsia="ja-JP"/>
        </w:rPr>
        <w:t>1</w:t>
      </w:r>
      <w:r w:rsidR="00A31B65" w:rsidRPr="00A60E4A">
        <w:rPr>
          <w:rFonts w:hint="eastAsia"/>
          <w:noProof/>
          <w:lang w:eastAsia="ja-JP"/>
        </w:rPr>
        <w:t>.</w:t>
      </w:r>
      <w:r w:rsidR="00A31B65">
        <w:rPr>
          <w:rFonts w:hint="eastAsia"/>
          <w:noProof/>
          <w:lang w:eastAsia="ja-JP"/>
        </w:rPr>
        <w:t>7</w:t>
      </w:r>
      <w:r w:rsidR="00A31B65" w:rsidRPr="00A60E4A">
        <w:rPr>
          <w:rFonts w:hint="eastAsia"/>
          <w:noProof/>
          <w:lang w:eastAsia="ja-JP"/>
        </w:rPr>
        <w:t xml:space="preserve"> related to </w:t>
      </w:r>
      <w:r w:rsidR="00A31B65" w:rsidRPr="00E10CD6">
        <w:rPr>
          <w:rFonts w:eastAsia="Times New Roman" w:hint="eastAsia"/>
          <w:lang w:eastAsia="en-GB"/>
        </w:rPr>
        <w:t>Inter-system mobility registration update / Rejected / No suitable cells in tracking area / 5GC to EPC</w:t>
      </w:r>
    </w:p>
    <w:p w14:paraId="1B8321E3" w14:textId="77777777" w:rsidR="007833CC" w:rsidRPr="007833CC" w:rsidRDefault="007833CC" w:rsidP="007833CC">
      <w:pPr>
        <w:tabs>
          <w:tab w:val="left" w:pos="360"/>
        </w:tabs>
        <w:overflowPunct w:val="0"/>
        <w:autoSpaceDE w:val="0"/>
        <w:autoSpaceDN w:val="0"/>
        <w:adjustRightInd w:val="0"/>
        <w:spacing w:line="276" w:lineRule="auto"/>
        <w:textAlignment w:val="baseline"/>
        <w:rPr>
          <w:rFonts w:eastAsia="游明朝"/>
          <w:u w:val="single"/>
          <w:lang w:eastAsia="ja-JP"/>
        </w:rPr>
      </w:pPr>
    </w:p>
    <w:p w14:paraId="792528E6" w14:textId="4B6CC70D" w:rsidR="007833CC" w:rsidRPr="007833CC" w:rsidRDefault="007833CC" w:rsidP="007833CC">
      <w:pPr>
        <w:tabs>
          <w:tab w:val="left" w:pos="360"/>
        </w:tabs>
        <w:overflowPunct w:val="0"/>
        <w:autoSpaceDE w:val="0"/>
        <w:autoSpaceDN w:val="0"/>
        <w:adjustRightInd w:val="0"/>
        <w:spacing w:line="276" w:lineRule="auto"/>
        <w:textAlignment w:val="baseline"/>
        <w:rPr>
          <w:rFonts w:eastAsia="ＭＳ 明朝"/>
          <w:lang w:eastAsia="ja-JP"/>
        </w:rPr>
      </w:pPr>
      <w:r w:rsidRPr="00C53788">
        <w:rPr>
          <w:rFonts w:eastAsia="ＭＳ 明朝"/>
          <w:lang w:eastAsia="ja-JP"/>
        </w:rPr>
        <w:t xml:space="preserve"># Test applicability: </w:t>
      </w:r>
    </w:p>
    <w:p w14:paraId="219EE84E" w14:textId="09E5A0B1" w:rsidR="007833CC" w:rsidRDefault="007833CC" w:rsidP="007833CC">
      <w:pPr>
        <w:tabs>
          <w:tab w:val="left" w:pos="360"/>
        </w:tabs>
        <w:overflowPunct w:val="0"/>
        <w:autoSpaceDE w:val="0"/>
        <w:autoSpaceDN w:val="0"/>
        <w:adjustRightInd w:val="0"/>
        <w:spacing w:line="276" w:lineRule="auto"/>
        <w:textAlignment w:val="baseline"/>
        <w:rPr>
          <w:rFonts w:eastAsia="游明朝"/>
          <w:noProof/>
          <w:lang w:eastAsia="ja-JP"/>
        </w:rPr>
      </w:pPr>
      <w:r w:rsidRPr="008E0052">
        <w:rPr>
          <w:rFonts w:eastAsia="游明朝"/>
          <w:lang w:val="en-US" w:eastAsia="ja-JP"/>
        </w:rPr>
        <w:t>R5-</w:t>
      </w:r>
      <w:r>
        <w:rPr>
          <w:rFonts w:eastAsia="游明朝" w:hint="eastAsia"/>
          <w:lang w:val="en-US" w:eastAsia="ja-JP"/>
        </w:rPr>
        <w:t>25</w:t>
      </w:r>
      <w:r w:rsidR="00A31B65">
        <w:rPr>
          <w:rFonts w:eastAsia="游明朝" w:hint="eastAsia"/>
          <w:lang w:val="en-US" w:eastAsia="ja-JP"/>
        </w:rPr>
        <w:t>4204</w:t>
      </w:r>
      <w:r>
        <w:rPr>
          <w:rFonts w:eastAsia="游明朝" w:hint="eastAsia"/>
          <w:lang w:val="en-US" w:eastAsia="ja-JP"/>
        </w:rPr>
        <w:t>:</w:t>
      </w:r>
      <w:r w:rsidR="00A31B65">
        <w:rPr>
          <w:rFonts w:eastAsia="游明朝" w:hint="eastAsia"/>
          <w:lang w:val="en-US" w:eastAsia="ja-JP"/>
        </w:rPr>
        <w:t xml:space="preserve"> </w:t>
      </w:r>
      <w:r w:rsidR="00A31B65">
        <w:rPr>
          <w:noProof/>
        </w:rPr>
        <w:t xml:space="preserve">Applicability update to </w:t>
      </w:r>
      <w:r w:rsidR="00A31B65" w:rsidRPr="00E10CD6">
        <w:rPr>
          <w:rFonts w:eastAsia="Times New Roman" w:hint="eastAsia"/>
          <w:lang w:eastAsia="en-GB"/>
        </w:rPr>
        <w:t>Inter-system mobility registration update / Rejected / No suitable cells in tracking area / 5GC to EPC</w:t>
      </w:r>
      <w:r w:rsidR="00A31B65" w:rsidRPr="0037773B">
        <w:rPr>
          <w:noProof/>
        </w:rPr>
        <w:t xml:space="preserve"> test case</w:t>
      </w:r>
    </w:p>
    <w:p w14:paraId="577003A1" w14:textId="77777777" w:rsidR="00A31B65" w:rsidRPr="00A31B65" w:rsidRDefault="00A31B65" w:rsidP="007833CC">
      <w:pPr>
        <w:tabs>
          <w:tab w:val="left" w:pos="360"/>
        </w:tabs>
        <w:overflowPunct w:val="0"/>
        <w:autoSpaceDE w:val="0"/>
        <w:autoSpaceDN w:val="0"/>
        <w:adjustRightInd w:val="0"/>
        <w:spacing w:line="276" w:lineRule="auto"/>
        <w:textAlignment w:val="baseline"/>
        <w:rPr>
          <w:rFonts w:eastAsia="游明朝"/>
          <w:lang w:val="en-US" w:eastAsia="ja-JP"/>
        </w:rPr>
      </w:pPr>
    </w:p>
    <w:p w14:paraId="013B77FF" w14:textId="5775C1CE" w:rsidR="007833CC" w:rsidRDefault="007833CC" w:rsidP="007833CC">
      <w:pPr>
        <w:tabs>
          <w:tab w:val="left" w:pos="360"/>
        </w:tabs>
        <w:overflowPunct w:val="0"/>
        <w:autoSpaceDE w:val="0"/>
        <w:autoSpaceDN w:val="0"/>
        <w:adjustRightInd w:val="0"/>
        <w:spacing w:line="276" w:lineRule="auto"/>
        <w:textAlignment w:val="baseline"/>
        <w:rPr>
          <w:rFonts w:eastAsia="ＭＳ 明朝"/>
          <w:b/>
          <w:lang w:eastAsia="ja-JP"/>
        </w:rPr>
      </w:pPr>
      <w:r w:rsidRPr="00C53788">
        <w:rPr>
          <w:rFonts w:eastAsia="ＭＳ 明朝"/>
          <w:b/>
          <w:lang w:eastAsia="ja-JP"/>
        </w:rPr>
        <w:t>Proposal 2: RAN5 updates current test case</w:t>
      </w:r>
      <w:r>
        <w:rPr>
          <w:rFonts w:eastAsia="ＭＳ 明朝" w:hint="eastAsia"/>
          <w:b/>
          <w:lang w:eastAsia="ja-JP"/>
        </w:rPr>
        <w:t xml:space="preserve"> </w:t>
      </w:r>
      <w:r w:rsidRPr="00C53788">
        <w:rPr>
          <w:rFonts w:eastAsia="ＭＳ 明朝"/>
          <w:b/>
          <w:lang w:eastAsia="ja-JP"/>
        </w:rPr>
        <w:t>(</w:t>
      </w:r>
      <w:r>
        <w:rPr>
          <w:rFonts w:eastAsia="ＭＳ 明朝" w:hint="eastAsia"/>
          <w:b/>
          <w:lang w:eastAsia="ja-JP"/>
        </w:rPr>
        <w:t>9.1.5.1.13</w:t>
      </w:r>
      <w:r w:rsidRPr="00C53788">
        <w:rPr>
          <w:rFonts w:eastAsia="ＭＳ 明朝"/>
          <w:b/>
          <w:lang w:eastAsia="ja-JP"/>
        </w:rPr>
        <w:t>/TS3</w:t>
      </w:r>
      <w:r>
        <w:rPr>
          <w:rFonts w:eastAsia="ＭＳ 明朝" w:hint="eastAsia"/>
          <w:b/>
          <w:lang w:eastAsia="ja-JP"/>
        </w:rPr>
        <w:t>8</w:t>
      </w:r>
      <w:r w:rsidRPr="00C53788">
        <w:rPr>
          <w:rFonts w:eastAsia="ＭＳ 明朝"/>
          <w:b/>
          <w:lang w:eastAsia="ja-JP"/>
        </w:rPr>
        <w:t>.523-</w:t>
      </w:r>
      <w:r w:rsidR="007519CE" w:rsidRPr="00C53788">
        <w:rPr>
          <w:rFonts w:eastAsia="ＭＳ 明朝"/>
          <w:b/>
          <w:lang w:eastAsia="ja-JP"/>
        </w:rPr>
        <w:t xml:space="preserve">1) </w:t>
      </w:r>
      <w:r w:rsidR="007519CE">
        <w:rPr>
          <w:rFonts w:eastAsia="ＭＳ 明朝"/>
          <w:b/>
          <w:lang w:eastAsia="ja-JP"/>
        </w:rPr>
        <w:t>‘</w:t>
      </w:r>
      <w:r w:rsidRPr="00C53788">
        <w:rPr>
          <w:rFonts w:eastAsia="ＭＳ 明朝"/>
          <w:b/>
          <w:lang w:eastAsia="ja-JP"/>
        </w:rPr>
        <w:t xml:space="preserve">s check points to check </w:t>
      </w:r>
      <w:r w:rsidRPr="00582560">
        <w:rPr>
          <w:rFonts w:eastAsia="ＭＳ 明朝"/>
          <w:b/>
          <w:lang w:eastAsia="ja-JP"/>
        </w:rPr>
        <w:t xml:space="preserve">UE successfully </w:t>
      </w:r>
      <w:r>
        <w:rPr>
          <w:rFonts w:eastAsia="ＭＳ 明朝" w:hint="eastAsia"/>
          <w:b/>
          <w:lang w:eastAsia="ja-JP"/>
        </w:rPr>
        <w:t>attach on E-UTRA Cell</w:t>
      </w:r>
      <w:r w:rsidR="00282704">
        <w:rPr>
          <w:rFonts w:eastAsia="ＭＳ 明朝" w:hint="eastAsia"/>
          <w:b/>
          <w:lang w:eastAsia="ja-JP"/>
        </w:rPr>
        <w:t xml:space="preserve"> </w:t>
      </w:r>
      <w:r>
        <w:rPr>
          <w:rFonts w:eastAsia="ＭＳ 明朝" w:hint="eastAsia"/>
          <w:b/>
          <w:lang w:eastAsia="ja-JP"/>
        </w:rPr>
        <w:t xml:space="preserve">after </w:t>
      </w:r>
      <w:r w:rsidR="007519CE">
        <w:rPr>
          <w:rFonts w:eastAsia="ＭＳ 明朝" w:hint="eastAsia"/>
          <w:b/>
          <w:lang w:eastAsia="ja-JP"/>
        </w:rPr>
        <w:t xml:space="preserve">receiving </w:t>
      </w:r>
      <w:r w:rsidR="007519CE" w:rsidRPr="007519CE">
        <w:rPr>
          <w:rFonts w:eastAsia="ＭＳ 明朝"/>
          <w:b/>
          <w:bCs/>
          <w:lang w:eastAsia="ja-JP"/>
        </w:rPr>
        <w:t>the 5GMM cause value</w:t>
      </w:r>
      <w:r w:rsidR="007519CE" w:rsidRPr="007519CE">
        <w:rPr>
          <w:rFonts w:eastAsia="ＭＳ 明朝" w:hint="eastAsia"/>
          <w:b/>
          <w:bCs/>
          <w:lang w:eastAsia="ja-JP"/>
        </w:rPr>
        <w:t xml:space="preserve"> #15 </w:t>
      </w:r>
      <w:r w:rsidR="007519CE" w:rsidRPr="007519CE">
        <w:rPr>
          <w:rFonts w:eastAsia="ＭＳ 明朝"/>
          <w:b/>
          <w:bCs/>
          <w:lang w:eastAsia="ja-JP"/>
        </w:rPr>
        <w:t>in the REGISTRATION REJECT message</w:t>
      </w:r>
      <w:r w:rsidRPr="00C53788">
        <w:rPr>
          <w:rFonts w:eastAsia="ＭＳ 明朝"/>
          <w:b/>
          <w:lang w:eastAsia="ja-JP"/>
        </w:rPr>
        <w:t>.</w:t>
      </w:r>
    </w:p>
    <w:p w14:paraId="57B6C138" w14:textId="77777777" w:rsidR="007833CC" w:rsidRDefault="007833CC" w:rsidP="007833CC">
      <w:pPr>
        <w:tabs>
          <w:tab w:val="left" w:pos="360"/>
        </w:tabs>
        <w:overflowPunct w:val="0"/>
        <w:autoSpaceDE w:val="0"/>
        <w:autoSpaceDN w:val="0"/>
        <w:adjustRightInd w:val="0"/>
        <w:spacing w:line="276" w:lineRule="auto"/>
        <w:textAlignment w:val="baseline"/>
        <w:rPr>
          <w:rFonts w:eastAsia="ＭＳ 明朝"/>
          <w:lang w:eastAsia="ja-JP"/>
        </w:rPr>
      </w:pPr>
    </w:p>
    <w:p w14:paraId="2F1D1F4B" w14:textId="14BF77B1" w:rsidR="00282704" w:rsidRDefault="00282704" w:rsidP="007833CC">
      <w:pPr>
        <w:tabs>
          <w:tab w:val="left" w:pos="360"/>
        </w:tabs>
        <w:overflowPunct w:val="0"/>
        <w:autoSpaceDE w:val="0"/>
        <w:autoSpaceDN w:val="0"/>
        <w:adjustRightInd w:val="0"/>
        <w:spacing w:line="276" w:lineRule="auto"/>
        <w:textAlignment w:val="baseline"/>
        <w:rPr>
          <w:rFonts w:eastAsia="ＭＳ 明朝"/>
          <w:bCs/>
          <w:lang w:eastAsia="ja-JP"/>
        </w:rPr>
      </w:pPr>
      <w:r>
        <w:rPr>
          <w:rFonts w:eastAsia="ＭＳ 明朝" w:hint="eastAsia"/>
          <w:lang w:eastAsia="ja-JP"/>
        </w:rPr>
        <w:t xml:space="preserve">The </w:t>
      </w:r>
      <w:r>
        <w:rPr>
          <w:rFonts w:eastAsia="ＭＳ 明朝"/>
          <w:lang w:eastAsia="ja-JP"/>
        </w:rPr>
        <w:t>current</w:t>
      </w:r>
      <w:r>
        <w:rPr>
          <w:rFonts w:eastAsia="ＭＳ 明朝" w:hint="eastAsia"/>
          <w:lang w:eastAsia="ja-JP"/>
        </w:rPr>
        <w:t xml:space="preserve"> test case (9.1.5,1,13/TS38.523-1) checks </w:t>
      </w:r>
      <w:r w:rsidRPr="00282704">
        <w:rPr>
          <w:rFonts w:eastAsia="ＭＳ 明朝"/>
          <w:bCs/>
          <w:lang w:eastAsia="ja-JP"/>
        </w:rPr>
        <w:t xml:space="preserve">whether UE successfully </w:t>
      </w:r>
      <w:r>
        <w:rPr>
          <w:rFonts w:eastAsia="ＭＳ 明朝" w:hint="eastAsia"/>
          <w:bCs/>
          <w:lang w:eastAsia="ja-JP"/>
        </w:rPr>
        <w:t>perform registration</w:t>
      </w:r>
      <w:r w:rsidRPr="00282704">
        <w:rPr>
          <w:rFonts w:eastAsia="ＭＳ 明朝" w:hint="eastAsia"/>
          <w:bCs/>
          <w:lang w:eastAsia="ja-JP"/>
        </w:rPr>
        <w:t xml:space="preserve"> on </w:t>
      </w:r>
      <w:r>
        <w:rPr>
          <w:rFonts w:eastAsia="ＭＳ 明朝" w:hint="eastAsia"/>
          <w:bCs/>
          <w:lang w:eastAsia="ja-JP"/>
        </w:rPr>
        <w:t>NGC Cell belonging to the other TAI</w:t>
      </w:r>
      <w:r w:rsidRPr="00282704">
        <w:rPr>
          <w:rFonts w:eastAsia="ＭＳ 明朝" w:hint="eastAsia"/>
          <w:bCs/>
          <w:lang w:eastAsia="ja-JP"/>
        </w:rPr>
        <w:t xml:space="preserve"> after receiving </w:t>
      </w:r>
      <w:r w:rsidRPr="00282704">
        <w:rPr>
          <w:rFonts w:eastAsia="ＭＳ 明朝"/>
          <w:bCs/>
          <w:lang w:eastAsia="ja-JP"/>
        </w:rPr>
        <w:t>the 5GMM cause value</w:t>
      </w:r>
      <w:r w:rsidRPr="00282704">
        <w:rPr>
          <w:rFonts w:eastAsia="ＭＳ 明朝" w:hint="eastAsia"/>
          <w:bCs/>
          <w:lang w:eastAsia="ja-JP"/>
        </w:rPr>
        <w:t xml:space="preserve"> #15 </w:t>
      </w:r>
      <w:r w:rsidRPr="00282704">
        <w:rPr>
          <w:rFonts w:eastAsia="ＭＳ 明朝"/>
          <w:bCs/>
          <w:lang w:eastAsia="ja-JP"/>
        </w:rPr>
        <w:t>in the REGISTRATION REJECT message</w:t>
      </w:r>
      <w:r w:rsidR="006E5BCA">
        <w:rPr>
          <w:rFonts w:eastAsia="ＭＳ 明朝" w:hint="eastAsia"/>
          <w:bCs/>
          <w:lang w:eastAsia="ja-JP"/>
        </w:rPr>
        <w:t>. However, it</w:t>
      </w:r>
      <w:r>
        <w:rPr>
          <w:rFonts w:eastAsia="ＭＳ 明朝" w:hint="eastAsia"/>
          <w:bCs/>
          <w:lang w:eastAsia="ja-JP"/>
        </w:rPr>
        <w:t xml:space="preserve"> does not check </w:t>
      </w:r>
      <w:r w:rsidRPr="00282704">
        <w:rPr>
          <w:rFonts w:eastAsia="ＭＳ 明朝"/>
          <w:bCs/>
          <w:lang w:eastAsia="ja-JP"/>
        </w:rPr>
        <w:t xml:space="preserve">whether UE successfully </w:t>
      </w:r>
      <w:r w:rsidRPr="00282704">
        <w:rPr>
          <w:rFonts w:eastAsia="ＭＳ 明朝" w:hint="eastAsia"/>
          <w:bCs/>
          <w:lang w:eastAsia="ja-JP"/>
        </w:rPr>
        <w:t>attach on E-UTRA Cell</w:t>
      </w:r>
      <w:r>
        <w:rPr>
          <w:rFonts w:eastAsia="ＭＳ 明朝" w:hint="eastAsia"/>
          <w:bCs/>
          <w:lang w:eastAsia="ja-JP"/>
        </w:rPr>
        <w:t xml:space="preserve"> </w:t>
      </w:r>
      <w:r w:rsidRPr="00282704">
        <w:rPr>
          <w:rFonts w:eastAsia="ＭＳ 明朝" w:hint="eastAsia"/>
          <w:bCs/>
          <w:lang w:eastAsia="ja-JP"/>
        </w:rPr>
        <w:t xml:space="preserve">after receiving </w:t>
      </w:r>
      <w:r w:rsidRPr="00282704">
        <w:rPr>
          <w:rFonts w:eastAsia="ＭＳ 明朝"/>
          <w:bCs/>
          <w:lang w:eastAsia="ja-JP"/>
        </w:rPr>
        <w:t>the 5GMM cause value</w:t>
      </w:r>
      <w:r w:rsidRPr="00282704">
        <w:rPr>
          <w:rFonts w:eastAsia="ＭＳ 明朝" w:hint="eastAsia"/>
          <w:bCs/>
          <w:lang w:eastAsia="ja-JP"/>
        </w:rPr>
        <w:t xml:space="preserve"> #15 </w:t>
      </w:r>
      <w:r w:rsidRPr="00282704">
        <w:rPr>
          <w:rFonts w:eastAsia="ＭＳ 明朝"/>
          <w:bCs/>
          <w:lang w:eastAsia="ja-JP"/>
        </w:rPr>
        <w:t>in the REGISTRATION REJECT message</w:t>
      </w:r>
      <w:r>
        <w:rPr>
          <w:rFonts w:eastAsia="ＭＳ 明朝" w:hint="eastAsia"/>
          <w:bCs/>
          <w:lang w:eastAsia="ja-JP"/>
        </w:rPr>
        <w:t>.</w:t>
      </w:r>
    </w:p>
    <w:p w14:paraId="6A52C0E4" w14:textId="6017D881" w:rsidR="00282704" w:rsidRDefault="00282704" w:rsidP="007833CC">
      <w:pPr>
        <w:tabs>
          <w:tab w:val="left" w:pos="360"/>
        </w:tabs>
        <w:overflowPunct w:val="0"/>
        <w:autoSpaceDE w:val="0"/>
        <w:autoSpaceDN w:val="0"/>
        <w:adjustRightInd w:val="0"/>
        <w:spacing w:line="276" w:lineRule="auto"/>
        <w:textAlignment w:val="baseline"/>
        <w:rPr>
          <w:rFonts w:eastAsia="游明朝"/>
          <w:lang w:eastAsia="ja-JP"/>
        </w:rPr>
      </w:pPr>
      <w:r>
        <w:rPr>
          <w:rFonts w:eastAsia="ＭＳ 明朝" w:hint="eastAsia"/>
          <w:bCs/>
          <w:lang w:eastAsia="ja-JP"/>
        </w:rPr>
        <w:t xml:space="preserve">Therefore, we would like to add a Test Purpose and a Test description regarding </w:t>
      </w:r>
      <w:r>
        <w:rPr>
          <w:rFonts w:eastAsia="游明朝" w:hint="eastAsia"/>
          <w:lang w:val="en-US" w:eastAsia="ja-JP"/>
        </w:rPr>
        <w:t xml:space="preserve">UE </w:t>
      </w:r>
      <w:r w:rsidRPr="007519CE">
        <w:rPr>
          <w:rFonts w:eastAsia="游明朝" w:hint="eastAsia"/>
          <w:bCs/>
          <w:lang w:eastAsia="ja-JP"/>
        </w:rPr>
        <w:t>mobility in inter-system</w:t>
      </w:r>
      <w:r w:rsidRPr="007519CE">
        <w:rPr>
          <w:rFonts w:eastAsia="游明朝" w:hint="eastAsia"/>
          <w:lang w:val="en-US" w:eastAsia="ja-JP"/>
        </w:rPr>
        <w:t xml:space="preserve"> </w:t>
      </w:r>
      <w:r>
        <w:rPr>
          <w:rFonts w:eastAsia="游明朝" w:hint="eastAsia"/>
          <w:lang w:val="en-US" w:eastAsia="ja-JP"/>
        </w:rPr>
        <w:t>upon</w:t>
      </w:r>
      <w:r w:rsidRPr="007519CE">
        <w:rPr>
          <w:rFonts w:eastAsia="游明朝" w:hint="eastAsia"/>
          <w:lang w:val="en-US" w:eastAsia="ja-JP"/>
        </w:rPr>
        <w:t xml:space="preserve"> receiving </w:t>
      </w:r>
      <w:r w:rsidRPr="007519CE">
        <w:rPr>
          <w:rFonts w:eastAsia="游明朝"/>
          <w:lang w:eastAsia="ja-JP"/>
        </w:rPr>
        <w:t>the 5GMM cause value</w:t>
      </w:r>
      <w:r w:rsidRPr="007519CE">
        <w:rPr>
          <w:rFonts w:eastAsia="游明朝" w:hint="eastAsia"/>
          <w:lang w:eastAsia="ja-JP"/>
        </w:rPr>
        <w:t xml:space="preserve"> #15</w:t>
      </w:r>
      <w:r w:rsidRPr="007519CE">
        <w:rPr>
          <w:rFonts w:eastAsia="游明朝"/>
          <w:lang w:eastAsia="ja-JP"/>
        </w:rPr>
        <w:t xml:space="preserve"> in the REGISTRATION REJECT messag</w:t>
      </w:r>
      <w:r>
        <w:rPr>
          <w:rFonts w:eastAsia="游明朝" w:hint="eastAsia"/>
          <w:lang w:eastAsia="ja-JP"/>
        </w:rPr>
        <w:t>e.</w:t>
      </w:r>
    </w:p>
    <w:p w14:paraId="2E545BA9" w14:textId="77777777" w:rsidR="00282704" w:rsidRPr="00282704" w:rsidRDefault="00282704" w:rsidP="007833CC">
      <w:pPr>
        <w:tabs>
          <w:tab w:val="left" w:pos="360"/>
        </w:tabs>
        <w:overflowPunct w:val="0"/>
        <w:autoSpaceDE w:val="0"/>
        <w:autoSpaceDN w:val="0"/>
        <w:adjustRightInd w:val="0"/>
        <w:spacing w:line="276" w:lineRule="auto"/>
        <w:textAlignment w:val="baseline"/>
        <w:rPr>
          <w:rFonts w:eastAsia="ＭＳ 明朝"/>
          <w:lang w:eastAsia="ja-JP"/>
        </w:rPr>
      </w:pPr>
    </w:p>
    <w:p w14:paraId="617714A0" w14:textId="6613C7DB" w:rsidR="007833CC" w:rsidRPr="00C53788" w:rsidRDefault="007833CC" w:rsidP="007833CC">
      <w:pPr>
        <w:tabs>
          <w:tab w:val="left" w:pos="360"/>
        </w:tabs>
        <w:overflowPunct w:val="0"/>
        <w:autoSpaceDE w:val="0"/>
        <w:autoSpaceDN w:val="0"/>
        <w:adjustRightInd w:val="0"/>
        <w:spacing w:line="276" w:lineRule="auto"/>
        <w:textAlignment w:val="baseline"/>
        <w:rPr>
          <w:rFonts w:eastAsia="ＭＳ 明朝"/>
          <w:lang w:eastAsia="ja-JP"/>
        </w:rPr>
      </w:pPr>
      <w:r w:rsidRPr="00C53788">
        <w:rPr>
          <w:rFonts w:eastAsia="ＭＳ 明朝"/>
          <w:lang w:eastAsia="ja-JP"/>
        </w:rPr>
        <w:t>If this proposal is agreed</w:t>
      </w:r>
      <w:r w:rsidR="00A60226">
        <w:rPr>
          <w:rFonts w:eastAsia="ＭＳ 明朝" w:hint="eastAsia"/>
          <w:lang w:eastAsia="ja-JP"/>
        </w:rPr>
        <w:t xml:space="preserve"> upon</w:t>
      </w:r>
      <w:r w:rsidRPr="00C53788">
        <w:rPr>
          <w:rFonts w:eastAsia="ＭＳ 明朝"/>
          <w:lang w:eastAsia="ja-JP"/>
        </w:rPr>
        <w:t>,</w:t>
      </w:r>
      <w:r w:rsidR="00533166">
        <w:rPr>
          <w:rFonts w:eastAsia="ＭＳ 明朝" w:hint="eastAsia"/>
          <w:lang w:eastAsia="ja-JP"/>
        </w:rPr>
        <w:t xml:space="preserve"> the</w:t>
      </w:r>
      <w:r w:rsidRPr="00C53788">
        <w:rPr>
          <w:rFonts w:eastAsia="ＭＳ 明朝"/>
          <w:lang w:eastAsia="ja-JP"/>
        </w:rPr>
        <w:t xml:space="preserve"> following</w:t>
      </w:r>
      <w:r w:rsidRPr="00C53788">
        <w:rPr>
          <w:rFonts w:eastAsia="ＭＳ 明朝" w:hint="eastAsia"/>
          <w:lang w:eastAsia="ja-JP"/>
        </w:rPr>
        <w:t xml:space="preserve"> </w:t>
      </w:r>
      <w:r w:rsidR="009F7FF3" w:rsidRPr="009F7FF3">
        <w:rPr>
          <w:rFonts w:eastAsia="ＭＳ 明朝" w:hint="eastAsia"/>
          <w:highlight w:val="yellow"/>
          <w:lang w:eastAsia="ja-JP"/>
        </w:rPr>
        <w:t>updat</w:t>
      </w:r>
      <w:r w:rsidR="009F7FF3">
        <w:rPr>
          <w:rFonts w:eastAsia="ＭＳ 明朝" w:hint="eastAsia"/>
          <w:highlight w:val="yellow"/>
          <w:lang w:eastAsia="ja-JP"/>
        </w:rPr>
        <w:t>e to</w:t>
      </w:r>
      <w:r w:rsidR="009F7FF3" w:rsidRPr="009F7FF3">
        <w:rPr>
          <w:rFonts w:eastAsia="ＭＳ 明朝" w:hint="eastAsia"/>
          <w:highlight w:val="yellow"/>
          <w:lang w:eastAsia="ja-JP"/>
        </w:rPr>
        <w:t xml:space="preserve"> the current</w:t>
      </w:r>
      <w:r w:rsidRPr="00C53788">
        <w:rPr>
          <w:rFonts w:eastAsia="ＭＳ 明朝" w:hint="eastAsia"/>
          <w:lang w:eastAsia="ja-JP"/>
        </w:rPr>
        <w:t xml:space="preserve"> test case </w:t>
      </w:r>
      <w:r w:rsidRPr="00C53788">
        <w:rPr>
          <w:rFonts w:eastAsia="ＭＳ 明朝"/>
          <w:lang w:eastAsia="ja-JP"/>
        </w:rPr>
        <w:t>has already been</w:t>
      </w:r>
      <w:r w:rsidRPr="00C53788">
        <w:rPr>
          <w:rFonts w:eastAsia="ＭＳ 明朝" w:hint="eastAsia"/>
          <w:lang w:eastAsia="ja-JP"/>
        </w:rPr>
        <w:t xml:space="preserve"> proposed</w:t>
      </w:r>
      <w:r w:rsidRPr="00C53788">
        <w:rPr>
          <w:rFonts w:eastAsia="ＭＳ 明朝"/>
          <w:lang w:eastAsia="ja-JP"/>
        </w:rPr>
        <w:t>.</w:t>
      </w:r>
    </w:p>
    <w:p w14:paraId="305F37A9" w14:textId="77777777" w:rsidR="007833CC" w:rsidRPr="00C53788" w:rsidRDefault="007833CC" w:rsidP="007833CC">
      <w:pPr>
        <w:tabs>
          <w:tab w:val="left" w:pos="360"/>
        </w:tabs>
        <w:overflowPunct w:val="0"/>
        <w:autoSpaceDE w:val="0"/>
        <w:autoSpaceDN w:val="0"/>
        <w:adjustRightInd w:val="0"/>
        <w:spacing w:line="276" w:lineRule="auto"/>
        <w:textAlignment w:val="baseline"/>
        <w:rPr>
          <w:rFonts w:eastAsia="ＭＳ 明朝"/>
          <w:lang w:eastAsia="ja-JP"/>
        </w:rPr>
      </w:pPr>
      <w:r w:rsidRPr="00C53788">
        <w:rPr>
          <w:rFonts w:eastAsia="ＭＳ 明朝" w:hint="eastAsia"/>
          <w:lang w:eastAsia="ja-JP"/>
        </w:rPr>
        <w:t xml:space="preserve"># </w:t>
      </w:r>
      <w:r w:rsidRPr="00C53788">
        <w:rPr>
          <w:rFonts w:eastAsia="ＭＳ 明朝"/>
          <w:lang w:eastAsia="ja-JP"/>
        </w:rPr>
        <w:t>test case:</w:t>
      </w:r>
    </w:p>
    <w:p w14:paraId="4FE72529" w14:textId="490C39C4" w:rsidR="007833CC" w:rsidRDefault="007833CC" w:rsidP="007833CC">
      <w:pPr>
        <w:tabs>
          <w:tab w:val="left" w:pos="360"/>
        </w:tabs>
        <w:overflowPunct w:val="0"/>
        <w:autoSpaceDE w:val="0"/>
        <w:autoSpaceDN w:val="0"/>
        <w:adjustRightInd w:val="0"/>
        <w:spacing w:line="276" w:lineRule="auto"/>
        <w:textAlignment w:val="baseline"/>
        <w:rPr>
          <w:rFonts w:eastAsia="ＭＳ 明朝"/>
          <w:lang w:eastAsia="ja-JP"/>
        </w:rPr>
      </w:pPr>
      <w:r w:rsidRPr="00C53788">
        <w:rPr>
          <w:rFonts w:eastAsia="ＭＳ 明朝" w:hint="eastAsia"/>
          <w:lang w:eastAsia="ja-JP"/>
        </w:rPr>
        <w:t>R5-</w:t>
      </w:r>
      <w:r>
        <w:rPr>
          <w:rFonts w:eastAsia="ＭＳ 明朝" w:hint="eastAsia"/>
          <w:lang w:eastAsia="ja-JP"/>
        </w:rPr>
        <w:t>25</w:t>
      </w:r>
      <w:r w:rsidR="00A31B65">
        <w:rPr>
          <w:rFonts w:eastAsia="ＭＳ 明朝" w:hint="eastAsia"/>
          <w:lang w:eastAsia="ja-JP"/>
        </w:rPr>
        <w:t>4206</w:t>
      </w:r>
      <w:r>
        <w:rPr>
          <w:rFonts w:eastAsia="ＭＳ 明朝" w:hint="eastAsia"/>
          <w:lang w:eastAsia="ja-JP"/>
        </w:rPr>
        <w:t>:</w:t>
      </w:r>
      <w:r w:rsidR="00A31B65">
        <w:rPr>
          <w:rFonts w:eastAsia="ＭＳ 明朝" w:hint="eastAsia"/>
          <w:lang w:eastAsia="ja-JP"/>
        </w:rPr>
        <w:t xml:space="preserve"> </w:t>
      </w:r>
      <w:r w:rsidR="00A31B65">
        <w:rPr>
          <w:rFonts w:hint="eastAsia"/>
          <w:noProof/>
          <w:lang w:eastAsia="ja-JP"/>
        </w:rPr>
        <w:t>Correction of test case 9.1.5.1.13</w:t>
      </w:r>
    </w:p>
    <w:bookmarkEnd w:id="0"/>
    <w:p w14:paraId="3D3488C9" w14:textId="78E4B216" w:rsidR="0023160C" w:rsidRPr="009B50A9" w:rsidRDefault="009A7C07" w:rsidP="00EE5CEA">
      <w:pPr>
        <w:pStyle w:val="1"/>
        <w:rPr>
          <w:lang w:val="en-US"/>
        </w:rPr>
      </w:pPr>
      <w:r>
        <w:rPr>
          <w:lang w:val="en-US"/>
        </w:rPr>
        <w:t>Reference</w:t>
      </w:r>
    </w:p>
    <w:p w14:paraId="7ABB0B9F" w14:textId="708DCB38" w:rsidR="005E116C" w:rsidRPr="00164602" w:rsidRDefault="009A7C07" w:rsidP="00164602">
      <w:pPr>
        <w:pStyle w:val="a0"/>
        <w:ind w:left="432" w:hanging="432"/>
        <w:rPr>
          <w:bCs/>
        </w:rPr>
      </w:pPr>
      <w:r w:rsidRPr="00164602">
        <w:rPr>
          <w:bCs/>
          <w:lang w:val="en-US"/>
        </w:rPr>
        <w:t>[1]</w:t>
      </w:r>
      <w:r w:rsidR="000B7869" w:rsidRPr="00164602">
        <w:rPr>
          <w:bCs/>
          <w:lang w:val="en-US"/>
        </w:rPr>
        <w:t xml:space="preserve"> </w:t>
      </w:r>
      <w:r w:rsidR="006F4E09" w:rsidRPr="00164602">
        <w:rPr>
          <w:bCs/>
          <w:lang w:val="en-US"/>
        </w:rPr>
        <w:t>3GPP TS 3</w:t>
      </w:r>
      <w:r w:rsidR="00164602">
        <w:rPr>
          <w:rFonts w:eastAsia="游明朝" w:hint="eastAsia"/>
          <w:bCs/>
          <w:lang w:val="en-US" w:eastAsia="ja-JP"/>
        </w:rPr>
        <w:t>8</w:t>
      </w:r>
      <w:r w:rsidR="006F4E09" w:rsidRPr="00164602">
        <w:rPr>
          <w:bCs/>
          <w:lang w:val="en-US"/>
        </w:rPr>
        <w:t>.</w:t>
      </w:r>
      <w:r w:rsidR="00D35F04" w:rsidRPr="00164602">
        <w:rPr>
          <w:bCs/>
          <w:lang w:val="en-US"/>
        </w:rPr>
        <w:t>523-1</w:t>
      </w:r>
      <w:r w:rsidR="006F4E09" w:rsidRPr="00164602">
        <w:rPr>
          <w:bCs/>
          <w:lang w:val="en-US"/>
        </w:rPr>
        <w:t xml:space="preserve">: </w:t>
      </w:r>
      <w:r w:rsidR="00164602" w:rsidRPr="00164602">
        <w:rPr>
          <w:rFonts w:eastAsia="游明朝"/>
          <w:bCs/>
          <w:lang w:val="en-US" w:eastAsia="ja-JP"/>
        </w:rPr>
        <w:t>“</w:t>
      </w:r>
      <w:r w:rsidR="00164602" w:rsidRPr="00164602">
        <w:rPr>
          <w:bCs/>
        </w:rPr>
        <w:t>3rd Generation Partnership Project;</w:t>
      </w:r>
      <w:r w:rsidR="00164602" w:rsidRPr="00164602">
        <w:rPr>
          <w:rFonts w:eastAsia="游明朝"/>
          <w:bCs/>
          <w:lang w:eastAsia="ja-JP"/>
        </w:rPr>
        <w:t xml:space="preserve"> </w:t>
      </w:r>
      <w:r w:rsidR="00164602" w:rsidRPr="00164602">
        <w:rPr>
          <w:bCs/>
        </w:rPr>
        <w:t>Technical Specification Group Radio Access Network;</w:t>
      </w:r>
      <w:r w:rsidR="00164602">
        <w:rPr>
          <w:rFonts w:eastAsia="游明朝" w:hint="eastAsia"/>
          <w:bCs/>
          <w:lang w:eastAsia="ja-JP"/>
        </w:rPr>
        <w:t xml:space="preserve"> </w:t>
      </w:r>
      <w:r w:rsidR="00164602" w:rsidRPr="00164602">
        <w:rPr>
          <w:bCs/>
        </w:rPr>
        <w:t>5GS;</w:t>
      </w:r>
      <w:r w:rsidR="00164602" w:rsidRPr="00164602">
        <w:rPr>
          <w:rFonts w:eastAsia="游明朝"/>
          <w:bCs/>
          <w:lang w:eastAsia="ja-JP"/>
        </w:rPr>
        <w:t xml:space="preserve"> </w:t>
      </w:r>
      <w:r w:rsidR="00164602" w:rsidRPr="00164602">
        <w:rPr>
          <w:bCs/>
        </w:rPr>
        <w:t>User Equipment (UE) conformance specification;</w:t>
      </w:r>
      <w:r w:rsidR="00164602" w:rsidRPr="00164602">
        <w:rPr>
          <w:rFonts w:eastAsia="游明朝"/>
          <w:bCs/>
          <w:lang w:eastAsia="ja-JP"/>
        </w:rPr>
        <w:t xml:space="preserve"> </w:t>
      </w:r>
      <w:r w:rsidR="00164602" w:rsidRPr="00164602">
        <w:rPr>
          <w:bCs/>
        </w:rPr>
        <w:t>Part 1: Protocol</w:t>
      </w:r>
      <w:r w:rsidR="00164602" w:rsidRPr="00164602">
        <w:rPr>
          <w:rFonts w:eastAsia="游明朝"/>
          <w:bCs/>
          <w:lang w:eastAsia="ja-JP"/>
        </w:rPr>
        <w:t xml:space="preserve"> </w:t>
      </w:r>
      <w:r w:rsidR="00164602" w:rsidRPr="00164602">
        <w:rPr>
          <w:bCs/>
        </w:rPr>
        <w:t>(Release 19)</w:t>
      </w:r>
      <w:r w:rsidR="00164602" w:rsidRPr="00164602">
        <w:rPr>
          <w:rFonts w:eastAsia="游明朝"/>
          <w:bCs/>
          <w:lang w:eastAsia="ja-JP"/>
        </w:rPr>
        <w:t>”.</w:t>
      </w:r>
    </w:p>
    <w:p w14:paraId="258D6FA1" w14:textId="3F34A5B7" w:rsidR="006F4E09" w:rsidRDefault="006F4E09" w:rsidP="00164602">
      <w:pPr>
        <w:pStyle w:val="a0"/>
        <w:ind w:left="432" w:hanging="432"/>
        <w:rPr>
          <w:rFonts w:eastAsia="游明朝"/>
          <w:bCs/>
          <w:lang w:eastAsia="ja-JP"/>
        </w:rPr>
      </w:pPr>
      <w:r w:rsidRPr="00164602">
        <w:rPr>
          <w:rFonts w:eastAsia="游明朝" w:hint="eastAsia"/>
          <w:bCs/>
          <w:lang w:val="en-US" w:eastAsia="ja-JP"/>
        </w:rPr>
        <w:t>[</w:t>
      </w:r>
      <w:r w:rsidR="000B7869" w:rsidRPr="00164602">
        <w:rPr>
          <w:rFonts w:eastAsia="游明朝" w:hint="eastAsia"/>
          <w:bCs/>
          <w:lang w:val="en-US" w:eastAsia="ja-JP"/>
        </w:rPr>
        <w:t>2</w:t>
      </w:r>
      <w:r w:rsidRPr="00164602">
        <w:rPr>
          <w:rFonts w:eastAsia="游明朝"/>
          <w:bCs/>
          <w:lang w:val="en-US" w:eastAsia="ja-JP"/>
        </w:rPr>
        <w:t>]</w:t>
      </w:r>
      <w:r w:rsidR="00D15266">
        <w:rPr>
          <w:rFonts w:eastAsia="游明朝" w:hint="eastAsia"/>
          <w:bCs/>
          <w:lang w:val="en-US" w:eastAsia="ja-JP"/>
        </w:rPr>
        <w:t xml:space="preserve"> </w:t>
      </w:r>
      <w:r w:rsidR="00D35F04" w:rsidRPr="00164602">
        <w:rPr>
          <w:bCs/>
          <w:lang w:val="en-US"/>
        </w:rPr>
        <w:t>3GPP TS 3</w:t>
      </w:r>
      <w:r w:rsidR="00A60226">
        <w:rPr>
          <w:rFonts w:eastAsia="游明朝" w:hint="eastAsia"/>
          <w:bCs/>
          <w:lang w:val="en-US" w:eastAsia="ja-JP"/>
        </w:rPr>
        <w:t>8</w:t>
      </w:r>
      <w:r w:rsidR="00D35F04" w:rsidRPr="00164602">
        <w:rPr>
          <w:bCs/>
          <w:lang w:val="en-US"/>
        </w:rPr>
        <w:t xml:space="preserve">.523-2: </w:t>
      </w:r>
      <w:r w:rsidR="00164602" w:rsidRPr="00164602">
        <w:rPr>
          <w:rFonts w:eastAsia="游明朝"/>
          <w:bCs/>
          <w:lang w:val="en-US" w:eastAsia="ja-JP"/>
        </w:rPr>
        <w:t>“</w:t>
      </w:r>
      <w:r w:rsidR="00164602" w:rsidRPr="00164602">
        <w:rPr>
          <w:bCs/>
        </w:rPr>
        <w:t>3rd Generation Partnership Project;</w:t>
      </w:r>
      <w:r w:rsidR="00164602" w:rsidRPr="00164602">
        <w:rPr>
          <w:rFonts w:eastAsia="游明朝" w:hint="eastAsia"/>
          <w:bCs/>
          <w:lang w:eastAsia="ja-JP"/>
        </w:rPr>
        <w:t xml:space="preserve"> </w:t>
      </w:r>
      <w:r w:rsidR="00164602" w:rsidRPr="00164602">
        <w:rPr>
          <w:bCs/>
        </w:rPr>
        <w:t>Technical Specification Group Radio Access Network;</w:t>
      </w:r>
      <w:r w:rsidR="00164602" w:rsidRPr="00164602">
        <w:rPr>
          <w:rFonts w:eastAsia="游明朝" w:hint="eastAsia"/>
          <w:bCs/>
          <w:lang w:eastAsia="ja-JP"/>
        </w:rPr>
        <w:t xml:space="preserve"> </w:t>
      </w:r>
      <w:r w:rsidR="00164602" w:rsidRPr="00164602">
        <w:rPr>
          <w:bCs/>
        </w:rPr>
        <w:t>5GS;</w:t>
      </w:r>
      <w:r w:rsidR="00164602" w:rsidRPr="00164602">
        <w:rPr>
          <w:rFonts w:eastAsia="游明朝" w:hint="eastAsia"/>
          <w:bCs/>
          <w:lang w:eastAsia="ja-JP"/>
        </w:rPr>
        <w:t xml:space="preserve"> </w:t>
      </w:r>
      <w:r w:rsidR="00164602" w:rsidRPr="00164602">
        <w:rPr>
          <w:bCs/>
        </w:rPr>
        <w:t>User Equipment (UE) conformance specification;</w:t>
      </w:r>
      <w:r w:rsidR="00164602" w:rsidRPr="00164602">
        <w:rPr>
          <w:rFonts w:eastAsia="游明朝" w:hint="eastAsia"/>
          <w:bCs/>
          <w:lang w:eastAsia="ja-JP"/>
        </w:rPr>
        <w:t xml:space="preserve"> </w:t>
      </w:r>
      <w:r w:rsidR="00164602" w:rsidRPr="00164602">
        <w:rPr>
          <w:bCs/>
        </w:rPr>
        <w:t>Part 2: Applicability of protocol test cases</w:t>
      </w:r>
      <w:r w:rsidR="00164602" w:rsidRPr="00164602">
        <w:rPr>
          <w:rFonts w:eastAsia="游明朝" w:hint="eastAsia"/>
          <w:bCs/>
          <w:lang w:eastAsia="ja-JP"/>
        </w:rPr>
        <w:t xml:space="preserve"> </w:t>
      </w:r>
      <w:r w:rsidR="00164602" w:rsidRPr="00164602">
        <w:rPr>
          <w:bCs/>
        </w:rPr>
        <w:t>(Release 19)</w:t>
      </w:r>
      <w:r w:rsidR="00164602" w:rsidRPr="00164602">
        <w:rPr>
          <w:rFonts w:eastAsia="游明朝"/>
          <w:bCs/>
          <w:lang w:eastAsia="ja-JP"/>
        </w:rPr>
        <w:t>”</w:t>
      </w:r>
      <w:r w:rsidR="00164602" w:rsidRPr="00164602">
        <w:rPr>
          <w:rFonts w:eastAsia="游明朝" w:hint="eastAsia"/>
          <w:bCs/>
          <w:lang w:eastAsia="ja-JP"/>
        </w:rPr>
        <w:t>.</w:t>
      </w:r>
    </w:p>
    <w:p w14:paraId="1914729F" w14:textId="61C623E9" w:rsidR="001179B0" w:rsidRDefault="001179B0" w:rsidP="00164602">
      <w:pPr>
        <w:pStyle w:val="a0"/>
        <w:ind w:left="432" w:hanging="432"/>
        <w:rPr>
          <w:rFonts w:eastAsia="游明朝"/>
          <w:bCs/>
          <w:lang w:eastAsia="ja-JP"/>
        </w:rPr>
      </w:pPr>
      <w:r>
        <w:rPr>
          <w:rFonts w:eastAsia="游明朝" w:hint="eastAsia"/>
          <w:bCs/>
          <w:lang w:eastAsia="ja-JP"/>
        </w:rPr>
        <w:t>[3]</w:t>
      </w:r>
      <w:r w:rsidR="00D15266">
        <w:rPr>
          <w:rFonts w:eastAsia="游明朝" w:hint="eastAsia"/>
          <w:bCs/>
          <w:lang w:eastAsia="ja-JP"/>
        </w:rPr>
        <w:t xml:space="preserve"> </w:t>
      </w:r>
      <w:r>
        <w:rPr>
          <w:rFonts w:eastAsia="游明朝" w:hint="eastAsia"/>
          <w:bCs/>
          <w:lang w:eastAsia="ja-JP"/>
        </w:rPr>
        <w:t xml:space="preserve">3GPP TS </w:t>
      </w:r>
      <w:r w:rsidR="00C86FAD">
        <w:rPr>
          <w:rFonts w:eastAsia="游明朝" w:hint="eastAsia"/>
          <w:bCs/>
          <w:lang w:eastAsia="ja-JP"/>
        </w:rPr>
        <w:t>24</w:t>
      </w:r>
      <w:r>
        <w:rPr>
          <w:rFonts w:eastAsia="游明朝" w:hint="eastAsia"/>
          <w:bCs/>
          <w:lang w:eastAsia="ja-JP"/>
        </w:rPr>
        <w:t>.</w:t>
      </w:r>
      <w:r w:rsidR="00C86FAD">
        <w:rPr>
          <w:rFonts w:eastAsia="游明朝" w:hint="eastAsia"/>
          <w:bCs/>
          <w:lang w:eastAsia="ja-JP"/>
        </w:rPr>
        <w:t>50</w:t>
      </w:r>
      <w:r>
        <w:rPr>
          <w:rFonts w:eastAsia="游明朝" w:hint="eastAsia"/>
          <w:bCs/>
          <w:lang w:eastAsia="ja-JP"/>
        </w:rPr>
        <w:t xml:space="preserve">1: </w:t>
      </w:r>
      <w:r>
        <w:rPr>
          <w:rFonts w:eastAsia="游明朝"/>
          <w:bCs/>
          <w:lang w:eastAsia="ja-JP"/>
        </w:rPr>
        <w:t>“</w:t>
      </w:r>
      <w:r w:rsidR="00C86FAD" w:rsidRPr="00C86FAD">
        <w:rPr>
          <w:rFonts w:eastAsia="游明朝"/>
          <w:bCs/>
          <w:lang w:eastAsia="ja-JP"/>
        </w:rPr>
        <w:t>3rd Generation Partnership Project; Technical Specification Group Core Network and Terminals; Non-Access-Stratum (NAS) protocol for 5G System (5GS); Stage 3; (Release 15)</w:t>
      </w:r>
      <w:r>
        <w:rPr>
          <w:rFonts w:eastAsia="游明朝"/>
          <w:bCs/>
          <w:lang w:eastAsia="ja-JP"/>
        </w:rPr>
        <w:t>”</w:t>
      </w:r>
    </w:p>
    <w:p w14:paraId="2023BF78" w14:textId="6420267B" w:rsidR="007A4E3B" w:rsidRPr="00164602" w:rsidRDefault="007A4E3B" w:rsidP="007A4E3B">
      <w:pPr>
        <w:pStyle w:val="a0"/>
        <w:ind w:left="432" w:hanging="432"/>
        <w:rPr>
          <w:rFonts w:eastAsia="游明朝"/>
          <w:bCs/>
          <w:lang w:eastAsia="ja-JP"/>
        </w:rPr>
      </w:pPr>
      <w:r>
        <w:rPr>
          <w:rFonts w:eastAsia="游明朝" w:hint="eastAsia"/>
          <w:bCs/>
          <w:lang w:eastAsia="ja-JP"/>
        </w:rPr>
        <w:t xml:space="preserve">[4] 3GPP TS 38.304: </w:t>
      </w:r>
      <w:r>
        <w:rPr>
          <w:rFonts w:eastAsia="游明朝"/>
          <w:bCs/>
          <w:lang w:eastAsia="ja-JP"/>
        </w:rPr>
        <w:t>“</w:t>
      </w:r>
      <w:r w:rsidRPr="007A4E3B">
        <w:rPr>
          <w:rFonts w:eastAsia="游明朝"/>
          <w:bCs/>
          <w:lang w:eastAsia="ja-JP"/>
        </w:rPr>
        <w:t>3rd Generation Partnership Project;</w:t>
      </w:r>
      <w:r>
        <w:rPr>
          <w:rFonts w:eastAsia="游明朝" w:hint="eastAsia"/>
          <w:bCs/>
          <w:lang w:eastAsia="ja-JP"/>
        </w:rPr>
        <w:t xml:space="preserve"> </w:t>
      </w:r>
      <w:r w:rsidRPr="007A4E3B">
        <w:rPr>
          <w:rFonts w:eastAsia="游明朝"/>
          <w:bCs/>
          <w:lang w:eastAsia="ja-JP"/>
        </w:rPr>
        <w:t>Technical Specification Group Radio Access Network;</w:t>
      </w:r>
      <w:r>
        <w:rPr>
          <w:rFonts w:eastAsia="游明朝" w:hint="eastAsia"/>
          <w:bCs/>
          <w:lang w:eastAsia="ja-JP"/>
        </w:rPr>
        <w:t xml:space="preserve"> </w:t>
      </w:r>
      <w:r w:rsidRPr="007A4E3B">
        <w:rPr>
          <w:rFonts w:eastAsia="游明朝"/>
          <w:bCs/>
          <w:lang w:eastAsia="ja-JP"/>
        </w:rPr>
        <w:t>NR;</w:t>
      </w:r>
      <w:r>
        <w:rPr>
          <w:rFonts w:eastAsia="游明朝" w:hint="eastAsia"/>
          <w:bCs/>
          <w:lang w:eastAsia="ja-JP"/>
        </w:rPr>
        <w:t xml:space="preserve"> </w:t>
      </w:r>
      <w:r w:rsidRPr="007A4E3B">
        <w:rPr>
          <w:rFonts w:eastAsia="游明朝"/>
          <w:bCs/>
          <w:lang w:eastAsia="ja-JP"/>
        </w:rPr>
        <w:t>User Equipment (UE) procedures in Idle mode and RRC Inactive state</w:t>
      </w:r>
      <w:r>
        <w:rPr>
          <w:rFonts w:eastAsia="游明朝" w:hint="eastAsia"/>
          <w:bCs/>
          <w:lang w:eastAsia="ja-JP"/>
        </w:rPr>
        <w:t xml:space="preserve"> </w:t>
      </w:r>
      <w:r w:rsidRPr="007A4E3B">
        <w:rPr>
          <w:rFonts w:eastAsia="游明朝"/>
          <w:bCs/>
          <w:lang w:eastAsia="ja-JP"/>
        </w:rPr>
        <w:t>(Release 15)</w:t>
      </w:r>
      <w:r>
        <w:rPr>
          <w:rFonts w:eastAsia="游明朝"/>
          <w:bCs/>
          <w:lang w:eastAsia="ja-JP"/>
        </w:rPr>
        <w:t>”</w:t>
      </w:r>
    </w:p>
    <w:sectPr w:rsidR="007A4E3B" w:rsidRPr="0016460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E5814" w14:textId="77777777" w:rsidR="00F64175" w:rsidRDefault="00F64175">
      <w:r>
        <w:separator/>
      </w:r>
    </w:p>
  </w:endnote>
  <w:endnote w:type="continuationSeparator" w:id="0">
    <w:p w14:paraId="7B80892F" w14:textId="77777777" w:rsidR="00F64175" w:rsidRDefault="00F64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1D0A8" w14:textId="77777777" w:rsidR="00F64175" w:rsidRDefault="00F64175">
      <w:r>
        <w:separator/>
      </w:r>
    </w:p>
  </w:footnote>
  <w:footnote w:type="continuationSeparator" w:id="0">
    <w:p w14:paraId="613728C8" w14:textId="77777777" w:rsidR="00F64175" w:rsidRDefault="00F641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3"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28390E"/>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336F66"/>
    <w:multiLevelType w:val="hybridMultilevel"/>
    <w:tmpl w:val="EAF0B07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5F0326C"/>
    <w:multiLevelType w:val="hybridMultilevel"/>
    <w:tmpl w:val="19F8C4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3976F68"/>
    <w:multiLevelType w:val="hybridMultilevel"/>
    <w:tmpl w:val="672EB5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B53057F"/>
    <w:multiLevelType w:val="hybridMultilevel"/>
    <w:tmpl w:val="EB74757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F011A82"/>
    <w:multiLevelType w:val="hybridMultilevel"/>
    <w:tmpl w:val="28E06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3388258">
    <w:abstractNumId w:val="15"/>
  </w:num>
  <w:num w:numId="2" w16cid:durableId="1723407184">
    <w:abstractNumId w:val="10"/>
  </w:num>
  <w:num w:numId="3" w16cid:durableId="1200631877">
    <w:abstractNumId w:val="8"/>
  </w:num>
  <w:num w:numId="4" w16cid:durableId="515508269">
    <w:abstractNumId w:val="14"/>
  </w:num>
  <w:num w:numId="5" w16cid:durableId="1296986795">
    <w:abstractNumId w:val="12"/>
  </w:num>
  <w:num w:numId="6" w16cid:durableId="829057018">
    <w:abstractNumId w:val="18"/>
  </w:num>
  <w:num w:numId="7" w16cid:durableId="1075592293">
    <w:abstractNumId w:val="1"/>
  </w:num>
  <w:num w:numId="8" w16cid:durableId="915673373">
    <w:abstractNumId w:val="0"/>
  </w:num>
  <w:num w:numId="9" w16cid:durableId="1841890697">
    <w:abstractNumId w:val="11"/>
  </w:num>
  <w:num w:numId="10" w16cid:durableId="1827554918">
    <w:abstractNumId w:val="5"/>
  </w:num>
  <w:num w:numId="11" w16cid:durableId="1314145385">
    <w:abstractNumId w:val="7"/>
  </w:num>
  <w:num w:numId="12" w16cid:durableId="2100446529">
    <w:abstractNumId w:val="3"/>
  </w:num>
  <w:num w:numId="13" w16cid:durableId="1321617382">
    <w:abstractNumId w:val="9"/>
  </w:num>
  <w:num w:numId="14" w16cid:durableId="1610118746">
    <w:abstractNumId w:val="2"/>
  </w:num>
  <w:num w:numId="15" w16cid:durableId="1534613504">
    <w:abstractNumId w:val="6"/>
  </w:num>
  <w:num w:numId="16" w16cid:durableId="1478717690">
    <w:abstractNumId w:val="20"/>
  </w:num>
  <w:num w:numId="17" w16cid:durableId="1507548538">
    <w:abstractNumId w:val="4"/>
  </w:num>
  <w:num w:numId="18" w16cid:durableId="444006426">
    <w:abstractNumId w:val="13"/>
  </w:num>
  <w:num w:numId="19" w16cid:durableId="2114353525">
    <w:abstractNumId w:val="12"/>
  </w:num>
  <w:num w:numId="20" w16cid:durableId="1835536122">
    <w:abstractNumId w:val="19"/>
  </w:num>
  <w:num w:numId="21" w16cid:durableId="1573345737">
    <w:abstractNumId w:val="16"/>
  </w:num>
  <w:num w:numId="22" w16cid:durableId="7093843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81D"/>
    <w:rsid w:val="00001053"/>
    <w:rsid w:val="00006651"/>
    <w:rsid w:val="00011776"/>
    <w:rsid w:val="00012FED"/>
    <w:rsid w:val="00016CA3"/>
    <w:rsid w:val="00022B48"/>
    <w:rsid w:val="000237F0"/>
    <w:rsid w:val="0003768F"/>
    <w:rsid w:val="00037BA8"/>
    <w:rsid w:val="00040ED8"/>
    <w:rsid w:val="00046F9C"/>
    <w:rsid w:val="00047F45"/>
    <w:rsid w:val="0006072E"/>
    <w:rsid w:val="00063B5C"/>
    <w:rsid w:val="00067B1B"/>
    <w:rsid w:val="000709CF"/>
    <w:rsid w:val="00071E0A"/>
    <w:rsid w:val="00091B56"/>
    <w:rsid w:val="000A5706"/>
    <w:rsid w:val="000A6D19"/>
    <w:rsid w:val="000A7FE8"/>
    <w:rsid w:val="000B1AD7"/>
    <w:rsid w:val="000B7869"/>
    <w:rsid w:val="000C0308"/>
    <w:rsid w:val="000C5F61"/>
    <w:rsid w:val="000D2916"/>
    <w:rsid w:val="000D2FDA"/>
    <w:rsid w:val="000E5D87"/>
    <w:rsid w:val="000F1261"/>
    <w:rsid w:val="000F41F1"/>
    <w:rsid w:val="000F7F74"/>
    <w:rsid w:val="0010150C"/>
    <w:rsid w:val="0010279D"/>
    <w:rsid w:val="001051AE"/>
    <w:rsid w:val="00110911"/>
    <w:rsid w:val="00113182"/>
    <w:rsid w:val="001168CC"/>
    <w:rsid w:val="001179B0"/>
    <w:rsid w:val="001219EB"/>
    <w:rsid w:val="00124AB3"/>
    <w:rsid w:val="001260A0"/>
    <w:rsid w:val="0013254C"/>
    <w:rsid w:val="00133B5A"/>
    <w:rsid w:val="00134CFA"/>
    <w:rsid w:val="001357BA"/>
    <w:rsid w:val="00151647"/>
    <w:rsid w:val="001557D6"/>
    <w:rsid w:val="00163220"/>
    <w:rsid w:val="001638B9"/>
    <w:rsid w:val="00164602"/>
    <w:rsid w:val="00166C84"/>
    <w:rsid w:val="00166D2E"/>
    <w:rsid w:val="00174101"/>
    <w:rsid w:val="00181130"/>
    <w:rsid w:val="00186510"/>
    <w:rsid w:val="00187095"/>
    <w:rsid w:val="001909A3"/>
    <w:rsid w:val="0019789B"/>
    <w:rsid w:val="001B2B7D"/>
    <w:rsid w:val="001B5D8A"/>
    <w:rsid w:val="001B7D2E"/>
    <w:rsid w:val="001C4A8C"/>
    <w:rsid w:val="001C6708"/>
    <w:rsid w:val="001C758F"/>
    <w:rsid w:val="001D46A7"/>
    <w:rsid w:val="001E7A9E"/>
    <w:rsid w:val="001F5827"/>
    <w:rsid w:val="00205FAC"/>
    <w:rsid w:val="0021189D"/>
    <w:rsid w:val="00211B99"/>
    <w:rsid w:val="0023160C"/>
    <w:rsid w:val="0023362F"/>
    <w:rsid w:val="00234CE4"/>
    <w:rsid w:val="00237340"/>
    <w:rsid w:val="002374EE"/>
    <w:rsid w:val="00241650"/>
    <w:rsid w:val="00243C71"/>
    <w:rsid w:val="00246998"/>
    <w:rsid w:val="00260413"/>
    <w:rsid w:val="00265D42"/>
    <w:rsid w:val="00272990"/>
    <w:rsid w:val="00281DE1"/>
    <w:rsid w:val="00282704"/>
    <w:rsid w:val="00290443"/>
    <w:rsid w:val="00294CF5"/>
    <w:rsid w:val="002A118B"/>
    <w:rsid w:val="002A4267"/>
    <w:rsid w:val="002B518C"/>
    <w:rsid w:val="002B5334"/>
    <w:rsid w:val="002B6B5E"/>
    <w:rsid w:val="002C233C"/>
    <w:rsid w:val="002C72B7"/>
    <w:rsid w:val="002C781B"/>
    <w:rsid w:val="002D2D54"/>
    <w:rsid w:val="002D7712"/>
    <w:rsid w:val="002E3E1A"/>
    <w:rsid w:val="002F612D"/>
    <w:rsid w:val="002F61EF"/>
    <w:rsid w:val="00301B36"/>
    <w:rsid w:val="00304E78"/>
    <w:rsid w:val="00306ED0"/>
    <w:rsid w:val="00310C65"/>
    <w:rsid w:val="00313334"/>
    <w:rsid w:val="00314711"/>
    <w:rsid w:val="00314EDE"/>
    <w:rsid w:val="00320346"/>
    <w:rsid w:val="00326A41"/>
    <w:rsid w:val="003271A7"/>
    <w:rsid w:val="003272F9"/>
    <w:rsid w:val="00345BFE"/>
    <w:rsid w:val="00347B9D"/>
    <w:rsid w:val="00347DCD"/>
    <w:rsid w:val="0035074C"/>
    <w:rsid w:val="003531A9"/>
    <w:rsid w:val="00354C82"/>
    <w:rsid w:val="003633ED"/>
    <w:rsid w:val="00365A35"/>
    <w:rsid w:val="00366695"/>
    <w:rsid w:val="003673C9"/>
    <w:rsid w:val="00370103"/>
    <w:rsid w:val="003710C4"/>
    <w:rsid w:val="003722B3"/>
    <w:rsid w:val="003739C5"/>
    <w:rsid w:val="00376953"/>
    <w:rsid w:val="00377E84"/>
    <w:rsid w:val="00390BBB"/>
    <w:rsid w:val="0039252D"/>
    <w:rsid w:val="00397389"/>
    <w:rsid w:val="003A0D11"/>
    <w:rsid w:val="003A2BB0"/>
    <w:rsid w:val="003A583D"/>
    <w:rsid w:val="003A6DDD"/>
    <w:rsid w:val="003B0AB5"/>
    <w:rsid w:val="003B47C7"/>
    <w:rsid w:val="003B48F2"/>
    <w:rsid w:val="003C0934"/>
    <w:rsid w:val="003C14DA"/>
    <w:rsid w:val="003C33B0"/>
    <w:rsid w:val="003C6850"/>
    <w:rsid w:val="003D3111"/>
    <w:rsid w:val="003F04FA"/>
    <w:rsid w:val="004017E5"/>
    <w:rsid w:val="00401C10"/>
    <w:rsid w:val="00403B74"/>
    <w:rsid w:val="00405C7C"/>
    <w:rsid w:val="00410D02"/>
    <w:rsid w:val="00412E0F"/>
    <w:rsid w:val="00414A9D"/>
    <w:rsid w:val="00425637"/>
    <w:rsid w:val="004271C4"/>
    <w:rsid w:val="00431D7D"/>
    <w:rsid w:val="0043565D"/>
    <w:rsid w:val="004371C7"/>
    <w:rsid w:val="00442274"/>
    <w:rsid w:val="0044598B"/>
    <w:rsid w:val="00445D64"/>
    <w:rsid w:val="0044655B"/>
    <w:rsid w:val="0045630F"/>
    <w:rsid w:val="00463DE1"/>
    <w:rsid w:val="004672AB"/>
    <w:rsid w:val="00472473"/>
    <w:rsid w:val="00480B55"/>
    <w:rsid w:val="004827F9"/>
    <w:rsid w:val="004908D8"/>
    <w:rsid w:val="00490F36"/>
    <w:rsid w:val="004926AD"/>
    <w:rsid w:val="00494B09"/>
    <w:rsid w:val="00496500"/>
    <w:rsid w:val="004969FD"/>
    <w:rsid w:val="004A0574"/>
    <w:rsid w:val="004A09B9"/>
    <w:rsid w:val="004A1F0E"/>
    <w:rsid w:val="004A31C5"/>
    <w:rsid w:val="004A5351"/>
    <w:rsid w:val="004A71C1"/>
    <w:rsid w:val="004B1F1A"/>
    <w:rsid w:val="004B5226"/>
    <w:rsid w:val="004B625D"/>
    <w:rsid w:val="004C4DAD"/>
    <w:rsid w:val="004D2914"/>
    <w:rsid w:val="004D48EC"/>
    <w:rsid w:val="004E03C0"/>
    <w:rsid w:val="004E6006"/>
    <w:rsid w:val="004F0707"/>
    <w:rsid w:val="004F28B4"/>
    <w:rsid w:val="004F4FCD"/>
    <w:rsid w:val="004F5F93"/>
    <w:rsid w:val="004F7D80"/>
    <w:rsid w:val="00502A40"/>
    <w:rsid w:val="005042DF"/>
    <w:rsid w:val="0051275B"/>
    <w:rsid w:val="00512CB3"/>
    <w:rsid w:val="00514CCB"/>
    <w:rsid w:val="0052219E"/>
    <w:rsid w:val="00524C96"/>
    <w:rsid w:val="005271FB"/>
    <w:rsid w:val="005316F6"/>
    <w:rsid w:val="00533166"/>
    <w:rsid w:val="0053415E"/>
    <w:rsid w:val="00536E2B"/>
    <w:rsid w:val="00537442"/>
    <w:rsid w:val="00545B40"/>
    <w:rsid w:val="005474F0"/>
    <w:rsid w:val="00551262"/>
    <w:rsid w:val="00552900"/>
    <w:rsid w:val="00555801"/>
    <w:rsid w:val="0055597A"/>
    <w:rsid w:val="00562502"/>
    <w:rsid w:val="00563673"/>
    <w:rsid w:val="00571FDC"/>
    <w:rsid w:val="005741D9"/>
    <w:rsid w:val="00574C32"/>
    <w:rsid w:val="00575D78"/>
    <w:rsid w:val="00580C39"/>
    <w:rsid w:val="00583594"/>
    <w:rsid w:val="00586410"/>
    <w:rsid w:val="0059003F"/>
    <w:rsid w:val="00592364"/>
    <w:rsid w:val="005976F3"/>
    <w:rsid w:val="005A6088"/>
    <w:rsid w:val="005A7A0B"/>
    <w:rsid w:val="005B1EE6"/>
    <w:rsid w:val="005C01CC"/>
    <w:rsid w:val="005D1D6A"/>
    <w:rsid w:val="005D2A94"/>
    <w:rsid w:val="005D3014"/>
    <w:rsid w:val="005D4474"/>
    <w:rsid w:val="005D63FA"/>
    <w:rsid w:val="005D7B36"/>
    <w:rsid w:val="005E116C"/>
    <w:rsid w:val="005E24CC"/>
    <w:rsid w:val="005E70DF"/>
    <w:rsid w:val="005E792F"/>
    <w:rsid w:val="005F0B32"/>
    <w:rsid w:val="005F2D64"/>
    <w:rsid w:val="005F42E2"/>
    <w:rsid w:val="006011A8"/>
    <w:rsid w:val="006112E8"/>
    <w:rsid w:val="006137E3"/>
    <w:rsid w:val="00617A60"/>
    <w:rsid w:val="0062009C"/>
    <w:rsid w:val="0062237B"/>
    <w:rsid w:val="00626F96"/>
    <w:rsid w:val="00627220"/>
    <w:rsid w:val="00630A71"/>
    <w:rsid w:val="0063150A"/>
    <w:rsid w:val="00636BCF"/>
    <w:rsid w:val="00637023"/>
    <w:rsid w:val="00640BE4"/>
    <w:rsid w:val="006424D8"/>
    <w:rsid w:val="00647B25"/>
    <w:rsid w:val="006529AF"/>
    <w:rsid w:val="006539BE"/>
    <w:rsid w:val="006577E0"/>
    <w:rsid w:val="006648A7"/>
    <w:rsid w:val="00666410"/>
    <w:rsid w:val="0067141B"/>
    <w:rsid w:val="00674F79"/>
    <w:rsid w:val="00680483"/>
    <w:rsid w:val="00685BF9"/>
    <w:rsid w:val="006910A6"/>
    <w:rsid w:val="006926E0"/>
    <w:rsid w:val="00697424"/>
    <w:rsid w:val="006A3836"/>
    <w:rsid w:val="006A7D78"/>
    <w:rsid w:val="006B0700"/>
    <w:rsid w:val="006C080C"/>
    <w:rsid w:val="006C543A"/>
    <w:rsid w:val="006C7699"/>
    <w:rsid w:val="006D1494"/>
    <w:rsid w:val="006D6C66"/>
    <w:rsid w:val="006E398D"/>
    <w:rsid w:val="006E5BCA"/>
    <w:rsid w:val="006E6434"/>
    <w:rsid w:val="006E7372"/>
    <w:rsid w:val="006F05A7"/>
    <w:rsid w:val="006F3C5F"/>
    <w:rsid w:val="006F4997"/>
    <w:rsid w:val="006F4E09"/>
    <w:rsid w:val="006F7BA7"/>
    <w:rsid w:val="0070106C"/>
    <w:rsid w:val="00701224"/>
    <w:rsid w:val="0070201D"/>
    <w:rsid w:val="00702FCD"/>
    <w:rsid w:val="007061AB"/>
    <w:rsid w:val="00714C76"/>
    <w:rsid w:val="00721E37"/>
    <w:rsid w:val="00723270"/>
    <w:rsid w:val="00724D0A"/>
    <w:rsid w:val="00737B89"/>
    <w:rsid w:val="007448E4"/>
    <w:rsid w:val="00746316"/>
    <w:rsid w:val="007467A5"/>
    <w:rsid w:val="0074776E"/>
    <w:rsid w:val="00750D62"/>
    <w:rsid w:val="007519CE"/>
    <w:rsid w:val="007554CE"/>
    <w:rsid w:val="00756630"/>
    <w:rsid w:val="007630EE"/>
    <w:rsid w:val="0076687C"/>
    <w:rsid w:val="007676C2"/>
    <w:rsid w:val="00770CBA"/>
    <w:rsid w:val="00771996"/>
    <w:rsid w:val="007743A7"/>
    <w:rsid w:val="007833CC"/>
    <w:rsid w:val="007941A5"/>
    <w:rsid w:val="007A3D20"/>
    <w:rsid w:val="007A4E3B"/>
    <w:rsid w:val="007D0ED3"/>
    <w:rsid w:val="007D25EB"/>
    <w:rsid w:val="007D704C"/>
    <w:rsid w:val="007D7213"/>
    <w:rsid w:val="007D7B57"/>
    <w:rsid w:val="007E1B06"/>
    <w:rsid w:val="007E4980"/>
    <w:rsid w:val="007E5D5B"/>
    <w:rsid w:val="007F4BF8"/>
    <w:rsid w:val="008015A4"/>
    <w:rsid w:val="00805121"/>
    <w:rsid w:val="008112B9"/>
    <w:rsid w:val="008125D8"/>
    <w:rsid w:val="00813593"/>
    <w:rsid w:val="008143CD"/>
    <w:rsid w:val="00815F1E"/>
    <w:rsid w:val="0082391D"/>
    <w:rsid w:val="0082613B"/>
    <w:rsid w:val="00827DF6"/>
    <w:rsid w:val="00831ABB"/>
    <w:rsid w:val="0083385D"/>
    <w:rsid w:val="00833972"/>
    <w:rsid w:val="00836B80"/>
    <w:rsid w:val="00837FAA"/>
    <w:rsid w:val="0084075D"/>
    <w:rsid w:val="0086504D"/>
    <w:rsid w:val="00872B50"/>
    <w:rsid w:val="00873A66"/>
    <w:rsid w:val="008743E1"/>
    <w:rsid w:val="00876057"/>
    <w:rsid w:val="00877383"/>
    <w:rsid w:val="00880030"/>
    <w:rsid w:val="008815F8"/>
    <w:rsid w:val="0088181B"/>
    <w:rsid w:val="00893082"/>
    <w:rsid w:val="00896C6F"/>
    <w:rsid w:val="00897524"/>
    <w:rsid w:val="008B72EC"/>
    <w:rsid w:val="008C1F55"/>
    <w:rsid w:val="008C48BA"/>
    <w:rsid w:val="008C7085"/>
    <w:rsid w:val="008C78B4"/>
    <w:rsid w:val="008D355A"/>
    <w:rsid w:val="008D63F9"/>
    <w:rsid w:val="008D7F5B"/>
    <w:rsid w:val="008E4EE5"/>
    <w:rsid w:val="008E726C"/>
    <w:rsid w:val="008F0871"/>
    <w:rsid w:val="008F5E1F"/>
    <w:rsid w:val="008F6A05"/>
    <w:rsid w:val="009002F7"/>
    <w:rsid w:val="00900C64"/>
    <w:rsid w:val="009062D0"/>
    <w:rsid w:val="00907B63"/>
    <w:rsid w:val="00910733"/>
    <w:rsid w:val="00913C0F"/>
    <w:rsid w:val="00913EA2"/>
    <w:rsid w:val="009177A5"/>
    <w:rsid w:val="00923CDF"/>
    <w:rsid w:val="00924259"/>
    <w:rsid w:val="00926C8B"/>
    <w:rsid w:val="00926E5B"/>
    <w:rsid w:val="009324FC"/>
    <w:rsid w:val="00933643"/>
    <w:rsid w:val="00937888"/>
    <w:rsid w:val="00937D9C"/>
    <w:rsid w:val="009467F0"/>
    <w:rsid w:val="009536A8"/>
    <w:rsid w:val="00953F92"/>
    <w:rsid w:val="00954A47"/>
    <w:rsid w:val="00957486"/>
    <w:rsid w:val="009576D6"/>
    <w:rsid w:val="0096514B"/>
    <w:rsid w:val="00967ED2"/>
    <w:rsid w:val="00970462"/>
    <w:rsid w:val="00971586"/>
    <w:rsid w:val="00983238"/>
    <w:rsid w:val="00990790"/>
    <w:rsid w:val="0099524F"/>
    <w:rsid w:val="009972FA"/>
    <w:rsid w:val="009A4E07"/>
    <w:rsid w:val="009A7C07"/>
    <w:rsid w:val="009B23CB"/>
    <w:rsid w:val="009B27AA"/>
    <w:rsid w:val="009B50A9"/>
    <w:rsid w:val="009B622C"/>
    <w:rsid w:val="009C1154"/>
    <w:rsid w:val="009C1D1E"/>
    <w:rsid w:val="009D36C2"/>
    <w:rsid w:val="009D52D8"/>
    <w:rsid w:val="009D6471"/>
    <w:rsid w:val="009E09CC"/>
    <w:rsid w:val="009E5CDD"/>
    <w:rsid w:val="009F7379"/>
    <w:rsid w:val="009F7FF3"/>
    <w:rsid w:val="00A00005"/>
    <w:rsid w:val="00A00D08"/>
    <w:rsid w:val="00A0161F"/>
    <w:rsid w:val="00A02A2D"/>
    <w:rsid w:val="00A206D0"/>
    <w:rsid w:val="00A24691"/>
    <w:rsid w:val="00A27EDA"/>
    <w:rsid w:val="00A31B65"/>
    <w:rsid w:val="00A33848"/>
    <w:rsid w:val="00A341F2"/>
    <w:rsid w:val="00A351E0"/>
    <w:rsid w:val="00A41D96"/>
    <w:rsid w:val="00A42184"/>
    <w:rsid w:val="00A5451E"/>
    <w:rsid w:val="00A60226"/>
    <w:rsid w:val="00A603D8"/>
    <w:rsid w:val="00A64873"/>
    <w:rsid w:val="00A650BC"/>
    <w:rsid w:val="00A6681C"/>
    <w:rsid w:val="00A66C77"/>
    <w:rsid w:val="00A70759"/>
    <w:rsid w:val="00A74397"/>
    <w:rsid w:val="00A82662"/>
    <w:rsid w:val="00A84E81"/>
    <w:rsid w:val="00A870DE"/>
    <w:rsid w:val="00A870E2"/>
    <w:rsid w:val="00A96089"/>
    <w:rsid w:val="00AA2B97"/>
    <w:rsid w:val="00AA6DD3"/>
    <w:rsid w:val="00AA7E70"/>
    <w:rsid w:val="00AB1CBA"/>
    <w:rsid w:val="00AB2BE1"/>
    <w:rsid w:val="00AB4C64"/>
    <w:rsid w:val="00AB4CE0"/>
    <w:rsid w:val="00AB70AE"/>
    <w:rsid w:val="00AC5BC1"/>
    <w:rsid w:val="00AD0616"/>
    <w:rsid w:val="00AD1AC8"/>
    <w:rsid w:val="00AE060D"/>
    <w:rsid w:val="00AE21C0"/>
    <w:rsid w:val="00AE298E"/>
    <w:rsid w:val="00AF05B5"/>
    <w:rsid w:val="00AF5CC5"/>
    <w:rsid w:val="00B0059F"/>
    <w:rsid w:val="00B15BF9"/>
    <w:rsid w:val="00B228D3"/>
    <w:rsid w:val="00B241D5"/>
    <w:rsid w:val="00B340C5"/>
    <w:rsid w:val="00B354B1"/>
    <w:rsid w:val="00B4165B"/>
    <w:rsid w:val="00B4315B"/>
    <w:rsid w:val="00B445A4"/>
    <w:rsid w:val="00B45A53"/>
    <w:rsid w:val="00B520BA"/>
    <w:rsid w:val="00B73A1E"/>
    <w:rsid w:val="00B75EC3"/>
    <w:rsid w:val="00B77155"/>
    <w:rsid w:val="00B801AF"/>
    <w:rsid w:val="00B80476"/>
    <w:rsid w:val="00B85A14"/>
    <w:rsid w:val="00B954EC"/>
    <w:rsid w:val="00B9589F"/>
    <w:rsid w:val="00BB2793"/>
    <w:rsid w:val="00BC41A7"/>
    <w:rsid w:val="00BC6433"/>
    <w:rsid w:val="00BD1145"/>
    <w:rsid w:val="00BD2466"/>
    <w:rsid w:val="00BD7161"/>
    <w:rsid w:val="00BEB862"/>
    <w:rsid w:val="00BF1F70"/>
    <w:rsid w:val="00BF4694"/>
    <w:rsid w:val="00BF6AE3"/>
    <w:rsid w:val="00C0722A"/>
    <w:rsid w:val="00C1639A"/>
    <w:rsid w:val="00C1649F"/>
    <w:rsid w:val="00C2721F"/>
    <w:rsid w:val="00C31380"/>
    <w:rsid w:val="00C34949"/>
    <w:rsid w:val="00C37A1B"/>
    <w:rsid w:val="00C431BE"/>
    <w:rsid w:val="00C46751"/>
    <w:rsid w:val="00C46E81"/>
    <w:rsid w:val="00C5182B"/>
    <w:rsid w:val="00C546A8"/>
    <w:rsid w:val="00C5660D"/>
    <w:rsid w:val="00C617CE"/>
    <w:rsid w:val="00C72726"/>
    <w:rsid w:val="00C763CA"/>
    <w:rsid w:val="00C81023"/>
    <w:rsid w:val="00C86FAD"/>
    <w:rsid w:val="00C93AC6"/>
    <w:rsid w:val="00CA243A"/>
    <w:rsid w:val="00CA4BD6"/>
    <w:rsid w:val="00CA7A0E"/>
    <w:rsid w:val="00CB34F6"/>
    <w:rsid w:val="00CB52A9"/>
    <w:rsid w:val="00CB6253"/>
    <w:rsid w:val="00CB6C4A"/>
    <w:rsid w:val="00CB751D"/>
    <w:rsid w:val="00CC00BD"/>
    <w:rsid w:val="00CC01E7"/>
    <w:rsid w:val="00CC3E57"/>
    <w:rsid w:val="00CC73F5"/>
    <w:rsid w:val="00CD569D"/>
    <w:rsid w:val="00CD5AB3"/>
    <w:rsid w:val="00CE3595"/>
    <w:rsid w:val="00CE5176"/>
    <w:rsid w:val="00CE562F"/>
    <w:rsid w:val="00CE5BBA"/>
    <w:rsid w:val="00CF1787"/>
    <w:rsid w:val="00CF4F27"/>
    <w:rsid w:val="00CF50BE"/>
    <w:rsid w:val="00CF637D"/>
    <w:rsid w:val="00CF75E9"/>
    <w:rsid w:val="00D064F7"/>
    <w:rsid w:val="00D06D85"/>
    <w:rsid w:val="00D15266"/>
    <w:rsid w:val="00D16EC3"/>
    <w:rsid w:val="00D2274A"/>
    <w:rsid w:val="00D26B71"/>
    <w:rsid w:val="00D35BB8"/>
    <w:rsid w:val="00D35F04"/>
    <w:rsid w:val="00D44825"/>
    <w:rsid w:val="00D466E4"/>
    <w:rsid w:val="00D50980"/>
    <w:rsid w:val="00D534DA"/>
    <w:rsid w:val="00D54B79"/>
    <w:rsid w:val="00D6268F"/>
    <w:rsid w:val="00D6408E"/>
    <w:rsid w:val="00D646C0"/>
    <w:rsid w:val="00D8048C"/>
    <w:rsid w:val="00D87CC2"/>
    <w:rsid w:val="00D92470"/>
    <w:rsid w:val="00D97DB8"/>
    <w:rsid w:val="00DB00E9"/>
    <w:rsid w:val="00DB56A2"/>
    <w:rsid w:val="00DC0E1D"/>
    <w:rsid w:val="00DC23D4"/>
    <w:rsid w:val="00DC2851"/>
    <w:rsid w:val="00DD42C2"/>
    <w:rsid w:val="00DE4A28"/>
    <w:rsid w:val="00DF1B9B"/>
    <w:rsid w:val="00DF1F60"/>
    <w:rsid w:val="00E07B6B"/>
    <w:rsid w:val="00E123D4"/>
    <w:rsid w:val="00E12CF3"/>
    <w:rsid w:val="00E14E07"/>
    <w:rsid w:val="00E16BFE"/>
    <w:rsid w:val="00E24141"/>
    <w:rsid w:val="00E25574"/>
    <w:rsid w:val="00E27D3F"/>
    <w:rsid w:val="00E317C8"/>
    <w:rsid w:val="00E34C99"/>
    <w:rsid w:val="00E43740"/>
    <w:rsid w:val="00E44850"/>
    <w:rsid w:val="00E465C0"/>
    <w:rsid w:val="00E5091B"/>
    <w:rsid w:val="00E516B9"/>
    <w:rsid w:val="00E52110"/>
    <w:rsid w:val="00E5213B"/>
    <w:rsid w:val="00E523AA"/>
    <w:rsid w:val="00E61D2A"/>
    <w:rsid w:val="00E64966"/>
    <w:rsid w:val="00E65329"/>
    <w:rsid w:val="00E71A1A"/>
    <w:rsid w:val="00E74181"/>
    <w:rsid w:val="00E85053"/>
    <w:rsid w:val="00E8551A"/>
    <w:rsid w:val="00E87DFB"/>
    <w:rsid w:val="00E91439"/>
    <w:rsid w:val="00E91AA4"/>
    <w:rsid w:val="00E9449A"/>
    <w:rsid w:val="00E96D3A"/>
    <w:rsid w:val="00EA09ED"/>
    <w:rsid w:val="00EB10B5"/>
    <w:rsid w:val="00EB2AC9"/>
    <w:rsid w:val="00EB2E18"/>
    <w:rsid w:val="00EB4101"/>
    <w:rsid w:val="00EB7A47"/>
    <w:rsid w:val="00EC3103"/>
    <w:rsid w:val="00EC4D40"/>
    <w:rsid w:val="00ED38E0"/>
    <w:rsid w:val="00ED4CC6"/>
    <w:rsid w:val="00ED57E7"/>
    <w:rsid w:val="00ED5EC6"/>
    <w:rsid w:val="00EE32C0"/>
    <w:rsid w:val="00EE5CEA"/>
    <w:rsid w:val="00EE7310"/>
    <w:rsid w:val="00EF04B1"/>
    <w:rsid w:val="00EF0BC3"/>
    <w:rsid w:val="00EF2017"/>
    <w:rsid w:val="00F00133"/>
    <w:rsid w:val="00F026AB"/>
    <w:rsid w:val="00F030E8"/>
    <w:rsid w:val="00F0336F"/>
    <w:rsid w:val="00F06C5C"/>
    <w:rsid w:val="00F10B2B"/>
    <w:rsid w:val="00F11F98"/>
    <w:rsid w:val="00F24661"/>
    <w:rsid w:val="00F24860"/>
    <w:rsid w:val="00F32056"/>
    <w:rsid w:val="00F3592A"/>
    <w:rsid w:val="00F47843"/>
    <w:rsid w:val="00F51A48"/>
    <w:rsid w:val="00F56778"/>
    <w:rsid w:val="00F6148F"/>
    <w:rsid w:val="00F6291E"/>
    <w:rsid w:val="00F64175"/>
    <w:rsid w:val="00F645EE"/>
    <w:rsid w:val="00F660AB"/>
    <w:rsid w:val="00F735FA"/>
    <w:rsid w:val="00F76429"/>
    <w:rsid w:val="00F8184D"/>
    <w:rsid w:val="00F8357F"/>
    <w:rsid w:val="00F874BB"/>
    <w:rsid w:val="00F910FB"/>
    <w:rsid w:val="00F92094"/>
    <w:rsid w:val="00FA0347"/>
    <w:rsid w:val="00FA0E83"/>
    <w:rsid w:val="00FB43BF"/>
    <w:rsid w:val="00FC65AC"/>
    <w:rsid w:val="00FC6BE1"/>
    <w:rsid w:val="00FD2BAD"/>
    <w:rsid w:val="00FD2D4A"/>
    <w:rsid w:val="00FE2E7F"/>
    <w:rsid w:val="00FE3B12"/>
    <w:rsid w:val="00FE6B9D"/>
    <w:rsid w:val="00FF3119"/>
    <w:rsid w:val="00FF5A5B"/>
    <w:rsid w:val="00FF71A8"/>
    <w:rsid w:val="02645E24"/>
    <w:rsid w:val="02EB6221"/>
    <w:rsid w:val="050639B6"/>
    <w:rsid w:val="09484227"/>
    <w:rsid w:val="0D475E73"/>
    <w:rsid w:val="0E2305B7"/>
    <w:rsid w:val="0FFD9410"/>
    <w:rsid w:val="116DB842"/>
    <w:rsid w:val="14A012C8"/>
    <w:rsid w:val="153422D8"/>
    <w:rsid w:val="1545E458"/>
    <w:rsid w:val="16CFF339"/>
    <w:rsid w:val="190BA93E"/>
    <w:rsid w:val="1A148B3B"/>
    <w:rsid w:val="1AE1F965"/>
    <w:rsid w:val="1BE3325E"/>
    <w:rsid w:val="1C0054B8"/>
    <w:rsid w:val="1ECE850C"/>
    <w:rsid w:val="22AD251A"/>
    <w:rsid w:val="237841F7"/>
    <w:rsid w:val="25390BCB"/>
    <w:rsid w:val="25523428"/>
    <w:rsid w:val="28C871EA"/>
    <w:rsid w:val="2989B486"/>
    <w:rsid w:val="2C0012AC"/>
    <w:rsid w:val="2CB5E32B"/>
    <w:rsid w:val="2D6DC03B"/>
    <w:rsid w:val="2E37E0A3"/>
    <w:rsid w:val="309C6AA4"/>
    <w:rsid w:val="3102E9C9"/>
    <w:rsid w:val="31F59165"/>
    <w:rsid w:val="3275A13F"/>
    <w:rsid w:val="33BB4CBA"/>
    <w:rsid w:val="340B2491"/>
    <w:rsid w:val="3467CD44"/>
    <w:rsid w:val="34782015"/>
    <w:rsid w:val="382745AD"/>
    <w:rsid w:val="388EBDDD"/>
    <w:rsid w:val="3A3DE680"/>
    <w:rsid w:val="3B198DC4"/>
    <w:rsid w:val="3BBE7119"/>
    <w:rsid w:val="3BC65E9F"/>
    <w:rsid w:val="3CD38B7C"/>
    <w:rsid w:val="3D13851E"/>
    <w:rsid w:val="3EFDFF61"/>
    <w:rsid w:val="3F5F15D7"/>
    <w:rsid w:val="42D12D7F"/>
    <w:rsid w:val="467FD86A"/>
    <w:rsid w:val="4760D6A3"/>
    <w:rsid w:val="4B135F18"/>
    <w:rsid w:val="4C780FC5"/>
    <w:rsid w:val="4D3DE3F0"/>
    <w:rsid w:val="4D637092"/>
    <w:rsid w:val="4F14232B"/>
    <w:rsid w:val="4F828ACC"/>
    <w:rsid w:val="503E9598"/>
    <w:rsid w:val="5104E5FF"/>
    <w:rsid w:val="5119E5A9"/>
    <w:rsid w:val="5149F80B"/>
    <w:rsid w:val="53AD6D20"/>
    <w:rsid w:val="546019E4"/>
    <w:rsid w:val="565DFF45"/>
    <w:rsid w:val="56ECF9AF"/>
    <w:rsid w:val="5B43415F"/>
    <w:rsid w:val="5C6DB61F"/>
    <w:rsid w:val="608C0CE2"/>
    <w:rsid w:val="61C80353"/>
    <w:rsid w:val="6227DD43"/>
    <w:rsid w:val="62A3AA97"/>
    <w:rsid w:val="639447AA"/>
    <w:rsid w:val="65C4281B"/>
    <w:rsid w:val="665AFAB2"/>
    <w:rsid w:val="6674230F"/>
    <w:rsid w:val="6A03892E"/>
    <w:rsid w:val="6A21AFAA"/>
    <w:rsid w:val="6A380E94"/>
    <w:rsid w:val="6B479432"/>
    <w:rsid w:val="6B9F598F"/>
    <w:rsid w:val="6DE440F9"/>
    <w:rsid w:val="6E86F701"/>
    <w:rsid w:val="72063C45"/>
    <w:rsid w:val="73766077"/>
    <w:rsid w:val="744A1CA5"/>
    <w:rsid w:val="74CDF908"/>
    <w:rsid w:val="75C9110E"/>
    <w:rsid w:val="771000B6"/>
    <w:rsid w:val="7759FF8C"/>
    <w:rsid w:val="776A33AC"/>
    <w:rsid w:val="786A3616"/>
    <w:rsid w:val="7A9C8231"/>
    <w:rsid w:val="7C0EFA56"/>
    <w:rsid w:val="7FC7B8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D569D"/>
    <w:rPr>
      <w:lang w:val="en-GB" w:eastAsia="en-US"/>
    </w:rPr>
  </w:style>
  <w:style w:type="paragraph" w:styleId="1">
    <w:name w:val="heading 1"/>
    <w:basedOn w:val="a"/>
    <w:next w:val="a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5"/>
      </w:numPr>
      <w:spacing w:before="120" w:after="120"/>
      <w:outlineLvl w:val="2"/>
    </w:pPr>
    <w:rPr>
      <w:rFonts w:ascii="Arial" w:hAnsi="Arial"/>
      <w:sz w:val="24"/>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
    <w:next w:val="a"/>
    <w:qFormat/>
    <w:rsid w:val="00B0059F"/>
    <w:rPr>
      <w:b/>
      <w:bCs/>
    </w:rPr>
  </w:style>
  <w:style w:type="paragraph" w:styleId="ad">
    <w:name w:val="footnote text"/>
    <w:basedOn w:val="a"/>
    <w:semiHidden/>
    <w:rsid w:val="00237340"/>
  </w:style>
  <w:style w:type="character" w:styleId="ae">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af">
    <w:name w:val="Block Text"/>
    <w:basedOn w:val="a"/>
    <w:rsid w:val="009C1154"/>
    <w:pPr>
      <w:spacing w:after="120"/>
      <w:ind w:left="1440" w:right="1440"/>
    </w:pPr>
  </w:style>
  <w:style w:type="character" w:styleId="af0">
    <w:name w:val="Hyperlink"/>
    <w:rsid w:val="00134CFA"/>
    <w:rPr>
      <w:color w:val="0000FF"/>
      <w:u w:val="single"/>
    </w:rPr>
  </w:style>
  <w:style w:type="character" w:styleId="af1">
    <w:name w:val="annotation reference"/>
    <w:semiHidden/>
    <w:rsid w:val="00134CFA"/>
    <w:rPr>
      <w:sz w:val="16"/>
    </w:rPr>
  </w:style>
  <w:style w:type="character" w:customStyle="1" w:styleId="10">
    <w:name w:val="未解決のメンション1"/>
    <w:basedOn w:val="a1"/>
    <w:uiPriority w:val="99"/>
    <w:semiHidden/>
    <w:unhideWhenUsed/>
    <w:rsid w:val="00DE4A28"/>
    <w:rPr>
      <w:color w:val="605E5C"/>
      <w:shd w:val="clear" w:color="auto" w:fill="E1DFDD"/>
    </w:rPr>
  </w:style>
  <w:style w:type="character" w:styleId="af2">
    <w:name w:val="FollowedHyperlink"/>
    <w:basedOn w:val="a1"/>
    <w:rsid w:val="001C4A8C"/>
    <w:rPr>
      <w:color w:val="954F72" w:themeColor="followedHyperlink"/>
      <w:u w:val="single"/>
    </w:rPr>
  </w:style>
  <w:style w:type="paragraph" w:styleId="af3">
    <w:name w:val="annotation subject"/>
    <w:basedOn w:val="a6"/>
    <w:next w:val="a6"/>
    <w:link w:val="af4"/>
    <w:rsid w:val="00771996"/>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basedOn w:val="a1"/>
    <w:link w:val="a6"/>
    <w:semiHidden/>
    <w:rsid w:val="00771996"/>
    <w:rPr>
      <w:rFonts w:ascii="Arial" w:hAnsi="Arial"/>
      <w:lang w:val="en-GB" w:eastAsia="en-US"/>
    </w:rPr>
  </w:style>
  <w:style w:type="character" w:customStyle="1" w:styleId="af4">
    <w:name w:val="コメント内容 (文字)"/>
    <w:basedOn w:val="a7"/>
    <w:link w:val="af3"/>
    <w:rsid w:val="00771996"/>
    <w:rPr>
      <w:rFonts w:ascii="Arial" w:hAnsi="Arial"/>
      <w:b/>
      <w:bCs/>
      <w:lang w:val="en-GB" w:eastAsia="en-US"/>
    </w:rPr>
  </w:style>
  <w:style w:type="paragraph" w:styleId="af5">
    <w:name w:val="Balloon Text"/>
    <w:basedOn w:val="a"/>
    <w:link w:val="af6"/>
    <w:semiHidden/>
    <w:unhideWhenUsed/>
    <w:rsid w:val="00771996"/>
    <w:rPr>
      <w:sz w:val="18"/>
      <w:szCs w:val="18"/>
    </w:rPr>
  </w:style>
  <w:style w:type="character" w:customStyle="1" w:styleId="af6">
    <w:name w:val="吹き出し (文字)"/>
    <w:basedOn w:val="a1"/>
    <w:link w:val="af5"/>
    <w:semiHidden/>
    <w:rsid w:val="00771996"/>
    <w:rPr>
      <w:sz w:val="18"/>
      <w:szCs w:val="18"/>
      <w:lang w:val="en-GB" w:eastAsia="en-US"/>
    </w:rPr>
  </w:style>
  <w:style w:type="character" w:customStyle="1" w:styleId="B1Zchn">
    <w:name w:val="B1 Zchn"/>
    <w:link w:val="B1"/>
    <w:locked/>
    <w:rsid w:val="006E7372"/>
    <w:rPr>
      <w:rFonts w:ascii="Arial" w:hAnsi="Arial"/>
      <w:lang w:val="en-GB" w:eastAsia="en-US"/>
    </w:rPr>
  </w:style>
  <w:style w:type="paragraph" w:customStyle="1" w:styleId="xmsonormal">
    <w:name w:val="x_msonormal"/>
    <w:basedOn w:val="a"/>
    <w:rsid w:val="006E7372"/>
    <w:rPr>
      <w:rFonts w:ascii="Calibri" w:eastAsiaTheme="minorHAnsi" w:hAnsi="Calibri" w:cs="Calibri"/>
      <w:sz w:val="22"/>
      <w:szCs w:val="22"/>
      <w:lang w:val="en-US"/>
    </w:rPr>
  </w:style>
  <w:style w:type="paragraph" w:customStyle="1" w:styleId="H6">
    <w:name w:val="H6"/>
    <w:basedOn w:val="5"/>
    <w:next w:val="a"/>
    <w:link w:val="H6Char"/>
    <w:rsid w:val="006E7372"/>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sz w:val="20"/>
      <w:lang w:eastAsia="ja-JP"/>
    </w:rPr>
  </w:style>
  <w:style w:type="character" w:customStyle="1" w:styleId="H6Char">
    <w:name w:val="H6 Char"/>
    <w:link w:val="H6"/>
    <w:qFormat/>
    <w:rsid w:val="006E7372"/>
    <w:rPr>
      <w:rFonts w:ascii="Arial" w:eastAsia="Times New Roman" w:hAnsi="Arial"/>
      <w:lang w:val="en-GB" w:eastAsia="ja-JP"/>
    </w:rPr>
  </w:style>
  <w:style w:type="character" w:customStyle="1" w:styleId="aa">
    <w:name w:val="本文 (文字)"/>
    <w:basedOn w:val="a1"/>
    <w:link w:val="a0"/>
    <w:rsid w:val="00574C32"/>
    <w:rPr>
      <w:lang w:val="en-GB" w:eastAsia="en-US"/>
    </w:rPr>
  </w:style>
  <w:style w:type="paragraph" w:customStyle="1" w:styleId="TAH">
    <w:name w:val="TAH"/>
    <w:basedOn w:val="TAC"/>
    <w:link w:val="TAHCar"/>
    <w:rsid w:val="009B622C"/>
    <w:rPr>
      <w:b/>
    </w:rPr>
  </w:style>
  <w:style w:type="paragraph" w:customStyle="1" w:styleId="TAC">
    <w:name w:val="TAC"/>
    <w:basedOn w:val="a"/>
    <w:link w:val="TACChar"/>
    <w:rsid w:val="009B622C"/>
    <w:pPr>
      <w:keepNext/>
      <w:keepLines/>
      <w:jc w:val="center"/>
    </w:pPr>
    <w:rPr>
      <w:rFonts w:ascii="Arial" w:hAnsi="Arial"/>
      <w:sz w:val="18"/>
    </w:rPr>
  </w:style>
  <w:style w:type="paragraph" w:customStyle="1" w:styleId="TH">
    <w:name w:val="TH"/>
    <w:basedOn w:val="a"/>
    <w:link w:val="THChar"/>
    <w:rsid w:val="009B622C"/>
    <w:pPr>
      <w:keepNext/>
      <w:keepLines/>
      <w:spacing w:before="60" w:after="180"/>
      <w:jc w:val="center"/>
    </w:pPr>
    <w:rPr>
      <w:rFonts w:ascii="Arial" w:hAnsi="Arial"/>
      <w:b/>
    </w:rPr>
  </w:style>
  <w:style w:type="paragraph" w:customStyle="1" w:styleId="TAN">
    <w:name w:val="TAN"/>
    <w:basedOn w:val="a"/>
    <w:link w:val="TANChar"/>
    <w:rsid w:val="009B622C"/>
    <w:pPr>
      <w:keepNext/>
      <w:keepLines/>
      <w:ind w:left="851" w:hanging="851"/>
    </w:pPr>
    <w:rPr>
      <w:rFonts w:ascii="Arial" w:hAnsi="Arial"/>
      <w:sz w:val="18"/>
    </w:rPr>
  </w:style>
  <w:style w:type="character" w:customStyle="1" w:styleId="TACChar">
    <w:name w:val="TAC Char"/>
    <w:link w:val="TAC"/>
    <w:locked/>
    <w:rsid w:val="009B622C"/>
    <w:rPr>
      <w:rFonts w:ascii="Arial" w:hAnsi="Arial"/>
      <w:sz w:val="18"/>
      <w:lang w:val="en-GB" w:eastAsia="en-US"/>
    </w:rPr>
  </w:style>
  <w:style w:type="character" w:customStyle="1" w:styleId="TAHCar">
    <w:name w:val="TAH Car"/>
    <w:link w:val="TAH"/>
    <w:rsid w:val="009B622C"/>
    <w:rPr>
      <w:rFonts w:ascii="Arial" w:hAnsi="Arial"/>
      <w:b/>
      <w:sz w:val="18"/>
      <w:lang w:val="en-GB" w:eastAsia="en-US"/>
    </w:rPr>
  </w:style>
  <w:style w:type="character" w:customStyle="1" w:styleId="THChar">
    <w:name w:val="TH Char"/>
    <w:link w:val="TH"/>
    <w:rsid w:val="009B622C"/>
    <w:rPr>
      <w:rFonts w:ascii="Arial" w:hAnsi="Arial"/>
      <w:b/>
      <w:lang w:val="en-GB" w:eastAsia="en-US"/>
    </w:rPr>
  </w:style>
  <w:style w:type="character" w:customStyle="1" w:styleId="TANChar">
    <w:name w:val="TAN Char"/>
    <w:link w:val="TAN"/>
    <w:locked/>
    <w:rsid w:val="009B622C"/>
    <w:rPr>
      <w:rFonts w:ascii="Arial" w:hAnsi="Arial"/>
      <w:sz w:val="18"/>
      <w:lang w:val="en-GB" w:eastAsia="en-US"/>
    </w:rPr>
  </w:style>
  <w:style w:type="character" w:customStyle="1" w:styleId="CRCoverPageChar">
    <w:name w:val="CR Cover Page Char"/>
    <w:link w:val="CRCoverPage"/>
    <w:qFormat/>
    <w:rsid w:val="00164602"/>
    <w:rPr>
      <w:rFonts w:ascii="Arial" w:hAnsi="Arial"/>
      <w:lang w:val="en-GB" w:eastAsia="en-US"/>
    </w:rPr>
  </w:style>
  <w:style w:type="paragraph" w:styleId="af7">
    <w:name w:val="Revision"/>
    <w:hidden/>
    <w:uiPriority w:val="99"/>
    <w:semiHidden/>
    <w:rsid w:val="007519CE"/>
    <w:rPr>
      <w:lang w:val="en-GB" w:eastAsia="en-US"/>
    </w:rPr>
  </w:style>
  <w:style w:type="character" w:customStyle="1" w:styleId="B1Char">
    <w:name w:val="B1 Char"/>
    <w:qFormat/>
    <w:locked/>
    <w:rsid w:val="00514CCB"/>
    <w:rPr>
      <w:rFonts w:ascii="Times New Roman" w:eastAsia="Times New Roman" w:hAnsi="Times New Roman" w:cs="Times New Roman"/>
      <w:kern w:val="0"/>
      <w:sz w:val="20"/>
      <w:szCs w:val="20"/>
      <w:lang w:val="en-GB" w:eastAsia="en-GB"/>
      <w14:ligatures w14:val="none"/>
    </w:rPr>
  </w:style>
  <w:style w:type="paragraph" w:customStyle="1" w:styleId="B2">
    <w:name w:val="B2"/>
    <w:basedOn w:val="21"/>
    <w:link w:val="B2Char"/>
    <w:rsid w:val="00514CCB"/>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514CCB"/>
    <w:rPr>
      <w:rFonts w:eastAsia="Times New Roman"/>
      <w:lang w:val="en-GB" w:eastAsia="en-GB"/>
    </w:rPr>
  </w:style>
  <w:style w:type="paragraph" w:customStyle="1" w:styleId="B3">
    <w:name w:val="B3"/>
    <w:basedOn w:val="30"/>
    <w:link w:val="B3Char"/>
    <w:rsid w:val="00514CCB"/>
    <w:pPr>
      <w:overflowPunct w:val="0"/>
      <w:autoSpaceDE w:val="0"/>
      <w:autoSpaceDN w:val="0"/>
      <w:adjustRightInd w:val="0"/>
      <w:spacing w:after="180"/>
      <w:ind w:leftChars="0" w:left="1135" w:firstLineChars="0" w:hanging="284"/>
      <w:contextualSpacing w:val="0"/>
      <w:textAlignment w:val="baseline"/>
    </w:pPr>
    <w:rPr>
      <w:rFonts w:eastAsia="ＭＳ 明朝"/>
      <w:lang w:eastAsia="en-GB"/>
    </w:rPr>
  </w:style>
  <w:style w:type="character" w:customStyle="1" w:styleId="B3Char">
    <w:name w:val="B3 Char"/>
    <w:link w:val="B3"/>
    <w:qFormat/>
    <w:rsid w:val="00514CCB"/>
    <w:rPr>
      <w:rFonts w:eastAsia="ＭＳ 明朝"/>
      <w:lang w:val="en-GB" w:eastAsia="en-GB"/>
    </w:rPr>
  </w:style>
  <w:style w:type="paragraph" w:styleId="21">
    <w:name w:val="List 2"/>
    <w:basedOn w:val="a"/>
    <w:rsid w:val="00514CCB"/>
    <w:pPr>
      <w:ind w:leftChars="200" w:left="100" w:hangingChars="200" w:hanging="200"/>
      <w:contextualSpacing/>
    </w:pPr>
  </w:style>
  <w:style w:type="paragraph" w:styleId="30">
    <w:name w:val="List 3"/>
    <w:basedOn w:val="a"/>
    <w:rsid w:val="00514CCB"/>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426488">
      <w:bodyDiv w:val="1"/>
      <w:marLeft w:val="0"/>
      <w:marRight w:val="0"/>
      <w:marTop w:val="0"/>
      <w:marBottom w:val="0"/>
      <w:divBdr>
        <w:top w:val="none" w:sz="0" w:space="0" w:color="auto"/>
        <w:left w:val="none" w:sz="0" w:space="0" w:color="auto"/>
        <w:bottom w:val="none" w:sz="0" w:space="0" w:color="auto"/>
        <w:right w:val="none" w:sz="0" w:space="0" w:color="auto"/>
      </w:divBdr>
      <w:divsChild>
        <w:div w:id="485783571">
          <w:marLeft w:val="0"/>
          <w:marRight w:val="0"/>
          <w:marTop w:val="0"/>
          <w:marBottom w:val="0"/>
          <w:divBdr>
            <w:top w:val="none" w:sz="0" w:space="0" w:color="auto"/>
            <w:left w:val="none" w:sz="0" w:space="0" w:color="auto"/>
            <w:bottom w:val="none" w:sz="0" w:space="0" w:color="auto"/>
            <w:right w:val="none" w:sz="0" w:space="0" w:color="auto"/>
          </w:divBdr>
          <w:divsChild>
            <w:div w:id="1969238644">
              <w:marLeft w:val="0"/>
              <w:marRight w:val="0"/>
              <w:marTop w:val="0"/>
              <w:marBottom w:val="0"/>
              <w:divBdr>
                <w:top w:val="none" w:sz="0" w:space="0" w:color="auto"/>
                <w:left w:val="none" w:sz="0" w:space="0" w:color="auto"/>
                <w:bottom w:val="none" w:sz="0" w:space="0" w:color="auto"/>
                <w:right w:val="none" w:sz="0" w:space="0" w:color="auto"/>
              </w:divBdr>
              <w:divsChild>
                <w:div w:id="1537157573">
                  <w:marLeft w:val="0"/>
                  <w:marRight w:val="0"/>
                  <w:marTop w:val="0"/>
                  <w:marBottom w:val="0"/>
                  <w:divBdr>
                    <w:top w:val="none" w:sz="0" w:space="0" w:color="auto"/>
                    <w:left w:val="none" w:sz="0" w:space="0" w:color="auto"/>
                    <w:bottom w:val="none" w:sz="0" w:space="0" w:color="auto"/>
                    <w:right w:val="none" w:sz="0" w:space="0" w:color="auto"/>
                  </w:divBdr>
                  <w:divsChild>
                    <w:div w:id="1801805046">
                      <w:marLeft w:val="0"/>
                      <w:marRight w:val="0"/>
                      <w:marTop w:val="0"/>
                      <w:marBottom w:val="0"/>
                      <w:divBdr>
                        <w:top w:val="none" w:sz="0" w:space="0" w:color="auto"/>
                        <w:left w:val="none" w:sz="0" w:space="0" w:color="auto"/>
                        <w:bottom w:val="none" w:sz="0" w:space="0" w:color="auto"/>
                        <w:right w:val="none" w:sz="0" w:space="0" w:color="auto"/>
                      </w:divBdr>
                      <w:divsChild>
                        <w:div w:id="1434521125">
                          <w:marLeft w:val="0"/>
                          <w:marRight w:val="0"/>
                          <w:marTop w:val="0"/>
                          <w:marBottom w:val="0"/>
                          <w:divBdr>
                            <w:top w:val="none" w:sz="0" w:space="0" w:color="auto"/>
                            <w:left w:val="none" w:sz="0" w:space="0" w:color="auto"/>
                            <w:bottom w:val="none" w:sz="0" w:space="0" w:color="auto"/>
                            <w:right w:val="none" w:sz="0" w:space="0" w:color="auto"/>
                          </w:divBdr>
                          <w:divsChild>
                            <w:div w:id="2136828681">
                              <w:marLeft w:val="-240"/>
                              <w:marRight w:val="-120"/>
                              <w:marTop w:val="0"/>
                              <w:marBottom w:val="0"/>
                              <w:divBdr>
                                <w:top w:val="none" w:sz="0" w:space="0" w:color="auto"/>
                                <w:left w:val="none" w:sz="0" w:space="0" w:color="auto"/>
                                <w:bottom w:val="none" w:sz="0" w:space="0" w:color="auto"/>
                                <w:right w:val="none" w:sz="0" w:space="0" w:color="auto"/>
                              </w:divBdr>
                              <w:divsChild>
                                <w:div w:id="1786539349">
                                  <w:marLeft w:val="0"/>
                                  <w:marRight w:val="0"/>
                                  <w:marTop w:val="0"/>
                                  <w:marBottom w:val="60"/>
                                  <w:divBdr>
                                    <w:top w:val="none" w:sz="0" w:space="0" w:color="auto"/>
                                    <w:left w:val="none" w:sz="0" w:space="0" w:color="auto"/>
                                    <w:bottom w:val="none" w:sz="0" w:space="0" w:color="auto"/>
                                    <w:right w:val="none" w:sz="0" w:space="0" w:color="auto"/>
                                  </w:divBdr>
                                  <w:divsChild>
                                    <w:div w:id="129785699">
                                      <w:marLeft w:val="0"/>
                                      <w:marRight w:val="0"/>
                                      <w:marTop w:val="0"/>
                                      <w:marBottom w:val="0"/>
                                      <w:divBdr>
                                        <w:top w:val="none" w:sz="0" w:space="0" w:color="auto"/>
                                        <w:left w:val="none" w:sz="0" w:space="0" w:color="auto"/>
                                        <w:bottom w:val="none" w:sz="0" w:space="0" w:color="auto"/>
                                        <w:right w:val="none" w:sz="0" w:space="0" w:color="auto"/>
                                      </w:divBdr>
                                      <w:divsChild>
                                        <w:div w:id="281763890">
                                          <w:marLeft w:val="0"/>
                                          <w:marRight w:val="0"/>
                                          <w:marTop w:val="0"/>
                                          <w:marBottom w:val="0"/>
                                          <w:divBdr>
                                            <w:top w:val="none" w:sz="0" w:space="0" w:color="auto"/>
                                            <w:left w:val="none" w:sz="0" w:space="0" w:color="auto"/>
                                            <w:bottom w:val="none" w:sz="0" w:space="0" w:color="auto"/>
                                            <w:right w:val="none" w:sz="0" w:space="0" w:color="auto"/>
                                          </w:divBdr>
                                          <w:divsChild>
                                            <w:div w:id="1980575721">
                                              <w:marLeft w:val="0"/>
                                              <w:marRight w:val="0"/>
                                              <w:marTop w:val="0"/>
                                              <w:marBottom w:val="0"/>
                                              <w:divBdr>
                                                <w:top w:val="none" w:sz="0" w:space="0" w:color="auto"/>
                                                <w:left w:val="none" w:sz="0" w:space="0" w:color="auto"/>
                                                <w:bottom w:val="none" w:sz="0" w:space="0" w:color="auto"/>
                                                <w:right w:val="none" w:sz="0" w:space="0" w:color="auto"/>
                                              </w:divBdr>
                                              <w:divsChild>
                                                <w:div w:id="760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2563987">
                          <w:marLeft w:val="0"/>
                          <w:marRight w:val="0"/>
                          <w:marTop w:val="0"/>
                          <w:marBottom w:val="0"/>
                          <w:divBdr>
                            <w:top w:val="none" w:sz="0" w:space="0" w:color="auto"/>
                            <w:left w:val="none" w:sz="0" w:space="0" w:color="auto"/>
                            <w:bottom w:val="none" w:sz="0" w:space="0" w:color="auto"/>
                            <w:right w:val="none" w:sz="0" w:space="0" w:color="auto"/>
                          </w:divBdr>
                          <w:divsChild>
                            <w:div w:id="871310244">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5364903">
      <w:bodyDiv w:val="1"/>
      <w:marLeft w:val="0"/>
      <w:marRight w:val="0"/>
      <w:marTop w:val="0"/>
      <w:marBottom w:val="0"/>
      <w:divBdr>
        <w:top w:val="none" w:sz="0" w:space="0" w:color="auto"/>
        <w:left w:val="none" w:sz="0" w:space="0" w:color="auto"/>
        <w:bottom w:val="none" w:sz="0" w:space="0" w:color="auto"/>
        <w:right w:val="none" w:sz="0" w:space="0" w:color="auto"/>
      </w:divBdr>
    </w:div>
    <w:div w:id="1626160522">
      <w:bodyDiv w:val="1"/>
      <w:marLeft w:val="0"/>
      <w:marRight w:val="0"/>
      <w:marTop w:val="0"/>
      <w:marBottom w:val="0"/>
      <w:divBdr>
        <w:top w:val="none" w:sz="0" w:space="0" w:color="auto"/>
        <w:left w:val="none" w:sz="0" w:space="0" w:color="auto"/>
        <w:bottom w:val="none" w:sz="0" w:space="0" w:color="auto"/>
        <w:right w:val="none" w:sz="0" w:space="0" w:color="auto"/>
      </w:divBdr>
    </w:div>
    <w:div w:id="1754280878">
      <w:bodyDiv w:val="1"/>
      <w:marLeft w:val="0"/>
      <w:marRight w:val="0"/>
      <w:marTop w:val="0"/>
      <w:marBottom w:val="0"/>
      <w:divBdr>
        <w:top w:val="none" w:sz="0" w:space="0" w:color="auto"/>
        <w:left w:val="none" w:sz="0" w:space="0" w:color="auto"/>
        <w:bottom w:val="none" w:sz="0" w:space="0" w:color="auto"/>
        <w:right w:val="none" w:sz="0" w:space="0" w:color="auto"/>
      </w:divBdr>
      <w:divsChild>
        <w:div w:id="1227031392">
          <w:marLeft w:val="0"/>
          <w:marRight w:val="0"/>
          <w:marTop w:val="0"/>
          <w:marBottom w:val="0"/>
          <w:divBdr>
            <w:top w:val="none" w:sz="0" w:space="0" w:color="auto"/>
            <w:left w:val="none" w:sz="0" w:space="0" w:color="auto"/>
            <w:bottom w:val="none" w:sz="0" w:space="0" w:color="auto"/>
            <w:right w:val="none" w:sz="0" w:space="0" w:color="auto"/>
          </w:divBdr>
        </w:div>
        <w:div w:id="42750289">
          <w:marLeft w:val="0"/>
          <w:marRight w:val="0"/>
          <w:marTop w:val="0"/>
          <w:marBottom w:val="0"/>
          <w:divBdr>
            <w:top w:val="none" w:sz="0" w:space="0" w:color="auto"/>
            <w:left w:val="none" w:sz="0" w:space="0" w:color="auto"/>
            <w:bottom w:val="none" w:sz="0" w:space="0" w:color="auto"/>
            <w:right w:val="none" w:sz="0" w:space="0" w:color="auto"/>
          </w:divBdr>
        </w:div>
        <w:div w:id="798642951">
          <w:marLeft w:val="0"/>
          <w:marRight w:val="0"/>
          <w:marTop w:val="0"/>
          <w:marBottom w:val="0"/>
          <w:divBdr>
            <w:top w:val="none" w:sz="0" w:space="0" w:color="auto"/>
            <w:left w:val="none" w:sz="0" w:space="0" w:color="auto"/>
            <w:bottom w:val="none" w:sz="0" w:space="0" w:color="auto"/>
            <w:right w:val="none" w:sz="0" w:space="0" w:color="auto"/>
          </w:divBdr>
        </w:div>
        <w:div w:id="1180436463">
          <w:marLeft w:val="0"/>
          <w:marRight w:val="0"/>
          <w:marTop w:val="0"/>
          <w:marBottom w:val="0"/>
          <w:divBdr>
            <w:top w:val="none" w:sz="0" w:space="0" w:color="auto"/>
            <w:left w:val="none" w:sz="0" w:space="0" w:color="auto"/>
            <w:bottom w:val="none" w:sz="0" w:space="0" w:color="auto"/>
            <w:right w:val="none" w:sz="0" w:space="0" w:color="auto"/>
          </w:divBdr>
        </w:div>
        <w:div w:id="1981955699">
          <w:marLeft w:val="0"/>
          <w:marRight w:val="0"/>
          <w:marTop w:val="0"/>
          <w:marBottom w:val="0"/>
          <w:divBdr>
            <w:top w:val="none" w:sz="0" w:space="0" w:color="auto"/>
            <w:left w:val="none" w:sz="0" w:space="0" w:color="auto"/>
            <w:bottom w:val="none" w:sz="0" w:space="0" w:color="auto"/>
            <w:right w:val="none" w:sz="0" w:space="0" w:color="auto"/>
          </w:divBdr>
        </w:div>
        <w:div w:id="1332296610">
          <w:marLeft w:val="0"/>
          <w:marRight w:val="0"/>
          <w:marTop w:val="0"/>
          <w:marBottom w:val="0"/>
          <w:divBdr>
            <w:top w:val="none" w:sz="0" w:space="0" w:color="auto"/>
            <w:left w:val="none" w:sz="0" w:space="0" w:color="auto"/>
            <w:bottom w:val="none" w:sz="0" w:space="0" w:color="auto"/>
            <w:right w:val="none" w:sz="0" w:space="0" w:color="auto"/>
          </w:divBdr>
        </w:div>
        <w:div w:id="1313870062">
          <w:marLeft w:val="0"/>
          <w:marRight w:val="0"/>
          <w:marTop w:val="0"/>
          <w:marBottom w:val="0"/>
          <w:divBdr>
            <w:top w:val="none" w:sz="0" w:space="0" w:color="auto"/>
            <w:left w:val="none" w:sz="0" w:space="0" w:color="auto"/>
            <w:bottom w:val="none" w:sz="0" w:space="0" w:color="auto"/>
            <w:right w:val="none" w:sz="0" w:space="0" w:color="auto"/>
          </w:divBdr>
        </w:div>
        <w:div w:id="284577288">
          <w:marLeft w:val="0"/>
          <w:marRight w:val="0"/>
          <w:marTop w:val="0"/>
          <w:marBottom w:val="0"/>
          <w:divBdr>
            <w:top w:val="none" w:sz="0" w:space="0" w:color="auto"/>
            <w:left w:val="none" w:sz="0" w:space="0" w:color="auto"/>
            <w:bottom w:val="none" w:sz="0" w:space="0" w:color="auto"/>
            <w:right w:val="none" w:sz="0" w:space="0" w:color="auto"/>
          </w:divBdr>
        </w:div>
        <w:div w:id="857349284">
          <w:marLeft w:val="0"/>
          <w:marRight w:val="0"/>
          <w:marTop w:val="0"/>
          <w:marBottom w:val="0"/>
          <w:divBdr>
            <w:top w:val="none" w:sz="0" w:space="0" w:color="auto"/>
            <w:left w:val="none" w:sz="0" w:space="0" w:color="auto"/>
            <w:bottom w:val="none" w:sz="0" w:space="0" w:color="auto"/>
            <w:right w:val="none" w:sz="0" w:space="0" w:color="auto"/>
          </w:divBdr>
        </w:div>
        <w:div w:id="1506094533">
          <w:marLeft w:val="0"/>
          <w:marRight w:val="0"/>
          <w:marTop w:val="0"/>
          <w:marBottom w:val="0"/>
          <w:divBdr>
            <w:top w:val="none" w:sz="0" w:space="0" w:color="auto"/>
            <w:left w:val="none" w:sz="0" w:space="0" w:color="auto"/>
            <w:bottom w:val="none" w:sz="0" w:space="0" w:color="auto"/>
            <w:right w:val="none" w:sz="0" w:space="0" w:color="auto"/>
          </w:divBdr>
        </w:div>
      </w:divsChild>
    </w:div>
    <w:div w:id="1986547315">
      <w:bodyDiv w:val="1"/>
      <w:marLeft w:val="0"/>
      <w:marRight w:val="0"/>
      <w:marTop w:val="0"/>
      <w:marBottom w:val="0"/>
      <w:divBdr>
        <w:top w:val="none" w:sz="0" w:space="0" w:color="auto"/>
        <w:left w:val="none" w:sz="0" w:space="0" w:color="auto"/>
        <w:bottom w:val="none" w:sz="0" w:space="0" w:color="auto"/>
        <w:right w:val="none" w:sz="0" w:space="0" w:color="auto"/>
      </w:divBdr>
      <w:divsChild>
        <w:div w:id="171458406">
          <w:marLeft w:val="0"/>
          <w:marRight w:val="0"/>
          <w:marTop w:val="0"/>
          <w:marBottom w:val="0"/>
          <w:divBdr>
            <w:top w:val="none" w:sz="0" w:space="0" w:color="auto"/>
            <w:left w:val="none" w:sz="0" w:space="0" w:color="auto"/>
            <w:bottom w:val="none" w:sz="0" w:space="0" w:color="auto"/>
            <w:right w:val="none" w:sz="0" w:space="0" w:color="auto"/>
          </w:divBdr>
        </w:div>
        <w:div w:id="1231228563">
          <w:marLeft w:val="0"/>
          <w:marRight w:val="0"/>
          <w:marTop w:val="0"/>
          <w:marBottom w:val="0"/>
          <w:divBdr>
            <w:top w:val="none" w:sz="0" w:space="0" w:color="auto"/>
            <w:left w:val="none" w:sz="0" w:space="0" w:color="auto"/>
            <w:bottom w:val="none" w:sz="0" w:space="0" w:color="auto"/>
            <w:right w:val="none" w:sz="0" w:space="0" w:color="auto"/>
          </w:divBdr>
        </w:div>
        <w:div w:id="722950095">
          <w:marLeft w:val="0"/>
          <w:marRight w:val="0"/>
          <w:marTop w:val="0"/>
          <w:marBottom w:val="0"/>
          <w:divBdr>
            <w:top w:val="none" w:sz="0" w:space="0" w:color="auto"/>
            <w:left w:val="none" w:sz="0" w:space="0" w:color="auto"/>
            <w:bottom w:val="none" w:sz="0" w:space="0" w:color="auto"/>
            <w:right w:val="none" w:sz="0" w:space="0" w:color="auto"/>
          </w:divBdr>
        </w:div>
        <w:div w:id="1100294819">
          <w:marLeft w:val="0"/>
          <w:marRight w:val="0"/>
          <w:marTop w:val="0"/>
          <w:marBottom w:val="0"/>
          <w:divBdr>
            <w:top w:val="none" w:sz="0" w:space="0" w:color="auto"/>
            <w:left w:val="none" w:sz="0" w:space="0" w:color="auto"/>
            <w:bottom w:val="none" w:sz="0" w:space="0" w:color="auto"/>
            <w:right w:val="none" w:sz="0" w:space="0" w:color="auto"/>
          </w:divBdr>
        </w:div>
        <w:div w:id="1264723339">
          <w:marLeft w:val="0"/>
          <w:marRight w:val="0"/>
          <w:marTop w:val="0"/>
          <w:marBottom w:val="0"/>
          <w:divBdr>
            <w:top w:val="none" w:sz="0" w:space="0" w:color="auto"/>
            <w:left w:val="none" w:sz="0" w:space="0" w:color="auto"/>
            <w:bottom w:val="none" w:sz="0" w:space="0" w:color="auto"/>
            <w:right w:val="none" w:sz="0" w:space="0" w:color="auto"/>
          </w:divBdr>
        </w:div>
        <w:div w:id="1683047872">
          <w:marLeft w:val="0"/>
          <w:marRight w:val="0"/>
          <w:marTop w:val="0"/>
          <w:marBottom w:val="0"/>
          <w:divBdr>
            <w:top w:val="none" w:sz="0" w:space="0" w:color="auto"/>
            <w:left w:val="none" w:sz="0" w:space="0" w:color="auto"/>
            <w:bottom w:val="none" w:sz="0" w:space="0" w:color="auto"/>
            <w:right w:val="none" w:sz="0" w:space="0" w:color="auto"/>
          </w:divBdr>
        </w:div>
        <w:div w:id="1809786586">
          <w:marLeft w:val="0"/>
          <w:marRight w:val="0"/>
          <w:marTop w:val="0"/>
          <w:marBottom w:val="0"/>
          <w:divBdr>
            <w:top w:val="none" w:sz="0" w:space="0" w:color="auto"/>
            <w:left w:val="none" w:sz="0" w:space="0" w:color="auto"/>
            <w:bottom w:val="none" w:sz="0" w:space="0" w:color="auto"/>
            <w:right w:val="none" w:sz="0" w:space="0" w:color="auto"/>
          </w:divBdr>
        </w:div>
        <w:div w:id="75127699">
          <w:marLeft w:val="0"/>
          <w:marRight w:val="0"/>
          <w:marTop w:val="0"/>
          <w:marBottom w:val="0"/>
          <w:divBdr>
            <w:top w:val="none" w:sz="0" w:space="0" w:color="auto"/>
            <w:left w:val="none" w:sz="0" w:space="0" w:color="auto"/>
            <w:bottom w:val="none" w:sz="0" w:space="0" w:color="auto"/>
            <w:right w:val="none" w:sz="0" w:space="0" w:color="auto"/>
          </w:divBdr>
        </w:div>
        <w:div w:id="679625590">
          <w:marLeft w:val="0"/>
          <w:marRight w:val="0"/>
          <w:marTop w:val="0"/>
          <w:marBottom w:val="0"/>
          <w:divBdr>
            <w:top w:val="none" w:sz="0" w:space="0" w:color="auto"/>
            <w:left w:val="none" w:sz="0" w:space="0" w:color="auto"/>
            <w:bottom w:val="none" w:sz="0" w:space="0" w:color="auto"/>
            <w:right w:val="none" w:sz="0" w:space="0" w:color="auto"/>
          </w:divBdr>
        </w:div>
        <w:div w:id="371610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5" ma:contentTypeDescription="新しいドキュメントを作成します。" ma:contentTypeScope="" ma:versionID="7a5cfd717d85644f56e0ce0ca9656fe8">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a3c96fdd7786c4df15a27090735e1c04"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D67E6F-4F46-4F1F-8969-A0BCDA2E2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424A1C-5E3B-4BCA-A446-309BEBA9D7A1}">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3.xml><?xml version="1.0" encoding="utf-8"?>
<ds:datastoreItem xmlns:ds="http://schemas.openxmlformats.org/officeDocument/2006/customXml" ds:itemID="{DE65BA3C-6152-408F-B2EC-5AFF11676504}">
  <ds:schemaRefs>
    <ds:schemaRef ds:uri="http://schemas.openxmlformats.org/officeDocument/2006/bibliography"/>
  </ds:schemaRefs>
</ds:datastoreItem>
</file>

<file path=customXml/itemProps4.xml><?xml version="1.0" encoding="utf-8"?>
<ds:datastoreItem xmlns:ds="http://schemas.openxmlformats.org/officeDocument/2006/customXml" ds:itemID="{2FCC5FAC-54E9-4AE0-800D-1EA4B84BBA24}">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691d3067-0406-47f6-9888-fb826f788336}" removed="1"/>
</clbl:labelList>
</file>

<file path=docProps/app.xml><?xml version="1.0" encoding="utf-8"?>
<Properties xmlns="http://schemas.openxmlformats.org/officeDocument/2006/extended-properties" xmlns:vt="http://schemas.openxmlformats.org/officeDocument/2006/docPropsVTypes">
  <Characters>6923</Characters>
  <Pages>3</Pages>
  <DocSecurity>0</DocSecurity>
  <Words>1286</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Cesar Gutierrez Miguelez</dc:creator>
  <dcterms:modified xsi:type="dcterms:W3CDTF">2025-08-22T03:36:00Z</dcterms:modified>
  <dc:description/>
  <cp:keywords/>
  <dc:subject/>
  <dc:title>tdoc template</dc:title>
  <cp:lastPrinted>2001-04-23T09:30:00Z</cp:lastPrinted>
  <cp:lastModifiedBy>Takuya Yashima (八島 拓也)</cp:lastModifiedBy>
  <dcterms:created xsi:type="dcterms:W3CDTF">2025-06-17T12:08:00Z</dcterms:creat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0x010100011C2DBBE00CC64CA63F972EBEEFEB07</vt:lpwstr>
  </property>
  <property fmtid="{D5CDD505-2E9C-101B-9397-08002B2CF9AE}" pid="3" name="MediaServiceImageTags">
    <vt:lpwstr/>
  </property>
  <property fmtid="{D5CDD505-2E9C-101B-9397-08002B2CF9AE}" pid="4" name="_2015_ms_pID_725343">
    <vt:lpwstr>(3)Rz/BWCDZbzz1SP8cFLVqA1bGIbc/sax0P93fHYs5IO8O6p8Uwlu3cezOZvnMBh8xj8q3vUd4
lx6lzTogboZhvI3hZHbncGKOwo+2MXSClsZc8wqqgPsZIFvGrvX++3lC51xz4uxbP0IUc2DH
EFbdC79ghQ0kPwntKDCuRg4Iv4xeO3kfw1f10C3PEcKl7RzeqS+6FfiBtTiAg076B1iwbJ+3
wbpaSoAgcb6oqSYipk</vt:lpwstr>
  </property>
  <property fmtid="{D5CDD505-2E9C-101B-9397-08002B2CF9AE}" pid="5" name="_2015_ms_pID_7253431">
    <vt:lpwstr>IMHZkPAYwa2w1Jhx6VwdxPijLrQadz4WCO8wlGtSkbZ/bh1gVEmxHo
FAb+3Jj3cM5M0TlajDXP/b96xQCQZ0/PUwKd4s4ZxiJcbiZKWrQlgnBiZnWbEvi39Iw+JZ9j
X/B6XOJfldMa8Qw/NF7kgKtzyHm8Xnu8DU6RqP9Zt8TQ96qqWFdAzjxDSc0psMrkHLFi+qpt
htDwCS9GQEQ5+iabXeTqIwLfRmgVqHGpNxQ+</vt:lpwstr>
  </property>
  <property fmtid="{D5CDD505-2E9C-101B-9397-08002B2CF9AE}" pid="6" name="_2015_ms_pID_7253432">
    <vt:lpwstr>MQ==</vt:lpwstr>
  </property>
  <property fmtid="{D5CDD505-2E9C-101B-9397-08002B2CF9AE}" pid="7" name="_change">
    <vt:lpwstr/>
  </property>
  <property fmtid="{D5CDD505-2E9C-101B-9397-08002B2CF9AE}" pid="8" name="_full-control">
    <vt:lpwstr/>
  </property>
  <property fmtid="{D5CDD505-2E9C-101B-9397-08002B2CF9AE}" pid="9" name="_readonly">
    <vt:lpwstr/>
  </property>
  <property fmtid="{D5CDD505-2E9C-101B-9397-08002B2CF9AE}" pid="10" name="sflag">
    <vt:lpwstr>1650894156</vt:lpwstr>
  </property>
  <property fmtid="{D5CDD505-2E9C-101B-9397-08002B2CF9AE}" pid="11" name="MSIP_Label_75af88a6-b88e-425b-bf39-433b2fafd692_SiteId">
    <vt:lpwstr>6786d483-f51b-44bd-b40a-6fe409a5265e</vt:lpwstr>
  </property>
  <property fmtid="{D5CDD505-2E9C-101B-9397-08002B2CF9AE}" pid="12" name="MSIP_Label_75af88a6-b88e-425b-bf39-433b2fafd692_SetDate">
    <vt:lpwstr>2025-08-14T09:19:09Z</vt:lpwstr>
  </property>
  <property fmtid="{D5CDD505-2E9C-101B-9397-08002B2CF9AE}" pid="13" name="MSIP_Label_75af88a6-b88e-425b-bf39-433b2fafd692_Name">
    <vt:lpwstr>秘密度C</vt:lpwstr>
  </property>
  <property fmtid="{D5CDD505-2E9C-101B-9397-08002B2CF9AE}" pid="14" name="MSIP_Label_75af88a6-b88e-425b-bf39-433b2fafd692_Method">
    <vt:lpwstr>Standard</vt:lpwstr>
  </property>
  <property fmtid="{D5CDD505-2E9C-101B-9397-08002B2CF9AE}" pid="15" name="MSIP_Label_75af88a6-b88e-425b-bf39-433b2fafd692_Enabled">
    <vt:lpwstr>true</vt:lpwstr>
  </property>
  <property fmtid="{D5CDD505-2E9C-101B-9397-08002B2CF9AE}" pid="16" name="MSIP_Label_75af88a6-b88e-425b-bf39-433b2fafd692_ContentBits">
    <vt:lpwstr>8</vt:lpwstr>
  </property>
</Properties>
</file>