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B327" w14:textId="77777777" w:rsidR="00A549EA" w:rsidRDefault="00A549EA" w:rsidP="00A549E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3GPP TSG-RAN WG4 Meeting #119</w:t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ab/>
        <w:t>R4-26xxxx</w:t>
      </w:r>
    </w:p>
    <w:p w14:paraId="4147D807" w14:textId="77777777" w:rsidR="00A549EA" w:rsidRDefault="00A549EA" w:rsidP="00A549E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>Dalian, China, 18</w:t>
      </w:r>
      <w:r>
        <w:rPr>
          <w:rFonts w:ascii="Arial" w:hAnsi="Arial"/>
          <w:b/>
          <w:sz w:val="24"/>
          <w:szCs w:val="24"/>
          <w:vertAlign w:val="superscript"/>
        </w:rPr>
        <w:t>th</w:t>
      </w:r>
      <w:r>
        <w:rPr>
          <w:rFonts w:ascii="Arial" w:hAnsi="Arial"/>
          <w:b/>
          <w:sz w:val="24"/>
          <w:szCs w:val="24"/>
        </w:rPr>
        <w:t xml:space="preserve"> ‒ 22</w:t>
      </w:r>
      <w:r>
        <w:rPr>
          <w:rFonts w:ascii="Arial" w:hAnsi="Arial"/>
          <w:b/>
          <w:sz w:val="24"/>
          <w:szCs w:val="24"/>
          <w:vertAlign w:val="superscript"/>
        </w:rPr>
        <w:t>nd</w:t>
      </w:r>
      <w:r>
        <w:rPr>
          <w:rFonts w:ascii="Arial" w:hAnsi="Arial"/>
          <w:b/>
          <w:sz w:val="24"/>
          <w:szCs w:val="24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</w:rPr>
        <w:t>May,</w:t>
      </w:r>
      <w:proofErr w:type="gramEnd"/>
      <w:r>
        <w:rPr>
          <w:rFonts w:ascii="Arial" w:hAnsi="Arial"/>
          <w:b/>
          <w:sz w:val="24"/>
          <w:szCs w:val="24"/>
        </w:rPr>
        <w:t xml:space="preserve"> 2026</w:t>
      </w:r>
    </w:p>
    <w:p w14:paraId="7C375DEE" w14:textId="77777777" w:rsidR="00A549EA" w:rsidRDefault="00A549EA" w:rsidP="00A549EA">
      <w:pPr>
        <w:spacing w:after="120"/>
        <w:ind w:left="1985" w:hanging="1985"/>
        <w:rPr>
          <w:rFonts w:ascii="Arial" w:eastAsia="MS Mincho" w:hAnsi="Arial" w:cs="Arial"/>
          <w:b/>
          <w:sz w:val="22"/>
          <w:lang w:eastAsia="en-US"/>
        </w:rPr>
      </w:pPr>
    </w:p>
    <w:p w14:paraId="731B680C" w14:textId="77777777" w:rsidR="00A549EA" w:rsidRDefault="00A549EA" w:rsidP="00A549E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</w:rPr>
        <w:t>7.10.1</w:t>
      </w:r>
    </w:p>
    <w:p w14:paraId="7D738679" w14:textId="77777777" w:rsidR="00A549EA" w:rsidRDefault="00A549EA" w:rsidP="00A549EA">
      <w:pPr>
        <w:spacing w:after="120"/>
        <w:ind w:left="1985" w:hanging="1985"/>
        <w:rPr>
          <w:rFonts w:ascii="Arial" w:eastAsia="SimSun" w:hAnsi="Arial" w:cs="Arial"/>
          <w:color w:val="000000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</w:rPr>
        <w:t>Moderator (Ericsson)</w:t>
      </w:r>
    </w:p>
    <w:p w14:paraId="53FAC25F" w14:textId="77777777" w:rsidR="00A549EA" w:rsidRDefault="00A549EA" w:rsidP="00A549EA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</w:rPr>
        <w:t>Ad-hoc minutes for [119][214] NR_AIML_air_Ph2</w:t>
      </w:r>
    </w:p>
    <w:p w14:paraId="55FF9E70" w14:textId="77777777" w:rsidR="00A549EA" w:rsidRDefault="00A549EA" w:rsidP="00A549EA">
      <w:pPr>
        <w:spacing w:after="120"/>
        <w:ind w:left="1985" w:hanging="1985"/>
        <w:rPr>
          <w:rFonts w:ascii="Arial" w:eastAsiaTheme="minorEastAsia" w:hAnsi="Arial" w:cs="Arial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</w:rPr>
        <w:t>Information</w:t>
      </w:r>
    </w:p>
    <w:p w14:paraId="4A6E060E" w14:textId="77777777" w:rsidR="00A549EA" w:rsidRDefault="00A549EA" w:rsidP="00A549EA">
      <w:pPr>
        <w:pStyle w:val="Heading1"/>
        <w:rPr>
          <w:rFonts w:eastAsiaTheme="minorEastAsia"/>
        </w:rPr>
      </w:pPr>
      <w:r>
        <w:rPr>
          <w:rFonts w:eastAsia="SimSun"/>
          <w:lang w:eastAsia="ja-JP"/>
        </w:rPr>
        <w:t>Introduction</w:t>
      </w:r>
    </w:p>
    <w:p w14:paraId="79EB18FB" w14:textId="77777777" w:rsidR="00A549EA" w:rsidRDefault="00A549EA" w:rsidP="00A549EA">
      <w:pPr>
        <w:rPr>
          <w:rFonts w:eastAsia="SimSun"/>
          <w:iCs/>
        </w:rPr>
      </w:pPr>
    </w:p>
    <w:p w14:paraId="4B2A437A" w14:textId="03639FB6" w:rsidR="00A549EA" w:rsidRDefault="00A549EA" w:rsidP="00A549EA">
      <w:pPr>
        <w:rPr>
          <w:iCs/>
        </w:rPr>
      </w:pPr>
      <w:r>
        <w:rPr>
          <w:iCs/>
        </w:rPr>
        <w:t xml:space="preserve">This document contains the ad-hoc summary for the </w:t>
      </w:r>
      <w:r>
        <w:rPr>
          <w:iCs/>
        </w:rPr>
        <w:t>Wednesday</w:t>
      </w:r>
      <w:r>
        <w:rPr>
          <w:iCs/>
        </w:rPr>
        <w:t xml:space="preserve"> ad-hoc</w:t>
      </w:r>
    </w:p>
    <w:p w14:paraId="2F6B878C" w14:textId="77777777" w:rsidR="00A549EA" w:rsidRDefault="00A549EA" w:rsidP="00A549EA">
      <w:pPr>
        <w:pStyle w:val="Heading1"/>
        <w:rPr>
          <w:rFonts w:eastAsia="SimSun"/>
          <w:lang w:eastAsia="ja-JP"/>
        </w:rPr>
      </w:pPr>
      <w:r>
        <w:rPr>
          <w:rFonts w:eastAsia="SimSun"/>
          <w:lang w:eastAsia="ja-JP"/>
        </w:rPr>
        <w:t>Topic #1: Model and dataset development</w:t>
      </w:r>
    </w:p>
    <w:p w14:paraId="51105E12" w14:textId="77777777" w:rsidR="00A549EA" w:rsidRDefault="00A549EA" w:rsidP="00A549EA">
      <w:pPr>
        <w:pStyle w:val="Heading2"/>
        <w:rPr>
          <w:rFonts w:eastAsia="SimSun"/>
        </w:rPr>
      </w:pPr>
      <w:r>
        <w:rPr>
          <w:rFonts w:eastAsia="SimSun"/>
        </w:rPr>
        <w:t>Sub-topic 1-1 Finalization of dataset assumptions</w:t>
      </w:r>
    </w:p>
    <w:p w14:paraId="0C2A1D9C" w14:textId="77777777" w:rsidR="002C4B35" w:rsidRDefault="002C4B35" w:rsidP="003E08FC">
      <w:pPr>
        <w:rPr>
          <w:b/>
        </w:rPr>
      </w:pPr>
    </w:p>
    <w:p w14:paraId="005E1738" w14:textId="0B8BA5E5" w:rsidR="002C4B35" w:rsidRPr="002C4B35" w:rsidRDefault="002C4B35" w:rsidP="002C4B35">
      <w:pPr>
        <w:pStyle w:val="Heading2"/>
      </w:pPr>
      <w:r>
        <w:t>Number of sub-bands</w:t>
      </w:r>
    </w:p>
    <w:p w14:paraId="612194BB" w14:textId="085DA042" w:rsidR="002C4B35" w:rsidRPr="00A549EA" w:rsidRDefault="002C4B35" w:rsidP="002C4B35">
      <w:pPr>
        <w:snapToGrid w:val="0"/>
        <w:spacing w:after="120"/>
        <w:rPr>
          <w:rFonts w:eastAsia="DengXian"/>
        </w:rPr>
      </w:pPr>
      <w:r w:rsidRPr="00A549EA">
        <w:rPr>
          <w:rFonts w:eastAsia="DengXian" w:hint="eastAsia"/>
        </w:rPr>
        <w:t>A</w:t>
      </w:r>
      <w:r w:rsidRPr="00A549EA">
        <w:rPr>
          <w:rFonts w:eastAsia="DengXian"/>
        </w:rPr>
        <w:t>greement</w:t>
      </w:r>
      <w:r w:rsidR="00A549EA">
        <w:rPr>
          <w:rFonts w:eastAsia="DengXian"/>
        </w:rPr>
        <w:t xml:space="preserve"> on Monday</w:t>
      </w:r>
      <w:r w:rsidRPr="00A549EA">
        <w:rPr>
          <w:rFonts w:eastAsia="DengXian"/>
        </w:rPr>
        <w:t>:</w:t>
      </w:r>
    </w:p>
    <w:p w14:paraId="6053B6CE" w14:textId="77777777" w:rsidR="002C4B35" w:rsidRDefault="002C4B35" w:rsidP="002C4B35">
      <w:pPr>
        <w:snapToGrid w:val="0"/>
        <w:spacing w:after="120"/>
        <w:rPr>
          <w:rFonts w:eastAsia="DengXian"/>
        </w:rPr>
      </w:pPr>
      <w:r w:rsidRPr="00A549EA">
        <w:rPr>
          <w:rFonts w:eastAsia="DengXian"/>
        </w:rPr>
        <w:t>19 (i.e., 18 is replaced by 19) for the dataset, FFS for the model and requirement</w:t>
      </w:r>
    </w:p>
    <w:p w14:paraId="2BCAD7C1" w14:textId="77777777" w:rsidR="00823E0C" w:rsidRDefault="00823E0C" w:rsidP="002C4B35">
      <w:pPr>
        <w:snapToGrid w:val="0"/>
        <w:spacing w:after="120"/>
        <w:rPr>
          <w:rFonts w:eastAsia="DengXian"/>
        </w:rPr>
      </w:pPr>
    </w:p>
    <w:p w14:paraId="07A3118B" w14:textId="0253493C" w:rsidR="00A549EA" w:rsidRPr="00A549EA" w:rsidRDefault="00A549EA" w:rsidP="002C4B35">
      <w:pPr>
        <w:snapToGrid w:val="0"/>
        <w:spacing w:after="120"/>
        <w:rPr>
          <w:rFonts w:eastAsia="DengXian"/>
          <w:u w:val="single"/>
        </w:rPr>
      </w:pPr>
      <w:r w:rsidRPr="00A549EA">
        <w:rPr>
          <w:rFonts w:eastAsia="DengXian"/>
          <w:u w:val="single"/>
        </w:rPr>
        <w:t>Agreement and discussion during the Wednesday ad-hoc</w:t>
      </w:r>
    </w:p>
    <w:p w14:paraId="287CE89C" w14:textId="5928A732" w:rsidR="00823E0C" w:rsidRPr="00BD3872" w:rsidRDefault="00823E0C" w:rsidP="002C4B35">
      <w:pPr>
        <w:snapToGrid w:val="0"/>
        <w:spacing w:after="12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1</w:t>
      </w:r>
      <w:r w:rsidRPr="00BD3872">
        <w:rPr>
          <w:rFonts w:eastAsia="DengXian"/>
          <w:highlight w:val="green"/>
          <w:vertAlign w:val="superscript"/>
        </w:rPr>
        <w:t>st</w:t>
      </w:r>
      <w:r w:rsidRPr="00BD3872">
        <w:rPr>
          <w:rFonts w:eastAsia="DengXian"/>
          <w:highlight w:val="green"/>
        </w:rPr>
        <w:t xml:space="preserve"> priority: </w:t>
      </w:r>
    </w:p>
    <w:p w14:paraId="03D55B9C" w14:textId="4E11437A" w:rsidR="00823E0C" w:rsidRPr="00BD3872" w:rsidRDefault="00823E0C" w:rsidP="00823E0C">
      <w:pPr>
        <w:pStyle w:val="ListParagraph"/>
        <w:numPr>
          <w:ilvl w:val="0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 xml:space="preserve">30k SCS, Sub-band size </w:t>
      </w:r>
      <w:r w:rsidR="00E13F7B" w:rsidRPr="00BD3872">
        <w:rPr>
          <w:rFonts w:eastAsia="DengXian"/>
          <w:highlight w:val="green"/>
        </w:rPr>
        <w:t>16</w:t>
      </w:r>
      <w:r w:rsidRPr="00BD3872">
        <w:rPr>
          <w:rFonts w:eastAsia="DengXian"/>
          <w:highlight w:val="green"/>
        </w:rPr>
        <w:t>, 1</w:t>
      </w:r>
      <w:r w:rsidR="00423C0E" w:rsidRPr="00BD3872">
        <w:rPr>
          <w:rFonts w:eastAsia="DengXian"/>
          <w:highlight w:val="green"/>
        </w:rPr>
        <w:t>8</w:t>
      </w:r>
      <w:r w:rsidRPr="00BD3872">
        <w:rPr>
          <w:rFonts w:eastAsia="DengXian"/>
          <w:highlight w:val="green"/>
        </w:rPr>
        <w:t xml:space="preserve"> sub-bands</w:t>
      </w:r>
    </w:p>
    <w:p w14:paraId="13CD8C22" w14:textId="73AEC149" w:rsidR="00325EEE" w:rsidRPr="00BD3872" w:rsidRDefault="00325EEE" w:rsidP="00325EEE">
      <w:pPr>
        <w:pStyle w:val="ListParagraph"/>
        <w:numPr>
          <w:ilvl w:val="1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PRB arrangement:</w:t>
      </w:r>
    </w:p>
    <w:p w14:paraId="5918F959" w14:textId="1F455B5E" w:rsidR="00325EEE" w:rsidRPr="00BD3872" w:rsidRDefault="00325EEE" w:rsidP="00325EEE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0: All PRB</w:t>
      </w:r>
    </w:p>
    <w:p w14:paraId="138A3003" w14:textId="59A752EA" w:rsidR="00325EEE" w:rsidRPr="00BD3872" w:rsidRDefault="00325EEE" w:rsidP="00325EEE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1-16: All PRB</w:t>
      </w:r>
    </w:p>
    <w:p w14:paraId="473D1A84" w14:textId="7F2FB919" w:rsidR="00325EEE" w:rsidRPr="00BD3872" w:rsidRDefault="00325EEE" w:rsidP="00325EEE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17: 1 PRB</w:t>
      </w:r>
    </w:p>
    <w:p w14:paraId="3DF542D4" w14:textId="77777777" w:rsidR="00583590" w:rsidRPr="00BD3872" w:rsidRDefault="00583590" w:rsidP="00583590">
      <w:pPr>
        <w:pStyle w:val="ListParagraph"/>
        <w:numPr>
          <w:ilvl w:val="0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15k SCS, Sub-band size 4, 19 sub-bands</w:t>
      </w:r>
    </w:p>
    <w:p w14:paraId="1C51E55A" w14:textId="77777777" w:rsidR="00D14D84" w:rsidRPr="00BD3872" w:rsidRDefault="00D14D84" w:rsidP="00D14D84">
      <w:pPr>
        <w:pStyle w:val="ListParagraph"/>
        <w:numPr>
          <w:ilvl w:val="1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PRB arrangement:</w:t>
      </w:r>
    </w:p>
    <w:p w14:paraId="0CD8721C" w14:textId="2B056134" w:rsidR="00D14D84" w:rsidRPr="00BD3872" w:rsidRDefault="00D14D84" w:rsidP="00D14D84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 xml:space="preserve">Sub-band 0: </w:t>
      </w:r>
      <w:r w:rsidR="00D42875" w:rsidRPr="00BD3872">
        <w:rPr>
          <w:rFonts w:eastAsia="DengXian"/>
          <w:highlight w:val="green"/>
        </w:rPr>
        <w:t>2</w:t>
      </w:r>
      <w:r w:rsidRPr="00BD3872">
        <w:rPr>
          <w:rFonts w:eastAsia="DengXian"/>
          <w:highlight w:val="green"/>
        </w:rPr>
        <w:t xml:space="preserve"> PRB</w:t>
      </w:r>
      <w:r w:rsidR="00235C47" w:rsidRPr="00BD3872">
        <w:rPr>
          <w:rFonts w:eastAsia="DengXian"/>
          <w:highlight w:val="green"/>
        </w:rPr>
        <w:t>s used</w:t>
      </w:r>
    </w:p>
    <w:p w14:paraId="669E496D" w14:textId="417D0D9A" w:rsidR="00D14D84" w:rsidRPr="00BD3872" w:rsidRDefault="00D14D84" w:rsidP="00D14D84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1-1</w:t>
      </w:r>
      <w:r w:rsidR="00235C47" w:rsidRPr="00BD3872">
        <w:rPr>
          <w:rFonts w:eastAsia="DengXian"/>
          <w:highlight w:val="green"/>
        </w:rPr>
        <w:t>7</w:t>
      </w:r>
      <w:r w:rsidRPr="00BD3872">
        <w:rPr>
          <w:rFonts w:eastAsia="DengXian"/>
          <w:highlight w:val="green"/>
        </w:rPr>
        <w:t>: All PRB</w:t>
      </w:r>
    </w:p>
    <w:p w14:paraId="6173CFB5" w14:textId="1C4A68FC" w:rsidR="00D14D84" w:rsidRPr="00BD3872" w:rsidRDefault="00D14D84" w:rsidP="00D14D84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</w:t>
      </w:r>
      <w:r w:rsidR="00235C47" w:rsidRPr="00BD3872">
        <w:rPr>
          <w:rFonts w:eastAsia="DengXian"/>
          <w:highlight w:val="green"/>
        </w:rPr>
        <w:t>8</w:t>
      </w:r>
      <w:r w:rsidRPr="00BD3872">
        <w:rPr>
          <w:rFonts w:eastAsia="DengXian"/>
          <w:highlight w:val="green"/>
        </w:rPr>
        <w:t xml:space="preserve">: </w:t>
      </w:r>
      <w:r w:rsidR="00D42875" w:rsidRPr="00BD3872">
        <w:rPr>
          <w:rFonts w:eastAsia="DengXian"/>
          <w:highlight w:val="green"/>
        </w:rPr>
        <w:t>2</w:t>
      </w:r>
      <w:r w:rsidRPr="00BD3872">
        <w:rPr>
          <w:rFonts w:eastAsia="DengXian"/>
          <w:highlight w:val="green"/>
        </w:rPr>
        <w:t xml:space="preserve"> PRB</w:t>
      </w:r>
      <w:r w:rsidR="00235C47" w:rsidRPr="00BD3872">
        <w:rPr>
          <w:rFonts w:eastAsia="DengXian"/>
          <w:highlight w:val="green"/>
        </w:rPr>
        <w:t>s used</w:t>
      </w:r>
    </w:p>
    <w:p w14:paraId="483FC6D2" w14:textId="65F4FA86" w:rsidR="00823E0C" w:rsidRPr="00BD3872" w:rsidRDefault="00823E0C" w:rsidP="00823E0C">
      <w:pPr>
        <w:snapToGrid w:val="0"/>
        <w:spacing w:after="12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2</w:t>
      </w:r>
      <w:r w:rsidRPr="00BD3872">
        <w:rPr>
          <w:rFonts w:eastAsia="DengXian"/>
          <w:highlight w:val="green"/>
          <w:vertAlign w:val="superscript"/>
        </w:rPr>
        <w:t>nd</w:t>
      </w:r>
      <w:r w:rsidRPr="00BD3872">
        <w:rPr>
          <w:rFonts w:eastAsia="DengXian"/>
          <w:highlight w:val="green"/>
        </w:rPr>
        <w:t xml:space="preserve"> priority:</w:t>
      </w:r>
    </w:p>
    <w:p w14:paraId="318FE89C" w14:textId="1D8F5341" w:rsidR="00235048" w:rsidRPr="00BD3872" w:rsidRDefault="00235048" w:rsidP="00235048">
      <w:pPr>
        <w:pStyle w:val="ListParagraph"/>
        <w:numPr>
          <w:ilvl w:val="0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 xml:space="preserve">30k SCS, Sub-band size </w:t>
      </w:r>
      <w:r w:rsidR="00E13F7B" w:rsidRPr="00BD3872">
        <w:rPr>
          <w:rFonts w:eastAsia="DengXian"/>
          <w:highlight w:val="green"/>
        </w:rPr>
        <w:t>8</w:t>
      </w:r>
      <w:r w:rsidRPr="00BD3872">
        <w:rPr>
          <w:rFonts w:eastAsia="DengXian"/>
          <w:highlight w:val="green"/>
        </w:rPr>
        <w:t>, 1</w:t>
      </w:r>
      <w:r w:rsidR="00423C0E" w:rsidRPr="00BD3872">
        <w:rPr>
          <w:rFonts w:eastAsia="DengXian"/>
          <w:highlight w:val="green"/>
        </w:rPr>
        <w:t>9</w:t>
      </w:r>
      <w:r w:rsidRPr="00BD3872">
        <w:rPr>
          <w:rFonts w:eastAsia="DengXian"/>
          <w:highlight w:val="green"/>
        </w:rPr>
        <w:t xml:space="preserve"> sub-bands</w:t>
      </w:r>
    </w:p>
    <w:p w14:paraId="59D63FF5" w14:textId="77777777" w:rsidR="00D42875" w:rsidRPr="00BD3872" w:rsidRDefault="00D42875" w:rsidP="00D42875">
      <w:pPr>
        <w:pStyle w:val="ListParagraph"/>
        <w:numPr>
          <w:ilvl w:val="1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PRB arrangement:</w:t>
      </w:r>
    </w:p>
    <w:p w14:paraId="0B607D10" w14:textId="3A17DA22" w:rsidR="00D42875" w:rsidRPr="00BD3872" w:rsidRDefault="00D42875" w:rsidP="00D42875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0: 4 PRBs used</w:t>
      </w:r>
    </w:p>
    <w:p w14:paraId="0FAA873D" w14:textId="77777777" w:rsidR="00D42875" w:rsidRPr="00BD3872" w:rsidRDefault="00D42875" w:rsidP="00D42875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1-17: All PRB</w:t>
      </w:r>
    </w:p>
    <w:p w14:paraId="1C12DA06" w14:textId="781D49E3" w:rsidR="00D42875" w:rsidRPr="00BD3872" w:rsidRDefault="00D42875" w:rsidP="00D42875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18: 4 PRBs used</w:t>
      </w:r>
    </w:p>
    <w:p w14:paraId="4BC6C90A" w14:textId="77777777" w:rsidR="00823E0C" w:rsidRPr="00BD3872" w:rsidRDefault="00823E0C" w:rsidP="00823E0C">
      <w:pPr>
        <w:pStyle w:val="ListParagraph"/>
        <w:numPr>
          <w:ilvl w:val="0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15k SCS, Sub-band size 8, 19 sub-bands</w:t>
      </w:r>
    </w:p>
    <w:p w14:paraId="66672F16" w14:textId="77777777" w:rsidR="00D42875" w:rsidRPr="00BD3872" w:rsidRDefault="00D42875" w:rsidP="00D42875">
      <w:pPr>
        <w:pStyle w:val="ListParagraph"/>
        <w:numPr>
          <w:ilvl w:val="1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PRB arrangement:</w:t>
      </w:r>
    </w:p>
    <w:p w14:paraId="1F863EC1" w14:textId="56B1252A" w:rsidR="00D42875" w:rsidRPr="00BD3872" w:rsidRDefault="00D42875" w:rsidP="00D42875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0: 4 PRBs used</w:t>
      </w:r>
    </w:p>
    <w:p w14:paraId="7C222AD5" w14:textId="77777777" w:rsidR="00D42875" w:rsidRPr="00BD3872" w:rsidRDefault="00D42875" w:rsidP="00D42875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t>Sub-band 1-17: All PRB</w:t>
      </w:r>
    </w:p>
    <w:p w14:paraId="45D21A79" w14:textId="4084C53E" w:rsidR="00D42875" w:rsidRPr="00BD3872" w:rsidRDefault="00D42875" w:rsidP="00D42875">
      <w:pPr>
        <w:pStyle w:val="ListParagraph"/>
        <w:numPr>
          <w:ilvl w:val="2"/>
          <w:numId w:val="39"/>
        </w:numPr>
        <w:snapToGrid w:val="0"/>
        <w:spacing w:after="120"/>
        <w:ind w:firstLineChars="0"/>
        <w:rPr>
          <w:rFonts w:eastAsia="DengXian"/>
          <w:highlight w:val="green"/>
        </w:rPr>
      </w:pPr>
      <w:r w:rsidRPr="00BD3872">
        <w:rPr>
          <w:rFonts w:eastAsia="DengXian"/>
          <w:highlight w:val="green"/>
        </w:rPr>
        <w:lastRenderedPageBreak/>
        <w:t>Sub-band 18: 4 PRBs used</w:t>
      </w:r>
    </w:p>
    <w:p w14:paraId="616AF310" w14:textId="77777777" w:rsidR="00823E0C" w:rsidRDefault="00823E0C" w:rsidP="00823E0C">
      <w:pPr>
        <w:snapToGrid w:val="0"/>
        <w:spacing w:after="120"/>
        <w:rPr>
          <w:rFonts w:eastAsia="DengXian"/>
        </w:rPr>
      </w:pPr>
    </w:p>
    <w:p w14:paraId="026FD219" w14:textId="611FB789" w:rsidR="002A1462" w:rsidRDefault="002A1462" w:rsidP="00823E0C">
      <w:pPr>
        <w:snapToGrid w:val="0"/>
        <w:spacing w:after="120"/>
        <w:rPr>
          <w:rFonts w:eastAsia="DengXian"/>
        </w:rPr>
      </w:pPr>
      <w:r>
        <w:rPr>
          <w:rFonts w:eastAsia="DengXian"/>
        </w:rPr>
        <w:t>Samsung: We propose to use sub-band size 16 PRB/sub-band to cover wider bandwidth.</w:t>
      </w:r>
    </w:p>
    <w:p w14:paraId="2124823F" w14:textId="3214912D" w:rsidR="00043779" w:rsidRDefault="00043779" w:rsidP="00823E0C">
      <w:pPr>
        <w:snapToGrid w:val="0"/>
        <w:spacing w:after="120"/>
        <w:rPr>
          <w:rFonts w:eastAsia="DengXian"/>
        </w:rPr>
      </w:pPr>
      <w:r>
        <w:rPr>
          <w:rFonts w:eastAsia="DengXian"/>
        </w:rPr>
        <w:t>Nokia: We cannot get 19 with 30 and 16</w:t>
      </w:r>
    </w:p>
    <w:p w14:paraId="21923F6A" w14:textId="7CE9C980" w:rsidR="00010629" w:rsidRDefault="00010629" w:rsidP="00823E0C">
      <w:pPr>
        <w:snapToGrid w:val="0"/>
        <w:spacing w:after="120"/>
        <w:rPr>
          <w:rFonts w:eastAsia="DengXian"/>
        </w:rPr>
      </w:pPr>
      <w:r>
        <w:rPr>
          <w:rFonts w:eastAsia="DengXian"/>
        </w:rPr>
        <w:t xml:space="preserve">Vivo: Can we take 030k and </w:t>
      </w:r>
      <w:r w:rsidR="00444A68">
        <w:rPr>
          <w:rFonts w:eastAsia="DengXian"/>
        </w:rPr>
        <w:t xml:space="preserve">8 PRB as first </w:t>
      </w:r>
      <w:proofErr w:type="gramStart"/>
      <w:r w:rsidR="00444A68">
        <w:rPr>
          <w:rFonts w:eastAsia="DengXian"/>
        </w:rPr>
        <w:t>priority ?</w:t>
      </w:r>
      <w:proofErr w:type="gramEnd"/>
    </w:p>
    <w:p w14:paraId="60CAD04E" w14:textId="76BEBFAB" w:rsidR="00F94300" w:rsidRDefault="00F94300" w:rsidP="00823E0C">
      <w:pPr>
        <w:snapToGrid w:val="0"/>
        <w:spacing w:after="120"/>
        <w:rPr>
          <w:rFonts w:eastAsia="DengXian"/>
        </w:rPr>
      </w:pPr>
      <w:r>
        <w:rPr>
          <w:rFonts w:eastAsia="DengXian"/>
        </w:rPr>
        <w:t xml:space="preserve">Nokia: </w:t>
      </w:r>
      <w:r w:rsidR="00A20928">
        <w:rPr>
          <w:rFonts w:eastAsia="DengXian"/>
        </w:rPr>
        <w:t xml:space="preserve">We are concerned about 30k </w:t>
      </w:r>
      <w:proofErr w:type="gramStart"/>
      <w:r w:rsidR="00A20928">
        <w:rPr>
          <w:rFonts w:eastAsia="DengXian"/>
        </w:rPr>
        <w:t>first priority</w:t>
      </w:r>
      <w:proofErr w:type="gramEnd"/>
      <w:r w:rsidR="00A20928">
        <w:rPr>
          <w:rFonts w:eastAsia="DengXian"/>
        </w:rPr>
        <w:t>.</w:t>
      </w:r>
    </w:p>
    <w:p w14:paraId="1D87B3DC" w14:textId="11CED07A" w:rsidR="00AB71A9" w:rsidRPr="00823E0C" w:rsidRDefault="00AB71A9" w:rsidP="00823E0C">
      <w:pPr>
        <w:snapToGrid w:val="0"/>
        <w:spacing w:after="120"/>
        <w:rPr>
          <w:rFonts w:eastAsia="DengXian"/>
        </w:rPr>
      </w:pPr>
      <w:r>
        <w:rPr>
          <w:rFonts w:eastAsia="DengXian"/>
        </w:rPr>
        <w:t>Qualcomm: Regarding sub-band size 16 and</w:t>
      </w:r>
      <w:r w:rsidR="00F34098">
        <w:rPr>
          <w:rFonts w:eastAsia="DengXian"/>
        </w:rPr>
        <w:t xml:space="preserve"> 18 sub-bands, some </w:t>
      </w:r>
    </w:p>
    <w:p w14:paraId="08A8869A" w14:textId="77777777" w:rsidR="00823E0C" w:rsidRPr="00823E0C" w:rsidRDefault="00823E0C" w:rsidP="00823E0C">
      <w:pPr>
        <w:snapToGrid w:val="0"/>
        <w:spacing w:after="120"/>
        <w:rPr>
          <w:rFonts w:eastAsia="DengXian"/>
        </w:rPr>
      </w:pPr>
    </w:p>
    <w:p w14:paraId="020A5312" w14:textId="77777777" w:rsidR="002C4B35" w:rsidRDefault="002C4B35" w:rsidP="003E08FC">
      <w:pPr>
        <w:rPr>
          <w:b/>
        </w:rPr>
      </w:pPr>
    </w:p>
    <w:p w14:paraId="21F146D1" w14:textId="77777777" w:rsidR="007F0081" w:rsidRDefault="007F0081" w:rsidP="007F0081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</w:rPr>
      </w:pPr>
    </w:p>
    <w:p w14:paraId="03C391BC" w14:textId="1F2918E6" w:rsidR="007F0081" w:rsidRPr="00AB3D40" w:rsidRDefault="007F0081" w:rsidP="007F0081">
      <w:pPr>
        <w:pStyle w:val="Heading1"/>
        <w:ind w:left="0" w:firstLine="0"/>
      </w:pPr>
      <w:r>
        <w:t>Topic 2: Model dimensioning</w:t>
      </w:r>
    </w:p>
    <w:p w14:paraId="64289406" w14:textId="77777777" w:rsidR="007F0081" w:rsidRDefault="007F0081" w:rsidP="007F0081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</w:rPr>
      </w:pPr>
    </w:p>
    <w:p w14:paraId="4063C074" w14:textId="7533CBB1" w:rsidR="00BA3CEF" w:rsidRPr="007F0081" w:rsidRDefault="008B26B7" w:rsidP="00BA3CEF">
      <w:pPr>
        <w:pStyle w:val="Heading2"/>
      </w:pPr>
      <w:r>
        <w:t>Complexity</w:t>
      </w:r>
    </w:p>
    <w:p w14:paraId="56A55BF1" w14:textId="36ECE0A2" w:rsidR="00A549EA" w:rsidRPr="00A549EA" w:rsidRDefault="00A549EA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u w:val="single"/>
          <w:lang w:val="en-US"/>
        </w:rPr>
      </w:pPr>
      <w:r w:rsidRPr="00A549EA">
        <w:rPr>
          <w:rFonts w:eastAsia="SimSun"/>
          <w:szCs w:val="24"/>
          <w:u w:val="single"/>
          <w:lang w:val="en-US"/>
        </w:rPr>
        <w:t>Discussion and conclusion during the Wednesday ad-hoc</w:t>
      </w:r>
    </w:p>
    <w:p w14:paraId="4B48AE81" w14:textId="23B0F4A0" w:rsidR="00BA3CEF" w:rsidRPr="00157D71" w:rsidRDefault="00BA3CEF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For the CSI compression encoder model alignment, companies provide the following information in RAN4#120:</w:t>
      </w:r>
    </w:p>
    <w:p w14:paraId="3E5B618E" w14:textId="77777777" w:rsidR="00BA3CEF" w:rsidRPr="00157D71" w:rsidRDefault="00BA3CEF" w:rsidP="00BA3CEF">
      <w:pPr>
        <w:widowControl w:val="0"/>
        <w:numPr>
          <w:ilvl w:val="0"/>
          <w:numId w:val="36"/>
        </w:numPr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How to implement the Embedding block with zero-padding (Example R4-2606612 5.4.1).</w:t>
      </w:r>
    </w:p>
    <w:p w14:paraId="52BA647E" w14:textId="77777777" w:rsidR="00BA3CEF" w:rsidRPr="00157D71" w:rsidRDefault="00BA3CEF" w:rsidP="00BA3CEF">
      <w:pPr>
        <w:widowControl w:val="0"/>
        <w:numPr>
          <w:ilvl w:val="0"/>
          <w:numId w:val="36"/>
        </w:numPr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 xml:space="preserve">How to implement the Positional Embedding block (Example R4-2606612 5.4.2). </w:t>
      </w:r>
    </w:p>
    <w:p w14:paraId="53AE22CB" w14:textId="77777777" w:rsidR="00BA3CEF" w:rsidRPr="00157D71" w:rsidRDefault="00BA3CEF" w:rsidP="00BA3CEF">
      <w:pPr>
        <w:widowControl w:val="0"/>
        <w:numPr>
          <w:ilvl w:val="0"/>
          <w:numId w:val="36"/>
        </w:numPr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How to calculate the total number of parameters</w:t>
      </w:r>
    </w:p>
    <w:p w14:paraId="5A79AA99" w14:textId="77777777" w:rsidR="00BA3CEF" w:rsidRPr="00157D71" w:rsidRDefault="00BA3CEF" w:rsidP="00BA3CEF">
      <w:pPr>
        <w:widowControl w:val="0"/>
        <w:numPr>
          <w:ilvl w:val="1"/>
          <w:numId w:val="36"/>
        </w:numPr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Parameters correspond to the trained parameters.</w:t>
      </w:r>
    </w:p>
    <w:p w14:paraId="4D0E2836" w14:textId="24FF1065" w:rsidR="00BA3CEF" w:rsidRPr="00157D71" w:rsidRDefault="00BA3CEF" w:rsidP="007F0081">
      <w:pPr>
        <w:widowControl w:val="0"/>
        <w:numPr>
          <w:ilvl w:val="1"/>
          <w:numId w:val="36"/>
        </w:numPr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Total number of parameters should include input embedding layer and CSI generation blocks</w:t>
      </w:r>
    </w:p>
    <w:p w14:paraId="063A52FE" w14:textId="5B6A321C" w:rsidR="00BD2BE4" w:rsidRPr="00157D71" w:rsidRDefault="00BD2BE4" w:rsidP="00BD2BE4">
      <w:pPr>
        <w:widowControl w:val="0"/>
        <w:numPr>
          <w:ilvl w:val="0"/>
          <w:numId w:val="36"/>
        </w:numPr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How to calculate the total number of FLOPs</w:t>
      </w:r>
    </w:p>
    <w:p w14:paraId="613E2ED6" w14:textId="77777777" w:rsidR="00BA3CEF" w:rsidRPr="00157D71" w:rsidRDefault="00BA3CEF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highlight w:val="green"/>
          <w:lang w:val="en-US"/>
        </w:rPr>
      </w:pPr>
    </w:p>
    <w:p w14:paraId="38D1064B" w14:textId="3CCAEA15" w:rsidR="00BA3CEF" w:rsidRDefault="00BA3CEF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lang w:val="en-US"/>
        </w:rPr>
      </w:pPr>
      <w:r w:rsidRPr="00157D71">
        <w:rPr>
          <w:rFonts w:eastAsia="SimSun"/>
          <w:szCs w:val="24"/>
          <w:highlight w:val="green"/>
          <w:lang w:val="en-US"/>
        </w:rPr>
        <w:t>To further facilitate discussion at RAN4#120, in addition to the above, companies are encouraged to present their complexity analysis based on the following spreadsheet</w:t>
      </w:r>
      <w:r w:rsidR="00560D6C" w:rsidRPr="00157D71">
        <w:rPr>
          <w:rFonts w:eastAsia="SimSun"/>
          <w:szCs w:val="24"/>
          <w:highlight w:val="green"/>
          <w:lang w:val="en-US"/>
        </w:rPr>
        <w:t xml:space="preserve"> (in addition to their own calculation if relevant)</w:t>
      </w:r>
      <w:r w:rsidRPr="00157D71">
        <w:rPr>
          <w:rFonts w:eastAsia="SimSun"/>
          <w:szCs w:val="24"/>
          <w:highlight w:val="green"/>
          <w:lang w:val="en-US"/>
        </w:rPr>
        <w:t>:</w:t>
      </w:r>
      <w:r>
        <w:rPr>
          <w:rFonts w:eastAsia="SimSun"/>
          <w:szCs w:val="24"/>
          <w:lang w:val="en-US"/>
        </w:rPr>
        <w:t xml:space="preserve"> </w:t>
      </w:r>
    </w:p>
    <w:bookmarkStart w:id="0" w:name="_MON_1840760578"/>
    <w:bookmarkEnd w:id="0"/>
    <w:p w14:paraId="346E4C39" w14:textId="402DE0CC" w:rsidR="00BA3CEF" w:rsidRDefault="002F47F5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</w:pPr>
      <w:r>
        <w:object w:dxaOrig="1513" w:dyaOrig="985" w14:anchorId="41CB8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pt" o:ole="">
            <v:imagedata r:id="rId7" o:title=""/>
          </v:shape>
          <o:OLEObject Type="Embed" ProgID="Excel.Sheet.12" ShapeID="_x0000_i1025" DrawAspect="Icon" ObjectID="_1840772715" r:id="rId8"/>
        </w:object>
      </w:r>
    </w:p>
    <w:p w14:paraId="7D4A57AC" w14:textId="77777777" w:rsidR="004D11D7" w:rsidRDefault="004D11D7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</w:pPr>
    </w:p>
    <w:p w14:paraId="60E1D539" w14:textId="08D087C6" w:rsidR="004D11D7" w:rsidRDefault="004D11D7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</w:pPr>
      <w:r>
        <w:t xml:space="preserve">Nokia: </w:t>
      </w:r>
      <w:r w:rsidR="00950684">
        <w:t xml:space="preserve">How about </w:t>
      </w:r>
      <w:proofErr w:type="gramStart"/>
      <w:r w:rsidR="00950684">
        <w:t>FLOPS ?</w:t>
      </w:r>
      <w:proofErr w:type="gramEnd"/>
    </w:p>
    <w:p w14:paraId="597EE64B" w14:textId="08BA5456" w:rsidR="00950684" w:rsidRDefault="00950684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</w:pPr>
      <w:r>
        <w:t>Ericsson: It is very difficult to align FLOPs</w:t>
      </w:r>
    </w:p>
    <w:p w14:paraId="3132BB4D" w14:textId="60810BE4" w:rsidR="008E050D" w:rsidRPr="00BA3CEF" w:rsidRDefault="008E050D" w:rsidP="00BA3CEF">
      <w:pPr>
        <w:widowControl w:val="0"/>
        <w:overflowPunct/>
        <w:autoSpaceDE/>
        <w:autoSpaceDN/>
        <w:adjustRightInd/>
        <w:snapToGrid w:val="0"/>
        <w:spacing w:after="120"/>
        <w:textAlignment w:val="auto"/>
        <w:rPr>
          <w:rFonts w:eastAsia="SimSun"/>
          <w:szCs w:val="24"/>
          <w:lang w:val="en-US"/>
        </w:rPr>
      </w:pPr>
      <w:r w:rsidRPr="00157D71">
        <w:rPr>
          <w:highlight w:val="green"/>
        </w:rPr>
        <w:t>Spreadsheet: Create spreadsheets for both complexity and SGCS. Also create spreadsheets for scalability</w:t>
      </w:r>
      <w:r w:rsidR="00157D71" w:rsidRPr="00157D71">
        <w:rPr>
          <w:highlight w:val="green"/>
        </w:rPr>
        <w:t>. Companies should submit both a word document and their results in Excel format in the same .zip file when contributing</w:t>
      </w:r>
    </w:p>
    <w:p w14:paraId="043E175A" w14:textId="77777777" w:rsidR="002E09CD" w:rsidRDefault="002E09CD" w:rsidP="00FB562F">
      <w:pPr>
        <w:pStyle w:val="B1"/>
        <w:ind w:left="0" w:firstLine="0"/>
      </w:pPr>
    </w:p>
    <w:p w14:paraId="6D8A3F6E" w14:textId="3FA86493" w:rsidR="002E09CD" w:rsidRPr="00AB3D40" w:rsidRDefault="00FB562F" w:rsidP="002E09CD">
      <w:pPr>
        <w:pStyle w:val="Heading1"/>
      </w:pPr>
      <w:r>
        <w:t>Other model design issues</w:t>
      </w:r>
    </w:p>
    <w:p w14:paraId="5A15DDEA" w14:textId="77777777" w:rsidR="00FB562F" w:rsidRDefault="00FB562F" w:rsidP="002E09CD">
      <w:pPr>
        <w:spacing w:afterLines="50" w:after="120"/>
        <w:rPr>
          <w:b/>
        </w:rPr>
      </w:pPr>
    </w:p>
    <w:p w14:paraId="5FAE8B8B" w14:textId="77777777" w:rsidR="00FB562F" w:rsidRDefault="00FB562F" w:rsidP="002E09CD">
      <w:pPr>
        <w:spacing w:afterLines="50" w:after="120"/>
        <w:rPr>
          <w:b/>
        </w:rPr>
      </w:pPr>
    </w:p>
    <w:p w14:paraId="3D6BA478" w14:textId="6800937E" w:rsidR="00FB562F" w:rsidRDefault="00FB562F" w:rsidP="00FB562F">
      <w:pPr>
        <w:pStyle w:val="Heading2"/>
        <w:ind w:left="0" w:firstLine="0"/>
      </w:pPr>
      <w:r>
        <w:t>Model parameter quantization</w:t>
      </w:r>
    </w:p>
    <w:p w14:paraId="2EB7BA00" w14:textId="57EEB743" w:rsidR="00A549EA" w:rsidRDefault="00A549EA" w:rsidP="00A549EA">
      <w:r>
        <w:t>The outcome from the Monday ad-hoc was further refined on Wednesday:</w:t>
      </w:r>
    </w:p>
    <w:p w14:paraId="2954F2EB" w14:textId="77777777" w:rsidR="00A549EA" w:rsidRPr="00A549EA" w:rsidRDefault="00A549EA" w:rsidP="00A549EA"/>
    <w:p w14:paraId="4D2CD478" w14:textId="77777777" w:rsidR="00FB562F" w:rsidRPr="007C3A66" w:rsidRDefault="00FB562F" w:rsidP="00FB562F">
      <w:pPr>
        <w:pStyle w:val="ListParagraph"/>
        <w:numPr>
          <w:ilvl w:val="0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t>Check whether quantized values are needed for TE to ensure reproducible testing across different vendors</w:t>
      </w:r>
    </w:p>
    <w:p w14:paraId="4BDFCF2B" w14:textId="08BE086F" w:rsidR="00FB562F" w:rsidRPr="007C3A66" w:rsidRDefault="00FB562F" w:rsidP="00FB562F">
      <w:pPr>
        <w:pStyle w:val="ListParagraph"/>
        <w:numPr>
          <w:ilvl w:val="1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lastRenderedPageBreak/>
        <w:t>If TE vendors do not need a quantized model</w:t>
      </w:r>
      <w:r w:rsidR="006F7648">
        <w:rPr>
          <w:szCs w:val="24"/>
          <w:highlight w:val="yellow"/>
        </w:rPr>
        <w:t xml:space="preserve"> and always get similar performance regardless of </w:t>
      </w:r>
      <w:proofErr w:type="gramStart"/>
      <w:r w:rsidR="006F7648">
        <w:rPr>
          <w:szCs w:val="24"/>
          <w:highlight w:val="yellow"/>
        </w:rPr>
        <w:t>quantization</w:t>
      </w:r>
      <w:proofErr w:type="gramEnd"/>
      <w:r w:rsidRPr="007C3A66">
        <w:rPr>
          <w:szCs w:val="24"/>
          <w:highlight w:val="yellow"/>
        </w:rPr>
        <w:t xml:space="preserve"> then model parameters quantization discussion can be dropped.</w:t>
      </w:r>
    </w:p>
    <w:p w14:paraId="641B7AB6" w14:textId="294DE421" w:rsidR="00FB562F" w:rsidRPr="007C3A66" w:rsidRDefault="00FB562F" w:rsidP="00FB562F">
      <w:pPr>
        <w:pStyle w:val="ListParagraph"/>
        <w:numPr>
          <w:ilvl w:val="1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t xml:space="preserve">In case quantization is needed, </w:t>
      </w:r>
      <w:proofErr w:type="gramStart"/>
      <w:r w:rsidRPr="007C3A66">
        <w:rPr>
          <w:szCs w:val="24"/>
          <w:highlight w:val="yellow"/>
        </w:rPr>
        <w:t>Capture</w:t>
      </w:r>
      <w:proofErr w:type="gramEnd"/>
      <w:r w:rsidRPr="007C3A66">
        <w:rPr>
          <w:szCs w:val="24"/>
          <w:highlight w:val="yellow"/>
        </w:rPr>
        <w:t xml:space="preserve"> 3 options </w:t>
      </w:r>
      <w:r w:rsidR="00BB3873">
        <w:rPr>
          <w:szCs w:val="24"/>
          <w:highlight w:val="yellow"/>
        </w:rPr>
        <w:t xml:space="preserve">on how to do quantization </w:t>
      </w:r>
      <w:r w:rsidRPr="007C3A66">
        <w:rPr>
          <w:szCs w:val="24"/>
          <w:highlight w:val="yellow"/>
        </w:rPr>
        <w:t xml:space="preserve">for further discussion; Vivo proposal, Ericsson proposal and Samsung proposal to use </w:t>
      </w:r>
      <w:proofErr w:type="spellStart"/>
      <w:r w:rsidRPr="007C3A66">
        <w:rPr>
          <w:szCs w:val="24"/>
          <w:highlight w:val="yellow"/>
        </w:rPr>
        <w:t>Pytorch</w:t>
      </w:r>
      <w:proofErr w:type="spellEnd"/>
      <w:r w:rsidRPr="007C3A66">
        <w:rPr>
          <w:szCs w:val="24"/>
          <w:highlight w:val="yellow"/>
        </w:rPr>
        <w:t>.</w:t>
      </w:r>
    </w:p>
    <w:p w14:paraId="0D3F8D02" w14:textId="77777777" w:rsidR="00FB562F" w:rsidRPr="007C3A66" w:rsidRDefault="00FB562F" w:rsidP="00FB562F">
      <w:pPr>
        <w:pStyle w:val="ListParagraph"/>
        <w:numPr>
          <w:ilvl w:val="0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t xml:space="preserve">BS and UE can use the </w:t>
      </w:r>
      <w:proofErr w:type="gramStart"/>
      <w:r w:rsidRPr="007C3A66">
        <w:rPr>
          <w:szCs w:val="24"/>
          <w:highlight w:val="yellow"/>
        </w:rPr>
        <w:t>floating point</w:t>
      </w:r>
      <w:proofErr w:type="gramEnd"/>
      <w:r w:rsidRPr="007C3A66">
        <w:rPr>
          <w:szCs w:val="24"/>
          <w:highlight w:val="yellow"/>
        </w:rPr>
        <w:t xml:space="preserve"> model and do their own quantization in implementation.</w:t>
      </w:r>
    </w:p>
    <w:p w14:paraId="5A1146FD" w14:textId="77777777" w:rsidR="00FB562F" w:rsidRPr="007C3A66" w:rsidRDefault="00FB562F" w:rsidP="00FB562F">
      <w:pPr>
        <w:pStyle w:val="ListParagraph"/>
        <w:numPr>
          <w:ilvl w:val="0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t>FFS whether the quantized encoder needs to be captured in 3GPP</w:t>
      </w:r>
    </w:p>
    <w:p w14:paraId="63DD39C4" w14:textId="77777777" w:rsidR="00FB562F" w:rsidRPr="007C3A66" w:rsidRDefault="00FB562F" w:rsidP="00FB562F">
      <w:pPr>
        <w:pStyle w:val="ListParagraph"/>
        <w:numPr>
          <w:ilvl w:val="0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t>FFS whether float 16 or float 32 is stored in the spec</w:t>
      </w:r>
    </w:p>
    <w:p w14:paraId="35E27EF2" w14:textId="6199A29A" w:rsidR="00FB562F" w:rsidRDefault="00FB562F" w:rsidP="00FB562F">
      <w:pPr>
        <w:pStyle w:val="ListParagraph"/>
        <w:numPr>
          <w:ilvl w:val="0"/>
          <w:numId w:val="34"/>
        </w:numPr>
        <w:spacing w:after="120"/>
        <w:ind w:firstLineChars="0"/>
        <w:rPr>
          <w:szCs w:val="24"/>
          <w:highlight w:val="yellow"/>
        </w:rPr>
      </w:pPr>
      <w:r w:rsidRPr="007C3A66">
        <w:rPr>
          <w:szCs w:val="24"/>
          <w:highlight w:val="yellow"/>
        </w:rPr>
        <w:t>Companies encouraged to show results with and without quantization to check how much difference it makes.</w:t>
      </w:r>
    </w:p>
    <w:p w14:paraId="2B9D8BC6" w14:textId="70A0EE58" w:rsidR="001D4E2C" w:rsidRPr="00FB562F" w:rsidRDefault="001D4E2C" w:rsidP="001D4E2C">
      <w:pPr>
        <w:pStyle w:val="ListParagraph"/>
        <w:numPr>
          <w:ilvl w:val="1"/>
          <w:numId w:val="34"/>
        </w:numPr>
        <w:spacing w:after="120"/>
        <w:ind w:firstLineChars="0"/>
        <w:rPr>
          <w:szCs w:val="24"/>
          <w:highlight w:val="yellow"/>
        </w:rPr>
      </w:pPr>
      <w:r>
        <w:rPr>
          <w:szCs w:val="24"/>
          <w:highlight w:val="yellow"/>
        </w:rPr>
        <w:t>Quantization aware training should be used when quantized models are presented</w:t>
      </w:r>
    </w:p>
    <w:p w14:paraId="5EEC0C3B" w14:textId="77777777" w:rsidR="00FB562F" w:rsidRDefault="00FB562F" w:rsidP="002E09CD">
      <w:pPr>
        <w:spacing w:afterLines="50" w:after="120"/>
        <w:rPr>
          <w:b/>
        </w:rPr>
      </w:pPr>
    </w:p>
    <w:p w14:paraId="0AEE4B94" w14:textId="0ABDDCAF" w:rsidR="00731833" w:rsidRPr="00731833" w:rsidRDefault="00731833" w:rsidP="002E09CD">
      <w:pPr>
        <w:spacing w:afterLines="50" w:after="120"/>
        <w:rPr>
          <w:bCs/>
        </w:rPr>
      </w:pPr>
      <w:proofErr w:type="spellStart"/>
      <w:r w:rsidRPr="00731833">
        <w:rPr>
          <w:bCs/>
        </w:rPr>
        <w:t>Mediatek</w:t>
      </w:r>
      <w:proofErr w:type="spellEnd"/>
      <w:r w:rsidRPr="00731833">
        <w:rPr>
          <w:bCs/>
        </w:rPr>
        <w:t>: We previously agreed to consider QAT</w:t>
      </w:r>
      <w:r>
        <w:rPr>
          <w:bCs/>
        </w:rPr>
        <w:t xml:space="preserve"> and think quantized decoders should be shared</w:t>
      </w:r>
    </w:p>
    <w:sectPr w:rsidR="00731833" w:rsidRPr="00731833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084D" w14:textId="77777777" w:rsidR="00305E4D" w:rsidRPr="00A10429" w:rsidRDefault="00305E4D" w:rsidP="0064547A">
      <w:pPr>
        <w:spacing w:after="0"/>
        <w:rPr>
          <w:kern w:val="2"/>
        </w:rPr>
      </w:pPr>
      <w:r>
        <w:separator/>
      </w:r>
    </w:p>
  </w:endnote>
  <w:endnote w:type="continuationSeparator" w:id="0">
    <w:p w14:paraId="5D8E8CEF" w14:textId="77777777" w:rsidR="00305E4D" w:rsidRPr="00A10429" w:rsidRDefault="00305E4D" w:rsidP="0064547A">
      <w:pPr>
        <w:spacing w:after="0"/>
        <w:rPr>
          <w:kern w:val="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894F" w14:textId="77777777" w:rsidR="00305E4D" w:rsidRPr="00A10429" w:rsidRDefault="00305E4D" w:rsidP="0064547A">
      <w:pPr>
        <w:spacing w:after="0"/>
        <w:rPr>
          <w:kern w:val="2"/>
        </w:rPr>
      </w:pPr>
      <w:r>
        <w:separator/>
      </w:r>
    </w:p>
  </w:footnote>
  <w:footnote w:type="continuationSeparator" w:id="0">
    <w:p w14:paraId="030B041E" w14:textId="77777777" w:rsidR="00305E4D" w:rsidRPr="00A10429" w:rsidRDefault="00305E4D" w:rsidP="0064547A">
      <w:pPr>
        <w:spacing w:after="0"/>
        <w:rPr>
          <w:kern w:val="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778E2"/>
    <w:multiLevelType w:val="hybridMultilevel"/>
    <w:tmpl w:val="243C63F6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3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8F3332"/>
    <w:multiLevelType w:val="hybridMultilevel"/>
    <w:tmpl w:val="9320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A66F02"/>
    <w:multiLevelType w:val="hybridMultilevel"/>
    <w:tmpl w:val="EF66C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08B2"/>
    <w:multiLevelType w:val="hybridMultilevel"/>
    <w:tmpl w:val="8BE8EA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4" w15:restartNumberingAfterBreak="0">
    <w:nsid w:val="2C6B4216"/>
    <w:multiLevelType w:val="hybridMultilevel"/>
    <w:tmpl w:val="A3D6BCAC"/>
    <w:lvl w:ilvl="0" w:tplc="7B82B0CE">
      <w:start w:val="32"/>
      <w:numFmt w:val="bullet"/>
      <w:lvlText w:val="•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A1D8880A">
      <w:numFmt w:val="bullet"/>
      <w:lvlText w:val="-"/>
      <w:lvlJc w:val="left"/>
      <w:pPr>
        <w:ind w:left="840" w:hanging="420"/>
      </w:pPr>
      <w:rPr>
        <w:rFonts w:ascii="Aptos" w:eastAsia="Aptos" w:hAnsi="Apto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A7B6624"/>
    <w:multiLevelType w:val="hybridMultilevel"/>
    <w:tmpl w:val="637E7414"/>
    <w:lvl w:ilvl="0" w:tplc="9B6AA9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8" w15:restartNumberingAfterBreak="0">
    <w:nsid w:val="61A377C7"/>
    <w:multiLevelType w:val="hybridMultilevel"/>
    <w:tmpl w:val="299A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213117"/>
    <w:multiLevelType w:val="hybridMultilevel"/>
    <w:tmpl w:val="D746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31"/>
  </w:num>
  <w:num w:numId="2" w16cid:durableId="767700499">
    <w:abstractNumId w:val="17"/>
  </w:num>
  <w:num w:numId="3" w16cid:durableId="980884213">
    <w:abstractNumId w:val="29"/>
  </w:num>
  <w:num w:numId="4" w16cid:durableId="1846701611">
    <w:abstractNumId w:val="16"/>
  </w:num>
  <w:num w:numId="5" w16cid:durableId="699012852">
    <w:abstractNumId w:val="5"/>
  </w:num>
  <w:num w:numId="6" w16cid:durableId="1450201014">
    <w:abstractNumId w:val="22"/>
  </w:num>
  <w:num w:numId="7" w16cid:durableId="1073939429">
    <w:abstractNumId w:val="4"/>
  </w:num>
  <w:num w:numId="8" w16cid:durableId="214005466">
    <w:abstractNumId w:val="21"/>
  </w:num>
  <w:num w:numId="9" w16cid:durableId="1446921232">
    <w:abstractNumId w:val="31"/>
  </w:num>
  <w:num w:numId="10" w16cid:durableId="1699429464">
    <w:abstractNumId w:val="31"/>
  </w:num>
  <w:num w:numId="11" w16cid:durableId="1062680395">
    <w:abstractNumId w:val="2"/>
  </w:num>
  <w:num w:numId="12" w16cid:durableId="2118793171">
    <w:abstractNumId w:val="11"/>
  </w:num>
  <w:num w:numId="13" w16cid:durableId="1243837963">
    <w:abstractNumId w:val="8"/>
  </w:num>
  <w:num w:numId="14" w16cid:durableId="1296058729">
    <w:abstractNumId w:val="27"/>
  </w:num>
  <w:num w:numId="15" w16cid:durableId="1988124532">
    <w:abstractNumId w:val="31"/>
  </w:num>
  <w:num w:numId="16" w16cid:durableId="563225832">
    <w:abstractNumId w:val="31"/>
  </w:num>
  <w:num w:numId="17" w16cid:durableId="599262311">
    <w:abstractNumId w:val="20"/>
  </w:num>
  <w:num w:numId="18" w16cid:durableId="161748096">
    <w:abstractNumId w:val="32"/>
  </w:num>
  <w:num w:numId="19" w16cid:durableId="573126915">
    <w:abstractNumId w:val="31"/>
  </w:num>
  <w:num w:numId="20" w16cid:durableId="2004045065">
    <w:abstractNumId w:val="6"/>
  </w:num>
  <w:num w:numId="21" w16cid:durableId="584807274">
    <w:abstractNumId w:val="31"/>
  </w:num>
  <w:num w:numId="22" w16cid:durableId="181170718">
    <w:abstractNumId w:val="31"/>
  </w:num>
  <w:num w:numId="23" w16cid:durableId="1139999911">
    <w:abstractNumId w:val="12"/>
  </w:num>
  <w:num w:numId="24" w16cid:durableId="986275603">
    <w:abstractNumId w:val="3"/>
  </w:num>
  <w:num w:numId="25" w16cid:durableId="757677477">
    <w:abstractNumId w:val="0"/>
  </w:num>
  <w:num w:numId="26" w16cid:durableId="416564558">
    <w:abstractNumId w:val="13"/>
  </w:num>
  <w:num w:numId="27" w16cid:durableId="119879853">
    <w:abstractNumId w:val="15"/>
  </w:num>
  <w:num w:numId="28" w16cid:durableId="375130886">
    <w:abstractNumId w:val="23"/>
  </w:num>
  <w:num w:numId="29" w16cid:durableId="381445059">
    <w:abstractNumId w:val="24"/>
  </w:num>
  <w:num w:numId="30" w16cid:durableId="2003196174">
    <w:abstractNumId w:val="19"/>
  </w:num>
  <w:num w:numId="31" w16cid:durableId="886913614">
    <w:abstractNumId w:val="18"/>
  </w:num>
  <w:num w:numId="32" w16cid:durableId="2017268881">
    <w:abstractNumId w:val="25"/>
  </w:num>
  <w:num w:numId="33" w16cid:durableId="2087071832">
    <w:abstractNumId w:val="14"/>
  </w:num>
  <w:num w:numId="34" w16cid:durableId="1895852019">
    <w:abstractNumId w:val="26"/>
  </w:num>
  <w:num w:numId="35" w16cid:durableId="1046493585">
    <w:abstractNumId w:val="9"/>
  </w:num>
  <w:num w:numId="36" w16cid:durableId="1438022156">
    <w:abstractNumId w:val="7"/>
  </w:num>
  <w:num w:numId="37" w16cid:durableId="1133055571">
    <w:abstractNumId w:val="28"/>
  </w:num>
  <w:num w:numId="38" w16cid:durableId="526335650">
    <w:abstractNumId w:val="1"/>
  </w:num>
  <w:num w:numId="39" w16cid:durableId="144053101">
    <w:abstractNumId w:val="30"/>
  </w:num>
  <w:num w:numId="40" w16cid:durableId="11392245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bordersDoNotSurroundHeader/>
  <w:bordersDoNotSurroundFooter/>
  <w:proofState w:spelling="clean" w:grammar="clean"/>
  <w:attachedTemplate r:id="rId1"/>
  <w:linkStyles/>
  <w:doNotTrackFormatting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629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3779"/>
    <w:rsid w:val="00044C28"/>
    <w:rsid w:val="00044F34"/>
    <w:rsid w:val="000503D5"/>
    <w:rsid w:val="00050E97"/>
    <w:rsid w:val="0005157B"/>
    <w:rsid w:val="00052F5C"/>
    <w:rsid w:val="00053567"/>
    <w:rsid w:val="00053B82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D71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2ED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C7C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E2C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617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048"/>
    <w:rsid w:val="002353AF"/>
    <w:rsid w:val="00235BCF"/>
    <w:rsid w:val="00235C47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526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462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B35"/>
    <w:rsid w:val="002C583D"/>
    <w:rsid w:val="002C656B"/>
    <w:rsid w:val="002C6972"/>
    <w:rsid w:val="002C74DD"/>
    <w:rsid w:val="002C785A"/>
    <w:rsid w:val="002C7979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9CD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7F5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5E4D"/>
    <w:rsid w:val="0030757F"/>
    <w:rsid w:val="00307C43"/>
    <w:rsid w:val="00310AC0"/>
    <w:rsid w:val="00310CAF"/>
    <w:rsid w:val="00310D2B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5EEE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4B40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1D0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B9D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22D"/>
    <w:rsid w:val="004109BD"/>
    <w:rsid w:val="00410CC7"/>
    <w:rsid w:val="00410D07"/>
    <w:rsid w:val="00410D81"/>
    <w:rsid w:val="0041154F"/>
    <w:rsid w:val="00411C0A"/>
    <w:rsid w:val="004121EA"/>
    <w:rsid w:val="00413880"/>
    <w:rsid w:val="00413C97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3C0E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4A68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4A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11D7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148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0D6C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590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1ED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B621C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648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833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489"/>
    <w:rsid w:val="007E6A5B"/>
    <w:rsid w:val="007F0081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56DF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E0C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D82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26B7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880"/>
    <w:rsid w:val="008D698E"/>
    <w:rsid w:val="008D6C2B"/>
    <w:rsid w:val="008D70AA"/>
    <w:rsid w:val="008D7176"/>
    <w:rsid w:val="008D7F85"/>
    <w:rsid w:val="008E0015"/>
    <w:rsid w:val="008E050D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684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928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49EA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1A9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74A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97B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3CEF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387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2BE4"/>
    <w:rsid w:val="00BD3872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F48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D8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37E79"/>
    <w:rsid w:val="00D414BC"/>
    <w:rsid w:val="00D42875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3F7B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27714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22C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3FC3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4098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300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62F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2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eastAsia="zh-C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10D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310D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10D2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10D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10D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10D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10D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10D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0D2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  <w:lang w:eastAsia="zh-CN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  <w:lang w:eastAsia="zh-CN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  <w:lang w:eastAsia="zh-CN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  <w:lang w:eastAsia="zh-CN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  <w:lang w:eastAsia="zh-CN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  <w:lang w:eastAsia="zh-CN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310D2B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  <w:lang w:eastAsia="zh-CN"/>
    </w:rPr>
  </w:style>
  <w:style w:type="paragraph" w:customStyle="1" w:styleId="TAL">
    <w:name w:val="TAL"/>
    <w:basedOn w:val="Normal"/>
    <w:link w:val="TALCar"/>
    <w:rsid w:val="00310D2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10D2B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  <w:lang w:eastAsia="zh-CN"/>
    </w:rPr>
  </w:style>
  <w:style w:type="paragraph" w:customStyle="1" w:styleId="TH">
    <w:name w:val="TH"/>
    <w:basedOn w:val="Normal"/>
    <w:link w:val="THChar"/>
    <w:rsid w:val="00310D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10D2B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  <w:lang w:eastAsia="zh-CN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  <w:lang w:eastAsia="zh-CN"/>
    </w:rPr>
  </w:style>
  <w:style w:type="paragraph" w:styleId="Header">
    <w:name w:val="header"/>
    <w:link w:val="HeaderChar"/>
    <w:rsid w:val="00310D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link w:val="FooterChar"/>
    <w:rsid w:val="00310D2B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列表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/>
    </w:rPr>
  </w:style>
  <w:style w:type="paragraph" w:styleId="TOC8">
    <w:name w:val="toc 8"/>
    <w:basedOn w:val="TOC1"/>
    <w:semiHidden/>
    <w:rsid w:val="00310D2B"/>
    <w:pPr>
      <w:spacing w:before="180"/>
      <w:ind w:left="2693" w:hanging="2693"/>
    </w:pPr>
    <w:rPr>
      <w:b/>
    </w:rPr>
  </w:style>
  <w:style w:type="paragraph" w:styleId="TOC1">
    <w:name w:val="toc 1"/>
    <w:semiHidden/>
    <w:rsid w:val="00310D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zh-CN"/>
    </w:rPr>
  </w:style>
  <w:style w:type="paragraph" w:customStyle="1" w:styleId="ZT">
    <w:name w:val="ZT"/>
    <w:rsid w:val="00310D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310D2B"/>
    <w:pPr>
      <w:ind w:left="1701" w:hanging="1701"/>
    </w:pPr>
  </w:style>
  <w:style w:type="paragraph" w:styleId="TOC4">
    <w:name w:val="toc 4"/>
    <w:basedOn w:val="TOC3"/>
    <w:semiHidden/>
    <w:rsid w:val="00310D2B"/>
    <w:pPr>
      <w:ind w:left="1418" w:hanging="1418"/>
    </w:pPr>
  </w:style>
  <w:style w:type="paragraph" w:styleId="TOC3">
    <w:name w:val="toc 3"/>
    <w:basedOn w:val="TOC2"/>
    <w:semiHidden/>
    <w:rsid w:val="00310D2B"/>
    <w:pPr>
      <w:ind w:left="1134" w:hanging="1134"/>
    </w:pPr>
  </w:style>
  <w:style w:type="paragraph" w:styleId="TOC2">
    <w:name w:val="toc 2"/>
    <w:basedOn w:val="TOC1"/>
    <w:semiHidden/>
    <w:rsid w:val="00310D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10D2B"/>
    <w:pPr>
      <w:ind w:left="284"/>
    </w:pPr>
  </w:style>
  <w:style w:type="paragraph" w:styleId="Index1">
    <w:name w:val="index 1"/>
    <w:basedOn w:val="Normal"/>
    <w:semiHidden/>
    <w:rsid w:val="00310D2B"/>
    <w:pPr>
      <w:keepLines/>
      <w:spacing w:after="0"/>
    </w:pPr>
  </w:style>
  <w:style w:type="paragraph" w:customStyle="1" w:styleId="ZH">
    <w:name w:val="ZH"/>
    <w:rsid w:val="00310D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310D2B"/>
    <w:pPr>
      <w:outlineLvl w:val="9"/>
    </w:pPr>
  </w:style>
  <w:style w:type="paragraph" w:styleId="ListNumber2">
    <w:name w:val="List Number 2"/>
    <w:basedOn w:val="ListNumber"/>
    <w:semiHidden/>
    <w:rsid w:val="00310D2B"/>
    <w:pPr>
      <w:ind w:left="851"/>
    </w:pPr>
  </w:style>
  <w:style w:type="character" w:styleId="FootnoteReference">
    <w:name w:val="footnote reference"/>
    <w:basedOn w:val="DefaultParagraphFont"/>
    <w:semiHidden/>
    <w:rsid w:val="00310D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10D2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  <w:lang w:eastAsia="zh-CN"/>
    </w:rPr>
  </w:style>
  <w:style w:type="paragraph" w:customStyle="1" w:styleId="TF">
    <w:name w:val="TF"/>
    <w:basedOn w:val="TH"/>
    <w:rsid w:val="00310D2B"/>
    <w:pPr>
      <w:keepNext w:val="0"/>
      <w:spacing w:before="0" w:after="240"/>
    </w:pPr>
  </w:style>
  <w:style w:type="paragraph" w:customStyle="1" w:styleId="NO">
    <w:name w:val="NO"/>
    <w:basedOn w:val="Normal"/>
    <w:rsid w:val="00310D2B"/>
    <w:pPr>
      <w:keepLines/>
      <w:ind w:left="1135" w:hanging="851"/>
    </w:pPr>
  </w:style>
  <w:style w:type="paragraph" w:styleId="TOC9">
    <w:name w:val="toc 9"/>
    <w:basedOn w:val="TOC8"/>
    <w:semiHidden/>
    <w:rsid w:val="00310D2B"/>
    <w:pPr>
      <w:ind w:left="1418" w:hanging="1418"/>
    </w:pPr>
  </w:style>
  <w:style w:type="paragraph" w:customStyle="1" w:styleId="EX">
    <w:name w:val="EX"/>
    <w:basedOn w:val="Normal"/>
    <w:rsid w:val="00310D2B"/>
    <w:pPr>
      <w:keepLines/>
      <w:ind w:left="1702" w:hanging="1418"/>
    </w:pPr>
  </w:style>
  <w:style w:type="paragraph" w:customStyle="1" w:styleId="FP">
    <w:name w:val="FP"/>
    <w:basedOn w:val="Normal"/>
    <w:rsid w:val="00310D2B"/>
    <w:pPr>
      <w:spacing w:after="0"/>
    </w:pPr>
  </w:style>
  <w:style w:type="paragraph" w:customStyle="1" w:styleId="LD">
    <w:name w:val="LD"/>
    <w:rsid w:val="00310D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310D2B"/>
    <w:pPr>
      <w:spacing w:after="0"/>
    </w:pPr>
  </w:style>
  <w:style w:type="paragraph" w:customStyle="1" w:styleId="EW">
    <w:name w:val="EW"/>
    <w:basedOn w:val="EX"/>
    <w:rsid w:val="00310D2B"/>
    <w:pPr>
      <w:spacing w:after="0"/>
    </w:pPr>
  </w:style>
  <w:style w:type="paragraph" w:styleId="TOC6">
    <w:name w:val="toc 6"/>
    <w:basedOn w:val="TOC5"/>
    <w:next w:val="Normal"/>
    <w:semiHidden/>
    <w:rsid w:val="00310D2B"/>
    <w:pPr>
      <w:ind w:left="1985" w:hanging="1985"/>
    </w:pPr>
  </w:style>
  <w:style w:type="paragraph" w:styleId="TOC7">
    <w:name w:val="toc 7"/>
    <w:basedOn w:val="TOC6"/>
    <w:next w:val="Normal"/>
    <w:semiHidden/>
    <w:rsid w:val="00310D2B"/>
    <w:pPr>
      <w:ind w:left="2268" w:hanging="2268"/>
    </w:pPr>
  </w:style>
  <w:style w:type="paragraph" w:styleId="ListBullet2">
    <w:name w:val="List Bullet 2"/>
    <w:basedOn w:val="ListBullet"/>
    <w:semiHidden/>
    <w:rsid w:val="00310D2B"/>
    <w:pPr>
      <w:ind w:left="851"/>
    </w:pPr>
  </w:style>
  <w:style w:type="paragraph" w:styleId="ListBullet3">
    <w:name w:val="List Bullet 3"/>
    <w:basedOn w:val="ListBullet2"/>
    <w:semiHidden/>
    <w:rsid w:val="00310D2B"/>
    <w:pPr>
      <w:ind w:left="1135"/>
    </w:pPr>
  </w:style>
  <w:style w:type="paragraph" w:styleId="ListNumber">
    <w:name w:val="List Number"/>
    <w:basedOn w:val="List"/>
    <w:semiHidden/>
    <w:rsid w:val="00310D2B"/>
  </w:style>
  <w:style w:type="paragraph" w:customStyle="1" w:styleId="EQ">
    <w:name w:val="EQ"/>
    <w:basedOn w:val="Normal"/>
    <w:next w:val="Normal"/>
    <w:rsid w:val="00310D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10D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10D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310D2B"/>
    <w:pPr>
      <w:jc w:val="right"/>
    </w:pPr>
  </w:style>
  <w:style w:type="paragraph" w:customStyle="1" w:styleId="H6">
    <w:name w:val="H6"/>
    <w:basedOn w:val="Heading5"/>
    <w:next w:val="Normal"/>
    <w:rsid w:val="00310D2B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10D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310D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310D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310D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310D2B"/>
    <w:pPr>
      <w:framePr w:wrap="notBeside" w:y="16161"/>
    </w:pPr>
  </w:style>
  <w:style w:type="character" w:customStyle="1" w:styleId="ZGSM">
    <w:name w:val="ZGSM"/>
    <w:rsid w:val="00310D2B"/>
  </w:style>
  <w:style w:type="paragraph" w:styleId="List2">
    <w:name w:val="List 2"/>
    <w:basedOn w:val="List"/>
    <w:semiHidden/>
    <w:rsid w:val="00310D2B"/>
    <w:pPr>
      <w:ind w:left="851"/>
    </w:pPr>
  </w:style>
  <w:style w:type="paragraph" w:customStyle="1" w:styleId="ZG">
    <w:name w:val="ZG"/>
    <w:rsid w:val="00310D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310D2B"/>
    <w:pPr>
      <w:ind w:left="1135"/>
    </w:pPr>
  </w:style>
  <w:style w:type="paragraph" w:styleId="List4">
    <w:name w:val="List 4"/>
    <w:basedOn w:val="List3"/>
    <w:semiHidden/>
    <w:rsid w:val="00310D2B"/>
    <w:pPr>
      <w:ind w:left="1418"/>
    </w:pPr>
  </w:style>
  <w:style w:type="paragraph" w:styleId="List5">
    <w:name w:val="List 5"/>
    <w:basedOn w:val="List4"/>
    <w:semiHidden/>
    <w:rsid w:val="00310D2B"/>
    <w:pPr>
      <w:ind w:left="1702"/>
    </w:pPr>
  </w:style>
  <w:style w:type="paragraph" w:customStyle="1" w:styleId="EditorsNote">
    <w:name w:val="Editor's Note"/>
    <w:basedOn w:val="NO"/>
    <w:rsid w:val="00310D2B"/>
    <w:rPr>
      <w:color w:val="FF0000"/>
    </w:rPr>
  </w:style>
  <w:style w:type="paragraph" w:styleId="List">
    <w:name w:val="List"/>
    <w:basedOn w:val="Normal"/>
    <w:semiHidden/>
    <w:rsid w:val="00310D2B"/>
    <w:pPr>
      <w:ind w:left="568" w:hanging="284"/>
    </w:pPr>
  </w:style>
  <w:style w:type="paragraph" w:styleId="ListBullet">
    <w:name w:val="List Bullet"/>
    <w:basedOn w:val="List"/>
    <w:semiHidden/>
    <w:rsid w:val="00310D2B"/>
  </w:style>
  <w:style w:type="paragraph" w:styleId="ListBullet4">
    <w:name w:val="List Bullet 4"/>
    <w:basedOn w:val="ListBullet3"/>
    <w:semiHidden/>
    <w:rsid w:val="00310D2B"/>
    <w:pPr>
      <w:ind w:left="1418"/>
    </w:pPr>
  </w:style>
  <w:style w:type="paragraph" w:styleId="ListBullet5">
    <w:name w:val="List Bullet 5"/>
    <w:basedOn w:val="ListBullet4"/>
    <w:semiHidden/>
    <w:rsid w:val="00310D2B"/>
    <w:pPr>
      <w:ind w:left="1702"/>
    </w:pPr>
  </w:style>
  <w:style w:type="paragraph" w:customStyle="1" w:styleId="B1">
    <w:name w:val="B1"/>
    <w:basedOn w:val="List"/>
    <w:link w:val="B1Char"/>
    <w:rsid w:val="00310D2B"/>
  </w:style>
  <w:style w:type="paragraph" w:customStyle="1" w:styleId="B2">
    <w:name w:val="B2"/>
    <w:basedOn w:val="List2"/>
    <w:rsid w:val="00310D2B"/>
  </w:style>
  <w:style w:type="paragraph" w:customStyle="1" w:styleId="B3">
    <w:name w:val="B3"/>
    <w:basedOn w:val="List3"/>
    <w:rsid w:val="00310D2B"/>
  </w:style>
  <w:style w:type="paragraph" w:customStyle="1" w:styleId="B4">
    <w:name w:val="B4"/>
    <w:basedOn w:val="List4"/>
    <w:rsid w:val="00310D2B"/>
  </w:style>
  <w:style w:type="paragraph" w:customStyle="1" w:styleId="B5">
    <w:name w:val="B5"/>
    <w:basedOn w:val="List5"/>
    <w:rsid w:val="00310D2B"/>
  </w:style>
  <w:style w:type="paragraph" w:customStyle="1" w:styleId="ZTD">
    <w:name w:val="ZTD"/>
    <w:basedOn w:val="ZB"/>
    <w:rsid w:val="00310D2B"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sid w:val="007F0081"/>
    <w:rPr>
      <w:rFonts w:ascii="Times New Roman" w:eastAsia="Times New Roman" w:hAnsi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9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B9D"/>
  </w:style>
  <w:style w:type="character" w:customStyle="1" w:styleId="CommentTextChar">
    <w:name w:val="Comment Text Char"/>
    <w:basedOn w:val="DefaultParagraphFont"/>
    <w:link w:val="CommentText"/>
    <w:uiPriority w:val="99"/>
    <w:rsid w:val="00394B9D"/>
    <w:rPr>
      <w:rFonts w:ascii="Times New Roman" w:eastAsia="Times New Roman" w:hAnsi="Times New Roman"/>
      <w:lang w:eastAsia="zh-CN"/>
    </w:rPr>
  </w:style>
  <w:style w:type="character" w:customStyle="1" w:styleId="B1Char">
    <w:name w:val="B1 Char"/>
    <w:link w:val="B1"/>
    <w:rsid w:val="003741D0"/>
    <w:rPr>
      <w:rFonts w:ascii="Times New Roman" w:eastAsia="Times New Roma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1C"/>
    <w:rPr>
      <w:rFonts w:ascii="Times New Roman" w:eastAsia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jj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586</Words>
  <Characters>3000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Thomas Chapman</cp:lastModifiedBy>
  <cp:revision>4</cp:revision>
  <dcterms:created xsi:type="dcterms:W3CDTF">2026-05-20T04:02:00Z</dcterms:created>
  <dcterms:modified xsi:type="dcterms:W3CDTF">2026-05-20T06:59:00Z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