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4EB3" w14:textId="04EB3564" w:rsidR="00A72064" w:rsidRPr="00D8384E" w:rsidRDefault="007F4B90" w:rsidP="00A72064">
      <w:pPr>
        <w:spacing w:after="120"/>
        <w:ind w:left="1985" w:hanging="1985"/>
        <w:rPr>
          <w:rFonts w:ascii="Arial" w:eastAsiaTheme="minorEastAsia" w:hAnsi="Arial" w:cs="Arial"/>
          <w:b/>
          <w:sz w:val="24"/>
          <w:szCs w:val="24"/>
          <w:lang w:eastAsia="zh-CN"/>
        </w:rPr>
      </w:pPr>
      <w:r w:rsidRPr="00D8384E">
        <w:rPr>
          <w:rFonts w:ascii="Arial" w:eastAsiaTheme="minorEastAsia" w:hAnsi="Arial" w:cs="Arial"/>
          <w:b/>
          <w:sz w:val="24"/>
          <w:szCs w:val="24"/>
          <w:lang w:eastAsia="zh-CN"/>
        </w:rPr>
        <w:t>3GPP TSG-RAN WG4 Meeting #11</w:t>
      </w:r>
      <w:r w:rsidR="00BE60BD" w:rsidRPr="00D8384E">
        <w:rPr>
          <w:rFonts w:ascii="Arial" w:eastAsiaTheme="minorEastAsia" w:hAnsi="Arial" w:cs="Arial"/>
          <w:b/>
          <w:sz w:val="24"/>
          <w:szCs w:val="24"/>
          <w:lang w:eastAsia="zh-CN"/>
        </w:rPr>
        <w:t>7</w:t>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A72064" w:rsidRPr="00D8384E">
        <w:rPr>
          <w:rFonts w:ascii="Arial" w:eastAsiaTheme="minorEastAsia" w:hAnsi="Arial" w:cs="Arial"/>
          <w:b/>
          <w:sz w:val="24"/>
          <w:szCs w:val="24"/>
          <w:lang w:eastAsia="zh-CN"/>
        </w:rPr>
        <w:tab/>
      </w:r>
      <w:r w:rsidR="00BE60BD" w:rsidRPr="00D8384E">
        <w:rPr>
          <w:rFonts w:ascii="Arial" w:eastAsiaTheme="minorEastAsia" w:hAnsi="Arial" w:cs="Arial"/>
          <w:b/>
          <w:sz w:val="24"/>
          <w:szCs w:val="24"/>
          <w:lang w:eastAsia="zh-CN"/>
        </w:rPr>
        <w:t>R4-2522636</w:t>
      </w:r>
    </w:p>
    <w:p w14:paraId="4782641C" w14:textId="69C495CD" w:rsidR="00A72064" w:rsidRPr="00D8384E" w:rsidRDefault="00BE60BD" w:rsidP="00A72064">
      <w:pPr>
        <w:spacing w:after="120"/>
        <w:ind w:left="1985" w:hanging="1985"/>
        <w:rPr>
          <w:rFonts w:ascii="Arial" w:eastAsiaTheme="minorEastAsia" w:hAnsi="Arial" w:cs="Arial"/>
          <w:b/>
          <w:sz w:val="24"/>
          <w:szCs w:val="24"/>
          <w:lang w:val="en-US" w:eastAsia="zh-CN"/>
        </w:rPr>
      </w:pPr>
      <w:r w:rsidRPr="00D8384E">
        <w:rPr>
          <w:rFonts w:ascii="Arial" w:hAnsi="Arial" w:cs="Arial"/>
          <w:b/>
          <w:sz w:val="24"/>
          <w:szCs w:val="24"/>
        </w:rPr>
        <w:t>Dallas</w:t>
      </w:r>
      <w:r w:rsidR="007F4B90" w:rsidRPr="00D8384E">
        <w:rPr>
          <w:rFonts w:ascii="Arial" w:hAnsi="Arial" w:cs="Arial"/>
          <w:b/>
          <w:sz w:val="24"/>
          <w:szCs w:val="24"/>
        </w:rPr>
        <w:t xml:space="preserve">, </w:t>
      </w:r>
      <w:r w:rsidRPr="00D8384E">
        <w:rPr>
          <w:rFonts w:ascii="Arial" w:hAnsi="Arial" w:cs="Arial"/>
          <w:b/>
          <w:sz w:val="24"/>
          <w:szCs w:val="24"/>
        </w:rPr>
        <w:t>USA</w:t>
      </w:r>
      <w:r w:rsidR="007F4B90" w:rsidRPr="00D8384E">
        <w:rPr>
          <w:rFonts w:ascii="Arial" w:hAnsi="Arial" w:cs="Arial"/>
          <w:b/>
          <w:sz w:val="24"/>
          <w:szCs w:val="24"/>
        </w:rPr>
        <w:t xml:space="preserve">, </w:t>
      </w:r>
      <w:r w:rsidRPr="00D8384E">
        <w:rPr>
          <w:rFonts w:ascii="Arial" w:hAnsi="Arial" w:cs="Arial"/>
          <w:b/>
          <w:sz w:val="24"/>
          <w:szCs w:val="24"/>
        </w:rPr>
        <w:t>November</w:t>
      </w:r>
      <w:r w:rsidR="007F4B90" w:rsidRPr="00D8384E">
        <w:rPr>
          <w:rFonts w:ascii="Arial" w:hAnsi="Arial" w:cs="Arial"/>
          <w:b/>
          <w:sz w:val="24"/>
          <w:szCs w:val="24"/>
        </w:rPr>
        <w:t xml:space="preserve"> </w:t>
      </w:r>
      <w:r w:rsidRPr="00D8384E">
        <w:rPr>
          <w:rFonts w:ascii="Arial" w:hAnsi="Arial" w:cs="Arial"/>
          <w:b/>
          <w:sz w:val="24"/>
          <w:szCs w:val="24"/>
        </w:rPr>
        <w:t>17</w:t>
      </w:r>
      <w:r w:rsidR="007F4B90" w:rsidRPr="00D8384E">
        <w:rPr>
          <w:rFonts w:ascii="Arial" w:hAnsi="Arial" w:cs="Arial"/>
          <w:b/>
          <w:sz w:val="24"/>
          <w:szCs w:val="24"/>
        </w:rPr>
        <w:t>-</w:t>
      </w:r>
      <w:r w:rsidRPr="00D8384E">
        <w:rPr>
          <w:rFonts w:ascii="Arial" w:hAnsi="Arial" w:cs="Arial"/>
          <w:b/>
          <w:sz w:val="24"/>
          <w:szCs w:val="24"/>
        </w:rPr>
        <w:t>21</w:t>
      </w:r>
      <w:r w:rsidR="007F4B90" w:rsidRPr="00D8384E">
        <w:rPr>
          <w:rFonts w:ascii="Arial" w:hAnsi="Arial" w:cs="Arial"/>
          <w:b/>
          <w:sz w:val="24"/>
          <w:szCs w:val="24"/>
        </w:rPr>
        <w:t>, 2025</w:t>
      </w:r>
    </w:p>
    <w:p w14:paraId="0ED16545" w14:textId="645C9EA1" w:rsidR="0068254F" w:rsidRPr="00D8384E"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2165AE7C" w:rsidR="00E61455" w:rsidRPr="00D8384E" w:rsidRDefault="00E61455" w:rsidP="00E61455">
      <w:pPr>
        <w:tabs>
          <w:tab w:val="left" w:pos="1985"/>
        </w:tabs>
        <w:jc w:val="both"/>
        <w:rPr>
          <w:rFonts w:ascii="Arial" w:hAnsi="Arial" w:cs="Arial"/>
          <w:bCs/>
          <w:sz w:val="22"/>
          <w:lang w:eastAsia="zh-CN"/>
        </w:rPr>
      </w:pPr>
      <w:r w:rsidRPr="00D8384E">
        <w:rPr>
          <w:rFonts w:ascii="Arial" w:hAnsi="Arial" w:cs="Arial"/>
          <w:b/>
          <w:sz w:val="22"/>
        </w:rPr>
        <w:t xml:space="preserve">Title: </w:t>
      </w:r>
      <w:r w:rsidRPr="00D8384E">
        <w:rPr>
          <w:rFonts w:ascii="Arial" w:hAnsi="Arial" w:cs="Arial"/>
          <w:b/>
          <w:sz w:val="22"/>
        </w:rPr>
        <w:tab/>
      </w:r>
      <w:r w:rsidR="007F4B90" w:rsidRPr="00D8384E">
        <w:rPr>
          <w:rFonts w:ascii="Arial" w:hAnsi="Arial" w:cs="Arial"/>
          <w:sz w:val="22"/>
          <w:lang w:eastAsia="zh-CN"/>
        </w:rPr>
        <w:t>WF on NR_MIMO_Ph5_RRM_Part1</w:t>
      </w:r>
    </w:p>
    <w:p w14:paraId="73AD8CE3" w14:textId="61B1F900" w:rsidR="00E61455" w:rsidRPr="00D8384E" w:rsidRDefault="00E61455" w:rsidP="00E61455">
      <w:pPr>
        <w:tabs>
          <w:tab w:val="left" w:pos="1985"/>
        </w:tabs>
        <w:jc w:val="both"/>
        <w:rPr>
          <w:rFonts w:ascii="Arial" w:hAnsi="Arial" w:cs="Arial"/>
          <w:sz w:val="22"/>
          <w:lang w:eastAsia="zh-CN"/>
        </w:rPr>
      </w:pPr>
      <w:r w:rsidRPr="00D8384E">
        <w:rPr>
          <w:rFonts w:ascii="Arial" w:hAnsi="Arial" w:cs="Arial"/>
          <w:b/>
          <w:sz w:val="22"/>
        </w:rPr>
        <w:t>Agenda Item:</w:t>
      </w:r>
      <w:r w:rsidRPr="00D8384E">
        <w:rPr>
          <w:rFonts w:ascii="Arial" w:hAnsi="Arial" w:cs="Arial"/>
          <w:b/>
          <w:sz w:val="22"/>
        </w:rPr>
        <w:tab/>
      </w:r>
      <w:r w:rsidR="007F4B90" w:rsidRPr="00D8384E">
        <w:rPr>
          <w:rFonts w:ascii="Arial" w:hAnsi="Arial" w:cs="Arial"/>
          <w:sz w:val="22"/>
          <w:lang w:eastAsia="zh-CN"/>
        </w:rPr>
        <w:t>6</w:t>
      </w:r>
      <w:r w:rsidR="00280D59" w:rsidRPr="00D8384E">
        <w:rPr>
          <w:rFonts w:ascii="Arial" w:hAnsi="Arial" w:cs="Arial"/>
          <w:sz w:val="22"/>
          <w:lang w:eastAsia="zh-CN"/>
        </w:rPr>
        <w:t>.</w:t>
      </w:r>
      <w:r w:rsidR="007F4B90" w:rsidRPr="00D8384E">
        <w:rPr>
          <w:rFonts w:ascii="Arial" w:hAnsi="Arial" w:cs="Arial"/>
          <w:sz w:val="22"/>
          <w:lang w:eastAsia="zh-CN"/>
        </w:rPr>
        <w:t>12</w:t>
      </w:r>
      <w:r w:rsidR="00280D59" w:rsidRPr="00D8384E">
        <w:rPr>
          <w:rFonts w:ascii="Arial" w:hAnsi="Arial" w:cs="Arial"/>
          <w:sz w:val="22"/>
          <w:lang w:eastAsia="zh-CN"/>
        </w:rPr>
        <w:t>.</w:t>
      </w:r>
      <w:r w:rsidR="00337429" w:rsidRPr="00D8384E">
        <w:rPr>
          <w:rFonts w:ascii="Arial" w:hAnsi="Arial" w:cs="Arial"/>
          <w:sz w:val="22"/>
          <w:lang w:eastAsia="zh-CN"/>
        </w:rPr>
        <w:t>1</w:t>
      </w:r>
    </w:p>
    <w:p w14:paraId="6402E503" w14:textId="235E93E3" w:rsidR="00D84BD0" w:rsidRPr="00D8384E" w:rsidRDefault="00D84BD0" w:rsidP="00D84BD0">
      <w:pPr>
        <w:tabs>
          <w:tab w:val="left" w:pos="1985"/>
        </w:tabs>
        <w:jc w:val="both"/>
        <w:rPr>
          <w:rFonts w:ascii="Arial" w:hAnsi="Arial" w:cs="Arial"/>
          <w:sz w:val="22"/>
        </w:rPr>
      </w:pPr>
      <w:r w:rsidRPr="00D8384E">
        <w:rPr>
          <w:rFonts w:ascii="Arial" w:hAnsi="Arial" w:cs="Arial"/>
          <w:b/>
          <w:sz w:val="22"/>
        </w:rPr>
        <w:t xml:space="preserve">Source: </w:t>
      </w:r>
      <w:r w:rsidRPr="00D8384E">
        <w:rPr>
          <w:rFonts w:ascii="Arial" w:hAnsi="Arial" w:cs="Arial"/>
          <w:b/>
          <w:sz w:val="22"/>
        </w:rPr>
        <w:tab/>
      </w:r>
      <w:r w:rsidR="00C661CB" w:rsidRPr="00D8384E">
        <w:rPr>
          <w:rFonts w:ascii="Arial" w:hAnsi="Arial" w:cs="Arial"/>
          <w:b/>
          <w:sz w:val="22"/>
        </w:rPr>
        <w:t>Samsung</w:t>
      </w:r>
    </w:p>
    <w:p w14:paraId="5E188A5E" w14:textId="77777777" w:rsidR="00E61455" w:rsidRPr="00D8384E" w:rsidRDefault="00E61455" w:rsidP="00E61455">
      <w:pPr>
        <w:tabs>
          <w:tab w:val="left" w:pos="1985"/>
        </w:tabs>
        <w:jc w:val="both"/>
        <w:rPr>
          <w:rFonts w:ascii="Arial" w:hAnsi="Arial" w:cs="Arial"/>
          <w:b/>
          <w:sz w:val="22"/>
          <w:lang w:eastAsia="zh-CN"/>
        </w:rPr>
      </w:pPr>
      <w:r w:rsidRPr="00D8384E">
        <w:rPr>
          <w:rFonts w:ascii="Arial" w:hAnsi="Arial" w:cs="Arial"/>
          <w:b/>
          <w:sz w:val="22"/>
        </w:rPr>
        <w:t>Document for:</w:t>
      </w:r>
      <w:r w:rsidRPr="00D8384E">
        <w:rPr>
          <w:rFonts w:ascii="Arial" w:hAnsi="Arial" w:cs="Arial"/>
          <w:b/>
          <w:sz w:val="22"/>
        </w:rPr>
        <w:tab/>
      </w:r>
      <w:r w:rsidR="00280D59" w:rsidRPr="00D8384E">
        <w:rPr>
          <w:rFonts w:ascii="Arial" w:hAnsi="Arial" w:cs="Arial"/>
          <w:sz w:val="22"/>
          <w:lang w:eastAsia="zh-CN"/>
        </w:rPr>
        <w:t>Approval</w:t>
      </w:r>
    </w:p>
    <w:p w14:paraId="6E810FAA" w14:textId="29A43E63" w:rsidR="00EF3FF4" w:rsidRPr="00D8384E" w:rsidRDefault="00AE2442" w:rsidP="003E08FC">
      <w:pPr>
        <w:pStyle w:val="1"/>
      </w:pPr>
      <w:r w:rsidRPr="00D8384E">
        <w:t>&lt;</w:t>
      </w:r>
      <w:r w:rsidR="004B4FB1" w:rsidRPr="00D8384E">
        <w:t xml:space="preserve">Topic 1: </w:t>
      </w:r>
      <w:r w:rsidR="006E0D29" w:rsidRPr="00D8384E">
        <w:t>RRM core requirements maintenance</w:t>
      </w:r>
      <w:r w:rsidR="00006A36" w:rsidRPr="00D8384E">
        <w:t xml:space="preserve"> </w:t>
      </w:r>
      <w:r w:rsidR="00EF3FF4" w:rsidRPr="00D8384E">
        <w:t>&gt;</w:t>
      </w:r>
    </w:p>
    <w:p w14:paraId="00439955" w14:textId="77777777" w:rsidR="00122BB8" w:rsidRPr="009351C9" w:rsidRDefault="00122BB8" w:rsidP="00006A36">
      <w:pPr>
        <w:pStyle w:val="B1"/>
        <w:ind w:left="0" w:firstLine="0"/>
        <w:rPr>
          <w:rFonts w:eastAsia="宋体"/>
          <w:lang w:eastAsia="zh-CN"/>
        </w:rPr>
      </w:pPr>
    </w:p>
    <w:p w14:paraId="5559E4B7" w14:textId="6DC3FBAE" w:rsidR="00006A36" w:rsidRPr="00D8384E" w:rsidRDefault="00006A36" w:rsidP="00006A36">
      <w:pPr>
        <w:pStyle w:val="1"/>
      </w:pPr>
      <w:r w:rsidRPr="00D8384E">
        <w:t xml:space="preserve">&lt; </w:t>
      </w:r>
      <w:r w:rsidRPr="00D8384E">
        <w:rPr>
          <w:lang w:val="en-US" w:eastAsia="ja-JP"/>
        </w:rPr>
        <w:t xml:space="preserve">Topic #2: </w:t>
      </w:r>
      <w:r w:rsidR="00AC3FC9" w:rsidRPr="00D8384E">
        <w:rPr>
          <w:lang w:val="en-US" w:eastAsia="ja-JP"/>
        </w:rPr>
        <w:t>RRM performance requirements for Rel-19 MIMO</w:t>
      </w:r>
      <w:r w:rsidRPr="00D8384E">
        <w:t xml:space="preserve"> &gt;</w:t>
      </w:r>
    </w:p>
    <w:p w14:paraId="5E7EE7FF" w14:textId="77777777" w:rsidR="00574BAC" w:rsidRPr="00D8384E" w:rsidRDefault="00574BAC" w:rsidP="00574BAC">
      <w:pPr>
        <w:pStyle w:val="3"/>
        <w:rPr>
          <w:sz w:val="24"/>
          <w:szCs w:val="24"/>
          <w:lang w:val="en-US"/>
        </w:rPr>
      </w:pPr>
      <w:r w:rsidRPr="00D8384E">
        <w:rPr>
          <w:sz w:val="24"/>
          <w:szCs w:val="24"/>
          <w:lang w:val="en-US"/>
        </w:rPr>
        <w:t xml:space="preserve">Sub-topic 2-1: Performance </w:t>
      </w:r>
      <w:r w:rsidRPr="00D8384E">
        <w:rPr>
          <w:sz w:val="24"/>
          <w:szCs w:val="24"/>
          <w:lang w:val="en-US" w:eastAsia="ja-JP"/>
        </w:rPr>
        <w:t>requirements</w:t>
      </w:r>
      <w:r w:rsidRPr="00D8384E">
        <w:rPr>
          <w:sz w:val="24"/>
          <w:szCs w:val="24"/>
          <w:lang w:val="en-US"/>
        </w:rPr>
        <w:t xml:space="preserve"> for UE-initiated/event-driven beam management</w:t>
      </w:r>
    </w:p>
    <w:p w14:paraId="7889518A" w14:textId="77777777" w:rsidR="00886EE1" w:rsidRPr="00D8384E" w:rsidRDefault="00886EE1" w:rsidP="00886EE1">
      <w:pPr>
        <w:pStyle w:val="4"/>
        <w:spacing w:after="120"/>
        <w:ind w:left="864" w:hanging="864"/>
        <w:rPr>
          <w:rFonts w:ascii="Times New Roman" w:hAnsi="Times New Roman"/>
          <w:b/>
          <w:bCs/>
          <w:sz w:val="20"/>
          <w:u w:val="single"/>
          <w:lang w:val="en-US"/>
        </w:rPr>
      </w:pPr>
      <w:r w:rsidRPr="00D8384E">
        <w:rPr>
          <w:rFonts w:ascii="Times New Roman" w:hAnsi="Times New Roman"/>
          <w:b/>
          <w:bCs/>
          <w:sz w:val="20"/>
          <w:u w:val="single"/>
          <w:lang w:val="en-US"/>
        </w:rPr>
        <w:t>Issue 2-1: Whether to add test case(s) for window time based case?</w:t>
      </w:r>
    </w:p>
    <w:p w14:paraId="6520DA13" w14:textId="77777777" w:rsidR="00886EE1" w:rsidRPr="00D8384E" w:rsidRDefault="00886EE1" w:rsidP="00886EE1">
      <w:pPr>
        <w:overflowPunct/>
        <w:autoSpaceDE/>
        <w:autoSpaceDN/>
        <w:adjustRightInd/>
        <w:snapToGrid w:val="0"/>
        <w:spacing w:after="120"/>
        <w:rPr>
          <w:rFonts w:eastAsia="宋体"/>
          <w:sz w:val="21"/>
          <w:szCs w:val="21"/>
          <w:lang w:val="en-US" w:eastAsia="zh-CN"/>
        </w:rPr>
      </w:pPr>
      <w:r w:rsidRPr="00D8384E">
        <w:rPr>
          <w:rFonts w:eastAsia="宋体" w:hint="eastAsia"/>
          <w:sz w:val="21"/>
          <w:szCs w:val="21"/>
          <w:lang w:val="en-US" w:eastAsia="zh-CN"/>
        </w:rPr>
        <w:t>A</w:t>
      </w:r>
      <w:r w:rsidRPr="00D8384E">
        <w:rPr>
          <w:rFonts w:eastAsia="宋体"/>
          <w:sz w:val="21"/>
          <w:szCs w:val="21"/>
          <w:lang w:val="en-US" w:eastAsia="zh-CN"/>
        </w:rPr>
        <w:t>greement:</w:t>
      </w:r>
    </w:p>
    <w:p w14:paraId="385B0ACE" w14:textId="77777777" w:rsidR="00886EE1" w:rsidRPr="00D8384E" w:rsidRDefault="00886EE1" w:rsidP="00886EE1">
      <w:pPr>
        <w:widowControl w:val="0"/>
        <w:numPr>
          <w:ilvl w:val="0"/>
          <w:numId w:val="32"/>
        </w:numPr>
        <w:overflowPunct/>
        <w:autoSpaceDE/>
        <w:autoSpaceDN/>
        <w:adjustRightInd/>
        <w:snapToGrid w:val="0"/>
        <w:spacing w:after="120"/>
        <w:jc w:val="both"/>
        <w:textAlignment w:val="auto"/>
        <w:rPr>
          <w:rFonts w:eastAsia="MS Mincho"/>
          <w:sz w:val="21"/>
          <w:szCs w:val="21"/>
          <w:lang w:val="en-US"/>
        </w:rPr>
      </w:pPr>
      <w:r w:rsidRPr="00D8384E">
        <w:rPr>
          <w:rFonts w:eastAsia="宋体"/>
          <w:sz w:val="21"/>
          <w:szCs w:val="21"/>
        </w:rPr>
        <w:t xml:space="preserve">RAN4 to discuss the TC design for FR1, </w:t>
      </w:r>
      <w:r w:rsidRPr="00D8384E">
        <w:rPr>
          <w:rFonts w:eastAsia="MS Mincho"/>
          <w:sz w:val="21"/>
          <w:szCs w:val="21"/>
          <w:lang w:eastAsia="ko-KR"/>
        </w:rPr>
        <w:t>Intra-cell SSB based, with window time based, and eventInstanceCount-r19 &gt; 1</w:t>
      </w:r>
    </w:p>
    <w:p w14:paraId="0D95E11D" w14:textId="5A7CA9E9" w:rsidR="0064735D" w:rsidRPr="00D8384E" w:rsidRDefault="00886EE1" w:rsidP="00886EE1">
      <w:pPr>
        <w:widowControl w:val="0"/>
        <w:numPr>
          <w:ilvl w:val="0"/>
          <w:numId w:val="32"/>
        </w:numPr>
        <w:overflowPunct/>
        <w:autoSpaceDE/>
        <w:autoSpaceDN/>
        <w:adjustRightInd/>
        <w:snapToGrid w:val="0"/>
        <w:spacing w:after="120"/>
        <w:jc w:val="both"/>
        <w:textAlignment w:val="auto"/>
        <w:rPr>
          <w:lang w:val="en-US"/>
        </w:rPr>
      </w:pPr>
      <w:r w:rsidRPr="00D8384E">
        <w:rPr>
          <w:rFonts w:eastAsia="宋体"/>
          <w:sz w:val="21"/>
          <w:szCs w:val="21"/>
        </w:rPr>
        <w:t>RAN4 will define the TC unless it is seen as not testable</w:t>
      </w:r>
      <w:r w:rsidRPr="00D8384E">
        <w:rPr>
          <w:rFonts w:eastAsia="宋体" w:hint="eastAsia"/>
          <w:sz w:val="21"/>
          <w:szCs w:val="21"/>
          <w:lang w:eastAsia="zh-CN"/>
        </w:rPr>
        <w:t>.</w:t>
      </w:r>
      <w:r w:rsidRPr="00D8384E">
        <w:rPr>
          <w:rFonts w:eastAsia="宋体"/>
          <w:sz w:val="21"/>
          <w:szCs w:val="21"/>
          <w:lang w:eastAsia="zh-CN"/>
        </w:rPr>
        <w:t xml:space="preserve"> </w:t>
      </w:r>
    </w:p>
    <w:p w14:paraId="4BC36B11" w14:textId="760B232E" w:rsidR="00030BFF" w:rsidRPr="00D8384E" w:rsidRDefault="00030BFF" w:rsidP="00030BFF">
      <w:pPr>
        <w:widowControl w:val="0"/>
        <w:overflowPunct/>
        <w:autoSpaceDE/>
        <w:autoSpaceDN/>
        <w:adjustRightInd/>
        <w:snapToGrid w:val="0"/>
        <w:spacing w:after="120"/>
        <w:jc w:val="both"/>
        <w:textAlignment w:val="auto"/>
        <w:rPr>
          <w:rFonts w:eastAsia="宋体"/>
          <w:sz w:val="21"/>
          <w:szCs w:val="21"/>
          <w:lang w:eastAsia="zh-CN"/>
        </w:rPr>
      </w:pPr>
    </w:p>
    <w:p w14:paraId="6A66EB49" w14:textId="6A1FA783" w:rsidR="00030BFF" w:rsidRPr="00D8384E" w:rsidRDefault="00030BFF" w:rsidP="00030BFF">
      <w:pPr>
        <w:pStyle w:val="4"/>
        <w:spacing w:after="120"/>
        <w:ind w:left="864" w:hanging="864"/>
        <w:rPr>
          <w:rFonts w:ascii="Times New Roman" w:hAnsi="Times New Roman"/>
          <w:b/>
          <w:bCs/>
          <w:sz w:val="20"/>
          <w:u w:val="single"/>
          <w:lang w:val="en-US"/>
        </w:rPr>
      </w:pPr>
      <w:r w:rsidRPr="00D8384E">
        <w:rPr>
          <w:rFonts w:ascii="Times New Roman" w:hAnsi="Times New Roman"/>
          <w:b/>
          <w:bCs/>
          <w:sz w:val="20"/>
          <w:u w:val="single"/>
          <w:lang w:val="en-US"/>
        </w:rPr>
        <w:t>Issue 2-2: Test configuration</w:t>
      </w:r>
    </w:p>
    <w:p w14:paraId="5B6A3FAE" w14:textId="0B7DC355" w:rsidR="00030BFF" w:rsidRPr="00D8384E" w:rsidRDefault="00030BFF" w:rsidP="00030BFF">
      <w:pPr>
        <w:overflowPunct/>
        <w:autoSpaceDE/>
        <w:autoSpaceDN/>
        <w:adjustRightInd/>
        <w:snapToGrid w:val="0"/>
        <w:spacing w:after="120"/>
        <w:rPr>
          <w:lang w:val="en-US"/>
        </w:rPr>
      </w:pPr>
      <w:r w:rsidRPr="00D8384E">
        <w:rPr>
          <w:rFonts w:eastAsia="宋体" w:hint="eastAsia"/>
          <w:sz w:val="21"/>
          <w:szCs w:val="21"/>
          <w:lang w:val="en-US" w:eastAsia="zh-CN"/>
        </w:rPr>
        <w:t>A</w:t>
      </w:r>
      <w:r w:rsidRPr="00D8384E">
        <w:rPr>
          <w:rFonts w:eastAsia="宋体"/>
          <w:sz w:val="21"/>
          <w:szCs w:val="21"/>
          <w:lang w:val="en-US" w:eastAsia="zh-CN"/>
        </w:rPr>
        <w:t>greement:</w:t>
      </w:r>
    </w:p>
    <w:p w14:paraId="3136EC42" w14:textId="77777777" w:rsidR="00030BFF" w:rsidRPr="00D8384E" w:rsidRDefault="00030BFF" w:rsidP="00030BFF">
      <w:pPr>
        <w:widowControl w:val="0"/>
        <w:numPr>
          <w:ilvl w:val="0"/>
          <w:numId w:val="32"/>
        </w:numPr>
        <w:overflowPunct/>
        <w:autoSpaceDE/>
        <w:autoSpaceDN/>
        <w:adjustRightInd/>
        <w:snapToGrid w:val="0"/>
        <w:spacing w:after="120"/>
        <w:jc w:val="both"/>
        <w:textAlignment w:val="auto"/>
        <w:rPr>
          <w:rFonts w:eastAsia="宋体"/>
          <w:sz w:val="21"/>
          <w:szCs w:val="21"/>
        </w:rPr>
      </w:pPr>
      <w:r w:rsidRPr="00D8384E">
        <w:rPr>
          <w:rFonts w:eastAsia="宋体"/>
          <w:sz w:val="21"/>
          <w:szCs w:val="21"/>
        </w:rPr>
        <w:t xml:space="preserve">For the SSB based event triggered reporting, RAN4 to define the test cases by considering the Scheme-2 (RS for the current beam is the SSB which is </w:t>
      </w:r>
      <w:proofErr w:type="spellStart"/>
      <w:r w:rsidRPr="00D8384E">
        <w:rPr>
          <w:rFonts w:eastAsia="宋体"/>
          <w:sz w:val="21"/>
          <w:szCs w:val="21"/>
        </w:rPr>
        <w:t>QCLed</w:t>
      </w:r>
      <w:proofErr w:type="spellEnd"/>
      <w:r w:rsidRPr="00D8384E">
        <w:rPr>
          <w:rFonts w:eastAsia="宋体"/>
          <w:sz w:val="21"/>
          <w:szCs w:val="21"/>
        </w:rPr>
        <w:t xml:space="preserve"> with the QCL RS in the indicated TCI state).</w:t>
      </w:r>
    </w:p>
    <w:p w14:paraId="23126836" w14:textId="67969B04" w:rsidR="00030BFF" w:rsidRPr="00D8384E" w:rsidRDefault="00030BFF" w:rsidP="00030BFF">
      <w:pPr>
        <w:widowControl w:val="0"/>
        <w:numPr>
          <w:ilvl w:val="0"/>
          <w:numId w:val="32"/>
        </w:numPr>
        <w:overflowPunct/>
        <w:autoSpaceDE/>
        <w:autoSpaceDN/>
        <w:adjustRightInd/>
        <w:snapToGrid w:val="0"/>
        <w:spacing w:after="120"/>
        <w:jc w:val="both"/>
        <w:textAlignment w:val="auto"/>
        <w:rPr>
          <w:rFonts w:eastAsia="宋体"/>
          <w:sz w:val="21"/>
          <w:szCs w:val="21"/>
        </w:rPr>
      </w:pPr>
      <w:r w:rsidRPr="00D8384E">
        <w:rPr>
          <w:rFonts w:eastAsia="宋体"/>
          <w:sz w:val="21"/>
          <w:szCs w:val="21"/>
        </w:rPr>
        <w:t>For CSI-RS based test case design, RAN4 to define the test cases by considering the Scheme-1 (RS for the current beam is the QCL RS in the indicated TCI state).</w:t>
      </w:r>
    </w:p>
    <w:p w14:paraId="17C5E0B7" w14:textId="0229778B" w:rsidR="000E1806" w:rsidRPr="00D8384E" w:rsidRDefault="000E1806" w:rsidP="00030BFF">
      <w:pPr>
        <w:widowControl w:val="0"/>
        <w:numPr>
          <w:ilvl w:val="0"/>
          <w:numId w:val="32"/>
        </w:numPr>
        <w:overflowPunct/>
        <w:autoSpaceDE/>
        <w:autoSpaceDN/>
        <w:adjustRightInd/>
        <w:snapToGrid w:val="0"/>
        <w:spacing w:after="120"/>
        <w:jc w:val="both"/>
        <w:textAlignment w:val="auto"/>
        <w:rPr>
          <w:rFonts w:eastAsia="宋体"/>
          <w:sz w:val="21"/>
          <w:szCs w:val="21"/>
        </w:rPr>
      </w:pPr>
      <w:r w:rsidRPr="00D8384E">
        <w:rPr>
          <w:rFonts w:eastAsia="宋体" w:hint="eastAsia"/>
          <w:sz w:val="21"/>
          <w:szCs w:val="21"/>
          <w:lang w:eastAsia="zh-CN"/>
        </w:rPr>
        <w:t>P</w:t>
      </w:r>
      <w:r w:rsidRPr="00D8384E">
        <w:rPr>
          <w:rFonts w:eastAsia="宋体"/>
          <w:sz w:val="21"/>
          <w:szCs w:val="21"/>
          <w:lang w:eastAsia="zh-CN"/>
        </w:rPr>
        <w:t xml:space="preserve">UCCH configuration are different for FR1 and FR2 SCS configurations. Check </w:t>
      </w:r>
      <w:r w:rsidRPr="00D8384E">
        <w:rPr>
          <w:rFonts w:eastAsia="宋体" w:hint="eastAsia"/>
          <w:sz w:val="21"/>
          <w:szCs w:val="21"/>
          <w:lang w:eastAsia="zh-CN"/>
        </w:rPr>
        <w:t>test</w:t>
      </w:r>
      <w:r w:rsidRPr="00D8384E">
        <w:rPr>
          <w:rFonts w:eastAsia="宋体"/>
          <w:sz w:val="21"/>
          <w:szCs w:val="21"/>
          <w:lang w:eastAsia="zh-CN"/>
        </w:rPr>
        <w:t xml:space="preserve"> cases CRs directly. </w:t>
      </w:r>
    </w:p>
    <w:p w14:paraId="24519FA9" w14:textId="77777777" w:rsidR="00030BFF" w:rsidRPr="0064735D" w:rsidRDefault="00030BFF" w:rsidP="00030BFF">
      <w:pPr>
        <w:widowControl w:val="0"/>
        <w:overflowPunct/>
        <w:autoSpaceDE/>
        <w:autoSpaceDN/>
        <w:adjustRightInd/>
        <w:snapToGrid w:val="0"/>
        <w:spacing w:after="120"/>
        <w:jc w:val="both"/>
        <w:textAlignment w:val="auto"/>
        <w:rPr>
          <w:lang w:val="en-US"/>
        </w:rPr>
      </w:pPr>
    </w:p>
    <w:sectPr w:rsidR="00030BFF" w:rsidRPr="0064735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6F664" w14:textId="77777777" w:rsidR="00822DB3" w:rsidRPr="00A10429" w:rsidRDefault="00822DB3" w:rsidP="0064547A">
      <w:pPr>
        <w:spacing w:after="0"/>
        <w:rPr>
          <w:kern w:val="2"/>
          <w:lang w:eastAsia="zh-CN"/>
        </w:rPr>
      </w:pPr>
      <w:r>
        <w:separator/>
      </w:r>
    </w:p>
  </w:endnote>
  <w:endnote w:type="continuationSeparator" w:id="0">
    <w:p w14:paraId="5E340F70" w14:textId="77777777" w:rsidR="00822DB3" w:rsidRPr="00A10429" w:rsidRDefault="00822DB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E025B" w14:textId="77777777" w:rsidR="00822DB3" w:rsidRPr="00A10429" w:rsidRDefault="00822DB3" w:rsidP="0064547A">
      <w:pPr>
        <w:spacing w:after="0"/>
        <w:rPr>
          <w:kern w:val="2"/>
          <w:lang w:eastAsia="zh-CN"/>
        </w:rPr>
      </w:pPr>
      <w:r>
        <w:separator/>
      </w:r>
    </w:p>
  </w:footnote>
  <w:footnote w:type="continuationSeparator" w:id="0">
    <w:p w14:paraId="122865E2" w14:textId="77777777" w:rsidR="00822DB3" w:rsidRPr="00A10429" w:rsidRDefault="00822DB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BFF"/>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806"/>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2BB8"/>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8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100B3"/>
    <w:rsid w:val="002110B8"/>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B7E6F"/>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0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5D"/>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4DD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E25"/>
    <w:rsid w:val="00456FE8"/>
    <w:rsid w:val="004576B9"/>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C2"/>
    <w:rsid w:val="004E3C4B"/>
    <w:rsid w:val="004E40B3"/>
    <w:rsid w:val="004E4E98"/>
    <w:rsid w:val="004E6796"/>
    <w:rsid w:val="004E751C"/>
    <w:rsid w:val="004E7E0E"/>
    <w:rsid w:val="004F2041"/>
    <w:rsid w:val="004F268F"/>
    <w:rsid w:val="004F269B"/>
    <w:rsid w:val="004F2868"/>
    <w:rsid w:val="004F34CA"/>
    <w:rsid w:val="004F363F"/>
    <w:rsid w:val="004F3C5C"/>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225F"/>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F7"/>
    <w:rsid w:val="005A1049"/>
    <w:rsid w:val="005A152C"/>
    <w:rsid w:val="005A3845"/>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4735D"/>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338"/>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D29"/>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FF6"/>
    <w:rsid w:val="0073713A"/>
    <w:rsid w:val="0073714B"/>
    <w:rsid w:val="00740057"/>
    <w:rsid w:val="007400DB"/>
    <w:rsid w:val="00740487"/>
    <w:rsid w:val="00740A7A"/>
    <w:rsid w:val="00740C5D"/>
    <w:rsid w:val="00741186"/>
    <w:rsid w:val="007414B5"/>
    <w:rsid w:val="0074165F"/>
    <w:rsid w:val="00741FF7"/>
    <w:rsid w:val="00742262"/>
    <w:rsid w:val="00742993"/>
    <w:rsid w:val="00744F44"/>
    <w:rsid w:val="0074568D"/>
    <w:rsid w:val="00746350"/>
    <w:rsid w:val="007500E4"/>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31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F16"/>
    <w:rsid w:val="00783348"/>
    <w:rsid w:val="007836DF"/>
    <w:rsid w:val="007840F7"/>
    <w:rsid w:val="00784752"/>
    <w:rsid w:val="007847DC"/>
    <w:rsid w:val="00784D77"/>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60"/>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B90"/>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2DB3"/>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6EE1"/>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61E"/>
    <w:rsid w:val="00923700"/>
    <w:rsid w:val="0092398C"/>
    <w:rsid w:val="00923BC1"/>
    <w:rsid w:val="00924515"/>
    <w:rsid w:val="00924B7E"/>
    <w:rsid w:val="0092529D"/>
    <w:rsid w:val="009276B3"/>
    <w:rsid w:val="00927894"/>
    <w:rsid w:val="00930120"/>
    <w:rsid w:val="00931B7C"/>
    <w:rsid w:val="00933182"/>
    <w:rsid w:val="00933AFF"/>
    <w:rsid w:val="00934E5A"/>
    <w:rsid w:val="009351C9"/>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6515"/>
    <w:rsid w:val="00977271"/>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A03"/>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FAE"/>
    <w:rsid w:val="00A661D4"/>
    <w:rsid w:val="00A669CE"/>
    <w:rsid w:val="00A71438"/>
    <w:rsid w:val="00A71D07"/>
    <w:rsid w:val="00A72064"/>
    <w:rsid w:val="00A74CEA"/>
    <w:rsid w:val="00A759FF"/>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0BD"/>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1D1E"/>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CB3"/>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187"/>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84E"/>
    <w:rsid w:val="00D83950"/>
    <w:rsid w:val="00D83D5E"/>
    <w:rsid w:val="00D83E3D"/>
    <w:rsid w:val="00D84741"/>
    <w:rsid w:val="00D84BD0"/>
    <w:rsid w:val="00D84D8F"/>
    <w:rsid w:val="00D852EC"/>
    <w:rsid w:val="00D8543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57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92F"/>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031"/>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4E13"/>
    <w:rsid w:val="00EC6C32"/>
    <w:rsid w:val="00EC70EB"/>
    <w:rsid w:val="00EC77DD"/>
    <w:rsid w:val="00ED073A"/>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9E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1BA"/>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2F27"/>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8961216">
      <w:bodyDiv w:val="1"/>
      <w:marLeft w:val="0"/>
      <w:marRight w:val="0"/>
      <w:marTop w:val="0"/>
      <w:marBottom w:val="0"/>
      <w:divBdr>
        <w:top w:val="none" w:sz="0" w:space="0" w:color="auto"/>
        <w:left w:val="none" w:sz="0" w:space="0" w:color="auto"/>
        <w:bottom w:val="none" w:sz="0" w:space="0" w:color="auto"/>
        <w:right w:val="none" w:sz="0" w:space="0" w:color="auto"/>
      </w:divBdr>
    </w:div>
    <w:div w:id="1909609181">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508</TotalTime>
  <Pages>1</Pages>
  <Words>169</Words>
  <Characters>964</Characters>
  <Application>Microsoft Office Word</Application>
  <DocSecurity>0</DocSecurity>
  <Lines>8</Lines>
  <Paragraphs>2</Paragraphs>
  <ScaleCrop>false</ScaleCrop>
  <Company>Huawei Technologies Co.,Ltd.</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RAN4#117</cp:lastModifiedBy>
  <cp:revision>168</cp:revision>
  <dcterms:created xsi:type="dcterms:W3CDTF">2023-01-18T14:53:00Z</dcterms:created>
  <dcterms:modified xsi:type="dcterms:W3CDTF">2025-11-21T18:36:00Z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