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1CCB494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F3096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116</w:t>
      </w:r>
      <w:r w:rsidR="008E4373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C53976">
        <w:rPr>
          <w:rFonts w:ascii="Arial" w:eastAsia="MS Mincho" w:hAnsi="Arial" w:cs="Arial"/>
          <w:b/>
          <w:sz w:val="24"/>
          <w:szCs w:val="24"/>
        </w:rPr>
        <w:t>5</w:t>
      </w:r>
      <w:r w:rsidR="000F4279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AF2172">
        <w:rPr>
          <w:rFonts w:ascii="Arial" w:eastAsia="MS Mincho" w:hAnsi="Arial" w:cs="Arial"/>
          <w:b/>
          <w:sz w:val="24"/>
          <w:szCs w:val="24"/>
          <w:lang w:eastAsia="ja-JP"/>
        </w:rPr>
        <w:t>5162</w:t>
      </w:r>
    </w:p>
    <w:p w14:paraId="0ED16545" w14:textId="30BC0A76" w:rsidR="0068254F" w:rsidRPr="00881E60" w:rsidRDefault="004E693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Prague</w:t>
      </w:r>
      <w:r w:rsidR="00EF3FF4">
        <w:rPr>
          <w:rFonts w:ascii="Arial" w:hAnsi="Arial"/>
          <w:b/>
          <w:sz w:val="24"/>
          <w:szCs w:val="24"/>
        </w:rPr>
        <w:t xml:space="preserve">, </w:t>
      </w:r>
      <w:r w:rsidR="00FE19E2" w:rsidRPr="00FE19E2">
        <w:rPr>
          <w:rFonts w:ascii="Arial" w:hAnsi="Arial"/>
          <w:b/>
          <w:sz w:val="24"/>
          <w:szCs w:val="24"/>
        </w:rPr>
        <w:t>Czech Republic, Oct. 13 – 17, 2025</w:t>
      </w:r>
    </w:p>
    <w:p w14:paraId="1226C057" w14:textId="7C307A3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 xml:space="preserve">WF </w:t>
      </w:r>
      <w:r w:rsidR="00F172F3">
        <w:rPr>
          <w:rFonts w:ascii="Arial" w:eastAsiaTheme="minorEastAsia" w:hAnsi="Arial" w:cs="Arial" w:hint="eastAsia"/>
          <w:sz w:val="22"/>
          <w:lang w:eastAsia="ja-JP"/>
        </w:rPr>
        <w:t>for</w:t>
      </w:r>
      <w:r w:rsidR="00D23C29">
        <w:rPr>
          <w:rFonts w:ascii="Arial" w:eastAsiaTheme="minorEastAsia" w:hAnsi="Arial" w:cs="Arial"/>
          <w:sz w:val="22"/>
          <w:lang w:eastAsia="ja-JP"/>
        </w:rPr>
        <w:t xml:space="preserve"> LS reply to RAN5 on Rel-18 initial access beam correspondence</w:t>
      </w:r>
    </w:p>
    <w:p w14:paraId="73AD8CE3" w14:textId="05892F7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A6877">
        <w:rPr>
          <w:rFonts w:ascii="Arial" w:eastAsiaTheme="minorEastAsia" w:hAnsi="Arial" w:cs="Arial"/>
          <w:sz w:val="22"/>
          <w:lang w:eastAsia="ja-JP"/>
        </w:rPr>
        <w:t>10.3</w:t>
      </w:r>
    </w:p>
    <w:p w14:paraId="6402E503" w14:textId="34B2951C" w:rsidR="00D84BD0" w:rsidRPr="00F172F3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ja-JP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3A6877">
        <w:rPr>
          <w:rFonts w:ascii="Arial" w:eastAsiaTheme="minorEastAsia" w:hAnsi="Arial" w:cs="Arial"/>
          <w:b/>
          <w:sz w:val="22"/>
          <w:lang w:eastAsia="ja-JP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6E810FAA" w14:textId="592CFCAD" w:rsidR="00EF3FF4" w:rsidRPr="00811486" w:rsidRDefault="00811486" w:rsidP="004D3E5F">
      <w:pPr>
        <w:pStyle w:val="Heading1"/>
        <w:rPr>
          <w:rFonts w:eastAsiaTheme="minorEastAsia"/>
          <w:lang w:eastAsia="ja-JP"/>
        </w:rPr>
      </w:pPr>
      <w:r w:rsidRPr="00E10F16">
        <w:rPr>
          <w:rFonts w:eastAsia="Yu Mincho"/>
          <w:lang w:eastAsia="ja-JP"/>
        </w:rPr>
        <w:t>B</w:t>
      </w:r>
      <w:r w:rsidR="00F23E0B">
        <w:rPr>
          <w:rFonts w:eastAsia="Yu Mincho"/>
          <w:lang w:eastAsia="ja-JP"/>
        </w:rPr>
        <w:t>ackground</w:t>
      </w:r>
    </w:p>
    <w:p w14:paraId="04FAB59A" w14:textId="261FFBAD" w:rsidR="001A3EAF" w:rsidRDefault="00F23E0B" w:rsidP="004D3E5F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RAN5 </w:t>
      </w:r>
      <w:r w:rsidR="0030779B">
        <w:rPr>
          <w:rFonts w:eastAsiaTheme="minorEastAsia"/>
          <w:lang w:eastAsia="ja-JP"/>
        </w:rPr>
        <w:t xml:space="preserve">seeks clarification from RAN4 </w:t>
      </w:r>
      <w:r w:rsidR="00396B69">
        <w:rPr>
          <w:rFonts w:eastAsiaTheme="minorEastAsia"/>
          <w:lang w:eastAsia="ja-JP"/>
        </w:rPr>
        <w:t>(LS R5-253653)</w:t>
      </w:r>
      <w:r w:rsidR="006E23F4">
        <w:rPr>
          <w:rFonts w:eastAsiaTheme="minorEastAsia"/>
          <w:lang w:eastAsia="ja-JP"/>
        </w:rPr>
        <w:t xml:space="preserve"> </w:t>
      </w:r>
      <w:r w:rsidR="0030779B">
        <w:rPr>
          <w:rFonts w:eastAsiaTheme="minorEastAsia"/>
          <w:lang w:eastAsia="ja-JP"/>
        </w:rPr>
        <w:t>on the</w:t>
      </w:r>
      <w:r w:rsidR="00B92431">
        <w:rPr>
          <w:rFonts w:eastAsiaTheme="minorEastAsia"/>
          <w:lang w:eastAsia="ja-JP"/>
        </w:rPr>
        <w:t xml:space="preserve"> initial access beam correspondence</w:t>
      </w:r>
      <w:r w:rsidR="0098014F">
        <w:rPr>
          <w:rFonts w:eastAsiaTheme="minorEastAsia"/>
          <w:lang w:eastAsia="ja-JP"/>
        </w:rPr>
        <w:t xml:space="preserve"> core</w:t>
      </w:r>
      <w:r w:rsidR="00B641CF">
        <w:rPr>
          <w:rFonts w:eastAsiaTheme="minorEastAsia"/>
          <w:lang w:eastAsia="ja-JP"/>
        </w:rPr>
        <w:t xml:space="preserve"> (‘IABC’)</w:t>
      </w:r>
      <w:r w:rsidR="005D2676">
        <w:rPr>
          <w:rFonts w:eastAsiaTheme="minorEastAsia"/>
          <w:lang w:eastAsia="ja-JP"/>
        </w:rPr>
        <w:t xml:space="preserve"> requirements</w:t>
      </w:r>
      <w:r w:rsidR="0098014F">
        <w:rPr>
          <w:rFonts w:eastAsiaTheme="minorEastAsia"/>
          <w:lang w:eastAsia="ja-JP"/>
        </w:rPr>
        <w:t xml:space="preserve"> specified </w:t>
      </w:r>
      <w:r w:rsidR="004D3E5F">
        <w:rPr>
          <w:rFonts w:eastAsiaTheme="minorEastAsia"/>
          <w:lang w:eastAsia="ja-JP"/>
        </w:rPr>
        <w:t xml:space="preserve">for Rel-18 </w:t>
      </w:r>
      <w:r w:rsidR="0098014F">
        <w:rPr>
          <w:rFonts w:eastAsiaTheme="minorEastAsia"/>
          <w:lang w:eastAsia="ja-JP"/>
        </w:rPr>
        <w:t>(</w:t>
      </w:r>
      <w:r w:rsidR="00484585" w:rsidRPr="00484585">
        <w:rPr>
          <w:rFonts w:eastAsiaTheme="minorEastAsia"/>
          <w:lang w:eastAsia="ja-JP"/>
        </w:rPr>
        <w:t>NR_RF_FR2_req_Ph3-Core</w:t>
      </w:r>
      <w:r w:rsidR="004D3E5F">
        <w:rPr>
          <w:rFonts w:eastAsiaTheme="minorEastAsia"/>
          <w:lang w:eastAsia="ja-JP"/>
        </w:rPr>
        <w:t xml:space="preserve">). RAN5 ask if the requirements </w:t>
      </w:r>
      <w:r w:rsidR="005D2676">
        <w:rPr>
          <w:rFonts w:eastAsiaTheme="minorEastAsia"/>
          <w:lang w:eastAsia="ja-JP"/>
        </w:rPr>
        <w:t xml:space="preserve">may be verified </w:t>
      </w:r>
      <w:r w:rsidR="00CF3099">
        <w:rPr>
          <w:rFonts w:eastAsiaTheme="minorEastAsia"/>
          <w:lang w:eastAsia="ja-JP"/>
        </w:rPr>
        <w:t>either</w:t>
      </w:r>
      <w:r w:rsidR="00DF02AD">
        <w:rPr>
          <w:rFonts w:eastAsiaTheme="minorEastAsia"/>
          <w:lang w:eastAsia="ja-JP"/>
        </w:rPr>
        <w:t xml:space="preserve"> way: with </w:t>
      </w:r>
      <w:r w:rsidR="006A71A0">
        <w:rPr>
          <w:rFonts w:eastAsiaTheme="minorEastAsia"/>
          <w:lang w:eastAsia="ja-JP"/>
        </w:rPr>
        <w:t>UE</w:t>
      </w:r>
      <w:r w:rsidR="00DF02AD">
        <w:rPr>
          <w:rFonts w:eastAsiaTheme="minorEastAsia"/>
          <w:lang w:eastAsia="ja-JP"/>
        </w:rPr>
        <w:t xml:space="preserve"> beam lock</w:t>
      </w:r>
      <w:r w:rsidR="006A71A0">
        <w:rPr>
          <w:rFonts w:eastAsiaTheme="minorEastAsia"/>
          <w:lang w:eastAsia="ja-JP"/>
        </w:rPr>
        <w:t xml:space="preserve"> test function</w:t>
      </w:r>
      <w:r w:rsidR="00B92532">
        <w:rPr>
          <w:rFonts w:eastAsiaTheme="minorEastAsia"/>
          <w:lang w:eastAsia="ja-JP"/>
        </w:rPr>
        <w:t xml:space="preserve">, </w:t>
      </w:r>
      <w:r w:rsidR="00396B69">
        <w:rPr>
          <w:rFonts w:eastAsiaTheme="minorEastAsia"/>
          <w:lang w:eastAsia="ja-JP"/>
        </w:rPr>
        <w:t>and without.</w:t>
      </w:r>
    </w:p>
    <w:p w14:paraId="0694177E" w14:textId="41710B76" w:rsidR="00B9114F" w:rsidRDefault="00B9114F" w:rsidP="001A3EAF">
      <w:pPr>
        <w:pStyle w:val="B1"/>
        <w:ind w:left="0" w:firstLine="0"/>
        <w:rPr>
          <w:rFonts w:eastAsiaTheme="minorEastAsia"/>
          <w:lang w:eastAsia="ja-JP"/>
        </w:rPr>
      </w:pPr>
    </w:p>
    <w:p w14:paraId="43A3683A" w14:textId="77777777" w:rsidR="00DB3E91" w:rsidRPr="00C67D33" w:rsidRDefault="00DB3E91" w:rsidP="001A3EAF">
      <w:pPr>
        <w:pStyle w:val="B1"/>
        <w:ind w:left="0" w:firstLine="0"/>
        <w:rPr>
          <w:rFonts w:eastAsiaTheme="minorEastAsia"/>
          <w:lang w:eastAsia="ja-JP"/>
        </w:rPr>
      </w:pPr>
    </w:p>
    <w:p w14:paraId="4DDE79C9" w14:textId="57A60E0E" w:rsidR="00C24F60" w:rsidRDefault="00B9114F" w:rsidP="00C24F60">
      <w:pPr>
        <w:pStyle w:val="Heading1"/>
        <w:rPr>
          <w:rFonts w:eastAsia="Yu Mincho"/>
          <w:lang w:eastAsia="ja-JP"/>
        </w:rPr>
      </w:pPr>
      <w:r>
        <w:rPr>
          <w:rFonts w:eastAsia="Yu Mincho"/>
          <w:lang w:eastAsia="ja-JP"/>
        </w:rPr>
        <w:t>Agreements</w:t>
      </w:r>
    </w:p>
    <w:p w14:paraId="6D56BBDA" w14:textId="77777777" w:rsidR="00C24F60" w:rsidRPr="00C24F60" w:rsidRDefault="00C24F60" w:rsidP="00C24F60">
      <w:pPr>
        <w:rPr>
          <w:rFonts w:eastAsiaTheme="minorEastAsia"/>
          <w:lang w:eastAsia="ja-JP"/>
        </w:rPr>
      </w:pPr>
    </w:p>
    <w:p w14:paraId="23557105" w14:textId="189FAA18" w:rsidR="00AF61AA" w:rsidRPr="00AF61AA" w:rsidRDefault="00F61B91" w:rsidP="005D526F">
      <w:pPr>
        <w:pStyle w:val="ListParagraph"/>
        <w:numPr>
          <w:ilvl w:val="0"/>
          <w:numId w:val="33"/>
        </w:numPr>
        <w:spacing w:afterLines="50" w:after="120"/>
        <w:ind w:firstLineChars="0"/>
      </w:pPr>
      <w:r>
        <w:rPr>
          <w:rFonts w:eastAsia="Yu Mincho"/>
          <w:szCs w:val="24"/>
          <w:lang w:eastAsia="ja-JP"/>
        </w:rPr>
        <w:t xml:space="preserve">Companies strive to align understanding </w:t>
      </w:r>
      <w:r w:rsidR="00AF61AA">
        <w:rPr>
          <w:rFonts w:eastAsia="Yu Mincho"/>
          <w:szCs w:val="24"/>
          <w:lang w:eastAsia="ja-JP"/>
        </w:rPr>
        <w:t xml:space="preserve">of the IABC requirement towards </w:t>
      </w:r>
      <w:r w:rsidR="00EC1E18">
        <w:rPr>
          <w:rFonts w:eastAsia="Yu Mincho"/>
          <w:szCs w:val="24"/>
          <w:lang w:eastAsia="ja-JP"/>
        </w:rPr>
        <w:t>constructing a reply to RAN5 LS R5-</w:t>
      </w:r>
      <w:r w:rsidR="006547BE">
        <w:rPr>
          <w:rFonts w:eastAsia="Yu Mincho"/>
          <w:szCs w:val="24"/>
          <w:lang w:eastAsia="ja-JP"/>
        </w:rPr>
        <w:t>25</w:t>
      </w:r>
      <w:r w:rsidR="00EC1E18">
        <w:rPr>
          <w:rFonts w:eastAsia="Yu Mincho"/>
          <w:szCs w:val="24"/>
          <w:lang w:eastAsia="ja-JP"/>
        </w:rPr>
        <w:t>3653</w:t>
      </w:r>
      <w:r w:rsidR="006547BE">
        <w:rPr>
          <w:rFonts w:eastAsia="Yu Mincho"/>
          <w:szCs w:val="24"/>
          <w:lang w:eastAsia="ja-JP"/>
        </w:rPr>
        <w:t xml:space="preserve"> before end of RAN4#117</w:t>
      </w:r>
    </w:p>
    <w:p w14:paraId="069F9557" w14:textId="7B0BED28" w:rsidR="00B505B0" w:rsidRPr="0027241A" w:rsidRDefault="00B25302" w:rsidP="00077669">
      <w:pPr>
        <w:pStyle w:val="ListParagraph"/>
        <w:numPr>
          <w:ilvl w:val="0"/>
          <w:numId w:val="33"/>
        </w:numPr>
        <w:spacing w:afterLines="50" w:after="120"/>
        <w:ind w:firstLineChars="0"/>
      </w:pPr>
      <w:r w:rsidRPr="005F4F87">
        <w:rPr>
          <w:rFonts w:eastAsia="Yu Mincho"/>
          <w:szCs w:val="24"/>
          <w:lang w:eastAsia="ja-JP"/>
        </w:rPr>
        <w:t xml:space="preserve">Companies are encouraged to </w:t>
      </w:r>
      <w:proofErr w:type="spellStart"/>
      <w:r w:rsidR="006E23F4" w:rsidRPr="005F4F87">
        <w:rPr>
          <w:rFonts w:eastAsia="Yu Mincho"/>
          <w:szCs w:val="24"/>
          <w:lang w:eastAsia="ja-JP"/>
        </w:rPr>
        <w:t>analyze</w:t>
      </w:r>
      <w:proofErr w:type="spellEnd"/>
      <w:r w:rsidRPr="005F4F87">
        <w:rPr>
          <w:rFonts w:eastAsia="Yu Mincho"/>
          <w:szCs w:val="24"/>
          <w:lang w:eastAsia="ja-JP"/>
        </w:rPr>
        <w:t xml:space="preserve"> </w:t>
      </w:r>
      <w:r w:rsidR="004C37A9" w:rsidRPr="005F4F87">
        <w:rPr>
          <w:rFonts w:eastAsia="Yu Mincho"/>
          <w:szCs w:val="24"/>
          <w:lang w:eastAsia="ja-JP"/>
        </w:rPr>
        <w:t>t</w:t>
      </w:r>
      <w:r w:rsidR="00A31AED" w:rsidRPr="005F4F87">
        <w:rPr>
          <w:rFonts w:eastAsia="Yu Mincho"/>
          <w:szCs w:val="24"/>
          <w:lang w:eastAsia="ja-JP"/>
        </w:rPr>
        <w:t>he IABC requirement</w:t>
      </w:r>
      <w:r w:rsidR="005D526F" w:rsidRPr="005F4F87">
        <w:rPr>
          <w:rFonts w:eastAsia="Yu Mincho" w:hint="eastAsia"/>
          <w:szCs w:val="24"/>
          <w:lang w:eastAsia="ja-JP"/>
        </w:rPr>
        <w:t>.</w:t>
      </w:r>
      <w:r w:rsidR="005F4F87">
        <w:rPr>
          <w:rFonts w:eastAsia="Yu Mincho"/>
          <w:szCs w:val="24"/>
          <w:lang w:eastAsia="ja-JP"/>
        </w:rPr>
        <w:t xml:space="preserve"> </w:t>
      </w:r>
      <w:r w:rsidR="00B505B0" w:rsidRPr="005F4F87">
        <w:rPr>
          <w:rFonts w:eastAsiaTheme="minorEastAsia"/>
          <w:lang w:eastAsia="ja-JP"/>
        </w:rPr>
        <w:t>Specific aspects</w:t>
      </w:r>
      <w:r w:rsidR="0027241A" w:rsidRPr="005F4F87">
        <w:rPr>
          <w:rFonts w:eastAsiaTheme="minorEastAsia"/>
          <w:lang w:eastAsia="ja-JP"/>
        </w:rPr>
        <w:t xml:space="preserve"> to consider:</w:t>
      </w:r>
    </w:p>
    <w:p w14:paraId="1AA6761E" w14:textId="77777777" w:rsidR="005C66DC" w:rsidRPr="001A175B" w:rsidRDefault="00F62F71" w:rsidP="00F94EF0">
      <w:pPr>
        <w:pStyle w:val="ListParagraph"/>
        <w:numPr>
          <w:ilvl w:val="1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>Relevance of core requirement to</w:t>
      </w:r>
      <w:r w:rsidR="005C66DC">
        <w:rPr>
          <w:rFonts w:eastAsiaTheme="minorEastAsia"/>
          <w:lang w:eastAsia="ja-JP"/>
        </w:rPr>
        <w:t>:</w:t>
      </w:r>
    </w:p>
    <w:p w14:paraId="61E5C175" w14:textId="77777777" w:rsidR="005C66DC" w:rsidRPr="001A175B" w:rsidRDefault="005C66DC" w:rsidP="005C66DC">
      <w:pPr>
        <w:pStyle w:val="ListParagraph"/>
        <w:numPr>
          <w:ilvl w:val="2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>Real world scenarios</w:t>
      </w:r>
    </w:p>
    <w:p w14:paraId="12CC3EA2" w14:textId="097E1B95" w:rsidR="00F94EF0" w:rsidRPr="004B69A1" w:rsidRDefault="004B69A1" w:rsidP="001A175B">
      <w:pPr>
        <w:pStyle w:val="ListParagraph"/>
        <w:numPr>
          <w:ilvl w:val="2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>distinguish</w:t>
      </w:r>
      <w:r w:rsidR="00CD1F5D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r w:rsidR="00CD1F5D">
        <w:rPr>
          <w:rFonts w:eastAsiaTheme="minorEastAsia"/>
          <w:lang w:eastAsia="ja-JP"/>
        </w:rPr>
        <w:t xml:space="preserve">between </w:t>
      </w:r>
      <w:r>
        <w:rPr>
          <w:rFonts w:eastAsiaTheme="minorEastAsia"/>
          <w:lang w:eastAsia="ja-JP"/>
        </w:rPr>
        <w:t xml:space="preserve">good and bad </w:t>
      </w:r>
      <w:proofErr w:type="gramStart"/>
      <w:r>
        <w:rPr>
          <w:rFonts w:eastAsiaTheme="minorEastAsia"/>
          <w:lang w:eastAsia="ja-JP"/>
        </w:rPr>
        <w:t xml:space="preserve">UEs </w:t>
      </w:r>
      <w:r w:rsidR="00920A16">
        <w:rPr>
          <w:rFonts w:eastAsiaTheme="minorEastAsia"/>
          <w:lang w:eastAsia="ja-JP"/>
        </w:rPr>
        <w:t>.</w:t>
      </w:r>
      <w:proofErr w:type="gramEnd"/>
      <w:r w:rsidR="00920A16">
        <w:rPr>
          <w:rFonts w:eastAsiaTheme="minorEastAsia"/>
          <w:lang w:eastAsia="ja-JP"/>
        </w:rPr>
        <w:t xml:space="preserve"> Companies to include definition of ‘good’ and ‘bad’ UEs, including </w:t>
      </w:r>
      <w:r w:rsidR="00F30B7B">
        <w:rPr>
          <w:rFonts w:eastAsiaTheme="minorEastAsia"/>
          <w:lang w:eastAsia="ja-JP"/>
        </w:rPr>
        <w:t>standard references for basis of that categorization</w:t>
      </w:r>
    </w:p>
    <w:p w14:paraId="36D6F0DE" w14:textId="002EC769" w:rsidR="00AF2172" w:rsidRPr="00B626FE" w:rsidRDefault="00F94EF0" w:rsidP="00AF2172">
      <w:pPr>
        <w:pStyle w:val="ListParagraph"/>
        <w:numPr>
          <w:ilvl w:val="1"/>
          <w:numId w:val="33"/>
        </w:numPr>
        <w:spacing w:afterLines="50" w:after="120"/>
        <w:ind w:firstLineChars="0"/>
      </w:pPr>
      <w:r>
        <w:t xml:space="preserve">The implication of DL measurement in the IABC requirement, </w:t>
      </w:r>
      <w:proofErr w:type="spellStart"/>
      <w:r>
        <w:t>e.g</w:t>
      </w:r>
      <w:proofErr w:type="spellEnd"/>
      <w:r>
        <w:t>, does the requirement hold a purpose to check the UE’s capability of performing DL measurement</w:t>
      </w:r>
      <w:r w:rsidR="00CD1432">
        <w:t xml:space="preserve"> </w:t>
      </w:r>
      <w:r w:rsidR="00AF2172">
        <w:t>-- is the DL necessary for meeting the IABC core requirement?</w:t>
      </w:r>
    </w:p>
    <w:p w14:paraId="7D00A8FC" w14:textId="05D6C3C4" w:rsidR="00F94EF0" w:rsidRPr="004B69A1" w:rsidRDefault="00F94EF0" w:rsidP="0027241A">
      <w:pPr>
        <w:pStyle w:val="ListParagraph"/>
        <w:numPr>
          <w:ilvl w:val="1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 xml:space="preserve">The </w:t>
      </w:r>
      <w:r w:rsidR="00035CB9">
        <w:rPr>
          <w:rFonts w:eastAsiaTheme="minorEastAsia"/>
          <w:lang w:eastAsia="ja-JP"/>
        </w:rPr>
        <w:t>principle of deciding applicable PRACH preamble transmissions, e.g. the</w:t>
      </w:r>
      <w:r w:rsidR="004B69A1">
        <w:rPr>
          <w:rFonts w:eastAsiaTheme="minorEastAsia"/>
          <w:lang w:eastAsia="ja-JP"/>
        </w:rPr>
        <w:t xml:space="preserve"> specific UL</w:t>
      </w:r>
      <w:r w:rsidR="00035CB9">
        <w:rPr>
          <w:rFonts w:eastAsiaTheme="minorEastAsia"/>
          <w:lang w:eastAsia="ja-JP"/>
        </w:rPr>
        <w:t xml:space="preserve"> transmission based on DL measurement, or any</w:t>
      </w:r>
      <w:r w:rsidR="004B69A1">
        <w:rPr>
          <w:rFonts w:eastAsiaTheme="minorEastAsia"/>
          <w:lang w:eastAsia="ja-JP"/>
        </w:rPr>
        <w:t xml:space="preserve"> UL sweeping</w:t>
      </w:r>
      <w:r w:rsidR="00035CB9">
        <w:rPr>
          <w:rFonts w:eastAsiaTheme="minorEastAsia"/>
          <w:lang w:eastAsia="ja-JP"/>
        </w:rPr>
        <w:t xml:space="preserve"> transmission</w:t>
      </w:r>
      <w:r w:rsidR="004B69A1">
        <w:rPr>
          <w:rFonts w:eastAsiaTheme="minorEastAsia"/>
          <w:lang w:eastAsia="ja-JP"/>
        </w:rPr>
        <w:t xml:space="preserve"> </w:t>
      </w:r>
    </w:p>
    <w:p w14:paraId="27D21BEF" w14:textId="036964AF" w:rsidR="006A72A1" w:rsidRPr="00B01896" w:rsidRDefault="00625E3B" w:rsidP="0027241A">
      <w:pPr>
        <w:pStyle w:val="ListParagraph"/>
        <w:numPr>
          <w:ilvl w:val="1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 xml:space="preserve">Meaning of </w:t>
      </w:r>
      <w:r w:rsidR="00F849C9">
        <w:rPr>
          <w:rFonts w:eastAsiaTheme="minorEastAsia"/>
          <w:lang w:eastAsia="ja-JP"/>
        </w:rPr>
        <w:t>‘autonomously chosen UL beam’ in the context of the requirement</w:t>
      </w:r>
      <w:r w:rsidR="003E01B0">
        <w:rPr>
          <w:rFonts w:eastAsiaTheme="minorEastAsia"/>
          <w:lang w:eastAsia="ja-JP"/>
        </w:rPr>
        <w:t xml:space="preserve">, e.g., does it mean the best beam or a beam </w:t>
      </w:r>
      <w:r w:rsidR="00034A23">
        <w:rPr>
          <w:rFonts w:eastAsiaTheme="minorEastAsia"/>
          <w:lang w:eastAsia="ja-JP"/>
        </w:rPr>
        <w:t xml:space="preserve">that </w:t>
      </w:r>
      <w:r w:rsidR="003E01B0">
        <w:rPr>
          <w:rFonts w:eastAsiaTheme="minorEastAsia"/>
          <w:lang w:eastAsia="ja-JP"/>
        </w:rPr>
        <w:t>is good enough to pass the requirements</w:t>
      </w:r>
    </w:p>
    <w:p w14:paraId="77C03E16" w14:textId="77777777" w:rsidR="00B01896" w:rsidRPr="00966855" w:rsidRDefault="00B01896" w:rsidP="00B01896">
      <w:pPr>
        <w:pStyle w:val="ListParagraph"/>
        <w:numPr>
          <w:ilvl w:val="1"/>
          <w:numId w:val="33"/>
        </w:numPr>
        <w:spacing w:afterLines="50" w:after="120"/>
        <w:ind w:firstLineChars="0"/>
      </w:pPr>
      <w:r>
        <w:rPr>
          <w:rFonts w:eastAsiaTheme="minorEastAsia"/>
          <w:lang w:eastAsia="ja-JP"/>
        </w:rPr>
        <w:t>Does the requirement constrain the EIRP in directions other than the one with DL</w:t>
      </w:r>
    </w:p>
    <w:p w14:paraId="0EDAB78C" w14:textId="11109423" w:rsidR="00B01896" w:rsidRPr="00CE1A46" w:rsidRDefault="00B01896" w:rsidP="0027241A">
      <w:pPr>
        <w:pStyle w:val="ListParagraph"/>
        <w:numPr>
          <w:ilvl w:val="1"/>
          <w:numId w:val="33"/>
        </w:numPr>
        <w:spacing w:afterLines="50" w:after="120"/>
        <w:ind w:firstLineChars="0"/>
      </w:pPr>
    </w:p>
    <w:p w14:paraId="0BA91B57" w14:textId="77777777" w:rsidR="00CE1A46" w:rsidRPr="00F849C9" w:rsidRDefault="00CE1A46" w:rsidP="00CE1A46">
      <w:pPr>
        <w:pStyle w:val="ListParagraph"/>
        <w:numPr>
          <w:ilvl w:val="0"/>
          <w:numId w:val="33"/>
        </w:numPr>
        <w:spacing w:afterLines="50" w:after="120"/>
        <w:ind w:firstLineChars="0"/>
      </w:pPr>
    </w:p>
    <w:p w14:paraId="64E048F7" w14:textId="77777777" w:rsidR="005D526F" w:rsidRDefault="005D526F" w:rsidP="004744F0">
      <w:pPr>
        <w:spacing w:afterLines="50" w:after="120"/>
        <w:rPr>
          <w:rFonts w:eastAsiaTheme="minorEastAsia"/>
          <w:lang w:eastAsia="ja-JP"/>
        </w:rPr>
      </w:pPr>
    </w:p>
    <w:sectPr w:rsidR="005D526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E956A" w14:textId="77777777" w:rsidR="00F57DF6" w:rsidRPr="00A10429" w:rsidRDefault="00F57DF6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2F75848D" w14:textId="77777777" w:rsidR="00F57DF6" w:rsidRPr="00A10429" w:rsidRDefault="00F57DF6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D880" w14:textId="77777777" w:rsidR="00F57DF6" w:rsidRPr="00A10429" w:rsidRDefault="00F57DF6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5D30EF73" w14:textId="77777777" w:rsidR="00F57DF6" w:rsidRPr="00A10429" w:rsidRDefault="00F57DF6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4355D4"/>
    <w:multiLevelType w:val="hybridMultilevel"/>
    <w:tmpl w:val="C750ED28"/>
    <w:lvl w:ilvl="0" w:tplc="F16EA04C">
      <w:numFmt w:val="bullet"/>
      <w:lvlText w:val="-"/>
      <w:lvlJc w:val="left"/>
      <w:pPr>
        <w:ind w:left="408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C7AFD"/>
    <w:multiLevelType w:val="hybridMultilevel"/>
    <w:tmpl w:val="423EB702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184321652">
    <w:abstractNumId w:val="25"/>
  </w:num>
  <w:num w:numId="2" w16cid:durableId="1510750629">
    <w:abstractNumId w:val="14"/>
  </w:num>
  <w:num w:numId="3" w16cid:durableId="2003311778">
    <w:abstractNumId w:val="24"/>
  </w:num>
  <w:num w:numId="4" w16cid:durableId="762146544">
    <w:abstractNumId w:val="12"/>
  </w:num>
  <w:num w:numId="5" w16cid:durableId="611865884">
    <w:abstractNumId w:val="4"/>
  </w:num>
  <w:num w:numId="6" w16cid:durableId="1818456293">
    <w:abstractNumId w:val="19"/>
  </w:num>
  <w:num w:numId="7" w16cid:durableId="1813937235">
    <w:abstractNumId w:val="3"/>
  </w:num>
  <w:num w:numId="8" w16cid:durableId="1910383886">
    <w:abstractNumId w:val="18"/>
  </w:num>
  <w:num w:numId="9" w16cid:durableId="1912543810">
    <w:abstractNumId w:val="25"/>
  </w:num>
  <w:num w:numId="10" w16cid:durableId="1904409">
    <w:abstractNumId w:val="25"/>
  </w:num>
  <w:num w:numId="11" w16cid:durableId="1131633472">
    <w:abstractNumId w:val="1"/>
  </w:num>
  <w:num w:numId="12" w16cid:durableId="309091986">
    <w:abstractNumId w:val="8"/>
  </w:num>
  <w:num w:numId="13" w16cid:durableId="633869677">
    <w:abstractNumId w:val="6"/>
  </w:num>
  <w:num w:numId="14" w16cid:durableId="1170873247">
    <w:abstractNumId w:val="22"/>
  </w:num>
  <w:num w:numId="15" w16cid:durableId="2026662383">
    <w:abstractNumId w:val="25"/>
  </w:num>
  <w:num w:numId="16" w16cid:durableId="1006636935">
    <w:abstractNumId w:val="25"/>
  </w:num>
  <w:num w:numId="17" w16cid:durableId="1308707793">
    <w:abstractNumId w:val="17"/>
  </w:num>
  <w:num w:numId="18" w16cid:durableId="1339239099">
    <w:abstractNumId w:val="26"/>
  </w:num>
  <w:num w:numId="19" w16cid:durableId="1662931908">
    <w:abstractNumId w:val="25"/>
  </w:num>
  <w:num w:numId="20" w16cid:durableId="1878082093">
    <w:abstractNumId w:val="5"/>
  </w:num>
  <w:num w:numId="21" w16cid:durableId="1708876354">
    <w:abstractNumId w:val="25"/>
  </w:num>
  <w:num w:numId="22" w16cid:durableId="1274629166">
    <w:abstractNumId w:val="25"/>
  </w:num>
  <w:num w:numId="23" w16cid:durableId="1527526644">
    <w:abstractNumId w:val="9"/>
  </w:num>
  <w:num w:numId="24" w16cid:durableId="1749156205">
    <w:abstractNumId w:val="2"/>
  </w:num>
  <w:num w:numId="25" w16cid:durableId="1838301480">
    <w:abstractNumId w:val="0"/>
  </w:num>
  <w:num w:numId="26" w16cid:durableId="709844163">
    <w:abstractNumId w:val="10"/>
  </w:num>
  <w:num w:numId="27" w16cid:durableId="2123113854">
    <w:abstractNumId w:val="11"/>
  </w:num>
  <w:num w:numId="28" w16cid:durableId="2018774738">
    <w:abstractNumId w:val="20"/>
  </w:num>
  <w:num w:numId="29" w16cid:durableId="1381246219">
    <w:abstractNumId w:val="21"/>
  </w:num>
  <w:num w:numId="30" w16cid:durableId="554200593">
    <w:abstractNumId w:val="16"/>
  </w:num>
  <w:num w:numId="31" w16cid:durableId="754479431">
    <w:abstractNumId w:val="15"/>
  </w:num>
  <w:num w:numId="32" w16cid:durableId="233011830">
    <w:abstractNumId w:val="27"/>
  </w:num>
  <w:num w:numId="33" w16cid:durableId="369768240">
    <w:abstractNumId w:val="7"/>
  </w:num>
  <w:num w:numId="34" w16cid:durableId="785122642">
    <w:abstractNumId w:val="13"/>
  </w:num>
  <w:num w:numId="35" w16cid:durableId="295448774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1D1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684"/>
    <w:rsid w:val="000178B7"/>
    <w:rsid w:val="000201C7"/>
    <w:rsid w:val="0002199F"/>
    <w:rsid w:val="00021A25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AA8"/>
    <w:rsid w:val="00033BBF"/>
    <w:rsid w:val="000346D6"/>
    <w:rsid w:val="00034A23"/>
    <w:rsid w:val="00035109"/>
    <w:rsid w:val="00035CB9"/>
    <w:rsid w:val="000363CC"/>
    <w:rsid w:val="000371E4"/>
    <w:rsid w:val="00040CD4"/>
    <w:rsid w:val="00041630"/>
    <w:rsid w:val="0004178B"/>
    <w:rsid w:val="0004241C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56F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64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5E5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4DC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26E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42F"/>
    <w:rsid w:val="000E78AA"/>
    <w:rsid w:val="000F0A40"/>
    <w:rsid w:val="000F0F46"/>
    <w:rsid w:val="000F1323"/>
    <w:rsid w:val="000F14B9"/>
    <w:rsid w:val="000F256C"/>
    <w:rsid w:val="000F29F6"/>
    <w:rsid w:val="000F40E2"/>
    <w:rsid w:val="000F4279"/>
    <w:rsid w:val="000F485D"/>
    <w:rsid w:val="000F4A54"/>
    <w:rsid w:val="000F4EC3"/>
    <w:rsid w:val="000F526C"/>
    <w:rsid w:val="000F5465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79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0E5"/>
    <w:rsid w:val="001532F3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07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BDA"/>
    <w:rsid w:val="00176C89"/>
    <w:rsid w:val="0017793C"/>
    <w:rsid w:val="00177CA1"/>
    <w:rsid w:val="00180A37"/>
    <w:rsid w:val="0018149C"/>
    <w:rsid w:val="00181C7F"/>
    <w:rsid w:val="00183889"/>
    <w:rsid w:val="00183CEE"/>
    <w:rsid w:val="00184906"/>
    <w:rsid w:val="00184F92"/>
    <w:rsid w:val="001856EB"/>
    <w:rsid w:val="00185B97"/>
    <w:rsid w:val="00186634"/>
    <w:rsid w:val="00186D2E"/>
    <w:rsid w:val="00187345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75B"/>
    <w:rsid w:val="001A1C89"/>
    <w:rsid w:val="001A2689"/>
    <w:rsid w:val="001A32ED"/>
    <w:rsid w:val="001A3878"/>
    <w:rsid w:val="001A3EAF"/>
    <w:rsid w:val="001A4100"/>
    <w:rsid w:val="001A49E4"/>
    <w:rsid w:val="001A4FA5"/>
    <w:rsid w:val="001A678E"/>
    <w:rsid w:val="001A76D9"/>
    <w:rsid w:val="001B0B5B"/>
    <w:rsid w:val="001B0E71"/>
    <w:rsid w:val="001B156F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E6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111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E2"/>
    <w:rsid w:val="0021245C"/>
    <w:rsid w:val="00213F0D"/>
    <w:rsid w:val="002145B5"/>
    <w:rsid w:val="002147A1"/>
    <w:rsid w:val="00215978"/>
    <w:rsid w:val="002173C7"/>
    <w:rsid w:val="00217A80"/>
    <w:rsid w:val="0022200D"/>
    <w:rsid w:val="002221F3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A15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71F"/>
    <w:rsid w:val="00270F84"/>
    <w:rsid w:val="00270F85"/>
    <w:rsid w:val="00271102"/>
    <w:rsid w:val="0027165B"/>
    <w:rsid w:val="00272043"/>
    <w:rsid w:val="0027241A"/>
    <w:rsid w:val="002733D6"/>
    <w:rsid w:val="00274A7B"/>
    <w:rsid w:val="00274FD9"/>
    <w:rsid w:val="002753F6"/>
    <w:rsid w:val="002758E6"/>
    <w:rsid w:val="00275C6C"/>
    <w:rsid w:val="002763B3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3A07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C0C"/>
    <w:rsid w:val="002C74DD"/>
    <w:rsid w:val="002C785A"/>
    <w:rsid w:val="002C7C29"/>
    <w:rsid w:val="002D00E4"/>
    <w:rsid w:val="002D078E"/>
    <w:rsid w:val="002D0C75"/>
    <w:rsid w:val="002D1314"/>
    <w:rsid w:val="002D227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72C"/>
    <w:rsid w:val="002F79CD"/>
    <w:rsid w:val="002F7D70"/>
    <w:rsid w:val="003007E7"/>
    <w:rsid w:val="003017D0"/>
    <w:rsid w:val="00301F58"/>
    <w:rsid w:val="00302D41"/>
    <w:rsid w:val="003030A0"/>
    <w:rsid w:val="00303292"/>
    <w:rsid w:val="003041DD"/>
    <w:rsid w:val="00305269"/>
    <w:rsid w:val="00305A3C"/>
    <w:rsid w:val="0030757F"/>
    <w:rsid w:val="0030779B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E9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27A"/>
    <w:rsid w:val="00335508"/>
    <w:rsid w:val="0033553F"/>
    <w:rsid w:val="00335840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A48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2EAC"/>
    <w:rsid w:val="0037336A"/>
    <w:rsid w:val="003737BE"/>
    <w:rsid w:val="00374925"/>
    <w:rsid w:val="00374B1B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B69"/>
    <w:rsid w:val="00396E11"/>
    <w:rsid w:val="00397442"/>
    <w:rsid w:val="00397596"/>
    <w:rsid w:val="0039761A"/>
    <w:rsid w:val="003A0BA7"/>
    <w:rsid w:val="003A0C71"/>
    <w:rsid w:val="003A1327"/>
    <w:rsid w:val="003A170C"/>
    <w:rsid w:val="003A1BC7"/>
    <w:rsid w:val="003A2E66"/>
    <w:rsid w:val="003A4488"/>
    <w:rsid w:val="003A4C2D"/>
    <w:rsid w:val="003A62C5"/>
    <w:rsid w:val="003A63F6"/>
    <w:rsid w:val="003A6877"/>
    <w:rsid w:val="003A7061"/>
    <w:rsid w:val="003A7A32"/>
    <w:rsid w:val="003B0020"/>
    <w:rsid w:val="003B0194"/>
    <w:rsid w:val="003B2308"/>
    <w:rsid w:val="003B28F7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351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1B0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22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CE0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27EC9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E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1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4F0"/>
    <w:rsid w:val="004750A1"/>
    <w:rsid w:val="004758B3"/>
    <w:rsid w:val="0047656A"/>
    <w:rsid w:val="00476D39"/>
    <w:rsid w:val="00476E14"/>
    <w:rsid w:val="004771B5"/>
    <w:rsid w:val="004807A8"/>
    <w:rsid w:val="004813E7"/>
    <w:rsid w:val="004817C6"/>
    <w:rsid w:val="00482018"/>
    <w:rsid w:val="0048212C"/>
    <w:rsid w:val="004821FF"/>
    <w:rsid w:val="00482C6F"/>
    <w:rsid w:val="00483173"/>
    <w:rsid w:val="004833A0"/>
    <w:rsid w:val="004834F5"/>
    <w:rsid w:val="00483761"/>
    <w:rsid w:val="00484585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69A1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7A9"/>
    <w:rsid w:val="004C48EE"/>
    <w:rsid w:val="004C4E5E"/>
    <w:rsid w:val="004C4F9B"/>
    <w:rsid w:val="004C5BE4"/>
    <w:rsid w:val="004C63A8"/>
    <w:rsid w:val="004C651B"/>
    <w:rsid w:val="004C671F"/>
    <w:rsid w:val="004C75CD"/>
    <w:rsid w:val="004C7841"/>
    <w:rsid w:val="004C7988"/>
    <w:rsid w:val="004C7B89"/>
    <w:rsid w:val="004D21DE"/>
    <w:rsid w:val="004D279A"/>
    <w:rsid w:val="004D2A2D"/>
    <w:rsid w:val="004D3E5F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93C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42A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14C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621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662"/>
    <w:rsid w:val="00566EDC"/>
    <w:rsid w:val="00567166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A07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426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6DC"/>
    <w:rsid w:val="005C6F39"/>
    <w:rsid w:val="005C7BBB"/>
    <w:rsid w:val="005C7CBD"/>
    <w:rsid w:val="005C7F97"/>
    <w:rsid w:val="005D0243"/>
    <w:rsid w:val="005D045B"/>
    <w:rsid w:val="005D04B3"/>
    <w:rsid w:val="005D0A8C"/>
    <w:rsid w:val="005D0BF0"/>
    <w:rsid w:val="005D0EFA"/>
    <w:rsid w:val="005D1028"/>
    <w:rsid w:val="005D2208"/>
    <w:rsid w:val="005D2676"/>
    <w:rsid w:val="005D2B05"/>
    <w:rsid w:val="005D2F87"/>
    <w:rsid w:val="005D3156"/>
    <w:rsid w:val="005D331D"/>
    <w:rsid w:val="005D3DDF"/>
    <w:rsid w:val="005D4072"/>
    <w:rsid w:val="005D4CC4"/>
    <w:rsid w:val="005D4F18"/>
    <w:rsid w:val="005D526F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4F9A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F87"/>
    <w:rsid w:val="005F5231"/>
    <w:rsid w:val="005F5C70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178"/>
    <w:rsid w:val="006226E1"/>
    <w:rsid w:val="00624236"/>
    <w:rsid w:val="0062459B"/>
    <w:rsid w:val="006248A6"/>
    <w:rsid w:val="0062573D"/>
    <w:rsid w:val="00625751"/>
    <w:rsid w:val="00625E3B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7BE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CB3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1A0"/>
    <w:rsid w:val="006A72A1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95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310"/>
    <w:rsid w:val="006E169C"/>
    <w:rsid w:val="006E2291"/>
    <w:rsid w:val="006E23F4"/>
    <w:rsid w:val="006E24CC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7D2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32F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5B9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C9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ED5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C50"/>
    <w:rsid w:val="007D51E1"/>
    <w:rsid w:val="007D573E"/>
    <w:rsid w:val="007D660E"/>
    <w:rsid w:val="007D6C4C"/>
    <w:rsid w:val="007E0248"/>
    <w:rsid w:val="007E030D"/>
    <w:rsid w:val="007E045E"/>
    <w:rsid w:val="007E06F7"/>
    <w:rsid w:val="007E15C2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DD4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486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522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C5D"/>
    <w:rsid w:val="008325B0"/>
    <w:rsid w:val="00832CC9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37F94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CA6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373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4C"/>
    <w:rsid w:val="008F229A"/>
    <w:rsid w:val="008F3701"/>
    <w:rsid w:val="008F407B"/>
    <w:rsid w:val="008F4E6A"/>
    <w:rsid w:val="008F58E8"/>
    <w:rsid w:val="008F7030"/>
    <w:rsid w:val="009018E5"/>
    <w:rsid w:val="00902927"/>
    <w:rsid w:val="00902993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A16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AE1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855"/>
    <w:rsid w:val="00967098"/>
    <w:rsid w:val="00967DF2"/>
    <w:rsid w:val="00970E56"/>
    <w:rsid w:val="009719DF"/>
    <w:rsid w:val="009747AE"/>
    <w:rsid w:val="00974949"/>
    <w:rsid w:val="009762E8"/>
    <w:rsid w:val="009778E5"/>
    <w:rsid w:val="009779F1"/>
    <w:rsid w:val="00977C6D"/>
    <w:rsid w:val="00977D8A"/>
    <w:rsid w:val="0098014F"/>
    <w:rsid w:val="00980FCC"/>
    <w:rsid w:val="00982099"/>
    <w:rsid w:val="00982C43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C8B"/>
    <w:rsid w:val="009D1598"/>
    <w:rsid w:val="009D2864"/>
    <w:rsid w:val="009D2F25"/>
    <w:rsid w:val="009D33E4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EB1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730"/>
    <w:rsid w:val="00A11F48"/>
    <w:rsid w:val="00A12D99"/>
    <w:rsid w:val="00A14220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67F"/>
    <w:rsid w:val="00A31AED"/>
    <w:rsid w:val="00A3208B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BF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7A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056"/>
    <w:rsid w:val="00AE57BA"/>
    <w:rsid w:val="00AE5BB6"/>
    <w:rsid w:val="00AE5D52"/>
    <w:rsid w:val="00AE65B1"/>
    <w:rsid w:val="00AF103F"/>
    <w:rsid w:val="00AF2172"/>
    <w:rsid w:val="00AF26BC"/>
    <w:rsid w:val="00AF2818"/>
    <w:rsid w:val="00AF2F41"/>
    <w:rsid w:val="00AF473D"/>
    <w:rsid w:val="00AF514C"/>
    <w:rsid w:val="00AF514D"/>
    <w:rsid w:val="00AF522B"/>
    <w:rsid w:val="00AF56AE"/>
    <w:rsid w:val="00AF572D"/>
    <w:rsid w:val="00AF61AA"/>
    <w:rsid w:val="00AF646D"/>
    <w:rsid w:val="00AF68E5"/>
    <w:rsid w:val="00AF6CD9"/>
    <w:rsid w:val="00AF711A"/>
    <w:rsid w:val="00AF7DC1"/>
    <w:rsid w:val="00B013DC"/>
    <w:rsid w:val="00B01896"/>
    <w:rsid w:val="00B02258"/>
    <w:rsid w:val="00B02648"/>
    <w:rsid w:val="00B04B32"/>
    <w:rsid w:val="00B04F87"/>
    <w:rsid w:val="00B0554E"/>
    <w:rsid w:val="00B056C4"/>
    <w:rsid w:val="00B056DF"/>
    <w:rsid w:val="00B071CA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2FB"/>
    <w:rsid w:val="00B25302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5B0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6FE"/>
    <w:rsid w:val="00B62DAB"/>
    <w:rsid w:val="00B631D0"/>
    <w:rsid w:val="00B64096"/>
    <w:rsid w:val="00B641CF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6A6"/>
    <w:rsid w:val="00B85811"/>
    <w:rsid w:val="00B85E90"/>
    <w:rsid w:val="00B867CD"/>
    <w:rsid w:val="00B86BC8"/>
    <w:rsid w:val="00B86DC9"/>
    <w:rsid w:val="00B9075C"/>
    <w:rsid w:val="00B9114F"/>
    <w:rsid w:val="00B91180"/>
    <w:rsid w:val="00B9169A"/>
    <w:rsid w:val="00B91B5C"/>
    <w:rsid w:val="00B91D07"/>
    <w:rsid w:val="00B92431"/>
    <w:rsid w:val="00B92532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AC6"/>
    <w:rsid w:val="00BC3F00"/>
    <w:rsid w:val="00BC4277"/>
    <w:rsid w:val="00BC50D6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CD4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9C4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D8F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F60"/>
    <w:rsid w:val="00C263C8"/>
    <w:rsid w:val="00C266C3"/>
    <w:rsid w:val="00C277AF"/>
    <w:rsid w:val="00C30412"/>
    <w:rsid w:val="00C30980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5770E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33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4E8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432"/>
    <w:rsid w:val="00CD16DC"/>
    <w:rsid w:val="00CD1791"/>
    <w:rsid w:val="00CD1F5D"/>
    <w:rsid w:val="00CD27D5"/>
    <w:rsid w:val="00CD304D"/>
    <w:rsid w:val="00CD3C21"/>
    <w:rsid w:val="00CD4AB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A46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096"/>
    <w:rsid w:val="00CF3099"/>
    <w:rsid w:val="00CF33EF"/>
    <w:rsid w:val="00CF399C"/>
    <w:rsid w:val="00CF412D"/>
    <w:rsid w:val="00CF4D05"/>
    <w:rsid w:val="00CF677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C29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1F6"/>
    <w:rsid w:val="00D414BC"/>
    <w:rsid w:val="00D446C9"/>
    <w:rsid w:val="00D4570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CF0"/>
    <w:rsid w:val="00D71F98"/>
    <w:rsid w:val="00D72EF5"/>
    <w:rsid w:val="00D74882"/>
    <w:rsid w:val="00D74C1F"/>
    <w:rsid w:val="00D753AF"/>
    <w:rsid w:val="00D7744F"/>
    <w:rsid w:val="00D80197"/>
    <w:rsid w:val="00D802D9"/>
    <w:rsid w:val="00D80D82"/>
    <w:rsid w:val="00D81A4E"/>
    <w:rsid w:val="00D81AC6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577"/>
    <w:rsid w:val="00DA4667"/>
    <w:rsid w:val="00DA4C3B"/>
    <w:rsid w:val="00DA6359"/>
    <w:rsid w:val="00DA6E9B"/>
    <w:rsid w:val="00DA748F"/>
    <w:rsid w:val="00DB02F8"/>
    <w:rsid w:val="00DB0601"/>
    <w:rsid w:val="00DB2226"/>
    <w:rsid w:val="00DB3091"/>
    <w:rsid w:val="00DB3E91"/>
    <w:rsid w:val="00DB4107"/>
    <w:rsid w:val="00DB42EB"/>
    <w:rsid w:val="00DB4A45"/>
    <w:rsid w:val="00DB4CF8"/>
    <w:rsid w:val="00DB5715"/>
    <w:rsid w:val="00DB59C4"/>
    <w:rsid w:val="00DB5B97"/>
    <w:rsid w:val="00DB75F0"/>
    <w:rsid w:val="00DB795E"/>
    <w:rsid w:val="00DB7B7A"/>
    <w:rsid w:val="00DC03B4"/>
    <w:rsid w:val="00DC121F"/>
    <w:rsid w:val="00DC1695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6C7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2AD"/>
    <w:rsid w:val="00DF0DB4"/>
    <w:rsid w:val="00DF1313"/>
    <w:rsid w:val="00DF2FE7"/>
    <w:rsid w:val="00DF3939"/>
    <w:rsid w:val="00DF44DC"/>
    <w:rsid w:val="00DF523A"/>
    <w:rsid w:val="00DF591B"/>
    <w:rsid w:val="00DF592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C0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F42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EBD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E4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18"/>
    <w:rsid w:val="00EC2C3A"/>
    <w:rsid w:val="00EC2DB3"/>
    <w:rsid w:val="00EC44A0"/>
    <w:rsid w:val="00EC4C38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2F3"/>
    <w:rsid w:val="00F2043B"/>
    <w:rsid w:val="00F20C9A"/>
    <w:rsid w:val="00F21090"/>
    <w:rsid w:val="00F23494"/>
    <w:rsid w:val="00F23714"/>
    <w:rsid w:val="00F23E0B"/>
    <w:rsid w:val="00F249AD"/>
    <w:rsid w:val="00F24CF8"/>
    <w:rsid w:val="00F24FBC"/>
    <w:rsid w:val="00F27B6B"/>
    <w:rsid w:val="00F30B7B"/>
    <w:rsid w:val="00F3104E"/>
    <w:rsid w:val="00F31ECA"/>
    <w:rsid w:val="00F33164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024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57DF6"/>
    <w:rsid w:val="00F600EF"/>
    <w:rsid w:val="00F60ADA"/>
    <w:rsid w:val="00F61253"/>
    <w:rsid w:val="00F61B91"/>
    <w:rsid w:val="00F61C51"/>
    <w:rsid w:val="00F61C9A"/>
    <w:rsid w:val="00F625F1"/>
    <w:rsid w:val="00F62B5E"/>
    <w:rsid w:val="00F62F7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D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9C9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EF0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662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9E2"/>
    <w:rsid w:val="00FE2482"/>
    <w:rsid w:val="00FE2555"/>
    <w:rsid w:val="00FE38C6"/>
    <w:rsid w:val="00FE4C6D"/>
    <w:rsid w:val="00FE5076"/>
    <w:rsid w:val="00FE64D8"/>
    <w:rsid w:val="00FE6578"/>
    <w:rsid w:val="00FE7001"/>
    <w:rsid w:val="00FE7E9C"/>
    <w:rsid w:val="00FF0E99"/>
    <w:rsid w:val="00FF0F2E"/>
    <w:rsid w:val="00FF13B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94E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F94E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F94EF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94E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4E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4E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E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EF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4E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F94EF0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F94E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94EF0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F94E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94EF0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F94E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val="en-US" w:eastAsia="zh-CN"/>
    </w:rPr>
  </w:style>
  <w:style w:type="paragraph" w:styleId="Footer">
    <w:name w:val="footer"/>
    <w:basedOn w:val="Header"/>
    <w:link w:val="FooterChar"/>
    <w:rsid w:val="00F94EF0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F94EF0"/>
    <w:pPr>
      <w:spacing w:before="180"/>
      <w:ind w:left="2693" w:hanging="2693"/>
    </w:pPr>
    <w:rPr>
      <w:b/>
    </w:rPr>
  </w:style>
  <w:style w:type="paragraph" w:styleId="TOC1">
    <w:name w:val="toc 1"/>
    <w:semiHidden/>
    <w:rsid w:val="00F94E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ZT">
    <w:name w:val="ZT"/>
    <w:rsid w:val="00F94E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F94EF0"/>
    <w:pPr>
      <w:ind w:left="1701" w:hanging="1701"/>
    </w:pPr>
  </w:style>
  <w:style w:type="paragraph" w:styleId="TOC4">
    <w:name w:val="toc 4"/>
    <w:basedOn w:val="TOC3"/>
    <w:semiHidden/>
    <w:rsid w:val="00F94EF0"/>
    <w:pPr>
      <w:ind w:left="1418" w:hanging="1418"/>
    </w:pPr>
  </w:style>
  <w:style w:type="paragraph" w:styleId="TOC3">
    <w:name w:val="toc 3"/>
    <w:basedOn w:val="TOC2"/>
    <w:semiHidden/>
    <w:rsid w:val="00F94EF0"/>
    <w:pPr>
      <w:ind w:left="1134" w:hanging="1134"/>
    </w:pPr>
  </w:style>
  <w:style w:type="paragraph" w:styleId="TOC2">
    <w:name w:val="toc 2"/>
    <w:basedOn w:val="TOC1"/>
    <w:semiHidden/>
    <w:rsid w:val="00F94E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4EF0"/>
    <w:pPr>
      <w:ind w:left="284"/>
    </w:pPr>
  </w:style>
  <w:style w:type="paragraph" w:styleId="Index1">
    <w:name w:val="index 1"/>
    <w:basedOn w:val="Normal"/>
    <w:semiHidden/>
    <w:rsid w:val="00F94EF0"/>
    <w:pPr>
      <w:keepLines/>
      <w:spacing w:after="0"/>
    </w:pPr>
  </w:style>
  <w:style w:type="paragraph" w:customStyle="1" w:styleId="ZH">
    <w:name w:val="ZH"/>
    <w:rsid w:val="00F94E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94EF0"/>
    <w:pPr>
      <w:outlineLvl w:val="9"/>
    </w:pPr>
  </w:style>
  <w:style w:type="paragraph" w:styleId="ListNumber2">
    <w:name w:val="List Number 2"/>
    <w:basedOn w:val="ListNumber"/>
    <w:semiHidden/>
    <w:rsid w:val="00F94EF0"/>
    <w:pPr>
      <w:ind w:left="851"/>
    </w:pPr>
  </w:style>
  <w:style w:type="character" w:styleId="FootnoteReference">
    <w:name w:val="footnote reference"/>
    <w:basedOn w:val="DefaultParagraphFont"/>
    <w:semiHidden/>
    <w:rsid w:val="00F94E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4E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F94EF0"/>
    <w:pPr>
      <w:keepNext w:val="0"/>
      <w:spacing w:before="0" w:after="240"/>
    </w:pPr>
  </w:style>
  <w:style w:type="paragraph" w:customStyle="1" w:styleId="NO">
    <w:name w:val="NO"/>
    <w:basedOn w:val="Normal"/>
    <w:rsid w:val="00F94EF0"/>
    <w:pPr>
      <w:keepLines/>
      <w:ind w:left="1135" w:hanging="851"/>
    </w:pPr>
  </w:style>
  <w:style w:type="paragraph" w:styleId="TOC9">
    <w:name w:val="toc 9"/>
    <w:basedOn w:val="TOC8"/>
    <w:semiHidden/>
    <w:rsid w:val="00F94EF0"/>
    <w:pPr>
      <w:ind w:left="1418" w:hanging="1418"/>
    </w:pPr>
  </w:style>
  <w:style w:type="paragraph" w:customStyle="1" w:styleId="EX">
    <w:name w:val="EX"/>
    <w:basedOn w:val="Normal"/>
    <w:rsid w:val="00F94EF0"/>
    <w:pPr>
      <w:keepLines/>
      <w:ind w:left="1702" w:hanging="1418"/>
    </w:pPr>
  </w:style>
  <w:style w:type="paragraph" w:customStyle="1" w:styleId="FP">
    <w:name w:val="FP"/>
    <w:basedOn w:val="Normal"/>
    <w:rsid w:val="00F94EF0"/>
    <w:pPr>
      <w:spacing w:after="0"/>
    </w:pPr>
  </w:style>
  <w:style w:type="paragraph" w:customStyle="1" w:styleId="LD">
    <w:name w:val="LD"/>
    <w:rsid w:val="00F94E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F94EF0"/>
    <w:pPr>
      <w:spacing w:after="0"/>
    </w:pPr>
  </w:style>
  <w:style w:type="paragraph" w:customStyle="1" w:styleId="EW">
    <w:name w:val="EW"/>
    <w:basedOn w:val="EX"/>
    <w:rsid w:val="00F94EF0"/>
    <w:pPr>
      <w:spacing w:after="0"/>
    </w:pPr>
  </w:style>
  <w:style w:type="paragraph" w:styleId="TOC6">
    <w:name w:val="toc 6"/>
    <w:basedOn w:val="TOC5"/>
    <w:next w:val="Normal"/>
    <w:semiHidden/>
    <w:rsid w:val="00F94EF0"/>
    <w:pPr>
      <w:ind w:left="1985" w:hanging="1985"/>
    </w:pPr>
  </w:style>
  <w:style w:type="paragraph" w:styleId="TOC7">
    <w:name w:val="toc 7"/>
    <w:basedOn w:val="TOC6"/>
    <w:next w:val="Normal"/>
    <w:semiHidden/>
    <w:rsid w:val="00F94EF0"/>
    <w:pPr>
      <w:ind w:left="2268" w:hanging="2268"/>
    </w:pPr>
  </w:style>
  <w:style w:type="paragraph" w:styleId="ListBullet2">
    <w:name w:val="List Bullet 2"/>
    <w:basedOn w:val="ListBullet"/>
    <w:semiHidden/>
    <w:rsid w:val="00F94EF0"/>
    <w:pPr>
      <w:ind w:left="851"/>
    </w:pPr>
  </w:style>
  <w:style w:type="paragraph" w:styleId="ListBullet3">
    <w:name w:val="List Bullet 3"/>
    <w:basedOn w:val="ListBullet2"/>
    <w:semiHidden/>
    <w:rsid w:val="00F94EF0"/>
    <w:pPr>
      <w:ind w:left="1135"/>
    </w:pPr>
  </w:style>
  <w:style w:type="paragraph" w:styleId="ListNumber">
    <w:name w:val="List Number"/>
    <w:basedOn w:val="List"/>
    <w:semiHidden/>
    <w:rsid w:val="00F94EF0"/>
  </w:style>
  <w:style w:type="paragraph" w:customStyle="1" w:styleId="EQ">
    <w:name w:val="EQ"/>
    <w:basedOn w:val="Normal"/>
    <w:next w:val="Normal"/>
    <w:rsid w:val="00F94EF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94E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4E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94EF0"/>
    <w:pPr>
      <w:jc w:val="right"/>
    </w:pPr>
  </w:style>
  <w:style w:type="paragraph" w:customStyle="1" w:styleId="H6">
    <w:name w:val="H6"/>
    <w:basedOn w:val="Heading5"/>
    <w:next w:val="Normal"/>
    <w:rsid w:val="00F94EF0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F94E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F94E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F94E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F94E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F94EF0"/>
    <w:pPr>
      <w:framePr w:wrap="notBeside" w:y="16161"/>
    </w:pPr>
  </w:style>
  <w:style w:type="character" w:customStyle="1" w:styleId="ZGSM">
    <w:name w:val="ZGSM"/>
    <w:rsid w:val="00F94EF0"/>
  </w:style>
  <w:style w:type="paragraph" w:styleId="List2">
    <w:name w:val="List 2"/>
    <w:basedOn w:val="List"/>
    <w:semiHidden/>
    <w:rsid w:val="00F94EF0"/>
    <w:pPr>
      <w:ind w:left="851"/>
    </w:pPr>
  </w:style>
  <w:style w:type="paragraph" w:customStyle="1" w:styleId="ZG">
    <w:name w:val="ZG"/>
    <w:rsid w:val="00F94E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semiHidden/>
    <w:rsid w:val="00F94EF0"/>
    <w:pPr>
      <w:ind w:left="1135"/>
    </w:pPr>
  </w:style>
  <w:style w:type="paragraph" w:styleId="List4">
    <w:name w:val="List 4"/>
    <w:basedOn w:val="List3"/>
    <w:semiHidden/>
    <w:rsid w:val="00F94EF0"/>
    <w:pPr>
      <w:ind w:left="1418"/>
    </w:pPr>
  </w:style>
  <w:style w:type="paragraph" w:styleId="List5">
    <w:name w:val="List 5"/>
    <w:basedOn w:val="List4"/>
    <w:semiHidden/>
    <w:rsid w:val="00F94EF0"/>
    <w:pPr>
      <w:ind w:left="1702"/>
    </w:pPr>
  </w:style>
  <w:style w:type="paragraph" w:customStyle="1" w:styleId="EditorsNote">
    <w:name w:val="Editor's Note"/>
    <w:basedOn w:val="NO"/>
    <w:rsid w:val="00F94EF0"/>
    <w:rPr>
      <w:color w:val="FF0000"/>
    </w:rPr>
  </w:style>
  <w:style w:type="paragraph" w:styleId="List">
    <w:name w:val="List"/>
    <w:basedOn w:val="Normal"/>
    <w:semiHidden/>
    <w:rsid w:val="00F94EF0"/>
    <w:pPr>
      <w:ind w:left="568" w:hanging="284"/>
    </w:pPr>
  </w:style>
  <w:style w:type="paragraph" w:styleId="ListBullet">
    <w:name w:val="List Bullet"/>
    <w:basedOn w:val="List"/>
    <w:semiHidden/>
    <w:rsid w:val="00F94EF0"/>
  </w:style>
  <w:style w:type="paragraph" w:styleId="ListBullet4">
    <w:name w:val="List Bullet 4"/>
    <w:basedOn w:val="ListBullet3"/>
    <w:semiHidden/>
    <w:rsid w:val="00F94EF0"/>
    <w:pPr>
      <w:ind w:left="1418"/>
    </w:pPr>
  </w:style>
  <w:style w:type="paragraph" w:styleId="ListBullet5">
    <w:name w:val="List Bullet 5"/>
    <w:basedOn w:val="ListBullet4"/>
    <w:semiHidden/>
    <w:rsid w:val="00F94EF0"/>
    <w:pPr>
      <w:ind w:left="1702"/>
    </w:pPr>
  </w:style>
  <w:style w:type="paragraph" w:customStyle="1" w:styleId="B1">
    <w:name w:val="B1"/>
    <w:basedOn w:val="List"/>
    <w:rsid w:val="00F94EF0"/>
  </w:style>
  <w:style w:type="paragraph" w:customStyle="1" w:styleId="B2">
    <w:name w:val="B2"/>
    <w:basedOn w:val="List2"/>
    <w:rsid w:val="00F94EF0"/>
  </w:style>
  <w:style w:type="paragraph" w:customStyle="1" w:styleId="B3">
    <w:name w:val="B3"/>
    <w:basedOn w:val="List3"/>
    <w:rsid w:val="00F94EF0"/>
  </w:style>
  <w:style w:type="paragraph" w:customStyle="1" w:styleId="B4">
    <w:name w:val="B4"/>
    <w:basedOn w:val="List4"/>
    <w:rsid w:val="00F94EF0"/>
  </w:style>
  <w:style w:type="paragraph" w:customStyle="1" w:styleId="B5">
    <w:name w:val="B5"/>
    <w:basedOn w:val="List5"/>
    <w:rsid w:val="00F94EF0"/>
  </w:style>
  <w:style w:type="paragraph" w:customStyle="1" w:styleId="ZTD">
    <w:name w:val="ZTD"/>
    <w:basedOn w:val="ZB"/>
    <w:rsid w:val="00F94EF0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AC3E7A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350A48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50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5076"/>
  </w:style>
  <w:style w:type="character" w:customStyle="1" w:styleId="CommentTextChar">
    <w:name w:val="Comment Text Char"/>
    <w:basedOn w:val="DefaultParagraphFont"/>
    <w:link w:val="CommentText"/>
    <w:uiPriority w:val="99"/>
    <w:rsid w:val="00FE507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0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507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Ericsson</cp:lastModifiedBy>
  <cp:revision>2</cp:revision>
  <dcterms:created xsi:type="dcterms:W3CDTF">2025-10-17T12:43:00Z</dcterms:created>
  <dcterms:modified xsi:type="dcterms:W3CDTF">2025-10-17T12:43:00Z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MSIP_Label_a7295cc1-d279-42ac-ab4d-3b0f4fece050_Enabled">
    <vt:lpwstr>true</vt:lpwstr>
  </property>
  <property fmtid="{D5CDD505-2E9C-101B-9397-08002B2CF9AE}" pid="14" name="MSIP_Label_a7295cc1-d279-42ac-ab4d-3b0f4fece050_SetDate">
    <vt:lpwstr>2025-10-16T08:44:24Z</vt:lpwstr>
  </property>
  <property fmtid="{D5CDD505-2E9C-101B-9397-08002B2CF9AE}" pid="15" name="MSIP_Label_a7295cc1-d279-42ac-ab4d-3b0f4fece050_Method">
    <vt:lpwstr>Standard</vt:lpwstr>
  </property>
  <property fmtid="{D5CDD505-2E9C-101B-9397-08002B2CF9AE}" pid="16" name="MSIP_Label_a7295cc1-d279-42ac-ab4d-3b0f4fece050_Name">
    <vt:lpwstr>FUJITSU-RESTRICTED​</vt:lpwstr>
  </property>
  <property fmtid="{D5CDD505-2E9C-101B-9397-08002B2CF9AE}" pid="17" name="MSIP_Label_a7295cc1-d279-42ac-ab4d-3b0f4fece050_SiteId">
    <vt:lpwstr>a19f121d-81e1-4858-a9d8-736e267fd4c7</vt:lpwstr>
  </property>
  <property fmtid="{D5CDD505-2E9C-101B-9397-08002B2CF9AE}" pid="18" name="MSIP_Label_a7295cc1-d279-42ac-ab4d-3b0f4fece050_ActionId">
    <vt:lpwstr>db3b9773-0df8-4f1e-a5cd-2058b9c8b652</vt:lpwstr>
  </property>
  <property fmtid="{D5CDD505-2E9C-101B-9397-08002B2CF9AE}" pid="19" name="MSIP_Label_a7295cc1-d279-42ac-ab4d-3b0f4fece050_ContentBits">
    <vt:lpwstr>0</vt:lpwstr>
  </property>
  <property fmtid="{D5CDD505-2E9C-101B-9397-08002B2CF9AE}" pid="20" name="MSIP_Label_a7295cc1-d279-42ac-ab4d-3b0f4fece050_Tag">
    <vt:lpwstr>10, 3, 0, 1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1760536500</vt:lpwstr>
  </property>
</Properties>
</file>