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6179" w14:textId="575BE004" w:rsidR="00A836A8" w:rsidRPr="00396719" w:rsidRDefault="00A836A8" w:rsidP="00A836A8">
      <w:pPr>
        <w:tabs>
          <w:tab w:val="right" w:pos="9639"/>
        </w:tabs>
        <w:spacing w:after="0"/>
        <w:rPr>
          <w:rFonts w:ascii="Arial" w:eastAsia="Malgun Gothic" w:hAnsi="Arial"/>
          <w:b/>
          <w:i/>
          <w:sz w:val="24"/>
          <w:szCs w:val="24"/>
          <w:lang w:val="nb-NO" w:eastAsia="ko-KR"/>
        </w:rPr>
      </w:pPr>
      <w:bookmarkStart w:id="0" w:name="foreword"/>
      <w:bookmarkEnd w:id="0"/>
      <w:r w:rsidRPr="00396719">
        <w:rPr>
          <w:rFonts w:ascii="Arial" w:eastAsia="Malgun Gothic" w:hAnsi="Arial"/>
          <w:b/>
          <w:sz w:val="24"/>
          <w:lang w:val="nb-NO" w:eastAsia="ko-KR"/>
        </w:rPr>
        <w:t>3GPP TSG-</w:t>
      </w:r>
      <w:r w:rsidRPr="00A836A8">
        <w:rPr>
          <w:rFonts w:ascii="Arial" w:eastAsia="Malgun Gothic" w:hAnsi="Arial"/>
          <w:lang w:eastAsia="ko-KR"/>
        </w:rPr>
        <w:fldChar w:fldCharType="begin"/>
      </w:r>
      <w:r w:rsidRPr="00396719">
        <w:rPr>
          <w:rFonts w:ascii="Arial" w:eastAsia="Malgun Gothic" w:hAnsi="Arial"/>
          <w:lang w:val="nb-NO" w:eastAsia="ko-KR"/>
        </w:rPr>
        <w:instrText xml:space="preserve"> DOCPROPERTY  TSG/WGRef  \* MERGEFORMAT </w:instrText>
      </w:r>
      <w:r w:rsidRPr="00A836A8">
        <w:rPr>
          <w:rFonts w:ascii="Arial" w:eastAsia="Malgun Gothic" w:hAnsi="Arial"/>
          <w:lang w:eastAsia="ko-KR"/>
        </w:rPr>
        <w:fldChar w:fldCharType="separate"/>
      </w:r>
      <w:r w:rsidRPr="00396719">
        <w:rPr>
          <w:rFonts w:ascii="Arial" w:eastAsia="Yu Mincho" w:hAnsi="Arial" w:hint="eastAsia"/>
          <w:b/>
          <w:sz w:val="24"/>
          <w:lang w:val="nb-NO" w:eastAsia="ja-JP"/>
        </w:rPr>
        <w:t>WG4</w:t>
      </w:r>
      <w:r w:rsidRPr="00A836A8">
        <w:rPr>
          <w:rFonts w:ascii="Arial" w:eastAsia="Yu Mincho" w:hAnsi="Arial"/>
          <w:b/>
          <w:sz w:val="24"/>
          <w:lang w:eastAsia="ja-JP"/>
        </w:rPr>
        <w:fldChar w:fldCharType="end"/>
      </w:r>
      <w:r w:rsidRPr="00396719">
        <w:rPr>
          <w:rFonts w:ascii="Arial" w:eastAsia="Malgun Gothic" w:hAnsi="Arial"/>
          <w:b/>
          <w:sz w:val="24"/>
          <w:lang w:val="nb-NO" w:eastAsia="ko-KR"/>
        </w:rPr>
        <w:t xml:space="preserve"> Meeting #</w:t>
      </w:r>
      <w:r w:rsidRPr="00A836A8">
        <w:rPr>
          <w:rFonts w:ascii="Arial" w:eastAsia="Malgun Gothic" w:hAnsi="Arial"/>
          <w:lang w:eastAsia="ko-KR"/>
        </w:rPr>
        <w:fldChar w:fldCharType="begin"/>
      </w:r>
      <w:r w:rsidRPr="00396719">
        <w:rPr>
          <w:rFonts w:ascii="Arial" w:eastAsia="Malgun Gothic" w:hAnsi="Arial"/>
          <w:lang w:val="nb-NO" w:eastAsia="ko-KR"/>
        </w:rPr>
        <w:instrText xml:space="preserve"> DOCPROPERTY  MtgSeq  \* MERGEFORMAT </w:instrText>
      </w:r>
      <w:r w:rsidRPr="00A836A8">
        <w:rPr>
          <w:rFonts w:ascii="Arial" w:eastAsia="Malgun Gothic" w:hAnsi="Arial"/>
          <w:lang w:eastAsia="ko-KR"/>
        </w:rPr>
        <w:fldChar w:fldCharType="separate"/>
      </w:r>
      <w:r w:rsidRPr="00396719">
        <w:rPr>
          <w:rFonts w:ascii="Arial" w:eastAsia="Yu Mincho" w:hAnsi="Arial" w:hint="eastAsia"/>
          <w:b/>
          <w:sz w:val="24"/>
          <w:lang w:val="nb-NO" w:eastAsia="ja-JP"/>
        </w:rPr>
        <w:t>11</w:t>
      </w:r>
      <w:r w:rsidRPr="00A836A8">
        <w:rPr>
          <w:rFonts w:ascii="Arial" w:eastAsia="Yu Mincho" w:hAnsi="Arial"/>
          <w:b/>
          <w:sz w:val="24"/>
          <w:lang w:eastAsia="ja-JP"/>
        </w:rPr>
        <w:fldChar w:fldCharType="end"/>
      </w:r>
      <w:r w:rsidRPr="00396719">
        <w:rPr>
          <w:rFonts w:ascii="Arial" w:eastAsia="Yu Mincho" w:hAnsi="Arial"/>
          <w:b/>
          <w:sz w:val="24"/>
          <w:lang w:val="nb-NO" w:eastAsia="ja-JP"/>
        </w:rPr>
        <w:t>6</w:t>
      </w:r>
      <w:r w:rsidR="00E16B62">
        <w:rPr>
          <w:rFonts w:ascii="Arial" w:eastAsia="Yu Mincho" w:hAnsi="Arial"/>
          <w:b/>
          <w:sz w:val="24"/>
          <w:lang w:val="nb-NO" w:eastAsia="ja-JP"/>
        </w:rPr>
        <w:t>bis</w:t>
      </w:r>
      <w:r w:rsidRPr="00396719">
        <w:rPr>
          <w:rFonts w:ascii="Arial" w:eastAsia="Malgun Gothic" w:hAnsi="Arial"/>
          <w:b/>
          <w:i/>
          <w:sz w:val="28"/>
          <w:lang w:val="nb-NO" w:eastAsia="ko-KR"/>
        </w:rPr>
        <w:tab/>
      </w:r>
      <w:r w:rsidR="00E16B62">
        <w:rPr>
          <w:rFonts w:ascii="Arial" w:eastAsia="Malgun Gothic" w:hAnsi="Arial"/>
          <w:b/>
          <w:i/>
          <w:sz w:val="28"/>
          <w:lang w:val="nb-NO" w:eastAsia="ko-KR"/>
        </w:rPr>
        <w:t>draft_</w:t>
      </w:r>
      <w:r w:rsidRPr="00A836A8">
        <w:rPr>
          <w:rFonts w:ascii="Arial" w:eastAsia="Malgun Gothic" w:hAnsi="Arial"/>
          <w:sz w:val="24"/>
          <w:szCs w:val="24"/>
          <w:lang w:eastAsia="ko-KR"/>
        </w:rPr>
        <w:fldChar w:fldCharType="begin"/>
      </w:r>
      <w:r w:rsidRPr="00396719">
        <w:rPr>
          <w:rFonts w:ascii="Arial" w:eastAsia="Malgun Gothic" w:hAnsi="Arial"/>
          <w:sz w:val="24"/>
          <w:szCs w:val="24"/>
          <w:lang w:val="nb-NO" w:eastAsia="ko-KR"/>
        </w:rPr>
        <w:instrText xml:space="preserve"> DOCPROPERTY  Tdoc#  \* MERGEFORMAT </w:instrText>
      </w:r>
      <w:r w:rsidRPr="00A836A8">
        <w:rPr>
          <w:rFonts w:ascii="Arial" w:eastAsia="Malgun Gothic" w:hAnsi="Arial"/>
          <w:sz w:val="24"/>
          <w:szCs w:val="24"/>
          <w:lang w:eastAsia="ko-KR"/>
        </w:rPr>
        <w:fldChar w:fldCharType="separate"/>
      </w:r>
      <w:r w:rsidRPr="00396719">
        <w:rPr>
          <w:rFonts w:ascii="Arial" w:eastAsia="Yu Mincho" w:hAnsi="Arial"/>
          <w:b/>
          <w:i/>
          <w:sz w:val="24"/>
          <w:szCs w:val="24"/>
          <w:lang w:val="nb-NO" w:eastAsia="ja-JP"/>
        </w:rPr>
        <w:t>R4-251</w:t>
      </w:r>
      <w:r w:rsidR="00E16B62">
        <w:rPr>
          <w:rFonts w:ascii="Arial" w:eastAsia="Yu Mincho" w:hAnsi="Arial"/>
          <w:b/>
          <w:i/>
          <w:sz w:val="24"/>
          <w:szCs w:val="24"/>
          <w:lang w:val="nb-NO" w:eastAsia="ja-JP"/>
        </w:rPr>
        <w:t>4596</w:t>
      </w:r>
      <w:r w:rsidRPr="00A836A8">
        <w:rPr>
          <w:rFonts w:ascii="Arial" w:eastAsia="Yu Mincho" w:hAnsi="Arial"/>
          <w:b/>
          <w:i/>
          <w:sz w:val="24"/>
          <w:szCs w:val="24"/>
          <w:lang w:eastAsia="ja-JP"/>
        </w:rPr>
        <w:fldChar w:fldCharType="end"/>
      </w:r>
    </w:p>
    <w:p w14:paraId="6CCA0DEF" w14:textId="7728AC7D" w:rsidR="00A836A8" w:rsidRPr="00A836A8" w:rsidRDefault="00E16B62" w:rsidP="00A836A8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6E7960">
        <w:rPr>
          <w:rFonts w:ascii="Arial" w:eastAsia="Times New Roman" w:hAnsi="Arial"/>
        </w:rPr>
        <w:fldChar w:fldCharType="begin"/>
      </w:r>
      <w:r w:rsidRPr="006E7960">
        <w:rPr>
          <w:rFonts w:ascii="Arial" w:eastAsia="Times New Roman" w:hAnsi="Arial"/>
        </w:rPr>
        <w:instrText xml:space="preserve"> DOCPROPERTY  Location  \* MERGEFORMAT </w:instrText>
      </w:r>
      <w:r w:rsidRPr="006E7960"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noProof/>
          <w:sz w:val="24"/>
        </w:rPr>
        <w:t>Prague</w:t>
      </w:r>
      <w:r w:rsidRPr="006E7960">
        <w:rPr>
          <w:rFonts w:ascii="Arial" w:eastAsia="Times New Roman" w:hAnsi="Arial"/>
          <w:b/>
          <w:noProof/>
          <w:sz w:val="24"/>
        </w:rPr>
        <w:fldChar w:fldCharType="end"/>
      </w:r>
      <w:r w:rsidRPr="006E7960">
        <w:rPr>
          <w:rFonts w:ascii="Arial" w:eastAsia="Times New Roman" w:hAnsi="Arial"/>
          <w:b/>
          <w:noProof/>
          <w:sz w:val="24"/>
        </w:rPr>
        <w:t xml:space="preserve">, </w:t>
      </w:r>
      <w:r w:rsidRPr="006E7960">
        <w:rPr>
          <w:rFonts w:ascii="Arial" w:eastAsia="Times New Roman" w:hAnsi="Arial"/>
        </w:rPr>
        <w:fldChar w:fldCharType="begin"/>
      </w:r>
      <w:r w:rsidRPr="006E7960">
        <w:rPr>
          <w:rFonts w:ascii="Arial" w:eastAsia="Times New Roman" w:hAnsi="Arial"/>
        </w:rPr>
        <w:instrText xml:space="preserve"> DOCPROPERTY  Country  \* MERGEFORMAT </w:instrText>
      </w:r>
      <w:r w:rsidRPr="006E7960"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noProof/>
          <w:sz w:val="24"/>
        </w:rPr>
        <w:t>Czech Republic</w:t>
      </w:r>
      <w:r w:rsidRPr="006E7960">
        <w:rPr>
          <w:rFonts w:ascii="Arial" w:eastAsia="Times New Roman" w:hAnsi="Arial"/>
          <w:b/>
          <w:noProof/>
          <w:sz w:val="24"/>
        </w:rPr>
        <w:fldChar w:fldCharType="end"/>
      </w:r>
      <w:r w:rsidRPr="006E7960">
        <w:rPr>
          <w:rFonts w:ascii="Arial" w:eastAsia="Times New Roman" w:hAnsi="Arial"/>
          <w:b/>
          <w:noProof/>
          <w:sz w:val="24"/>
        </w:rPr>
        <w:t xml:space="preserve">, </w:t>
      </w:r>
      <w:r w:rsidRPr="006E7960">
        <w:rPr>
          <w:rFonts w:ascii="Arial" w:eastAsia="Times New Roman" w:hAnsi="Arial"/>
        </w:rPr>
        <w:fldChar w:fldCharType="begin"/>
      </w:r>
      <w:r w:rsidRPr="006E7960">
        <w:rPr>
          <w:rFonts w:ascii="Arial" w:eastAsia="Times New Roman" w:hAnsi="Arial"/>
        </w:rPr>
        <w:instrText xml:space="preserve"> DOCPROPERTY  StartDate  \* MERGEFORMAT </w:instrText>
      </w:r>
      <w:r w:rsidRPr="006E7960"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noProof/>
          <w:sz w:val="24"/>
        </w:rPr>
        <w:t>13-17</w:t>
      </w:r>
      <w:r w:rsidRPr="006E7960">
        <w:rPr>
          <w:rFonts w:ascii="Arial" w:eastAsia="Times New Roman" w:hAnsi="Arial"/>
          <w:b/>
          <w:noProof/>
          <w:sz w:val="24"/>
        </w:rPr>
        <w:t xml:space="preserve"> </w:t>
      </w:r>
      <w:r>
        <w:rPr>
          <w:rFonts w:ascii="Arial" w:eastAsia="Times New Roman" w:hAnsi="Arial"/>
          <w:b/>
          <w:noProof/>
          <w:sz w:val="24"/>
        </w:rPr>
        <w:t>Oct</w:t>
      </w:r>
      <w:r w:rsidRPr="006E7960">
        <w:rPr>
          <w:rFonts w:ascii="Arial" w:eastAsia="Times New Roman" w:hAnsi="Arial"/>
          <w:b/>
          <w:noProof/>
          <w:sz w:val="24"/>
        </w:rPr>
        <w:t xml:space="preserve"> 2025</w:t>
      </w:r>
      <w:r w:rsidRPr="006E7960">
        <w:rPr>
          <w:rFonts w:ascii="Arial" w:eastAsia="Times New Roman" w:hAnsi="Arial"/>
          <w:b/>
          <w:noProof/>
          <w:sz w:val="24"/>
        </w:rPr>
        <w:fldChar w:fldCharType="end"/>
      </w:r>
    </w:p>
    <w:p w14:paraId="1E8585C2" w14:textId="77777777" w:rsidR="00A836A8" w:rsidRPr="00A836A8" w:rsidRDefault="00A836A8" w:rsidP="00A836A8">
      <w:pPr>
        <w:widowControl w:val="0"/>
        <w:spacing w:after="0"/>
        <w:jc w:val="center"/>
        <w:rPr>
          <w:rFonts w:ascii="Arial" w:eastAsia="Times New Roman" w:hAnsi="Arial"/>
          <w:b/>
          <w:i/>
          <w:noProof/>
          <w:sz w:val="18"/>
          <w:lang w:val="en-US"/>
        </w:rPr>
      </w:pPr>
    </w:p>
    <w:p w14:paraId="036927BE" w14:textId="608F0D55" w:rsidR="00A836A8" w:rsidRPr="00A836A8" w:rsidRDefault="00A836A8" w:rsidP="00A836A8">
      <w:pPr>
        <w:keepNext/>
        <w:keepLines/>
        <w:widowControl w:val="0"/>
        <w:spacing w:afterLines="40" w:after="96"/>
        <w:ind w:left="2126" w:hanging="2126"/>
        <w:jc w:val="both"/>
        <w:outlineLvl w:val="0"/>
        <w:rPr>
          <w:rFonts w:ascii="Arial" w:eastAsia="Times New Roman" w:hAnsi="Arial"/>
          <w:bCs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Title:</w:t>
      </w:r>
      <w:r w:rsidRPr="00A836A8">
        <w:rPr>
          <w:rFonts w:ascii="Arial" w:eastAsia="Times New Roman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eastAsia="Times New Roman" w:hAnsi="Arial"/>
          <w:bCs/>
          <w:sz w:val="24"/>
          <w:szCs w:val="22"/>
          <w:lang w:val="en-US" w:eastAsia="zh-CN"/>
        </w:rPr>
        <w:t xml:space="preserve">WF on </w:t>
      </w:r>
      <w:r w:rsidR="00E16B62">
        <w:rPr>
          <w:rFonts w:ascii="Arial" w:eastAsia="Times New Roman" w:hAnsi="Arial"/>
          <w:bCs/>
          <w:sz w:val="24"/>
          <w:szCs w:val="22"/>
          <w:lang w:val="en-US" w:eastAsia="zh-CN"/>
        </w:rPr>
        <w:t>R19 spectrum enhancement</w:t>
      </w:r>
    </w:p>
    <w:p w14:paraId="74264357" w14:textId="49AFD94F" w:rsidR="00A836A8" w:rsidRPr="00A836A8" w:rsidRDefault="00A836A8" w:rsidP="00A836A8">
      <w:pPr>
        <w:keepNext/>
        <w:keepLines/>
        <w:widowControl w:val="0"/>
        <w:spacing w:afterLines="40" w:after="96"/>
        <w:ind w:left="2126" w:hanging="2126"/>
        <w:jc w:val="both"/>
        <w:outlineLvl w:val="0"/>
        <w:rPr>
          <w:rFonts w:ascii="Arial" w:hAnsi="Arial"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Agenda Item:</w:t>
      </w:r>
      <w:r w:rsidRPr="00A836A8">
        <w:rPr>
          <w:rFonts w:ascii="Arial" w:eastAsia="Times New Roman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eastAsia="Times New Roman" w:hAnsi="Arial" w:cs="Arial"/>
          <w:bCs/>
          <w:sz w:val="24"/>
          <w:szCs w:val="32"/>
          <w:lang w:val="en-US"/>
        </w:rPr>
        <w:t>4</w:t>
      </w:r>
      <w:r w:rsidR="00E16B62">
        <w:rPr>
          <w:rFonts w:ascii="Arial" w:eastAsia="Times New Roman" w:hAnsi="Arial" w:cs="Arial"/>
          <w:bCs/>
          <w:sz w:val="24"/>
          <w:szCs w:val="32"/>
          <w:lang w:val="en-US"/>
        </w:rPr>
        <w:t>.2.8</w:t>
      </w:r>
    </w:p>
    <w:p w14:paraId="7AF25DF5" w14:textId="44AF4546" w:rsidR="00A836A8" w:rsidRPr="00A836A8" w:rsidRDefault="00A836A8" w:rsidP="00A836A8">
      <w:pPr>
        <w:keepNext/>
        <w:keepLines/>
        <w:widowControl w:val="0"/>
        <w:spacing w:afterLines="50" w:after="120"/>
        <w:ind w:left="2126" w:hanging="2126"/>
        <w:jc w:val="both"/>
        <w:outlineLvl w:val="0"/>
        <w:rPr>
          <w:rFonts w:ascii="Arial" w:hAnsi="Arial"/>
          <w:b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Source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>: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hAnsi="Arial" w:hint="eastAsia"/>
          <w:sz w:val="24"/>
          <w:szCs w:val="22"/>
          <w:lang w:val="en-US" w:eastAsia="zh-CN"/>
        </w:rPr>
        <w:t>Skyworks</w:t>
      </w:r>
      <w:r w:rsidRPr="00A836A8">
        <w:rPr>
          <w:rFonts w:ascii="Arial" w:hAnsi="Arial"/>
          <w:sz w:val="24"/>
          <w:szCs w:val="22"/>
          <w:lang w:val="en-US" w:eastAsia="zh-CN"/>
        </w:rPr>
        <w:t xml:space="preserve"> Solutions, Inc., </w:t>
      </w:r>
      <w:r w:rsidR="00B027F7">
        <w:rPr>
          <w:rFonts w:ascii="Arial" w:hAnsi="Arial"/>
          <w:sz w:val="24"/>
          <w:szCs w:val="22"/>
          <w:lang w:val="en-US" w:eastAsia="zh-CN"/>
        </w:rPr>
        <w:t>Murata</w:t>
      </w:r>
      <w:r w:rsidR="00E16B62">
        <w:rPr>
          <w:rFonts w:ascii="Arial" w:hAnsi="Arial"/>
          <w:sz w:val="24"/>
          <w:szCs w:val="22"/>
          <w:lang w:val="en-US" w:eastAsia="zh-CN"/>
        </w:rPr>
        <w:t xml:space="preserve"> Manufacturing Corp, Qualcomm France</w:t>
      </w:r>
      <w:r w:rsidR="00B027F7">
        <w:rPr>
          <w:rFonts w:ascii="Arial" w:hAnsi="Arial"/>
          <w:sz w:val="24"/>
          <w:szCs w:val="22"/>
          <w:lang w:val="en-US" w:eastAsia="zh-CN"/>
        </w:rPr>
        <w:t>.</w:t>
      </w:r>
    </w:p>
    <w:p w14:paraId="3F0B7BDC" w14:textId="77777777" w:rsidR="00A836A8" w:rsidRPr="00A836A8" w:rsidRDefault="00A836A8" w:rsidP="00A836A8">
      <w:pPr>
        <w:keepNext/>
        <w:keepLines/>
        <w:widowControl w:val="0"/>
        <w:tabs>
          <w:tab w:val="left" w:pos="2160"/>
        </w:tabs>
        <w:spacing w:afterLines="50" w:after="120" w:line="259" w:lineRule="auto"/>
        <w:ind w:left="2126" w:hanging="2126"/>
        <w:jc w:val="both"/>
        <w:outlineLvl w:val="0"/>
        <w:rPr>
          <w:rFonts w:ascii="Arial" w:hAnsi="Arial"/>
          <w:b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Document for:</w:t>
      </w: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ab/>
      </w:r>
      <w:r w:rsidRPr="00A836A8">
        <w:rPr>
          <w:rFonts w:ascii="Arial" w:hAnsi="Arial" w:hint="eastAsia"/>
          <w:sz w:val="24"/>
          <w:szCs w:val="22"/>
          <w:lang w:val="en-US" w:eastAsia="zh-CN"/>
        </w:rPr>
        <w:t>Approval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 xml:space="preserve"> </w:t>
      </w:r>
    </w:p>
    <w:p w14:paraId="164EC61C" w14:textId="77777777" w:rsidR="00024796" w:rsidRPr="00252A59" w:rsidRDefault="004A444E">
      <w:pPr>
        <w:pStyle w:val="Heading1"/>
        <w:numPr>
          <w:ilvl w:val="0"/>
          <w:numId w:val="0"/>
        </w:numPr>
        <w:rPr>
          <w:rFonts w:eastAsiaTheme="minorEastAsia"/>
          <w:lang w:val="en-US" w:eastAsia="zh-CN"/>
        </w:rPr>
      </w:pPr>
      <w:r w:rsidRPr="00252A59">
        <w:rPr>
          <w:lang w:val="en-US" w:eastAsia="ja-JP"/>
        </w:rPr>
        <w:t>1</w:t>
      </w:r>
      <w:r w:rsidRPr="00252A59">
        <w:rPr>
          <w:lang w:val="en-US" w:eastAsia="ja-JP"/>
        </w:rPr>
        <w:tab/>
      </w:r>
      <w:r w:rsidRPr="00252A59">
        <w:rPr>
          <w:lang w:val="en-US" w:eastAsia="ja-JP"/>
        </w:rPr>
        <w:tab/>
        <w:t>Introduction</w:t>
      </w:r>
    </w:p>
    <w:p w14:paraId="6712E0D5" w14:textId="22795C48" w:rsidR="00024796" w:rsidRDefault="004A444E">
      <w:pPr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>This WF captures</w:t>
      </w:r>
      <w:r w:rsidR="00293673">
        <w:rPr>
          <w:iCs/>
          <w:color w:val="000000" w:themeColor="text1"/>
          <w:lang w:eastAsia="zh-CN"/>
        </w:rPr>
        <w:t xml:space="preserve"> the</w:t>
      </w:r>
      <w:r>
        <w:rPr>
          <w:iCs/>
          <w:color w:val="000000" w:themeColor="text1"/>
          <w:lang w:eastAsia="zh-CN"/>
        </w:rPr>
        <w:t xml:space="preserve"> agreements </w:t>
      </w:r>
      <w:r w:rsidR="00371196">
        <w:rPr>
          <w:iCs/>
          <w:color w:val="000000" w:themeColor="text1"/>
          <w:lang w:eastAsia="zh-CN"/>
        </w:rPr>
        <w:t>on</w:t>
      </w:r>
      <w:r w:rsidR="00474EFD">
        <w:rPr>
          <w:iCs/>
          <w:color w:val="000000" w:themeColor="text1"/>
          <w:lang w:eastAsia="zh-CN"/>
        </w:rPr>
        <w:t xml:space="preserve"> the </w:t>
      </w:r>
      <w:r w:rsidR="00E16B62">
        <w:rPr>
          <w:iCs/>
          <w:color w:val="000000" w:themeColor="text1"/>
          <w:lang w:eastAsia="zh-CN"/>
        </w:rPr>
        <w:t xml:space="preserve">mandatory 25MHz CBW for band n71 and on </w:t>
      </w:r>
      <w:r w:rsidR="004E1564">
        <w:rPr>
          <w:iCs/>
          <w:color w:val="000000" w:themeColor="text1"/>
          <w:lang w:eastAsia="zh-CN"/>
        </w:rPr>
        <w:t xml:space="preserve">MSD re-evaluation to account for </w:t>
      </w:r>
      <w:r w:rsidR="00E16B62">
        <w:rPr>
          <w:iCs/>
          <w:color w:val="000000" w:themeColor="text1"/>
          <w:lang w:eastAsia="zh-CN"/>
        </w:rPr>
        <w:t>Band n41</w:t>
      </w:r>
      <w:r w:rsidR="004E1564">
        <w:rPr>
          <w:iCs/>
          <w:color w:val="000000" w:themeColor="text1"/>
          <w:lang w:eastAsia="zh-CN"/>
        </w:rPr>
        <w:t xml:space="preserve"> </w:t>
      </w:r>
      <w:r w:rsidR="00E16B62">
        <w:rPr>
          <w:iCs/>
          <w:color w:val="000000" w:themeColor="text1"/>
          <w:lang w:eastAsia="zh-CN"/>
        </w:rPr>
        <w:t>10MHz CBW based on proposals [1…</w:t>
      </w:r>
      <w:r w:rsidR="00F95ECB">
        <w:rPr>
          <w:iCs/>
          <w:color w:val="000000" w:themeColor="text1"/>
          <w:lang w:eastAsia="zh-CN"/>
        </w:rPr>
        <w:t>6</w:t>
      </w:r>
      <w:r w:rsidR="00E16B62">
        <w:rPr>
          <w:iCs/>
          <w:color w:val="000000" w:themeColor="text1"/>
          <w:lang w:eastAsia="zh-CN"/>
        </w:rPr>
        <w:t>] a</w:t>
      </w:r>
      <w:r w:rsidR="00F95ECB">
        <w:rPr>
          <w:iCs/>
          <w:color w:val="000000" w:themeColor="text1"/>
          <w:lang w:eastAsia="zh-CN"/>
        </w:rPr>
        <w:t xml:space="preserve">s a follow up of the agreed </w:t>
      </w:r>
      <w:r w:rsidR="00E16B62">
        <w:rPr>
          <w:iCs/>
          <w:color w:val="000000" w:themeColor="text1"/>
          <w:lang w:eastAsia="zh-CN"/>
        </w:rPr>
        <w:t>WF [</w:t>
      </w:r>
      <w:r w:rsidR="00F95ECB">
        <w:rPr>
          <w:iCs/>
          <w:color w:val="000000" w:themeColor="text1"/>
          <w:lang w:eastAsia="zh-CN"/>
        </w:rPr>
        <w:t>7</w:t>
      </w:r>
      <w:r w:rsidR="00E16B62">
        <w:rPr>
          <w:iCs/>
          <w:color w:val="000000" w:themeColor="text1"/>
          <w:lang w:eastAsia="zh-CN"/>
        </w:rPr>
        <w:t>]</w:t>
      </w:r>
      <w:r w:rsidR="000C724B">
        <w:rPr>
          <w:iCs/>
          <w:color w:val="000000" w:themeColor="text1"/>
          <w:lang w:eastAsia="zh-CN"/>
        </w:rPr>
        <w:t>.</w:t>
      </w:r>
    </w:p>
    <w:p w14:paraId="78D5B406" w14:textId="5A8C4592" w:rsidR="00024796" w:rsidRPr="00805B61" w:rsidRDefault="00B42580">
      <w:pPr>
        <w:pStyle w:val="Heading1"/>
        <w:numPr>
          <w:ilvl w:val="0"/>
          <w:numId w:val="0"/>
        </w:numPr>
        <w:rPr>
          <w:sz w:val="32"/>
          <w:szCs w:val="18"/>
          <w:lang w:val="en-US" w:eastAsia="zh-CN"/>
        </w:rPr>
      </w:pPr>
      <w:r w:rsidRPr="00805B61">
        <w:rPr>
          <w:sz w:val="32"/>
          <w:szCs w:val="18"/>
          <w:lang w:val="en-US" w:eastAsia="zh-CN"/>
        </w:rPr>
        <w:t>2</w:t>
      </w:r>
      <w:r w:rsidR="004A444E" w:rsidRPr="00805B61">
        <w:rPr>
          <w:sz w:val="32"/>
          <w:szCs w:val="18"/>
          <w:lang w:val="en-US" w:eastAsia="zh-CN"/>
        </w:rPr>
        <w:tab/>
      </w:r>
      <w:r w:rsidR="004A444E" w:rsidRPr="00805B61">
        <w:rPr>
          <w:sz w:val="32"/>
          <w:szCs w:val="18"/>
          <w:lang w:val="en-US" w:eastAsia="zh-CN"/>
        </w:rPr>
        <w:tab/>
        <w:t>WF</w:t>
      </w:r>
      <w:r w:rsidRPr="00805B61">
        <w:rPr>
          <w:sz w:val="32"/>
          <w:szCs w:val="18"/>
          <w:lang w:val="en-US" w:eastAsia="zh-CN"/>
        </w:rPr>
        <w:t>#</w:t>
      </w:r>
      <w:r w:rsidR="009E43FD" w:rsidRPr="00805B61">
        <w:rPr>
          <w:sz w:val="32"/>
          <w:szCs w:val="18"/>
          <w:lang w:val="en-US" w:eastAsia="zh-CN"/>
        </w:rPr>
        <w:t>1</w:t>
      </w:r>
      <w:r w:rsidR="004A444E" w:rsidRPr="00805B61">
        <w:rPr>
          <w:sz w:val="32"/>
          <w:szCs w:val="18"/>
          <w:lang w:val="en-US" w:eastAsia="zh-CN"/>
        </w:rPr>
        <w:t xml:space="preserve"> on</w:t>
      </w:r>
      <w:r w:rsidRPr="00805B61">
        <w:rPr>
          <w:sz w:val="32"/>
          <w:szCs w:val="18"/>
          <w:lang w:val="en-US" w:eastAsia="zh-CN"/>
        </w:rPr>
        <w:t xml:space="preserve"> </w:t>
      </w:r>
      <w:r w:rsidR="005A54CE" w:rsidRPr="00805B61">
        <w:rPr>
          <w:sz w:val="32"/>
          <w:szCs w:val="18"/>
          <w:lang w:val="en-US" w:eastAsia="zh-CN"/>
        </w:rPr>
        <w:t xml:space="preserve">MSD re-evaluation </w:t>
      </w:r>
      <w:r w:rsidR="00805B61" w:rsidRPr="00805B61">
        <w:rPr>
          <w:sz w:val="32"/>
          <w:szCs w:val="18"/>
          <w:lang w:val="en-US" w:eastAsia="zh-CN"/>
        </w:rPr>
        <w:t xml:space="preserve">due to Band n41 </w:t>
      </w:r>
      <w:r w:rsidR="005A54CE" w:rsidRPr="00805B61">
        <w:rPr>
          <w:sz w:val="32"/>
          <w:szCs w:val="18"/>
          <w:lang w:val="en-US" w:eastAsia="zh-CN"/>
        </w:rPr>
        <w:t>10MHz CBW</w:t>
      </w:r>
    </w:p>
    <w:p w14:paraId="4D9D38CB" w14:textId="08A71EE1" w:rsidR="00D33F72" w:rsidRDefault="00D33F72" w:rsidP="00547E4D">
      <w:pPr>
        <w:spacing w:after="120"/>
        <w:rPr>
          <w:rFonts w:eastAsiaTheme="minorEastAsia"/>
          <w:b/>
          <w:bCs/>
          <w:u w:val="single"/>
        </w:rPr>
      </w:pPr>
      <w:r w:rsidRPr="004C70C9">
        <w:rPr>
          <w:rFonts w:eastAsiaTheme="minorEastAsia"/>
          <w:b/>
          <w:bCs/>
          <w:u w:val="single"/>
        </w:rPr>
        <w:t>Agreement</w:t>
      </w:r>
      <w:r w:rsidR="009E43FD">
        <w:rPr>
          <w:rFonts w:eastAsiaTheme="minorEastAsia"/>
          <w:b/>
          <w:bCs/>
          <w:u w:val="single"/>
        </w:rPr>
        <w:t xml:space="preserve"> 1</w:t>
      </w:r>
      <w:r w:rsidR="002A04AD">
        <w:rPr>
          <w:rFonts w:eastAsiaTheme="minorEastAsia"/>
          <w:b/>
          <w:bCs/>
          <w:u w:val="single"/>
        </w:rPr>
        <w:t xml:space="preserve"> on MSD for band n41 within an inter-band CA combination where the band n41 DL CBW is changed to 10MHz.</w:t>
      </w:r>
    </w:p>
    <w:p w14:paraId="1694E312" w14:textId="3D083457" w:rsidR="00413E9D" w:rsidRPr="00413E9D" w:rsidRDefault="00413E9D" w:rsidP="00547E4D">
      <w:pPr>
        <w:spacing w:after="120"/>
        <w:rPr>
          <w:rFonts w:eastAsiaTheme="minorEastAsia"/>
          <w:b/>
          <w:bCs/>
        </w:rPr>
      </w:pPr>
      <w:r w:rsidRPr="00413E9D">
        <w:rPr>
          <w:rFonts w:eastAsiaTheme="minorEastAsia"/>
          <w:b/>
          <w:bCs/>
        </w:rPr>
        <w:t xml:space="preserve">Correct the band n41 5MHz CBW </w:t>
      </w:r>
      <w:r>
        <w:rPr>
          <w:rFonts w:eastAsiaTheme="minorEastAsia"/>
          <w:b/>
          <w:bCs/>
        </w:rPr>
        <w:t xml:space="preserve">PC3 </w:t>
      </w:r>
      <w:r w:rsidRPr="00413E9D">
        <w:rPr>
          <w:rFonts w:eastAsiaTheme="minorEastAsia"/>
          <w:b/>
          <w:bCs/>
        </w:rPr>
        <w:t>MSD requirement using the following correction factors:</w:t>
      </w:r>
    </w:p>
    <w:p w14:paraId="4A976E42" w14:textId="412272FA" w:rsidR="00413E9D" w:rsidRPr="00413E9D" w:rsidRDefault="00413E9D" w:rsidP="00413E9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Band</w:t>
      </w:r>
      <w:r w:rsidRPr="00413E9D">
        <w:rPr>
          <w:rFonts w:eastAsiaTheme="minorEastAsia"/>
          <w:b/>
          <w:bCs/>
        </w:rPr>
        <w:t xml:space="preserve"> n41 5MHz CBW MSD&gt;=10dB</w:t>
      </w:r>
      <w:r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2</w:t>
      </w:r>
      <w:r w:rsidR="004E1564">
        <w:rPr>
          <w:rFonts w:eastAsiaTheme="minorEastAsia"/>
          <w:b/>
          <w:bCs/>
        </w:rPr>
        <w:t>.0</w:t>
      </w:r>
      <w:r>
        <w:rPr>
          <w:rFonts w:eastAsiaTheme="minorEastAsia"/>
          <w:b/>
          <w:bCs/>
        </w:rPr>
        <w:t>dB correction,</w:t>
      </w:r>
    </w:p>
    <w:p w14:paraId="2E6DC02E" w14:textId="0E8E3955" w:rsidR="00413E9D" w:rsidRPr="00413E9D" w:rsidRDefault="00413E9D" w:rsidP="00413E9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 w:rsidRPr="00413E9D">
        <w:rPr>
          <w:rFonts w:eastAsiaTheme="minorEastAsia"/>
          <w:b/>
          <w:bCs/>
        </w:rPr>
        <w:t>7dB</w:t>
      </w:r>
      <w:r w:rsidR="002A04AD">
        <w:rPr>
          <w:rFonts w:eastAsiaTheme="minorEastAsia"/>
          <w:b/>
          <w:bCs/>
        </w:rPr>
        <w:t xml:space="preserve"> </w:t>
      </w:r>
      <w:r w:rsidRPr="00413E9D">
        <w:rPr>
          <w:rFonts w:eastAsiaTheme="minorEastAsia"/>
          <w:b/>
          <w:bCs/>
        </w:rPr>
        <w:t xml:space="preserve">&lt;= </w:t>
      </w:r>
      <w:r>
        <w:rPr>
          <w:rFonts w:eastAsiaTheme="minorEastAsia"/>
          <w:b/>
          <w:bCs/>
        </w:rPr>
        <w:t xml:space="preserve">Band </w:t>
      </w:r>
      <w:r w:rsidRPr="00413E9D">
        <w:rPr>
          <w:rFonts w:eastAsiaTheme="minorEastAsia"/>
          <w:b/>
          <w:bCs/>
        </w:rPr>
        <w:t>n41 5MHz CBW MSD &lt; 10dB</w:t>
      </w:r>
      <w:r>
        <w:rPr>
          <w:rFonts w:eastAsiaTheme="minorEastAsia"/>
          <w:b/>
          <w:bCs/>
        </w:rPr>
        <w:t>:</w:t>
      </w:r>
      <w:r>
        <w:rPr>
          <w:rFonts w:eastAsiaTheme="minorEastAsia"/>
          <w:b/>
          <w:bCs/>
        </w:rPr>
        <w:tab/>
        <w:t>1.5dB correction,</w:t>
      </w:r>
    </w:p>
    <w:p w14:paraId="43727542" w14:textId="08803434" w:rsidR="00413E9D" w:rsidRPr="00413E9D" w:rsidRDefault="00413E9D" w:rsidP="00413E9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Band</w:t>
      </w:r>
      <w:r w:rsidRPr="00413E9D">
        <w:rPr>
          <w:rFonts w:eastAsiaTheme="minorEastAsia"/>
          <w:b/>
          <w:bCs/>
        </w:rPr>
        <w:t xml:space="preserve"> n41 5MHz CBW MSD &lt; 7dB</w:t>
      </w:r>
      <w:r>
        <w:rPr>
          <w:rFonts w:eastAsiaTheme="minorEastAsia"/>
          <w:b/>
          <w:bCs/>
        </w:rPr>
        <w:t>: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1</w:t>
      </w:r>
      <w:r w:rsidR="004E1564">
        <w:rPr>
          <w:rFonts w:eastAsiaTheme="minorEastAsia"/>
          <w:b/>
          <w:bCs/>
        </w:rPr>
        <w:t>.0</w:t>
      </w:r>
      <w:r>
        <w:rPr>
          <w:rFonts w:eastAsiaTheme="minorEastAsia"/>
          <w:b/>
          <w:bCs/>
        </w:rPr>
        <w:t>dB correction.</w:t>
      </w:r>
    </w:p>
    <w:p w14:paraId="787D8740" w14:textId="08F3E634" w:rsidR="005A03AF" w:rsidRDefault="005A03AF" w:rsidP="00413E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</w:p>
    <w:p w14:paraId="6E98CE04" w14:textId="3E254EF4" w:rsidR="00413E9D" w:rsidRDefault="00413E9D" w:rsidP="00413E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The band n41 HPUE MSD requirements can be revisited using the MSD simplification Look-Up Tables.</w:t>
      </w:r>
    </w:p>
    <w:p w14:paraId="2E5A8626" w14:textId="77777777" w:rsidR="00413E9D" w:rsidRDefault="00413E9D" w:rsidP="00413E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</w:p>
    <w:p w14:paraId="7A1E8E88" w14:textId="256873BA" w:rsidR="002A04AD" w:rsidRDefault="002A04AD" w:rsidP="002A04AD">
      <w:pPr>
        <w:spacing w:after="120"/>
        <w:rPr>
          <w:rFonts w:eastAsiaTheme="minorEastAsia"/>
          <w:b/>
          <w:bCs/>
          <w:u w:val="single"/>
        </w:rPr>
      </w:pPr>
      <w:r w:rsidRPr="004C70C9">
        <w:rPr>
          <w:rFonts w:eastAsiaTheme="minorEastAsia"/>
          <w:b/>
          <w:bCs/>
          <w:u w:val="single"/>
        </w:rPr>
        <w:t>Agreement</w:t>
      </w:r>
      <w:r>
        <w:rPr>
          <w:rFonts w:eastAsiaTheme="minorEastAsia"/>
          <w:b/>
          <w:bCs/>
          <w:u w:val="single"/>
        </w:rPr>
        <w:t xml:space="preserve"> 2 on MSD for other DL band within an inter-band CA combination where</w:t>
      </w:r>
      <w:r w:rsidR="004E1564">
        <w:rPr>
          <w:rFonts w:eastAsiaTheme="minorEastAsia"/>
          <w:b/>
          <w:bCs/>
          <w:u w:val="single"/>
        </w:rPr>
        <w:t xml:space="preserve"> the</w:t>
      </w:r>
      <w:r>
        <w:rPr>
          <w:rFonts w:eastAsiaTheme="minorEastAsia"/>
          <w:b/>
          <w:bCs/>
          <w:u w:val="single"/>
        </w:rPr>
        <w:t xml:space="preserve"> band n41 UL CBW is changed to 10MHz.</w:t>
      </w:r>
    </w:p>
    <w:p w14:paraId="7C0509B6" w14:textId="7ECCC797" w:rsidR="002A04AD" w:rsidRPr="00413E9D" w:rsidRDefault="002A04AD" w:rsidP="002A04AD">
      <w:pPr>
        <w:spacing w:after="120"/>
        <w:rPr>
          <w:rFonts w:eastAsiaTheme="minorEastAsia"/>
          <w:b/>
          <w:bCs/>
        </w:rPr>
      </w:pPr>
      <w:r w:rsidRPr="00413E9D">
        <w:rPr>
          <w:rFonts w:eastAsiaTheme="minorEastAsia"/>
          <w:b/>
          <w:bCs/>
        </w:rPr>
        <w:t xml:space="preserve">Correct the </w:t>
      </w:r>
      <w:r>
        <w:rPr>
          <w:rFonts w:eastAsiaTheme="minorEastAsia"/>
          <w:b/>
          <w:bCs/>
        </w:rPr>
        <w:t xml:space="preserve">other band PC3 </w:t>
      </w:r>
      <w:r w:rsidRPr="00413E9D">
        <w:rPr>
          <w:rFonts w:eastAsiaTheme="minorEastAsia"/>
          <w:b/>
          <w:bCs/>
        </w:rPr>
        <w:t>MSD requirement using the following correction factors:</w:t>
      </w:r>
    </w:p>
    <w:p w14:paraId="68528BD8" w14:textId="149E0E10" w:rsidR="002A04AD" w:rsidRPr="00413E9D" w:rsidRDefault="002A04AD" w:rsidP="002A04A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Other DL band </w:t>
      </w:r>
      <w:r w:rsidRPr="00413E9D">
        <w:rPr>
          <w:rFonts w:eastAsiaTheme="minorEastAsia"/>
          <w:b/>
          <w:bCs/>
        </w:rPr>
        <w:t>MSD&gt;=10dB</w:t>
      </w:r>
      <w:r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1.5dB correction,</w:t>
      </w:r>
    </w:p>
    <w:p w14:paraId="17EDDE74" w14:textId="77777777" w:rsidR="002A04AD" w:rsidRDefault="002A04AD" w:rsidP="002A04AD">
      <w:pPr>
        <w:pStyle w:val="ListParagraph"/>
        <w:numPr>
          <w:ilvl w:val="0"/>
          <w:numId w:val="6"/>
        </w:numPr>
        <w:spacing w:after="0"/>
        <w:ind w:left="357" w:firstLineChars="0" w:hanging="357"/>
        <w:rPr>
          <w:rFonts w:eastAsiaTheme="minorEastAsia"/>
          <w:b/>
          <w:bCs/>
        </w:rPr>
      </w:pPr>
      <w:r w:rsidRPr="002A04AD">
        <w:rPr>
          <w:rFonts w:eastAsiaTheme="minorEastAsia"/>
          <w:b/>
          <w:bCs/>
        </w:rPr>
        <w:t>1dB for 7dB&lt;= Other DL band MSD &lt; 10dB:</w:t>
      </w:r>
      <w:r w:rsidRPr="002A04AD">
        <w:rPr>
          <w:rFonts w:eastAsiaTheme="minorEastAsia"/>
          <w:b/>
          <w:bCs/>
        </w:rPr>
        <w:tab/>
        <w:t>1.0dB correction,</w:t>
      </w:r>
    </w:p>
    <w:p w14:paraId="7CDB0966" w14:textId="71DDC843" w:rsidR="002A04AD" w:rsidRPr="002A04AD" w:rsidRDefault="002A04AD" w:rsidP="002A04AD">
      <w:pPr>
        <w:pStyle w:val="ListParagraph"/>
        <w:numPr>
          <w:ilvl w:val="0"/>
          <w:numId w:val="6"/>
        </w:numPr>
        <w:ind w:firstLineChars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Other</w:t>
      </w:r>
      <w:r w:rsidRPr="002A04AD">
        <w:rPr>
          <w:rFonts w:eastAsiaTheme="minorEastAsia"/>
          <w:b/>
          <w:bCs/>
        </w:rPr>
        <w:t xml:space="preserve"> DL band</w:t>
      </w:r>
      <w:r>
        <w:rPr>
          <w:rFonts w:eastAsiaTheme="minorEastAsia"/>
          <w:b/>
          <w:bCs/>
        </w:rPr>
        <w:t xml:space="preserve"> MSD</w:t>
      </w:r>
      <w:r w:rsidRPr="002A04AD">
        <w:rPr>
          <w:rFonts w:eastAsiaTheme="minorEastAsia"/>
          <w:b/>
          <w:bCs/>
        </w:rPr>
        <w:t xml:space="preserve"> &lt; 7dB</w:t>
      </w:r>
      <w:r>
        <w:rPr>
          <w:rFonts w:eastAsiaTheme="minorEastAsia"/>
          <w:b/>
          <w:bCs/>
        </w:rPr>
        <w:t>: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0.5dB correction.</w:t>
      </w:r>
    </w:p>
    <w:p w14:paraId="7A048EA1" w14:textId="6DD259C9" w:rsidR="002A04AD" w:rsidRDefault="002A04AD" w:rsidP="002A04A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The other DL band MSD HPUE MSD requirements can be revisited using the MSD simplification Look-Up Tables.</w:t>
      </w:r>
    </w:p>
    <w:p w14:paraId="7DD6BA70" w14:textId="77777777" w:rsidR="002A04AD" w:rsidRDefault="002A04AD" w:rsidP="00413E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</w:p>
    <w:p w14:paraId="71A8B955" w14:textId="51FF1C90" w:rsidR="00E13AC0" w:rsidRPr="00805B61" w:rsidRDefault="00E13AC0" w:rsidP="00E13AC0">
      <w:pPr>
        <w:pStyle w:val="Heading1"/>
        <w:numPr>
          <w:ilvl w:val="0"/>
          <w:numId w:val="0"/>
        </w:numPr>
        <w:rPr>
          <w:sz w:val="32"/>
          <w:szCs w:val="18"/>
          <w:lang w:val="en-US" w:eastAsia="zh-CN"/>
        </w:rPr>
      </w:pPr>
      <w:r w:rsidRPr="00805B61">
        <w:rPr>
          <w:sz w:val="32"/>
          <w:szCs w:val="18"/>
          <w:lang w:val="en-US" w:eastAsia="zh-CN"/>
        </w:rPr>
        <w:t>3</w:t>
      </w:r>
      <w:r w:rsidRPr="00805B61">
        <w:rPr>
          <w:sz w:val="32"/>
          <w:szCs w:val="18"/>
          <w:lang w:val="en-US" w:eastAsia="zh-CN"/>
        </w:rPr>
        <w:tab/>
      </w:r>
      <w:r w:rsidRPr="00805B61">
        <w:rPr>
          <w:sz w:val="32"/>
          <w:szCs w:val="18"/>
          <w:lang w:val="en-US" w:eastAsia="zh-CN"/>
        </w:rPr>
        <w:tab/>
        <w:t>WF#2 on Band n71 mandatory support of 25MHz CBW</w:t>
      </w:r>
    </w:p>
    <w:p w14:paraId="1826852B" w14:textId="0A651116" w:rsidR="00377988" w:rsidRPr="00377988" w:rsidRDefault="00E13AC0" w:rsidP="00E13AC0">
      <w:pPr>
        <w:spacing w:after="120"/>
        <w:rPr>
          <w:rFonts w:eastAsiaTheme="minorEastAsia"/>
          <w:b/>
          <w:bCs/>
          <w:u w:val="single"/>
        </w:rPr>
      </w:pPr>
      <w:r w:rsidRPr="004C70C9">
        <w:rPr>
          <w:rFonts w:eastAsiaTheme="minorEastAsia"/>
          <w:b/>
          <w:bCs/>
          <w:u w:val="single"/>
        </w:rPr>
        <w:t>Agreement</w:t>
      </w:r>
      <w:r w:rsidR="00377988">
        <w:rPr>
          <w:rFonts w:eastAsiaTheme="minorEastAsia"/>
          <w:b/>
          <w:bCs/>
          <w:u w:val="single"/>
        </w:rPr>
        <w:t>s</w:t>
      </w:r>
      <w:r>
        <w:rPr>
          <w:rFonts w:eastAsiaTheme="minorEastAsia"/>
          <w:b/>
          <w:bCs/>
          <w:u w:val="single"/>
        </w:rPr>
        <w:t xml:space="preserve">: </w:t>
      </w:r>
    </w:p>
    <w:p w14:paraId="0496605D" w14:textId="77777777" w:rsidR="00B9575D" w:rsidRDefault="00AD06EF">
      <w:p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25MHz</w:t>
      </w:r>
      <w:r w:rsidR="00B9575D">
        <w:rPr>
          <w:rFonts w:eastAsiaTheme="minorEastAsia"/>
          <w:b/>
          <w:bCs/>
        </w:rPr>
        <w:t xml:space="preserve"> UL for n71 is mandatory from Rel-19 onwards.</w:t>
      </w:r>
    </w:p>
    <w:p w14:paraId="2571C3D3" w14:textId="77777777" w:rsidR="00B9575D" w:rsidRDefault="00B9575D">
      <w:pPr>
        <w:spacing w:after="0"/>
        <w:rPr>
          <w:rFonts w:eastAsiaTheme="minorEastAsia"/>
          <w:b/>
          <w:bCs/>
        </w:rPr>
      </w:pPr>
    </w:p>
    <w:p w14:paraId="5A6154B1" w14:textId="77777777" w:rsidR="00E5665B" w:rsidRDefault="00E5665B">
      <w:p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The following modifications into 38.101 are to be made:</w:t>
      </w:r>
    </w:p>
    <w:p w14:paraId="52815789" w14:textId="77777777" w:rsidR="00E5665B" w:rsidRDefault="00E5665B">
      <w:pPr>
        <w:spacing w:after="0"/>
        <w:rPr>
          <w:rFonts w:eastAsiaTheme="minorEastAsia"/>
          <w:b/>
          <w:bCs/>
        </w:rPr>
      </w:pPr>
    </w:p>
    <w:p w14:paraId="79FA7FB0" w14:textId="74EAB71E" w:rsidR="00BB243E" w:rsidRPr="001D1CBE" w:rsidRDefault="00BB243E" w:rsidP="00BB243E">
      <w:pPr>
        <w:rPr>
          <w:rFonts w:eastAsia="Times New Roman"/>
          <w:b/>
          <w:bCs/>
        </w:rPr>
      </w:pPr>
      <w:r w:rsidRPr="001D1CBE">
        <w:rPr>
          <w:rFonts w:eastAsia="Times New Roman"/>
          <w:b/>
          <w:bCs/>
        </w:rPr>
        <w:t>Modify n71 Channel Bandwidths, REFSENS, and UL RB allocation for REFSENS as follows for Rel-19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"/>
        <w:gridCol w:w="590"/>
        <w:gridCol w:w="472"/>
        <w:gridCol w:w="472"/>
        <w:gridCol w:w="528"/>
        <w:gridCol w:w="530"/>
        <w:gridCol w:w="588"/>
        <w:gridCol w:w="470"/>
        <w:gridCol w:w="470"/>
        <w:gridCol w:w="588"/>
        <w:gridCol w:w="588"/>
        <w:gridCol w:w="588"/>
        <w:gridCol w:w="588"/>
        <w:gridCol w:w="470"/>
        <w:gridCol w:w="588"/>
        <w:gridCol w:w="470"/>
        <w:gridCol w:w="520"/>
        <w:gridCol w:w="536"/>
      </w:tblGrid>
      <w:tr w:rsidR="00BB243E" w:rsidRPr="00CE0DE5" w14:paraId="19642E13" w14:textId="77777777" w:rsidTr="002116B5">
        <w:trPr>
          <w:tblHeader/>
          <w:jc w:val="center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</w:tcPr>
          <w:p w14:paraId="1A0182C5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eastAsia="Yu Mincho" w:hAnsi="Arial"/>
                <w:b/>
                <w:sz w:val="18"/>
              </w:rPr>
              <w:t>NR Band</w:t>
            </w:r>
          </w:p>
        </w:tc>
        <w:tc>
          <w:tcPr>
            <w:tcW w:w="306" w:type="pct"/>
            <w:vMerge w:val="restart"/>
          </w:tcPr>
          <w:p w14:paraId="47026E8C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eastAsia="Yu Mincho" w:hAnsi="Arial"/>
                <w:b/>
                <w:sz w:val="18"/>
              </w:rPr>
              <w:t>SCS (kHz)</w:t>
            </w:r>
          </w:p>
        </w:tc>
        <w:tc>
          <w:tcPr>
            <w:tcW w:w="4390" w:type="pct"/>
            <w:gridSpan w:val="16"/>
          </w:tcPr>
          <w:p w14:paraId="4357C66D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eastAsia="Yu Mincho" w:hAnsi="Arial"/>
                <w:b/>
                <w:sz w:val="18"/>
              </w:rPr>
              <w:t>U</w:t>
            </w:r>
            <w:r w:rsidRPr="00CE0DE5">
              <w:rPr>
                <w:rFonts w:ascii="Arial" w:eastAsia="Times New Roman" w:hAnsi="Arial"/>
                <w:b/>
                <w:sz w:val="18"/>
              </w:rPr>
              <w:t>E Channel bandwidth (M</w:t>
            </w:r>
            <w:r w:rsidRPr="00CE0DE5">
              <w:rPr>
                <w:rFonts w:ascii="Arial" w:eastAsia="Yu Mincho" w:hAnsi="Arial"/>
                <w:b/>
                <w:sz w:val="18"/>
              </w:rPr>
              <w:t>Hz)</w:t>
            </w:r>
          </w:p>
        </w:tc>
      </w:tr>
      <w:tr w:rsidR="00BB243E" w:rsidRPr="00CE0DE5" w14:paraId="01A006D4" w14:textId="77777777" w:rsidTr="002116B5">
        <w:trPr>
          <w:tblHeader/>
          <w:jc w:val="center"/>
        </w:trPr>
        <w:tc>
          <w:tcPr>
            <w:tcW w:w="30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34846A6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</w:p>
        </w:tc>
        <w:tc>
          <w:tcPr>
            <w:tcW w:w="306" w:type="pct"/>
            <w:vMerge/>
            <w:tcMar>
              <w:left w:w="28" w:type="dxa"/>
              <w:right w:w="28" w:type="dxa"/>
            </w:tcMar>
            <w:hideMark/>
          </w:tcPr>
          <w:p w14:paraId="76CB2D89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</w:p>
        </w:tc>
        <w:tc>
          <w:tcPr>
            <w:tcW w:w="245" w:type="pct"/>
          </w:tcPr>
          <w:p w14:paraId="6B9EDBCD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CE0DE5">
              <w:rPr>
                <w:rFonts w:ascii="Arial" w:eastAsia="Times New Roman" w:hAnsi="Arial"/>
                <w:b/>
                <w:sz w:val="18"/>
                <w:lang w:eastAsia="zh-CN"/>
              </w:rPr>
              <w:t>3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  <w:hideMark/>
          </w:tcPr>
          <w:p w14:paraId="48632B34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5</w:t>
            </w:r>
          </w:p>
        </w:tc>
        <w:tc>
          <w:tcPr>
            <w:tcW w:w="274" w:type="pct"/>
            <w:tcMar>
              <w:left w:w="28" w:type="dxa"/>
              <w:right w:w="28" w:type="dxa"/>
            </w:tcMar>
            <w:hideMark/>
          </w:tcPr>
          <w:p w14:paraId="1F7D3ABE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1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hideMark/>
          </w:tcPr>
          <w:p w14:paraId="22433E20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1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5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hideMark/>
          </w:tcPr>
          <w:p w14:paraId="08B326D2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2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hideMark/>
          </w:tcPr>
          <w:p w14:paraId="5BE50DEB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E0DE5">
              <w:rPr>
                <w:rFonts w:ascii="Arial" w:hAnsi="Arial"/>
                <w:b/>
                <w:sz w:val="18"/>
                <w:lang w:eastAsia="zh-CN"/>
              </w:rPr>
              <w:t>25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14:paraId="7D53E315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3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305" w:type="pct"/>
          </w:tcPr>
          <w:p w14:paraId="163BA05B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CE0DE5">
              <w:rPr>
                <w:rFonts w:ascii="Arial" w:hAnsi="Arial"/>
                <w:b/>
                <w:sz w:val="18"/>
                <w:lang w:eastAsia="zh-CN"/>
              </w:rPr>
              <w:t>35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hideMark/>
          </w:tcPr>
          <w:p w14:paraId="08838320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4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305" w:type="pct"/>
          </w:tcPr>
          <w:p w14:paraId="384A21B7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CE0DE5">
              <w:rPr>
                <w:rFonts w:ascii="Arial" w:hAnsi="Arial"/>
                <w:b/>
                <w:sz w:val="18"/>
                <w:lang w:eastAsia="zh-CN"/>
              </w:rPr>
              <w:t>45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hideMark/>
          </w:tcPr>
          <w:p w14:paraId="0EFC4113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50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hideMark/>
          </w:tcPr>
          <w:p w14:paraId="7E593656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6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hideMark/>
          </w:tcPr>
          <w:p w14:paraId="3F868989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7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14:paraId="27573632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8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14:paraId="57C6E571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9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</w:t>
            </w:r>
          </w:p>
        </w:tc>
        <w:tc>
          <w:tcPr>
            <w:tcW w:w="281" w:type="pct"/>
            <w:tcMar>
              <w:left w:w="28" w:type="dxa"/>
              <w:right w:w="28" w:type="dxa"/>
            </w:tcMar>
            <w:hideMark/>
          </w:tcPr>
          <w:p w14:paraId="045D129F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</w:rPr>
            </w:pPr>
            <w:r w:rsidRPr="00CE0DE5">
              <w:rPr>
                <w:rFonts w:ascii="Arial" w:hAnsi="Arial" w:hint="eastAsia"/>
                <w:b/>
                <w:sz w:val="18"/>
                <w:lang w:eastAsia="zh-CN"/>
              </w:rPr>
              <w:t>1</w:t>
            </w:r>
            <w:r w:rsidRPr="00CE0DE5">
              <w:rPr>
                <w:rFonts w:ascii="Arial" w:hAnsi="Arial"/>
                <w:b/>
                <w:sz w:val="18"/>
                <w:lang w:eastAsia="zh-CN"/>
              </w:rPr>
              <w:t>00</w:t>
            </w:r>
          </w:p>
        </w:tc>
      </w:tr>
      <w:tr w:rsidR="00BB243E" w:rsidRPr="00CE0DE5" w14:paraId="7F9C749E" w14:textId="77777777" w:rsidTr="002116B5">
        <w:trPr>
          <w:jc w:val="center"/>
        </w:trPr>
        <w:tc>
          <w:tcPr>
            <w:tcW w:w="30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3294CE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n71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  <w:hideMark/>
          </w:tcPr>
          <w:p w14:paraId="76839FF7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15</w:t>
            </w:r>
          </w:p>
        </w:tc>
        <w:tc>
          <w:tcPr>
            <w:tcW w:w="245" w:type="pct"/>
          </w:tcPr>
          <w:p w14:paraId="329CB926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5" w:type="pct"/>
            <w:tcMar>
              <w:left w:w="28" w:type="dxa"/>
              <w:right w:w="28" w:type="dxa"/>
            </w:tcMar>
            <w:hideMark/>
          </w:tcPr>
          <w:p w14:paraId="4177A85E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5</w:t>
            </w:r>
          </w:p>
        </w:tc>
        <w:tc>
          <w:tcPr>
            <w:tcW w:w="274" w:type="pct"/>
            <w:tcMar>
              <w:left w:w="28" w:type="dxa"/>
              <w:right w:w="28" w:type="dxa"/>
            </w:tcMar>
            <w:vAlign w:val="center"/>
            <w:hideMark/>
          </w:tcPr>
          <w:p w14:paraId="2682F584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10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  <w:hideMark/>
          </w:tcPr>
          <w:p w14:paraId="09119ADA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15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  <w:hideMark/>
          </w:tcPr>
          <w:p w14:paraId="036E6521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20</w:t>
            </w:r>
          </w:p>
        </w:tc>
        <w:tc>
          <w:tcPr>
            <w:tcW w:w="244" w:type="pct"/>
            <w:shd w:val="clear" w:color="auto" w:fill="FFFF00"/>
            <w:tcMar>
              <w:left w:w="28" w:type="dxa"/>
              <w:right w:w="28" w:type="dxa"/>
            </w:tcMar>
          </w:tcPr>
          <w:p w14:paraId="3D2A64DA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25</w:t>
            </w:r>
            <w:r w:rsidRPr="00CE0DE5">
              <w:rPr>
                <w:rFonts w:ascii="Arial" w:eastAsia="Yu Mincho" w:hAnsi="Arial"/>
                <w:strike/>
                <w:sz w:val="18"/>
                <w:vertAlign w:val="superscript"/>
              </w:rPr>
              <w:t>12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14:paraId="1E6BCC13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30</w:t>
            </w:r>
            <w:r w:rsidRPr="00CE0DE5">
              <w:rPr>
                <w:rFonts w:ascii="Arial" w:eastAsia="Yu Mincho" w:hAnsi="Arial"/>
                <w:sz w:val="18"/>
                <w:vertAlign w:val="superscript"/>
              </w:rPr>
              <w:t>12</w:t>
            </w:r>
          </w:p>
        </w:tc>
        <w:tc>
          <w:tcPr>
            <w:tcW w:w="305" w:type="pct"/>
          </w:tcPr>
          <w:p w14:paraId="2880B651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35</w:t>
            </w:r>
            <w:r w:rsidRPr="00CE0DE5">
              <w:rPr>
                <w:rFonts w:ascii="Arial" w:eastAsia="Yu Mincho" w:hAnsi="Arial"/>
                <w:sz w:val="18"/>
                <w:vertAlign w:val="superscript"/>
              </w:rPr>
              <w:t>12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14:paraId="6CDF0ADA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</w:tcPr>
          <w:p w14:paraId="43B04DB3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14:paraId="5DA19348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4" w:type="pct"/>
            <w:tcMar>
              <w:left w:w="28" w:type="dxa"/>
              <w:right w:w="28" w:type="dxa"/>
            </w:tcMar>
            <w:vAlign w:val="center"/>
          </w:tcPr>
          <w:p w14:paraId="1A9C2765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</w:tcPr>
          <w:p w14:paraId="73A0194B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4" w:type="pct"/>
            <w:tcMar>
              <w:left w:w="28" w:type="dxa"/>
              <w:right w:w="28" w:type="dxa"/>
            </w:tcMar>
            <w:vAlign w:val="center"/>
          </w:tcPr>
          <w:p w14:paraId="5FF736A6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14:paraId="29F8676E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39A4BABB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</w:tr>
      <w:tr w:rsidR="00BB243E" w:rsidRPr="00CE0DE5" w14:paraId="5BBC7635" w14:textId="77777777" w:rsidTr="002116B5">
        <w:trPr>
          <w:jc w:val="center"/>
        </w:trPr>
        <w:tc>
          <w:tcPr>
            <w:tcW w:w="301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32C5B0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  <w:hideMark/>
          </w:tcPr>
          <w:p w14:paraId="26D6C72F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30</w:t>
            </w:r>
          </w:p>
        </w:tc>
        <w:tc>
          <w:tcPr>
            <w:tcW w:w="245" w:type="pct"/>
          </w:tcPr>
          <w:p w14:paraId="18A40C2D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14:paraId="6873D35E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74" w:type="pct"/>
            <w:tcMar>
              <w:left w:w="28" w:type="dxa"/>
              <w:right w:w="28" w:type="dxa"/>
            </w:tcMar>
            <w:hideMark/>
          </w:tcPr>
          <w:p w14:paraId="3E809FC1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10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  <w:hideMark/>
          </w:tcPr>
          <w:p w14:paraId="677D8A73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15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  <w:hideMark/>
          </w:tcPr>
          <w:p w14:paraId="563547BA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20</w:t>
            </w:r>
          </w:p>
        </w:tc>
        <w:tc>
          <w:tcPr>
            <w:tcW w:w="244" w:type="pct"/>
            <w:shd w:val="clear" w:color="auto" w:fill="FFFF00"/>
            <w:tcMar>
              <w:left w:w="28" w:type="dxa"/>
              <w:right w:w="28" w:type="dxa"/>
            </w:tcMar>
          </w:tcPr>
          <w:p w14:paraId="550D7E44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25</w:t>
            </w:r>
            <w:r w:rsidRPr="00CE0DE5">
              <w:rPr>
                <w:rFonts w:ascii="Arial" w:eastAsia="Yu Mincho" w:hAnsi="Arial"/>
                <w:strike/>
                <w:sz w:val="18"/>
                <w:vertAlign w:val="superscript"/>
              </w:rPr>
              <w:t>12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14:paraId="01B1CC6D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30</w:t>
            </w:r>
            <w:r w:rsidRPr="00CE0DE5">
              <w:rPr>
                <w:rFonts w:ascii="Arial" w:eastAsia="Yu Mincho" w:hAnsi="Arial"/>
                <w:sz w:val="18"/>
                <w:vertAlign w:val="superscript"/>
              </w:rPr>
              <w:t>12</w:t>
            </w:r>
          </w:p>
        </w:tc>
        <w:tc>
          <w:tcPr>
            <w:tcW w:w="305" w:type="pct"/>
          </w:tcPr>
          <w:p w14:paraId="1CFC1D49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35</w:t>
            </w:r>
            <w:r w:rsidRPr="00CE0DE5">
              <w:rPr>
                <w:rFonts w:ascii="Arial" w:eastAsia="Yu Mincho" w:hAnsi="Arial"/>
                <w:sz w:val="18"/>
                <w:vertAlign w:val="superscript"/>
              </w:rPr>
              <w:t>12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14:paraId="0EFC2908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</w:tcPr>
          <w:p w14:paraId="7ABEC22A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14:paraId="032BB02F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4" w:type="pct"/>
            <w:tcMar>
              <w:left w:w="28" w:type="dxa"/>
              <w:right w:w="28" w:type="dxa"/>
            </w:tcMar>
            <w:vAlign w:val="center"/>
          </w:tcPr>
          <w:p w14:paraId="3E12B658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</w:tcPr>
          <w:p w14:paraId="6EEA1B72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44" w:type="pct"/>
            <w:tcMar>
              <w:left w:w="28" w:type="dxa"/>
              <w:right w:w="28" w:type="dxa"/>
            </w:tcMar>
            <w:vAlign w:val="center"/>
          </w:tcPr>
          <w:p w14:paraId="262BCE37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14:paraId="7992D9BC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11B805A0" w14:textId="77777777" w:rsidR="00BB243E" w:rsidRPr="00CE0DE5" w:rsidRDefault="00BB243E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sz w:val="18"/>
              </w:rPr>
            </w:pPr>
          </w:p>
        </w:tc>
      </w:tr>
      <w:tr w:rsidR="00BB243E" w:rsidRPr="00CE0DE5" w14:paraId="034EEDE7" w14:textId="77777777" w:rsidTr="002116B5">
        <w:trPr>
          <w:trHeight w:val="449"/>
          <w:jc w:val="center"/>
        </w:trPr>
        <w:tc>
          <w:tcPr>
            <w:tcW w:w="4997" w:type="pct"/>
            <w:gridSpan w:val="18"/>
          </w:tcPr>
          <w:p w14:paraId="680FBA19" w14:textId="77777777" w:rsidR="00BB243E" w:rsidRPr="00CE0DE5" w:rsidRDefault="00BB243E" w:rsidP="002116B5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Yu Mincho" w:hAnsi="Arial"/>
                <w:sz w:val="18"/>
              </w:rPr>
            </w:pPr>
            <w:r w:rsidRPr="00CE0DE5">
              <w:rPr>
                <w:rFonts w:ascii="Arial" w:eastAsia="Yu Mincho" w:hAnsi="Arial"/>
                <w:sz w:val="18"/>
              </w:rPr>
              <w:t>NOTE 12:</w:t>
            </w:r>
            <w:r w:rsidRPr="00CE0DE5">
              <w:rPr>
                <w:rFonts w:ascii="Arial" w:eastAsia="Yu Mincho" w:hAnsi="Arial"/>
                <w:sz w:val="18"/>
              </w:rPr>
              <w:tab/>
              <w:t>This UE channel Bandwidth is optional for uplink in this release of the specification.</w:t>
            </w:r>
          </w:p>
          <w:p w14:paraId="3E635209" w14:textId="77777777" w:rsidR="00BB243E" w:rsidRPr="00CE0DE5" w:rsidRDefault="00BB243E" w:rsidP="002116B5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Yu Mincho" w:hAnsi="Arial"/>
                <w:sz w:val="18"/>
              </w:rPr>
            </w:pPr>
          </w:p>
        </w:tc>
      </w:tr>
    </w:tbl>
    <w:p w14:paraId="0609671A" w14:textId="77777777" w:rsidR="00BB243E" w:rsidRDefault="00BB243E" w:rsidP="00BB243E">
      <w:pPr>
        <w:rPr>
          <w:rFonts w:eastAsia="Times New Roman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00"/>
        <w:gridCol w:w="629"/>
        <w:gridCol w:w="741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BB243E" w:rsidRPr="001A6D41" w14:paraId="6D068AFA" w14:textId="77777777" w:rsidTr="002116B5">
        <w:trPr>
          <w:tblHeader/>
          <w:jc w:val="center"/>
        </w:trPr>
        <w:tc>
          <w:tcPr>
            <w:tcW w:w="9950" w:type="dxa"/>
            <w:gridSpan w:val="13"/>
            <w:tcBorders>
              <w:bottom w:val="single" w:sz="4" w:space="0" w:color="auto"/>
            </w:tcBorders>
          </w:tcPr>
          <w:p w14:paraId="31C4FC0F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lastRenderedPageBreak/>
              <w:t>Operating band / SCS / Channel bandwidth</w:t>
            </w:r>
          </w:p>
        </w:tc>
      </w:tr>
      <w:tr w:rsidR="00BB243E" w:rsidRPr="001A6D41" w14:paraId="10E9F132" w14:textId="77777777" w:rsidTr="002116B5">
        <w:trPr>
          <w:tblHeader/>
          <w:jc w:val="center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2F0E8AFA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Operating Band</w:t>
            </w:r>
          </w:p>
        </w:tc>
        <w:tc>
          <w:tcPr>
            <w:tcW w:w="629" w:type="dxa"/>
            <w:vAlign w:val="center"/>
          </w:tcPr>
          <w:p w14:paraId="5BF65523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SCS kHz</w:t>
            </w:r>
          </w:p>
        </w:tc>
        <w:tc>
          <w:tcPr>
            <w:tcW w:w="741" w:type="dxa"/>
          </w:tcPr>
          <w:p w14:paraId="142D0206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3</w:t>
            </w:r>
          </w:p>
          <w:p w14:paraId="1DB35FA5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1" w:type="dxa"/>
            <w:vAlign w:val="center"/>
          </w:tcPr>
          <w:p w14:paraId="05691104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5</w:t>
            </w:r>
          </w:p>
          <w:p w14:paraId="2ABE724A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0" w:type="dxa"/>
            <w:vAlign w:val="center"/>
          </w:tcPr>
          <w:p w14:paraId="67333E52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10</w:t>
            </w:r>
          </w:p>
          <w:p w14:paraId="33EACDE5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1" w:type="dxa"/>
            <w:vAlign w:val="center"/>
          </w:tcPr>
          <w:p w14:paraId="51E99891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15</w:t>
            </w:r>
          </w:p>
          <w:p w14:paraId="098ECC5E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1" w:type="dxa"/>
            <w:vAlign w:val="center"/>
          </w:tcPr>
          <w:p w14:paraId="4642F5E2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20</w:t>
            </w:r>
          </w:p>
          <w:p w14:paraId="11DFC0BC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0" w:type="dxa"/>
            <w:vAlign w:val="center"/>
          </w:tcPr>
          <w:p w14:paraId="4FF1B9C6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25</w:t>
            </w:r>
          </w:p>
          <w:p w14:paraId="0770B3BB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1" w:type="dxa"/>
            <w:vAlign w:val="center"/>
          </w:tcPr>
          <w:p w14:paraId="09ABB566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30 MHz (dBm)</w:t>
            </w:r>
          </w:p>
        </w:tc>
        <w:tc>
          <w:tcPr>
            <w:tcW w:w="741" w:type="dxa"/>
            <w:vAlign w:val="center"/>
          </w:tcPr>
          <w:p w14:paraId="1B5AC0D4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35 MHz (dBm)</w:t>
            </w:r>
          </w:p>
        </w:tc>
        <w:tc>
          <w:tcPr>
            <w:tcW w:w="740" w:type="dxa"/>
            <w:vAlign w:val="center"/>
          </w:tcPr>
          <w:p w14:paraId="03A45664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40</w:t>
            </w:r>
          </w:p>
          <w:p w14:paraId="5292F7D8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  <w:tc>
          <w:tcPr>
            <w:tcW w:w="741" w:type="dxa"/>
            <w:vAlign w:val="center"/>
          </w:tcPr>
          <w:p w14:paraId="6B3AF82D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45 MHz (dBm)</w:t>
            </w:r>
          </w:p>
        </w:tc>
        <w:tc>
          <w:tcPr>
            <w:tcW w:w="814" w:type="dxa"/>
            <w:vAlign w:val="center"/>
          </w:tcPr>
          <w:p w14:paraId="504FC6F7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50</w:t>
            </w:r>
          </w:p>
          <w:p w14:paraId="1F90CBDF" w14:textId="77777777" w:rsidR="00BB243E" w:rsidRPr="001A6D41" w:rsidRDefault="00BB243E" w:rsidP="002116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b/>
                <w:sz w:val="18"/>
              </w:rPr>
            </w:pPr>
            <w:r w:rsidRPr="001A6D41">
              <w:rPr>
                <w:rFonts w:ascii="Arial" w:eastAsia="PMingLiU" w:hAnsi="Arial"/>
                <w:b/>
                <w:sz w:val="18"/>
              </w:rPr>
              <w:t>MHz</w:t>
            </w:r>
            <w:r w:rsidRPr="001A6D41">
              <w:rPr>
                <w:rFonts w:ascii="Arial" w:eastAsia="PMingLiU" w:hAnsi="Arial"/>
                <w:b/>
                <w:sz w:val="18"/>
              </w:rPr>
              <w:br/>
              <w:t>(dBm)</w:t>
            </w:r>
          </w:p>
        </w:tc>
      </w:tr>
      <w:tr w:rsidR="00BB243E" w:rsidRPr="001A6D41" w14:paraId="123B8209" w14:textId="77777777" w:rsidTr="002116B5">
        <w:trPr>
          <w:jc w:val="center"/>
        </w:trPr>
        <w:tc>
          <w:tcPr>
            <w:tcW w:w="1100" w:type="dxa"/>
            <w:vMerge w:val="restart"/>
            <w:vAlign w:val="center"/>
          </w:tcPr>
          <w:p w14:paraId="79D6D411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n71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8643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C5F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ECB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-97.2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A1E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-94.0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22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-91.6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262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-86.0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2EE6B3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trike/>
                <w:sz w:val="18"/>
                <w:vertAlign w:val="superscript"/>
              </w:rPr>
            </w:pPr>
            <w:r w:rsidRPr="001A6D41">
              <w:rPr>
                <w:rFonts w:ascii="Arial" w:eastAsia="PMingLiU" w:hAnsi="Arial"/>
                <w:strike/>
                <w:sz w:val="18"/>
              </w:rPr>
              <w:t>-84.1</w:t>
            </w:r>
            <w:r w:rsidRPr="001A6D41">
              <w:rPr>
                <w:rFonts w:ascii="Arial" w:eastAsia="PMingLiU" w:hAnsi="Arial"/>
                <w:strike/>
                <w:sz w:val="18"/>
                <w:vertAlign w:val="superscript"/>
              </w:rPr>
              <w:t>9</w:t>
            </w:r>
          </w:p>
          <w:p w14:paraId="0B555DB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-74.8</w:t>
            </w:r>
            <w:r w:rsidRPr="001A6D41">
              <w:rPr>
                <w:rFonts w:ascii="Arial" w:eastAsia="PMingLiU" w:hAnsi="Arial"/>
                <w:strike/>
                <w:sz w:val="18"/>
                <w:vertAlign w:val="superscript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C2F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-82.5</w:t>
            </w:r>
            <w:r w:rsidRPr="001A6D41">
              <w:rPr>
                <w:rFonts w:ascii="Arial" w:eastAsia="PMingLiU" w:hAnsi="Arial"/>
                <w:sz w:val="18"/>
                <w:vertAlign w:val="superscript"/>
              </w:rPr>
              <w:t>9</w:t>
            </w:r>
          </w:p>
          <w:p w14:paraId="37BE025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-67.1</w:t>
            </w:r>
            <w:r w:rsidRPr="001A6D41">
              <w:rPr>
                <w:rFonts w:ascii="Arial" w:eastAsia="PMingLiU" w:hAnsi="Arial"/>
                <w:sz w:val="18"/>
                <w:vertAlign w:val="superscript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03A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-80.7</w:t>
            </w:r>
            <w:r w:rsidRPr="001A6D41">
              <w:rPr>
                <w:rFonts w:ascii="Arial" w:eastAsia="PMingLiU" w:hAnsi="Arial"/>
                <w:sz w:val="16"/>
                <w:szCs w:val="16"/>
                <w:vertAlign w:val="superscript"/>
              </w:rPr>
              <w:t>9</w:t>
            </w:r>
          </w:p>
          <w:p w14:paraId="507FE28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-64.0</w:t>
            </w:r>
            <w:r w:rsidRPr="001A6D41">
              <w:rPr>
                <w:rFonts w:ascii="Arial" w:eastAsia="PMingLiU" w:hAnsi="Arial"/>
                <w:sz w:val="16"/>
                <w:szCs w:val="18"/>
                <w:vertAlign w:val="superscript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40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FC0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CDC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</w:tr>
      <w:tr w:rsidR="00BB243E" w:rsidRPr="001A6D41" w14:paraId="70251317" w14:textId="77777777" w:rsidTr="002116B5">
        <w:trPr>
          <w:jc w:val="center"/>
        </w:trPr>
        <w:tc>
          <w:tcPr>
            <w:tcW w:w="1100" w:type="dxa"/>
            <w:vMerge/>
            <w:vAlign w:val="center"/>
          </w:tcPr>
          <w:p w14:paraId="0FF84C25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5BF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3F8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3EE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C34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-94.3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917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-91.9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C0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-87.4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B8E9C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trike/>
                <w:sz w:val="18"/>
              </w:rPr>
            </w:pPr>
            <w:r w:rsidRPr="001A6D41">
              <w:rPr>
                <w:rFonts w:ascii="Arial" w:eastAsia="PMingLiU" w:hAnsi="Arial"/>
                <w:strike/>
                <w:sz w:val="18"/>
              </w:rPr>
              <w:t>-84.2</w:t>
            </w:r>
            <w:r w:rsidRPr="001A6D41">
              <w:rPr>
                <w:rFonts w:ascii="Arial" w:eastAsia="PMingLiU" w:hAnsi="Arial"/>
                <w:strike/>
                <w:sz w:val="18"/>
                <w:vertAlign w:val="superscript"/>
              </w:rPr>
              <w:t>9</w:t>
            </w:r>
          </w:p>
          <w:p w14:paraId="086AEBDD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-74.9</w:t>
            </w:r>
            <w:r w:rsidRPr="001A6D41">
              <w:rPr>
                <w:rFonts w:ascii="Arial" w:eastAsia="PMingLiU" w:hAnsi="Arial"/>
                <w:strike/>
                <w:sz w:val="18"/>
                <w:vertAlign w:val="superscript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410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  <w:vertAlign w:val="superscript"/>
              </w:rPr>
            </w:pPr>
            <w:r w:rsidRPr="001A6D41">
              <w:rPr>
                <w:rFonts w:ascii="Arial" w:eastAsia="PMingLiU" w:hAnsi="Arial"/>
                <w:sz w:val="18"/>
              </w:rPr>
              <w:t>-82.6</w:t>
            </w:r>
            <w:r w:rsidRPr="001A6D41">
              <w:rPr>
                <w:rFonts w:ascii="Arial" w:eastAsia="PMingLiU" w:hAnsi="Arial"/>
                <w:sz w:val="18"/>
                <w:vertAlign w:val="superscript"/>
              </w:rPr>
              <w:t>9</w:t>
            </w:r>
          </w:p>
          <w:p w14:paraId="28C4F4D3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-67.2</w:t>
            </w:r>
            <w:r w:rsidRPr="001A6D41">
              <w:rPr>
                <w:rFonts w:ascii="Arial" w:eastAsia="PMingLiU" w:hAnsi="Arial"/>
                <w:sz w:val="18"/>
                <w:vertAlign w:val="superscript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02C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-80.8</w:t>
            </w:r>
            <w:r w:rsidRPr="001A6D41">
              <w:rPr>
                <w:rFonts w:ascii="Arial" w:eastAsia="PMingLiU" w:hAnsi="Arial"/>
                <w:sz w:val="16"/>
                <w:szCs w:val="16"/>
                <w:vertAlign w:val="superscript"/>
              </w:rPr>
              <w:t>9</w:t>
            </w:r>
          </w:p>
          <w:p w14:paraId="06A0505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PMingLiU" w:hAnsi="Arial"/>
                <w:sz w:val="18"/>
              </w:rPr>
              <w:t>-64.1</w:t>
            </w:r>
            <w:r w:rsidRPr="001A6D41">
              <w:rPr>
                <w:rFonts w:ascii="Arial" w:eastAsia="PMingLiU" w:hAnsi="Arial"/>
                <w:sz w:val="16"/>
                <w:szCs w:val="18"/>
                <w:vertAlign w:val="superscript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722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69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216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PMingLiU" w:hAnsi="Arial"/>
                <w:sz w:val="18"/>
              </w:rPr>
            </w:pPr>
          </w:p>
        </w:tc>
      </w:tr>
      <w:tr w:rsidR="00BB243E" w:rsidRPr="001A6D41" w14:paraId="14C2FA04" w14:textId="77777777" w:rsidTr="002116B5">
        <w:trPr>
          <w:jc w:val="center"/>
        </w:trPr>
        <w:tc>
          <w:tcPr>
            <w:tcW w:w="9950" w:type="dxa"/>
            <w:gridSpan w:val="13"/>
            <w:tcBorders>
              <w:bottom w:val="single" w:sz="4" w:space="0" w:color="auto"/>
            </w:tcBorders>
          </w:tcPr>
          <w:p w14:paraId="595A5609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 w:rsidRPr="001A6D41">
              <w:rPr>
                <w:rFonts w:ascii="Arial" w:eastAsia="Times New Roman" w:hAnsi="Arial"/>
                <w:sz w:val="18"/>
              </w:rPr>
              <w:t>NOTE 2:</w:t>
            </w:r>
            <w:r w:rsidRPr="001A6D41">
              <w:rPr>
                <w:rFonts w:ascii="Arial" w:eastAsia="Times New Roman" w:hAnsi="Arial"/>
                <w:sz w:val="18"/>
              </w:rPr>
              <w:tab/>
              <w:t>The transmitter shall be set to P</w:t>
            </w:r>
            <w:r w:rsidRPr="001A6D41">
              <w:rPr>
                <w:rFonts w:ascii="Arial" w:eastAsia="Times New Roman" w:hAnsi="Arial"/>
                <w:sz w:val="18"/>
                <w:vertAlign w:val="subscript"/>
              </w:rPr>
              <w:t>UMAX</w:t>
            </w:r>
            <w:r w:rsidRPr="001A6D41">
              <w:rPr>
                <w:rFonts w:ascii="Arial" w:eastAsia="Times New Roman" w:hAnsi="Arial"/>
                <w:sz w:val="18"/>
              </w:rPr>
              <w:t xml:space="preserve"> as defined in clause 6.2.4</w:t>
            </w:r>
          </w:p>
          <w:p w14:paraId="79A37AB2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Times New Roman" w:hAnsi="Arial"/>
                <w:sz w:val="18"/>
              </w:rPr>
              <w:t>NOTE 9:</w:t>
            </w:r>
            <w:r w:rsidRPr="001A6D41">
              <w:rPr>
                <w:rFonts w:ascii="Arial" w:eastAsia="Times New Roman" w:hAnsi="Arial"/>
                <w:sz w:val="18"/>
              </w:rPr>
              <w:tab/>
            </w:r>
            <w:r w:rsidRPr="001A6D41">
              <w:rPr>
                <w:rFonts w:ascii="Arial" w:eastAsia="PMingLiU" w:hAnsi="Arial"/>
                <w:sz w:val="18"/>
              </w:rPr>
              <w:t>Applies to UEs that support a maximum uplink BW of 20 MHz in this band.</w:t>
            </w:r>
          </w:p>
          <w:p w14:paraId="0FA7004B" w14:textId="77777777" w:rsidR="00BB243E" w:rsidRPr="001A6D41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PMingLiU" w:hAnsi="Arial"/>
                <w:sz w:val="18"/>
              </w:rPr>
            </w:pPr>
            <w:r w:rsidRPr="001A6D41">
              <w:rPr>
                <w:rFonts w:ascii="Arial" w:eastAsia="Times New Roman" w:hAnsi="Arial"/>
                <w:sz w:val="18"/>
              </w:rPr>
              <w:t>NOTE 10:</w:t>
            </w:r>
            <w:r w:rsidRPr="001A6D41">
              <w:rPr>
                <w:rFonts w:ascii="Arial" w:eastAsia="Times New Roman" w:hAnsi="Arial"/>
                <w:sz w:val="18"/>
              </w:rPr>
              <w:tab/>
            </w:r>
            <w:r w:rsidRPr="001A6D41">
              <w:rPr>
                <w:rFonts w:ascii="Arial" w:eastAsia="PMingLiU" w:hAnsi="Arial"/>
                <w:sz w:val="18"/>
              </w:rPr>
              <w:t>Applies to UEs that support optional symmetric UL/DL for this BW.</w:t>
            </w:r>
          </w:p>
        </w:tc>
      </w:tr>
    </w:tbl>
    <w:p w14:paraId="16FE2AD8" w14:textId="77777777" w:rsidR="00BB243E" w:rsidRDefault="00BB243E" w:rsidP="00BB243E">
      <w:pPr>
        <w:rPr>
          <w:rFonts w:eastAsia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987"/>
        <w:gridCol w:w="507"/>
        <w:gridCol w:w="336"/>
        <w:gridCol w:w="404"/>
        <w:gridCol w:w="404"/>
        <w:gridCol w:w="404"/>
        <w:gridCol w:w="515"/>
        <w:gridCol w:w="515"/>
        <w:gridCol w:w="515"/>
        <w:gridCol w:w="516"/>
        <w:gridCol w:w="503"/>
        <w:gridCol w:w="516"/>
        <w:gridCol w:w="503"/>
        <w:gridCol w:w="437"/>
        <w:gridCol w:w="437"/>
        <w:gridCol w:w="516"/>
        <w:gridCol w:w="437"/>
        <w:gridCol w:w="437"/>
        <w:gridCol w:w="742"/>
      </w:tblGrid>
      <w:tr w:rsidR="00BB243E" w:rsidRPr="007B687C" w14:paraId="377E505B" w14:textId="77777777" w:rsidTr="002116B5">
        <w:trPr>
          <w:tblHeader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D92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Operating band / SCS (kHz) / Channel bandwidth (MHz) / Duplex mode</w:t>
            </w:r>
          </w:p>
        </w:tc>
      </w:tr>
      <w:tr w:rsidR="00BB243E" w:rsidRPr="007B687C" w14:paraId="0FC3303A" w14:textId="77777777" w:rsidTr="002116B5">
        <w:trPr>
          <w:tblHeader/>
          <w:jc w:val="center"/>
        </w:trPr>
        <w:tc>
          <w:tcPr>
            <w:tcW w:w="509" w:type="pct"/>
            <w:tcBorders>
              <w:bottom w:val="single" w:sz="4" w:space="0" w:color="auto"/>
            </w:tcBorders>
          </w:tcPr>
          <w:p w14:paraId="03DD967E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Operating Band</w:t>
            </w:r>
          </w:p>
        </w:tc>
        <w:tc>
          <w:tcPr>
            <w:tcW w:w="263" w:type="pct"/>
            <w:vAlign w:val="center"/>
          </w:tcPr>
          <w:p w14:paraId="66E314AC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SCS</w:t>
            </w:r>
          </w:p>
        </w:tc>
        <w:tc>
          <w:tcPr>
            <w:tcW w:w="175" w:type="pct"/>
            <w:vAlign w:val="center"/>
          </w:tcPr>
          <w:p w14:paraId="309CED77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3</w:t>
            </w:r>
          </w:p>
        </w:tc>
        <w:tc>
          <w:tcPr>
            <w:tcW w:w="210" w:type="pct"/>
            <w:vAlign w:val="center"/>
          </w:tcPr>
          <w:p w14:paraId="0F4EC60D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5</w:t>
            </w:r>
          </w:p>
        </w:tc>
        <w:tc>
          <w:tcPr>
            <w:tcW w:w="210" w:type="pct"/>
            <w:vAlign w:val="center"/>
          </w:tcPr>
          <w:p w14:paraId="5C108FB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10</w:t>
            </w:r>
          </w:p>
        </w:tc>
        <w:tc>
          <w:tcPr>
            <w:tcW w:w="210" w:type="pct"/>
            <w:vAlign w:val="center"/>
          </w:tcPr>
          <w:p w14:paraId="0265C1F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15</w:t>
            </w:r>
          </w:p>
        </w:tc>
        <w:tc>
          <w:tcPr>
            <w:tcW w:w="268" w:type="pct"/>
            <w:vAlign w:val="center"/>
          </w:tcPr>
          <w:p w14:paraId="14CEBE7B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20</w:t>
            </w:r>
          </w:p>
        </w:tc>
        <w:tc>
          <w:tcPr>
            <w:tcW w:w="268" w:type="pct"/>
            <w:vAlign w:val="center"/>
          </w:tcPr>
          <w:p w14:paraId="5A6E2C6E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25</w:t>
            </w:r>
          </w:p>
        </w:tc>
        <w:tc>
          <w:tcPr>
            <w:tcW w:w="268" w:type="pct"/>
            <w:vAlign w:val="center"/>
          </w:tcPr>
          <w:p w14:paraId="4FAB6E32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30</w:t>
            </w:r>
          </w:p>
        </w:tc>
        <w:tc>
          <w:tcPr>
            <w:tcW w:w="268" w:type="pct"/>
            <w:vAlign w:val="center"/>
          </w:tcPr>
          <w:p w14:paraId="7EAF6620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35</w:t>
            </w:r>
          </w:p>
        </w:tc>
        <w:tc>
          <w:tcPr>
            <w:tcW w:w="261" w:type="pct"/>
            <w:vAlign w:val="center"/>
          </w:tcPr>
          <w:p w14:paraId="29EDE465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40</w:t>
            </w:r>
          </w:p>
        </w:tc>
        <w:tc>
          <w:tcPr>
            <w:tcW w:w="268" w:type="pct"/>
            <w:vAlign w:val="center"/>
          </w:tcPr>
          <w:p w14:paraId="265FB97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45</w:t>
            </w:r>
          </w:p>
        </w:tc>
        <w:tc>
          <w:tcPr>
            <w:tcW w:w="261" w:type="pct"/>
            <w:vAlign w:val="center"/>
          </w:tcPr>
          <w:p w14:paraId="415A6AE9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50</w:t>
            </w:r>
          </w:p>
        </w:tc>
        <w:tc>
          <w:tcPr>
            <w:tcW w:w="227" w:type="pct"/>
            <w:vAlign w:val="center"/>
          </w:tcPr>
          <w:p w14:paraId="44C44955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60</w:t>
            </w:r>
          </w:p>
        </w:tc>
        <w:tc>
          <w:tcPr>
            <w:tcW w:w="227" w:type="pct"/>
            <w:vAlign w:val="center"/>
          </w:tcPr>
          <w:p w14:paraId="393E0FCE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70</w:t>
            </w:r>
          </w:p>
        </w:tc>
        <w:tc>
          <w:tcPr>
            <w:tcW w:w="268" w:type="pct"/>
            <w:vAlign w:val="center"/>
          </w:tcPr>
          <w:p w14:paraId="1CF12815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80</w:t>
            </w:r>
          </w:p>
        </w:tc>
        <w:tc>
          <w:tcPr>
            <w:tcW w:w="227" w:type="pct"/>
            <w:vAlign w:val="center"/>
          </w:tcPr>
          <w:p w14:paraId="6A9B63BA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90</w:t>
            </w:r>
          </w:p>
        </w:tc>
        <w:tc>
          <w:tcPr>
            <w:tcW w:w="227" w:type="pct"/>
            <w:vAlign w:val="center"/>
          </w:tcPr>
          <w:p w14:paraId="664DB5F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100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4E4A343F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7B687C">
              <w:rPr>
                <w:rFonts w:ascii="Arial" w:eastAsia="Times New Roman" w:hAnsi="Arial"/>
                <w:b/>
                <w:sz w:val="18"/>
              </w:rPr>
              <w:t>Duplex Mode</w:t>
            </w:r>
          </w:p>
        </w:tc>
      </w:tr>
      <w:tr w:rsidR="00BB243E" w:rsidRPr="007B687C" w14:paraId="6A6FE7A2" w14:textId="77777777" w:rsidTr="002116B5">
        <w:trPr>
          <w:jc w:val="center"/>
        </w:trPr>
        <w:tc>
          <w:tcPr>
            <w:tcW w:w="509" w:type="pct"/>
            <w:tcBorders>
              <w:bottom w:val="nil"/>
            </w:tcBorders>
          </w:tcPr>
          <w:p w14:paraId="4E1DE4A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n71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4B9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</w:rPr>
            </w:pPr>
            <w:r w:rsidRPr="007B687C">
              <w:rPr>
                <w:rFonts w:ascii="Arial" w:eastAsia="Times New Roman" w:hAnsi="Arial" w:cs="Arial"/>
                <w:sz w:val="18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94A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DEE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953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25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B7F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B33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26EB3B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  <w:r w:rsidRPr="007B687C">
              <w:rPr>
                <w:rFonts w:ascii="Arial" w:eastAsia="Times New Roman" w:hAnsi="Arial"/>
                <w:strike/>
                <w:sz w:val="18"/>
                <w:vertAlign w:val="superscript"/>
              </w:rPr>
              <w:t>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8E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773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20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1,6</w:t>
            </w:r>
          </w:p>
        </w:tc>
        <w:tc>
          <w:tcPr>
            <w:tcW w:w="261" w:type="pct"/>
          </w:tcPr>
          <w:p w14:paraId="7180F41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8" w:type="pct"/>
          </w:tcPr>
          <w:p w14:paraId="7B213D71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1" w:type="pct"/>
          </w:tcPr>
          <w:p w14:paraId="453F1AA7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20EE4339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6F95B147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8" w:type="pct"/>
          </w:tcPr>
          <w:p w14:paraId="5CBEED3F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23A07EDA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5F2F396D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1" w:type="pct"/>
            <w:tcBorders>
              <w:bottom w:val="nil"/>
            </w:tcBorders>
          </w:tcPr>
          <w:p w14:paraId="31BAE85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FDD</w:t>
            </w:r>
          </w:p>
        </w:tc>
      </w:tr>
      <w:tr w:rsidR="00BB243E" w:rsidRPr="007B687C" w14:paraId="41124503" w14:textId="77777777" w:rsidTr="002116B5">
        <w:trPr>
          <w:jc w:val="center"/>
        </w:trPr>
        <w:tc>
          <w:tcPr>
            <w:tcW w:w="509" w:type="pct"/>
            <w:tcBorders>
              <w:top w:val="nil"/>
              <w:bottom w:val="nil"/>
            </w:tcBorders>
          </w:tcPr>
          <w:p w14:paraId="62161B20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C5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</w:rPr>
            </w:pPr>
            <w:r w:rsidRPr="007B687C">
              <w:rPr>
                <w:rFonts w:ascii="Arial" w:eastAsia="Times New Roman" w:hAnsi="Arial" w:cs="Arial"/>
                <w:sz w:val="18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D5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7D5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F37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12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A99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C59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7E81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</w:t>
            </w:r>
            <w:r w:rsidRPr="007B687C">
              <w:rPr>
                <w:rFonts w:ascii="Arial" w:eastAsia="Times New Roman" w:hAnsi="Arial"/>
                <w:strike/>
                <w:sz w:val="18"/>
                <w:vertAlign w:val="superscript"/>
              </w:rPr>
              <w:t>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81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45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10</w:t>
            </w:r>
            <w:r w:rsidRPr="007B687C">
              <w:rPr>
                <w:rFonts w:ascii="Arial" w:eastAsia="Times New Roman" w:hAnsi="Arial"/>
                <w:sz w:val="18"/>
                <w:vertAlign w:val="superscript"/>
              </w:rPr>
              <w:t>1,6</w:t>
            </w:r>
          </w:p>
        </w:tc>
        <w:tc>
          <w:tcPr>
            <w:tcW w:w="261" w:type="pct"/>
          </w:tcPr>
          <w:p w14:paraId="46A1B522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8" w:type="pct"/>
          </w:tcPr>
          <w:p w14:paraId="44AEB48A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1" w:type="pct"/>
          </w:tcPr>
          <w:p w14:paraId="7D50EE2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24CCDD61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6255A74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68" w:type="pct"/>
          </w:tcPr>
          <w:p w14:paraId="0AFF553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0074F39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7" w:type="pct"/>
          </w:tcPr>
          <w:p w14:paraId="21B12B04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1" w:type="pct"/>
            <w:tcBorders>
              <w:top w:val="nil"/>
              <w:bottom w:val="nil"/>
            </w:tcBorders>
          </w:tcPr>
          <w:p w14:paraId="24CBFF6A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BB243E" w:rsidRPr="007B687C" w14:paraId="36AE949D" w14:textId="77777777" w:rsidTr="002116B5">
        <w:trPr>
          <w:jc w:val="center"/>
        </w:trPr>
        <w:tc>
          <w:tcPr>
            <w:tcW w:w="5000" w:type="pct"/>
            <w:gridSpan w:val="19"/>
          </w:tcPr>
          <w:p w14:paraId="74EE487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Note 1:</w:t>
            </w:r>
            <w:r w:rsidRPr="007B687C">
              <w:rPr>
                <w:rFonts w:ascii="Arial" w:eastAsia="Times New Roman" w:hAnsi="Arial"/>
                <w:sz w:val="18"/>
              </w:rPr>
              <w:tab/>
              <w:t>UL resource blocks shall be located as close as possible to the downlink operating band but confined within the transmission bandwidth configuration for the channel bandwidth (Table 5.3.2-1).</w:t>
            </w:r>
          </w:p>
          <w:p w14:paraId="745EBA38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Note 3:</w:t>
            </w:r>
            <w:r w:rsidRPr="007B687C">
              <w:rPr>
                <w:rFonts w:ascii="Arial" w:eastAsia="Times New Roman" w:hAnsi="Arial"/>
                <w:sz w:val="18"/>
              </w:rPr>
              <w:tab/>
              <w:t>For DL channel bandwidths that do not have symmetric UL channel bandwidth, highest valid UL configuration with lowest TX-RX separation (Table 5.4.4-1) shall be used unless otherwise specified.</w:t>
            </w:r>
          </w:p>
          <w:p w14:paraId="711AF126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 w:rsidRPr="007B687C">
              <w:rPr>
                <w:rFonts w:ascii="Arial" w:eastAsia="Times New Roman" w:hAnsi="Arial"/>
                <w:sz w:val="18"/>
              </w:rPr>
              <w:t>Note 6:</w:t>
            </w:r>
            <w:r w:rsidRPr="007B687C">
              <w:rPr>
                <w:rFonts w:ascii="Arial" w:eastAsia="Times New Roman" w:hAnsi="Arial"/>
                <w:sz w:val="18"/>
              </w:rPr>
              <w:tab/>
              <w:t xml:space="preserve">UEs supporting the optional symmetrical UL/DL bandwidths shall use this UL configuration. For UEs not supporting this uplink channel bandwidth, the UL configuration of the 20MHz UL channel bandwidth and the nominal Tx-Rx frequency separation specified in Table 5.4.4-1 shall be used, </w:t>
            </w:r>
            <w:r w:rsidRPr="007B687C">
              <w:rPr>
                <w:rFonts w:ascii="Arial" w:eastAsia="Times New Roman" w:hAnsi="Arial" w:cs="Arial"/>
                <w:sz w:val="18"/>
                <w:szCs w:val="18"/>
              </w:rPr>
              <w:t xml:space="preserve">i.e. </w:t>
            </w:r>
            <w:r w:rsidRPr="007B687C">
              <w:rPr>
                <w:rFonts w:ascii="Arial" w:eastAsia="Times New Roman" w:hAnsi="Arial" w:cs="Arial"/>
                <w:sz w:val="18"/>
                <w:szCs w:val="18"/>
              </w:rPr>
              <w:sym w:font="Symbol" w:char="F044"/>
            </w:r>
            <w:r w:rsidRPr="007B687C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7B687C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TX-RX</w:t>
            </w:r>
            <w:r w:rsidRPr="007B687C">
              <w:rPr>
                <w:rFonts w:ascii="Arial" w:eastAsia="Times New Roman" w:hAnsi="Arial" w:cs="Arial"/>
                <w:sz w:val="18"/>
                <w:szCs w:val="18"/>
              </w:rPr>
              <w:t xml:space="preserve"> as defined in clause 5.3.6 does not apply</w:t>
            </w:r>
            <w:r w:rsidRPr="007B687C">
              <w:rPr>
                <w:rFonts w:ascii="Arial" w:eastAsia="Times New Roman" w:hAnsi="Arial"/>
                <w:sz w:val="18"/>
              </w:rPr>
              <w:t>.</w:t>
            </w:r>
          </w:p>
          <w:p w14:paraId="31A233EB" w14:textId="77777777" w:rsidR="00BB243E" w:rsidRPr="007B687C" w:rsidRDefault="00BB243E" w:rsidP="002116B5">
            <w:pPr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</w:tbl>
    <w:p w14:paraId="073DEDC8" w14:textId="77777777" w:rsidR="00191CF2" w:rsidRDefault="00191CF2">
      <w:pPr>
        <w:spacing w:after="0"/>
        <w:rPr>
          <w:rFonts w:eastAsiaTheme="minorEastAsia"/>
          <w:b/>
          <w:bCs/>
        </w:rPr>
      </w:pPr>
    </w:p>
    <w:p w14:paraId="0FF5C21E" w14:textId="6C8A8450" w:rsidR="00FB4049" w:rsidRDefault="00FB4049" w:rsidP="00191CF2">
      <w:pPr>
        <w:rPr>
          <w:rFonts w:eastAsia="Times New Roman"/>
          <w:b/>
          <w:bCs/>
        </w:rPr>
      </w:pPr>
      <w:r w:rsidRPr="00FB4049">
        <w:rPr>
          <w:rFonts w:eastAsia="Times New Roman"/>
          <w:b/>
          <w:bCs/>
        </w:rPr>
        <w:t>Reference Sensitivity Degradation from PC3 to PC2 for FDD bands for UE not supporting Tx Diversity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FB4049" w:rsidRPr="00FB4049" w14:paraId="66BBCC86" w14:textId="77777777" w:rsidTr="00C24A62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AA9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AA5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en-US" w:eastAsia="en-GB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t>3</w:t>
            </w:r>
          </w:p>
          <w:p w14:paraId="6373B9B7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02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5</w:t>
            </w:r>
          </w:p>
          <w:p w14:paraId="02AEE683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7DD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10</w:t>
            </w:r>
          </w:p>
          <w:p w14:paraId="1844CC93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23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15</w:t>
            </w:r>
          </w:p>
          <w:p w14:paraId="2F211C3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960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20</w:t>
            </w:r>
          </w:p>
          <w:p w14:paraId="02B9D33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42E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25</w:t>
            </w:r>
          </w:p>
          <w:p w14:paraId="55BAD6B7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3F0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475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98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40</w:t>
            </w:r>
          </w:p>
          <w:p w14:paraId="44A37E89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3F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F3B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50</w:t>
            </w:r>
          </w:p>
          <w:p w14:paraId="370F7301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</w:tr>
      <w:tr w:rsidR="00FB4049" w:rsidRPr="00FB4049" w14:paraId="6F66E783" w14:textId="77777777" w:rsidTr="00C24A62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1562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n71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F3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A72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0.5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59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0.9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4C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0.9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392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2.2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5A2" w14:textId="77777777" w:rsidR="00FB4049" w:rsidRPr="00FF2254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strike/>
                <w:color w:val="000000"/>
                <w:sz w:val="18"/>
                <w:szCs w:val="18"/>
                <w:highlight w:val="yellow"/>
                <w:vertAlign w:val="superscript"/>
                <w:lang w:val="x-none" w:eastAsia="zh-CN" w:bidi="ar"/>
              </w:rPr>
            </w:pPr>
            <w:r w:rsidRPr="00FF2254">
              <w:rPr>
                <w:rFonts w:ascii="Arial" w:eastAsia="DengXian" w:hAnsi="Arial" w:cs="Arial"/>
                <w:strike/>
                <w:color w:val="000000"/>
                <w:sz w:val="18"/>
                <w:szCs w:val="18"/>
                <w:highlight w:val="yellow"/>
                <w:lang w:val="x-none" w:eastAsia="zh-CN" w:bidi="ar"/>
              </w:rPr>
              <w:t>2.4</w:t>
            </w:r>
            <w:r w:rsidRPr="00FF2254">
              <w:rPr>
                <w:rFonts w:ascii="Arial" w:eastAsia="DengXian" w:hAnsi="Arial" w:cs="Arial" w:hint="eastAsia"/>
                <w:strike/>
                <w:color w:val="000000"/>
                <w:sz w:val="18"/>
                <w:szCs w:val="18"/>
                <w:highlight w:val="yellow"/>
                <w:vertAlign w:val="superscript"/>
                <w:lang w:val="x-none" w:eastAsia="zh-CN" w:bidi="ar"/>
              </w:rPr>
              <w:t>2</w:t>
            </w:r>
          </w:p>
          <w:p w14:paraId="4CDB14CD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  <w:r w:rsidRPr="00FF2254">
              <w:rPr>
                <w:rFonts w:ascii="Arial" w:eastAsia="DengXian" w:hAnsi="Arial" w:cs="Arial"/>
                <w:color w:val="000000"/>
                <w:sz w:val="18"/>
                <w:szCs w:val="18"/>
                <w:highlight w:val="yellow"/>
                <w:lang w:val="x-none" w:eastAsia="zh-CN" w:bidi="ar"/>
              </w:rPr>
              <w:t>2.5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B3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color w:val="000000"/>
                <w:sz w:val="18"/>
                <w:szCs w:val="18"/>
                <w:vertAlign w:val="superscript"/>
                <w:lang w:val="x-none" w:eastAsia="zh-CN" w:bidi="ar"/>
              </w:rPr>
            </w:pP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>2.5</w:t>
            </w:r>
            <w:r w:rsidRPr="00FB4049">
              <w:rPr>
                <w:rFonts w:ascii="Arial" w:eastAsia="DengXian" w:hAnsi="Arial" w:cs="Arial" w:hint="eastAsia"/>
                <w:color w:val="000000"/>
                <w:sz w:val="18"/>
                <w:szCs w:val="18"/>
                <w:vertAlign w:val="superscript"/>
                <w:lang w:val="x-none" w:eastAsia="zh-CN" w:bidi="ar"/>
              </w:rPr>
              <w:t>2</w:t>
            </w:r>
          </w:p>
          <w:p w14:paraId="768188A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2.4</w:t>
            </w:r>
            <w:r w:rsidRPr="00FB4049">
              <w:rPr>
                <w:rFonts w:ascii="Arial" w:hAnsi="Arial" w:hint="eastAsia"/>
                <w:sz w:val="18"/>
                <w:vertAlign w:val="superscript"/>
                <w:lang w:val="x-none" w:eastAsia="zh-CN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92E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</w:pP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>2.9</w:t>
            </w:r>
            <w:r w:rsidRPr="00FB4049">
              <w:rPr>
                <w:rFonts w:ascii="Arial" w:eastAsia="DengXian" w:hAnsi="Arial" w:cs="Arial" w:hint="eastAsia"/>
                <w:color w:val="000000"/>
                <w:sz w:val="18"/>
                <w:szCs w:val="18"/>
                <w:vertAlign w:val="superscript"/>
                <w:lang w:val="x-none" w:eastAsia="zh-CN" w:bidi="ar"/>
              </w:rPr>
              <w:t>2</w:t>
            </w: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 xml:space="preserve"> </w:t>
            </w:r>
          </w:p>
          <w:p w14:paraId="3C5853B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3.1</w:t>
            </w:r>
            <w:r w:rsidRPr="00FB4049">
              <w:rPr>
                <w:rFonts w:ascii="Arial" w:hAnsi="Arial" w:hint="eastAsia"/>
                <w:sz w:val="18"/>
                <w:vertAlign w:val="superscript"/>
                <w:lang w:val="x-none" w:eastAsia="zh-CN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2DF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7F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12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</w:tr>
      <w:tr w:rsidR="00FB4049" w:rsidRPr="00FB4049" w14:paraId="547FF036" w14:textId="77777777" w:rsidTr="00C24A62">
        <w:trPr>
          <w:jc w:val="center"/>
        </w:trPr>
        <w:tc>
          <w:tcPr>
            <w:tcW w:w="9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E54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  <w:lang w:val="en-US" w:eastAsia="zh-CN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>NOTE 1: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DengXian" w:hAnsi="Arial"/>
                <w:sz w:val="18"/>
                <w:lang w:val="en-US" w:eastAsia="zh-CN"/>
              </w:rPr>
              <w:t>The transmitter shall be set to P</w:t>
            </w:r>
            <w:r w:rsidRPr="00FB4049">
              <w:rPr>
                <w:rFonts w:ascii="Arial" w:eastAsia="DengXian" w:hAnsi="Arial"/>
                <w:sz w:val="18"/>
                <w:vertAlign w:val="subscript"/>
                <w:lang w:val="en-US" w:eastAsia="zh-CN"/>
              </w:rPr>
              <w:t>UMAX</w:t>
            </w:r>
            <w:r w:rsidRPr="00FB4049">
              <w:rPr>
                <w:rFonts w:ascii="Arial" w:eastAsia="DengXian" w:hAnsi="Arial"/>
                <w:sz w:val="18"/>
                <w:lang w:val="en-US" w:eastAsia="zh-CN"/>
              </w:rPr>
              <w:t xml:space="preserve"> as defined in clause 6.2.4</w:t>
            </w:r>
          </w:p>
          <w:p w14:paraId="15175288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PMingLiU" w:hAnsi="Arial"/>
                <w:sz w:val="18"/>
                <w:lang w:val="en-US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 xml:space="preserve">NOTE </w:t>
            </w:r>
            <w:r w:rsidRPr="00FB4049">
              <w:rPr>
                <w:rFonts w:ascii="Arial" w:hAnsi="Arial"/>
                <w:sz w:val="18"/>
                <w:lang w:val="en-US" w:eastAsia="zh-CN"/>
              </w:rPr>
              <w:t>2</w:t>
            </w:r>
            <w:r w:rsidRPr="00FB4049">
              <w:rPr>
                <w:rFonts w:ascii="Arial" w:hAnsi="Arial"/>
                <w:sz w:val="18"/>
                <w:lang w:val="en-US"/>
              </w:rPr>
              <w:t>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PMingLiU" w:hAnsi="Arial"/>
                <w:sz w:val="18"/>
                <w:lang w:val="en-US"/>
              </w:rPr>
              <w:t>Applies to UEs that support a maximum uplink BW of 20 MHz in this band.</w:t>
            </w:r>
          </w:p>
          <w:p w14:paraId="3AC5E21B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  <w:lang w:val="en-US" w:eastAsia="zh-CN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 xml:space="preserve">NOTE </w:t>
            </w:r>
            <w:r w:rsidRPr="00FB4049">
              <w:rPr>
                <w:rFonts w:ascii="Arial" w:hAnsi="Arial"/>
                <w:sz w:val="18"/>
                <w:lang w:val="en-US" w:eastAsia="zh-CN"/>
              </w:rPr>
              <w:t>3</w:t>
            </w:r>
            <w:r w:rsidRPr="00FB4049">
              <w:rPr>
                <w:rFonts w:ascii="Arial" w:hAnsi="Arial"/>
                <w:sz w:val="18"/>
                <w:lang w:val="en-US"/>
              </w:rPr>
              <w:t>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PMingLiU" w:hAnsi="Arial"/>
                <w:sz w:val="18"/>
                <w:lang w:val="en-US"/>
              </w:rPr>
              <w:t>Applies to UEs that support optional symmetric UL/DL for this BW.</w:t>
            </w:r>
          </w:p>
        </w:tc>
      </w:tr>
    </w:tbl>
    <w:p w14:paraId="5F9A5514" w14:textId="77777777" w:rsidR="00FB4049" w:rsidRDefault="00FB4049" w:rsidP="00191CF2">
      <w:pPr>
        <w:rPr>
          <w:rFonts w:eastAsia="Times New Roman"/>
          <w:b/>
          <w:bCs/>
        </w:rPr>
      </w:pPr>
    </w:p>
    <w:p w14:paraId="42CB6067" w14:textId="510CD33E" w:rsidR="00FB4049" w:rsidRDefault="00FB4049" w:rsidP="00191CF2">
      <w:pPr>
        <w:rPr>
          <w:rFonts w:eastAsia="Times New Roman"/>
          <w:b/>
          <w:bCs/>
        </w:rPr>
      </w:pPr>
      <w:r w:rsidRPr="00FB4049">
        <w:rPr>
          <w:rFonts w:eastAsia="Times New Roman"/>
          <w:b/>
          <w:bCs/>
        </w:rPr>
        <w:t>Reference Sensitivity Degradation from PC3 to PC2 for FDD bands for UE supporting Tx Diversity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FB4049" w:rsidRPr="00FB4049" w14:paraId="4B5FC424" w14:textId="77777777" w:rsidTr="00C24A62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D6E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AB7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en-US" w:eastAsia="en-GB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t>3</w:t>
            </w:r>
          </w:p>
          <w:p w14:paraId="3D975FEF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en-US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92B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5</w:t>
            </w:r>
          </w:p>
          <w:p w14:paraId="32604331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049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10</w:t>
            </w:r>
          </w:p>
          <w:p w14:paraId="0DF20010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A7D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15</w:t>
            </w:r>
          </w:p>
          <w:p w14:paraId="4A79FB7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83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20</w:t>
            </w:r>
          </w:p>
          <w:p w14:paraId="6E8F8D4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005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25</w:t>
            </w:r>
          </w:p>
          <w:p w14:paraId="7E3AE51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2D1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4F49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8AB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40</w:t>
            </w:r>
          </w:p>
          <w:p w14:paraId="725C1090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BAC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CF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50</w:t>
            </w:r>
          </w:p>
          <w:p w14:paraId="11F6FD4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b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t>MHz</w:t>
            </w:r>
            <w:r w:rsidRPr="00FB4049">
              <w:rPr>
                <w:rFonts w:ascii="Arial" w:eastAsia="PMingLiU" w:hAnsi="Arial"/>
                <w:b/>
                <w:sz w:val="18"/>
                <w:lang w:val="x-none"/>
              </w:rPr>
              <w:br/>
              <w:t>(dB)</w:t>
            </w:r>
          </w:p>
        </w:tc>
      </w:tr>
      <w:tr w:rsidR="00FB4049" w:rsidRPr="00FB4049" w14:paraId="365B037F" w14:textId="77777777" w:rsidTr="00C24A62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520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n71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39E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9D2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1.1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377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1.1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C39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1.7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ED3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hAnsi="Arial" w:hint="eastAsia"/>
                <w:sz w:val="18"/>
                <w:lang w:val="x-none" w:eastAsia="zh-CN"/>
              </w:rPr>
              <w:t>5.5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6BB" w14:textId="77777777" w:rsidR="00FB4049" w:rsidRPr="00FF2254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strike/>
                <w:color w:val="000000"/>
                <w:sz w:val="18"/>
                <w:szCs w:val="18"/>
                <w:highlight w:val="yellow"/>
                <w:lang w:val="x-none" w:eastAsia="zh-CN" w:bidi="ar"/>
              </w:rPr>
            </w:pPr>
            <w:r w:rsidRPr="00FF2254">
              <w:rPr>
                <w:rFonts w:ascii="Arial" w:eastAsia="DengXian" w:hAnsi="Arial" w:cs="Arial"/>
                <w:strike/>
                <w:color w:val="000000"/>
                <w:sz w:val="18"/>
                <w:szCs w:val="18"/>
                <w:highlight w:val="yellow"/>
                <w:lang w:val="x-none" w:eastAsia="zh-CN" w:bidi="ar"/>
              </w:rPr>
              <w:t>5.9</w:t>
            </w:r>
            <w:r w:rsidRPr="00FF2254">
              <w:rPr>
                <w:rFonts w:ascii="Arial" w:eastAsia="DengXian" w:hAnsi="Arial" w:cs="Arial" w:hint="eastAsia"/>
                <w:strike/>
                <w:color w:val="000000"/>
                <w:sz w:val="18"/>
                <w:szCs w:val="18"/>
                <w:highlight w:val="yellow"/>
                <w:vertAlign w:val="superscript"/>
                <w:lang w:val="x-none" w:eastAsia="zh-CN" w:bidi="ar"/>
              </w:rPr>
              <w:t>2</w:t>
            </w:r>
            <w:r w:rsidRPr="00FF2254">
              <w:rPr>
                <w:rFonts w:ascii="Arial" w:eastAsia="DengXian" w:hAnsi="Arial" w:cs="Arial"/>
                <w:strike/>
                <w:color w:val="000000"/>
                <w:sz w:val="18"/>
                <w:szCs w:val="18"/>
                <w:highlight w:val="yellow"/>
                <w:lang w:val="x-none" w:eastAsia="zh-CN" w:bidi="ar"/>
              </w:rPr>
              <w:t xml:space="preserve"> </w:t>
            </w:r>
          </w:p>
          <w:p w14:paraId="64D543FF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F2254">
              <w:rPr>
                <w:rFonts w:ascii="Arial" w:eastAsia="PMingLiU" w:hAnsi="Arial"/>
                <w:sz w:val="18"/>
                <w:highlight w:val="yellow"/>
                <w:lang w:val="x-none"/>
              </w:rPr>
              <w:t>6.9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316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</w:pP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>6.2</w:t>
            </w:r>
            <w:r w:rsidRPr="00FB4049">
              <w:rPr>
                <w:rFonts w:ascii="Arial" w:eastAsia="DengXian" w:hAnsi="Arial" w:cs="Arial" w:hint="eastAsia"/>
                <w:color w:val="000000"/>
                <w:sz w:val="18"/>
                <w:szCs w:val="18"/>
                <w:vertAlign w:val="superscript"/>
                <w:lang w:val="x-none" w:eastAsia="zh-CN" w:bidi="ar"/>
              </w:rPr>
              <w:t>2</w:t>
            </w: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 xml:space="preserve"> </w:t>
            </w:r>
          </w:p>
          <w:p w14:paraId="2DB210F3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7.2</w:t>
            </w:r>
            <w:r w:rsidRPr="00FB4049">
              <w:rPr>
                <w:rFonts w:ascii="Arial" w:hAnsi="Arial" w:hint="eastAsia"/>
                <w:sz w:val="18"/>
                <w:vertAlign w:val="superscript"/>
                <w:lang w:val="x-none" w:eastAsia="zh-CN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AB8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</w:pP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>6.5</w:t>
            </w:r>
            <w:r w:rsidRPr="00FB4049">
              <w:rPr>
                <w:rFonts w:ascii="Arial" w:eastAsia="DengXian" w:hAnsi="Arial" w:cs="Arial" w:hint="eastAsia"/>
                <w:color w:val="000000"/>
                <w:sz w:val="18"/>
                <w:szCs w:val="18"/>
                <w:vertAlign w:val="superscript"/>
                <w:lang w:val="x-none" w:eastAsia="zh-CN" w:bidi="ar"/>
              </w:rPr>
              <w:t>2</w:t>
            </w:r>
            <w:r w:rsidRPr="00FB4049">
              <w:rPr>
                <w:rFonts w:ascii="Arial" w:eastAsia="DengXian" w:hAnsi="Arial" w:cs="Arial"/>
                <w:color w:val="000000"/>
                <w:sz w:val="18"/>
                <w:szCs w:val="18"/>
                <w:lang w:val="x-none" w:eastAsia="zh-CN" w:bidi="ar"/>
              </w:rPr>
              <w:t xml:space="preserve"> </w:t>
            </w:r>
          </w:p>
          <w:p w14:paraId="0EDF206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x-none" w:eastAsia="zh-CN"/>
              </w:rPr>
            </w:pPr>
            <w:r w:rsidRPr="00FB4049">
              <w:rPr>
                <w:rFonts w:ascii="Arial" w:eastAsia="PMingLiU" w:hAnsi="Arial"/>
                <w:sz w:val="18"/>
                <w:lang w:val="x-none"/>
              </w:rPr>
              <w:t>7.3</w:t>
            </w:r>
            <w:r w:rsidRPr="00FB4049">
              <w:rPr>
                <w:rFonts w:ascii="Arial" w:hAnsi="Arial" w:hint="eastAsia"/>
                <w:sz w:val="18"/>
                <w:vertAlign w:val="superscript"/>
                <w:lang w:val="x-none" w:eastAsia="zh-CN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57F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B72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B1A" w14:textId="77777777" w:rsidR="00FB4049" w:rsidRPr="00FB4049" w:rsidRDefault="00FB4049" w:rsidP="00FB4049">
            <w:pPr>
              <w:keepNext/>
              <w:keepLines/>
              <w:spacing w:after="0"/>
              <w:jc w:val="center"/>
              <w:rPr>
                <w:rFonts w:ascii="Arial" w:eastAsia="PMingLiU" w:hAnsi="Arial"/>
                <w:sz w:val="18"/>
                <w:lang w:val="x-none"/>
              </w:rPr>
            </w:pPr>
          </w:p>
        </w:tc>
      </w:tr>
      <w:tr w:rsidR="00FB4049" w:rsidRPr="00FB4049" w14:paraId="2E913229" w14:textId="77777777" w:rsidTr="00C24A62">
        <w:trPr>
          <w:jc w:val="center"/>
        </w:trPr>
        <w:tc>
          <w:tcPr>
            <w:tcW w:w="9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AD0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  <w:lang w:val="en-US" w:eastAsia="zh-CN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>NOTE 1: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DengXian" w:hAnsi="Arial"/>
                <w:sz w:val="18"/>
                <w:lang w:val="en-US" w:eastAsia="zh-CN"/>
              </w:rPr>
              <w:t>The transmitter shall be set to P</w:t>
            </w:r>
            <w:r w:rsidRPr="00FB4049">
              <w:rPr>
                <w:rFonts w:ascii="Arial" w:eastAsia="DengXian" w:hAnsi="Arial"/>
                <w:sz w:val="18"/>
                <w:vertAlign w:val="subscript"/>
                <w:lang w:val="en-US" w:eastAsia="zh-CN"/>
              </w:rPr>
              <w:t>UMAX</w:t>
            </w:r>
            <w:r w:rsidRPr="00FB4049">
              <w:rPr>
                <w:rFonts w:ascii="Arial" w:eastAsia="DengXian" w:hAnsi="Arial"/>
                <w:sz w:val="18"/>
                <w:lang w:val="en-US" w:eastAsia="zh-CN"/>
              </w:rPr>
              <w:t xml:space="preserve"> as defined in clause 6.2</w:t>
            </w:r>
            <w:r w:rsidRPr="00FB4049">
              <w:rPr>
                <w:rFonts w:ascii="Arial" w:eastAsia="DengXian" w:hAnsi="Arial" w:hint="eastAsia"/>
                <w:sz w:val="18"/>
                <w:lang w:val="en-US" w:eastAsia="zh-CN"/>
              </w:rPr>
              <w:t>G</w:t>
            </w:r>
            <w:r w:rsidRPr="00FB4049">
              <w:rPr>
                <w:rFonts w:ascii="Arial" w:eastAsia="DengXian" w:hAnsi="Arial"/>
                <w:sz w:val="18"/>
                <w:lang w:val="en-US" w:eastAsia="zh-CN"/>
              </w:rPr>
              <w:t>.4</w:t>
            </w:r>
          </w:p>
          <w:p w14:paraId="4ABA18EF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PMingLiU" w:hAnsi="Arial"/>
                <w:sz w:val="18"/>
                <w:lang w:val="en-US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 xml:space="preserve">NOTE </w:t>
            </w:r>
            <w:r w:rsidRPr="00FB4049">
              <w:rPr>
                <w:rFonts w:ascii="Arial" w:hAnsi="Arial" w:hint="eastAsia"/>
                <w:sz w:val="18"/>
                <w:lang w:val="en-US" w:eastAsia="zh-CN"/>
              </w:rPr>
              <w:t>2</w:t>
            </w:r>
            <w:r w:rsidRPr="00FB4049">
              <w:rPr>
                <w:rFonts w:ascii="Arial" w:hAnsi="Arial"/>
                <w:sz w:val="18"/>
                <w:lang w:val="en-US"/>
              </w:rPr>
              <w:t>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PMingLiU" w:hAnsi="Arial"/>
                <w:sz w:val="18"/>
                <w:lang w:val="en-US"/>
              </w:rPr>
              <w:t>Applies to UEs that support a maximum uplink BW of 20 MHz in this band.</w:t>
            </w:r>
          </w:p>
          <w:p w14:paraId="605B6DD3" w14:textId="77777777" w:rsidR="00FB4049" w:rsidRPr="00FB4049" w:rsidRDefault="00FB4049" w:rsidP="00FB4049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  <w:lang w:val="en-US" w:eastAsia="zh-CN"/>
              </w:rPr>
            </w:pPr>
            <w:r w:rsidRPr="00FB4049">
              <w:rPr>
                <w:rFonts w:ascii="Arial" w:hAnsi="Arial"/>
                <w:sz w:val="18"/>
                <w:lang w:val="en-US"/>
              </w:rPr>
              <w:t xml:space="preserve">NOTE </w:t>
            </w:r>
            <w:r w:rsidRPr="00FB4049">
              <w:rPr>
                <w:rFonts w:ascii="Arial" w:hAnsi="Arial" w:hint="eastAsia"/>
                <w:sz w:val="18"/>
                <w:lang w:val="en-US" w:eastAsia="zh-CN"/>
              </w:rPr>
              <w:t>3</w:t>
            </w:r>
            <w:r w:rsidRPr="00FB4049">
              <w:rPr>
                <w:rFonts w:ascii="Arial" w:hAnsi="Arial"/>
                <w:sz w:val="18"/>
                <w:lang w:val="en-US"/>
              </w:rPr>
              <w:t>:</w:t>
            </w:r>
            <w:r w:rsidRPr="00FB4049">
              <w:rPr>
                <w:rFonts w:ascii="Arial" w:hAnsi="Arial"/>
                <w:sz w:val="18"/>
                <w:lang w:val="en-US"/>
              </w:rPr>
              <w:tab/>
            </w:r>
            <w:r w:rsidRPr="00FB4049">
              <w:rPr>
                <w:rFonts w:ascii="Arial" w:eastAsia="PMingLiU" w:hAnsi="Arial"/>
                <w:sz w:val="18"/>
                <w:lang w:val="en-US"/>
              </w:rPr>
              <w:t>Applies to UEs that support optional symmetric UL/DL for this BW.</w:t>
            </w:r>
          </w:p>
        </w:tc>
      </w:tr>
    </w:tbl>
    <w:p w14:paraId="6383C4DC" w14:textId="77777777" w:rsidR="00FB4049" w:rsidRDefault="00FB4049" w:rsidP="00191CF2">
      <w:pPr>
        <w:rPr>
          <w:rFonts w:eastAsia="Times New Roman"/>
          <w:b/>
          <w:bCs/>
        </w:rPr>
      </w:pPr>
    </w:p>
    <w:p w14:paraId="6DD7C86D" w14:textId="105D39EC" w:rsidR="00191CF2" w:rsidRPr="00191CF2" w:rsidRDefault="00191CF2" w:rsidP="00191CF2">
      <w:pPr>
        <w:rPr>
          <w:rFonts w:eastAsia="Times New Roman"/>
          <w:b/>
          <w:bCs/>
        </w:rPr>
      </w:pPr>
      <w:r w:rsidRPr="00191CF2">
        <w:rPr>
          <w:rFonts w:eastAsia="Times New Roman"/>
          <w:b/>
          <w:bCs/>
        </w:rPr>
        <w:t>Modify CA_n5A-n71A MSD with n71 UL as follows for Rel-19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67"/>
        <w:gridCol w:w="668"/>
        <w:gridCol w:w="904"/>
        <w:gridCol w:w="769"/>
        <w:gridCol w:w="1001"/>
        <w:gridCol w:w="1890"/>
        <w:gridCol w:w="805"/>
        <w:gridCol w:w="769"/>
        <w:gridCol w:w="688"/>
        <w:gridCol w:w="1368"/>
      </w:tblGrid>
      <w:tr w:rsidR="00191CF2" w:rsidRPr="0049345B" w14:paraId="1626A5CA" w14:textId="77777777" w:rsidTr="002116B5">
        <w:trPr>
          <w:tblHeader/>
          <w:jc w:val="center"/>
        </w:trPr>
        <w:tc>
          <w:tcPr>
            <w:tcW w:w="767" w:type="dxa"/>
            <w:vMerge w:val="restart"/>
            <w:vAlign w:val="center"/>
          </w:tcPr>
          <w:p w14:paraId="0A30F556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band</w:t>
            </w:r>
          </w:p>
        </w:tc>
        <w:tc>
          <w:tcPr>
            <w:tcW w:w="668" w:type="dxa"/>
            <w:vMerge w:val="restart"/>
            <w:vAlign w:val="center"/>
          </w:tcPr>
          <w:p w14:paraId="1340A1E9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band</w:t>
            </w:r>
          </w:p>
        </w:tc>
        <w:tc>
          <w:tcPr>
            <w:tcW w:w="904" w:type="dxa"/>
            <w:vAlign w:val="center"/>
          </w:tcPr>
          <w:p w14:paraId="31902DEE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F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769" w:type="dxa"/>
            <w:vAlign w:val="center"/>
          </w:tcPr>
          <w:p w14:paraId="033EC57A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BW</w:t>
            </w:r>
          </w:p>
        </w:tc>
        <w:tc>
          <w:tcPr>
            <w:tcW w:w="1001" w:type="dxa"/>
            <w:vAlign w:val="center"/>
          </w:tcPr>
          <w:p w14:paraId="1A2A8DC6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SCS of UL band</w:t>
            </w:r>
          </w:p>
        </w:tc>
        <w:tc>
          <w:tcPr>
            <w:tcW w:w="1890" w:type="dxa"/>
            <w:vAlign w:val="center"/>
          </w:tcPr>
          <w:p w14:paraId="6D8D9E1A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RB Allocation</w:t>
            </w:r>
          </w:p>
        </w:tc>
        <w:tc>
          <w:tcPr>
            <w:tcW w:w="805" w:type="dxa"/>
            <w:vAlign w:val="center"/>
          </w:tcPr>
          <w:p w14:paraId="6CF72CA0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F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769" w:type="dxa"/>
            <w:vAlign w:val="center"/>
          </w:tcPr>
          <w:p w14:paraId="6177E697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BW</w:t>
            </w:r>
          </w:p>
        </w:tc>
        <w:tc>
          <w:tcPr>
            <w:tcW w:w="688" w:type="dxa"/>
            <w:vAlign w:val="center"/>
          </w:tcPr>
          <w:p w14:paraId="4FD6216C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MSD</w:t>
            </w:r>
          </w:p>
        </w:tc>
        <w:tc>
          <w:tcPr>
            <w:tcW w:w="1368" w:type="dxa"/>
            <w:vMerge w:val="restart"/>
            <w:vAlign w:val="center"/>
          </w:tcPr>
          <w:p w14:paraId="64CCFBA8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Cross-band</w:t>
            </w:r>
          </w:p>
          <w:p w14:paraId="26DF4A8D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Interference</w:t>
            </w:r>
          </w:p>
          <w:p w14:paraId="5F3BD9FD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source</w:t>
            </w:r>
          </w:p>
        </w:tc>
      </w:tr>
      <w:tr w:rsidR="00191CF2" w:rsidRPr="0049345B" w14:paraId="0192C3AE" w14:textId="77777777" w:rsidTr="002116B5">
        <w:trPr>
          <w:tblHeader/>
          <w:jc w:val="center"/>
        </w:trPr>
        <w:tc>
          <w:tcPr>
            <w:tcW w:w="767" w:type="dxa"/>
            <w:vMerge/>
            <w:vAlign w:val="center"/>
          </w:tcPr>
          <w:p w14:paraId="63B2F8EB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vAlign w:val="center"/>
          </w:tcPr>
          <w:p w14:paraId="64043499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062BAA2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769" w:type="dxa"/>
            <w:vAlign w:val="center"/>
          </w:tcPr>
          <w:p w14:paraId="369EA5A7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1001" w:type="dxa"/>
            <w:vAlign w:val="center"/>
          </w:tcPr>
          <w:p w14:paraId="7F45D879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(kHz)</w:t>
            </w:r>
          </w:p>
        </w:tc>
        <w:tc>
          <w:tcPr>
            <w:tcW w:w="1890" w:type="dxa"/>
            <w:vAlign w:val="center"/>
          </w:tcPr>
          <w:p w14:paraId="358E8DDF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L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CRB</w:t>
            </w:r>
          </w:p>
        </w:tc>
        <w:tc>
          <w:tcPr>
            <w:tcW w:w="805" w:type="dxa"/>
            <w:vAlign w:val="center"/>
          </w:tcPr>
          <w:p w14:paraId="38E57DDA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769" w:type="dxa"/>
            <w:vAlign w:val="center"/>
          </w:tcPr>
          <w:p w14:paraId="5719E5DE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688" w:type="dxa"/>
            <w:vAlign w:val="center"/>
          </w:tcPr>
          <w:p w14:paraId="17944F0A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(dB)</w:t>
            </w:r>
          </w:p>
        </w:tc>
        <w:tc>
          <w:tcPr>
            <w:tcW w:w="1368" w:type="dxa"/>
            <w:vMerge/>
            <w:vAlign w:val="center"/>
          </w:tcPr>
          <w:p w14:paraId="2FA900DC" w14:textId="77777777" w:rsidR="00191CF2" w:rsidRPr="0049345B" w:rsidRDefault="00191CF2" w:rsidP="002116B5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191CF2" w:rsidRPr="0049345B" w14:paraId="01679016" w14:textId="77777777" w:rsidTr="008F749C">
        <w:trPr>
          <w:jc w:val="center"/>
        </w:trPr>
        <w:tc>
          <w:tcPr>
            <w:tcW w:w="767" w:type="dxa"/>
            <w:vAlign w:val="center"/>
          </w:tcPr>
          <w:p w14:paraId="76698FD2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n71</w:t>
            </w:r>
          </w:p>
        </w:tc>
        <w:tc>
          <w:tcPr>
            <w:tcW w:w="668" w:type="dxa"/>
            <w:vAlign w:val="center"/>
          </w:tcPr>
          <w:p w14:paraId="4ABF7289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n5</w:t>
            </w:r>
          </w:p>
        </w:tc>
        <w:tc>
          <w:tcPr>
            <w:tcW w:w="904" w:type="dxa"/>
            <w:shd w:val="clear" w:color="auto" w:fill="FFFF00"/>
            <w:vAlign w:val="center"/>
          </w:tcPr>
          <w:p w14:paraId="2D99D1E7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trike/>
                <w:sz w:val="18"/>
                <w:lang w:eastAsia="zh-CN"/>
              </w:rPr>
            </w:pPr>
            <w:r w:rsidRPr="0049345B">
              <w:rPr>
                <w:rFonts w:ascii="Arial" w:hAnsi="Arial"/>
                <w:strike/>
                <w:sz w:val="18"/>
                <w:lang w:eastAsia="zh-CN"/>
              </w:rPr>
              <w:t>688</w:t>
            </w:r>
            <w:r w:rsidRPr="0038655D">
              <w:rPr>
                <w:rFonts w:ascii="Arial" w:hAnsi="Arial"/>
                <w:sz w:val="18"/>
                <w:lang w:eastAsia="zh-CN"/>
              </w:rPr>
              <w:t>685.5</w:t>
            </w:r>
          </w:p>
        </w:tc>
        <w:tc>
          <w:tcPr>
            <w:tcW w:w="769" w:type="dxa"/>
            <w:shd w:val="clear" w:color="auto" w:fill="FFFF00"/>
            <w:noWrap/>
            <w:vAlign w:val="center"/>
          </w:tcPr>
          <w:p w14:paraId="0116667C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trike/>
                <w:sz w:val="18"/>
                <w:lang w:eastAsia="zh-CN"/>
              </w:rPr>
            </w:pPr>
            <w:r w:rsidRPr="0049345B">
              <w:rPr>
                <w:rFonts w:ascii="Arial" w:hAnsi="Arial"/>
                <w:strike/>
                <w:sz w:val="18"/>
                <w:lang w:eastAsia="zh-CN"/>
              </w:rPr>
              <w:t>20</w:t>
            </w:r>
            <w:r w:rsidRPr="003D7A82">
              <w:rPr>
                <w:rFonts w:ascii="Arial" w:hAnsi="Arial"/>
                <w:sz w:val="18"/>
                <w:lang w:eastAsia="zh-CN"/>
              </w:rPr>
              <w:t>25</w:t>
            </w:r>
          </w:p>
        </w:tc>
        <w:tc>
          <w:tcPr>
            <w:tcW w:w="1001" w:type="dxa"/>
            <w:vAlign w:val="center"/>
          </w:tcPr>
          <w:p w14:paraId="5366552C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15</w:t>
            </w:r>
          </w:p>
        </w:tc>
        <w:tc>
          <w:tcPr>
            <w:tcW w:w="1890" w:type="dxa"/>
            <w:shd w:val="clear" w:color="auto" w:fill="FFFF00"/>
            <w:noWrap/>
            <w:vAlign w:val="center"/>
          </w:tcPr>
          <w:p w14:paraId="17DE66AF" w14:textId="1D13005F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20 (</w:t>
            </w:r>
            <w:proofErr w:type="spellStart"/>
            <w:r w:rsidRPr="0049345B">
              <w:rPr>
                <w:rFonts w:ascii="Arial" w:hAnsi="Arial"/>
                <w:sz w:val="18"/>
                <w:lang w:eastAsia="zh-CN"/>
              </w:rPr>
              <w:t>RBstart</w:t>
            </w:r>
            <w:proofErr w:type="spellEnd"/>
            <w:r w:rsidRPr="0049345B">
              <w:rPr>
                <w:rFonts w:ascii="Arial" w:hAnsi="Arial"/>
                <w:sz w:val="18"/>
                <w:lang w:eastAsia="zh-CN"/>
              </w:rPr>
              <w:t>=</w:t>
            </w:r>
            <w:r w:rsidR="008F749C">
              <w:rPr>
                <w:rFonts w:ascii="Arial" w:hAnsi="Arial"/>
                <w:sz w:val="18"/>
                <w:lang w:eastAsia="zh-CN"/>
              </w:rPr>
              <w:t>113</w:t>
            </w:r>
            <w:r w:rsidRPr="0049345B"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805" w:type="dxa"/>
            <w:vAlign w:val="center"/>
          </w:tcPr>
          <w:p w14:paraId="4A160384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871.5</w:t>
            </w:r>
          </w:p>
        </w:tc>
        <w:tc>
          <w:tcPr>
            <w:tcW w:w="769" w:type="dxa"/>
            <w:noWrap/>
            <w:vAlign w:val="center"/>
          </w:tcPr>
          <w:p w14:paraId="4991C4C8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688" w:type="dxa"/>
            <w:noWrap/>
            <w:vAlign w:val="center"/>
          </w:tcPr>
          <w:p w14:paraId="783700B9" w14:textId="5C36B565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2.0</w:t>
            </w:r>
            <w:r w:rsidR="007800DA" w:rsidRPr="00FF2254">
              <w:rPr>
                <w:rFonts w:ascii="Arial" w:hAnsi="Arial"/>
                <w:strike/>
                <w:sz w:val="18"/>
                <w:highlight w:val="yellow"/>
                <w:vertAlign w:val="superscript"/>
                <w:lang w:eastAsia="zh-CN"/>
              </w:rPr>
              <w:t>6</w:t>
            </w:r>
          </w:p>
        </w:tc>
        <w:tc>
          <w:tcPr>
            <w:tcW w:w="1368" w:type="dxa"/>
            <w:vAlign w:val="center"/>
          </w:tcPr>
          <w:p w14:paraId="7123B1C4" w14:textId="77777777" w:rsidR="00191CF2" w:rsidRPr="0049345B" w:rsidRDefault="00191CF2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49345B">
              <w:rPr>
                <w:rFonts w:ascii="Arial" w:hAnsi="Arial"/>
                <w:sz w:val="18"/>
                <w:lang w:eastAsia="zh-CN"/>
              </w:rPr>
              <w:t>&gt;ACLR2</w:t>
            </w:r>
          </w:p>
        </w:tc>
      </w:tr>
    </w:tbl>
    <w:p w14:paraId="00B9C434" w14:textId="7CDB61A5" w:rsidR="00805B61" w:rsidRDefault="00805B61">
      <w:p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552DD5A7" w14:textId="6BEB9D1D" w:rsidR="006C655C" w:rsidRPr="006C655C" w:rsidRDefault="006C655C" w:rsidP="006C655C">
      <w:pPr>
        <w:rPr>
          <w:rFonts w:eastAsia="Times New Roman"/>
          <w:b/>
          <w:bCs/>
        </w:rPr>
      </w:pPr>
      <w:r w:rsidRPr="006C655C">
        <w:rPr>
          <w:rFonts w:eastAsia="Times New Roman"/>
          <w:b/>
          <w:bCs/>
        </w:rPr>
        <w:lastRenderedPageBreak/>
        <w:t>Modify CA_n71A-n85A</w:t>
      </w:r>
      <w:r w:rsidR="00DC001A">
        <w:rPr>
          <w:rFonts w:eastAsia="Times New Roman"/>
          <w:b/>
          <w:bCs/>
        </w:rPr>
        <w:t xml:space="preserve"> PC3</w:t>
      </w:r>
      <w:r w:rsidRPr="006C655C">
        <w:rPr>
          <w:rFonts w:eastAsia="Times New Roman"/>
          <w:b/>
          <w:bCs/>
        </w:rPr>
        <w:t xml:space="preserve"> MSD with n71 UL as follows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67"/>
        <w:gridCol w:w="767"/>
        <w:gridCol w:w="805"/>
        <w:gridCol w:w="769"/>
        <w:gridCol w:w="1001"/>
        <w:gridCol w:w="1890"/>
        <w:gridCol w:w="805"/>
        <w:gridCol w:w="769"/>
        <w:gridCol w:w="688"/>
        <w:gridCol w:w="1368"/>
      </w:tblGrid>
      <w:tr w:rsidR="00EC05CF" w:rsidRPr="0049345B" w14:paraId="28F8DA7E" w14:textId="77777777" w:rsidTr="002116B5">
        <w:trPr>
          <w:tblHeader/>
          <w:jc w:val="center"/>
        </w:trPr>
        <w:tc>
          <w:tcPr>
            <w:tcW w:w="767" w:type="dxa"/>
            <w:vMerge w:val="restart"/>
            <w:vAlign w:val="center"/>
          </w:tcPr>
          <w:p w14:paraId="4B88B5BD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band</w:t>
            </w:r>
          </w:p>
        </w:tc>
        <w:tc>
          <w:tcPr>
            <w:tcW w:w="767" w:type="dxa"/>
            <w:vMerge w:val="restart"/>
            <w:vAlign w:val="center"/>
          </w:tcPr>
          <w:p w14:paraId="56B0F9B6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band</w:t>
            </w:r>
          </w:p>
        </w:tc>
        <w:tc>
          <w:tcPr>
            <w:tcW w:w="805" w:type="dxa"/>
            <w:vAlign w:val="center"/>
          </w:tcPr>
          <w:p w14:paraId="5E68A417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F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769" w:type="dxa"/>
            <w:vAlign w:val="center"/>
          </w:tcPr>
          <w:p w14:paraId="6F6BF28D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BW</w:t>
            </w:r>
          </w:p>
        </w:tc>
        <w:tc>
          <w:tcPr>
            <w:tcW w:w="1001" w:type="dxa"/>
            <w:vAlign w:val="center"/>
          </w:tcPr>
          <w:p w14:paraId="1B44F027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SCS of UL band</w:t>
            </w:r>
          </w:p>
        </w:tc>
        <w:tc>
          <w:tcPr>
            <w:tcW w:w="1890" w:type="dxa"/>
            <w:vAlign w:val="center"/>
          </w:tcPr>
          <w:p w14:paraId="3EBDD56B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UL RB Allocation</w:t>
            </w:r>
          </w:p>
        </w:tc>
        <w:tc>
          <w:tcPr>
            <w:tcW w:w="805" w:type="dxa"/>
            <w:vAlign w:val="center"/>
          </w:tcPr>
          <w:p w14:paraId="13B14E21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F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769" w:type="dxa"/>
            <w:vAlign w:val="center"/>
          </w:tcPr>
          <w:p w14:paraId="140EFCD1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DL BW</w:t>
            </w:r>
          </w:p>
        </w:tc>
        <w:tc>
          <w:tcPr>
            <w:tcW w:w="688" w:type="dxa"/>
            <w:vAlign w:val="center"/>
          </w:tcPr>
          <w:p w14:paraId="1E059394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MSD</w:t>
            </w:r>
          </w:p>
        </w:tc>
        <w:tc>
          <w:tcPr>
            <w:tcW w:w="1368" w:type="dxa"/>
            <w:vMerge w:val="restart"/>
            <w:vAlign w:val="center"/>
          </w:tcPr>
          <w:p w14:paraId="56FB4A57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Cross-band</w:t>
            </w:r>
          </w:p>
          <w:p w14:paraId="015FC094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Interference</w:t>
            </w:r>
          </w:p>
          <w:p w14:paraId="516BA07E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source</w:t>
            </w:r>
          </w:p>
        </w:tc>
      </w:tr>
      <w:tr w:rsidR="00EC05CF" w:rsidRPr="0049345B" w14:paraId="2C40FC06" w14:textId="77777777" w:rsidTr="002116B5">
        <w:trPr>
          <w:tblHeader/>
          <w:jc w:val="center"/>
        </w:trPr>
        <w:tc>
          <w:tcPr>
            <w:tcW w:w="767" w:type="dxa"/>
            <w:vMerge/>
            <w:vAlign w:val="center"/>
          </w:tcPr>
          <w:p w14:paraId="6DE2D51C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vAlign w:val="center"/>
          </w:tcPr>
          <w:p w14:paraId="32167BFF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14:paraId="239FC3F9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769" w:type="dxa"/>
            <w:vAlign w:val="center"/>
          </w:tcPr>
          <w:p w14:paraId="432DF53C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1001" w:type="dxa"/>
            <w:vAlign w:val="center"/>
          </w:tcPr>
          <w:p w14:paraId="5525C71A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49345B">
              <w:rPr>
                <w:rFonts w:ascii="Arial" w:eastAsiaTheme="minorEastAsia" w:hAnsi="Arial"/>
                <w:b/>
                <w:sz w:val="18"/>
                <w:lang w:eastAsia="zh-CN"/>
              </w:rPr>
              <w:t>(kHz)</w:t>
            </w:r>
          </w:p>
        </w:tc>
        <w:tc>
          <w:tcPr>
            <w:tcW w:w="1890" w:type="dxa"/>
            <w:vAlign w:val="center"/>
          </w:tcPr>
          <w:p w14:paraId="25541527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L</w:t>
            </w:r>
            <w:r w:rsidRPr="0049345B">
              <w:rPr>
                <w:rFonts w:ascii="Arial" w:eastAsiaTheme="minorEastAsia" w:hAnsi="Arial"/>
                <w:b/>
                <w:sz w:val="18"/>
                <w:vertAlign w:val="subscript"/>
              </w:rPr>
              <w:t>CRB</w:t>
            </w:r>
          </w:p>
        </w:tc>
        <w:tc>
          <w:tcPr>
            <w:tcW w:w="805" w:type="dxa"/>
            <w:vAlign w:val="center"/>
          </w:tcPr>
          <w:p w14:paraId="25BC3171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769" w:type="dxa"/>
            <w:vAlign w:val="center"/>
          </w:tcPr>
          <w:p w14:paraId="3FC17F56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(MHz)</w:t>
            </w:r>
          </w:p>
        </w:tc>
        <w:tc>
          <w:tcPr>
            <w:tcW w:w="688" w:type="dxa"/>
            <w:vAlign w:val="center"/>
          </w:tcPr>
          <w:p w14:paraId="7D3EE46C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 w:rsidRPr="0049345B">
              <w:rPr>
                <w:rFonts w:ascii="Arial" w:eastAsiaTheme="minorEastAsia" w:hAnsi="Arial"/>
                <w:b/>
                <w:sz w:val="18"/>
              </w:rPr>
              <w:t>(dB)</w:t>
            </w:r>
          </w:p>
        </w:tc>
        <w:tc>
          <w:tcPr>
            <w:tcW w:w="1368" w:type="dxa"/>
            <w:vMerge/>
            <w:vAlign w:val="center"/>
          </w:tcPr>
          <w:p w14:paraId="70CE0FCC" w14:textId="77777777" w:rsidR="00EC05CF" w:rsidRPr="0049345B" w:rsidRDefault="00EC05CF" w:rsidP="002116B5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C05CF" w:rsidRPr="0049345B" w14:paraId="75FF7C85" w14:textId="77777777" w:rsidTr="002116B5">
        <w:trPr>
          <w:jc w:val="center"/>
        </w:trPr>
        <w:tc>
          <w:tcPr>
            <w:tcW w:w="767" w:type="dxa"/>
            <w:vAlign w:val="center"/>
          </w:tcPr>
          <w:p w14:paraId="54112FD8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n71</w:t>
            </w:r>
          </w:p>
        </w:tc>
        <w:tc>
          <w:tcPr>
            <w:tcW w:w="767" w:type="dxa"/>
            <w:vAlign w:val="center"/>
          </w:tcPr>
          <w:p w14:paraId="32655E1E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n85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75D866E8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68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769" w:type="dxa"/>
            <w:shd w:val="clear" w:color="auto" w:fill="FFFF00"/>
            <w:noWrap/>
            <w:vAlign w:val="center"/>
          </w:tcPr>
          <w:p w14:paraId="09F0D376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2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01" w:type="dxa"/>
            <w:vAlign w:val="center"/>
          </w:tcPr>
          <w:p w14:paraId="76ED0F09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890" w:type="dxa"/>
            <w:shd w:val="clear" w:color="auto" w:fill="FFFF00"/>
            <w:noWrap/>
            <w:vAlign w:val="center"/>
          </w:tcPr>
          <w:p w14:paraId="7F66BCCF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20 (</w:t>
            </w:r>
            <w:proofErr w:type="spellStart"/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RBstart</w:t>
            </w:r>
            <w:proofErr w:type="spellEnd"/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=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113</w:t>
            </w: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05" w:type="dxa"/>
            <w:vAlign w:val="center"/>
          </w:tcPr>
          <w:p w14:paraId="23664ACF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730.5</w:t>
            </w:r>
          </w:p>
        </w:tc>
        <w:tc>
          <w:tcPr>
            <w:tcW w:w="769" w:type="dxa"/>
            <w:noWrap/>
            <w:vAlign w:val="center"/>
          </w:tcPr>
          <w:p w14:paraId="2650B98C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88" w:type="dxa"/>
            <w:shd w:val="clear" w:color="auto" w:fill="FFFF00"/>
            <w:noWrap/>
            <w:vAlign w:val="center"/>
          </w:tcPr>
          <w:p w14:paraId="01EAFB3E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trike/>
                <w:sz w:val="18"/>
                <w:szCs w:val="18"/>
                <w:lang w:eastAsia="zh-CN"/>
              </w:rPr>
              <w:t>8.2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10.2</w:t>
            </w:r>
            <w:r w:rsidRPr="0049345B">
              <w:rPr>
                <w:rFonts w:ascii="Arial" w:eastAsia="MS Mincho" w:hAnsi="Arial" w:cs="Arial" w:hint="eastAsia"/>
                <w:bCs/>
                <w:sz w:val="18"/>
                <w:szCs w:val="18"/>
                <w:vertAlign w:val="superscript"/>
                <w:lang w:eastAsia="zh-CN"/>
              </w:rPr>
              <w:t>6</w:t>
            </w:r>
          </w:p>
        </w:tc>
        <w:tc>
          <w:tcPr>
            <w:tcW w:w="1368" w:type="dxa"/>
            <w:vAlign w:val="center"/>
          </w:tcPr>
          <w:p w14:paraId="2EB522A9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  <w:t>ACLR2</w:t>
            </w:r>
          </w:p>
        </w:tc>
      </w:tr>
      <w:tr w:rsidR="00EC05CF" w:rsidRPr="0049345B" w14:paraId="496845EA" w14:textId="77777777" w:rsidTr="002116B5">
        <w:trPr>
          <w:jc w:val="center"/>
        </w:trPr>
        <w:tc>
          <w:tcPr>
            <w:tcW w:w="767" w:type="dxa"/>
            <w:vAlign w:val="center"/>
          </w:tcPr>
          <w:p w14:paraId="6558E3F7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n71</w:t>
            </w:r>
          </w:p>
        </w:tc>
        <w:tc>
          <w:tcPr>
            <w:tcW w:w="767" w:type="dxa"/>
            <w:vAlign w:val="center"/>
          </w:tcPr>
          <w:p w14:paraId="1E2E5911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n85</w:t>
            </w:r>
          </w:p>
        </w:tc>
        <w:tc>
          <w:tcPr>
            <w:tcW w:w="805" w:type="dxa"/>
            <w:vAlign w:val="center"/>
          </w:tcPr>
          <w:p w14:paraId="731BAEF3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680.5</w:t>
            </w:r>
          </w:p>
        </w:tc>
        <w:tc>
          <w:tcPr>
            <w:tcW w:w="769" w:type="dxa"/>
            <w:noWrap/>
            <w:vAlign w:val="center"/>
          </w:tcPr>
          <w:p w14:paraId="08138EF3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001" w:type="dxa"/>
            <w:vAlign w:val="center"/>
          </w:tcPr>
          <w:p w14:paraId="715FBEB1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890" w:type="dxa"/>
            <w:noWrap/>
            <w:vAlign w:val="center"/>
          </w:tcPr>
          <w:p w14:paraId="012371E8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20 (</w:t>
            </w:r>
            <w:proofErr w:type="spellStart"/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Rbstart</w:t>
            </w:r>
            <w:proofErr w:type="spellEnd"/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=168)</w:t>
            </w:r>
          </w:p>
        </w:tc>
        <w:tc>
          <w:tcPr>
            <w:tcW w:w="805" w:type="dxa"/>
            <w:vAlign w:val="center"/>
          </w:tcPr>
          <w:p w14:paraId="47D59072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730.5</w:t>
            </w:r>
          </w:p>
        </w:tc>
        <w:tc>
          <w:tcPr>
            <w:tcW w:w="769" w:type="dxa"/>
            <w:noWrap/>
            <w:vAlign w:val="center"/>
          </w:tcPr>
          <w:p w14:paraId="671343F9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sz w:val="18"/>
                <w:lang w:eastAsia="zh-CN"/>
              </w:rPr>
            </w:pPr>
            <w:r w:rsidRPr="0049345B"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88" w:type="dxa"/>
            <w:noWrap/>
            <w:vAlign w:val="center"/>
          </w:tcPr>
          <w:p w14:paraId="69239599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="MS Mincho" w:hAnsi="Arial" w:cs="Arial"/>
                <w:bCs/>
                <w:sz w:val="18"/>
                <w:szCs w:val="18"/>
                <w:lang w:eastAsia="zh-CN"/>
              </w:rPr>
              <w:t>23</w:t>
            </w:r>
            <w:r w:rsidRPr="0049345B">
              <w:rPr>
                <w:rFonts w:ascii="Arial" w:eastAsia="MS Mincho" w:hAnsi="Arial" w:cs="Arial" w:hint="eastAsia"/>
                <w:bCs/>
                <w:sz w:val="18"/>
                <w:szCs w:val="18"/>
                <w:vertAlign w:val="superscript"/>
                <w:lang w:eastAsia="zh-CN"/>
              </w:rPr>
              <w:t>7</w:t>
            </w:r>
          </w:p>
        </w:tc>
        <w:tc>
          <w:tcPr>
            <w:tcW w:w="1368" w:type="dxa"/>
            <w:vAlign w:val="center"/>
          </w:tcPr>
          <w:p w14:paraId="152F0F3D" w14:textId="77777777" w:rsidR="00EC05CF" w:rsidRPr="0049345B" w:rsidRDefault="00EC05CF" w:rsidP="002116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/>
                <w:bCs/>
                <w:sz w:val="18"/>
                <w:lang w:eastAsia="zh-CN"/>
              </w:rPr>
            </w:pPr>
            <w:r w:rsidRPr="0049345B">
              <w:rPr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  <w:t>ACLR1</w:t>
            </w:r>
          </w:p>
        </w:tc>
      </w:tr>
    </w:tbl>
    <w:p w14:paraId="7175F466" w14:textId="77777777" w:rsidR="006C655C" w:rsidRDefault="006C655C">
      <w:pPr>
        <w:spacing w:after="0"/>
        <w:rPr>
          <w:rFonts w:eastAsiaTheme="minorEastAsia"/>
          <w:b/>
          <w:bCs/>
        </w:rPr>
      </w:pPr>
    </w:p>
    <w:p w14:paraId="6231B830" w14:textId="364C0EB5" w:rsidR="00DC001A" w:rsidRPr="006C655C" w:rsidRDefault="00DC001A" w:rsidP="00DC001A">
      <w:pPr>
        <w:rPr>
          <w:rFonts w:eastAsia="Times New Roman"/>
          <w:b/>
          <w:bCs/>
        </w:rPr>
      </w:pPr>
      <w:r w:rsidRPr="006C655C">
        <w:rPr>
          <w:rFonts w:eastAsia="Times New Roman"/>
          <w:b/>
          <w:bCs/>
        </w:rPr>
        <w:t>Modify CA_n71A-n85A</w:t>
      </w:r>
      <w:r>
        <w:rPr>
          <w:rFonts w:eastAsia="Times New Roman"/>
          <w:b/>
          <w:bCs/>
        </w:rPr>
        <w:t xml:space="preserve"> PC</w:t>
      </w:r>
      <w:r>
        <w:rPr>
          <w:rFonts w:eastAsia="Times New Roman"/>
          <w:b/>
          <w:bCs/>
        </w:rPr>
        <w:t>2</w:t>
      </w:r>
      <w:r w:rsidRPr="006C655C">
        <w:rPr>
          <w:rFonts w:eastAsia="Times New Roman"/>
          <w:b/>
          <w:bCs/>
        </w:rPr>
        <w:t xml:space="preserve"> MSD with n71 UL as follows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856"/>
        <w:gridCol w:w="856"/>
        <w:gridCol w:w="626"/>
        <w:gridCol w:w="726"/>
        <w:gridCol w:w="1496"/>
        <w:gridCol w:w="1606"/>
        <w:gridCol w:w="626"/>
        <w:gridCol w:w="726"/>
        <w:gridCol w:w="654"/>
        <w:gridCol w:w="1167"/>
      </w:tblGrid>
      <w:tr w:rsidR="00DC001A" w:rsidRPr="00DC001A" w14:paraId="0A1CEC3C" w14:textId="77777777" w:rsidTr="00C24A62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213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UL band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E8A0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DL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DD0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UL F</w:t>
            </w:r>
            <w:r w:rsidRPr="00DC001A">
              <w:rPr>
                <w:rFonts w:ascii="Arial" w:eastAsia="Times New Roman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411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UL BW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02A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/>
                <w:sz w:val="18"/>
                <w:lang w:eastAsia="zh-CN"/>
              </w:rPr>
              <w:t>SCS of UL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285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UL RB Allocation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90D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DL F</w:t>
            </w:r>
            <w:r w:rsidRPr="00DC001A">
              <w:rPr>
                <w:rFonts w:ascii="Arial" w:eastAsia="Times New Roman" w:hAnsi="Arial"/>
                <w:b/>
                <w:sz w:val="18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3E4F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DL BW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438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MSD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908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/>
                <w:sz w:val="18"/>
                <w:lang w:eastAsia="zh-CN"/>
              </w:rPr>
              <w:t>Cross-band</w:t>
            </w:r>
          </w:p>
          <w:p w14:paraId="57A0CF4D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/>
                <w:sz w:val="18"/>
                <w:lang w:eastAsia="zh-CN"/>
              </w:rPr>
              <w:t>Interference</w:t>
            </w:r>
          </w:p>
          <w:p w14:paraId="4F3D9F81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/>
                <w:sz w:val="18"/>
                <w:lang w:eastAsia="zh-CN"/>
              </w:rPr>
              <w:t>source</w:t>
            </w:r>
          </w:p>
        </w:tc>
      </w:tr>
      <w:tr w:rsidR="00DC001A" w:rsidRPr="00DC001A" w14:paraId="18786E35" w14:textId="77777777" w:rsidTr="00C24A62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182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530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550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(MHz)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A4B8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(MHz)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479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/>
                <w:sz w:val="18"/>
                <w:lang w:eastAsia="zh-CN"/>
              </w:rPr>
              <w:t>(kHz)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78D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L</w:t>
            </w:r>
            <w:r w:rsidRPr="00DC001A">
              <w:rPr>
                <w:rFonts w:ascii="Arial" w:eastAsia="Times New Roman" w:hAnsi="Arial"/>
                <w:b/>
                <w:sz w:val="18"/>
                <w:vertAlign w:val="subscript"/>
              </w:rPr>
              <w:t>CRB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DC8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(MHz)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F64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(MHz)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ADC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 w:rsidRPr="00DC001A">
              <w:rPr>
                <w:rFonts w:ascii="Arial" w:eastAsia="Times New Roman" w:hAnsi="Arial"/>
                <w:b/>
                <w:sz w:val="18"/>
              </w:rPr>
              <w:t>(dB)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E837" w14:textId="77777777" w:rsidR="00DC001A" w:rsidRPr="00DC001A" w:rsidRDefault="00DC001A" w:rsidP="00DC001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DC001A" w:rsidRPr="00DC001A" w14:paraId="28746140" w14:textId="77777777" w:rsidTr="00C24A6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8B434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sz w:val="18"/>
                <w:lang w:val="en-US" w:eastAsia="zh-CN"/>
              </w:rPr>
              <w:t>n71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61DA3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sz w:val="18"/>
                <w:lang w:val="en-US" w:eastAsia="zh-CN"/>
              </w:rPr>
              <w:t>n85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BBB87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68</w:t>
            </w:r>
            <w:r w:rsidRPr="00DC001A">
              <w:rPr>
                <w:rFonts w:ascii="Arial" w:eastAsia="Times New Roman" w:hAnsi="Arial"/>
                <w:bCs/>
                <w:sz w:val="18"/>
                <w:lang w:val="en-US" w:eastAsia="zh-CN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55DE32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2</w:t>
            </w:r>
            <w:r w:rsidRPr="00DC001A">
              <w:rPr>
                <w:rFonts w:ascii="Arial" w:eastAsia="Times New Roman" w:hAnsi="Arial"/>
                <w:bCs/>
                <w:sz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39E7D3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7F6452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20 (</w:t>
            </w:r>
            <w:proofErr w:type="spellStart"/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RBstart</w:t>
            </w:r>
            <w:proofErr w:type="spellEnd"/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=</w:t>
            </w:r>
            <w:r w:rsidRPr="00DC001A">
              <w:rPr>
                <w:rFonts w:ascii="Arial" w:eastAsia="Times New Roman" w:hAnsi="Arial" w:cs="Arial"/>
                <w:bCs/>
                <w:sz w:val="18"/>
                <w:lang w:val="en-US" w:eastAsia="zh-CN"/>
              </w:rPr>
              <w:t>113</w:t>
            </w:r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384906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color w:val="000000"/>
                <w:sz w:val="18"/>
                <w:lang w:val="en-US" w:eastAsia="zh-CN"/>
              </w:rPr>
              <w:t>730.5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563D9A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860F4A" w14:textId="39DD78EF" w:rsidR="00DC001A" w:rsidRPr="00FF2254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vertAlign w:val="superscript"/>
                <w:lang w:val="en-US" w:eastAsia="zh-CN"/>
              </w:rPr>
            </w:pPr>
            <w:r w:rsidRPr="00FF2254">
              <w:rPr>
                <w:rFonts w:ascii="Arial" w:eastAsia="Times New Roman" w:hAnsi="Arial" w:hint="eastAsia"/>
                <w:bCs/>
                <w:color w:val="000000"/>
                <w:sz w:val="18"/>
                <w:highlight w:val="yellow"/>
                <w:lang w:val="en-US" w:eastAsia="zh-CN"/>
              </w:rPr>
              <w:t>1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3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.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2</w:t>
            </w:r>
            <w:r w:rsidRPr="00FF2254">
              <w:rPr>
                <w:rFonts w:ascii="Arial" w:eastAsia="Times New Roman" w:hAnsi="Arial"/>
                <w:bCs/>
                <w:strike/>
                <w:color w:val="000000"/>
                <w:sz w:val="18"/>
                <w:highlight w:val="yellow"/>
                <w:vertAlign w:val="superscript"/>
                <w:lang w:val="en-US" w:eastAsia="zh-CN"/>
              </w:rPr>
              <w:t>4,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vertAlign w:val="superscript"/>
                <w:lang w:val="en-US" w:eastAsia="zh-CN"/>
              </w:rPr>
              <w:t>6</w:t>
            </w:r>
          </w:p>
          <w:p w14:paraId="36057BA0" w14:textId="317702F0" w:rsidR="00DC001A" w:rsidRPr="00FF2254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eastAsia="zh-CN"/>
              </w:rPr>
            </w:pP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1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6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.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lang w:val="en-US" w:eastAsia="zh-CN"/>
              </w:rPr>
              <w:t>2</w:t>
            </w:r>
            <w:r w:rsidRPr="00FF2254">
              <w:rPr>
                <w:rFonts w:ascii="Arial" w:eastAsia="Times New Roman" w:hAnsi="Arial"/>
                <w:bCs/>
                <w:strike/>
                <w:color w:val="000000"/>
                <w:sz w:val="18"/>
                <w:highlight w:val="yellow"/>
                <w:vertAlign w:val="superscript"/>
                <w:lang w:val="en-US" w:eastAsia="zh-CN"/>
              </w:rPr>
              <w:t>4,</w:t>
            </w:r>
            <w:r w:rsidRPr="00FF2254">
              <w:rPr>
                <w:rFonts w:ascii="Arial" w:eastAsia="Times New Roman" w:hAnsi="Arial"/>
                <w:bCs/>
                <w:color w:val="000000"/>
                <w:sz w:val="18"/>
                <w:highlight w:val="yellow"/>
                <w:vertAlign w:val="superscrip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6478A1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color w:val="000000"/>
                <w:sz w:val="18"/>
                <w:lang w:eastAsia="zh-CN"/>
              </w:rPr>
              <w:t>ACLR2</w:t>
            </w:r>
          </w:p>
        </w:tc>
      </w:tr>
      <w:tr w:rsidR="00DC001A" w:rsidRPr="00DC001A" w14:paraId="4C2FC647" w14:textId="77777777" w:rsidTr="00C24A6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6E6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sz w:val="18"/>
                <w:lang w:val="en-US" w:eastAsia="zh-CN"/>
              </w:rPr>
              <w:t>n71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8671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sz w:val="18"/>
                <w:lang w:val="en-US" w:eastAsia="zh-CN"/>
              </w:rPr>
              <w:t>n85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826E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680.5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8695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D0C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ED5A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lang w:eastAsia="zh-CN"/>
              </w:rPr>
            </w:pPr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20 (</w:t>
            </w:r>
            <w:proofErr w:type="spellStart"/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Rbstart</w:t>
            </w:r>
            <w:proofErr w:type="spellEnd"/>
            <w:r w:rsidRPr="00DC001A">
              <w:rPr>
                <w:rFonts w:ascii="Arial" w:eastAsia="Times New Roman" w:hAnsi="Arial" w:cs="Arial" w:hint="eastAsia"/>
                <w:bCs/>
                <w:sz w:val="18"/>
                <w:lang w:val="en-US" w:eastAsia="zh-CN"/>
              </w:rPr>
              <w:t>=168)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899C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color w:val="000000"/>
                <w:sz w:val="18"/>
                <w:lang w:val="en-US" w:eastAsia="zh-CN"/>
              </w:rPr>
              <w:t>730.5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FF6F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3665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vertAlign w:val="superscript"/>
                <w:lang w:val="en-US" w:eastAsia="zh-CN"/>
              </w:rPr>
            </w:pPr>
            <w:r w:rsidRPr="00DC001A">
              <w:rPr>
                <w:rFonts w:ascii="Arial" w:eastAsia="Times New Roman" w:hAnsi="Arial" w:hint="eastAsia"/>
                <w:bCs/>
                <w:color w:val="000000"/>
                <w:sz w:val="18"/>
                <w:lang w:val="en-US" w:eastAsia="zh-CN"/>
              </w:rPr>
              <w:t>26</w:t>
            </w:r>
            <w:r w:rsidRPr="00DC001A">
              <w:rPr>
                <w:rFonts w:ascii="Arial" w:eastAsia="Times New Roman" w:hAnsi="Arial" w:hint="eastAsia"/>
                <w:bCs/>
                <w:color w:val="000000"/>
                <w:sz w:val="18"/>
                <w:vertAlign w:val="superscript"/>
                <w:lang w:val="en-US" w:eastAsia="zh-CN"/>
              </w:rPr>
              <w:t>5</w:t>
            </w:r>
            <w:r w:rsidRPr="00DC001A">
              <w:rPr>
                <w:rFonts w:ascii="Arial" w:eastAsia="Times New Roman" w:hAnsi="Arial"/>
                <w:bCs/>
                <w:color w:val="000000"/>
                <w:sz w:val="18"/>
                <w:vertAlign w:val="superscript"/>
                <w:lang w:val="en-US" w:eastAsia="zh-CN"/>
              </w:rPr>
              <w:t>,6</w:t>
            </w:r>
          </w:p>
          <w:p w14:paraId="46C577D7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/>
                <w:bCs/>
                <w:color w:val="000000"/>
                <w:sz w:val="18"/>
                <w:lang w:val="en-US" w:eastAsia="zh-CN"/>
              </w:rPr>
              <w:t>32.3</w:t>
            </w:r>
            <w:r w:rsidRPr="00DC001A">
              <w:rPr>
                <w:rFonts w:ascii="Arial" w:eastAsia="Times New Roman" w:hAnsi="Arial"/>
                <w:bCs/>
                <w:color w:val="000000"/>
                <w:sz w:val="18"/>
                <w:vertAlign w:val="superscript"/>
                <w:lang w:val="en-US" w:eastAsia="zh-CN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0F5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color w:val="000000"/>
                <w:sz w:val="18"/>
                <w:lang w:eastAsia="zh-CN"/>
              </w:rPr>
            </w:pPr>
            <w:r w:rsidRPr="00DC001A">
              <w:rPr>
                <w:rFonts w:ascii="Arial" w:eastAsia="Times New Roman" w:hAnsi="Arial" w:hint="eastAsia"/>
                <w:bCs/>
                <w:color w:val="000000"/>
                <w:sz w:val="18"/>
                <w:lang w:eastAsia="zh-CN"/>
              </w:rPr>
              <w:t>ACLR</w:t>
            </w:r>
            <w:r w:rsidRPr="00DC001A">
              <w:rPr>
                <w:rFonts w:ascii="Arial" w:eastAsia="Times New Roman" w:hAnsi="Arial" w:hint="eastAsia"/>
                <w:bCs/>
                <w:color w:val="000000"/>
                <w:sz w:val="18"/>
                <w:lang w:val="en-US" w:eastAsia="zh-CN"/>
              </w:rPr>
              <w:t>1</w:t>
            </w:r>
          </w:p>
        </w:tc>
      </w:tr>
      <w:tr w:rsidR="00DC001A" w:rsidRPr="00DC001A" w14:paraId="6D7C132A" w14:textId="77777777" w:rsidTr="00C24A62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260" w14:textId="77777777" w:rsidR="00DC001A" w:rsidRPr="00DC001A" w:rsidRDefault="00DC001A" w:rsidP="00DC001A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DC001A">
              <w:rPr>
                <w:rFonts w:ascii="Arial" w:eastAsia="Times New Roman" w:hAnsi="Arial" w:cs="Arial"/>
                <w:sz w:val="18"/>
                <w:szCs w:val="18"/>
              </w:rPr>
              <w:t xml:space="preserve">NOTE </w:t>
            </w:r>
            <w:r w:rsidRPr="00DC001A"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DC001A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Pr="00DC001A">
              <w:rPr>
                <w:rFonts w:ascii="Arial" w:eastAsia="Times New Roman" w:hAnsi="Arial"/>
                <w:sz w:val="18"/>
              </w:rPr>
              <w:tab/>
            </w:r>
            <w:r w:rsidRPr="00DC001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</w:t>
            </w:r>
            <w:r w:rsidRPr="00DC001A">
              <w:rPr>
                <w:rFonts w:ascii="Arial" w:eastAsia="Times New Roman" w:hAnsi="Arial" w:cs="Arial"/>
                <w:sz w:val="18"/>
                <w:szCs w:val="18"/>
              </w:rPr>
              <w:t>pplicable to UE not supporting n71 optional maximum symmetrical UL/DL channel bandwidth</w:t>
            </w:r>
          </w:p>
          <w:p w14:paraId="40EEABE2" w14:textId="77777777" w:rsidR="00DC001A" w:rsidRPr="00DC001A" w:rsidRDefault="00DC001A" w:rsidP="00DC001A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DC001A">
              <w:rPr>
                <w:rFonts w:ascii="Arial" w:eastAsia="Times New Roman" w:hAnsi="Arial" w:cs="Arial"/>
                <w:sz w:val="18"/>
                <w:szCs w:val="18"/>
              </w:rPr>
              <w:t xml:space="preserve">NOTE </w:t>
            </w:r>
            <w:r w:rsidRPr="00DC001A"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  <w:r w:rsidRPr="00DC001A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Pr="00DC001A">
              <w:rPr>
                <w:rFonts w:ascii="Arial" w:eastAsia="Times New Roman" w:hAnsi="Arial"/>
                <w:sz w:val="18"/>
              </w:rPr>
              <w:tab/>
            </w:r>
            <w:r w:rsidRPr="00DC001A"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 w:rsidRPr="00DC001A">
              <w:rPr>
                <w:rFonts w:ascii="Arial" w:eastAsia="Times New Roman" w:hAnsi="Arial" w:cs="Arial"/>
                <w:sz w:val="18"/>
                <w:szCs w:val="18"/>
              </w:rPr>
              <w:t>pplicable to UE supporting n71 optional maximum symmetrical UL/DL channel bandwidth.</w:t>
            </w:r>
          </w:p>
          <w:p w14:paraId="1F44E33B" w14:textId="77777777" w:rsidR="00DC001A" w:rsidRPr="00DC001A" w:rsidRDefault="00DC001A" w:rsidP="00DC00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zh-CN"/>
              </w:rPr>
            </w:pPr>
            <w:r w:rsidRPr="00DC001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zh-CN"/>
              </w:rPr>
              <w:t>NOTE 6:   Applicable to UE’s supporting PC2 with 1Tx</w:t>
            </w:r>
          </w:p>
          <w:p w14:paraId="30CE1804" w14:textId="77777777" w:rsidR="00DC001A" w:rsidRPr="00DC001A" w:rsidRDefault="00DC001A" w:rsidP="00DC001A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C001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zh-CN"/>
              </w:rPr>
              <w:t>NOTE 7:   Applicable to UE’s supporting PC2 with 2Tx</w:t>
            </w:r>
          </w:p>
        </w:tc>
      </w:tr>
    </w:tbl>
    <w:p w14:paraId="19AEBB60" w14:textId="77777777" w:rsidR="00DC001A" w:rsidRDefault="00DC001A">
      <w:pPr>
        <w:spacing w:after="0"/>
        <w:rPr>
          <w:rFonts w:eastAsiaTheme="minorEastAsia"/>
          <w:b/>
          <w:bCs/>
        </w:rPr>
      </w:pPr>
    </w:p>
    <w:p w14:paraId="6D04B1E3" w14:textId="5703473D" w:rsidR="001F2D74" w:rsidRPr="00805B61" w:rsidRDefault="00805B61" w:rsidP="00377988">
      <w:pPr>
        <w:pStyle w:val="Heading1"/>
        <w:numPr>
          <w:ilvl w:val="0"/>
          <w:numId w:val="0"/>
        </w:numPr>
        <w:ind w:left="431" w:hanging="431"/>
        <w:rPr>
          <w:sz w:val="32"/>
          <w:szCs w:val="18"/>
        </w:rPr>
      </w:pPr>
      <w:r>
        <w:rPr>
          <w:sz w:val="32"/>
          <w:szCs w:val="18"/>
        </w:rPr>
        <w:t>4</w:t>
      </w:r>
      <w:r w:rsidR="004A444E" w:rsidRPr="00805B61">
        <w:rPr>
          <w:sz w:val="32"/>
          <w:szCs w:val="18"/>
        </w:rPr>
        <w:tab/>
      </w:r>
      <w:r w:rsidR="004A444E" w:rsidRPr="00805B61">
        <w:rPr>
          <w:sz w:val="32"/>
          <w:szCs w:val="18"/>
        </w:rPr>
        <w:tab/>
      </w:r>
      <w:r w:rsidR="004A444E" w:rsidRPr="00805B61">
        <w:rPr>
          <w:sz w:val="32"/>
          <w:szCs w:val="18"/>
        </w:rPr>
        <w:tab/>
        <w:t>References</w:t>
      </w:r>
    </w:p>
    <w:p w14:paraId="1B508E2F" w14:textId="394235C1" w:rsidR="00062142" w:rsidRPr="00062142" w:rsidRDefault="00062142" w:rsidP="0006214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062142">
        <w:rPr>
          <w:lang w:val="sv-SE"/>
        </w:rPr>
        <w:t>R4-2514293</w:t>
      </w:r>
      <w:r>
        <w:rPr>
          <w:lang w:val="sv-SE"/>
        </w:rPr>
        <w:t xml:space="preserve"> </w:t>
      </w:r>
      <w:r w:rsidRPr="00062142">
        <w:rPr>
          <w:lang w:val="sv-SE"/>
        </w:rPr>
        <w:t>Symmetrical UL 25MHz  DL 25MHz CBW for band n71</w:t>
      </w:r>
      <w:r>
        <w:rPr>
          <w:lang w:val="sv-SE"/>
        </w:rPr>
        <w:t xml:space="preserve">, </w:t>
      </w:r>
      <w:r w:rsidRPr="00E16B62">
        <w:t>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 xml:space="preserve">, Czech Republic, </w:t>
      </w:r>
      <w:r>
        <w:t>Huawei</w:t>
      </w:r>
      <w:r w:rsidRPr="00E16B62">
        <w:t>.</w:t>
      </w:r>
    </w:p>
    <w:p w14:paraId="18DDD505" w14:textId="0229DEAF" w:rsidR="00E16B62" w:rsidRPr="00E16B62" w:rsidRDefault="00E16B62" w:rsidP="00E16B6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E16B62">
        <w:t>R4-2513295 MSD analysis for 10MHz CBW of n41/n90, 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>, Czech Republic, Murata Manufacturing Co Ltd.</w:t>
      </w:r>
    </w:p>
    <w:p w14:paraId="4DC1988A" w14:textId="77777777" w:rsidR="00E16B62" w:rsidRPr="00E16B62" w:rsidRDefault="00E16B62" w:rsidP="00E16B6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E16B62">
        <w:rPr>
          <w:lang w:val="sv-SE"/>
        </w:rPr>
        <w:t>R4-2513322</w:t>
      </w:r>
      <w:r>
        <w:rPr>
          <w:lang w:val="sv-SE"/>
        </w:rPr>
        <w:t xml:space="preserve"> </w:t>
      </w:r>
      <w:r w:rsidRPr="00E16B62">
        <w:rPr>
          <w:lang w:val="sv-SE"/>
        </w:rPr>
        <w:t>MSD analysis for UL CBW 25MHz of n71</w:t>
      </w:r>
      <w:r>
        <w:rPr>
          <w:lang w:val="sv-SE"/>
        </w:rPr>
        <w:t xml:space="preserve">, </w:t>
      </w:r>
      <w:r w:rsidRPr="00E16B62">
        <w:t>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>, Czech Republic, Murata Manufacturing Co Ltd.</w:t>
      </w:r>
    </w:p>
    <w:p w14:paraId="5A1BE88F" w14:textId="3E85190E" w:rsidR="00E16B62" w:rsidRPr="00E16B62" w:rsidRDefault="00E16B62" w:rsidP="00E16B6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E16B62">
        <w:rPr>
          <w:lang w:val="sv-SE"/>
        </w:rPr>
        <w:t xml:space="preserve">R4-2514315 25MHz UL BW for n71, </w:t>
      </w:r>
      <w:r w:rsidRPr="00E16B62">
        <w:t>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>, Czech Republic, Qualcomm</w:t>
      </w:r>
      <w:r>
        <w:t>.</w:t>
      </w:r>
    </w:p>
    <w:p w14:paraId="0905FDC5" w14:textId="278FB2F9" w:rsidR="00E16B62" w:rsidRPr="00E16B62" w:rsidRDefault="00E16B62" w:rsidP="00E16B6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E16B62">
        <w:rPr>
          <w:lang w:val="sv-SE"/>
        </w:rPr>
        <w:t>R4-2514494</w:t>
      </w:r>
      <w:r>
        <w:rPr>
          <w:lang w:val="sv-SE"/>
        </w:rPr>
        <w:t xml:space="preserve"> </w:t>
      </w:r>
      <w:r w:rsidRPr="00E16B62">
        <w:rPr>
          <w:lang w:val="sv-SE"/>
        </w:rPr>
        <w:t>On Band n71 mandatory support for UL/DL 25MHz CBW</w:t>
      </w:r>
      <w:r>
        <w:rPr>
          <w:lang w:val="sv-SE"/>
        </w:rPr>
        <w:t xml:space="preserve">, </w:t>
      </w:r>
      <w:r w:rsidRPr="00E16B62">
        <w:t>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 xml:space="preserve">, Czech Republic, </w:t>
      </w:r>
      <w:r>
        <w:t>Skyworks Solutions, Inc.</w:t>
      </w:r>
    </w:p>
    <w:p w14:paraId="744262B5" w14:textId="77777777" w:rsidR="00062142" w:rsidRPr="00E16B62" w:rsidRDefault="00062142" w:rsidP="0006214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062142">
        <w:rPr>
          <w:lang w:val="sv-SE"/>
        </w:rPr>
        <w:t>R4-2514499</w:t>
      </w:r>
      <w:r>
        <w:rPr>
          <w:lang w:val="sv-SE"/>
        </w:rPr>
        <w:t xml:space="preserve"> </w:t>
      </w:r>
      <w:r w:rsidRPr="00062142">
        <w:rPr>
          <w:lang w:val="sv-SE"/>
        </w:rPr>
        <w:t>Impact of replacing Band n41 5MHz with 10MHz CBW</w:t>
      </w:r>
      <w:r>
        <w:rPr>
          <w:lang w:val="sv-SE"/>
        </w:rPr>
        <w:t xml:space="preserve">, </w:t>
      </w:r>
      <w:r w:rsidRPr="00E16B62">
        <w:t>3GPP TSG-RAN WG4 Meeting # 116</w:t>
      </w:r>
      <w:r>
        <w:t>bis</w:t>
      </w:r>
      <w:r w:rsidRPr="00E16B62">
        <w:t xml:space="preserve">, </w:t>
      </w:r>
      <w:r>
        <w:t>Prague</w:t>
      </w:r>
      <w:r w:rsidRPr="00E16B62">
        <w:t xml:space="preserve">, Czech Republic, </w:t>
      </w:r>
      <w:r>
        <w:t>Skyworks Solutions, Inc.</w:t>
      </w:r>
    </w:p>
    <w:p w14:paraId="2846635C" w14:textId="472BD560" w:rsidR="00E16B62" w:rsidRPr="00E16B62" w:rsidRDefault="00F95ECB" w:rsidP="00E16B62">
      <w:pPr>
        <w:numPr>
          <w:ilvl w:val="0"/>
          <w:numId w:val="14"/>
        </w:numPr>
        <w:tabs>
          <w:tab w:val="clear" w:pos="644"/>
          <w:tab w:val="num" w:pos="2202"/>
        </w:tabs>
        <w:spacing w:after="120" w:line="259" w:lineRule="auto"/>
        <w:ind w:left="426" w:hanging="425"/>
        <w:rPr>
          <w:lang w:val="sv-SE"/>
        </w:rPr>
      </w:pPr>
      <w:r w:rsidRPr="00F95ECB">
        <w:rPr>
          <w:lang w:val="sv-SE"/>
        </w:rPr>
        <w:t>R4-2511779</w:t>
      </w:r>
      <w:r>
        <w:rPr>
          <w:lang w:val="sv-SE"/>
        </w:rPr>
        <w:t xml:space="preserve"> </w:t>
      </w:r>
      <w:r w:rsidRPr="00F95ECB">
        <w:rPr>
          <w:lang w:val="sv-SE"/>
        </w:rPr>
        <w:t>WF on optional channel bandwidth</w:t>
      </w:r>
      <w:r>
        <w:rPr>
          <w:lang w:val="sv-SE"/>
        </w:rPr>
        <w:t xml:space="preserve">, </w:t>
      </w:r>
      <w:r w:rsidRPr="00F95ECB">
        <w:rPr>
          <w:lang w:val="sv-SE"/>
        </w:rPr>
        <w:t>3GPP TSG-RAN WG4 Meeting # 116, B</w:t>
      </w:r>
      <w:r>
        <w:rPr>
          <w:lang w:val="sv-SE"/>
        </w:rPr>
        <w:t>e</w:t>
      </w:r>
      <w:r w:rsidRPr="00F95ECB">
        <w:rPr>
          <w:lang w:val="sv-SE"/>
        </w:rPr>
        <w:t>ngaluru, India</w:t>
      </w:r>
      <w:r>
        <w:rPr>
          <w:lang w:val="sv-SE"/>
        </w:rPr>
        <w:t xml:space="preserve">, </w:t>
      </w:r>
      <w:r w:rsidRPr="00F95ECB">
        <w:rPr>
          <w:lang w:val="sv-SE"/>
        </w:rPr>
        <w:t>Skyworks Solutions, Inc., Huawei, Murata.</w:t>
      </w:r>
    </w:p>
    <w:sectPr w:rsidR="00E16B62" w:rsidRPr="00E16B6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A441" w14:textId="77777777" w:rsidR="00E72817" w:rsidRDefault="00E72817">
      <w:pPr>
        <w:spacing w:after="0"/>
      </w:pPr>
      <w:r>
        <w:separator/>
      </w:r>
    </w:p>
  </w:endnote>
  <w:endnote w:type="continuationSeparator" w:id="0">
    <w:p w14:paraId="5F3E28E9" w14:textId="77777777" w:rsidR="00E72817" w:rsidRDefault="00E72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1A65" w14:textId="77777777" w:rsidR="00E72817" w:rsidRDefault="00E72817">
      <w:pPr>
        <w:spacing w:after="0"/>
      </w:pPr>
      <w:r>
        <w:separator/>
      </w:r>
    </w:p>
  </w:footnote>
  <w:footnote w:type="continuationSeparator" w:id="0">
    <w:p w14:paraId="0D7D2915" w14:textId="77777777" w:rsidR="00E72817" w:rsidRDefault="00E72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2DC"/>
    <w:multiLevelType w:val="multilevel"/>
    <w:tmpl w:val="081C42D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295A75"/>
    <w:multiLevelType w:val="hybridMultilevel"/>
    <w:tmpl w:val="F8E633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5EA5B61"/>
    <w:multiLevelType w:val="multilevel"/>
    <w:tmpl w:val="15EA5B61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C37E59"/>
    <w:multiLevelType w:val="multilevel"/>
    <w:tmpl w:val="20C37E59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02840"/>
    <w:multiLevelType w:val="multilevel"/>
    <w:tmpl w:val="2C00284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065905"/>
    <w:multiLevelType w:val="multilevel"/>
    <w:tmpl w:val="2E06590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2084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2B0941"/>
    <w:multiLevelType w:val="multilevel"/>
    <w:tmpl w:val="312B094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-2259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13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-3246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3102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-2958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-2814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-267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-2526" w:hanging="1584"/>
      </w:pPr>
      <w:rPr>
        <w:rFonts w:hint="eastAsia"/>
      </w:rPr>
    </w:lvl>
  </w:abstractNum>
  <w:abstractNum w:abstractNumId="9" w15:restartNumberingAfterBreak="0">
    <w:nsid w:val="41866A5E"/>
    <w:multiLevelType w:val="multilevel"/>
    <w:tmpl w:val="41866A5E"/>
    <w:lvl w:ilvl="0">
      <w:start w:val="2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4B93C85"/>
    <w:multiLevelType w:val="hybridMultilevel"/>
    <w:tmpl w:val="3AEAB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7BC16ED"/>
    <w:multiLevelType w:val="multilevel"/>
    <w:tmpl w:val="57BC16ED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95C5FF4"/>
    <w:multiLevelType w:val="multilevel"/>
    <w:tmpl w:val="595C5FF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4D0A"/>
    <w:multiLevelType w:val="multilevel"/>
    <w:tmpl w:val="5E5C4D0A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91FBA"/>
    <w:multiLevelType w:val="multilevel"/>
    <w:tmpl w:val="64391FBA"/>
    <w:lvl w:ilvl="0">
      <w:start w:val="1"/>
      <w:numFmt w:val="decimal"/>
      <w:lvlText w:val="[%1]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-118"/>
        </w:tabs>
        <w:ind w:left="-118" w:hanging="360"/>
      </w:pPr>
    </w:lvl>
    <w:lvl w:ilvl="2">
      <w:start w:val="1"/>
      <w:numFmt w:val="lowerRoman"/>
      <w:lvlText w:val="%3."/>
      <w:lvlJc w:val="right"/>
      <w:pPr>
        <w:tabs>
          <w:tab w:val="left" w:pos="602"/>
        </w:tabs>
        <w:ind w:left="602" w:hanging="180"/>
      </w:pPr>
    </w:lvl>
    <w:lvl w:ilvl="3">
      <w:start w:val="1"/>
      <w:numFmt w:val="decimal"/>
      <w:lvlText w:val="%4."/>
      <w:lvlJc w:val="left"/>
      <w:pPr>
        <w:tabs>
          <w:tab w:val="left" w:pos="1322"/>
        </w:tabs>
        <w:ind w:left="1322" w:hanging="360"/>
      </w:pPr>
    </w:lvl>
    <w:lvl w:ilvl="4">
      <w:start w:val="1"/>
      <w:numFmt w:val="lowerLetter"/>
      <w:lvlText w:val="%5."/>
      <w:lvlJc w:val="left"/>
      <w:pPr>
        <w:tabs>
          <w:tab w:val="left" w:pos="2042"/>
        </w:tabs>
        <w:ind w:left="2042" w:hanging="360"/>
      </w:pPr>
    </w:lvl>
    <w:lvl w:ilvl="5">
      <w:start w:val="1"/>
      <w:numFmt w:val="lowerRoman"/>
      <w:lvlText w:val="%6."/>
      <w:lvlJc w:val="right"/>
      <w:pPr>
        <w:tabs>
          <w:tab w:val="left" w:pos="2762"/>
        </w:tabs>
        <w:ind w:left="2762" w:hanging="180"/>
      </w:pPr>
    </w:lvl>
    <w:lvl w:ilvl="6">
      <w:start w:val="1"/>
      <w:numFmt w:val="decimal"/>
      <w:lvlText w:val="%7."/>
      <w:lvlJc w:val="left"/>
      <w:pPr>
        <w:tabs>
          <w:tab w:val="left" w:pos="3482"/>
        </w:tabs>
        <w:ind w:left="3482" w:hanging="360"/>
      </w:pPr>
    </w:lvl>
    <w:lvl w:ilvl="7">
      <w:start w:val="1"/>
      <w:numFmt w:val="lowerLetter"/>
      <w:lvlText w:val="%8."/>
      <w:lvlJc w:val="left"/>
      <w:pPr>
        <w:tabs>
          <w:tab w:val="left" w:pos="4202"/>
        </w:tabs>
        <w:ind w:left="4202" w:hanging="360"/>
      </w:pPr>
    </w:lvl>
    <w:lvl w:ilvl="8">
      <w:start w:val="1"/>
      <w:numFmt w:val="lowerRoman"/>
      <w:lvlText w:val="%9."/>
      <w:lvlJc w:val="right"/>
      <w:pPr>
        <w:tabs>
          <w:tab w:val="left" w:pos="4922"/>
        </w:tabs>
        <w:ind w:left="4922" w:hanging="180"/>
      </w:pPr>
    </w:lvl>
  </w:abstractNum>
  <w:abstractNum w:abstractNumId="16" w15:restartNumberingAfterBreak="0">
    <w:nsid w:val="792551EF"/>
    <w:multiLevelType w:val="multilevel"/>
    <w:tmpl w:val="792551EF"/>
    <w:lvl w:ilvl="0">
      <w:start w:val="1"/>
      <w:numFmt w:val="bullet"/>
      <w:lvlText w:val=""/>
      <w:lvlJc w:val="left"/>
      <w:pPr>
        <w:ind w:left="1854" w:hanging="42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27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26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14" w:hanging="420"/>
      </w:pPr>
      <w:rPr>
        <w:rFonts w:ascii="Wingdings" w:hAnsi="Wingdings" w:hint="default"/>
      </w:rPr>
    </w:lvl>
  </w:abstractNum>
  <w:num w:numId="1" w16cid:durableId="1748188343">
    <w:abstractNumId w:val="8"/>
  </w:num>
  <w:num w:numId="2" w16cid:durableId="1354067447">
    <w:abstractNumId w:val="2"/>
  </w:num>
  <w:num w:numId="3" w16cid:durableId="996298052">
    <w:abstractNumId w:val="11"/>
  </w:num>
  <w:num w:numId="4" w16cid:durableId="1966960018">
    <w:abstractNumId w:val="6"/>
  </w:num>
  <w:num w:numId="5" w16cid:durableId="571549271">
    <w:abstractNumId w:val="16"/>
  </w:num>
  <w:num w:numId="6" w16cid:durableId="262686468">
    <w:abstractNumId w:val="7"/>
  </w:num>
  <w:num w:numId="7" w16cid:durableId="1028217946">
    <w:abstractNumId w:val="3"/>
  </w:num>
  <w:num w:numId="8" w16cid:durableId="1656374282">
    <w:abstractNumId w:val="9"/>
  </w:num>
  <w:num w:numId="9" w16cid:durableId="632172689">
    <w:abstractNumId w:val="12"/>
  </w:num>
  <w:num w:numId="10" w16cid:durableId="648558129">
    <w:abstractNumId w:val="0"/>
  </w:num>
  <w:num w:numId="11" w16cid:durableId="1798143349">
    <w:abstractNumId w:val="14"/>
  </w:num>
  <w:num w:numId="12" w16cid:durableId="1650550315">
    <w:abstractNumId w:val="5"/>
  </w:num>
  <w:num w:numId="13" w16cid:durableId="1488670303">
    <w:abstractNumId w:val="4"/>
  </w:num>
  <w:num w:numId="14" w16cid:durableId="218174156">
    <w:abstractNumId w:val="15"/>
  </w:num>
  <w:num w:numId="15" w16cid:durableId="1425301066">
    <w:abstractNumId w:val="10"/>
  </w:num>
  <w:num w:numId="16" w16cid:durableId="1041974685">
    <w:abstractNumId w:val="1"/>
  </w:num>
  <w:num w:numId="17" w16cid:durableId="587858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C"/>
    <w:rsid w:val="0000125B"/>
    <w:rsid w:val="0000129C"/>
    <w:rsid w:val="0000223C"/>
    <w:rsid w:val="000031E2"/>
    <w:rsid w:val="00003E7E"/>
    <w:rsid w:val="00004165"/>
    <w:rsid w:val="00004517"/>
    <w:rsid w:val="00011050"/>
    <w:rsid w:val="00011450"/>
    <w:rsid w:val="00011F3A"/>
    <w:rsid w:val="000132D3"/>
    <w:rsid w:val="00015905"/>
    <w:rsid w:val="00015FE9"/>
    <w:rsid w:val="00016D46"/>
    <w:rsid w:val="00017843"/>
    <w:rsid w:val="00020B5E"/>
    <w:rsid w:val="00020C56"/>
    <w:rsid w:val="00021783"/>
    <w:rsid w:val="00022ECB"/>
    <w:rsid w:val="00023657"/>
    <w:rsid w:val="00024796"/>
    <w:rsid w:val="00025138"/>
    <w:rsid w:val="00026386"/>
    <w:rsid w:val="00026ACC"/>
    <w:rsid w:val="00027199"/>
    <w:rsid w:val="0002756C"/>
    <w:rsid w:val="00027F92"/>
    <w:rsid w:val="0003171D"/>
    <w:rsid w:val="00031C1D"/>
    <w:rsid w:val="00031E62"/>
    <w:rsid w:val="00034814"/>
    <w:rsid w:val="00035C50"/>
    <w:rsid w:val="00035E28"/>
    <w:rsid w:val="00036651"/>
    <w:rsid w:val="00037743"/>
    <w:rsid w:val="0004246B"/>
    <w:rsid w:val="00042653"/>
    <w:rsid w:val="000444B4"/>
    <w:rsid w:val="000457A1"/>
    <w:rsid w:val="00050001"/>
    <w:rsid w:val="00051315"/>
    <w:rsid w:val="00052041"/>
    <w:rsid w:val="00052627"/>
    <w:rsid w:val="00052D1A"/>
    <w:rsid w:val="0005326A"/>
    <w:rsid w:val="0005657A"/>
    <w:rsid w:val="00057152"/>
    <w:rsid w:val="00062038"/>
    <w:rsid w:val="00062142"/>
    <w:rsid w:val="0006266D"/>
    <w:rsid w:val="00062B81"/>
    <w:rsid w:val="00064DF1"/>
    <w:rsid w:val="00065506"/>
    <w:rsid w:val="000662F5"/>
    <w:rsid w:val="000663D3"/>
    <w:rsid w:val="00070AB0"/>
    <w:rsid w:val="000727EF"/>
    <w:rsid w:val="0007382E"/>
    <w:rsid w:val="00074372"/>
    <w:rsid w:val="00074391"/>
    <w:rsid w:val="00074B02"/>
    <w:rsid w:val="00076135"/>
    <w:rsid w:val="000766E1"/>
    <w:rsid w:val="00077FF6"/>
    <w:rsid w:val="000804D1"/>
    <w:rsid w:val="00080D82"/>
    <w:rsid w:val="00081692"/>
    <w:rsid w:val="0008281B"/>
    <w:rsid w:val="00082C46"/>
    <w:rsid w:val="000852B4"/>
    <w:rsid w:val="00085A0E"/>
    <w:rsid w:val="00086312"/>
    <w:rsid w:val="00087548"/>
    <w:rsid w:val="00087AD7"/>
    <w:rsid w:val="00090590"/>
    <w:rsid w:val="00091D36"/>
    <w:rsid w:val="000928CA"/>
    <w:rsid w:val="00092B6D"/>
    <w:rsid w:val="00093E7E"/>
    <w:rsid w:val="00094DDC"/>
    <w:rsid w:val="00094F48"/>
    <w:rsid w:val="0009703A"/>
    <w:rsid w:val="000A07D0"/>
    <w:rsid w:val="000A1830"/>
    <w:rsid w:val="000A20FC"/>
    <w:rsid w:val="000A4121"/>
    <w:rsid w:val="000A4AA3"/>
    <w:rsid w:val="000A4EED"/>
    <w:rsid w:val="000A550E"/>
    <w:rsid w:val="000A7461"/>
    <w:rsid w:val="000B0960"/>
    <w:rsid w:val="000B1A55"/>
    <w:rsid w:val="000B20BB"/>
    <w:rsid w:val="000B20CB"/>
    <w:rsid w:val="000B2EF6"/>
    <w:rsid w:val="000B2FA6"/>
    <w:rsid w:val="000B4AA0"/>
    <w:rsid w:val="000B4FED"/>
    <w:rsid w:val="000B57C3"/>
    <w:rsid w:val="000B7254"/>
    <w:rsid w:val="000B76C1"/>
    <w:rsid w:val="000C0C79"/>
    <w:rsid w:val="000C1B02"/>
    <w:rsid w:val="000C2553"/>
    <w:rsid w:val="000C275C"/>
    <w:rsid w:val="000C2D3B"/>
    <w:rsid w:val="000C3870"/>
    <w:rsid w:val="000C38C3"/>
    <w:rsid w:val="000C4549"/>
    <w:rsid w:val="000C7247"/>
    <w:rsid w:val="000C724B"/>
    <w:rsid w:val="000C7712"/>
    <w:rsid w:val="000C777F"/>
    <w:rsid w:val="000C7DFA"/>
    <w:rsid w:val="000D08C0"/>
    <w:rsid w:val="000D09FD"/>
    <w:rsid w:val="000D19DE"/>
    <w:rsid w:val="000D44BB"/>
    <w:rsid w:val="000D44FB"/>
    <w:rsid w:val="000D574B"/>
    <w:rsid w:val="000D599C"/>
    <w:rsid w:val="000D6CFC"/>
    <w:rsid w:val="000D7A9B"/>
    <w:rsid w:val="000E0396"/>
    <w:rsid w:val="000E0DE9"/>
    <w:rsid w:val="000E19F1"/>
    <w:rsid w:val="000E3560"/>
    <w:rsid w:val="000E5259"/>
    <w:rsid w:val="000E537B"/>
    <w:rsid w:val="000E57D0"/>
    <w:rsid w:val="000E616F"/>
    <w:rsid w:val="000E7858"/>
    <w:rsid w:val="000F39CA"/>
    <w:rsid w:val="000F5B7A"/>
    <w:rsid w:val="000F5F13"/>
    <w:rsid w:val="000F76D9"/>
    <w:rsid w:val="000F7F4C"/>
    <w:rsid w:val="001008AE"/>
    <w:rsid w:val="00101B4D"/>
    <w:rsid w:val="00102727"/>
    <w:rsid w:val="00105A47"/>
    <w:rsid w:val="00105D4C"/>
    <w:rsid w:val="00107927"/>
    <w:rsid w:val="00110E26"/>
    <w:rsid w:val="00111321"/>
    <w:rsid w:val="00112273"/>
    <w:rsid w:val="001128E7"/>
    <w:rsid w:val="00115412"/>
    <w:rsid w:val="00115C00"/>
    <w:rsid w:val="00116DD0"/>
    <w:rsid w:val="0011727A"/>
    <w:rsid w:val="00117BD6"/>
    <w:rsid w:val="001206C2"/>
    <w:rsid w:val="00121978"/>
    <w:rsid w:val="001231F8"/>
    <w:rsid w:val="00123422"/>
    <w:rsid w:val="00124B6A"/>
    <w:rsid w:val="00124E5B"/>
    <w:rsid w:val="0012615D"/>
    <w:rsid w:val="00126B2D"/>
    <w:rsid w:val="00126B5C"/>
    <w:rsid w:val="0012726A"/>
    <w:rsid w:val="00127A31"/>
    <w:rsid w:val="00130462"/>
    <w:rsid w:val="00132EC0"/>
    <w:rsid w:val="0013364D"/>
    <w:rsid w:val="001348B4"/>
    <w:rsid w:val="00136D4C"/>
    <w:rsid w:val="001409F9"/>
    <w:rsid w:val="00141184"/>
    <w:rsid w:val="00141872"/>
    <w:rsid w:val="001423FE"/>
    <w:rsid w:val="00142538"/>
    <w:rsid w:val="00142BB9"/>
    <w:rsid w:val="00143115"/>
    <w:rsid w:val="0014480C"/>
    <w:rsid w:val="00144F96"/>
    <w:rsid w:val="001450EA"/>
    <w:rsid w:val="00145EE9"/>
    <w:rsid w:val="0015135D"/>
    <w:rsid w:val="00151EAC"/>
    <w:rsid w:val="00153528"/>
    <w:rsid w:val="00154E68"/>
    <w:rsid w:val="001550E9"/>
    <w:rsid w:val="00156C66"/>
    <w:rsid w:val="00157AE3"/>
    <w:rsid w:val="001600D2"/>
    <w:rsid w:val="00160871"/>
    <w:rsid w:val="00160D0D"/>
    <w:rsid w:val="001614AE"/>
    <w:rsid w:val="00161FCD"/>
    <w:rsid w:val="00162548"/>
    <w:rsid w:val="001633B0"/>
    <w:rsid w:val="00163B15"/>
    <w:rsid w:val="001645DC"/>
    <w:rsid w:val="001674E4"/>
    <w:rsid w:val="001676D1"/>
    <w:rsid w:val="00170C7F"/>
    <w:rsid w:val="00172183"/>
    <w:rsid w:val="0017222E"/>
    <w:rsid w:val="001735DB"/>
    <w:rsid w:val="00174BF3"/>
    <w:rsid w:val="001751AB"/>
    <w:rsid w:val="00175A3F"/>
    <w:rsid w:val="00176493"/>
    <w:rsid w:val="00177E6D"/>
    <w:rsid w:val="00180E09"/>
    <w:rsid w:val="00181378"/>
    <w:rsid w:val="0018321B"/>
    <w:rsid w:val="0018344B"/>
    <w:rsid w:val="0018349A"/>
    <w:rsid w:val="00183D4C"/>
    <w:rsid w:val="00183F6D"/>
    <w:rsid w:val="0018650D"/>
    <w:rsid w:val="0018670E"/>
    <w:rsid w:val="0018684D"/>
    <w:rsid w:val="00186A5E"/>
    <w:rsid w:val="00186DE3"/>
    <w:rsid w:val="00187467"/>
    <w:rsid w:val="00187978"/>
    <w:rsid w:val="00187BE1"/>
    <w:rsid w:val="0019029C"/>
    <w:rsid w:val="00191CF2"/>
    <w:rsid w:val="0019219A"/>
    <w:rsid w:val="00192EB6"/>
    <w:rsid w:val="00193FEF"/>
    <w:rsid w:val="00194BDF"/>
    <w:rsid w:val="00195077"/>
    <w:rsid w:val="0019598A"/>
    <w:rsid w:val="00195E7B"/>
    <w:rsid w:val="0019747E"/>
    <w:rsid w:val="001A033F"/>
    <w:rsid w:val="001A08AA"/>
    <w:rsid w:val="001A098A"/>
    <w:rsid w:val="001A2748"/>
    <w:rsid w:val="001A31B2"/>
    <w:rsid w:val="001A33D4"/>
    <w:rsid w:val="001A5610"/>
    <w:rsid w:val="001A59CB"/>
    <w:rsid w:val="001A5BCF"/>
    <w:rsid w:val="001A7282"/>
    <w:rsid w:val="001A744B"/>
    <w:rsid w:val="001A748E"/>
    <w:rsid w:val="001B086A"/>
    <w:rsid w:val="001B14E1"/>
    <w:rsid w:val="001B1766"/>
    <w:rsid w:val="001B6A18"/>
    <w:rsid w:val="001B6BF9"/>
    <w:rsid w:val="001B7260"/>
    <w:rsid w:val="001B72E8"/>
    <w:rsid w:val="001B7435"/>
    <w:rsid w:val="001B7991"/>
    <w:rsid w:val="001B7A12"/>
    <w:rsid w:val="001C1409"/>
    <w:rsid w:val="001C1CC8"/>
    <w:rsid w:val="001C1D94"/>
    <w:rsid w:val="001C2AE6"/>
    <w:rsid w:val="001C49D2"/>
    <w:rsid w:val="001C4A89"/>
    <w:rsid w:val="001C4CEB"/>
    <w:rsid w:val="001C542A"/>
    <w:rsid w:val="001C5F2F"/>
    <w:rsid w:val="001C6177"/>
    <w:rsid w:val="001C7784"/>
    <w:rsid w:val="001D0363"/>
    <w:rsid w:val="001D0D5A"/>
    <w:rsid w:val="001D1156"/>
    <w:rsid w:val="001D12B4"/>
    <w:rsid w:val="001D1B07"/>
    <w:rsid w:val="001D1CBE"/>
    <w:rsid w:val="001D29A9"/>
    <w:rsid w:val="001D2D62"/>
    <w:rsid w:val="001D37D4"/>
    <w:rsid w:val="001D54AF"/>
    <w:rsid w:val="001D5622"/>
    <w:rsid w:val="001D5748"/>
    <w:rsid w:val="001D6237"/>
    <w:rsid w:val="001D77F4"/>
    <w:rsid w:val="001D7D6D"/>
    <w:rsid w:val="001D7D94"/>
    <w:rsid w:val="001D7DCE"/>
    <w:rsid w:val="001E06D4"/>
    <w:rsid w:val="001E0989"/>
    <w:rsid w:val="001E0A28"/>
    <w:rsid w:val="001E189D"/>
    <w:rsid w:val="001E27B6"/>
    <w:rsid w:val="001E2ECE"/>
    <w:rsid w:val="001E4218"/>
    <w:rsid w:val="001E43BB"/>
    <w:rsid w:val="001E46E3"/>
    <w:rsid w:val="001E571B"/>
    <w:rsid w:val="001E572E"/>
    <w:rsid w:val="001E6C4D"/>
    <w:rsid w:val="001E73C2"/>
    <w:rsid w:val="001F0B20"/>
    <w:rsid w:val="001F28D4"/>
    <w:rsid w:val="001F2D74"/>
    <w:rsid w:val="001F2ECD"/>
    <w:rsid w:val="00200A62"/>
    <w:rsid w:val="00201077"/>
    <w:rsid w:val="00201752"/>
    <w:rsid w:val="00201EC7"/>
    <w:rsid w:val="0020200A"/>
    <w:rsid w:val="0020299B"/>
    <w:rsid w:val="00203740"/>
    <w:rsid w:val="002045EE"/>
    <w:rsid w:val="00204C6F"/>
    <w:rsid w:val="00206C61"/>
    <w:rsid w:val="00207EF7"/>
    <w:rsid w:val="002138EA"/>
    <w:rsid w:val="002139EA"/>
    <w:rsid w:val="00213F84"/>
    <w:rsid w:val="0021459C"/>
    <w:rsid w:val="00214FBD"/>
    <w:rsid w:val="00215540"/>
    <w:rsid w:val="00221E08"/>
    <w:rsid w:val="002225ED"/>
    <w:rsid w:val="00222897"/>
    <w:rsid w:val="00222B0C"/>
    <w:rsid w:val="00224620"/>
    <w:rsid w:val="0022477E"/>
    <w:rsid w:val="00225122"/>
    <w:rsid w:val="002255BC"/>
    <w:rsid w:val="00225F2F"/>
    <w:rsid w:val="00227922"/>
    <w:rsid w:val="002300E0"/>
    <w:rsid w:val="00230FB7"/>
    <w:rsid w:val="00232E3F"/>
    <w:rsid w:val="00234A99"/>
    <w:rsid w:val="00235394"/>
    <w:rsid w:val="00235577"/>
    <w:rsid w:val="0023599F"/>
    <w:rsid w:val="00236093"/>
    <w:rsid w:val="002365DC"/>
    <w:rsid w:val="002371B2"/>
    <w:rsid w:val="00241891"/>
    <w:rsid w:val="0024296B"/>
    <w:rsid w:val="00242AF7"/>
    <w:rsid w:val="0024331D"/>
    <w:rsid w:val="002435CA"/>
    <w:rsid w:val="0024469F"/>
    <w:rsid w:val="002453FC"/>
    <w:rsid w:val="00245C76"/>
    <w:rsid w:val="0024752D"/>
    <w:rsid w:val="0025010D"/>
    <w:rsid w:val="00250139"/>
    <w:rsid w:val="00250B5B"/>
    <w:rsid w:val="0025131B"/>
    <w:rsid w:val="00252A59"/>
    <w:rsid w:val="00252DB8"/>
    <w:rsid w:val="002537BC"/>
    <w:rsid w:val="00254589"/>
    <w:rsid w:val="00255C58"/>
    <w:rsid w:val="00256007"/>
    <w:rsid w:val="00257EF0"/>
    <w:rsid w:val="00260EC7"/>
    <w:rsid w:val="00261539"/>
    <w:rsid w:val="002615B2"/>
    <w:rsid w:val="0026179F"/>
    <w:rsid w:val="0026347D"/>
    <w:rsid w:val="00263C58"/>
    <w:rsid w:val="002659BD"/>
    <w:rsid w:val="00265C3B"/>
    <w:rsid w:val="0026643C"/>
    <w:rsid w:val="002666AE"/>
    <w:rsid w:val="00270E89"/>
    <w:rsid w:val="00270F52"/>
    <w:rsid w:val="00274E1A"/>
    <w:rsid w:val="00274E25"/>
    <w:rsid w:val="002754F1"/>
    <w:rsid w:val="0027581F"/>
    <w:rsid w:val="002772A0"/>
    <w:rsid w:val="002774D8"/>
    <w:rsid w:val="002775B1"/>
    <w:rsid w:val="002775B9"/>
    <w:rsid w:val="00280415"/>
    <w:rsid w:val="00280FAF"/>
    <w:rsid w:val="002811C4"/>
    <w:rsid w:val="00282213"/>
    <w:rsid w:val="00282611"/>
    <w:rsid w:val="00283521"/>
    <w:rsid w:val="0028367F"/>
    <w:rsid w:val="00284016"/>
    <w:rsid w:val="002846A4"/>
    <w:rsid w:val="002858BF"/>
    <w:rsid w:val="00285B80"/>
    <w:rsid w:val="00286CB1"/>
    <w:rsid w:val="002901E1"/>
    <w:rsid w:val="002902F1"/>
    <w:rsid w:val="002912F1"/>
    <w:rsid w:val="002917ED"/>
    <w:rsid w:val="00293365"/>
    <w:rsid w:val="00293673"/>
    <w:rsid w:val="002938CA"/>
    <w:rsid w:val="002939AF"/>
    <w:rsid w:val="00294491"/>
    <w:rsid w:val="00294BDE"/>
    <w:rsid w:val="0029536B"/>
    <w:rsid w:val="0029741A"/>
    <w:rsid w:val="002A04AD"/>
    <w:rsid w:val="002A0CED"/>
    <w:rsid w:val="002A201F"/>
    <w:rsid w:val="002A317F"/>
    <w:rsid w:val="002A385E"/>
    <w:rsid w:val="002A4CD0"/>
    <w:rsid w:val="002A4D00"/>
    <w:rsid w:val="002A504A"/>
    <w:rsid w:val="002A5731"/>
    <w:rsid w:val="002A7DA6"/>
    <w:rsid w:val="002B1572"/>
    <w:rsid w:val="002B1FD9"/>
    <w:rsid w:val="002B516C"/>
    <w:rsid w:val="002B5E1D"/>
    <w:rsid w:val="002B60C1"/>
    <w:rsid w:val="002B6CEF"/>
    <w:rsid w:val="002C2AE5"/>
    <w:rsid w:val="002C4149"/>
    <w:rsid w:val="002C4268"/>
    <w:rsid w:val="002C4998"/>
    <w:rsid w:val="002C4B52"/>
    <w:rsid w:val="002C4D37"/>
    <w:rsid w:val="002D03E5"/>
    <w:rsid w:val="002D23D9"/>
    <w:rsid w:val="002D2B76"/>
    <w:rsid w:val="002D36EB"/>
    <w:rsid w:val="002D6BDF"/>
    <w:rsid w:val="002D770D"/>
    <w:rsid w:val="002E0F3F"/>
    <w:rsid w:val="002E2CE9"/>
    <w:rsid w:val="002E3A22"/>
    <w:rsid w:val="002E3BF7"/>
    <w:rsid w:val="002E3F22"/>
    <w:rsid w:val="002E403E"/>
    <w:rsid w:val="002E4C74"/>
    <w:rsid w:val="002E5646"/>
    <w:rsid w:val="002F0588"/>
    <w:rsid w:val="002F13F6"/>
    <w:rsid w:val="002F158C"/>
    <w:rsid w:val="002F2067"/>
    <w:rsid w:val="002F35F8"/>
    <w:rsid w:val="002F36FE"/>
    <w:rsid w:val="002F4093"/>
    <w:rsid w:val="002F5636"/>
    <w:rsid w:val="002F63E7"/>
    <w:rsid w:val="002F7BCF"/>
    <w:rsid w:val="003022A5"/>
    <w:rsid w:val="0030242D"/>
    <w:rsid w:val="00303C37"/>
    <w:rsid w:val="00307E51"/>
    <w:rsid w:val="003111DB"/>
    <w:rsid w:val="00311363"/>
    <w:rsid w:val="00315867"/>
    <w:rsid w:val="00317318"/>
    <w:rsid w:val="0031751C"/>
    <w:rsid w:val="00320787"/>
    <w:rsid w:val="00320838"/>
    <w:rsid w:val="00320861"/>
    <w:rsid w:val="00321150"/>
    <w:rsid w:val="0032149F"/>
    <w:rsid w:val="00322213"/>
    <w:rsid w:val="00323652"/>
    <w:rsid w:val="00325FDB"/>
    <w:rsid w:val="003260D7"/>
    <w:rsid w:val="00330037"/>
    <w:rsid w:val="0033012B"/>
    <w:rsid w:val="0033052D"/>
    <w:rsid w:val="00330F8E"/>
    <w:rsid w:val="0033104B"/>
    <w:rsid w:val="003311F9"/>
    <w:rsid w:val="003337F2"/>
    <w:rsid w:val="00334D04"/>
    <w:rsid w:val="00336697"/>
    <w:rsid w:val="00337251"/>
    <w:rsid w:val="003373E7"/>
    <w:rsid w:val="0034019E"/>
    <w:rsid w:val="003418CB"/>
    <w:rsid w:val="003420ED"/>
    <w:rsid w:val="003442C6"/>
    <w:rsid w:val="0034549A"/>
    <w:rsid w:val="00345987"/>
    <w:rsid w:val="00347E30"/>
    <w:rsid w:val="00351C6B"/>
    <w:rsid w:val="00355301"/>
    <w:rsid w:val="00355873"/>
    <w:rsid w:val="0035660F"/>
    <w:rsid w:val="003571A9"/>
    <w:rsid w:val="00360EBF"/>
    <w:rsid w:val="00361697"/>
    <w:rsid w:val="003628B9"/>
    <w:rsid w:val="00362D8F"/>
    <w:rsid w:val="003645B5"/>
    <w:rsid w:val="00364AD5"/>
    <w:rsid w:val="003657E3"/>
    <w:rsid w:val="00365B2D"/>
    <w:rsid w:val="00367724"/>
    <w:rsid w:val="003710BA"/>
    <w:rsid w:val="0037114D"/>
    <w:rsid w:val="00371196"/>
    <w:rsid w:val="00371A61"/>
    <w:rsid w:val="00371D87"/>
    <w:rsid w:val="003722F4"/>
    <w:rsid w:val="00373021"/>
    <w:rsid w:val="00374B59"/>
    <w:rsid w:val="00374D4E"/>
    <w:rsid w:val="00375DB8"/>
    <w:rsid w:val="00376383"/>
    <w:rsid w:val="00377083"/>
    <w:rsid w:val="003770F6"/>
    <w:rsid w:val="00377988"/>
    <w:rsid w:val="00377EE9"/>
    <w:rsid w:val="003801F5"/>
    <w:rsid w:val="00380477"/>
    <w:rsid w:val="00383B7C"/>
    <w:rsid w:val="00383BA7"/>
    <w:rsid w:val="00383E37"/>
    <w:rsid w:val="003846B4"/>
    <w:rsid w:val="00385B4D"/>
    <w:rsid w:val="00385E07"/>
    <w:rsid w:val="0038782D"/>
    <w:rsid w:val="00392753"/>
    <w:rsid w:val="00393042"/>
    <w:rsid w:val="00394AD5"/>
    <w:rsid w:val="0039642D"/>
    <w:rsid w:val="00396719"/>
    <w:rsid w:val="003A0591"/>
    <w:rsid w:val="003A0876"/>
    <w:rsid w:val="003A0F26"/>
    <w:rsid w:val="003A1D6F"/>
    <w:rsid w:val="003A2095"/>
    <w:rsid w:val="003A2B9E"/>
    <w:rsid w:val="003A2DB6"/>
    <w:rsid w:val="003A2E40"/>
    <w:rsid w:val="003A3768"/>
    <w:rsid w:val="003A3B19"/>
    <w:rsid w:val="003A43CC"/>
    <w:rsid w:val="003A4739"/>
    <w:rsid w:val="003A56FB"/>
    <w:rsid w:val="003A61CA"/>
    <w:rsid w:val="003A6602"/>
    <w:rsid w:val="003A6BE2"/>
    <w:rsid w:val="003B0158"/>
    <w:rsid w:val="003B0F66"/>
    <w:rsid w:val="003B19A1"/>
    <w:rsid w:val="003B1BEB"/>
    <w:rsid w:val="003B2E63"/>
    <w:rsid w:val="003B31C0"/>
    <w:rsid w:val="003B36BA"/>
    <w:rsid w:val="003B40B6"/>
    <w:rsid w:val="003B56DB"/>
    <w:rsid w:val="003B5876"/>
    <w:rsid w:val="003B70A6"/>
    <w:rsid w:val="003B755E"/>
    <w:rsid w:val="003C0879"/>
    <w:rsid w:val="003C228E"/>
    <w:rsid w:val="003C2711"/>
    <w:rsid w:val="003C2A2D"/>
    <w:rsid w:val="003C4130"/>
    <w:rsid w:val="003C51E7"/>
    <w:rsid w:val="003C6893"/>
    <w:rsid w:val="003C6DE2"/>
    <w:rsid w:val="003C7CF7"/>
    <w:rsid w:val="003D014A"/>
    <w:rsid w:val="003D09BA"/>
    <w:rsid w:val="003D1983"/>
    <w:rsid w:val="003D1EFD"/>
    <w:rsid w:val="003D28BF"/>
    <w:rsid w:val="003D3D24"/>
    <w:rsid w:val="003D4215"/>
    <w:rsid w:val="003D4C47"/>
    <w:rsid w:val="003D7719"/>
    <w:rsid w:val="003E0949"/>
    <w:rsid w:val="003E0C0D"/>
    <w:rsid w:val="003E29E6"/>
    <w:rsid w:val="003E3F39"/>
    <w:rsid w:val="003E40EE"/>
    <w:rsid w:val="003E42EF"/>
    <w:rsid w:val="003E4C25"/>
    <w:rsid w:val="003E5A17"/>
    <w:rsid w:val="003E6785"/>
    <w:rsid w:val="003E719C"/>
    <w:rsid w:val="003F052F"/>
    <w:rsid w:val="003F1C1B"/>
    <w:rsid w:val="003F34F8"/>
    <w:rsid w:val="003F3A2F"/>
    <w:rsid w:val="003F5522"/>
    <w:rsid w:val="00401144"/>
    <w:rsid w:val="004017D0"/>
    <w:rsid w:val="004021D4"/>
    <w:rsid w:val="00402B83"/>
    <w:rsid w:val="00403623"/>
    <w:rsid w:val="00404831"/>
    <w:rsid w:val="00405BB1"/>
    <w:rsid w:val="00405E6A"/>
    <w:rsid w:val="00407661"/>
    <w:rsid w:val="00410314"/>
    <w:rsid w:val="00410A28"/>
    <w:rsid w:val="00412063"/>
    <w:rsid w:val="00412102"/>
    <w:rsid w:val="00412EB1"/>
    <w:rsid w:val="00413DDE"/>
    <w:rsid w:val="00413E9D"/>
    <w:rsid w:val="00414118"/>
    <w:rsid w:val="0041533A"/>
    <w:rsid w:val="00415AFC"/>
    <w:rsid w:val="00415C22"/>
    <w:rsid w:val="00415C89"/>
    <w:rsid w:val="00415D56"/>
    <w:rsid w:val="00416084"/>
    <w:rsid w:val="0041635E"/>
    <w:rsid w:val="00416713"/>
    <w:rsid w:val="004212E4"/>
    <w:rsid w:val="00422FC2"/>
    <w:rsid w:val="00424F8C"/>
    <w:rsid w:val="0042516F"/>
    <w:rsid w:val="00426275"/>
    <w:rsid w:val="0042659E"/>
    <w:rsid w:val="00426CF4"/>
    <w:rsid w:val="004271BA"/>
    <w:rsid w:val="00430497"/>
    <w:rsid w:val="0043058D"/>
    <w:rsid w:val="00430D35"/>
    <w:rsid w:val="00430EA5"/>
    <w:rsid w:val="00434251"/>
    <w:rsid w:val="0043465B"/>
    <w:rsid w:val="00434DC1"/>
    <w:rsid w:val="004350F4"/>
    <w:rsid w:val="00435B44"/>
    <w:rsid w:val="00437CA3"/>
    <w:rsid w:val="004412A0"/>
    <w:rsid w:val="0044197C"/>
    <w:rsid w:val="00441B1F"/>
    <w:rsid w:val="00442092"/>
    <w:rsid w:val="00442337"/>
    <w:rsid w:val="00443FED"/>
    <w:rsid w:val="004453E3"/>
    <w:rsid w:val="00446408"/>
    <w:rsid w:val="0044790D"/>
    <w:rsid w:val="00447F60"/>
    <w:rsid w:val="00450F27"/>
    <w:rsid w:val="004510E5"/>
    <w:rsid w:val="00451518"/>
    <w:rsid w:val="00452A3D"/>
    <w:rsid w:val="00452EA3"/>
    <w:rsid w:val="0045462A"/>
    <w:rsid w:val="00454693"/>
    <w:rsid w:val="004556E5"/>
    <w:rsid w:val="00456A75"/>
    <w:rsid w:val="004573F3"/>
    <w:rsid w:val="00460289"/>
    <w:rsid w:val="00460988"/>
    <w:rsid w:val="00461E39"/>
    <w:rsid w:val="00462D3A"/>
    <w:rsid w:val="00463521"/>
    <w:rsid w:val="00463939"/>
    <w:rsid w:val="004676D9"/>
    <w:rsid w:val="004678C1"/>
    <w:rsid w:val="00467C13"/>
    <w:rsid w:val="00467C2D"/>
    <w:rsid w:val="00467F70"/>
    <w:rsid w:val="00471125"/>
    <w:rsid w:val="00471F07"/>
    <w:rsid w:val="0047404E"/>
    <w:rsid w:val="0047437A"/>
    <w:rsid w:val="00474EFD"/>
    <w:rsid w:val="00480218"/>
    <w:rsid w:val="00480E42"/>
    <w:rsid w:val="004815B4"/>
    <w:rsid w:val="00481732"/>
    <w:rsid w:val="00482D22"/>
    <w:rsid w:val="00484C5D"/>
    <w:rsid w:val="0048543E"/>
    <w:rsid w:val="0048579A"/>
    <w:rsid w:val="004868C1"/>
    <w:rsid w:val="0048750F"/>
    <w:rsid w:val="00487B5B"/>
    <w:rsid w:val="00490B85"/>
    <w:rsid w:val="004939C6"/>
    <w:rsid w:val="00493D6E"/>
    <w:rsid w:val="0049418C"/>
    <w:rsid w:val="0049537D"/>
    <w:rsid w:val="00495398"/>
    <w:rsid w:val="004A0945"/>
    <w:rsid w:val="004A17E9"/>
    <w:rsid w:val="004A3206"/>
    <w:rsid w:val="004A444E"/>
    <w:rsid w:val="004A495F"/>
    <w:rsid w:val="004A6ADC"/>
    <w:rsid w:val="004A7544"/>
    <w:rsid w:val="004B2262"/>
    <w:rsid w:val="004B2E2F"/>
    <w:rsid w:val="004B46D9"/>
    <w:rsid w:val="004B6815"/>
    <w:rsid w:val="004B6B0F"/>
    <w:rsid w:val="004B6DBF"/>
    <w:rsid w:val="004B769D"/>
    <w:rsid w:val="004C08D1"/>
    <w:rsid w:val="004C0BF0"/>
    <w:rsid w:val="004C1FA3"/>
    <w:rsid w:val="004C54E5"/>
    <w:rsid w:val="004C5A08"/>
    <w:rsid w:val="004C5FF6"/>
    <w:rsid w:val="004C6023"/>
    <w:rsid w:val="004C63B6"/>
    <w:rsid w:val="004C6455"/>
    <w:rsid w:val="004C70C9"/>
    <w:rsid w:val="004C7758"/>
    <w:rsid w:val="004C77FD"/>
    <w:rsid w:val="004C7DC8"/>
    <w:rsid w:val="004D19A9"/>
    <w:rsid w:val="004D21B0"/>
    <w:rsid w:val="004D2C62"/>
    <w:rsid w:val="004D361D"/>
    <w:rsid w:val="004D3ED4"/>
    <w:rsid w:val="004D5760"/>
    <w:rsid w:val="004D5CDA"/>
    <w:rsid w:val="004D64E1"/>
    <w:rsid w:val="004D737D"/>
    <w:rsid w:val="004D7972"/>
    <w:rsid w:val="004D7AD9"/>
    <w:rsid w:val="004E0A30"/>
    <w:rsid w:val="004E1104"/>
    <w:rsid w:val="004E1564"/>
    <w:rsid w:val="004E1858"/>
    <w:rsid w:val="004E25DC"/>
    <w:rsid w:val="004E2659"/>
    <w:rsid w:val="004E3298"/>
    <w:rsid w:val="004E39EE"/>
    <w:rsid w:val="004E45BA"/>
    <w:rsid w:val="004E475C"/>
    <w:rsid w:val="004E56E0"/>
    <w:rsid w:val="004E58B9"/>
    <w:rsid w:val="004E5D18"/>
    <w:rsid w:val="004E7329"/>
    <w:rsid w:val="004F0A1A"/>
    <w:rsid w:val="004F0BF2"/>
    <w:rsid w:val="004F1D9C"/>
    <w:rsid w:val="004F2CB0"/>
    <w:rsid w:val="004F2F70"/>
    <w:rsid w:val="004F532E"/>
    <w:rsid w:val="004F5A41"/>
    <w:rsid w:val="004F6D2E"/>
    <w:rsid w:val="004F75CD"/>
    <w:rsid w:val="004F7D24"/>
    <w:rsid w:val="0050120C"/>
    <w:rsid w:val="0050175E"/>
    <w:rsid w:val="005017F7"/>
    <w:rsid w:val="00501C57"/>
    <w:rsid w:val="00501FA7"/>
    <w:rsid w:val="005032B5"/>
    <w:rsid w:val="005034DC"/>
    <w:rsid w:val="0050462D"/>
    <w:rsid w:val="00505BFA"/>
    <w:rsid w:val="00505C02"/>
    <w:rsid w:val="00505F48"/>
    <w:rsid w:val="0050657E"/>
    <w:rsid w:val="00506F9B"/>
    <w:rsid w:val="0050701C"/>
    <w:rsid w:val="005071B4"/>
    <w:rsid w:val="00507687"/>
    <w:rsid w:val="005103A1"/>
    <w:rsid w:val="005104EB"/>
    <w:rsid w:val="00510EFF"/>
    <w:rsid w:val="005117A9"/>
    <w:rsid w:val="00511B70"/>
    <w:rsid w:val="00511F57"/>
    <w:rsid w:val="005137B1"/>
    <w:rsid w:val="0051436C"/>
    <w:rsid w:val="005148B6"/>
    <w:rsid w:val="005151C3"/>
    <w:rsid w:val="00515CBE"/>
    <w:rsid w:val="00515E2B"/>
    <w:rsid w:val="005163AB"/>
    <w:rsid w:val="00516444"/>
    <w:rsid w:val="00517862"/>
    <w:rsid w:val="00522582"/>
    <w:rsid w:val="0052278D"/>
    <w:rsid w:val="00522A7E"/>
    <w:rsid w:val="00522C2A"/>
    <w:rsid w:val="00522F11"/>
    <w:rsid w:val="00522F20"/>
    <w:rsid w:val="00523644"/>
    <w:rsid w:val="0052528F"/>
    <w:rsid w:val="005308DB"/>
    <w:rsid w:val="00530A2E"/>
    <w:rsid w:val="00530FBE"/>
    <w:rsid w:val="00532335"/>
    <w:rsid w:val="005327BD"/>
    <w:rsid w:val="0053282B"/>
    <w:rsid w:val="00532CDF"/>
    <w:rsid w:val="00533159"/>
    <w:rsid w:val="0053353F"/>
    <w:rsid w:val="00533837"/>
    <w:rsid w:val="005339DB"/>
    <w:rsid w:val="00533E3F"/>
    <w:rsid w:val="0053408C"/>
    <w:rsid w:val="005346B2"/>
    <w:rsid w:val="00534C89"/>
    <w:rsid w:val="0053626F"/>
    <w:rsid w:val="00541573"/>
    <w:rsid w:val="00541DDD"/>
    <w:rsid w:val="0054348A"/>
    <w:rsid w:val="0054479A"/>
    <w:rsid w:val="005457EF"/>
    <w:rsid w:val="00547E4D"/>
    <w:rsid w:val="0055080B"/>
    <w:rsid w:val="00551397"/>
    <w:rsid w:val="00551F40"/>
    <w:rsid w:val="005545C2"/>
    <w:rsid w:val="00554DB6"/>
    <w:rsid w:val="005557F0"/>
    <w:rsid w:val="00555A18"/>
    <w:rsid w:val="0056012C"/>
    <w:rsid w:val="00560341"/>
    <w:rsid w:val="00560FFD"/>
    <w:rsid w:val="00562530"/>
    <w:rsid w:val="005625E1"/>
    <w:rsid w:val="00563704"/>
    <w:rsid w:val="00564BDE"/>
    <w:rsid w:val="0056662D"/>
    <w:rsid w:val="00570809"/>
    <w:rsid w:val="005711E4"/>
    <w:rsid w:val="0057131B"/>
    <w:rsid w:val="00571777"/>
    <w:rsid w:val="0057292C"/>
    <w:rsid w:val="0057415A"/>
    <w:rsid w:val="00576A9D"/>
    <w:rsid w:val="00580FC7"/>
    <w:rsid w:val="00580FF5"/>
    <w:rsid w:val="0058215E"/>
    <w:rsid w:val="005821E1"/>
    <w:rsid w:val="0058391F"/>
    <w:rsid w:val="00583ABD"/>
    <w:rsid w:val="00584416"/>
    <w:rsid w:val="0058519C"/>
    <w:rsid w:val="00585FDC"/>
    <w:rsid w:val="0058656D"/>
    <w:rsid w:val="0058708B"/>
    <w:rsid w:val="00590C29"/>
    <w:rsid w:val="00590C78"/>
    <w:rsid w:val="0059149A"/>
    <w:rsid w:val="00591F9E"/>
    <w:rsid w:val="00592281"/>
    <w:rsid w:val="00594861"/>
    <w:rsid w:val="005956EE"/>
    <w:rsid w:val="005965A1"/>
    <w:rsid w:val="005A00A1"/>
    <w:rsid w:val="005A03AF"/>
    <w:rsid w:val="005A0486"/>
    <w:rsid w:val="005A083E"/>
    <w:rsid w:val="005A2AC6"/>
    <w:rsid w:val="005A4FE1"/>
    <w:rsid w:val="005A537D"/>
    <w:rsid w:val="005A54CE"/>
    <w:rsid w:val="005A5FEA"/>
    <w:rsid w:val="005A6430"/>
    <w:rsid w:val="005A747A"/>
    <w:rsid w:val="005B1CAC"/>
    <w:rsid w:val="005B4802"/>
    <w:rsid w:val="005B6431"/>
    <w:rsid w:val="005B6FD9"/>
    <w:rsid w:val="005B7542"/>
    <w:rsid w:val="005B7A33"/>
    <w:rsid w:val="005C1909"/>
    <w:rsid w:val="005C1EA6"/>
    <w:rsid w:val="005C332C"/>
    <w:rsid w:val="005C3475"/>
    <w:rsid w:val="005C39CC"/>
    <w:rsid w:val="005C3B14"/>
    <w:rsid w:val="005C7B68"/>
    <w:rsid w:val="005D0852"/>
    <w:rsid w:val="005D0B14"/>
    <w:rsid w:val="005D0B99"/>
    <w:rsid w:val="005D25EA"/>
    <w:rsid w:val="005D2801"/>
    <w:rsid w:val="005D308E"/>
    <w:rsid w:val="005D3A48"/>
    <w:rsid w:val="005D5C9C"/>
    <w:rsid w:val="005D697A"/>
    <w:rsid w:val="005D7582"/>
    <w:rsid w:val="005D7AF8"/>
    <w:rsid w:val="005E134B"/>
    <w:rsid w:val="005E17BF"/>
    <w:rsid w:val="005E1F21"/>
    <w:rsid w:val="005E2D34"/>
    <w:rsid w:val="005E360F"/>
    <w:rsid w:val="005E366A"/>
    <w:rsid w:val="005E3A29"/>
    <w:rsid w:val="005E3B0E"/>
    <w:rsid w:val="005E7383"/>
    <w:rsid w:val="005E779A"/>
    <w:rsid w:val="005E7F62"/>
    <w:rsid w:val="005F0D66"/>
    <w:rsid w:val="005F10E3"/>
    <w:rsid w:val="005F18CB"/>
    <w:rsid w:val="005F2145"/>
    <w:rsid w:val="005F3F72"/>
    <w:rsid w:val="005F5786"/>
    <w:rsid w:val="005F6DA4"/>
    <w:rsid w:val="005F774B"/>
    <w:rsid w:val="006016E1"/>
    <w:rsid w:val="0060256A"/>
    <w:rsid w:val="00602C97"/>
    <w:rsid w:val="00602D27"/>
    <w:rsid w:val="00606D4D"/>
    <w:rsid w:val="00610F6D"/>
    <w:rsid w:val="00613686"/>
    <w:rsid w:val="006144A1"/>
    <w:rsid w:val="00615EBB"/>
    <w:rsid w:val="00616096"/>
    <w:rsid w:val="006160A2"/>
    <w:rsid w:val="00617A1A"/>
    <w:rsid w:val="00617C1C"/>
    <w:rsid w:val="0062197F"/>
    <w:rsid w:val="0062528A"/>
    <w:rsid w:val="00626F11"/>
    <w:rsid w:val="00626FBE"/>
    <w:rsid w:val="0062704D"/>
    <w:rsid w:val="00627573"/>
    <w:rsid w:val="006278B3"/>
    <w:rsid w:val="00630064"/>
    <w:rsid w:val="0063023B"/>
    <w:rsid w:val="006302AA"/>
    <w:rsid w:val="00630379"/>
    <w:rsid w:val="00634900"/>
    <w:rsid w:val="00635A75"/>
    <w:rsid w:val="00635EB2"/>
    <w:rsid w:val="006363BD"/>
    <w:rsid w:val="0063644B"/>
    <w:rsid w:val="006412DC"/>
    <w:rsid w:val="006418C7"/>
    <w:rsid w:val="00642BC6"/>
    <w:rsid w:val="00644790"/>
    <w:rsid w:val="006452F9"/>
    <w:rsid w:val="00645813"/>
    <w:rsid w:val="00646315"/>
    <w:rsid w:val="006466F2"/>
    <w:rsid w:val="00646944"/>
    <w:rsid w:val="006501AF"/>
    <w:rsid w:val="00650DDE"/>
    <w:rsid w:val="00653BCF"/>
    <w:rsid w:val="00654096"/>
    <w:rsid w:val="0065505B"/>
    <w:rsid w:val="00656525"/>
    <w:rsid w:val="006604D0"/>
    <w:rsid w:val="00660C4C"/>
    <w:rsid w:val="006626A5"/>
    <w:rsid w:val="00662739"/>
    <w:rsid w:val="00664504"/>
    <w:rsid w:val="00665C6E"/>
    <w:rsid w:val="006670AC"/>
    <w:rsid w:val="00672307"/>
    <w:rsid w:val="0067443C"/>
    <w:rsid w:val="0067705E"/>
    <w:rsid w:val="00677280"/>
    <w:rsid w:val="006808C6"/>
    <w:rsid w:val="00680ED9"/>
    <w:rsid w:val="00681D59"/>
    <w:rsid w:val="00682668"/>
    <w:rsid w:val="0068295B"/>
    <w:rsid w:val="00682C35"/>
    <w:rsid w:val="006830EB"/>
    <w:rsid w:val="00683238"/>
    <w:rsid w:val="00685A8D"/>
    <w:rsid w:val="00686C05"/>
    <w:rsid w:val="006875D2"/>
    <w:rsid w:val="00691991"/>
    <w:rsid w:val="00692A68"/>
    <w:rsid w:val="00694AA9"/>
    <w:rsid w:val="00695D85"/>
    <w:rsid w:val="006970A3"/>
    <w:rsid w:val="006A0450"/>
    <w:rsid w:val="006A30A2"/>
    <w:rsid w:val="006A3C89"/>
    <w:rsid w:val="006A4B6A"/>
    <w:rsid w:val="006A5B8D"/>
    <w:rsid w:val="006A6945"/>
    <w:rsid w:val="006A6D23"/>
    <w:rsid w:val="006A70CF"/>
    <w:rsid w:val="006B25DE"/>
    <w:rsid w:val="006B2DF9"/>
    <w:rsid w:val="006B3D44"/>
    <w:rsid w:val="006B503D"/>
    <w:rsid w:val="006C1C3B"/>
    <w:rsid w:val="006C2DEB"/>
    <w:rsid w:val="006C30F9"/>
    <w:rsid w:val="006C3DFE"/>
    <w:rsid w:val="006C4E43"/>
    <w:rsid w:val="006C5651"/>
    <w:rsid w:val="006C643E"/>
    <w:rsid w:val="006C645B"/>
    <w:rsid w:val="006C655C"/>
    <w:rsid w:val="006C7F74"/>
    <w:rsid w:val="006D0B40"/>
    <w:rsid w:val="006D2932"/>
    <w:rsid w:val="006D3671"/>
    <w:rsid w:val="006D4176"/>
    <w:rsid w:val="006D57CB"/>
    <w:rsid w:val="006E0A73"/>
    <w:rsid w:val="006E0FEE"/>
    <w:rsid w:val="006E17AB"/>
    <w:rsid w:val="006E1A66"/>
    <w:rsid w:val="006E2467"/>
    <w:rsid w:val="006E2730"/>
    <w:rsid w:val="006E35B7"/>
    <w:rsid w:val="006E393C"/>
    <w:rsid w:val="006E3AE5"/>
    <w:rsid w:val="006E4E04"/>
    <w:rsid w:val="006E6C11"/>
    <w:rsid w:val="006F4935"/>
    <w:rsid w:val="006F588B"/>
    <w:rsid w:val="006F6C26"/>
    <w:rsid w:val="006F705E"/>
    <w:rsid w:val="006F7C0C"/>
    <w:rsid w:val="00700755"/>
    <w:rsid w:val="00701F92"/>
    <w:rsid w:val="007050B9"/>
    <w:rsid w:val="007062F4"/>
    <w:rsid w:val="007062FE"/>
    <w:rsid w:val="0070646B"/>
    <w:rsid w:val="00706996"/>
    <w:rsid w:val="0071086F"/>
    <w:rsid w:val="00710F19"/>
    <w:rsid w:val="00711DA0"/>
    <w:rsid w:val="007130A2"/>
    <w:rsid w:val="007131E7"/>
    <w:rsid w:val="0071418F"/>
    <w:rsid w:val="00715463"/>
    <w:rsid w:val="00715A38"/>
    <w:rsid w:val="0071692A"/>
    <w:rsid w:val="00716940"/>
    <w:rsid w:val="007169C7"/>
    <w:rsid w:val="00716AC7"/>
    <w:rsid w:val="00717480"/>
    <w:rsid w:val="00720BC7"/>
    <w:rsid w:val="00722FD4"/>
    <w:rsid w:val="0072464C"/>
    <w:rsid w:val="00726720"/>
    <w:rsid w:val="00727BBA"/>
    <w:rsid w:val="00727C52"/>
    <w:rsid w:val="0073047C"/>
    <w:rsid w:val="0073061B"/>
    <w:rsid w:val="00730655"/>
    <w:rsid w:val="0073132D"/>
    <w:rsid w:val="00731A5D"/>
    <w:rsid w:val="00731D77"/>
    <w:rsid w:val="00732360"/>
    <w:rsid w:val="0073376A"/>
    <w:rsid w:val="0073390A"/>
    <w:rsid w:val="00734217"/>
    <w:rsid w:val="00734BFF"/>
    <w:rsid w:val="00734E64"/>
    <w:rsid w:val="0073502A"/>
    <w:rsid w:val="00735B34"/>
    <w:rsid w:val="0073600E"/>
    <w:rsid w:val="007364EC"/>
    <w:rsid w:val="00736B37"/>
    <w:rsid w:val="00740A35"/>
    <w:rsid w:val="007419C5"/>
    <w:rsid w:val="0074277E"/>
    <w:rsid w:val="007460AC"/>
    <w:rsid w:val="00751B0B"/>
    <w:rsid w:val="007520B4"/>
    <w:rsid w:val="00754FBB"/>
    <w:rsid w:val="0075653D"/>
    <w:rsid w:val="00756B34"/>
    <w:rsid w:val="007619C5"/>
    <w:rsid w:val="007629B7"/>
    <w:rsid w:val="00763457"/>
    <w:rsid w:val="007635C6"/>
    <w:rsid w:val="007655D5"/>
    <w:rsid w:val="007724AE"/>
    <w:rsid w:val="00772E4C"/>
    <w:rsid w:val="00775266"/>
    <w:rsid w:val="00775342"/>
    <w:rsid w:val="007763C1"/>
    <w:rsid w:val="00777D2D"/>
    <w:rsid w:val="00777E82"/>
    <w:rsid w:val="007800DA"/>
    <w:rsid w:val="00781359"/>
    <w:rsid w:val="00781F93"/>
    <w:rsid w:val="00782987"/>
    <w:rsid w:val="00785970"/>
    <w:rsid w:val="00786921"/>
    <w:rsid w:val="00787C68"/>
    <w:rsid w:val="00791CC3"/>
    <w:rsid w:val="007934A3"/>
    <w:rsid w:val="0079379E"/>
    <w:rsid w:val="00796644"/>
    <w:rsid w:val="00796934"/>
    <w:rsid w:val="0079746B"/>
    <w:rsid w:val="007A1D8A"/>
    <w:rsid w:val="007A1EAA"/>
    <w:rsid w:val="007A2A26"/>
    <w:rsid w:val="007A2ABB"/>
    <w:rsid w:val="007A52C0"/>
    <w:rsid w:val="007A612F"/>
    <w:rsid w:val="007A79FD"/>
    <w:rsid w:val="007B043D"/>
    <w:rsid w:val="007B0B9D"/>
    <w:rsid w:val="007B26E3"/>
    <w:rsid w:val="007B2B10"/>
    <w:rsid w:val="007B2B44"/>
    <w:rsid w:val="007B5A43"/>
    <w:rsid w:val="007B5FCF"/>
    <w:rsid w:val="007B709B"/>
    <w:rsid w:val="007C0EA3"/>
    <w:rsid w:val="007C1343"/>
    <w:rsid w:val="007C38DD"/>
    <w:rsid w:val="007C44E8"/>
    <w:rsid w:val="007C4DF2"/>
    <w:rsid w:val="007C59D5"/>
    <w:rsid w:val="007C5EF1"/>
    <w:rsid w:val="007C7BF5"/>
    <w:rsid w:val="007D1551"/>
    <w:rsid w:val="007D19B7"/>
    <w:rsid w:val="007D35D8"/>
    <w:rsid w:val="007D620D"/>
    <w:rsid w:val="007D75E5"/>
    <w:rsid w:val="007D773E"/>
    <w:rsid w:val="007E066E"/>
    <w:rsid w:val="007E1356"/>
    <w:rsid w:val="007E20FC"/>
    <w:rsid w:val="007E2B5F"/>
    <w:rsid w:val="007E37D9"/>
    <w:rsid w:val="007E4EE8"/>
    <w:rsid w:val="007E6508"/>
    <w:rsid w:val="007E7062"/>
    <w:rsid w:val="007E72BC"/>
    <w:rsid w:val="007F0D3E"/>
    <w:rsid w:val="007F0E1E"/>
    <w:rsid w:val="007F29A7"/>
    <w:rsid w:val="007F2BE9"/>
    <w:rsid w:val="007F33F7"/>
    <w:rsid w:val="007F3916"/>
    <w:rsid w:val="007F4B8C"/>
    <w:rsid w:val="007F5228"/>
    <w:rsid w:val="008004B4"/>
    <w:rsid w:val="008006D6"/>
    <w:rsid w:val="00802003"/>
    <w:rsid w:val="008024A9"/>
    <w:rsid w:val="00802697"/>
    <w:rsid w:val="00803050"/>
    <w:rsid w:val="00803FCA"/>
    <w:rsid w:val="008050AD"/>
    <w:rsid w:val="00805B61"/>
    <w:rsid w:val="00805BE8"/>
    <w:rsid w:val="00805BE9"/>
    <w:rsid w:val="008071B5"/>
    <w:rsid w:val="00807289"/>
    <w:rsid w:val="00815D43"/>
    <w:rsid w:val="00815FB4"/>
    <w:rsid w:val="00816078"/>
    <w:rsid w:val="00816748"/>
    <w:rsid w:val="008177E3"/>
    <w:rsid w:val="00817C7E"/>
    <w:rsid w:val="00820B6F"/>
    <w:rsid w:val="00822887"/>
    <w:rsid w:val="00823067"/>
    <w:rsid w:val="008231F6"/>
    <w:rsid w:val="00823AA9"/>
    <w:rsid w:val="008255B9"/>
    <w:rsid w:val="00825CD8"/>
    <w:rsid w:val="008260E3"/>
    <w:rsid w:val="00827324"/>
    <w:rsid w:val="008318F5"/>
    <w:rsid w:val="0083190F"/>
    <w:rsid w:val="00832310"/>
    <w:rsid w:val="00832DB3"/>
    <w:rsid w:val="00834633"/>
    <w:rsid w:val="00834AA8"/>
    <w:rsid w:val="008355EA"/>
    <w:rsid w:val="0083671C"/>
    <w:rsid w:val="00836EAF"/>
    <w:rsid w:val="00837458"/>
    <w:rsid w:val="008375E6"/>
    <w:rsid w:val="00837AAE"/>
    <w:rsid w:val="00840858"/>
    <w:rsid w:val="00840F51"/>
    <w:rsid w:val="00842798"/>
    <w:rsid w:val="008429AD"/>
    <w:rsid w:val="008429DB"/>
    <w:rsid w:val="00842C50"/>
    <w:rsid w:val="0084404E"/>
    <w:rsid w:val="00845C9B"/>
    <w:rsid w:val="00845F2A"/>
    <w:rsid w:val="00846A1D"/>
    <w:rsid w:val="00850C75"/>
    <w:rsid w:val="00850CE0"/>
    <w:rsid w:val="00850E39"/>
    <w:rsid w:val="00851C79"/>
    <w:rsid w:val="00852B50"/>
    <w:rsid w:val="008538EC"/>
    <w:rsid w:val="00854163"/>
    <w:rsid w:val="0085477A"/>
    <w:rsid w:val="00855107"/>
    <w:rsid w:val="00855173"/>
    <w:rsid w:val="008552B7"/>
    <w:rsid w:val="0085546F"/>
    <w:rsid w:val="008556A8"/>
    <w:rsid w:val="008557D9"/>
    <w:rsid w:val="00855BC5"/>
    <w:rsid w:val="00855BF7"/>
    <w:rsid w:val="00856214"/>
    <w:rsid w:val="008609A0"/>
    <w:rsid w:val="008619E9"/>
    <w:rsid w:val="00862089"/>
    <w:rsid w:val="008625D7"/>
    <w:rsid w:val="0086298A"/>
    <w:rsid w:val="00862AD6"/>
    <w:rsid w:val="0086313D"/>
    <w:rsid w:val="00863EA0"/>
    <w:rsid w:val="00864534"/>
    <w:rsid w:val="008645D4"/>
    <w:rsid w:val="00866D5B"/>
    <w:rsid w:val="00866FF5"/>
    <w:rsid w:val="00870D8D"/>
    <w:rsid w:val="008712D4"/>
    <w:rsid w:val="00871357"/>
    <w:rsid w:val="008715E8"/>
    <w:rsid w:val="0087332D"/>
    <w:rsid w:val="00873CA0"/>
    <w:rsid w:val="00873E1F"/>
    <w:rsid w:val="00874C16"/>
    <w:rsid w:val="00875450"/>
    <w:rsid w:val="00877B35"/>
    <w:rsid w:val="00882A37"/>
    <w:rsid w:val="00882A8B"/>
    <w:rsid w:val="00883710"/>
    <w:rsid w:val="00883961"/>
    <w:rsid w:val="0088427D"/>
    <w:rsid w:val="00886243"/>
    <w:rsid w:val="00886D1F"/>
    <w:rsid w:val="00887C7D"/>
    <w:rsid w:val="00887F52"/>
    <w:rsid w:val="00891EE1"/>
    <w:rsid w:val="008920FD"/>
    <w:rsid w:val="00893987"/>
    <w:rsid w:val="00895054"/>
    <w:rsid w:val="00895E0E"/>
    <w:rsid w:val="008963EF"/>
    <w:rsid w:val="0089688E"/>
    <w:rsid w:val="008A0C3D"/>
    <w:rsid w:val="008A1005"/>
    <w:rsid w:val="008A1FBE"/>
    <w:rsid w:val="008A2487"/>
    <w:rsid w:val="008A40A1"/>
    <w:rsid w:val="008A51C9"/>
    <w:rsid w:val="008A5778"/>
    <w:rsid w:val="008A6AFF"/>
    <w:rsid w:val="008A7916"/>
    <w:rsid w:val="008B0EC0"/>
    <w:rsid w:val="008B1F1F"/>
    <w:rsid w:val="008B2926"/>
    <w:rsid w:val="008B3194"/>
    <w:rsid w:val="008B42CC"/>
    <w:rsid w:val="008B5AE7"/>
    <w:rsid w:val="008B6E93"/>
    <w:rsid w:val="008B780D"/>
    <w:rsid w:val="008C0751"/>
    <w:rsid w:val="008C11B8"/>
    <w:rsid w:val="008C2B4C"/>
    <w:rsid w:val="008C2D60"/>
    <w:rsid w:val="008C4307"/>
    <w:rsid w:val="008C455F"/>
    <w:rsid w:val="008C60E9"/>
    <w:rsid w:val="008C75CB"/>
    <w:rsid w:val="008D0A9C"/>
    <w:rsid w:val="008D1055"/>
    <w:rsid w:val="008D1B7C"/>
    <w:rsid w:val="008D6657"/>
    <w:rsid w:val="008E0570"/>
    <w:rsid w:val="008E0B78"/>
    <w:rsid w:val="008E1F60"/>
    <w:rsid w:val="008E24E4"/>
    <w:rsid w:val="008E27A7"/>
    <w:rsid w:val="008E307E"/>
    <w:rsid w:val="008E36C3"/>
    <w:rsid w:val="008F2DD9"/>
    <w:rsid w:val="008F4DD1"/>
    <w:rsid w:val="008F523B"/>
    <w:rsid w:val="008F5822"/>
    <w:rsid w:val="008F5E99"/>
    <w:rsid w:val="008F6056"/>
    <w:rsid w:val="008F631C"/>
    <w:rsid w:val="008F6DEC"/>
    <w:rsid w:val="008F749C"/>
    <w:rsid w:val="0090155E"/>
    <w:rsid w:val="0090192E"/>
    <w:rsid w:val="00902798"/>
    <w:rsid w:val="00902C07"/>
    <w:rsid w:val="00904400"/>
    <w:rsid w:val="00904864"/>
    <w:rsid w:val="00905804"/>
    <w:rsid w:val="00905828"/>
    <w:rsid w:val="00906215"/>
    <w:rsid w:val="009063C1"/>
    <w:rsid w:val="00906D9F"/>
    <w:rsid w:val="00907808"/>
    <w:rsid w:val="00907947"/>
    <w:rsid w:val="009101E2"/>
    <w:rsid w:val="0091270C"/>
    <w:rsid w:val="009146D8"/>
    <w:rsid w:val="0091499C"/>
    <w:rsid w:val="00915041"/>
    <w:rsid w:val="0091541C"/>
    <w:rsid w:val="00915D73"/>
    <w:rsid w:val="00916077"/>
    <w:rsid w:val="009170A2"/>
    <w:rsid w:val="009203E0"/>
    <w:rsid w:val="009208A6"/>
    <w:rsid w:val="00922EA5"/>
    <w:rsid w:val="00923055"/>
    <w:rsid w:val="009242C4"/>
    <w:rsid w:val="00924514"/>
    <w:rsid w:val="00925D0D"/>
    <w:rsid w:val="00927316"/>
    <w:rsid w:val="00927C08"/>
    <w:rsid w:val="00930A37"/>
    <w:rsid w:val="0093133D"/>
    <w:rsid w:val="0093276D"/>
    <w:rsid w:val="00933D12"/>
    <w:rsid w:val="009356E6"/>
    <w:rsid w:val="00937065"/>
    <w:rsid w:val="00940285"/>
    <w:rsid w:val="009415B0"/>
    <w:rsid w:val="00941C5A"/>
    <w:rsid w:val="0094373E"/>
    <w:rsid w:val="00945E22"/>
    <w:rsid w:val="00947E7E"/>
    <w:rsid w:val="00950DC3"/>
    <w:rsid w:val="0095139A"/>
    <w:rsid w:val="0095242B"/>
    <w:rsid w:val="00953A2A"/>
    <w:rsid w:val="00953E16"/>
    <w:rsid w:val="009542AC"/>
    <w:rsid w:val="0095580F"/>
    <w:rsid w:val="00955C2A"/>
    <w:rsid w:val="0095623B"/>
    <w:rsid w:val="00956433"/>
    <w:rsid w:val="009611D2"/>
    <w:rsid w:val="00961BB2"/>
    <w:rsid w:val="00962108"/>
    <w:rsid w:val="009638D6"/>
    <w:rsid w:val="00965F94"/>
    <w:rsid w:val="00966989"/>
    <w:rsid w:val="0096702F"/>
    <w:rsid w:val="0096714F"/>
    <w:rsid w:val="00970402"/>
    <w:rsid w:val="0097408E"/>
    <w:rsid w:val="00974BB2"/>
    <w:rsid w:val="00974C9A"/>
    <w:rsid w:val="00974F2B"/>
    <w:rsid w:val="00974F32"/>
    <w:rsid w:val="00974FA7"/>
    <w:rsid w:val="0097517F"/>
    <w:rsid w:val="009756B1"/>
    <w:rsid w:val="009756E5"/>
    <w:rsid w:val="00977A8C"/>
    <w:rsid w:val="00982F8F"/>
    <w:rsid w:val="00983910"/>
    <w:rsid w:val="0098473D"/>
    <w:rsid w:val="0098693E"/>
    <w:rsid w:val="00992F1D"/>
    <w:rsid w:val="009932AC"/>
    <w:rsid w:val="00994351"/>
    <w:rsid w:val="00994BE7"/>
    <w:rsid w:val="00996772"/>
    <w:rsid w:val="00996A8F"/>
    <w:rsid w:val="009A14CF"/>
    <w:rsid w:val="009A1DBF"/>
    <w:rsid w:val="009A255D"/>
    <w:rsid w:val="009A68E6"/>
    <w:rsid w:val="009A6A62"/>
    <w:rsid w:val="009A7598"/>
    <w:rsid w:val="009B1443"/>
    <w:rsid w:val="009B1458"/>
    <w:rsid w:val="009B1587"/>
    <w:rsid w:val="009B1DF8"/>
    <w:rsid w:val="009B3D20"/>
    <w:rsid w:val="009B42DC"/>
    <w:rsid w:val="009B5418"/>
    <w:rsid w:val="009B5C0A"/>
    <w:rsid w:val="009B5DE2"/>
    <w:rsid w:val="009B61B4"/>
    <w:rsid w:val="009B6EF0"/>
    <w:rsid w:val="009B761B"/>
    <w:rsid w:val="009C0727"/>
    <w:rsid w:val="009C1F55"/>
    <w:rsid w:val="009C3C80"/>
    <w:rsid w:val="009C492F"/>
    <w:rsid w:val="009D06F6"/>
    <w:rsid w:val="009D0CA1"/>
    <w:rsid w:val="009D11AF"/>
    <w:rsid w:val="009D2422"/>
    <w:rsid w:val="009D2FF2"/>
    <w:rsid w:val="009D3226"/>
    <w:rsid w:val="009D3385"/>
    <w:rsid w:val="009D46CB"/>
    <w:rsid w:val="009D4744"/>
    <w:rsid w:val="009D4D17"/>
    <w:rsid w:val="009D52FB"/>
    <w:rsid w:val="009D6D9E"/>
    <w:rsid w:val="009D793C"/>
    <w:rsid w:val="009D7C6A"/>
    <w:rsid w:val="009E09BE"/>
    <w:rsid w:val="009E0B4C"/>
    <w:rsid w:val="009E16A9"/>
    <w:rsid w:val="009E375F"/>
    <w:rsid w:val="009E39D4"/>
    <w:rsid w:val="009E433B"/>
    <w:rsid w:val="009E43FD"/>
    <w:rsid w:val="009E4C64"/>
    <w:rsid w:val="009E50DE"/>
    <w:rsid w:val="009E5401"/>
    <w:rsid w:val="009E62F3"/>
    <w:rsid w:val="009E64A8"/>
    <w:rsid w:val="009F2D97"/>
    <w:rsid w:val="009F4269"/>
    <w:rsid w:val="009F5996"/>
    <w:rsid w:val="009F66A3"/>
    <w:rsid w:val="009F6BE4"/>
    <w:rsid w:val="00A00A77"/>
    <w:rsid w:val="00A00E33"/>
    <w:rsid w:val="00A0143D"/>
    <w:rsid w:val="00A023D3"/>
    <w:rsid w:val="00A04FBA"/>
    <w:rsid w:val="00A0758F"/>
    <w:rsid w:val="00A07B9D"/>
    <w:rsid w:val="00A13595"/>
    <w:rsid w:val="00A13EF6"/>
    <w:rsid w:val="00A14C5D"/>
    <w:rsid w:val="00A1570A"/>
    <w:rsid w:val="00A15814"/>
    <w:rsid w:val="00A17866"/>
    <w:rsid w:val="00A20157"/>
    <w:rsid w:val="00A204E7"/>
    <w:rsid w:val="00A211B4"/>
    <w:rsid w:val="00A219A5"/>
    <w:rsid w:val="00A223CF"/>
    <w:rsid w:val="00A2315F"/>
    <w:rsid w:val="00A23856"/>
    <w:rsid w:val="00A2409D"/>
    <w:rsid w:val="00A240B5"/>
    <w:rsid w:val="00A246EB"/>
    <w:rsid w:val="00A24FB6"/>
    <w:rsid w:val="00A26ABA"/>
    <w:rsid w:val="00A27923"/>
    <w:rsid w:val="00A300F4"/>
    <w:rsid w:val="00A30F91"/>
    <w:rsid w:val="00A324DF"/>
    <w:rsid w:val="00A334BD"/>
    <w:rsid w:val="00A33DDF"/>
    <w:rsid w:val="00A34547"/>
    <w:rsid w:val="00A376B7"/>
    <w:rsid w:val="00A413AD"/>
    <w:rsid w:val="00A41BF5"/>
    <w:rsid w:val="00A43DD3"/>
    <w:rsid w:val="00A43EBA"/>
    <w:rsid w:val="00A44778"/>
    <w:rsid w:val="00A447EC"/>
    <w:rsid w:val="00A463EC"/>
    <w:rsid w:val="00A467B2"/>
    <w:rsid w:val="00A469E7"/>
    <w:rsid w:val="00A4705B"/>
    <w:rsid w:val="00A50A41"/>
    <w:rsid w:val="00A517B1"/>
    <w:rsid w:val="00A51C2F"/>
    <w:rsid w:val="00A52DF3"/>
    <w:rsid w:val="00A5371B"/>
    <w:rsid w:val="00A54C84"/>
    <w:rsid w:val="00A54F61"/>
    <w:rsid w:val="00A55802"/>
    <w:rsid w:val="00A55AE5"/>
    <w:rsid w:val="00A560E9"/>
    <w:rsid w:val="00A561EC"/>
    <w:rsid w:val="00A56316"/>
    <w:rsid w:val="00A57B1C"/>
    <w:rsid w:val="00A604A4"/>
    <w:rsid w:val="00A60F00"/>
    <w:rsid w:val="00A61B7D"/>
    <w:rsid w:val="00A6329B"/>
    <w:rsid w:val="00A6605B"/>
    <w:rsid w:val="00A66ADC"/>
    <w:rsid w:val="00A67727"/>
    <w:rsid w:val="00A7147D"/>
    <w:rsid w:val="00A728A1"/>
    <w:rsid w:val="00A739F8"/>
    <w:rsid w:val="00A7774D"/>
    <w:rsid w:val="00A81B15"/>
    <w:rsid w:val="00A8297E"/>
    <w:rsid w:val="00A836A8"/>
    <w:rsid w:val="00A837FF"/>
    <w:rsid w:val="00A8395E"/>
    <w:rsid w:val="00A84052"/>
    <w:rsid w:val="00A84DC8"/>
    <w:rsid w:val="00A852EE"/>
    <w:rsid w:val="00A85D5B"/>
    <w:rsid w:val="00A85DBC"/>
    <w:rsid w:val="00A87FEB"/>
    <w:rsid w:val="00A928A4"/>
    <w:rsid w:val="00A93B8D"/>
    <w:rsid w:val="00A93F9F"/>
    <w:rsid w:val="00A9420E"/>
    <w:rsid w:val="00A94DAE"/>
    <w:rsid w:val="00A95B91"/>
    <w:rsid w:val="00A97648"/>
    <w:rsid w:val="00AA00DB"/>
    <w:rsid w:val="00AA1CFD"/>
    <w:rsid w:val="00AA2239"/>
    <w:rsid w:val="00AA2325"/>
    <w:rsid w:val="00AA257A"/>
    <w:rsid w:val="00AA33D2"/>
    <w:rsid w:val="00AA53ED"/>
    <w:rsid w:val="00AA6B23"/>
    <w:rsid w:val="00AB0C57"/>
    <w:rsid w:val="00AB1195"/>
    <w:rsid w:val="00AB1D3B"/>
    <w:rsid w:val="00AB38E9"/>
    <w:rsid w:val="00AB4182"/>
    <w:rsid w:val="00AB7AF0"/>
    <w:rsid w:val="00AC027B"/>
    <w:rsid w:val="00AC0308"/>
    <w:rsid w:val="00AC06C0"/>
    <w:rsid w:val="00AC114C"/>
    <w:rsid w:val="00AC27DB"/>
    <w:rsid w:val="00AC2A70"/>
    <w:rsid w:val="00AC3323"/>
    <w:rsid w:val="00AC68AE"/>
    <w:rsid w:val="00AC6D6B"/>
    <w:rsid w:val="00AC71E7"/>
    <w:rsid w:val="00AC74EE"/>
    <w:rsid w:val="00AC77FD"/>
    <w:rsid w:val="00AD0229"/>
    <w:rsid w:val="00AD06EF"/>
    <w:rsid w:val="00AD0EE3"/>
    <w:rsid w:val="00AD2E2A"/>
    <w:rsid w:val="00AD37CC"/>
    <w:rsid w:val="00AD4C29"/>
    <w:rsid w:val="00AD76F7"/>
    <w:rsid w:val="00AD7736"/>
    <w:rsid w:val="00AD7B4A"/>
    <w:rsid w:val="00AD7C61"/>
    <w:rsid w:val="00AE10CE"/>
    <w:rsid w:val="00AE14AA"/>
    <w:rsid w:val="00AE3B1C"/>
    <w:rsid w:val="00AE3EB1"/>
    <w:rsid w:val="00AE45F2"/>
    <w:rsid w:val="00AE49EA"/>
    <w:rsid w:val="00AE60E0"/>
    <w:rsid w:val="00AE70D4"/>
    <w:rsid w:val="00AE74B9"/>
    <w:rsid w:val="00AE7868"/>
    <w:rsid w:val="00AF039E"/>
    <w:rsid w:val="00AF0407"/>
    <w:rsid w:val="00AF049B"/>
    <w:rsid w:val="00AF2185"/>
    <w:rsid w:val="00AF2B63"/>
    <w:rsid w:val="00AF2EB4"/>
    <w:rsid w:val="00AF4D8B"/>
    <w:rsid w:val="00AF6F68"/>
    <w:rsid w:val="00B00223"/>
    <w:rsid w:val="00B00D20"/>
    <w:rsid w:val="00B01A15"/>
    <w:rsid w:val="00B0232D"/>
    <w:rsid w:val="00B027F7"/>
    <w:rsid w:val="00B02F7D"/>
    <w:rsid w:val="00B067CA"/>
    <w:rsid w:val="00B06D38"/>
    <w:rsid w:val="00B12273"/>
    <w:rsid w:val="00B12B26"/>
    <w:rsid w:val="00B1440A"/>
    <w:rsid w:val="00B1448E"/>
    <w:rsid w:val="00B14495"/>
    <w:rsid w:val="00B1465E"/>
    <w:rsid w:val="00B163F8"/>
    <w:rsid w:val="00B2007B"/>
    <w:rsid w:val="00B210BC"/>
    <w:rsid w:val="00B21812"/>
    <w:rsid w:val="00B218E3"/>
    <w:rsid w:val="00B221D9"/>
    <w:rsid w:val="00B225B8"/>
    <w:rsid w:val="00B22736"/>
    <w:rsid w:val="00B23C78"/>
    <w:rsid w:val="00B24698"/>
    <w:rsid w:val="00B2472D"/>
    <w:rsid w:val="00B24CA0"/>
    <w:rsid w:val="00B2549F"/>
    <w:rsid w:val="00B306C4"/>
    <w:rsid w:val="00B31784"/>
    <w:rsid w:val="00B31B62"/>
    <w:rsid w:val="00B33F20"/>
    <w:rsid w:val="00B366EB"/>
    <w:rsid w:val="00B4108D"/>
    <w:rsid w:val="00B42081"/>
    <w:rsid w:val="00B42580"/>
    <w:rsid w:val="00B4337A"/>
    <w:rsid w:val="00B44113"/>
    <w:rsid w:val="00B4503A"/>
    <w:rsid w:val="00B454B8"/>
    <w:rsid w:val="00B45B96"/>
    <w:rsid w:val="00B46130"/>
    <w:rsid w:val="00B46998"/>
    <w:rsid w:val="00B46EAE"/>
    <w:rsid w:val="00B507B3"/>
    <w:rsid w:val="00B526D6"/>
    <w:rsid w:val="00B54019"/>
    <w:rsid w:val="00B543B9"/>
    <w:rsid w:val="00B55506"/>
    <w:rsid w:val="00B55D4E"/>
    <w:rsid w:val="00B57265"/>
    <w:rsid w:val="00B5739F"/>
    <w:rsid w:val="00B60C34"/>
    <w:rsid w:val="00B60FB3"/>
    <w:rsid w:val="00B622B0"/>
    <w:rsid w:val="00B625B1"/>
    <w:rsid w:val="00B625CC"/>
    <w:rsid w:val="00B633AE"/>
    <w:rsid w:val="00B63625"/>
    <w:rsid w:val="00B63BD0"/>
    <w:rsid w:val="00B63CA5"/>
    <w:rsid w:val="00B6403F"/>
    <w:rsid w:val="00B6645A"/>
    <w:rsid w:val="00B665D2"/>
    <w:rsid w:val="00B66E3C"/>
    <w:rsid w:val="00B6737C"/>
    <w:rsid w:val="00B7214D"/>
    <w:rsid w:val="00B72F70"/>
    <w:rsid w:val="00B74372"/>
    <w:rsid w:val="00B7473E"/>
    <w:rsid w:val="00B747E0"/>
    <w:rsid w:val="00B74D3B"/>
    <w:rsid w:val="00B75226"/>
    <w:rsid w:val="00B75525"/>
    <w:rsid w:val="00B76B02"/>
    <w:rsid w:val="00B77AE6"/>
    <w:rsid w:val="00B80283"/>
    <w:rsid w:val="00B806AD"/>
    <w:rsid w:val="00B8095F"/>
    <w:rsid w:val="00B80B0C"/>
    <w:rsid w:val="00B80B11"/>
    <w:rsid w:val="00B81FFE"/>
    <w:rsid w:val="00B831AE"/>
    <w:rsid w:val="00B833EA"/>
    <w:rsid w:val="00B83B05"/>
    <w:rsid w:val="00B84162"/>
    <w:rsid w:val="00B8446C"/>
    <w:rsid w:val="00B855CC"/>
    <w:rsid w:val="00B8742B"/>
    <w:rsid w:val="00B87725"/>
    <w:rsid w:val="00B90555"/>
    <w:rsid w:val="00B92595"/>
    <w:rsid w:val="00B954B4"/>
    <w:rsid w:val="00B9575D"/>
    <w:rsid w:val="00B9694A"/>
    <w:rsid w:val="00BA1169"/>
    <w:rsid w:val="00BA1FBC"/>
    <w:rsid w:val="00BA259A"/>
    <w:rsid w:val="00BA259C"/>
    <w:rsid w:val="00BA29D3"/>
    <w:rsid w:val="00BA307F"/>
    <w:rsid w:val="00BA45AF"/>
    <w:rsid w:val="00BA5056"/>
    <w:rsid w:val="00BA5280"/>
    <w:rsid w:val="00BA5460"/>
    <w:rsid w:val="00BA58EA"/>
    <w:rsid w:val="00BB01C4"/>
    <w:rsid w:val="00BB02C6"/>
    <w:rsid w:val="00BB034B"/>
    <w:rsid w:val="00BB10B9"/>
    <w:rsid w:val="00BB14F1"/>
    <w:rsid w:val="00BB243E"/>
    <w:rsid w:val="00BB276B"/>
    <w:rsid w:val="00BB2AC6"/>
    <w:rsid w:val="00BB2C00"/>
    <w:rsid w:val="00BB572E"/>
    <w:rsid w:val="00BB5911"/>
    <w:rsid w:val="00BB74FD"/>
    <w:rsid w:val="00BB7635"/>
    <w:rsid w:val="00BB7A3D"/>
    <w:rsid w:val="00BB7C97"/>
    <w:rsid w:val="00BC083A"/>
    <w:rsid w:val="00BC42FD"/>
    <w:rsid w:val="00BC5332"/>
    <w:rsid w:val="00BC5982"/>
    <w:rsid w:val="00BC5D4B"/>
    <w:rsid w:val="00BC60BF"/>
    <w:rsid w:val="00BD021A"/>
    <w:rsid w:val="00BD16C1"/>
    <w:rsid w:val="00BD1A96"/>
    <w:rsid w:val="00BD28BF"/>
    <w:rsid w:val="00BD2D12"/>
    <w:rsid w:val="00BD33D2"/>
    <w:rsid w:val="00BD6404"/>
    <w:rsid w:val="00BD66B3"/>
    <w:rsid w:val="00BE0393"/>
    <w:rsid w:val="00BE0DE8"/>
    <w:rsid w:val="00BE10E8"/>
    <w:rsid w:val="00BE33AE"/>
    <w:rsid w:val="00BE3841"/>
    <w:rsid w:val="00BE5510"/>
    <w:rsid w:val="00BE5994"/>
    <w:rsid w:val="00BE5B90"/>
    <w:rsid w:val="00BF046F"/>
    <w:rsid w:val="00BF18EE"/>
    <w:rsid w:val="00BF26E5"/>
    <w:rsid w:val="00BF5DD6"/>
    <w:rsid w:val="00BF697B"/>
    <w:rsid w:val="00C00F9E"/>
    <w:rsid w:val="00C01D50"/>
    <w:rsid w:val="00C02737"/>
    <w:rsid w:val="00C04E72"/>
    <w:rsid w:val="00C0520B"/>
    <w:rsid w:val="00C056DC"/>
    <w:rsid w:val="00C05B39"/>
    <w:rsid w:val="00C0732D"/>
    <w:rsid w:val="00C11596"/>
    <w:rsid w:val="00C116CF"/>
    <w:rsid w:val="00C1329B"/>
    <w:rsid w:val="00C13D7C"/>
    <w:rsid w:val="00C141ED"/>
    <w:rsid w:val="00C1572F"/>
    <w:rsid w:val="00C17BF5"/>
    <w:rsid w:val="00C20538"/>
    <w:rsid w:val="00C20B87"/>
    <w:rsid w:val="00C21F87"/>
    <w:rsid w:val="00C23DF2"/>
    <w:rsid w:val="00C24C05"/>
    <w:rsid w:val="00C24D2F"/>
    <w:rsid w:val="00C255AD"/>
    <w:rsid w:val="00C26222"/>
    <w:rsid w:val="00C262DA"/>
    <w:rsid w:val="00C27305"/>
    <w:rsid w:val="00C273E3"/>
    <w:rsid w:val="00C27BFC"/>
    <w:rsid w:val="00C30B33"/>
    <w:rsid w:val="00C31116"/>
    <w:rsid w:val="00C31283"/>
    <w:rsid w:val="00C32592"/>
    <w:rsid w:val="00C326AE"/>
    <w:rsid w:val="00C33C48"/>
    <w:rsid w:val="00C340E5"/>
    <w:rsid w:val="00C35AA7"/>
    <w:rsid w:val="00C364A1"/>
    <w:rsid w:val="00C404C3"/>
    <w:rsid w:val="00C416E0"/>
    <w:rsid w:val="00C42018"/>
    <w:rsid w:val="00C43BA1"/>
    <w:rsid w:val="00C43DAB"/>
    <w:rsid w:val="00C441D8"/>
    <w:rsid w:val="00C44A5B"/>
    <w:rsid w:val="00C45517"/>
    <w:rsid w:val="00C45DE8"/>
    <w:rsid w:val="00C46B38"/>
    <w:rsid w:val="00C47F08"/>
    <w:rsid w:val="00C50961"/>
    <w:rsid w:val="00C514A6"/>
    <w:rsid w:val="00C53160"/>
    <w:rsid w:val="00C53566"/>
    <w:rsid w:val="00C53579"/>
    <w:rsid w:val="00C53F35"/>
    <w:rsid w:val="00C56A33"/>
    <w:rsid w:val="00C5739F"/>
    <w:rsid w:val="00C57CF0"/>
    <w:rsid w:val="00C61AD2"/>
    <w:rsid w:val="00C621F1"/>
    <w:rsid w:val="00C63557"/>
    <w:rsid w:val="00C649BD"/>
    <w:rsid w:val="00C65891"/>
    <w:rsid w:val="00C66AC9"/>
    <w:rsid w:val="00C67C8F"/>
    <w:rsid w:val="00C67F4D"/>
    <w:rsid w:val="00C70C0E"/>
    <w:rsid w:val="00C715B1"/>
    <w:rsid w:val="00C71CA7"/>
    <w:rsid w:val="00C724D3"/>
    <w:rsid w:val="00C72951"/>
    <w:rsid w:val="00C7310A"/>
    <w:rsid w:val="00C74E22"/>
    <w:rsid w:val="00C75168"/>
    <w:rsid w:val="00C77DD9"/>
    <w:rsid w:val="00C81896"/>
    <w:rsid w:val="00C83BE6"/>
    <w:rsid w:val="00C84213"/>
    <w:rsid w:val="00C85174"/>
    <w:rsid w:val="00C85354"/>
    <w:rsid w:val="00C86ABA"/>
    <w:rsid w:val="00C87C8A"/>
    <w:rsid w:val="00C90942"/>
    <w:rsid w:val="00C90FB8"/>
    <w:rsid w:val="00C91BE0"/>
    <w:rsid w:val="00C9301E"/>
    <w:rsid w:val="00C943F3"/>
    <w:rsid w:val="00C95CC0"/>
    <w:rsid w:val="00C97291"/>
    <w:rsid w:val="00CA056D"/>
    <w:rsid w:val="00CA08C6"/>
    <w:rsid w:val="00CA0A77"/>
    <w:rsid w:val="00CA114D"/>
    <w:rsid w:val="00CA23CB"/>
    <w:rsid w:val="00CA2729"/>
    <w:rsid w:val="00CA3057"/>
    <w:rsid w:val="00CA329E"/>
    <w:rsid w:val="00CA45F8"/>
    <w:rsid w:val="00CA4F22"/>
    <w:rsid w:val="00CA6691"/>
    <w:rsid w:val="00CA78D4"/>
    <w:rsid w:val="00CB0305"/>
    <w:rsid w:val="00CB33C7"/>
    <w:rsid w:val="00CB33CB"/>
    <w:rsid w:val="00CB44EE"/>
    <w:rsid w:val="00CB6033"/>
    <w:rsid w:val="00CB6C91"/>
    <w:rsid w:val="00CB6DA7"/>
    <w:rsid w:val="00CB7D78"/>
    <w:rsid w:val="00CB7E4C"/>
    <w:rsid w:val="00CC21C7"/>
    <w:rsid w:val="00CC2584"/>
    <w:rsid w:val="00CC25B4"/>
    <w:rsid w:val="00CC31CF"/>
    <w:rsid w:val="00CC3582"/>
    <w:rsid w:val="00CC3A82"/>
    <w:rsid w:val="00CC5F88"/>
    <w:rsid w:val="00CC69C8"/>
    <w:rsid w:val="00CC77A2"/>
    <w:rsid w:val="00CD0295"/>
    <w:rsid w:val="00CD307E"/>
    <w:rsid w:val="00CD3736"/>
    <w:rsid w:val="00CD47E2"/>
    <w:rsid w:val="00CD497E"/>
    <w:rsid w:val="00CD4B08"/>
    <w:rsid w:val="00CD51CC"/>
    <w:rsid w:val="00CD629F"/>
    <w:rsid w:val="00CD6A1B"/>
    <w:rsid w:val="00CD6A86"/>
    <w:rsid w:val="00CE0A7F"/>
    <w:rsid w:val="00CE1718"/>
    <w:rsid w:val="00CE50F3"/>
    <w:rsid w:val="00CE5AF9"/>
    <w:rsid w:val="00CE6F26"/>
    <w:rsid w:val="00CE6FE5"/>
    <w:rsid w:val="00CF0411"/>
    <w:rsid w:val="00CF0D4F"/>
    <w:rsid w:val="00CF1F13"/>
    <w:rsid w:val="00CF2756"/>
    <w:rsid w:val="00CF2B3A"/>
    <w:rsid w:val="00CF2CDE"/>
    <w:rsid w:val="00CF4156"/>
    <w:rsid w:val="00CF4814"/>
    <w:rsid w:val="00D0036C"/>
    <w:rsid w:val="00D01A23"/>
    <w:rsid w:val="00D02BDF"/>
    <w:rsid w:val="00D03639"/>
    <w:rsid w:val="00D03824"/>
    <w:rsid w:val="00D03D00"/>
    <w:rsid w:val="00D04D2B"/>
    <w:rsid w:val="00D05C30"/>
    <w:rsid w:val="00D10052"/>
    <w:rsid w:val="00D11359"/>
    <w:rsid w:val="00D128B9"/>
    <w:rsid w:val="00D14BDB"/>
    <w:rsid w:val="00D15975"/>
    <w:rsid w:val="00D20160"/>
    <w:rsid w:val="00D20B39"/>
    <w:rsid w:val="00D251D2"/>
    <w:rsid w:val="00D308CB"/>
    <w:rsid w:val="00D3188C"/>
    <w:rsid w:val="00D33A40"/>
    <w:rsid w:val="00D33F72"/>
    <w:rsid w:val="00D33FE5"/>
    <w:rsid w:val="00D35A77"/>
    <w:rsid w:val="00D35F9B"/>
    <w:rsid w:val="00D36B69"/>
    <w:rsid w:val="00D40025"/>
    <w:rsid w:val="00D408DD"/>
    <w:rsid w:val="00D45D72"/>
    <w:rsid w:val="00D47BE4"/>
    <w:rsid w:val="00D50A10"/>
    <w:rsid w:val="00D520E4"/>
    <w:rsid w:val="00D52256"/>
    <w:rsid w:val="00D529CD"/>
    <w:rsid w:val="00D52F44"/>
    <w:rsid w:val="00D53A38"/>
    <w:rsid w:val="00D53E07"/>
    <w:rsid w:val="00D56680"/>
    <w:rsid w:val="00D56C1C"/>
    <w:rsid w:val="00D575DD"/>
    <w:rsid w:val="00D57DFA"/>
    <w:rsid w:val="00D61398"/>
    <w:rsid w:val="00D61C4A"/>
    <w:rsid w:val="00D6202F"/>
    <w:rsid w:val="00D65C22"/>
    <w:rsid w:val="00D6643B"/>
    <w:rsid w:val="00D66F4C"/>
    <w:rsid w:val="00D6785B"/>
    <w:rsid w:val="00D67FCF"/>
    <w:rsid w:val="00D709CE"/>
    <w:rsid w:val="00D71C31"/>
    <w:rsid w:val="00D71F73"/>
    <w:rsid w:val="00D768B5"/>
    <w:rsid w:val="00D7748E"/>
    <w:rsid w:val="00D77C77"/>
    <w:rsid w:val="00D77FE8"/>
    <w:rsid w:val="00D80786"/>
    <w:rsid w:val="00D810CF"/>
    <w:rsid w:val="00D81CAB"/>
    <w:rsid w:val="00D83033"/>
    <w:rsid w:val="00D843C1"/>
    <w:rsid w:val="00D84C1E"/>
    <w:rsid w:val="00D84FB1"/>
    <w:rsid w:val="00D8512D"/>
    <w:rsid w:val="00D8576F"/>
    <w:rsid w:val="00D8677F"/>
    <w:rsid w:val="00D86941"/>
    <w:rsid w:val="00D873EB"/>
    <w:rsid w:val="00D94FCF"/>
    <w:rsid w:val="00D95A5E"/>
    <w:rsid w:val="00D95EB8"/>
    <w:rsid w:val="00D96011"/>
    <w:rsid w:val="00D9768C"/>
    <w:rsid w:val="00D97F0C"/>
    <w:rsid w:val="00DA1C55"/>
    <w:rsid w:val="00DA32DA"/>
    <w:rsid w:val="00DA3A86"/>
    <w:rsid w:val="00DA3CB8"/>
    <w:rsid w:val="00DA4044"/>
    <w:rsid w:val="00DA52C4"/>
    <w:rsid w:val="00DA6891"/>
    <w:rsid w:val="00DA6B31"/>
    <w:rsid w:val="00DA7B17"/>
    <w:rsid w:val="00DB0181"/>
    <w:rsid w:val="00DB1536"/>
    <w:rsid w:val="00DB3B82"/>
    <w:rsid w:val="00DB3FB0"/>
    <w:rsid w:val="00DB4702"/>
    <w:rsid w:val="00DB4770"/>
    <w:rsid w:val="00DB4B11"/>
    <w:rsid w:val="00DB4FE3"/>
    <w:rsid w:val="00DB524A"/>
    <w:rsid w:val="00DB558A"/>
    <w:rsid w:val="00DB5F44"/>
    <w:rsid w:val="00DB6368"/>
    <w:rsid w:val="00DB63C2"/>
    <w:rsid w:val="00DB7E2D"/>
    <w:rsid w:val="00DC001A"/>
    <w:rsid w:val="00DC05B8"/>
    <w:rsid w:val="00DC0749"/>
    <w:rsid w:val="00DC184C"/>
    <w:rsid w:val="00DC2500"/>
    <w:rsid w:val="00DC3115"/>
    <w:rsid w:val="00DC38F3"/>
    <w:rsid w:val="00DC4AFA"/>
    <w:rsid w:val="00DC4DE7"/>
    <w:rsid w:val="00DC4F72"/>
    <w:rsid w:val="00DC626B"/>
    <w:rsid w:val="00DC77DC"/>
    <w:rsid w:val="00DC7E08"/>
    <w:rsid w:val="00DD002F"/>
    <w:rsid w:val="00DD0453"/>
    <w:rsid w:val="00DD0C2C"/>
    <w:rsid w:val="00DD19DE"/>
    <w:rsid w:val="00DD1C03"/>
    <w:rsid w:val="00DD28BC"/>
    <w:rsid w:val="00DD4BE9"/>
    <w:rsid w:val="00DD4F8D"/>
    <w:rsid w:val="00DD5234"/>
    <w:rsid w:val="00DD72E4"/>
    <w:rsid w:val="00DD76FD"/>
    <w:rsid w:val="00DE1351"/>
    <w:rsid w:val="00DE268E"/>
    <w:rsid w:val="00DE31F0"/>
    <w:rsid w:val="00DE3769"/>
    <w:rsid w:val="00DE3791"/>
    <w:rsid w:val="00DE3D1C"/>
    <w:rsid w:val="00DE4F38"/>
    <w:rsid w:val="00DE6273"/>
    <w:rsid w:val="00DE7DC9"/>
    <w:rsid w:val="00DF0D8C"/>
    <w:rsid w:val="00DF16CE"/>
    <w:rsid w:val="00DF4534"/>
    <w:rsid w:val="00DF5C86"/>
    <w:rsid w:val="00DF66B8"/>
    <w:rsid w:val="00DF6AF6"/>
    <w:rsid w:val="00DF708A"/>
    <w:rsid w:val="00DF7944"/>
    <w:rsid w:val="00E01C41"/>
    <w:rsid w:val="00E0227D"/>
    <w:rsid w:val="00E04B84"/>
    <w:rsid w:val="00E06466"/>
    <w:rsid w:val="00E06835"/>
    <w:rsid w:val="00E06FDA"/>
    <w:rsid w:val="00E111A2"/>
    <w:rsid w:val="00E126BA"/>
    <w:rsid w:val="00E12992"/>
    <w:rsid w:val="00E12B22"/>
    <w:rsid w:val="00E12F99"/>
    <w:rsid w:val="00E132B2"/>
    <w:rsid w:val="00E13AC0"/>
    <w:rsid w:val="00E14762"/>
    <w:rsid w:val="00E1482E"/>
    <w:rsid w:val="00E14D6C"/>
    <w:rsid w:val="00E14F34"/>
    <w:rsid w:val="00E15B8E"/>
    <w:rsid w:val="00E160A5"/>
    <w:rsid w:val="00E1633B"/>
    <w:rsid w:val="00E16A63"/>
    <w:rsid w:val="00E16ADF"/>
    <w:rsid w:val="00E16B62"/>
    <w:rsid w:val="00E16EF0"/>
    <w:rsid w:val="00E17054"/>
    <w:rsid w:val="00E1713D"/>
    <w:rsid w:val="00E200B3"/>
    <w:rsid w:val="00E202FF"/>
    <w:rsid w:val="00E20A43"/>
    <w:rsid w:val="00E21267"/>
    <w:rsid w:val="00E21E57"/>
    <w:rsid w:val="00E22DE6"/>
    <w:rsid w:val="00E23898"/>
    <w:rsid w:val="00E25215"/>
    <w:rsid w:val="00E255FD"/>
    <w:rsid w:val="00E26620"/>
    <w:rsid w:val="00E2791D"/>
    <w:rsid w:val="00E319F1"/>
    <w:rsid w:val="00E33074"/>
    <w:rsid w:val="00E33CD2"/>
    <w:rsid w:val="00E35134"/>
    <w:rsid w:val="00E357BD"/>
    <w:rsid w:val="00E40E90"/>
    <w:rsid w:val="00E41794"/>
    <w:rsid w:val="00E41CF7"/>
    <w:rsid w:val="00E426CC"/>
    <w:rsid w:val="00E42EF3"/>
    <w:rsid w:val="00E43953"/>
    <w:rsid w:val="00E45C7E"/>
    <w:rsid w:val="00E5046B"/>
    <w:rsid w:val="00E531EB"/>
    <w:rsid w:val="00E5359F"/>
    <w:rsid w:val="00E5439D"/>
    <w:rsid w:val="00E54411"/>
    <w:rsid w:val="00E54874"/>
    <w:rsid w:val="00E54B6F"/>
    <w:rsid w:val="00E55ACA"/>
    <w:rsid w:val="00E5665B"/>
    <w:rsid w:val="00E57B74"/>
    <w:rsid w:val="00E62A05"/>
    <w:rsid w:val="00E63215"/>
    <w:rsid w:val="00E650A1"/>
    <w:rsid w:val="00E65514"/>
    <w:rsid w:val="00E65BC6"/>
    <w:rsid w:val="00E661FF"/>
    <w:rsid w:val="00E700E5"/>
    <w:rsid w:val="00E7186D"/>
    <w:rsid w:val="00E726C5"/>
    <w:rsid w:val="00E726EB"/>
    <w:rsid w:val="00E72817"/>
    <w:rsid w:val="00E72AE5"/>
    <w:rsid w:val="00E72CF1"/>
    <w:rsid w:val="00E7437C"/>
    <w:rsid w:val="00E764B0"/>
    <w:rsid w:val="00E76733"/>
    <w:rsid w:val="00E808A0"/>
    <w:rsid w:val="00E80B52"/>
    <w:rsid w:val="00E824C3"/>
    <w:rsid w:val="00E833B3"/>
    <w:rsid w:val="00E840B3"/>
    <w:rsid w:val="00E84332"/>
    <w:rsid w:val="00E84D10"/>
    <w:rsid w:val="00E8629F"/>
    <w:rsid w:val="00E903D7"/>
    <w:rsid w:val="00E91008"/>
    <w:rsid w:val="00E91E47"/>
    <w:rsid w:val="00E9374E"/>
    <w:rsid w:val="00E93B39"/>
    <w:rsid w:val="00E94F54"/>
    <w:rsid w:val="00E9510E"/>
    <w:rsid w:val="00E9683B"/>
    <w:rsid w:val="00E9713C"/>
    <w:rsid w:val="00E97AD5"/>
    <w:rsid w:val="00EA1111"/>
    <w:rsid w:val="00EA15D3"/>
    <w:rsid w:val="00EA28A9"/>
    <w:rsid w:val="00EA2EFA"/>
    <w:rsid w:val="00EA32BC"/>
    <w:rsid w:val="00EA3899"/>
    <w:rsid w:val="00EA3B4F"/>
    <w:rsid w:val="00EA3C24"/>
    <w:rsid w:val="00EA484D"/>
    <w:rsid w:val="00EA73DF"/>
    <w:rsid w:val="00EA766B"/>
    <w:rsid w:val="00EA7A1F"/>
    <w:rsid w:val="00EB13E5"/>
    <w:rsid w:val="00EB61AE"/>
    <w:rsid w:val="00EB61C5"/>
    <w:rsid w:val="00EB722D"/>
    <w:rsid w:val="00EB7316"/>
    <w:rsid w:val="00EC04FB"/>
    <w:rsid w:val="00EC05CF"/>
    <w:rsid w:val="00EC20C2"/>
    <w:rsid w:val="00EC2F03"/>
    <w:rsid w:val="00EC322D"/>
    <w:rsid w:val="00EC4160"/>
    <w:rsid w:val="00EC46C0"/>
    <w:rsid w:val="00EC6336"/>
    <w:rsid w:val="00EC669C"/>
    <w:rsid w:val="00EC7A41"/>
    <w:rsid w:val="00EC7B38"/>
    <w:rsid w:val="00ED0B31"/>
    <w:rsid w:val="00ED1B4D"/>
    <w:rsid w:val="00ED1C2D"/>
    <w:rsid w:val="00ED383A"/>
    <w:rsid w:val="00ED3E99"/>
    <w:rsid w:val="00ED42AB"/>
    <w:rsid w:val="00EE08AD"/>
    <w:rsid w:val="00EE0F61"/>
    <w:rsid w:val="00EE1080"/>
    <w:rsid w:val="00EE4FF1"/>
    <w:rsid w:val="00EE5824"/>
    <w:rsid w:val="00EF1124"/>
    <w:rsid w:val="00EF1EC5"/>
    <w:rsid w:val="00EF3058"/>
    <w:rsid w:val="00EF3E2C"/>
    <w:rsid w:val="00EF4C88"/>
    <w:rsid w:val="00EF55EB"/>
    <w:rsid w:val="00EF5F4F"/>
    <w:rsid w:val="00EF6F13"/>
    <w:rsid w:val="00EF75A1"/>
    <w:rsid w:val="00EF788E"/>
    <w:rsid w:val="00F000BE"/>
    <w:rsid w:val="00F00DCC"/>
    <w:rsid w:val="00F01172"/>
    <w:rsid w:val="00F0156F"/>
    <w:rsid w:val="00F02265"/>
    <w:rsid w:val="00F02884"/>
    <w:rsid w:val="00F02D2C"/>
    <w:rsid w:val="00F03701"/>
    <w:rsid w:val="00F05AC8"/>
    <w:rsid w:val="00F07167"/>
    <w:rsid w:val="00F072D8"/>
    <w:rsid w:val="00F074B9"/>
    <w:rsid w:val="00F07CE0"/>
    <w:rsid w:val="00F102DC"/>
    <w:rsid w:val="00F10D38"/>
    <w:rsid w:val="00F11496"/>
    <w:rsid w:val="00F115F5"/>
    <w:rsid w:val="00F11F6A"/>
    <w:rsid w:val="00F122FD"/>
    <w:rsid w:val="00F126D4"/>
    <w:rsid w:val="00F13D05"/>
    <w:rsid w:val="00F13D57"/>
    <w:rsid w:val="00F13FE0"/>
    <w:rsid w:val="00F1679D"/>
    <w:rsid w:val="00F1682C"/>
    <w:rsid w:val="00F2067C"/>
    <w:rsid w:val="00F20B91"/>
    <w:rsid w:val="00F21139"/>
    <w:rsid w:val="00F23BF0"/>
    <w:rsid w:val="00F23CDF"/>
    <w:rsid w:val="00F24B1D"/>
    <w:rsid w:val="00F24B8B"/>
    <w:rsid w:val="00F30D2E"/>
    <w:rsid w:val="00F32559"/>
    <w:rsid w:val="00F32FAA"/>
    <w:rsid w:val="00F3371B"/>
    <w:rsid w:val="00F35516"/>
    <w:rsid w:val="00F35790"/>
    <w:rsid w:val="00F36613"/>
    <w:rsid w:val="00F36749"/>
    <w:rsid w:val="00F4052E"/>
    <w:rsid w:val="00F40967"/>
    <w:rsid w:val="00F4136D"/>
    <w:rsid w:val="00F41A40"/>
    <w:rsid w:val="00F4212E"/>
    <w:rsid w:val="00F42B0B"/>
    <w:rsid w:val="00F42C20"/>
    <w:rsid w:val="00F43671"/>
    <w:rsid w:val="00F43E34"/>
    <w:rsid w:val="00F45411"/>
    <w:rsid w:val="00F455B3"/>
    <w:rsid w:val="00F465C6"/>
    <w:rsid w:val="00F4664C"/>
    <w:rsid w:val="00F503B8"/>
    <w:rsid w:val="00F51002"/>
    <w:rsid w:val="00F51947"/>
    <w:rsid w:val="00F521EA"/>
    <w:rsid w:val="00F53053"/>
    <w:rsid w:val="00F53D7F"/>
    <w:rsid w:val="00F53FE2"/>
    <w:rsid w:val="00F557B2"/>
    <w:rsid w:val="00F575FF"/>
    <w:rsid w:val="00F614F3"/>
    <w:rsid w:val="00F618EF"/>
    <w:rsid w:val="00F61D90"/>
    <w:rsid w:val="00F64731"/>
    <w:rsid w:val="00F64982"/>
    <w:rsid w:val="00F6506F"/>
    <w:rsid w:val="00F650CE"/>
    <w:rsid w:val="00F65582"/>
    <w:rsid w:val="00F65F7E"/>
    <w:rsid w:val="00F66E75"/>
    <w:rsid w:val="00F703F1"/>
    <w:rsid w:val="00F713AA"/>
    <w:rsid w:val="00F71FBA"/>
    <w:rsid w:val="00F7250B"/>
    <w:rsid w:val="00F725E2"/>
    <w:rsid w:val="00F75E8F"/>
    <w:rsid w:val="00F76DD5"/>
    <w:rsid w:val="00F76DD7"/>
    <w:rsid w:val="00F77EB0"/>
    <w:rsid w:val="00F81BAA"/>
    <w:rsid w:val="00F8285B"/>
    <w:rsid w:val="00F86AF8"/>
    <w:rsid w:val="00F87348"/>
    <w:rsid w:val="00F873FA"/>
    <w:rsid w:val="00F87CDD"/>
    <w:rsid w:val="00F90ED9"/>
    <w:rsid w:val="00F933F0"/>
    <w:rsid w:val="00F937A3"/>
    <w:rsid w:val="00F94715"/>
    <w:rsid w:val="00F94AAD"/>
    <w:rsid w:val="00F95ECB"/>
    <w:rsid w:val="00F96A3D"/>
    <w:rsid w:val="00F97C7C"/>
    <w:rsid w:val="00FA4718"/>
    <w:rsid w:val="00FA5848"/>
    <w:rsid w:val="00FA5B60"/>
    <w:rsid w:val="00FA6899"/>
    <w:rsid w:val="00FA7422"/>
    <w:rsid w:val="00FA74EF"/>
    <w:rsid w:val="00FA78CE"/>
    <w:rsid w:val="00FA7F3D"/>
    <w:rsid w:val="00FB07C4"/>
    <w:rsid w:val="00FB1035"/>
    <w:rsid w:val="00FB13D8"/>
    <w:rsid w:val="00FB27A4"/>
    <w:rsid w:val="00FB34AF"/>
    <w:rsid w:val="00FB37D5"/>
    <w:rsid w:val="00FB38D8"/>
    <w:rsid w:val="00FB3AF6"/>
    <w:rsid w:val="00FB4049"/>
    <w:rsid w:val="00FB43DA"/>
    <w:rsid w:val="00FB516F"/>
    <w:rsid w:val="00FB5E13"/>
    <w:rsid w:val="00FB661F"/>
    <w:rsid w:val="00FB714A"/>
    <w:rsid w:val="00FC051F"/>
    <w:rsid w:val="00FC06FF"/>
    <w:rsid w:val="00FC45F4"/>
    <w:rsid w:val="00FC5BCD"/>
    <w:rsid w:val="00FC69B4"/>
    <w:rsid w:val="00FC70E4"/>
    <w:rsid w:val="00FD053E"/>
    <w:rsid w:val="00FD0694"/>
    <w:rsid w:val="00FD25BE"/>
    <w:rsid w:val="00FD2E70"/>
    <w:rsid w:val="00FD2F80"/>
    <w:rsid w:val="00FD34A0"/>
    <w:rsid w:val="00FD3593"/>
    <w:rsid w:val="00FD3766"/>
    <w:rsid w:val="00FD3EE5"/>
    <w:rsid w:val="00FD46E4"/>
    <w:rsid w:val="00FD5FDD"/>
    <w:rsid w:val="00FD7AA7"/>
    <w:rsid w:val="00FD7E03"/>
    <w:rsid w:val="00FE03EF"/>
    <w:rsid w:val="00FE1C17"/>
    <w:rsid w:val="00FE603C"/>
    <w:rsid w:val="00FE6218"/>
    <w:rsid w:val="00FE622A"/>
    <w:rsid w:val="00FE6756"/>
    <w:rsid w:val="00FE768E"/>
    <w:rsid w:val="00FF067F"/>
    <w:rsid w:val="00FF0A60"/>
    <w:rsid w:val="00FF15B7"/>
    <w:rsid w:val="00FF1FCB"/>
    <w:rsid w:val="00FF204A"/>
    <w:rsid w:val="00FF2254"/>
    <w:rsid w:val="00FF3693"/>
    <w:rsid w:val="00FF3845"/>
    <w:rsid w:val="00FF52D4"/>
    <w:rsid w:val="00FF6AA4"/>
    <w:rsid w:val="00FF6B09"/>
    <w:rsid w:val="00FF79A7"/>
    <w:rsid w:val="07235BC1"/>
    <w:rsid w:val="0BA27CA4"/>
    <w:rsid w:val="11C25C30"/>
    <w:rsid w:val="152F114F"/>
    <w:rsid w:val="16132A47"/>
    <w:rsid w:val="19B83B42"/>
    <w:rsid w:val="1A5E42D0"/>
    <w:rsid w:val="1A807D07"/>
    <w:rsid w:val="1CC34A3E"/>
    <w:rsid w:val="2E97127C"/>
    <w:rsid w:val="3EF065CE"/>
    <w:rsid w:val="46AB7B7E"/>
    <w:rsid w:val="47882417"/>
    <w:rsid w:val="4B3E2E80"/>
    <w:rsid w:val="4BD71D7A"/>
    <w:rsid w:val="56FF0A48"/>
    <w:rsid w:val="5B276899"/>
    <w:rsid w:val="63821F51"/>
    <w:rsid w:val="6E873EE3"/>
    <w:rsid w:val="6EB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7B2B6"/>
  <w15:docId w15:val="{416691B7-DD95-48A6-9402-C97B0DDE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uiPriority="99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01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-339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</w:style>
  <w:style w:type="paragraph" w:styleId="ListNumber3">
    <w:name w:val="List Number 3"/>
    <w:basedOn w:val="Normal"/>
    <w:uiPriority w:val="99"/>
    <w:qFormat/>
    <w:pPr>
      <w:numPr>
        <w:numId w:val="2"/>
      </w:numPr>
      <w:tabs>
        <w:tab w:val="clear" w:pos="720"/>
        <w:tab w:val="left" w:pos="851"/>
        <w:tab w:val="left" w:pos="926"/>
      </w:tabs>
      <w:overflowPunct w:val="0"/>
      <w:autoSpaceDE w:val="0"/>
      <w:autoSpaceDN w:val="0"/>
      <w:adjustRightInd w:val="0"/>
      <w:ind w:left="926" w:hanging="851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35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0">
    <w:name w:val="样式 页眉"/>
    <w:basedOn w:val="Header"/>
    <w:link w:val="Char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0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table" w:customStyle="1" w:styleId="1">
    <w:name w:val="网格型1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table" w:customStyle="1" w:styleId="2">
    <w:name w:val="网格型2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列表段落 字符1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样式1"/>
    <w:basedOn w:val="Normal"/>
    <w:link w:val="12"/>
    <w:qFormat/>
    <w:pPr>
      <w:keepNext/>
      <w:keepLines/>
      <w:spacing w:after="60"/>
      <w:outlineLvl w:val="3"/>
    </w:pPr>
    <w:rPr>
      <w:b/>
      <w:color w:val="0070C0"/>
      <w:szCs w:val="18"/>
      <w:u w:val="single"/>
      <w:lang w:val="en-US" w:eastAsia="ko-KR"/>
    </w:rPr>
  </w:style>
  <w:style w:type="paragraph" w:customStyle="1" w:styleId="20">
    <w:name w:val="样式2"/>
    <w:basedOn w:val="11"/>
    <w:link w:val="22"/>
    <w:qFormat/>
    <w:pPr>
      <w:spacing w:after="120"/>
    </w:pPr>
  </w:style>
  <w:style w:type="character" w:customStyle="1" w:styleId="12">
    <w:name w:val="样式1 字符"/>
    <w:basedOn w:val="DefaultParagraphFont"/>
    <w:link w:val="11"/>
    <w:qFormat/>
    <w:rPr>
      <w:b/>
      <w:color w:val="0070C0"/>
      <w:szCs w:val="18"/>
      <w:u w:val="single"/>
      <w:lang w:val="en-US" w:eastAsia="ko-KR"/>
    </w:rPr>
  </w:style>
  <w:style w:type="character" w:customStyle="1" w:styleId="22">
    <w:name w:val="样式2 字符"/>
    <w:basedOn w:val="12"/>
    <w:link w:val="20"/>
    <w:qFormat/>
    <w:rPr>
      <w:b/>
      <w:color w:val="0070C0"/>
      <w:szCs w:val="18"/>
      <w:u w:val="single"/>
      <w:lang w:val="en-US" w:eastAsia="ko-KR"/>
    </w:rPr>
  </w:style>
  <w:style w:type="table" w:customStyle="1" w:styleId="5">
    <w:name w:val="网格型5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table" w:customStyle="1" w:styleId="6">
    <w:name w:val="网格型6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TableNormal"/>
    <w:qFormat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参考文献"/>
    <w:basedOn w:val="Normal"/>
    <w:qFormat/>
    <w:pPr>
      <w:keepLines/>
      <w:numPr>
        <w:numId w:val="3"/>
      </w:numPr>
      <w:spacing w:after="0"/>
    </w:pPr>
    <w:rPr>
      <w:rFonts w:eastAsia="MS Mincho"/>
    </w:rPr>
  </w:style>
  <w:style w:type="table" w:customStyle="1" w:styleId="110">
    <w:name w:val="网格型11"/>
    <w:basedOn w:val="TableNormal"/>
    <w:qFormat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kern w:val="2"/>
      <w:sz w:val="21"/>
    </w:rPr>
  </w:style>
  <w:style w:type="table" w:customStyle="1" w:styleId="120">
    <w:name w:val="网格型12"/>
    <w:basedOn w:val="TableNormal"/>
    <w:uiPriority w:val="39"/>
    <w:qFormat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basedOn w:val="DefaultParagraphFont"/>
    <w:qFormat/>
    <w:rPr>
      <w:rFonts w:eastAsia="Times New Roman"/>
      <w:lang w:val="en-GB" w:eastAsia="en-GB"/>
    </w:rPr>
  </w:style>
  <w:style w:type="table" w:customStyle="1" w:styleId="TableGrid10">
    <w:name w:val="Table Grid1"/>
    <w:basedOn w:val="TableNormal"/>
    <w:qFormat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34217"/>
    <w:rPr>
      <w:lang w:eastAsia="en-US"/>
    </w:rPr>
  </w:style>
  <w:style w:type="paragraph" w:customStyle="1" w:styleId="Default">
    <w:name w:val="Default"/>
    <w:rsid w:val="00884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05CD-05F6-4CA1-9D6B-3BBB26ED10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Laurent.Noel@skyworksinc.com</dc:creator>
  <cp:lastModifiedBy>Laurent Noel</cp:lastModifiedBy>
  <cp:revision>5</cp:revision>
  <cp:lastPrinted>2019-04-25T01:09:00Z</cp:lastPrinted>
  <dcterms:created xsi:type="dcterms:W3CDTF">2025-10-16T09:00:00Z</dcterms:created>
  <dcterms:modified xsi:type="dcterms:W3CDTF">2025-10-16T09:34:00Z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9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1723757711</vt:lpwstr>
  </property>
  <property fmtid="{D5CDD505-2E9C-101B-9397-08002B2CF9AE}" pid="15" name="GrammarlyDocumentId">
    <vt:lpwstr>87af99aba7043e289d58478dd7d371a9c10e01c8bd3ddc3ef6b1477dc648aaad</vt:lpwstr>
  </property>
  <property fmtid="{D5CDD505-2E9C-101B-9397-08002B2CF9AE}" pid="16" name="KSOProductBuildVer">
    <vt:lpwstr>2052-11.8.2.12085</vt:lpwstr>
  </property>
  <property fmtid="{D5CDD505-2E9C-101B-9397-08002B2CF9AE}" pid="17" name="ICV">
    <vt:lpwstr>C8D0096A6C2A46A1A61DFD65979C3E4E</vt:lpwstr>
  </property>
</Properties>
</file>