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86C84" w14:textId="70D32CF3" w:rsidR="00CD4D05" w:rsidRPr="009766EB" w:rsidRDefault="00CD4D05" w:rsidP="002C0A15">
      <w:pPr>
        <w:pStyle w:val="3GPPHeader"/>
        <w:spacing w:after="0"/>
        <w:jc w:val="left"/>
        <w:rPr>
          <w:rFonts w:ascii="Times New Roman" w:eastAsia="SimSun" w:hAnsi="Times New Roman"/>
          <w:sz w:val="28"/>
          <w:szCs w:val="28"/>
          <w:lang w:val="en-US"/>
        </w:rPr>
      </w:pPr>
      <w:r w:rsidRPr="009766EB">
        <w:rPr>
          <w:rFonts w:ascii="Times New Roman" w:eastAsia="SimSun" w:hAnsi="Times New Roman"/>
          <w:sz w:val="28"/>
          <w:szCs w:val="28"/>
          <w:lang w:val="en-US"/>
        </w:rPr>
        <w:t>3GPP TSG-RAN WG4 Meeting #117</w:t>
      </w:r>
      <w:r w:rsidRPr="009766EB">
        <w:rPr>
          <w:rFonts w:ascii="Times New Roman" w:eastAsia="SimSun" w:hAnsi="Times New Roman"/>
          <w:sz w:val="28"/>
          <w:szCs w:val="28"/>
          <w:lang w:val="en-US"/>
        </w:rPr>
        <w:tab/>
      </w:r>
      <w:r w:rsidR="00640F2A" w:rsidRPr="009766EB">
        <w:rPr>
          <w:rFonts w:ascii="Times New Roman" w:eastAsia="SimSun" w:hAnsi="Times New Roman"/>
          <w:sz w:val="28"/>
          <w:szCs w:val="28"/>
          <w:lang w:val="en-US"/>
        </w:rPr>
        <w:t>R4-2521891</w:t>
      </w:r>
    </w:p>
    <w:p w14:paraId="315DA7AE" w14:textId="0EE7B316" w:rsidR="00CD4D05" w:rsidRPr="009766EB" w:rsidRDefault="00CD4D05" w:rsidP="002C0A15">
      <w:pPr>
        <w:pStyle w:val="3GPPHeader"/>
        <w:spacing w:after="0"/>
        <w:jc w:val="left"/>
        <w:rPr>
          <w:rFonts w:ascii="Times New Roman" w:eastAsia="SimSun" w:hAnsi="Times New Roman"/>
          <w:sz w:val="28"/>
          <w:szCs w:val="28"/>
          <w:lang w:val="en-US"/>
        </w:rPr>
      </w:pPr>
      <w:r w:rsidRPr="009766EB">
        <w:rPr>
          <w:rFonts w:ascii="Times New Roman" w:eastAsia="SimSun" w:hAnsi="Times New Roman"/>
          <w:sz w:val="28"/>
          <w:szCs w:val="28"/>
          <w:lang w:val="en-US"/>
        </w:rPr>
        <w:t>Dallas, USA, 17th – 21st November 2025</w:t>
      </w:r>
    </w:p>
    <w:p w14:paraId="4FAB6EBA" w14:textId="00ABD8BB" w:rsidR="00CD4D05" w:rsidRPr="009766EB" w:rsidRDefault="00CD4D05">
      <w:pPr>
        <w:pStyle w:val="3GPPHeader"/>
        <w:jc w:val="left"/>
        <w:rPr>
          <w:rFonts w:ascii="Times New Roman" w:eastAsia="SimSun" w:hAnsi="Times New Roman"/>
          <w:sz w:val="28"/>
          <w:szCs w:val="28"/>
          <w:lang w:val="en-US"/>
        </w:rPr>
      </w:pPr>
    </w:p>
    <w:p w14:paraId="7409A260" w14:textId="275EF73C" w:rsidR="0056092B" w:rsidRPr="009766EB" w:rsidRDefault="006F3139">
      <w:pPr>
        <w:pStyle w:val="3GPPHeader"/>
        <w:jc w:val="left"/>
        <w:rPr>
          <w:rFonts w:ascii="Times New Roman" w:eastAsia="Arial Unicode MS" w:hAnsi="Times New Roman"/>
          <w:szCs w:val="22"/>
          <w:lang w:val="en-US"/>
        </w:rPr>
      </w:pPr>
      <w:r w:rsidRPr="009766EB">
        <w:rPr>
          <w:rFonts w:ascii="Times New Roman" w:eastAsia="Arial Unicode MS" w:hAnsi="Times New Roman"/>
          <w:szCs w:val="22"/>
        </w:rPr>
        <w:t>Agenda Item:</w:t>
      </w:r>
      <w:r w:rsidRPr="009766EB">
        <w:rPr>
          <w:rFonts w:ascii="Times New Roman" w:eastAsia="Arial Unicode MS" w:hAnsi="Times New Roman"/>
          <w:szCs w:val="22"/>
        </w:rPr>
        <w:tab/>
      </w:r>
      <w:r w:rsidR="00CD4D05" w:rsidRPr="009766EB">
        <w:rPr>
          <w:rFonts w:ascii="Times New Roman" w:eastAsia="Arial Unicode MS" w:hAnsi="Times New Roman"/>
          <w:szCs w:val="22"/>
        </w:rPr>
        <w:t>8.9</w:t>
      </w:r>
      <w:r w:rsidR="00573043" w:rsidRPr="009766EB">
        <w:rPr>
          <w:rFonts w:ascii="Times New Roman" w:eastAsia="Arial Unicode MS" w:hAnsi="Times New Roman"/>
          <w:szCs w:val="22"/>
        </w:rPr>
        <w:t xml:space="preserve"> </w:t>
      </w:r>
      <w:r w:rsidR="00A85D84" w:rsidRPr="009766EB">
        <w:rPr>
          <w:rFonts w:ascii="Times New Roman" w:eastAsia="Arial Unicode MS" w:hAnsi="Times New Roman"/>
          <w:szCs w:val="22"/>
        </w:rPr>
        <w:t>Spectrum sharing</w:t>
      </w:r>
    </w:p>
    <w:p w14:paraId="30A72B05" w14:textId="732F35EB" w:rsidR="0056092B" w:rsidRPr="009766EB" w:rsidRDefault="006F3139" w:rsidP="00B918FC">
      <w:pPr>
        <w:pStyle w:val="3GPPHeader"/>
        <w:tabs>
          <w:tab w:val="clear" w:pos="1701"/>
          <w:tab w:val="left" w:pos="1710"/>
        </w:tabs>
        <w:jc w:val="left"/>
        <w:rPr>
          <w:rFonts w:ascii="Times New Roman" w:eastAsia="Arial Unicode MS" w:hAnsi="Times New Roman"/>
          <w:szCs w:val="22"/>
        </w:rPr>
      </w:pPr>
      <w:r w:rsidRPr="009766EB">
        <w:rPr>
          <w:rFonts w:ascii="Times New Roman" w:eastAsia="Arial Unicode MS" w:hAnsi="Times New Roman"/>
          <w:szCs w:val="22"/>
        </w:rPr>
        <w:t>Source:</w:t>
      </w:r>
      <w:r w:rsidRPr="009766EB">
        <w:rPr>
          <w:rFonts w:ascii="Times New Roman" w:eastAsia="Arial Unicode MS" w:hAnsi="Times New Roman"/>
          <w:szCs w:val="22"/>
        </w:rPr>
        <w:tab/>
      </w:r>
      <w:r w:rsidR="00213DAC" w:rsidRPr="009766EB">
        <w:rPr>
          <w:rFonts w:ascii="Times New Roman" w:eastAsia="Arial Unicode MS" w:hAnsi="Times New Roman"/>
          <w:szCs w:val="22"/>
        </w:rPr>
        <w:t>ISSDU</w:t>
      </w:r>
      <w:r w:rsidR="00CF67DC" w:rsidRPr="009766EB">
        <w:rPr>
          <w:rFonts w:ascii="Times New Roman" w:eastAsia="Arial Unicode MS" w:hAnsi="Times New Roman"/>
          <w:szCs w:val="22"/>
        </w:rPr>
        <w:t>, NTU</w:t>
      </w:r>
    </w:p>
    <w:p w14:paraId="182A391C" w14:textId="65F235F8" w:rsidR="0056092B" w:rsidRPr="009766EB" w:rsidRDefault="006F3139">
      <w:pPr>
        <w:pStyle w:val="3GPPHeader"/>
        <w:ind w:left="1695" w:hanging="1695"/>
        <w:jc w:val="left"/>
        <w:rPr>
          <w:rFonts w:ascii="Times New Roman" w:eastAsia="Arial Unicode MS" w:hAnsi="Times New Roman"/>
          <w:szCs w:val="22"/>
        </w:rPr>
      </w:pPr>
      <w:r w:rsidRPr="009766EB">
        <w:rPr>
          <w:rFonts w:ascii="Times New Roman" w:eastAsia="Arial Unicode MS" w:hAnsi="Times New Roman"/>
          <w:szCs w:val="22"/>
        </w:rPr>
        <w:t>Title:</w:t>
      </w:r>
      <w:r w:rsidRPr="009766EB">
        <w:rPr>
          <w:rFonts w:ascii="Times New Roman" w:eastAsia="Arial Unicode MS" w:hAnsi="Times New Roman"/>
          <w:szCs w:val="22"/>
        </w:rPr>
        <w:tab/>
      </w:r>
      <w:r w:rsidR="008356AF" w:rsidRPr="009766EB">
        <w:rPr>
          <w:rFonts w:ascii="Times New Roman" w:eastAsia="Arial Unicode MS" w:hAnsi="Times New Roman"/>
          <w:szCs w:val="22"/>
        </w:rPr>
        <w:t>Discussion on System Parameters for MRSS in NR/6GR</w:t>
      </w:r>
    </w:p>
    <w:p w14:paraId="26DD95EE" w14:textId="024173B4" w:rsidR="0056092B" w:rsidRPr="009766EB" w:rsidRDefault="006F3139">
      <w:pPr>
        <w:pStyle w:val="3GPPHeader"/>
        <w:ind w:left="1695" w:hanging="1695"/>
        <w:jc w:val="left"/>
        <w:rPr>
          <w:rFonts w:ascii="Times New Roman" w:eastAsia="Arial Unicode MS" w:hAnsi="Times New Roman"/>
          <w:szCs w:val="22"/>
        </w:rPr>
      </w:pPr>
      <w:r w:rsidRPr="009766EB">
        <w:rPr>
          <w:rFonts w:ascii="Times New Roman" w:eastAsia="Arial Unicode MS" w:hAnsi="Times New Roman"/>
          <w:szCs w:val="22"/>
        </w:rPr>
        <w:t>Document for:</w:t>
      </w:r>
      <w:r w:rsidRPr="009766EB">
        <w:rPr>
          <w:rFonts w:ascii="Times New Roman" w:eastAsia="Arial Unicode MS" w:hAnsi="Times New Roman"/>
          <w:szCs w:val="22"/>
        </w:rPr>
        <w:tab/>
        <w:t>Discussion</w:t>
      </w:r>
    </w:p>
    <w:p w14:paraId="1DCD8C20" w14:textId="50F723B9" w:rsidR="0056092B" w:rsidRPr="009766EB" w:rsidRDefault="006F3139">
      <w:pPr>
        <w:pStyle w:val="1"/>
        <w:rPr>
          <w:rFonts w:ascii="Times New Roman" w:hAnsi="Times New Roman" w:cs="Times New Roman"/>
          <w:sz w:val="40"/>
        </w:rPr>
      </w:pPr>
      <w:r w:rsidRPr="009766EB">
        <w:rPr>
          <w:rFonts w:ascii="Times New Roman" w:hAnsi="Times New Roman" w:cs="Times New Roman"/>
          <w:sz w:val="40"/>
        </w:rPr>
        <w:t>Introduction</w:t>
      </w:r>
    </w:p>
    <w:p w14:paraId="7D42B68F" w14:textId="4D96C7E0" w:rsidR="004819A6" w:rsidRDefault="00D33475" w:rsidP="004819A6">
      <w:pPr>
        <w:spacing w:beforeLines="100" w:before="240" w:afterLines="50" w:line="280" w:lineRule="exact"/>
        <w:rPr>
          <w:rFonts w:ascii="Times New Roman" w:eastAsia="新細明體" w:hAnsi="Times New Roman"/>
          <w:sz w:val="22"/>
          <w:szCs w:val="22"/>
          <w:lang w:val="en-US" w:eastAsia="zh-TW"/>
        </w:rPr>
      </w:pPr>
      <w:r w:rsidRPr="009766EB">
        <w:rPr>
          <w:rFonts w:ascii="Times New Roman" w:eastAsia="新細明體" w:hAnsi="Times New Roman"/>
          <w:noProof/>
          <w:sz w:val="22"/>
          <w:szCs w:val="22"/>
          <w:lang w:val="en-US" w:eastAsia="zh-TW"/>
        </w:rPr>
        <mc:AlternateContent>
          <mc:Choice Requires="wps">
            <w:drawing>
              <wp:anchor distT="45720" distB="45720" distL="114300" distR="114300" simplePos="0" relativeHeight="251659264" behindDoc="0" locked="0" layoutInCell="1" allowOverlap="1" wp14:anchorId="3CFB9786" wp14:editId="447ABBE6">
                <wp:simplePos x="0" y="0"/>
                <wp:positionH relativeFrom="margin">
                  <wp:align>center</wp:align>
                </wp:positionH>
                <wp:positionV relativeFrom="paragraph">
                  <wp:posOffset>2142490</wp:posOffset>
                </wp:positionV>
                <wp:extent cx="5913120" cy="1404620"/>
                <wp:effectExtent l="0" t="0" r="11430" b="2032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77440D1C" w14:textId="77777777" w:rsidR="009766EB" w:rsidRPr="009766EB" w:rsidRDefault="009766EB" w:rsidP="008D13F5">
                            <w:pPr>
                              <w:spacing w:after="0"/>
                              <w:rPr>
                                <w:rFonts w:ascii="Times New Roman" w:eastAsia="新細明體" w:hAnsi="Times New Roman"/>
                                <w:sz w:val="22"/>
                                <w:szCs w:val="22"/>
                                <w:lang w:val="en-US" w:eastAsia="zh-TW"/>
                              </w:rPr>
                            </w:pPr>
                            <w:r w:rsidRPr="009766EB">
                              <w:rPr>
                                <w:rFonts w:ascii="Times New Roman" w:eastAsia="新細明體" w:hAnsi="Times New Roman"/>
                                <w:sz w:val="22"/>
                                <w:szCs w:val="22"/>
                                <w:lang w:val="en-US" w:eastAsia="zh-TW"/>
                              </w:rPr>
                              <w:t>Sub-topic 1-2: Aspects to facilitate MRSS</w:t>
                            </w:r>
                          </w:p>
                          <w:p w14:paraId="4B48CFBF" w14:textId="466D886E" w:rsidR="00D33475" w:rsidRPr="009766EB" w:rsidRDefault="009766EB" w:rsidP="008D13F5">
                            <w:pPr>
                              <w:spacing w:after="0"/>
                              <w:rPr>
                                <w:rFonts w:ascii="Times New Roman" w:eastAsia="新細明體" w:hAnsi="Times New Roman"/>
                                <w:sz w:val="22"/>
                                <w:szCs w:val="22"/>
                                <w:lang w:val="en-US" w:eastAsia="zh-TW"/>
                              </w:rPr>
                            </w:pPr>
                            <w:r w:rsidRPr="009766EB">
                              <w:rPr>
                                <w:rFonts w:ascii="Times New Roman" w:eastAsia="新細明體" w:hAnsi="Times New Roman"/>
                                <w:sz w:val="22"/>
                                <w:szCs w:val="22"/>
                                <w:lang w:val="en-US" w:eastAsia="zh-TW"/>
                              </w:rPr>
                              <w:t>Issue 1-2-0: General consideration</w:t>
                            </w:r>
                          </w:p>
                          <w:p w14:paraId="7317B1BC" w14:textId="22F9F44D" w:rsidR="009766EB" w:rsidRPr="009766EB" w:rsidRDefault="009766EB" w:rsidP="008D13F5">
                            <w:pPr>
                              <w:spacing w:after="0"/>
                              <w:rPr>
                                <w:rFonts w:ascii="Times New Roman" w:eastAsia="新細明體" w:hAnsi="Times New Roman"/>
                                <w:sz w:val="22"/>
                                <w:szCs w:val="22"/>
                                <w:lang w:val="en-US" w:eastAsia="zh-TW"/>
                              </w:rPr>
                            </w:pPr>
                            <w:r w:rsidRPr="009766EB">
                              <w:rPr>
                                <w:rFonts w:ascii="Times New Roman" w:eastAsia="新細明體" w:hAnsi="Times New Roman"/>
                                <w:sz w:val="22"/>
                                <w:szCs w:val="22"/>
                                <w:lang w:val="en-US" w:eastAsia="zh-TW"/>
                              </w:rPr>
                              <w:t>Agreement</w:t>
                            </w:r>
                            <w:r w:rsidR="008D13F5">
                              <w:rPr>
                                <w:rFonts w:ascii="Times New Roman" w:eastAsia="新細明體" w:hAnsi="Times New Roman"/>
                                <w:sz w:val="22"/>
                                <w:szCs w:val="22"/>
                                <w:lang w:val="en-US" w:eastAsia="zh-TW"/>
                              </w:rPr>
                              <w:t>:</w:t>
                            </w:r>
                          </w:p>
                          <w:p w14:paraId="4356BC56" w14:textId="77777777" w:rsidR="00D33475" w:rsidRPr="009766EB" w:rsidRDefault="00D33475" w:rsidP="008D13F5">
                            <w:pPr>
                              <w:pStyle w:val="af6"/>
                              <w:numPr>
                                <w:ilvl w:val="0"/>
                                <w:numId w:val="17"/>
                              </w:numPr>
                              <w:spacing w:after="0"/>
                              <w:ind w:left="1380" w:hanging="360"/>
                              <w:contextualSpacing w:val="0"/>
                              <w:jc w:val="left"/>
                              <w:rPr>
                                <w:rFonts w:ascii="Times New Roman" w:eastAsia="SimSun" w:hAnsi="Times New Roman"/>
                                <w:bCs/>
                                <w:sz w:val="22"/>
                                <w:szCs w:val="22"/>
                                <w:highlight w:val="green"/>
                              </w:rPr>
                            </w:pPr>
                            <w:r w:rsidRPr="009766EB">
                              <w:rPr>
                                <w:rFonts w:ascii="Times New Roman" w:eastAsia="SimSun" w:hAnsi="Times New Roman"/>
                                <w:bCs/>
                                <w:sz w:val="22"/>
                                <w:szCs w:val="22"/>
                                <w:highlight w:val="green"/>
                              </w:rPr>
                              <w:t>To facilitate MRSS between 6GR and NR, take following aspects as starting point for RAN4 study</w:t>
                            </w:r>
                          </w:p>
                          <w:p w14:paraId="718402EF" w14:textId="739C87F0" w:rsidR="00D33475" w:rsidRPr="009766EB" w:rsidRDefault="00A257D6" w:rsidP="008D13F5">
                            <w:pPr>
                              <w:pStyle w:val="af6"/>
                              <w:numPr>
                                <w:ilvl w:val="0"/>
                                <w:numId w:val="18"/>
                              </w:numPr>
                              <w:spacing w:after="0"/>
                              <w:contextualSpacing w:val="0"/>
                              <w:jc w:val="left"/>
                              <w:rPr>
                                <w:rFonts w:ascii="Times New Roman" w:eastAsia="SimSun" w:hAnsi="Times New Roman"/>
                                <w:bCs/>
                                <w:sz w:val="22"/>
                                <w:szCs w:val="22"/>
                                <w:highlight w:val="green"/>
                              </w:rPr>
                            </w:pPr>
                            <w:r>
                              <w:rPr>
                                <w:rFonts w:ascii="Times New Roman" w:eastAsia="SimSun" w:hAnsi="Times New Roman"/>
                                <w:bCs/>
                                <w:sz w:val="22"/>
                                <w:szCs w:val="22"/>
                                <w:highlight w:val="green"/>
                              </w:rPr>
                              <w:t>System parameters</w:t>
                            </w:r>
                          </w:p>
                          <w:p w14:paraId="707186E7" w14:textId="77777777" w:rsidR="00D33475" w:rsidRPr="009766EB" w:rsidRDefault="00D33475" w:rsidP="008D13F5">
                            <w:pPr>
                              <w:pStyle w:val="af6"/>
                              <w:numPr>
                                <w:ilvl w:val="0"/>
                                <w:numId w:val="18"/>
                              </w:numPr>
                              <w:spacing w:after="0"/>
                              <w:contextualSpacing w:val="0"/>
                              <w:jc w:val="left"/>
                              <w:rPr>
                                <w:rFonts w:ascii="Times New Roman" w:eastAsia="SimSun" w:hAnsi="Times New Roman"/>
                                <w:bCs/>
                                <w:sz w:val="22"/>
                                <w:szCs w:val="22"/>
                                <w:highlight w:val="green"/>
                                <w:lang w:eastAsia="ko-KR"/>
                              </w:rPr>
                            </w:pPr>
                            <w:r w:rsidRPr="009766EB">
                              <w:rPr>
                                <w:rFonts w:ascii="Times New Roman" w:eastAsia="SimSun" w:hAnsi="Times New Roman"/>
                                <w:bCs/>
                                <w:sz w:val="22"/>
                                <w:szCs w:val="22"/>
                                <w:highlight w:val="green"/>
                              </w:rPr>
                              <w:t>RF requirements</w:t>
                            </w:r>
                          </w:p>
                          <w:p w14:paraId="4E514454" w14:textId="77777777" w:rsidR="00D33475" w:rsidRPr="009766EB" w:rsidRDefault="00D33475" w:rsidP="008D13F5">
                            <w:pPr>
                              <w:pStyle w:val="af6"/>
                              <w:numPr>
                                <w:ilvl w:val="0"/>
                                <w:numId w:val="18"/>
                              </w:numPr>
                              <w:spacing w:after="0"/>
                              <w:contextualSpacing w:val="0"/>
                              <w:jc w:val="left"/>
                              <w:rPr>
                                <w:rFonts w:ascii="Times New Roman" w:eastAsia="SimSun" w:hAnsi="Times New Roman"/>
                                <w:bCs/>
                                <w:sz w:val="22"/>
                                <w:szCs w:val="22"/>
                                <w:highlight w:val="green"/>
                                <w:lang w:eastAsia="ko-KR"/>
                              </w:rPr>
                            </w:pPr>
                            <w:r w:rsidRPr="009766EB">
                              <w:rPr>
                                <w:rFonts w:ascii="Times New Roman" w:eastAsia="SimSun" w:hAnsi="Times New Roman"/>
                                <w:bCs/>
                                <w:sz w:val="22"/>
                                <w:szCs w:val="22"/>
                                <w:highlight w:val="green"/>
                              </w:rPr>
                              <w:t>RRM requirements</w:t>
                            </w:r>
                          </w:p>
                          <w:p w14:paraId="1EB72076" w14:textId="77777777" w:rsidR="00D33475" w:rsidRPr="009766EB" w:rsidRDefault="00D33475" w:rsidP="008D13F5">
                            <w:pPr>
                              <w:pStyle w:val="af6"/>
                              <w:numPr>
                                <w:ilvl w:val="0"/>
                                <w:numId w:val="18"/>
                              </w:numPr>
                              <w:spacing w:after="0"/>
                              <w:contextualSpacing w:val="0"/>
                              <w:jc w:val="left"/>
                              <w:rPr>
                                <w:rFonts w:ascii="Times New Roman" w:eastAsia="SimSun" w:hAnsi="Times New Roman"/>
                                <w:bCs/>
                                <w:sz w:val="22"/>
                                <w:szCs w:val="22"/>
                                <w:highlight w:val="green"/>
                                <w:lang w:eastAsia="ko-KR"/>
                              </w:rPr>
                            </w:pPr>
                            <w:r w:rsidRPr="009766EB">
                              <w:rPr>
                                <w:rFonts w:ascii="Times New Roman" w:eastAsia="SimSun" w:hAnsi="Times New Roman"/>
                                <w:bCs/>
                                <w:sz w:val="22"/>
                                <w:szCs w:val="22"/>
                                <w:highlight w:val="green"/>
                              </w:rPr>
                              <w:t>Interference handling</w:t>
                            </w:r>
                          </w:p>
                          <w:p w14:paraId="72650F74" w14:textId="77777777" w:rsidR="00D33475" w:rsidRPr="009766EB" w:rsidRDefault="00D33475" w:rsidP="008D13F5">
                            <w:pPr>
                              <w:pStyle w:val="af6"/>
                              <w:numPr>
                                <w:ilvl w:val="0"/>
                                <w:numId w:val="19"/>
                              </w:numPr>
                              <w:tabs>
                                <w:tab w:val="clear" w:pos="840"/>
                                <w:tab w:val="left" w:pos="1680"/>
                              </w:tabs>
                              <w:spacing w:after="0"/>
                              <w:contextualSpacing w:val="0"/>
                              <w:jc w:val="left"/>
                              <w:rPr>
                                <w:rFonts w:ascii="Times New Roman" w:eastAsia="SimSun" w:hAnsi="Times New Roman"/>
                                <w:bCs/>
                                <w:sz w:val="22"/>
                                <w:szCs w:val="22"/>
                                <w:highlight w:val="green"/>
                              </w:rPr>
                            </w:pPr>
                            <w:r w:rsidRPr="009766EB">
                              <w:rPr>
                                <w:rFonts w:ascii="Times New Roman" w:eastAsia="SimSun" w:hAnsi="Times New Roman"/>
                                <w:bCs/>
                                <w:sz w:val="22"/>
                                <w:szCs w:val="22"/>
                                <w:highlight w:val="green"/>
                              </w:rPr>
                              <w:t>Taking following table as starting point to discuss which system parameters are impacted by MRSS.</w:t>
                            </w:r>
                          </w:p>
                          <w:tbl>
                            <w:tblPr>
                              <w:tblStyle w:val="af2"/>
                              <w:tblW w:w="0" w:type="auto"/>
                              <w:jc w:val="center"/>
                              <w:tblLook w:val="04A0" w:firstRow="1" w:lastRow="0" w:firstColumn="1" w:lastColumn="0" w:noHBand="0" w:noVBand="1"/>
                            </w:tblPr>
                            <w:tblGrid>
                              <w:gridCol w:w="3874"/>
                              <w:gridCol w:w="3386"/>
                            </w:tblGrid>
                            <w:tr w:rsidR="00D33475" w:rsidRPr="009766EB" w14:paraId="4BB0BAAC" w14:textId="77777777" w:rsidTr="00002C9F">
                              <w:trPr>
                                <w:jc w:val="center"/>
                              </w:trPr>
                              <w:tc>
                                <w:tcPr>
                                  <w:tcW w:w="3874" w:type="dxa"/>
                                </w:tcPr>
                                <w:p w14:paraId="2A0EC503"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b/>
                                      <w:bCs/>
                                      <w:iCs/>
                                      <w:sz w:val="22"/>
                                      <w:szCs w:val="22"/>
                                      <w:highlight w:val="green"/>
                                    </w:rPr>
                                  </w:pPr>
                                  <w:r w:rsidRPr="009766EB">
                                    <w:rPr>
                                      <w:rFonts w:ascii="Times New Roman" w:eastAsia="SimSun" w:hAnsi="Times New Roman"/>
                                      <w:b/>
                                      <w:bCs/>
                                      <w:iCs/>
                                      <w:sz w:val="22"/>
                                      <w:szCs w:val="22"/>
                                      <w:highlight w:val="green"/>
                                    </w:rPr>
                                    <w:t xml:space="preserve">System parameters </w:t>
                                  </w:r>
                                </w:p>
                              </w:tc>
                              <w:tc>
                                <w:tcPr>
                                  <w:tcW w:w="3386" w:type="dxa"/>
                                </w:tcPr>
                                <w:p w14:paraId="13A8BEE9"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b/>
                                      <w:bCs/>
                                      <w:iCs/>
                                      <w:sz w:val="22"/>
                                      <w:szCs w:val="22"/>
                                      <w:highlight w:val="green"/>
                                    </w:rPr>
                                  </w:pPr>
                                  <w:r w:rsidRPr="009766EB">
                                    <w:rPr>
                                      <w:rFonts w:ascii="Times New Roman" w:eastAsia="SimSun" w:hAnsi="Times New Roman"/>
                                      <w:b/>
                                      <w:bCs/>
                                      <w:iCs/>
                                      <w:sz w:val="22"/>
                                      <w:szCs w:val="22"/>
                                      <w:highlight w:val="green"/>
                                    </w:rPr>
                                    <w:t>Whether impacted by MRSS</w:t>
                                  </w:r>
                                </w:p>
                              </w:tc>
                            </w:tr>
                            <w:tr w:rsidR="00D33475" w:rsidRPr="009766EB" w14:paraId="6B1FF53C" w14:textId="77777777" w:rsidTr="00002C9F">
                              <w:trPr>
                                <w:jc w:val="center"/>
                              </w:trPr>
                              <w:tc>
                                <w:tcPr>
                                  <w:tcW w:w="3874" w:type="dxa"/>
                                </w:tcPr>
                                <w:p w14:paraId="55F64401"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hAnsi="Times New Roman"/>
                                      <w:sz w:val="22"/>
                                      <w:szCs w:val="22"/>
                                      <w:highlight w:val="green"/>
                                    </w:rPr>
                                    <w:t>Numerology</w:t>
                                  </w:r>
                                </w:p>
                              </w:tc>
                              <w:tc>
                                <w:tcPr>
                                  <w:tcW w:w="3386" w:type="dxa"/>
                                </w:tcPr>
                                <w:p w14:paraId="639BCD4D"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eastAsia="SimSun" w:hAnsi="Times New Roman"/>
                                      <w:iCs/>
                                      <w:sz w:val="22"/>
                                      <w:szCs w:val="22"/>
                                      <w:highlight w:val="green"/>
                                    </w:rPr>
                                    <w:t>Maybe impacted</w:t>
                                  </w:r>
                                </w:p>
                              </w:tc>
                            </w:tr>
                            <w:tr w:rsidR="00D33475" w:rsidRPr="009766EB" w14:paraId="44ED2DC4" w14:textId="77777777" w:rsidTr="00002C9F">
                              <w:trPr>
                                <w:jc w:val="center"/>
                              </w:trPr>
                              <w:tc>
                                <w:tcPr>
                                  <w:tcW w:w="3874" w:type="dxa"/>
                                </w:tcPr>
                                <w:p w14:paraId="440FFF13"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hAnsi="Times New Roman"/>
                                      <w:sz w:val="22"/>
                                      <w:szCs w:val="22"/>
                                      <w:highlight w:val="green"/>
                                    </w:rPr>
                                    <w:t>Channel raster</w:t>
                                  </w:r>
                                </w:p>
                              </w:tc>
                              <w:tc>
                                <w:tcPr>
                                  <w:tcW w:w="3386" w:type="dxa"/>
                                </w:tcPr>
                                <w:p w14:paraId="34B9548B"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Maybe impacted</w:t>
                                  </w:r>
                                </w:p>
                              </w:tc>
                            </w:tr>
                            <w:tr w:rsidR="00D33475" w:rsidRPr="009766EB" w14:paraId="39D54AE9" w14:textId="77777777" w:rsidTr="00002C9F">
                              <w:trPr>
                                <w:jc w:val="center"/>
                              </w:trPr>
                              <w:tc>
                                <w:tcPr>
                                  <w:tcW w:w="3874" w:type="dxa"/>
                                </w:tcPr>
                                <w:p w14:paraId="5A0186CD"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hAnsi="Times New Roman"/>
                                      <w:sz w:val="22"/>
                                      <w:szCs w:val="22"/>
                                      <w:highlight w:val="green"/>
                                    </w:rPr>
                                    <w:t>Sync raster</w:t>
                                  </w:r>
                                </w:p>
                              </w:tc>
                              <w:tc>
                                <w:tcPr>
                                  <w:tcW w:w="3386" w:type="dxa"/>
                                </w:tcPr>
                                <w:p w14:paraId="079D5512"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Maybe impacted</w:t>
                                  </w:r>
                                </w:p>
                              </w:tc>
                            </w:tr>
                            <w:tr w:rsidR="00D33475" w:rsidRPr="009766EB" w14:paraId="7A9F0938" w14:textId="77777777" w:rsidTr="00002C9F">
                              <w:trPr>
                                <w:jc w:val="center"/>
                              </w:trPr>
                              <w:tc>
                                <w:tcPr>
                                  <w:tcW w:w="3874" w:type="dxa"/>
                                </w:tcPr>
                                <w:p w14:paraId="46A7AF66"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Waveform</w:t>
                                  </w:r>
                                </w:p>
                              </w:tc>
                              <w:tc>
                                <w:tcPr>
                                  <w:tcW w:w="3386" w:type="dxa"/>
                                </w:tcPr>
                                <w:p w14:paraId="2A00C555"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eastAsia="SimSun" w:hAnsi="Times New Roman"/>
                                      <w:iCs/>
                                      <w:sz w:val="22"/>
                                      <w:szCs w:val="22"/>
                                      <w:highlight w:val="green"/>
                                    </w:rPr>
                                    <w:t>FFS</w:t>
                                  </w:r>
                                </w:p>
                              </w:tc>
                            </w:tr>
                            <w:tr w:rsidR="00D33475" w:rsidRPr="009766EB" w14:paraId="30A81F8A" w14:textId="77777777" w:rsidTr="00002C9F">
                              <w:trPr>
                                <w:jc w:val="center"/>
                              </w:trPr>
                              <w:tc>
                                <w:tcPr>
                                  <w:tcW w:w="3874" w:type="dxa"/>
                                </w:tcPr>
                                <w:p w14:paraId="4231A427"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Modulation</w:t>
                                  </w:r>
                                </w:p>
                              </w:tc>
                              <w:tc>
                                <w:tcPr>
                                  <w:tcW w:w="3386" w:type="dxa"/>
                                </w:tcPr>
                                <w:p w14:paraId="05733AEC"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eastAsia="SimSun" w:hAnsi="Times New Roman"/>
                                      <w:iCs/>
                                      <w:sz w:val="22"/>
                                      <w:szCs w:val="22"/>
                                      <w:highlight w:val="green"/>
                                    </w:rPr>
                                    <w:t>FFS</w:t>
                                  </w:r>
                                </w:p>
                              </w:tc>
                            </w:tr>
                            <w:tr w:rsidR="00D33475" w:rsidRPr="009766EB" w14:paraId="10DEC1B9" w14:textId="77777777" w:rsidTr="00002C9F">
                              <w:trPr>
                                <w:jc w:val="center"/>
                              </w:trPr>
                              <w:tc>
                                <w:tcPr>
                                  <w:tcW w:w="3874" w:type="dxa"/>
                                </w:tcPr>
                                <w:p w14:paraId="3CCEC6A0"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Channel bandwidth</w:t>
                                  </w:r>
                                </w:p>
                              </w:tc>
                              <w:tc>
                                <w:tcPr>
                                  <w:tcW w:w="3386" w:type="dxa"/>
                                </w:tcPr>
                                <w:p w14:paraId="63A6CBA1"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rPr>
                                  </w:pPr>
                                  <w:r w:rsidRPr="009766EB">
                                    <w:rPr>
                                      <w:rFonts w:ascii="Times New Roman" w:eastAsia="SimSun" w:hAnsi="Times New Roman"/>
                                      <w:iCs/>
                                      <w:sz w:val="22"/>
                                      <w:szCs w:val="22"/>
                                      <w:highlight w:val="green"/>
                                    </w:rPr>
                                    <w:t>FFS</w:t>
                                  </w:r>
                                </w:p>
                              </w:tc>
                            </w:tr>
                          </w:tbl>
                          <w:p w14:paraId="4001B186" w14:textId="037C7D4C" w:rsidR="00D33475" w:rsidRPr="00D33475" w:rsidRDefault="00D33475">
                            <w:pPr>
                              <w:rPr>
                                <w:sz w:val="22"/>
                                <w:szCs w:val="2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CFB9786" id="_x0000_t202" coordsize="21600,21600" o:spt="202" path="m,l,21600r21600,l21600,xe">
                <v:stroke joinstyle="miter"/>
                <v:path gradientshapeok="t" o:connecttype="rect"/>
              </v:shapetype>
              <v:shape id="文字方塊 2" o:spid="_x0000_s1026" type="#_x0000_t202" style="position:absolute;left:0;text-align:left;margin-left:0;margin-top:168.7pt;width:465.6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">
                <v:textbox style="mso-fit-shape-to-text:t">
                  <w:txbxContent>
                    <w:p w14:paraId="77440D1C" w14:textId="77777777" w:rsidR="009766EB" w:rsidRPr="009766EB" w:rsidRDefault="009766EB" w:rsidP="008D13F5">
                      <w:pPr>
                        <w:spacing w:after="0"/>
                        <w:rPr>
                          <w:rFonts w:ascii="Times New Roman" w:eastAsia="新細明體" w:hAnsi="Times New Roman"/>
                          <w:sz w:val="22"/>
                          <w:szCs w:val="22"/>
                          <w:lang w:val="en-US" w:eastAsia="zh-TW"/>
                        </w:rPr>
                      </w:pPr>
                      <w:r w:rsidRPr="009766EB">
                        <w:rPr>
                          <w:rFonts w:ascii="Times New Roman" w:eastAsia="新細明體" w:hAnsi="Times New Roman"/>
                          <w:sz w:val="22"/>
                          <w:szCs w:val="22"/>
                          <w:lang w:val="en-US" w:eastAsia="zh-TW"/>
                        </w:rPr>
                        <w:t>Sub-topic 1-2: Aspects to facilitate MRSS</w:t>
                      </w:r>
                    </w:p>
                    <w:p w14:paraId="4B48CFBF" w14:textId="466D886E" w:rsidR="00D33475" w:rsidRPr="009766EB" w:rsidRDefault="009766EB" w:rsidP="008D13F5">
                      <w:pPr>
                        <w:spacing w:after="0"/>
                        <w:rPr>
                          <w:rFonts w:ascii="Times New Roman" w:eastAsia="新細明體" w:hAnsi="Times New Roman"/>
                          <w:sz w:val="22"/>
                          <w:szCs w:val="22"/>
                          <w:lang w:val="en-US" w:eastAsia="zh-TW"/>
                        </w:rPr>
                      </w:pPr>
                      <w:r w:rsidRPr="009766EB">
                        <w:rPr>
                          <w:rFonts w:ascii="Times New Roman" w:eastAsia="新細明體" w:hAnsi="Times New Roman"/>
                          <w:sz w:val="22"/>
                          <w:szCs w:val="22"/>
                          <w:lang w:val="en-US" w:eastAsia="zh-TW"/>
                        </w:rPr>
                        <w:t>Issue 1-2-0: General consideration</w:t>
                      </w:r>
                    </w:p>
                    <w:p w14:paraId="7317B1BC" w14:textId="22F9F44D" w:rsidR="009766EB" w:rsidRPr="009766EB" w:rsidRDefault="009766EB" w:rsidP="008D13F5">
                      <w:pPr>
                        <w:spacing w:after="0"/>
                        <w:rPr>
                          <w:rFonts w:ascii="Times New Roman" w:eastAsia="新細明體" w:hAnsi="Times New Roman"/>
                          <w:sz w:val="22"/>
                          <w:szCs w:val="22"/>
                          <w:lang w:val="en-US" w:eastAsia="zh-TW"/>
                        </w:rPr>
                      </w:pPr>
                      <w:r w:rsidRPr="009766EB">
                        <w:rPr>
                          <w:rFonts w:ascii="Times New Roman" w:eastAsia="新細明體" w:hAnsi="Times New Roman"/>
                          <w:sz w:val="22"/>
                          <w:szCs w:val="22"/>
                          <w:lang w:val="en-US" w:eastAsia="zh-TW"/>
                        </w:rPr>
                        <w:t>Agreement</w:t>
                      </w:r>
                      <w:r w:rsidR="008D13F5">
                        <w:rPr>
                          <w:rFonts w:ascii="Times New Roman" w:eastAsia="新細明體" w:hAnsi="Times New Roman"/>
                          <w:sz w:val="22"/>
                          <w:szCs w:val="22"/>
                          <w:lang w:val="en-US" w:eastAsia="zh-TW"/>
                        </w:rPr>
                        <w:t>:</w:t>
                      </w:r>
                    </w:p>
                    <w:p w14:paraId="4356BC56" w14:textId="77777777" w:rsidR="00D33475" w:rsidRPr="009766EB" w:rsidRDefault="00D33475" w:rsidP="008D13F5">
                      <w:pPr>
                        <w:pStyle w:val="af6"/>
                        <w:numPr>
                          <w:ilvl w:val="0"/>
                          <w:numId w:val="17"/>
                        </w:numPr>
                        <w:spacing w:after="0"/>
                        <w:ind w:left="1380" w:hanging="360"/>
                        <w:contextualSpacing w:val="0"/>
                        <w:jc w:val="left"/>
                        <w:rPr>
                          <w:rFonts w:ascii="Times New Roman" w:eastAsia="SimSun" w:hAnsi="Times New Roman"/>
                          <w:bCs/>
                          <w:sz w:val="22"/>
                          <w:szCs w:val="22"/>
                          <w:highlight w:val="green"/>
                        </w:rPr>
                      </w:pPr>
                      <w:r w:rsidRPr="009766EB">
                        <w:rPr>
                          <w:rFonts w:ascii="Times New Roman" w:eastAsia="SimSun" w:hAnsi="Times New Roman"/>
                          <w:bCs/>
                          <w:sz w:val="22"/>
                          <w:szCs w:val="22"/>
                          <w:highlight w:val="green"/>
                        </w:rPr>
                        <w:t>To facilitate MRSS between 6GR and NR, take following aspects as starting point for RAN4 study</w:t>
                      </w:r>
                    </w:p>
                    <w:p w14:paraId="718402EF" w14:textId="739C87F0" w:rsidR="00D33475" w:rsidRPr="009766EB" w:rsidRDefault="00A257D6" w:rsidP="008D13F5">
                      <w:pPr>
                        <w:pStyle w:val="af6"/>
                        <w:numPr>
                          <w:ilvl w:val="0"/>
                          <w:numId w:val="18"/>
                        </w:numPr>
                        <w:spacing w:after="0"/>
                        <w:contextualSpacing w:val="0"/>
                        <w:jc w:val="left"/>
                        <w:rPr>
                          <w:rFonts w:ascii="Times New Roman" w:eastAsia="SimSun" w:hAnsi="Times New Roman"/>
                          <w:bCs/>
                          <w:sz w:val="22"/>
                          <w:szCs w:val="22"/>
                          <w:highlight w:val="green"/>
                        </w:rPr>
                      </w:pPr>
                      <w:r>
                        <w:rPr>
                          <w:rFonts w:ascii="Times New Roman" w:eastAsia="SimSun" w:hAnsi="Times New Roman"/>
                          <w:bCs/>
                          <w:sz w:val="22"/>
                          <w:szCs w:val="22"/>
                          <w:highlight w:val="green"/>
                        </w:rPr>
                        <w:t>System parameters</w:t>
                      </w:r>
                    </w:p>
                    <w:p w14:paraId="707186E7" w14:textId="77777777" w:rsidR="00D33475" w:rsidRPr="009766EB" w:rsidRDefault="00D33475" w:rsidP="008D13F5">
                      <w:pPr>
                        <w:pStyle w:val="af6"/>
                        <w:numPr>
                          <w:ilvl w:val="0"/>
                          <w:numId w:val="18"/>
                        </w:numPr>
                        <w:spacing w:after="0"/>
                        <w:contextualSpacing w:val="0"/>
                        <w:jc w:val="left"/>
                        <w:rPr>
                          <w:rFonts w:ascii="Times New Roman" w:eastAsia="SimSun" w:hAnsi="Times New Roman"/>
                          <w:bCs/>
                          <w:sz w:val="22"/>
                          <w:szCs w:val="22"/>
                          <w:highlight w:val="green"/>
                          <w:lang w:eastAsia="ko-KR"/>
                        </w:rPr>
                      </w:pPr>
                      <w:r w:rsidRPr="009766EB">
                        <w:rPr>
                          <w:rFonts w:ascii="Times New Roman" w:eastAsia="SimSun" w:hAnsi="Times New Roman"/>
                          <w:bCs/>
                          <w:sz w:val="22"/>
                          <w:szCs w:val="22"/>
                          <w:highlight w:val="green"/>
                        </w:rPr>
                        <w:t>RF requirements</w:t>
                      </w:r>
                    </w:p>
                    <w:p w14:paraId="4E514454" w14:textId="77777777" w:rsidR="00D33475" w:rsidRPr="009766EB" w:rsidRDefault="00D33475" w:rsidP="008D13F5">
                      <w:pPr>
                        <w:pStyle w:val="af6"/>
                        <w:numPr>
                          <w:ilvl w:val="0"/>
                          <w:numId w:val="18"/>
                        </w:numPr>
                        <w:spacing w:after="0"/>
                        <w:contextualSpacing w:val="0"/>
                        <w:jc w:val="left"/>
                        <w:rPr>
                          <w:rFonts w:ascii="Times New Roman" w:eastAsia="SimSun" w:hAnsi="Times New Roman"/>
                          <w:bCs/>
                          <w:sz w:val="22"/>
                          <w:szCs w:val="22"/>
                          <w:highlight w:val="green"/>
                          <w:lang w:eastAsia="ko-KR"/>
                        </w:rPr>
                      </w:pPr>
                      <w:r w:rsidRPr="009766EB">
                        <w:rPr>
                          <w:rFonts w:ascii="Times New Roman" w:eastAsia="SimSun" w:hAnsi="Times New Roman"/>
                          <w:bCs/>
                          <w:sz w:val="22"/>
                          <w:szCs w:val="22"/>
                          <w:highlight w:val="green"/>
                        </w:rPr>
                        <w:t>RRM requirements</w:t>
                      </w:r>
                    </w:p>
                    <w:p w14:paraId="1EB72076" w14:textId="77777777" w:rsidR="00D33475" w:rsidRPr="009766EB" w:rsidRDefault="00D33475" w:rsidP="008D13F5">
                      <w:pPr>
                        <w:pStyle w:val="af6"/>
                        <w:numPr>
                          <w:ilvl w:val="0"/>
                          <w:numId w:val="18"/>
                        </w:numPr>
                        <w:spacing w:after="0"/>
                        <w:contextualSpacing w:val="0"/>
                        <w:jc w:val="left"/>
                        <w:rPr>
                          <w:rFonts w:ascii="Times New Roman" w:eastAsia="SimSun" w:hAnsi="Times New Roman"/>
                          <w:bCs/>
                          <w:sz w:val="22"/>
                          <w:szCs w:val="22"/>
                          <w:highlight w:val="green"/>
                          <w:lang w:eastAsia="ko-KR"/>
                        </w:rPr>
                      </w:pPr>
                      <w:r w:rsidRPr="009766EB">
                        <w:rPr>
                          <w:rFonts w:ascii="Times New Roman" w:eastAsia="SimSun" w:hAnsi="Times New Roman"/>
                          <w:bCs/>
                          <w:sz w:val="22"/>
                          <w:szCs w:val="22"/>
                          <w:highlight w:val="green"/>
                        </w:rPr>
                        <w:t>Interference handling</w:t>
                      </w:r>
                    </w:p>
                    <w:p w14:paraId="72650F74" w14:textId="77777777" w:rsidR="00D33475" w:rsidRPr="009766EB" w:rsidRDefault="00D33475" w:rsidP="008D13F5">
                      <w:pPr>
                        <w:pStyle w:val="af6"/>
                        <w:numPr>
                          <w:ilvl w:val="0"/>
                          <w:numId w:val="19"/>
                        </w:numPr>
                        <w:tabs>
                          <w:tab w:val="clear" w:pos="840"/>
                          <w:tab w:val="left" w:pos="1680"/>
                        </w:tabs>
                        <w:spacing w:after="0"/>
                        <w:contextualSpacing w:val="0"/>
                        <w:jc w:val="left"/>
                        <w:rPr>
                          <w:rFonts w:ascii="Times New Roman" w:eastAsia="SimSun" w:hAnsi="Times New Roman"/>
                          <w:bCs/>
                          <w:sz w:val="22"/>
                          <w:szCs w:val="22"/>
                          <w:highlight w:val="green"/>
                        </w:rPr>
                      </w:pPr>
                      <w:r w:rsidRPr="009766EB">
                        <w:rPr>
                          <w:rFonts w:ascii="Times New Roman" w:eastAsia="SimSun" w:hAnsi="Times New Roman"/>
                          <w:bCs/>
                          <w:sz w:val="22"/>
                          <w:szCs w:val="22"/>
                          <w:highlight w:val="green"/>
                        </w:rPr>
                        <w:t>Taking following table as starting point to discuss which system parameters are impacted by MRSS.</w:t>
                      </w:r>
                    </w:p>
                    <w:tbl>
                      <w:tblPr>
                        <w:tblStyle w:val="af2"/>
                        <w:tblW w:w="0" w:type="auto"/>
                        <w:jc w:val="center"/>
                        <w:tblLook w:val="04A0" w:firstRow="1" w:lastRow="0" w:firstColumn="1" w:lastColumn="0" w:noHBand="0" w:noVBand="1"/>
                      </w:tblPr>
                      <w:tblGrid>
                        <w:gridCol w:w="3874"/>
                        <w:gridCol w:w="3386"/>
                      </w:tblGrid>
                      <w:tr w:rsidR="00D33475" w:rsidRPr="009766EB" w14:paraId="4BB0BAAC" w14:textId="77777777" w:rsidTr="00002C9F">
                        <w:trPr>
                          <w:jc w:val="center"/>
                        </w:trPr>
                        <w:tc>
                          <w:tcPr>
                            <w:tcW w:w="3874" w:type="dxa"/>
                          </w:tcPr>
                          <w:p w14:paraId="2A0EC503"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b/>
                                <w:bCs/>
                                <w:iCs/>
                                <w:sz w:val="22"/>
                                <w:szCs w:val="22"/>
                                <w:highlight w:val="green"/>
                              </w:rPr>
                            </w:pPr>
                            <w:r w:rsidRPr="009766EB">
                              <w:rPr>
                                <w:rFonts w:ascii="Times New Roman" w:eastAsia="SimSun" w:hAnsi="Times New Roman"/>
                                <w:b/>
                                <w:bCs/>
                                <w:iCs/>
                                <w:sz w:val="22"/>
                                <w:szCs w:val="22"/>
                                <w:highlight w:val="green"/>
                              </w:rPr>
                              <w:t xml:space="preserve">System parameters </w:t>
                            </w:r>
                          </w:p>
                        </w:tc>
                        <w:tc>
                          <w:tcPr>
                            <w:tcW w:w="3386" w:type="dxa"/>
                          </w:tcPr>
                          <w:p w14:paraId="13A8BEE9"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b/>
                                <w:bCs/>
                                <w:iCs/>
                                <w:sz w:val="22"/>
                                <w:szCs w:val="22"/>
                                <w:highlight w:val="green"/>
                              </w:rPr>
                            </w:pPr>
                            <w:r w:rsidRPr="009766EB">
                              <w:rPr>
                                <w:rFonts w:ascii="Times New Roman" w:eastAsia="SimSun" w:hAnsi="Times New Roman"/>
                                <w:b/>
                                <w:bCs/>
                                <w:iCs/>
                                <w:sz w:val="22"/>
                                <w:szCs w:val="22"/>
                                <w:highlight w:val="green"/>
                              </w:rPr>
                              <w:t>Whether impacted by MRSS</w:t>
                            </w:r>
                          </w:p>
                        </w:tc>
                      </w:tr>
                      <w:tr w:rsidR="00D33475" w:rsidRPr="009766EB" w14:paraId="6B1FF53C" w14:textId="77777777" w:rsidTr="00002C9F">
                        <w:trPr>
                          <w:jc w:val="center"/>
                        </w:trPr>
                        <w:tc>
                          <w:tcPr>
                            <w:tcW w:w="3874" w:type="dxa"/>
                          </w:tcPr>
                          <w:p w14:paraId="55F64401"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hAnsi="Times New Roman"/>
                                <w:sz w:val="22"/>
                                <w:szCs w:val="22"/>
                                <w:highlight w:val="green"/>
                              </w:rPr>
                              <w:t>Numerology</w:t>
                            </w:r>
                          </w:p>
                        </w:tc>
                        <w:tc>
                          <w:tcPr>
                            <w:tcW w:w="3386" w:type="dxa"/>
                          </w:tcPr>
                          <w:p w14:paraId="639BCD4D"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eastAsia="SimSun" w:hAnsi="Times New Roman"/>
                                <w:iCs/>
                                <w:sz w:val="22"/>
                                <w:szCs w:val="22"/>
                                <w:highlight w:val="green"/>
                              </w:rPr>
                              <w:t>Maybe impacted</w:t>
                            </w:r>
                          </w:p>
                        </w:tc>
                      </w:tr>
                      <w:tr w:rsidR="00D33475" w:rsidRPr="009766EB" w14:paraId="44ED2DC4" w14:textId="77777777" w:rsidTr="00002C9F">
                        <w:trPr>
                          <w:jc w:val="center"/>
                        </w:trPr>
                        <w:tc>
                          <w:tcPr>
                            <w:tcW w:w="3874" w:type="dxa"/>
                          </w:tcPr>
                          <w:p w14:paraId="440FFF13"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hAnsi="Times New Roman"/>
                                <w:sz w:val="22"/>
                                <w:szCs w:val="22"/>
                                <w:highlight w:val="green"/>
                              </w:rPr>
                              <w:t>Channel raster</w:t>
                            </w:r>
                          </w:p>
                        </w:tc>
                        <w:tc>
                          <w:tcPr>
                            <w:tcW w:w="3386" w:type="dxa"/>
                          </w:tcPr>
                          <w:p w14:paraId="34B9548B"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Maybe impacted</w:t>
                            </w:r>
                          </w:p>
                        </w:tc>
                      </w:tr>
                      <w:tr w:rsidR="00D33475" w:rsidRPr="009766EB" w14:paraId="39D54AE9" w14:textId="77777777" w:rsidTr="00002C9F">
                        <w:trPr>
                          <w:jc w:val="center"/>
                        </w:trPr>
                        <w:tc>
                          <w:tcPr>
                            <w:tcW w:w="3874" w:type="dxa"/>
                          </w:tcPr>
                          <w:p w14:paraId="5A0186CD"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hAnsi="Times New Roman"/>
                                <w:sz w:val="22"/>
                                <w:szCs w:val="22"/>
                                <w:highlight w:val="green"/>
                              </w:rPr>
                              <w:t>Sync raster</w:t>
                            </w:r>
                          </w:p>
                        </w:tc>
                        <w:tc>
                          <w:tcPr>
                            <w:tcW w:w="3386" w:type="dxa"/>
                          </w:tcPr>
                          <w:p w14:paraId="079D5512"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Maybe impacted</w:t>
                            </w:r>
                          </w:p>
                        </w:tc>
                      </w:tr>
                      <w:tr w:rsidR="00D33475" w:rsidRPr="009766EB" w14:paraId="7A9F0938" w14:textId="77777777" w:rsidTr="00002C9F">
                        <w:trPr>
                          <w:jc w:val="center"/>
                        </w:trPr>
                        <w:tc>
                          <w:tcPr>
                            <w:tcW w:w="3874" w:type="dxa"/>
                          </w:tcPr>
                          <w:p w14:paraId="46A7AF66"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Waveform</w:t>
                            </w:r>
                          </w:p>
                        </w:tc>
                        <w:tc>
                          <w:tcPr>
                            <w:tcW w:w="3386" w:type="dxa"/>
                          </w:tcPr>
                          <w:p w14:paraId="2A00C555"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eastAsia="SimSun" w:hAnsi="Times New Roman"/>
                                <w:iCs/>
                                <w:sz w:val="22"/>
                                <w:szCs w:val="22"/>
                                <w:highlight w:val="green"/>
                              </w:rPr>
                              <w:t>FFS</w:t>
                            </w:r>
                          </w:p>
                        </w:tc>
                      </w:tr>
                      <w:tr w:rsidR="00D33475" w:rsidRPr="009766EB" w14:paraId="30A81F8A" w14:textId="77777777" w:rsidTr="00002C9F">
                        <w:trPr>
                          <w:jc w:val="center"/>
                        </w:trPr>
                        <w:tc>
                          <w:tcPr>
                            <w:tcW w:w="3874" w:type="dxa"/>
                          </w:tcPr>
                          <w:p w14:paraId="4231A427"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Modulation</w:t>
                            </w:r>
                          </w:p>
                        </w:tc>
                        <w:tc>
                          <w:tcPr>
                            <w:tcW w:w="3386" w:type="dxa"/>
                          </w:tcPr>
                          <w:p w14:paraId="05733AEC"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highlight w:val="green"/>
                              </w:rPr>
                            </w:pPr>
                            <w:r w:rsidRPr="009766EB">
                              <w:rPr>
                                <w:rFonts w:ascii="Times New Roman" w:eastAsia="SimSun" w:hAnsi="Times New Roman"/>
                                <w:iCs/>
                                <w:sz w:val="22"/>
                                <w:szCs w:val="22"/>
                                <w:highlight w:val="green"/>
                              </w:rPr>
                              <w:t>FFS</w:t>
                            </w:r>
                          </w:p>
                        </w:tc>
                      </w:tr>
                      <w:tr w:rsidR="00D33475" w:rsidRPr="009766EB" w14:paraId="10DEC1B9" w14:textId="77777777" w:rsidTr="00002C9F">
                        <w:trPr>
                          <w:jc w:val="center"/>
                        </w:trPr>
                        <w:tc>
                          <w:tcPr>
                            <w:tcW w:w="3874" w:type="dxa"/>
                          </w:tcPr>
                          <w:p w14:paraId="3CCEC6A0" w14:textId="77777777" w:rsidR="00D33475" w:rsidRPr="009766EB" w:rsidRDefault="00D33475" w:rsidP="008D13F5">
                            <w:pPr>
                              <w:pStyle w:val="af6"/>
                              <w:overflowPunct/>
                              <w:autoSpaceDE/>
                              <w:autoSpaceDN/>
                              <w:adjustRightInd/>
                              <w:spacing w:after="0"/>
                              <w:textAlignment w:val="auto"/>
                              <w:rPr>
                                <w:rFonts w:ascii="Times New Roman" w:hAnsi="Times New Roman"/>
                                <w:iCs/>
                                <w:sz w:val="22"/>
                                <w:szCs w:val="22"/>
                                <w:highlight w:val="green"/>
                              </w:rPr>
                            </w:pPr>
                            <w:r w:rsidRPr="009766EB">
                              <w:rPr>
                                <w:rFonts w:ascii="Times New Roman" w:eastAsia="SimSun" w:hAnsi="Times New Roman"/>
                                <w:iCs/>
                                <w:sz w:val="22"/>
                                <w:szCs w:val="22"/>
                                <w:highlight w:val="green"/>
                              </w:rPr>
                              <w:t>Channel bandwidth</w:t>
                            </w:r>
                          </w:p>
                        </w:tc>
                        <w:tc>
                          <w:tcPr>
                            <w:tcW w:w="3386" w:type="dxa"/>
                          </w:tcPr>
                          <w:p w14:paraId="63A6CBA1" w14:textId="77777777" w:rsidR="00D33475" w:rsidRPr="009766EB" w:rsidRDefault="00D33475" w:rsidP="008D13F5">
                            <w:pPr>
                              <w:pStyle w:val="af6"/>
                              <w:overflowPunct/>
                              <w:autoSpaceDE/>
                              <w:autoSpaceDN/>
                              <w:adjustRightInd/>
                              <w:spacing w:after="0"/>
                              <w:textAlignment w:val="auto"/>
                              <w:rPr>
                                <w:rFonts w:ascii="Times New Roman" w:eastAsia="SimSun" w:hAnsi="Times New Roman"/>
                                <w:iCs/>
                                <w:sz w:val="22"/>
                                <w:szCs w:val="22"/>
                              </w:rPr>
                            </w:pPr>
                            <w:r w:rsidRPr="009766EB">
                              <w:rPr>
                                <w:rFonts w:ascii="Times New Roman" w:eastAsia="SimSun" w:hAnsi="Times New Roman"/>
                                <w:iCs/>
                                <w:sz w:val="22"/>
                                <w:szCs w:val="22"/>
                                <w:highlight w:val="green"/>
                              </w:rPr>
                              <w:t>FFS</w:t>
                            </w:r>
                          </w:p>
                        </w:tc>
                      </w:tr>
                    </w:tbl>
                    <w:p w14:paraId="4001B186" w14:textId="037C7D4C" w:rsidR="00D33475" w:rsidRPr="00D33475" w:rsidRDefault="00D33475">
                      <w:pPr>
                        <w:rPr>
                          <w:sz w:val="22"/>
                          <w:szCs w:val="22"/>
                        </w:rPr>
                      </w:pPr>
                    </w:p>
                  </w:txbxContent>
                </v:textbox>
                <w10:wrap type="square" anchorx="margin"/>
              </v:shape>
            </w:pict>
          </mc:Fallback>
        </mc:AlternateContent>
      </w:r>
      <w:r w:rsidR="00CC3E6E" w:rsidRPr="009766EB">
        <w:rPr>
          <w:rFonts w:ascii="Times New Roman" w:eastAsia="新細明體" w:hAnsi="Times New Roman"/>
          <w:sz w:val="22"/>
          <w:szCs w:val="22"/>
          <w:lang w:val="en-US" w:eastAsia="zh-TW"/>
        </w:rPr>
        <w:t xml:space="preserve">At RAN#108, a new Study Item (SID) on 6G Radio was approved [1]. The SID highlights that the evolution towards 6G Radio is essential to support future usage scenarios requiring extreme performance, flexibility, and scalability. In addition, RAN initiated studies on 6G requirements [2][3] to define quantitative targets for key performance indicators (KPIs) such as peak data rate, spectral efficiency, user-experienced data rate, area capacity, user/control plane latency, reliability, mobility, and energy efficiency. </w:t>
      </w:r>
      <w:r w:rsidR="00814F64" w:rsidRPr="009766EB">
        <w:rPr>
          <w:rFonts w:ascii="Times New Roman" w:eastAsia="新細明體" w:hAnsi="Times New Roman"/>
          <w:sz w:val="22"/>
          <w:szCs w:val="22"/>
          <w:lang w:val="en-US" w:eastAsia="zh-TW"/>
        </w:rPr>
        <w:t>During RAN4#116bis, agreements were made to initiate studies on spectrum sharing and system-parame</w:t>
      </w:r>
      <w:r w:rsidR="00C70C5D">
        <w:rPr>
          <w:rFonts w:ascii="Times New Roman" w:eastAsia="新細明體" w:hAnsi="Times New Roman"/>
          <w:sz w:val="22"/>
          <w:szCs w:val="22"/>
          <w:lang w:val="en-US" w:eastAsia="zh-TW"/>
        </w:rPr>
        <w:t>ter alignment between 5G NR and 6G</w:t>
      </w:r>
      <w:r w:rsidR="00814F64" w:rsidRPr="009766EB">
        <w:rPr>
          <w:rFonts w:ascii="Times New Roman" w:eastAsia="新細明體" w:hAnsi="Times New Roman"/>
          <w:sz w:val="22"/>
          <w:szCs w:val="22"/>
          <w:lang w:val="en-US" w:eastAsia="zh-TW"/>
        </w:rPr>
        <w:t>R under the MRSS (Multi-RAT Spectrum Sharing) framework.</w:t>
      </w:r>
      <w:r w:rsidR="00C70C5D">
        <w:rPr>
          <w:rFonts w:ascii="Times New Roman" w:eastAsia="新細明體" w:hAnsi="Times New Roman"/>
          <w:sz w:val="22"/>
          <w:szCs w:val="22"/>
          <w:lang w:val="en-US" w:eastAsia="zh-TW"/>
        </w:rPr>
        <w:t xml:space="preserve"> MRSS</w:t>
      </w:r>
      <w:r w:rsidR="00C70C5D" w:rsidRPr="00C70C5D">
        <w:rPr>
          <w:rFonts w:ascii="Times New Roman" w:eastAsia="新細明體" w:hAnsi="Times New Roman"/>
          <w:sz w:val="22"/>
          <w:szCs w:val="22"/>
          <w:lang w:val="en-US" w:eastAsia="zh-TW"/>
        </w:rPr>
        <w:t xml:space="preserve"> is one of the important study directions identified for NR/6GR evolution,</w:t>
      </w:r>
      <w:r w:rsidR="00C70C5D">
        <w:rPr>
          <w:rFonts w:ascii="Times New Roman" w:eastAsia="新細明體" w:hAnsi="Times New Roman"/>
          <w:sz w:val="22"/>
          <w:szCs w:val="22"/>
          <w:lang w:val="en-US" w:eastAsia="zh-TW"/>
        </w:rPr>
        <w:t xml:space="preserve"> </w:t>
      </w:r>
      <w:r w:rsidR="00C70C5D" w:rsidRPr="00C70C5D">
        <w:rPr>
          <w:rFonts w:ascii="Times New Roman" w:eastAsia="新細明體" w:hAnsi="Times New Roman"/>
          <w:sz w:val="22"/>
          <w:szCs w:val="22"/>
          <w:lang w:val="en-US" w:eastAsia="zh-TW"/>
        </w:rPr>
        <w:t>with the goal of enabling multiple radio access technologies (RATs) to coexist efficiently within shared spectrum resources.</w:t>
      </w:r>
      <w:r w:rsidR="004819A6">
        <w:rPr>
          <w:rFonts w:ascii="Times New Roman" w:eastAsia="新細明體" w:hAnsi="Times New Roman"/>
          <w:sz w:val="22"/>
          <w:szCs w:val="22"/>
          <w:lang w:val="en-US" w:eastAsia="zh-TW"/>
        </w:rPr>
        <w:t xml:space="preserve"> </w:t>
      </w:r>
      <w:r w:rsidR="004819A6" w:rsidRPr="004819A6">
        <w:rPr>
          <w:rFonts w:ascii="Times New Roman" w:eastAsia="新細明體" w:hAnsi="Times New Roman"/>
          <w:sz w:val="22"/>
          <w:szCs w:val="22"/>
          <w:lang w:val="en-US" w:eastAsia="zh-TW"/>
        </w:rPr>
        <w:t>At RAN4 #116bis</w:t>
      </w:r>
      <w:r w:rsidR="008B0093">
        <w:rPr>
          <w:rFonts w:ascii="Times New Roman" w:eastAsia="新細明體" w:hAnsi="Times New Roman"/>
          <w:sz w:val="22"/>
          <w:szCs w:val="22"/>
          <w:lang w:val="en-US" w:eastAsia="zh-TW"/>
        </w:rPr>
        <w:t xml:space="preserve"> [4]</w:t>
      </w:r>
      <w:r w:rsidR="004819A6" w:rsidRPr="004819A6">
        <w:rPr>
          <w:rFonts w:ascii="Times New Roman" w:eastAsia="新細明體" w:hAnsi="Times New Roman"/>
          <w:sz w:val="22"/>
          <w:szCs w:val="22"/>
          <w:lang w:val="en-US" w:eastAsia="zh-TW"/>
        </w:rPr>
        <w:t>, the following aspects were identified as st</w:t>
      </w:r>
      <w:r w:rsidR="004819A6">
        <w:rPr>
          <w:rFonts w:ascii="Times New Roman" w:eastAsia="新細明體" w:hAnsi="Times New Roman"/>
          <w:sz w:val="22"/>
          <w:szCs w:val="22"/>
          <w:lang w:val="en-US" w:eastAsia="zh-TW"/>
        </w:rPr>
        <w:t>arting points for MRSS studies:</w:t>
      </w:r>
      <w:r w:rsidR="004819A6">
        <w:rPr>
          <w:rFonts w:ascii="Times New Roman" w:eastAsia="新細明體" w:hAnsi="Times New Roman" w:hint="eastAsia"/>
          <w:sz w:val="22"/>
          <w:szCs w:val="22"/>
          <w:lang w:val="en-US" w:eastAsia="zh-TW"/>
        </w:rPr>
        <w:t xml:space="preserve"> </w:t>
      </w:r>
      <w:r w:rsidR="004819A6">
        <w:rPr>
          <w:rFonts w:ascii="Times New Roman" w:eastAsia="新細明體" w:hAnsi="Times New Roman"/>
          <w:sz w:val="22"/>
          <w:szCs w:val="22"/>
          <w:lang w:val="en-US" w:eastAsia="zh-TW"/>
        </w:rPr>
        <w:t>System parameters</w:t>
      </w:r>
      <w:r w:rsidR="004819A6">
        <w:rPr>
          <w:rFonts w:ascii="Times New Roman" w:eastAsia="新細明體" w:hAnsi="Times New Roman" w:hint="eastAsia"/>
          <w:sz w:val="22"/>
          <w:szCs w:val="22"/>
          <w:lang w:val="en-US" w:eastAsia="zh-TW"/>
        </w:rPr>
        <w:t xml:space="preserve">, </w:t>
      </w:r>
      <w:r w:rsidR="004819A6" w:rsidRPr="004819A6">
        <w:rPr>
          <w:rFonts w:ascii="Times New Roman" w:eastAsia="新細明體" w:hAnsi="Times New Roman"/>
          <w:sz w:val="22"/>
          <w:szCs w:val="22"/>
          <w:lang w:val="en-US" w:eastAsia="zh-TW"/>
        </w:rPr>
        <w:t>R</w:t>
      </w:r>
      <w:r w:rsidR="004819A6">
        <w:rPr>
          <w:rFonts w:ascii="Times New Roman" w:eastAsia="新細明體" w:hAnsi="Times New Roman"/>
          <w:sz w:val="22"/>
          <w:szCs w:val="22"/>
          <w:lang w:val="en-US" w:eastAsia="zh-TW"/>
        </w:rPr>
        <w:t>F requirements</w:t>
      </w:r>
      <w:r w:rsidR="004819A6">
        <w:rPr>
          <w:rFonts w:ascii="Times New Roman" w:eastAsia="新細明體" w:hAnsi="Times New Roman" w:hint="eastAsia"/>
          <w:sz w:val="22"/>
          <w:szCs w:val="22"/>
          <w:lang w:val="en-US" w:eastAsia="zh-TW"/>
        </w:rPr>
        <w:t xml:space="preserve">, </w:t>
      </w:r>
      <w:r w:rsidR="004819A6">
        <w:rPr>
          <w:rFonts w:ascii="Times New Roman" w:eastAsia="新細明體" w:hAnsi="Times New Roman"/>
          <w:sz w:val="22"/>
          <w:szCs w:val="22"/>
          <w:lang w:val="en-US" w:eastAsia="zh-TW"/>
        </w:rPr>
        <w:t>RRM requirements</w:t>
      </w:r>
      <w:r w:rsidR="004819A6">
        <w:rPr>
          <w:rFonts w:ascii="Times New Roman" w:eastAsia="新細明體" w:hAnsi="Times New Roman" w:hint="eastAsia"/>
          <w:sz w:val="22"/>
          <w:szCs w:val="22"/>
          <w:lang w:val="en-US" w:eastAsia="zh-TW"/>
        </w:rPr>
        <w:t xml:space="preserve">, </w:t>
      </w:r>
      <w:r w:rsidR="008B0093">
        <w:rPr>
          <w:rFonts w:ascii="Times New Roman" w:eastAsia="新細明體" w:hAnsi="Times New Roman"/>
          <w:sz w:val="22"/>
          <w:szCs w:val="22"/>
          <w:lang w:val="en-US" w:eastAsia="zh-TW"/>
        </w:rPr>
        <w:t>Interference handling.</w:t>
      </w:r>
    </w:p>
    <w:p w14:paraId="78BDE84A" w14:textId="0362839D" w:rsidR="00C70C5D" w:rsidRPr="004819A6" w:rsidRDefault="004819A6" w:rsidP="004819A6">
      <w:pPr>
        <w:spacing w:beforeLines="100" w:before="240" w:afterLines="50" w:line="280" w:lineRule="exact"/>
        <w:rPr>
          <w:rFonts w:ascii="Times New Roman" w:eastAsia="新細明體" w:hAnsi="Times New Roman"/>
          <w:sz w:val="22"/>
          <w:szCs w:val="22"/>
          <w:lang w:val="en-US" w:eastAsia="zh-TW"/>
        </w:rPr>
      </w:pPr>
      <w:r w:rsidRPr="004819A6">
        <w:rPr>
          <w:rFonts w:ascii="Times New Roman" w:eastAsia="新細明體" w:hAnsi="Times New Roman"/>
          <w:sz w:val="22"/>
          <w:szCs w:val="22"/>
          <w:lang w:val="en-US" w:eastAsia="zh-TW"/>
        </w:rPr>
        <w:t>Among these, Numerology, Channel Raster, and Sync Raster were categorized as “Maybe Impacted” by MRSS operation and therefore require further evaluation.</w:t>
      </w:r>
    </w:p>
    <w:p w14:paraId="6996B7F8" w14:textId="29571A3B" w:rsidR="008D13F5" w:rsidRPr="008D13F5" w:rsidRDefault="008D13F5" w:rsidP="008D13F5">
      <w:pPr>
        <w:spacing w:beforeLines="100" w:before="240" w:afterLines="50" w:line="280" w:lineRule="exact"/>
        <w:rPr>
          <w:rFonts w:ascii="Times New Roman" w:eastAsia="新細明體" w:hAnsi="Times New Roman"/>
          <w:sz w:val="22"/>
          <w:szCs w:val="22"/>
          <w:lang w:val="en-US" w:eastAsia="zh-TW"/>
        </w:rPr>
      </w:pPr>
      <w:r w:rsidRPr="008D13F5">
        <w:rPr>
          <w:rFonts w:ascii="Times New Roman" w:eastAsia="新細明體" w:hAnsi="Times New Roman"/>
          <w:sz w:val="22"/>
          <w:szCs w:val="22"/>
          <w:lang w:val="en-US" w:eastAsia="zh-TW"/>
        </w:rPr>
        <w:lastRenderedPageBreak/>
        <w:t>In practical deployment, TN (Terrestrial Network) and NTN (Non-Terrestrial Network) spectrum sharing can serve as one of the representative scenarios to observe interactions among system parameters,</w:t>
      </w:r>
      <w:r>
        <w:rPr>
          <w:rFonts w:ascii="Times New Roman" w:eastAsia="新細明體" w:hAnsi="Times New Roman" w:hint="eastAsia"/>
          <w:sz w:val="22"/>
          <w:szCs w:val="22"/>
          <w:lang w:val="en-US" w:eastAsia="zh-TW"/>
        </w:rPr>
        <w:t xml:space="preserve"> </w:t>
      </w:r>
      <w:r w:rsidRPr="008D13F5">
        <w:rPr>
          <w:rFonts w:ascii="Times New Roman" w:eastAsia="新細明體" w:hAnsi="Times New Roman"/>
          <w:sz w:val="22"/>
          <w:szCs w:val="22"/>
          <w:lang w:val="en-US" w:eastAsia="zh-TW"/>
        </w:rPr>
        <w:t>as it combines the stable characteristics of terrestrial links with the Doppler and delay variations of non-terrestrial systems.</w:t>
      </w:r>
    </w:p>
    <w:p w14:paraId="2FA659E3" w14:textId="24FB40AA" w:rsidR="009C7A00" w:rsidRPr="002E4B74" w:rsidRDefault="008D13F5" w:rsidP="007364A6">
      <w:pPr>
        <w:spacing w:beforeLines="100" w:before="240" w:afterLines="50" w:line="280" w:lineRule="exact"/>
        <w:rPr>
          <w:rFonts w:ascii="Times New Roman" w:eastAsia="新細明體" w:hAnsi="Times New Roman"/>
          <w:sz w:val="22"/>
          <w:szCs w:val="22"/>
          <w:lang w:val="en-US" w:eastAsia="zh-TW"/>
        </w:rPr>
      </w:pPr>
      <w:r w:rsidRPr="008D13F5">
        <w:rPr>
          <w:rFonts w:ascii="Times New Roman" w:eastAsia="新細明體" w:hAnsi="Times New Roman"/>
          <w:sz w:val="22"/>
          <w:szCs w:val="22"/>
          <w:lang w:val="en-US" w:eastAsia="zh-TW"/>
        </w:rPr>
        <w:t>This contribution foc</w:t>
      </w:r>
      <w:r>
        <w:rPr>
          <w:rFonts w:ascii="Times New Roman" w:eastAsia="新細明體" w:hAnsi="Times New Roman"/>
          <w:sz w:val="22"/>
          <w:szCs w:val="22"/>
          <w:lang w:val="en-US" w:eastAsia="zh-TW"/>
        </w:rPr>
        <w:t>uses on these three parameters,</w:t>
      </w:r>
      <w:r>
        <w:rPr>
          <w:rFonts w:ascii="Times New Roman" w:eastAsia="新細明體" w:hAnsi="Times New Roman" w:hint="eastAsia"/>
          <w:sz w:val="22"/>
          <w:szCs w:val="22"/>
          <w:lang w:val="en-US" w:eastAsia="zh-TW"/>
        </w:rPr>
        <w:t xml:space="preserve"> </w:t>
      </w:r>
      <w:r w:rsidRPr="008D13F5">
        <w:rPr>
          <w:rFonts w:ascii="Times New Roman" w:eastAsia="新細明體" w:hAnsi="Times New Roman"/>
          <w:sz w:val="22"/>
          <w:szCs w:val="22"/>
          <w:lang w:val="en-US" w:eastAsia="zh-TW"/>
        </w:rPr>
        <w:t>providing observations and proposals that are quantifiable, reproduc</w:t>
      </w:r>
      <w:r>
        <w:rPr>
          <w:rFonts w:ascii="Times New Roman" w:eastAsia="新細明體" w:hAnsi="Times New Roman"/>
          <w:sz w:val="22"/>
          <w:szCs w:val="22"/>
          <w:lang w:val="en-US" w:eastAsia="zh-TW"/>
        </w:rPr>
        <w:t>ible, and waveform-independent,</w:t>
      </w:r>
      <w:r>
        <w:rPr>
          <w:rFonts w:ascii="Times New Roman" w:eastAsia="新細明體" w:hAnsi="Times New Roman" w:hint="eastAsia"/>
          <w:sz w:val="22"/>
          <w:szCs w:val="22"/>
          <w:lang w:val="en-US" w:eastAsia="zh-TW"/>
        </w:rPr>
        <w:t xml:space="preserve"> </w:t>
      </w:r>
      <w:r w:rsidRPr="008D13F5">
        <w:rPr>
          <w:rFonts w:ascii="Times New Roman" w:eastAsia="新細明體" w:hAnsi="Times New Roman"/>
          <w:sz w:val="22"/>
          <w:szCs w:val="22"/>
          <w:lang w:val="en-US" w:eastAsia="zh-TW"/>
        </w:rPr>
        <w:t>to support early RAN4 baseline evaluation under MRSS conditions.</w:t>
      </w:r>
    </w:p>
    <w:p w14:paraId="1AA35A0D" w14:textId="77777777" w:rsidR="00FD4F11" w:rsidRPr="009766EB" w:rsidRDefault="006F3139" w:rsidP="00357232">
      <w:pPr>
        <w:pStyle w:val="1"/>
        <w:rPr>
          <w:rFonts w:ascii="Times New Roman" w:hAnsi="Times New Roman" w:cs="Times New Roman"/>
          <w:sz w:val="40"/>
        </w:rPr>
      </w:pPr>
      <w:r w:rsidRPr="009766EB">
        <w:rPr>
          <w:rFonts w:ascii="Times New Roman" w:hAnsi="Times New Roman" w:cs="Times New Roman"/>
          <w:sz w:val="40"/>
        </w:rPr>
        <w:t>Discussion</w:t>
      </w:r>
    </w:p>
    <w:p w14:paraId="6BBD7542" w14:textId="7C60033A" w:rsidR="00A73A4A" w:rsidRPr="009766EB" w:rsidRDefault="00AB2027" w:rsidP="00A73A4A">
      <w:pPr>
        <w:spacing w:beforeLines="100" w:before="240" w:afterLines="50" w:line="280" w:lineRule="exact"/>
        <w:rPr>
          <w:rFonts w:ascii="Times New Roman" w:eastAsiaTheme="minorEastAsia" w:hAnsi="Times New Roman"/>
          <w:sz w:val="32"/>
        </w:rPr>
      </w:pPr>
      <w:r w:rsidRPr="009766EB">
        <w:rPr>
          <w:rFonts w:ascii="Times New Roman" w:eastAsiaTheme="minorEastAsia" w:hAnsi="Times New Roman"/>
          <w:sz w:val="32"/>
        </w:rPr>
        <w:t xml:space="preserve">2.1 </w:t>
      </w:r>
      <w:r w:rsidR="007E70AD" w:rsidRPr="007E70AD">
        <w:rPr>
          <w:rFonts w:ascii="Times New Roman" w:eastAsiaTheme="minorEastAsia" w:hAnsi="Times New Roman"/>
          <w:sz w:val="32"/>
        </w:rPr>
        <w:t>Numerology Considerations</w:t>
      </w:r>
    </w:p>
    <w:p w14:paraId="26D281E2" w14:textId="2FD16D3D" w:rsidR="007E70AD" w:rsidRPr="007E70AD" w:rsidRDefault="007E70AD" w:rsidP="007E70AD">
      <w:pPr>
        <w:spacing w:beforeLines="100" w:before="240" w:afterLines="50" w:line="280" w:lineRule="exact"/>
        <w:rPr>
          <w:rFonts w:ascii="Times New Roman" w:eastAsia="新細明體" w:hAnsi="Times New Roman"/>
          <w:sz w:val="21"/>
          <w:szCs w:val="21"/>
          <w:lang w:val="en-US" w:eastAsia="zh-TW"/>
        </w:rPr>
      </w:pPr>
      <w:r w:rsidRPr="007E70AD">
        <w:rPr>
          <w:rFonts w:ascii="Times New Roman" w:eastAsia="新細明體" w:hAnsi="Times New Roman"/>
          <w:sz w:val="21"/>
          <w:szCs w:val="21"/>
          <w:lang w:val="en-US" w:eastAsia="zh-TW"/>
        </w:rPr>
        <w:t xml:space="preserve">Differences </w:t>
      </w:r>
      <w:r w:rsidR="00987E5C">
        <w:rPr>
          <w:rFonts w:ascii="Times New Roman" w:eastAsia="新細明體" w:hAnsi="Times New Roman"/>
          <w:sz w:val="21"/>
          <w:szCs w:val="21"/>
          <w:lang w:val="en-US" w:eastAsia="zh-TW"/>
        </w:rPr>
        <w:t>in numerology between NR and 6G</w:t>
      </w:r>
      <w:r w:rsidRPr="007E70AD">
        <w:rPr>
          <w:rFonts w:ascii="Times New Roman" w:eastAsia="新細明體" w:hAnsi="Times New Roman"/>
          <w:sz w:val="21"/>
          <w:szCs w:val="21"/>
          <w:lang w:val="en-US" w:eastAsia="zh-TW"/>
        </w:rPr>
        <w:t>R systems (e.g., 15 kHz vs 30 kHz SCS) directly influence symbol duration, sub-carrier spacing, and scheduling alignment in shared-spectrum conditions.</w:t>
      </w:r>
    </w:p>
    <w:p w14:paraId="08EF8BBE" w14:textId="074F67E1" w:rsidR="007E70AD" w:rsidRPr="007E70AD" w:rsidRDefault="007E70AD" w:rsidP="007E70AD">
      <w:pPr>
        <w:spacing w:beforeLines="100" w:before="240" w:afterLines="50" w:line="280" w:lineRule="exact"/>
        <w:rPr>
          <w:rFonts w:ascii="Times New Roman" w:eastAsia="新細明體" w:hAnsi="Times New Roman"/>
          <w:sz w:val="21"/>
          <w:szCs w:val="21"/>
          <w:lang w:val="en-US" w:eastAsia="zh-TW"/>
        </w:rPr>
      </w:pPr>
      <w:r w:rsidRPr="007E70AD">
        <w:rPr>
          <w:rFonts w:ascii="Times New Roman" w:eastAsia="新細明體" w:hAnsi="Times New Roman"/>
          <w:sz w:val="21"/>
          <w:szCs w:val="21"/>
          <w:lang w:val="en-US" w:eastAsia="zh-TW"/>
        </w:rPr>
        <w:t>Uncoordinated numerology combinations may result in inter-numerology interference (INI) at boundary regions, increased filtering complexity, an</w:t>
      </w:r>
      <w:r w:rsidR="001B57B1">
        <w:rPr>
          <w:rFonts w:ascii="Times New Roman" w:eastAsia="新細明體" w:hAnsi="Times New Roman"/>
          <w:sz w:val="21"/>
          <w:szCs w:val="21"/>
          <w:lang w:val="en-US" w:eastAsia="zh-TW"/>
        </w:rPr>
        <w:t>d degraded spectral efficiency.</w:t>
      </w:r>
    </w:p>
    <w:p w14:paraId="27EE6392" w14:textId="10D58BE0" w:rsidR="007E70AD" w:rsidRPr="003527B6" w:rsidRDefault="007E70AD" w:rsidP="007E70AD">
      <w:pPr>
        <w:spacing w:beforeLines="100" w:before="240" w:afterLines="50" w:line="280" w:lineRule="exact"/>
        <w:rPr>
          <w:rFonts w:ascii="Times New Roman" w:eastAsia="新細明體" w:hAnsi="Times New Roman"/>
          <w:b/>
          <w:sz w:val="21"/>
          <w:szCs w:val="21"/>
          <w:lang w:val="en-US" w:eastAsia="zh-TW"/>
        </w:rPr>
      </w:pPr>
      <w:r w:rsidRPr="003527B6">
        <w:rPr>
          <w:rFonts w:ascii="Times New Roman" w:eastAsia="新細明體" w:hAnsi="Times New Roman"/>
          <w:b/>
          <w:sz w:val="21"/>
          <w:szCs w:val="21"/>
          <w:lang w:val="en-US" w:eastAsia="zh-TW"/>
        </w:rPr>
        <w:t>Observation</w:t>
      </w:r>
      <w:r w:rsidR="001B57B1" w:rsidRPr="003527B6">
        <w:rPr>
          <w:rFonts w:ascii="Times New Roman" w:eastAsia="新細明體" w:hAnsi="Times New Roman"/>
          <w:b/>
          <w:sz w:val="21"/>
          <w:szCs w:val="21"/>
          <w:lang w:val="en-US" w:eastAsia="zh-TW"/>
        </w:rPr>
        <w:t xml:space="preserve"> 1:</w:t>
      </w:r>
      <w:r w:rsidR="001B57B1" w:rsidRPr="003527B6">
        <w:rPr>
          <w:rFonts w:ascii="Times New Roman" w:eastAsia="新細明體" w:hAnsi="Times New Roman" w:hint="eastAsia"/>
          <w:b/>
          <w:sz w:val="21"/>
          <w:szCs w:val="21"/>
          <w:lang w:val="en-US" w:eastAsia="zh-TW"/>
        </w:rPr>
        <w:t xml:space="preserve"> </w:t>
      </w:r>
      <w:r w:rsidRPr="003527B6">
        <w:rPr>
          <w:rFonts w:ascii="Times New Roman" w:eastAsia="新細明體" w:hAnsi="Times New Roman"/>
          <w:b/>
          <w:sz w:val="21"/>
          <w:szCs w:val="21"/>
          <w:lang w:val="en-US" w:eastAsia="zh-TW"/>
        </w:rPr>
        <w:t>Full numerology alignment simplifies scheduling and minimizes INI but limits flexibility between RATs.</w:t>
      </w:r>
    </w:p>
    <w:p w14:paraId="765437CD" w14:textId="4B6FDE9F" w:rsidR="007E70AD" w:rsidRPr="007E70AD" w:rsidRDefault="007E70AD" w:rsidP="007E70AD">
      <w:pPr>
        <w:spacing w:beforeLines="100" w:before="240" w:afterLines="50" w:line="280" w:lineRule="exact"/>
        <w:rPr>
          <w:rFonts w:ascii="Times New Roman" w:eastAsia="新細明體" w:hAnsi="Times New Roman"/>
          <w:sz w:val="21"/>
          <w:szCs w:val="21"/>
          <w:lang w:val="en-US" w:eastAsia="zh-TW"/>
        </w:rPr>
      </w:pPr>
      <w:r w:rsidRPr="007E70AD">
        <w:rPr>
          <w:rFonts w:ascii="Times New Roman" w:eastAsia="新細明體" w:hAnsi="Times New Roman"/>
          <w:sz w:val="21"/>
          <w:szCs w:val="21"/>
          <w:lang w:val="en-US" w:eastAsia="zh-TW"/>
        </w:rPr>
        <w:t>Allowing one numerology ratio step (e.g., 15</w:t>
      </w:r>
      <w:r w:rsidR="00987E5C">
        <w:rPr>
          <w:rFonts w:ascii="Times New Roman" w:eastAsia="新細明體" w:hAnsi="Times New Roman"/>
          <w:sz w:val="21"/>
          <w:szCs w:val="21"/>
          <w:lang w:val="en-US" w:eastAsia="zh-TW"/>
        </w:rPr>
        <w:t>~</w:t>
      </w:r>
      <w:r w:rsidRPr="007E70AD">
        <w:rPr>
          <w:rFonts w:ascii="Times New Roman" w:eastAsia="新細明體" w:hAnsi="Times New Roman"/>
          <w:sz w:val="21"/>
          <w:szCs w:val="21"/>
          <w:lang w:val="en-US" w:eastAsia="zh-TW"/>
        </w:rPr>
        <w:t>30 kHz or 30</w:t>
      </w:r>
      <w:r w:rsidR="00987E5C">
        <w:rPr>
          <w:rFonts w:ascii="Times New Roman" w:eastAsia="新細明體" w:hAnsi="Times New Roman"/>
          <w:sz w:val="21"/>
          <w:szCs w:val="21"/>
          <w:lang w:val="en-US" w:eastAsia="zh-TW"/>
        </w:rPr>
        <w:t>~</w:t>
      </w:r>
      <w:r w:rsidRPr="007E70AD">
        <w:rPr>
          <w:rFonts w:ascii="Times New Roman" w:eastAsia="新細明體" w:hAnsi="Times New Roman"/>
          <w:sz w:val="21"/>
          <w:szCs w:val="21"/>
          <w:lang w:val="en-US" w:eastAsia="zh-TW"/>
        </w:rPr>
        <w:t>60 kHz) maintains integer time-alignment (1:2 or 1:4 symbol duration ratio) and allows simple sub-carrier mappi</w:t>
      </w:r>
      <w:r w:rsidR="008B6B1B">
        <w:rPr>
          <w:rFonts w:ascii="Times New Roman" w:eastAsia="新細明體" w:hAnsi="Times New Roman"/>
          <w:sz w:val="21"/>
          <w:szCs w:val="21"/>
          <w:lang w:val="en-US" w:eastAsia="zh-TW"/>
        </w:rPr>
        <w:t>ng with minimal guard overhead.</w:t>
      </w:r>
      <w:r w:rsidR="008B6B1B">
        <w:rPr>
          <w:rFonts w:ascii="Times New Roman" w:eastAsia="新細明體" w:hAnsi="Times New Roman" w:hint="eastAsia"/>
          <w:sz w:val="21"/>
          <w:szCs w:val="21"/>
          <w:lang w:val="en-US" w:eastAsia="zh-TW"/>
        </w:rPr>
        <w:t xml:space="preserve"> </w:t>
      </w:r>
      <w:r w:rsidRPr="007E70AD">
        <w:rPr>
          <w:rFonts w:ascii="Times New Roman" w:eastAsia="新細明體" w:hAnsi="Times New Roman"/>
          <w:sz w:val="21"/>
          <w:szCs w:val="21"/>
          <w:lang w:val="en-US" w:eastAsia="zh-TW"/>
        </w:rPr>
        <w:t>Numerology separation beyond two ratio steps (e.g., 15</w:t>
      </w:r>
      <w:r w:rsidR="00987E5C">
        <w:rPr>
          <w:rFonts w:ascii="Times New Roman" w:eastAsia="新細明體" w:hAnsi="Times New Roman"/>
          <w:sz w:val="21"/>
          <w:szCs w:val="21"/>
          <w:lang w:val="en-US" w:eastAsia="zh-TW"/>
        </w:rPr>
        <w:t>~</w:t>
      </w:r>
      <w:r w:rsidRPr="007E70AD">
        <w:rPr>
          <w:rFonts w:ascii="Times New Roman" w:eastAsia="新細明體" w:hAnsi="Times New Roman"/>
          <w:sz w:val="21"/>
          <w:szCs w:val="21"/>
          <w:lang w:val="en-US" w:eastAsia="zh-TW"/>
        </w:rPr>
        <w:t>120 kHz) may require complex fil</w:t>
      </w:r>
      <w:r w:rsidR="001B57B1">
        <w:rPr>
          <w:rFonts w:ascii="Times New Roman" w:eastAsia="新細明體" w:hAnsi="Times New Roman"/>
          <w:sz w:val="21"/>
          <w:szCs w:val="21"/>
          <w:lang w:val="en-US" w:eastAsia="zh-TW"/>
        </w:rPr>
        <w:t>tering and timing compensation.</w:t>
      </w:r>
    </w:p>
    <w:p w14:paraId="10D7166E" w14:textId="28181CD7" w:rsidR="007E70AD" w:rsidRPr="003527B6" w:rsidRDefault="007E70AD" w:rsidP="007E70AD">
      <w:pPr>
        <w:spacing w:beforeLines="100" w:before="240" w:afterLines="50" w:line="280" w:lineRule="exact"/>
        <w:rPr>
          <w:rFonts w:ascii="Times New Roman" w:eastAsia="新細明體" w:hAnsi="Times New Roman"/>
          <w:sz w:val="21"/>
          <w:szCs w:val="21"/>
          <w:lang w:val="en-US" w:eastAsia="zh-TW"/>
        </w:rPr>
      </w:pPr>
      <w:r w:rsidRPr="003527B6">
        <w:rPr>
          <w:rFonts w:ascii="Times New Roman" w:eastAsia="新細明體" w:hAnsi="Times New Roman"/>
          <w:b/>
          <w:sz w:val="21"/>
          <w:szCs w:val="21"/>
          <w:lang w:val="en-US" w:eastAsia="zh-TW"/>
        </w:rPr>
        <w:t>Proposal 1</w:t>
      </w:r>
      <w:r w:rsidR="001B57B1" w:rsidRPr="003527B6">
        <w:rPr>
          <w:rFonts w:ascii="Times New Roman" w:eastAsia="新細明體" w:hAnsi="Times New Roman"/>
          <w:b/>
          <w:sz w:val="21"/>
          <w:szCs w:val="21"/>
          <w:lang w:val="en-US" w:eastAsia="zh-TW"/>
        </w:rPr>
        <w:t>:</w:t>
      </w:r>
      <w:r w:rsidR="001B57B1" w:rsidRPr="003527B6">
        <w:rPr>
          <w:rFonts w:ascii="Times New Roman" w:eastAsia="新細明體" w:hAnsi="Times New Roman" w:hint="eastAsia"/>
          <w:b/>
          <w:sz w:val="21"/>
          <w:szCs w:val="21"/>
          <w:lang w:val="en-US" w:eastAsia="zh-TW"/>
        </w:rPr>
        <w:t xml:space="preserve"> </w:t>
      </w:r>
      <w:r w:rsidRPr="003527B6">
        <w:rPr>
          <w:rFonts w:ascii="Times New Roman" w:eastAsia="新細明體" w:hAnsi="Times New Roman"/>
          <w:b/>
          <w:sz w:val="21"/>
          <w:szCs w:val="21"/>
          <w:lang w:val="en-US" w:eastAsia="zh-TW"/>
        </w:rPr>
        <w:t xml:space="preserve">RAN4 </w:t>
      </w:r>
      <w:r w:rsidR="004B0FDA">
        <w:rPr>
          <w:rFonts w:ascii="Times New Roman" w:eastAsia="新細明體" w:hAnsi="Times New Roman"/>
          <w:b/>
          <w:sz w:val="21"/>
          <w:szCs w:val="21"/>
          <w:lang w:val="en-US" w:eastAsia="zh-TW"/>
        </w:rPr>
        <w:t>can</w:t>
      </w:r>
      <w:r w:rsidRPr="003527B6">
        <w:rPr>
          <w:rFonts w:ascii="Times New Roman" w:eastAsia="新細明體" w:hAnsi="Times New Roman"/>
          <w:b/>
          <w:sz w:val="21"/>
          <w:szCs w:val="21"/>
          <w:lang w:val="en-US" w:eastAsia="zh-TW"/>
        </w:rPr>
        <w:t xml:space="preserve"> evaluate numerology combinations with ratio spacing of 1:1, 1:2, and 1:4 to identify baseline interference and timing behaviors under MRSS conditions.</w:t>
      </w:r>
    </w:p>
    <w:p w14:paraId="266CA7CF" w14:textId="268427AB" w:rsidR="001B498D" w:rsidRPr="007E70AD" w:rsidRDefault="007E70AD" w:rsidP="007E70AD">
      <w:pPr>
        <w:spacing w:beforeLines="100" w:before="240" w:afterLines="50" w:line="280" w:lineRule="exact"/>
        <w:rPr>
          <w:rFonts w:ascii="Times New Roman" w:eastAsia="新細明體" w:hAnsi="Times New Roman"/>
          <w:sz w:val="21"/>
          <w:szCs w:val="21"/>
          <w:lang w:val="en-US" w:eastAsia="zh-TW"/>
        </w:rPr>
      </w:pPr>
      <w:r w:rsidRPr="007E70AD">
        <w:rPr>
          <w:rFonts w:ascii="Times New Roman" w:eastAsia="新細明體" w:hAnsi="Times New Roman"/>
          <w:sz w:val="21"/>
          <w:szCs w:val="21"/>
          <w:lang w:val="en-US" w:eastAsia="zh-TW"/>
        </w:rPr>
        <w:t>These cases would provide quantifiable and repeatable references for future coexistence analysis.</w:t>
      </w:r>
    </w:p>
    <w:p w14:paraId="691E4CE9" w14:textId="77777777" w:rsidR="00F6286A" w:rsidRPr="00F6286A" w:rsidRDefault="00DA0669" w:rsidP="00F6286A">
      <w:pPr>
        <w:spacing w:beforeLines="100" w:before="240" w:afterLines="50" w:line="280" w:lineRule="exact"/>
        <w:rPr>
          <w:rFonts w:ascii="Times New Roman" w:eastAsiaTheme="minorEastAsia" w:hAnsi="Times New Roman"/>
          <w:sz w:val="32"/>
        </w:rPr>
      </w:pPr>
      <w:r w:rsidRPr="009766EB">
        <w:rPr>
          <w:rFonts w:ascii="Times New Roman" w:eastAsiaTheme="minorEastAsia" w:hAnsi="Times New Roman"/>
          <w:sz w:val="32"/>
        </w:rPr>
        <w:t xml:space="preserve">2.2 </w:t>
      </w:r>
      <w:r w:rsidR="00F6286A" w:rsidRPr="00F6286A">
        <w:rPr>
          <w:rFonts w:ascii="Times New Roman" w:eastAsiaTheme="minorEastAsia" w:hAnsi="Times New Roman"/>
          <w:sz w:val="32"/>
        </w:rPr>
        <w:t>Channel Raster Alignment and Offset</w:t>
      </w:r>
    </w:p>
    <w:p w14:paraId="56E52FC9" w14:textId="0A5AA158" w:rsidR="00F6286A" w:rsidRPr="00F6286A" w:rsidRDefault="00F6286A" w:rsidP="00F6286A">
      <w:pPr>
        <w:spacing w:beforeLines="100" w:before="240" w:afterLines="50" w:line="280" w:lineRule="exact"/>
        <w:rPr>
          <w:rFonts w:ascii="Times New Roman" w:eastAsia="新細明體" w:hAnsi="Times New Roman"/>
          <w:sz w:val="21"/>
          <w:szCs w:val="21"/>
          <w:lang w:val="en-US" w:eastAsia="zh-TW"/>
        </w:rPr>
      </w:pPr>
      <w:r w:rsidRPr="00F6286A">
        <w:rPr>
          <w:rFonts w:ascii="Times New Roman" w:eastAsia="新細明體" w:hAnsi="Times New Roman"/>
          <w:sz w:val="21"/>
          <w:szCs w:val="21"/>
          <w:lang w:val="en-US" w:eastAsia="zh-TW"/>
        </w:rPr>
        <w:t>The alignment of channel raster between TN and NTN determines energy coupli</w:t>
      </w:r>
      <w:r w:rsidR="00AA7E40">
        <w:rPr>
          <w:rFonts w:ascii="Times New Roman" w:eastAsia="新細明體" w:hAnsi="Times New Roman"/>
          <w:sz w:val="21"/>
          <w:szCs w:val="21"/>
          <w:lang w:val="en-US" w:eastAsia="zh-TW"/>
        </w:rPr>
        <w:t>ng across adjacent subcarriers.</w:t>
      </w:r>
      <w:r w:rsidR="00AA7E40">
        <w:rPr>
          <w:rFonts w:ascii="Times New Roman" w:eastAsia="新細明體" w:hAnsi="Times New Roman" w:hint="eastAsia"/>
          <w:sz w:val="21"/>
          <w:szCs w:val="21"/>
          <w:lang w:val="en-US" w:eastAsia="zh-TW"/>
        </w:rPr>
        <w:t xml:space="preserve"> </w:t>
      </w:r>
      <w:r w:rsidRPr="00F6286A">
        <w:rPr>
          <w:rFonts w:ascii="Times New Roman" w:eastAsia="新細明體" w:hAnsi="Times New Roman"/>
          <w:sz w:val="21"/>
          <w:szCs w:val="21"/>
          <w:lang w:val="en-US" w:eastAsia="zh-TW"/>
        </w:rPr>
        <w:t>Full alignment (0 kHz offset) may cause overlap at band edges and degrade Adjacent Channel Leakage Ratio (AC</w:t>
      </w:r>
      <w:r w:rsidR="00AA7E40">
        <w:rPr>
          <w:rFonts w:ascii="Times New Roman" w:eastAsia="新細明體" w:hAnsi="Times New Roman"/>
          <w:sz w:val="21"/>
          <w:szCs w:val="21"/>
          <w:lang w:val="en-US" w:eastAsia="zh-TW"/>
        </w:rPr>
        <w:t>LR).</w:t>
      </w:r>
      <w:r w:rsidR="00AA7E40">
        <w:rPr>
          <w:rFonts w:ascii="Times New Roman" w:eastAsia="新細明體" w:hAnsi="Times New Roman" w:hint="eastAsia"/>
          <w:sz w:val="21"/>
          <w:szCs w:val="21"/>
          <w:lang w:val="en-US" w:eastAsia="zh-TW"/>
        </w:rPr>
        <w:t xml:space="preserve"> </w:t>
      </w:r>
      <w:r w:rsidRPr="00F6286A">
        <w:rPr>
          <w:rFonts w:ascii="Times New Roman" w:eastAsia="新細明體" w:hAnsi="Times New Roman"/>
          <w:sz w:val="21"/>
          <w:szCs w:val="21"/>
          <w:lang w:val="en-US" w:eastAsia="zh-TW"/>
        </w:rPr>
        <w:t>Excessive offset, while reducing coupling, increases UE frequency-tr</w:t>
      </w:r>
      <w:r w:rsidR="00AA7E40">
        <w:rPr>
          <w:rFonts w:ascii="Times New Roman" w:eastAsia="新細明體" w:hAnsi="Times New Roman"/>
          <w:sz w:val="21"/>
          <w:szCs w:val="21"/>
          <w:lang w:val="en-US" w:eastAsia="zh-TW"/>
        </w:rPr>
        <w:t>acking and measurement latency.</w:t>
      </w:r>
    </w:p>
    <w:p w14:paraId="67746F31" w14:textId="7C81FDD0" w:rsidR="00F6286A" w:rsidRPr="003527B6" w:rsidRDefault="00AA7E40" w:rsidP="00F6286A">
      <w:pPr>
        <w:spacing w:beforeLines="100" w:before="240" w:afterLines="50" w:line="280" w:lineRule="exact"/>
        <w:rPr>
          <w:rFonts w:ascii="Times New Roman" w:eastAsia="新細明體" w:hAnsi="Times New Roman"/>
          <w:b/>
          <w:sz w:val="21"/>
          <w:szCs w:val="21"/>
          <w:lang w:val="en-US" w:eastAsia="zh-TW"/>
        </w:rPr>
      </w:pPr>
      <w:r w:rsidRPr="003527B6">
        <w:rPr>
          <w:rFonts w:ascii="Times New Roman" w:eastAsia="新細明體" w:hAnsi="Times New Roman"/>
          <w:b/>
          <w:sz w:val="21"/>
          <w:szCs w:val="21"/>
          <w:lang w:val="en-US" w:eastAsia="zh-TW"/>
        </w:rPr>
        <w:t>Observation</w:t>
      </w:r>
      <w:r w:rsidRPr="003527B6">
        <w:rPr>
          <w:rFonts w:ascii="Times New Roman" w:eastAsia="新細明體" w:hAnsi="Times New Roman" w:hint="eastAsia"/>
          <w:b/>
          <w:sz w:val="21"/>
          <w:szCs w:val="21"/>
          <w:lang w:val="en-US" w:eastAsia="zh-TW"/>
        </w:rPr>
        <w:t xml:space="preserve"> </w:t>
      </w:r>
      <w:r w:rsidR="00C51C9B" w:rsidRPr="003527B6">
        <w:rPr>
          <w:rFonts w:ascii="Times New Roman" w:eastAsia="新細明體" w:hAnsi="Times New Roman"/>
          <w:b/>
          <w:sz w:val="21"/>
          <w:szCs w:val="21"/>
          <w:lang w:val="en-US" w:eastAsia="zh-TW"/>
        </w:rPr>
        <w:t>2</w:t>
      </w:r>
      <w:r w:rsidRPr="003527B6">
        <w:rPr>
          <w:rFonts w:ascii="Times New Roman" w:eastAsia="新細明體" w:hAnsi="Times New Roman"/>
          <w:b/>
          <w:sz w:val="21"/>
          <w:szCs w:val="21"/>
          <w:lang w:val="en-US" w:eastAsia="zh-TW"/>
        </w:rPr>
        <w:t xml:space="preserve">: </w:t>
      </w:r>
      <w:r w:rsidR="00F6286A" w:rsidRPr="003527B6">
        <w:rPr>
          <w:rFonts w:ascii="Times New Roman" w:eastAsia="新細明體" w:hAnsi="Times New Roman"/>
          <w:b/>
          <w:sz w:val="21"/>
          <w:szCs w:val="21"/>
          <w:lang w:val="en-US" w:eastAsia="zh-TW"/>
        </w:rPr>
        <w:t xml:space="preserve">Introducing a moderate offset (e.g., 10 </w:t>
      </w:r>
      <w:r w:rsidR="00987E5C" w:rsidRPr="003527B6">
        <w:rPr>
          <w:rFonts w:ascii="Times New Roman" w:eastAsia="新細明體" w:hAnsi="Times New Roman"/>
          <w:b/>
          <w:sz w:val="21"/>
          <w:szCs w:val="21"/>
          <w:lang w:val="en-US" w:eastAsia="zh-TW"/>
        </w:rPr>
        <w:t>~</w:t>
      </w:r>
      <w:r w:rsidR="00F6286A" w:rsidRPr="003527B6">
        <w:rPr>
          <w:rFonts w:ascii="Times New Roman" w:eastAsia="新細明體" w:hAnsi="Times New Roman"/>
          <w:b/>
          <w:sz w:val="21"/>
          <w:szCs w:val="21"/>
          <w:lang w:val="en-US" w:eastAsia="zh-TW"/>
        </w:rPr>
        <w:t xml:space="preserve"> 30 kHz) may reduce inter-syst</w:t>
      </w:r>
      <w:r w:rsidRPr="003527B6">
        <w:rPr>
          <w:rFonts w:ascii="Times New Roman" w:eastAsia="新細明體" w:hAnsi="Times New Roman"/>
          <w:b/>
          <w:sz w:val="21"/>
          <w:szCs w:val="21"/>
          <w:lang w:val="en-US" w:eastAsia="zh-TW"/>
        </w:rPr>
        <w:t>em coupling by approximately 2~</w:t>
      </w:r>
      <w:r w:rsidR="00F6286A" w:rsidRPr="003527B6">
        <w:rPr>
          <w:rFonts w:ascii="Times New Roman" w:eastAsia="新細明體" w:hAnsi="Times New Roman"/>
          <w:b/>
          <w:sz w:val="21"/>
          <w:szCs w:val="21"/>
          <w:lang w:val="en-US" w:eastAsia="zh-TW"/>
        </w:rPr>
        <w:t>4 dB in ACLR while maintaining fea</w:t>
      </w:r>
      <w:r w:rsidR="00834C55" w:rsidRPr="003527B6">
        <w:rPr>
          <w:rFonts w:ascii="Times New Roman" w:eastAsia="新細明體" w:hAnsi="Times New Roman"/>
          <w:b/>
          <w:sz w:val="21"/>
          <w:szCs w:val="21"/>
          <w:lang w:val="en-US" w:eastAsia="zh-TW"/>
        </w:rPr>
        <w:t>sible transceiver tuning.</w:t>
      </w:r>
      <w:r w:rsidR="00834C55" w:rsidRPr="003527B6">
        <w:rPr>
          <w:rFonts w:ascii="Times New Roman" w:eastAsia="新細明體" w:hAnsi="Times New Roman" w:hint="eastAsia"/>
          <w:b/>
          <w:sz w:val="21"/>
          <w:szCs w:val="21"/>
          <w:lang w:val="en-US" w:eastAsia="zh-TW"/>
        </w:rPr>
        <w:t xml:space="preserve"> </w:t>
      </w:r>
      <w:r w:rsidR="00F6286A" w:rsidRPr="003527B6">
        <w:rPr>
          <w:rFonts w:ascii="Times New Roman" w:eastAsia="新細明體" w:hAnsi="Times New Roman"/>
          <w:b/>
          <w:sz w:val="21"/>
          <w:szCs w:val="21"/>
          <w:lang w:val="en-US" w:eastAsia="zh-TW"/>
        </w:rPr>
        <w:t>Offsets greater than ≈ 45 kHz further reduce interference but increase UE search delay and complexity.</w:t>
      </w:r>
    </w:p>
    <w:p w14:paraId="72D750F8" w14:textId="44054E2E" w:rsidR="00F6286A" w:rsidRPr="003527B6" w:rsidRDefault="00F6286A" w:rsidP="00F6286A">
      <w:pPr>
        <w:spacing w:beforeLines="100" w:before="240" w:afterLines="50" w:line="280" w:lineRule="exact"/>
        <w:rPr>
          <w:rFonts w:ascii="Times New Roman" w:eastAsia="新細明體" w:hAnsi="Times New Roman"/>
          <w:b/>
          <w:sz w:val="21"/>
          <w:szCs w:val="21"/>
          <w:lang w:val="en-US" w:eastAsia="zh-TW"/>
        </w:rPr>
      </w:pPr>
      <w:r w:rsidRPr="003527B6">
        <w:rPr>
          <w:rFonts w:ascii="Times New Roman" w:eastAsia="新細明體" w:hAnsi="Times New Roman"/>
          <w:b/>
          <w:sz w:val="21"/>
          <w:szCs w:val="21"/>
          <w:lang w:val="en-US" w:eastAsia="zh-TW"/>
        </w:rPr>
        <w:t>Proposal 2</w:t>
      </w:r>
      <w:r w:rsidR="00AA7E40" w:rsidRPr="003527B6">
        <w:rPr>
          <w:rFonts w:ascii="Times New Roman" w:eastAsia="新細明體" w:hAnsi="Times New Roman"/>
          <w:b/>
          <w:sz w:val="21"/>
          <w:szCs w:val="21"/>
          <w:lang w:val="en-US" w:eastAsia="zh-TW"/>
        </w:rPr>
        <w:t xml:space="preserve">: </w:t>
      </w:r>
      <w:r w:rsidRPr="003527B6">
        <w:rPr>
          <w:rFonts w:ascii="Times New Roman" w:eastAsia="新細明體" w:hAnsi="Times New Roman"/>
          <w:b/>
          <w:sz w:val="21"/>
          <w:szCs w:val="21"/>
          <w:lang w:val="en-US" w:eastAsia="zh-TW"/>
        </w:rPr>
        <w:t xml:space="preserve">RAN4 </w:t>
      </w:r>
      <w:r w:rsidR="004B0FDA">
        <w:rPr>
          <w:rFonts w:ascii="Times New Roman" w:eastAsia="新細明體" w:hAnsi="Times New Roman"/>
          <w:b/>
          <w:sz w:val="21"/>
          <w:szCs w:val="21"/>
          <w:lang w:val="en-US" w:eastAsia="zh-TW"/>
        </w:rPr>
        <w:t>can</w:t>
      </w:r>
      <w:r w:rsidRPr="003527B6">
        <w:rPr>
          <w:rFonts w:ascii="Times New Roman" w:eastAsia="新細明體" w:hAnsi="Times New Roman"/>
          <w:b/>
          <w:sz w:val="21"/>
          <w:szCs w:val="21"/>
          <w:lang w:val="en-US" w:eastAsia="zh-TW"/>
        </w:rPr>
        <w:t xml:space="preserve"> define representative channel-raster offset cases of 0 kHz (aligned), 15 kHz (moderate offset), and 30 kHz (larger offset).</w:t>
      </w:r>
    </w:p>
    <w:p w14:paraId="6F473D75" w14:textId="182DB79F" w:rsidR="00F6286A" w:rsidRDefault="00F6286A" w:rsidP="00F6286A">
      <w:pPr>
        <w:spacing w:beforeLines="100" w:before="240" w:afterLines="50" w:line="280" w:lineRule="exact"/>
        <w:rPr>
          <w:rFonts w:ascii="Times New Roman" w:eastAsia="新細明體" w:hAnsi="Times New Roman"/>
          <w:sz w:val="21"/>
          <w:szCs w:val="21"/>
          <w:lang w:val="en-US" w:eastAsia="zh-TW"/>
        </w:rPr>
      </w:pPr>
      <w:r w:rsidRPr="00F6286A">
        <w:rPr>
          <w:rFonts w:ascii="Times New Roman" w:eastAsia="新細明體" w:hAnsi="Times New Roman"/>
          <w:sz w:val="21"/>
          <w:szCs w:val="21"/>
          <w:lang w:val="en-US" w:eastAsia="zh-TW"/>
        </w:rPr>
        <w:t>Evaluation may also inc</w:t>
      </w:r>
      <w:r w:rsidR="00300F4E">
        <w:rPr>
          <w:rFonts w:ascii="Times New Roman" w:eastAsia="新細明體" w:hAnsi="Times New Roman"/>
          <w:sz w:val="21"/>
          <w:szCs w:val="21"/>
          <w:lang w:val="en-US" w:eastAsia="zh-TW"/>
        </w:rPr>
        <w:t>lude NTN Doppler conditions (± 3~</w:t>
      </w:r>
      <w:r w:rsidRPr="00F6286A">
        <w:rPr>
          <w:rFonts w:ascii="Times New Roman" w:eastAsia="新細明體" w:hAnsi="Times New Roman"/>
          <w:sz w:val="21"/>
          <w:szCs w:val="21"/>
          <w:lang w:val="en-US" w:eastAsia="zh-TW"/>
        </w:rPr>
        <w:t>5 kHz) to analyze impacts on ACLR, blocking, a</w:t>
      </w:r>
      <w:r w:rsidR="00AA7E40">
        <w:rPr>
          <w:rFonts w:ascii="Times New Roman" w:eastAsia="新細明體" w:hAnsi="Times New Roman"/>
          <w:sz w:val="21"/>
          <w:szCs w:val="21"/>
          <w:lang w:val="en-US" w:eastAsia="zh-TW"/>
        </w:rPr>
        <w:t>nd frequency-tracking behavior.</w:t>
      </w:r>
      <w:r w:rsidR="00AA7E40">
        <w:rPr>
          <w:rFonts w:ascii="Times New Roman" w:eastAsia="新細明體" w:hAnsi="Times New Roman" w:hint="eastAsia"/>
          <w:sz w:val="21"/>
          <w:szCs w:val="21"/>
          <w:lang w:val="en-US" w:eastAsia="zh-TW"/>
        </w:rPr>
        <w:t xml:space="preserve"> </w:t>
      </w:r>
      <w:r w:rsidRPr="00F6286A">
        <w:rPr>
          <w:rFonts w:ascii="Times New Roman" w:eastAsia="新細明體" w:hAnsi="Times New Roman"/>
          <w:sz w:val="21"/>
          <w:szCs w:val="21"/>
          <w:lang w:val="en-US" w:eastAsia="zh-TW"/>
        </w:rPr>
        <w:t>These cases could serve as re</w:t>
      </w:r>
      <w:r w:rsidR="00987E5C">
        <w:rPr>
          <w:rFonts w:ascii="Times New Roman" w:eastAsia="新細明體" w:hAnsi="Times New Roman"/>
          <w:sz w:val="21"/>
          <w:szCs w:val="21"/>
          <w:lang w:val="en-US" w:eastAsia="zh-TW"/>
        </w:rPr>
        <w:t>peatable baselines for early 6G</w:t>
      </w:r>
      <w:r w:rsidRPr="00F6286A">
        <w:rPr>
          <w:rFonts w:ascii="Times New Roman" w:eastAsia="新細明體" w:hAnsi="Times New Roman"/>
          <w:sz w:val="21"/>
          <w:szCs w:val="21"/>
          <w:lang w:val="en-US" w:eastAsia="zh-TW"/>
        </w:rPr>
        <w:t xml:space="preserve">R frequency-domain studies. </w:t>
      </w:r>
    </w:p>
    <w:p w14:paraId="15CF9358" w14:textId="0468EC43" w:rsidR="002E6B3C" w:rsidRPr="009766EB" w:rsidRDefault="00AB2027" w:rsidP="00F6286A">
      <w:pPr>
        <w:spacing w:beforeLines="100" w:before="240" w:afterLines="50" w:line="280" w:lineRule="exact"/>
        <w:rPr>
          <w:rFonts w:ascii="Times New Roman" w:eastAsiaTheme="minorEastAsia" w:hAnsi="Times New Roman"/>
          <w:sz w:val="32"/>
        </w:rPr>
      </w:pPr>
      <w:r w:rsidRPr="009766EB">
        <w:rPr>
          <w:rFonts w:ascii="Times New Roman" w:eastAsiaTheme="minorEastAsia" w:hAnsi="Times New Roman"/>
          <w:sz w:val="32"/>
        </w:rPr>
        <w:t xml:space="preserve">2.3 </w:t>
      </w:r>
      <w:r w:rsidR="00300F4E" w:rsidRPr="00300F4E">
        <w:rPr>
          <w:rFonts w:ascii="Times New Roman" w:eastAsiaTheme="minorEastAsia" w:hAnsi="Times New Roman"/>
          <w:sz w:val="32"/>
        </w:rPr>
        <w:t>Sync Raster Alignmen</w:t>
      </w:r>
      <w:r w:rsidR="00300F4E">
        <w:rPr>
          <w:rFonts w:ascii="Times New Roman" w:eastAsiaTheme="minorEastAsia" w:hAnsi="Times New Roman"/>
          <w:sz w:val="32"/>
        </w:rPr>
        <w:t>t</w:t>
      </w:r>
    </w:p>
    <w:p w14:paraId="073799EE" w14:textId="38259072" w:rsidR="0062098F" w:rsidRPr="009766EB" w:rsidRDefault="00300F4E" w:rsidP="00300F4E">
      <w:pPr>
        <w:spacing w:beforeLines="50" w:before="120" w:afterLines="50"/>
        <w:rPr>
          <w:rFonts w:ascii="Times New Roman" w:eastAsia="新細明體" w:hAnsi="Times New Roman"/>
          <w:sz w:val="21"/>
          <w:szCs w:val="21"/>
          <w:lang w:val="en-US" w:eastAsia="zh-TW"/>
        </w:rPr>
      </w:pPr>
      <w:r w:rsidRPr="00300F4E">
        <w:rPr>
          <w:rFonts w:ascii="Times New Roman" w:eastAsia="新細明體" w:hAnsi="Times New Roman"/>
          <w:sz w:val="21"/>
          <w:szCs w:val="21"/>
          <w:lang w:val="en-US" w:eastAsia="zh-TW"/>
        </w:rPr>
        <w:t xml:space="preserve">When TN and NTN transmit synchronization signals (e.g. SSB or PRS) with tight alignment, correlation ambiguity may occur within the UE receiver, leading to false peaks </w:t>
      </w:r>
      <w:r>
        <w:rPr>
          <w:rFonts w:ascii="Times New Roman" w:eastAsia="新細明體" w:hAnsi="Times New Roman"/>
          <w:sz w:val="21"/>
          <w:szCs w:val="21"/>
          <w:lang w:val="en-US" w:eastAsia="zh-TW"/>
        </w:rPr>
        <w:t>and increased acquisition time.</w:t>
      </w:r>
      <w:r>
        <w:rPr>
          <w:rFonts w:ascii="Times New Roman" w:eastAsia="新細明體" w:hAnsi="Times New Roman" w:hint="eastAsia"/>
          <w:sz w:val="21"/>
          <w:szCs w:val="21"/>
          <w:lang w:val="en-US" w:eastAsia="zh-TW"/>
        </w:rPr>
        <w:t xml:space="preserve"> </w:t>
      </w:r>
      <w:r w:rsidRPr="00300F4E">
        <w:rPr>
          <w:rFonts w:ascii="Times New Roman" w:eastAsia="新細明體" w:hAnsi="Times New Roman"/>
          <w:sz w:val="21"/>
          <w:szCs w:val="21"/>
          <w:lang w:val="en-US" w:eastAsia="zh-TW"/>
        </w:rPr>
        <w:t>NTN’s long propagation delay and Doppler effects amplify this behavior.</w:t>
      </w:r>
    </w:p>
    <w:p w14:paraId="78D715F9" w14:textId="4F0E5D0F" w:rsidR="00C51C9B" w:rsidRPr="003527B6" w:rsidRDefault="00C51C9B" w:rsidP="00C51C9B">
      <w:pPr>
        <w:spacing w:beforeLines="50" w:before="120" w:afterLines="50"/>
        <w:rPr>
          <w:rFonts w:ascii="Times New Roman" w:eastAsia="新細明體" w:hAnsi="Times New Roman"/>
          <w:b/>
          <w:sz w:val="21"/>
          <w:szCs w:val="21"/>
          <w:lang w:val="en-US" w:eastAsia="zh-TW"/>
        </w:rPr>
      </w:pPr>
      <w:r w:rsidRPr="003527B6">
        <w:rPr>
          <w:rFonts w:ascii="Times New Roman" w:eastAsia="新細明體" w:hAnsi="Times New Roman"/>
          <w:b/>
          <w:sz w:val="21"/>
          <w:szCs w:val="21"/>
          <w:lang w:val="en-US" w:eastAsia="zh-TW"/>
        </w:rPr>
        <w:t>Observation 3:</w:t>
      </w:r>
      <w:r w:rsidRPr="003527B6">
        <w:rPr>
          <w:rFonts w:ascii="Times New Roman" w:eastAsia="新細明體" w:hAnsi="Times New Roman" w:hint="eastAsia"/>
          <w:b/>
          <w:sz w:val="21"/>
          <w:szCs w:val="21"/>
          <w:lang w:val="en-US" w:eastAsia="zh-TW"/>
        </w:rPr>
        <w:t xml:space="preserve"> </w:t>
      </w:r>
      <w:r w:rsidRPr="003527B6">
        <w:rPr>
          <w:rFonts w:ascii="Times New Roman" w:eastAsia="新細明體" w:hAnsi="Times New Roman"/>
          <w:b/>
          <w:sz w:val="21"/>
          <w:szCs w:val="21"/>
          <w:lang w:val="en-US" w:eastAsia="zh-TW"/>
        </w:rPr>
        <w:t>A slight sync-raster offset (e.g., 10~30 kHz) can separate correlation peaks, reduce cross-system interference (≈ 3 dB), and</w:t>
      </w:r>
      <w:r w:rsidR="00834C55" w:rsidRPr="003527B6">
        <w:rPr>
          <w:rFonts w:ascii="Times New Roman" w:eastAsia="新細明體" w:hAnsi="Times New Roman"/>
          <w:b/>
          <w:sz w:val="21"/>
          <w:szCs w:val="21"/>
          <w:lang w:val="en-US" w:eastAsia="zh-TW"/>
        </w:rPr>
        <w:t xml:space="preserve"> improve detection probability.</w:t>
      </w:r>
      <w:r w:rsidR="00834C55" w:rsidRPr="003527B6">
        <w:rPr>
          <w:rFonts w:ascii="Times New Roman" w:eastAsia="新細明體" w:hAnsi="Times New Roman" w:hint="eastAsia"/>
          <w:b/>
          <w:sz w:val="21"/>
          <w:szCs w:val="21"/>
          <w:lang w:val="en-US" w:eastAsia="zh-TW"/>
        </w:rPr>
        <w:t xml:space="preserve"> </w:t>
      </w:r>
      <w:r w:rsidRPr="003527B6">
        <w:rPr>
          <w:rFonts w:ascii="Times New Roman" w:eastAsia="新細明體" w:hAnsi="Times New Roman"/>
          <w:b/>
          <w:sz w:val="21"/>
          <w:szCs w:val="21"/>
          <w:lang w:val="en-US" w:eastAsia="zh-TW"/>
        </w:rPr>
        <w:t>Offsets beyond ≈ 40 kHz further reduce interference but expand the UE search wind</w:t>
      </w:r>
      <w:r w:rsidR="00BC1373" w:rsidRPr="003527B6">
        <w:rPr>
          <w:rFonts w:ascii="Times New Roman" w:eastAsia="新細明體" w:hAnsi="Times New Roman"/>
          <w:b/>
          <w:sz w:val="21"/>
          <w:szCs w:val="21"/>
          <w:lang w:val="en-US" w:eastAsia="zh-TW"/>
        </w:rPr>
        <w:t>ow, causing additional latency.</w:t>
      </w:r>
    </w:p>
    <w:p w14:paraId="47357A2E" w14:textId="5975AD58" w:rsidR="00C51C9B" w:rsidRPr="003527B6" w:rsidRDefault="00834C55" w:rsidP="00C51C9B">
      <w:pPr>
        <w:spacing w:beforeLines="50" w:before="120" w:afterLines="50"/>
        <w:rPr>
          <w:rFonts w:ascii="Times New Roman" w:eastAsia="新細明體" w:hAnsi="Times New Roman"/>
          <w:b/>
          <w:sz w:val="21"/>
          <w:szCs w:val="21"/>
          <w:lang w:val="en-US" w:eastAsia="zh-TW"/>
        </w:rPr>
      </w:pPr>
      <w:r w:rsidRPr="003527B6">
        <w:rPr>
          <w:rFonts w:ascii="Times New Roman" w:eastAsia="新細明體" w:hAnsi="Times New Roman"/>
          <w:b/>
          <w:sz w:val="21"/>
          <w:szCs w:val="21"/>
          <w:lang w:val="en-US" w:eastAsia="zh-TW"/>
        </w:rPr>
        <w:lastRenderedPageBreak/>
        <w:t xml:space="preserve">Proposal 3: </w:t>
      </w:r>
      <w:r w:rsidR="00C51C9B" w:rsidRPr="003527B6">
        <w:rPr>
          <w:rFonts w:ascii="Times New Roman" w:eastAsia="新細明體" w:hAnsi="Times New Roman"/>
          <w:b/>
          <w:sz w:val="21"/>
          <w:szCs w:val="21"/>
          <w:lang w:val="en-US" w:eastAsia="zh-TW"/>
        </w:rPr>
        <w:t xml:space="preserve">RAN4 </w:t>
      </w:r>
      <w:r w:rsidR="004B0FDA">
        <w:rPr>
          <w:rFonts w:ascii="Times New Roman" w:eastAsia="新細明體" w:hAnsi="Times New Roman"/>
          <w:b/>
          <w:sz w:val="21"/>
          <w:szCs w:val="21"/>
          <w:lang w:val="en-US" w:eastAsia="zh-TW"/>
        </w:rPr>
        <w:t>can</w:t>
      </w:r>
      <w:r w:rsidR="00C51C9B" w:rsidRPr="003527B6">
        <w:rPr>
          <w:rFonts w:ascii="Times New Roman" w:eastAsia="新細明體" w:hAnsi="Times New Roman"/>
          <w:b/>
          <w:sz w:val="21"/>
          <w:szCs w:val="21"/>
          <w:lang w:val="en-US" w:eastAsia="zh-TW"/>
        </w:rPr>
        <w:t xml:space="preserve"> establish baseline sync-raster configurations with frequency offsets of 10, 15, and 30 kHz and timing periodicities of 5, 10, and 20 </w:t>
      </w:r>
      <w:proofErr w:type="spellStart"/>
      <w:r w:rsidR="00C51C9B" w:rsidRPr="003527B6">
        <w:rPr>
          <w:rFonts w:ascii="Times New Roman" w:eastAsia="新細明體" w:hAnsi="Times New Roman"/>
          <w:b/>
          <w:sz w:val="21"/>
          <w:szCs w:val="21"/>
          <w:lang w:val="en-US" w:eastAsia="zh-TW"/>
        </w:rPr>
        <w:t>ms.</w:t>
      </w:r>
      <w:proofErr w:type="spellEnd"/>
    </w:p>
    <w:p w14:paraId="5543A038" w14:textId="2C36884E" w:rsidR="00467F0C" w:rsidRPr="008B6B1B" w:rsidRDefault="00C51C9B" w:rsidP="0062098F">
      <w:pPr>
        <w:spacing w:beforeLines="50" w:before="120" w:afterLines="50"/>
        <w:rPr>
          <w:rFonts w:ascii="Times New Roman" w:eastAsia="新細明體" w:hAnsi="Times New Roman"/>
          <w:sz w:val="21"/>
          <w:szCs w:val="21"/>
          <w:lang w:val="en-US" w:eastAsia="zh-TW"/>
        </w:rPr>
      </w:pPr>
      <w:r w:rsidRPr="00C51C9B">
        <w:rPr>
          <w:rFonts w:ascii="Times New Roman" w:eastAsia="新細明體" w:hAnsi="Times New Roman"/>
          <w:sz w:val="21"/>
          <w:szCs w:val="21"/>
          <w:lang w:val="en-US" w:eastAsia="zh-TW"/>
        </w:rPr>
        <w:t>Evaluations could include UE detection success, false-peak rate, and search delay under various numerology c</w:t>
      </w:r>
      <w:r w:rsidR="00834C55">
        <w:rPr>
          <w:rFonts w:ascii="Times New Roman" w:eastAsia="新細明體" w:hAnsi="Times New Roman"/>
          <w:sz w:val="21"/>
          <w:szCs w:val="21"/>
          <w:lang w:val="en-US" w:eastAsia="zh-TW"/>
        </w:rPr>
        <w:t>ombinations (15/30/60 kHz SCS).</w:t>
      </w:r>
      <w:r w:rsidR="00834C55">
        <w:rPr>
          <w:rFonts w:ascii="Times New Roman" w:eastAsia="新細明體" w:hAnsi="Times New Roman" w:hint="eastAsia"/>
          <w:sz w:val="21"/>
          <w:szCs w:val="21"/>
          <w:lang w:val="en-US" w:eastAsia="zh-TW"/>
        </w:rPr>
        <w:t xml:space="preserve"> </w:t>
      </w:r>
      <w:r w:rsidRPr="00C51C9B">
        <w:rPr>
          <w:rFonts w:ascii="Times New Roman" w:eastAsia="新細明體" w:hAnsi="Times New Roman"/>
          <w:sz w:val="21"/>
          <w:szCs w:val="21"/>
          <w:lang w:val="en-US" w:eastAsia="zh-TW"/>
        </w:rPr>
        <w:t>Such baselines would support quantifiable and comparable RAN4 evaluations for synchronization parameter studies.</w:t>
      </w:r>
    </w:p>
    <w:p w14:paraId="25EAB50A" w14:textId="77777777" w:rsidR="0056092B" w:rsidRPr="009766EB" w:rsidRDefault="006F3139">
      <w:pPr>
        <w:pStyle w:val="1"/>
        <w:rPr>
          <w:rFonts w:ascii="Times New Roman" w:hAnsi="Times New Roman" w:cs="Times New Roman"/>
          <w:sz w:val="40"/>
        </w:rPr>
      </w:pPr>
      <w:r w:rsidRPr="009766EB">
        <w:rPr>
          <w:rFonts w:ascii="Times New Roman" w:hAnsi="Times New Roman" w:cs="Times New Roman"/>
          <w:sz w:val="40"/>
        </w:rPr>
        <w:t>Conclusion</w:t>
      </w:r>
    </w:p>
    <w:p w14:paraId="482A96E6" w14:textId="2A2EDFDD" w:rsidR="0054373A" w:rsidRDefault="00110B85" w:rsidP="00606F6B">
      <w:pPr>
        <w:rPr>
          <w:rFonts w:ascii="Times New Roman" w:eastAsia="Arial Unicode MS" w:hAnsi="Times New Roman"/>
          <w:szCs w:val="22"/>
        </w:rPr>
      </w:pPr>
      <w:r w:rsidRPr="009766EB">
        <w:rPr>
          <w:rFonts w:ascii="Times New Roman" w:eastAsia="新細明體" w:hAnsi="Times New Roman"/>
          <w:bCs/>
          <w:iCs/>
          <w:sz w:val="21"/>
          <w:szCs w:val="21"/>
          <w:lang w:val="en-US" w:eastAsia="zh-TW"/>
        </w:rPr>
        <w:t xml:space="preserve">In this contribution, we have the following observations and proposals on </w:t>
      </w:r>
      <w:r w:rsidR="002215E8" w:rsidRPr="009766EB">
        <w:rPr>
          <w:rFonts w:ascii="Times New Roman" w:eastAsia="Arial Unicode MS" w:hAnsi="Times New Roman"/>
          <w:szCs w:val="22"/>
        </w:rPr>
        <w:t>system parameters for MRSS in NR/6GR</w:t>
      </w:r>
      <w:r w:rsidRPr="009766EB">
        <w:rPr>
          <w:rFonts w:ascii="Times New Roman" w:eastAsia="Arial Unicode MS" w:hAnsi="Times New Roman"/>
          <w:szCs w:val="22"/>
        </w:rPr>
        <w:t>:</w:t>
      </w:r>
    </w:p>
    <w:p w14:paraId="4512CA2A" w14:textId="6A1ADAF7" w:rsidR="004F62DD" w:rsidRPr="005B220C" w:rsidRDefault="004F62DD" w:rsidP="005B220C">
      <w:pPr>
        <w:spacing w:beforeLines="100" w:before="240" w:after="0"/>
        <w:rPr>
          <w:rFonts w:ascii="Times New Roman" w:eastAsia="新細明體" w:hAnsi="Times New Roman"/>
          <w:b/>
          <w:bCs/>
          <w:iCs/>
          <w:sz w:val="21"/>
          <w:szCs w:val="21"/>
          <w:lang w:val="en-US" w:eastAsia="zh-TW"/>
        </w:rPr>
      </w:pPr>
      <w:r w:rsidRPr="005B220C">
        <w:rPr>
          <w:rFonts w:ascii="Times New Roman" w:eastAsia="新細明體" w:hAnsi="Times New Roman"/>
          <w:b/>
          <w:bCs/>
          <w:iCs/>
          <w:sz w:val="21"/>
          <w:szCs w:val="21"/>
          <w:lang w:val="en-US" w:eastAsia="zh-TW"/>
        </w:rPr>
        <w:t>Observation 1: Full numerology alignment simplifies scheduling and minimizes INI but limits flexibility between RATs.</w:t>
      </w:r>
    </w:p>
    <w:p w14:paraId="26F130FA" w14:textId="77777777" w:rsidR="005B220C" w:rsidRDefault="005B220C" w:rsidP="005B220C">
      <w:pPr>
        <w:spacing w:beforeLines="100" w:before="240" w:after="0"/>
        <w:rPr>
          <w:rFonts w:ascii="Times New Roman" w:eastAsia="新細明體" w:hAnsi="Times New Roman"/>
          <w:b/>
          <w:bCs/>
          <w:iCs/>
          <w:sz w:val="21"/>
          <w:szCs w:val="21"/>
          <w:lang w:val="en-US" w:eastAsia="zh-TW"/>
        </w:rPr>
      </w:pPr>
      <w:r w:rsidRPr="005B220C">
        <w:rPr>
          <w:rFonts w:ascii="Times New Roman" w:eastAsia="新細明體" w:hAnsi="Times New Roman"/>
          <w:b/>
          <w:bCs/>
          <w:iCs/>
          <w:sz w:val="21"/>
          <w:szCs w:val="21"/>
          <w:lang w:val="en-US" w:eastAsia="zh-TW"/>
        </w:rPr>
        <w:t>Observation 2: Introducing a moderate offset (e.g., 10 – 30 kHz) may reduce inter-system coupling by approximately 2~4 dB in ACLR while maintaining feasible transceiver tuning. Offsets greater than ≈ 45 kHz further reduce interference but increase UE search delay and complexity.</w:t>
      </w:r>
    </w:p>
    <w:p w14:paraId="234F2560" w14:textId="0BFDE970" w:rsidR="005B220C" w:rsidRPr="005B220C" w:rsidRDefault="005B220C" w:rsidP="005B220C">
      <w:pPr>
        <w:spacing w:beforeLines="100" w:before="240" w:after="0"/>
        <w:rPr>
          <w:rFonts w:ascii="Times New Roman" w:eastAsia="新細明體" w:hAnsi="Times New Roman"/>
          <w:b/>
          <w:bCs/>
          <w:iCs/>
          <w:sz w:val="21"/>
          <w:szCs w:val="21"/>
          <w:lang w:val="en-US" w:eastAsia="zh-TW"/>
        </w:rPr>
      </w:pPr>
      <w:r w:rsidRPr="005B220C">
        <w:rPr>
          <w:rFonts w:ascii="Times New Roman" w:eastAsia="新細明體" w:hAnsi="Times New Roman"/>
          <w:b/>
          <w:bCs/>
          <w:iCs/>
          <w:sz w:val="21"/>
          <w:szCs w:val="21"/>
          <w:lang w:val="en-US" w:eastAsia="zh-TW"/>
        </w:rPr>
        <w:t>Observation 3: A slight sync-raster offset (e.g., 10~30 kHz) can separate correlation peaks, reduce cross-system interference (≈ 3 dB), and improve detection probability. Offsets beyond ≈ 40 kHz further reduce interference but expand the UE search window, causing additional latency.</w:t>
      </w:r>
    </w:p>
    <w:p w14:paraId="7CE288F7" w14:textId="511AF568" w:rsidR="004F62DD" w:rsidRPr="005B220C" w:rsidRDefault="004F62DD" w:rsidP="005B220C">
      <w:pPr>
        <w:spacing w:beforeLines="100" w:before="240" w:after="0"/>
        <w:rPr>
          <w:rFonts w:ascii="Times New Roman" w:eastAsia="新細明體" w:hAnsi="Times New Roman"/>
          <w:b/>
          <w:bCs/>
          <w:iCs/>
          <w:sz w:val="21"/>
          <w:szCs w:val="21"/>
          <w:lang w:val="en-US" w:eastAsia="zh-TW"/>
        </w:rPr>
      </w:pPr>
      <w:r w:rsidRPr="005B220C">
        <w:rPr>
          <w:rFonts w:ascii="Times New Roman" w:eastAsia="新細明體" w:hAnsi="Times New Roman"/>
          <w:b/>
          <w:bCs/>
          <w:iCs/>
          <w:sz w:val="21"/>
          <w:szCs w:val="21"/>
          <w:lang w:val="en-US" w:eastAsia="zh-TW"/>
        </w:rPr>
        <w:t xml:space="preserve">Proposal 1: RAN4 </w:t>
      </w:r>
      <w:r w:rsidR="004B0FDA">
        <w:rPr>
          <w:rFonts w:ascii="Times New Roman" w:eastAsia="新細明體" w:hAnsi="Times New Roman"/>
          <w:b/>
          <w:bCs/>
          <w:iCs/>
          <w:sz w:val="21"/>
          <w:szCs w:val="21"/>
          <w:lang w:val="en-US" w:eastAsia="zh-TW"/>
        </w:rPr>
        <w:t xml:space="preserve">can </w:t>
      </w:r>
      <w:r w:rsidRPr="005B220C">
        <w:rPr>
          <w:rFonts w:ascii="Times New Roman" w:eastAsia="新細明體" w:hAnsi="Times New Roman" w:hint="eastAsia"/>
          <w:b/>
          <w:bCs/>
          <w:iCs/>
          <w:sz w:val="21"/>
          <w:szCs w:val="21"/>
          <w:lang w:val="en-US" w:eastAsia="zh-TW"/>
        </w:rPr>
        <w:t>e</w:t>
      </w:r>
      <w:r w:rsidRPr="005B220C">
        <w:rPr>
          <w:rFonts w:ascii="Times New Roman" w:eastAsia="新細明體" w:hAnsi="Times New Roman"/>
          <w:b/>
          <w:bCs/>
          <w:iCs/>
          <w:sz w:val="21"/>
          <w:szCs w:val="21"/>
          <w:lang w:val="en-US" w:eastAsia="zh-TW"/>
        </w:rPr>
        <w:t>valuate numerology combinations with ratio spacing of 1:1, 1:2, and 1:4 to identify baseline interference and timing behaviors under MRSS conditions.</w:t>
      </w:r>
    </w:p>
    <w:p w14:paraId="2EF56BD8" w14:textId="769B62A6" w:rsidR="004F62DD" w:rsidRPr="005B220C" w:rsidRDefault="004F62DD" w:rsidP="005B220C">
      <w:pPr>
        <w:spacing w:beforeLines="100" w:before="240" w:after="0"/>
        <w:rPr>
          <w:rFonts w:ascii="Times New Roman" w:eastAsia="新細明體" w:hAnsi="Times New Roman"/>
          <w:b/>
          <w:bCs/>
          <w:iCs/>
          <w:sz w:val="21"/>
          <w:szCs w:val="21"/>
          <w:lang w:val="en-US" w:eastAsia="zh-TW"/>
        </w:rPr>
      </w:pPr>
      <w:r w:rsidRPr="005B220C">
        <w:rPr>
          <w:rFonts w:ascii="Times New Roman" w:eastAsia="新細明體" w:hAnsi="Times New Roman"/>
          <w:b/>
          <w:bCs/>
          <w:iCs/>
          <w:sz w:val="21"/>
          <w:szCs w:val="21"/>
          <w:lang w:val="en-US" w:eastAsia="zh-TW"/>
        </w:rPr>
        <w:t xml:space="preserve">Proposal 2: RAN4 </w:t>
      </w:r>
      <w:r w:rsidR="004B0FDA">
        <w:rPr>
          <w:rFonts w:ascii="Times New Roman" w:eastAsia="新細明體" w:hAnsi="Times New Roman"/>
          <w:b/>
          <w:bCs/>
          <w:iCs/>
          <w:sz w:val="21"/>
          <w:szCs w:val="21"/>
          <w:lang w:val="en-US" w:eastAsia="zh-TW"/>
        </w:rPr>
        <w:t>can</w:t>
      </w:r>
      <w:r w:rsidRPr="005B220C">
        <w:rPr>
          <w:rFonts w:ascii="Times New Roman" w:eastAsia="新細明體" w:hAnsi="Times New Roman"/>
          <w:b/>
          <w:bCs/>
          <w:iCs/>
          <w:sz w:val="21"/>
          <w:szCs w:val="21"/>
          <w:lang w:val="en-US" w:eastAsia="zh-TW"/>
        </w:rPr>
        <w:t xml:space="preserve"> define representative channel-raster offset cases of 0 kHz (aligned), 15 kHz (moderate offset), and 30 kHz (larger offset).</w:t>
      </w:r>
    </w:p>
    <w:p w14:paraId="634EE505" w14:textId="1EF062E1" w:rsidR="004F62DD" w:rsidRPr="005B220C" w:rsidRDefault="004F62DD" w:rsidP="005B220C">
      <w:pPr>
        <w:spacing w:beforeLines="100" w:before="240" w:after="0"/>
        <w:rPr>
          <w:rFonts w:ascii="Times New Roman" w:eastAsia="新細明體" w:hAnsi="Times New Roman"/>
          <w:bCs/>
          <w:iCs/>
          <w:sz w:val="21"/>
          <w:szCs w:val="21"/>
          <w:lang w:val="en-US" w:eastAsia="zh-TW"/>
        </w:rPr>
      </w:pPr>
      <w:r w:rsidRPr="005B220C">
        <w:rPr>
          <w:rFonts w:ascii="Times New Roman" w:eastAsia="新細明體" w:hAnsi="Times New Roman"/>
          <w:b/>
          <w:bCs/>
          <w:iCs/>
          <w:sz w:val="21"/>
          <w:szCs w:val="21"/>
          <w:lang w:val="en-US" w:eastAsia="zh-TW"/>
        </w:rPr>
        <w:t xml:space="preserve">Proposal 3: RAN4 </w:t>
      </w:r>
      <w:r w:rsidR="004B0FDA">
        <w:rPr>
          <w:rFonts w:ascii="Times New Roman" w:eastAsia="新細明體" w:hAnsi="Times New Roman"/>
          <w:b/>
          <w:bCs/>
          <w:iCs/>
          <w:sz w:val="21"/>
          <w:szCs w:val="21"/>
          <w:lang w:val="en-US" w:eastAsia="zh-TW"/>
        </w:rPr>
        <w:t>can</w:t>
      </w:r>
      <w:r w:rsidRPr="005B220C">
        <w:rPr>
          <w:rFonts w:ascii="Times New Roman" w:eastAsia="新細明體" w:hAnsi="Times New Roman"/>
          <w:b/>
          <w:bCs/>
          <w:iCs/>
          <w:sz w:val="21"/>
          <w:szCs w:val="21"/>
          <w:lang w:val="en-US" w:eastAsia="zh-TW"/>
        </w:rPr>
        <w:t xml:space="preserve"> establish baseline sync-raster configurations with frequency offsets of 10, 15, and 30 kHz and timing periodicities of 5, 10, and 20 </w:t>
      </w:r>
      <w:proofErr w:type="spellStart"/>
      <w:r w:rsidRPr="005B220C">
        <w:rPr>
          <w:rFonts w:ascii="Times New Roman" w:eastAsia="新細明體" w:hAnsi="Times New Roman"/>
          <w:b/>
          <w:bCs/>
          <w:iCs/>
          <w:sz w:val="21"/>
          <w:szCs w:val="21"/>
          <w:lang w:val="en-US" w:eastAsia="zh-TW"/>
        </w:rPr>
        <w:t>ms.</w:t>
      </w:r>
      <w:proofErr w:type="spellEnd"/>
    </w:p>
    <w:p w14:paraId="7BBB74F0" w14:textId="0FCB7000" w:rsidR="008E42A5" w:rsidRPr="009766EB" w:rsidRDefault="00C45B90" w:rsidP="00AA1295">
      <w:pPr>
        <w:pStyle w:val="1"/>
        <w:rPr>
          <w:rFonts w:ascii="Times New Roman" w:hAnsi="Times New Roman" w:cs="Times New Roman"/>
        </w:rPr>
      </w:pPr>
      <w:r w:rsidRPr="009766EB">
        <w:rPr>
          <w:rFonts w:ascii="Times New Roman" w:hAnsi="Times New Roman" w:cs="Times New Roman"/>
        </w:rPr>
        <w:t>References</w:t>
      </w:r>
    </w:p>
    <w:p w14:paraId="5FDCBB80" w14:textId="32BE47FA" w:rsidR="008E42A5" w:rsidRPr="009766EB" w:rsidRDefault="008E42A5" w:rsidP="008E42A5">
      <w:pPr>
        <w:rPr>
          <w:rFonts w:ascii="Times New Roman" w:eastAsia="SimSun" w:hAnsi="Times New Roman"/>
          <w:sz w:val="21"/>
          <w:szCs w:val="21"/>
          <w:lang w:val="en-US"/>
        </w:rPr>
      </w:pPr>
      <w:r w:rsidRPr="009766EB">
        <w:rPr>
          <w:rFonts w:ascii="Times New Roman" w:eastAsia="SimSun" w:hAnsi="Times New Roman"/>
          <w:sz w:val="21"/>
          <w:szCs w:val="21"/>
          <w:lang w:val="en-US"/>
        </w:rPr>
        <w:t>[1] RP-251881: New SID: Study on 6G Radio</w:t>
      </w:r>
    </w:p>
    <w:p w14:paraId="3211FCA9" w14:textId="17926B7D" w:rsidR="008E42A5" w:rsidRPr="009766EB" w:rsidRDefault="008E42A5" w:rsidP="008E42A5">
      <w:pPr>
        <w:rPr>
          <w:rFonts w:ascii="Times New Roman" w:eastAsia="SimSun" w:hAnsi="Times New Roman"/>
          <w:sz w:val="21"/>
          <w:szCs w:val="21"/>
          <w:lang w:val="en-US"/>
        </w:rPr>
      </w:pPr>
      <w:r w:rsidRPr="009766EB">
        <w:rPr>
          <w:rFonts w:ascii="Times New Roman" w:eastAsia="SimSun" w:hAnsi="Times New Roman"/>
          <w:sz w:val="21"/>
          <w:szCs w:val="21"/>
          <w:lang w:val="en-US"/>
        </w:rPr>
        <w:t>[2] RP-250810:  Revised SID: Study on 6G Scenarios and requirements</w:t>
      </w:r>
    </w:p>
    <w:p w14:paraId="3A4CA889" w14:textId="77777777" w:rsidR="00CC3E6E" w:rsidRPr="009766EB" w:rsidRDefault="008E42A5" w:rsidP="00CC3E6E">
      <w:pPr>
        <w:rPr>
          <w:rFonts w:ascii="Times New Roman" w:eastAsia="SimSun" w:hAnsi="Times New Roman"/>
          <w:sz w:val="21"/>
          <w:szCs w:val="21"/>
          <w:lang w:val="en-US"/>
        </w:rPr>
      </w:pPr>
      <w:r w:rsidRPr="009766EB">
        <w:rPr>
          <w:rFonts w:ascii="Times New Roman" w:eastAsia="SimSun" w:hAnsi="Times New Roman"/>
          <w:sz w:val="21"/>
          <w:szCs w:val="21"/>
          <w:lang w:val="en-US"/>
        </w:rPr>
        <w:t>[3] 3GPP TR 38.914: Study on 6G Scenarios and Requirements, v0.1.0.</w:t>
      </w:r>
    </w:p>
    <w:p w14:paraId="07C000CA" w14:textId="5EE6300D" w:rsidR="00CC3E6E" w:rsidRPr="009766EB" w:rsidRDefault="00CC3E6E" w:rsidP="00CC3E6E">
      <w:pPr>
        <w:rPr>
          <w:rFonts w:ascii="Times New Roman" w:eastAsia="SimSun" w:hAnsi="Times New Roman"/>
          <w:sz w:val="21"/>
          <w:szCs w:val="21"/>
          <w:lang w:val="en-US"/>
        </w:rPr>
      </w:pPr>
      <w:r w:rsidRPr="009766EB">
        <w:rPr>
          <w:rFonts w:ascii="Times New Roman" w:eastAsia="SimSun" w:hAnsi="Times New Roman"/>
          <w:sz w:val="21"/>
          <w:szCs w:val="21"/>
          <w:lang w:val="en-US"/>
        </w:rPr>
        <w:t>[4] R4-2514646, “WF for [116bis][108] 6G Spectrum Sharing,”</w:t>
      </w:r>
      <w:r w:rsidRPr="009766EB">
        <w:rPr>
          <w:rFonts w:ascii="Times New Roman" w:eastAsia="新細明體" w:hAnsi="Times New Roman"/>
          <w:sz w:val="21"/>
          <w:szCs w:val="21"/>
          <w:lang w:val="en-US" w:eastAsia="zh-TW"/>
        </w:rPr>
        <w:t xml:space="preserve"> </w:t>
      </w:r>
      <w:r w:rsidRPr="009766EB">
        <w:rPr>
          <w:rFonts w:ascii="Times New Roman" w:eastAsia="SimSun" w:hAnsi="Times New Roman"/>
          <w:sz w:val="21"/>
          <w:szCs w:val="21"/>
          <w:lang w:val="en-US"/>
        </w:rPr>
        <w:t xml:space="preserve">RAN4#116bis, </w:t>
      </w:r>
      <w:r w:rsidR="00E9743F" w:rsidRPr="009766EB">
        <w:rPr>
          <w:rFonts w:ascii="Times New Roman" w:eastAsia="SimSun" w:hAnsi="Times New Roman"/>
          <w:sz w:val="21"/>
          <w:szCs w:val="21"/>
          <w:lang w:val="en-US"/>
        </w:rPr>
        <w:t>October</w:t>
      </w:r>
      <w:r w:rsidRPr="009766EB">
        <w:rPr>
          <w:rFonts w:ascii="Times New Roman" w:eastAsia="SimSun" w:hAnsi="Times New Roman"/>
          <w:sz w:val="21"/>
          <w:szCs w:val="21"/>
          <w:lang w:val="en-US"/>
        </w:rPr>
        <w:t xml:space="preserve"> 2025.</w:t>
      </w:r>
    </w:p>
    <w:sectPr w:rsidR="00CC3E6E" w:rsidRPr="009766EB">
      <w:headerReference w:type="even" r:id="rId13"/>
      <w:footerReference w:type="default" r:id="rId14"/>
      <w:footnotePr>
        <w:numRestart w:val="eachSect"/>
      </w:footnotePr>
      <w:pgSz w:w="11907" w:h="16840"/>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EEC8A" w14:textId="77777777" w:rsidR="00E978E0" w:rsidRDefault="00E978E0">
      <w:pPr>
        <w:spacing w:after="0"/>
      </w:pPr>
      <w:r>
        <w:separator/>
      </w:r>
    </w:p>
  </w:endnote>
  <w:endnote w:type="continuationSeparator" w:id="0">
    <w:p w14:paraId="2DE97951" w14:textId="77777777" w:rsidR="00E978E0" w:rsidRDefault="00E978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w Cen MT">
    <w:altName w:val="Tw Cen MT"/>
    <w:panose1 w:val="020B0602020104020603"/>
    <w:charset w:val="00"/>
    <w:family w:val="swiss"/>
    <w:pitch w:val="variable"/>
    <w:sig w:usb0="00000003"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118918"/>
    </w:sdtPr>
    <w:sdtContent>
      <w:p w14:paraId="0A5898CD" w14:textId="1945A665" w:rsidR="0056092B" w:rsidRDefault="006F3139">
        <w:pPr>
          <w:pStyle w:val="ab"/>
        </w:pPr>
        <w:r>
          <w:fldChar w:fldCharType="begin"/>
        </w:r>
        <w:r>
          <w:instrText xml:space="preserve"> PAGE   \* MERGEFORMAT </w:instrText>
        </w:r>
        <w:r>
          <w:fldChar w:fldCharType="separate"/>
        </w:r>
        <w:r w:rsidR="004F3527">
          <w:rPr>
            <w:noProof/>
          </w:rPr>
          <w:t>3</w:t>
        </w:r>
        <w:r>
          <w:fldChar w:fldCharType="end"/>
        </w:r>
      </w:p>
    </w:sdtContent>
  </w:sdt>
  <w:p w14:paraId="03EAAB4C" w14:textId="77777777" w:rsidR="0056092B" w:rsidRDefault="0056092B">
    <w:pPr>
      <w:pStyle w:val="ab"/>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62354" w14:textId="77777777" w:rsidR="00E978E0" w:rsidRDefault="00E978E0">
      <w:pPr>
        <w:spacing w:after="0"/>
      </w:pPr>
      <w:r>
        <w:separator/>
      </w:r>
    </w:p>
  </w:footnote>
  <w:footnote w:type="continuationSeparator" w:id="0">
    <w:p w14:paraId="4B6D9019" w14:textId="77777777" w:rsidR="00E978E0" w:rsidRDefault="00E978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E72F0" w14:textId="77777777" w:rsidR="0056092B" w:rsidRDefault="006F31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2562"/>
        </w:tabs>
        <w:ind w:left="256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DE0092B"/>
    <w:multiLevelType w:val="hybridMultilevel"/>
    <w:tmpl w:val="CB96E0C6"/>
    <w:lvl w:ilvl="0" w:tplc="39968626">
      <w:start w:val="1"/>
      <w:numFmt w:val="bullet"/>
      <w:lvlText w:val="•"/>
      <w:lvlJc w:val="left"/>
      <w:pPr>
        <w:ind w:left="480" w:hanging="480"/>
      </w:pPr>
      <w:rPr>
        <w:rFonts w:ascii="Tw Cen MT" w:hAnsi="Tw Cen M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4553BA6"/>
    <w:multiLevelType w:val="multilevel"/>
    <w:tmpl w:val="38BA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6" w15:restartNumberingAfterBreak="0">
    <w:nsid w:val="337F41E8"/>
    <w:multiLevelType w:val="multilevel"/>
    <w:tmpl w:val="4DFA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3F059C"/>
    <w:multiLevelType w:val="hybridMultilevel"/>
    <w:tmpl w:val="C1B8293E"/>
    <w:lvl w:ilvl="0" w:tplc="271E2696">
      <w:numFmt w:val="bullet"/>
      <w:lvlText w:val="-"/>
      <w:lvlJc w:val="left"/>
      <w:pPr>
        <w:ind w:left="795" w:hanging="480"/>
      </w:pPr>
      <w:rPr>
        <w:rFonts w:ascii="Times New Roman" w:eastAsia="SimSun" w:hAnsi="Times New Roman" w:cs="Times New Roman" w:hint="default"/>
      </w:rPr>
    </w:lvl>
    <w:lvl w:ilvl="1" w:tplc="04090003" w:tentative="1">
      <w:start w:val="1"/>
      <w:numFmt w:val="bullet"/>
      <w:lvlText w:val=""/>
      <w:lvlJc w:val="left"/>
      <w:pPr>
        <w:ind w:left="1275" w:hanging="480"/>
      </w:pPr>
      <w:rPr>
        <w:rFonts w:ascii="Wingdings" w:hAnsi="Wingdings" w:hint="default"/>
      </w:rPr>
    </w:lvl>
    <w:lvl w:ilvl="2" w:tplc="04090005" w:tentative="1">
      <w:start w:val="1"/>
      <w:numFmt w:val="bullet"/>
      <w:lvlText w:val=""/>
      <w:lvlJc w:val="left"/>
      <w:pPr>
        <w:ind w:left="1755" w:hanging="480"/>
      </w:pPr>
      <w:rPr>
        <w:rFonts w:ascii="Wingdings" w:hAnsi="Wingdings" w:hint="default"/>
      </w:rPr>
    </w:lvl>
    <w:lvl w:ilvl="3" w:tplc="04090001" w:tentative="1">
      <w:start w:val="1"/>
      <w:numFmt w:val="bullet"/>
      <w:lvlText w:val=""/>
      <w:lvlJc w:val="left"/>
      <w:pPr>
        <w:ind w:left="2235" w:hanging="480"/>
      </w:pPr>
      <w:rPr>
        <w:rFonts w:ascii="Wingdings" w:hAnsi="Wingdings" w:hint="default"/>
      </w:rPr>
    </w:lvl>
    <w:lvl w:ilvl="4" w:tplc="04090003" w:tentative="1">
      <w:start w:val="1"/>
      <w:numFmt w:val="bullet"/>
      <w:lvlText w:val=""/>
      <w:lvlJc w:val="left"/>
      <w:pPr>
        <w:ind w:left="2715" w:hanging="480"/>
      </w:pPr>
      <w:rPr>
        <w:rFonts w:ascii="Wingdings" w:hAnsi="Wingdings" w:hint="default"/>
      </w:rPr>
    </w:lvl>
    <w:lvl w:ilvl="5" w:tplc="04090005" w:tentative="1">
      <w:start w:val="1"/>
      <w:numFmt w:val="bullet"/>
      <w:lvlText w:val=""/>
      <w:lvlJc w:val="left"/>
      <w:pPr>
        <w:ind w:left="3195" w:hanging="480"/>
      </w:pPr>
      <w:rPr>
        <w:rFonts w:ascii="Wingdings" w:hAnsi="Wingdings" w:hint="default"/>
      </w:rPr>
    </w:lvl>
    <w:lvl w:ilvl="6" w:tplc="04090001" w:tentative="1">
      <w:start w:val="1"/>
      <w:numFmt w:val="bullet"/>
      <w:lvlText w:val=""/>
      <w:lvlJc w:val="left"/>
      <w:pPr>
        <w:ind w:left="3675" w:hanging="480"/>
      </w:pPr>
      <w:rPr>
        <w:rFonts w:ascii="Wingdings" w:hAnsi="Wingdings" w:hint="default"/>
      </w:rPr>
    </w:lvl>
    <w:lvl w:ilvl="7" w:tplc="04090003" w:tentative="1">
      <w:start w:val="1"/>
      <w:numFmt w:val="bullet"/>
      <w:lvlText w:val=""/>
      <w:lvlJc w:val="left"/>
      <w:pPr>
        <w:ind w:left="4155" w:hanging="480"/>
      </w:pPr>
      <w:rPr>
        <w:rFonts w:ascii="Wingdings" w:hAnsi="Wingdings" w:hint="default"/>
      </w:rPr>
    </w:lvl>
    <w:lvl w:ilvl="8" w:tplc="04090005" w:tentative="1">
      <w:start w:val="1"/>
      <w:numFmt w:val="bullet"/>
      <w:lvlText w:val=""/>
      <w:lvlJc w:val="left"/>
      <w:pPr>
        <w:ind w:left="4635" w:hanging="48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FD3E4C"/>
    <w:multiLevelType w:val="hybridMultilevel"/>
    <w:tmpl w:val="770220A2"/>
    <w:lvl w:ilvl="0" w:tplc="271E2696">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52D3D49"/>
    <w:multiLevelType w:val="hybridMultilevel"/>
    <w:tmpl w:val="9DEE23D0"/>
    <w:lvl w:ilvl="0" w:tplc="7F24E95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53F6645"/>
    <w:multiLevelType w:val="hybridMultilevel"/>
    <w:tmpl w:val="BD7CF366"/>
    <w:lvl w:ilvl="0" w:tplc="FB86E82E">
      <w:start w:val="2"/>
      <w:numFmt w:val="bullet"/>
      <w:lvlText w:val="-"/>
      <w:lvlJc w:val="left"/>
      <w:pPr>
        <w:ind w:left="1042" w:hanging="360"/>
      </w:pPr>
      <w:rPr>
        <w:rFonts w:ascii="Times New Roman" w:eastAsia="SimSun" w:hAnsi="Times New Roman" w:cs="Times New Roman" w:hint="default"/>
      </w:rPr>
    </w:lvl>
    <w:lvl w:ilvl="1" w:tplc="04090003" w:tentative="1">
      <w:start w:val="1"/>
      <w:numFmt w:val="bullet"/>
      <w:lvlText w:val=""/>
      <w:lvlJc w:val="left"/>
      <w:pPr>
        <w:ind w:left="1642" w:hanging="480"/>
      </w:pPr>
      <w:rPr>
        <w:rFonts w:ascii="Wingdings" w:hAnsi="Wingdings" w:hint="default"/>
      </w:rPr>
    </w:lvl>
    <w:lvl w:ilvl="2" w:tplc="04090005" w:tentative="1">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1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76CD597D"/>
    <w:multiLevelType w:val="hybridMultilevel"/>
    <w:tmpl w:val="A0708706"/>
    <w:lvl w:ilvl="0" w:tplc="271E2696">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8A17B23"/>
    <w:multiLevelType w:val="multilevel"/>
    <w:tmpl w:val="78A17B2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92271D8"/>
    <w:multiLevelType w:val="hybridMultilevel"/>
    <w:tmpl w:val="58644F42"/>
    <w:lvl w:ilvl="0" w:tplc="3A8455C8">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F9719D7"/>
    <w:multiLevelType w:val="hybridMultilevel"/>
    <w:tmpl w:val="1E9A4158"/>
    <w:lvl w:ilvl="0" w:tplc="39968626">
      <w:start w:val="1"/>
      <w:numFmt w:val="bullet"/>
      <w:lvlText w:val="•"/>
      <w:lvlJc w:val="left"/>
      <w:pPr>
        <w:ind w:left="480" w:hanging="480"/>
      </w:pPr>
      <w:rPr>
        <w:rFonts w:ascii="Tw Cen MT" w:hAnsi="Tw Cen M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7411214">
    <w:abstractNumId w:val="2"/>
  </w:num>
  <w:num w:numId="2" w16cid:durableId="1734817024">
    <w:abstractNumId w:val="9"/>
  </w:num>
  <w:num w:numId="3" w16cid:durableId="1518931502">
    <w:abstractNumId w:val="8"/>
  </w:num>
  <w:num w:numId="4" w16cid:durableId="401021855">
    <w:abstractNumId w:val="11"/>
  </w:num>
  <w:num w:numId="5" w16cid:durableId="698775691">
    <w:abstractNumId w:val="14"/>
  </w:num>
  <w:num w:numId="6" w16cid:durableId="162864376">
    <w:abstractNumId w:val="16"/>
  </w:num>
  <w:num w:numId="7" w16cid:durableId="818888521">
    <w:abstractNumId w:val="4"/>
  </w:num>
  <w:num w:numId="8" w16cid:durableId="614606134">
    <w:abstractNumId w:val="6"/>
  </w:num>
  <w:num w:numId="9" w16cid:durableId="1371609071">
    <w:abstractNumId w:val="17"/>
  </w:num>
  <w:num w:numId="10" w16cid:durableId="1712918570">
    <w:abstractNumId w:val="15"/>
  </w:num>
  <w:num w:numId="11" w16cid:durableId="1595942183">
    <w:abstractNumId w:val="12"/>
  </w:num>
  <w:num w:numId="12" w16cid:durableId="1069692854">
    <w:abstractNumId w:val="13"/>
  </w:num>
  <w:num w:numId="13" w16cid:durableId="1799956024">
    <w:abstractNumId w:val="10"/>
  </w:num>
  <w:num w:numId="14" w16cid:durableId="1685748476">
    <w:abstractNumId w:val="3"/>
  </w:num>
  <w:num w:numId="15" w16cid:durableId="1585188992">
    <w:abstractNumId w:val="18"/>
  </w:num>
  <w:num w:numId="16" w16cid:durableId="1266116017">
    <w:abstractNumId w:val="7"/>
  </w:num>
  <w:num w:numId="17" w16cid:durableId="1700005287">
    <w:abstractNumId w:val="0"/>
  </w:num>
  <w:num w:numId="18" w16cid:durableId="112556927">
    <w:abstractNumId w:val="5"/>
  </w:num>
  <w:num w:numId="19" w16cid:durableId="181856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bordersDoNotSurroundHeader/>
  <w:bordersDoNotSurroundFooter/>
  <w:proofState w:spelling="clean" w:grammar="clean"/>
  <w:defaultTabStop w:val="1304"/>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2EA"/>
    <w:rsid w:val="0000031F"/>
    <w:rsid w:val="00000D94"/>
    <w:rsid w:val="00001D9F"/>
    <w:rsid w:val="00002615"/>
    <w:rsid w:val="00002885"/>
    <w:rsid w:val="00003172"/>
    <w:rsid w:val="000034E5"/>
    <w:rsid w:val="00003C11"/>
    <w:rsid w:val="000041A0"/>
    <w:rsid w:val="00004A9F"/>
    <w:rsid w:val="00006C0C"/>
    <w:rsid w:val="000071CD"/>
    <w:rsid w:val="00007711"/>
    <w:rsid w:val="00007A40"/>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EA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2DE1"/>
    <w:rsid w:val="0003387D"/>
    <w:rsid w:val="00033D0C"/>
    <w:rsid w:val="00033F49"/>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89C"/>
    <w:rsid w:val="00041933"/>
    <w:rsid w:val="00042A0A"/>
    <w:rsid w:val="00043493"/>
    <w:rsid w:val="00043B53"/>
    <w:rsid w:val="000445C8"/>
    <w:rsid w:val="00045276"/>
    <w:rsid w:val="00045336"/>
    <w:rsid w:val="0004603B"/>
    <w:rsid w:val="00046A55"/>
    <w:rsid w:val="00046B26"/>
    <w:rsid w:val="00046FD2"/>
    <w:rsid w:val="000474A3"/>
    <w:rsid w:val="0004754E"/>
    <w:rsid w:val="000478D4"/>
    <w:rsid w:val="00050158"/>
    <w:rsid w:val="000507EA"/>
    <w:rsid w:val="00050DAE"/>
    <w:rsid w:val="00050EC6"/>
    <w:rsid w:val="000513DB"/>
    <w:rsid w:val="00051400"/>
    <w:rsid w:val="0005150F"/>
    <w:rsid w:val="00051BEF"/>
    <w:rsid w:val="00051E63"/>
    <w:rsid w:val="00051F20"/>
    <w:rsid w:val="00052188"/>
    <w:rsid w:val="000524AE"/>
    <w:rsid w:val="000539EB"/>
    <w:rsid w:val="00054172"/>
    <w:rsid w:val="00054CA4"/>
    <w:rsid w:val="00054D87"/>
    <w:rsid w:val="0005508E"/>
    <w:rsid w:val="00055631"/>
    <w:rsid w:val="00055694"/>
    <w:rsid w:val="000557E4"/>
    <w:rsid w:val="000566B7"/>
    <w:rsid w:val="00056CA4"/>
    <w:rsid w:val="00056EF1"/>
    <w:rsid w:val="000571E0"/>
    <w:rsid w:val="000573FB"/>
    <w:rsid w:val="00057EA8"/>
    <w:rsid w:val="00057FC9"/>
    <w:rsid w:val="0006000A"/>
    <w:rsid w:val="0006049E"/>
    <w:rsid w:val="00060C48"/>
    <w:rsid w:val="00060D8A"/>
    <w:rsid w:val="00061278"/>
    <w:rsid w:val="000615B2"/>
    <w:rsid w:val="0006169E"/>
    <w:rsid w:val="00061B84"/>
    <w:rsid w:val="00061F10"/>
    <w:rsid w:val="0006293B"/>
    <w:rsid w:val="00062970"/>
    <w:rsid w:val="00062C8F"/>
    <w:rsid w:val="0006314E"/>
    <w:rsid w:val="000643BC"/>
    <w:rsid w:val="000643FD"/>
    <w:rsid w:val="000649F5"/>
    <w:rsid w:val="00064F0A"/>
    <w:rsid w:val="00065CA9"/>
    <w:rsid w:val="00066E7B"/>
    <w:rsid w:val="00067610"/>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78B"/>
    <w:rsid w:val="000740F8"/>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1DF"/>
    <w:rsid w:val="00096587"/>
    <w:rsid w:val="000968CB"/>
    <w:rsid w:val="00096B05"/>
    <w:rsid w:val="00096FD7"/>
    <w:rsid w:val="00097489"/>
    <w:rsid w:val="00097EE9"/>
    <w:rsid w:val="000A05EE"/>
    <w:rsid w:val="000A0A04"/>
    <w:rsid w:val="000A0FD0"/>
    <w:rsid w:val="000A1928"/>
    <w:rsid w:val="000A198B"/>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40E"/>
    <w:rsid w:val="000D14F6"/>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4EB9"/>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6110"/>
    <w:rsid w:val="001071F3"/>
    <w:rsid w:val="001077AC"/>
    <w:rsid w:val="00110194"/>
    <w:rsid w:val="00110AC2"/>
    <w:rsid w:val="00110B85"/>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A58"/>
    <w:rsid w:val="00141DC9"/>
    <w:rsid w:val="001427F8"/>
    <w:rsid w:val="00142F76"/>
    <w:rsid w:val="001434EC"/>
    <w:rsid w:val="00143937"/>
    <w:rsid w:val="00143AE7"/>
    <w:rsid w:val="00144702"/>
    <w:rsid w:val="00144C7F"/>
    <w:rsid w:val="00144F9B"/>
    <w:rsid w:val="00145CAF"/>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1E"/>
    <w:rsid w:val="001567CE"/>
    <w:rsid w:val="00156E5F"/>
    <w:rsid w:val="00156F3B"/>
    <w:rsid w:val="0015797F"/>
    <w:rsid w:val="00160AB7"/>
    <w:rsid w:val="00161843"/>
    <w:rsid w:val="00161A5E"/>
    <w:rsid w:val="00162261"/>
    <w:rsid w:val="001622A7"/>
    <w:rsid w:val="00162B8A"/>
    <w:rsid w:val="00163552"/>
    <w:rsid w:val="00163F40"/>
    <w:rsid w:val="00166A4C"/>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0363"/>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970"/>
    <w:rsid w:val="00196D2F"/>
    <w:rsid w:val="0019744B"/>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1C0"/>
    <w:rsid w:val="001B04F1"/>
    <w:rsid w:val="001B05E3"/>
    <w:rsid w:val="001B0949"/>
    <w:rsid w:val="001B0B98"/>
    <w:rsid w:val="001B0C4B"/>
    <w:rsid w:val="001B0CCA"/>
    <w:rsid w:val="001B1571"/>
    <w:rsid w:val="001B18B9"/>
    <w:rsid w:val="001B1AF0"/>
    <w:rsid w:val="001B1B3F"/>
    <w:rsid w:val="001B1C36"/>
    <w:rsid w:val="001B2D7A"/>
    <w:rsid w:val="001B31B6"/>
    <w:rsid w:val="001B353B"/>
    <w:rsid w:val="001B47BA"/>
    <w:rsid w:val="001B48D0"/>
    <w:rsid w:val="001B498D"/>
    <w:rsid w:val="001B4BBF"/>
    <w:rsid w:val="001B57B1"/>
    <w:rsid w:val="001B593C"/>
    <w:rsid w:val="001B66CC"/>
    <w:rsid w:val="001B6F05"/>
    <w:rsid w:val="001B70B0"/>
    <w:rsid w:val="001B7E02"/>
    <w:rsid w:val="001C027F"/>
    <w:rsid w:val="001C0A3D"/>
    <w:rsid w:val="001C0AE7"/>
    <w:rsid w:val="001C1255"/>
    <w:rsid w:val="001C294C"/>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A3E"/>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637"/>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0DB3"/>
    <w:rsid w:val="00210ED5"/>
    <w:rsid w:val="002117A0"/>
    <w:rsid w:val="002119FE"/>
    <w:rsid w:val="002124DD"/>
    <w:rsid w:val="002124E6"/>
    <w:rsid w:val="0021330B"/>
    <w:rsid w:val="002138DD"/>
    <w:rsid w:val="00213DAC"/>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5E8"/>
    <w:rsid w:val="00221981"/>
    <w:rsid w:val="00221DBF"/>
    <w:rsid w:val="0022230C"/>
    <w:rsid w:val="002225FE"/>
    <w:rsid w:val="00222943"/>
    <w:rsid w:val="00223167"/>
    <w:rsid w:val="00223B13"/>
    <w:rsid w:val="002240E0"/>
    <w:rsid w:val="0022470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5A0"/>
    <w:rsid w:val="00234C25"/>
    <w:rsid w:val="00235CAE"/>
    <w:rsid w:val="0023604E"/>
    <w:rsid w:val="002368DD"/>
    <w:rsid w:val="00236BFE"/>
    <w:rsid w:val="00236EC8"/>
    <w:rsid w:val="00236FA7"/>
    <w:rsid w:val="002370D5"/>
    <w:rsid w:val="002370EA"/>
    <w:rsid w:val="0024074B"/>
    <w:rsid w:val="00240D3C"/>
    <w:rsid w:val="00240F65"/>
    <w:rsid w:val="0024123B"/>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BB7"/>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1A36"/>
    <w:rsid w:val="00263472"/>
    <w:rsid w:val="00263615"/>
    <w:rsid w:val="00264D33"/>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3F31"/>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3146"/>
    <w:rsid w:val="002A3ADA"/>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6D5"/>
    <w:rsid w:val="002B6768"/>
    <w:rsid w:val="002C08E6"/>
    <w:rsid w:val="002C0A15"/>
    <w:rsid w:val="002C1838"/>
    <w:rsid w:val="002C2041"/>
    <w:rsid w:val="002C25F1"/>
    <w:rsid w:val="002C279D"/>
    <w:rsid w:val="002C41B3"/>
    <w:rsid w:val="002C4E20"/>
    <w:rsid w:val="002C6519"/>
    <w:rsid w:val="002C7501"/>
    <w:rsid w:val="002D0648"/>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0DEB"/>
    <w:rsid w:val="002E191A"/>
    <w:rsid w:val="002E1FF9"/>
    <w:rsid w:val="002E2267"/>
    <w:rsid w:val="002E2314"/>
    <w:rsid w:val="002E264F"/>
    <w:rsid w:val="002E3189"/>
    <w:rsid w:val="002E3794"/>
    <w:rsid w:val="002E3C35"/>
    <w:rsid w:val="002E461A"/>
    <w:rsid w:val="002E4B74"/>
    <w:rsid w:val="002E5677"/>
    <w:rsid w:val="002E665E"/>
    <w:rsid w:val="002E6B3C"/>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3960"/>
    <w:rsid w:val="002F4529"/>
    <w:rsid w:val="002F45C3"/>
    <w:rsid w:val="002F49C7"/>
    <w:rsid w:val="002F4FE2"/>
    <w:rsid w:val="002F5EBA"/>
    <w:rsid w:val="002F6275"/>
    <w:rsid w:val="002F7B14"/>
    <w:rsid w:val="00300042"/>
    <w:rsid w:val="00300516"/>
    <w:rsid w:val="00300E08"/>
    <w:rsid w:val="00300F4E"/>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229"/>
    <w:rsid w:val="00315917"/>
    <w:rsid w:val="00315A6E"/>
    <w:rsid w:val="00316213"/>
    <w:rsid w:val="003163D5"/>
    <w:rsid w:val="00316506"/>
    <w:rsid w:val="00316A34"/>
    <w:rsid w:val="00316FB6"/>
    <w:rsid w:val="0031773D"/>
    <w:rsid w:val="00317C87"/>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29B"/>
    <w:rsid w:val="003305C9"/>
    <w:rsid w:val="00330CF2"/>
    <w:rsid w:val="00331142"/>
    <w:rsid w:val="00331533"/>
    <w:rsid w:val="003315CA"/>
    <w:rsid w:val="0033160C"/>
    <w:rsid w:val="003316AA"/>
    <w:rsid w:val="003317C4"/>
    <w:rsid w:val="00331D8A"/>
    <w:rsid w:val="00332209"/>
    <w:rsid w:val="00333056"/>
    <w:rsid w:val="00333998"/>
    <w:rsid w:val="00333A44"/>
    <w:rsid w:val="003348E8"/>
    <w:rsid w:val="00334956"/>
    <w:rsid w:val="00334A39"/>
    <w:rsid w:val="00335EDA"/>
    <w:rsid w:val="00335EE9"/>
    <w:rsid w:val="00336E0F"/>
    <w:rsid w:val="00336F0F"/>
    <w:rsid w:val="0033773F"/>
    <w:rsid w:val="00340AEC"/>
    <w:rsid w:val="00341A61"/>
    <w:rsid w:val="00341B51"/>
    <w:rsid w:val="003425D3"/>
    <w:rsid w:val="00342D9F"/>
    <w:rsid w:val="003432F4"/>
    <w:rsid w:val="00344576"/>
    <w:rsid w:val="003445F0"/>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27B6"/>
    <w:rsid w:val="0035300F"/>
    <w:rsid w:val="003532E1"/>
    <w:rsid w:val="003543D8"/>
    <w:rsid w:val="003544D2"/>
    <w:rsid w:val="0035453B"/>
    <w:rsid w:val="00354927"/>
    <w:rsid w:val="003549D1"/>
    <w:rsid w:val="00355FA9"/>
    <w:rsid w:val="0035665E"/>
    <w:rsid w:val="00356C27"/>
    <w:rsid w:val="00357232"/>
    <w:rsid w:val="00357662"/>
    <w:rsid w:val="00357DCC"/>
    <w:rsid w:val="00360276"/>
    <w:rsid w:val="00360F9F"/>
    <w:rsid w:val="003610B1"/>
    <w:rsid w:val="00361426"/>
    <w:rsid w:val="00361A30"/>
    <w:rsid w:val="00361ED5"/>
    <w:rsid w:val="0036208F"/>
    <w:rsid w:val="003623C6"/>
    <w:rsid w:val="00363151"/>
    <w:rsid w:val="00365272"/>
    <w:rsid w:val="003659D6"/>
    <w:rsid w:val="00365B72"/>
    <w:rsid w:val="003664C6"/>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1A5"/>
    <w:rsid w:val="003A03D3"/>
    <w:rsid w:val="003A06E8"/>
    <w:rsid w:val="003A1559"/>
    <w:rsid w:val="003A22B5"/>
    <w:rsid w:val="003A270A"/>
    <w:rsid w:val="003A291E"/>
    <w:rsid w:val="003A2E0E"/>
    <w:rsid w:val="003A2EBC"/>
    <w:rsid w:val="003A2EC9"/>
    <w:rsid w:val="003A3069"/>
    <w:rsid w:val="003A307F"/>
    <w:rsid w:val="003A3B95"/>
    <w:rsid w:val="003A3C8B"/>
    <w:rsid w:val="003A577D"/>
    <w:rsid w:val="003A5C68"/>
    <w:rsid w:val="003A5E5A"/>
    <w:rsid w:val="003A5E5D"/>
    <w:rsid w:val="003A606F"/>
    <w:rsid w:val="003A78B7"/>
    <w:rsid w:val="003A7F20"/>
    <w:rsid w:val="003B027E"/>
    <w:rsid w:val="003B04C0"/>
    <w:rsid w:val="003B1084"/>
    <w:rsid w:val="003B1725"/>
    <w:rsid w:val="003B2FED"/>
    <w:rsid w:val="003B3538"/>
    <w:rsid w:val="003B3551"/>
    <w:rsid w:val="003B3936"/>
    <w:rsid w:val="003B3ADC"/>
    <w:rsid w:val="003B5E16"/>
    <w:rsid w:val="003C05F8"/>
    <w:rsid w:val="003C0B31"/>
    <w:rsid w:val="003C0DA8"/>
    <w:rsid w:val="003C16C1"/>
    <w:rsid w:val="003C1A61"/>
    <w:rsid w:val="003C1A6E"/>
    <w:rsid w:val="003C2506"/>
    <w:rsid w:val="003C2C06"/>
    <w:rsid w:val="003C2C27"/>
    <w:rsid w:val="003C3CE0"/>
    <w:rsid w:val="003C3D39"/>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036E"/>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2679"/>
    <w:rsid w:val="003E3E58"/>
    <w:rsid w:val="003E3E69"/>
    <w:rsid w:val="003E3F10"/>
    <w:rsid w:val="003E3FEE"/>
    <w:rsid w:val="003E5A0D"/>
    <w:rsid w:val="003E5C6D"/>
    <w:rsid w:val="003E695D"/>
    <w:rsid w:val="003E71A5"/>
    <w:rsid w:val="003E727B"/>
    <w:rsid w:val="003E79C0"/>
    <w:rsid w:val="003F035C"/>
    <w:rsid w:val="003F0E30"/>
    <w:rsid w:val="003F1019"/>
    <w:rsid w:val="003F18AA"/>
    <w:rsid w:val="003F1D8A"/>
    <w:rsid w:val="003F22D4"/>
    <w:rsid w:val="003F241A"/>
    <w:rsid w:val="003F26F8"/>
    <w:rsid w:val="003F2D0E"/>
    <w:rsid w:val="003F2E3B"/>
    <w:rsid w:val="003F3333"/>
    <w:rsid w:val="003F455F"/>
    <w:rsid w:val="003F46D5"/>
    <w:rsid w:val="003F4A7A"/>
    <w:rsid w:val="003F4EF1"/>
    <w:rsid w:val="003F5C28"/>
    <w:rsid w:val="003F5F2E"/>
    <w:rsid w:val="003F6945"/>
    <w:rsid w:val="003F78A0"/>
    <w:rsid w:val="003F7B52"/>
    <w:rsid w:val="00400305"/>
    <w:rsid w:val="00400444"/>
    <w:rsid w:val="0040134A"/>
    <w:rsid w:val="00401A79"/>
    <w:rsid w:val="00402D63"/>
    <w:rsid w:val="00404116"/>
    <w:rsid w:val="004058AD"/>
    <w:rsid w:val="00405A06"/>
    <w:rsid w:val="004066DE"/>
    <w:rsid w:val="00406EE7"/>
    <w:rsid w:val="004077DA"/>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1CD"/>
    <w:rsid w:val="00417E64"/>
    <w:rsid w:val="00420A85"/>
    <w:rsid w:val="00422F91"/>
    <w:rsid w:val="004237C6"/>
    <w:rsid w:val="00423852"/>
    <w:rsid w:val="00423A00"/>
    <w:rsid w:val="004248EC"/>
    <w:rsid w:val="00424A53"/>
    <w:rsid w:val="00425021"/>
    <w:rsid w:val="00425A54"/>
    <w:rsid w:val="00426630"/>
    <w:rsid w:val="004272DB"/>
    <w:rsid w:val="00430279"/>
    <w:rsid w:val="0043048A"/>
    <w:rsid w:val="004309E1"/>
    <w:rsid w:val="004313E3"/>
    <w:rsid w:val="0043165B"/>
    <w:rsid w:val="00431E9C"/>
    <w:rsid w:val="004324EC"/>
    <w:rsid w:val="00432614"/>
    <w:rsid w:val="004332CF"/>
    <w:rsid w:val="00433E30"/>
    <w:rsid w:val="00433E7E"/>
    <w:rsid w:val="00434026"/>
    <w:rsid w:val="00435EF5"/>
    <w:rsid w:val="004366C1"/>
    <w:rsid w:val="00437023"/>
    <w:rsid w:val="004371C7"/>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34"/>
    <w:rsid w:val="00455F4E"/>
    <w:rsid w:val="0045603A"/>
    <w:rsid w:val="00456461"/>
    <w:rsid w:val="00456F97"/>
    <w:rsid w:val="0045725B"/>
    <w:rsid w:val="00457951"/>
    <w:rsid w:val="004609C8"/>
    <w:rsid w:val="0046225F"/>
    <w:rsid w:val="0046233D"/>
    <w:rsid w:val="004639F6"/>
    <w:rsid w:val="00463B2C"/>
    <w:rsid w:val="00464243"/>
    <w:rsid w:val="00464EA6"/>
    <w:rsid w:val="00465737"/>
    <w:rsid w:val="00465A03"/>
    <w:rsid w:val="00465CF3"/>
    <w:rsid w:val="00465F53"/>
    <w:rsid w:val="004665E5"/>
    <w:rsid w:val="004666AE"/>
    <w:rsid w:val="004678D9"/>
    <w:rsid w:val="00467F0C"/>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19A6"/>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4D28"/>
    <w:rsid w:val="00495502"/>
    <w:rsid w:val="00495929"/>
    <w:rsid w:val="0049687E"/>
    <w:rsid w:val="00496AAC"/>
    <w:rsid w:val="00496B81"/>
    <w:rsid w:val="00497265"/>
    <w:rsid w:val="0049741F"/>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0FDA"/>
    <w:rsid w:val="004B16DF"/>
    <w:rsid w:val="004B18D1"/>
    <w:rsid w:val="004B2163"/>
    <w:rsid w:val="004B22DE"/>
    <w:rsid w:val="004B2C40"/>
    <w:rsid w:val="004B33AA"/>
    <w:rsid w:val="004B3A76"/>
    <w:rsid w:val="004B3FD2"/>
    <w:rsid w:val="004B542F"/>
    <w:rsid w:val="004B5571"/>
    <w:rsid w:val="004B5A42"/>
    <w:rsid w:val="004B7D6C"/>
    <w:rsid w:val="004B7F06"/>
    <w:rsid w:val="004B7FC6"/>
    <w:rsid w:val="004C110D"/>
    <w:rsid w:val="004C156E"/>
    <w:rsid w:val="004C1997"/>
    <w:rsid w:val="004C1C70"/>
    <w:rsid w:val="004C1DC9"/>
    <w:rsid w:val="004C211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5F32"/>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9A6"/>
    <w:rsid w:val="004F2AB9"/>
    <w:rsid w:val="004F2C3F"/>
    <w:rsid w:val="004F2E8D"/>
    <w:rsid w:val="004F3527"/>
    <w:rsid w:val="004F37DE"/>
    <w:rsid w:val="004F39D3"/>
    <w:rsid w:val="004F4198"/>
    <w:rsid w:val="004F4421"/>
    <w:rsid w:val="004F4BEC"/>
    <w:rsid w:val="004F56A6"/>
    <w:rsid w:val="004F5863"/>
    <w:rsid w:val="004F5BD8"/>
    <w:rsid w:val="004F611D"/>
    <w:rsid w:val="004F62DD"/>
    <w:rsid w:val="004F65C4"/>
    <w:rsid w:val="004F682C"/>
    <w:rsid w:val="004F68D6"/>
    <w:rsid w:val="004F6AF9"/>
    <w:rsid w:val="004F6C7F"/>
    <w:rsid w:val="005006F3"/>
    <w:rsid w:val="005012AB"/>
    <w:rsid w:val="005018A2"/>
    <w:rsid w:val="00501A9B"/>
    <w:rsid w:val="00501C2A"/>
    <w:rsid w:val="00502DCA"/>
    <w:rsid w:val="0050306A"/>
    <w:rsid w:val="005032BE"/>
    <w:rsid w:val="00503937"/>
    <w:rsid w:val="00503B3B"/>
    <w:rsid w:val="0050442E"/>
    <w:rsid w:val="005063E9"/>
    <w:rsid w:val="00506538"/>
    <w:rsid w:val="00506943"/>
    <w:rsid w:val="005074B6"/>
    <w:rsid w:val="00507983"/>
    <w:rsid w:val="005104EC"/>
    <w:rsid w:val="005113B7"/>
    <w:rsid w:val="00512007"/>
    <w:rsid w:val="00512692"/>
    <w:rsid w:val="00512C45"/>
    <w:rsid w:val="00513170"/>
    <w:rsid w:val="005137A4"/>
    <w:rsid w:val="0051382C"/>
    <w:rsid w:val="00513B0B"/>
    <w:rsid w:val="00513DB5"/>
    <w:rsid w:val="0051453F"/>
    <w:rsid w:val="00514674"/>
    <w:rsid w:val="00514858"/>
    <w:rsid w:val="00515189"/>
    <w:rsid w:val="005155A7"/>
    <w:rsid w:val="0051567E"/>
    <w:rsid w:val="005158E0"/>
    <w:rsid w:val="00516368"/>
    <w:rsid w:val="00516779"/>
    <w:rsid w:val="00516943"/>
    <w:rsid w:val="0051743E"/>
    <w:rsid w:val="00517F75"/>
    <w:rsid w:val="005209E2"/>
    <w:rsid w:val="00521C0D"/>
    <w:rsid w:val="00521F58"/>
    <w:rsid w:val="0052225F"/>
    <w:rsid w:val="005223BE"/>
    <w:rsid w:val="00522928"/>
    <w:rsid w:val="00522AB3"/>
    <w:rsid w:val="00522E28"/>
    <w:rsid w:val="00524F25"/>
    <w:rsid w:val="00525205"/>
    <w:rsid w:val="00525233"/>
    <w:rsid w:val="00525276"/>
    <w:rsid w:val="00525B5B"/>
    <w:rsid w:val="00525D51"/>
    <w:rsid w:val="0052717F"/>
    <w:rsid w:val="00530A90"/>
    <w:rsid w:val="0053100B"/>
    <w:rsid w:val="005319B7"/>
    <w:rsid w:val="00531FBF"/>
    <w:rsid w:val="00531FCE"/>
    <w:rsid w:val="005323F9"/>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087"/>
    <w:rsid w:val="005423F1"/>
    <w:rsid w:val="00542E7B"/>
    <w:rsid w:val="00543617"/>
    <w:rsid w:val="0054373A"/>
    <w:rsid w:val="005438FE"/>
    <w:rsid w:val="00543987"/>
    <w:rsid w:val="00543FEA"/>
    <w:rsid w:val="00544438"/>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57FD"/>
    <w:rsid w:val="00556963"/>
    <w:rsid w:val="00556B56"/>
    <w:rsid w:val="00557309"/>
    <w:rsid w:val="00557376"/>
    <w:rsid w:val="005607D9"/>
    <w:rsid w:val="0056092B"/>
    <w:rsid w:val="00562487"/>
    <w:rsid w:val="00562826"/>
    <w:rsid w:val="00562C00"/>
    <w:rsid w:val="0056395B"/>
    <w:rsid w:val="005642D9"/>
    <w:rsid w:val="00564400"/>
    <w:rsid w:val="00564C1E"/>
    <w:rsid w:val="00565520"/>
    <w:rsid w:val="005658F3"/>
    <w:rsid w:val="005659CA"/>
    <w:rsid w:val="00565F3C"/>
    <w:rsid w:val="005663C1"/>
    <w:rsid w:val="0056723A"/>
    <w:rsid w:val="005676F6"/>
    <w:rsid w:val="005677D4"/>
    <w:rsid w:val="0057046D"/>
    <w:rsid w:val="005709AC"/>
    <w:rsid w:val="00571614"/>
    <w:rsid w:val="0057164F"/>
    <w:rsid w:val="0057167F"/>
    <w:rsid w:val="00571715"/>
    <w:rsid w:val="00572136"/>
    <w:rsid w:val="0057233B"/>
    <w:rsid w:val="00572B53"/>
    <w:rsid w:val="00572C8B"/>
    <w:rsid w:val="00572CCD"/>
    <w:rsid w:val="00573043"/>
    <w:rsid w:val="00573A34"/>
    <w:rsid w:val="00573C82"/>
    <w:rsid w:val="00573D9C"/>
    <w:rsid w:val="00574392"/>
    <w:rsid w:val="0057537D"/>
    <w:rsid w:val="005759F0"/>
    <w:rsid w:val="00575A71"/>
    <w:rsid w:val="005764D2"/>
    <w:rsid w:val="00576A68"/>
    <w:rsid w:val="00576BEB"/>
    <w:rsid w:val="00576FB4"/>
    <w:rsid w:val="00577BD9"/>
    <w:rsid w:val="00581E73"/>
    <w:rsid w:val="0058238E"/>
    <w:rsid w:val="0058240A"/>
    <w:rsid w:val="005827D0"/>
    <w:rsid w:val="00582BAF"/>
    <w:rsid w:val="005837C8"/>
    <w:rsid w:val="0058380C"/>
    <w:rsid w:val="00583EB3"/>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86A"/>
    <w:rsid w:val="005A6B6A"/>
    <w:rsid w:val="005A7203"/>
    <w:rsid w:val="005A724E"/>
    <w:rsid w:val="005A72FE"/>
    <w:rsid w:val="005A7B0D"/>
    <w:rsid w:val="005A7C07"/>
    <w:rsid w:val="005B000B"/>
    <w:rsid w:val="005B0AC1"/>
    <w:rsid w:val="005B1059"/>
    <w:rsid w:val="005B1588"/>
    <w:rsid w:val="005B1E55"/>
    <w:rsid w:val="005B21A2"/>
    <w:rsid w:val="005B220C"/>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21"/>
    <w:rsid w:val="005D7E37"/>
    <w:rsid w:val="005E08B4"/>
    <w:rsid w:val="005E1997"/>
    <w:rsid w:val="005E1DB0"/>
    <w:rsid w:val="005E20B2"/>
    <w:rsid w:val="005E26CC"/>
    <w:rsid w:val="005E2F70"/>
    <w:rsid w:val="005E33DA"/>
    <w:rsid w:val="005E352A"/>
    <w:rsid w:val="005E4D89"/>
    <w:rsid w:val="005E5B1A"/>
    <w:rsid w:val="005E5C5D"/>
    <w:rsid w:val="005E5C70"/>
    <w:rsid w:val="005E5CDC"/>
    <w:rsid w:val="005E6100"/>
    <w:rsid w:val="005E7248"/>
    <w:rsid w:val="005E7A3B"/>
    <w:rsid w:val="005E7DF5"/>
    <w:rsid w:val="005F0C25"/>
    <w:rsid w:val="005F0C44"/>
    <w:rsid w:val="005F1656"/>
    <w:rsid w:val="005F1BFF"/>
    <w:rsid w:val="005F1D26"/>
    <w:rsid w:val="005F2195"/>
    <w:rsid w:val="005F22B2"/>
    <w:rsid w:val="005F2EB6"/>
    <w:rsid w:val="005F3240"/>
    <w:rsid w:val="005F3CE3"/>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6F3C"/>
    <w:rsid w:val="00606F6B"/>
    <w:rsid w:val="00607323"/>
    <w:rsid w:val="0060737E"/>
    <w:rsid w:val="00610D19"/>
    <w:rsid w:val="00610E8D"/>
    <w:rsid w:val="00610EAF"/>
    <w:rsid w:val="00610EB0"/>
    <w:rsid w:val="0061136B"/>
    <w:rsid w:val="00611443"/>
    <w:rsid w:val="00612821"/>
    <w:rsid w:val="006128BD"/>
    <w:rsid w:val="006132A3"/>
    <w:rsid w:val="006144E3"/>
    <w:rsid w:val="00614538"/>
    <w:rsid w:val="00614CC8"/>
    <w:rsid w:val="00614DF2"/>
    <w:rsid w:val="00615283"/>
    <w:rsid w:val="006154FD"/>
    <w:rsid w:val="0061642C"/>
    <w:rsid w:val="00616540"/>
    <w:rsid w:val="00616965"/>
    <w:rsid w:val="00616D11"/>
    <w:rsid w:val="0061723E"/>
    <w:rsid w:val="00617A17"/>
    <w:rsid w:val="00617BC7"/>
    <w:rsid w:val="0062098F"/>
    <w:rsid w:val="00620BFC"/>
    <w:rsid w:val="006210E1"/>
    <w:rsid w:val="00622238"/>
    <w:rsid w:val="0062234D"/>
    <w:rsid w:val="0062251B"/>
    <w:rsid w:val="006225B3"/>
    <w:rsid w:val="00622B16"/>
    <w:rsid w:val="00622B97"/>
    <w:rsid w:val="00622ECD"/>
    <w:rsid w:val="006243C0"/>
    <w:rsid w:val="00624D95"/>
    <w:rsid w:val="0062528B"/>
    <w:rsid w:val="00625462"/>
    <w:rsid w:val="006256E1"/>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DEC"/>
    <w:rsid w:val="00637EF9"/>
    <w:rsid w:val="00640F2A"/>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55D5"/>
    <w:rsid w:val="006562B6"/>
    <w:rsid w:val="00657133"/>
    <w:rsid w:val="0066043C"/>
    <w:rsid w:val="00660760"/>
    <w:rsid w:val="006611C4"/>
    <w:rsid w:val="00661DA3"/>
    <w:rsid w:val="00661E8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13D2"/>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06A"/>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069"/>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121"/>
    <w:rsid w:val="006D5281"/>
    <w:rsid w:val="006D5F20"/>
    <w:rsid w:val="006D5F35"/>
    <w:rsid w:val="006D6632"/>
    <w:rsid w:val="006D6903"/>
    <w:rsid w:val="006D6914"/>
    <w:rsid w:val="006D6EB3"/>
    <w:rsid w:val="006D74CC"/>
    <w:rsid w:val="006D7B78"/>
    <w:rsid w:val="006D7D02"/>
    <w:rsid w:val="006E032E"/>
    <w:rsid w:val="006E104E"/>
    <w:rsid w:val="006E189E"/>
    <w:rsid w:val="006E19F7"/>
    <w:rsid w:val="006E241F"/>
    <w:rsid w:val="006E30C0"/>
    <w:rsid w:val="006E3230"/>
    <w:rsid w:val="006E4FAA"/>
    <w:rsid w:val="006E5101"/>
    <w:rsid w:val="006E526C"/>
    <w:rsid w:val="006E5290"/>
    <w:rsid w:val="006E56F4"/>
    <w:rsid w:val="006E5775"/>
    <w:rsid w:val="006E63D4"/>
    <w:rsid w:val="006E7BA1"/>
    <w:rsid w:val="006E7D13"/>
    <w:rsid w:val="006E7F16"/>
    <w:rsid w:val="006F0C74"/>
    <w:rsid w:val="006F0DC0"/>
    <w:rsid w:val="006F1341"/>
    <w:rsid w:val="006F25D9"/>
    <w:rsid w:val="006F2DBF"/>
    <w:rsid w:val="006F3139"/>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184"/>
    <w:rsid w:val="00717A55"/>
    <w:rsid w:val="00720A3B"/>
    <w:rsid w:val="00720CA1"/>
    <w:rsid w:val="00721E3B"/>
    <w:rsid w:val="0072246E"/>
    <w:rsid w:val="0072307D"/>
    <w:rsid w:val="00723177"/>
    <w:rsid w:val="0072338A"/>
    <w:rsid w:val="0072344A"/>
    <w:rsid w:val="00723B7D"/>
    <w:rsid w:val="00723C2C"/>
    <w:rsid w:val="00723F6E"/>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4A6"/>
    <w:rsid w:val="00736508"/>
    <w:rsid w:val="00736D15"/>
    <w:rsid w:val="00737847"/>
    <w:rsid w:val="00737F72"/>
    <w:rsid w:val="00740922"/>
    <w:rsid w:val="00740F0D"/>
    <w:rsid w:val="00741819"/>
    <w:rsid w:val="00741B4A"/>
    <w:rsid w:val="007422C7"/>
    <w:rsid w:val="007425A6"/>
    <w:rsid w:val="00742A27"/>
    <w:rsid w:val="00742D85"/>
    <w:rsid w:val="00743439"/>
    <w:rsid w:val="00744CD6"/>
    <w:rsid w:val="007450A6"/>
    <w:rsid w:val="0074571F"/>
    <w:rsid w:val="00746F1A"/>
    <w:rsid w:val="00750385"/>
    <w:rsid w:val="00750521"/>
    <w:rsid w:val="007508D3"/>
    <w:rsid w:val="00750B7F"/>
    <w:rsid w:val="00750CD7"/>
    <w:rsid w:val="007511C1"/>
    <w:rsid w:val="0075129A"/>
    <w:rsid w:val="00752838"/>
    <w:rsid w:val="007532C1"/>
    <w:rsid w:val="00753636"/>
    <w:rsid w:val="00754422"/>
    <w:rsid w:val="0075546D"/>
    <w:rsid w:val="00755977"/>
    <w:rsid w:val="00755EC4"/>
    <w:rsid w:val="0075601B"/>
    <w:rsid w:val="0075670E"/>
    <w:rsid w:val="00756E83"/>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7BE"/>
    <w:rsid w:val="00767B39"/>
    <w:rsid w:val="0077031C"/>
    <w:rsid w:val="0077049A"/>
    <w:rsid w:val="00770714"/>
    <w:rsid w:val="00770D13"/>
    <w:rsid w:val="00770F99"/>
    <w:rsid w:val="0077142E"/>
    <w:rsid w:val="0077184E"/>
    <w:rsid w:val="00772316"/>
    <w:rsid w:val="00772339"/>
    <w:rsid w:val="00773255"/>
    <w:rsid w:val="007732EE"/>
    <w:rsid w:val="007739CD"/>
    <w:rsid w:val="00773DAF"/>
    <w:rsid w:val="00774129"/>
    <w:rsid w:val="007743F2"/>
    <w:rsid w:val="00775154"/>
    <w:rsid w:val="00775ACA"/>
    <w:rsid w:val="00775B2C"/>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4F94"/>
    <w:rsid w:val="00795160"/>
    <w:rsid w:val="007958A2"/>
    <w:rsid w:val="007968B1"/>
    <w:rsid w:val="00796A66"/>
    <w:rsid w:val="00796D22"/>
    <w:rsid w:val="00797A80"/>
    <w:rsid w:val="007A0187"/>
    <w:rsid w:val="007A062B"/>
    <w:rsid w:val="007A08C0"/>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0D01"/>
    <w:rsid w:val="007B1ADA"/>
    <w:rsid w:val="007B1C8C"/>
    <w:rsid w:val="007B26BF"/>
    <w:rsid w:val="007B31B6"/>
    <w:rsid w:val="007B3865"/>
    <w:rsid w:val="007B38D4"/>
    <w:rsid w:val="007B3ADC"/>
    <w:rsid w:val="007B3DD4"/>
    <w:rsid w:val="007B3EA4"/>
    <w:rsid w:val="007B457C"/>
    <w:rsid w:val="007B514B"/>
    <w:rsid w:val="007B515B"/>
    <w:rsid w:val="007B51F2"/>
    <w:rsid w:val="007B5AF5"/>
    <w:rsid w:val="007B6610"/>
    <w:rsid w:val="007B7817"/>
    <w:rsid w:val="007B78BE"/>
    <w:rsid w:val="007B7CA5"/>
    <w:rsid w:val="007C0580"/>
    <w:rsid w:val="007C059A"/>
    <w:rsid w:val="007C0779"/>
    <w:rsid w:val="007C08BA"/>
    <w:rsid w:val="007C0B8F"/>
    <w:rsid w:val="007C120A"/>
    <w:rsid w:val="007C1EAA"/>
    <w:rsid w:val="007C2620"/>
    <w:rsid w:val="007C2BEE"/>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63E"/>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D7EAE"/>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0AD"/>
    <w:rsid w:val="007E74EF"/>
    <w:rsid w:val="007E766C"/>
    <w:rsid w:val="007E7F70"/>
    <w:rsid w:val="007F01CA"/>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C96"/>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4F64"/>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182"/>
    <w:rsid w:val="00822653"/>
    <w:rsid w:val="00822885"/>
    <w:rsid w:val="0082322E"/>
    <w:rsid w:val="008233B3"/>
    <w:rsid w:val="00823C3F"/>
    <w:rsid w:val="008246DB"/>
    <w:rsid w:val="00824999"/>
    <w:rsid w:val="00825E5E"/>
    <w:rsid w:val="0082634D"/>
    <w:rsid w:val="0082648A"/>
    <w:rsid w:val="00826640"/>
    <w:rsid w:val="00826EEF"/>
    <w:rsid w:val="00827F54"/>
    <w:rsid w:val="00830007"/>
    <w:rsid w:val="00830E42"/>
    <w:rsid w:val="0083163B"/>
    <w:rsid w:val="0083251A"/>
    <w:rsid w:val="00832BCC"/>
    <w:rsid w:val="00832F4C"/>
    <w:rsid w:val="00833167"/>
    <w:rsid w:val="0083334C"/>
    <w:rsid w:val="00833C19"/>
    <w:rsid w:val="00833CE6"/>
    <w:rsid w:val="00833D0C"/>
    <w:rsid w:val="00834363"/>
    <w:rsid w:val="008347B7"/>
    <w:rsid w:val="0083491A"/>
    <w:rsid w:val="00834AA7"/>
    <w:rsid w:val="00834C55"/>
    <w:rsid w:val="008353A3"/>
    <w:rsid w:val="008356AF"/>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79B"/>
    <w:rsid w:val="00851D8C"/>
    <w:rsid w:val="00851F9D"/>
    <w:rsid w:val="00852844"/>
    <w:rsid w:val="0085474D"/>
    <w:rsid w:val="00855308"/>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02C"/>
    <w:rsid w:val="008662C6"/>
    <w:rsid w:val="0086666D"/>
    <w:rsid w:val="00866AE2"/>
    <w:rsid w:val="00866F98"/>
    <w:rsid w:val="00867160"/>
    <w:rsid w:val="00867582"/>
    <w:rsid w:val="00867ACC"/>
    <w:rsid w:val="008706CC"/>
    <w:rsid w:val="00870841"/>
    <w:rsid w:val="00870CB2"/>
    <w:rsid w:val="008712D4"/>
    <w:rsid w:val="00871551"/>
    <w:rsid w:val="0087167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B1C"/>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3915"/>
    <w:rsid w:val="008A4284"/>
    <w:rsid w:val="008A440D"/>
    <w:rsid w:val="008A4A84"/>
    <w:rsid w:val="008A4CE5"/>
    <w:rsid w:val="008A4E32"/>
    <w:rsid w:val="008A5688"/>
    <w:rsid w:val="008A5C47"/>
    <w:rsid w:val="008A5CF1"/>
    <w:rsid w:val="008A655A"/>
    <w:rsid w:val="008A68B0"/>
    <w:rsid w:val="008A7029"/>
    <w:rsid w:val="008A7156"/>
    <w:rsid w:val="008A7253"/>
    <w:rsid w:val="008A7D9A"/>
    <w:rsid w:val="008B0093"/>
    <w:rsid w:val="008B0923"/>
    <w:rsid w:val="008B0C15"/>
    <w:rsid w:val="008B0CC8"/>
    <w:rsid w:val="008B1761"/>
    <w:rsid w:val="008B1B72"/>
    <w:rsid w:val="008B2452"/>
    <w:rsid w:val="008B3157"/>
    <w:rsid w:val="008B482F"/>
    <w:rsid w:val="008B49FC"/>
    <w:rsid w:val="008B4AD7"/>
    <w:rsid w:val="008B680C"/>
    <w:rsid w:val="008B6928"/>
    <w:rsid w:val="008B6B1B"/>
    <w:rsid w:val="008B6F1F"/>
    <w:rsid w:val="008B7565"/>
    <w:rsid w:val="008B784C"/>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3F5"/>
    <w:rsid w:val="008D1777"/>
    <w:rsid w:val="008D1C50"/>
    <w:rsid w:val="008D1D81"/>
    <w:rsid w:val="008D26AB"/>
    <w:rsid w:val="008D2A47"/>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2A5"/>
    <w:rsid w:val="008E49A9"/>
    <w:rsid w:val="008E4C0F"/>
    <w:rsid w:val="008E5E96"/>
    <w:rsid w:val="008E62B1"/>
    <w:rsid w:val="008E7236"/>
    <w:rsid w:val="008E756D"/>
    <w:rsid w:val="008E772A"/>
    <w:rsid w:val="008E77DE"/>
    <w:rsid w:val="008E77FD"/>
    <w:rsid w:val="008E7D3C"/>
    <w:rsid w:val="008E7E3A"/>
    <w:rsid w:val="008E7E88"/>
    <w:rsid w:val="008F0029"/>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34"/>
    <w:rsid w:val="00904C8E"/>
    <w:rsid w:val="0090565D"/>
    <w:rsid w:val="00905B94"/>
    <w:rsid w:val="0090609C"/>
    <w:rsid w:val="00906684"/>
    <w:rsid w:val="009066DC"/>
    <w:rsid w:val="0090759F"/>
    <w:rsid w:val="009077CB"/>
    <w:rsid w:val="00907D13"/>
    <w:rsid w:val="00910F1E"/>
    <w:rsid w:val="009122AC"/>
    <w:rsid w:val="00913B13"/>
    <w:rsid w:val="009143F4"/>
    <w:rsid w:val="009146F2"/>
    <w:rsid w:val="0091492C"/>
    <w:rsid w:val="00915410"/>
    <w:rsid w:val="00915982"/>
    <w:rsid w:val="00915B1A"/>
    <w:rsid w:val="009163C2"/>
    <w:rsid w:val="0091658A"/>
    <w:rsid w:val="00916783"/>
    <w:rsid w:val="00917952"/>
    <w:rsid w:val="00920761"/>
    <w:rsid w:val="00920B63"/>
    <w:rsid w:val="009210F2"/>
    <w:rsid w:val="009216B5"/>
    <w:rsid w:val="00921A2F"/>
    <w:rsid w:val="0092220C"/>
    <w:rsid w:val="00922A31"/>
    <w:rsid w:val="00923829"/>
    <w:rsid w:val="0092387B"/>
    <w:rsid w:val="00923AD0"/>
    <w:rsid w:val="00923C00"/>
    <w:rsid w:val="00923D0F"/>
    <w:rsid w:val="00924DB5"/>
    <w:rsid w:val="00925269"/>
    <w:rsid w:val="00925497"/>
    <w:rsid w:val="009254B7"/>
    <w:rsid w:val="0092552A"/>
    <w:rsid w:val="009259AD"/>
    <w:rsid w:val="00926817"/>
    <w:rsid w:val="00927593"/>
    <w:rsid w:val="009279B1"/>
    <w:rsid w:val="00927C5C"/>
    <w:rsid w:val="00927CC0"/>
    <w:rsid w:val="00931664"/>
    <w:rsid w:val="0093187F"/>
    <w:rsid w:val="00931923"/>
    <w:rsid w:val="00931996"/>
    <w:rsid w:val="009327F3"/>
    <w:rsid w:val="00932803"/>
    <w:rsid w:val="0093288F"/>
    <w:rsid w:val="00932E2E"/>
    <w:rsid w:val="0093342D"/>
    <w:rsid w:val="009336BC"/>
    <w:rsid w:val="00933905"/>
    <w:rsid w:val="00933918"/>
    <w:rsid w:val="00933D26"/>
    <w:rsid w:val="00934AF7"/>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4BF1"/>
    <w:rsid w:val="00945120"/>
    <w:rsid w:val="009451EC"/>
    <w:rsid w:val="009456B1"/>
    <w:rsid w:val="00945FC3"/>
    <w:rsid w:val="00946BFC"/>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1E"/>
    <w:rsid w:val="00972073"/>
    <w:rsid w:val="00972113"/>
    <w:rsid w:val="009725AF"/>
    <w:rsid w:val="009726AF"/>
    <w:rsid w:val="009726EF"/>
    <w:rsid w:val="0097290A"/>
    <w:rsid w:val="009729F3"/>
    <w:rsid w:val="009736F5"/>
    <w:rsid w:val="00974178"/>
    <w:rsid w:val="00974EDB"/>
    <w:rsid w:val="00975183"/>
    <w:rsid w:val="009766EB"/>
    <w:rsid w:val="009767D8"/>
    <w:rsid w:val="00976FD4"/>
    <w:rsid w:val="00977292"/>
    <w:rsid w:val="00977985"/>
    <w:rsid w:val="00977C35"/>
    <w:rsid w:val="00977C4A"/>
    <w:rsid w:val="00977DF2"/>
    <w:rsid w:val="00981AE1"/>
    <w:rsid w:val="00982DB8"/>
    <w:rsid w:val="00983323"/>
    <w:rsid w:val="0098346E"/>
    <w:rsid w:val="009839B3"/>
    <w:rsid w:val="00983CBC"/>
    <w:rsid w:val="00983D32"/>
    <w:rsid w:val="00983F85"/>
    <w:rsid w:val="00984620"/>
    <w:rsid w:val="009857F1"/>
    <w:rsid w:val="00986934"/>
    <w:rsid w:val="00986A55"/>
    <w:rsid w:val="00986CEB"/>
    <w:rsid w:val="00986E92"/>
    <w:rsid w:val="009879B0"/>
    <w:rsid w:val="00987E2F"/>
    <w:rsid w:val="00987E5C"/>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0F"/>
    <w:rsid w:val="00996F2A"/>
    <w:rsid w:val="00997C89"/>
    <w:rsid w:val="00997DE9"/>
    <w:rsid w:val="009A014C"/>
    <w:rsid w:val="009A0BDE"/>
    <w:rsid w:val="009A0C41"/>
    <w:rsid w:val="009A1822"/>
    <w:rsid w:val="009A2BDF"/>
    <w:rsid w:val="009A33F9"/>
    <w:rsid w:val="009A3CAE"/>
    <w:rsid w:val="009A3DC0"/>
    <w:rsid w:val="009A452E"/>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361"/>
    <w:rsid w:val="009C167A"/>
    <w:rsid w:val="009C24BA"/>
    <w:rsid w:val="009C30C7"/>
    <w:rsid w:val="009C31A3"/>
    <w:rsid w:val="009C4262"/>
    <w:rsid w:val="009C4A0E"/>
    <w:rsid w:val="009C50A6"/>
    <w:rsid w:val="009C535E"/>
    <w:rsid w:val="009C602C"/>
    <w:rsid w:val="009C66F7"/>
    <w:rsid w:val="009C6E1F"/>
    <w:rsid w:val="009C7A00"/>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4716"/>
    <w:rsid w:val="009D4E0E"/>
    <w:rsid w:val="009D52F8"/>
    <w:rsid w:val="009D76AE"/>
    <w:rsid w:val="009D7CFD"/>
    <w:rsid w:val="009D7E06"/>
    <w:rsid w:val="009E008E"/>
    <w:rsid w:val="009E12A4"/>
    <w:rsid w:val="009E1801"/>
    <w:rsid w:val="009E23E1"/>
    <w:rsid w:val="009E297C"/>
    <w:rsid w:val="009E29B1"/>
    <w:rsid w:val="009E301E"/>
    <w:rsid w:val="009E3933"/>
    <w:rsid w:val="009E47BD"/>
    <w:rsid w:val="009E48E7"/>
    <w:rsid w:val="009E57E5"/>
    <w:rsid w:val="009E57FC"/>
    <w:rsid w:val="009E5B9C"/>
    <w:rsid w:val="009E6843"/>
    <w:rsid w:val="009E7BD1"/>
    <w:rsid w:val="009E7C10"/>
    <w:rsid w:val="009E7E9E"/>
    <w:rsid w:val="009E7FC1"/>
    <w:rsid w:val="009F09E1"/>
    <w:rsid w:val="009F0D21"/>
    <w:rsid w:val="009F13BE"/>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414"/>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440"/>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5DC"/>
    <w:rsid w:val="00A22ADC"/>
    <w:rsid w:val="00A23A11"/>
    <w:rsid w:val="00A246CC"/>
    <w:rsid w:val="00A24BDA"/>
    <w:rsid w:val="00A24C57"/>
    <w:rsid w:val="00A2508F"/>
    <w:rsid w:val="00A250A0"/>
    <w:rsid w:val="00A257D6"/>
    <w:rsid w:val="00A26BD2"/>
    <w:rsid w:val="00A277EE"/>
    <w:rsid w:val="00A3060E"/>
    <w:rsid w:val="00A30C87"/>
    <w:rsid w:val="00A319C6"/>
    <w:rsid w:val="00A320CA"/>
    <w:rsid w:val="00A3231D"/>
    <w:rsid w:val="00A33411"/>
    <w:rsid w:val="00A33D50"/>
    <w:rsid w:val="00A346ED"/>
    <w:rsid w:val="00A34763"/>
    <w:rsid w:val="00A349AB"/>
    <w:rsid w:val="00A34B50"/>
    <w:rsid w:val="00A34DE0"/>
    <w:rsid w:val="00A35240"/>
    <w:rsid w:val="00A35329"/>
    <w:rsid w:val="00A354AC"/>
    <w:rsid w:val="00A358AC"/>
    <w:rsid w:val="00A36ECC"/>
    <w:rsid w:val="00A373CC"/>
    <w:rsid w:val="00A373D0"/>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57E65"/>
    <w:rsid w:val="00A6036A"/>
    <w:rsid w:val="00A60470"/>
    <w:rsid w:val="00A608CC"/>
    <w:rsid w:val="00A621CF"/>
    <w:rsid w:val="00A625F1"/>
    <w:rsid w:val="00A630AD"/>
    <w:rsid w:val="00A63394"/>
    <w:rsid w:val="00A63A99"/>
    <w:rsid w:val="00A648A3"/>
    <w:rsid w:val="00A64D06"/>
    <w:rsid w:val="00A6520B"/>
    <w:rsid w:val="00A653D4"/>
    <w:rsid w:val="00A65AEA"/>
    <w:rsid w:val="00A65F26"/>
    <w:rsid w:val="00A66EB6"/>
    <w:rsid w:val="00A67F6A"/>
    <w:rsid w:val="00A7022E"/>
    <w:rsid w:val="00A70502"/>
    <w:rsid w:val="00A70BA7"/>
    <w:rsid w:val="00A70BCD"/>
    <w:rsid w:val="00A70CE7"/>
    <w:rsid w:val="00A71212"/>
    <w:rsid w:val="00A716AE"/>
    <w:rsid w:val="00A71C5D"/>
    <w:rsid w:val="00A724B3"/>
    <w:rsid w:val="00A7257B"/>
    <w:rsid w:val="00A72BA9"/>
    <w:rsid w:val="00A72CAD"/>
    <w:rsid w:val="00A72D81"/>
    <w:rsid w:val="00A72EE0"/>
    <w:rsid w:val="00A73127"/>
    <w:rsid w:val="00A73A4A"/>
    <w:rsid w:val="00A73D6C"/>
    <w:rsid w:val="00A743C6"/>
    <w:rsid w:val="00A744D3"/>
    <w:rsid w:val="00A74E1B"/>
    <w:rsid w:val="00A75401"/>
    <w:rsid w:val="00A755AF"/>
    <w:rsid w:val="00A75BB2"/>
    <w:rsid w:val="00A75EC8"/>
    <w:rsid w:val="00A75F57"/>
    <w:rsid w:val="00A76107"/>
    <w:rsid w:val="00A7635D"/>
    <w:rsid w:val="00A77F5F"/>
    <w:rsid w:val="00A80505"/>
    <w:rsid w:val="00A80AF4"/>
    <w:rsid w:val="00A8391F"/>
    <w:rsid w:val="00A83F2F"/>
    <w:rsid w:val="00A847C4"/>
    <w:rsid w:val="00A85145"/>
    <w:rsid w:val="00A85187"/>
    <w:rsid w:val="00A85C7A"/>
    <w:rsid w:val="00A85D84"/>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5790"/>
    <w:rsid w:val="00A96430"/>
    <w:rsid w:val="00A96572"/>
    <w:rsid w:val="00A9705E"/>
    <w:rsid w:val="00A973F0"/>
    <w:rsid w:val="00AA0D23"/>
    <w:rsid w:val="00AA0F21"/>
    <w:rsid w:val="00AA1295"/>
    <w:rsid w:val="00AA1350"/>
    <w:rsid w:val="00AA13CF"/>
    <w:rsid w:val="00AA13E3"/>
    <w:rsid w:val="00AA1A39"/>
    <w:rsid w:val="00AA2AF9"/>
    <w:rsid w:val="00AA4138"/>
    <w:rsid w:val="00AA4150"/>
    <w:rsid w:val="00AA43AD"/>
    <w:rsid w:val="00AA4BEA"/>
    <w:rsid w:val="00AA4DAA"/>
    <w:rsid w:val="00AA6BEE"/>
    <w:rsid w:val="00AA7500"/>
    <w:rsid w:val="00AA7E40"/>
    <w:rsid w:val="00AB00A0"/>
    <w:rsid w:val="00AB01CE"/>
    <w:rsid w:val="00AB0D37"/>
    <w:rsid w:val="00AB15D5"/>
    <w:rsid w:val="00AB1CE7"/>
    <w:rsid w:val="00AB2027"/>
    <w:rsid w:val="00AB2C8D"/>
    <w:rsid w:val="00AB3196"/>
    <w:rsid w:val="00AB43DB"/>
    <w:rsid w:val="00AB4FCD"/>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338"/>
    <w:rsid w:val="00AC3F3E"/>
    <w:rsid w:val="00AC4E4A"/>
    <w:rsid w:val="00AC5D6C"/>
    <w:rsid w:val="00AC6691"/>
    <w:rsid w:val="00AC686D"/>
    <w:rsid w:val="00AC77A7"/>
    <w:rsid w:val="00AC7AD2"/>
    <w:rsid w:val="00AC7F42"/>
    <w:rsid w:val="00AC7FED"/>
    <w:rsid w:val="00AD1127"/>
    <w:rsid w:val="00AD1632"/>
    <w:rsid w:val="00AD183F"/>
    <w:rsid w:val="00AD2254"/>
    <w:rsid w:val="00AD257A"/>
    <w:rsid w:val="00AD3035"/>
    <w:rsid w:val="00AD382A"/>
    <w:rsid w:val="00AD40CE"/>
    <w:rsid w:val="00AD457F"/>
    <w:rsid w:val="00AD4947"/>
    <w:rsid w:val="00AD4C75"/>
    <w:rsid w:val="00AD4E7C"/>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1A35"/>
    <w:rsid w:val="00AF2793"/>
    <w:rsid w:val="00AF281A"/>
    <w:rsid w:val="00AF2DAA"/>
    <w:rsid w:val="00AF2EB2"/>
    <w:rsid w:val="00AF381E"/>
    <w:rsid w:val="00AF3CE1"/>
    <w:rsid w:val="00AF3DFD"/>
    <w:rsid w:val="00AF438F"/>
    <w:rsid w:val="00AF4C6E"/>
    <w:rsid w:val="00AF4EFD"/>
    <w:rsid w:val="00AF4F1E"/>
    <w:rsid w:val="00AF4FB5"/>
    <w:rsid w:val="00AF55F5"/>
    <w:rsid w:val="00AF5D96"/>
    <w:rsid w:val="00AF7367"/>
    <w:rsid w:val="00AF73C9"/>
    <w:rsid w:val="00AF7610"/>
    <w:rsid w:val="00AF764C"/>
    <w:rsid w:val="00AF7ACC"/>
    <w:rsid w:val="00AF7C21"/>
    <w:rsid w:val="00AF7CDF"/>
    <w:rsid w:val="00B00578"/>
    <w:rsid w:val="00B00C57"/>
    <w:rsid w:val="00B00F0A"/>
    <w:rsid w:val="00B01091"/>
    <w:rsid w:val="00B0284A"/>
    <w:rsid w:val="00B02D6F"/>
    <w:rsid w:val="00B04441"/>
    <w:rsid w:val="00B045A4"/>
    <w:rsid w:val="00B04CEA"/>
    <w:rsid w:val="00B0563E"/>
    <w:rsid w:val="00B0580F"/>
    <w:rsid w:val="00B05D62"/>
    <w:rsid w:val="00B060A2"/>
    <w:rsid w:val="00B066E5"/>
    <w:rsid w:val="00B06818"/>
    <w:rsid w:val="00B07694"/>
    <w:rsid w:val="00B11D8D"/>
    <w:rsid w:val="00B11FD2"/>
    <w:rsid w:val="00B12C99"/>
    <w:rsid w:val="00B13593"/>
    <w:rsid w:val="00B14DEF"/>
    <w:rsid w:val="00B14F57"/>
    <w:rsid w:val="00B14F6A"/>
    <w:rsid w:val="00B15298"/>
    <w:rsid w:val="00B1560E"/>
    <w:rsid w:val="00B1600B"/>
    <w:rsid w:val="00B16177"/>
    <w:rsid w:val="00B161F1"/>
    <w:rsid w:val="00B1634B"/>
    <w:rsid w:val="00B16E3C"/>
    <w:rsid w:val="00B175F9"/>
    <w:rsid w:val="00B179C1"/>
    <w:rsid w:val="00B17AB1"/>
    <w:rsid w:val="00B205A4"/>
    <w:rsid w:val="00B2133D"/>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3ECD"/>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A4"/>
    <w:rsid w:val="00B656C0"/>
    <w:rsid w:val="00B65CA5"/>
    <w:rsid w:val="00B65F88"/>
    <w:rsid w:val="00B66175"/>
    <w:rsid w:val="00B661FC"/>
    <w:rsid w:val="00B66364"/>
    <w:rsid w:val="00B66D1C"/>
    <w:rsid w:val="00B66F2B"/>
    <w:rsid w:val="00B671E0"/>
    <w:rsid w:val="00B67C84"/>
    <w:rsid w:val="00B7098D"/>
    <w:rsid w:val="00B7103B"/>
    <w:rsid w:val="00B711DC"/>
    <w:rsid w:val="00B7221A"/>
    <w:rsid w:val="00B72248"/>
    <w:rsid w:val="00B72423"/>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18FC"/>
    <w:rsid w:val="00B9257D"/>
    <w:rsid w:val="00B9361A"/>
    <w:rsid w:val="00B938E4"/>
    <w:rsid w:val="00B9392A"/>
    <w:rsid w:val="00B941F8"/>
    <w:rsid w:val="00B95054"/>
    <w:rsid w:val="00B95170"/>
    <w:rsid w:val="00B95D7C"/>
    <w:rsid w:val="00B96F40"/>
    <w:rsid w:val="00BA0533"/>
    <w:rsid w:val="00BA060A"/>
    <w:rsid w:val="00BA078A"/>
    <w:rsid w:val="00BA0996"/>
    <w:rsid w:val="00BA1311"/>
    <w:rsid w:val="00BA1684"/>
    <w:rsid w:val="00BA19CD"/>
    <w:rsid w:val="00BA1C66"/>
    <w:rsid w:val="00BA2608"/>
    <w:rsid w:val="00BA2BA3"/>
    <w:rsid w:val="00BA2C59"/>
    <w:rsid w:val="00BA3702"/>
    <w:rsid w:val="00BA3846"/>
    <w:rsid w:val="00BA3D7F"/>
    <w:rsid w:val="00BA4590"/>
    <w:rsid w:val="00BA5186"/>
    <w:rsid w:val="00BA549D"/>
    <w:rsid w:val="00BA592E"/>
    <w:rsid w:val="00BA5D64"/>
    <w:rsid w:val="00BA68C4"/>
    <w:rsid w:val="00BA77CE"/>
    <w:rsid w:val="00BB003A"/>
    <w:rsid w:val="00BB11FE"/>
    <w:rsid w:val="00BB1272"/>
    <w:rsid w:val="00BB20B6"/>
    <w:rsid w:val="00BB2439"/>
    <w:rsid w:val="00BB5355"/>
    <w:rsid w:val="00BB598A"/>
    <w:rsid w:val="00BB6039"/>
    <w:rsid w:val="00BB644C"/>
    <w:rsid w:val="00BB6738"/>
    <w:rsid w:val="00BB759A"/>
    <w:rsid w:val="00BB7EC2"/>
    <w:rsid w:val="00BC1373"/>
    <w:rsid w:val="00BC1C52"/>
    <w:rsid w:val="00BC1E74"/>
    <w:rsid w:val="00BC2E9C"/>
    <w:rsid w:val="00BC3857"/>
    <w:rsid w:val="00BC3B86"/>
    <w:rsid w:val="00BC3C25"/>
    <w:rsid w:val="00BC42D9"/>
    <w:rsid w:val="00BC431B"/>
    <w:rsid w:val="00BC4A30"/>
    <w:rsid w:val="00BC5829"/>
    <w:rsid w:val="00BC597D"/>
    <w:rsid w:val="00BC5B93"/>
    <w:rsid w:val="00BC5E4F"/>
    <w:rsid w:val="00BC67EC"/>
    <w:rsid w:val="00BC6A57"/>
    <w:rsid w:val="00BC7777"/>
    <w:rsid w:val="00BD0055"/>
    <w:rsid w:val="00BD0AFB"/>
    <w:rsid w:val="00BD0B50"/>
    <w:rsid w:val="00BD14CE"/>
    <w:rsid w:val="00BD1B85"/>
    <w:rsid w:val="00BD284F"/>
    <w:rsid w:val="00BD3043"/>
    <w:rsid w:val="00BD37F7"/>
    <w:rsid w:val="00BD3917"/>
    <w:rsid w:val="00BD3CD6"/>
    <w:rsid w:val="00BD517D"/>
    <w:rsid w:val="00BD5460"/>
    <w:rsid w:val="00BD5827"/>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D58"/>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191"/>
    <w:rsid w:val="00BF43C7"/>
    <w:rsid w:val="00BF45BE"/>
    <w:rsid w:val="00BF4E9D"/>
    <w:rsid w:val="00BF52B4"/>
    <w:rsid w:val="00BF59AA"/>
    <w:rsid w:val="00BF5E45"/>
    <w:rsid w:val="00BF5F64"/>
    <w:rsid w:val="00BF6652"/>
    <w:rsid w:val="00BF66E2"/>
    <w:rsid w:val="00BF6832"/>
    <w:rsid w:val="00BF68FB"/>
    <w:rsid w:val="00BF6B47"/>
    <w:rsid w:val="00BF720D"/>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769"/>
    <w:rsid w:val="00C22B0B"/>
    <w:rsid w:val="00C22C7F"/>
    <w:rsid w:val="00C22D45"/>
    <w:rsid w:val="00C22F29"/>
    <w:rsid w:val="00C2312B"/>
    <w:rsid w:val="00C233BB"/>
    <w:rsid w:val="00C23FBF"/>
    <w:rsid w:val="00C240EE"/>
    <w:rsid w:val="00C24475"/>
    <w:rsid w:val="00C244B4"/>
    <w:rsid w:val="00C24578"/>
    <w:rsid w:val="00C250F8"/>
    <w:rsid w:val="00C25A0C"/>
    <w:rsid w:val="00C25DB4"/>
    <w:rsid w:val="00C26026"/>
    <w:rsid w:val="00C261A2"/>
    <w:rsid w:val="00C2691D"/>
    <w:rsid w:val="00C2777E"/>
    <w:rsid w:val="00C27DA9"/>
    <w:rsid w:val="00C3034C"/>
    <w:rsid w:val="00C309F8"/>
    <w:rsid w:val="00C30AAA"/>
    <w:rsid w:val="00C314FE"/>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16C"/>
    <w:rsid w:val="00C43334"/>
    <w:rsid w:val="00C43957"/>
    <w:rsid w:val="00C446D8"/>
    <w:rsid w:val="00C4472C"/>
    <w:rsid w:val="00C44B51"/>
    <w:rsid w:val="00C44C62"/>
    <w:rsid w:val="00C44D25"/>
    <w:rsid w:val="00C44E67"/>
    <w:rsid w:val="00C45806"/>
    <w:rsid w:val="00C45B07"/>
    <w:rsid w:val="00C45B90"/>
    <w:rsid w:val="00C45D90"/>
    <w:rsid w:val="00C45DBB"/>
    <w:rsid w:val="00C45DED"/>
    <w:rsid w:val="00C460DB"/>
    <w:rsid w:val="00C47638"/>
    <w:rsid w:val="00C50E06"/>
    <w:rsid w:val="00C50FD1"/>
    <w:rsid w:val="00C513FE"/>
    <w:rsid w:val="00C51C9B"/>
    <w:rsid w:val="00C5259D"/>
    <w:rsid w:val="00C53386"/>
    <w:rsid w:val="00C5344E"/>
    <w:rsid w:val="00C5511E"/>
    <w:rsid w:val="00C5536D"/>
    <w:rsid w:val="00C55706"/>
    <w:rsid w:val="00C55A13"/>
    <w:rsid w:val="00C55AFD"/>
    <w:rsid w:val="00C55C2B"/>
    <w:rsid w:val="00C55DAA"/>
    <w:rsid w:val="00C55F18"/>
    <w:rsid w:val="00C5671A"/>
    <w:rsid w:val="00C57198"/>
    <w:rsid w:val="00C60535"/>
    <w:rsid w:val="00C605A6"/>
    <w:rsid w:val="00C606D8"/>
    <w:rsid w:val="00C6077E"/>
    <w:rsid w:val="00C61967"/>
    <w:rsid w:val="00C62686"/>
    <w:rsid w:val="00C65196"/>
    <w:rsid w:val="00C657CB"/>
    <w:rsid w:val="00C66297"/>
    <w:rsid w:val="00C67471"/>
    <w:rsid w:val="00C67540"/>
    <w:rsid w:val="00C679ED"/>
    <w:rsid w:val="00C70C5D"/>
    <w:rsid w:val="00C71DCB"/>
    <w:rsid w:val="00C72172"/>
    <w:rsid w:val="00C73697"/>
    <w:rsid w:val="00C7376B"/>
    <w:rsid w:val="00C73834"/>
    <w:rsid w:val="00C739A3"/>
    <w:rsid w:val="00C73DA5"/>
    <w:rsid w:val="00C73FBC"/>
    <w:rsid w:val="00C7400A"/>
    <w:rsid w:val="00C7484D"/>
    <w:rsid w:val="00C7499D"/>
    <w:rsid w:val="00C74BB7"/>
    <w:rsid w:val="00C75529"/>
    <w:rsid w:val="00C75B11"/>
    <w:rsid w:val="00C76279"/>
    <w:rsid w:val="00C76974"/>
    <w:rsid w:val="00C769FC"/>
    <w:rsid w:val="00C76B43"/>
    <w:rsid w:val="00C76E6A"/>
    <w:rsid w:val="00C77009"/>
    <w:rsid w:val="00C77A44"/>
    <w:rsid w:val="00C77B89"/>
    <w:rsid w:val="00C77ED2"/>
    <w:rsid w:val="00C80E19"/>
    <w:rsid w:val="00C8176B"/>
    <w:rsid w:val="00C8180F"/>
    <w:rsid w:val="00C818A2"/>
    <w:rsid w:val="00C81FAE"/>
    <w:rsid w:val="00C82479"/>
    <w:rsid w:val="00C839FA"/>
    <w:rsid w:val="00C847D6"/>
    <w:rsid w:val="00C84B4A"/>
    <w:rsid w:val="00C84C79"/>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630"/>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A7C28"/>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E6E"/>
    <w:rsid w:val="00CC4619"/>
    <w:rsid w:val="00CC475E"/>
    <w:rsid w:val="00CC507C"/>
    <w:rsid w:val="00CC5640"/>
    <w:rsid w:val="00CC5B26"/>
    <w:rsid w:val="00CC63FA"/>
    <w:rsid w:val="00CC66BE"/>
    <w:rsid w:val="00CC6CEC"/>
    <w:rsid w:val="00CC71E0"/>
    <w:rsid w:val="00CC73C7"/>
    <w:rsid w:val="00CC79F8"/>
    <w:rsid w:val="00CC7C67"/>
    <w:rsid w:val="00CD12A0"/>
    <w:rsid w:val="00CD1FC7"/>
    <w:rsid w:val="00CD25FF"/>
    <w:rsid w:val="00CD342C"/>
    <w:rsid w:val="00CD427E"/>
    <w:rsid w:val="00CD42BE"/>
    <w:rsid w:val="00CD489E"/>
    <w:rsid w:val="00CD4D05"/>
    <w:rsid w:val="00CD4D51"/>
    <w:rsid w:val="00CD4E56"/>
    <w:rsid w:val="00CD4E92"/>
    <w:rsid w:val="00CD5B53"/>
    <w:rsid w:val="00CD5F1D"/>
    <w:rsid w:val="00CD6BE6"/>
    <w:rsid w:val="00CD7155"/>
    <w:rsid w:val="00CD7475"/>
    <w:rsid w:val="00CD7AB2"/>
    <w:rsid w:val="00CE0871"/>
    <w:rsid w:val="00CE0BA6"/>
    <w:rsid w:val="00CE0C5F"/>
    <w:rsid w:val="00CE0DB9"/>
    <w:rsid w:val="00CE0F50"/>
    <w:rsid w:val="00CE1A85"/>
    <w:rsid w:val="00CE1F99"/>
    <w:rsid w:val="00CE2070"/>
    <w:rsid w:val="00CE39AA"/>
    <w:rsid w:val="00CE464B"/>
    <w:rsid w:val="00CE4804"/>
    <w:rsid w:val="00CE4C19"/>
    <w:rsid w:val="00CE58C4"/>
    <w:rsid w:val="00CE622B"/>
    <w:rsid w:val="00CE62B7"/>
    <w:rsid w:val="00CE6DE2"/>
    <w:rsid w:val="00CE7CCC"/>
    <w:rsid w:val="00CF01C4"/>
    <w:rsid w:val="00CF0DF2"/>
    <w:rsid w:val="00CF1E40"/>
    <w:rsid w:val="00CF3E48"/>
    <w:rsid w:val="00CF4F51"/>
    <w:rsid w:val="00CF513C"/>
    <w:rsid w:val="00CF5BA2"/>
    <w:rsid w:val="00CF611F"/>
    <w:rsid w:val="00CF67DC"/>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1CF"/>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3475"/>
    <w:rsid w:val="00D34433"/>
    <w:rsid w:val="00D34834"/>
    <w:rsid w:val="00D354BD"/>
    <w:rsid w:val="00D35D98"/>
    <w:rsid w:val="00D36057"/>
    <w:rsid w:val="00D36876"/>
    <w:rsid w:val="00D37447"/>
    <w:rsid w:val="00D3788F"/>
    <w:rsid w:val="00D408AF"/>
    <w:rsid w:val="00D41F25"/>
    <w:rsid w:val="00D42224"/>
    <w:rsid w:val="00D43A3A"/>
    <w:rsid w:val="00D44308"/>
    <w:rsid w:val="00D44566"/>
    <w:rsid w:val="00D446EB"/>
    <w:rsid w:val="00D4491A"/>
    <w:rsid w:val="00D44D86"/>
    <w:rsid w:val="00D44FE2"/>
    <w:rsid w:val="00D45294"/>
    <w:rsid w:val="00D458F2"/>
    <w:rsid w:val="00D47984"/>
    <w:rsid w:val="00D47FB4"/>
    <w:rsid w:val="00D509DE"/>
    <w:rsid w:val="00D50E0C"/>
    <w:rsid w:val="00D5138A"/>
    <w:rsid w:val="00D51FF7"/>
    <w:rsid w:val="00D5208F"/>
    <w:rsid w:val="00D521EA"/>
    <w:rsid w:val="00D53443"/>
    <w:rsid w:val="00D539DC"/>
    <w:rsid w:val="00D53E77"/>
    <w:rsid w:val="00D53FAD"/>
    <w:rsid w:val="00D5449F"/>
    <w:rsid w:val="00D548EB"/>
    <w:rsid w:val="00D554E4"/>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5C4E"/>
    <w:rsid w:val="00D767C5"/>
    <w:rsid w:val="00D777EE"/>
    <w:rsid w:val="00D77B44"/>
    <w:rsid w:val="00D77EA1"/>
    <w:rsid w:val="00D80359"/>
    <w:rsid w:val="00D808C2"/>
    <w:rsid w:val="00D80995"/>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60DC"/>
    <w:rsid w:val="00D87683"/>
    <w:rsid w:val="00D87D15"/>
    <w:rsid w:val="00D90280"/>
    <w:rsid w:val="00D90766"/>
    <w:rsid w:val="00D907D7"/>
    <w:rsid w:val="00D90C6D"/>
    <w:rsid w:val="00D90FEB"/>
    <w:rsid w:val="00D915D8"/>
    <w:rsid w:val="00D91695"/>
    <w:rsid w:val="00D91FA1"/>
    <w:rsid w:val="00D920A6"/>
    <w:rsid w:val="00D9331E"/>
    <w:rsid w:val="00D93B4E"/>
    <w:rsid w:val="00D93BAD"/>
    <w:rsid w:val="00D941AB"/>
    <w:rsid w:val="00D94A40"/>
    <w:rsid w:val="00D954F5"/>
    <w:rsid w:val="00D9581D"/>
    <w:rsid w:val="00D96577"/>
    <w:rsid w:val="00D968DF"/>
    <w:rsid w:val="00D96C9A"/>
    <w:rsid w:val="00D97E0F"/>
    <w:rsid w:val="00DA0669"/>
    <w:rsid w:val="00DA072B"/>
    <w:rsid w:val="00DA0795"/>
    <w:rsid w:val="00DA0F58"/>
    <w:rsid w:val="00DA1172"/>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65C"/>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4D84"/>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0D0"/>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04"/>
    <w:rsid w:val="00DE4EB8"/>
    <w:rsid w:val="00DE5590"/>
    <w:rsid w:val="00DE57C7"/>
    <w:rsid w:val="00DE5A80"/>
    <w:rsid w:val="00DE5DFB"/>
    <w:rsid w:val="00DE5E2C"/>
    <w:rsid w:val="00DE669A"/>
    <w:rsid w:val="00DE7141"/>
    <w:rsid w:val="00DE73E0"/>
    <w:rsid w:val="00DE75A5"/>
    <w:rsid w:val="00DE7978"/>
    <w:rsid w:val="00DF0CE3"/>
    <w:rsid w:val="00DF108B"/>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379"/>
    <w:rsid w:val="00E025D9"/>
    <w:rsid w:val="00E030F7"/>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335"/>
    <w:rsid w:val="00E244F6"/>
    <w:rsid w:val="00E24740"/>
    <w:rsid w:val="00E24CD9"/>
    <w:rsid w:val="00E24D67"/>
    <w:rsid w:val="00E24F5A"/>
    <w:rsid w:val="00E25296"/>
    <w:rsid w:val="00E253FB"/>
    <w:rsid w:val="00E2570A"/>
    <w:rsid w:val="00E2638A"/>
    <w:rsid w:val="00E26C7B"/>
    <w:rsid w:val="00E27D60"/>
    <w:rsid w:val="00E30385"/>
    <w:rsid w:val="00E3046F"/>
    <w:rsid w:val="00E31D1A"/>
    <w:rsid w:val="00E31ECF"/>
    <w:rsid w:val="00E32025"/>
    <w:rsid w:val="00E32476"/>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4A2"/>
    <w:rsid w:val="00E4268B"/>
    <w:rsid w:val="00E427A6"/>
    <w:rsid w:val="00E42A3D"/>
    <w:rsid w:val="00E42DA6"/>
    <w:rsid w:val="00E4320A"/>
    <w:rsid w:val="00E43332"/>
    <w:rsid w:val="00E43766"/>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68"/>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1BE"/>
    <w:rsid w:val="00E71F32"/>
    <w:rsid w:val="00E73867"/>
    <w:rsid w:val="00E73A34"/>
    <w:rsid w:val="00E73B7D"/>
    <w:rsid w:val="00E73E3A"/>
    <w:rsid w:val="00E73F44"/>
    <w:rsid w:val="00E742B8"/>
    <w:rsid w:val="00E74CCC"/>
    <w:rsid w:val="00E74E9B"/>
    <w:rsid w:val="00E7541D"/>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0E8"/>
    <w:rsid w:val="00E9030C"/>
    <w:rsid w:val="00E91C6C"/>
    <w:rsid w:val="00E927CE"/>
    <w:rsid w:val="00E92D0E"/>
    <w:rsid w:val="00E931B7"/>
    <w:rsid w:val="00E93DBD"/>
    <w:rsid w:val="00E94012"/>
    <w:rsid w:val="00E94865"/>
    <w:rsid w:val="00E949B5"/>
    <w:rsid w:val="00E949E2"/>
    <w:rsid w:val="00E9583F"/>
    <w:rsid w:val="00E95B86"/>
    <w:rsid w:val="00E95D44"/>
    <w:rsid w:val="00E95D5A"/>
    <w:rsid w:val="00E95E1F"/>
    <w:rsid w:val="00E963E2"/>
    <w:rsid w:val="00E964C3"/>
    <w:rsid w:val="00E96584"/>
    <w:rsid w:val="00E96AEB"/>
    <w:rsid w:val="00E96C9B"/>
    <w:rsid w:val="00E96E06"/>
    <w:rsid w:val="00E96F98"/>
    <w:rsid w:val="00E9743F"/>
    <w:rsid w:val="00E978E0"/>
    <w:rsid w:val="00E97AF1"/>
    <w:rsid w:val="00EA0217"/>
    <w:rsid w:val="00EA0489"/>
    <w:rsid w:val="00EA0FC0"/>
    <w:rsid w:val="00EA102A"/>
    <w:rsid w:val="00EA21AB"/>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15D"/>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052"/>
    <w:rsid w:val="00EE7C47"/>
    <w:rsid w:val="00EF0CFF"/>
    <w:rsid w:val="00EF1052"/>
    <w:rsid w:val="00EF1143"/>
    <w:rsid w:val="00EF1A3B"/>
    <w:rsid w:val="00EF268C"/>
    <w:rsid w:val="00EF2CCD"/>
    <w:rsid w:val="00EF2D99"/>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8D"/>
    <w:rsid w:val="00F023D1"/>
    <w:rsid w:val="00F023EA"/>
    <w:rsid w:val="00F0343B"/>
    <w:rsid w:val="00F037A6"/>
    <w:rsid w:val="00F04145"/>
    <w:rsid w:val="00F04912"/>
    <w:rsid w:val="00F04E58"/>
    <w:rsid w:val="00F04FE6"/>
    <w:rsid w:val="00F05303"/>
    <w:rsid w:val="00F05338"/>
    <w:rsid w:val="00F05DDA"/>
    <w:rsid w:val="00F068F4"/>
    <w:rsid w:val="00F06AB2"/>
    <w:rsid w:val="00F06B2D"/>
    <w:rsid w:val="00F06FF4"/>
    <w:rsid w:val="00F074FC"/>
    <w:rsid w:val="00F1065F"/>
    <w:rsid w:val="00F10743"/>
    <w:rsid w:val="00F10E04"/>
    <w:rsid w:val="00F126A2"/>
    <w:rsid w:val="00F1304E"/>
    <w:rsid w:val="00F13166"/>
    <w:rsid w:val="00F13C4F"/>
    <w:rsid w:val="00F13F07"/>
    <w:rsid w:val="00F1405E"/>
    <w:rsid w:val="00F14647"/>
    <w:rsid w:val="00F14BBF"/>
    <w:rsid w:val="00F14D00"/>
    <w:rsid w:val="00F1508D"/>
    <w:rsid w:val="00F15645"/>
    <w:rsid w:val="00F15F2B"/>
    <w:rsid w:val="00F16CC3"/>
    <w:rsid w:val="00F173CB"/>
    <w:rsid w:val="00F17873"/>
    <w:rsid w:val="00F17B22"/>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27929"/>
    <w:rsid w:val="00F31606"/>
    <w:rsid w:val="00F31695"/>
    <w:rsid w:val="00F32013"/>
    <w:rsid w:val="00F326D0"/>
    <w:rsid w:val="00F32EA3"/>
    <w:rsid w:val="00F33052"/>
    <w:rsid w:val="00F33139"/>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4E16"/>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4A"/>
    <w:rsid w:val="00F56E6D"/>
    <w:rsid w:val="00F5785B"/>
    <w:rsid w:val="00F57AB8"/>
    <w:rsid w:val="00F60065"/>
    <w:rsid w:val="00F61F65"/>
    <w:rsid w:val="00F62428"/>
    <w:rsid w:val="00F6281A"/>
    <w:rsid w:val="00F6286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E7"/>
    <w:rsid w:val="00F73FFE"/>
    <w:rsid w:val="00F74055"/>
    <w:rsid w:val="00F74892"/>
    <w:rsid w:val="00F74FA8"/>
    <w:rsid w:val="00F752D0"/>
    <w:rsid w:val="00F7553E"/>
    <w:rsid w:val="00F75678"/>
    <w:rsid w:val="00F75860"/>
    <w:rsid w:val="00F7648D"/>
    <w:rsid w:val="00F803F6"/>
    <w:rsid w:val="00F815D4"/>
    <w:rsid w:val="00F81950"/>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69C"/>
    <w:rsid w:val="00FA1857"/>
    <w:rsid w:val="00FA1C4D"/>
    <w:rsid w:val="00FA22C4"/>
    <w:rsid w:val="00FA2739"/>
    <w:rsid w:val="00FA284F"/>
    <w:rsid w:val="00FA2F9E"/>
    <w:rsid w:val="00FA393C"/>
    <w:rsid w:val="00FA4538"/>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6A9"/>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2D8A"/>
    <w:rsid w:val="00FC30B5"/>
    <w:rsid w:val="00FC30FB"/>
    <w:rsid w:val="00FC39D5"/>
    <w:rsid w:val="00FC4D66"/>
    <w:rsid w:val="00FC4EAF"/>
    <w:rsid w:val="00FC5047"/>
    <w:rsid w:val="00FC5724"/>
    <w:rsid w:val="00FC58A8"/>
    <w:rsid w:val="00FC5B7C"/>
    <w:rsid w:val="00FC62CB"/>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9BC"/>
    <w:rsid w:val="00FD4F11"/>
    <w:rsid w:val="00FD4F47"/>
    <w:rsid w:val="00FD57AC"/>
    <w:rsid w:val="00FD5B90"/>
    <w:rsid w:val="00FD62DD"/>
    <w:rsid w:val="00FD64C3"/>
    <w:rsid w:val="00FD662A"/>
    <w:rsid w:val="00FD6ABE"/>
    <w:rsid w:val="00FD6B8B"/>
    <w:rsid w:val="00FD72CB"/>
    <w:rsid w:val="00FD75F9"/>
    <w:rsid w:val="00FD7AEA"/>
    <w:rsid w:val="00FE0857"/>
    <w:rsid w:val="00FE1298"/>
    <w:rsid w:val="00FE1829"/>
    <w:rsid w:val="00FE1D9B"/>
    <w:rsid w:val="00FE3440"/>
    <w:rsid w:val="00FE3BD6"/>
    <w:rsid w:val="00FE4503"/>
    <w:rsid w:val="00FE5B8C"/>
    <w:rsid w:val="00FE660D"/>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1062960"/>
    <w:rsid w:val="0112562C"/>
    <w:rsid w:val="01DD4461"/>
    <w:rsid w:val="027C2CDB"/>
    <w:rsid w:val="02DF43DE"/>
    <w:rsid w:val="05F04613"/>
    <w:rsid w:val="0637581D"/>
    <w:rsid w:val="070A3AD5"/>
    <w:rsid w:val="07531CDF"/>
    <w:rsid w:val="07637A03"/>
    <w:rsid w:val="0861119F"/>
    <w:rsid w:val="093667F2"/>
    <w:rsid w:val="09542584"/>
    <w:rsid w:val="09D72C99"/>
    <w:rsid w:val="09DC661D"/>
    <w:rsid w:val="0A9E47A1"/>
    <w:rsid w:val="0B5F6E5D"/>
    <w:rsid w:val="0B7A6C5D"/>
    <w:rsid w:val="0B8F2772"/>
    <w:rsid w:val="0BD95AE1"/>
    <w:rsid w:val="0C1C61E1"/>
    <w:rsid w:val="0C30660E"/>
    <w:rsid w:val="0D0A6352"/>
    <w:rsid w:val="0EEB76E8"/>
    <w:rsid w:val="0F3C1B49"/>
    <w:rsid w:val="0F525467"/>
    <w:rsid w:val="0F671A32"/>
    <w:rsid w:val="0F8B024A"/>
    <w:rsid w:val="114B4240"/>
    <w:rsid w:val="120E3137"/>
    <w:rsid w:val="12B23BCF"/>
    <w:rsid w:val="13392E6D"/>
    <w:rsid w:val="1383725E"/>
    <w:rsid w:val="13C11D2B"/>
    <w:rsid w:val="13D202B5"/>
    <w:rsid w:val="144C30DB"/>
    <w:rsid w:val="14576AE2"/>
    <w:rsid w:val="14764DB5"/>
    <w:rsid w:val="1656055F"/>
    <w:rsid w:val="168F513E"/>
    <w:rsid w:val="16E2631E"/>
    <w:rsid w:val="17AF3CFA"/>
    <w:rsid w:val="18650326"/>
    <w:rsid w:val="18F62767"/>
    <w:rsid w:val="19207713"/>
    <w:rsid w:val="19617B4A"/>
    <w:rsid w:val="197A336A"/>
    <w:rsid w:val="19E57B15"/>
    <w:rsid w:val="1A5D4B06"/>
    <w:rsid w:val="1A7202D7"/>
    <w:rsid w:val="1A80751A"/>
    <w:rsid w:val="1B545DD1"/>
    <w:rsid w:val="1C1E5D3E"/>
    <w:rsid w:val="1C384A69"/>
    <w:rsid w:val="1C842772"/>
    <w:rsid w:val="1ECE37E1"/>
    <w:rsid w:val="1F8B4261"/>
    <w:rsid w:val="1F9B7FFA"/>
    <w:rsid w:val="206965C0"/>
    <w:rsid w:val="20B91C2E"/>
    <w:rsid w:val="22C20E17"/>
    <w:rsid w:val="23711515"/>
    <w:rsid w:val="23917DB2"/>
    <w:rsid w:val="23C925DD"/>
    <w:rsid w:val="23CB6BBC"/>
    <w:rsid w:val="24486F03"/>
    <w:rsid w:val="24E56C29"/>
    <w:rsid w:val="252D0946"/>
    <w:rsid w:val="255020C6"/>
    <w:rsid w:val="27350B0D"/>
    <w:rsid w:val="275773F1"/>
    <w:rsid w:val="27BA7D18"/>
    <w:rsid w:val="27DF4678"/>
    <w:rsid w:val="295419DA"/>
    <w:rsid w:val="29760EBD"/>
    <w:rsid w:val="2A947DE8"/>
    <w:rsid w:val="2B345733"/>
    <w:rsid w:val="2B3F72B2"/>
    <w:rsid w:val="2B4F306B"/>
    <w:rsid w:val="2BC43B4A"/>
    <w:rsid w:val="2C4E043E"/>
    <w:rsid w:val="2C875B79"/>
    <w:rsid w:val="2CE03230"/>
    <w:rsid w:val="2D0F3F4B"/>
    <w:rsid w:val="2DC11037"/>
    <w:rsid w:val="2DF12E63"/>
    <w:rsid w:val="2E032258"/>
    <w:rsid w:val="2E6D0438"/>
    <w:rsid w:val="2E917373"/>
    <w:rsid w:val="2F6621DF"/>
    <w:rsid w:val="306C6573"/>
    <w:rsid w:val="30761D31"/>
    <w:rsid w:val="30BE3A29"/>
    <w:rsid w:val="320A6385"/>
    <w:rsid w:val="33835AE5"/>
    <w:rsid w:val="34452743"/>
    <w:rsid w:val="347751AB"/>
    <w:rsid w:val="34A50F3B"/>
    <w:rsid w:val="35305953"/>
    <w:rsid w:val="357339D9"/>
    <w:rsid w:val="35A10BB2"/>
    <w:rsid w:val="36273A23"/>
    <w:rsid w:val="36310C28"/>
    <w:rsid w:val="368461D9"/>
    <w:rsid w:val="369D5BC5"/>
    <w:rsid w:val="376A5776"/>
    <w:rsid w:val="37FF7C7D"/>
    <w:rsid w:val="38C9453B"/>
    <w:rsid w:val="39452003"/>
    <w:rsid w:val="3A3F1B1E"/>
    <w:rsid w:val="3AE31128"/>
    <w:rsid w:val="3B4D441B"/>
    <w:rsid w:val="3BA56D36"/>
    <w:rsid w:val="3CA45F55"/>
    <w:rsid w:val="3CB91D77"/>
    <w:rsid w:val="3CED5BAF"/>
    <w:rsid w:val="3DC44F58"/>
    <w:rsid w:val="3F5546BC"/>
    <w:rsid w:val="3F9849D8"/>
    <w:rsid w:val="3FEA49F1"/>
    <w:rsid w:val="405D4777"/>
    <w:rsid w:val="40B6130D"/>
    <w:rsid w:val="422C2522"/>
    <w:rsid w:val="426C5C57"/>
    <w:rsid w:val="42A94D50"/>
    <w:rsid w:val="42AC253D"/>
    <w:rsid w:val="43266FB8"/>
    <w:rsid w:val="43866B0E"/>
    <w:rsid w:val="43AC0714"/>
    <w:rsid w:val="4469414C"/>
    <w:rsid w:val="4701694A"/>
    <w:rsid w:val="47275B26"/>
    <w:rsid w:val="474D1578"/>
    <w:rsid w:val="47B36DD3"/>
    <w:rsid w:val="47CF31CE"/>
    <w:rsid w:val="4824578D"/>
    <w:rsid w:val="4864324E"/>
    <w:rsid w:val="48C63DF7"/>
    <w:rsid w:val="49242A48"/>
    <w:rsid w:val="49B31D3A"/>
    <w:rsid w:val="49B60301"/>
    <w:rsid w:val="4B3F59B6"/>
    <w:rsid w:val="4B8E27C2"/>
    <w:rsid w:val="4C1134F9"/>
    <w:rsid w:val="4CB93837"/>
    <w:rsid w:val="4E3D63E1"/>
    <w:rsid w:val="4E843A1A"/>
    <w:rsid w:val="4EBC6B68"/>
    <w:rsid w:val="4ECC6184"/>
    <w:rsid w:val="4F71072F"/>
    <w:rsid w:val="4FAD5B31"/>
    <w:rsid w:val="50775F5A"/>
    <w:rsid w:val="51944BC6"/>
    <w:rsid w:val="523F4207"/>
    <w:rsid w:val="545123F3"/>
    <w:rsid w:val="54514735"/>
    <w:rsid w:val="55F77C88"/>
    <w:rsid w:val="56726941"/>
    <w:rsid w:val="574122DC"/>
    <w:rsid w:val="576D087E"/>
    <w:rsid w:val="57835EA0"/>
    <w:rsid w:val="58411B59"/>
    <w:rsid w:val="596C02F9"/>
    <w:rsid w:val="59721302"/>
    <w:rsid w:val="59BC4ED0"/>
    <w:rsid w:val="5A0C551C"/>
    <w:rsid w:val="5AE23BA6"/>
    <w:rsid w:val="5AEC74F8"/>
    <w:rsid w:val="5B220213"/>
    <w:rsid w:val="5B6466FE"/>
    <w:rsid w:val="5B7079CB"/>
    <w:rsid w:val="5BA416E6"/>
    <w:rsid w:val="5C190FD0"/>
    <w:rsid w:val="5C7143C6"/>
    <w:rsid w:val="5CC8203E"/>
    <w:rsid w:val="5D12274D"/>
    <w:rsid w:val="5D5C1E8F"/>
    <w:rsid w:val="5DB475B1"/>
    <w:rsid w:val="5DF77DE0"/>
    <w:rsid w:val="5E4A6AD5"/>
    <w:rsid w:val="5EDD1050"/>
    <w:rsid w:val="5F4131D6"/>
    <w:rsid w:val="5F860448"/>
    <w:rsid w:val="60875A6C"/>
    <w:rsid w:val="60A93A22"/>
    <w:rsid w:val="60C3026A"/>
    <w:rsid w:val="622814F0"/>
    <w:rsid w:val="629F20B6"/>
    <w:rsid w:val="630718F3"/>
    <w:rsid w:val="639221EC"/>
    <w:rsid w:val="641920C5"/>
    <w:rsid w:val="660B02F6"/>
    <w:rsid w:val="660C196D"/>
    <w:rsid w:val="666951C2"/>
    <w:rsid w:val="676A48B2"/>
    <w:rsid w:val="67B54588"/>
    <w:rsid w:val="680E3670"/>
    <w:rsid w:val="680F642E"/>
    <w:rsid w:val="68C04067"/>
    <w:rsid w:val="68C71474"/>
    <w:rsid w:val="68DC55B1"/>
    <w:rsid w:val="69862E6A"/>
    <w:rsid w:val="69A17C70"/>
    <w:rsid w:val="69BE3F8A"/>
    <w:rsid w:val="69FA2796"/>
    <w:rsid w:val="6B0E7CC5"/>
    <w:rsid w:val="6BE50B5D"/>
    <w:rsid w:val="6CEE7C83"/>
    <w:rsid w:val="6D434502"/>
    <w:rsid w:val="6D8C58E0"/>
    <w:rsid w:val="6DDB763A"/>
    <w:rsid w:val="6E2178A3"/>
    <w:rsid w:val="6F2537E0"/>
    <w:rsid w:val="6FA50228"/>
    <w:rsid w:val="6FDB386D"/>
    <w:rsid w:val="711E0693"/>
    <w:rsid w:val="713F1FBB"/>
    <w:rsid w:val="72297DD1"/>
    <w:rsid w:val="72856FBF"/>
    <w:rsid w:val="7298639E"/>
    <w:rsid w:val="729D729D"/>
    <w:rsid w:val="738C4753"/>
    <w:rsid w:val="74C00BDD"/>
    <w:rsid w:val="74D63C4F"/>
    <w:rsid w:val="74FB2159"/>
    <w:rsid w:val="760B63E3"/>
    <w:rsid w:val="761A1D50"/>
    <w:rsid w:val="76F47399"/>
    <w:rsid w:val="78C5444A"/>
    <w:rsid w:val="791259C0"/>
    <w:rsid w:val="79F0141C"/>
    <w:rsid w:val="7B1B4C4C"/>
    <w:rsid w:val="7C0323A6"/>
    <w:rsid w:val="7D4A1A9C"/>
    <w:rsid w:val="7D8F6F45"/>
    <w:rsid w:val="7DBF335B"/>
    <w:rsid w:val="7F2C3FC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4D5F40"/>
  <w15:docId w15:val="{68A0D229-FE3A-47B5-8656-FFEAF27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2DD"/>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Heading 1 3GPP,Char,NMP Heading 1,h11,h12,h13,h14,h15,h16,app heading 1,l1,Memo Heading 1,Heading 1_a,heading 1,h17,h111,h121,h131,h141,h151,h161,h18,h112,h122,h132,h142,h152,h162,h19,h113,h123,h133,h143,h153,h163,Alt+1,Alt+11,Alt+12"/>
    <w:basedOn w:val="a"/>
    <w:next w:val="a"/>
    <w:link w:val="10"/>
    <w:qFormat/>
    <w:pPr>
      <w:keepNext/>
      <w:keepLines/>
      <w:numPr>
        <w:numId w:val="1"/>
      </w:numPr>
      <w:pBdr>
        <w:top w:val="single" w:sz="12" w:space="3" w:color="auto"/>
      </w:pBdr>
      <w:spacing w:before="240" w:after="180"/>
      <w:outlineLvl w:val="0"/>
    </w:pPr>
    <w:rPr>
      <w:rFonts w:cs="Arial"/>
      <w:sz w:val="36"/>
      <w:szCs w:val="36"/>
    </w:rPr>
  </w:style>
  <w:style w:type="paragraph" w:styleId="2">
    <w:name w:val="heading 2"/>
    <w:aliases w:val="Char Char,Head2A,2,H2,h2,UNDERRUBRIK 1-2,DO NOT USE_h2,h21,Heading 2 Char,H2 Char,h2 Char"/>
    <w:basedOn w:val="1"/>
    <w:next w:val="a"/>
    <w:link w:val="20"/>
    <w:qFormat/>
    <w:pPr>
      <w:numPr>
        <w:ilvl w:val="1"/>
      </w:numPr>
      <w:pBdr>
        <w:top w:val="none" w:sz="0" w:space="0" w:color="auto"/>
      </w:pBdr>
      <w:tabs>
        <w:tab w:val="clear" w:pos="2562"/>
        <w:tab w:val="left" w:pos="576"/>
      </w:tabs>
      <w:spacing w:before="180"/>
      <w:ind w:left="576"/>
      <w:outlineLvl w:val="1"/>
    </w:pPr>
    <w:rPr>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4"/>
    <w:link w:val="a5"/>
    <w:qFormat/>
    <w:pPr>
      <w:spacing w:before="120" w:after="120"/>
      <w:ind w:left="2438" w:hanging="1134"/>
    </w:pPr>
    <w:rPr>
      <w:rFonts w:ascii="Arial" w:eastAsia="Times New Roman" w:hAnsi="Arial"/>
      <w:kern w:val="20"/>
      <w:lang w:eastAsia="en-US"/>
    </w:rPr>
  </w:style>
  <w:style w:type="paragraph" w:styleId="a4">
    <w:name w:val="Body Text"/>
    <w:basedOn w:val="a"/>
    <w:link w:val="a6"/>
    <w:uiPriority w:val="99"/>
    <w:semiHidden/>
    <w:unhideWhenUsed/>
    <w:qFormat/>
  </w:style>
  <w:style w:type="paragraph" w:styleId="a7">
    <w:name w:val="annotation text"/>
    <w:basedOn w:val="a"/>
    <w:link w:val="a8"/>
    <w:qFormat/>
  </w:style>
  <w:style w:type="paragraph" w:styleId="a9">
    <w:name w:val="Balloon Text"/>
    <w:basedOn w:val="a"/>
    <w:link w:val="aa"/>
    <w:uiPriority w:val="99"/>
    <w:semiHidden/>
    <w:unhideWhenUsed/>
    <w:qFormat/>
    <w:pPr>
      <w:spacing w:after="0"/>
    </w:pPr>
    <w:rPr>
      <w:rFonts w:ascii="Segoe UI" w:hAnsi="Segoe UI" w:cs="Segoe UI"/>
      <w:sz w:val="18"/>
      <w:szCs w:val="18"/>
    </w:rPr>
  </w:style>
  <w:style w:type="paragraph" w:styleId="ab">
    <w:name w:val="footer"/>
    <w:basedOn w:val="ac"/>
    <w:link w:val="ad"/>
    <w:uiPriority w:val="99"/>
    <w:qFormat/>
    <w:pPr>
      <w:widowControl w:val="0"/>
      <w:jc w:val="center"/>
    </w:pPr>
    <w:rPr>
      <w:rFonts w:cs="Arial"/>
      <w:b/>
      <w:bCs/>
      <w:i/>
      <w:iCs/>
      <w:sz w:val="18"/>
      <w:szCs w:val="18"/>
      <w:lang w:val="en-US"/>
    </w:rPr>
  </w:style>
  <w:style w:type="paragraph" w:styleId="ac">
    <w:name w:val="header"/>
    <w:basedOn w:val="a"/>
    <w:link w:val="ae"/>
    <w:uiPriority w:val="99"/>
    <w:unhideWhenUsed/>
    <w:qFormat/>
    <w:pPr>
      <w:tabs>
        <w:tab w:val="center" w:pos="4513"/>
        <w:tab w:val="right" w:pos="9026"/>
      </w:tabs>
      <w:spacing w:after="0"/>
    </w:pPr>
  </w:style>
  <w:style w:type="paragraph" w:styleId="af">
    <w:name w:val="List"/>
    <w:basedOn w:val="a"/>
    <w:uiPriority w:val="99"/>
    <w:semiHidden/>
    <w:unhideWhenUsed/>
    <w:qFormat/>
    <w:pPr>
      <w:ind w:left="283" w:hanging="283"/>
      <w:contextualSpacing/>
    </w:pPr>
  </w:style>
  <w:style w:type="paragraph" w:styleId="af0">
    <w:name w:val="annotation subject"/>
    <w:basedOn w:val="a7"/>
    <w:next w:val="a7"/>
    <w:link w:val="af1"/>
    <w:uiPriority w:val="99"/>
    <w:semiHidden/>
    <w:unhideWhenUsed/>
    <w:qFormat/>
    <w:rPr>
      <w:b/>
      <w:bCs/>
    </w:rPr>
  </w:style>
  <w:style w:type="table" w:styleId="af2">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semiHidden/>
    <w:qFormat/>
  </w:style>
  <w:style w:type="character" w:styleId="af4">
    <w:name w:val="Hyperlink"/>
    <w:uiPriority w:val="99"/>
    <w:qFormat/>
    <w:rPr>
      <w:color w:val="0000FF"/>
      <w:u w:val="single"/>
      <w:lang w:val="en-GB"/>
    </w:rPr>
  </w:style>
  <w:style w:type="character" w:styleId="af5">
    <w:name w:val="annotation reference"/>
    <w:qFormat/>
    <w:rPr>
      <w:sz w:val="16"/>
      <w:szCs w:val="16"/>
    </w:rPr>
  </w:style>
  <w:style w:type="character" w:customStyle="1" w:styleId="10">
    <w:name w:val="標題 1 字元"/>
    <w:aliases w:val="H1 字元,h1 字元,Heading 1 3GPP 字元,Char 字元,NMP Heading 1 字元,h11 字元,h12 字元,h13 字元,h14 字元,h15 字元,h16 字元,app heading 1 字元,l1 字元,Memo Heading 1 字元,Heading 1_a 字元,heading 1 字元,h17 字元,h111 字元,h121 字元,h131 字元,h141 字元,h151 字元,h161 字元,h18 字元,h112 字元,h122 字元"/>
    <w:basedOn w:val="a0"/>
    <w:link w:val="1"/>
    <w:qFormat/>
    <w:rPr>
      <w:rFonts w:ascii="Arial" w:eastAsia="Times New Roman" w:hAnsi="Arial" w:cs="Arial"/>
      <w:sz w:val="36"/>
      <w:szCs w:val="36"/>
      <w:lang w:val="en-GB" w:eastAsia="zh-CN"/>
    </w:rPr>
  </w:style>
  <w:style w:type="character" w:customStyle="1" w:styleId="20">
    <w:name w:val="標題 2 字元"/>
    <w:aliases w:val="Char Char 字元,Head2A 字元,2 字元,H2 字元,h2 字元,UNDERRUBRIK 1-2 字元,DO NOT USE_h2 字元,h21 字元,Heading 2 Char 字元,H2 Char 字元,h2 Char 字元"/>
    <w:basedOn w:val="a0"/>
    <w:link w:val="2"/>
    <w:qFormat/>
    <w:rPr>
      <w:rFonts w:ascii="Arial" w:eastAsia="Times New Roman" w:hAnsi="Arial" w:cs="Arial"/>
      <w:sz w:val="32"/>
      <w:szCs w:val="32"/>
      <w:lang w:val="en-GB" w:eastAsia="zh-CN"/>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Pr>
      <w:rFonts w:ascii="Arial" w:eastAsia="Times New Roman" w:hAnsi="Arial" w:cs="Arial"/>
      <w:sz w:val="28"/>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Pr>
      <w:rFonts w:ascii="Arial" w:eastAsia="Times New Roman" w:hAnsi="Arial" w:cs="Arial"/>
      <w:sz w:val="24"/>
      <w:szCs w:val="24"/>
      <w:lang w:val="en-GB" w:eastAsia="zh-CN"/>
    </w:rPr>
  </w:style>
  <w:style w:type="character" w:customStyle="1" w:styleId="50">
    <w:name w:val="標題 5 字元"/>
    <w:basedOn w:val="a0"/>
    <w:link w:val="5"/>
    <w:qFormat/>
    <w:rPr>
      <w:rFonts w:ascii="Arial" w:eastAsia="Times New Roman" w:hAnsi="Arial" w:cs="Arial"/>
      <w:lang w:val="en-GB" w:eastAsia="zh-CN"/>
    </w:rPr>
  </w:style>
  <w:style w:type="character" w:customStyle="1" w:styleId="60">
    <w:name w:val="標題 6 字元"/>
    <w:basedOn w:val="a0"/>
    <w:link w:val="6"/>
    <w:qFormat/>
    <w:rPr>
      <w:rFonts w:ascii="Arial" w:eastAsia="Times New Roman" w:hAnsi="Arial" w:cs="Arial"/>
      <w:sz w:val="20"/>
      <w:szCs w:val="20"/>
      <w:lang w:val="en-GB" w:eastAsia="zh-CN"/>
    </w:rPr>
  </w:style>
  <w:style w:type="character" w:customStyle="1" w:styleId="70">
    <w:name w:val="標題 7 字元"/>
    <w:basedOn w:val="a0"/>
    <w:link w:val="7"/>
    <w:qFormat/>
    <w:rPr>
      <w:rFonts w:ascii="Arial" w:eastAsia="Times New Roman" w:hAnsi="Arial" w:cs="Arial"/>
      <w:sz w:val="20"/>
      <w:szCs w:val="20"/>
      <w:lang w:val="en-GB" w:eastAsia="zh-CN"/>
    </w:rPr>
  </w:style>
  <w:style w:type="character" w:customStyle="1" w:styleId="80">
    <w:name w:val="標題 8 字元"/>
    <w:basedOn w:val="a0"/>
    <w:link w:val="8"/>
    <w:qFormat/>
    <w:rPr>
      <w:rFonts w:ascii="Arial" w:eastAsia="Times New Roman" w:hAnsi="Arial" w:cs="Arial"/>
      <w:sz w:val="20"/>
      <w:szCs w:val="20"/>
      <w:lang w:val="en-GB" w:eastAsia="zh-CN"/>
    </w:rPr>
  </w:style>
  <w:style w:type="character" w:customStyle="1" w:styleId="90">
    <w:name w:val="標題 9 字元"/>
    <w:basedOn w:val="a0"/>
    <w:link w:val="9"/>
    <w:qFormat/>
    <w:rPr>
      <w:rFonts w:ascii="Arial" w:eastAsia="Times New Roman" w:hAnsi="Arial" w:cs="Arial"/>
      <w:sz w:val="20"/>
      <w:szCs w:val="20"/>
      <w:lang w:val="en-GB" w:eastAsia="zh-CN"/>
    </w:rPr>
  </w:style>
  <w:style w:type="paragraph" w:customStyle="1" w:styleId="3GPPHeader">
    <w:name w:val="3GPP_Header"/>
    <w:basedOn w:val="a"/>
    <w:qFormat/>
    <w:pPr>
      <w:tabs>
        <w:tab w:val="left" w:pos="1701"/>
        <w:tab w:val="right" w:pos="9639"/>
      </w:tabs>
      <w:spacing w:after="240"/>
    </w:pPr>
    <w:rPr>
      <w:b/>
      <w:sz w:val="24"/>
    </w:rPr>
  </w:style>
  <w:style w:type="character" w:customStyle="1" w:styleId="ad">
    <w:name w:val="頁尾 字元"/>
    <w:basedOn w:val="a0"/>
    <w:link w:val="ab"/>
    <w:uiPriority w:val="99"/>
    <w:qFormat/>
    <w:rPr>
      <w:rFonts w:ascii="Arial" w:eastAsia="Times New Roman" w:hAnsi="Arial" w:cs="Arial"/>
      <w:b/>
      <w:bCs/>
      <w:i/>
      <w:iCs/>
      <w:sz w:val="18"/>
      <w:szCs w:val="18"/>
      <w:lang w:val="en-US" w:eastAsia="zh-CN"/>
    </w:rPr>
  </w:style>
  <w:style w:type="character" w:customStyle="1" w:styleId="a8">
    <w:name w:val="註解文字 字元"/>
    <w:basedOn w:val="a0"/>
    <w:link w:val="a7"/>
    <w:qFormat/>
    <w:rPr>
      <w:rFonts w:ascii="Arial" w:eastAsia="Times New Roman" w:hAnsi="Arial" w:cs="Times New Roman"/>
      <w:sz w:val="20"/>
      <w:szCs w:val="20"/>
      <w:lang w:val="en-GB" w:eastAsia="zh-CN"/>
    </w:rPr>
  </w:style>
  <w:style w:type="paragraph" w:customStyle="1" w:styleId="B1">
    <w:name w:val="B1"/>
    <w:basedOn w:val="af"/>
    <w:link w:val="B1Char1"/>
    <w:qFormat/>
    <w:pPr>
      <w:spacing w:after="180"/>
      <w:ind w:left="568" w:hanging="284"/>
      <w:contextualSpacing w:val="0"/>
      <w:jc w:val="left"/>
    </w:pPr>
    <w:rPr>
      <w:lang w:eastAsia="en-US"/>
    </w:rPr>
  </w:style>
  <w:style w:type="paragraph" w:styleId="af6">
    <w:name w:val="List Paragraph"/>
    <w:basedOn w:val="a"/>
    <w:link w:val="af7"/>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a4"/>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val="en-US"/>
    </w:rPr>
  </w:style>
  <w:style w:type="character" w:customStyle="1" w:styleId="ae">
    <w:name w:val="頁首 字元"/>
    <w:basedOn w:val="a0"/>
    <w:link w:val="ac"/>
    <w:uiPriority w:val="99"/>
    <w:qFormat/>
    <w:rPr>
      <w:rFonts w:ascii="Arial" w:eastAsia="Times New Roman" w:hAnsi="Arial" w:cs="Times New Roman"/>
      <w:sz w:val="20"/>
      <w:szCs w:val="20"/>
      <w:lang w:val="en-GB" w:eastAsia="zh-CN"/>
    </w:rPr>
  </w:style>
  <w:style w:type="character" w:customStyle="1" w:styleId="a6">
    <w:name w:val="本文 字元"/>
    <w:basedOn w:val="a0"/>
    <w:link w:val="a4"/>
    <w:uiPriority w:val="99"/>
    <w:semiHidden/>
    <w:qFormat/>
    <w:rPr>
      <w:rFonts w:ascii="Arial" w:eastAsia="Times New Roman" w:hAnsi="Arial" w:cs="Times New Roman"/>
      <w:sz w:val="20"/>
      <w:szCs w:val="20"/>
      <w:lang w:val="en-GB" w:eastAsia="zh-CN"/>
    </w:rPr>
  </w:style>
  <w:style w:type="character" w:customStyle="1" w:styleId="aa">
    <w:name w:val="註解方塊文字 字元"/>
    <w:basedOn w:val="a0"/>
    <w:link w:val="a9"/>
    <w:uiPriority w:val="99"/>
    <w:semiHidden/>
    <w:qFormat/>
    <w:rPr>
      <w:rFonts w:ascii="Segoe UI" w:eastAsia="Times New Roman" w:hAnsi="Segoe UI" w:cs="Segoe UI"/>
      <w:sz w:val="18"/>
      <w:szCs w:val="18"/>
      <w:lang w:val="en-GB" w:eastAsia="zh-CN"/>
    </w:rPr>
  </w:style>
  <w:style w:type="character" w:customStyle="1" w:styleId="af1">
    <w:name w:val="註解主旨 字元"/>
    <w:basedOn w:val="a8"/>
    <w:link w:val="af0"/>
    <w:uiPriority w:val="99"/>
    <w:semiHidden/>
    <w:qFormat/>
    <w:rPr>
      <w:rFonts w:ascii="Arial" w:eastAsia="Times New Roman" w:hAnsi="Arial" w:cs="Times New Roman"/>
      <w:b/>
      <w:bCs/>
      <w:sz w:val="20"/>
      <w:szCs w:val="20"/>
      <w:lang w:val="en-GB" w:eastAsia="zh-CN"/>
    </w:rPr>
  </w:style>
  <w:style w:type="character" w:customStyle="1" w:styleId="B1Char">
    <w:name w:val="B1 Char"/>
    <w:qFormat/>
    <w:locked/>
    <w:rPr>
      <w:lang w:val="en-GB" w:eastAsia="zh-CN"/>
    </w:rPr>
  </w:style>
  <w:style w:type="character" w:customStyle="1" w:styleId="af7">
    <w:name w:val="清單段落 字元"/>
    <w:link w:val="af6"/>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heme="minorBidi"/>
      <w:sz w:val="16"/>
      <w:szCs w:val="22"/>
      <w:lang w:val="en-GB" w:eastAsia="en-US"/>
    </w:rPr>
  </w:style>
  <w:style w:type="paragraph" w:customStyle="1" w:styleId="TAL">
    <w:name w:val="TAL"/>
    <w:basedOn w:val="a"/>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a"/>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a5">
    <w:name w:val="標號 字元"/>
    <w:basedOn w:val="a0"/>
    <w:link w:val="a3"/>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11">
    <w:name w:val="修订1"/>
    <w:hidden/>
    <w:uiPriority w:val="99"/>
    <w:semiHidden/>
    <w:qFormat/>
    <w:rPr>
      <w:rFonts w:ascii="Arial" w:eastAsia="Times New Roman" w:hAnsi="Arial"/>
      <w:lang w:val="en-GB" w:eastAsia="zh-CN"/>
    </w:rPr>
  </w:style>
  <w:style w:type="paragraph" w:customStyle="1" w:styleId="Reference">
    <w:name w:val="Reference"/>
    <w:basedOn w:val="a4"/>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a"/>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a4"/>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12">
    <w:name w:val="未解析的提及1"/>
    <w:basedOn w:val="a0"/>
    <w:uiPriority w:val="99"/>
    <w:unhideWhenUsed/>
    <w:qFormat/>
    <w:rPr>
      <w:color w:val="605E5C"/>
      <w:shd w:val="clear" w:color="auto" w:fill="E1DFDD"/>
    </w:rPr>
  </w:style>
  <w:style w:type="character" w:customStyle="1" w:styleId="13">
    <w:name w:val="提及1"/>
    <w:basedOn w:val="a0"/>
    <w:uiPriority w:val="99"/>
    <w:unhideWhenUsed/>
    <w:qFormat/>
    <w:rPr>
      <w:color w:val="2B579A"/>
      <w:shd w:val="clear" w:color="auto" w:fill="E1DFDD"/>
    </w:rPr>
  </w:style>
  <w:style w:type="paragraph" w:customStyle="1" w:styleId="00BodyText">
    <w:name w:val="00 BodyText"/>
    <w:basedOn w:val="a"/>
    <w:qFormat/>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14">
    <w:name w:val="內文1"/>
    <w:qFormat/>
    <w:pPr>
      <w:jc w:val="both"/>
    </w:pPr>
    <w:rPr>
      <w:rFonts w:ascii="Calibri" w:hAnsi="Calibri" w:cs="Calibri"/>
      <w:kern w:val="2"/>
      <w:sz w:val="21"/>
      <w:szCs w:val="21"/>
      <w:lang w:eastAsia="zh-CN"/>
    </w:rPr>
  </w:style>
  <w:style w:type="paragraph" w:styleId="af8">
    <w:name w:val="Revision"/>
    <w:hidden/>
    <w:uiPriority w:val="99"/>
    <w:semiHidden/>
    <w:rsid w:val="00317C87"/>
    <w:rPr>
      <w:rFonts w:ascii="Arial" w:eastAsia="Times New Roman" w:hAnsi="Arial"/>
      <w:lang w:val="en-GB" w:eastAsia="zh-CN"/>
    </w:rPr>
  </w:style>
  <w:style w:type="character" w:styleId="af9">
    <w:name w:val="Placeholder Text"/>
    <w:basedOn w:val="a0"/>
    <w:uiPriority w:val="99"/>
    <w:semiHidden/>
    <w:rsid w:val="005F3C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542381">
      <w:bodyDiv w:val="1"/>
      <w:marLeft w:val="0"/>
      <w:marRight w:val="0"/>
      <w:marTop w:val="0"/>
      <w:marBottom w:val="0"/>
      <w:divBdr>
        <w:top w:val="none" w:sz="0" w:space="0" w:color="auto"/>
        <w:left w:val="none" w:sz="0" w:space="0" w:color="auto"/>
        <w:bottom w:val="none" w:sz="0" w:space="0" w:color="auto"/>
        <w:right w:val="none" w:sz="0" w:space="0" w:color="auto"/>
      </w:divBdr>
    </w:div>
    <w:div w:id="463238462">
      <w:bodyDiv w:val="1"/>
      <w:marLeft w:val="0"/>
      <w:marRight w:val="0"/>
      <w:marTop w:val="0"/>
      <w:marBottom w:val="0"/>
      <w:divBdr>
        <w:top w:val="none" w:sz="0" w:space="0" w:color="auto"/>
        <w:left w:val="none" w:sz="0" w:space="0" w:color="auto"/>
        <w:bottom w:val="none" w:sz="0" w:space="0" w:color="auto"/>
        <w:right w:val="none" w:sz="0" w:space="0" w:color="auto"/>
      </w:divBdr>
    </w:div>
    <w:div w:id="670331072">
      <w:bodyDiv w:val="1"/>
      <w:marLeft w:val="0"/>
      <w:marRight w:val="0"/>
      <w:marTop w:val="0"/>
      <w:marBottom w:val="0"/>
      <w:divBdr>
        <w:top w:val="none" w:sz="0" w:space="0" w:color="auto"/>
        <w:left w:val="none" w:sz="0" w:space="0" w:color="auto"/>
        <w:bottom w:val="none" w:sz="0" w:space="0" w:color="auto"/>
        <w:right w:val="none" w:sz="0" w:space="0" w:color="auto"/>
      </w:divBdr>
    </w:div>
    <w:div w:id="811405398">
      <w:bodyDiv w:val="1"/>
      <w:marLeft w:val="0"/>
      <w:marRight w:val="0"/>
      <w:marTop w:val="0"/>
      <w:marBottom w:val="0"/>
      <w:divBdr>
        <w:top w:val="none" w:sz="0" w:space="0" w:color="auto"/>
        <w:left w:val="none" w:sz="0" w:space="0" w:color="auto"/>
        <w:bottom w:val="none" w:sz="0" w:space="0" w:color="auto"/>
        <w:right w:val="none" w:sz="0" w:space="0" w:color="auto"/>
      </w:divBdr>
    </w:div>
    <w:div w:id="870342088">
      <w:bodyDiv w:val="1"/>
      <w:marLeft w:val="0"/>
      <w:marRight w:val="0"/>
      <w:marTop w:val="0"/>
      <w:marBottom w:val="0"/>
      <w:divBdr>
        <w:top w:val="none" w:sz="0" w:space="0" w:color="auto"/>
        <w:left w:val="none" w:sz="0" w:space="0" w:color="auto"/>
        <w:bottom w:val="none" w:sz="0" w:space="0" w:color="auto"/>
        <w:right w:val="none" w:sz="0" w:space="0" w:color="auto"/>
      </w:divBdr>
    </w:div>
    <w:div w:id="915045850">
      <w:bodyDiv w:val="1"/>
      <w:marLeft w:val="0"/>
      <w:marRight w:val="0"/>
      <w:marTop w:val="0"/>
      <w:marBottom w:val="0"/>
      <w:divBdr>
        <w:top w:val="none" w:sz="0" w:space="0" w:color="auto"/>
        <w:left w:val="none" w:sz="0" w:space="0" w:color="auto"/>
        <w:bottom w:val="none" w:sz="0" w:space="0" w:color="auto"/>
        <w:right w:val="none" w:sz="0" w:space="0" w:color="auto"/>
      </w:divBdr>
    </w:div>
    <w:div w:id="1086924717">
      <w:bodyDiv w:val="1"/>
      <w:marLeft w:val="0"/>
      <w:marRight w:val="0"/>
      <w:marTop w:val="0"/>
      <w:marBottom w:val="0"/>
      <w:divBdr>
        <w:top w:val="none" w:sz="0" w:space="0" w:color="auto"/>
        <w:left w:val="none" w:sz="0" w:space="0" w:color="auto"/>
        <w:bottom w:val="none" w:sz="0" w:space="0" w:color="auto"/>
        <w:right w:val="none" w:sz="0" w:space="0" w:color="auto"/>
      </w:divBdr>
    </w:div>
    <w:div w:id="1091388017">
      <w:bodyDiv w:val="1"/>
      <w:marLeft w:val="0"/>
      <w:marRight w:val="0"/>
      <w:marTop w:val="0"/>
      <w:marBottom w:val="0"/>
      <w:divBdr>
        <w:top w:val="none" w:sz="0" w:space="0" w:color="auto"/>
        <w:left w:val="none" w:sz="0" w:space="0" w:color="auto"/>
        <w:bottom w:val="none" w:sz="0" w:space="0" w:color="auto"/>
        <w:right w:val="none" w:sz="0" w:space="0" w:color="auto"/>
      </w:divBdr>
    </w:div>
    <w:div w:id="1132593789">
      <w:bodyDiv w:val="1"/>
      <w:marLeft w:val="0"/>
      <w:marRight w:val="0"/>
      <w:marTop w:val="0"/>
      <w:marBottom w:val="0"/>
      <w:divBdr>
        <w:top w:val="none" w:sz="0" w:space="0" w:color="auto"/>
        <w:left w:val="none" w:sz="0" w:space="0" w:color="auto"/>
        <w:bottom w:val="none" w:sz="0" w:space="0" w:color="auto"/>
        <w:right w:val="none" w:sz="0" w:space="0" w:color="auto"/>
      </w:divBdr>
    </w:div>
    <w:div w:id="1212960818">
      <w:bodyDiv w:val="1"/>
      <w:marLeft w:val="0"/>
      <w:marRight w:val="0"/>
      <w:marTop w:val="0"/>
      <w:marBottom w:val="0"/>
      <w:divBdr>
        <w:top w:val="none" w:sz="0" w:space="0" w:color="auto"/>
        <w:left w:val="none" w:sz="0" w:space="0" w:color="auto"/>
        <w:bottom w:val="none" w:sz="0" w:space="0" w:color="auto"/>
        <w:right w:val="none" w:sz="0" w:space="0" w:color="auto"/>
      </w:divBdr>
    </w:div>
    <w:div w:id="1309166824">
      <w:bodyDiv w:val="1"/>
      <w:marLeft w:val="0"/>
      <w:marRight w:val="0"/>
      <w:marTop w:val="0"/>
      <w:marBottom w:val="0"/>
      <w:divBdr>
        <w:top w:val="none" w:sz="0" w:space="0" w:color="auto"/>
        <w:left w:val="none" w:sz="0" w:space="0" w:color="auto"/>
        <w:bottom w:val="none" w:sz="0" w:space="0" w:color="auto"/>
        <w:right w:val="none" w:sz="0" w:space="0" w:color="auto"/>
      </w:divBdr>
    </w:div>
    <w:div w:id="1401249142">
      <w:bodyDiv w:val="1"/>
      <w:marLeft w:val="0"/>
      <w:marRight w:val="0"/>
      <w:marTop w:val="0"/>
      <w:marBottom w:val="0"/>
      <w:divBdr>
        <w:top w:val="none" w:sz="0" w:space="0" w:color="auto"/>
        <w:left w:val="none" w:sz="0" w:space="0" w:color="auto"/>
        <w:bottom w:val="none" w:sz="0" w:space="0" w:color="auto"/>
        <w:right w:val="none" w:sz="0" w:space="0" w:color="auto"/>
      </w:divBdr>
    </w:div>
    <w:div w:id="1431701099">
      <w:bodyDiv w:val="1"/>
      <w:marLeft w:val="0"/>
      <w:marRight w:val="0"/>
      <w:marTop w:val="0"/>
      <w:marBottom w:val="0"/>
      <w:divBdr>
        <w:top w:val="none" w:sz="0" w:space="0" w:color="auto"/>
        <w:left w:val="none" w:sz="0" w:space="0" w:color="auto"/>
        <w:bottom w:val="none" w:sz="0" w:space="0" w:color="auto"/>
        <w:right w:val="none" w:sz="0" w:space="0" w:color="auto"/>
      </w:divBdr>
    </w:div>
    <w:div w:id="1739590250">
      <w:bodyDiv w:val="1"/>
      <w:marLeft w:val="0"/>
      <w:marRight w:val="0"/>
      <w:marTop w:val="0"/>
      <w:marBottom w:val="0"/>
      <w:divBdr>
        <w:top w:val="none" w:sz="0" w:space="0" w:color="auto"/>
        <w:left w:val="none" w:sz="0" w:space="0" w:color="auto"/>
        <w:bottom w:val="none" w:sz="0" w:space="0" w:color="auto"/>
        <w:right w:val="none" w:sz="0" w:space="0" w:color="auto"/>
      </w:divBdr>
    </w:div>
    <w:div w:id="2090611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4C4EBDAD-F25C-4923-B5F8-0F15B0BF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4.xml><?xml version="1.0" encoding="utf-8"?>
<ds:datastoreItem xmlns:ds="http://schemas.openxmlformats.org/officeDocument/2006/customXml" ds:itemID="{62E09A24-664F-4F3D-95A1-369700FB2EF8}">
  <ds:schemaRefs>
    <ds:schemaRef ds:uri="http://schemas.openxmlformats.org/officeDocument/2006/bibliography"/>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B067330-89E3-4362-9022-7EE22BBAB7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998</Words>
  <Characters>5695</Characters>
  <Application>Microsoft Office Word</Application>
  <DocSecurity>0</DocSecurity>
  <Lines>47</Lines>
  <Paragraphs>13</Paragraphs>
  <ScaleCrop>false</ScaleCrop>
  <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Yang, Kelvin 楊豐銘 (525160)</cp:lastModifiedBy>
  <cp:revision>13</cp:revision>
  <dcterms:created xsi:type="dcterms:W3CDTF">2025-11-07T15:26:00Z</dcterms:created>
  <dcterms:modified xsi:type="dcterms:W3CDTF">2025-11-07T20:27:00Z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2052-11.8.2.12085</vt:lpwstr>
  </property>
  <property fmtid="{D5CDD505-2E9C-101B-9397-08002B2CF9AE}" pid="20" name="ICV">
    <vt:lpwstr>E6FC125F072D40CE9C9CE9F80164E99B</vt:lpwstr>
  </property>
</Properties>
</file>