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2C043" w14:textId="058E62CD" w:rsidR="00055E27" w:rsidRDefault="00055E27" w:rsidP="00055E27">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#117</w:t>
      </w:r>
      <w:r>
        <w:rPr>
          <w:rFonts w:ascii="Arial" w:hAnsi="Arial" w:cs="Arial"/>
          <w:b/>
          <w:sz w:val="24"/>
          <w:szCs w:val="28"/>
        </w:rPr>
        <w:tab/>
      </w:r>
      <w:r w:rsidR="006A2B5C" w:rsidRPr="006A2B5C">
        <w:rPr>
          <w:rFonts w:ascii="Arial" w:hAnsi="Arial" w:cs="Arial"/>
          <w:b/>
          <w:sz w:val="24"/>
          <w:szCs w:val="28"/>
          <w:lang w:val="en-US"/>
        </w:rPr>
        <w:t>R4-2521444</w:t>
      </w:r>
    </w:p>
    <w:p w14:paraId="60A6BCAE" w14:textId="77777777" w:rsidR="00055E27" w:rsidRDefault="00055E27" w:rsidP="00055E27">
      <w:pPr>
        <w:widowControl w:val="0"/>
        <w:tabs>
          <w:tab w:val="right" w:pos="9072"/>
        </w:tabs>
        <w:spacing w:before="120" w:after="160"/>
        <w:rPr>
          <w:rFonts w:ascii="Arial" w:hAnsi="Arial" w:cs="Arial"/>
          <w:b/>
          <w:sz w:val="24"/>
          <w:szCs w:val="24"/>
          <w:lang w:val="en-US"/>
        </w:rPr>
      </w:pPr>
      <w:r w:rsidRPr="003C2348">
        <w:rPr>
          <w:rFonts w:ascii="Arial" w:hAnsi="Arial" w:cs="Arial"/>
          <w:b/>
          <w:sz w:val="24"/>
          <w:szCs w:val="24"/>
        </w:rPr>
        <w:t>Dallas</w:t>
      </w:r>
      <w:r>
        <w:rPr>
          <w:rFonts w:ascii="Arial" w:hAnsi="Arial" w:cs="Arial"/>
          <w:b/>
          <w:sz w:val="24"/>
          <w:szCs w:val="24"/>
        </w:rPr>
        <w:t xml:space="preserve">, </w:t>
      </w:r>
      <w:r w:rsidRPr="003C2348">
        <w:rPr>
          <w:rFonts w:ascii="Arial" w:hAnsi="Arial" w:cs="Arial"/>
          <w:b/>
          <w:sz w:val="24"/>
          <w:szCs w:val="24"/>
        </w:rPr>
        <w:t>USA</w:t>
      </w:r>
      <w:r>
        <w:rPr>
          <w:rFonts w:ascii="Arial" w:hAnsi="Arial" w:cs="Arial"/>
          <w:b/>
          <w:sz w:val="24"/>
          <w:szCs w:val="24"/>
        </w:rPr>
        <w:t xml:space="preserve">, </w:t>
      </w:r>
      <w:bookmarkEnd w:id="1"/>
      <w:r w:rsidRPr="003C2348">
        <w:rPr>
          <w:rFonts w:ascii="Arial" w:hAnsi="Arial" w:cs="Arial"/>
          <w:b/>
          <w:sz w:val="24"/>
          <w:szCs w:val="24"/>
        </w:rPr>
        <w:t>Nov. 17-21, 2025</w:t>
      </w:r>
    </w:p>
    <w:p w14:paraId="367FCFEA" w14:textId="61E5C2E7"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615C36" w:rsidRPr="00615C36">
        <w:rPr>
          <w:rFonts w:ascii="Arial" w:hAnsi="Arial" w:cs="Arial"/>
          <w:sz w:val="22"/>
        </w:rPr>
        <w:t>7.12.3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C181655"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proofErr w:type="spellStart"/>
      <w:r w:rsidR="001B0DF9">
        <w:rPr>
          <w:rFonts w:ascii="Arial" w:eastAsia="MS Mincho" w:hAnsi="Arial" w:cs="Arial"/>
          <w:sz w:val="22"/>
        </w:rPr>
        <w:t>Genernal</w:t>
      </w:r>
      <w:proofErr w:type="spellEnd"/>
      <w:r w:rsidR="001B0DF9">
        <w:rPr>
          <w:rFonts w:ascii="Arial" w:eastAsia="MS Mincho" w:hAnsi="Arial" w:cs="Arial"/>
          <w:sz w:val="22"/>
        </w:rPr>
        <w:t xml:space="preserve"> </w:t>
      </w:r>
      <w:r w:rsidR="001B0DF9">
        <w:rPr>
          <w:rFonts w:ascii="Arial" w:hAnsi="Arial" w:cs="Arial"/>
          <w:sz w:val="22"/>
        </w:rPr>
        <w:t>d</w:t>
      </w:r>
      <w:r w:rsidR="00011067" w:rsidRPr="00011067">
        <w:rPr>
          <w:rFonts w:ascii="Arial" w:hAnsi="Arial" w:cs="Arial"/>
          <w:sz w:val="22"/>
        </w:rPr>
        <w:t xml:space="preserve">iscussion on </w:t>
      </w:r>
      <w:r w:rsidR="001B0DF9">
        <w:rPr>
          <w:rFonts w:ascii="Arial" w:hAnsi="Arial" w:cs="Arial"/>
          <w:sz w:val="22"/>
        </w:rPr>
        <w:t xml:space="preserve">RRM impact </w:t>
      </w:r>
      <w:r w:rsidR="00F51D33">
        <w:rPr>
          <w:rFonts w:ascii="Arial" w:hAnsi="Arial" w:cs="Arial"/>
          <w:sz w:val="22"/>
        </w:rPr>
        <w:t xml:space="preserve">on </w:t>
      </w:r>
      <w:r w:rsidR="001B0DF9" w:rsidRPr="001B0DF9">
        <w:rPr>
          <w:rFonts w:ascii="Arial" w:hAnsi="Arial" w:cs="Arial"/>
          <w:sz w:val="22"/>
        </w:rPr>
        <w:t>RRM measurement prediction</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72994D5C" w:rsidR="00552A87" w:rsidRDefault="00552A87" w:rsidP="00FB2D04">
      <w:pPr>
        <w:spacing w:before="120" w:after="160"/>
        <w:rPr>
          <w:lang w:val="en-US"/>
        </w:rPr>
      </w:pPr>
      <w:bookmarkStart w:id="4" w:name="_Hlk134894944"/>
      <w:r>
        <w:rPr>
          <w:lang w:val="en-US"/>
        </w:rPr>
        <w:t>In RAN#10</w:t>
      </w:r>
      <w:r w:rsidR="00F67A8F">
        <w:rPr>
          <w:lang w:val="en-US"/>
        </w:rPr>
        <w:t>9</w:t>
      </w:r>
      <w:r>
        <w:rPr>
          <w:lang w:val="en-US"/>
        </w:rPr>
        <w:t xml:space="preserve"> meeting, the </w:t>
      </w:r>
      <w:r w:rsidR="00F67A8F">
        <w:rPr>
          <w:lang w:val="en-US"/>
        </w:rPr>
        <w:t>latest</w:t>
      </w:r>
      <w:r>
        <w:rPr>
          <w:lang w:val="en-US"/>
        </w:rPr>
        <w:t xml:space="preserve"> </w:t>
      </w:r>
      <w:r w:rsidR="00F67A8F">
        <w:rPr>
          <w:lang w:val="en-US"/>
        </w:rPr>
        <w:t>WID</w:t>
      </w:r>
      <w:r>
        <w:rPr>
          <w:lang w:val="en-US"/>
        </w:rPr>
        <w:t xml:space="preserve"> [1] was approved</w:t>
      </w:r>
      <w:r w:rsidR="00F67A8F">
        <w:rPr>
          <w:lang w:val="en-US"/>
        </w:rPr>
        <w:t xml:space="preserve">. The description of objectives is </w:t>
      </w:r>
      <w:r>
        <w:rPr>
          <w:lang w:val="en-US"/>
        </w:rPr>
        <w:t>copied as</w:t>
      </w:r>
      <w:r w:rsidR="00F21699">
        <w:rPr>
          <w:rFonts w:hint="eastAsia"/>
          <w:lang w:val="en-US"/>
        </w:rPr>
        <w:t>:</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740FB517" w14:textId="3069097C" w:rsidR="00F67A8F" w:rsidRPr="006A41E6" w:rsidRDefault="00F67A8F" w:rsidP="00E7425A">
            <w:pPr>
              <w:numPr>
                <w:ilvl w:val="0"/>
                <w:numId w:val="32"/>
              </w:numPr>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Specify support for RRM measurement prediction</w:t>
            </w:r>
            <w:r w:rsidRPr="006A41E6">
              <w:rPr>
                <w:rFonts w:ascii="Times New Roman" w:hAnsi="Times New Roman"/>
                <w:bCs/>
                <w:lang w:eastAsia="zh-CN"/>
              </w:rPr>
              <w:t xml:space="preserve"> and measurement event prediction</w:t>
            </w:r>
            <w:r w:rsidRPr="006A41E6">
              <w:rPr>
                <w:rFonts w:ascii="Times New Roman" w:eastAsia="MS Mincho" w:hAnsi="Times New Roman"/>
                <w:bCs/>
              </w:rPr>
              <w:t xml:space="preserve"> for UE sided models [RAN2]:</w:t>
            </w:r>
          </w:p>
          <w:p w14:paraId="35300E69" w14:textId="6E8B86C4" w:rsidR="00F67A8F" w:rsidRPr="006A41E6" w:rsidRDefault="00F67A8F" w:rsidP="00E7425A">
            <w:pPr>
              <w:numPr>
                <w:ilvl w:val="0"/>
                <w:numId w:val="33"/>
              </w:numPr>
              <w:suppressAutoHyphens w:val="0"/>
              <w:overflowPunct/>
              <w:autoSpaceDE/>
              <w:spacing w:after="120"/>
              <w:ind w:leftChars="379" w:left="1115" w:hanging="357"/>
              <w:textAlignment w:val="auto"/>
              <w:rPr>
                <w:rFonts w:ascii="Times New Roman" w:hAnsi="Times New Roman"/>
                <w:bCs/>
              </w:rPr>
            </w:pPr>
            <w:r w:rsidRPr="006A41E6">
              <w:rPr>
                <w:rFonts w:ascii="Times New Roman" w:hAnsi="Times New Roman"/>
                <w:bCs/>
              </w:rPr>
              <w:t>Temporal domain prediction</w:t>
            </w:r>
            <w:r w:rsidRPr="006A41E6">
              <w:rPr>
                <w:rFonts w:ascii="Times New Roman" w:hAnsi="Times New Roman"/>
                <w:bCs/>
                <w:lang w:eastAsia="zh-CN"/>
              </w:rPr>
              <w:t xml:space="preserve"> case A and case B, </w:t>
            </w:r>
            <w:r w:rsidRPr="006A41E6">
              <w:rPr>
                <w:rFonts w:ascii="Times New Roman" w:hAnsi="Times New Roman"/>
                <w:bCs/>
              </w:rPr>
              <w:t>and Frequency domain prediction</w:t>
            </w:r>
            <w:r w:rsidRPr="006A41E6">
              <w:rPr>
                <w:rFonts w:ascii="Times New Roman" w:hAnsi="Times New Roman"/>
                <w:bCs/>
                <w:lang w:eastAsia="zh-CN"/>
              </w:rPr>
              <w:t xml:space="preserve"> for co-located cases are supported</w:t>
            </w:r>
            <w:r w:rsidRPr="006A41E6">
              <w:rPr>
                <w:rFonts w:ascii="Times New Roman" w:hAnsi="Times New Roman"/>
                <w:bCs/>
              </w:rPr>
              <w:t>.</w:t>
            </w:r>
            <w:r w:rsidRPr="006A41E6">
              <w:rPr>
                <w:rFonts w:ascii="Times New Roman" w:hAnsi="Times New Roman"/>
                <w:bCs/>
                <w:lang w:eastAsia="zh-CN"/>
              </w:rPr>
              <w:t xml:space="preserve"> </w:t>
            </w:r>
          </w:p>
          <w:p w14:paraId="0FA5968F" w14:textId="77777777" w:rsidR="00F67A8F" w:rsidRPr="006A41E6" w:rsidRDefault="00F67A8F" w:rsidP="00E7425A">
            <w:pPr>
              <w:numPr>
                <w:ilvl w:val="0"/>
                <w:numId w:val="33"/>
              </w:numPr>
              <w:suppressAutoHyphens w:val="0"/>
              <w:overflowPunct/>
              <w:autoSpaceDE/>
              <w:spacing w:after="120"/>
              <w:ind w:leftChars="379" w:left="1115" w:hanging="357"/>
              <w:textAlignment w:val="auto"/>
              <w:rPr>
                <w:rFonts w:ascii="Times New Roman" w:hAnsi="Times New Roman"/>
                <w:bCs/>
              </w:rPr>
            </w:pPr>
            <w:r w:rsidRPr="006A41E6">
              <w:rPr>
                <w:rFonts w:ascii="Times New Roman" w:hAnsi="Times New Roman"/>
                <w:bCs/>
                <w:lang w:eastAsia="zh-CN"/>
              </w:rPr>
              <w:t xml:space="preserve">L3 </w:t>
            </w:r>
            <w:r w:rsidRPr="006A41E6">
              <w:rPr>
                <w:rFonts w:ascii="Times New Roman" w:hAnsi="Times New Roman"/>
                <w:bCs/>
              </w:rPr>
              <w:t xml:space="preserve">Cell level </w:t>
            </w:r>
            <w:r w:rsidRPr="006A41E6">
              <w:rPr>
                <w:rFonts w:ascii="Times New Roman" w:hAnsi="Times New Roman"/>
                <w:bCs/>
                <w:lang w:eastAsia="zh-CN"/>
              </w:rPr>
              <w:t xml:space="preserve">predication is supported </w:t>
            </w:r>
          </w:p>
          <w:p w14:paraId="5E8D9934" w14:textId="77777777" w:rsidR="00F67A8F" w:rsidRPr="006A41E6" w:rsidRDefault="00F67A8F" w:rsidP="006A41E6">
            <w:pPr>
              <w:spacing w:after="120"/>
              <w:ind w:leftChars="379" w:left="758"/>
              <w:rPr>
                <w:rFonts w:ascii="Times New Roman" w:hAnsi="Times New Roman"/>
                <w:bCs/>
                <w:lang w:eastAsia="zh-CN"/>
              </w:rPr>
            </w:pPr>
            <w:bookmarkStart w:id="5" w:name="OLE_LINK12"/>
            <w:bookmarkStart w:id="6" w:name="OLE_LINK13"/>
            <w:r w:rsidRPr="006A41E6">
              <w:rPr>
                <w:rFonts w:ascii="Times New Roman" w:hAnsi="Times New Roman"/>
                <w:bCs/>
                <w:lang w:eastAsia="zh-CN"/>
              </w:rPr>
              <w:t>Note 1: For UE sided model, spatial domain prediction is not supported.</w:t>
            </w:r>
          </w:p>
          <w:p w14:paraId="793B5500" w14:textId="77777777" w:rsidR="00F67A8F" w:rsidRPr="006A41E6" w:rsidRDefault="00F67A8F" w:rsidP="006A41E6">
            <w:pPr>
              <w:spacing w:after="120"/>
              <w:ind w:leftChars="379" w:left="758"/>
              <w:rPr>
                <w:rFonts w:ascii="Times New Roman" w:hAnsi="Times New Roman"/>
                <w:bCs/>
                <w:lang w:eastAsia="zh-CN"/>
              </w:rPr>
            </w:pPr>
            <w:r w:rsidRPr="006A41E6">
              <w:rPr>
                <w:rFonts w:ascii="Times New Roman" w:hAnsi="Times New Roman"/>
                <w:bCs/>
                <w:lang w:eastAsia="zh-CN"/>
              </w:rPr>
              <w:t>Note 2: For UE sided model, L3 beam level prediction is not supported.</w:t>
            </w:r>
          </w:p>
          <w:bookmarkEnd w:id="5"/>
          <w:bookmarkEnd w:id="6"/>
          <w:p w14:paraId="7D1A5916" w14:textId="77777777" w:rsidR="00F67A8F" w:rsidRPr="006A41E6"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For both RRM measurement prediction and measurement event prediction, specify signalling and protocol aspects to enable LCM functionality management for UE sided model including [RAN2]:</w:t>
            </w:r>
          </w:p>
          <w:p w14:paraId="76D8924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UE capability request and response procedure</w:t>
            </w:r>
          </w:p>
          <w:p w14:paraId="6D70C692" w14:textId="378EA45E"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 xml:space="preserve">Applicability report for both full and partial configuration approach </w:t>
            </w:r>
          </w:p>
          <w:p w14:paraId="1A7EB6F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 xml:space="preserve">Inference configuration </w:t>
            </w:r>
            <w:r w:rsidRPr="006A41E6">
              <w:rPr>
                <w:rFonts w:ascii="Times New Roman" w:hAnsi="Times New Roman"/>
                <w:bCs/>
                <w:lang w:eastAsia="zh-CN"/>
              </w:rPr>
              <w:t>and inference report</w:t>
            </w:r>
          </w:p>
          <w:p w14:paraId="0A3DF92D"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Performance monitoring performed in UE or network side, based on which network can manage UE sided functionality</w:t>
            </w:r>
          </w:p>
          <w:p w14:paraId="068CE5DA" w14:textId="5777B22B"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UE sided data collection</w:t>
            </w:r>
          </w:p>
          <w:p w14:paraId="665AA001"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For measurement event prediction:</w:t>
            </w:r>
          </w:p>
          <w:p w14:paraId="3DB92EF7" w14:textId="77777777" w:rsidR="00F67A8F" w:rsidRPr="006A41E6" w:rsidRDefault="00F67A8F" w:rsidP="00E7425A">
            <w:pPr>
              <w:numPr>
                <w:ilvl w:val="1"/>
                <w:numId w:val="33"/>
              </w:numPr>
              <w:suppressAutoHyphens w:val="0"/>
              <w:overflowPunct/>
              <w:autoSpaceDE/>
              <w:spacing w:after="120"/>
              <w:ind w:leftChars="739" w:left="1838"/>
              <w:textAlignment w:val="auto"/>
              <w:rPr>
                <w:rFonts w:ascii="Times New Roman" w:hAnsi="Times New Roman"/>
                <w:bCs/>
              </w:rPr>
            </w:pPr>
            <w:r w:rsidRPr="006A41E6">
              <w:rPr>
                <w:rFonts w:ascii="Times New Roman" w:hAnsi="Times New Roman"/>
                <w:bCs/>
              </w:rPr>
              <w:t xml:space="preserve"> </w:t>
            </w:r>
            <w:r w:rsidRPr="006A41E6">
              <w:rPr>
                <w:rFonts w:ascii="Times New Roman" w:hAnsi="Times New Roman"/>
                <w:bCs/>
                <w:lang w:eastAsia="zh-CN"/>
              </w:rPr>
              <w:t>Measurement event A1~A6 are in the scope in this release</w:t>
            </w:r>
          </w:p>
          <w:p w14:paraId="044B8317" w14:textId="3C6FFE17" w:rsidR="00F67A8F" w:rsidRPr="006A41E6" w:rsidRDefault="00F67A8F" w:rsidP="006A41E6">
            <w:pPr>
              <w:spacing w:after="120"/>
              <w:ind w:leftChars="421" w:left="842"/>
              <w:rPr>
                <w:rFonts w:ascii="Times New Roman" w:hAnsi="Times New Roman"/>
                <w:bCs/>
                <w:lang w:eastAsia="zh-CN"/>
              </w:rPr>
            </w:pPr>
            <w:r w:rsidRPr="006A41E6">
              <w:rPr>
                <w:rFonts w:ascii="Times New Roman" w:hAnsi="Times New Roman"/>
                <w:bCs/>
                <w:lang w:eastAsia="zh-CN"/>
              </w:rPr>
              <w:t xml:space="preserve">Note3: Data transfer and model delivery for UE sided model are out of scope of this WI. And model related choices can be up to UE’s implementation. </w:t>
            </w:r>
          </w:p>
          <w:p w14:paraId="30893490" w14:textId="77777777" w:rsidR="00F67A8F" w:rsidRPr="006A41E6"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For RRM measurement prediction, specify signalling and protocol aspects to enable LCM functionality management for network sided model including [RAN2]:</w:t>
            </w:r>
          </w:p>
          <w:p w14:paraId="1AB240D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I</w:t>
            </w:r>
            <w:r w:rsidRPr="006A41E6">
              <w:rPr>
                <w:rFonts w:ascii="Times New Roman" w:hAnsi="Times New Roman"/>
                <w:bCs/>
              </w:rPr>
              <w:t xml:space="preserve">nference input report </w:t>
            </w:r>
            <w:r w:rsidRPr="006A41E6">
              <w:rPr>
                <w:rFonts w:ascii="Times New Roman" w:hAnsi="Times New Roman"/>
                <w:bCs/>
                <w:lang w:eastAsia="zh-CN"/>
              </w:rPr>
              <w:t xml:space="preserve">for </w:t>
            </w:r>
            <w:r w:rsidRPr="006A41E6">
              <w:rPr>
                <w:rFonts w:ascii="Times New Roman" w:hAnsi="Times New Roman"/>
                <w:bCs/>
              </w:rPr>
              <w:t xml:space="preserve">at least RRM sub-case 2 of intra-frequency temporal domain case A </w:t>
            </w:r>
            <w:r w:rsidRPr="006A41E6">
              <w:rPr>
                <w:rFonts w:ascii="Times New Roman" w:hAnsi="Times New Roman"/>
                <w:bCs/>
                <w:lang w:eastAsia="zh-CN"/>
              </w:rPr>
              <w:t>for L3 cell prediction</w:t>
            </w:r>
          </w:p>
          <w:p w14:paraId="436E71B7"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Inference input report for RRM sub-case 5 of all scenarios for L3 beam level prediction</w:t>
            </w:r>
          </w:p>
          <w:p w14:paraId="7F0D4BC0" w14:textId="182CB859"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Network sided data collection</w:t>
            </w:r>
            <w:r w:rsidRPr="006A41E6">
              <w:rPr>
                <w:rFonts w:ascii="Times New Roman" w:hAnsi="Times New Roman"/>
                <w:bCs/>
                <w:lang w:eastAsia="zh-CN"/>
              </w:rPr>
              <w:t xml:space="preserve"> for all scenarios </w:t>
            </w:r>
            <w:proofErr w:type="gramStart"/>
            <w:r w:rsidRPr="006A41E6">
              <w:rPr>
                <w:rFonts w:ascii="Times New Roman" w:hAnsi="Times New Roman"/>
                <w:bCs/>
                <w:lang w:eastAsia="zh-CN"/>
              </w:rPr>
              <w:t>and  all</w:t>
            </w:r>
            <w:proofErr w:type="gramEnd"/>
            <w:r w:rsidRPr="006A41E6">
              <w:rPr>
                <w:rFonts w:ascii="Times New Roman" w:hAnsi="Times New Roman"/>
                <w:bCs/>
                <w:lang w:eastAsia="zh-CN"/>
              </w:rPr>
              <w:t xml:space="preserve"> RRM sub-cases of both L3 cell level and L3 beam level prediction</w:t>
            </w:r>
            <w:r w:rsidRPr="006A41E6">
              <w:rPr>
                <w:rFonts w:ascii="Times New Roman" w:hAnsi="Times New Roman"/>
                <w:bCs/>
              </w:rPr>
              <w:t>, at least</w:t>
            </w:r>
          </w:p>
          <w:p w14:paraId="3C1FEF86"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t>UE is configured to log RRM measurement results.</w:t>
            </w:r>
          </w:p>
          <w:p w14:paraId="3034BB60"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t>UE supports periodical logging and L3 event triggered logging.</w:t>
            </w:r>
          </w:p>
          <w:p w14:paraId="72052797"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lastRenderedPageBreak/>
              <w:t>UE can indicate logged data availability.</w:t>
            </w:r>
          </w:p>
          <w:p w14:paraId="4ACCC444" w14:textId="77777777" w:rsidR="00F67A8F" w:rsidRPr="006A41E6" w:rsidRDefault="00F67A8F" w:rsidP="006A41E6">
            <w:pPr>
              <w:spacing w:after="120"/>
              <w:ind w:leftChars="379" w:left="758"/>
              <w:contextualSpacing/>
              <w:rPr>
                <w:rFonts w:ascii="Times New Roman" w:hAnsi="Times New Roman"/>
                <w:bCs/>
                <w:lang w:eastAsia="zh-CN"/>
              </w:rPr>
            </w:pPr>
            <w:r w:rsidRPr="006A41E6">
              <w:rPr>
                <w:rFonts w:ascii="Times New Roman" w:hAnsi="Times New Roman"/>
                <w:bCs/>
                <w:lang w:eastAsia="zh-CN"/>
              </w:rPr>
              <w:t>Note 4: All scenarios in this objective refer to intra-frequency domain case A and case B, inter-frequency prediction and spatial domain prediction.</w:t>
            </w:r>
          </w:p>
          <w:p w14:paraId="473BC4B2" w14:textId="02DE2D37" w:rsidR="00F67A8F" w:rsidRPr="006A41E6" w:rsidRDefault="00F67A8F" w:rsidP="006A41E6">
            <w:pPr>
              <w:spacing w:after="120"/>
              <w:ind w:leftChars="19" w:left="38"/>
              <w:contextualSpacing/>
              <w:rPr>
                <w:rFonts w:ascii="Times New Roman" w:hAnsi="Times New Roman"/>
                <w:bCs/>
                <w:lang w:eastAsia="zh-CN"/>
              </w:rPr>
            </w:pPr>
            <w:r w:rsidRPr="006A41E6">
              <w:rPr>
                <w:rFonts w:ascii="Times New Roman" w:eastAsia="MS Mincho" w:hAnsi="Times New Roman"/>
                <w:bCs/>
              </w:rPr>
              <w:t>Note</w:t>
            </w:r>
            <w:r w:rsidRPr="006A41E6">
              <w:rPr>
                <w:rFonts w:ascii="Times New Roman" w:hAnsi="Times New Roman"/>
                <w:bCs/>
                <w:lang w:eastAsia="zh-CN"/>
              </w:rPr>
              <w:t>5</w:t>
            </w:r>
            <w:r w:rsidRPr="006A41E6">
              <w:rPr>
                <w:rFonts w:ascii="Times New Roman" w:eastAsia="MS Mincho" w:hAnsi="Times New Roman"/>
                <w:bCs/>
              </w:rPr>
              <w:t>: The above objectives are to be based on the LCM framework for Rel-19 AI/ML for NR air interface WI as much as possible</w:t>
            </w:r>
            <w:r w:rsidRPr="006A41E6">
              <w:rPr>
                <w:rFonts w:ascii="Times New Roman" w:hAnsi="Times New Roman"/>
                <w:bCs/>
                <w:lang w:eastAsia="zh-CN"/>
              </w:rPr>
              <w:t>.</w:t>
            </w:r>
          </w:p>
          <w:p w14:paraId="5AF5C1C5" w14:textId="77777777" w:rsidR="00F67A8F" w:rsidRPr="00F21699"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highlight w:val="yellow"/>
              </w:rPr>
            </w:pPr>
            <w:r w:rsidRPr="00F21699">
              <w:rPr>
                <w:rFonts w:ascii="Times New Roman" w:eastAsia="MS Mincho" w:hAnsi="Times New Roman"/>
                <w:bCs/>
                <w:highlight w:val="yellow"/>
              </w:rPr>
              <w:t xml:space="preserve">For both RRM measurement prediction and measurement event prediction </w:t>
            </w:r>
            <w:r w:rsidRPr="00F21699">
              <w:rPr>
                <w:rFonts w:ascii="Times New Roman" w:hAnsi="Times New Roman"/>
                <w:bCs/>
                <w:highlight w:val="yellow"/>
                <w:lang w:eastAsia="zh-CN"/>
              </w:rPr>
              <w:t xml:space="preserve">for UE sided model </w:t>
            </w:r>
            <w:r w:rsidRPr="00F21699">
              <w:rPr>
                <w:rFonts w:ascii="Times New Roman" w:eastAsia="MS Mincho" w:hAnsi="Times New Roman"/>
                <w:bCs/>
                <w:highlight w:val="yellow"/>
              </w:rPr>
              <w:t>[RAN4]:</w:t>
            </w:r>
          </w:p>
          <w:p w14:paraId="21179775" w14:textId="4B8D92FA" w:rsidR="00F67A8F" w:rsidRPr="00F21699"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Specify core requirements for the use cases and scenarios supported by the previous objectives </w:t>
            </w:r>
            <w:r w:rsidRPr="00F21699">
              <w:rPr>
                <w:rFonts w:ascii="Times New Roman" w:hAnsi="Times New Roman"/>
                <w:bCs/>
                <w:highlight w:val="yellow"/>
                <w:lang w:eastAsia="zh-CN"/>
              </w:rPr>
              <w:t>for RRM measurement prediction and indirect measurement event prediction</w:t>
            </w:r>
          </w:p>
          <w:p w14:paraId="211A24C5" w14:textId="77777777" w:rsidR="00F67A8F" w:rsidRPr="00F21699" w:rsidRDefault="00F67A8F" w:rsidP="00E7425A">
            <w:pPr>
              <w:numPr>
                <w:ilvl w:val="1"/>
                <w:numId w:val="33"/>
              </w:numPr>
              <w:suppressAutoHyphens w:val="0"/>
              <w:overflowPunct/>
              <w:autoSpaceDE/>
              <w:spacing w:after="120"/>
              <w:ind w:leftChars="739" w:left="1838"/>
              <w:textAlignment w:val="auto"/>
              <w:rPr>
                <w:rFonts w:ascii="Times New Roman" w:hAnsi="Times New Roman"/>
                <w:bCs/>
                <w:highlight w:val="yellow"/>
              </w:rPr>
            </w:pPr>
            <w:r w:rsidRPr="00F21699">
              <w:rPr>
                <w:rFonts w:ascii="Times New Roman" w:hAnsi="Times New Roman"/>
                <w:bCs/>
                <w:highlight w:val="yellow"/>
                <w:lang w:eastAsia="zh-CN"/>
              </w:rPr>
              <w:t>Note 6: RAN4 is expected to investigate whether the core requirement for RRM measurement prediction can be reused for indirect measurement event prediction</w:t>
            </w:r>
          </w:p>
          <w:p w14:paraId="03015510" w14:textId="114C624E" w:rsidR="00F67A8F" w:rsidRPr="00F21699"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For direct event prediction, study feasibility of </w:t>
            </w:r>
            <w:r w:rsidRPr="00F21699">
              <w:rPr>
                <w:rFonts w:ascii="Times New Roman" w:hAnsi="Times New Roman"/>
                <w:bCs/>
                <w:highlight w:val="yellow"/>
                <w:lang w:eastAsia="zh-CN"/>
              </w:rPr>
              <w:t xml:space="preserve">core </w:t>
            </w:r>
            <w:r w:rsidRPr="00F21699">
              <w:rPr>
                <w:rFonts w:ascii="Times New Roman" w:hAnsi="Times New Roman"/>
                <w:bCs/>
                <w:highlight w:val="yellow"/>
              </w:rPr>
              <w:t>requirement in Q2 2026.</w:t>
            </w:r>
          </w:p>
          <w:p w14:paraId="652902D4" w14:textId="3602C281" w:rsidR="00F67A8F" w:rsidRPr="00F21699"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Specify LCM-related core requirements to support the LCM functionality </w:t>
            </w:r>
            <w:proofErr w:type="gramStart"/>
            <w:r w:rsidRPr="00F21699">
              <w:rPr>
                <w:rFonts w:ascii="Times New Roman" w:hAnsi="Times New Roman"/>
                <w:bCs/>
                <w:highlight w:val="yellow"/>
              </w:rPr>
              <w:t>management ,</w:t>
            </w:r>
            <w:proofErr w:type="gramEnd"/>
            <w:r w:rsidRPr="00F21699">
              <w:rPr>
                <w:rFonts w:ascii="Times New Roman" w:hAnsi="Times New Roman"/>
                <w:bCs/>
                <w:highlight w:val="yellow"/>
              </w:rPr>
              <w:t xml:space="preserve"> if any</w:t>
            </w:r>
          </w:p>
          <w:p w14:paraId="089F5CBE" w14:textId="176877BA" w:rsidR="00964E73" w:rsidRPr="00F67A8F" w:rsidRDefault="00F67A8F" w:rsidP="006A41E6">
            <w:pPr>
              <w:overflowPunct/>
              <w:autoSpaceDE/>
              <w:spacing w:after="0"/>
              <w:ind w:leftChars="14" w:left="28" w:firstLine="1"/>
              <w:textAlignment w:val="auto"/>
              <w:rPr>
                <w:rFonts w:eastAsia="Times New Roman"/>
                <w:bCs/>
                <w:szCs w:val="24"/>
                <w:lang w:eastAsia="en-US"/>
              </w:rPr>
            </w:pPr>
            <w:r w:rsidRPr="006A41E6">
              <w:rPr>
                <w:rFonts w:ascii="Times New Roman" w:hAnsi="Times New Roman"/>
                <w:bCs/>
                <w:lang w:eastAsia="zh-CN"/>
              </w:rPr>
              <w:t>Note 7: Can check in RAN#112 whether direct event prediction can be supported depending on RAN2 and RAN4 conclusions</w:t>
            </w:r>
          </w:p>
        </w:tc>
      </w:tr>
    </w:tbl>
    <w:bookmarkEnd w:id="4"/>
    <w:p w14:paraId="0BAD2A60" w14:textId="4EC7C812" w:rsidR="00C30EF4" w:rsidRPr="00C30EF4" w:rsidRDefault="003F0FCD" w:rsidP="00FA5697">
      <w:pPr>
        <w:spacing w:before="120" w:after="160"/>
        <w:jc w:val="both"/>
      </w:pPr>
      <w:r>
        <w:lastRenderedPageBreak/>
        <w:t xml:space="preserve">The </w:t>
      </w:r>
      <w:r w:rsidR="00C30EF4" w:rsidRPr="00C30EF4">
        <w:t xml:space="preserve">RAN4 </w:t>
      </w:r>
      <w:r w:rsidR="00C30EF4">
        <w:t xml:space="preserve">task </w:t>
      </w:r>
      <w:r w:rsidR="00C30EF4" w:rsidRPr="00C30EF4">
        <w:t>specifies the highlighted sections above, primarily covering both RRM measurement prediction and measurement event prediction for the UE-sided model.</w:t>
      </w:r>
    </w:p>
    <w:p w14:paraId="75B4233D" w14:textId="25751BA5" w:rsidR="007F721E" w:rsidRPr="0094552E" w:rsidRDefault="0094552E" w:rsidP="00FA5697">
      <w:pPr>
        <w:spacing w:before="120" w:after="160"/>
        <w:jc w:val="both"/>
      </w:pPr>
      <w:r>
        <w:t>I</w:t>
      </w:r>
      <w:r>
        <w:rPr>
          <w:rFonts w:hint="eastAsia"/>
        </w:rPr>
        <w:t>n</w:t>
      </w:r>
      <w:r w:rsidRPr="00A45679">
        <w:t xml:space="preserve"> the last meeting, RAN4 conducted a preliminary discussion on issues related to scenarios and sub-use cases, as well as simulation scenarios and assumptions. The </w:t>
      </w:r>
      <w:r>
        <w:rPr>
          <w:rFonts w:hint="eastAsia"/>
        </w:rPr>
        <w:t>outcome</w:t>
      </w:r>
      <w:r>
        <w:t xml:space="preserve"> </w:t>
      </w:r>
      <w:r w:rsidRPr="00A45679">
        <w:t xml:space="preserve">of the discussion </w:t>
      </w:r>
      <w:proofErr w:type="gramStart"/>
      <w:r w:rsidRPr="00A45679">
        <w:t>were</w:t>
      </w:r>
      <w:proofErr w:type="gramEnd"/>
      <w:r w:rsidRPr="00A45679">
        <w:t xml:space="preserve"> captured in WF</w:t>
      </w:r>
      <w:r>
        <w:t xml:space="preserve"> </w:t>
      </w:r>
      <w:r w:rsidRPr="00A45679">
        <w:t xml:space="preserve">[2]. In this contribution, we further provide our views on issues regarding </w:t>
      </w:r>
      <w:r w:rsidR="00371F69">
        <w:t xml:space="preserve">RRM </w:t>
      </w:r>
      <w:r w:rsidR="00371F69">
        <w:rPr>
          <w:rFonts w:hint="eastAsia"/>
        </w:rPr>
        <w:t>requirements</w:t>
      </w:r>
      <w:r w:rsidR="00371F69">
        <w:t xml:space="preserve"> </w:t>
      </w:r>
      <w:r w:rsidR="00371F69">
        <w:rPr>
          <w:rFonts w:hint="eastAsia"/>
        </w:rPr>
        <w:t>for</w:t>
      </w:r>
      <w:r w:rsidR="00371F69">
        <w:t xml:space="preserve"> RRM measurement prediction</w:t>
      </w:r>
      <w:r w:rsidRPr="00A45679">
        <w:t xml:space="preserve"> for AI mobility based on the </w:t>
      </w:r>
      <w:r w:rsidR="00DA2FB4">
        <w:t>summary</w:t>
      </w:r>
      <w:r w:rsidRPr="00A45679">
        <w:t xml:space="preserve"> reached in the last </w:t>
      </w:r>
      <w:proofErr w:type="gramStart"/>
      <w:r w:rsidRPr="00A45679">
        <w:t>meeting[</w:t>
      </w:r>
      <w:proofErr w:type="gramEnd"/>
      <w:r w:rsidRPr="00A45679">
        <w:t>2].</w:t>
      </w:r>
    </w:p>
    <w:p w14:paraId="58E0A4E7" w14:textId="498981C5" w:rsidR="004915CE" w:rsidRPr="008B5006" w:rsidRDefault="00355C33" w:rsidP="008B5006">
      <w:pPr>
        <w:pStyle w:val="1"/>
        <w:numPr>
          <w:ilvl w:val="0"/>
          <w:numId w:val="23"/>
        </w:numPr>
        <w:tabs>
          <w:tab w:val="num" w:pos="720"/>
        </w:tabs>
        <w:ind w:left="432" w:hanging="432"/>
      </w:pPr>
      <w:bookmarkStart w:id="7" w:name="_Hlk73468315"/>
      <w:r w:rsidRPr="007C26C6">
        <w:t>Discussion</w:t>
      </w:r>
    </w:p>
    <w:p w14:paraId="130471B7" w14:textId="4BCC30DE" w:rsidR="00A1202E" w:rsidRDefault="00F23A7B" w:rsidP="009F348E">
      <w:pPr>
        <w:pStyle w:val="2"/>
        <w:numPr>
          <w:ilvl w:val="1"/>
          <w:numId w:val="23"/>
        </w:numPr>
        <w:rPr>
          <w:rFonts w:eastAsia="宋体"/>
          <w:bCs/>
          <w:lang w:val="en-US"/>
        </w:rPr>
      </w:pPr>
      <w:r>
        <w:rPr>
          <w:rFonts w:eastAsia="宋体"/>
          <w:bCs/>
          <w:lang w:val="en-US"/>
        </w:rPr>
        <w:t xml:space="preserve">Factors to be </w:t>
      </w:r>
      <w:proofErr w:type="gramStart"/>
      <w:r>
        <w:rPr>
          <w:rFonts w:eastAsia="宋体"/>
          <w:bCs/>
          <w:lang w:val="en-US"/>
        </w:rPr>
        <w:t>considered(</w:t>
      </w:r>
      <w:proofErr w:type="gramEnd"/>
      <w:r>
        <w:rPr>
          <w:rFonts w:eastAsia="宋体"/>
          <w:bCs/>
          <w:lang w:val="en-US"/>
        </w:rPr>
        <w:t>for core part)</w:t>
      </w:r>
    </w:p>
    <w:tbl>
      <w:tblPr>
        <w:tblStyle w:val="afff5"/>
        <w:tblW w:w="0" w:type="auto"/>
        <w:tblInd w:w="0" w:type="dxa"/>
        <w:tblLook w:val="04A0" w:firstRow="1" w:lastRow="0" w:firstColumn="1" w:lastColumn="0" w:noHBand="0" w:noVBand="1"/>
      </w:tblPr>
      <w:tblGrid>
        <w:gridCol w:w="9630"/>
      </w:tblGrid>
      <w:tr w:rsidR="006B0A16" w14:paraId="3C96E387" w14:textId="77777777" w:rsidTr="006B0A16">
        <w:tc>
          <w:tcPr>
            <w:tcW w:w="9630" w:type="dxa"/>
          </w:tcPr>
          <w:p w14:paraId="03A37781" w14:textId="77777777" w:rsidR="006B0A16" w:rsidRPr="00DE552B" w:rsidRDefault="006B0A16" w:rsidP="00CF7089">
            <w:pPr>
              <w:rPr>
                <w:rFonts w:ascii="Times New Roman" w:hAnsi="Times New Roman"/>
                <w:b/>
                <w:u w:val="single"/>
              </w:rPr>
            </w:pPr>
            <w:bookmarkStart w:id="8" w:name="_Hlk213231367"/>
            <w:r w:rsidRPr="00DE552B">
              <w:rPr>
                <w:rFonts w:ascii="Times New Roman" w:hAnsi="Times New Roman"/>
                <w:b/>
                <w:u w:val="single"/>
              </w:rPr>
              <w:t xml:space="preserve">Issue 2-2-2: </w:t>
            </w:r>
            <w:bookmarkStart w:id="9" w:name="OLE_LINK135"/>
            <w:bookmarkStart w:id="10" w:name="OLE_LINK136"/>
            <w:r w:rsidRPr="00DE552B">
              <w:rPr>
                <w:rFonts w:ascii="Times New Roman" w:hAnsi="Times New Roman"/>
                <w:b/>
                <w:u w:val="single"/>
              </w:rPr>
              <w:t>Prediction accuracy requirements for measurement prediction</w:t>
            </w:r>
            <w:bookmarkEnd w:id="9"/>
            <w:bookmarkEnd w:id="10"/>
          </w:p>
          <w:p w14:paraId="312C51F4" w14:textId="77777777" w:rsidR="006B0A16" w:rsidRPr="00DE552B" w:rsidRDefault="006B0A16" w:rsidP="006B0A16">
            <w:pPr>
              <w:spacing w:beforeLines="50" w:afterLines="50" w:after="120"/>
              <w:rPr>
                <w:rFonts w:ascii="Times New Roman" w:eastAsiaTheme="minorEastAsia" w:hAnsi="Times New Roman"/>
                <w:lang w:eastAsia="zh-CN"/>
              </w:rPr>
            </w:pPr>
            <w:r w:rsidRPr="00DE552B">
              <w:rPr>
                <w:rFonts w:ascii="Times New Roman" w:eastAsiaTheme="minorEastAsia" w:hAnsi="Times New Roman"/>
                <w:lang w:eastAsia="zh-CN"/>
              </w:rPr>
              <w:t xml:space="preserve">Further discuss based on the open issues in [1] and the following way forward: </w:t>
            </w:r>
          </w:p>
          <w:p w14:paraId="0C50B910" w14:textId="77777777" w:rsidR="006B0A16" w:rsidRPr="00DE552B" w:rsidRDefault="006B0A16" w:rsidP="006B0A16">
            <w:pPr>
              <w:pStyle w:val="a3"/>
              <w:numPr>
                <w:ilvl w:val="1"/>
                <w:numId w:val="41"/>
              </w:numPr>
              <w:overflowPunct w:val="0"/>
              <w:autoSpaceDE w:val="0"/>
              <w:autoSpaceDN w:val="0"/>
              <w:adjustRightInd w:val="0"/>
              <w:spacing w:beforeLines="50" w:after="0"/>
              <w:textAlignment w:val="baseline"/>
              <w:rPr>
                <w:rFonts w:ascii="Times New Roman" w:eastAsiaTheme="minorEastAsia" w:hAnsi="Times New Roman"/>
                <w:lang w:eastAsia="zh-CN"/>
              </w:rPr>
            </w:pPr>
            <w:r w:rsidRPr="00DE552B">
              <w:rPr>
                <w:rFonts w:ascii="Times New Roman" w:eastAsiaTheme="minorEastAsia" w:hAnsi="Times New Roman"/>
                <w:lang w:eastAsia="zh-CN"/>
              </w:rPr>
              <w:t>Discuss whether the prediction accuracy has the same or different accuracy requirements as non-AI/ML RRM measurement.</w:t>
            </w:r>
          </w:p>
          <w:p w14:paraId="0FD84FDD" w14:textId="77777777" w:rsidR="006B0A16" w:rsidRPr="00DE552B" w:rsidRDefault="006B0A16" w:rsidP="006B0A16">
            <w:pPr>
              <w:pStyle w:val="a3"/>
              <w:numPr>
                <w:ilvl w:val="1"/>
                <w:numId w:val="41"/>
              </w:numPr>
              <w:overflowPunct w:val="0"/>
              <w:autoSpaceDE w:val="0"/>
              <w:autoSpaceDN w:val="0"/>
              <w:adjustRightInd w:val="0"/>
              <w:spacing w:beforeLines="50" w:after="0"/>
              <w:textAlignment w:val="baseline"/>
              <w:rPr>
                <w:rFonts w:ascii="Times New Roman" w:eastAsiaTheme="minorEastAsia" w:hAnsi="Times New Roman"/>
                <w:lang w:eastAsia="zh-CN"/>
              </w:rPr>
            </w:pPr>
            <w:r w:rsidRPr="00DE552B">
              <w:rPr>
                <w:rFonts w:ascii="Times New Roman" w:eastAsiaTheme="minorEastAsia" w:hAnsi="Times New Roman"/>
                <w:lang w:eastAsia="zh-CN"/>
              </w:rPr>
              <w:t xml:space="preserve">Discuss whether the following parameters need to be the side condition of the accuracy requirements: </w:t>
            </w:r>
          </w:p>
          <w:p w14:paraId="787C9BD6" w14:textId="77777777" w:rsidR="006B0A16" w:rsidRPr="00DE552B" w:rsidRDefault="006B0A16" w:rsidP="006B0A16">
            <w:pPr>
              <w:pStyle w:val="a3"/>
              <w:numPr>
                <w:ilvl w:val="2"/>
                <w:numId w:val="41"/>
              </w:numPr>
              <w:overflowPunct w:val="0"/>
              <w:autoSpaceDE w:val="0"/>
              <w:autoSpaceDN w:val="0"/>
              <w:adjustRightInd w:val="0"/>
              <w:spacing w:beforeLines="50" w:after="0"/>
              <w:textAlignment w:val="baseline"/>
              <w:rPr>
                <w:rFonts w:ascii="Times New Roman" w:eastAsiaTheme="minorEastAsia" w:hAnsi="Times New Roman"/>
                <w:lang w:eastAsia="zh-CN"/>
              </w:rPr>
            </w:pPr>
            <w:r w:rsidRPr="00DE552B">
              <w:rPr>
                <w:rFonts w:ascii="Times New Roman" w:eastAsia="Malgun Gothic" w:hAnsi="Times New Roman"/>
                <w:lang w:eastAsia="ko-KR"/>
              </w:rPr>
              <w:t>OW/PW length</w:t>
            </w:r>
          </w:p>
          <w:p w14:paraId="5F7356AE" w14:textId="77777777" w:rsidR="006B0A16" w:rsidRPr="00DE552B" w:rsidRDefault="006B0A16" w:rsidP="006B0A16">
            <w:pPr>
              <w:pStyle w:val="a3"/>
              <w:numPr>
                <w:ilvl w:val="2"/>
                <w:numId w:val="41"/>
              </w:numPr>
              <w:overflowPunct w:val="0"/>
              <w:autoSpaceDE w:val="0"/>
              <w:autoSpaceDN w:val="0"/>
              <w:adjustRightInd w:val="0"/>
              <w:spacing w:beforeLines="50" w:after="0"/>
              <w:textAlignment w:val="baseline"/>
              <w:rPr>
                <w:rFonts w:ascii="Times New Roman" w:eastAsiaTheme="minorEastAsia" w:hAnsi="Times New Roman"/>
                <w:lang w:eastAsia="zh-CN"/>
              </w:rPr>
            </w:pPr>
            <w:r w:rsidRPr="00DE552B">
              <w:rPr>
                <w:rFonts w:ascii="Times New Roman" w:eastAsia="Malgun Gothic" w:hAnsi="Times New Roman"/>
                <w:lang w:eastAsia="ko-KR"/>
              </w:rPr>
              <w:t>MRRT</w:t>
            </w:r>
          </w:p>
          <w:p w14:paraId="66D12774" w14:textId="77777777" w:rsidR="006B0A16" w:rsidRPr="00DE552B" w:rsidRDefault="006B0A16" w:rsidP="006B0A16">
            <w:pPr>
              <w:pStyle w:val="a3"/>
              <w:numPr>
                <w:ilvl w:val="2"/>
                <w:numId w:val="41"/>
              </w:numPr>
              <w:overflowPunct w:val="0"/>
              <w:autoSpaceDE w:val="0"/>
              <w:autoSpaceDN w:val="0"/>
              <w:adjustRightInd w:val="0"/>
              <w:spacing w:beforeLines="50" w:after="0"/>
              <w:textAlignment w:val="baseline"/>
              <w:rPr>
                <w:rFonts w:ascii="Times New Roman" w:eastAsiaTheme="minorEastAsia" w:hAnsi="Times New Roman"/>
                <w:lang w:eastAsia="zh-CN"/>
              </w:rPr>
            </w:pPr>
            <w:r w:rsidRPr="00DE552B">
              <w:rPr>
                <w:rFonts w:ascii="Times New Roman" w:eastAsiaTheme="minorEastAsia" w:hAnsi="Times New Roman"/>
                <w:lang w:eastAsia="zh-CN"/>
              </w:rPr>
              <w:t>Skipping pattern</w:t>
            </w:r>
          </w:p>
          <w:p w14:paraId="00E3699B" w14:textId="77777777" w:rsidR="006B0A16" w:rsidRPr="00DE552B" w:rsidRDefault="006B0A16" w:rsidP="006B0A16">
            <w:pPr>
              <w:pStyle w:val="a3"/>
              <w:numPr>
                <w:ilvl w:val="2"/>
                <w:numId w:val="41"/>
              </w:numPr>
              <w:overflowPunct w:val="0"/>
              <w:autoSpaceDE w:val="0"/>
              <w:autoSpaceDN w:val="0"/>
              <w:adjustRightInd w:val="0"/>
              <w:spacing w:beforeLines="50" w:after="0"/>
              <w:textAlignment w:val="baseline"/>
              <w:rPr>
                <w:rFonts w:ascii="Times New Roman" w:eastAsiaTheme="minorEastAsia" w:hAnsi="Times New Roman"/>
                <w:lang w:eastAsia="zh-CN"/>
              </w:rPr>
            </w:pPr>
            <w:r w:rsidRPr="00DE552B">
              <w:rPr>
                <w:rFonts w:ascii="Times New Roman" w:eastAsia="Malgun Gothic" w:hAnsi="Times New Roman"/>
                <w:lang w:eastAsia="ko-KR"/>
              </w:rPr>
              <w:t>UE speed</w:t>
            </w:r>
          </w:p>
          <w:p w14:paraId="7373CD46" w14:textId="0686F30A" w:rsidR="006B0A16" w:rsidRPr="00DE552B" w:rsidRDefault="006B0A16" w:rsidP="006B0A16">
            <w:pPr>
              <w:pStyle w:val="a3"/>
              <w:numPr>
                <w:ilvl w:val="2"/>
                <w:numId w:val="41"/>
              </w:numPr>
              <w:overflowPunct w:val="0"/>
              <w:autoSpaceDE w:val="0"/>
              <w:autoSpaceDN w:val="0"/>
              <w:adjustRightInd w:val="0"/>
              <w:spacing w:beforeLines="50" w:after="0"/>
              <w:textAlignment w:val="baseline"/>
              <w:rPr>
                <w:rFonts w:eastAsiaTheme="minorEastAsia"/>
                <w:lang w:eastAsia="zh-CN"/>
              </w:rPr>
            </w:pPr>
            <w:bookmarkStart w:id="11" w:name="OLE_LINK141"/>
            <w:bookmarkStart w:id="12" w:name="OLE_LINK142"/>
            <w:r w:rsidRPr="00DE552B">
              <w:rPr>
                <w:rFonts w:ascii="Times New Roman" w:eastAsia="Malgun Gothic" w:hAnsi="Times New Roman"/>
                <w:lang w:eastAsia="ko-KR"/>
              </w:rPr>
              <w:t>L1 f</w:t>
            </w:r>
            <w:r w:rsidRPr="00DE552B">
              <w:rPr>
                <w:rFonts w:ascii="Times New Roman" w:eastAsiaTheme="minorEastAsia" w:hAnsi="Times New Roman"/>
                <w:lang w:eastAsia="zh-CN"/>
              </w:rPr>
              <w:t>iltering approach and sample numbe</w:t>
            </w:r>
            <w:bookmarkEnd w:id="11"/>
            <w:bookmarkEnd w:id="12"/>
            <w:r w:rsidRPr="00DE552B">
              <w:rPr>
                <w:rFonts w:ascii="Times New Roman" w:eastAsiaTheme="minorEastAsia" w:hAnsi="Times New Roman"/>
                <w:lang w:eastAsia="zh-CN"/>
              </w:rPr>
              <w:t>r</w:t>
            </w:r>
            <w:bookmarkEnd w:id="8"/>
          </w:p>
        </w:tc>
      </w:tr>
    </w:tbl>
    <w:p w14:paraId="737B8A24" w14:textId="05847AAF" w:rsidR="006B0A16" w:rsidRDefault="006B0A16" w:rsidP="006B0A16">
      <w:pPr>
        <w:rPr>
          <w:lang w:val="en-US"/>
        </w:rPr>
      </w:pPr>
    </w:p>
    <w:p w14:paraId="68CABB14" w14:textId="4A266B18" w:rsidR="0025128D" w:rsidRPr="006B0A16" w:rsidRDefault="0025128D" w:rsidP="006B0A16">
      <w:pPr>
        <w:rPr>
          <w:lang w:val="en-US"/>
        </w:rPr>
      </w:pPr>
      <w:r w:rsidRPr="0025128D">
        <w:rPr>
          <w:lang w:val="en-US"/>
        </w:rPr>
        <w:t xml:space="preserve">The factors </w:t>
      </w:r>
      <w:r w:rsidR="008C4A59">
        <w:rPr>
          <w:lang w:val="en-US"/>
        </w:rPr>
        <w:t xml:space="preserve">potentially </w:t>
      </w:r>
      <w:r w:rsidRPr="0025128D">
        <w:rPr>
          <w:lang w:val="en-US"/>
        </w:rPr>
        <w:t xml:space="preserve">affecting the Prediction accuracy requirements for measurement prediction are summarized above based on the </w:t>
      </w:r>
      <w:r>
        <w:rPr>
          <w:lang w:val="en-US"/>
        </w:rPr>
        <w:t xml:space="preserve">contributions </w:t>
      </w:r>
      <w:r w:rsidR="00461675">
        <w:rPr>
          <w:lang w:val="en-US"/>
        </w:rPr>
        <w:t>from</w:t>
      </w:r>
      <w:r w:rsidRPr="0025128D">
        <w:rPr>
          <w:lang w:val="en-US"/>
        </w:rPr>
        <w:t xml:space="preserve"> companies </w:t>
      </w:r>
      <w:r w:rsidR="00C277FC">
        <w:rPr>
          <w:lang w:val="en-US"/>
        </w:rPr>
        <w:t>in</w:t>
      </w:r>
      <w:r w:rsidRPr="0025128D">
        <w:rPr>
          <w:lang w:val="en-US"/>
        </w:rPr>
        <w:t xml:space="preserve"> the last meeting. We will analyze </w:t>
      </w:r>
      <w:r w:rsidR="006F7382">
        <w:rPr>
          <w:lang w:val="en-US"/>
        </w:rPr>
        <w:t xml:space="preserve">these </w:t>
      </w:r>
      <w:r w:rsidRPr="0025128D">
        <w:rPr>
          <w:lang w:val="en-US"/>
        </w:rPr>
        <w:t>parameter</w:t>
      </w:r>
      <w:r w:rsidR="006F7382">
        <w:rPr>
          <w:lang w:val="en-US"/>
        </w:rPr>
        <w:t>s one by one</w:t>
      </w:r>
      <w:r w:rsidRPr="0025128D">
        <w:rPr>
          <w:lang w:val="en-US"/>
        </w:rPr>
        <w:t>.</w:t>
      </w:r>
    </w:p>
    <w:p w14:paraId="4C094BB7" w14:textId="0515DE45" w:rsidR="00151137" w:rsidRPr="00BD3834" w:rsidRDefault="00151137" w:rsidP="00E7425A">
      <w:pPr>
        <w:pStyle w:val="a3"/>
        <w:numPr>
          <w:ilvl w:val="0"/>
          <w:numId w:val="34"/>
        </w:numPr>
        <w:rPr>
          <w:bCs/>
        </w:rPr>
      </w:pPr>
      <w:r w:rsidRPr="003B7F9A">
        <w:rPr>
          <w:bCs/>
        </w:rPr>
        <w:t>OW</w:t>
      </w:r>
      <w:r w:rsidR="003B7F9A" w:rsidRPr="003B7F9A">
        <w:rPr>
          <w:bCs/>
        </w:rPr>
        <w:t xml:space="preserve"> window</w:t>
      </w:r>
      <w:r w:rsidR="004E27DD">
        <w:rPr>
          <w:bCs/>
        </w:rPr>
        <w:t xml:space="preserve"> and PW window</w:t>
      </w:r>
    </w:p>
    <w:p w14:paraId="19C91735" w14:textId="77777777" w:rsidR="006D4CE7" w:rsidRPr="006D4CE7" w:rsidRDefault="006D4CE7" w:rsidP="000264BA">
      <w:pPr>
        <w:jc w:val="both"/>
        <w:rPr>
          <w:bCs/>
        </w:rPr>
      </w:pPr>
      <w:r w:rsidRPr="006D4CE7">
        <w:rPr>
          <w:bCs/>
        </w:rPr>
        <w:t>In the SI discussions, RAN4 reached the following conclusions regarding the observation window:</w:t>
      </w:r>
    </w:p>
    <w:p w14:paraId="1BAE7D9A" w14:textId="13E3C51E" w:rsidR="00E942CF" w:rsidRDefault="00E942CF" w:rsidP="000264BA">
      <w:pPr>
        <w:jc w:val="both"/>
        <w:rPr>
          <w:bCs/>
          <w:i/>
        </w:rPr>
      </w:pPr>
      <w:r w:rsidRPr="00E942CF">
        <w:rPr>
          <w:bCs/>
          <w:i/>
        </w:rPr>
        <w:t>For intra-frequency temporal domain prediction, the impact on prediction accuracy by UE speed, MRRT, and OW/PW length will be considered. The number of measurements performed in OW could be also considered.</w:t>
      </w:r>
    </w:p>
    <w:p w14:paraId="47885B6B" w14:textId="3935EF7F" w:rsidR="00011276" w:rsidRDefault="00011276" w:rsidP="000264BA">
      <w:pPr>
        <w:jc w:val="both"/>
        <w:rPr>
          <w:bCs/>
        </w:rPr>
      </w:pPr>
      <w:r w:rsidRPr="00011276">
        <w:rPr>
          <w:bCs/>
        </w:rPr>
        <w:lastRenderedPageBreak/>
        <w:t>According to the RAN2 agreement, the OW length depends on UE implementation. However, from RAN4 perspective, different OW lengths may lead to different prediction performances. And in the SI phase simulation by RAN2, increasing the OW length can improve the prediction accuracy, especially when the OW length is relatively short. Therefore, RAN4 needs to at least consider different OW lengths in the evaluation to determine the minimum OW length that satisfies the defined prediction accuracy.</w:t>
      </w:r>
    </w:p>
    <w:p w14:paraId="1892FDD0" w14:textId="3CBC2FE4" w:rsidR="00261739" w:rsidRDefault="00E47AF2" w:rsidP="000264BA">
      <w:pPr>
        <w:jc w:val="both"/>
        <w:rPr>
          <w:b/>
          <w:bCs/>
        </w:rPr>
      </w:pPr>
      <w:r w:rsidRPr="00F522D1">
        <w:rPr>
          <w:b/>
          <w:bCs/>
        </w:rPr>
        <w:t>P</w:t>
      </w:r>
      <w:r w:rsidRPr="00F522D1">
        <w:rPr>
          <w:rFonts w:hint="eastAsia"/>
          <w:b/>
          <w:bCs/>
        </w:rPr>
        <w:t>roposal</w:t>
      </w:r>
      <w:r w:rsidRPr="00F522D1">
        <w:rPr>
          <w:b/>
          <w:bCs/>
        </w:rPr>
        <w:t xml:space="preserve"> 1</w:t>
      </w:r>
      <w:r w:rsidRPr="00F522D1">
        <w:rPr>
          <w:rFonts w:hint="eastAsia"/>
          <w:b/>
          <w:bCs/>
        </w:rPr>
        <w:t>:</w:t>
      </w:r>
      <w:r w:rsidRPr="00F522D1">
        <w:rPr>
          <w:b/>
          <w:bCs/>
        </w:rPr>
        <w:t xml:space="preserve"> </w:t>
      </w:r>
      <w:r w:rsidR="0092662D" w:rsidRPr="00F522D1">
        <w:rPr>
          <w:b/>
          <w:bCs/>
        </w:rPr>
        <w:t>RAN4 to at least consider different OW lengths in the evaluation to determine the minimum OW length that satisfies the defined prediction accuracy.</w:t>
      </w:r>
    </w:p>
    <w:p w14:paraId="781BFB12" w14:textId="07DE76DA" w:rsidR="00B21263" w:rsidRPr="00B21263" w:rsidRDefault="00B21263" w:rsidP="00B21263">
      <w:pPr>
        <w:jc w:val="both"/>
        <w:rPr>
          <w:bCs/>
        </w:rPr>
      </w:pPr>
      <w:r w:rsidRPr="00B21263">
        <w:rPr>
          <w:bCs/>
        </w:rPr>
        <w:t xml:space="preserve">For the prediction window, obviously, a longer PW length correlates with decreased prediction accuracy. Therefore, during the stage of evaluating and defining requirements, RAN4 needs to consider the prediction performance corresponding to different PW lengths. In addition, for the AI/ML BM-Case 2 prediction, the number of time instances and the time gap between instances are configured by the network. Therefore, </w:t>
      </w:r>
      <w:bookmarkStart w:id="13" w:name="OLE_LINK169"/>
      <w:bookmarkStart w:id="14" w:name="OLE_LINK170"/>
      <w:r w:rsidRPr="00B21263">
        <w:rPr>
          <w:bCs/>
        </w:rPr>
        <w:t>when evaluating, the candidate values of PW length also need to refer to the possible configured values of the network (if determined by RAN2)</w:t>
      </w:r>
      <w:bookmarkEnd w:id="13"/>
      <w:bookmarkEnd w:id="14"/>
      <w:r w:rsidRPr="00B21263">
        <w:rPr>
          <w:bCs/>
        </w:rPr>
        <w:t>.</w:t>
      </w:r>
    </w:p>
    <w:p w14:paraId="3B2589A0" w14:textId="0DDBA55B" w:rsidR="00B21263" w:rsidRPr="001C65F3" w:rsidRDefault="00B21263" w:rsidP="00B21263">
      <w:pPr>
        <w:jc w:val="both"/>
        <w:rPr>
          <w:b/>
          <w:bCs/>
        </w:rPr>
      </w:pPr>
      <w:r w:rsidRPr="001C65F3">
        <w:rPr>
          <w:b/>
          <w:bCs/>
        </w:rPr>
        <w:t xml:space="preserve">Proposal 2: During the stage of </w:t>
      </w:r>
      <w:r w:rsidR="001A08FB" w:rsidRPr="001C65F3">
        <w:rPr>
          <w:b/>
          <w:bCs/>
        </w:rPr>
        <w:t xml:space="preserve">performance </w:t>
      </w:r>
      <w:r w:rsidRPr="001C65F3">
        <w:rPr>
          <w:b/>
          <w:bCs/>
        </w:rPr>
        <w:t>evaluat</w:t>
      </w:r>
      <w:r w:rsidR="00A21926" w:rsidRPr="001C65F3">
        <w:rPr>
          <w:b/>
          <w:bCs/>
        </w:rPr>
        <w:t>ion</w:t>
      </w:r>
      <w:r w:rsidRPr="001C65F3">
        <w:rPr>
          <w:b/>
          <w:bCs/>
        </w:rPr>
        <w:t xml:space="preserve"> and defining requirements, RAN4 needs to consider the prediction performance corresponding to different PW lengths</w:t>
      </w:r>
    </w:p>
    <w:p w14:paraId="2DE637E0" w14:textId="3B99E377" w:rsidR="00922BD5" w:rsidRPr="00BD3834" w:rsidRDefault="00922BD5" w:rsidP="00922BD5">
      <w:pPr>
        <w:pStyle w:val="a3"/>
        <w:numPr>
          <w:ilvl w:val="0"/>
          <w:numId w:val="34"/>
        </w:numPr>
        <w:rPr>
          <w:bCs/>
        </w:rPr>
      </w:pPr>
      <w:r>
        <w:rPr>
          <w:bCs/>
        </w:rPr>
        <w:t>MRRT</w:t>
      </w:r>
      <w:r w:rsidR="00063FBB">
        <w:rPr>
          <w:bCs/>
        </w:rPr>
        <w:t xml:space="preserve"> and </w:t>
      </w:r>
      <w:r w:rsidR="006C6E3D">
        <w:rPr>
          <w:rFonts w:hint="eastAsia"/>
          <w:bCs/>
        </w:rPr>
        <w:t>skipping</w:t>
      </w:r>
      <w:r w:rsidR="006C6E3D">
        <w:rPr>
          <w:bCs/>
        </w:rPr>
        <w:t xml:space="preserve"> </w:t>
      </w:r>
      <w:r w:rsidR="006C6E3D">
        <w:rPr>
          <w:rFonts w:hint="eastAsia"/>
          <w:bCs/>
        </w:rPr>
        <w:t>patterns</w:t>
      </w:r>
    </w:p>
    <w:p w14:paraId="33F9AC02" w14:textId="47A404F4" w:rsidR="004B6EDF" w:rsidRDefault="007E4C38" w:rsidP="004B6EDF">
      <w:pPr>
        <w:jc w:val="both"/>
        <w:rPr>
          <w:bCs/>
        </w:rPr>
      </w:pPr>
      <w:r w:rsidRPr="007E4C38">
        <w:rPr>
          <w:bCs/>
        </w:rPr>
        <w:t>These two parameters are mainly for Case B. For Case B, the main difference compared to Case A is that certain actual measurements will be skipped and replaced with predicted results.</w:t>
      </w:r>
      <w:r w:rsidR="00BB6BD0">
        <w:rPr>
          <w:bCs/>
        </w:rPr>
        <w:t xml:space="preserve"> </w:t>
      </w:r>
      <w:r w:rsidR="004B6EDF" w:rsidRPr="009A371C">
        <w:rPr>
          <w:bCs/>
        </w:rPr>
        <w:t>Regarding the specific skipping pattern, RAN2 reached relevant conclusions during the RAN2#131 meeting. As shown below, it was agreed that for the skipping pattern in the temporal domain of Case B, the interpretation is from NW</w:t>
      </w:r>
      <w:r w:rsidR="004B6EDF">
        <w:rPr>
          <w:bCs/>
        </w:rPr>
        <w:t xml:space="preserve"> </w:t>
      </w:r>
      <w:r w:rsidR="004B6EDF" w:rsidRPr="009A371C">
        <w:rPr>
          <w:bCs/>
        </w:rPr>
        <w:t>perspective, referring to the SSB configuration used by the network to indicate the timing of its own SSB transmission, rather than from the UE perspective regarding how the UE actually skips measurements. This SSB configuration potentially impacts the MRR</w:t>
      </w:r>
      <w:r w:rsidR="007348CF">
        <w:rPr>
          <w:bCs/>
        </w:rPr>
        <w:t>T</w:t>
      </w:r>
      <w:r w:rsidR="004B6EDF" w:rsidRPr="009A371C">
        <w:rPr>
          <w:bCs/>
        </w:rPr>
        <w:t xml:space="preserve"> parameter, which </w:t>
      </w:r>
      <w:r w:rsidR="004B6EDF">
        <w:rPr>
          <w:bCs/>
        </w:rPr>
        <w:t xml:space="preserve">will </w:t>
      </w:r>
      <w:proofErr w:type="gramStart"/>
      <w:r w:rsidR="004B6EDF">
        <w:rPr>
          <w:bCs/>
        </w:rPr>
        <w:t>e</w:t>
      </w:r>
      <w:r w:rsidR="004B6EDF" w:rsidRPr="009A371C">
        <w:rPr>
          <w:bCs/>
        </w:rPr>
        <w:t>ffects</w:t>
      </w:r>
      <w:proofErr w:type="gramEnd"/>
      <w:r w:rsidR="004B6EDF" w:rsidRPr="009A371C">
        <w:rPr>
          <w:bCs/>
        </w:rPr>
        <w:t xml:space="preserve"> prediction performance. Further details are expected to depend on additional conclusions from RAN2.</w:t>
      </w:r>
    </w:p>
    <w:p w14:paraId="0C48A93D" w14:textId="77777777" w:rsidR="004B6EDF" w:rsidRDefault="004B6EDF" w:rsidP="004B6EDF">
      <w:pPr>
        <w:pStyle w:val="Doc-text2"/>
        <w:pBdr>
          <w:top w:val="single" w:sz="4" w:space="1" w:color="auto"/>
          <w:left w:val="single" w:sz="4" w:space="4" w:color="auto"/>
          <w:bottom w:val="single" w:sz="4" w:space="0" w:color="auto"/>
          <w:right w:val="single" w:sz="4" w:space="4" w:color="auto"/>
        </w:pBdr>
        <w:rPr>
          <w:b/>
          <w:bCs/>
          <w:lang w:val="en-US"/>
        </w:rPr>
      </w:pPr>
      <w:r>
        <w:rPr>
          <w:b/>
          <w:bCs/>
          <w:lang w:val="en-US"/>
        </w:rPr>
        <w:t>RAN2</w:t>
      </w:r>
      <w:r w:rsidRPr="004A3177">
        <w:rPr>
          <w:b/>
          <w:bCs/>
          <w:lang w:val="en-US"/>
        </w:rPr>
        <w:t xml:space="preserve">#131 </w:t>
      </w:r>
      <w:r w:rsidRPr="004A3177">
        <w:rPr>
          <w:rFonts w:hint="eastAsia"/>
          <w:b/>
          <w:bCs/>
          <w:lang w:val="en-US"/>
        </w:rPr>
        <w:t>meeting</w:t>
      </w:r>
      <w:r w:rsidRPr="004A3177">
        <w:rPr>
          <w:b/>
          <w:bCs/>
          <w:lang w:val="en-US"/>
        </w:rPr>
        <w:t xml:space="preserve"> </w:t>
      </w:r>
      <w:r>
        <w:rPr>
          <w:b/>
          <w:bCs/>
          <w:lang w:val="en-US"/>
        </w:rPr>
        <w:t>Agreements</w:t>
      </w:r>
    </w:p>
    <w:p w14:paraId="5A913AD6" w14:textId="77777777" w:rsidR="004B6EDF" w:rsidRDefault="004B6EDF" w:rsidP="004B6EDF">
      <w:pPr>
        <w:pStyle w:val="Agreement"/>
        <w:numPr>
          <w:ilvl w:val="0"/>
          <w:numId w:val="37"/>
        </w:numPr>
        <w:pBdr>
          <w:top w:val="single" w:sz="4" w:space="1" w:color="auto"/>
          <w:left w:val="single" w:sz="4" w:space="4" w:color="auto"/>
          <w:bottom w:val="single" w:sz="4" w:space="0" w:color="auto"/>
          <w:right w:val="single" w:sz="4" w:space="4" w:color="auto"/>
        </w:pBdr>
        <w:rPr>
          <w:b w:val="0"/>
          <w:bCs/>
          <w:lang w:val="en-US"/>
        </w:rPr>
      </w:pPr>
      <w:r>
        <w:rPr>
          <w:b w:val="0"/>
          <w:bCs/>
          <w:lang w:val="en-US"/>
        </w:rPr>
        <w:t>For the interpretation of “skipping pattern” in temporal domain Case B, RAN2 confirm that it refers to SSB configuration to indicate the timing of NW's SSB transmission</w:t>
      </w:r>
      <w:r>
        <w:rPr>
          <w:rFonts w:hint="eastAsia"/>
          <w:b w:val="0"/>
          <w:bCs/>
          <w:lang w:val="en-US"/>
        </w:rPr>
        <w:t>—</w:t>
      </w:r>
      <w:r>
        <w:rPr>
          <w:b w:val="0"/>
          <w:bCs/>
          <w:lang w:val="en-US"/>
        </w:rPr>
        <w:t>not timing of UE's SSB measurement/skipping.</w:t>
      </w:r>
    </w:p>
    <w:p w14:paraId="108B0DFE" w14:textId="77777777" w:rsidR="004B6EDF" w:rsidRDefault="004B6EDF" w:rsidP="004B6EDF">
      <w:pPr>
        <w:pStyle w:val="Agreement"/>
        <w:numPr>
          <w:ilvl w:val="0"/>
          <w:numId w:val="37"/>
        </w:numPr>
        <w:pBdr>
          <w:top w:val="single" w:sz="4" w:space="1" w:color="auto"/>
          <w:left w:val="single" w:sz="4" w:space="4" w:color="auto"/>
          <w:bottom w:val="single" w:sz="4" w:space="0" w:color="auto"/>
          <w:right w:val="single" w:sz="4" w:space="4" w:color="auto"/>
        </w:pBdr>
        <w:rPr>
          <w:b w:val="0"/>
          <w:bCs/>
          <w:lang w:val="en-US"/>
        </w:rPr>
      </w:pPr>
      <w:r>
        <w:rPr>
          <w:b w:val="0"/>
          <w:bCs/>
          <w:lang w:val="en-US"/>
        </w:rPr>
        <w:t xml:space="preserve">For temporal domain Case A, NW can indicate the list of target cells for which it expects results (if available) as part of inference configuration.  This list is optional.  </w:t>
      </w:r>
    </w:p>
    <w:p w14:paraId="41A4927B" w14:textId="77777777" w:rsidR="004B6EDF" w:rsidRDefault="004B6EDF" w:rsidP="004B6EDF">
      <w:pPr>
        <w:pStyle w:val="Agreement"/>
        <w:numPr>
          <w:ilvl w:val="0"/>
          <w:numId w:val="37"/>
        </w:numPr>
        <w:pBdr>
          <w:top w:val="single" w:sz="4" w:space="1" w:color="auto"/>
          <w:left w:val="single" w:sz="4" w:space="4" w:color="auto"/>
          <w:bottom w:val="single" w:sz="4" w:space="0" w:color="auto"/>
          <w:right w:val="single" w:sz="4" w:space="4" w:color="auto"/>
        </w:pBdr>
        <w:rPr>
          <w:b w:val="0"/>
          <w:bCs/>
          <w:lang w:val="en-US"/>
        </w:rPr>
      </w:pPr>
      <w:r>
        <w:rPr>
          <w:b w:val="0"/>
          <w:bCs/>
          <w:lang w:val="en-US"/>
        </w:rPr>
        <w:t xml:space="preserve">For temporal domain case A, one or more instances of predicted measurement results in PW per one cell are reported in one </w:t>
      </w:r>
      <w:proofErr w:type="spellStart"/>
      <w:r>
        <w:rPr>
          <w:b w:val="0"/>
          <w:bCs/>
          <w:lang w:val="en-US"/>
        </w:rPr>
        <w:t>measurementReport</w:t>
      </w:r>
      <w:proofErr w:type="spellEnd"/>
      <w:r>
        <w:rPr>
          <w:b w:val="0"/>
          <w:bCs/>
          <w:lang w:val="en-US"/>
        </w:rPr>
        <w:t xml:space="preserve"> message</w:t>
      </w:r>
    </w:p>
    <w:p w14:paraId="61943DEA" w14:textId="77777777" w:rsidR="004B6EDF" w:rsidRDefault="004B6EDF" w:rsidP="004B6EDF">
      <w:pPr>
        <w:pStyle w:val="Doc-text2"/>
        <w:numPr>
          <w:ilvl w:val="0"/>
          <w:numId w:val="37"/>
        </w:numPr>
        <w:pBdr>
          <w:top w:val="single" w:sz="4" w:space="1" w:color="auto"/>
          <w:left w:val="single" w:sz="4" w:space="4" w:color="auto"/>
          <w:bottom w:val="single" w:sz="4" w:space="0" w:color="auto"/>
          <w:right w:val="single" w:sz="4" w:space="4" w:color="auto"/>
        </w:pBdr>
        <w:suppressAutoHyphens w:val="0"/>
        <w:rPr>
          <w:lang w:val="en-US"/>
        </w:rPr>
      </w:pPr>
      <w:r>
        <w:rPr>
          <w:lang w:val="en-US"/>
        </w:rPr>
        <w:t>For temporal domain Case B, the inference report can include the latest measurement results (regardless of actual results or predicted results).</w:t>
      </w:r>
    </w:p>
    <w:p w14:paraId="0F1833EB" w14:textId="77777777" w:rsidR="004B6EDF" w:rsidRDefault="004B6EDF" w:rsidP="004B6EDF">
      <w:pPr>
        <w:pStyle w:val="Doc-text2"/>
        <w:numPr>
          <w:ilvl w:val="0"/>
          <w:numId w:val="37"/>
        </w:numPr>
        <w:pBdr>
          <w:top w:val="single" w:sz="4" w:space="1" w:color="auto"/>
          <w:left w:val="single" w:sz="4" w:space="4" w:color="auto"/>
          <w:bottom w:val="single" w:sz="4" w:space="0" w:color="auto"/>
          <w:right w:val="single" w:sz="4" w:space="4" w:color="auto"/>
        </w:pBdr>
        <w:suppressAutoHyphens w:val="0"/>
        <w:rPr>
          <w:lang w:val="en-US"/>
        </w:rPr>
      </w:pPr>
      <w:r>
        <w:rPr>
          <w:lang w:val="en-US"/>
        </w:rPr>
        <w:t>For frequency domain prediction, the inference report can include the latest measurement results of the predicted cell. (No change to the existing measurement report)</w:t>
      </w:r>
    </w:p>
    <w:p w14:paraId="6E994F32" w14:textId="77777777" w:rsidR="00F1093F" w:rsidRDefault="00F1093F" w:rsidP="004B6EDF">
      <w:pPr>
        <w:jc w:val="both"/>
        <w:rPr>
          <w:bCs/>
        </w:rPr>
      </w:pPr>
    </w:p>
    <w:p w14:paraId="0FA5D6AD" w14:textId="682521E9" w:rsidR="00AC1965" w:rsidRPr="009A371C" w:rsidRDefault="00AC1965" w:rsidP="004B6EDF">
      <w:pPr>
        <w:jc w:val="both"/>
        <w:rPr>
          <w:bCs/>
        </w:rPr>
      </w:pPr>
      <w:r w:rsidRPr="00AC1965">
        <w:rPr>
          <w:bCs/>
        </w:rPr>
        <w:t>Therefore, regarding whether and how to consider Case B, we suggest waiting for RAN2's conclusion on how RAN2 designs the SSB configuration to indicate the timing of the NW's SSB transmission.</w:t>
      </w:r>
    </w:p>
    <w:p w14:paraId="60036074" w14:textId="4B81E87C" w:rsidR="004B6EDF" w:rsidRDefault="004B6EDF" w:rsidP="00A6317F">
      <w:pPr>
        <w:jc w:val="both"/>
        <w:rPr>
          <w:b/>
        </w:rPr>
      </w:pPr>
      <w:r w:rsidRPr="007D528A">
        <w:rPr>
          <w:b/>
        </w:rPr>
        <w:t>Proposal</w:t>
      </w:r>
      <w:r>
        <w:rPr>
          <w:b/>
        </w:rPr>
        <w:t xml:space="preserve"> </w:t>
      </w:r>
      <w:r w:rsidR="001C65F3">
        <w:rPr>
          <w:b/>
        </w:rPr>
        <w:t>3</w:t>
      </w:r>
      <w:r w:rsidR="009B744E">
        <w:rPr>
          <w:b/>
        </w:rPr>
        <w:t>:</w:t>
      </w:r>
      <w:r w:rsidRPr="007D528A">
        <w:rPr>
          <w:b/>
        </w:rPr>
        <w:t xml:space="preserve"> </w:t>
      </w:r>
      <w:r w:rsidR="0098325C">
        <w:rPr>
          <w:b/>
        </w:rPr>
        <w:t>F</w:t>
      </w:r>
      <w:r w:rsidR="0098325C">
        <w:rPr>
          <w:rFonts w:hint="eastAsia"/>
          <w:b/>
        </w:rPr>
        <w:t>or</w:t>
      </w:r>
      <w:r w:rsidR="0098325C">
        <w:rPr>
          <w:b/>
        </w:rPr>
        <w:t xml:space="preserve"> </w:t>
      </w:r>
      <w:r w:rsidR="0098325C" w:rsidRPr="0098325C">
        <w:rPr>
          <w:b/>
        </w:rPr>
        <w:t>MRRT</w:t>
      </w:r>
      <w:r w:rsidR="0098325C">
        <w:rPr>
          <w:b/>
        </w:rPr>
        <w:t xml:space="preserve"> </w:t>
      </w:r>
      <w:r w:rsidR="0098325C">
        <w:rPr>
          <w:rFonts w:hint="eastAsia"/>
          <w:b/>
        </w:rPr>
        <w:t>and</w:t>
      </w:r>
      <w:r w:rsidR="0098325C">
        <w:rPr>
          <w:b/>
        </w:rPr>
        <w:t xml:space="preserve"> </w:t>
      </w:r>
      <w:r w:rsidR="0098325C" w:rsidRPr="0098325C">
        <w:rPr>
          <w:b/>
        </w:rPr>
        <w:t>Skipping pattern</w:t>
      </w:r>
      <w:r w:rsidR="00852D57">
        <w:rPr>
          <w:b/>
        </w:rPr>
        <w:t xml:space="preserve"> for Case B</w:t>
      </w:r>
      <w:r w:rsidRPr="007D528A">
        <w:rPr>
          <w:b/>
        </w:rPr>
        <w:t>, it depends on how RAN2 designs the SSB configuration to indicate the timing of the NW's SSB transmission.</w:t>
      </w:r>
    </w:p>
    <w:p w14:paraId="562020D7" w14:textId="6D3AEE5E" w:rsidR="00896D57" w:rsidRPr="00FC2D43" w:rsidRDefault="00896D57" w:rsidP="00896D57">
      <w:pPr>
        <w:pStyle w:val="a3"/>
        <w:numPr>
          <w:ilvl w:val="0"/>
          <w:numId w:val="34"/>
        </w:numPr>
        <w:rPr>
          <w:bCs/>
        </w:rPr>
      </w:pPr>
      <w:r>
        <w:rPr>
          <w:bCs/>
        </w:rPr>
        <w:t>UE speed</w:t>
      </w:r>
    </w:p>
    <w:p w14:paraId="24D09088" w14:textId="4D856FD1" w:rsidR="00E25C97" w:rsidRDefault="00E25C97" w:rsidP="000264BA">
      <w:pPr>
        <w:jc w:val="both"/>
        <w:rPr>
          <w:bCs/>
        </w:rPr>
      </w:pPr>
      <w:r w:rsidRPr="00E25C97">
        <w:rPr>
          <w:bCs/>
        </w:rPr>
        <w:t>According to the evaluation of RAN2 in SI, for temporal domain</w:t>
      </w:r>
      <w:r>
        <w:rPr>
          <w:bCs/>
        </w:rPr>
        <w:t xml:space="preserve"> </w:t>
      </w:r>
      <w:r w:rsidRPr="00E25C97">
        <w:rPr>
          <w:bCs/>
        </w:rPr>
        <w:t xml:space="preserve">prediction, higher UE speed correlates with decreased prediction accuracy. For prediction in the frequency domain, based on the following observation, the impact of UE speed on prediction accuracy in this scenario is relatively small. However, considering the further consideration of measurement errors and changes in the RAN4 evaluation </w:t>
      </w:r>
      <w:proofErr w:type="spellStart"/>
      <w:r w:rsidRPr="00E25C97">
        <w:rPr>
          <w:bCs/>
        </w:rPr>
        <w:t>modeling</w:t>
      </w:r>
      <w:proofErr w:type="spellEnd"/>
      <w:r w:rsidRPr="00E25C97">
        <w:rPr>
          <w:bCs/>
        </w:rPr>
        <w:t xml:space="preserve"> method (if any, such as </w:t>
      </w:r>
      <w:r w:rsidR="008C6901">
        <w:rPr>
          <w:bCs/>
        </w:rPr>
        <w:t xml:space="preserve">how to </w:t>
      </w:r>
      <w:r w:rsidRPr="00E25C97">
        <w:rPr>
          <w:bCs/>
        </w:rPr>
        <w:t>model the frequency-correlation for frequency domain prediction), we suggest that the factor of UE speed should be considered in all scenarios.</w:t>
      </w:r>
    </w:p>
    <w:tbl>
      <w:tblPr>
        <w:tblStyle w:val="afff5"/>
        <w:tblW w:w="0" w:type="auto"/>
        <w:tblInd w:w="0" w:type="dxa"/>
        <w:tblLook w:val="04A0" w:firstRow="1" w:lastRow="0" w:firstColumn="1" w:lastColumn="0" w:noHBand="0" w:noVBand="1"/>
      </w:tblPr>
      <w:tblGrid>
        <w:gridCol w:w="9630"/>
      </w:tblGrid>
      <w:tr w:rsidR="003624A6" w14:paraId="4F1116A1" w14:textId="77777777" w:rsidTr="003624A6">
        <w:tc>
          <w:tcPr>
            <w:tcW w:w="9630" w:type="dxa"/>
            <w:tcBorders>
              <w:top w:val="single" w:sz="4" w:space="0" w:color="auto"/>
              <w:left w:val="single" w:sz="4" w:space="0" w:color="auto"/>
              <w:bottom w:val="single" w:sz="4" w:space="0" w:color="auto"/>
              <w:right w:val="single" w:sz="4" w:space="0" w:color="auto"/>
            </w:tcBorders>
            <w:hideMark/>
          </w:tcPr>
          <w:p w14:paraId="41A612C3" w14:textId="77777777" w:rsidR="003624A6" w:rsidRDefault="003624A6">
            <w:r>
              <w:t>For FR1 inter-frequency predictions in co-located scenario, the following observations are made:</w:t>
            </w:r>
          </w:p>
          <w:p w14:paraId="1B2AABE4" w14:textId="77777777" w:rsidR="003624A6" w:rsidRDefault="003624A6" w:rsidP="003624A6">
            <w:pPr>
              <w:pStyle w:val="B10"/>
              <w:numPr>
                <w:ilvl w:val="0"/>
                <w:numId w:val="42"/>
              </w:numPr>
              <w:suppressAutoHyphens w:val="0"/>
              <w:overflowPunct/>
              <w:autoSpaceDE/>
              <w:autoSpaceDN w:val="0"/>
              <w:textAlignment w:val="auto"/>
            </w:pPr>
            <w:r>
              <w:t>The UE speed has minor impact on the prediction accuracy;</w:t>
            </w:r>
          </w:p>
        </w:tc>
      </w:tr>
    </w:tbl>
    <w:p w14:paraId="1678ADD6" w14:textId="77777777" w:rsidR="003624A6" w:rsidRPr="00FB1941" w:rsidRDefault="003624A6" w:rsidP="000264BA">
      <w:pPr>
        <w:jc w:val="both"/>
        <w:rPr>
          <w:bCs/>
          <w:lang w:val="en-US"/>
        </w:rPr>
      </w:pPr>
    </w:p>
    <w:p w14:paraId="11E9A1F8" w14:textId="6BFDD410" w:rsidR="002F07A5" w:rsidRPr="002F07A5" w:rsidRDefault="002F07A5" w:rsidP="00DF4474">
      <w:pPr>
        <w:jc w:val="both"/>
        <w:rPr>
          <w:b/>
          <w:bCs/>
        </w:rPr>
      </w:pPr>
      <w:r w:rsidRPr="002F07A5">
        <w:rPr>
          <w:b/>
          <w:bCs/>
        </w:rPr>
        <w:lastRenderedPageBreak/>
        <w:t xml:space="preserve">Proposal </w:t>
      </w:r>
      <w:r w:rsidR="001C65F3">
        <w:rPr>
          <w:b/>
          <w:bCs/>
        </w:rPr>
        <w:t>4</w:t>
      </w:r>
      <w:r w:rsidR="009B744E">
        <w:rPr>
          <w:b/>
          <w:bCs/>
        </w:rPr>
        <w:t>:</w:t>
      </w:r>
      <w:r w:rsidRPr="002F07A5">
        <w:rPr>
          <w:b/>
          <w:bCs/>
        </w:rPr>
        <w:t xml:space="preserve"> During the evaluation phase, RAN4 needs to consider the impact of different UE speeds on prediction performance</w:t>
      </w:r>
    </w:p>
    <w:p w14:paraId="33375D3C" w14:textId="772CBEBC" w:rsidR="003B0956" w:rsidRPr="00FC2D43" w:rsidRDefault="00DE267B" w:rsidP="003B0956">
      <w:pPr>
        <w:pStyle w:val="a3"/>
        <w:numPr>
          <w:ilvl w:val="0"/>
          <w:numId w:val="34"/>
        </w:numPr>
        <w:rPr>
          <w:bCs/>
        </w:rPr>
      </w:pPr>
      <w:r w:rsidRPr="00DE267B">
        <w:rPr>
          <w:bCs/>
        </w:rPr>
        <w:t xml:space="preserve">L1 filtering approach and </w:t>
      </w:r>
      <w:bookmarkStart w:id="15" w:name="OLE_LINK147"/>
      <w:bookmarkStart w:id="16" w:name="OLE_LINK148"/>
      <w:bookmarkStart w:id="17" w:name="OLE_LINK149"/>
      <w:bookmarkStart w:id="18" w:name="OLE_LINK150"/>
      <w:r w:rsidRPr="00DE267B">
        <w:rPr>
          <w:bCs/>
        </w:rPr>
        <w:t xml:space="preserve">sample </w:t>
      </w:r>
      <w:bookmarkEnd w:id="15"/>
      <w:bookmarkEnd w:id="16"/>
      <w:r w:rsidRPr="00DE267B">
        <w:rPr>
          <w:bCs/>
        </w:rPr>
        <w:t>numbe</w:t>
      </w:r>
      <w:r w:rsidR="00980D3E">
        <w:rPr>
          <w:rFonts w:hint="eastAsia"/>
          <w:bCs/>
        </w:rPr>
        <w:t>r</w:t>
      </w:r>
    </w:p>
    <w:bookmarkEnd w:id="17"/>
    <w:bookmarkEnd w:id="18"/>
    <w:p w14:paraId="70E2F2D9" w14:textId="77777777" w:rsidR="00D952BE" w:rsidRPr="00D952BE" w:rsidRDefault="00D952BE" w:rsidP="00D952BE">
      <w:pPr>
        <w:jc w:val="both"/>
        <w:rPr>
          <w:bCs/>
        </w:rPr>
      </w:pPr>
      <w:r w:rsidRPr="00D952BE">
        <w:rPr>
          <w:bCs/>
        </w:rPr>
        <w:t>The L1 filtering approach and sample number are mainly affected by whether a sliding or non-sliding window is used for this part. For the non-sliding window, each model input is based on new L1 samples. In contrast, for the sliding window, only one sample is input into the model as new information. The amount of information learned by the model differs between the two implementation methods. From the perspective of implementation, non-sliding filtering is more in line with reality. Therefore, we recommend considering the non-sliding window as the baseline, and the sample number reuses the sample number defined by the legacy L1 filtering.</w:t>
      </w:r>
    </w:p>
    <w:p w14:paraId="10567DBE" w14:textId="117F9754" w:rsidR="00D952BE" w:rsidRPr="00D952BE" w:rsidRDefault="00D952BE" w:rsidP="00D952BE">
      <w:pPr>
        <w:jc w:val="both"/>
        <w:rPr>
          <w:b/>
          <w:bCs/>
        </w:rPr>
      </w:pPr>
      <w:r w:rsidRPr="00D952BE">
        <w:rPr>
          <w:b/>
          <w:bCs/>
        </w:rPr>
        <w:t xml:space="preserve">Proposal </w:t>
      </w:r>
      <w:r w:rsidR="00F115B5">
        <w:rPr>
          <w:b/>
          <w:bCs/>
        </w:rPr>
        <w:t>5</w:t>
      </w:r>
      <w:r w:rsidR="009B744E">
        <w:rPr>
          <w:b/>
          <w:bCs/>
        </w:rPr>
        <w:t>:</w:t>
      </w:r>
      <w:r w:rsidRPr="00D952BE">
        <w:rPr>
          <w:b/>
          <w:bCs/>
        </w:rPr>
        <w:t xml:space="preserve"> </w:t>
      </w:r>
      <w:r w:rsidR="00B572E1">
        <w:rPr>
          <w:b/>
          <w:bCs/>
        </w:rPr>
        <w:t>For performance evaluation</w:t>
      </w:r>
      <w:r w:rsidR="008700D4">
        <w:rPr>
          <w:b/>
          <w:bCs/>
        </w:rPr>
        <w:t xml:space="preserve">, </w:t>
      </w:r>
      <w:r w:rsidRPr="00D952BE">
        <w:rPr>
          <w:b/>
          <w:bCs/>
        </w:rPr>
        <w:t>RAN4 to consider the non-sliding window as the baseline, and the sample number reuses the sample number defined by the legacy L1 filtering</w:t>
      </w:r>
    </w:p>
    <w:p w14:paraId="550A0EAF" w14:textId="1AD48C77" w:rsidR="00EE5340" w:rsidRDefault="00D82CDA" w:rsidP="00D82CDA">
      <w:pPr>
        <w:pStyle w:val="2"/>
        <w:numPr>
          <w:ilvl w:val="1"/>
          <w:numId w:val="23"/>
        </w:numPr>
        <w:rPr>
          <w:rFonts w:eastAsia="宋体"/>
          <w:bCs/>
          <w:lang w:val="en-US"/>
        </w:rPr>
      </w:pPr>
      <w:r w:rsidRPr="00D82CDA">
        <w:rPr>
          <w:rFonts w:eastAsia="宋体"/>
          <w:bCs/>
          <w:lang w:val="en-US"/>
        </w:rPr>
        <w:t>What kind of core requirements to be defined</w:t>
      </w:r>
    </w:p>
    <w:tbl>
      <w:tblPr>
        <w:tblStyle w:val="afff5"/>
        <w:tblW w:w="0" w:type="auto"/>
        <w:tblInd w:w="0" w:type="dxa"/>
        <w:tblLook w:val="04A0" w:firstRow="1" w:lastRow="0" w:firstColumn="1" w:lastColumn="0" w:noHBand="0" w:noVBand="1"/>
      </w:tblPr>
      <w:tblGrid>
        <w:gridCol w:w="9630"/>
      </w:tblGrid>
      <w:tr w:rsidR="002D2770" w14:paraId="6B378953" w14:textId="77777777" w:rsidTr="002D2770">
        <w:tc>
          <w:tcPr>
            <w:tcW w:w="9630" w:type="dxa"/>
          </w:tcPr>
          <w:p w14:paraId="73ECBE95" w14:textId="77777777" w:rsidR="002D2770" w:rsidRPr="002D2770" w:rsidRDefault="002D2770" w:rsidP="002D2770">
            <w:pPr>
              <w:rPr>
                <w:rStyle w:val="ad"/>
                <w:rFonts w:ascii="Times New Roman" w:hAnsi="Times New Roman"/>
                <w:b/>
                <w:sz w:val="20"/>
                <w:szCs w:val="20"/>
                <w:u w:val="single"/>
              </w:rPr>
            </w:pPr>
            <w:r w:rsidRPr="002D2770">
              <w:rPr>
                <w:rStyle w:val="ad"/>
                <w:rFonts w:ascii="Times New Roman" w:hAnsi="Times New Roman"/>
                <w:b/>
                <w:sz w:val="20"/>
                <w:szCs w:val="20"/>
                <w:u w:val="single"/>
              </w:rPr>
              <w:t xml:space="preserve">What kind of </w:t>
            </w:r>
            <w:bookmarkStart w:id="19" w:name="OLE_LINK153"/>
            <w:bookmarkStart w:id="20" w:name="OLE_LINK154"/>
            <w:r w:rsidRPr="002D2770">
              <w:rPr>
                <w:rStyle w:val="ad"/>
                <w:rFonts w:ascii="Times New Roman" w:hAnsi="Times New Roman"/>
                <w:b/>
                <w:sz w:val="20"/>
                <w:szCs w:val="20"/>
                <w:u w:val="single"/>
              </w:rPr>
              <w:t>core requirements to be defined</w:t>
            </w:r>
            <w:bookmarkEnd w:id="19"/>
            <w:bookmarkEnd w:id="20"/>
          </w:p>
          <w:p w14:paraId="5C585B4E" w14:textId="77777777" w:rsidR="002D2770" w:rsidRPr="002D2770" w:rsidRDefault="002D2770" w:rsidP="002D2770">
            <w:pPr>
              <w:spacing w:beforeLines="50" w:afterLines="50" w:after="120"/>
              <w:rPr>
                <w:rFonts w:ascii="Times New Roman" w:eastAsiaTheme="minorEastAsia" w:hAnsi="Times New Roman"/>
                <w:lang w:eastAsia="zh-CN"/>
              </w:rPr>
            </w:pPr>
            <w:r w:rsidRPr="002D2770">
              <w:rPr>
                <w:rFonts w:ascii="Times New Roman" w:eastAsiaTheme="minorEastAsia" w:hAnsi="Times New Roman"/>
                <w:lang w:eastAsia="zh-CN"/>
              </w:rPr>
              <w:t xml:space="preserve">Further discuss based on the open issues in [1] and the following way forward: </w:t>
            </w:r>
          </w:p>
          <w:p w14:paraId="44B39EDF" w14:textId="77777777" w:rsidR="002D2770" w:rsidRPr="002D2770" w:rsidRDefault="002D2770" w:rsidP="002D2770">
            <w:pPr>
              <w:pStyle w:val="a3"/>
              <w:numPr>
                <w:ilvl w:val="1"/>
                <w:numId w:val="41"/>
              </w:numPr>
              <w:overflowPunct w:val="0"/>
              <w:autoSpaceDE w:val="0"/>
              <w:autoSpaceDN w:val="0"/>
              <w:adjustRightInd w:val="0"/>
              <w:spacing w:beforeLines="50" w:after="0"/>
              <w:textAlignment w:val="baseline"/>
              <w:rPr>
                <w:rFonts w:ascii="Times New Roman" w:eastAsia="Malgun Gothic" w:hAnsi="Times New Roman"/>
                <w:lang w:eastAsia="ko-KR"/>
              </w:rPr>
            </w:pPr>
            <w:r w:rsidRPr="002D2770">
              <w:rPr>
                <w:rFonts w:ascii="Times New Roman" w:eastAsiaTheme="minorEastAsia" w:hAnsi="Times New Roman"/>
                <w:lang w:eastAsia="zh-CN"/>
              </w:rPr>
              <w:t xml:space="preserve">Discuss whether the follow requirements need to be defined: </w:t>
            </w:r>
          </w:p>
          <w:p w14:paraId="39E29B31" w14:textId="77777777" w:rsidR="002D2770" w:rsidRPr="002D2770" w:rsidRDefault="002D2770" w:rsidP="002D2770">
            <w:pPr>
              <w:pStyle w:val="a3"/>
              <w:numPr>
                <w:ilvl w:val="2"/>
                <w:numId w:val="41"/>
              </w:numPr>
              <w:overflowPunct w:val="0"/>
              <w:autoSpaceDE w:val="0"/>
              <w:autoSpaceDN w:val="0"/>
              <w:adjustRightInd w:val="0"/>
              <w:spacing w:beforeLines="50" w:after="0"/>
              <w:textAlignment w:val="baseline"/>
              <w:rPr>
                <w:rFonts w:ascii="Times New Roman" w:eastAsia="Malgun Gothic" w:hAnsi="Times New Roman"/>
                <w:lang w:eastAsia="ko-KR"/>
              </w:rPr>
            </w:pPr>
            <w:r w:rsidRPr="002D2770">
              <w:rPr>
                <w:rFonts w:ascii="Times New Roman" w:eastAsiaTheme="minorEastAsia" w:hAnsi="Times New Roman"/>
                <w:lang w:eastAsia="zh-CN"/>
              </w:rPr>
              <w:t xml:space="preserve">Measurement delay/period requirements (OPPO, </w:t>
            </w:r>
            <w:r w:rsidRPr="002D2770">
              <w:rPr>
                <w:rFonts w:ascii="Times New Roman" w:eastAsia="Malgun Gothic" w:hAnsi="Times New Roman"/>
                <w:lang w:eastAsia="ko-KR"/>
              </w:rPr>
              <w:t>CMCC, ZTE, Samsung, QC</w:t>
            </w:r>
            <w:r w:rsidRPr="002D2770">
              <w:rPr>
                <w:rFonts w:ascii="Times New Roman" w:eastAsiaTheme="minorEastAsia" w:hAnsi="Times New Roman"/>
                <w:lang w:eastAsia="zh-CN"/>
              </w:rPr>
              <w:t>)</w:t>
            </w:r>
          </w:p>
          <w:p w14:paraId="456879E5" w14:textId="77777777" w:rsidR="002D2770" w:rsidRPr="002D2770" w:rsidRDefault="002D2770" w:rsidP="002D2770">
            <w:pPr>
              <w:pStyle w:val="a3"/>
              <w:numPr>
                <w:ilvl w:val="2"/>
                <w:numId w:val="41"/>
              </w:numPr>
              <w:overflowPunct w:val="0"/>
              <w:autoSpaceDE w:val="0"/>
              <w:autoSpaceDN w:val="0"/>
              <w:adjustRightInd w:val="0"/>
              <w:spacing w:beforeLines="50" w:after="0"/>
              <w:textAlignment w:val="baseline"/>
              <w:rPr>
                <w:rFonts w:ascii="Times New Roman" w:eastAsia="Malgun Gothic" w:hAnsi="Times New Roman"/>
                <w:lang w:eastAsia="ko-KR"/>
              </w:rPr>
            </w:pPr>
            <w:r w:rsidRPr="002D2770">
              <w:rPr>
                <w:rFonts w:ascii="Times New Roman" w:eastAsia="Malgun Gothic" w:hAnsi="Times New Roman"/>
                <w:lang w:eastAsia="ko-KR"/>
              </w:rPr>
              <w:t>Measurement and scheduling restrictions in OW/PW (QC, Samsung)</w:t>
            </w:r>
          </w:p>
          <w:p w14:paraId="541930E3" w14:textId="77777777" w:rsidR="002D2770" w:rsidRPr="002D2770" w:rsidRDefault="002D2770" w:rsidP="002D2770">
            <w:pPr>
              <w:pStyle w:val="a3"/>
              <w:numPr>
                <w:ilvl w:val="2"/>
                <w:numId w:val="41"/>
              </w:numPr>
              <w:overflowPunct w:val="0"/>
              <w:autoSpaceDE w:val="0"/>
              <w:autoSpaceDN w:val="0"/>
              <w:adjustRightInd w:val="0"/>
              <w:spacing w:beforeLines="50" w:after="0"/>
              <w:textAlignment w:val="baseline"/>
              <w:rPr>
                <w:rFonts w:ascii="Times New Roman" w:eastAsia="Malgun Gothic" w:hAnsi="Times New Roman"/>
                <w:lang w:eastAsia="ko-KR"/>
              </w:rPr>
            </w:pPr>
            <w:r w:rsidRPr="002D2770">
              <w:rPr>
                <w:rFonts w:ascii="Times New Roman" w:eastAsiaTheme="minorEastAsia" w:hAnsi="Times New Roman"/>
                <w:lang w:eastAsia="zh-CN"/>
              </w:rPr>
              <w:t>Prediction delay requirements (OPPO)</w:t>
            </w:r>
          </w:p>
          <w:p w14:paraId="327647D7" w14:textId="77777777" w:rsidR="002D2770" w:rsidRPr="00A17137" w:rsidRDefault="002D2770" w:rsidP="002D2770">
            <w:pPr>
              <w:pStyle w:val="a3"/>
              <w:numPr>
                <w:ilvl w:val="2"/>
                <w:numId w:val="41"/>
              </w:numPr>
              <w:overflowPunct w:val="0"/>
              <w:autoSpaceDE w:val="0"/>
              <w:autoSpaceDN w:val="0"/>
              <w:adjustRightInd w:val="0"/>
              <w:spacing w:beforeLines="50" w:after="0"/>
              <w:textAlignment w:val="baseline"/>
              <w:rPr>
                <w:rFonts w:eastAsia="Malgun Gothic"/>
                <w:lang w:eastAsia="ko-KR"/>
              </w:rPr>
            </w:pPr>
            <w:r w:rsidRPr="002D2770">
              <w:rPr>
                <w:rFonts w:ascii="Times New Roman" w:eastAsiaTheme="minorEastAsia" w:hAnsi="Times New Roman"/>
                <w:lang w:eastAsia="zh-CN"/>
              </w:rPr>
              <w:t>Prediction reporting delay requirements (OPPO, HW, QC)</w:t>
            </w:r>
          </w:p>
          <w:p w14:paraId="7A38EE53" w14:textId="77777777" w:rsidR="00A17137" w:rsidRPr="00A17137" w:rsidRDefault="00A17137" w:rsidP="00A17137">
            <w:pPr>
              <w:pStyle w:val="a3"/>
              <w:numPr>
                <w:ilvl w:val="2"/>
                <w:numId w:val="41"/>
              </w:numPr>
              <w:autoSpaceDN w:val="0"/>
              <w:adjustRightInd w:val="0"/>
              <w:spacing w:beforeLines="50" w:after="0"/>
              <w:rPr>
                <w:rFonts w:ascii="Times New Roman" w:eastAsia="Malgun Gothic" w:hAnsi="Times New Roman"/>
                <w:lang w:eastAsia="ko-KR"/>
              </w:rPr>
            </w:pPr>
            <w:r w:rsidRPr="00A17137">
              <w:rPr>
                <w:rFonts w:ascii="Times New Roman" w:eastAsia="Malgun Gothic" w:hAnsi="Times New Roman"/>
                <w:lang w:eastAsia="ko-KR"/>
              </w:rPr>
              <w:t>OW/PW length (HW, LGE, Samsung)</w:t>
            </w:r>
          </w:p>
          <w:p w14:paraId="751BEC0C" w14:textId="77777777" w:rsidR="00A17137" w:rsidRPr="00A17137" w:rsidRDefault="00A17137" w:rsidP="00A17137">
            <w:pPr>
              <w:pStyle w:val="a3"/>
              <w:numPr>
                <w:ilvl w:val="2"/>
                <w:numId w:val="41"/>
              </w:numPr>
              <w:autoSpaceDN w:val="0"/>
              <w:adjustRightInd w:val="0"/>
              <w:spacing w:beforeLines="50" w:after="0"/>
              <w:rPr>
                <w:rFonts w:ascii="Times New Roman" w:eastAsia="Malgun Gothic" w:hAnsi="Times New Roman"/>
                <w:lang w:eastAsia="ko-KR"/>
              </w:rPr>
            </w:pPr>
            <w:r w:rsidRPr="00A17137">
              <w:rPr>
                <w:rFonts w:ascii="Times New Roman" w:eastAsia="Malgun Gothic" w:hAnsi="Times New Roman"/>
                <w:lang w:eastAsia="ko-KR"/>
              </w:rPr>
              <w:t>Data collection delay requirements (Ericsson)</w:t>
            </w:r>
          </w:p>
          <w:p w14:paraId="4B3B78FA" w14:textId="77777777" w:rsidR="00A17137" w:rsidRPr="00A17137" w:rsidRDefault="00A17137" w:rsidP="00A17137">
            <w:pPr>
              <w:pStyle w:val="a3"/>
              <w:numPr>
                <w:ilvl w:val="2"/>
                <w:numId w:val="41"/>
              </w:numPr>
              <w:autoSpaceDN w:val="0"/>
              <w:adjustRightInd w:val="0"/>
              <w:spacing w:beforeLines="50" w:after="0"/>
              <w:rPr>
                <w:rFonts w:ascii="Times New Roman" w:eastAsia="Malgun Gothic" w:hAnsi="Times New Roman"/>
                <w:lang w:eastAsia="ko-KR"/>
              </w:rPr>
            </w:pPr>
            <w:proofErr w:type="spellStart"/>
            <w:r w:rsidRPr="00A17137">
              <w:rPr>
                <w:rFonts w:ascii="Times New Roman" w:eastAsia="Malgun Gothic" w:hAnsi="Times New Roman"/>
                <w:lang w:eastAsia="ko-KR"/>
              </w:rPr>
              <w:t>SCell</w:t>
            </w:r>
            <w:proofErr w:type="spellEnd"/>
            <w:r w:rsidRPr="00A17137">
              <w:rPr>
                <w:rFonts w:ascii="Times New Roman" w:eastAsia="Malgun Gothic" w:hAnsi="Times New Roman"/>
                <w:lang w:eastAsia="ko-KR"/>
              </w:rPr>
              <w:t xml:space="preserve"> related requirements (Samsung, QC)</w:t>
            </w:r>
          </w:p>
          <w:p w14:paraId="4DB671C6" w14:textId="439CE8F6" w:rsidR="00A17137" w:rsidRPr="002D2770" w:rsidRDefault="00A17137" w:rsidP="00A17137">
            <w:pPr>
              <w:pStyle w:val="a3"/>
              <w:numPr>
                <w:ilvl w:val="2"/>
                <w:numId w:val="41"/>
              </w:numPr>
              <w:overflowPunct w:val="0"/>
              <w:autoSpaceDE w:val="0"/>
              <w:autoSpaceDN w:val="0"/>
              <w:adjustRightInd w:val="0"/>
              <w:spacing w:beforeLines="50" w:after="0"/>
              <w:textAlignment w:val="baseline"/>
              <w:rPr>
                <w:rFonts w:eastAsia="Malgun Gothic"/>
                <w:lang w:eastAsia="ko-KR"/>
              </w:rPr>
            </w:pPr>
            <w:r w:rsidRPr="00A17137">
              <w:rPr>
                <w:rFonts w:ascii="Times New Roman" w:eastAsia="Malgun Gothic" w:hAnsi="Times New Roman"/>
                <w:lang w:eastAsia="ko-KR"/>
              </w:rPr>
              <w:t>UE mandatory capability on the number of cells and frequency layers for actual measurements and inference-based measurements (QC)</w:t>
            </w:r>
          </w:p>
        </w:tc>
      </w:tr>
    </w:tbl>
    <w:p w14:paraId="671D75DD" w14:textId="382CECA3" w:rsidR="002D2770" w:rsidRDefault="002D2770" w:rsidP="002D2770">
      <w:pPr>
        <w:rPr>
          <w:lang w:val="en-US"/>
        </w:rPr>
      </w:pPr>
    </w:p>
    <w:p w14:paraId="67C74E93" w14:textId="03418B8A" w:rsidR="00960366" w:rsidRDefault="00960366" w:rsidP="00162C5B">
      <w:pPr>
        <w:jc w:val="both"/>
        <w:rPr>
          <w:bCs/>
        </w:rPr>
      </w:pPr>
      <w:r w:rsidRPr="00960366">
        <w:rPr>
          <w:bCs/>
        </w:rPr>
        <w:t>The Measurement delay/period requirements, Prediction delay requirements, and Prediction reporting delay requirements</w:t>
      </w:r>
      <w:r w:rsidR="000B73C0">
        <w:rPr>
          <w:bCs/>
        </w:rPr>
        <w:t xml:space="preserve"> (in our understanding, it includes </w:t>
      </w:r>
      <w:bookmarkStart w:id="21" w:name="OLE_LINK171"/>
      <w:bookmarkStart w:id="22" w:name="OLE_LINK172"/>
      <w:r w:rsidR="001A65C0" w:rsidRPr="001A65C0">
        <w:rPr>
          <w:bCs/>
        </w:rPr>
        <w:t>Measurement delay/period requirements, Prediction delay requirements</w:t>
      </w:r>
      <w:r w:rsidR="001A65C0">
        <w:rPr>
          <w:bCs/>
        </w:rPr>
        <w:t xml:space="preserve"> and reporting delay</w:t>
      </w:r>
      <w:bookmarkEnd w:id="21"/>
      <w:bookmarkEnd w:id="22"/>
      <w:r w:rsidR="000B73C0">
        <w:rPr>
          <w:bCs/>
        </w:rPr>
        <w:t>)</w:t>
      </w:r>
      <w:r w:rsidRPr="00960366">
        <w:rPr>
          <w:bCs/>
        </w:rPr>
        <w:t xml:space="preserve"> can be discussed together. For the entire prediction process, it includes the actual cell-level measurement, the processing required for inference, and the reporting of prediction results. Based on the outcomes discussed in AI/ML beam management, we defined the prediction delay in the core part. This delay is intended to define the time gap from when the UE performs measurements for inference to when it reports the prediction results. And according to the agreed </w:t>
      </w:r>
      <w:proofErr w:type="gramStart"/>
      <w:r w:rsidRPr="00960366">
        <w:rPr>
          <w:bCs/>
        </w:rPr>
        <w:t>CR[</w:t>
      </w:r>
      <w:proofErr w:type="gramEnd"/>
      <w:r w:rsidRPr="00960366">
        <w:rPr>
          <w:bCs/>
        </w:rPr>
        <w:t>3] from the previous meeting, RAN4 has defined an overall prediction period delay, which takes into account the above-mentioned Measurement delay/period requirements, Prediction delay requirements, and reporting delay.</w:t>
      </w:r>
    </w:p>
    <w:tbl>
      <w:tblPr>
        <w:tblStyle w:val="afff5"/>
        <w:tblW w:w="0" w:type="auto"/>
        <w:tblInd w:w="0" w:type="dxa"/>
        <w:tblLook w:val="04A0" w:firstRow="1" w:lastRow="0" w:firstColumn="1" w:lastColumn="0" w:noHBand="0" w:noVBand="1"/>
      </w:tblPr>
      <w:tblGrid>
        <w:gridCol w:w="9630"/>
      </w:tblGrid>
      <w:tr w:rsidR="00AC2FDA" w14:paraId="3C52DDE6" w14:textId="77777777" w:rsidTr="00AC2FDA">
        <w:tc>
          <w:tcPr>
            <w:tcW w:w="9630" w:type="dxa"/>
            <w:tcBorders>
              <w:top w:val="single" w:sz="4" w:space="0" w:color="auto"/>
              <w:left w:val="single" w:sz="4" w:space="0" w:color="auto"/>
              <w:bottom w:val="single" w:sz="4" w:space="0" w:color="auto"/>
              <w:right w:val="single" w:sz="4" w:space="0" w:color="auto"/>
            </w:tcBorders>
            <w:hideMark/>
          </w:tcPr>
          <w:p w14:paraId="238FEFC6" w14:textId="77777777" w:rsidR="00AC2FDA" w:rsidRDefault="00AC2FDA">
            <w:pPr>
              <w:keepLines/>
              <w:rPr>
                <w:rFonts w:ascii="Times New Roman" w:hAnsi="Times New Roman"/>
                <w:b/>
                <w:u w:val="single"/>
                <w:lang w:val="en-US" w:eastAsia="ko-KR"/>
              </w:rPr>
            </w:pPr>
            <w:r>
              <w:rPr>
                <w:rFonts w:ascii="Times New Roman" w:hAnsi="Times New Roman"/>
                <w:b/>
                <w:u w:val="single"/>
                <w:lang w:eastAsia="ko-KR"/>
              </w:rPr>
              <w:t xml:space="preserve">Issue 2-2: </w:t>
            </w:r>
            <w:r>
              <w:rPr>
                <w:rFonts w:ascii="Times New Roman" w:eastAsia="Yu Mincho" w:hAnsi="Times New Roman"/>
                <w:b/>
                <w:u w:val="single"/>
                <w:lang w:eastAsia="ja-JP"/>
              </w:rPr>
              <w:t>Prediction report delay</w:t>
            </w:r>
            <w:r>
              <w:rPr>
                <w:rFonts w:ascii="Times New Roman" w:hAnsi="Times New Roman"/>
                <w:b/>
                <w:u w:val="single"/>
                <w:lang w:eastAsia="ko-KR"/>
              </w:rPr>
              <w:t xml:space="preserve"> </w:t>
            </w:r>
          </w:p>
          <w:p w14:paraId="63EE4CC7" w14:textId="77777777" w:rsidR="00AC2FDA" w:rsidRDefault="00AC2FDA">
            <w:pPr>
              <w:keepLines/>
              <w:rPr>
                <w:rFonts w:ascii="Times New Roman" w:eastAsia="Yu Mincho" w:hAnsi="Times New Roman"/>
                <w:lang w:eastAsia="ja-JP"/>
              </w:rPr>
            </w:pPr>
            <w:r>
              <w:rPr>
                <w:rFonts w:ascii="Times New Roman" w:eastAsia="Yu Mincho" w:hAnsi="Times New Roman"/>
                <w:lang w:eastAsia="ja-JP"/>
              </w:rPr>
              <w:t>Agreement:</w:t>
            </w:r>
          </w:p>
          <w:p w14:paraId="480463EE" w14:textId="77777777" w:rsidR="00AC2FDA" w:rsidRDefault="00AC2FDA" w:rsidP="00AC2FDA">
            <w:pPr>
              <w:keepLines/>
              <w:widowControl w:val="0"/>
              <w:numPr>
                <w:ilvl w:val="1"/>
                <w:numId w:val="44"/>
              </w:numPr>
              <w:suppressAutoHyphens w:val="0"/>
              <w:overflowPunct/>
              <w:autoSpaceDE/>
              <w:autoSpaceDN w:val="0"/>
              <w:ind w:left="1080"/>
              <w:jc w:val="left"/>
              <w:textAlignment w:val="auto"/>
              <w:rPr>
                <w:rFonts w:ascii="Times New Roman" w:eastAsia="Yu Mincho" w:hAnsi="Times New Roman"/>
                <w:lang w:eastAsia="ja-JP"/>
              </w:rPr>
            </w:pPr>
            <w:r>
              <w:rPr>
                <w:rFonts w:ascii="Times New Roman" w:eastAsia="Yu Mincho" w:hAnsi="Times New Roman"/>
                <w:lang w:eastAsia="ja-JP"/>
              </w:rPr>
              <w:t>For aperiodic report, the overall prediction reporting delay at least includes measurement delay +reporting delay</w:t>
            </w:r>
          </w:p>
          <w:p w14:paraId="6B7A820B" w14:textId="77777777" w:rsidR="00AC2FDA" w:rsidRDefault="00AC2FDA" w:rsidP="00AC2FDA">
            <w:pPr>
              <w:keepLines/>
              <w:widowControl w:val="0"/>
              <w:numPr>
                <w:ilvl w:val="1"/>
                <w:numId w:val="44"/>
              </w:numPr>
              <w:suppressAutoHyphens w:val="0"/>
              <w:overflowPunct/>
              <w:autoSpaceDE/>
              <w:autoSpaceDN w:val="0"/>
              <w:ind w:left="1656"/>
              <w:jc w:val="left"/>
              <w:textAlignment w:val="auto"/>
              <w:rPr>
                <w:rFonts w:ascii="Times New Roman" w:eastAsia="Yu Mincho" w:hAnsi="Times New Roman"/>
                <w:lang w:eastAsia="ja-JP"/>
              </w:rPr>
            </w:pPr>
            <w:r>
              <w:rPr>
                <w:rFonts w:ascii="Times New Roman" w:eastAsia="Yu Mincho" w:hAnsi="Times New Roman"/>
                <w:lang w:eastAsia="ja-JP"/>
              </w:rPr>
              <w:t xml:space="preserve">The reporting delay includes the </w:t>
            </w:r>
            <w:bookmarkStart w:id="23" w:name="OLE_LINK155"/>
            <w:bookmarkStart w:id="24" w:name="OLE_LINK156"/>
            <w:r>
              <w:rPr>
                <w:rFonts w:ascii="Times New Roman" w:eastAsia="Yu Mincho" w:hAnsi="Times New Roman"/>
                <w:lang w:eastAsia="ja-JP"/>
              </w:rPr>
              <w:t>inference delay</w:t>
            </w:r>
            <w:bookmarkEnd w:id="23"/>
            <w:bookmarkEnd w:id="24"/>
          </w:p>
          <w:p w14:paraId="55DBBF01" w14:textId="77777777" w:rsidR="00AC2FDA" w:rsidRDefault="00AC2FDA" w:rsidP="00AC2FDA">
            <w:pPr>
              <w:keepLines/>
              <w:widowControl w:val="0"/>
              <w:numPr>
                <w:ilvl w:val="1"/>
                <w:numId w:val="44"/>
              </w:numPr>
              <w:suppressAutoHyphens w:val="0"/>
              <w:overflowPunct/>
              <w:autoSpaceDE/>
              <w:autoSpaceDN w:val="0"/>
              <w:ind w:left="1080"/>
              <w:jc w:val="left"/>
              <w:textAlignment w:val="auto"/>
              <w:rPr>
                <w:rFonts w:ascii="Times New Roman" w:eastAsia="Yu Mincho" w:hAnsi="Times New Roman"/>
                <w:lang w:eastAsia="ja-JP"/>
              </w:rPr>
            </w:pPr>
            <w:r>
              <w:rPr>
                <w:rFonts w:ascii="Times New Roman" w:eastAsia="Yu Mincho" w:hAnsi="Times New Roman"/>
                <w:lang w:eastAsia="ja-JP"/>
              </w:rPr>
              <w:t>For semi-persistent and periodic report, the overall prediction reporting delay at least includes measurement delay +inference delay+ time for the first available reporting occasion</w:t>
            </w:r>
          </w:p>
          <w:p w14:paraId="6A3B6F7D" w14:textId="77777777" w:rsidR="00AC2FDA" w:rsidRDefault="00AC2FDA">
            <w:pPr>
              <w:rPr>
                <w:rFonts w:ascii="Times New Roman" w:eastAsia="Yu Mincho" w:hAnsi="Times New Roman"/>
                <w:b/>
                <w:u w:val="single"/>
                <w:lang w:eastAsia="ja-JP"/>
              </w:rPr>
            </w:pPr>
            <w:r>
              <w:rPr>
                <w:rFonts w:ascii="Times New Roman" w:hAnsi="Times New Roman"/>
                <w:b/>
                <w:u w:val="single"/>
                <w:lang w:eastAsia="ko-KR"/>
              </w:rPr>
              <w:lastRenderedPageBreak/>
              <w:t xml:space="preserve">Issue 2-1: </w:t>
            </w:r>
            <w:r>
              <w:rPr>
                <w:rFonts w:ascii="Times New Roman" w:eastAsia="Yu Mincho" w:hAnsi="Times New Roman"/>
                <w:b/>
                <w:u w:val="single"/>
                <w:lang w:eastAsia="ja-JP"/>
              </w:rPr>
              <w:t>Measurement period for inference – case 2</w:t>
            </w:r>
          </w:p>
          <w:p w14:paraId="0530FE5B" w14:textId="77777777" w:rsidR="00AC2FDA" w:rsidRDefault="00AC2FDA">
            <w:pPr>
              <w:rPr>
                <w:rFonts w:ascii="Times New Roman" w:eastAsia="Yu Mincho" w:hAnsi="Times New Roman"/>
                <w:iCs/>
                <w:lang w:eastAsia="ja-JP"/>
              </w:rPr>
            </w:pPr>
            <w:r>
              <w:rPr>
                <w:rFonts w:ascii="Times New Roman" w:eastAsia="Yu Mincho" w:hAnsi="Times New Roman"/>
                <w:iCs/>
                <w:lang w:eastAsia="ja-JP"/>
              </w:rPr>
              <w:t>Agreement:</w:t>
            </w:r>
          </w:p>
          <w:p w14:paraId="439AAAC5" w14:textId="77777777" w:rsidR="00AC2FDA" w:rsidRDefault="00AC2FDA">
            <w:pPr>
              <w:spacing w:after="120"/>
              <w:rPr>
                <w:rFonts w:ascii="Times New Roman" w:hAnsi="Times New Roman"/>
                <w:iCs/>
                <w:lang w:eastAsia="ja-JP"/>
              </w:rPr>
            </w:pPr>
            <w:r>
              <w:rPr>
                <w:rFonts w:ascii="Times New Roman" w:hAnsi="Times New Roman"/>
                <w:iCs/>
                <w:lang w:eastAsia="ja-JP"/>
              </w:rPr>
              <w:t>Measurement period for inference – case 2</w:t>
            </w:r>
          </w:p>
          <w:p w14:paraId="1F962CDF" w14:textId="77777777" w:rsidR="00AC2FDA" w:rsidRDefault="00AC2FDA">
            <w:pPr>
              <w:spacing w:after="120"/>
              <w:rPr>
                <w:rFonts w:ascii="Times New Roman" w:hAnsi="Times New Roman"/>
                <w:iCs/>
                <w:lang w:eastAsia="ja-JP"/>
              </w:rPr>
            </w:pPr>
            <w:r>
              <w:rPr>
                <w:rFonts w:ascii="Times New Roman" w:hAnsi="Times New Roman"/>
                <w:iCs/>
                <w:lang w:eastAsia="ja-JP"/>
              </w:rPr>
              <w:t>K (number of samples) *[M]*N*P</w:t>
            </w:r>
          </w:p>
          <w:p w14:paraId="5F4430AA" w14:textId="77777777" w:rsidR="00AC2FDA" w:rsidRDefault="00AC2FDA">
            <w:pPr>
              <w:spacing w:after="120"/>
              <w:ind w:firstLine="284"/>
              <w:rPr>
                <w:rFonts w:ascii="Times New Roman" w:hAnsi="Times New Roman"/>
                <w:iCs/>
                <w:lang w:eastAsia="ja-JP"/>
              </w:rPr>
            </w:pPr>
            <w:r>
              <w:rPr>
                <w:rFonts w:ascii="Times New Roman" w:hAnsi="Times New Roman"/>
                <w:iCs/>
                <w:lang w:eastAsia="ja-JP"/>
              </w:rPr>
              <w:t xml:space="preserve">K as defined by RAN1 </w:t>
            </w:r>
          </w:p>
          <w:p w14:paraId="560BD8CD" w14:textId="77777777" w:rsidR="00AC2FDA" w:rsidRDefault="00AC2FDA">
            <w:pPr>
              <w:rPr>
                <w:rFonts w:ascii="Times New Roman" w:hAnsi="Times New Roman"/>
                <w:b/>
                <w:u w:val="single"/>
                <w:lang w:eastAsia="ko-KR"/>
              </w:rPr>
            </w:pPr>
            <w:r>
              <w:rPr>
                <w:rFonts w:ascii="Times New Roman" w:hAnsi="Times New Roman"/>
                <w:b/>
                <w:u w:val="single"/>
                <w:lang w:eastAsia="ko-KR"/>
              </w:rPr>
              <w:t xml:space="preserve">Issue 2-2: </w:t>
            </w:r>
            <w:r>
              <w:rPr>
                <w:rFonts w:ascii="Times New Roman" w:eastAsia="Yu Mincho" w:hAnsi="Times New Roman"/>
                <w:b/>
                <w:u w:val="single"/>
                <w:lang w:eastAsia="ja-JP"/>
              </w:rPr>
              <w:t>Reporting delay</w:t>
            </w:r>
            <w:r>
              <w:rPr>
                <w:rFonts w:ascii="Times New Roman" w:hAnsi="Times New Roman"/>
                <w:b/>
                <w:u w:val="single"/>
                <w:lang w:eastAsia="ko-KR"/>
              </w:rPr>
              <w:t xml:space="preserve"> </w:t>
            </w:r>
          </w:p>
          <w:p w14:paraId="1F8911A8" w14:textId="77777777" w:rsidR="00AC2FDA" w:rsidRDefault="00AC2FDA">
            <w:pPr>
              <w:rPr>
                <w:rFonts w:ascii="Times New Roman" w:eastAsia="Yu Mincho" w:hAnsi="Times New Roman"/>
                <w:iCs/>
                <w:lang w:eastAsia="ja-JP"/>
              </w:rPr>
            </w:pPr>
            <w:r>
              <w:rPr>
                <w:rFonts w:ascii="Times New Roman" w:eastAsia="Yu Mincho" w:hAnsi="Times New Roman"/>
                <w:iCs/>
                <w:lang w:eastAsia="ja-JP"/>
              </w:rPr>
              <w:t>Agreement for reporting delay:</w:t>
            </w:r>
          </w:p>
          <w:p w14:paraId="6877240F" w14:textId="77777777" w:rsidR="00AC2FDA" w:rsidRDefault="00AC2FDA">
            <w:pPr>
              <w:rPr>
                <w:rFonts w:ascii="Times New Roman" w:eastAsia="Yu Mincho" w:hAnsi="Times New Roman"/>
                <w:iCs/>
                <w:lang w:eastAsia="ja-JP"/>
              </w:rPr>
            </w:pPr>
            <w:r>
              <w:rPr>
                <w:rFonts w:ascii="Times New Roman" w:eastAsia="Yu Mincho" w:hAnsi="Times New Roman"/>
                <w:iCs/>
                <w:lang w:eastAsia="ja-JP"/>
              </w:rPr>
              <w:t>Reuse d’ as to be agreed by RAN1</w:t>
            </w:r>
          </w:p>
          <w:p w14:paraId="3DAF3EF9" w14:textId="77777777" w:rsidR="00AC2FDA" w:rsidRDefault="00AC2FDA">
            <w:pPr>
              <w:rPr>
                <w:rFonts w:ascii="Times New Roman" w:eastAsia="Yu Mincho" w:hAnsi="Times New Roman"/>
                <w:iCs/>
                <w:lang w:eastAsia="ja-JP"/>
              </w:rPr>
            </w:pPr>
            <w:r>
              <w:rPr>
                <w:rFonts w:ascii="Times New Roman" w:eastAsia="Yu Mincho" w:hAnsi="Times New Roman"/>
                <w:iCs/>
                <w:lang w:eastAsia="ja-JP"/>
              </w:rPr>
              <w:t>d’ to be added to the measurement period to reflect the extra time needed by the UE to perform inference</w:t>
            </w:r>
          </w:p>
          <w:p w14:paraId="070FA30A" w14:textId="77777777" w:rsidR="00AC2FDA" w:rsidRDefault="00AC2FDA">
            <w:pPr>
              <w:rPr>
                <w:rFonts w:ascii="Times New Roman" w:eastAsia="Yu Mincho" w:hAnsi="Times New Roman"/>
                <w:iCs/>
                <w:lang w:eastAsia="ja-JP"/>
              </w:rPr>
            </w:pPr>
            <w:r>
              <w:rPr>
                <w:rFonts w:ascii="Times New Roman" w:eastAsia="Yu Mincho" w:hAnsi="Times New Roman"/>
                <w:iCs/>
                <w:lang w:eastAsia="ja-JP"/>
              </w:rPr>
              <w:t>Depending on the RAN1 specifications, d’ shall not be double counted in the overall delay for periodic, aperiodic or semi-persistent reporting</w:t>
            </w:r>
          </w:p>
          <w:p w14:paraId="7DEE5C2B" w14:textId="77777777" w:rsidR="00AC2FDA" w:rsidRDefault="00AC2FDA">
            <w:pPr>
              <w:rPr>
                <w:rFonts w:eastAsia="Yu Mincho"/>
                <w:iCs/>
                <w:lang w:eastAsia="ja-JP"/>
              </w:rPr>
            </w:pPr>
            <w:r>
              <w:rPr>
                <w:rFonts w:ascii="Times New Roman" w:eastAsia="Yu Mincho" w:hAnsi="Times New Roman"/>
                <w:iCs/>
                <w:lang w:eastAsia="ja-JP"/>
              </w:rPr>
              <w:t>Final specifications to be agreed after RAN1 includes d’ in the specs</w:t>
            </w:r>
          </w:p>
        </w:tc>
      </w:tr>
    </w:tbl>
    <w:p w14:paraId="0CD8B42F" w14:textId="77777777" w:rsidR="002E10D5" w:rsidRDefault="002E10D5" w:rsidP="00815C4A">
      <w:pPr>
        <w:jc w:val="both"/>
        <w:rPr>
          <w:bCs/>
        </w:rPr>
      </w:pPr>
    </w:p>
    <w:p w14:paraId="34C4B7E9" w14:textId="017BFE55" w:rsidR="00815C4A" w:rsidRDefault="00815C4A" w:rsidP="00815C4A">
      <w:pPr>
        <w:jc w:val="both"/>
      </w:pPr>
      <w:r>
        <w:t>For AI mob, RAN4 can start discussions on whether to follow the same logic to define an overall delay or to define requirements for each part separately. In particular, regarding the measurement period delay, based on our analysis above, the OW length and the number of measurements performed within the OW are considered for the part where the UE performs measurements for inference. Furthermore, whether a sliding or non-sliding window is used for this part will also affect the length of the delay.</w:t>
      </w:r>
    </w:p>
    <w:p w14:paraId="44629241" w14:textId="60764C42" w:rsidR="00815C4A" w:rsidRDefault="00815C4A" w:rsidP="00815C4A">
      <w:pPr>
        <w:jc w:val="both"/>
        <w:rPr>
          <w:b/>
        </w:rPr>
      </w:pPr>
      <w:r w:rsidRPr="00C93685">
        <w:rPr>
          <w:b/>
        </w:rPr>
        <w:t xml:space="preserve">Proposal </w:t>
      </w:r>
      <w:r w:rsidR="000E5C8C">
        <w:rPr>
          <w:b/>
        </w:rPr>
        <w:t>6</w:t>
      </w:r>
      <w:r w:rsidR="009B744E">
        <w:rPr>
          <w:b/>
        </w:rPr>
        <w:t>:</w:t>
      </w:r>
      <w:r w:rsidRPr="00C93685">
        <w:rPr>
          <w:b/>
        </w:rPr>
        <w:t xml:space="preserve"> The entire prediction process includes actual cell-level measurement, the processing required for inference prediction, and the reporting of prediction results. For the delays corresponding to these three processes, RAN4 should consider whether to define an overall delay for prediction reporting delay (including the following three) or to define requirements for each respective delay.</w:t>
      </w:r>
    </w:p>
    <w:p w14:paraId="0BF26A98" w14:textId="77777777" w:rsidR="00F11A11" w:rsidRPr="00F11A11" w:rsidRDefault="00F11A11" w:rsidP="00F11A11">
      <w:pPr>
        <w:pStyle w:val="a3"/>
        <w:numPr>
          <w:ilvl w:val="0"/>
          <w:numId w:val="45"/>
        </w:numPr>
        <w:jc w:val="both"/>
        <w:rPr>
          <w:b/>
        </w:rPr>
      </w:pPr>
      <w:r w:rsidRPr="00F11A11">
        <w:rPr>
          <w:b/>
          <w:bCs/>
        </w:rPr>
        <w:t xml:space="preserve">Measurement delay/period requirements, </w:t>
      </w:r>
    </w:p>
    <w:p w14:paraId="4588715A" w14:textId="77777777" w:rsidR="00F11A11" w:rsidRPr="00F11A11" w:rsidRDefault="00F11A11" w:rsidP="00F11A11">
      <w:pPr>
        <w:pStyle w:val="a3"/>
        <w:numPr>
          <w:ilvl w:val="0"/>
          <w:numId w:val="45"/>
        </w:numPr>
        <w:jc w:val="both"/>
        <w:rPr>
          <w:b/>
        </w:rPr>
      </w:pPr>
      <w:r w:rsidRPr="00F11A11">
        <w:rPr>
          <w:b/>
          <w:bCs/>
        </w:rPr>
        <w:t xml:space="preserve">Prediction delay requirements </w:t>
      </w:r>
    </w:p>
    <w:p w14:paraId="4095B696" w14:textId="24B0D592" w:rsidR="00F11A11" w:rsidRPr="00F11A11" w:rsidRDefault="00F11A11" w:rsidP="00F11A11">
      <w:pPr>
        <w:pStyle w:val="a3"/>
        <w:numPr>
          <w:ilvl w:val="0"/>
          <w:numId w:val="45"/>
        </w:numPr>
        <w:jc w:val="both"/>
        <w:rPr>
          <w:b/>
        </w:rPr>
      </w:pPr>
      <w:r>
        <w:rPr>
          <w:b/>
          <w:bCs/>
        </w:rPr>
        <w:t>R</w:t>
      </w:r>
      <w:r w:rsidRPr="00F11A11">
        <w:rPr>
          <w:b/>
          <w:bCs/>
        </w:rPr>
        <w:t>eporting delay</w:t>
      </w:r>
    </w:p>
    <w:p w14:paraId="325EABA4" w14:textId="11B746EB" w:rsidR="00815C4A" w:rsidRDefault="00815C4A" w:rsidP="00815C4A">
      <w:pPr>
        <w:jc w:val="both"/>
      </w:pPr>
      <w:r>
        <w:t xml:space="preserve">In addition, scheduling restrictions in OW/PW need to be considered, </w:t>
      </w:r>
      <w:r w:rsidR="00032FDC">
        <w:t xml:space="preserve">which is </w:t>
      </w:r>
      <w:r w:rsidR="001E2871">
        <w:t>impacted</w:t>
      </w:r>
      <w:r>
        <w:t xml:space="preserve"> by the skipped measurement occasions for temporal domain case B and the skipped inter-frequency measurement occasions in the frequency domain. In addition to scheduling restrictions, additional considerations for frequency domain prediction are required: Since inter-frequency cells are obtained through prediction based on the current cell, this particular characteristic may impact requirements such as cell known condition and CSSF. RAN4 needs to take these into account in subsequent discussions.</w:t>
      </w:r>
    </w:p>
    <w:p w14:paraId="09B08AFB" w14:textId="1C771633" w:rsidR="00815C4A" w:rsidRPr="00E816C1" w:rsidRDefault="00815C4A" w:rsidP="00815C4A">
      <w:pPr>
        <w:jc w:val="both"/>
        <w:rPr>
          <w:b/>
        </w:rPr>
      </w:pPr>
      <w:r w:rsidRPr="00E816C1">
        <w:rPr>
          <w:b/>
        </w:rPr>
        <w:t xml:space="preserve">Proposal </w:t>
      </w:r>
      <w:r w:rsidR="000E5C8C">
        <w:rPr>
          <w:b/>
        </w:rPr>
        <w:t>7</w:t>
      </w:r>
      <w:r w:rsidR="009B744E">
        <w:rPr>
          <w:b/>
        </w:rPr>
        <w:t>:</w:t>
      </w:r>
      <w:r w:rsidRPr="00E816C1">
        <w:rPr>
          <w:b/>
        </w:rPr>
        <w:t xml:space="preserve"> RAN4 should identify the potential RRM impacts resulting from the fact that for temporal domain case B</w:t>
      </w:r>
      <w:r w:rsidR="00906CCD">
        <w:rPr>
          <w:b/>
        </w:rPr>
        <w:t xml:space="preserve"> </w:t>
      </w:r>
      <w:proofErr w:type="gramStart"/>
      <w:r w:rsidR="00906CCD">
        <w:rPr>
          <w:b/>
        </w:rPr>
        <w:t>an</w:t>
      </w:r>
      <w:proofErr w:type="gramEnd"/>
      <w:r w:rsidR="00906CCD">
        <w:rPr>
          <w:b/>
        </w:rPr>
        <w:t xml:space="preserve"> </w:t>
      </w:r>
      <w:r w:rsidR="00CE45E5" w:rsidRPr="00E816C1">
        <w:rPr>
          <w:b/>
        </w:rPr>
        <w:t>frequency domain</w:t>
      </w:r>
      <w:r w:rsidRPr="00E816C1">
        <w:rPr>
          <w:b/>
        </w:rPr>
        <w:t>, those measurement occasions that are skipped, such as scheduling restrictions, cell known condition and CSSF.</w:t>
      </w:r>
    </w:p>
    <w:p w14:paraId="01F96288" w14:textId="1A92EB40" w:rsidR="00815C4A" w:rsidRPr="00936869" w:rsidRDefault="00815C4A" w:rsidP="00815C4A">
      <w:pPr>
        <w:jc w:val="both"/>
      </w:pPr>
      <w:r>
        <w:t xml:space="preserve">In addition to the above RRM requirements, requirements introduced by LCM procedures also need to be considered. This depends on further procedure and </w:t>
      </w:r>
      <w:proofErr w:type="spellStart"/>
      <w:r>
        <w:t>signaling</w:t>
      </w:r>
      <w:proofErr w:type="spellEnd"/>
      <w:r>
        <w:t xml:space="preserve"> design from RAN2; RAN4 can further discuss whether related LCM requirements are necessary based on further conclusions from RAN2.</w:t>
      </w:r>
    </w:p>
    <w:p w14:paraId="17FEB7D2" w14:textId="27A09A9F" w:rsidR="009875CE" w:rsidRDefault="00936869" w:rsidP="007E3D3E">
      <w:pPr>
        <w:jc w:val="both"/>
        <w:rPr>
          <w:b/>
          <w:bCs/>
        </w:rPr>
      </w:pPr>
      <w:r w:rsidRPr="00936869">
        <w:rPr>
          <w:b/>
          <w:bCs/>
        </w:rPr>
        <w:t>Proposal</w:t>
      </w:r>
      <w:r w:rsidR="00017982">
        <w:rPr>
          <w:b/>
          <w:bCs/>
        </w:rPr>
        <w:t xml:space="preserve"> </w:t>
      </w:r>
      <w:r w:rsidR="000E5C8C">
        <w:rPr>
          <w:b/>
          <w:bCs/>
        </w:rPr>
        <w:t>8</w:t>
      </w:r>
      <w:r w:rsidR="009B744E">
        <w:rPr>
          <w:b/>
          <w:bCs/>
        </w:rPr>
        <w:t>:</w:t>
      </w:r>
      <w:r w:rsidRPr="00936869">
        <w:rPr>
          <w:b/>
          <w:bCs/>
        </w:rPr>
        <w:t xml:space="preserve"> RAN4 further discusses whether related LCM requirements are needed, depending on RAN2's design.</w:t>
      </w:r>
    </w:p>
    <w:p w14:paraId="2CF1EF5B" w14:textId="77777777" w:rsidR="00151137" w:rsidRPr="009875CE" w:rsidRDefault="00151137" w:rsidP="009875CE">
      <w:pPr>
        <w:pStyle w:val="2"/>
        <w:numPr>
          <w:ilvl w:val="1"/>
          <w:numId w:val="23"/>
        </w:numPr>
        <w:rPr>
          <w:rFonts w:eastAsia="宋体"/>
          <w:bCs/>
          <w:lang w:val="en-US"/>
        </w:rPr>
      </w:pPr>
      <w:r w:rsidRPr="009875CE">
        <w:rPr>
          <w:rFonts w:eastAsia="宋体"/>
          <w:bCs/>
          <w:lang w:val="en-US"/>
        </w:rPr>
        <w:t>Performance monitoring</w:t>
      </w:r>
    </w:p>
    <w:p w14:paraId="53561FA7" w14:textId="37303AC7" w:rsidR="00DF0385" w:rsidRDefault="00DF0385" w:rsidP="00617709">
      <w:pPr>
        <w:jc w:val="both"/>
      </w:pPr>
      <w:r w:rsidRPr="00DF0385">
        <w:t>For performance monitoring, RAN2 conducted a general analysis of several monitoring methods during the SI phase. Currently, it remains open whether monitoring will be performed by the network side, the UE side, or via NW decision with UE assistance. Essentially, RAN4 needs to await further conclusions from RAN2 regarding the specific procedures for monitoring.</w:t>
      </w:r>
    </w:p>
    <w:tbl>
      <w:tblPr>
        <w:tblStyle w:val="afff5"/>
        <w:tblW w:w="0" w:type="auto"/>
        <w:tblInd w:w="0" w:type="dxa"/>
        <w:tblLook w:val="04A0" w:firstRow="1" w:lastRow="0" w:firstColumn="1" w:lastColumn="0" w:noHBand="0" w:noVBand="1"/>
      </w:tblPr>
      <w:tblGrid>
        <w:gridCol w:w="9630"/>
      </w:tblGrid>
      <w:tr w:rsidR="003A2184" w14:paraId="18B53BE2" w14:textId="77777777" w:rsidTr="003A2184">
        <w:tc>
          <w:tcPr>
            <w:tcW w:w="9630" w:type="dxa"/>
          </w:tcPr>
          <w:p w14:paraId="36888DC3" w14:textId="77777777" w:rsidR="003A2184" w:rsidRPr="00416AB3" w:rsidRDefault="003A2184" w:rsidP="00151137">
            <w:pPr>
              <w:rPr>
                <w:rFonts w:ascii="Times New Roman" w:hAnsi="Times New Roman"/>
                <w:lang w:eastAsia="zh-CN"/>
              </w:rPr>
            </w:pPr>
            <w:r w:rsidRPr="00416AB3">
              <w:rPr>
                <w:rFonts w:ascii="Times New Roman" w:hAnsi="Times New Roman"/>
                <w:lang w:eastAsia="zh-CN"/>
              </w:rPr>
              <w:lastRenderedPageBreak/>
              <w:t>Captured in TR38.744</w:t>
            </w:r>
          </w:p>
          <w:p w14:paraId="25F2AF58" w14:textId="77777777" w:rsidR="003A2184" w:rsidRPr="00416AB3" w:rsidRDefault="003A2184" w:rsidP="003A2184">
            <w:pPr>
              <w:rPr>
                <w:rFonts w:ascii="Times New Roman" w:hAnsi="Times New Roman"/>
                <w:lang w:eastAsia="zh-CN"/>
              </w:rPr>
            </w:pPr>
            <w:r w:rsidRPr="00416AB3">
              <w:rPr>
                <w:rFonts w:ascii="Times New Roman" w:hAnsi="Times New Roman"/>
                <w:lang w:eastAsia="zh-CN"/>
              </w:rPr>
              <w:t>Performance of UE-sided model can be monitored in either network side or UE side after UE is configured with monitoring configuration and inference configuration. A monitoring window can be configured, over which the performance monitoring metric can be calculated.</w:t>
            </w:r>
          </w:p>
          <w:p w14:paraId="6A3D8401" w14:textId="77777777" w:rsidR="003A2184" w:rsidRPr="00416AB3" w:rsidRDefault="003A2184" w:rsidP="003A2184">
            <w:pPr>
              <w:rPr>
                <w:rFonts w:ascii="Times New Roman" w:hAnsi="Times New Roman"/>
                <w:lang w:eastAsia="zh-CN"/>
              </w:rPr>
            </w:pPr>
            <w:r w:rsidRPr="00416AB3">
              <w:rPr>
                <w:rFonts w:ascii="Times New Roman" w:hAnsi="Times New Roman"/>
                <w:lang w:eastAsia="zh-CN"/>
              </w:rPr>
              <w:t xml:space="preserve">For network-sided monitoring, UE can report ground-truth measurement result and inference output to network. And it is up to network implementation to perform monitoring and make further management decision. </w:t>
            </w:r>
          </w:p>
          <w:p w14:paraId="54FE0DAD" w14:textId="77777777" w:rsidR="003A2184" w:rsidRPr="00416AB3" w:rsidRDefault="003A2184" w:rsidP="003A2184">
            <w:pPr>
              <w:rPr>
                <w:rFonts w:ascii="Times New Roman" w:hAnsi="Times New Roman"/>
                <w:lang w:eastAsia="zh-CN"/>
              </w:rPr>
            </w:pPr>
            <w:r w:rsidRPr="00416AB3">
              <w:rPr>
                <w:rFonts w:ascii="Times New Roman" w:hAnsi="Times New Roman"/>
                <w:lang w:eastAsia="zh-CN"/>
              </w:rPr>
              <w:t xml:space="preserve">For UE-sided monitoring, UE can report performance result, i.e. RSRP difference, to network based on ground-truth measurement result and inference output. It is up to network implementation to make management decision based on received performance result. </w:t>
            </w:r>
          </w:p>
          <w:p w14:paraId="28D54498" w14:textId="315F9498" w:rsidR="003A2184" w:rsidRDefault="003A2184" w:rsidP="003A2184">
            <w:pPr>
              <w:rPr>
                <w:lang w:eastAsia="zh-CN"/>
              </w:rPr>
            </w:pPr>
            <w:r w:rsidRPr="00416AB3">
              <w:rPr>
                <w:rFonts w:ascii="Times New Roman" w:hAnsi="Times New Roman"/>
                <w:lang w:eastAsia="zh-CN"/>
              </w:rPr>
              <w:t>For UE-sided monitoring, it can be considered for UE to make management decision based on network’s configuration and report the decision to network instead of performance result.</w:t>
            </w:r>
          </w:p>
        </w:tc>
      </w:tr>
    </w:tbl>
    <w:p w14:paraId="4700CBB6" w14:textId="58672438" w:rsidR="003A2184" w:rsidRDefault="003A2184" w:rsidP="00151137"/>
    <w:p w14:paraId="0343019E" w14:textId="7DF48D5A" w:rsidR="00DF0385" w:rsidRDefault="00DF0385" w:rsidP="004002BC">
      <w:pPr>
        <w:jc w:val="both"/>
      </w:pPr>
      <w:r w:rsidRPr="00DF0385">
        <w:t xml:space="preserve">Specifically, at the RAN2#131 meeting, RAN2 reached the following conclusions on performance monitoring. From these conclusions, unlike AIML BM, an additional monitoring window has been introduced here. This monitoring window may impact the RRM requirements of the core part (e.g., defining a performance monitoring delay). For instance, the UE needs to perform measurements within this monitoring window (measurement delay for performance monitoring). In the case of UE-assisted monitoring (where the UE calculates the performance monitoring metric), it may be necessary to define the time within which the UE </w:t>
      </w:r>
      <w:r w:rsidR="005276BC">
        <w:t xml:space="preserve">needs to </w:t>
      </w:r>
      <w:r w:rsidRPr="00DF0385">
        <w:t>complete monitoring and report the results.</w:t>
      </w:r>
    </w:p>
    <w:tbl>
      <w:tblPr>
        <w:tblStyle w:val="afff5"/>
        <w:tblW w:w="0" w:type="auto"/>
        <w:tblInd w:w="0" w:type="dxa"/>
        <w:tblLook w:val="04A0" w:firstRow="1" w:lastRow="0" w:firstColumn="1" w:lastColumn="0" w:noHBand="0" w:noVBand="1"/>
      </w:tblPr>
      <w:tblGrid>
        <w:gridCol w:w="8296"/>
      </w:tblGrid>
      <w:tr w:rsidR="00151137" w14:paraId="2D97F2FC" w14:textId="77777777" w:rsidTr="00151137">
        <w:tc>
          <w:tcPr>
            <w:tcW w:w="8296" w:type="dxa"/>
            <w:tcBorders>
              <w:top w:val="single" w:sz="4" w:space="0" w:color="auto"/>
              <w:left w:val="single" w:sz="4" w:space="0" w:color="auto"/>
              <w:bottom w:val="single" w:sz="4" w:space="0" w:color="auto"/>
              <w:right w:val="single" w:sz="4" w:space="0" w:color="auto"/>
            </w:tcBorders>
            <w:hideMark/>
          </w:tcPr>
          <w:p w14:paraId="7EE18AD4" w14:textId="153BEB37" w:rsidR="00151137" w:rsidRDefault="00151137">
            <w:pPr>
              <w:rPr>
                <w:rFonts w:ascii="Times New Roman" w:hAnsi="Times New Roman"/>
              </w:rPr>
            </w:pPr>
            <w:r>
              <w:rPr>
                <w:rFonts w:ascii="Times New Roman" w:hAnsi="Times New Roman"/>
              </w:rPr>
              <w:t>RAN2</w:t>
            </w:r>
            <w:r w:rsidR="00EB26B3">
              <w:rPr>
                <w:rFonts w:ascii="Times New Roman" w:hAnsi="Times New Roman"/>
              </w:rPr>
              <w:t xml:space="preserve"># 131 </w:t>
            </w:r>
            <w:r w:rsidR="00EB26B3">
              <w:rPr>
                <w:rFonts w:ascii="Times New Roman" w:hAnsi="Times New Roman" w:hint="eastAsia"/>
                <w:lang w:eastAsia="zh-CN"/>
              </w:rPr>
              <w:t>meeting</w:t>
            </w:r>
            <w:r w:rsidR="00EB26B3">
              <w:rPr>
                <w:rFonts w:ascii="Times New Roman" w:hAnsi="Times New Roman"/>
              </w:rPr>
              <w:t xml:space="preserve"> </w:t>
            </w:r>
            <w:r>
              <w:rPr>
                <w:rFonts w:ascii="Times New Roman" w:hAnsi="Times New Roman"/>
              </w:rPr>
              <w:t>agreement: A monitoring window can be configured, over which the performance monitoring metric can be calculated.</w:t>
            </w:r>
          </w:p>
        </w:tc>
      </w:tr>
    </w:tbl>
    <w:p w14:paraId="53D52FAD" w14:textId="77777777" w:rsidR="002B2979" w:rsidRDefault="002B2979" w:rsidP="00151137">
      <w:pPr>
        <w:rPr>
          <w:b/>
        </w:rPr>
      </w:pPr>
    </w:p>
    <w:p w14:paraId="281BCCB1" w14:textId="21FA2814" w:rsidR="004002BC" w:rsidRDefault="004002BC" w:rsidP="00402FEA">
      <w:pPr>
        <w:jc w:val="both"/>
        <w:rPr>
          <w:b/>
        </w:rPr>
      </w:pPr>
      <w:r w:rsidRPr="004002BC">
        <w:rPr>
          <w:b/>
        </w:rPr>
        <w:t>Proposal</w:t>
      </w:r>
      <w:r w:rsidR="00017982">
        <w:rPr>
          <w:b/>
        </w:rPr>
        <w:t xml:space="preserve"> </w:t>
      </w:r>
      <w:r w:rsidR="000E5C8C">
        <w:rPr>
          <w:b/>
        </w:rPr>
        <w:t>9</w:t>
      </w:r>
      <w:r w:rsidRPr="004002BC">
        <w:rPr>
          <w:b/>
        </w:rPr>
        <w:t xml:space="preserve">: RAN4 </w:t>
      </w:r>
      <w:r w:rsidR="00091F18">
        <w:rPr>
          <w:b/>
        </w:rPr>
        <w:t xml:space="preserve">to </w:t>
      </w:r>
      <w:r w:rsidRPr="004002BC">
        <w:rPr>
          <w:b/>
        </w:rPr>
        <w:t xml:space="preserve">consider the RRM impact on Performance monitoring, </w:t>
      </w:r>
      <w:proofErr w:type="gramStart"/>
      <w:r w:rsidRPr="004002BC">
        <w:rPr>
          <w:b/>
        </w:rPr>
        <w:t>taking into account</w:t>
      </w:r>
      <w:proofErr w:type="gramEnd"/>
      <w:r w:rsidRPr="004002BC">
        <w:rPr>
          <w:b/>
        </w:rPr>
        <w:t xml:space="preserve"> further relevant conclusions from RAN2 (how the monitoring window works, monitoring/decision reporting schemes—periodic reporting or event-triggered reporting, UE/NW decision).</w:t>
      </w:r>
    </w:p>
    <w:p w14:paraId="02EF2D02" w14:textId="53569D67" w:rsidR="002B2979" w:rsidRDefault="002B2979" w:rsidP="00402FEA">
      <w:pPr>
        <w:jc w:val="both"/>
      </w:pPr>
      <w:r w:rsidRPr="002B2979">
        <w:t>On the other hand, regarding KPIs related to performance monitoring, since the KPI discussions for RRM prediction are defined by RAN4, similarly, for performance monitoring, our understanding is that the definition of metrics also falls within RAN4's scope of discussion. Therefore, RAN4 also needs to define them.</w:t>
      </w:r>
    </w:p>
    <w:p w14:paraId="17417669" w14:textId="4C807C74" w:rsidR="001B0DF9" w:rsidRPr="002B2979" w:rsidRDefault="002B2979" w:rsidP="00402FEA">
      <w:pPr>
        <w:jc w:val="both"/>
      </w:pPr>
      <w:r w:rsidRPr="002B2979">
        <w:rPr>
          <w:b/>
        </w:rPr>
        <w:t>Proposal</w:t>
      </w:r>
      <w:r w:rsidR="00017982">
        <w:rPr>
          <w:b/>
        </w:rPr>
        <w:t xml:space="preserve"> </w:t>
      </w:r>
      <w:r w:rsidR="000E5C8C">
        <w:rPr>
          <w:b/>
        </w:rPr>
        <w:t>10</w:t>
      </w:r>
      <w:r w:rsidRPr="002B2979">
        <w:rPr>
          <w:b/>
        </w:rPr>
        <w:t xml:space="preserve">: </w:t>
      </w:r>
      <w:r w:rsidR="004B20CC">
        <w:rPr>
          <w:b/>
        </w:rPr>
        <w:t xml:space="preserve">For RRM measurement prediction, </w:t>
      </w:r>
      <w:r w:rsidR="004D478A">
        <w:rPr>
          <w:b/>
        </w:rPr>
        <w:t>i</w:t>
      </w:r>
      <w:r w:rsidR="00ED07EB">
        <w:rPr>
          <w:b/>
        </w:rPr>
        <w:t xml:space="preserve">t is </w:t>
      </w:r>
      <w:r w:rsidR="006967D2" w:rsidRPr="006967D2">
        <w:rPr>
          <w:b/>
        </w:rPr>
        <w:t>within RAN4's scope of discussion</w:t>
      </w:r>
      <w:r w:rsidRPr="002B2979">
        <w:rPr>
          <w:b/>
        </w:rPr>
        <w:t xml:space="preserve"> </w:t>
      </w:r>
      <w:r w:rsidR="00CC3376">
        <w:rPr>
          <w:b/>
        </w:rPr>
        <w:t>to</w:t>
      </w:r>
      <w:r w:rsidR="00531D8D">
        <w:rPr>
          <w:b/>
        </w:rPr>
        <w:t xml:space="preserve"> </w:t>
      </w:r>
      <w:r w:rsidRPr="002B2979">
        <w:rPr>
          <w:b/>
        </w:rPr>
        <w:t>define the relevant metrics for performance monitoring</w:t>
      </w:r>
      <w:r w:rsidR="00E12698">
        <w:rPr>
          <w:b/>
        </w:rPr>
        <w:t xml:space="preserve"> </w:t>
      </w:r>
      <w:r w:rsidR="00345979">
        <w:rPr>
          <w:b/>
        </w:rPr>
        <w:t>(if any)</w:t>
      </w:r>
      <w:r w:rsidRPr="002B2979">
        <w:rPr>
          <w:b/>
        </w:rPr>
        <w:t>.</w:t>
      </w:r>
    </w:p>
    <w:bookmarkEnd w:id="7"/>
    <w:p w14:paraId="2AB5F174" w14:textId="77777777" w:rsidR="00FD3FC3" w:rsidRPr="007C26C6" w:rsidRDefault="00FD3FC3">
      <w:pPr>
        <w:pStyle w:val="1"/>
        <w:numPr>
          <w:ilvl w:val="0"/>
          <w:numId w:val="23"/>
        </w:numPr>
        <w:tabs>
          <w:tab w:val="num" w:pos="432"/>
        </w:tabs>
        <w:ind w:left="432" w:hanging="432"/>
      </w:pPr>
      <w:r w:rsidRPr="007C26C6">
        <w:t>Summary</w:t>
      </w:r>
    </w:p>
    <w:p w14:paraId="19779802" w14:textId="02B50736" w:rsidR="00374B33" w:rsidRDefault="00374B33" w:rsidP="00374B33">
      <w:pPr>
        <w:jc w:val="both"/>
        <w:rPr>
          <w:b/>
          <w:bCs/>
        </w:rPr>
      </w:pPr>
      <w:bookmarkStart w:id="25" w:name="_GoBack"/>
      <w:bookmarkEnd w:id="25"/>
      <w:r w:rsidRPr="00F522D1">
        <w:rPr>
          <w:b/>
          <w:bCs/>
        </w:rPr>
        <w:t>P</w:t>
      </w:r>
      <w:r w:rsidRPr="00F522D1">
        <w:rPr>
          <w:rFonts w:hint="eastAsia"/>
          <w:b/>
          <w:bCs/>
        </w:rPr>
        <w:t>roposal</w:t>
      </w:r>
      <w:r w:rsidRPr="00F522D1">
        <w:rPr>
          <w:b/>
          <w:bCs/>
        </w:rPr>
        <w:t xml:space="preserve"> 1</w:t>
      </w:r>
      <w:r w:rsidRPr="00F522D1">
        <w:rPr>
          <w:rFonts w:hint="eastAsia"/>
          <w:b/>
          <w:bCs/>
        </w:rPr>
        <w:t>:</w:t>
      </w:r>
      <w:r w:rsidRPr="00F522D1">
        <w:rPr>
          <w:b/>
          <w:bCs/>
        </w:rPr>
        <w:t xml:space="preserve"> RAN4 to at least consider different OW lengths in the evaluation to determine the minimum OW length that satisfies the defined prediction accuracy.</w:t>
      </w:r>
    </w:p>
    <w:p w14:paraId="1C0F5427" w14:textId="77777777" w:rsidR="00374B33" w:rsidRPr="001C65F3" w:rsidRDefault="00374B33" w:rsidP="00374B33">
      <w:pPr>
        <w:jc w:val="both"/>
        <w:rPr>
          <w:b/>
          <w:bCs/>
        </w:rPr>
      </w:pPr>
      <w:r w:rsidRPr="001C65F3">
        <w:rPr>
          <w:b/>
          <w:bCs/>
        </w:rPr>
        <w:t>Proposal 2: During the stage of performance evaluation and defining requirements, RAN4 needs to consider the prediction performance corresponding to different PW lengths</w:t>
      </w:r>
    </w:p>
    <w:p w14:paraId="131C2454" w14:textId="77777777" w:rsidR="00374B33" w:rsidRDefault="00374B33" w:rsidP="00374B33">
      <w:pPr>
        <w:jc w:val="both"/>
        <w:rPr>
          <w:b/>
        </w:rPr>
      </w:pPr>
      <w:r w:rsidRPr="007D528A">
        <w:rPr>
          <w:b/>
        </w:rPr>
        <w:t>Proposal</w:t>
      </w:r>
      <w:r>
        <w:rPr>
          <w:b/>
        </w:rPr>
        <w:t xml:space="preserve"> 3:</w:t>
      </w:r>
      <w:r w:rsidRPr="007D528A">
        <w:rPr>
          <w:b/>
        </w:rPr>
        <w:t xml:space="preserve"> </w:t>
      </w:r>
      <w:r>
        <w:rPr>
          <w:b/>
        </w:rPr>
        <w:t>F</w:t>
      </w:r>
      <w:r>
        <w:rPr>
          <w:rFonts w:hint="eastAsia"/>
          <w:b/>
        </w:rPr>
        <w:t>or</w:t>
      </w:r>
      <w:r>
        <w:rPr>
          <w:b/>
        </w:rPr>
        <w:t xml:space="preserve"> </w:t>
      </w:r>
      <w:r w:rsidRPr="0098325C">
        <w:rPr>
          <w:b/>
        </w:rPr>
        <w:t>MRRT</w:t>
      </w:r>
      <w:r>
        <w:rPr>
          <w:b/>
        </w:rPr>
        <w:t xml:space="preserve"> </w:t>
      </w:r>
      <w:r>
        <w:rPr>
          <w:rFonts w:hint="eastAsia"/>
          <w:b/>
        </w:rPr>
        <w:t>and</w:t>
      </w:r>
      <w:r>
        <w:rPr>
          <w:b/>
        </w:rPr>
        <w:t xml:space="preserve"> </w:t>
      </w:r>
      <w:r w:rsidRPr="0098325C">
        <w:rPr>
          <w:b/>
        </w:rPr>
        <w:t>Skipping pattern</w:t>
      </w:r>
      <w:r>
        <w:rPr>
          <w:b/>
        </w:rPr>
        <w:t xml:space="preserve"> for Case B</w:t>
      </w:r>
      <w:r w:rsidRPr="007D528A">
        <w:rPr>
          <w:b/>
        </w:rPr>
        <w:t>, it depends on how RAN2 designs the SSB configuration to indicate the timing of the NW's SSB transmission.</w:t>
      </w:r>
    </w:p>
    <w:p w14:paraId="39AA5AEC" w14:textId="77777777" w:rsidR="00374B33" w:rsidRPr="002F07A5" w:rsidRDefault="00374B33" w:rsidP="00374B33">
      <w:pPr>
        <w:jc w:val="both"/>
        <w:rPr>
          <w:b/>
          <w:bCs/>
        </w:rPr>
      </w:pPr>
      <w:r w:rsidRPr="002F07A5">
        <w:rPr>
          <w:b/>
          <w:bCs/>
        </w:rPr>
        <w:t xml:space="preserve">Proposal </w:t>
      </w:r>
      <w:r>
        <w:rPr>
          <w:b/>
          <w:bCs/>
        </w:rPr>
        <w:t>4:</w:t>
      </w:r>
      <w:r w:rsidRPr="002F07A5">
        <w:rPr>
          <w:b/>
          <w:bCs/>
        </w:rPr>
        <w:t xml:space="preserve"> During the evaluation phase, RAN4 needs to consider the impact of different UE speeds on prediction performance</w:t>
      </w:r>
    </w:p>
    <w:p w14:paraId="576ED03F" w14:textId="77777777" w:rsidR="00374B33" w:rsidRPr="00D952BE" w:rsidRDefault="00374B33" w:rsidP="00374B33">
      <w:pPr>
        <w:jc w:val="both"/>
        <w:rPr>
          <w:b/>
          <w:bCs/>
        </w:rPr>
      </w:pPr>
      <w:r w:rsidRPr="00D952BE">
        <w:rPr>
          <w:b/>
          <w:bCs/>
        </w:rPr>
        <w:t xml:space="preserve">Proposal </w:t>
      </w:r>
      <w:r>
        <w:rPr>
          <w:b/>
          <w:bCs/>
        </w:rPr>
        <w:t>5:</w:t>
      </w:r>
      <w:r w:rsidRPr="00D952BE">
        <w:rPr>
          <w:b/>
          <w:bCs/>
        </w:rPr>
        <w:t xml:space="preserve"> </w:t>
      </w:r>
      <w:r>
        <w:rPr>
          <w:b/>
          <w:bCs/>
        </w:rPr>
        <w:t xml:space="preserve">For performance evaluation, </w:t>
      </w:r>
      <w:r w:rsidRPr="00D952BE">
        <w:rPr>
          <w:b/>
          <w:bCs/>
        </w:rPr>
        <w:t>RAN4 to consider the non-sliding window as the baseline, and the sample number reuses the sample number defined by the legacy L1 filtering</w:t>
      </w:r>
    </w:p>
    <w:p w14:paraId="5137E9C9" w14:textId="77777777" w:rsidR="00374B33" w:rsidRDefault="00374B33" w:rsidP="00374B33">
      <w:pPr>
        <w:jc w:val="both"/>
        <w:rPr>
          <w:b/>
        </w:rPr>
      </w:pPr>
      <w:r w:rsidRPr="00C93685">
        <w:rPr>
          <w:b/>
        </w:rPr>
        <w:t xml:space="preserve">Proposal </w:t>
      </w:r>
      <w:r>
        <w:rPr>
          <w:b/>
        </w:rPr>
        <w:t>6:</w:t>
      </w:r>
      <w:r w:rsidRPr="00C93685">
        <w:rPr>
          <w:b/>
        </w:rPr>
        <w:t xml:space="preserve"> The entire prediction process includes actual cell-level measurement, the processing required for inference prediction, and the reporting of prediction results. For the delays corresponding to these three processes, </w:t>
      </w:r>
      <w:r w:rsidRPr="00C93685">
        <w:rPr>
          <w:b/>
        </w:rPr>
        <w:lastRenderedPageBreak/>
        <w:t>RAN4 should consider whether to define an overall delay for prediction reporting delay (including the following three) or to define requirements for each respective delay.</w:t>
      </w:r>
    </w:p>
    <w:p w14:paraId="6910A93F" w14:textId="77777777" w:rsidR="00374B33" w:rsidRPr="00F11A11" w:rsidRDefault="00374B33" w:rsidP="00374B33">
      <w:pPr>
        <w:pStyle w:val="a3"/>
        <w:numPr>
          <w:ilvl w:val="0"/>
          <w:numId w:val="45"/>
        </w:numPr>
        <w:jc w:val="both"/>
        <w:rPr>
          <w:b/>
        </w:rPr>
      </w:pPr>
      <w:r w:rsidRPr="00F11A11">
        <w:rPr>
          <w:b/>
          <w:bCs/>
        </w:rPr>
        <w:t xml:space="preserve">Measurement delay/period requirements, </w:t>
      </w:r>
    </w:p>
    <w:p w14:paraId="3F39BEF0" w14:textId="77777777" w:rsidR="00374B33" w:rsidRPr="00F11A11" w:rsidRDefault="00374B33" w:rsidP="00374B33">
      <w:pPr>
        <w:pStyle w:val="a3"/>
        <w:numPr>
          <w:ilvl w:val="0"/>
          <w:numId w:val="45"/>
        </w:numPr>
        <w:jc w:val="both"/>
        <w:rPr>
          <w:b/>
        </w:rPr>
      </w:pPr>
      <w:r w:rsidRPr="00F11A11">
        <w:rPr>
          <w:b/>
          <w:bCs/>
        </w:rPr>
        <w:t xml:space="preserve">Prediction delay requirements </w:t>
      </w:r>
    </w:p>
    <w:p w14:paraId="255EC9FE" w14:textId="77777777" w:rsidR="00374B33" w:rsidRPr="00F11A11" w:rsidRDefault="00374B33" w:rsidP="00374B33">
      <w:pPr>
        <w:pStyle w:val="a3"/>
        <w:numPr>
          <w:ilvl w:val="0"/>
          <w:numId w:val="45"/>
        </w:numPr>
        <w:jc w:val="both"/>
        <w:rPr>
          <w:b/>
        </w:rPr>
      </w:pPr>
      <w:r>
        <w:rPr>
          <w:b/>
          <w:bCs/>
        </w:rPr>
        <w:t>R</w:t>
      </w:r>
      <w:r w:rsidRPr="00F11A11">
        <w:rPr>
          <w:b/>
          <w:bCs/>
        </w:rPr>
        <w:t>eporting delay</w:t>
      </w:r>
    </w:p>
    <w:p w14:paraId="4077CFB8" w14:textId="77777777" w:rsidR="00374B33" w:rsidRPr="00E816C1" w:rsidRDefault="00374B33" w:rsidP="00374B33">
      <w:pPr>
        <w:jc w:val="both"/>
        <w:rPr>
          <w:b/>
        </w:rPr>
      </w:pPr>
      <w:r w:rsidRPr="00E816C1">
        <w:rPr>
          <w:b/>
        </w:rPr>
        <w:t xml:space="preserve">Proposal </w:t>
      </w:r>
      <w:r>
        <w:rPr>
          <w:b/>
        </w:rPr>
        <w:t>7:</w:t>
      </w:r>
      <w:r w:rsidRPr="00E816C1">
        <w:rPr>
          <w:b/>
        </w:rPr>
        <w:t xml:space="preserve"> RAN4 should identify the potential RRM impacts resulting from the fact that for temporal domain case B</w:t>
      </w:r>
      <w:r>
        <w:rPr>
          <w:b/>
        </w:rPr>
        <w:t xml:space="preserve"> </w:t>
      </w:r>
      <w:proofErr w:type="gramStart"/>
      <w:r>
        <w:rPr>
          <w:b/>
        </w:rPr>
        <w:t>an</w:t>
      </w:r>
      <w:proofErr w:type="gramEnd"/>
      <w:r>
        <w:rPr>
          <w:b/>
        </w:rPr>
        <w:t xml:space="preserve"> </w:t>
      </w:r>
      <w:r w:rsidRPr="00E816C1">
        <w:rPr>
          <w:b/>
        </w:rPr>
        <w:t>frequency domain, those measurement occasions that are skipped, such as scheduling restrictions, cell known condition and CSSF.</w:t>
      </w:r>
    </w:p>
    <w:p w14:paraId="4F689365" w14:textId="77777777" w:rsidR="00374B33" w:rsidRDefault="00374B33" w:rsidP="00374B33">
      <w:pPr>
        <w:jc w:val="both"/>
        <w:rPr>
          <w:b/>
          <w:bCs/>
        </w:rPr>
      </w:pPr>
      <w:r w:rsidRPr="00936869">
        <w:rPr>
          <w:b/>
          <w:bCs/>
        </w:rPr>
        <w:t>Proposal</w:t>
      </w:r>
      <w:r>
        <w:rPr>
          <w:b/>
          <w:bCs/>
        </w:rPr>
        <w:t xml:space="preserve"> 8:</w:t>
      </w:r>
      <w:r w:rsidRPr="00936869">
        <w:rPr>
          <w:b/>
          <w:bCs/>
        </w:rPr>
        <w:t xml:space="preserve"> RAN4 further discusses whether related LCM requirements are needed, depending on RAN2's design.</w:t>
      </w:r>
    </w:p>
    <w:p w14:paraId="79EB6374" w14:textId="77777777" w:rsidR="00374B33" w:rsidRDefault="00374B33" w:rsidP="00374B33">
      <w:pPr>
        <w:jc w:val="both"/>
        <w:rPr>
          <w:b/>
        </w:rPr>
      </w:pPr>
      <w:r w:rsidRPr="004002BC">
        <w:rPr>
          <w:b/>
        </w:rPr>
        <w:t>Proposal</w:t>
      </w:r>
      <w:r>
        <w:rPr>
          <w:b/>
        </w:rPr>
        <w:t xml:space="preserve"> 9</w:t>
      </w:r>
      <w:r w:rsidRPr="004002BC">
        <w:rPr>
          <w:b/>
        </w:rPr>
        <w:t xml:space="preserve">: RAN4 </w:t>
      </w:r>
      <w:r>
        <w:rPr>
          <w:b/>
        </w:rPr>
        <w:t xml:space="preserve">to </w:t>
      </w:r>
      <w:r w:rsidRPr="004002BC">
        <w:rPr>
          <w:b/>
        </w:rPr>
        <w:t xml:space="preserve">consider the RRM impact on Performance monitoring, </w:t>
      </w:r>
      <w:proofErr w:type="gramStart"/>
      <w:r w:rsidRPr="004002BC">
        <w:rPr>
          <w:b/>
        </w:rPr>
        <w:t>taking into account</w:t>
      </w:r>
      <w:proofErr w:type="gramEnd"/>
      <w:r w:rsidRPr="004002BC">
        <w:rPr>
          <w:b/>
        </w:rPr>
        <w:t xml:space="preserve"> further relevant conclusions from RAN2 (how the monitoring window works, monitoring/decision reporting schemes—periodic reporting or event-triggered reporting, UE/NW decision).</w:t>
      </w:r>
    </w:p>
    <w:p w14:paraId="50A5B57A" w14:textId="3B31DB40" w:rsidR="00335EEE" w:rsidRPr="00374B33" w:rsidRDefault="00374B33" w:rsidP="00335EEE">
      <w:pPr>
        <w:jc w:val="both"/>
        <w:rPr>
          <w:rFonts w:hint="eastAsia"/>
        </w:rPr>
      </w:pPr>
      <w:r w:rsidRPr="002B2979">
        <w:rPr>
          <w:b/>
        </w:rPr>
        <w:t>Proposal</w:t>
      </w:r>
      <w:r>
        <w:rPr>
          <w:b/>
        </w:rPr>
        <w:t xml:space="preserve"> 10</w:t>
      </w:r>
      <w:r w:rsidRPr="002B2979">
        <w:rPr>
          <w:b/>
        </w:rPr>
        <w:t xml:space="preserve">: </w:t>
      </w:r>
      <w:r>
        <w:rPr>
          <w:b/>
        </w:rPr>
        <w:t xml:space="preserve">For RRM measurement prediction, it is </w:t>
      </w:r>
      <w:r w:rsidRPr="006967D2">
        <w:rPr>
          <w:b/>
        </w:rPr>
        <w:t>within RAN4's scope of discussion</w:t>
      </w:r>
      <w:r w:rsidRPr="002B2979">
        <w:rPr>
          <w:b/>
        </w:rPr>
        <w:t xml:space="preserve"> </w:t>
      </w:r>
      <w:r>
        <w:rPr>
          <w:b/>
        </w:rPr>
        <w:t xml:space="preserve">to </w:t>
      </w:r>
      <w:r w:rsidRPr="002B2979">
        <w:rPr>
          <w:b/>
        </w:rPr>
        <w:t>define the relevant metrics for performance monitoring</w:t>
      </w:r>
      <w:r>
        <w:rPr>
          <w:b/>
        </w:rPr>
        <w:t xml:space="preserve"> (if any)</w:t>
      </w:r>
      <w:r w:rsidRPr="002B2979">
        <w:rPr>
          <w:b/>
        </w:rPr>
        <w:t>.</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26" w:name="_Hlk4777878"/>
    </w:p>
    <w:bookmarkEnd w:id="26"/>
    <w:p w14:paraId="3EBB1D64" w14:textId="473C26EC" w:rsidR="007E4038" w:rsidRDefault="00DB0685" w:rsidP="00DB0685">
      <w:pPr>
        <w:pStyle w:val="Reference"/>
        <w:numPr>
          <w:ilvl w:val="0"/>
          <w:numId w:val="24"/>
        </w:numPr>
        <w:suppressAutoHyphens w:val="0"/>
        <w:spacing w:before="120" w:line="280" w:lineRule="atLeast"/>
        <w:jc w:val="both"/>
        <w:rPr>
          <w:bCs/>
          <w:kern w:val="2"/>
          <w:szCs w:val="18"/>
        </w:rPr>
      </w:pPr>
      <w:r w:rsidRPr="003037B0">
        <w:rPr>
          <w:bCs/>
          <w:kern w:val="2"/>
          <w:szCs w:val="18"/>
        </w:rPr>
        <w:t xml:space="preserve">RP-252899 </w:t>
      </w:r>
      <w:r w:rsidR="00862629" w:rsidRPr="003037B0">
        <w:rPr>
          <w:bCs/>
          <w:kern w:val="2"/>
          <w:szCs w:val="18"/>
        </w:rPr>
        <w:t>Revised WI: Artificial Intelligence (AI)/Machine Learning (ML) for mobility in NR</w:t>
      </w:r>
      <w:r w:rsidRPr="003037B0">
        <w:rPr>
          <w:bCs/>
          <w:kern w:val="2"/>
          <w:szCs w:val="18"/>
        </w:rPr>
        <w:t xml:space="preserve">, </w:t>
      </w:r>
      <w:r w:rsidR="00862629" w:rsidRPr="003037B0">
        <w:rPr>
          <w:bCs/>
          <w:kern w:val="2"/>
          <w:szCs w:val="18"/>
        </w:rPr>
        <w:t>OPPO, Interdigital</w:t>
      </w:r>
    </w:p>
    <w:p w14:paraId="69AE032C" w14:textId="2E57E6BF" w:rsidR="000740E1" w:rsidRDefault="000740E1" w:rsidP="000740E1">
      <w:pPr>
        <w:pStyle w:val="Reference"/>
        <w:numPr>
          <w:ilvl w:val="0"/>
          <w:numId w:val="24"/>
        </w:numPr>
        <w:suppressAutoHyphens w:val="0"/>
        <w:spacing w:before="120" w:line="280" w:lineRule="atLeast"/>
        <w:jc w:val="both"/>
        <w:rPr>
          <w:bCs/>
          <w:kern w:val="2"/>
          <w:szCs w:val="18"/>
        </w:rPr>
      </w:pPr>
      <w:r w:rsidRPr="008B37F3">
        <w:rPr>
          <w:bCs/>
          <w:kern w:val="2"/>
          <w:szCs w:val="18"/>
        </w:rPr>
        <w:t>R4-2514827</w:t>
      </w:r>
      <w:r>
        <w:rPr>
          <w:bCs/>
          <w:kern w:val="2"/>
          <w:szCs w:val="18"/>
        </w:rPr>
        <w:t xml:space="preserve">, </w:t>
      </w:r>
      <w:r w:rsidRPr="008B37F3">
        <w:rPr>
          <w:bCs/>
          <w:kern w:val="2"/>
          <w:szCs w:val="18"/>
        </w:rPr>
        <w:t xml:space="preserve">WF on </w:t>
      </w:r>
      <w:proofErr w:type="spellStart"/>
      <w:r w:rsidRPr="008B37F3">
        <w:rPr>
          <w:bCs/>
          <w:kern w:val="2"/>
          <w:szCs w:val="18"/>
        </w:rPr>
        <w:t>NR_AIML_Mob_RRM</w:t>
      </w:r>
      <w:proofErr w:type="spellEnd"/>
      <w:r>
        <w:rPr>
          <w:bCs/>
          <w:kern w:val="2"/>
          <w:szCs w:val="18"/>
        </w:rPr>
        <w:t>, OPPO</w:t>
      </w:r>
    </w:p>
    <w:p w14:paraId="7D3BF11E" w14:textId="4B70BBF9" w:rsidR="00F84466" w:rsidRPr="000740E1" w:rsidRDefault="00F84466" w:rsidP="000740E1">
      <w:pPr>
        <w:pStyle w:val="Reference"/>
        <w:numPr>
          <w:ilvl w:val="0"/>
          <w:numId w:val="24"/>
        </w:numPr>
        <w:suppressAutoHyphens w:val="0"/>
        <w:spacing w:before="120" w:line="280" w:lineRule="atLeast"/>
        <w:jc w:val="both"/>
        <w:rPr>
          <w:bCs/>
          <w:kern w:val="2"/>
          <w:szCs w:val="18"/>
        </w:rPr>
      </w:pPr>
      <w:r w:rsidRPr="00F84466">
        <w:rPr>
          <w:bCs/>
          <w:kern w:val="2"/>
          <w:szCs w:val="18"/>
        </w:rPr>
        <w:t>R4-2514630</w:t>
      </w:r>
      <w:r>
        <w:rPr>
          <w:bCs/>
          <w:kern w:val="2"/>
          <w:szCs w:val="18"/>
        </w:rPr>
        <w:t xml:space="preserve">, </w:t>
      </w:r>
      <w:r w:rsidRPr="00F84466">
        <w:rPr>
          <w:bCs/>
          <w:kern w:val="2"/>
          <w:szCs w:val="18"/>
        </w:rPr>
        <w:t>Draft CR on RRM core requirements for support of AIML for NR Air Interface for beam management</w:t>
      </w:r>
      <w:r>
        <w:rPr>
          <w:bCs/>
          <w:kern w:val="2"/>
          <w:szCs w:val="18"/>
        </w:rPr>
        <w:t>, vivo</w:t>
      </w:r>
    </w:p>
    <w:sectPr w:rsidR="00F84466" w:rsidRPr="000740E1"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84ED3" w14:textId="77777777" w:rsidR="0071633B" w:rsidRDefault="0071633B">
      <w:pPr>
        <w:spacing w:after="0"/>
      </w:pPr>
      <w:r>
        <w:separator/>
      </w:r>
    </w:p>
  </w:endnote>
  <w:endnote w:type="continuationSeparator" w:id="0">
    <w:p w14:paraId="0A806205" w14:textId="77777777" w:rsidR="0071633B" w:rsidRDefault="0071633B">
      <w:pPr>
        <w:spacing w:after="0"/>
      </w:pPr>
      <w:r>
        <w:continuationSeparator/>
      </w:r>
    </w:p>
  </w:endnote>
  <w:endnote w:type="continuationNotice" w:id="1">
    <w:p w14:paraId="157E2D8A" w14:textId="77777777" w:rsidR="0071633B" w:rsidRDefault="00716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55F21" w14:textId="77777777" w:rsidR="0071633B" w:rsidRDefault="0071633B">
      <w:pPr>
        <w:spacing w:after="0"/>
      </w:pPr>
      <w:r>
        <w:separator/>
      </w:r>
    </w:p>
  </w:footnote>
  <w:footnote w:type="continuationSeparator" w:id="0">
    <w:p w14:paraId="674B9DD4" w14:textId="77777777" w:rsidR="0071633B" w:rsidRDefault="0071633B">
      <w:pPr>
        <w:spacing w:after="0"/>
      </w:pPr>
      <w:r>
        <w:continuationSeparator/>
      </w:r>
    </w:p>
  </w:footnote>
  <w:footnote w:type="continuationNotice" w:id="1">
    <w:p w14:paraId="2EC458B1" w14:textId="77777777" w:rsidR="0071633B" w:rsidRDefault="007163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EC7168"/>
    <w:multiLevelType w:val="hybridMultilevel"/>
    <w:tmpl w:val="EAC2D88E"/>
    <w:lvl w:ilvl="0" w:tplc="4FC22CF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58443C7"/>
    <w:multiLevelType w:val="hybridMultilevel"/>
    <w:tmpl w:val="D4901F06"/>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22909E3"/>
    <w:multiLevelType w:val="hybridMultilevel"/>
    <w:tmpl w:val="0950A48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6"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85542A"/>
    <w:multiLevelType w:val="hybridMultilevel"/>
    <w:tmpl w:val="9EDCD2E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7BE42E83"/>
    <w:multiLevelType w:val="hybridMultilevel"/>
    <w:tmpl w:val="0AC80ED8"/>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39"/>
  </w:num>
  <w:num w:numId="22">
    <w:abstractNumId w:val="32"/>
  </w:num>
  <w:num w:numId="23">
    <w:abstractNumId w:val="38"/>
  </w:num>
  <w:num w:numId="24">
    <w:abstractNumId w:val="43"/>
  </w:num>
  <w:num w:numId="25">
    <w:abstractNumId w:val="27"/>
  </w:num>
  <w:num w:numId="26">
    <w:abstractNumId w:val="31"/>
  </w:num>
  <w:num w:numId="27">
    <w:abstractNumId w:val="24"/>
  </w:num>
  <w:num w:numId="28">
    <w:abstractNumId w:val="23"/>
  </w:num>
  <w:num w:numId="29">
    <w:abstractNumId w:val="29"/>
  </w:num>
  <w:num w:numId="30">
    <w:abstractNumId w:val="36"/>
  </w:num>
  <w:num w:numId="31">
    <w:abstractNumId w:val="40"/>
  </w:num>
  <w:num w:numId="32">
    <w:abstractNumId w:val="25"/>
  </w:num>
  <w:num w:numId="33">
    <w:abstractNumId w:val="41"/>
  </w:num>
  <w:num w:numId="34">
    <w:abstractNumId w:val="22"/>
  </w:num>
  <w:num w:numId="35">
    <w:abstractNumId w:val="33"/>
  </w:num>
  <w:num w:numId="36">
    <w:abstractNumId w:val="21"/>
  </w:num>
  <w:num w:numId="37">
    <w:abstractNumId w:val="37"/>
    <w:lvlOverride w:ilvl="0">
      <w:startOverride w:val="1"/>
    </w:lvlOverride>
    <w:lvlOverride w:ilvl="1"/>
    <w:lvlOverride w:ilvl="2"/>
    <w:lvlOverride w:ilvl="3"/>
    <w:lvlOverride w:ilvl="4"/>
    <w:lvlOverride w:ilvl="5"/>
    <w:lvlOverride w:ilvl="6"/>
    <w:lvlOverride w:ilvl="7"/>
    <w:lvlOverride w:ilvl="8"/>
  </w:num>
  <w:num w:numId="38">
    <w:abstractNumId w:val="35"/>
  </w:num>
  <w:num w:numId="39">
    <w:abstractNumId w:val="30"/>
  </w:num>
  <w:num w:numId="40">
    <w:abstractNumId w:val="34"/>
  </w:num>
  <w:num w:numId="41">
    <w:abstractNumId w:val="26"/>
  </w:num>
  <w:num w:numId="42">
    <w:abstractNumId w:val="33"/>
  </w:num>
  <w:num w:numId="43">
    <w:abstractNumId w:val="0"/>
  </w:num>
  <w:num w:numId="44">
    <w:abstractNumId w:val="34"/>
  </w:num>
  <w:num w:numId="45">
    <w:abstractNumId w:val="4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25B8"/>
    <w:rsid w:val="00002AAF"/>
    <w:rsid w:val="00003767"/>
    <w:rsid w:val="00003ECA"/>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276"/>
    <w:rsid w:val="000119EF"/>
    <w:rsid w:val="00011C99"/>
    <w:rsid w:val="00012639"/>
    <w:rsid w:val="00012961"/>
    <w:rsid w:val="00012B6A"/>
    <w:rsid w:val="0001319B"/>
    <w:rsid w:val="0001356D"/>
    <w:rsid w:val="00013E73"/>
    <w:rsid w:val="00013FAE"/>
    <w:rsid w:val="00014662"/>
    <w:rsid w:val="000146BD"/>
    <w:rsid w:val="00014CC0"/>
    <w:rsid w:val="00014CCE"/>
    <w:rsid w:val="00014D5E"/>
    <w:rsid w:val="00015278"/>
    <w:rsid w:val="000154BD"/>
    <w:rsid w:val="000155D9"/>
    <w:rsid w:val="000156AB"/>
    <w:rsid w:val="00015897"/>
    <w:rsid w:val="00015C21"/>
    <w:rsid w:val="000161B8"/>
    <w:rsid w:val="000161CD"/>
    <w:rsid w:val="00016568"/>
    <w:rsid w:val="000165CD"/>
    <w:rsid w:val="00016731"/>
    <w:rsid w:val="00016EDA"/>
    <w:rsid w:val="00016EF5"/>
    <w:rsid w:val="0001728B"/>
    <w:rsid w:val="000173AF"/>
    <w:rsid w:val="00017982"/>
    <w:rsid w:val="00017996"/>
    <w:rsid w:val="00017E8B"/>
    <w:rsid w:val="000206F6"/>
    <w:rsid w:val="00020809"/>
    <w:rsid w:val="000214ED"/>
    <w:rsid w:val="00021583"/>
    <w:rsid w:val="00021729"/>
    <w:rsid w:val="00022366"/>
    <w:rsid w:val="00022421"/>
    <w:rsid w:val="00022706"/>
    <w:rsid w:val="00023243"/>
    <w:rsid w:val="00023CA7"/>
    <w:rsid w:val="00023CE7"/>
    <w:rsid w:val="00023FA2"/>
    <w:rsid w:val="00024117"/>
    <w:rsid w:val="0002464A"/>
    <w:rsid w:val="00024920"/>
    <w:rsid w:val="00024BA3"/>
    <w:rsid w:val="00024F98"/>
    <w:rsid w:val="0002508F"/>
    <w:rsid w:val="00025AE0"/>
    <w:rsid w:val="00025B7C"/>
    <w:rsid w:val="00025C0A"/>
    <w:rsid w:val="00025E16"/>
    <w:rsid w:val="000264BA"/>
    <w:rsid w:val="00026610"/>
    <w:rsid w:val="0002666A"/>
    <w:rsid w:val="00026D59"/>
    <w:rsid w:val="00026D77"/>
    <w:rsid w:val="00026FCF"/>
    <w:rsid w:val="00026FFF"/>
    <w:rsid w:val="0002702B"/>
    <w:rsid w:val="000272DE"/>
    <w:rsid w:val="0002760D"/>
    <w:rsid w:val="00027D29"/>
    <w:rsid w:val="00027F31"/>
    <w:rsid w:val="000308DC"/>
    <w:rsid w:val="00030C33"/>
    <w:rsid w:val="00030C37"/>
    <w:rsid w:val="0003107B"/>
    <w:rsid w:val="0003113C"/>
    <w:rsid w:val="0003150A"/>
    <w:rsid w:val="00031D44"/>
    <w:rsid w:val="000323A0"/>
    <w:rsid w:val="00032FDC"/>
    <w:rsid w:val="0003334B"/>
    <w:rsid w:val="00033370"/>
    <w:rsid w:val="000335AC"/>
    <w:rsid w:val="0003363B"/>
    <w:rsid w:val="00033AE3"/>
    <w:rsid w:val="00033F7B"/>
    <w:rsid w:val="0003411D"/>
    <w:rsid w:val="00034270"/>
    <w:rsid w:val="000342D0"/>
    <w:rsid w:val="00034B4E"/>
    <w:rsid w:val="00034BA0"/>
    <w:rsid w:val="00034EB5"/>
    <w:rsid w:val="00034F82"/>
    <w:rsid w:val="0003541A"/>
    <w:rsid w:val="00035429"/>
    <w:rsid w:val="00035B5C"/>
    <w:rsid w:val="00035EEC"/>
    <w:rsid w:val="0003670E"/>
    <w:rsid w:val="0003714F"/>
    <w:rsid w:val="00037527"/>
    <w:rsid w:val="00037AD2"/>
    <w:rsid w:val="00040D2D"/>
    <w:rsid w:val="0004158C"/>
    <w:rsid w:val="00041873"/>
    <w:rsid w:val="00041923"/>
    <w:rsid w:val="00041A13"/>
    <w:rsid w:val="00041C43"/>
    <w:rsid w:val="00042216"/>
    <w:rsid w:val="00042C3F"/>
    <w:rsid w:val="00042E03"/>
    <w:rsid w:val="00043313"/>
    <w:rsid w:val="000433A4"/>
    <w:rsid w:val="000436F8"/>
    <w:rsid w:val="0004375D"/>
    <w:rsid w:val="00044131"/>
    <w:rsid w:val="0004452D"/>
    <w:rsid w:val="00045016"/>
    <w:rsid w:val="000450EC"/>
    <w:rsid w:val="000459B8"/>
    <w:rsid w:val="00045EEB"/>
    <w:rsid w:val="00045F31"/>
    <w:rsid w:val="000468E9"/>
    <w:rsid w:val="0004698E"/>
    <w:rsid w:val="00046E23"/>
    <w:rsid w:val="0004736B"/>
    <w:rsid w:val="00047640"/>
    <w:rsid w:val="00047B5F"/>
    <w:rsid w:val="00047C7D"/>
    <w:rsid w:val="0005065F"/>
    <w:rsid w:val="00050FCB"/>
    <w:rsid w:val="00051313"/>
    <w:rsid w:val="000519D3"/>
    <w:rsid w:val="00051D11"/>
    <w:rsid w:val="0005211B"/>
    <w:rsid w:val="00052535"/>
    <w:rsid w:val="00052556"/>
    <w:rsid w:val="00052AE7"/>
    <w:rsid w:val="00052B68"/>
    <w:rsid w:val="000530FD"/>
    <w:rsid w:val="00053212"/>
    <w:rsid w:val="0005331E"/>
    <w:rsid w:val="00053601"/>
    <w:rsid w:val="00054396"/>
    <w:rsid w:val="0005464C"/>
    <w:rsid w:val="00054CF4"/>
    <w:rsid w:val="00054CF7"/>
    <w:rsid w:val="00055164"/>
    <w:rsid w:val="000552B7"/>
    <w:rsid w:val="000557C6"/>
    <w:rsid w:val="00055E27"/>
    <w:rsid w:val="00055EC1"/>
    <w:rsid w:val="00056050"/>
    <w:rsid w:val="00056083"/>
    <w:rsid w:val="000560E3"/>
    <w:rsid w:val="00056372"/>
    <w:rsid w:val="00056E84"/>
    <w:rsid w:val="000573EF"/>
    <w:rsid w:val="00060977"/>
    <w:rsid w:val="00060982"/>
    <w:rsid w:val="00061691"/>
    <w:rsid w:val="00061D80"/>
    <w:rsid w:val="00061F21"/>
    <w:rsid w:val="00061F4B"/>
    <w:rsid w:val="00062173"/>
    <w:rsid w:val="000623A2"/>
    <w:rsid w:val="000624FC"/>
    <w:rsid w:val="0006252A"/>
    <w:rsid w:val="000626F6"/>
    <w:rsid w:val="00062AC5"/>
    <w:rsid w:val="00062C8D"/>
    <w:rsid w:val="00062CAA"/>
    <w:rsid w:val="00062EAC"/>
    <w:rsid w:val="000631C7"/>
    <w:rsid w:val="0006364D"/>
    <w:rsid w:val="00063EC8"/>
    <w:rsid w:val="00063F7C"/>
    <w:rsid w:val="00063FBB"/>
    <w:rsid w:val="00063FC7"/>
    <w:rsid w:val="0006404B"/>
    <w:rsid w:val="0006422F"/>
    <w:rsid w:val="000644BD"/>
    <w:rsid w:val="0006461E"/>
    <w:rsid w:val="00064BAA"/>
    <w:rsid w:val="00064D2F"/>
    <w:rsid w:val="00064EA4"/>
    <w:rsid w:val="000650D0"/>
    <w:rsid w:val="00065301"/>
    <w:rsid w:val="0006597D"/>
    <w:rsid w:val="00065B1A"/>
    <w:rsid w:val="00065EF6"/>
    <w:rsid w:val="0006610F"/>
    <w:rsid w:val="000664C2"/>
    <w:rsid w:val="000666CD"/>
    <w:rsid w:val="000669C8"/>
    <w:rsid w:val="00066F42"/>
    <w:rsid w:val="0006790E"/>
    <w:rsid w:val="0007009F"/>
    <w:rsid w:val="000700B6"/>
    <w:rsid w:val="00070D08"/>
    <w:rsid w:val="00070D0F"/>
    <w:rsid w:val="0007184F"/>
    <w:rsid w:val="00071952"/>
    <w:rsid w:val="00071BCD"/>
    <w:rsid w:val="00071E1B"/>
    <w:rsid w:val="00071E46"/>
    <w:rsid w:val="0007201B"/>
    <w:rsid w:val="000726D8"/>
    <w:rsid w:val="00072BF1"/>
    <w:rsid w:val="00072FF5"/>
    <w:rsid w:val="0007318B"/>
    <w:rsid w:val="0007356C"/>
    <w:rsid w:val="00073E4A"/>
    <w:rsid w:val="00073FB6"/>
    <w:rsid w:val="000740E1"/>
    <w:rsid w:val="0007450C"/>
    <w:rsid w:val="00074AC8"/>
    <w:rsid w:val="000751E1"/>
    <w:rsid w:val="00075221"/>
    <w:rsid w:val="000758BE"/>
    <w:rsid w:val="00075EF6"/>
    <w:rsid w:val="0007658E"/>
    <w:rsid w:val="000765B3"/>
    <w:rsid w:val="000767D5"/>
    <w:rsid w:val="00076868"/>
    <w:rsid w:val="00076D61"/>
    <w:rsid w:val="00076E06"/>
    <w:rsid w:val="00076E28"/>
    <w:rsid w:val="00076F25"/>
    <w:rsid w:val="000778C9"/>
    <w:rsid w:val="00077CD7"/>
    <w:rsid w:val="00077D2F"/>
    <w:rsid w:val="00077EDB"/>
    <w:rsid w:val="00077F31"/>
    <w:rsid w:val="0008011A"/>
    <w:rsid w:val="0008064D"/>
    <w:rsid w:val="0008083A"/>
    <w:rsid w:val="00081512"/>
    <w:rsid w:val="000816D6"/>
    <w:rsid w:val="00081779"/>
    <w:rsid w:val="00081C5C"/>
    <w:rsid w:val="00082098"/>
    <w:rsid w:val="0008218B"/>
    <w:rsid w:val="00082D43"/>
    <w:rsid w:val="000837D6"/>
    <w:rsid w:val="00083A18"/>
    <w:rsid w:val="00084279"/>
    <w:rsid w:val="00084E01"/>
    <w:rsid w:val="00086EE4"/>
    <w:rsid w:val="00086FC3"/>
    <w:rsid w:val="00087606"/>
    <w:rsid w:val="000879C0"/>
    <w:rsid w:val="00087E22"/>
    <w:rsid w:val="000903A3"/>
    <w:rsid w:val="00090621"/>
    <w:rsid w:val="000906BE"/>
    <w:rsid w:val="000907CC"/>
    <w:rsid w:val="00090AA0"/>
    <w:rsid w:val="00090D8D"/>
    <w:rsid w:val="00091649"/>
    <w:rsid w:val="00091802"/>
    <w:rsid w:val="00091F18"/>
    <w:rsid w:val="00092617"/>
    <w:rsid w:val="00092A56"/>
    <w:rsid w:val="000931B2"/>
    <w:rsid w:val="00093A26"/>
    <w:rsid w:val="00093C7F"/>
    <w:rsid w:val="00094035"/>
    <w:rsid w:val="0009492B"/>
    <w:rsid w:val="00094952"/>
    <w:rsid w:val="00094BC7"/>
    <w:rsid w:val="00094DB0"/>
    <w:rsid w:val="000950DB"/>
    <w:rsid w:val="000959E0"/>
    <w:rsid w:val="00095FA1"/>
    <w:rsid w:val="00096576"/>
    <w:rsid w:val="00096589"/>
    <w:rsid w:val="000968C0"/>
    <w:rsid w:val="00096A6F"/>
    <w:rsid w:val="00096C6A"/>
    <w:rsid w:val="00096D2E"/>
    <w:rsid w:val="00096E86"/>
    <w:rsid w:val="0009718C"/>
    <w:rsid w:val="000972FE"/>
    <w:rsid w:val="000975B7"/>
    <w:rsid w:val="000977B3"/>
    <w:rsid w:val="000A004F"/>
    <w:rsid w:val="000A0D53"/>
    <w:rsid w:val="000A0DF9"/>
    <w:rsid w:val="000A127B"/>
    <w:rsid w:val="000A133C"/>
    <w:rsid w:val="000A15D2"/>
    <w:rsid w:val="000A1B10"/>
    <w:rsid w:val="000A1D69"/>
    <w:rsid w:val="000A2311"/>
    <w:rsid w:val="000A2395"/>
    <w:rsid w:val="000A2C1E"/>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19A"/>
    <w:rsid w:val="000B0366"/>
    <w:rsid w:val="000B073F"/>
    <w:rsid w:val="000B099C"/>
    <w:rsid w:val="000B0B01"/>
    <w:rsid w:val="000B0C5C"/>
    <w:rsid w:val="000B155F"/>
    <w:rsid w:val="000B15B1"/>
    <w:rsid w:val="000B2072"/>
    <w:rsid w:val="000B2132"/>
    <w:rsid w:val="000B21E4"/>
    <w:rsid w:val="000B2580"/>
    <w:rsid w:val="000B26A4"/>
    <w:rsid w:val="000B27F3"/>
    <w:rsid w:val="000B362C"/>
    <w:rsid w:val="000B37DF"/>
    <w:rsid w:val="000B3937"/>
    <w:rsid w:val="000B396B"/>
    <w:rsid w:val="000B3DFD"/>
    <w:rsid w:val="000B592D"/>
    <w:rsid w:val="000B5A45"/>
    <w:rsid w:val="000B5AAA"/>
    <w:rsid w:val="000B5CAD"/>
    <w:rsid w:val="000B5CC3"/>
    <w:rsid w:val="000B5D8F"/>
    <w:rsid w:val="000B6023"/>
    <w:rsid w:val="000B67EF"/>
    <w:rsid w:val="000B6A75"/>
    <w:rsid w:val="000B6F29"/>
    <w:rsid w:val="000B70D9"/>
    <w:rsid w:val="000B7375"/>
    <w:rsid w:val="000B73C0"/>
    <w:rsid w:val="000B7402"/>
    <w:rsid w:val="000B7BB4"/>
    <w:rsid w:val="000B7D40"/>
    <w:rsid w:val="000C0C3A"/>
    <w:rsid w:val="000C10E9"/>
    <w:rsid w:val="000C1629"/>
    <w:rsid w:val="000C17DC"/>
    <w:rsid w:val="000C1AB5"/>
    <w:rsid w:val="000C1C5E"/>
    <w:rsid w:val="000C312D"/>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6CB"/>
    <w:rsid w:val="000C7933"/>
    <w:rsid w:val="000C7A14"/>
    <w:rsid w:val="000C7B84"/>
    <w:rsid w:val="000D017E"/>
    <w:rsid w:val="000D032D"/>
    <w:rsid w:val="000D0D27"/>
    <w:rsid w:val="000D1232"/>
    <w:rsid w:val="000D142F"/>
    <w:rsid w:val="000D1476"/>
    <w:rsid w:val="000D18FC"/>
    <w:rsid w:val="000D22F0"/>
    <w:rsid w:val="000D25FB"/>
    <w:rsid w:val="000D2820"/>
    <w:rsid w:val="000D367D"/>
    <w:rsid w:val="000D3DE7"/>
    <w:rsid w:val="000D3E27"/>
    <w:rsid w:val="000D3E9E"/>
    <w:rsid w:val="000D470E"/>
    <w:rsid w:val="000D47D8"/>
    <w:rsid w:val="000D4E7D"/>
    <w:rsid w:val="000D5187"/>
    <w:rsid w:val="000D53CA"/>
    <w:rsid w:val="000D547E"/>
    <w:rsid w:val="000D5A8D"/>
    <w:rsid w:val="000D5CC0"/>
    <w:rsid w:val="000D5EFC"/>
    <w:rsid w:val="000D5FF5"/>
    <w:rsid w:val="000D63F7"/>
    <w:rsid w:val="000D65C8"/>
    <w:rsid w:val="000D6653"/>
    <w:rsid w:val="000D6CED"/>
    <w:rsid w:val="000D7162"/>
    <w:rsid w:val="000D77F1"/>
    <w:rsid w:val="000E0033"/>
    <w:rsid w:val="000E0728"/>
    <w:rsid w:val="000E098D"/>
    <w:rsid w:val="000E0BA7"/>
    <w:rsid w:val="000E25B4"/>
    <w:rsid w:val="000E2E2A"/>
    <w:rsid w:val="000E30E3"/>
    <w:rsid w:val="000E33CE"/>
    <w:rsid w:val="000E353C"/>
    <w:rsid w:val="000E3697"/>
    <w:rsid w:val="000E4585"/>
    <w:rsid w:val="000E49F9"/>
    <w:rsid w:val="000E4B23"/>
    <w:rsid w:val="000E4B84"/>
    <w:rsid w:val="000E4CC4"/>
    <w:rsid w:val="000E4F7A"/>
    <w:rsid w:val="000E50ED"/>
    <w:rsid w:val="000E5C8C"/>
    <w:rsid w:val="000E5E31"/>
    <w:rsid w:val="000E61BD"/>
    <w:rsid w:val="000E6450"/>
    <w:rsid w:val="000E6EC4"/>
    <w:rsid w:val="000E7060"/>
    <w:rsid w:val="000E7F97"/>
    <w:rsid w:val="000F0C22"/>
    <w:rsid w:val="000F10F6"/>
    <w:rsid w:val="000F110B"/>
    <w:rsid w:val="000F1162"/>
    <w:rsid w:val="000F1737"/>
    <w:rsid w:val="000F1882"/>
    <w:rsid w:val="000F1CD0"/>
    <w:rsid w:val="000F2A82"/>
    <w:rsid w:val="000F3705"/>
    <w:rsid w:val="000F3C17"/>
    <w:rsid w:val="000F42B8"/>
    <w:rsid w:val="000F42D8"/>
    <w:rsid w:val="000F4301"/>
    <w:rsid w:val="000F4CD5"/>
    <w:rsid w:val="000F4EDE"/>
    <w:rsid w:val="000F4FA0"/>
    <w:rsid w:val="000F5585"/>
    <w:rsid w:val="000F5D0C"/>
    <w:rsid w:val="000F6118"/>
    <w:rsid w:val="000F6C9B"/>
    <w:rsid w:val="000F7166"/>
    <w:rsid w:val="000F743C"/>
    <w:rsid w:val="000F766B"/>
    <w:rsid w:val="000F7CAE"/>
    <w:rsid w:val="00100899"/>
    <w:rsid w:val="001008E0"/>
    <w:rsid w:val="00100FB2"/>
    <w:rsid w:val="0010127C"/>
    <w:rsid w:val="00101741"/>
    <w:rsid w:val="00101AB8"/>
    <w:rsid w:val="00101FB0"/>
    <w:rsid w:val="001020F4"/>
    <w:rsid w:val="001023B9"/>
    <w:rsid w:val="001023F7"/>
    <w:rsid w:val="00102622"/>
    <w:rsid w:val="00102674"/>
    <w:rsid w:val="00102899"/>
    <w:rsid w:val="001029F5"/>
    <w:rsid w:val="00102B1F"/>
    <w:rsid w:val="00103447"/>
    <w:rsid w:val="00103510"/>
    <w:rsid w:val="0010368F"/>
    <w:rsid w:val="001036FF"/>
    <w:rsid w:val="001043CD"/>
    <w:rsid w:val="0010451C"/>
    <w:rsid w:val="00104A01"/>
    <w:rsid w:val="00104F45"/>
    <w:rsid w:val="001051D6"/>
    <w:rsid w:val="0010558F"/>
    <w:rsid w:val="00105AFF"/>
    <w:rsid w:val="00105D7F"/>
    <w:rsid w:val="00106717"/>
    <w:rsid w:val="00106E06"/>
    <w:rsid w:val="001072BB"/>
    <w:rsid w:val="00107558"/>
    <w:rsid w:val="00107823"/>
    <w:rsid w:val="00110307"/>
    <w:rsid w:val="001103A2"/>
    <w:rsid w:val="001107F7"/>
    <w:rsid w:val="00110BD7"/>
    <w:rsid w:val="00110E8A"/>
    <w:rsid w:val="00110F41"/>
    <w:rsid w:val="001111C0"/>
    <w:rsid w:val="001112FB"/>
    <w:rsid w:val="001113C4"/>
    <w:rsid w:val="001115DF"/>
    <w:rsid w:val="00111686"/>
    <w:rsid w:val="001119C3"/>
    <w:rsid w:val="00111A1C"/>
    <w:rsid w:val="00111A32"/>
    <w:rsid w:val="00111C3B"/>
    <w:rsid w:val="00112BC3"/>
    <w:rsid w:val="001136B3"/>
    <w:rsid w:val="00113D73"/>
    <w:rsid w:val="001143B9"/>
    <w:rsid w:val="001149A0"/>
    <w:rsid w:val="00114BE9"/>
    <w:rsid w:val="001153C3"/>
    <w:rsid w:val="00115681"/>
    <w:rsid w:val="0011573F"/>
    <w:rsid w:val="00115754"/>
    <w:rsid w:val="001158A6"/>
    <w:rsid w:val="00116475"/>
    <w:rsid w:val="00116C26"/>
    <w:rsid w:val="00116EF6"/>
    <w:rsid w:val="001170FA"/>
    <w:rsid w:val="001176F1"/>
    <w:rsid w:val="0011777F"/>
    <w:rsid w:val="00117E60"/>
    <w:rsid w:val="00117FCE"/>
    <w:rsid w:val="00120696"/>
    <w:rsid w:val="001209B1"/>
    <w:rsid w:val="00120E17"/>
    <w:rsid w:val="00120ED7"/>
    <w:rsid w:val="001211EE"/>
    <w:rsid w:val="00121302"/>
    <w:rsid w:val="0012172D"/>
    <w:rsid w:val="00121AE0"/>
    <w:rsid w:val="00121CB3"/>
    <w:rsid w:val="00121D43"/>
    <w:rsid w:val="0012295C"/>
    <w:rsid w:val="00122B52"/>
    <w:rsid w:val="00122CB7"/>
    <w:rsid w:val="001231B7"/>
    <w:rsid w:val="00123352"/>
    <w:rsid w:val="00123848"/>
    <w:rsid w:val="00124E6A"/>
    <w:rsid w:val="0012558F"/>
    <w:rsid w:val="00125A6B"/>
    <w:rsid w:val="00125E35"/>
    <w:rsid w:val="001261B7"/>
    <w:rsid w:val="001265B5"/>
    <w:rsid w:val="00126689"/>
    <w:rsid w:val="00126D44"/>
    <w:rsid w:val="00126FF3"/>
    <w:rsid w:val="0012712A"/>
    <w:rsid w:val="00127709"/>
    <w:rsid w:val="0013075C"/>
    <w:rsid w:val="00130794"/>
    <w:rsid w:val="00130916"/>
    <w:rsid w:val="0013098A"/>
    <w:rsid w:val="00131997"/>
    <w:rsid w:val="001319AB"/>
    <w:rsid w:val="00131A29"/>
    <w:rsid w:val="00131B41"/>
    <w:rsid w:val="00131C17"/>
    <w:rsid w:val="001323FF"/>
    <w:rsid w:val="00132404"/>
    <w:rsid w:val="00132966"/>
    <w:rsid w:val="00132A0F"/>
    <w:rsid w:val="00132E4F"/>
    <w:rsid w:val="00132EA0"/>
    <w:rsid w:val="00132EDF"/>
    <w:rsid w:val="00133833"/>
    <w:rsid w:val="00133C72"/>
    <w:rsid w:val="0013442D"/>
    <w:rsid w:val="00134624"/>
    <w:rsid w:val="00134655"/>
    <w:rsid w:val="001349F9"/>
    <w:rsid w:val="00134B24"/>
    <w:rsid w:val="00134E7B"/>
    <w:rsid w:val="001358C5"/>
    <w:rsid w:val="00136431"/>
    <w:rsid w:val="001366E9"/>
    <w:rsid w:val="00136B82"/>
    <w:rsid w:val="00136BC0"/>
    <w:rsid w:val="00136E9C"/>
    <w:rsid w:val="001370AE"/>
    <w:rsid w:val="001372A8"/>
    <w:rsid w:val="00140334"/>
    <w:rsid w:val="0014068D"/>
    <w:rsid w:val="001407B0"/>
    <w:rsid w:val="001409D4"/>
    <w:rsid w:val="00140FFF"/>
    <w:rsid w:val="0014101D"/>
    <w:rsid w:val="00141BE8"/>
    <w:rsid w:val="001420DE"/>
    <w:rsid w:val="001427DC"/>
    <w:rsid w:val="001428CE"/>
    <w:rsid w:val="0014293A"/>
    <w:rsid w:val="00142949"/>
    <w:rsid w:val="00142E1C"/>
    <w:rsid w:val="00142EA2"/>
    <w:rsid w:val="00143570"/>
    <w:rsid w:val="00143770"/>
    <w:rsid w:val="001437E5"/>
    <w:rsid w:val="00143A5C"/>
    <w:rsid w:val="00143EE4"/>
    <w:rsid w:val="00144070"/>
    <w:rsid w:val="0014469B"/>
    <w:rsid w:val="001448E5"/>
    <w:rsid w:val="001449C1"/>
    <w:rsid w:val="001456D9"/>
    <w:rsid w:val="00145A4F"/>
    <w:rsid w:val="00145AC0"/>
    <w:rsid w:val="00146807"/>
    <w:rsid w:val="001469EC"/>
    <w:rsid w:val="00146A0C"/>
    <w:rsid w:val="00146C92"/>
    <w:rsid w:val="00146D28"/>
    <w:rsid w:val="00147BBE"/>
    <w:rsid w:val="0015044C"/>
    <w:rsid w:val="00150675"/>
    <w:rsid w:val="00150677"/>
    <w:rsid w:val="00151137"/>
    <w:rsid w:val="0015117F"/>
    <w:rsid w:val="001513E2"/>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206"/>
    <w:rsid w:val="001546E2"/>
    <w:rsid w:val="0015496C"/>
    <w:rsid w:val="00154CCA"/>
    <w:rsid w:val="0015530B"/>
    <w:rsid w:val="001561F8"/>
    <w:rsid w:val="0015669C"/>
    <w:rsid w:val="00156732"/>
    <w:rsid w:val="00156A81"/>
    <w:rsid w:val="001579C2"/>
    <w:rsid w:val="00157B60"/>
    <w:rsid w:val="00160416"/>
    <w:rsid w:val="0016071D"/>
    <w:rsid w:val="001611A3"/>
    <w:rsid w:val="00161A2B"/>
    <w:rsid w:val="00161F1E"/>
    <w:rsid w:val="00162480"/>
    <w:rsid w:val="00162C59"/>
    <w:rsid w:val="00162C5B"/>
    <w:rsid w:val="001635B6"/>
    <w:rsid w:val="001636E6"/>
    <w:rsid w:val="001645F0"/>
    <w:rsid w:val="00164721"/>
    <w:rsid w:val="0016495B"/>
    <w:rsid w:val="001649BF"/>
    <w:rsid w:val="00164CEE"/>
    <w:rsid w:val="00164FBC"/>
    <w:rsid w:val="00165614"/>
    <w:rsid w:val="00165808"/>
    <w:rsid w:val="001658C7"/>
    <w:rsid w:val="00166102"/>
    <w:rsid w:val="00166511"/>
    <w:rsid w:val="00167926"/>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D7C"/>
    <w:rsid w:val="001739B0"/>
    <w:rsid w:val="00173C0F"/>
    <w:rsid w:val="00173EC5"/>
    <w:rsid w:val="00173F5A"/>
    <w:rsid w:val="00174F7C"/>
    <w:rsid w:val="0017517C"/>
    <w:rsid w:val="0017530F"/>
    <w:rsid w:val="00175371"/>
    <w:rsid w:val="001755B7"/>
    <w:rsid w:val="001759AE"/>
    <w:rsid w:val="00175EDF"/>
    <w:rsid w:val="00176193"/>
    <w:rsid w:val="00176218"/>
    <w:rsid w:val="001762AC"/>
    <w:rsid w:val="0017685F"/>
    <w:rsid w:val="00176AC9"/>
    <w:rsid w:val="00176CE0"/>
    <w:rsid w:val="00177C8B"/>
    <w:rsid w:val="001808C1"/>
    <w:rsid w:val="0018138B"/>
    <w:rsid w:val="001815CB"/>
    <w:rsid w:val="0018199B"/>
    <w:rsid w:val="00181BC5"/>
    <w:rsid w:val="0018232F"/>
    <w:rsid w:val="00182387"/>
    <w:rsid w:val="00183568"/>
    <w:rsid w:val="001837A2"/>
    <w:rsid w:val="00183A40"/>
    <w:rsid w:val="00183CFD"/>
    <w:rsid w:val="00183F05"/>
    <w:rsid w:val="00184458"/>
    <w:rsid w:val="001844A0"/>
    <w:rsid w:val="001845E9"/>
    <w:rsid w:val="0018493A"/>
    <w:rsid w:val="00184B73"/>
    <w:rsid w:val="00184D75"/>
    <w:rsid w:val="001853E4"/>
    <w:rsid w:val="0018573B"/>
    <w:rsid w:val="00186A1A"/>
    <w:rsid w:val="00186EA0"/>
    <w:rsid w:val="001876EE"/>
    <w:rsid w:val="00190211"/>
    <w:rsid w:val="0019038B"/>
    <w:rsid w:val="0019094A"/>
    <w:rsid w:val="001914DA"/>
    <w:rsid w:val="001914E9"/>
    <w:rsid w:val="0019152D"/>
    <w:rsid w:val="00191669"/>
    <w:rsid w:val="001917F1"/>
    <w:rsid w:val="00191B30"/>
    <w:rsid w:val="00191CD4"/>
    <w:rsid w:val="00191EE8"/>
    <w:rsid w:val="001923E2"/>
    <w:rsid w:val="001924E4"/>
    <w:rsid w:val="00192609"/>
    <w:rsid w:val="00192679"/>
    <w:rsid w:val="00192B0B"/>
    <w:rsid w:val="00192FDB"/>
    <w:rsid w:val="00193825"/>
    <w:rsid w:val="00193E9E"/>
    <w:rsid w:val="00194135"/>
    <w:rsid w:val="001944DA"/>
    <w:rsid w:val="00194ADF"/>
    <w:rsid w:val="00194F98"/>
    <w:rsid w:val="00195538"/>
    <w:rsid w:val="0019571A"/>
    <w:rsid w:val="00196807"/>
    <w:rsid w:val="00196955"/>
    <w:rsid w:val="00196991"/>
    <w:rsid w:val="00196E18"/>
    <w:rsid w:val="00197948"/>
    <w:rsid w:val="001A04DF"/>
    <w:rsid w:val="001A0782"/>
    <w:rsid w:val="001A08FB"/>
    <w:rsid w:val="001A0C75"/>
    <w:rsid w:val="001A0D37"/>
    <w:rsid w:val="001A0D9B"/>
    <w:rsid w:val="001A13FB"/>
    <w:rsid w:val="001A1B48"/>
    <w:rsid w:val="001A1B78"/>
    <w:rsid w:val="001A1CFC"/>
    <w:rsid w:val="001A1EB8"/>
    <w:rsid w:val="001A2373"/>
    <w:rsid w:val="001A2AA6"/>
    <w:rsid w:val="001A2BAF"/>
    <w:rsid w:val="001A3396"/>
    <w:rsid w:val="001A4343"/>
    <w:rsid w:val="001A4798"/>
    <w:rsid w:val="001A48CA"/>
    <w:rsid w:val="001A49DB"/>
    <w:rsid w:val="001A50B7"/>
    <w:rsid w:val="001A53A4"/>
    <w:rsid w:val="001A54BE"/>
    <w:rsid w:val="001A551A"/>
    <w:rsid w:val="001A56B9"/>
    <w:rsid w:val="001A56DC"/>
    <w:rsid w:val="001A65C0"/>
    <w:rsid w:val="001A6BDE"/>
    <w:rsid w:val="001A7CC7"/>
    <w:rsid w:val="001B0421"/>
    <w:rsid w:val="001B0DF9"/>
    <w:rsid w:val="001B1199"/>
    <w:rsid w:val="001B174B"/>
    <w:rsid w:val="001B230C"/>
    <w:rsid w:val="001B23B9"/>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7A2"/>
    <w:rsid w:val="001B6BD7"/>
    <w:rsid w:val="001B76C0"/>
    <w:rsid w:val="001B7B00"/>
    <w:rsid w:val="001C0620"/>
    <w:rsid w:val="001C081F"/>
    <w:rsid w:val="001C08F5"/>
    <w:rsid w:val="001C27F8"/>
    <w:rsid w:val="001C2A52"/>
    <w:rsid w:val="001C2F33"/>
    <w:rsid w:val="001C3558"/>
    <w:rsid w:val="001C3A2A"/>
    <w:rsid w:val="001C3E48"/>
    <w:rsid w:val="001C4283"/>
    <w:rsid w:val="001C43BF"/>
    <w:rsid w:val="001C45B2"/>
    <w:rsid w:val="001C4817"/>
    <w:rsid w:val="001C4ECB"/>
    <w:rsid w:val="001C5141"/>
    <w:rsid w:val="001C5D0D"/>
    <w:rsid w:val="001C5D1A"/>
    <w:rsid w:val="001C5E09"/>
    <w:rsid w:val="001C6151"/>
    <w:rsid w:val="001C627B"/>
    <w:rsid w:val="001C634E"/>
    <w:rsid w:val="001C65F3"/>
    <w:rsid w:val="001C7047"/>
    <w:rsid w:val="001C7FF3"/>
    <w:rsid w:val="001D046F"/>
    <w:rsid w:val="001D0F67"/>
    <w:rsid w:val="001D19E5"/>
    <w:rsid w:val="001D1AAE"/>
    <w:rsid w:val="001D2134"/>
    <w:rsid w:val="001D22D9"/>
    <w:rsid w:val="001D264E"/>
    <w:rsid w:val="001D289C"/>
    <w:rsid w:val="001D2DCA"/>
    <w:rsid w:val="001D3045"/>
    <w:rsid w:val="001D334F"/>
    <w:rsid w:val="001D36DE"/>
    <w:rsid w:val="001D44EA"/>
    <w:rsid w:val="001D4BF3"/>
    <w:rsid w:val="001D4E6D"/>
    <w:rsid w:val="001D5089"/>
    <w:rsid w:val="001D542D"/>
    <w:rsid w:val="001D5919"/>
    <w:rsid w:val="001D64DD"/>
    <w:rsid w:val="001D6809"/>
    <w:rsid w:val="001D69E5"/>
    <w:rsid w:val="001E0016"/>
    <w:rsid w:val="001E01BD"/>
    <w:rsid w:val="001E0561"/>
    <w:rsid w:val="001E062F"/>
    <w:rsid w:val="001E07EF"/>
    <w:rsid w:val="001E0CDC"/>
    <w:rsid w:val="001E0CFD"/>
    <w:rsid w:val="001E1064"/>
    <w:rsid w:val="001E1489"/>
    <w:rsid w:val="001E22E5"/>
    <w:rsid w:val="001E233F"/>
    <w:rsid w:val="001E2348"/>
    <w:rsid w:val="001E2871"/>
    <w:rsid w:val="001E2930"/>
    <w:rsid w:val="001E2B99"/>
    <w:rsid w:val="001E2C4C"/>
    <w:rsid w:val="001E2E19"/>
    <w:rsid w:val="001E314E"/>
    <w:rsid w:val="001E3A08"/>
    <w:rsid w:val="001E3A62"/>
    <w:rsid w:val="001E3C1A"/>
    <w:rsid w:val="001E458E"/>
    <w:rsid w:val="001E4BA9"/>
    <w:rsid w:val="001E538C"/>
    <w:rsid w:val="001E5713"/>
    <w:rsid w:val="001E64A5"/>
    <w:rsid w:val="001E675A"/>
    <w:rsid w:val="001E679B"/>
    <w:rsid w:val="001E67CF"/>
    <w:rsid w:val="001E6872"/>
    <w:rsid w:val="001F0023"/>
    <w:rsid w:val="001F08B8"/>
    <w:rsid w:val="001F0A00"/>
    <w:rsid w:val="001F0AC8"/>
    <w:rsid w:val="001F0B3D"/>
    <w:rsid w:val="001F0B80"/>
    <w:rsid w:val="001F0F34"/>
    <w:rsid w:val="001F140B"/>
    <w:rsid w:val="001F1DFC"/>
    <w:rsid w:val="001F1F45"/>
    <w:rsid w:val="001F25EF"/>
    <w:rsid w:val="001F2772"/>
    <w:rsid w:val="001F295E"/>
    <w:rsid w:val="001F342F"/>
    <w:rsid w:val="001F3483"/>
    <w:rsid w:val="001F3F99"/>
    <w:rsid w:val="001F46EB"/>
    <w:rsid w:val="001F4D4E"/>
    <w:rsid w:val="001F4F9C"/>
    <w:rsid w:val="001F5B39"/>
    <w:rsid w:val="001F5C2F"/>
    <w:rsid w:val="001F5D58"/>
    <w:rsid w:val="001F6182"/>
    <w:rsid w:val="001F623D"/>
    <w:rsid w:val="001F7669"/>
    <w:rsid w:val="001F77F4"/>
    <w:rsid w:val="001F790C"/>
    <w:rsid w:val="001F7B69"/>
    <w:rsid w:val="001F7C60"/>
    <w:rsid w:val="00200826"/>
    <w:rsid w:val="00200B61"/>
    <w:rsid w:val="00200BC1"/>
    <w:rsid w:val="00201A05"/>
    <w:rsid w:val="00201B40"/>
    <w:rsid w:val="00201DAE"/>
    <w:rsid w:val="00202300"/>
    <w:rsid w:val="00202772"/>
    <w:rsid w:val="002031AE"/>
    <w:rsid w:val="0020379A"/>
    <w:rsid w:val="002038BE"/>
    <w:rsid w:val="00203CDB"/>
    <w:rsid w:val="00203D2C"/>
    <w:rsid w:val="00203EDD"/>
    <w:rsid w:val="002047F4"/>
    <w:rsid w:val="00204905"/>
    <w:rsid w:val="00204B9F"/>
    <w:rsid w:val="00204F41"/>
    <w:rsid w:val="00205210"/>
    <w:rsid w:val="00205308"/>
    <w:rsid w:val="0020558E"/>
    <w:rsid w:val="00206057"/>
    <w:rsid w:val="00206A3F"/>
    <w:rsid w:val="00206A4C"/>
    <w:rsid w:val="00206BFE"/>
    <w:rsid w:val="00206C91"/>
    <w:rsid w:val="00207725"/>
    <w:rsid w:val="00207D1D"/>
    <w:rsid w:val="00207DF8"/>
    <w:rsid w:val="00207E3D"/>
    <w:rsid w:val="0021048A"/>
    <w:rsid w:val="00210630"/>
    <w:rsid w:val="00210F4D"/>
    <w:rsid w:val="00210F68"/>
    <w:rsid w:val="002114CE"/>
    <w:rsid w:val="00211686"/>
    <w:rsid w:val="002116BA"/>
    <w:rsid w:val="002116F2"/>
    <w:rsid w:val="0021239E"/>
    <w:rsid w:val="00212EC4"/>
    <w:rsid w:val="002136AB"/>
    <w:rsid w:val="00213A35"/>
    <w:rsid w:val="00213DBD"/>
    <w:rsid w:val="00213E51"/>
    <w:rsid w:val="002144D3"/>
    <w:rsid w:val="002144D6"/>
    <w:rsid w:val="00214876"/>
    <w:rsid w:val="00215E24"/>
    <w:rsid w:val="00215F1E"/>
    <w:rsid w:val="00215FF0"/>
    <w:rsid w:val="002161F1"/>
    <w:rsid w:val="00216235"/>
    <w:rsid w:val="002166E6"/>
    <w:rsid w:val="0021694F"/>
    <w:rsid w:val="00217366"/>
    <w:rsid w:val="00217371"/>
    <w:rsid w:val="00217CB1"/>
    <w:rsid w:val="00220292"/>
    <w:rsid w:val="00220464"/>
    <w:rsid w:val="002209D5"/>
    <w:rsid w:val="0022136A"/>
    <w:rsid w:val="00221716"/>
    <w:rsid w:val="0022180B"/>
    <w:rsid w:val="002221F2"/>
    <w:rsid w:val="002222E2"/>
    <w:rsid w:val="00222310"/>
    <w:rsid w:val="00222785"/>
    <w:rsid w:val="002227BA"/>
    <w:rsid w:val="00222B3E"/>
    <w:rsid w:val="002236AB"/>
    <w:rsid w:val="00223B29"/>
    <w:rsid w:val="00223C89"/>
    <w:rsid w:val="0022411B"/>
    <w:rsid w:val="002242D1"/>
    <w:rsid w:val="00224B1A"/>
    <w:rsid w:val="00224BFC"/>
    <w:rsid w:val="00224CD9"/>
    <w:rsid w:val="00225450"/>
    <w:rsid w:val="002255E9"/>
    <w:rsid w:val="00225AB9"/>
    <w:rsid w:val="00225B34"/>
    <w:rsid w:val="00225BA4"/>
    <w:rsid w:val="002260F8"/>
    <w:rsid w:val="00226682"/>
    <w:rsid w:val="00226FC0"/>
    <w:rsid w:val="00227099"/>
    <w:rsid w:val="002271C1"/>
    <w:rsid w:val="002276D4"/>
    <w:rsid w:val="00227D25"/>
    <w:rsid w:val="00227D28"/>
    <w:rsid w:val="00227E3E"/>
    <w:rsid w:val="00227E84"/>
    <w:rsid w:val="0023010F"/>
    <w:rsid w:val="0023052F"/>
    <w:rsid w:val="00230567"/>
    <w:rsid w:val="00230A68"/>
    <w:rsid w:val="00231697"/>
    <w:rsid w:val="002321BB"/>
    <w:rsid w:val="00232423"/>
    <w:rsid w:val="00232577"/>
    <w:rsid w:val="002329CF"/>
    <w:rsid w:val="00232AE3"/>
    <w:rsid w:val="00232DBD"/>
    <w:rsid w:val="00233153"/>
    <w:rsid w:val="00233FE9"/>
    <w:rsid w:val="00234426"/>
    <w:rsid w:val="0023472A"/>
    <w:rsid w:val="00234DC7"/>
    <w:rsid w:val="002350F7"/>
    <w:rsid w:val="00235615"/>
    <w:rsid w:val="00235929"/>
    <w:rsid w:val="00235C72"/>
    <w:rsid w:val="00235EC8"/>
    <w:rsid w:val="00236A3D"/>
    <w:rsid w:val="00236AB7"/>
    <w:rsid w:val="00236D68"/>
    <w:rsid w:val="0023709D"/>
    <w:rsid w:val="00237753"/>
    <w:rsid w:val="002377AC"/>
    <w:rsid w:val="00237A6B"/>
    <w:rsid w:val="00237AE6"/>
    <w:rsid w:val="00237F07"/>
    <w:rsid w:val="002400C2"/>
    <w:rsid w:val="00240E30"/>
    <w:rsid w:val="002411BB"/>
    <w:rsid w:val="002424C5"/>
    <w:rsid w:val="00242FF4"/>
    <w:rsid w:val="00243245"/>
    <w:rsid w:val="0024379F"/>
    <w:rsid w:val="002439EF"/>
    <w:rsid w:val="00243F1F"/>
    <w:rsid w:val="00244896"/>
    <w:rsid w:val="00245AE0"/>
    <w:rsid w:val="00245CC7"/>
    <w:rsid w:val="00245E29"/>
    <w:rsid w:val="00245F2C"/>
    <w:rsid w:val="00246183"/>
    <w:rsid w:val="002461F6"/>
    <w:rsid w:val="00246FDF"/>
    <w:rsid w:val="0024751C"/>
    <w:rsid w:val="002477D5"/>
    <w:rsid w:val="002477E3"/>
    <w:rsid w:val="002478BD"/>
    <w:rsid w:val="00247F4F"/>
    <w:rsid w:val="00250668"/>
    <w:rsid w:val="00250693"/>
    <w:rsid w:val="002509A5"/>
    <w:rsid w:val="00250DBB"/>
    <w:rsid w:val="00250FD7"/>
    <w:rsid w:val="0025128D"/>
    <w:rsid w:val="002518E2"/>
    <w:rsid w:val="00251BF6"/>
    <w:rsid w:val="00251CAA"/>
    <w:rsid w:val="00251F80"/>
    <w:rsid w:val="002523D5"/>
    <w:rsid w:val="0025242C"/>
    <w:rsid w:val="0025245F"/>
    <w:rsid w:val="00252957"/>
    <w:rsid w:val="002529EC"/>
    <w:rsid w:val="00253396"/>
    <w:rsid w:val="00253492"/>
    <w:rsid w:val="00254602"/>
    <w:rsid w:val="00254752"/>
    <w:rsid w:val="00254F41"/>
    <w:rsid w:val="0025528F"/>
    <w:rsid w:val="002553EA"/>
    <w:rsid w:val="002556AF"/>
    <w:rsid w:val="00255D7E"/>
    <w:rsid w:val="00255D86"/>
    <w:rsid w:val="002560EC"/>
    <w:rsid w:val="00256297"/>
    <w:rsid w:val="0025631B"/>
    <w:rsid w:val="00256609"/>
    <w:rsid w:val="0025674D"/>
    <w:rsid w:val="00256A15"/>
    <w:rsid w:val="00256AC4"/>
    <w:rsid w:val="00257A2C"/>
    <w:rsid w:val="00260067"/>
    <w:rsid w:val="002604DB"/>
    <w:rsid w:val="002606C4"/>
    <w:rsid w:val="00260A36"/>
    <w:rsid w:val="00260B03"/>
    <w:rsid w:val="00260DA8"/>
    <w:rsid w:val="00261739"/>
    <w:rsid w:val="00261748"/>
    <w:rsid w:val="00261C81"/>
    <w:rsid w:val="00261D7E"/>
    <w:rsid w:val="00261FF9"/>
    <w:rsid w:val="00262127"/>
    <w:rsid w:val="00262741"/>
    <w:rsid w:val="002629DC"/>
    <w:rsid w:val="00262BD7"/>
    <w:rsid w:val="00262F5D"/>
    <w:rsid w:val="00263238"/>
    <w:rsid w:val="002639E4"/>
    <w:rsid w:val="0026469E"/>
    <w:rsid w:val="00264C27"/>
    <w:rsid w:val="00264CCE"/>
    <w:rsid w:val="00264DB0"/>
    <w:rsid w:val="002651AF"/>
    <w:rsid w:val="0026547A"/>
    <w:rsid w:val="002655A4"/>
    <w:rsid w:val="00265646"/>
    <w:rsid w:val="00265D7E"/>
    <w:rsid w:val="002664D0"/>
    <w:rsid w:val="00266501"/>
    <w:rsid w:val="002665CA"/>
    <w:rsid w:val="0026787E"/>
    <w:rsid w:val="002679D1"/>
    <w:rsid w:val="00267C4D"/>
    <w:rsid w:val="00267E30"/>
    <w:rsid w:val="00270615"/>
    <w:rsid w:val="00270832"/>
    <w:rsid w:val="00270885"/>
    <w:rsid w:val="002709AB"/>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856"/>
    <w:rsid w:val="00276399"/>
    <w:rsid w:val="00276726"/>
    <w:rsid w:val="0027694E"/>
    <w:rsid w:val="00276993"/>
    <w:rsid w:val="002774F3"/>
    <w:rsid w:val="0027752A"/>
    <w:rsid w:val="00277F7C"/>
    <w:rsid w:val="00280014"/>
    <w:rsid w:val="002802C1"/>
    <w:rsid w:val="002808C3"/>
    <w:rsid w:val="0028103C"/>
    <w:rsid w:val="0028115C"/>
    <w:rsid w:val="002814B8"/>
    <w:rsid w:val="00281BA5"/>
    <w:rsid w:val="00282508"/>
    <w:rsid w:val="00282D6B"/>
    <w:rsid w:val="00282F3B"/>
    <w:rsid w:val="00283303"/>
    <w:rsid w:val="00283703"/>
    <w:rsid w:val="002837A8"/>
    <w:rsid w:val="002839BE"/>
    <w:rsid w:val="00283C73"/>
    <w:rsid w:val="0028409D"/>
    <w:rsid w:val="002844B5"/>
    <w:rsid w:val="00284C78"/>
    <w:rsid w:val="002850F0"/>
    <w:rsid w:val="0028542B"/>
    <w:rsid w:val="0028542F"/>
    <w:rsid w:val="00285B68"/>
    <w:rsid w:val="00285D47"/>
    <w:rsid w:val="00285F57"/>
    <w:rsid w:val="00285F8D"/>
    <w:rsid w:val="0028630C"/>
    <w:rsid w:val="00286886"/>
    <w:rsid w:val="00286C08"/>
    <w:rsid w:val="00287E64"/>
    <w:rsid w:val="00287FBA"/>
    <w:rsid w:val="00290532"/>
    <w:rsid w:val="002908BD"/>
    <w:rsid w:val="00290A4E"/>
    <w:rsid w:val="002910EF"/>
    <w:rsid w:val="0029168E"/>
    <w:rsid w:val="00291E45"/>
    <w:rsid w:val="002932E5"/>
    <w:rsid w:val="00293531"/>
    <w:rsid w:val="0029353A"/>
    <w:rsid w:val="00293619"/>
    <w:rsid w:val="0029361E"/>
    <w:rsid w:val="00293B76"/>
    <w:rsid w:val="00293BC9"/>
    <w:rsid w:val="00293BE0"/>
    <w:rsid w:val="00293D64"/>
    <w:rsid w:val="00294255"/>
    <w:rsid w:val="0029427D"/>
    <w:rsid w:val="00294FD0"/>
    <w:rsid w:val="00295022"/>
    <w:rsid w:val="0029515A"/>
    <w:rsid w:val="002954B3"/>
    <w:rsid w:val="00295B02"/>
    <w:rsid w:val="002967FE"/>
    <w:rsid w:val="00296A5F"/>
    <w:rsid w:val="00296AAA"/>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D19"/>
    <w:rsid w:val="002A2001"/>
    <w:rsid w:val="002A2305"/>
    <w:rsid w:val="002A23BE"/>
    <w:rsid w:val="002A2594"/>
    <w:rsid w:val="002A2EA3"/>
    <w:rsid w:val="002A35F0"/>
    <w:rsid w:val="002A36C5"/>
    <w:rsid w:val="002A371E"/>
    <w:rsid w:val="002A3A6E"/>
    <w:rsid w:val="002A3B8D"/>
    <w:rsid w:val="002A3BFD"/>
    <w:rsid w:val="002A3D22"/>
    <w:rsid w:val="002A3F2B"/>
    <w:rsid w:val="002A4DCB"/>
    <w:rsid w:val="002A525F"/>
    <w:rsid w:val="002A5719"/>
    <w:rsid w:val="002A5ADF"/>
    <w:rsid w:val="002A5BB3"/>
    <w:rsid w:val="002A6076"/>
    <w:rsid w:val="002A6937"/>
    <w:rsid w:val="002A6E79"/>
    <w:rsid w:val="002A72F0"/>
    <w:rsid w:val="002A7391"/>
    <w:rsid w:val="002A7A7F"/>
    <w:rsid w:val="002A7D9B"/>
    <w:rsid w:val="002B039D"/>
    <w:rsid w:val="002B0F3E"/>
    <w:rsid w:val="002B11B3"/>
    <w:rsid w:val="002B132A"/>
    <w:rsid w:val="002B1455"/>
    <w:rsid w:val="002B18EA"/>
    <w:rsid w:val="002B24BF"/>
    <w:rsid w:val="002B2716"/>
    <w:rsid w:val="002B2979"/>
    <w:rsid w:val="002B2B14"/>
    <w:rsid w:val="002B2B8B"/>
    <w:rsid w:val="002B3159"/>
    <w:rsid w:val="002B3265"/>
    <w:rsid w:val="002B328E"/>
    <w:rsid w:val="002B3890"/>
    <w:rsid w:val="002B39C1"/>
    <w:rsid w:val="002B3A70"/>
    <w:rsid w:val="002B416C"/>
    <w:rsid w:val="002B4CD6"/>
    <w:rsid w:val="002B5094"/>
    <w:rsid w:val="002B51C4"/>
    <w:rsid w:val="002B5337"/>
    <w:rsid w:val="002B5406"/>
    <w:rsid w:val="002B56B3"/>
    <w:rsid w:val="002B585D"/>
    <w:rsid w:val="002B5E1A"/>
    <w:rsid w:val="002B6E26"/>
    <w:rsid w:val="002B7058"/>
    <w:rsid w:val="002B727E"/>
    <w:rsid w:val="002B7643"/>
    <w:rsid w:val="002C03E4"/>
    <w:rsid w:val="002C070D"/>
    <w:rsid w:val="002C0898"/>
    <w:rsid w:val="002C0A20"/>
    <w:rsid w:val="002C0E7F"/>
    <w:rsid w:val="002C1B24"/>
    <w:rsid w:val="002C227C"/>
    <w:rsid w:val="002C2767"/>
    <w:rsid w:val="002C2850"/>
    <w:rsid w:val="002C307B"/>
    <w:rsid w:val="002C30C5"/>
    <w:rsid w:val="002C3122"/>
    <w:rsid w:val="002C336B"/>
    <w:rsid w:val="002C3925"/>
    <w:rsid w:val="002C3A12"/>
    <w:rsid w:val="002C43D3"/>
    <w:rsid w:val="002C487C"/>
    <w:rsid w:val="002C4A1D"/>
    <w:rsid w:val="002C4D81"/>
    <w:rsid w:val="002C4DC7"/>
    <w:rsid w:val="002C4EE1"/>
    <w:rsid w:val="002C4FFE"/>
    <w:rsid w:val="002C538F"/>
    <w:rsid w:val="002C61D9"/>
    <w:rsid w:val="002C684F"/>
    <w:rsid w:val="002C69A7"/>
    <w:rsid w:val="002C73AE"/>
    <w:rsid w:val="002C7527"/>
    <w:rsid w:val="002C7B96"/>
    <w:rsid w:val="002C7C08"/>
    <w:rsid w:val="002D0855"/>
    <w:rsid w:val="002D0DEB"/>
    <w:rsid w:val="002D0FA0"/>
    <w:rsid w:val="002D113B"/>
    <w:rsid w:val="002D1ABB"/>
    <w:rsid w:val="002D1F93"/>
    <w:rsid w:val="002D21FC"/>
    <w:rsid w:val="002D2629"/>
    <w:rsid w:val="002D2770"/>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75FA"/>
    <w:rsid w:val="002D78CB"/>
    <w:rsid w:val="002D7E01"/>
    <w:rsid w:val="002E0746"/>
    <w:rsid w:val="002E092E"/>
    <w:rsid w:val="002E10D5"/>
    <w:rsid w:val="002E1759"/>
    <w:rsid w:val="002E1E25"/>
    <w:rsid w:val="002E2086"/>
    <w:rsid w:val="002E24A2"/>
    <w:rsid w:val="002E24C1"/>
    <w:rsid w:val="002E2515"/>
    <w:rsid w:val="002E2B28"/>
    <w:rsid w:val="002E2BFB"/>
    <w:rsid w:val="002E404C"/>
    <w:rsid w:val="002E44D3"/>
    <w:rsid w:val="002E48F6"/>
    <w:rsid w:val="002E4F86"/>
    <w:rsid w:val="002E53F0"/>
    <w:rsid w:val="002E5936"/>
    <w:rsid w:val="002E59BF"/>
    <w:rsid w:val="002E5EE6"/>
    <w:rsid w:val="002E6857"/>
    <w:rsid w:val="002E6FF6"/>
    <w:rsid w:val="002E773F"/>
    <w:rsid w:val="002E7B41"/>
    <w:rsid w:val="002E7CB8"/>
    <w:rsid w:val="002F0309"/>
    <w:rsid w:val="002F07A5"/>
    <w:rsid w:val="002F0C88"/>
    <w:rsid w:val="002F1451"/>
    <w:rsid w:val="002F146A"/>
    <w:rsid w:val="002F1A93"/>
    <w:rsid w:val="002F29DB"/>
    <w:rsid w:val="002F2BDC"/>
    <w:rsid w:val="002F2FD1"/>
    <w:rsid w:val="002F30B7"/>
    <w:rsid w:val="002F3263"/>
    <w:rsid w:val="002F33BC"/>
    <w:rsid w:val="002F3CCF"/>
    <w:rsid w:val="002F3D62"/>
    <w:rsid w:val="002F3E5E"/>
    <w:rsid w:val="002F48AB"/>
    <w:rsid w:val="002F48BE"/>
    <w:rsid w:val="002F4E08"/>
    <w:rsid w:val="002F52CB"/>
    <w:rsid w:val="002F558E"/>
    <w:rsid w:val="002F5868"/>
    <w:rsid w:val="002F6BC3"/>
    <w:rsid w:val="002F6BD0"/>
    <w:rsid w:val="002F6BD8"/>
    <w:rsid w:val="002F7A7D"/>
    <w:rsid w:val="002F7D1D"/>
    <w:rsid w:val="002F7D5B"/>
    <w:rsid w:val="002F7EE2"/>
    <w:rsid w:val="0030011A"/>
    <w:rsid w:val="0030012C"/>
    <w:rsid w:val="003007C1"/>
    <w:rsid w:val="00300C35"/>
    <w:rsid w:val="00300F7F"/>
    <w:rsid w:val="00301454"/>
    <w:rsid w:val="0030160C"/>
    <w:rsid w:val="0030176A"/>
    <w:rsid w:val="00301EBA"/>
    <w:rsid w:val="00302642"/>
    <w:rsid w:val="00302D84"/>
    <w:rsid w:val="003036F6"/>
    <w:rsid w:val="003037B0"/>
    <w:rsid w:val="00303ACC"/>
    <w:rsid w:val="0030436D"/>
    <w:rsid w:val="00304409"/>
    <w:rsid w:val="00304474"/>
    <w:rsid w:val="00304B53"/>
    <w:rsid w:val="00304BAF"/>
    <w:rsid w:val="00304CA1"/>
    <w:rsid w:val="00304EF8"/>
    <w:rsid w:val="00306DAD"/>
    <w:rsid w:val="00306F54"/>
    <w:rsid w:val="003074A4"/>
    <w:rsid w:val="003075A9"/>
    <w:rsid w:val="003076A9"/>
    <w:rsid w:val="00307B3B"/>
    <w:rsid w:val="00307C18"/>
    <w:rsid w:val="00307D19"/>
    <w:rsid w:val="00310183"/>
    <w:rsid w:val="00310519"/>
    <w:rsid w:val="00310698"/>
    <w:rsid w:val="00310A2F"/>
    <w:rsid w:val="00310AD7"/>
    <w:rsid w:val="00310B8D"/>
    <w:rsid w:val="00310C92"/>
    <w:rsid w:val="00310EC6"/>
    <w:rsid w:val="00311047"/>
    <w:rsid w:val="0031150C"/>
    <w:rsid w:val="003115AE"/>
    <w:rsid w:val="00312582"/>
    <w:rsid w:val="00313620"/>
    <w:rsid w:val="00313761"/>
    <w:rsid w:val="00313937"/>
    <w:rsid w:val="00313B46"/>
    <w:rsid w:val="00313F12"/>
    <w:rsid w:val="00314251"/>
    <w:rsid w:val="00314487"/>
    <w:rsid w:val="00314711"/>
    <w:rsid w:val="0031471B"/>
    <w:rsid w:val="003148EC"/>
    <w:rsid w:val="00314B81"/>
    <w:rsid w:val="003155AC"/>
    <w:rsid w:val="00315661"/>
    <w:rsid w:val="00315A09"/>
    <w:rsid w:val="00315FE1"/>
    <w:rsid w:val="00316371"/>
    <w:rsid w:val="0031655F"/>
    <w:rsid w:val="0031656E"/>
    <w:rsid w:val="00316AFD"/>
    <w:rsid w:val="00317060"/>
    <w:rsid w:val="003172DE"/>
    <w:rsid w:val="00317515"/>
    <w:rsid w:val="00317951"/>
    <w:rsid w:val="00317A75"/>
    <w:rsid w:val="00317C4D"/>
    <w:rsid w:val="0032036A"/>
    <w:rsid w:val="003203FF"/>
    <w:rsid w:val="00320812"/>
    <w:rsid w:val="00320F03"/>
    <w:rsid w:val="003212D5"/>
    <w:rsid w:val="00321DB6"/>
    <w:rsid w:val="003224E8"/>
    <w:rsid w:val="00322659"/>
    <w:rsid w:val="00322704"/>
    <w:rsid w:val="0032276D"/>
    <w:rsid w:val="003235DF"/>
    <w:rsid w:val="0032392C"/>
    <w:rsid w:val="003247B6"/>
    <w:rsid w:val="0032504F"/>
    <w:rsid w:val="003252DC"/>
    <w:rsid w:val="003255B5"/>
    <w:rsid w:val="003255D5"/>
    <w:rsid w:val="00325655"/>
    <w:rsid w:val="00325987"/>
    <w:rsid w:val="00325FAC"/>
    <w:rsid w:val="003262A7"/>
    <w:rsid w:val="00326506"/>
    <w:rsid w:val="003267F7"/>
    <w:rsid w:val="00326B07"/>
    <w:rsid w:val="00326BBE"/>
    <w:rsid w:val="00326F26"/>
    <w:rsid w:val="00326FC3"/>
    <w:rsid w:val="00327722"/>
    <w:rsid w:val="00327752"/>
    <w:rsid w:val="003304DA"/>
    <w:rsid w:val="00330587"/>
    <w:rsid w:val="00330AB5"/>
    <w:rsid w:val="00331377"/>
    <w:rsid w:val="0033156B"/>
    <w:rsid w:val="00331896"/>
    <w:rsid w:val="003318CC"/>
    <w:rsid w:val="00331D93"/>
    <w:rsid w:val="003322DE"/>
    <w:rsid w:val="00332471"/>
    <w:rsid w:val="00332730"/>
    <w:rsid w:val="00332995"/>
    <w:rsid w:val="003334F6"/>
    <w:rsid w:val="00333CB7"/>
    <w:rsid w:val="003341D7"/>
    <w:rsid w:val="003343CA"/>
    <w:rsid w:val="0033550D"/>
    <w:rsid w:val="00335EEE"/>
    <w:rsid w:val="00336273"/>
    <w:rsid w:val="003377C7"/>
    <w:rsid w:val="00337D45"/>
    <w:rsid w:val="00337E0A"/>
    <w:rsid w:val="00340154"/>
    <w:rsid w:val="00340876"/>
    <w:rsid w:val="00340F9D"/>
    <w:rsid w:val="00340FED"/>
    <w:rsid w:val="003414D6"/>
    <w:rsid w:val="00341965"/>
    <w:rsid w:val="00341FB1"/>
    <w:rsid w:val="00342103"/>
    <w:rsid w:val="00342127"/>
    <w:rsid w:val="00342782"/>
    <w:rsid w:val="00342845"/>
    <w:rsid w:val="00342EC9"/>
    <w:rsid w:val="00342FD4"/>
    <w:rsid w:val="0034301B"/>
    <w:rsid w:val="0034314F"/>
    <w:rsid w:val="0034318E"/>
    <w:rsid w:val="00343623"/>
    <w:rsid w:val="00343684"/>
    <w:rsid w:val="0034429D"/>
    <w:rsid w:val="00344943"/>
    <w:rsid w:val="00344967"/>
    <w:rsid w:val="00344DF8"/>
    <w:rsid w:val="00344F9B"/>
    <w:rsid w:val="00345092"/>
    <w:rsid w:val="00345486"/>
    <w:rsid w:val="00345979"/>
    <w:rsid w:val="0034676C"/>
    <w:rsid w:val="003469F4"/>
    <w:rsid w:val="00346ABD"/>
    <w:rsid w:val="00346D05"/>
    <w:rsid w:val="003479DA"/>
    <w:rsid w:val="00350493"/>
    <w:rsid w:val="00350946"/>
    <w:rsid w:val="00350A9A"/>
    <w:rsid w:val="00350EEC"/>
    <w:rsid w:val="0035167C"/>
    <w:rsid w:val="003516BB"/>
    <w:rsid w:val="00351720"/>
    <w:rsid w:val="003519AD"/>
    <w:rsid w:val="00351A50"/>
    <w:rsid w:val="0035214A"/>
    <w:rsid w:val="00353E4F"/>
    <w:rsid w:val="00354761"/>
    <w:rsid w:val="00354A46"/>
    <w:rsid w:val="00354A74"/>
    <w:rsid w:val="00354D15"/>
    <w:rsid w:val="00354E65"/>
    <w:rsid w:val="00355C33"/>
    <w:rsid w:val="00355DCF"/>
    <w:rsid w:val="00356354"/>
    <w:rsid w:val="00356E16"/>
    <w:rsid w:val="0035702B"/>
    <w:rsid w:val="00357117"/>
    <w:rsid w:val="003578FE"/>
    <w:rsid w:val="00357D38"/>
    <w:rsid w:val="00360000"/>
    <w:rsid w:val="00360442"/>
    <w:rsid w:val="0036061D"/>
    <w:rsid w:val="00360B80"/>
    <w:rsid w:val="00360D35"/>
    <w:rsid w:val="00361046"/>
    <w:rsid w:val="003612FD"/>
    <w:rsid w:val="0036137F"/>
    <w:rsid w:val="00361FEC"/>
    <w:rsid w:val="003622A5"/>
    <w:rsid w:val="003624A6"/>
    <w:rsid w:val="003647CA"/>
    <w:rsid w:val="0036498C"/>
    <w:rsid w:val="00364B68"/>
    <w:rsid w:val="00364CB0"/>
    <w:rsid w:val="00364D1A"/>
    <w:rsid w:val="00364DC0"/>
    <w:rsid w:val="00365160"/>
    <w:rsid w:val="00365752"/>
    <w:rsid w:val="00366005"/>
    <w:rsid w:val="00366233"/>
    <w:rsid w:val="003664A8"/>
    <w:rsid w:val="0036674D"/>
    <w:rsid w:val="0036754B"/>
    <w:rsid w:val="00367B2C"/>
    <w:rsid w:val="00367D61"/>
    <w:rsid w:val="003700DB"/>
    <w:rsid w:val="00370107"/>
    <w:rsid w:val="0037026C"/>
    <w:rsid w:val="00371249"/>
    <w:rsid w:val="00371815"/>
    <w:rsid w:val="00371F69"/>
    <w:rsid w:val="00372468"/>
    <w:rsid w:val="00372A05"/>
    <w:rsid w:val="00372D00"/>
    <w:rsid w:val="00372FF5"/>
    <w:rsid w:val="003731B3"/>
    <w:rsid w:val="0037373C"/>
    <w:rsid w:val="00373A5F"/>
    <w:rsid w:val="00373BF3"/>
    <w:rsid w:val="00374311"/>
    <w:rsid w:val="00374862"/>
    <w:rsid w:val="00374B33"/>
    <w:rsid w:val="00374DB3"/>
    <w:rsid w:val="003751F5"/>
    <w:rsid w:val="00375B17"/>
    <w:rsid w:val="00375D3C"/>
    <w:rsid w:val="003765C4"/>
    <w:rsid w:val="00376734"/>
    <w:rsid w:val="00376D20"/>
    <w:rsid w:val="00377021"/>
    <w:rsid w:val="00377104"/>
    <w:rsid w:val="00377555"/>
    <w:rsid w:val="00377FCB"/>
    <w:rsid w:val="0038019F"/>
    <w:rsid w:val="003801BA"/>
    <w:rsid w:val="00380383"/>
    <w:rsid w:val="0038060A"/>
    <w:rsid w:val="003806D4"/>
    <w:rsid w:val="0038081C"/>
    <w:rsid w:val="00380913"/>
    <w:rsid w:val="0038093D"/>
    <w:rsid w:val="003809BA"/>
    <w:rsid w:val="00380A9D"/>
    <w:rsid w:val="00380FAC"/>
    <w:rsid w:val="003810E5"/>
    <w:rsid w:val="003811AC"/>
    <w:rsid w:val="003815D5"/>
    <w:rsid w:val="003819B5"/>
    <w:rsid w:val="00381B14"/>
    <w:rsid w:val="00381C24"/>
    <w:rsid w:val="00382049"/>
    <w:rsid w:val="00382521"/>
    <w:rsid w:val="00382748"/>
    <w:rsid w:val="00383451"/>
    <w:rsid w:val="00383A6B"/>
    <w:rsid w:val="00383DA3"/>
    <w:rsid w:val="00383F0E"/>
    <w:rsid w:val="0038484A"/>
    <w:rsid w:val="0038489E"/>
    <w:rsid w:val="00384AD6"/>
    <w:rsid w:val="003850F1"/>
    <w:rsid w:val="00385285"/>
    <w:rsid w:val="003852AB"/>
    <w:rsid w:val="003852B0"/>
    <w:rsid w:val="00385957"/>
    <w:rsid w:val="0038603D"/>
    <w:rsid w:val="0038610A"/>
    <w:rsid w:val="0038665B"/>
    <w:rsid w:val="0038677A"/>
    <w:rsid w:val="00387697"/>
    <w:rsid w:val="00387932"/>
    <w:rsid w:val="00387A99"/>
    <w:rsid w:val="003902B3"/>
    <w:rsid w:val="00390D4B"/>
    <w:rsid w:val="00391477"/>
    <w:rsid w:val="00391E7F"/>
    <w:rsid w:val="0039229A"/>
    <w:rsid w:val="00392A7D"/>
    <w:rsid w:val="0039337A"/>
    <w:rsid w:val="003933FF"/>
    <w:rsid w:val="00393417"/>
    <w:rsid w:val="003939B8"/>
    <w:rsid w:val="003946AE"/>
    <w:rsid w:val="003947A4"/>
    <w:rsid w:val="003948FA"/>
    <w:rsid w:val="00394BFB"/>
    <w:rsid w:val="0039513F"/>
    <w:rsid w:val="00395AB2"/>
    <w:rsid w:val="003968BE"/>
    <w:rsid w:val="00396DA2"/>
    <w:rsid w:val="00396E88"/>
    <w:rsid w:val="003970A3"/>
    <w:rsid w:val="003A034F"/>
    <w:rsid w:val="003A0A4D"/>
    <w:rsid w:val="003A0E8F"/>
    <w:rsid w:val="003A1316"/>
    <w:rsid w:val="003A16D2"/>
    <w:rsid w:val="003A1968"/>
    <w:rsid w:val="003A19AB"/>
    <w:rsid w:val="003A1FF9"/>
    <w:rsid w:val="003A2184"/>
    <w:rsid w:val="003A2D73"/>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144"/>
    <w:rsid w:val="003A722C"/>
    <w:rsid w:val="003A7301"/>
    <w:rsid w:val="003A751D"/>
    <w:rsid w:val="003A7987"/>
    <w:rsid w:val="003A7C03"/>
    <w:rsid w:val="003A7F24"/>
    <w:rsid w:val="003B02CB"/>
    <w:rsid w:val="003B03A7"/>
    <w:rsid w:val="003B04A8"/>
    <w:rsid w:val="003B0739"/>
    <w:rsid w:val="003B08DE"/>
    <w:rsid w:val="003B0956"/>
    <w:rsid w:val="003B09F7"/>
    <w:rsid w:val="003B0B03"/>
    <w:rsid w:val="003B0C18"/>
    <w:rsid w:val="003B134B"/>
    <w:rsid w:val="003B134C"/>
    <w:rsid w:val="003B15A0"/>
    <w:rsid w:val="003B1745"/>
    <w:rsid w:val="003B1C2F"/>
    <w:rsid w:val="003B1DF9"/>
    <w:rsid w:val="003B1E3C"/>
    <w:rsid w:val="003B1E98"/>
    <w:rsid w:val="003B1EFF"/>
    <w:rsid w:val="003B26C5"/>
    <w:rsid w:val="003B2841"/>
    <w:rsid w:val="003B2C39"/>
    <w:rsid w:val="003B31E2"/>
    <w:rsid w:val="003B31F6"/>
    <w:rsid w:val="003B3265"/>
    <w:rsid w:val="003B34F5"/>
    <w:rsid w:val="003B3B08"/>
    <w:rsid w:val="003B42A9"/>
    <w:rsid w:val="003B438B"/>
    <w:rsid w:val="003B4519"/>
    <w:rsid w:val="003B4693"/>
    <w:rsid w:val="003B5755"/>
    <w:rsid w:val="003B5C8D"/>
    <w:rsid w:val="003B6551"/>
    <w:rsid w:val="003B6977"/>
    <w:rsid w:val="003B6A20"/>
    <w:rsid w:val="003B6BE4"/>
    <w:rsid w:val="003B6DAB"/>
    <w:rsid w:val="003B7640"/>
    <w:rsid w:val="003B7A71"/>
    <w:rsid w:val="003B7CD9"/>
    <w:rsid w:val="003B7ED0"/>
    <w:rsid w:val="003B7F9A"/>
    <w:rsid w:val="003C000C"/>
    <w:rsid w:val="003C09AA"/>
    <w:rsid w:val="003C0B38"/>
    <w:rsid w:val="003C1824"/>
    <w:rsid w:val="003C19B1"/>
    <w:rsid w:val="003C1C93"/>
    <w:rsid w:val="003C2625"/>
    <w:rsid w:val="003C2D7E"/>
    <w:rsid w:val="003C2FD0"/>
    <w:rsid w:val="003C3A65"/>
    <w:rsid w:val="003C3CE5"/>
    <w:rsid w:val="003C49A9"/>
    <w:rsid w:val="003C506A"/>
    <w:rsid w:val="003C5C36"/>
    <w:rsid w:val="003C5F18"/>
    <w:rsid w:val="003C64B1"/>
    <w:rsid w:val="003C65D2"/>
    <w:rsid w:val="003C690E"/>
    <w:rsid w:val="003C6A45"/>
    <w:rsid w:val="003C6E02"/>
    <w:rsid w:val="003C721F"/>
    <w:rsid w:val="003C7F14"/>
    <w:rsid w:val="003D061A"/>
    <w:rsid w:val="003D0655"/>
    <w:rsid w:val="003D086D"/>
    <w:rsid w:val="003D0949"/>
    <w:rsid w:val="003D0975"/>
    <w:rsid w:val="003D1118"/>
    <w:rsid w:val="003D11BD"/>
    <w:rsid w:val="003D13F4"/>
    <w:rsid w:val="003D1ACA"/>
    <w:rsid w:val="003D1F42"/>
    <w:rsid w:val="003D23A5"/>
    <w:rsid w:val="003D27E8"/>
    <w:rsid w:val="003D2A47"/>
    <w:rsid w:val="003D2B3D"/>
    <w:rsid w:val="003D2D12"/>
    <w:rsid w:val="003D351C"/>
    <w:rsid w:val="003D354E"/>
    <w:rsid w:val="003D3A8A"/>
    <w:rsid w:val="003D4321"/>
    <w:rsid w:val="003D4460"/>
    <w:rsid w:val="003D45FA"/>
    <w:rsid w:val="003D47FB"/>
    <w:rsid w:val="003D485D"/>
    <w:rsid w:val="003D4880"/>
    <w:rsid w:val="003D4F44"/>
    <w:rsid w:val="003D5854"/>
    <w:rsid w:val="003D602C"/>
    <w:rsid w:val="003D6031"/>
    <w:rsid w:val="003D61EE"/>
    <w:rsid w:val="003D67A8"/>
    <w:rsid w:val="003D67B0"/>
    <w:rsid w:val="003D6A88"/>
    <w:rsid w:val="003D6C57"/>
    <w:rsid w:val="003D7001"/>
    <w:rsid w:val="003D70CE"/>
    <w:rsid w:val="003D71A6"/>
    <w:rsid w:val="003D7214"/>
    <w:rsid w:val="003D7861"/>
    <w:rsid w:val="003D7D37"/>
    <w:rsid w:val="003E013A"/>
    <w:rsid w:val="003E03A3"/>
    <w:rsid w:val="003E0A6E"/>
    <w:rsid w:val="003E12E2"/>
    <w:rsid w:val="003E1B27"/>
    <w:rsid w:val="003E1D9D"/>
    <w:rsid w:val="003E1DDF"/>
    <w:rsid w:val="003E1E0C"/>
    <w:rsid w:val="003E1FC8"/>
    <w:rsid w:val="003E23C2"/>
    <w:rsid w:val="003E2B9F"/>
    <w:rsid w:val="003E2DC7"/>
    <w:rsid w:val="003E35B1"/>
    <w:rsid w:val="003E3E72"/>
    <w:rsid w:val="003E3F53"/>
    <w:rsid w:val="003E45CE"/>
    <w:rsid w:val="003E48AE"/>
    <w:rsid w:val="003E495D"/>
    <w:rsid w:val="003E49E9"/>
    <w:rsid w:val="003E4A0F"/>
    <w:rsid w:val="003E4B2E"/>
    <w:rsid w:val="003E4B5E"/>
    <w:rsid w:val="003E4E80"/>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92C"/>
    <w:rsid w:val="003F0CFA"/>
    <w:rsid w:val="003F0D29"/>
    <w:rsid w:val="003F0FCD"/>
    <w:rsid w:val="003F17FB"/>
    <w:rsid w:val="003F204D"/>
    <w:rsid w:val="003F2507"/>
    <w:rsid w:val="003F2AA3"/>
    <w:rsid w:val="003F2EA3"/>
    <w:rsid w:val="003F3354"/>
    <w:rsid w:val="003F33FF"/>
    <w:rsid w:val="003F3497"/>
    <w:rsid w:val="003F3593"/>
    <w:rsid w:val="003F39E5"/>
    <w:rsid w:val="003F4251"/>
    <w:rsid w:val="003F5497"/>
    <w:rsid w:val="003F58F7"/>
    <w:rsid w:val="003F5F47"/>
    <w:rsid w:val="003F60DC"/>
    <w:rsid w:val="003F67E8"/>
    <w:rsid w:val="003F705D"/>
    <w:rsid w:val="003F7792"/>
    <w:rsid w:val="003F7874"/>
    <w:rsid w:val="003F7A85"/>
    <w:rsid w:val="003F7F33"/>
    <w:rsid w:val="00400005"/>
    <w:rsid w:val="004002BC"/>
    <w:rsid w:val="0040058A"/>
    <w:rsid w:val="00400712"/>
    <w:rsid w:val="00400C41"/>
    <w:rsid w:val="0040157C"/>
    <w:rsid w:val="0040172B"/>
    <w:rsid w:val="00401B80"/>
    <w:rsid w:val="00401DAC"/>
    <w:rsid w:val="00402970"/>
    <w:rsid w:val="00402C23"/>
    <w:rsid w:val="00402FEA"/>
    <w:rsid w:val="004031F4"/>
    <w:rsid w:val="004037AD"/>
    <w:rsid w:val="00403F42"/>
    <w:rsid w:val="0040415F"/>
    <w:rsid w:val="00404924"/>
    <w:rsid w:val="00404A37"/>
    <w:rsid w:val="00404A65"/>
    <w:rsid w:val="00404C6C"/>
    <w:rsid w:val="00406379"/>
    <w:rsid w:val="004063AE"/>
    <w:rsid w:val="0040666E"/>
    <w:rsid w:val="0040722D"/>
    <w:rsid w:val="0040734E"/>
    <w:rsid w:val="00407396"/>
    <w:rsid w:val="004073A2"/>
    <w:rsid w:val="0040756E"/>
    <w:rsid w:val="00410CCC"/>
    <w:rsid w:val="00411454"/>
    <w:rsid w:val="004118A2"/>
    <w:rsid w:val="004118ED"/>
    <w:rsid w:val="00411A13"/>
    <w:rsid w:val="00411B9D"/>
    <w:rsid w:val="00412811"/>
    <w:rsid w:val="00412848"/>
    <w:rsid w:val="00412DD2"/>
    <w:rsid w:val="004134DE"/>
    <w:rsid w:val="00414233"/>
    <w:rsid w:val="00414499"/>
    <w:rsid w:val="00414729"/>
    <w:rsid w:val="00414C3E"/>
    <w:rsid w:val="00414CD0"/>
    <w:rsid w:val="004151C0"/>
    <w:rsid w:val="004152E7"/>
    <w:rsid w:val="0041564A"/>
    <w:rsid w:val="0041573B"/>
    <w:rsid w:val="00415772"/>
    <w:rsid w:val="004157E9"/>
    <w:rsid w:val="00415907"/>
    <w:rsid w:val="00415BBD"/>
    <w:rsid w:val="00415D96"/>
    <w:rsid w:val="004160E5"/>
    <w:rsid w:val="004166B5"/>
    <w:rsid w:val="004168E0"/>
    <w:rsid w:val="00416AB3"/>
    <w:rsid w:val="00416CFC"/>
    <w:rsid w:val="00416D30"/>
    <w:rsid w:val="00416FC8"/>
    <w:rsid w:val="00417BA9"/>
    <w:rsid w:val="00417EE9"/>
    <w:rsid w:val="0042096D"/>
    <w:rsid w:val="00421DE9"/>
    <w:rsid w:val="00421E6E"/>
    <w:rsid w:val="0042236F"/>
    <w:rsid w:val="004230D3"/>
    <w:rsid w:val="00423680"/>
    <w:rsid w:val="00423DE6"/>
    <w:rsid w:val="00423FE7"/>
    <w:rsid w:val="00424722"/>
    <w:rsid w:val="00424A70"/>
    <w:rsid w:val="004255C5"/>
    <w:rsid w:val="00425820"/>
    <w:rsid w:val="0042584B"/>
    <w:rsid w:val="0042587B"/>
    <w:rsid w:val="00425F0C"/>
    <w:rsid w:val="00425F4A"/>
    <w:rsid w:val="00426064"/>
    <w:rsid w:val="004263B2"/>
    <w:rsid w:val="00426819"/>
    <w:rsid w:val="00426A0A"/>
    <w:rsid w:val="00426DFE"/>
    <w:rsid w:val="004279AD"/>
    <w:rsid w:val="00427A8E"/>
    <w:rsid w:val="0043050C"/>
    <w:rsid w:val="00430589"/>
    <w:rsid w:val="004305CE"/>
    <w:rsid w:val="00430627"/>
    <w:rsid w:val="0043070F"/>
    <w:rsid w:val="00430B85"/>
    <w:rsid w:val="00430E22"/>
    <w:rsid w:val="00430EE0"/>
    <w:rsid w:val="0043365E"/>
    <w:rsid w:val="004336FE"/>
    <w:rsid w:val="00433944"/>
    <w:rsid w:val="00433CCA"/>
    <w:rsid w:val="00433FFB"/>
    <w:rsid w:val="00434764"/>
    <w:rsid w:val="00434AB8"/>
    <w:rsid w:val="00435189"/>
    <w:rsid w:val="00435271"/>
    <w:rsid w:val="004352B5"/>
    <w:rsid w:val="004357B3"/>
    <w:rsid w:val="004361C4"/>
    <w:rsid w:val="00436559"/>
    <w:rsid w:val="00436E1D"/>
    <w:rsid w:val="00437114"/>
    <w:rsid w:val="004372F8"/>
    <w:rsid w:val="004373C2"/>
    <w:rsid w:val="00437929"/>
    <w:rsid w:val="00437DC6"/>
    <w:rsid w:val="004406B0"/>
    <w:rsid w:val="00440FCF"/>
    <w:rsid w:val="00441848"/>
    <w:rsid w:val="0044230D"/>
    <w:rsid w:val="004423B2"/>
    <w:rsid w:val="004423CB"/>
    <w:rsid w:val="00443B0A"/>
    <w:rsid w:val="00443C89"/>
    <w:rsid w:val="0044470A"/>
    <w:rsid w:val="004448B2"/>
    <w:rsid w:val="00444DD0"/>
    <w:rsid w:val="00444F27"/>
    <w:rsid w:val="00445440"/>
    <w:rsid w:val="0044575A"/>
    <w:rsid w:val="00445841"/>
    <w:rsid w:val="00445AA5"/>
    <w:rsid w:val="00445C24"/>
    <w:rsid w:val="00447767"/>
    <w:rsid w:val="00447FE2"/>
    <w:rsid w:val="0045020A"/>
    <w:rsid w:val="004505B8"/>
    <w:rsid w:val="004506D3"/>
    <w:rsid w:val="00450C65"/>
    <w:rsid w:val="00450EC0"/>
    <w:rsid w:val="00451024"/>
    <w:rsid w:val="0045197C"/>
    <w:rsid w:val="00451DAA"/>
    <w:rsid w:val="00452497"/>
    <w:rsid w:val="00452562"/>
    <w:rsid w:val="00452F5F"/>
    <w:rsid w:val="00452F7A"/>
    <w:rsid w:val="0045344C"/>
    <w:rsid w:val="004537A5"/>
    <w:rsid w:val="00453B1F"/>
    <w:rsid w:val="00453CC0"/>
    <w:rsid w:val="00453E1C"/>
    <w:rsid w:val="00453F01"/>
    <w:rsid w:val="00454475"/>
    <w:rsid w:val="0045459F"/>
    <w:rsid w:val="00454947"/>
    <w:rsid w:val="004549EF"/>
    <w:rsid w:val="00454A60"/>
    <w:rsid w:val="00454C0D"/>
    <w:rsid w:val="00454DB5"/>
    <w:rsid w:val="00455168"/>
    <w:rsid w:val="00455544"/>
    <w:rsid w:val="004557F8"/>
    <w:rsid w:val="00455E37"/>
    <w:rsid w:val="0045606F"/>
    <w:rsid w:val="00456338"/>
    <w:rsid w:val="0045638C"/>
    <w:rsid w:val="004564AB"/>
    <w:rsid w:val="00456514"/>
    <w:rsid w:val="00456D4B"/>
    <w:rsid w:val="004574D4"/>
    <w:rsid w:val="00457969"/>
    <w:rsid w:val="0046019F"/>
    <w:rsid w:val="00460D58"/>
    <w:rsid w:val="0046128A"/>
    <w:rsid w:val="004614D1"/>
    <w:rsid w:val="00461675"/>
    <w:rsid w:val="00461852"/>
    <w:rsid w:val="00461B1F"/>
    <w:rsid w:val="00462034"/>
    <w:rsid w:val="004621D1"/>
    <w:rsid w:val="00462D21"/>
    <w:rsid w:val="004638B8"/>
    <w:rsid w:val="0046399B"/>
    <w:rsid w:val="00463DD7"/>
    <w:rsid w:val="00463EA1"/>
    <w:rsid w:val="00463ECD"/>
    <w:rsid w:val="00463F1D"/>
    <w:rsid w:val="00464461"/>
    <w:rsid w:val="004649FE"/>
    <w:rsid w:val="00464D2D"/>
    <w:rsid w:val="00464D9A"/>
    <w:rsid w:val="0046506A"/>
    <w:rsid w:val="0046516D"/>
    <w:rsid w:val="0046532E"/>
    <w:rsid w:val="004655CA"/>
    <w:rsid w:val="004657CE"/>
    <w:rsid w:val="00465943"/>
    <w:rsid w:val="00465999"/>
    <w:rsid w:val="00465A38"/>
    <w:rsid w:val="00465C7D"/>
    <w:rsid w:val="00465D1D"/>
    <w:rsid w:val="00465DE8"/>
    <w:rsid w:val="00465EF1"/>
    <w:rsid w:val="00465FE4"/>
    <w:rsid w:val="004667EF"/>
    <w:rsid w:val="00466E7D"/>
    <w:rsid w:val="00466E8F"/>
    <w:rsid w:val="0046730D"/>
    <w:rsid w:val="0046767E"/>
    <w:rsid w:val="004706C5"/>
    <w:rsid w:val="00470AAB"/>
    <w:rsid w:val="00470CAF"/>
    <w:rsid w:val="0047165B"/>
    <w:rsid w:val="00471D90"/>
    <w:rsid w:val="004721DE"/>
    <w:rsid w:val="00472C96"/>
    <w:rsid w:val="0047330E"/>
    <w:rsid w:val="00473666"/>
    <w:rsid w:val="0047370B"/>
    <w:rsid w:val="0047373C"/>
    <w:rsid w:val="00473C7F"/>
    <w:rsid w:val="00474683"/>
    <w:rsid w:val="00474D7D"/>
    <w:rsid w:val="00475016"/>
    <w:rsid w:val="004755E4"/>
    <w:rsid w:val="0047596F"/>
    <w:rsid w:val="00475AC9"/>
    <w:rsid w:val="00475C50"/>
    <w:rsid w:val="00476730"/>
    <w:rsid w:val="00476F27"/>
    <w:rsid w:val="004773B9"/>
    <w:rsid w:val="004773E7"/>
    <w:rsid w:val="004779B0"/>
    <w:rsid w:val="004801D0"/>
    <w:rsid w:val="004802FA"/>
    <w:rsid w:val="004803B6"/>
    <w:rsid w:val="004805C2"/>
    <w:rsid w:val="00480865"/>
    <w:rsid w:val="00480C06"/>
    <w:rsid w:val="00480C5C"/>
    <w:rsid w:val="00480FD0"/>
    <w:rsid w:val="00481B75"/>
    <w:rsid w:val="00481F04"/>
    <w:rsid w:val="0048223C"/>
    <w:rsid w:val="004829FC"/>
    <w:rsid w:val="00482B39"/>
    <w:rsid w:val="00482D55"/>
    <w:rsid w:val="00482DD6"/>
    <w:rsid w:val="004837EA"/>
    <w:rsid w:val="00484252"/>
    <w:rsid w:val="004844AA"/>
    <w:rsid w:val="0048495F"/>
    <w:rsid w:val="00484C15"/>
    <w:rsid w:val="004854E3"/>
    <w:rsid w:val="00485FEE"/>
    <w:rsid w:val="00486B82"/>
    <w:rsid w:val="00486FE6"/>
    <w:rsid w:val="00487101"/>
    <w:rsid w:val="00487705"/>
    <w:rsid w:val="004878F0"/>
    <w:rsid w:val="00487EFC"/>
    <w:rsid w:val="0049020D"/>
    <w:rsid w:val="00490ECC"/>
    <w:rsid w:val="00491109"/>
    <w:rsid w:val="004912C7"/>
    <w:rsid w:val="004915CE"/>
    <w:rsid w:val="0049181F"/>
    <w:rsid w:val="00492917"/>
    <w:rsid w:val="00492B0C"/>
    <w:rsid w:val="00493387"/>
    <w:rsid w:val="004933D0"/>
    <w:rsid w:val="004938B1"/>
    <w:rsid w:val="004939C6"/>
    <w:rsid w:val="00493BC0"/>
    <w:rsid w:val="00493E07"/>
    <w:rsid w:val="00493EB9"/>
    <w:rsid w:val="00493F96"/>
    <w:rsid w:val="004943B8"/>
    <w:rsid w:val="004945AF"/>
    <w:rsid w:val="00494C9D"/>
    <w:rsid w:val="0049563C"/>
    <w:rsid w:val="00495B77"/>
    <w:rsid w:val="00495DD4"/>
    <w:rsid w:val="0049627A"/>
    <w:rsid w:val="004966F7"/>
    <w:rsid w:val="00496D32"/>
    <w:rsid w:val="00496EC7"/>
    <w:rsid w:val="0049703F"/>
    <w:rsid w:val="00497E81"/>
    <w:rsid w:val="004A0274"/>
    <w:rsid w:val="004A0313"/>
    <w:rsid w:val="004A051E"/>
    <w:rsid w:val="004A0631"/>
    <w:rsid w:val="004A0BDF"/>
    <w:rsid w:val="004A12CC"/>
    <w:rsid w:val="004A140C"/>
    <w:rsid w:val="004A16D4"/>
    <w:rsid w:val="004A280D"/>
    <w:rsid w:val="004A2884"/>
    <w:rsid w:val="004A2B7D"/>
    <w:rsid w:val="004A2C1F"/>
    <w:rsid w:val="004A2F49"/>
    <w:rsid w:val="004A3039"/>
    <w:rsid w:val="004A3142"/>
    <w:rsid w:val="004A3177"/>
    <w:rsid w:val="004A33DE"/>
    <w:rsid w:val="004A36C4"/>
    <w:rsid w:val="004A3CC7"/>
    <w:rsid w:val="004A49DD"/>
    <w:rsid w:val="004A50F4"/>
    <w:rsid w:val="004A5720"/>
    <w:rsid w:val="004A5754"/>
    <w:rsid w:val="004A57BF"/>
    <w:rsid w:val="004A5E6A"/>
    <w:rsid w:val="004A5F6D"/>
    <w:rsid w:val="004A5F77"/>
    <w:rsid w:val="004A72F0"/>
    <w:rsid w:val="004B039E"/>
    <w:rsid w:val="004B0479"/>
    <w:rsid w:val="004B0569"/>
    <w:rsid w:val="004B0BA7"/>
    <w:rsid w:val="004B10E9"/>
    <w:rsid w:val="004B1195"/>
    <w:rsid w:val="004B12C1"/>
    <w:rsid w:val="004B1821"/>
    <w:rsid w:val="004B20CC"/>
    <w:rsid w:val="004B221B"/>
    <w:rsid w:val="004B233C"/>
    <w:rsid w:val="004B26D5"/>
    <w:rsid w:val="004B2909"/>
    <w:rsid w:val="004B2959"/>
    <w:rsid w:val="004B33BE"/>
    <w:rsid w:val="004B343F"/>
    <w:rsid w:val="004B3B4E"/>
    <w:rsid w:val="004B3D6D"/>
    <w:rsid w:val="004B40ED"/>
    <w:rsid w:val="004B4143"/>
    <w:rsid w:val="004B415C"/>
    <w:rsid w:val="004B4410"/>
    <w:rsid w:val="004B449F"/>
    <w:rsid w:val="004B4636"/>
    <w:rsid w:val="004B4D97"/>
    <w:rsid w:val="004B518E"/>
    <w:rsid w:val="004B5AE1"/>
    <w:rsid w:val="004B5F49"/>
    <w:rsid w:val="004B6178"/>
    <w:rsid w:val="004B6212"/>
    <w:rsid w:val="004B64EE"/>
    <w:rsid w:val="004B6EDF"/>
    <w:rsid w:val="004B6EF3"/>
    <w:rsid w:val="004B753D"/>
    <w:rsid w:val="004B76A1"/>
    <w:rsid w:val="004C042F"/>
    <w:rsid w:val="004C06AF"/>
    <w:rsid w:val="004C0801"/>
    <w:rsid w:val="004C0902"/>
    <w:rsid w:val="004C0E69"/>
    <w:rsid w:val="004C136E"/>
    <w:rsid w:val="004C1E44"/>
    <w:rsid w:val="004C1F3D"/>
    <w:rsid w:val="004C3204"/>
    <w:rsid w:val="004C3305"/>
    <w:rsid w:val="004C39C2"/>
    <w:rsid w:val="004C3E32"/>
    <w:rsid w:val="004C3E76"/>
    <w:rsid w:val="004C3F28"/>
    <w:rsid w:val="004C4744"/>
    <w:rsid w:val="004C4DAD"/>
    <w:rsid w:val="004C4FAB"/>
    <w:rsid w:val="004C5000"/>
    <w:rsid w:val="004C518B"/>
    <w:rsid w:val="004C5542"/>
    <w:rsid w:val="004C5842"/>
    <w:rsid w:val="004C5893"/>
    <w:rsid w:val="004C58C9"/>
    <w:rsid w:val="004C5A60"/>
    <w:rsid w:val="004C660A"/>
    <w:rsid w:val="004C6E4B"/>
    <w:rsid w:val="004C6FE2"/>
    <w:rsid w:val="004C72F0"/>
    <w:rsid w:val="004C77AD"/>
    <w:rsid w:val="004C7803"/>
    <w:rsid w:val="004C7A93"/>
    <w:rsid w:val="004D0288"/>
    <w:rsid w:val="004D0493"/>
    <w:rsid w:val="004D1287"/>
    <w:rsid w:val="004D12D0"/>
    <w:rsid w:val="004D1A24"/>
    <w:rsid w:val="004D1AE0"/>
    <w:rsid w:val="004D2BD1"/>
    <w:rsid w:val="004D2D39"/>
    <w:rsid w:val="004D32A4"/>
    <w:rsid w:val="004D34DC"/>
    <w:rsid w:val="004D3BF6"/>
    <w:rsid w:val="004D3C91"/>
    <w:rsid w:val="004D3E9B"/>
    <w:rsid w:val="004D4073"/>
    <w:rsid w:val="004D4725"/>
    <w:rsid w:val="004D478A"/>
    <w:rsid w:val="004D49F2"/>
    <w:rsid w:val="004D4EBC"/>
    <w:rsid w:val="004D4F7B"/>
    <w:rsid w:val="004D53A2"/>
    <w:rsid w:val="004D56D6"/>
    <w:rsid w:val="004D5A1D"/>
    <w:rsid w:val="004D5B07"/>
    <w:rsid w:val="004D5B9A"/>
    <w:rsid w:val="004D5BE8"/>
    <w:rsid w:val="004D5E0C"/>
    <w:rsid w:val="004D614B"/>
    <w:rsid w:val="004D6398"/>
    <w:rsid w:val="004D6491"/>
    <w:rsid w:val="004D6C4D"/>
    <w:rsid w:val="004D7009"/>
    <w:rsid w:val="004D76D0"/>
    <w:rsid w:val="004D780A"/>
    <w:rsid w:val="004E04EA"/>
    <w:rsid w:val="004E0BF3"/>
    <w:rsid w:val="004E235E"/>
    <w:rsid w:val="004E27DD"/>
    <w:rsid w:val="004E2FC6"/>
    <w:rsid w:val="004E3257"/>
    <w:rsid w:val="004E32F5"/>
    <w:rsid w:val="004E342E"/>
    <w:rsid w:val="004E42A6"/>
    <w:rsid w:val="004E42EF"/>
    <w:rsid w:val="004E45A9"/>
    <w:rsid w:val="004E57EB"/>
    <w:rsid w:val="004E5AFB"/>
    <w:rsid w:val="004E63FA"/>
    <w:rsid w:val="004E6512"/>
    <w:rsid w:val="004E6AA1"/>
    <w:rsid w:val="004E6AC5"/>
    <w:rsid w:val="004E773C"/>
    <w:rsid w:val="004E7873"/>
    <w:rsid w:val="004E7C9E"/>
    <w:rsid w:val="004F0204"/>
    <w:rsid w:val="004F045C"/>
    <w:rsid w:val="004F0A6B"/>
    <w:rsid w:val="004F0D5A"/>
    <w:rsid w:val="004F10B7"/>
    <w:rsid w:val="004F141E"/>
    <w:rsid w:val="004F1469"/>
    <w:rsid w:val="004F14AE"/>
    <w:rsid w:val="004F199D"/>
    <w:rsid w:val="004F1C00"/>
    <w:rsid w:val="004F21C6"/>
    <w:rsid w:val="004F2337"/>
    <w:rsid w:val="004F2780"/>
    <w:rsid w:val="004F3091"/>
    <w:rsid w:val="004F37A9"/>
    <w:rsid w:val="004F3949"/>
    <w:rsid w:val="004F3F0A"/>
    <w:rsid w:val="004F4068"/>
    <w:rsid w:val="004F4262"/>
    <w:rsid w:val="004F475A"/>
    <w:rsid w:val="004F4A52"/>
    <w:rsid w:val="004F4D3D"/>
    <w:rsid w:val="004F528B"/>
    <w:rsid w:val="004F591D"/>
    <w:rsid w:val="004F5983"/>
    <w:rsid w:val="004F598D"/>
    <w:rsid w:val="004F5B55"/>
    <w:rsid w:val="004F6089"/>
    <w:rsid w:val="004F60F4"/>
    <w:rsid w:val="004F642B"/>
    <w:rsid w:val="004F758E"/>
    <w:rsid w:val="004F7864"/>
    <w:rsid w:val="004F789E"/>
    <w:rsid w:val="004F7BC6"/>
    <w:rsid w:val="004F7C5E"/>
    <w:rsid w:val="004F7D65"/>
    <w:rsid w:val="004F7FBA"/>
    <w:rsid w:val="005001E3"/>
    <w:rsid w:val="0050024A"/>
    <w:rsid w:val="00500949"/>
    <w:rsid w:val="00500E86"/>
    <w:rsid w:val="00501034"/>
    <w:rsid w:val="005010FA"/>
    <w:rsid w:val="0050157C"/>
    <w:rsid w:val="005015C3"/>
    <w:rsid w:val="00502143"/>
    <w:rsid w:val="00502586"/>
    <w:rsid w:val="00502AC7"/>
    <w:rsid w:val="00502BB1"/>
    <w:rsid w:val="00503344"/>
    <w:rsid w:val="0050412A"/>
    <w:rsid w:val="00504226"/>
    <w:rsid w:val="00504B7E"/>
    <w:rsid w:val="00504FB9"/>
    <w:rsid w:val="005059E8"/>
    <w:rsid w:val="00505B65"/>
    <w:rsid w:val="00505FFC"/>
    <w:rsid w:val="0050671B"/>
    <w:rsid w:val="00506A5D"/>
    <w:rsid w:val="005071B9"/>
    <w:rsid w:val="005071E6"/>
    <w:rsid w:val="00507227"/>
    <w:rsid w:val="00507DDA"/>
    <w:rsid w:val="00511790"/>
    <w:rsid w:val="0051193F"/>
    <w:rsid w:val="00511A41"/>
    <w:rsid w:val="005121FC"/>
    <w:rsid w:val="005126F7"/>
    <w:rsid w:val="005139BA"/>
    <w:rsid w:val="00514339"/>
    <w:rsid w:val="005146C3"/>
    <w:rsid w:val="00514D0E"/>
    <w:rsid w:val="00514D8F"/>
    <w:rsid w:val="00515338"/>
    <w:rsid w:val="00515413"/>
    <w:rsid w:val="005155B0"/>
    <w:rsid w:val="00515AEB"/>
    <w:rsid w:val="00515EAB"/>
    <w:rsid w:val="00515F15"/>
    <w:rsid w:val="00516272"/>
    <w:rsid w:val="0051628F"/>
    <w:rsid w:val="00516674"/>
    <w:rsid w:val="00516E41"/>
    <w:rsid w:val="00516F90"/>
    <w:rsid w:val="005177F4"/>
    <w:rsid w:val="00520176"/>
    <w:rsid w:val="005202EA"/>
    <w:rsid w:val="005207D3"/>
    <w:rsid w:val="0052084B"/>
    <w:rsid w:val="005208D9"/>
    <w:rsid w:val="00520EAC"/>
    <w:rsid w:val="005213DC"/>
    <w:rsid w:val="00521420"/>
    <w:rsid w:val="00522292"/>
    <w:rsid w:val="00522299"/>
    <w:rsid w:val="00522A3F"/>
    <w:rsid w:val="00522BC0"/>
    <w:rsid w:val="005232CE"/>
    <w:rsid w:val="0052350F"/>
    <w:rsid w:val="00523F88"/>
    <w:rsid w:val="00524407"/>
    <w:rsid w:val="005256CC"/>
    <w:rsid w:val="00525A24"/>
    <w:rsid w:val="00525BFB"/>
    <w:rsid w:val="005262EC"/>
    <w:rsid w:val="00526700"/>
    <w:rsid w:val="0052686B"/>
    <w:rsid w:val="00526AD7"/>
    <w:rsid w:val="00526B3E"/>
    <w:rsid w:val="00526EBE"/>
    <w:rsid w:val="005276BC"/>
    <w:rsid w:val="00527F5E"/>
    <w:rsid w:val="00530F57"/>
    <w:rsid w:val="0053184B"/>
    <w:rsid w:val="00531C8F"/>
    <w:rsid w:val="00531D8D"/>
    <w:rsid w:val="00532002"/>
    <w:rsid w:val="00532180"/>
    <w:rsid w:val="005322CB"/>
    <w:rsid w:val="005324D7"/>
    <w:rsid w:val="0053282D"/>
    <w:rsid w:val="00532A2C"/>
    <w:rsid w:val="00532C47"/>
    <w:rsid w:val="00533097"/>
    <w:rsid w:val="0053310F"/>
    <w:rsid w:val="00533622"/>
    <w:rsid w:val="005336CB"/>
    <w:rsid w:val="005338F6"/>
    <w:rsid w:val="005346F8"/>
    <w:rsid w:val="00534BEB"/>
    <w:rsid w:val="00534CF1"/>
    <w:rsid w:val="00534D72"/>
    <w:rsid w:val="00534EF7"/>
    <w:rsid w:val="005356E2"/>
    <w:rsid w:val="005357D3"/>
    <w:rsid w:val="00536791"/>
    <w:rsid w:val="00536C81"/>
    <w:rsid w:val="0053745D"/>
    <w:rsid w:val="00537573"/>
    <w:rsid w:val="005375A3"/>
    <w:rsid w:val="0053760A"/>
    <w:rsid w:val="005378BB"/>
    <w:rsid w:val="005378F3"/>
    <w:rsid w:val="00537B8A"/>
    <w:rsid w:val="00537D32"/>
    <w:rsid w:val="00537E0C"/>
    <w:rsid w:val="00537ED6"/>
    <w:rsid w:val="0054001F"/>
    <w:rsid w:val="005411B1"/>
    <w:rsid w:val="005412FE"/>
    <w:rsid w:val="005424F3"/>
    <w:rsid w:val="00542B1F"/>
    <w:rsid w:val="00542B36"/>
    <w:rsid w:val="00542FF0"/>
    <w:rsid w:val="00543FEF"/>
    <w:rsid w:val="005444BA"/>
    <w:rsid w:val="00544A13"/>
    <w:rsid w:val="00544A41"/>
    <w:rsid w:val="00544FE8"/>
    <w:rsid w:val="005450AD"/>
    <w:rsid w:val="0054603F"/>
    <w:rsid w:val="00546CA0"/>
    <w:rsid w:val="00546D44"/>
    <w:rsid w:val="00546EB2"/>
    <w:rsid w:val="00547604"/>
    <w:rsid w:val="00547F21"/>
    <w:rsid w:val="00547F57"/>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41E2"/>
    <w:rsid w:val="0055440A"/>
    <w:rsid w:val="00554465"/>
    <w:rsid w:val="00554A3E"/>
    <w:rsid w:val="00554C3D"/>
    <w:rsid w:val="0055531E"/>
    <w:rsid w:val="00555520"/>
    <w:rsid w:val="00555678"/>
    <w:rsid w:val="00555686"/>
    <w:rsid w:val="005556A1"/>
    <w:rsid w:val="00555FF3"/>
    <w:rsid w:val="005560AC"/>
    <w:rsid w:val="005568BA"/>
    <w:rsid w:val="00556DD7"/>
    <w:rsid w:val="00557F7A"/>
    <w:rsid w:val="0056063E"/>
    <w:rsid w:val="005616D6"/>
    <w:rsid w:val="00561888"/>
    <w:rsid w:val="00561CDA"/>
    <w:rsid w:val="00562230"/>
    <w:rsid w:val="00562246"/>
    <w:rsid w:val="00562962"/>
    <w:rsid w:val="005629C8"/>
    <w:rsid w:val="00562B6D"/>
    <w:rsid w:val="00562C19"/>
    <w:rsid w:val="00562C83"/>
    <w:rsid w:val="00562D95"/>
    <w:rsid w:val="00563073"/>
    <w:rsid w:val="005630DE"/>
    <w:rsid w:val="0056338C"/>
    <w:rsid w:val="005635F8"/>
    <w:rsid w:val="005645A0"/>
    <w:rsid w:val="005649ED"/>
    <w:rsid w:val="00564E93"/>
    <w:rsid w:val="005652E4"/>
    <w:rsid w:val="00565543"/>
    <w:rsid w:val="00565693"/>
    <w:rsid w:val="00566340"/>
    <w:rsid w:val="00566476"/>
    <w:rsid w:val="00566491"/>
    <w:rsid w:val="0056662E"/>
    <w:rsid w:val="00566E90"/>
    <w:rsid w:val="00566FFB"/>
    <w:rsid w:val="005671E4"/>
    <w:rsid w:val="00567691"/>
    <w:rsid w:val="005676E5"/>
    <w:rsid w:val="00567964"/>
    <w:rsid w:val="00567EFA"/>
    <w:rsid w:val="00570168"/>
    <w:rsid w:val="005702CA"/>
    <w:rsid w:val="00570561"/>
    <w:rsid w:val="00570A26"/>
    <w:rsid w:val="00570D3A"/>
    <w:rsid w:val="005710D0"/>
    <w:rsid w:val="00571346"/>
    <w:rsid w:val="0057190A"/>
    <w:rsid w:val="00571A6D"/>
    <w:rsid w:val="005720FD"/>
    <w:rsid w:val="005724A8"/>
    <w:rsid w:val="00572C11"/>
    <w:rsid w:val="00573749"/>
    <w:rsid w:val="005739CC"/>
    <w:rsid w:val="00573AC5"/>
    <w:rsid w:val="005740A0"/>
    <w:rsid w:val="00574240"/>
    <w:rsid w:val="00574A94"/>
    <w:rsid w:val="00574E96"/>
    <w:rsid w:val="005754D3"/>
    <w:rsid w:val="005757DE"/>
    <w:rsid w:val="00575BE0"/>
    <w:rsid w:val="0057627D"/>
    <w:rsid w:val="00576617"/>
    <w:rsid w:val="005766D4"/>
    <w:rsid w:val="00576AE2"/>
    <w:rsid w:val="00577D51"/>
    <w:rsid w:val="0058060E"/>
    <w:rsid w:val="005808FB"/>
    <w:rsid w:val="00580B52"/>
    <w:rsid w:val="00581E54"/>
    <w:rsid w:val="00581EEC"/>
    <w:rsid w:val="005822F5"/>
    <w:rsid w:val="005823AF"/>
    <w:rsid w:val="005826DB"/>
    <w:rsid w:val="00582C4C"/>
    <w:rsid w:val="0058371C"/>
    <w:rsid w:val="005839E6"/>
    <w:rsid w:val="00583A19"/>
    <w:rsid w:val="005843B4"/>
    <w:rsid w:val="005843C3"/>
    <w:rsid w:val="005848C8"/>
    <w:rsid w:val="00584BF3"/>
    <w:rsid w:val="0058522D"/>
    <w:rsid w:val="0058565C"/>
    <w:rsid w:val="0058606A"/>
    <w:rsid w:val="00586524"/>
    <w:rsid w:val="00586A36"/>
    <w:rsid w:val="00586AA6"/>
    <w:rsid w:val="00586F20"/>
    <w:rsid w:val="00586FAD"/>
    <w:rsid w:val="005873FB"/>
    <w:rsid w:val="005876CB"/>
    <w:rsid w:val="00587745"/>
    <w:rsid w:val="005878BD"/>
    <w:rsid w:val="00587E0F"/>
    <w:rsid w:val="00590341"/>
    <w:rsid w:val="00590D4E"/>
    <w:rsid w:val="00590F67"/>
    <w:rsid w:val="00591818"/>
    <w:rsid w:val="00591BC7"/>
    <w:rsid w:val="00591DA2"/>
    <w:rsid w:val="00591FBA"/>
    <w:rsid w:val="00592043"/>
    <w:rsid w:val="00592478"/>
    <w:rsid w:val="00592E77"/>
    <w:rsid w:val="00592FCE"/>
    <w:rsid w:val="00593135"/>
    <w:rsid w:val="005932A4"/>
    <w:rsid w:val="00593652"/>
    <w:rsid w:val="00593A9C"/>
    <w:rsid w:val="00593DA8"/>
    <w:rsid w:val="00593E52"/>
    <w:rsid w:val="00593EAB"/>
    <w:rsid w:val="00594CED"/>
    <w:rsid w:val="00594D67"/>
    <w:rsid w:val="00594D8D"/>
    <w:rsid w:val="00595090"/>
    <w:rsid w:val="00595439"/>
    <w:rsid w:val="00595BE7"/>
    <w:rsid w:val="00595F80"/>
    <w:rsid w:val="00596096"/>
    <w:rsid w:val="00596336"/>
    <w:rsid w:val="005967B7"/>
    <w:rsid w:val="00596931"/>
    <w:rsid w:val="005969A4"/>
    <w:rsid w:val="005969E7"/>
    <w:rsid w:val="00596F45"/>
    <w:rsid w:val="0059735F"/>
    <w:rsid w:val="0059754B"/>
    <w:rsid w:val="005978B9"/>
    <w:rsid w:val="00597A9F"/>
    <w:rsid w:val="005A000C"/>
    <w:rsid w:val="005A0429"/>
    <w:rsid w:val="005A08C8"/>
    <w:rsid w:val="005A093C"/>
    <w:rsid w:val="005A0A26"/>
    <w:rsid w:val="005A0BEC"/>
    <w:rsid w:val="005A11D9"/>
    <w:rsid w:val="005A17D2"/>
    <w:rsid w:val="005A1912"/>
    <w:rsid w:val="005A289D"/>
    <w:rsid w:val="005A29A1"/>
    <w:rsid w:val="005A353F"/>
    <w:rsid w:val="005A3910"/>
    <w:rsid w:val="005A40BF"/>
    <w:rsid w:val="005A4206"/>
    <w:rsid w:val="005A4311"/>
    <w:rsid w:val="005A4982"/>
    <w:rsid w:val="005A635B"/>
    <w:rsid w:val="005A6430"/>
    <w:rsid w:val="005A6528"/>
    <w:rsid w:val="005A6AF4"/>
    <w:rsid w:val="005A6FAE"/>
    <w:rsid w:val="005A72A2"/>
    <w:rsid w:val="005A74AE"/>
    <w:rsid w:val="005A7837"/>
    <w:rsid w:val="005A7FBB"/>
    <w:rsid w:val="005B070C"/>
    <w:rsid w:val="005B0AD2"/>
    <w:rsid w:val="005B0F3F"/>
    <w:rsid w:val="005B1240"/>
    <w:rsid w:val="005B1B64"/>
    <w:rsid w:val="005B1DBB"/>
    <w:rsid w:val="005B20E5"/>
    <w:rsid w:val="005B2834"/>
    <w:rsid w:val="005B2850"/>
    <w:rsid w:val="005B2B7D"/>
    <w:rsid w:val="005B2BD2"/>
    <w:rsid w:val="005B2BE9"/>
    <w:rsid w:val="005B2EA2"/>
    <w:rsid w:val="005B3B02"/>
    <w:rsid w:val="005B3FB4"/>
    <w:rsid w:val="005B4266"/>
    <w:rsid w:val="005B431C"/>
    <w:rsid w:val="005B44ED"/>
    <w:rsid w:val="005B4527"/>
    <w:rsid w:val="005B4FAC"/>
    <w:rsid w:val="005B4FD4"/>
    <w:rsid w:val="005B5AA9"/>
    <w:rsid w:val="005B5D36"/>
    <w:rsid w:val="005B5DB8"/>
    <w:rsid w:val="005B632F"/>
    <w:rsid w:val="005B73E9"/>
    <w:rsid w:val="005B7972"/>
    <w:rsid w:val="005B7A14"/>
    <w:rsid w:val="005B7E10"/>
    <w:rsid w:val="005B7F99"/>
    <w:rsid w:val="005C00E3"/>
    <w:rsid w:val="005C01C7"/>
    <w:rsid w:val="005C04FB"/>
    <w:rsid w:val="005C0526"/>
    <w:rsid w:val="005C0BD8"/>
    <w:rsid w:val="005C11A7"/>
    <w:rsid w:val="005C13BD"/>
    <w:rsid w:val="005C1EF0"/>
    <w:rsid w:val="005C1EFD"/>
    <w:rsid w:val="005C2322"/>
    <w:rsid w:val="005C25CE"/>
    <w:rsid w:val="005C25F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FD"/>
    <w:rsid w:val="005D2469"/>
    <w:rsid w:val="005D27B8"/>
    <w:rsid w:val="005D2D63"/>
    <w:rsid w:val="005D363B"/>
    <w:rsid w:val="005D36D8"/>
    <w:rsid w:val="005D3D2A"/>
    <w:rsid w:val="005D3EAA"/>
    <w:rsid w:val="005D4388"/>
    <w:rsid w:val="005D44C3"/>
    <w:rsid w:val="005D4887"/>
    <w:rsid w:val="005D492E"/>
    <w:rsid w:val="005D5550"/>
    <w:rsid w:val="005D56CE"/>
    <w:rsid w:val="005D5B42"/>
    <w:rsid w:val="005D5CE2"/>
    <w:rsid w:val="005D5FA7"/>
    <w:rsid w:val="005D60D2"/>
    <w:rsid w:val="005D64A9"/>
    <w:rsid w:val="005D6712"/>
    <w:rsid w:val="005D718B"/>
    <w:rsid w:val="005D7296"/>
    <w:rsid w:val="005D774A"/>
    <w:rsid w:val="005D7F80"/>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C"/>
    <w:rsid w:val="005E3F23"/>
    <w:rsid w:val="005E4596"/>
    <w:rsid w:val="005E4F1A"/>
    <w:rsid w:val="005E4F42"/>
    <w:rsid w:val="005E5B28"/>
    <w:rsid w:val="005E609B"/>
    <w:rsid w:val="005E652B"/>
    <w:rsid w:val="005E685B"/>
    <w:rsid w:val="005E6956"/>
    <w:rsid w:val="005E6979"/>
    <w:rsid w:val="005E69FE"/>
    <w:rsid w:val="005E6BE7"/>
    <w:rsid w:val="005E6D13"/>
    <w:rsid w:val="005E6FE1"/>
    <w:rsid w:val="005E7044"/>
    <w:rsid w:val="005E7289"/>
    <w:rsid w:val="005E76CB"/>
    <w:rsid w:val="005E7EE7"/>
    <w:rsid w:val="005F00C9"/>
    <w:rsid w:val="005F022A"/>
    <w:rsid w:val="005F03D3"/>
    <w:rsid w:val="005F0493"/>
    <w:rsid w:val="005F05CB"/>
    <w:rsid w:val="005F065E"/>
    <w:rsid w:val="005F06F4"/>
    <w:rsid w:val="005F0AA4"/>
    <w:rsid w:val="005F0CE1"/>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DCA"/>
    <w:rsid w:val="005F4DF1"/>
    <w:rsid w:val="005F4EDE"/>
    <w:rsid w:val="005F4FE2"/>
    <w:rsid w:val="005F5345"/>
    <w:rsid w:val="005F5629"/>
    <w:rsid w:val="005F58E6"/>
    <w:rsid w:val="005F5D9A"/>
    <w:rsid w:val="005F608E"/>
    <w:rsid w:val="005F6555"/>
    <w:rsid w:val="005F67EB"/>
    <w:rsid w:val="005F70C7"/>
    <w:rsid w:val="005F7770"/>
    <w:rsid w:val="005F786C"/>
    <w:rsid w:val="005F7A1B"/>
    <w:rsid w:val="005F7CCA"/>
    <w:rsid w:val="005F7F07"/>
    <w:rsid w:val="006002C1"/>
    <w:rsid w:val="006004A0"/>
    <w:rsid w:val="006009AB"/>
    <w:rsid w:val="00600A02"/>
    <w:rsid w:val="00600AEB"/>
    <w:rsid w:val="00600F17"/>
    <w:rsid w:val="00600F31"/>
    <w:rsid w:val="00601220"/>
    <w:rsid w:val="006018F1"/>
    <w:rsid w:val="00601C53"/>
    <w:rsid w:val="006025E6"/>
    <w:rsid w:val="0060287A"/>
    <w:rsid w:val="006030A0"/>
    <w:rsid w:val="006036F8"/>
    <w:rsid w:val="0060372B"/>
    <w:rsid w:val="0060375A"/>
    <w:rsid w:val="0060380B"/>
    <w:rsid w:val="00603A16"/>
    <w:rsid w:val="00603ACB"/>
    <w:rsid w:val="00603D10"/>
    <w:rsid w:val="00603E53"/>
    <w:rsid w:val="00603F19"/>
    <w:rsid w:val="0060556A"/>
    <w:rsid w:val="0060558A"/>
    <w:rsid w:val="00605E86"/>
    <w:rsid w:val="00606411"/>
    <w:rsid w:val="006065F4"/>
    <w:rsid w:val="00606F01"/>
    <w:rsid w:val="006071AA"/>
    <w:rsid w:val="00607214"/>
    <w:rsid w:val="00607917"/>
    <w:rsid w:val="00607CCD"/>
    <w:rsid w:val="00610A23"/>
    <w:rsid w:val="0061203F"/>
    <w:rsid w:val="006127E8"/>
    <w:rsid w:val="0061287A"/>
    <w:rsid w:val="00612E38"/>
    <w:rsid w:val="00613375"/>
    <w:rsid w:val="006138DA"/>
    <w:rsid w:val="006143E7"/>
    <w:rsid w:val="006148E5"/>
    <w:rsid w:val="00614AA3"/>
    <w:rsid w:val="00615554"/>
    <w:rsid w:val="00615A09"/>
    <w:rsid w:val="00615C36"/>
    <w:rsid w:val="00616316"/>
    <w:rsid w:val="00616688"/>
    <w:rsid w:val="006168AF"/>
    <w:rsid w:val="00616919"/>
    <w:rsid w:val="006170A8"/>
    <w:rsid w:val="006172F3"/>
    <w:rsid w:val="00617560"/>
    <w:rsid w:val="006176E2"/>
    <w:rsid w:val="00617709"/>
    <w:rsid w:val="006179C6"/>
    <w:rsid w:val="006201CD"/>
    <w:rsid w:val="00620DF4"/>
    <w:rsid w:val="00620E59"/>
    <w:rsid w:val="00620EF2"/>
    <w:rsid w:val="006210F3"/>
    <w:rsid w:val="00621222"/>
    <w:rsid w:val="006212F6"/>
    <w:rsid w:val="00621B69"/>
    <w:rsid w:val="00621F5E"/>
    <w:rsid w:val="00622190"/>
    <w:rsid w:val="00622823"/>
    <w:rsid w:val="00623475"/>
    <w:rsid w:val="00623734"/>
    <w:rsid w:val="006239C5"/>
    <w:rsid w:val="00624203"/>
    <w:rsid w:val="006242D4"/>
    <w:rsid w:val="00624B23"/>
    <w:rsid w:val="0062512E"/>
    <w:rsid w:val="00625308"/>
    <w:rsid w:val="006253CD"/>
    <w:rsid w:val="006255BC"/>
    <w:rsid w:val="00625978"/>
    <w:rsid w:val="00625B03"/>
    <w:rsid w:val="00625C27"/>
    <w:rsid w:val="006260F3"/>
    <w:rsid w:val="00626207"/>
    <w:rsid w:val="006269FA"/>
    <w:rsid w:val="00626F0F"/>
    <w:rsid w:val="006270A1"/>
    <w:rsid w:val="0062753A"/>
    <w:rsid w:val="0063085B"/>
    <w:rsid w:val="00630ABC"/>
    <w:rsid w:val="00630BCA"/>
    <w:rsid w:val="00630C38"/>
    <w:rsid w:val="00631361"/>
    <w:rsid w:val="006313DB"/>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51A4"/>
    <w:rsid w:val="006352C1"/>
    <w:rsid w:val="00635756"/>
    <w:rsid w:val="00635986"/>
    <w:rsid w:val="00636122"/>
    <w:rsid w:val="006361C4"/>
    <w:rsid w:val="00636725"/>
    <w:rsid w:val="00636752"/>
    <w:rsid w:val="006367EB"/>
    <w:rsid w:val="00637248"/>
    <w:rsid w:val="006372E8"/>
    <w:rsid w:val="00637309"/>
    <w:rsid w:val="006375BE"/>
    <w:rsid w:val="00637AB1"/>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48F"/>
    <w:rsid w:val="00644C60"/>
    <w:rsid w:val="00644D51"/>
    <w:rsid w:val="0064509F"/>
    <w:rsid w:val="006450D2"/>
    <w:rsid w:val="006455A1"/>
    <w:rsid w:val="00645A4E"/>
    <w:rsid w:val="00646288"/>
    <w:rsid w:val="00646A2C"/>
    <w:rsid w:val="00647152"/>
    <w:rsid w:val="00647A5C"/>
    <w:rsid w:val="00647EF1"/>
    <w:rsid w:val="00650A2E"/>
    <w:rsid w:val="00650A51"/>
    <w:rsid w:val="00650D69"/>
    <w:rsid w:val="006510A8"/>
    <w:rsid w:val="00651B87"/>
    <w:rsid w:val="006523E9"/>
    <w:rsid w:val="006530BE"/>
    <w:rsid w:val="006534FF"/>
    <w:rsid w:val="00653D18"/>
    <w:rsid w:val="00653D2C"/>
    <w:rsid w:val="00654356"/>
    <w:rsid w:val="00655502"/>
    <w:rsid w:val="0065591C"/>
    <w:rsid w:val="0065595B"/>
    <w:rsid w:val="0065605C"/>
    <w:rsid w:val="006562A9"/>
    <w:rsid w:val="006562DA"/>
    <w:rsid w:val="006562FF"/>
    <w:rsid w:val="006564F5"/>
    <w:rsid w:val="00656760"/>
    <w:rsid w:val="0065678A"/>
    <w:rsid w:val="00656B0B"/>
    <w:rsid w:val="00656E4A"/>
    <w:rsid w:val="00657A8C"/>
    <w:rsid w:val="006604C9"/>
    <w:rsid w:val="006608B8"/>
    <w:rsid w:val="006609FD"/>
    <w:rsid w:val="00660EAB"/>
    <w:rsid w:val="00660F9D"/>
    <w:rsid w:val="006617D5"/>
    <w:rsid w:val="00661FED"/>
    <w:rsid w:val="00662047"/>
    <w:rsid w:val="00662055"/>
    <w:rsid w:val="006626FF"/>
    <w:rsid w:val="0066270D"/>
    <w:rsid w:val="0066294D"/>
    <w:rsid w:val="0066309F"/>
    <w:rsid w:val="0066350C"/>
    <w:rsid w:val="00663592"/>
    <w:rsid w:val="00664131"/>
    <w:rsid w:val="006641E5"/>
    <w:rsid w:val="006649AF"/>
    <w:rsid w:val="00664F5A"/>
    <w:rsid w:val="00664FAB"/>
    <w:rsid w:val="0066527F"/>
    <w:rsid w:val="00665511"/>
    <w:rsid w:val="006657D8"/>
    <w:rsid w:val="0066603C"/>
    <w:rsid w:val="00666EF4"/>
    <w:rsid w:val="00666F48"/>
    <w:rsid w:val="006674F4"/>
    <w:rsid w:val="0067037F"/>
    <w:rsid w:val="00670A92"/>
    <w:rsid w:val="00670C37"/>
    <w:rsid w:val="00670D81"/>
    <w:rsid w:val="00670DC7"/>
    <w:rsid w:val="00670FE7"/>
    <w:rsid w:val="00671120"/>
    <w:rsid w:val="006717C5"/>
    <w:rsid w:val="00671984"/>
    <w:rsid w:val="00671A8C"/>
    <w:rsid w:val="0067298C"/>
    <w:rsid w:val="006729EC"/>
    <w:rsid w:val="00672C07"/>
    <w:rsid w:val="00673078"/>
    <w:rsid w:val="006730C7"/>
    <w:rsid w:val="00673E88"/>
    <w:rsid w:val="006746D6"/>
    <w:rsid w:val="00674B87"/>
    <w:rsid w:val="00674C04"/>
    <w:rsid w:val="00674C41"/>
    <w:rsid w:val="00674E67"/>
    <w:rsid w:val="0067560A"/>
    <w:rsid w:val="006759C8"/>
    <w:rsid w:val="00675C8E"/>
    <w:rsid w:val="00675F25"/>
    <w:rsid w:val="0067672F"/>
    <w:rsid w:val="006775CC"/>
    <w:rsid w:val="00677CED"/>
    <w:rsid w:val="00677E01"/>
    <w:rsid w:val="006800EE"/>
    <w:rsid w:val="00680162"/>
    <w:rsid w:val="0068031F"/>
    <w:rsid w:val="006804EB"/>
    <w:rsid w:val="0068097E"/>
    <w:rsid w:val="00680CCF"/>
    <w:rsid w:val="00680E9C"/>
    <w:rsid w:val="00681392"/>
    <w:rsid w:val="006819A2"/>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DA"/>
    <w:rsid w:val="00685C25"/>
    <w:rsid w:val="00685E82"/>
    <w:rsid w:val="00685F0D"/>
    <w:rsid w:val="00686DC3"/>
    <w:rsid w:val="006872EA"/>
    <w:rsid w:val="00687489"/>
    <w:rsid w:val="00687D8C"/>
    <w:rsid w:val="0069002F"/>
    <w:rsid w:val="006905E3"/>
    <w:rsid w:val="00690A4D"/>
    <w:rsid w:val="00690C99"/>
    <w:rsid w:val="00690D15"/>
    <w:rsid w:val="00690E61"/>
    <w:rsid w:val="00691C42"/>
    <w:rsid w:val="0069230C"/>
    <w:rsid w:val="0069248A"/>
    <w:rsid w:val="00692B30"/>
    <w:rsid w:val="00692EE7"/>
    <w:rsid w:val="0069328C"/>
    <w:rsid w:val="006933D2"/>
    <w:rsid w:val="006938CA"/>
    <w:rsid w:val="00693905"/>
    <w:rsid w:val="00693A76"/>
    <w:rsid w:val="00693CFA"/>
    <w:rsid w:val="00694E4F"/>
    <w:rsid w:val="006950D0"/>
    <w:rsid w:val="0069520A"/>
    <w:rsid w:val="006960B3"/>
    <w:rsid w:val="0069642B"/>
    <w:rsid w:val="00696477"/>
    <w:rsid w:val="006965DE"/>
    <w:rsid w:val="006965F0"/>
    <w:rsid w:val="0069672D"/>
    <w:rsid w:val="006967D2"/>
    <w:rsid w:val="00696E74"/>
    <w:rsid w:val="0069760A"/>
    <w:rsid w:val="006978E0"/>
    <w:rsid w:val="0069793E"/>
    <w:rsid w:val="00697A73"/>
    <w:rsid w:val="00697BB7"/>
    <w:rsid w:val="006A000A"/>
    <w:rsid w:val="006A02BB"/>
    <w:rsid w:val="006A06D3"/>
    <w:rsid w:val="006A0F17"/>
    <w:rsid w:val="006A119D"/>
    <w:rsid w:val="006A1BC2"/>
    <w:rsid w:val="006A1CDC"/>
    <w:rsid w:val="006A2621"/>
    <w:rsid w:val="006A2712"/>
    <w:rsid w:val="006A2B5C"/>
    <w:rsid w:val="006A2DBA"/>
    <w:rsid w:val="006A2F0C"/>
    <w:rsid w:val="006A3258"/>
    <w:rsid w:val="006A3C9F"/>
    <w:rsid w:val="006A40C3"/>
    <w:rsid w:val="006A41E6"/>
    <w:rsid w:val="006A4739"/>
    <w:rsid w:val="006A4A87"/>
    <w:rsid w:val="006A4ABC"/>
    <w:rsid w:val="006A4C74"/>
    <w:rsid w:val="006A5AB7"/>
    <w:rsid w:val="006A5BB7"/>
    <w:rsid w:val="006A5DC0"/>
    <w:rsid w:val="006A6363"/>
    <w:rsid w:val="006A69FC"/>
    <w:rsid w:val="006A6AC2"/>
    <w:rsid w:val="006A6B85"/>
    <w:rsid w:val="006A7312"/>
    <w:rsid w:val="006A7754"/>
    <w:rsid w:val="006A7872"/>
    <w:rsid w:val="006A7885"/>
    <w:rsid w:val="006B00B2"/>
    <w:rsid w:val="006B0A16"/>
    <w:rsid w:val="006B1B8C"/>
    <w:rsid w:val="006B1C6E"/>
    <w:rsid w:val="006B1DFA"/>
    <w:rsid w:val="006B2069"/>
    <w:rsid w:val="006B36F2"/>
    <w:rsid w:val="006B3C36"/>
    <w:rsid w:val="006B4D4C"/>
    <w:rsid w:val="006B52EA"/>
    <w:rsid w:val="006B556A"/>
    <w:rsid w:val="006B5657"/>
    <w:rsid w:val="006B573E"/>
    <w:rsid w:val="006B57DE"/>
    <w:rsid w:val="006B5949"/>
    <w:rsid w:val="006B5BB7"/>
    <w:rsid w:val="006B64AC"/>
    <w:rsid w:val="006B6C0F"/>
    <w:rsid w:val="006B7DAC"/>
    <w:rsid w:val="006C02C5"/>
    <w:rsid w:val="006C0507"/>
    <w:rsid w:val="006C077D"/>
    <w:rsid w:val="006C0798"/>
    <w:rsid w:val="006C0AAA"/>
    <w:rsid w:val="006C0F54"/>
    <w:rsid w:val="006C10BC"/>
    <w:rsid w:val="006C14D8"/>
    <w:rsid w:val="006C186C"/>
    <w:rsid w:val="006C224F"/>
    <w:rsid w:val="006C226B"/>
    <w:rsid w:val="006C34E4"/>
    <w:rsid w:val="006C359C"/>
    <w:rsid w:val="006C35DC"/>
    <w:rsid w:val="006C42D9"/>
    <w:rsid w:val="006C4552"/>
    <w:rsid w:val="006C4D20"/>
    <w:rsid w:val="006C5165"/>
    <w:rsid w:val="006C51A1"/>
    <w:rsid w:val="006C57B0"/>
    <w:rsid w:val="006C5E18"/>
    <w:rsid w:val="006C65B4"/>
    <w:rsid w:val="006C6E3D"/>
    <w:rsid w:val="006C6FDC"/>
    <w:rsid w:val="006C70AE"/>
    <w:rsid w:val="006C70ED"/>
    <w:rsid w:val="006C7140"/>
    <w:rsid w:val="006C7364"/>
    <w:rsid w:val="006C7450"/>
    <w:rsid w:val="006C7556"/>
    <w:rsid w:val="006C7A4E"/>
    <w:rsid w:val="006C7E6C"/>
    <w:rsid w:val="006D063E"/>
    <w:rsid w:val="006D067D"/>
    <w:rsid w:val="006D0693"/>
    <w:rsid w:val="006D0E64"/>
    <w:rsid w:val="006D10F7"/>
    <w:rsid w:val="006D11EC"/>
    <w:rsid w:val="006D1794"/>
    <w:rsid w:val="006D1BDC"/>
    <w:rsid w:val="006D2131"/>
    <w:rsid w:val="006D22B9"/>
    <w:rsid w:val="006D2577"/>
    <w:rsid w:val="006D2F18"/>
    <w:rsid w:val="006D3808"/>
    <w:rsid w:val="006D396D"/>
    <w:rsid w:val="006D3B6A"/>
    <w:rsid w:val="006D3D5C"/>
    <w:rsid w:val="006D3FDA"/>
    <w:rsid w:val="006D4609"/>
    <w:rsid w:val="006D4B39"/>
    <w:rsid w:val="006D4CE7"/>
    <w:rsid w:val="006D5281"/>
    <w:rsid w:val="006D53B9"/>
    <w:rsid w:val="006D57E3"/>
    <w:rsid w:val="006D5C5C"/>
    <w:rsid w:val="006D60E8"/>
    <w:rsid w:val="006D616D"/>
    <w:rsid w:val="006D635A"/>
    <w:rsid w:val="006D679F"/>
    <w:rsid w:val="006D74A9"/>
    <w:rsid w:val="006D7669"/>
    <w:rsid w:val="006D7823"/>
    <w:rsid w:val="006D797F"/>
    <w:rsid w:val="006D7B74"/>
    <w:rsid w:val="006D7BCF"/>
    <w:rsid w:val="006E0465"/>
    <w:rsid w:val="006E07AF"/>
    <w:rsid w:val="006E0A0E"/>
    <w:rsid w:val="006E0ED8"/>
    <w:rsid w:val="006E13E3"/>
    <w:rsid w:val="006E13E6"/>
    <w:rsid w:val="006E15F8"/>
    <w:rsid w:val="006E17FE"/>
    <w:rsid w:val="006E1E3C"/>
    <w:rsid w:val="006E1E60"/>
    <w:rsid w:val="006E2899"/>
    <w:rsid w:val="006E2D2D"/>
    <w:rsid w:val="006E2D65"/>
    <w:rsid w:val="006E2DA6"/>
    <w:rsid w:val="006E2F5F"/>
    <w:rsid w:val="006E3334"/>
    <w:rsid w:val="006E37DF"/>
    <w:rsid w:val="006E3E20"/>
    <w:rsid w:val="006E3EB2"/>
    <w:rsid w:val="006E4242"/>
    <w:rsid w:val="006E4531"/>
    <w:rsid w:val="006E4712"/>
    <w:rsid w:val="006E4ABD"/>
    <w:rsid w:val="006E4DA1"/>
    <w:rsid w:val="006E4DB4"/>
    <w:rsid w:val="006E4DBD"/>
    <w:rsid w:val="006E4E2A"/>
    <w:rsid w:val="006E600E"/>
    <w:rsid w:val="006E61DF"/>
    <w:rsid w:val="006E6835"/>
    <w:rsid w:val="006E6952"/>
    <w:rsid w:val="006E6E97"/>
    <w:rsid w:val="006E77C9"/>
    <w:rsid w:val="006E77E8"/>
    <w:rsid w:val="006E7D65"/>
    <w:rsid w:val="006F048B"/>
    <w:rsid w:val="006F136C"/>
    <w:rsid w:val="006F13AF"/>
    <w:rsid w:val="006F1743"/>
    <w:rsid w:val="006F1D47"/>
    <w:rsid w:val="006F1EA1"/>
    <w:rsid w:val="006F1F31"/>
    <w:rsid w:val="006F2A11"/>
    <w:rsid w:val="006F2E0B"/>
    <w:rsid w:val="006F2E4E"/>
    <w:rsid w:val="006F2E96"/>
    <w:rsid w:val="006F353D"/>
    <w:rsid w:val="006F3597"/>
    <w:rsid w:val="006F3BD8"/>
    <w:rsid w:val="006F456A"/>
    <w:rsid w:val="006F466C"/>
    <w:rsid w:val="006F491B"/>
    <w:rsid w:val="006F4BE3"/>
    <w:rsid w:val="006F4F6D"/>
    <w:rsid w:val="006F558E"/>
    <w:rsid w:val="006F5E81"/>
    <w:rsid w:val="006F625C"/>
    <w:rsid w:val="006F6387"/>
    <w:rsid w:val="006F6492"/>
    <w:rsid w:val="006F650C"/>
    <w:rsid w:val="006F67F3"/>
    <w:rsid w:val="006F6FC3"/>
    <w:rsid w:val="006F7315"/>
    <w:rsid w:val="006F7382"/>
    <w:rsid w:val="006F7746"/>
    <w:rsid w:val="006F7EC4"/>
    <w:rsid w:val="007000D8"/>
    <w:rsid w:val="00700441"/>
    <w:rsid w:val="00700687"/>
    <w:rsid w:val="007006CC"/>
    <w:rsid w:val="00700C60"/>
    <w:rsid w:val="007014EB"/>
    <w:rsid w:val="00701CDC"/>
    <w:rsid w:val="00702A2A"/>
    <w:rsid w:val="00702A37"/>
    <w:rsid w:val="00702BDC"/>
    <w:rsid w:val="00702C5A"/>
    <w:rsid w:val="00702F78"/>
    <w:rsid w:val="0070323F"/>
    <w:rsid w:val="00703B17"/>
    <w:rsid w:val="007048F8"/>
    <w:rsid w:val="007049DB"/>
    <w:rsid w:val="00704A45"/>
    <w:rsid w:val="00705358"/>
    <w:rsid w:val="0070553A"/>
    <w:rsid w:val="0070563B"/>
    <w:rsid w:val="00705A53"/>
    <w:rsid w:val="00705AF9"/>
    <w:rsid w:val="00705B61"/>
    <w:rsid w:val="00705EEC"/>
    <w:rsid w:val="0070653E"/>
    <w:rsid w:val="007068B6"/>
    <w:rsid w:val="00706F85"/>
    <w:rsid w:val="00710330"/>
    <w:rsid w:val="00710690"/>
    <w:rsid w:val="00710A5F"/>
    <w:rsid w:val="00711891"/>
    <w:rsid w:val="0071189F"/>
    <w:rsid w:val="00711C28"/>
    <w:rsid w:val="00711D9D"/>
    <w:rsid w:val="0071202E"/>
    <w:rsid w:val="007126A3"/>
    <w:rsid w:val="007128A5"/>
    <w:rsid w:val="007128BD"/>
    <w:rsid w:val="00712C7E"/>
    <w:rsid w:val="00713559"/>
    <w:rsid w:val="007135BF"/>
    <w:rsid w:val="007135D7"/>
    <w:rsid w:val="007136C9"/>
    <w:rsid w:val="007136E4"/>
    <w:rsid w:val="00713F17"/>
    <w:rsid w:val="00714788"/>
    <w:rsid w:val="00714A5E"/>
    <w:rsid w:val="00714EEA"/>
    <w:rsid w:val="007157A8"/>
    <w:rsid w:val="007157FB"/>
    <w:rsid w:val="00715AD8"/>
    <w:rsid w:val="00715DE0"/>
    <w:rsid w:val="007160E2"/>
    <w:rsid w:val="0071633B"/>
    <w:rsid w:val="00716593"/>
    <w:rsid w:val="00716598"/>
    <w:rsid w:val="007167F9"/>
    <w:rsid w:val="007173AD"/>
    <w:rsid w:val="0071743F"/>
    <w:rsid w:val="00717CA4"/>
    <w:rsid w:val="0072104E"/>
    <w:rsid w:val="00721A1D"/>
    <w:rsid w:val="00721E45"/>
    <w:rsid w:val="00722192"/>
    <w:rsid w:val="00722B9C"/>
    <w:rsid w:val="00722C7F"/>
    <w:rsid w:val="007236AC"/>
    <w:rsid w:val="00723738"/>
    <w:rsid w:val="00723A72"/>
    <w:rsid w:val="00723C3D"/>
    <w:rsid w:val="00724117"/>
    <w:rsid w:val="00724841"/>
    <w:rsid w:val="00724E3A"/>
    <w:rsid w:val="00724E3E"/>
    <w:rsid w:val="0072501D"/>
    <w:rsid w:val="007252C7"/>
    <w:rsid w:val="007253B6"/>
    <w:rsid w:val="00725400"/>
    <w:rsid w:val="007256D6"/>
    <w:rsid w:val="007256F1"/>
    <w:rsid w:val="0072573C"/>
    <w:rsid w:val="007259A3"/>
    <w:rsid w:val="00725E44"/>
    <w:rsid w:val="00726B2A"/>
    <w:rsid w:val="00726B93"/>
    <w:rsid w:val="00726E23"/>
    <w:rsid w:val="0072700A"/>
    <w:rsid w:val="00727662"/>
    <w:rsid w:val="00727B74"/>
    <w:rsid w:val="00727F88"/>
    <w:rsid w:val="00730332"/>
    <w:rsid w:val="00730B4E"/>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1EE"/>
    <w:rsid w:val="00734720"/>
    <w:rsid w:val="007348CF"/>
    <w:rsid w:val="00734E05"/>
    <w:rsid w:val="007353FF"/>
    <w:rsid w:val="00735748"/>
    <w:rsid w:val="0073641A"/>
    <w:rsid w:val="00736660"/>
    <w:rsid w:val="0073713F"/>
    <w:rsid w:val="007371C3"/>
    <w:rsid w:val="00737343"/>
    <w:rsid w:val="007375FA"/>
    <w:rsid w:val="00737770"/>
    <w:rsid w:val="0074056D"/>
    <w:rsid w:val="00740A3D"/>
    <w:rsid w:val="00740ADE"/>
    <w:rsid w:val="00740C2D"/>
    <w:rsid w:val="00740F86"/>
    <w:rsid w:val="00741102"/>
    <w:rsid w:val="0074193B"/>
    <w:rsid w:val="00741BF5"/>
    <w:rsid w:val="00741D29"/>
    <w:rsid w:val="00742B75"/>
    <w:rsid w:val="00742FB1"/>
    <w:rsid w:val="007430EC"/>
    <w:rsid w:val="007439AA"/>
    <w:rsid w:val="00743CC3"/>
    <w:rsid w:val="00744A8B"/>
    <w:rsid w:val="007453DC"/>
    <w:rsid w:val="00745A6C"/>
    <w:rsid w:val="00745C07"/>
    <w:rsid w:val="00745FA5"/>
    <w:rsid w:val="00746534"/>
    <w:rsid w:val="0074689D"/>
    <w:rsid w:val="00746D6C"/>
    <w:rsid w:val="007474E9"/>
    <w:rsid w:val="00747705"/>
    <w:rsid w:val="00747A91"/>
    <w:rsid w:val="00747B74"/>
    <w:rsid w:val="00747F10"/>
    <w:rsid w:val="007501F0"/>
    <w:rsid w:val="0075039D"/>
    <w:rsid w:val="007503FC"/>
    <w:rsid w:val="00750584"/>
    <w:rsid w:val="007509A9"/>
    <w:rsid w:val="007510CB"/>
    <w:rsid w:val="00751475"/>
    <w:rsid w:val="00751E21"/>
    <w:rsid w:val="0075223C"/>
    <w:rsid w:val="00752B56"/>
    <w:rsid w:val="00752D2F"/>
    <w:rsid w:val="0075345E"/>
    <w:rsid w:val="00753898"/>
    <w:rsid w:val="0075455F"/>
    <w:rsid w:val="007547F5"/>
    <w:rsid w:val="007549DE"/>
    <w:rsid w:val="00754D66"/>
    <w:rsid w:val="0075533E"/>
    <w:rsid w:val="00755C56"/>
    <w:rsid w:val="00756055"/>
    <w:rsid w:val="007563EC"/>
    <w:rsid w:val="0075657C"/>
    <w:rsid w:val="00756695"/>
    <w:rsid w:val="00756BF9"/>
    <w:rsid w:val="00756D59"/>
    <w:rsid w:val="007572F9"/>
    <w:rsid w:val="00757463"/>
    <w:rsid w:val="00757470"/>
    <w:rsid w:val="00757A2F"/>
    <w:rsid w:val="00757B6D"/>
    <w:rsid w:val="00760178"/>
    <w:rsid w:val="00760615"/>
    <w:rsid w:val="00760C4B"/>
    <w:rsid w:val="00760D87"/>
    <w:rsid w:val="00761147"/>
    <w:rsid w:val="00761696"/>
    <w:rsid w:val="0076197B"/>
    <w:rsid w:val="00761B56"/>
    <w:rsid w:val="00761CF3"/>
    <w:rsid w:val="00761D5D"/>
    <w:rsid w:val="0076248B"/>
    <w:rsid w:val="00762DB2"/>
    <w:rsid w:val="007637CB"/>
    <w:rsid w:val="00763808"/>
    <w:rsid w:val="00763828"/>
    <w:rsid w:val="00763C9E"/>
    <w:rsid w:val="00763DC4"/>
    <w:rsid w:val="00764B68"/>
    <w:rsid w:val="00765559"/>
    <w:rsid w:val="00765EC2"/>
    <w:rsid w:val="00766338"/>
    <w:rsid w:val="0076658F"/>
    <w:rsid w:val="00766705"/>
    <w:rsid w:val="00766A70"/>
    <w:rsid w:val="00766BAA"/>
    <w:rsid w:val="00766EB6"/>
    <w:rsid w:val="0076728F"/>
    <w:rsid w:val="007672D0"/>
    <w:rsid w:val="00767454"/>
    <w:rsid w:val="0076751C"/>
    <w:rsid w:val="00771115"/>
    <w:rsid w:val="00771F1F"/>
    <w:rsid w:val="00771F47"/>
    <w:rsid w:val="00773301"/>
    <w:rsid w:val="00773689"/>
    <w:rsid w:val="00773B26"/>
    <w:rsid w:val="00774076"/>
    <w:rsid w:val="00774691"/>
    <w:rsid w:val="007746E1"/>
    <w:rsid w:val="00774C89"/>
    <w:rsid w:val="00775072"/>
    <w:rsid w:val="0077553D"/>
    <w:rsid w:val="00775676"/>
    <w:rsid w:val="007757E9"/>
    <w:rsid w:val="0077590E"/>
    <w:rsid w:val="00775AB8"/>
    <w:rsid w:val="007761FD"/>
    <w:rsid w:val="00776E7C"/>
    <w:rsid w:val="0077711C"/>
    <w:rsid w:val="00777152"/>
    <w:rsid w:val="007805B1"/>
    <w:rsid w:val="00780AF0"/>
    <w:rsid w:val="007819E0"/>
    <w:rsid w:val="00781E08"/>
    <w:rsid w:val="007822B0"/>
    <w:rsid w:val="00782777"/>
    <w:rsid w:val="007829F0"/>
    <w:rsid w:val="007836B6"/>
    <w:rsid w:val="007838A0"/>
    <w:rsid w:val="00783E90"/>
    <w:rsid w:val="00784067"/>
    <w:rsid w:val="00784C6D"/>
    <w:rsid w:val="007856E2"/>
    <w:rsid w:val="007858B7"/>
    <w:rsid w:val="00785BD1"/>
    <w:rsid w:val="00785E31"/>
    <w:rsid w:val="00785E8B"/>
    <w:rsid w:val="0078632D"/>
    <w:rsid w:val="00786549"/>
    <w:rsid w:val="007865CC"/>
    <w:rsid w:val="007868A4"/>
    <w:rsid w:val="00790296"/>
    <w:rsid w:val="00790776"/>
    <w:rsid w:val="00790779"/>
    <w:rsid w:val="00790CD3"/>
    <w:rsid w:val="00791932"/>
    <w:rsid w:val="0079197B"/>
    <w:rsid w:val="00791BD9"/>
    <w:rsid w:val="00792217"/>
    <w:rsid w:val="00792477"/>
    <w:rsid w:val="007925D3"/>
    <w:rsid w:val="007929B3"/>
    <w:rsid w:val="00792F68"/>
    <w:rsid w:val="0079326B"/>
    <w:rsid w:val="00793487"/>
    <w:rsid w:val="00793B42"/>
    <w:rsid w:val="00793CE3"/>
    <w:rsid w:val="00793CEB"/>
    <w:rsid w:val="0079413C"/>
    <w:rsid w:val="00795BFC"/>
    <w:rsid w:val="00795C0E"/>
    <w:rsid w:val="00795F48"/>
    <w:rsid w:val="0079676D"/>
    <w:rsid w:val="00796BEA"/>
    <w:rsid w:val="007971C7"/>
    <w:rsid w:val="00797426"/>
    <w:rsid w:val="007974B3"/>
    <w:rsid w:val="00797B7D"/>
    <w:rsid w:val="007A01B0"/>
    <w:rsid w:val="007A0AD9"/>
    <w:rsid w:val="007A1213"/>
    <w:rsid w:val="007A2018"/>
    <w:rsid w:val="007A22C4"/>
    <w:rsid w:val="007A29B3"/>
    <w:rsid w:val="007A2BAE"/>
    <w:rsid w:val="007A31DB"/>
    <w:rsid w:val="007A345E"/>
    <w:rsid w:val="007A3857"/>
    <w:rsid w:val="007A3BA6"/>
    <w:rsid w:val="007A3BC9"/>
    <w:rsid w:val="007A414A"/>
    <w:rsid w:val="007A4A3A"/>
    <w:rsid w:val="007A4F09"/>
    <w:rsid w:val="007A5241"/>
    <w:rsid w:val="007A5D8C"/>
    <w:rsid w:val="007A5DE4"/>
    <w:rsid w:val="007A6740"/>
    <w:rsid w:val="007A6AA3"/>
    <w:rsid w:val="007A6E3F"/>
    <w:rsid w:val="007A74C1"/>
    <w:rsid w:val="007A758A"/>
    <w:rsid w:val="007A779D"/>
    <w:rsid w:val="007A7C29"/>
    <w:rsid w:val="007A7C84"/>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4158"/>
    <w:rsid w:val="007B4508"/>
    <w:rsid w:val="007B4A5D"/>
    <w:rsid w:val="007B4C92"/>
    <w:rsid w:val="007B4CC5"/>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36D3"/>
    <w:rsid w:val="007C36D5"/>
    <w:rsid w:val="007C3D20"/>
    <w:rsid w:val="007C4C8F"/>
    <w:rsid w:val="007C5490"/>
    <w:rsid w:val="007C5841"/>
    <w:rsid w:val="007C5D27"/>
    <w:rsid w:val="007C5D94"/>
    <w:rsid w:val="007C618A"/>
    <w:rsid w:val="007C64C6"/>
    <w:rsid w:val="007C6700"/>
    <w:rsid w:val="007C698A"/>
    <w:rsid w:val="007C6D97"/>
    <w:rsid w:val="007C7028"/>
    <w:rsid w:val="007C707C"/>
    <w:rsid w:val="007C71D0"/>
    <w:rsid w:val="007C7228"/>
    <w:rsid w:val="007C7639"/>
    <w:rsid w:val="007C7C3A"/>
    <w:rsid w:val="007D034E"/>
    <w:rsid w:val="007D0588"/>
    <w:rsid w:val="007D05F7"/>
    <w:rsid w:val="007D07D4"/>
    <w:rsid w:val="007D09CA"/>
    <w:rsid w:val="007D0AEA"/>
    <w:rsid w:val="007D1010"/>
    <w:rsid w:val="007D1172"/>
    <w:rsid w:val="007D1331"/>
    <w:rsid w:val="007D1339"/>
    <w:rsid w:val="007D18F0"/>
    <w:rsid w:val="007D1F94"/>
    <w:rsid w:val="007D2567"/>
    <w:rsid w:val="007D277D"/>
    <w:rsid w:val="007D2895"/>
    <w:rsid w:val="007D2D95"/>
    <w:rsid w:val="007D479C"/>
    <w:rsid w:val="007D4BA9"/>
    <w:rsid w:val="007D4D8D"/>
    <w:rsid w:val="007D528A"/>
    <w:rsid w:val="007D56BF"/>
    <w:rsid w:val="007D5E76"/>
    <w:rsid w:val="007D5EDB"/>
    <w:rsid w:val="007D6178"/>
    <w:rsid w:val="007D665B"/>
    <w:rsid w:val="007D77C0"/>
    <w:rsid w:val="007D79B9"/>
    <w:rsid w:val="007D7A00"/>
    <w:rsid w:val="007E0186"/>
    <w:rsid w:val="007E0D5D"/>
    <w:rsid w:val="007E11CC"/>
    <w:rsid w:val="007E17CE"/>
    <w:rsid w:val="007E1892"/>
    <w:rsid w:val="007E1C54"/>
    <w:rsid w:val="007E22E3"/>
    <w:rsid w:val="007E2C77"/>
    <w:rsid w:val="007E2CCD"/>
    <w:rsid w:val="007E2D51"/>
    <w:rsid w:val="007E2E0A"/>
    <w:rsid w:val="007E2F2D"/>
    <w:rsid w:val="007E367D"/>
    <w:rsid w:val="007E3805"/>
    <w:rsid w:val="007E392D"/>
    <w:rsid w:val="007E3BA7"/>
    <w:rsid w:val="007E3D3E"/>
    <w:rsid w:val="007E4038"/>
    <w:rsid w:val="007E4791"/>
    <w:rsid w:val="007E4C38"/>
    <w:rsid w:val="007E4D20"/>
    <w:rsid w:val="007E5A04"/>
    <w:rsid w:val="007E6463"/>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0F41"/>
    <w:rsid w:val="007F13A9"/>
    <w:rsid w:val="007F142A"/>
    <w:rsid w:val="007F182A"/>
    <w:rsid w:val="007F18DA"/>
    <w:rsid w:val="007F1B19"/>
    <w:rsid w:val="007F1D57"/>
    <w:rsid w:val="007F22D4"/>
    <w:rsid w:val="007F2D48"/>
    <w:rsid w:val="007F3059"/>
    <w:rsid w:val="007F4261"/>
    <w:rsid w:val="007F4795"/>
    <w:rsid w:val="007F4D2B"/>
    <w:rsid w:val="007F51AA"/>
    <w:rsid w:val="007F5BB1"/>
    <w:rsid w:val="007F5DB7"/>
    <w:rsid w:val="007F609F"/>
    <w:rsid w:val="007F6796"/>
    <w:rsid w:val="007F6F8E"/>
    <w:rsid w:val="007F6FAB"/>
    <w:rsid w:val="007F721E"/>
    <w:rsid w:val="007F7A6C"/>
    <w:rsid w:val="007F7B62"/>
    <w:rsid w:val="007F7E1D"/>
    <w:rsid w:val="007F7F71"/>
    <w:rsid w:val="00800199"/>
    <w:rsid w:val="00800434"/>
    <w:rsid w:val="0080114F"/>
    <w:rsid w:val="00801520"/>
    <w:rsid w:val="00801962"/>
    <w:rsid w:val="0080199E"/>
    <w:rsid w:val="00801E35"/>
    <w:rsid w:val="0080217F"/>
    <w:rsid w:val="00802419"/>
    <w:rsid w:val="008025DB"/>
    <w:rsid w:val="008038DB"/>
    <w:rsid w:val="00803EF5"/>
    <w:rsid w:val="00804149"/>
    <w:rsid w:val="00804206"/>
    <w:rsid w:val="00804478"/>
    <w:rsid w:val="008044C2"/>
    <w:rsid w:val="00804871"/>
    <w:rsid w:val="00804A18"/>
    <w:rsid w:val="00805467"/>
    <w:rsid w:val="00805528"/>
    <w:rsid w:val="00805782"/>
    <w:rsid w:val="008057DB"/>
    <w:rsid w:val="00805B67"/>
    <w:rsid w:val="00806094"/>
    <w:rsid w:val="00806354"/>
    <w:rsid w:val="00806B85"/>
    <w:rsid w:val="00806D1A"/>
    <w:rsid w:val="00806D21"/>
    <w:rsid w:val="00807350"/>
    <w:rsid w:val="00807F9C"/>
    <w:rsid w:val="00807FF8"/>
    <w:rsid w:val="00810A24"/>
    <w:rsid w:val="00810AF9"/>
    <w:rsid w:val="008112E5"/>
    <w:rsid w:val="008118F8"/>
    <w:rsid w:val="00811ABF"/>
    <w:rsid w:val="00811C1A"/>
    <w:rsid w:val="00811CAC"/>
    <w:rsid w:val="00811FC2"/>
    <w:rsid w:val="0081267E"/>
    <w:rsid w:val="0081285B"/>
    <w:rsid w:val="008138B4"/>
    <w:rsid w:val="00813BB6"/>
    <w:rsid w:val="008142FD"/>
    <w:rsid w:val="00815C4A"/>
    <w:rsid w:val="00816252"/>
    <w:rsid w:val="00816337"/>
    <w:rsid w:val="008167DD"/>
    <w:rsid w:val="00816910"/>
    <w:rsid w:val="0081735A"/>
    <w:rsid w:val="0081743D"/>
    <w:rsid w:val="0081753B"/>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A3"/>
    <w:rsid w:val="00822B0A"/>
    <w:rsid w:val="00823A33"/>
    <w:rsid w:val="00823BE0"/>
    <w:rsid w:val="00823DA4"/>
    <w:rsid w:val="00823F7F"/>
    <w:rsid w:val="00824022"/>
    <w:rsid w:val="00824255"/>
    <w:rsid w:val="00824395"/>
    <w:rsid w:val="008248BF"/>
    <w:rsid w:val="00824A68"/>
    <w:rsid w:val="00825611"/>
    <w:rsid w:val="0082567D"/>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0EC9"/>
    <w:rsid w:val="00831661"/>
    <w:rsid w:val="0083189F"/>
    <w:rsid w:val="00831C9E"/>
    <w:rsid w:val="00832013"/>
    <w:rsid w:val="00832FBF"/>
    <w:rsid w:val="00832FEE"/>
    <w:rsid w:val="008332E4"/>
    <w:rsid w:val="00833333"/>
    <w:rsid w:val="008333E7"/>
    <w:rsid w:val="008334CA"/>
    <w:rsid w:val="00833A26"/>
    <w:rsid w:val="00833B4E"/>
    <w:rsid w:val="00833B53"/>
    <w:rsid w:val="00833D00"/>
    <w:rsid w:val="00834991"/>
    <w:rsid w:val="00835354"/>
    <w:rsid w:val="00836252"/>
    <w:rsid w:val="0083688E"/>
    <w:rsid w:val="008368DF"/>
    <w:rsid w:val="00836E48"/>
    <w:rsid w:val="00837062"/>
    <w:rsid w:val="008404D4"/>
    <w:rsid w:val="0084051B"/>
    <w:rsid w:val="00840634"/>
    <w:rsid w:val="00840CDA"/>
    <w:rsid w:val="0084105F"/>
    <w:rsid w:val="008417C2"/>
    <w:rsid w:val="00842959"/>
    <w:rsid w:val="00842E02"/>
    <w:rsid w:val="008438CE"/>
    <w:rsid w:val="00843B34"/>
    <w:rsid w:val="00844942"/>
    <w:rsid w:val="00844D92"/>
    <w:rsid w:val="0084505D"/>
    <w:rsid w:val="00845248"/>
    <w:rsid w:val="00845450"/>
    <w:rsid w:val="00845A52"/>
    <w:rsid w:val="00846095"/>
    <w:rsid w:val="008468F1"/>
    <w:rsid w:val="00846941"/>
    <w:rsid w:val="00846A48"/>
    <w:rsid w:val="0084759D"/>
    <w:rsid w:val="00847C9C"/>
    <w:rsid w:val="0085081A"/>
    <w:rsid w:val="00850ED4"/>
    <w:rsid w:val="0085116F"/>
    <w:rsid w:val="0085117F"/>
    <w:rsid w:val="0085140F"/>
    <w:rsid w:val="00851557"/>
    <w:rsid w:val="008516B7"/>
    <w:rsid w:val="00851A5D"/>
    <w:rsid w:val="00851B9A"/>
    <w:rsid w:val="00851BAD"/>
    <w:rsid w:val="00851C5C"/>
    <w:rsid w:val="00851C7A"/>
    <w:rsid w:val="00851D01"/>
    <w:rsid w:val="00852010"/>
    <w:rsid w:val="00852189"/>
    <w:rsid w:val="00852A07"/>
    <w:rsid w:val="00852D57"/>
    <w:rsid w:val="00853020"/>
    <w:rsid w:val="0085318C"/>
    <w:rsid w:val="00853A0B"/>
    <w:rsid w:val="00853ABC"/>
    <w:rsid w:val="00853EA1"/>
    <w:rsid w:val="00853F56"/>
    <w:rsid w:val="00854F65"/>
    <w:rsid w:val="00854FCE"/>
    <w:rsid w:val="008555EC"/>
    <w:rsid w:val="008557D6"/>
    <w:rsid w:val="00855E05"/>
    <w:rsid w:val="00855E34"/>
    <w:rsid w:val="00855FE9"/>
    <w:rsid w:val="0085683F"/>
    <w:rsid w:val="00856F18"/>
    <w:rsid w:val="0085713B"/>
    <w:rsid w:val="00857A28"/>
    <w:rsid w:val="00857D57"/>
    <w:rsid w:val="008607C8"/>
    <w:rsid w:val="00860880"/>
    <w:rsid w:val="0086090E"/>
    <w:rsid w:val="00860B26"/>
    <w:rsid w:val="00860D19"/>
    <w:rsid w:val="00861942"/>
    <w:rsid w:val="00862073"/>
    <w:rsid w:val="00862629"/>
    <w:rsid w:val="00862F9A"/>
    <w:rsid w:val="008638BF"/>
    <w:rsid w:val="00863BBD"/>
    <w:rsid w:val="00863EA1"/>
    <w:rsid w:val="008641EF"/>
    <w:rsid w:val="00864BA3"/>
    <w:rsid w:val="00864D70"/>
    <w:rsid w:val="00864FA9"/>
    <w:rsid w:val="00865332"/>
    <w:rsid w:val="00865971"/>
    <w:rsid w:val="00865F20"/>
    <w:rsid w:val="008661B0"/>
    <w:rsid w:val="008664AB"/>
    <w:rsid w:val="00866C32"/>
    <w:rsid w:val="00866ED6"/>
    <w:rsid w:val="00866F85"/>
    <w:rsid w:val="00867AB0"/>
    <w:rsid w:val="008700D4"/>
    <w:rsid w:val="00870360"/>
    <w:rsid w:val="00870DAB"/>
    <w:rsid w:val="008713BE"/>
    <w:rsid w:val="0087158B"/>
    <w:rsid w:val="0087168B"/>
    <w:rsid w:val="008718CB"/>
    <w:rsid w:val="00871A20"/>
    <w:rsid w:val="0087228F"/>
    <w:rsid w:val="00873106"/>
    <w:rsid w:val="00873284"/>
    <w:rsid w:val="008738AD"/>
    <w:rsid w:val="00873C04"/>
    <w:rsid w:val="00873FC3"/>
    <w:rsid w:val="00873FFC"/>
    <w:rsid w:val="00874923"/>
    <w:rsid w:val="00875001"/>
    <w:rsid w:val="00875512"/>
    <w:rsid w:val="00875B46"/>
    <w:rsid w:val="008762D5"/>
    <w:rsid w:val="008765A0"/>
    <w:rsid w:val="008765DF"/>
    <w:rsid w:val="0087661A"/>
    <w:rsid w:val="0087665A"/>
    <w:rsid w:val="008766FE"/>
    <w:rsid w:val="00876B75"/>
    <w:rsid w:val="00876CED"/>
    <w:rsid w:val="00877137"/>
    <w:rsid w:val="00877B4D"/>
    <w:rsid w:val="00877E87"/>
    <w:rsid w:val="00877F0E"/>
    <w:rsid w:val="00880453"/>
    <w:rsid w:val="008806EB"/>
    <w:rsid w:val="008808B3"/>
    <w:rsid w:val="008808F5"/>
    <w:rsid w:val="00881873"/>
    <w:rsid w:val="00881CA7"/>
    <w:rsid w:val="00881D65"/>
    <w:rsid w:val="00881D7B"/>
    <w:rsid w:val="008821F5"/>
    <w:rsid w:val="0088227F"/>
    <w:rsid w:val="00882315"/>
    <w:rsid w:val="0088233C"/>
    <w:rsid w:val="00882932"/>
    <w:rsid w:val="0088296D"/>
    <w:rsid w:val="00882BB7"/>
    <w:rsid w:val="00882FB2"/>
    <w:rsid w:val="008830B3"/>
    <w:rsid w:val="00883193"/>
    <w:rsid w:val="00883481"/>
    <w:rsid w:val="008837FB"/>
    <w:rsid w:val="0088437C"/>
    <w:rsid w:val="00884737"/>
    <w:rsid w:val="00884AD7"/>
    <w:rsid w:val="00884D7B"/>
    <w:rsid w:val="0088508C"/>
    <w:rsid w:val="008855E5"/>
    <w:rsid w:val="008857D6"/>
    <w:rsid w:val="00885B17"/>
    <w:rsid w:val="00886858"/>
    <w:rsid w:val="008869DE"/>
    <w:rsid w:val="00886F8C"/>
    <w:rsid w:val="008875C6"/>
    <w:rsid w:val="0088772F"/>
    <w:rsid w:val="0088784B"/>
    <w:rsid w:val="00887CAD"/>
    <w:rsid w:val="00887F74"/>
    <w:rsid w:val="0089069B"/>
    <w:rsid w:val="008908E3"/>
    <w:rsid w:val="00890A1D"/>
    <w:rsid w:val="00890C95"/>
    <w:rsid w:val="00890CC7"/>
    <w:rsid w:val="00890FE5"/>
    <w:rsid w:val="008911BE"/>
    <w:rsid w:val="00891B45"/>
    <w:rsid w:val="00891C22"/>
    <w:rsid w:val="00891E17"/>
    <w:rsid w:val="00892378"/>
    <w:rsid w:val="00892902"/>
    <w:rsid w:val="00892CC5"/>
    <w:rsid w:val="00892CCF"/>
    <w:rsid w:val="00892EF9"/>
    <w:rsid w:val="00892FF1"/>
    <w:rsid w:val="00893080"/>
    <w:rsid w:val="00893438"/>
    <w:rsid w:val="008934E2"/>
    <w:rsid w:val="008947A4"/>
    <w:rsid w:val="00894989"/>
    <w:rsid w:val="00894E00"/>
    <w:rsid w:val="00895036"/>
    <w:rsid w:val="0089517D"/>
    <w:rsid w:val="008956FC"/>
    <w:rsid w:val="00895B30"/>
    <w:rsid w:val="0089691B"/>
    <w:rsid w:val="00896D57"/>
    <w:rsid w:val="00896DD4"/>
    <w:rsid w:val="00897E34"/>
    <w:rsid w:val="008A07F7"/>
    <w:rsid w:val="008A0B6D"/>
    <w:rsid w:val="008A14EF"/>
    <w:rsid w:val="008A1767"/>
    <w:rsid w:val="008A1BA5"/>
    <w:rsid w:val="008A1D65"/>
    <w:rsid w:val="008A259A"/>
    <w:rsid w:val="008A2C7A"/>
    <w:rsid w:val="008A3117"/>
    <w:rsid w:val="008A3644"/>
    <w:rsid w:val="008A3663"/>
    <w:rsid w:val="008A44E4"/>
    <w:rsid w:val="008A4977"/>
    <w:rsid w:val="008A51C2"/>
    <w:rsid w:val="008A52E3"/>
    <w:rsid w:val="008A5F3D"/>
    <w:rsid w:val="008A655F"/>
    <w:rsid w:val="008A67E5"/>
    <w:rsid w:val="008A71F4"/>
    <w:rsid w:val="008A74D2"/>
    <w:rsid w:val="008A7D7F"/>
    <w:rsid w:val="008B01D5"/>
    <w:rsid w:val="008B0389"/>
    <w:rsid w:val="008B0B68"/>
    <w:rsid w:val="008B0F99"/>
    <w:rsid w:val="008B18B1"/>
    <w:rsid w:val="008B24AE"/>
    <w:rsid w:val="008B2915"/>
    <w:rsid w:val="008B34BF"/>
    <w:rsid w:val="008B3595"/>
    <w:rsid w:val="008B3657"/>
    <w:rsid w:val="008B37DC"/>
    <w:rsid w:val="008B3B18"/>
    <w:rsid w:val="008B3EEA"/>
    <w:rsid w:val="008B40D2"/>
    <w:rsid w:val="008B42C4"/>
    <w:rsid w:val="008B4511"/>
    <w:rsid w:val="008B4522"/>
    <w:rsid w:val="008B474C"/>
    <w:rsid w:val="008B4DA4"/>
    <w:rsid w:val="008B4E1E"/>
    <w:rsid w:val="008B5006"/>
    <w:rsid w:val="008B51AA"/>
    <w:rsid w:val="008B51C2"/>
    <w:rsid w:val="008B52E1"/>
    <w:rsid w:val="008B684E"/>
    <w:rsid w:val="008B69D3"/>
    <w:rsid w:val="008B69F9"/>
    <w:rsid w:val="008B6B78"/>
    <w:rsid w:val="008B6F49"/>
    <w:rsid w:val="008B7197"/>
    <w:rsid w:val="008B7274"/>
    <w:rsid w:val="008B72A3"/>
    <w:rsid w:val="008B7543"/>
    <w:rsid w:val="008C01D7"/>
    <w:rsid w:val="008C08E2"/>
    <w:rsid w:val="008C09FF"/>
    <w:rsid w:val="008C0A98"/>
    <w:rsid w:val="008C0BF3"/>
    <w:rsid w:val="008C0DCF"/>
    <w:rsid w:val="008C173B"/>
    <w:rsid w:val="008C175A"/>
    <w:rsid w:val="008C1E0C"/>
    <w:rsid w:val="008C1EEF"/>
    <w:rsid w:val="008C2A2C"/>
    <w:rsid w:val="008C4849"/>
    <w:rsid w:val="008C4A59"/>
    <w:rsid w:val="008C573C"/>
    <w:rsid w:val="008C5848"/>
    <w:rsid w:val="008C5C3F"/>
    <w:rsid w:val="008C5D3A"/>
    <w:rsid w:val="008C6901"/>
    <w:rsid w:val="008C6981"/>
    <w:rsid w:val="008C6C21"/>
    <w:rsid w:val="008C713B"/>
    <w:rsid w:val="008C7C58"/>
    <w:rsid w:val="008C7EDC"/>
    <w:rsid w:val="008D0065"/>
    <w:rsid w:val="008D007A"/>
    <w:rsid w:val="008D02ED"/>
    <w:rsid w:val="008D05C8"/>
    <w:rsid w:val="008D125B"/>
    <w:rsid w:val="008D131E"/>
    <w:rsid w:val="008D1511"/>
    <w:rsid w:val="008D1559"/>
    <w:rsid w:val="008D1599"/>
    <w:rsid w:val="008D22BF"/>
    <w:rsid w:val="008D260E"/>
    <w:rsid w:val="008D297D"/>
    <w:rsid w:val="008D332C"/>
    <w:rsid w:val="008D35CA"/>
    <w:rsid w:val="008D3AD8"/>
    <w:rsid w:val="008D3C75"/>
    <w:rsid w:val="008D3F54"/>
    <w:rsid w:val="008D40EC"/>
    <w:rsid w:val="008D4CE2"/>
    <w:rsid w:val="008D513F"/>
    <w:rsid w:val="008D53F4"/>
    <w:rsid w:val="008D5703"/>
    <w:rsid w:val="008D5A53"/>
    <w:rsid w:val="008D609F"/>
    <w:rsid w:val="008D6139"/>
    <w:rsid w:val="008D6586"/>
    <w:rsid w:val="008D6D13"/>
    <w:rsid w:val="008D6F36"/>
    <w:rsid w:val="008D785E"/>
    <w:rsid w:val="008D7C9D"/>
    <w:rsid w:val="008E03CC"/>
    <w:rsid w:val="008E0992"/>
    <w:rsid w:val="008E0BCF"/>
    <w:rsid w:val="008E14E4"/>
    <w:rsid w:val="008E156B"/>
    <w:rsid w:val="008E1AC6"/>
    <w:rsid w:val="008E1DA2"/>
    <w:rsid w:val="008E1F31"/>
    <w:rsid w:val="008E2D87"/>
    <w:rsid w:val="008E2FF6"/>
    <w:rsid w:val="008E302D"/>
    <w:rsid w:val="008E3610"/>
    <w:rsid w:val="008E39CA"/>
    <w:rsid w:val="008E3A8F"/>
    <w:rsid w:val="008E3CD4"/>
    <w:rsid w:val="008E3E9D"/>
    <w:rsid w:val="008E3FB2"/>
    <w:rsid w:val="008E427C"/>
    <w:rsid w:val="008E4815"/>
    <w:rsid w:val="008E4B88"/>
    <w:rsid w:val="008E5A6E"/>
    <w:rsid w:val="008E5BDB"/>
    <w:rsid w:val="008E5F3B"/>
    <w:rsid w:val="008E612B"/>
    <w:rsid w:val="008E62F4"/>
    <w:rsid w:val="008E65E1"/>
    <w:rsid w:val="008E6741"/>
    <w:rsid w:val="008E6780"/>
    <w:rsid w:val="008E68A1"/>
    <w:rsid w:val="008E7270"/>
    <w:rsid w:val="008E72DD"/>
    <w:rsid w:val="008E73FE"/>
    <w:rsid w:val="008E78B3"/>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686"/>
    <w:rsid w:val="008F3A8F"/>
    <w:rsid w:val="008F3DE4"/>
    <w:rsid w:val="008F3E04"/>
    <w:rsid w:val="008F40C0"/>
    <w:rsid w:val="008F4593"/>
    <w:rsid w:val="008F4628"/>
    <w:rsid w:val="008F4D5C"/>
    <w:rsid w:val="008F552F"/>
    <w:rsid w:val="008F5B14"/>
    <w:rsid w:val="008F5EC9"/>
    <w:rsid w:val="008F6DBE"/>
    <w:rsid w:val="008F7103"/>
    <w:rsid w:val="008F76FF"/>
    <w:rsid w:val="008F7C51"/>
    <w:rsid w:val="00900B71"/>
    <w:rsid w:val="00900C5B"/>
    <w:rsid w:val="00900ED2"/>
    <w:rsid w:val="009012F5"/>
    <w:rsid w:val="009018AC"/>
    <w:rsid w:val="00902098"/>
    <w:rsid w:val="00902A6E"/>
    <w:rsid w:val="00902C6E"/>
    <w:rsid w:val="00902FB1"/>
    <w:rsid w:val="00904149"/>
    <w:rsid w:val="009049F6"/>
    <w:rsid w:val="00904BD5"/>
    <w:rsid w:val="00905811"/>
    <w:rsid w:val="009062ED"/>
    <w:rsid w:val="00906CCD"/>
    <w:rsid w:val="00906DD7"/>
    <w:rsid w:val="00906FC2"/>
    <w:rsid w:val="0090712E"/>
    <w:rsid w:val="00907342"/>
    <w:rsid w:val="00907350"/>
    <w:rsid w:val="009073AF"/>
    <w:rsid w:val="009074ED"/>
    <w:rsid w:val="009104A6"/>
    <w:rsid w:val="009108A6"/>
    <w:rsid w:val="00910A16"/>
    <w:rsid w:val="00910EA2"/>
    <w:rsid w:val="00910FDE"/>
    <w:rsid w:val="00911029"/>
    <w:rsid w:val="009110FD"/>
    <w:rsid w:val="0091179E"/>
    <w:rsid w:val="0091192E"/>
    <w:rsid w:val="00912115"/>
    <w:rsid w:val="009125BE"/>
    <w:rsid w:val="009125E8"/>
    <w:rsid w:val="00912B8C"/>
    <w:rsid w:val="00912D03"/>
    <w:rsid w:val="00912D92"/>
    <w:rsid w:val="00913D68"/>
    <w:rsid w:val="00914114"/>
    <w:rsid w:val="0091489F"/>
    <w:rsid w:val="00914F35"/>
    <w:rsid w:val="00915078"/>
    <w:rsid w:val="00915187"/>
    <w:rsid w:val="009151B3"/>
    <w:rsid w:val="00915CB4"/>
    <w:rsid w:val="00915DEB"/>
    <w:rsid w:val="00915DFD"/>
    <w:rsid w:val="009160C6"/>
    <w:rsid w:val="00916568"/>
    <w:rsid w:val="009170B1"/>
    <w:rsid w:val="009170C2"/>
    <w:rsid w:val="009171C0"/>
    <w:rsid w:val="0091730E"/>
    <w:rsid w:val="009175DC"/>
    <w:rsid w:val="00917EA3"/>
    <w:rsid w:val="00920423"/>
    <w:rsid w:val="00920A13"/>
    <w:rsid w:val="00920B90"/>
    <w:rsid w:val="0092166B"/>
    <w:rsid w:val="009219D7"/>
    <w:rsid w:val="00921DFD"/>
    <w:rsid w:val="00922767"/>
    <w:rsid w:val="00922B2D"/>
    <w:rsid w:val="00922BD5"/>
    <w:rsid w:val="00923086"/>
    <w:rsid w:val="00923253"/>
    <w:rsid w:val="009234DB"/>
    <w:rsid w:val="0092392B"/>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175"/>
    <w:rsid w:val="00926221"/>
    <w:rsid w:val="0092657C"/>
    <w:rsid w:val="0092662D"/>
    <w:rsid w:val="00926EAA"/>
    <w:rsid w:val="00927EE7"/>
    <w:rsid w:val="00930284"/>
    <w:rsid w:val="0093093C"/>
    <w:rsid w:val="00930D73"/>
    <w:rsid w:val="00930DC1"/>
    <w:rsid w:val="0093129E"/>
    <w:rsid w:val="0093192B"/>
    <w:rsid w:val="009319EB"/>
    <w:rsid w:val="00931F16"/>
    <w:rsid w:val="009324EA"/>
    <w:rsid w:val="00932806"/>
    <w:rsid w:val="00932856"/>
    <w:rsid w:val="0093286A"/>
    <w:rsid w:val="00932BC7"/>
    <w:rsid w:val="00932E44"/>
    <w:rsid w:val="009331C0"/>
    <w:rsid w:val="0093321A"/>
    <w:rsid w:val="00934004"/>
    <w:rsid w:val="00934308"/>
    <w:rsid w:val="009344B4"/>
    <w:rsid w:val="00934B9B"/>
    <w:rsid w:val="00934D46"/>
    <w:rsid w:val="00934DF7"/>
    <w:rsid w:val="00935CB0"/>
    <w:rsid w:val="00935D39"/>
    <w:rsid w:val="00936274"/>
    <w:rsid w:val="00936869"/>
    <w:rsid w:val="00936885"/>
    <w:rsid w:val="00936A17"/>
    <w:rsid w:val="00936C4F"/>
    <w:rsid w:val="00936DE6"/>
    <w:rsid w:val="0093718E"/>
    <w:rsid w:val="00937204"/>
    <w:rsid w:val="0093744F"/>
    <w:rsid w:val="0093757F"/>
    <w:rsid w:val="0093777A"/>
    <w:rsid w:val="00937EA3"/>
    <w:rsid w:val="00940008"/>
    <w:rsid w:val="00940733"/>
    <w:rsid w:val="009409B6"/>
    <w:rsid w:val="0094113A"/>
    <w:rsid w:val="00941191"/>
    <w:rsid w:val="00941335"/>
    <w:rsid w:val="00941AE9"/>
    <w:rsid w:val="00942234"/>
    <w:rsid w:val="00942AE7"/>
    <w:rsid w:val="00942D41"/>
    <w:rsid w:val="00942FAA"/>
    <w:rsid w:val="00943007"/>
    <w:rsid w:val="009434D1"/>
    <w:rsid w:val="009436AA"/>
    <w:rsid w:val="0094390D"/>
    <w:rsid w:val="00943F95"/>
    <w:rsid w:val="00943FEE"/>
    <w:rsid w:val="009441CD"/>
    <w:rsid w:val="0094472E"/>
    <w:rsid w:val="009452DD"/>
    <w:rsid w:val="0094552E"/>
    <w:rsid w:val="009458DF"/>
    <w:rsid w:val="00945E28"/>
    <w:rsid w:val="00945E31"/>
    <w:rsid w:val="00946210"/>
    <w:rsid w:val="00946B83"/>
    <w:rsid w:val="00946D17"/>
    <w:rsid w:val="00947392"/>
    <w:rsid w:val="00947631"/>
    <w:rsid w:val="009500DB"/>
    <w:rsid w:val="0095029D"/>
    <w:rsid w:val="009502CF"/>
    <w:rsid w:val="009506F9"/>
    <w:rsid w:val="009509D7"/>
    <w:rsid w:val="00950AE6"/>
    <w:rsid w:val="00950DB6"/>
    <w:rsid w:val="009510B4"/>
    <w:rsid w:val="00951228"/>
    <w:rsid w:val="0095196C"/>
    <w:rsid w:val="00951AEC"/>
    <w:rsid w:val="00951EA7"/>
    <w:rsid w:val="00951F81"/>
    <w:rsid w:val="009526CF"/>
    <w:rsid w:val="00952A94"/>
    <w:rsid w:val="009531BB"/>
    <w:rsid w:val="00953530"/>
    <w:rsid w:val="00953F9F"/>
    <w:rsid w:val="0095402B"/>
    <w:rsid w:val="009541B8"/>
    <w:rsid w:val="009548FD"/>
    <w:rsid w:val="0095503A"/>
    <w:rsid w:val="00955207"/>
    <w:rsid w:val="00955271"/>
    <w:rsid w:val="009558D7"/>
    <w:rsid w:val="00955ED8"/>
    <w:rsid w:val="009563DA"/>
    <w:rsid w:val="00956957"/>
    <w:rsid w:val="00956B33"/>
    <w:rsid w:val="00956F43"/>
    <w:rsid w:val="00957061"/>
    <w:rsid w:val="00957698"/>
    <w:rsid w:val="00957D64"/>
    <w:rsid w:val="0096006E"/>
    <w:rsid w:val="00960076"/>
    <w:rsid w:val="00960366"/>
    <w:rsid w:val="00960863"/>
    <w:rsid w:val="00960E10"/>
    <w:rsid w:val="00960EAF"/>
    <w:rsid w:val="00960F5E"/>
    <w:rsid w:val="0096127A"/>
    <w:rsid w:val="0096160B"/>
    <w:rsid w:val="00961726"/>
    <w:rsid w:val="00961D8D"/>
    <w:rsid w:val="009622D0"/>
    <w:rsid w:val="00962C21"/>
    <w:rsid w:val="00963198"/>
    <w:rsid w:val="0096389B"/>
    <w:rsid w:val="00963EDA"/>
    <w:rsid w:val="00964508"/>
    <w:rsid w:val="0096490C"/>
    <w:rsid w:val="00964E73"/>
    <w:rsid w:val="00965508"/>
    <w:rsid w:val="0096626E"/>
    <w:rsid w:val="0096656B"/>
    <w:rsid w:val="00966652"/>
    <w:rsid w:val="009666D5"/>
    <w:rsid w:val="00966B17"/>
    <w:rsid w:val="00966C22"/>
    <w:rsid w:val="0097029F"/>
    <w:rsid w:val="0097039D"/>
    <w:rsid w:val="00970B7A"/>
    <w:rsid w:val="00970DA4"/>
    <w:rsid w:val="00970DCC"/>
    <w:rsid w:val="0097106C"/>
    <w:rsid w:val="00971379"/>
    <w:rsid w:val="00971432"/>
    <w:rsid w:val="00971473"/>
    <w:rsid w:val="0097217B"/>
    <w:rsid w:val="00972861"/>
    <w:rsid w:val="0097298D"/>
    <w:rsid w:val="00973B4A"/>
    <w:rsid w:val="00973BF9"/>
    <w:rsid w:val="00973C92"/>
    <w:rsid w:val="009740C9"/>
    <w:rsid w:val="0097427A"/>
    <w:rsid w:val="00974622"/>
    <w:rsid w:val="00974786"/>
    <w:rsid w:val="00974814"/>
    <w:rsid w:val="0097493D"/>
    <w:rsid w:val="00975658"/>
    <w:rsid w:val="00975C21"/>
    <w:rsid w:val="00975C9F"/>
    <w:rsid w:val="00975E43"/>
    <w:rsid w:val="00976598"/>
    <w:rsid w:val="00976A7E"/>
    <w:rsid w:val="00976ABB"/>
    <w:rsid w:val="00980A3B"/>
    <w:rsid w:val="00980D3E"/>
    <w:rsid w:val="00981318"/>
    <w:rsid w:val="0098153C"/>
    <w:rsid w:val="009828F2"/>
    <w:rsid w:val="00982A6E"/>
    <w:rsid w:val="00982AEF"/>
    <w:rsid w:val="00982BD7"/>
    <w:rsid w:val="00982FE3"/>
    <w:rsid w:val="0098325C"/>
    <w:rsid w:val="0098335B"/>
    <w:rsid w:val="009833DB"/>
    <w:rsid w:val="009848A5"/>
    <w:rsid w:val="009848B7"/>
    <w:rsid w:val="00984B5C"/>
    <w:rsid w:val="00984BCD"/>
    <w:rsid w:val="0098545A"/>
    <w:rsid w:val="009862B9"/>
    <w:rsid w:val="009863DE"/>
    <w:rsid w:val="00986544"/>
    <w:rsid w:val="00986732"/>
    <w:rsid w:val="00986954"/>
    <w:rsid w:val="00986B1C"/>
    <w:rsid w:val="00986DB5"/>
    <w:rsid w:val="009875CE"/>
    <w:rsid w:val="009876C5"/>
    <w:rsid w:val="009879A4"/>
    <w:rsid w:val="00987AD3"/>
    <w:rsid w:val="00987F2A"/>
    <w:rsid w:val="00990081"/>
    <w:rsid w:val="00990339"/>
    <w:rsid w:val="00990752"/>
    <w:rsid w:val="00990E92"/>
    <w:rsid w:val="00991401"/>
    <w:rsid w:val="009915DB"/>
    <w:rsid w:val="00992942"/>
    <w:rsid w:val="009931E2"/>
    <w:rsid w:val="00993369"/>
    <w:rsid w:val="0099363C"/>
    <w:rsid w:val="0099365B"/>
    <w:rsid w:val="009936AD"/>
    <w:rsid w:val="00993768"/>
    <w:rsid w:val="0099378C"/>
    <w:rsid w:val="0099382E"/>
    <w:rsid w:val="00993B72"/>
    <w:rsid w:val="00993CE9"/>
    <w:rsid w:val="00993E26"/>
    <w:rsid w:val="00993F70"/>
    <w:rsid w:val="00995259"/>
    <w:rsid w:val="00995353"/>
    <w:rsid w:val="0099568B"/>
    <w:rsid w:val="009958B7"/>
    <w:rsid w:val="00995A7A"/>
    <w:rsid w:val="00995E70"/>
    <w:rsid w:val="00996054"/>
    <w:rsid w:val="00996819"/>
    <w:rsid w:val="00996AD5"/>
    <w:rsid w:val="00997505"/>
    <w:rsid w:val="00997789"/>
    <w:rsid w:val="00997E43"/>
    <w:rsid w:val="00997FA4"/>
    <w:rsid w:val="009A032E"/>
    <w:rsid w:val="009A042B"/>
    <w:rsid w:val="009A043A"/>
    <w:rsid w:val="009A062A"/>
    <w:rsid w:val="009A0AFC"/>
    <w:rsid w:val="009A0E3D"/>
    <w:rsid w:val="009A1782"/>
    <w:rsid w:val="009A181E"/>
    <w:rsid w:val="009A1BE3"/>
    <w:rsid w:val="009A1F89"/>
    <w:rsid w:val="009A2B53"/>
    <w:rsid w:val="009A30AD"/>
    <w:rsid w:val="009A371C"/>
    <w:rsid w:val="009A3945"/>
    <w:rsid w:val="009A3C2B"/>
    <w:rsid w:val="009A41CD"/>
    <w:rsid w:val="009A48EC"/>
    <w:rsid w:val="009A4B8A"/>
    <w:rsid w:val="009A4C5C"/>
    <w:rsid w:val="009A4CE4"/>
    <w:rsid w:val="009A509C"/>
    <w:rsid w:val="009A54B9"/>
    <w:rsid w:val="009A55E4"/>
    <w:rsid w:val="009A5B13"/>
    <w:rsid w:val="009A5F3C"/>
    <w:rsid w:val="009A5FDD"/>
    <w:rsid w:val="009A6438"/>
    <w:rsid w:val="009A6BFA"/>
    <w:rsid w:val="009A6E4A"/>
    <w:rsid w:val="009A7623"/>
    <w:rsid w:val="009A7640"/>
    <w:rsid w:val="009A77B8"/>
    <w:rsid w:val="009B0515"/>
    <w:rsid w:val="009B0B40"/>
    <w:rsid w:val="009B0B84"/>
    <w:rsid w:val="009B0CA8"/>
    <w:rsid w:val="009B0E22"/>
    <w:rsid w:val="009B0FC1"/>
    <w:rsid w:val="009B102C"/>
    <w:rsid w:val="009B1331"/>
    <w:rsid w:val="009B133B"/>
    <w:rsid w:val="009B1A97"/>
    <w:rsid w:val="009B232D"/>
    <w:rsid w:val="009B23EF"/>
    <w:rsid w:val="009B241C"/>
    <w:rsid w:val="009B2493"/>
    <w:rsid w:val="009B26E6"/>
    <w:rsid w:val="009B28B1"/>
    <w:rsid w:val="009B2D20"/>
    <w:rsid w:val="009B2E93"/>
    <w:rsid w:val="009B3147"/>
    <w:rsid w:val="009B3364"/>
    <w:rsid w:val="009B3866"/>
    <w:rsid w:val="009B38E1"/>
    <w:rsid w:val="009B3C24"/>
    <w:rsid w:val="009B3DA4"/>
    <w:rsid w:val="009B3E9C"/>
    <w:rsid w:val="009B4058"/>
    <w:rsid w:val="009B41FE"/>
    <w:rsid w:val="009B4823"/>
    <w:rsid w:val="009B4F48"/>
    <w:rsid w:val="009B51C8"/>
    <w:rsid w:val="009B54B2"/>
    <w:rsid w:val="009B5C62"/>
    <w:rsid w:val="009B5D50"/>
    <w:rsid w:val="009B5EC8"/>
    <w:rsid w:val="009B6252"/>
    <w:rsid w:val="009B6689"/>
    <w:rsid w:val="009B6713"/>
    <w:rsid w:val="009B744E"/>
    <w:rsid w:val="009B75DC"/>
    <w:rsid w:val="009B7CB3"/>
    <w:rsid w:val="009B7FB6"/>
    <w:rsid w:val="009C03C2"/>
    <w:rsid w:val="009C04C3"/>
    <w:rsid w:val="009C067D"/>
    <w:rsid w:val="009C0C19"/>
    <w:rsid w:val="009C15E9"/>
    <w:rsid w:val="009C1D4D"/>
    <w:rsid w:val="009C1EBB"/>
    <w:rsid w:val="009C1FC5"/>
    <w:rsid w:val="009C206F"/>
    <w:rsid w:val="009C2618"/>
    <w:rsid w:val="009C2BCC"/>
    <w:rsid w:val="009C2C79"/>
    <w:rsid w:val="009C2D10"/>
    <w:rsid w:val="009C31E8"/>
    <w:rsid w:val="009C3297"/>
    <w:rsid w:val="009C3552"/>
    <w:rsid w:val="009C366D"/>
    <w:rsid w:val="009C3B5A"/>
    <w:rsid w:val="009C3BD3"/>
    <w:rsid w:val="009C3CD0"/>
    <w:rsid w:val="009C4404"/>
    <w:rsid w:val="009C44B7"/>
    <w:rsid w:val="009C4ADF"/>
    <w:rsid w:val="009C5285"/>
    <w:rsid w:val="009C53A4"/>
    <w:rsid w:val="009C568D"/>
    <w:rsid w:val="009C5A3A"/>
    <w:rsid w:val="009C65F8"/>
    <w:rsid w:val="009C688C"/>
    <w:rsid w:val="009C68EA"/>
    <w:rsid w:val="009C6AA0"/>
    <w:rsid w:val="009C75E8"/>
    <w:rsid w:val="009C7742"/>
    <w:rsid w:val="009C7ACF"/>
    <w:rsid w:val="009C7C3F"/>
    <w:rsid w:val="009D0D4F"/>
    <w:rsid w:val="009D1198"/>
    <w:rsid w:val="009D1C7E"/>
    <w:rsid w:val="009D22F3"/>
    <w:rsid w:val="009D2ADA"/>
    <w:rsid w:val="009D3DF8"/>
    <w:rsid w:val="009D4863"/>
    <w:rsid w:val="009D4FFC"/>
    <w:rsid w:val="009D5236"/>
    <w:rsid w:val="009D5A48"/>
    <w:rsid w:val="009D623D"/>
    <w:rsid w:val="009D6303"/>
    <w:rsid w:val="009D6828"/>
    <w:rsid w:val="009D695E"/>
    <w:rsid w:val="009D6F7B"/>
    <w:rsid w:val="009D71BD"/>
    <w:rsid w:val="009D7513"/>
    <w:rsid w:val="009D77D4"/>
    <w:rsid w:val="009D7BB1"/>
    <w:rsid w:val="009D7CD1"/>
    <w:rsid w:val="009D7FD9"/>
    <w:rsid w:val="009E19C0"/>
    <w:rsid w:val="009E2637"/>
    <w:rsid w:val="009E27E5"/>
    <w:rsid w:val="009E3B68"/>
    <w:rsid w:val="009E3FE7"/>
    <w:rsid w:val="009E410A"/>
    <w:rsid w:val="009E5B91"/>
    <w:rsid w:val="009E5F4C"/>
    <w:rsid w:val="009E6896"/>
    <w:rsid w:val="009F061B"/>
    <w:rsid w:val="009F0B2F"/>
    <w:rsid w:val="009F121A"/>
    <w:rsid w:val="009F165F"/>
    <w:rsid w:val="009F1680"/>
    <w:rsid w:val="009F1725"/>
    <w:rsid w:val="009F1A16"/>
    <w:rsid w:val="009F1F31"/>
    <w:rsid w:val="009F21E0"/>
    <w:rsid w:val="009F2443"/>
    <w:rsid w:val="009F24AD"/>
    <w:rsid w:val="009F259B"/>
    <w:rsid w:val="009F26EC"/>
    <w:rsid w:val="009F2958"/>
    <w:rsid w:val="009F2CE7"/>
    <w:rsid w:val="009F348E"/>
    <w:rsid w:val="009F35D9"/>
    <w:rsid w:val="009F3E1C"/>
    <w:rsid w:val="009F3F4D"/>
    <w:rsid w:val="009F4043"/>
    <w:rsid w:val="009F41AC"/>
    <w:rsid w:val="009F4442"/>
    <w:rsid w:val="009F4637"/>
    <w:rsid w:val="009F4A46"/>
    <w:rsid w:val="009F5154"/>
    <w:rsid w:val="009F5477"/>
    <w:rsid w:val="009F5A72"/>
    <w:rsid w:val="009F6242"/>
    <w:rsid w:val="009F6351"/>
    <w:rsid w:val="009F64B4"/>
    <w:rsid w:val="009F66D9"/>
    <w:rsid w:val="009F6864"/>
    <w:rsid w:val="009F6DD5"/>
    <w:rsid w:val="009F6F89"/>
    <w:rsid w:val="009F764B"/>
    <w:rsid w:val="009F7CA3"/>
    <w:rsid w:val="009F7CFB"/>
    <w:rsid w:val="009F7FF9"/>
    <w:rsid w:val="00A00485"/>
    <w:rsid w:val="00A0052B"/>
    <w:rsid w:val="00A0067A"/>
    <w:rsid w:val="00A00932"/>
    <w:rsid w:val="00A017D0"/>
    <w:rsid w:val="00A0199D"/>
    <w:rsid w:val="00A01D80"/>
    <w:rsid w:val="00A021A1"/>
    <w:rsid w:val="00A02717"/>
    <w:rsid w:val="00A0289C"/>
    <w:rsid w:val="00A028A6"/>
    <w:rsid w:val="00A02EB9"/>
    <w:rsid w:val="00A03395"/>
    <w:rsid w:val="00A0351F"/>
    <w:rsid w:val="00A03529"/>
    <w:rsid w:val="00A03636"/>
    <w:rsid w:val="00A03D65"/>
    <w:rsid w:val="00A045EC"/>
    <w:rsid w:val="00A049CC"/>
    <w:rsid w:val="00A04D1B"/>
    <w:rsid w:val="00A0543C"/>
    <w:rsid w:val="00A0557B"/>
    <w:rsid w:val="00A05B15"/>
    <w:rsid w:val="00A063DC"/>
    <w:rsid w:val="00A06825"/>
    <w:rsid w:val="00A06F02"/>
    <w:rsid w:val="00A07329"/>
    <w:rsid w:val="00A07425"/>
    <w:rsid w:val="00A0767B"/>
    <w:rsid w:val="00A07911"/>
    <w:rsid w:val="00A10196"/>
    <w:rsid w:val="00A102D1"/>
    <w:rsid w:val="00A10342"/>
    <w:rsid w:val="00A10B78"/>
    <w:rsid w:val="00A10D87"/>
    <w:rsid w:val="00A10FD3"/>
    <w:rsid w:val="00A1202E"/>
    <w:rsid w:val="00A12BC2"/>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61A4"/>
    <w:rsid w:val="00A161F0"/>
    <w:rsid w:val="00A1670B"/>
    <w:rsid w:val="00A167B7"/>
    <w:rsid w:val="00A169D1"/>
    <w:rsid w:val="00A16D86"/>
    <w:rsid w:val="00A17137"/>
    <w:rsid w:val="00A20B9F"/>
    <w:rsid w:val="00A21926"/>
    <w:rsid w:val="00A21DC8"/>
    <w:rsid w:val="00A228F2"/>
    <w:rsid w:val="00A22DFA"/>
    <w:rsid w:val="00A23354"/>
    <w:rsid w:val="00A23409"/>
    <w:rsid w:val="00A2344E"/>
    <w:rsid w:val="00A23798"/>
    <w:rsid w:val="00A237CA"/>
    <w:rsid w:val="00A23BD6"/>
    <w:rsid w:val="00A23D5B"/>
    <w:rsid w:val="00A24700"/>
    <w:rsid w:val="00A2520E"/>
    <w:rsid w:val="00A25C80"/>
    <w:rsid w:val="00A25FB0"/>
    <w:rsid w:val="00A26812"/>
    <w:rsid w:val="00A2691C"/>
    <w:rsid w:val="00A27341"/>
    <w:rsid w:val="00A274B7"/>
    <w:rsid w:val="00A2767C"/>
    <w:rsid w:val="00A2782C"/>
    <w:rsid w:val="00A27D9A"/>
    <w:rsid w:val="00A27E58"/>
    <w:rsid w:val="00A27F3F"/>
    <w:rsid w:val="00A306D6"/>
    <w:rsid w:val="00A30789"/>
    <w:rsid w:val="00A30DF4"/>
    <w:rsid w:val="00A3108E"/>
    <w:rsid w:val="00A31CA0"/>
    <w:rsid w:val="00A31F09"/>
    <w:rsid w:val="00A337B8"/>
    <w:rsid w:val="00A33D74"/>
    <w:rsid w:val="00A33F0B"/>
    <w:rsid w:val="00A34635"/>
    <w:rsid w:val="00A346F9"/>
    <w:rsid w:val="00A351E3"/>
    <w:rsid w:val="00A3545F"/>
    <w:rsid w:val="00A3585B"/>
    <w:rsid w:val="00A36918"/>
    <w:rsid w:val="00A36BCA"/>
    <w:rsid w:val="00A36F67"/>
    <w:rsid w:val="00A375F4"/>
    <w:rsid w:val="00A37602"/>
    <w:rsid w:val="00A37637"/>
    <w:rsid w:val="00A40306"/>
    <w:rsid w:val="00A40455"/>
    <w:rsid w:val="00A407A7"/>
    <w:rsid w:val="00A40B1F"/>
    <w:rsid w:val="00A40DF7"/>
    <w:rsid w:val="00A41058"/>
    <w:rsid w:val="00A410CD"/>
    <w:rsid w:val="00A41595"/>
    <w:rsid w:val="00A41E0F"/>
    <w:rsid w:val="00A41FF2"/>
    <w:rsid w:val="00A4227D"/>
    <w:rsid w:val="00A427EA"/>
    <w:rsid w:val="00A42D18"/>
    <w:rsid w:val="00A436AA"/>
    <w:rsid w:val="00A4377B"/>
    <w:rsid w:val="00A439CE"/>
    <w:rsid w:val="00A43D93"/>
    <w:rsid w:val="00A43FCE"/>
    <w:rsid w:val="00A444C1"/>
    <w:rsid w:val="00A44FEF"/>
    <w:rsid w:val="00A4509B"/>
    <w:rsid w:val="00A4527E"/>
    <w:rsid w:val="00A4546B"/>
    <w:rsid w:val="00A45BC9"/>
    <w:rsid w:val="00A45E0C"/>
    <w:rsid w:val="00A4619E"/>
    <w:rsid w:val="00A46A2A"/>
    <w:rsid w:val="00A46C37"/>
    <w:rsid w:val="00A46D26"/>
    <w:rsid w:val="00A473F8"/>
    <w:rsid w:val="00A47498"/>
    <w:rsid w:val="00A4768D"/>
    <w:rsid w:val="00A47E1D"/>
    <w:rsid w:val="00A5054E"/>
    <w:rsid w:val="00A508EC"/>
    <w:rsid w:val="00A50C42"/>
    <w:rsid w:val="00A51080"/>
    <w:rsid w:val="00A510FD"/>
    <w:rsid w:val="00A52117"/>
    <w:rsid w:val="00A5217C"/>
    <w:rsid w:val="00A5238E"/>
    <w:rsid w:val="00A5290B"/>
    <w:rsid w:val="00A52A13"/>
    <w:rsid w:val="00A52DE1"/>
    <w:rsid w:val="00A53539"/>
    <w:rsid w:val="00A536A1"/>
    <w:rsid w:val="00A53AA9"/>
    <w:rsid w:val="00A53B03"/>
    <w:rsid w:val="00A53C45"/>
    <w:rsid w:val="00A53DAA"/>
    <w:rsid w:val="00A53EE1"/>
    <w:rsid w:val="00A53EEC"/>
    <w:rsid w:val="00A546D4"/>
    <w:rsid w:val="00A5474E"/>
    <w:rsid w:val="00A54A41"/>
    <w:rsid w:val="00A54FB7"/>
    <w:rsid w:val="00A552AD"/>
    <w:rsid w:val="00A5559C"/>
    <w:rsid w:val="00A55B2A"/>
    <w:rsid w:val="00A55FE2"/>
    <w:rsid w:val="00A56A69"/>
    <w:rsid w:val="00A56E8C"/>
    <w:rsid w:val="00A5712F"/>
    <w:rsid w:val="00A57191"/>
    <w:rsid w:val="00A5740D"/>
    <w:rsid w:val="00A5767A"/>
    <w:rsid w:val="00A57935"/>
    <w:rsid w:val="00A57C00"/>
    <w:rsid w:val="00A604A6"/>
    <w:rsid w:val="00A604FF"/>
    <w:rsid w:val="00A60600"/>
    <w:rsid w:val="00A60634"/>
    <w:rsid w:val="00A6077C"/>
    <w:rsid w:val="00A6128B"/>
    <w:rsid w:val="00A622D5"/>
    <w:rsid w:val="00A62674"/>
    <w:rsid w:val="00A62B67"/>
    <w:rsid w:val="00A62C2D"/>
    <w:rsid w:val="00A63146"/>
    <w:rsid w:val="00A6317F"/>
    <w:rsid w:val="00A631BE"/>
    <w:rsid w:val="00A63412"/>
    <w:rsid w:val="00A6351A"/>
    <w:rsid w:val="00A63682"/>
    <w:rsid w:val="00A63973"/>
    <w:rsid w:val="00A63FA9"/>
    <w:rsid w:val="00A63FF9"/>
    <w:rsid w:val="00A647D7"/>
    <w:rsid w:val="00A64C30"/>
    <w:rsid w:val="00A651E4"/>
    <w:rsid w:val="00A65370"/>
    <w:rsid w:val="00A658BB"/>
    <w:rsid w:val="00A65F01"/>
    <w:rsid w:val="00A66219"/>
    <w:rsid w:val="00A6658C"/>
    <w:rsid w:val="00A667CF"/>
    <w:rsid w:val="00A67000"/>
    <w:rsid w:val="00A674C3"/>
    <w:rsid w:val="00A674D6"/>
    <w:rsid w:val="00A67761"/>
    <w:rsid w:val="00A67EDC"/>
    <w:rsid w:val="00A67F5B"/>
    <w:rsid w:val="00A702F5"/>
    <w:rsid w:val="00A705DF"/>
    <w:rsid w:val="00A70954"/>
    <w:rsid w:val="00A70E26"/>
    <w:rsid w:val="00A70F72"/>
    <w:rsid w:val="00A70FD9"/>
    <w:rsid w:val="00A7114D"/>
    <w:rsid w:val="00A719FD"/>
    <w:rsid w:val="00A73038"/>
    <w:rsid w:val="00A73058"/>
    <w:rsid w:val="00A73227"/>
    <w:rsid w:val="00A733C6"/>
    <w:rsid w:val="00A736ED"/>
    <w:rsid w:val="00A73C24"/>
    <w:rsid w:val="00A73DA5"/>
    <w:rsid w:val="00A73ED1"/>
    <w:rsid w:val="00A744DB"/>
    <w:rsid w:val="00A750AB"/>
    <w:rsid w:val="00A75430"/>
    <w:rsid w:val="00A76E80"/>
    <w:rsid w:val="00A76FA5"/>
    <w:rsid w:val="00A776D4"/>
    <w:rsid w:val="00A77A17"/>
    <w:rsid w:val="00A77B33"/>
    <w:rsid w:val="00A77C90"/>
    <w:rsid w:val="00A77E75"/>
    <w:rsid w:val="00A80760"/>
    <w:rsid w:val="00A8083D"/>
    <w:rsid w:val="00A80A65"/>
    <w:rsid w:val="00A80B88"/>
    <w:rsid w:val="00A80E24"/>
    <w:rsid w:val="00A816CB"/>
    <w:rsid w:val="00A81D88"/>
    <w:rsid w:val="00A8238C"/>
    <w:rsid w:val="00A8291E"/>
    <w:rsid w:val="00A82990"/>
    <w:rsid w:val="00A82C5D"/>
    <w:rsid w:val="00A8303B"/>
    <w:rsid w:val="00A83464"/>
    <w:rsid w:val="00A8376B"/>
    <w:rsid w:val="00A838C9"/>
    <w:rsid w:val="00A83A2E"/>
    <w:rsid w:val="00A83CC6"/>
    <w:rsid w:val="00A848F8"/>
    <w:rsid w:val="00A849DB"/>
    <w:rsid w:val="00A853ED"/>
    <w:rsid w:val="00A8564B"/>
    <w:rsid w:val="00A85891"/>
    <w:rsid w:val="00A8611F"/>
    <w:rsid w:val="00A861AC"/>
    <w:rsid w:val="00A8622F"/>
    <w:rsid w:val="00A86850"/>
    <w:rsid w:val="00A86C00"/>
    <w:rsid w:val="00A86C04"/>
    <w:rsid w:val="00A86D48"/>
    <w:rsid w:val="00A87697"/>
    <w:rsid w:val="00A87CEF"/>
    <w:rsid w:val="00A90939"/>
    <w:rsid w:val="00A909F0"/>
    <w:rsid w:val="00A90AB4"/>
    <w:rsid w:val="00A90C9B"/>
    <w:rsid w:val="00A90F7B"/>
    <w:rsid w:val="00A9102B"/>
    <w:rsid w:val="00A911FB"/>
    <w:rsid w:val="00A915E6"/>
    <w:rsid w:val="00A91DE1"/>
    <w:rsid w:val="00A91E6D"/>
    <w:rsid w:val="00A91E7D"/>
    <w:rsid w:val="00A923CD"/>
    <w:rsid w:val="00A927AA"/>
    <w:rsid w:val="00A9286B"/>
    <w:rsid w:val="00A92BE9"/>
    <w:rsid w:val="00A92E38"/>
    <w:rsid w:val="00A93AC6"/>
    <w:rsid w:val="00A93FC7"/>
    <w:rsid w:val="00A940B3"/>
    <w:rsid w:val="00A94206"/>
    <w:rsid w:val="00A9433D"/>
    <w:rsid w:val="00A945ED"/>
    <w:rsid w:val="00A95440"/>
    <w:rsid w:val="00A9558B"/>
    <w:rsid w:val="00A9560C"/>
    <w:rsid w:val="00A9593B"/>
    <w:rsid w:val="00A95AC5"/>
    <w:rsid w:val="00A95C6A"/>
    <w:rsid w:val="00A9648D"/>
    <w:rsid w:val="00A96508"/>
    <w:rsid w:val="00A9653D"/>
    <w:rsid w:val="00A96A4D"/>
    <w:rsid w:val="00A96D38"/>
    <w:rsid w:val="00A96F66"/>
    <w:rsid w:val="00A972C0"/>
    <w:rsid w:val="00A9768B"/>
    <w:rsid w:val="00A979AD"/>
    <w:rsid w:val="00A97F83"/>
    <w:rsid w:val="00AA065F"/>
    <w:rsid w:val="00AA096A"/>
    <w:rsid w:val="00AA0DEB"/>
    <w:rsid w:val="00AA0EAE"/>
    <w:rsid w:val="00AA15A7"/>
    <w:rsid w:val="00AA1A95"/>
    <w:rsid w:val="00AA21A7"/>
    <w:rsid w:val="00AA257B"/>
    <w:rsid w:val="00AA29BD"/>
    <w:rsid w:val="00AA3045"/>
    <w:rsid w:val="00AA32F0"/>
    <w:rsid w:val="00AA3F16"/>
    <w:rsid w:val="00AA4436"/>
    <w:rsid w:val="00AA45BB"/>
    <w:rsid w:val="00AA4840"/>
    <w:rsid w:val="00AA504E"/>
    <w:rsid w:val="00AA5151"/>
    <w:rsid w:val="00AA53C0"/>
    <w:rsid w:val="00AA613D"/>
    <w:rsid w:val="00AA64B7"/>
    <w:rsid w:val="00AA66A1"/>
    <w:rsid w:val="00AA6E83"/>
    <w:rsid w:val="00AA7491"/>
    <w:rsid w:val="00AA752E"/>
    <w:rsid w:val="00AA7AE2"/>
    <w:rsid w:val="00AA7D72"/>
    <w:rsid w:val="00AA7F3C"/>
    <w:rsid w:val="00AB07C2"/>
    <w:rsid w:val="00AB0C87"/>
    <w:rsid w:val="00AB0D8E"/>
    <w:rsid w:val="00AB112C"/>
    <w:rsid w:val="00AB1B86"/>
    <w:rsid w:val="00AB2AB9"/>
    <w:rsid w:val="00AB313A"/>
    <w:rsid w:val="00AB35B5"/>
    <w:rsid w:val="00AB407B"/>
    <w:rsid w:val="00AB43A7"/>
    <w:rsid w:val="00AB45F7"/>
    <w:rsid w:val="00AB549C"/>
    <w:rsid w:val="00AB61F8"/>
    <w:rsid w:val="00AB65AB"/>
    <w:rsid w:val="00AB66C3"/>
    <w:rsid w:val="00AB6A2C"/>
    <w:rsid w:val="00AB7199"/>
    <w:rsid w:val="00AB78D2"/>
    <w:rsid w:val="00AB7F79"/>
    <w:rsid w:val="00AC034E"/>
    <w:rsid w:val="00AC05C4"/>
    <w:rsid w:val="00AC0957"/>
    <w:rsid w:val="00AC0A6D"/>
    <w:rsid w:val="00AC0D7C"/>
    <w:rsid w:val="00AC1383"/>
    <w:rsid w:val="00AC1460"/>
    <w:rsid w:val="00AC1838"/>
    <w:rsid w:val="00AC1965"/>
    <w:rsid w:val="00AC19E5"/>
    <w:rsid w:val="00AC1FB6"/>
    <w:rsid w:val="00AC25B2"/>
    <w:rsid w:val="00AC29A0"/>
    <w:rsid w:val="00AC2FCA"/>
    <w:rsid w:val="00AC2FDA"/>
    <w:rsid w:val="00AC38DF"/>
    <w:rsid w:val="00AC452E"/>
    <w:rsid w:val="00AC4B3B"/>
    <w:rsid w:val="00AC4D70"/>
    <w:rsid w:val="00AC4F93"/>
    <w:rsid w:val="00AC52E0"/>
    <w:rsid w:val="00AC5358"/>
    <w:rsid w:val="00AC548F"/>
    <w:rsid w:val="00AC5841"/>
    <w:rsid w:val="00AC5849"/>
    <w:rsid w:val="00AC65D7"/>
    <w:rsid w:val="00AC6788"/>
    <w:rsid w:val="00AC7A41"/>
    <w:rsid w:val="00AC7A56"/>
    <w:rsid w:val="00AC7D2F"/>
    <w:rsid w:val="00AC7FA1"/>
    <w:rsid w:val="00AD028D"/>
    <w:rsid w:val="00AD0328"/>
    <w:rsid w:val="00AD045A"/>
    <w:rsid w:val="00AD09B8"/>
    <w:rsid w:val="00AD0D15"/>
    <w:rsid w:val="00AD1CE3"/>
    <w:rsid w:val="00AD1D18"/>
    <w:rsid w:val="00AD2DE6"/>
    <w:rsid w:val="00AD3529"/>
    <w:rsid w:val="00AD3768"/>
    <w:rsid w:val="00AD40FF"/>
    <w:rsid w:val="00AD4BE1"/>
    <w:rsid w:val="00AD51AD"/>
    <w:rsid w:val="00AD52CD"/>
    <w:rsid w:val="00AD5721"/>
    <w:rsid w:val="00AD687C"/>
    <w:rsid w:val="00AD7C3F"/>
    <w:rsid w:val="00AE0C5B"/>
    <w:rsid w:val="00AE0D9D"/>
    <w:rsid w:val="00AE0F55"/>
    <w:rsid w:val="00AE192E"/>
    <w:rsid w:val="00AE19AC"/>
    <w:rsid w:val="00AE19BA"/>
    <w:rsid w:val="00AE2135"/>
    <w:rsid w:val="00AE2316"/>
    <w:rsid w:val="00AE24DA"/>
    <w:rsid w:val="00AE27E5"/>
    <w:rsid w:val="00AE2BE7"/>
    <w:rsid w:val="00AE2FDC"/>
    <w:rsid w:val="00AE35AC"/>
    <w:rsid w:val="00AE3D9C"/>
    <w:rsid w:val="00AE411D"/>
    <w:rsid w:val="00AE41F7"/>
    <w:rsid w:val="00AE4361"/>
    <w:rsid w:val="00AE43B6"/>
    <w:rsid w:val="00AE44A2"/>
    <w:rsid w:val="00AE4C23"/>
    <w:rsid w:val="00AE4E45"/>
    <w:rsid w:val="00AE4E7F"/>
    <w:rsid w:val="00AE4F0E"/>
    <w:rsid w:val="00AE4F33"/>
    <w:rsid w:val="00AE545F"/>
    <w:rsid w:val="00AE5587"/>
    <w:rsid w:val="00AE590E"/>
    <w:rsid w:val="00AE5928"/>
    <w:rsid w:val="00AE5E14"/>
    <w:rsid w:val="00AE5FD3"/>
    <w:rsid w:val="00AE689C"/>
    <w:rsid w:val="00AE718C"/>
    <w:rsid w:val="00AE737E"/>
    <w:rsid w:val="00AE739B"/>
    <w:rsid w:val="00AE75ED"/>
    <w:rsid w:val="00AE7669"/>
    <w:rsid w:val="00AE76FA"/>
    <w:rsid w:val="00AE7C37"/>
    <w:rsid w:val="00AE7E51"/>
    <w:rsid w:val="00AF0091"/>
    <w:rsid w:val="00AF0271"/>
    <w:rsid w:val="00AF0367"/>
    <w:rsid w:val="00AF0785"/>
    <w:rsid w:val="00AF0C15"/>
    <w:rsid w:val="00AF0C32"/>
    <w:rsid w:val="00AF111D"/>
    <w:rsid w:val="00AF1596"/>
    <w:rsid w:val="00AF177A"/>
    <w:rsid w:val="00AF1A07"/>
    <w:rsid w:val="00AF1DC1"/>
    <w:rsid w:val="00AF2337"/>
    <w:rsid w:val="00AF29AE"/>
    <w:rsid w:val="00AF2B41"/>
    <w:rsid w:val="00AF2C21"/>
    <w:rsid w:val="00AF2DB3"/>
    <w:rsid w:val="00AF44D5"/>
    <w:rsid w:val="00AF4A2F"/>
    <w:rsid w:val="00AF5474"/>
    <w:rsid w:val="00AF57E8"/>
    <w:rsid w:val="00AF5F66"/>
    <w:rsid w:val="00AF6E50"/>
    <w:rsid w:val="00AF7881"/>
    <w:rsid w:val="00AF7895"/>
    <w:rsid w:val="00AF7B56"/>
    <w:rsid w:val="00B00273"/>
    <w:rsid w:val="00B00AEA"/>
    <w:rsid w:val="00B00C57"/>
    <w:rsid w:val="00B019C3"/>
    <w:rsid w:val="00B02028"/>
    <w:rsid w:val="00B02180"/>
    <w:rsid w:val="00B02B4E"/>
    <w:rsid w:val="00B02DE0"/>
    <w:rsid w:val="00B02F00"/>
    <w:rsid w:val="00B02F7D"/>
    <w:rsid w:val="00B0378A"/>
    <w:rsid w:val="00B03911"/>
    <w:rsid w:val="00B04090"/>
    <w:rsid w:val="00B042F7"/>
    <w:rsid w:val="00B04E49"/>
    <w:rsid w:val="00B0598C"/>
    <w:rsid w:val="00B05C98"/>
    <w:rsid w:val="00B05E55"/>
    <w:rsid w:val="00B06223"/>
    <w:rsid w:val="00B0629C"/>
    <w:rsid w:val="00B06F8C"/>
    <w:rsid w:val="00B07142"/>
    <w:rsid w:val="00B074C1"/>
    <w:rsid w:val="00B07E99"/>
    <w:rsid w:val="00B10688"/>
    <w:rsid w:val="00B115C0"/>
    <w:rsid w:val="00B12B90"/>
    <w:rsid w:val="00B13396"/>
    <w:rsid w:val="00B135E2"/>
    <w:rsid w:val="00B137F1"/>
    <w:rsid w:val="00B13BE0"/>
    <w:rsid w:val="00B13DBC"/>
    <w:rsid w:val="00B141EF"/>
    <w:rsid w:val="00B1482A"/>
    <w:rsid w:val="00B14C06"/>
    <w:rsid w:val="00B14DBE"/>
    <w:rsid w:val="00B15233"/>
    <w:rsid w:val="00B152E0"/>
    <w:rsid w:val="00B156AF"/>
    <w:rsid w:val="00B162C2"/>
    <w:rsid w:val="00B16610"/>
    <w:rsid w:val="00B16BBB"/>
    <w:rsid w:val="00B17854"/>
    <w:rsid w:val="00B17919"/>
    <w:rsid w:val="00B20251"/>
    <w:rsid w:val="00B202A2"/>
    <w:rsid w:val="00B205E9"/>
    <w:rsid w:val="00B205F4"/>
    <w:rsid w:val="00B20743"/>
    <w:rsid w:val="00B20AB7"/>
    <w:rsid w:val="00B20AE6"/>
    <w:rsid w:val="00B20B33"/>
    <w:rsid w:val="00B20B7C"/>
    <w:rsid w:val="00B20E1A"/>
    <w:rsid w:val="00B21263"/>
    <w:rsid w:val="00B21422"/>
    <w:rsid w:val="00B21D24"/>
    <w:rsid w:val="00B21E46"/>
    <w:rsid w:val="00B21FAE"/>
    <w:rsid w:val="00B220A1"/>
    <w:rsid w:val="00B226DF"/>
    <w:rsid w:val="00B22751"/>
    <w:rsid w:val="00B228A6"/>
    <w:rsid w:val="00B22BC3"/>
    <w:rsid w:val="00B241E4"/>
    <w:rsid w:val="00B2434A"/>
    <w:rsid w:val="00B243FE"/>
    <w:rsid w:val="00B24847"/>
    <w:rsid w:val="00B24951"/>
    <w:rsid w:val="00B25661"/>
    <w:rsid w:val="00B2589A"/>
    <w:rsid w:val="00B26268"/>
    <w:rsid w:val="00B264A4"/>
    <w:rsid w:val="00B26852"/>
    <w:rsid w:val="00B26C17"/>
    <w:rsid w:val="00B273AA"/>
    <w:rsid w:val="00B2762B"/>
    <w:rsid w:val="00B27EA0"/>
    <w:rsid w:val="00B30249"/>
    <w:rsid w:val="00B30250"/>
    <w:rsid w:val="00B303FC"/>
    <w:rsid w:val="00B3139D"/>
    <w:rsid w:val="00B31D8A"/>
    <w:rsid w:val="00B32B64"/>
    <w:rsid w:val="00B32E78"/>
    <w:rsid w:val="00B331F7"/>
    <w:rsid w:val="00B332EB"/>
    <w:rsid w:val="00B3341A"/>
    <w:rsid w:val="00B3361B"/>
    <w:rsid w:val="00B337DA"/>
    <w:rsid w:val="00B3384E"/>
    <w:rsid w:val="00B33A84"/>
    <w:rsid w:val="00B3421C"/>
    <w:rsid w:val="00B34335"/>
    <w:rsid w:val="00B344FA"/>
    <w:rsid w:val="00B3483A"/>
    <w:rsid w:val="00B34C8B"/>
    <w:rsid w:val="00B35124"/>
    <w:rsid w:val="00B35341"/>
    <w:rsid w:val="00B3573E"/>
    <w:rsid w:val="00B3591C"/>
    <w:rsid w:val="00B35A46"/>
    <w:rsid w:val="00B3655A"/>
    <w:rsid w:val="00B36577"/>
    <w:rsid w:val="00B374D2"/>
    <w:rsid w:val="00B378D0"/>
    <w:rsid w:val="00B37BC7"/>
    <w:rsid w:val="00B402E3"/>
    <w:rsid w:val="00B4031C"/>
    <w:rsid w:val="00B4057D"/>
    <w:rsid w:val="00B4057E"/>
    <w:rsid w:val="00B405E4"/>
    <w:rsid w:val="00B40C4C"/>
    <w:rsid w:val="00B40CDA"/>
    <w:rsid w:val="00B40DD6"/>
    <w:rsid w:val="00B414A5"/>
    <w:rsid w:val="00B417E9"/>
    <w:rsid w:val="00B4203F"/>
    <w:rsid w:val="00B423E2"/>
    <w:rsid w:val="00B425E2"/>
    <w:rsid w:val="00B427C2"/>
    <w:rsid w:val="00B42B04"/>
    <w:rsid w:val="00B42FC4"/>
    <w:rsid w:val="00B4334B"/>
    <w:rsid w:val="00B43782"/>
    <w:rsid w:val="00B437FD"/>
    <w:rsid w:val="00B439D9"/>
    <w:rsid w:val="00B43CCB"/>
    <w:rsid w:val="00B43E01"/>
    <w:rsid w:val="00B44093"/>
    <w:rsid w:val="00B44141"/>
    <w:rsid w:val="00B44312"/>
    <w:rsid w:val="00B4471B"/>
    <w:rsid w:val="00B449D6"/>
    <w:rsid w:val="00B44FF4"/>
    <w:rsid w:val="00B45214"/>
    <w:rsid w:val="00B456EF"/>
    <w:rsid w:val="00B4596C"/>
    <w:rsid w:val="00B45CAA"/>
    <w:rsid w:val="00B46169"/>
    <w:rsid w:val="00B46BAA"/>
    <w:rsid w:val="00B4706A"/>
    <w:rsid w:val="00B471FE"/>
    <w:rsid w:val="00B47220"/>
    <w:rsid w:val="00B472F9"/>
    <w:rsid w:val="00B47468"/>
    <w:rsid w:val="00B47483"/>
    <w:rsid w:val="00B47B0E"/>
    <w:rsid w:val="00B47D14"/>
    <w:rsid w:val="00B504F5"/>
    <w:rsid w:val="00B506C1"/>
    <w:rsid w:val="00B5094B"/>
    <w:rsid w:val="00B50AE4"/>
    <w:rsid w:val="00B5159E"/>
    <w:rsid w:val="00B515A0"/>
    <w:rsid w:val="00B5188A"/>
    <w:rsid w:val="00B51B77"/>
    <w:rsid w:val="00B52416"/>
    <w:rsid w:val="00B52664"/>
    <w:rsid w:val="00B529A6"/>
    <w:rsid w:val="00B52E3E"/>
    <w:rsid w:val="00B5391A"/>
    <w:rsid w:val="00B55193"/>
    <w:rsid w:val="00B557C5"/>
    <w:rsid w:val="00B558AF"/>
    <w:rsid w:val="00B55FD3"/>
    <w:rsid w:val="00B560E1"/>
    <w:rsid w:val="00B56643"/>
    <w:rsid w:val="00B572E1"/>
    <w:rsid w:val="00B57421"/>
    <w:rsid w:val="00B5754B"/>
    <w:rsid w:val="00B577E2"/>
    <w:rsid w:val="00B57C0E"/>
    <w:rsid w:val="00B60119"/>
    <w:rsid w:val="00B60177"/>
    <w:rsid w:val="00B6031E"/>
    <w:rsid w:val="00B60429"/>
    <w:rsid w:val="00B6047C"/>
    <w:rsid w:val="00B606A9"/>
    <w:rsid w:val="00B6084C"/>
    <w:rsid w:val="00B60AE5"/>
    <w:rsid w:val="00B60F1F"/>
    <w:rsid w:val="00B613C2"/>
    <w:rsid w:val="00B62541"/>
    <w:rsid w:val="00B62728"/>
    <w:rsid w:val="00B62ABB"/>
    <w:rsid w:val="00B62EF2"/>
    <w:rsid w:val="00B632B9"/>
    <w:rsid w:val="00B63408"/>
    <w:rsid w:val="00B6368B"/>
    <w:rsid w:val="00B638A9"/>
    <w:rsid w:val="00B6390E"/>
    <w:rsid w:val="00B63918"/>
    <w:rsid w:val="00B63B7E"/>
    <w:rsid w:val="00B63E0F"/>
    <w:rsid w:val="00B64196"/>
    <w:rsid w:val="00B6425C"/>
    <w:rsid w:val="00B64397"/>
    <w:rsid w:val="00B64D3C"/>
    <w:rsid w:val="00B64E39"/>
    <w:rsid w:val="00B650D7"/>
    <w:rsid w:val="00B65245"/>
    <w:rsid w:val="00B65319"/>
    <w:rsid w:val="00B6557A"/>
    <w:rsid w:val="00B65600"/>
    <w:rsid w:val="00B65875"/>
    <w:rsid w:val="00B65934"/>
    <w:rsid w:val="00B65D9B"/>
    <w:rsid w:val="00B6650A"/>
    <w:rsid w:val="00B6664F"/>
    <w:rsid w:val="00B66CEF"/>
    <w:rsid w:val="00B67505"/>
    <w:rsid w:val="00B67B9F"/>
    <w:rsid w:val="00B70031"/>
    <w:rsid w:val="00B709D6"/>
    <w:rsid w:val="00B70AF1"/>
    <w:rsid w:val="00B70CD3"/>
    <w:rsid w:val="00B717F5"/>
    <w:rsid w:val="00B7196C"/>
    <w:rsid w:val="00B72AD1"/>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58E"/>
    <w:rsid w:val="00B766B8"/>
    <w:rsid w:val="00B767C1"/>
    <w:rsid w:val="00B7697C"/>
    <w:rsid w:val="00B77021"/>
    <w:rsid w:val="00B770D3"/>
    <w:rsid w:val="00B7797B"/>
    <w:rsid w:val="00B77EEA"/>
    <w:rsid w:val="00B8009B"/>
    <w:rsid w:val="00B80119"/>
    <w:rsid w:val="00B8091F"/>
    <w:rsid w:val="00B80AAF"/>
    <w:rsid w:val="00B80E4B"/>
    <w:rsid w:val="00B81D5F"/>
    <w:rsid w:val="00B81ED4"/>
    <w:rsid w:val="00B83755"/>
    <w:rsid w:val="00B839A4"/>
    <w:rsid w:val="00B84A30"/>
    <w:rsid w:val="00B85C7D"/>
    <w:rsid w:val="00B86633"/>
    <w:rsid w:val="00B86B7C"/>
    <w:rsid w:val="00B87029"/>
    <w:rsid w:val="00B87086"/>
    <w:rsid w:val="00B87142"/>
    <w:rsid w:val="00B87458"/>
    <w:rsid w:val="00B87904"/>
    <w:rsid w:val="00B879CF"/>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AA"/>
    <w:rsid w:val="00B93ECF"/>
    <w:rsid w:val="00B94CF5"/>
    <w:rsid w:val="00B94FA5"/>
    <w:rsid w:val="00B9584A"/>
    <w:rsid w:val="00B96110"/>
    <w:rsid w:val="00B96379"/>
    <w:rsid w:val="00B96392"/>
    <w:rsid w:val="00B965BC"/>
    <w:rsid w:val="00BA0292"/>
    <w:rsid w:val="00BA02A9"/>
    <w:rsid w:val="00BA0B8C"/>
    <w:rsid w:val="00BA0C42"/>
    <w:rsid w:val="00BA0CF6"/>
    <w:rsid w:val="00BA0E95"/>
    <w:rsid w:val="00BA1125"/>
    <w:rsid w:val="00BA1270"/>
    <w:rsid w:val="00BA143B"/>
    <w:rsid w:val="00BA172A"/>
    <w:rsid w:val="00BA1849"/>
    <w:rsid w:val="00BA2429"/>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FAF"/>
    <w:rsid w:val="00BB0089"/>
    <w:rsid w:val="00BB04C0"/>
    <w:rsid w:val="00BB08BE"/>
    <w:rsid w:val="00BB0922"/>
    <w:rsid w:val="00BB0BA6"/>
    <w:rsid w:val="00BB0E40"/>
    <w:rsid w:val="00BB10FE"/>
    <w:rsid w:val="00BB152C"/>
    <w:rsid w:val="00BB16DD"/>
    <w:rsid w:val="00BB288F"/>
    <w:rsid w:val="00BB2BA4"/>
    <w:rsid w:val="00BB2CD5"/>
    <w:rsid w:val="00BB3048"/>
    <w:rsid w:val="00BB3327"/>
    <w:rsid w:val="00BB3623"/>
    <w:rsid w:val="00BB3981"/>
    <w:rsid w:val="00BB3C99"/>
    <w:rsid w:val="00BB471D"/>
    <w:rsid w:val="00BB5478"/>
    <w:rsid w:val="00BB556E"/>
    <w:rsid w:val="00BB5CAB"/>
    <w:rsid w:val="00BB6085"/>
    <w:rsid w:val="00BB64DE"/>
    <w:rsid w:val="00BB6949"/>
    <w:rsid w:val="00BB6BD0"/>
    <w:rsid w:val="00BB6CE7"/>
    <w:rsid w:val="00BB71F5"/>
    <w:rsid w:val="00BB7836"/>
    <w:rsid w:val="00BC0548"/>
    <w:rsid w:val="00BC0653"/>
    <w:rsid w:val="00BC0F85"/>
    <w:rsid w:val="00BC1035"/>
    <w:rsid w:val="00BC163F"/>
    <w:rsid w:val="00BC16EA"/>
    <w:rsid w:val="00BC1759"/>
    <w:rsid w:val="00BC18F5"/>
    <w:rsid w:val="00BC1B28"/>
    <w:rsid w:val="00BC1D85"/>
    <w:rsid w:val="00BC24E5"/>
    <w:rsid w:val="00BC2802"/>
    <w:rsid w:val="00BC2C45"/>
    <w:rsid w:val="00BC2D37"/>
    <w:rsid w:val="00BC2DEA"/>
    <w:rsid w:val="00BC3D89"/>
    <w:rsid w:val="00BC3F25"/>
    <w:rsid w:val="00BC4295"/>
    <w:rsid w:val="00BC53AF"/>
    <w:rsid w:val="00BC54BF"/>
    <w:rsid w:val="00BC5681"/>
    <w:rsid w:val="00BC5A2E"/>
    <w:rsid w:val="00BC5BF3"/>
    <w:rsid w:val="00BC64D6"/>
    <w:rsid w:val="00BC6D8B"/>
    <w:rsid w:val="00BC7249"/>
    <w:rsid w:val="00BC7261"/>
    <w:rsid w:val="00BC737C"/>
    <w:rsid w:val="00BC7580"/>
    <w:rsid w:val="00BC7BF1"/>
    <w:rsid w:val="00BD002A"/>
    <w:rsid w:val="00BD09D3"/>
    <w:rsid w:val="00BD1994"/>
    <w:rsid w:val="00BD1ABE"/>
    <w:rsid w:val="00BD2379"/>
    <w:rsid w:val="00BD2690"/>
    <w:rsid w:val="00BD29CE"/>
    <w:rsid w:val="00BD2B63"/>
    <w:rsid w:val="00BD2F4A"/>
    <w:rsid w:val="00BD340C"/>
    <w:rsid w:val="00BD3834"/>
    <w:rsid w:val="00BD38F2"/>
    <w:rsid w:val="00BD3F74"/>
    <w:rsid w:val="00BD3FB1"/>
    <w:rsid w:val="00BD433F"/>
    <w:rsid w:val="00BD4751"/>
    <w:rsid w:val="00BD49BF"/>
    <w:rsid w:val="00BD5102"/>
    <w:rsid w:val="00BD5B54"/>
    <w:rsid w:val="00BD5BA6"/>
    <w:rsid w:val="00BD60F7"/>
    <w:rsid w:val="00BD63BD"/>
    <w:rsid w:val="00BD65C6"/>
    <w:rsid w:val="00BD688A"/>
    <w:rsid w:val="00BD7D6A"/>
    <w:rsid w:val="00BE01E7"/>
    <w:rsid w:val="00BE0392"/>
    <w:rsid w:val="00BE0D31"/>
    <w:rsid w:val="00BE0EA6"/>
    <w:rsid w:val="00BE0EB5"/>
    <w:rsid w:val="00BE0EC3"/>
    <w:rsid w:val="00BE147E"/>
    <w:rsid w:val="00BE2268"/>
    <w:rsid w:val="00BE231D"/>
    <w:rsid w:val="00BE24E7"/>
    <w:rsid w:val="00BE27F6"/>
    <w:rsid w:val="00BE2ADD"/>
    <w:rsid w:val="00BE31B2"/>
    <w:rsid w:val="00BE33D1"/>
    <w:rsid w:val="00BE3C85"/>
    <w:rsid w:val="00BE498B"/>
    <w:rsid w:val="00BE4A93"/>
    <w:rsid w:val="00BE4D93"/>
    <w:rsid w:val="00BE4FDB"/>
    <w:rsid w:val="00BE5286"/>
    <w:rsid w:val="00BE5F04"/>
    <w:rsid w:val="00BE6DD2"/>
    <w:rsid w:val="00BE6DFC"/>
    <w:rsid w:val="00BE70DA"/>
    <w:rsid w:val="00BE7663"/>
    <w:rsid w:val="00BE77AF"/>
    <w:rsid w:val="00BF036C"/>
    <w:rsid w:val="00BF0F54"/>
    <w:rsid w:val="00BF1516"/>
    <w:rsid w:val="00BF180C"/>
    <w:rsid w:val="00BF1C08"/>
    <w:rsid w:val="00BF1E72"/>
    <w:rsid w:val="00BF2049"/>
    <w:rsid w:val="00BF229B"/>
    <w:rsid w:val="00BF2449"/>
    <w:rsid w:val="00BF2534"/>
    <w:rsid w:val="00BF3A9E"/>
    <w:rsid w:val="00BF3BC0"/>
    <w:rsid w:val="00BF3CD1"/>
    <w:rsid w:val="00BF43C5"/>
    <w:rsid w:val="00BF5783"/>
    <w:rsid w:val="00BF58BB"/>
    <w:rsid w:val="00BF59BF"/>
    <w:rsid w:val="00BF624C"/>
    <w:rsid w:val="00BF64EA"/>
    <w:rsid w:val="00BF665E"/>
    <w:rsid w:val="00BF686C"/>
    <w:rsid w:val="00BF6F2F"/>
    <w:rsid w:val="00BF726C"/>
    <w:rsid w:val="00BF7AD5"/>
    <w:rsid w:val="00C0008C"/>
    <w:rsid w:val="00C002C2"/>
    <w:rsid w:val="00C006CA"/>
    <w:rsid w:val="00C00A3A"/>
    <w:rsid w:val="00C012DD"/>
    <w:rsid w:val="00C015E6"/>
    <w:rsid w:val="00C018D6"/>
    <w:rsid w:val="00C01DDF"/>
    <w:rsid w:val="00C027D4"/>
    <w:rsid w:val="00C02876"/>
    <w:rsid w:val="00C02B2B"/>
    <w:rsid w:val="00C02F61"/>
    <w:rsid w:val="00C031FA"/>
    <w:rsid w:val="00C03AA0"/>
    <w:rsid w:val="00C03D8A"/>
    <w:rsid w:val="00C04388"/>
    <w:rsid w:val="00C0481C"/>
    <w:rsid w:val="00C04829"/>
    <w:rsid w:val="00C04CEA"/>
    <w:rsid w:val="00C04FBC"/>
    <w:rsid w:val="00C051BC"/>
    <w:rsid w:val="00C051F0"/>
    <w:rsid w:val="00C0564A"/>
    <w:rsid w:val="00C060E0"/>
    <w:rsid w:val="00C06DBB"/>
    <w:rsid w:val="00C06E5C"/>
    <w:rsid w:val="00C06EBF"/>
    <w:rsid w:val="00C072EF"/>
    <w:rsid w:val="00C0762D"/>
    <w:rsid w:val="00C07844"/>
    <w:rsid w:val="00C10413"/>
    <w:rsid w:val="00C107FC"/>
    <w:rsid w:val="00C10C3E"/>
    <w:rsid w:val="00C10CFC"/>
    <w:rsid w:val="00C11188"/>
    <w:rsid w:val="00C1169A"/>
    <w:rsid w:val="00C1181C"/>
    <w:rsid w:val="00C11D79"/>
    <w:rsid w:val="00C121C7"/>
    <w:rsid w:val="00C12B8D"/>
    <w:rsid w:val="00C12C7C"/>
    <w:rsid w:val="00C12CC5"/>
    <w:rsid w:val="00C12D62"/>
    <w:rsid w:val="00C12E28"/>
    <w:rsid w:val="00C12F6C"/>
    <w:rsid w:val="00C13052"/>
    <w:rsid w:val="00C131C5"/>
    <w:rsid w:val="00C13226"/>
    <w:rsid w:val="00C1347F"/>
    <w:rsid w:val="00C137B4"/>
    <w:rsid w:val="00C13854"/>
    <w:rsid w:val="00C14095"/>
    <w:rsid w:val="00C14481"/>
    <w:rsid w:val="00C1451C"/>
    <w:rsid w:val="00C14B09"/>
    <w:rsid w:val="00C14F32"/>
    <w:rsid w:val="00C15F5E"/>
    <w:rsid w:val="00C16187"/>
    <w:rsid w:val="00C16391"/>
    <w:rsid w:val="00C1639B"/>
    <w:rsid w:val="00C16901"/>
    <w:rsid w:val="00C17855"/>
    <w:rsid w:val="00C1797F"/>
    <w:rsid w:val="00C179F2"/>
    <w:rsid w:val="00C17A3E"/>
    <w:rsid w:val="00C17D07"/>
    <w:rsid w:val="00C200CC"/>
    <w:rsid w:val="00C2063C"/>
    <w:rsid w:val="00C20703"/>
    <w:rsid w:val="00C20753"/>
    <w:rsid w:val="00C20AC9"/>
    <w:rsid w:val="00C20ACE"/>
    <w:rsid w:val="00C20C06"/>
    <w:rsid w:val="00C20FA9"/>
    <w:rsid w:val="00C20FDD"/>
    <w:rsid w:val="00C212B7"/>
    <w:rsid w:val="00C216DE"/>
    <w:rsid w:val="00C22332"/>
    <w:rsid w:val="00C23519"/>
    <w:rsid w:val="00C23AE8"/>
    <w:rsid w:val="00C24729"/>
    <w:rsid w:val="00C24A50"/>
    <w:rsid w:val="00C24AC0"/>
    <w:rsid w:val="00C24D48"/>
    <w:rsid w:val="00C252E7"/>
    <w:rsid w:val="00C25771"/>
    <w:rsid w:val="00C25CC1"/>
    <w:rsid w:val="00C2617F"/>
    <w:rsid w:val="00C261D3"/>
    <w:rsid w:val="00C267B1"/>
    <w:rsid w:val="00C268A1"/>
    <w:rsid w:val="00C27360"/>
    <w:rsid w:val="00C277FC"/>
    <w:rsid w:val="00C30533"/>
    <w:rsid w:val="00C30B14"/>
    <w:rsid w:val="00C30EF4"/>
    <w:rsid w:val="00C30F0F"/>
    <w:rsid w:val="00C313F3"/>
    <w:rsid w:val="00C3180B"/>
    <w:rsid w:val="00C31E4D"/>
    <w:rsid w:val="00C33465"/>
    <w:rsid w:val="00C33D11"/>
    <w:rsid w:val="00C34ACA"/>
    <w:rsid w:val="00C35B5D"/>
    <w:rsid w:val="00C35D77"/>
    <w:rsid w:val="00C36228"/>
    <w:rsid w:val="00C36296"/>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344F"/>
    <w:rsid w:val="00C43FCD"/>
    <w:rsid w:val="00C44070"/>
    <w:rsid w:val="00C4407C"/>
    <w:rsid w:val="00C44BF6"/>
    <w:rsid w:val="00C459F1"/>
    <w:rsid w:val="00C45A32"/>
    <w:rsid w:val="00C45BAF"/>
    <w:rsid w:val="00C461E3"/>
    <w:rsid w:val="00C463B8"/>
    <w:rsid w:val="00C46641"/>
    <w:rsid w:val="00C46654"/>
    <w:rsid w:val="00C46AC1"/>
    <w:rsid w:val="00C470C1"/>
    <w:rsid w:val="00C47234"/>
    <w:rsid w:val="00C474EF"/>
    <w:rsid w:val="00C47895"/>
    <w:rsid w:val="00C47A05"/>
    <w:rsid w:val="00C47BAE"/>
    <w:rsid w:val="00C47CF7"/>
    <w:rsid w:val="00C50007"/>
    <w:rsid w:val="00C5021B"/>
    <w:rsid w:val="00C50A81"/>
    <w:rsid w:val="00C50B01"/>
    <w:rsid w:val="00C50C27"/>
    <w:rsid w:val="00C50D4F"/>
    <w:rsid w:val="00C50FE9"/>
    <w:rsid w:val="00C5114B"/>
    <w:rsid w:val="00C51720"/>
    <w:rsid w:val="00C526A1"/>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B4E"/>
    <w:rsid w:val="00C56F86"/>
    <w:rsid w:val="00C573DA"/>
    <w:rsid w:val="00C57818"/>
    <w:rsid w:val="00C57E2D"/>
    <w:rsid w:val="00C57F16"/>
    <w:rsid w:val="00C60035"/>
    <w:rsid w:val="00C605F5"/>
    <w:rsid w:val="00C60DC1"/>
    <w:rsid w:val="00C6120A"/>
    <w:rsid w:val="00C61556"/>
    <w:rsid w:val="00C6156F"/>
    <w:rsid w:val="00C617C2"/>
    <w:rsid w:val="00C61873"/>
    <w:rsid w:val="00C61C9C"/>
    <w:rsid w:val="00C61CF0"/>
    <w:rsid w:val="00C62272"/>
    <w:rsid w:val="00C622DB"/>
    <w:rsid w:val="00C62447"/>
    <w:rsid w:val="00C627B1"/>
    <w:rsid w:val="00C63108"/>
    <w:rsid w:val="00C633CC"/>
    <w:rsid w:val="00C633DF"/>
    <w:rsid w:val="00C6357A"/>
    <w:rsid w:val="00C63770"/>
    <w:rsid w:val="00C63B17"/>
    <w:rsid w:val="00C640D1"/>
    <w:rsid w:val="00C643EE"/>
    <w:rsid w:val="00C6478A"/>
    <w:rsid w:val="00C649A1"/>
    <w:rsid w:val="00C64A57"/>
    <w:rsid w:val="00C64D48"/>
    <w:rsid w:val="00C65203"/>
    <w:rsid w:val="00C6526B"/>
    <w:rsid w:val="00C65E3B"/>
    <w:rsid w:val="00C66759"/>
    <w:rsid w:val="00C66C25"/>
    <w:rsid w:val="00C66F92"/>
    <w:rsid w:val="00C671B8"/>
    <w:rsid w:val="00C676D9"/>
    <w:rsid w:val="00C67864"/>
    <w:rsid w:val="00C67B87"/>
    <w:rsid w:val="00C67E9B"/>
    <w:rsid w:val="00C67EE1"/>
    <w:rsid w:val="00C7008F"/>
    <w:rsid w:val="00C7023F"/>
    <w:rsid w:val="00C70341"/>
    <w:rsid w:val="00C70529"/>
    <w:rsid w:val="00C70961"/>
    <w:rsid w:val="00C71939"/>
    <w:rsid w:val="00C71D63"/>
    <w:rsid w:val="00C71D65"/>
    <w:rsid w:val="00C723A9"/>
    <w:rsid w:val="00C726CC"/>
    <w:rsid w:val="00C72CBB"/>
    <w:rsid w:val="00C72CF6"/>
    <w:rsid w:val="00C72F23"/>
    <w:rsid w:val="00C73295"/>
    <w:rsid w:val="00C73641"/>
    <w:rsid w:val="00C73D2B"/>
    <w:rsid w:val="00C73EBA"/>
    <w:rsid w:val="00C7407B"/>
    <w:rsid w:val="00C7408B"/>
    <w:rsid w:val="00C742A1"/>
    <w:rsid w:val="00C74BA9"/>
    <w:rsid w:val="00C74F6A"/>
    <w:rsid w:val="00C758A5"/>
    <w:rsid w:val="00C766FF"/>
    <w:rsid w:val="00C76752"/>
    <w:rsid w:val="00C77240"/>
    <w:rsid w:val="00C7762A"/>
    <w:rsid w:val="00C77816"/>
    <w:rsid w:val="00C77C70"/>
    <w:rsid w:val="00C77DBC"/>
    <w:rsid w:val="00C77DC4"/>
    <w:rsid w:val="00C77F76"/>
    <w:rsid w:val="00C8004C"/>
    <w:rsid w:val="00C800FA"/>
    <w:rsid w:val="00C80264"/>
    <w:rsid w:val="00C804D8"/>
    <w:rsid w:val="00C80CB6"/>
    <w:rsid w:val="00C80FCD"/>
    <w:rsid w:val="00C81E7E"/>
    <w:rsid w:val="00C82620"/>
    <w:rsid w:val="00C82D0D"/>
    <w:rsid w:val="00C830C8"/>
    <w:rsid w:val="00C836DC"/>
    <w:rsid w:val="00C83A20"/>
    <w:rsid w:val="00C83A63"/>
    <w:rsid w:val="00C83D6A"/>
    <w:rsid w:val="00C84B16"/>
    <w:rsid w:val="00C84CAC"/>
    <w:rsid w:val="00C85176"/>
    <w:rsid w:val="00C859DB"/>
    <w:rsid w:val="00C85BD8"/>
    <w:rsid w:val="00C86357"/>
    <w:rsid w:val="00C865EF"/>
    <w:rsid w:val="00C86694"/>
    <w:rsid w:val="00C869B7"/>
    <w:rsid w:val="00C8703C"/>
    <w:rsid w:val="00C87491"/>
    <w:rsid w:val="00C87F0D"/>
    <w:rsid w:val="00C87F1F"/>
    <w:rsid w:val="00C9057C"/>
    <w:rsid w:val="00C906F4"/>
    <w:rsid w:val="00C90AF3"/>
    <w:rsid w:val="00C90B2A"/>
    <w:rsid w:val="00C91007"/>
    <w:rsid w:val="00C9199C"/>
    <w:rsid w:val="00C91F69"/>
    <w:rsid w:val="00C92544"/>
    <w:rsid w:val="00C92F54"/>
    <w:rsid w:val="00C93685"/>
    <w:rsid w:val="00C93AD1"/>
    <w:rsid w:val="00C93B56"/>
    <w:rsid w:val="00C93C4E"/>
    <w:rsid w:val="00C9432D"/>
    <w:rsid w:val="00C949BD"/>
    <w:rsid w:val="00C94F3B"/>
    <w:rsid w:val="00C95202"/>
    <w:rsid w:val="00C95341"/>
    <w:rsid w:val="00C955F7"/>
    <w:rsid w:val="00C958F2"/>
    <w:rsid w:val="00C96BE9"/>
    <w:rsid w:val="00C96CB0"/>
    <w:rsid w:val="00C96EC6"/>
    <w:rsid w:val="00C96F3D"/>
    <w:rsid w:val="00C971B7"/>
    <w:rsid w:val="00C976DF"/>
    <w:rsid w:val="00C97F23"/>
    <w:rsid w:val="00C97F38"/>
    <w:rsid w:val="00CA0133"/>
    <w:rsid w:val="00CA0313"/>
    <w:rsid w:val="00CA0314"/>
    <w:rsid w:val="00CA0861"/>
    <w:rsid w:val="00CA09D9"/>
    <w:rsid w:val="00CA13C0"/>
    <w:rsid w:val="00CA157D"/>
    <w:rsid w:val="00CA1912"/>
    <w:rsid w:val="00CA1AB5"/>
    <w:rsid w:val="00CA2AD0"/>
    <w:rsid w:val="00CA2D18"/>
    <w:rsid w:val="00CA2FE9"/>
    <w:rsid w:val="00CA32FE"/>
    <w:rsid w:val="00CA343B"/>
    <w:rsid w:val="00CA34C7"/>
    <w:rsid w:val="00CA3781"/>
    <w:rsid w:val="00CA41AE"/>
    <w:rsid w:val="00CA42D5"/>
    <w:rsid w:val="00CA4843"/>
    <w:rsid w:val="00CA4A98"/>
    <w:rsid w:val="00CA4B3E"/>
    <w:rsid w:val="00CA4E8D"/>
    <w:rsid w:val="00CA5495"/>
    <w:rsid w:val="00CA558C"/>
    <w:rsid w:val="00CA6490"/>
    <w:rsid w:val="00CA650E"/>
    <w:rsid w:val="00CA662A"/>
    <w:rsid w:val="00CA73B4"/>
    <w:rsid w:val="00CA79C7"/>
    <w:rsid w:val="00CB00CF"/>
    <w:rsid w:val="00CB02A7"/>
    <w:rsid w:val="00CB07B3"/>
    <w:rsid w:val="00CB0E3A"/>
    <w:rsid w:val="00CB0E98"/>
    <w:rsid w:val="00CB0FD9"/>
    <w:rsid w:val="00CB12E3"/>
    <w:rsid w:val="00CB132D"/>
    <w:rsid w:val="00CB1347"/>
    <w:rsid w:val="00CB144E"/>
    <w:rsid w:val="00CB155A"/>
    <w:rsid w:val="00CB1C15"/>
    <w:rsid w:val="00CB2A1E"/>
    <w:rsid w:val="00CB2C5A"/>
    <w:rsid w:val="00CB2C83"/>
    <w:rsid w:val="00CB351D"/>
    <w:rsid w:val="00CB364E"/>
    <w:rsid w:val="00CB38A3"/>
    <w:rsid w:val="00CB3EA3"/>
    <w:rsid w:val="00CB416F"/>
    <w:rsid w:val="00CB41CC"/>
    <w:rsid w:val="00CB4443"/>
    <w:rsid w:val="00CB4AE5"/>
    <w:rsid w:val="00CB4BBE"/>
    <w:rsid w:val="00CB4F5A"/>
    <w:rsid w:val="00CB5292"/>
    <w:rsid w:val="00CB5460"/>
    <w:rsid w:val="00CB57AB"/>
    <w:rsid w:val="00CB5857"/>
    <w:rsid w:val="00CB5BB3"/>
    <w:rsid w:val="00CB6524"/>
    <w:rsid w:val="00CB670B"/>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376"/>
    <w:rsid w:val="00CC34E0"/>
    <w:rsid w:val="00CC34E6"/>
    <w:rsid w:val="00CC35F5"/>
    <w:rsid w:val="00CC371D"/>
    <w:rsid w:val="00CC3790"/>
    <w:rsid w:val="00CC3C68"/>
    <w:rsid w:val="00CC3D95"/>
    <w:rsid w:val="00CC3DB3"/>
    <w:rsid w:val="00CC465C"/>
    <w:rsid w:val="00CC49E1"/>
    <w:rsid w:val="00CC50B4"/>
    <w:rsid w:val="00CC5237"/>
    <w:rsid w:val="00CC554C"/>
    <w:rsid w:val="00CC5603"/>
    <w:rsid w:val="00CC5E17"/>
    <w:rsid w:val="00CC60E5"/>
    <w:rsid w:val="00CC6C6D"/>
    <w:rsid w:val="00CC7718"/>
    <w:rsid w:val="00CC7862"/>
    <w:rsid w:val="00CC789D"/>
    <w:rsid w:val="00CD0F0C"/>
    <w:rsid w:val="00CD15AD"/>
    <w:rsid w:val="00CD1828"/>
    <w:rsid w:val="00CD1992"/>
    <w:rsid w:val="00CD1C02"/>
    <w:rsid w:val="00CD237E"/>
    <w:rsid w:val="00CD24EF"/>
    <w:rsid w:val="00CD28EE"/>
    <w:rsid w:val="00CD2C3B"/>
    <w:rsid w:val="00CD32BF"/>
    <w:rsid w:val="00CD36ED"/>
    <w:rsid w:val="00CD3A16"/>
    <w:rsid w:val="00CD4E42"/>
    <w:rsid w:val="00CD52FC"/>
    <w:rsid w:val="00CD56BC"/>
    <w:rsid w:val="00CD56E3"/>
    <w:rsid w:val="00CD58CE"/>
    <w:rsid w:val="00CD5A3B"/>
    <w:rsid w:val="00CD5F71"/>
    <w:rsid w:val="00CD5FCB"/>
    <w:rsid w:val="00CD6238"/>
    <w:rsid w:val="00CD6BAB"/>
    <w:rsid w:val="00CD6D17"/>
    <w:rsid w:val="00CD7838"/>
    <w:rsid w:val="00CD7999"/>
    <w:rsid w:val="00CD7A67"/>
    <w:rsid w:val="00CD7C7E"/>
    <w:rsid w:val="00CD7F7A"/>
    <w:rsid w:val="00CE0731"/>
    <w:rsid w:val="00CE0854"/>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45E5"/>
    <w:rsid w:val="00CE4616"/>
    <w:rsid w:val="00CE510D"/>
    <w:rsid w:val="00CE538D"/>
    <w:rsid w:val="00CE5D0B"/>
    <w:rsid w:val="00CE5E6A"/>
    <w:rsid w:val="00CE5EA4"/>
    <w:rsid w:val="00CE65AD"/>
    <w:rsid w:val="00CE6CE2"/>
    <w:rsid w:val="00CE72B2"/>
    <w:rsid w:val="00CE73D4"/>
    <w:rsid w:val="00CE77FB"/>
    <w:rsid w:val="00CE786A"/>
    <w:rsid w:val="00CF1288"/>
    <w:rsid w:val="00CF1C76"/>
    <w:rsid w:val="00CF27F0"/>
    <w:rsid w:val="00CF280F"/>
    <w:rsid w:val="00CF28DB"/>
    <w:rsid w:val="00CF2DDE"/>
    <w:rsid w:val="00CF2F46"/>
    <w:rsid w:val="00CF31C7"/>
    <w:rsid w:val="00CF36A7"/>
    <w:rsid w:val="00CF3D2E"/>
    <w:rsid w:val="00CF3E62"/>
    <w:rsid w:val="00CF46F5"/>
    <w:rsid w:val="00CF5243"/>
    <w:rsid w:val="00CF5425"/>
    <w:rsid w:val="00CF5A17"/>
    <w:rsid w:val="00CF5A41"/>
    <w:rsid w:val="00CF681E"/>
    <w:rsid w:val="00CF68B2"/>
    <w:rsid w:val="00CF6B8C"/>
    <w:rsid w:val="00CF6DE5"/>
    <w:rsid w:val="00CF6EC4"/>
    <w:rsid w:val="00CF7017"/>
    <w:rsid w:val="00CF7089"/>
    <w:rsid w:val="00CF7295"/>
    <w:rsid w:val="00CF72C0"/>
    <w:rsid w:val="00CF72C5"/>
    <w:rsid w:val="00CF7D81"/>
    <w:rsid w:val="00CF7EF6"/>
    <w:rsid w:val="00D002C5"/>
    <w:rsid w:val="00D00495"/>
    <w:rsid w:val="00D00629"/>
    <w:rsid w:val="00D00926"/>
    <w:rsid w:val="00D00DA5"/>
    <w:rsid w:val="00D00DDB"/>
    <w:rsid w:val="00D0123D"/>
    <w:rsid w:val="00D016A3"/>
    <w:rsid w:val="00D019A4"/>
    <w:rsid w:val="00D01C68"/>
    <w:rsid w:val="00D02C27"/>
    <w:rsid w:val="00D02FB7"/>
    <w:rsid w:val="00D032E8"/>
    <w:rsid w:val="00D038D4"/>
    <w:rsid w:val="00D038F5"/>
    <w:rsid w:val="00D03A94"/>
    <w:rsid w:val="00D03C6A"/>
    <w:rsid w:val="00D03F99"/>
    <w:rsid w:val="00D040B3"/>
    <w:rsid w:val="00D053CB"/>
    <w:rsid w:val="00D05426"/>
    <w:rsid w:val="00D0544F"/>
    <w:rsid w:val="00D063AB"/>
    <w:rsid w:val="00D063DF"/>
    <w:rsid w:val="00D066A2"/>
    <w:rsid w:val="00D06B5F"/>
    <w:rsid w:val="00D07A95"/>
    <w:rsid w:val="00D07DEB"/>
    <w:rsid w:val="00D10716"/>
    <w:rsid w:val="00D10AFD"/>
    <w:rsid w:val="00D11341"/>
    <w:rsid w:val="00D11564"/>
    <w:rsid w:val="00D11924"/>
    <w:rsid w:val="00D11FD7"/>
    <w:rsid w:val="00D12137"/>
    <w:rsid w:val="00D12B8C"/>
    <w:rsid w:val="00D12D44"/>
    <w:rsid w:val="00D12E35"/>
    <w:rsid w:val="00D13234"/>
    <w:rsid w:val="00D13821"/>
    <w:rsid w:val="00D13C9D"/>
    <w:rsid w:val="00D13CFA"/>
    <w:rsid w:val="00D1406F"/>
    <w:rsid w:val="00D149B7"/>
    <w:rsid w:val="00D1517A"/>
    <w:rsid w:val="00D154EF"/>
    <w:rsid w:val="00D1569A"/>
    <w:rsid w:val="00D15A33"/>
    <w:rsid w:val="00D15D01"/>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2335"/>
    <w:rsid w:val="00D2250A"/>
    <w:rsid w:val="00D22980"/>
    <w:rsid w:val="00D22E11"/>
    <w:rsid w:val="00D230FA"/>
    <w:rsid w:val="00D231EC"/>
    <w:rsid w:val="00D23720"/>
    <w:rsid w:val="00D24052"/>
    <w:rsid w:val="00D241DE"/>
    <w:rsid w:val="00D245A0"/>
    <w:rsid w:val="00D24710"/>
    <w:rsid w:val="00D24A96"/>
    <w:rsid w:val="00D24ADE"/>
    <w:rsid w:val="00D24CFA"/>
    <w:rsid w:val="00D24FD6"/>
    <w:rsid w:val="00D254F4"/>
    <w:rsid w:val="00D25682"/>
    <w:rsid w:val="00D25C5C"/>
    <w:rsid w:val="00D25E63"/>
    <w:rsid w:val="00D260AE"/>
    <w:rsid w:val="00D260DF"/>
    <w:rsid w:val="00D264FF"/>
    <w:rsid w:val="00D2682C"/>
    <w:rsid w:val="00D26E3D"/>
    <w:rsid w:val="00D301A5"/>
    <w:rsid w:val="00D301FC"/>
    <w:rsid w:val="00D30345"/>
    <w:rsid w:val="00D30500"/>
    <w:rsid w:val="00D30872"/>
    <w:rsid w:val="00D30EE8"/>
    <w:rsid w:val="00D31CA1"/>
    <w:rsid w:val="00D322F0"/>
    <w:rsid w:val="00D32587"/>
    <w:rsid w:val="00D3273C"/>
    <w:rsid w:val="00D33259"/>
    <w:rsid w:val="00D334A3"/>
    <w:rsid w:val="00D33551"/>
    <w:rsid w:val="00D336AF"/>
    <w:rsid w:val="00D337F4"/>
    <w:rsid w:val="00D33A89"/>
    <w:rsid w:val="00D343D8"/>
    <w:rsid w:val="00D34990"/>
    <w:rsid w:val="00D34AE0"/>
    <w:rsid w:val="00D34CDA"/>
    <w:rsid w:val="00D350BD"/>
    <w:rsid w:val="00D352C5"/>
    <w:rsid w:val="00D358D8"/>
    <w:rsid w:val="00D36106"/>
    <w:rsid w:val="00D36A47"/>
    <w:rsid w:val="00D36D4B"/>
    <w:rsid w:val="00D36F67"/>
    <w:rsid w:val="00D37202"/>
    <w:rsid w:val="00D372BF"/>
    <w:rsid w:val="00D37614"/>
    <w:rsid w:val="00D37760"/>
    <w:rsid w:val="00D37C87"/>
    <w:rsid w:val="00D37DF0"/>
    <w:rsid w:val="00D402A7"/>
    <w:rsid w:val="00D40903"/>
    <w:rsid w:val="00D40B57"/>
    <w:rsid w:val="00D416DA"/>
    <w:rsid w:val="00D41CA9"/>
    <w:rsid w:val="00D420BB"/>
    <w:rsid w:val="00D42E9F"/>
    <w:rsid w:val="00D43327"/>
    <w:rsid w:val="00D43453"/>
    <w:rsid w:val="00D435A9"/>
    <w:rsid w:val="00D43990"/>
    <w:rsid w:val="00D439B1"/>
    <w:rsid w:val="00D44199"/>
    <w:rsid w:val="00D44492"/>
    <w:rsid w:val="00D45D90"/>
    <w:rsid w:val="00D45E9F"/>
    <w:rsid w:val="00D46094"/>
    <w:rsid w:val="00D46CB5"/>
    <w:rsid w:val="00D47343"/>
    <w:rsid w:val="00D47471"/>
    <w:rsid w:val="00D475B7"/>
    <w:rsid w:val="00D47E9E"/>
    <w:rsid w:val="00D47FA7"/>
    <w:rsid w:val="00D50474"/>
    <w:rsid w:val="00D504AC"/>
    <w:rsid w:val="00D5086E"/>
    <w:rsid w:val="00D51ACD"/>
    <w:rsid w:val="00D51F2F"/>
    <w:rsid w:val="00D524C0"/>
    <w:rsid w:val="00D52B18"/>
    <w:rsid w:val="00D52E28"/>
    <w:rsid w:val="00D53119"/>
    <w:rsid w:val="00D534B4"/>
    <w:rsid w:val="00D536E4"/>
    <w:rsid w:val="00D537D1"/>
    <w:rsid w:val="00D53A2F"/>
    <w:rsid w:val="00D5420A"/>
    <w:rsid w:val="00D54254"/>
    <w:rsid w:val="00D548D8"/>
    <w:rsid w:val="00D54E7C"/>
    <w:rsid w:val="00D54FC2"/>
    <w:rsid w:val="00D55180"/>
    <w:rsid w:val="00D554B6"/>
    <w:rsid w:val="00D55984"/>
    <w:rsid w:val="00D5606F"/>
    <w:rsid w:val="00D5614D"/>
    <w:rsid w:val="00D571FE"/>
    <w:rsid w:val="00D57516"/>
    <w:rsid w:val="00D578A1"/>
    <w:rsid w:val="00D57AE1"/>
    <w:rsid w:val="00D603B7"/>
    <w:rsid w:val="00D60684"/>
    <w:rsid w:val="00D60729"/>
    <w:rsid w:val="00D612F5"/>
    <w:rsid w:val="00D61657"/>
    <w:rsid w:val="00D619BB"/>
    <w:rsid w:val="00D61FBD"/>
    <w:rsid w:val="00D62027"/>
    <w:rsid w:val="00D62205"/>
    <w:rsid w:val="00D62AB8"/>
    <w:rsid w:val="00D62D9E"/>
    <w:rsid w:val="00D62FE8"/>
    <w:rsid w:val="00D634D5"/>
    <w:rsid w:val="00D63A05"/>
    <w:rsid w:val="00D63A88"/>
    <w:rsid w:val="00D6469D"/>
    <w:rsid w:val="00D6488E"/>
    <w:rsid w:val="00D64AA7"/>
    <w:rsid w:val="00D64F4F"/>
    <w:rsid w:val="00D65021"/>
    <w:rsid w:val="00D651EA"/>
    <w:rsid w:val="00D6534C"/>
    <w:rsid w:val="00D65434"/>
    <w:rsid w:val="00D65C4C"/>
    <w:rsid w:val="00D65DE4"/>
    <w:rsid w:val="00D65FBF"/>
    <w:rsid w:val="00D66366"/>
    <w:rsid w:val="00D665D4"/>
    <w:rsid w:val="00D667AA"/>
    <w:rsid w:val="00D66A85"/>
    <w:rsid w:val="00D66E4D"/>
    <w:rsid w:val="00D66E84"/>
    <w:rsid w:val="00D67123"/>
    <w:rsid w:val="00D67691"/>
    <w:rsid w:val="00D702F7"/>
    <w:rsid w:val="00D708F6"/>
    <w:rsid w:val="00D70B8F"/>
    <w:rsid w:val="00D71118"/>
    <w:rsid w:val="00D713D2"/>
    <w:rsid w:val="00D7157C"/>
    <w:rsid w:val="00D71A2A"/>
    <w:rsid w:val="00D71C3E"/>
    <w:rsid w:val="00D71E2C"/>
    <w:rsid w:val="00D71EEC"/>
    <w:rsid w:val="00D71FAE"/>
    <w:rsid w:val="00D72510"/>
    <w:rsid w:val="00D72976"/>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941"/>
    <w:rsid w:val="00D81F83"/>
    <w:rsid w:val="00D821F3"/>
    <w:rsid w:val="00D82CDA"/>
    <w:rsid w:val="00D82EF2"/>
    <w:rsid w:val="00D83123"/>
    <w:rsid w:val="00D83268"/>
    <w:rsid w:val="00D837C1"/>
    <w:rsid w:val="00D838FF"/>
    <w:rsid w:val="00D83D2C"/>
    <w:rsid w:val="00D849CA"/>
    <w:rsid w:val="00D849E6"/>
    <w:rsid w:val="00D855EC"/>
    <w:rsid w:val="00D857EB"/>
    <w:rsid w:val="00D8585C"/>
    <w:rsid w:val="00D858B0"/>
    <w:rsid w:val="00D8597F"/>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D06"/>
    <w:rsid w:val="00D936B9"/>
    <w:rsid w:val="00D93B14"/>
    <w:rsid w:val="00D93B33"/>
    <w:rsid w:val="00D942D7"/>
    <w:rsid w:val="00D946D6"/>
    <w:rsid w:val="00D948F3"/>
    <w:rsid w:val="00D94A4C"/>
    <w:rsid w:val="00D952BE"/>
    <w:rsid w:val="00D95B42"/>
    <w:rsid w:val="00D960EE"/>
    <w:rsid w:val="00D961A8"/>
    <w:rsid w:val="00D9620E"/>
    <w:rsid w:val="00D9626F"/>
    <w:rsid w:val="00D96BE6"/>
    <w:rsid w:val="00D97168"/>
    <w:rsid w:val="00D97671"/>
    <w:rsid w:val="00D97864"/>
    <w:rsid w:val="00D9792E"/>
    <w:rsid w:val="00D97BCA"/>
    <w:rsid w:val="00DA0688"/>
    <w:rsid w:val="00DA1138"/>
    <w:rsid w:val="00DA1198"/>
    <w:rsid w:val="00DA144E"/>
    <w:rsid w:val="00DA1986"/>
    <w:rsid w:val="00DA1C89"/>
    <w:rsid w:val="00DA26DE"/>
    <w:rsid w:val="00DA2D81"/>
    <w:rsid w:val="00DA2FB4"/>
    <w:rsid w:val="00DA2FFF"/>
    <w:rsid w:val="00DA3136"/>
    <w:rsid w:val="00DA3589"/>
    <w:rsid w:val="00DA3A6F"/>
    <w:rsid w:val="00DA3EF1"/>
    <w:rsid w:val="00DA4295"/>
    <w:rsid w:val="00DA4774"/>
    <w:rsid w:val="00DA4A3D"/>
    <w:rsid w:val="00DA4A97"/>
    <w:rsid w:val="00DA4BB7"/>
    <w:rsid w:val="00DA4DAD"/>
    <w:rsid w:val="00DA4F00"/>
    <w:rsid w:val="00DA5812"/>
    <w:rsid w:val="00DA5E34"/>
    <w:rsid w:val="00DA618F"/>
    <w:rsid w:val="00DA646C"/>
    <w:rsid w:val="00DA69DA"/>
    <w:rsid w:val="00DA7242"/>
    <w:rsid w:val="00DB0685"/>
    <w:rsid w:val="00DB0823"/>
    <w:rsid w:val="00DB09A7"/>
    <w:rsid w:val="00DB0C9A"/>
    <w:rsid w:val="00DB14C6"/>
    <w:rsid w:val="00DB1DC2"/>
    <w:rsid w:val="00DB25ED"/>
    <w:rsid w:val="00DB2853"/>
    <w:rsid w:val="00DB2C54"/>
    <w:rsid w:val="00DB2D3A"/>
    <w:rsid w:val="00DB2F04"/>
    <w:rsid w:val="00DB325D"/>
    <w:rsid w:val="00DB3812"/>
    <w:rsid w:val="00DB3A3F"/>
    <w:rsid w:val="00DB3F4F"/>
    <w:rsid w:val="00DB4840"/>
    <w:rsid w:val="00DB5579"/>
    <w:rsid w:val="00DB592B"/>
    <w:rsid w:val="00DB5D71"/>
    <w:rsid w:val="00DB5DBA"/>
    <w:rsid w:val="00DB5E93"/>
    <w:rsid w:val="00DB6766"/>
    <w:rsid w:val="00DB79A6"/>
    <w:rsid w:val="00DC02F0"/>
    <w:rsid w:val="00DC0632"/>
    <w:rsid w:val="00DC0711"/>
    <w:rsid w:val="00DC14DE"/>
    <w:rsid w:val="00DC1997"/>
    <w:rsid w:val="00DC19E5"/>
    <w:rsid w:val="00DC1AF7"/>
    <w:rsid w:val="00DC1F72"/>
    <w:rsid w:val="00DC225B"/>
    <w:rsid w:val="00DC25FE"/>
    <w:rsid w:val="00DC2762"/>
    <w:rsid w:val="00DC2C0C"/>
    <w:rsid w:val="00DC2F9F"/>
    <w:rsid w:val="00DC3287"/>
    <w:rsid w:val="00DC3827"/>
    <w:rsid w:val="00DC3C99"/>
    <w:rsid w:val="00DC3D51"/>
    <w:rsid w:val="00DC3FC0"/>
    <w:rsid w:val="00DC45C8"/>
    <w:rsid w:val="00DC4BFB"/>
    <w:rsid w:val="00DC60BE"/>
    <w:rsid w:val="00DC67F6"/>
    <w:rsid w:val="00DC6B18"/>
    <w:rsid w:val="00DC6C2B"/>
    <w:rsid w:val="00DC6C8B"/>
    <w:rsid w:val="00DC6D36"/>
    <w:rsid w:val="00DC6F79"/>
    <w:rsid w:val="00DC701D"/>
    <w:rsid w:val="00DD0571"/>
    <w:rsid w:val="00DD08F0"/>
    <w:rsid w:val="00DD09EE"/>
    <w:rsid w:val="00DD0A7D"/>
    <w:rsid w:val="00DD0D3F"/>
    <w:rsid w:val="00DD0F91"/>
    <w:rsid w:val="00DD17E3"/>
    <w:rsid w:val="00DD1E73"/>
    <w:rsid w:val="00DD1E96"/>
    <w:rsid w:val="00DD21A6"/>
    <w:rsid w:val="00DD237D"/>
    <w:rsid w:val="00DD2F3F"/>
    <w:rsid w:val="00DD2F9A"/>
    <w:rsid w:val="00DD3058"/>
    <w:rsid w:val="00DD3472"/>
    <w:rsid w:val="00DD35FF"/>
    <w:rsid w:val="00DD3A3E"/>
    <w:rsid w:val="00DD3E86"/>
    <w:rsid w:val="00DD408A"/>
    <w:rsid w:val="00DD4148"/>
    <w:rsid w:val="00DD450B"/>
    <w:rsid w:val="00DD465F"/>
    <w:rsid w:val="00DD4718"/>
    <w:rsid w:val="00DD4B30"/>
    <w:rsid w:val="00DD4D2B"/>
    <w:rsid w:val="00DD5828"/>
    <w:rsid w:val="00DD5A65"/>
    <w:rsid w:val="00DD6A8A"/>
    <w:rsid w:val="00DD7614"/>
    <w:rsid w:val="00DD77E2"/>
    <w:rsid w:val="00DD7832"/>
    <w:rsid w:val="00DE0351"/>
    <w:rsid w:val="00DE051C"/>
    <w:rsid w:val="00DE0815"/>
    <w:rsid w:val="00DE0AA1"/>
    <w:rsid w:val="00DE0D40"/>
    <w:rsid w:val="00DE124C"/>
    <w:rsid w:val="00DE12C1"/>
    <w:rsid w:val="00DE155E"/>
    <w:rsid w:val="00DE1AA2"/>
    <w:rsid w:val="00DE23F7"/>
    <w:rsid w:val="00DE264B"/>
    <w:rsid w:val="00DE267B"/>
    <w:rsid w:val="00DE2B2C"/>
    <w:rsid w:val="00DE2E90"/>
    <w:rsid w:val="00DE2EF9"/>
    <w:rsid w:val="00DE2F09"/>
    <w:rsid w:val="00DE3751"/>
    <w:rsid w:val="00DE3A54"/>
    <w:rsid w:val="00DE3E00"/>
    <w:rsid w:val="00DE4136"/>
    <w:rsid w:val="00DE4435"/>
    <w:rsid w:val="00DE4442"/>
    <w:rsid w:val="00DE4BCB"/>
    <w:rsid w:val="00DE4E7B"/>
    <w:rsid w:val="00DE543E"/>
    <w:rsid w:val="00DE552B"/>
    <w:rsid w:val="00DE66CD"/>
    <w:rsid w:val="00DE67B7"/>
    <w:rsid w:val="00DE6845"/>
    <w:rsid w:val="00DE6CFE"/>
    <w:rsid w:val="00DE703F"/>
    <w:rsid w:val="00DE7830"/>
    <w:rsid w:val="00DE79C0"/>
    <w:rsid w:val="00DE7FE5"/>
    <w:rsid w:val="00DF0385"/>
    <w:rsid w:val="00DF0405"/>
    <w:rsid w:val="00DF0CDC"/>
    <w:rsid w:val="00DF0DA5"/>
    <w:rsid w:val="00DF1412"/>
    <w:rsid w:val="00DF14A4"/>
    <w:rsid w:val="00DF1BF8"/>
    <w:rsid w:val="00DF1D40"/>
    <w:rsid w:val="00DF245F"/>
    <w:rsid w:val="00DF2660"/>
    <w:rsid w:val="00DF26F5"/>
    <w:rsid w:val="00DF2B90"/>
    <w:rsid w:val="00DF2DC1"/>
    <w:rsid w:val="00DF32A9"/>
    <w:rsid w:val="00DF3778"/>
    <w:rsid w:val="00DF39FE"/>
    <w:rsid w:val="00DF3FD5"/>
    <w:rsid w:val="00DF401B"/>
    <w:rsid w:val="00DF40B4"/>
    <w:rsid w:val="00DF4474"/>
    <w:rsid w:val="00DF4626"/>
    <w:rsid w:val="00DF4772"/>
    <w:rsid w:val="00DF48A6"/>
    <w:rsid w:val="00DF4D74"/>
    <w:rsid w:val="00DF4E84"/>
    <w:rsid w:val="00DF53D2"/>
    <w:rsid w:val="00DF557C"/>
    <w:rsid w:val="00DF57FE"/>
    <w:rsid w:val="00DF5DED"/>
    <w:rsid w:val="00DF6179"/>
    <w:rsid w:val="00DF6556"/>
    <w:rsid w:val="00DF67EF"/>
    <w:rsid w:val="00DF6889"/>
    <w:rsid w:val="00DF71ED"/>
    <w:rsid w:val="00DF7253"/>
    <w:rsid w:val="00DF7907"/>
    <w:rsid w:val="00DF7A76"/>
    <w:rsid w:val="00DF7AFB"/>
    <w:rsid w:val="00E001C0"/>
    <w:rsid w:val="00E00956"/>
    <w:rsid w:val="00E009A8"/>
    <w:rsid w:val="00E00C8F"/>
    <w:rsid w:val="00E01D6D"/>
    <w:rsid w:val="00E01FA6"/>
    <w:rsid w:val="00E022E5"/>
    <w:rsid w:val="00E02625"/>
    <w:rsid w:val="00E02B3C"/>
    <w:rsid w:val="00E02D7B"/>
    <w:rsid w:val="00E0339D"/>
    <w:rsid w:val="00E03BE1"/>
    <w:rsid w:val="00E03CE0"/>
    <w:rsid w:val="00E04157"/>
    <w:rsid w:val="00E04795"/>
    <w:rsid w:val="00E04856"/>
    <w:rsid w:val="00E049FE"/>
    <w:rsid w:val="00E04EC5"/>
    <w:rsid w:val="00E05093"/>
    <w:rsid w:val="00E05E40"/>
    <w:rsid w:val="00E06809"/>
    <w:rsid w:val="00E06DD9"/>
    <w:rsid w:val="00E06EF4"/>
    <w:rsid w:val="00E06FC6"/>
    <w:rsid w:val="00E073E3"/>
    <w:rsid w:val="00E07973"/>
    <w:rsid w:val="00E07B9E"/>
    <w:rsid w:val="00E07E6E"/>
    <w:rsid w:val="00E107DC"/>
    <w:rsid w:val="00E10AFA"/>
    <w:rsid w:val="00E10C4F"/>
    <w:rsid w:val="00E10E3F"/>
    <w:rsid w:val="00E10FD4"/>
    <w:rsid w:val="00E11284"/>
    <w:rsid w:val="00E113D7"/>
    <w:rsid w:val="00E1203F"/>
    <w:rsid w:val="00E12223"/>
    <w:rsid w:val="00E1243F"/>
    <w:rsid w:val="00E12698"/>
    <w:rsid w:val="00E12B49"/>
    <w:rsid w:val="00E12B6C"/>
    <w:rsid w:val="00E12F6C"/>
    <w:rsid w:val="00E13501"/>
    <w:rsid w:val="00E13C24"/>
    <w:rsid w:val="00E14169"/>
    <w:rsid w:val="00E148E9"/>
    <w:rsid w:val="00E15062"/>
    <w:rsid w:val="00E15AEB"/>
    <w:rsid w:val="00E15EB0"/>
    <w:rsid w:val="00E16070"/>
    <w:rsid w:val="00E16F0F"/>
    <w:rsid w:val="00E1750A"/>
    <w:rsid w:val="00E1755F"/>
    <w:rsid w:val="00E17584"/>
    <w:rsid w:val="00E17A1E"/>
    <w:rsid w:val="00E17CE8"/>
    <w:rsid w:val="00E17F2B"/>
    <w:rsid w:val="00E20036"/>
    <w:rsid w:val="00E20F32"/>
    <w:rsid w:val="00E21356"/>
    <w:rsid w:val="00E21885"/>
    <w:rsid w:val="00E22452"/>
    <w:rsid w:val="00E22BE2"/>
    <w:rsid w:val="00E22C47"/>
    <w:rsid w:val="00E2324D"/>
    <w:rsid w:val="00E2392B"/>
    <w:rsid w:val="00E24A60"/>
    <w:rsid w:val="00E251E8"/>
    <w:rsid w:val="00E253BC"/>
    <w:rsid w:val="00E2555C"/>
    <w:rsid w:val="00E258C7"/>
    <w:rsid w:val="00E25C97"/>
    <w:rsid w:val="00E261A4"/>
    <w:rsid w:val="00E264C1"/>
    <w:rsid w:val="00E26756"/>
    <w:rsid w:val="00E26AC0"/>
    <w:rsid w:val="00E27011"/>
    <w:rsid w:val="00E2720D"/>
    <w:rsid w:val="00E2742B"/>
    <w:rsid w:val="00E27570"/>
    <w:rsid w:val="00E27756"/>
    <w:rsid w:val="00E27AAE"/>
    <w:rsid w:val="00E27BDA"/>
    <w:rsid w:val="00E30183"/>
    <w:rsid w:val="00E30872"/>
    <w:rsid w:val="00E30A1F"/>
    <w:rsid w:val="00E30FB8"/>
    <w:rsid w:val="00E31825"/>
    <w:rsid w:val="00E31C21"/>
    <w:rsid w:val="00E3236E"/>
    <w:rsid w:val="00E3278D"/>
    <w:rsid w:val="00E3296F"/>
    <w:rsid w:val="00E32F70"/>
    <w:rsid w:val="00E3386F"/>
    <w:rsid w:val="00E3396F"/>
    <w:rsid w:val="00E34118"/>
    <w:rsid w:val="00E3454E"/>
    <w:rsid w:val="00E348A3"/>
    <w:rsid w:val="00E34C0A"/>
    <w:rsid w:val="00E3507A"/>
    <w:rsid w:val="00E35462"/>
    <w:rsid w:val="00E35976"/>
    <w:rsid w:val="00E35CBD"/>
    <w:rsid w:val="00E36364"/>
    <w:rsid w:val="00E364A7"/>
    <w:rsid w:val="00E365A6"/>
    <w:rsid w:val="00E3717F"/>
    <w:rsid w:val="00E4001B"/>
    <w:rsid w:val="00E4006F"/>
    <w:rsid w:val="00E402FF"/>
    <w:rsid w:val="00E40326"/>
    <w:rsid w:val="00E40339"/>
    <w:rsid w:val="00E40476"/>
    <w:rsid w:val="00E40C02"/>
    <w:rsid w:val="00E40DF9"/>
    <w:rsid w:val="00E415E7"/>
    <w:rsid w:val="00E41C8E"/>
    <w:rsid w:val="00E422A9"/>
    <w:rsid w:val="00E4368D"/>
    <w:rsid w:val="00E436D2"/>
    <w:rsid w:val="00E44450"/>
    <w:rsid w:val="00E44500"/>
    <w:rsid w:val="00E44E50"/>
    <w:rsid w:val="00E45088"/>
    <w:rsid w:val="00E45677"/>
    <w:rsid w:val="00E45E60"/>
    <w:rsid w:val="00E46042"/>
    <w:rsid w:val="00E46243"/>
    <w:rsid w:val="00E4638C"/>
    <w:rsid w:val="00E466F8"/>
    <w:rsid w:val="00E46792"/>
    <w:rsid w:val="00E4703E"/>
    <w:rsid w:val="00E473BC"/>
    <w:rsid w:val="00E47AF2"/>
    <w:rsid w:val="00E47BF8"/>
    <w:rsid w:val="00E47DC8"/>
    <w:rsid w:val="00E50388"/>
    <w:rsid w:val="00E50401"/>
    <w:rsid w:val="00E5079F"/>
    <w:rsid w:val="00E5193B"/>
    <w:rsid w:val="00E51EF7"/>
    <w:rsid w:val="00E52028"/>
    <w:rsid w:val="00E5213B"/>
    <w:rsid w:val="00E5220E"/>
    <w:rsid w:val="00E52305"/>
    <w:rsid w:val="00E52C0D"/>
    <w:rsid w:val="00E52C58"/>
    <w:rsid w:val="00E53196"/>
    <w:rsid w:val="00E5385D"/>
    <w:rsid w:val="00E53B68"/>
    <w:rsid w:val="00E53E2B"/>
    <w:rsid w:val="00E541E3"/>
    <w:rsid w:val="00E545DA"/>
    <w:rsid w:val="00E546CA"/>
    <w:rsid w:val="00E54707"/>
    <w:rsid w:val="00E54B7A"/>
    <w:rsid w:val="00E54DB6"/>
    <w:rsid w:val="00E54DBA"/>
    <w:rsid w:val="00E54F23"/>
    <w:rsid w:val="00E54FA5"/>
    <w:rsid w:val="00E558C3"/>
    <w:rsid w:val="00E559A4"/>
    <w:rsid w:val="00E55B39"/>
    <w:rsid w:val="00E55D49"/>
    <w:rsid w:val="00E55DE2"/>
    <w:rsid w:val="00E56143"/>
    <w:rsid w:val="00E562C4"/>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27F"/>
    <w:rsid w:val="00E6287E"/>
    <w:rsid w:val="00E62BD2"/>
    <w:rsid w:val="00E631E3"/>
    <w:rsid w:val="00E63B47"/>
    <w:rsid w:val="00E63BFE"/>
    <w:rsid w:val="00E641E7"/>
    <w:rsid w:val="00E6425A"/>
    <w:rsid w:val="00E64612"/>
    <w:rsid w:val="00E6523A"/>
    <w:rsid w:val="00E65395"/>
    <w:rsid w:val="00E66085"/>
    <w:rsid w:val="00E661F3"/>
    <w:rsid w:val="00E6649C"/>
    <w:rsid w:val="00E668BB"/>
    <w:rsid w:val="00E6696F"/>
    <w:rsid w:val="00E66D55"/>
    <w:rsid w:val="00E66E2E"/>
    <w:rsid w:val="00E67072"/>
    <w:rsid w:val="00E671A0"/>
    <w:rsid w:val="00E67633"/>
    <w:rsid w:val="00E67F72"/>
    <w:rsid w:val="00E7013D"/>
    <w:rsid w:val="00E705D0"/>
    <w:rsid w:val="00E706F0"/>
    <w:rsid w:val="00E70E98"/>
    <w:rsid w:val="00E7105A"/>
    <w:rsid w:val="00E71639"/>
    <w:rsid w:val="00E71887"/>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C3B"/>
    <w:rsid w:val="00E75016"/>
    <w:rsid w:val="00E7522B"/>
    <w:rsid w:val="00E77000"/>
    <w:rsid w:val="00E7790C"/>
    <w:rsid w:val="00E77964"/>
    <w:rsid w:val="00E77D64"/>
    <w:rsid w:val="00E77DBD"/>
    <w:rsid w:val="00E77E6F"/>
    <w:rsid w:val="00E8036A"/>
    <w:rsid w:val="00E803DD"/>
    <w:rsid w:val="00E80574"/>
    <w:rsid w:val="00E80BE2"/>
    <w:rsid w:val="00E80E4B"/>
    <w:rsid w:val="00E816C1"/>
    <w:rsid w:val="00E81BDF"/>
    <w:rsid w:val="00E82165"/>
    <w:rsid w:val="00E824B6"/>
    <w:rsid w:val="00E82770"/>
    <w:rsid w:val="00E831B7"/>
    <w:rsid w:val="00E83D2A"/>
    <w:rsid w:val="00E84A80"/>
    <w:rsid w:val="00E84B0F"/>
    <w:rsid w:val="00E85436"/>
    <w:rsid w:val="00E85511"/>
    <w:rsid w:val="00E85B8D"/>
    <w:rsid w:val="00E8638F"/>
    <w:rsid w:val="00E8682A"/>
    <w:rsid w:val="00E86AE0"/>
    <w:rsid w:val="00E86CBC"/>
    <w:rsid w:val="00E86E47"/>
    <w:rsid w:val="00E872F7"/>
    <w:rsid w:val="00E87453"/>
    <w:rsid w:val="00E87690"/>
    <w:rsid w:val="00E87A53"/>
    <w:rsid w:val="00E87AC0"/>
    <w:rsid w:val="00E87B6A"/>
    <w:rsid w:val="00E90080"/>
    <w:rsid w:val="00E902D0"/>
    <w:rsid w:val="00E90916"/>
    <w:rsid w:val="00E90E74"/>
    <w:rsid w:val="00E90F1F"/>
    <w:rsid w:val="00E911F1"/>
    <w:rsid w:val="00E91559"/>
    <w:rsid w:val="00E9169C"/>
    <w:rsid w:val="00E919FD"/>
    <w:rsid w:val="00E91CB7"/>
    <w:rsid w:val="00E91E5E"/>
    <w:rsid w:val="00E920FC"/>
    <w:rsid w:val="00E9293B"/>
    <w:rsid w:val="00E92D95"/>
    <w:rsid w:val="00E93290"/>
    <w:rsid w:val="00E936A0"/>
    <w:rsid w:val="00E942CF"/>
    <w:rsid w:val="00E945E7"/>
    <w:rsid w:val="00E946FD"/>
    <w:rsid w:val="00E94C28"/>
    <w:rsid w:val="00E95191"/>
    <w:rsid w:val="00E95789"/>
    <w:rsid w:val="00E959FB"/>
    <w:rsid w:val="00E95A2E"/>
    <w:rsid w:val="00E95E45"/>
    <w:rsid w:val="00E96080"/>
    <w:rsid w:val="00E968B0"/>
    <w:rsid w:val="00E96BA7"/>
    <w:rsid w:val="00E96BE0"/>
    <w:rsid w:val="00E9757B"/>
    <w:rsid w:val="00E977E1"/>
    <w:rsid w:val="00E97ACD"/>
    <w:rsid w:val="00E97D20"/>
    <w:rsid w:val="00E97E3D"/>
    <w:rsid w:val="00EA00A2"/>
    <w:rsid w:val="00EA0134"/>
    <w:rsid w:val="00EA02C4"/>
    <w:rsid w:val="00EA03D9"/>
    <w:rsid w:val="00EA0C70"/>
    <w:rsid w:val="00EA13B2"/>
    <w:rsid w:val="00EA1591"/>
    <w:rsid w:val="00EA15B6"/>
    <w:rsid w:val="00EA166D"/>
    <w:rsid w:val="00EA26C1"/>
    <w:rsid w:val="00EA26ED"/>
    <w:rsid w:val="00EA2A29"/>
    <w:rsid w:val="00EA2B0D"/>
    <w:rsid w:val="00EA2C06"/>
    <w:rsid w:val="00EA34E7"/>
    <w:rsid w:val="00EA3667"/>
    <w:rsid w:val="00EA399B"/>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A81"/>
    <w:rsid w:val="00EB01CF"/>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438"/>
    <w:rsid w:val="00EB35DA"/>
    <w:rsid w:val="00EB35E0"/>
    <w:rsid w:val="00EB39E4"/>
    <w:rsid w:val="00EB400D"/>
    <w:rsid w:val="00EB417C"/>
    <w:rsid w:val="00EB46AA"/>
    <w:rsid w:val="00EB4767"/>
    <w:rsid w:val="00EB4882"/>
    <w:rsid w:val="00EB495C"/>
    <w:rsid w:val="00EB4AD9"/>
    <w:rsid w:val="00EB4C89"/>
    <w:rsid w:val="00EB56B1"/>
    <w:rsid w:val="00EB5A60"/>
    <w:rsid w:val="00EB5C6D"/>
    <w:rsid w:val="00EB5D9C"/>
    <w:rsid w:val="00EB6807"/>
    <w:rsid w:val="00EB6B9B"/>
    <w:rsid w:val="00EB6E1D"/>
    <w:rsid w:val="00EB6F8A"/>
    <w:rsid w:val="00EB707B"/>
    <w:rsid w:val="00EB7464"/>
    <w:rsid w:val="00EB75DE"/>
    <w:rsid w:val="00EB76F8"/>
    <w:rsid w:val="00EB7C37"/>
    <w:rsid w:val="00EC009E"/>
    <w:rsid w:val="00EC087F"/>
    <w:rsid w:val="00EC091E"/>
    <w:rsid w:val="00EC0EA3"/>
    <w:rsid w:val="00EC13BA"/>
    <w:rsid w:val="00EC18D4"/>
    <w:rsid w:val="00EC1AFF"/>
    <w:rsid w:val="00EC1F2F"/>
    <w:rsid w:val="00EC1FBD"/>
    <w:rsid w:val="00EC237D"/>
    <w:rsid w:val="00EC2D22"/>
    <w:rsid w:val="00EC2D90"/>
    <w:rsid w:val="00EC2E71"/>
    <w:rsid w:val="00EC3036"/>
    <w:rsid w:val="00EC3F5D"/>
    <w:rsid w:val="00EC41D8"/>
    <w:rsid w:val="00EC428F"/>
    <w:rsid w:val="00EC4882"/>
    <w:rsid w:val="00EC4E23"/>
    <w:rsid w:val="00EC4F31"/>
    <w:rsid w:val="00EC63B0"/>
    <w:rsid w:val="00EC666A"/>
    <w:rsid w:val="00EC688F"/>
    <w:rsid w:val="00EC69CF"/>
    <w:rsid w:val="00EC6BC8"/>
    <w:rsid w:val="00EC7F11"/>
    <w:rsid w:val="00ED007C"/>
    <w:rsid w:val="00ED017F"/>
    <w:rsid w:val="00ED07EB"/>
    <w:rsid w:val="00ED08A1"/>
    <w:rsid w:val="00ED159C"/>
    <w:rsid w:val="00ED1A23"/>
    <w:rsid w:val="00ED2C79"/>
    <w:rsid w:val="00ED337F"/>
    <w:rsid w:val="00ED3987"/>
    <w:rsid w:val="00ED415F"/>
    <w:rsid w:val="00ED533B"/>
    <w:rsid w:val="00ED548C"/>
    <w:rsid w:val="00ED5579"/>
    <w:rsid w:val="00ED5C2D"/>
    <w:rsid w:val="00ED5FDD"/>
    <w:rsid w:val="00ED6769"/>
    <w:rsid w:val="00ED6FE8"/>
    <w:rsid w:val="00ED75EF"/>
    <w:rsid w:val="00ED7601"/>
    <w:rsid w:val="00ED7796"/>
    <w:rsid w:val="00EE0116"/>
    <w:rsid w:val="00EE0320"/>
    <w:rsid w:val="00EE0633"/>
    <w:rsid w:val="00EE0784"/>
    <w:rsid w:val="00EE0BC9"/>
    <w:rsid w:val="00EE0E86"/>
    <w:rsid w:val="00EE127F"/>
    <w:rsid w:val="00EE1442"/>
    <w:rsid w:val="00EE1A10"/>
    <w:rsid w:val="00EE1BAA"/>
    <w:rsid w:val="00EE1C56"/>
    <w:rsid w:val="00EE1D9E"/>
    <w:rsid w:val="00EE1F3F"/>
    <w:rsid w:val="00EE1FD1"/>
    <w:rsid w:val="00EE25E5"/>
    <w:rsid w:val="00EE2B4E"/>
    <w:rsid w:val="00EE33F1"/>
    <w:rsid w:val="00EE341F"/>
    <w:rsid w:val="00EE37FE"/>
    <w:rsid w:val="00EE5340"/>
    <w:rsid w:val="00EE57B0"/>
    <w:rsid w:val="00EE590A"/>
    <w:rsid w:val="00EE5927"/>
    <w:rsid w:val="00EE5937"/>
    <w:rsid w:val="00EE5A5B"/>
    <w:rsid w:val="00EE5E2A"/>
    <w:rsid w:val="00EE62EA"/>
    <w:rsid w:val="00EE6765"/>
    <w:rsid w:val="00EE67B4"/>
    <w:rsid w:val="00EE7864"/>
    <w:rsid w:val="00EF056F"/>
    <w:rsid w:val="00EF0882"/>
    <w:rsid w:val="00EF1122"/>
    <w:rsid w:val="00EF12E2"/>
    <w:rsid w:val="00EF15A5"/>
    <w:rsid w:val="00EF1A3E"/>
    <w:rsid w:val="00EF1BD8"/>
    <w:rsid w:val="00EF1FFD"/>
    <w:rsid w:val="00EF207D"/>
    <w:rsid w:val="00EF20E2"/>
    <w:rsid w:val="00EF214E"/>
    <w:rsid w:val="00EF22D8"/>
    <w:rsid w:val="00EF29FC"/>
    <w:rsid w:val="00EF2A5B"/>
    <w:rsid w:val="00EF301D"/>
    <w:rsid w:val="00EF4264"/>
    <w:rsid w:val="00EF42A5"/>
    <w:rsid w:val="00EF4473"/>
    <w:rsid w:val="00EF4A2F"/>
    <w:rsid w:val="00EF4D7A"/>
    <w:rsid w:val="00EF578D"/>
    <w:rsid w:val="00EF609B"/>
    <w:rsid w:val="00EF64E9"/>
    <w:rsid w:val="00EF67BC"/>
    <w:rsid w:val="00EF6813"/>
    <w:rsid w:val="00EF6968"/>
    <w:rsid w:val="00EF6DAE"/>
    <w:rsid w:val="00EF6E10"/>
    <w:rsid w:val="00EF76F9"/>
    <w:rsid w:val="00EF772A"/>
    <w:rsid w:val="00EF79A7"/>
    <w:rsid w:val="00EF7A37"/>
    <w:rsid w:val="00EF7E0E"/>
    <w:rsid w:val="00EF7E64"/>
    <w:rsid w:val="00F001EA"/>
    <w:rsid w:val="00F00298"/>
    <w:rsid w:val="00F00391"/>
    <w:rsid w:val="00F0068B"/>
    <w:rsid w:val="00F009D6"/>
    <w:rsid w:val="00F00BCD"/>
    <w:rsid w:val="00F00CDB"/>
    <w:rsid w:val="00F019A6"/>
    <w:rsid w:val="00F01C7D"/>
    <w:rsid w:val="00F022A1"/>
    <w:rsid w:val="00F02311"/>
    <w:rsid w:val="00F023DC"/>
    <w:rsid w:val="00F024AF"/>
    <w:rsid w:val="00F027CF"/>
    <w:rsid w:val="00F02F44"/>
    <w:rsid w:val="00F03B0A"/>
    <w:rsid w:val="00F03ED5"/>
    <w:rsid w:val="00F042C6"/>
    <w:rsid w:val="00F047EC"/>
    <w:rsid w:val="00F04FB8"/>
    <w:rsid w:val="00F05EB4"/>
    <w:rsid w:val="00F05FCB"/>
    <w:rsid w:val="00F062D2"/>
    <w:rsid w:val="00F0648F"/>
    <w:rsid w:val="00F06B67"/>
    <w:rsid w:val="00F06FE2"/>
    <w:rsid w:val="00F0776C"/>
    <w:rsid w:val="00F102E2"/>
    <w:rsid w:val="00F1033F"/>
    <w:rsid w:val="00F1093F"/>
    <w:rsid w:val="00F10BBE"/>
    <w:rsid w:val="00F1105E"/>
    <w:rsid w:val="00F113F9"/>
    <w:rsid w:val="00F11484"/>
    <w:rsid w:val="00F115B5"/>
    <w:rsid w:val="00F11A11"/>
    <w:rsid w:val="00F11AB1"/>
    <w:rsid w:val="00F11CFE"/>
    <w:rsid w:val="00F121D0"/>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5A7"/>
    <w:rsid w:val="00F16AC6"/>
    <w:rsid w:val="00F16C7B"/>
    <w:rsid w:val="00F17438"/>
    <w:rsid w:val="00F1789A"/>
    <w:rsid w:val="00F17B69"/>
    <w:rsid w:val="00F2049A"/>
    <w:rsid w:val="00F2060F"/>
    <w:rsid w:val="00F20B04"/>
    <w:rsid w:val="00F21429"/>
    <w:rsid w:val="00F21523"/>
    <w:rsid w:val="00F21699"/>
    <w:rsid w:val="00F21B6D"/>
    <w:rsid w:val="00F21C5B"/>
    <w:rsid w:val="00F21DF2"/>
    <w:rsid w:val="00F21E03"/>
    <w:rsid w:val="00F21FFF"/>
    <w:rsid w:val="00F22AD5"/>
    <w:rsid w:val="00F22B5B"/>
    <w:rsid w:val="00F22CDE"/>
    <w:rsid w:val="00F22D40"/>
    <w:rsid w:val="00F2310D"/>
    <w:rsid w:val="00F23114"/>
    <w:rsid w:val="00F23260"/>
    <w:rsid w:val="00F23973"/>
    <w:rsid w:val="00F239FB"/>
    <w:rsid w:val="00F23A7B"/>
    <w:rsid w:val="00F23CB6"/>
    <w:rsid w:val="00F2465E"/>
    <w:rsid w:val="00F24EE8"/>
    <w:rsid w:val="00F2523B"/>
    <w:rsid w:val="00F25384"/>
    <w:rsid w:val="00F25EB3"/>
    <w:rsid w:val="00F25FF3"/>
    <w:rsid w:val="00F261B3"/>
    <w:rsid w:val="00F26268"/>
    <w:rsid w:val="00F26691"/>
    <w:rsid w:val="00F268C1"/>
    <w:rsid w:val="00F277BC"/>
    <w:rsid w:val="00F278C4"/>
    <w:rsid w:val="00F27BA1"/>
    <w:rsid w:val="00F27D1D"/>
    <w:rsid w:val="00F27D91"/>
    <w:rsid w:val="00F27DD0"/>
    <w:rsid w:val="00F3025F"/>
    <w:rsid w:val="00F306C6"/>
    <w:rsid w:val="00F3079B"/>
    <w:rsid w:val="00F3091D"/>
    <w:rsid w:val="00F30BB7"/>
    <w:rsid w:val="00F30F93"/>
    <w:rsid w:val="00F310EE"/>
    <w:rsid w:val="00F31BAA"/>
    <w:rsid w:val="00F32429"/>
    <w:rsid w:val="00F327EB"/>
    <w:rsid w:val="00F328CB"/>
    <w:rsid w:val="00F3297C"/>
    <w:rsid w:val="00F32A85"/>
    <w:rsid w:val="00F334EB"/>
    <w:rsid w:val="00F33680"/>
    <w:rsid w:val="00F33A24"/>
    <w:rsid w:val="00F33E0F"/>
    <w:rsid w:val="00F34253"/>
    <w:rsid w:val="00F344D4"/>
    <w:rsid w:val="00F345CA"/>
    <w:rsid w:val="00F34940"/>
    <w:rsid w:val="00F355B3"/>
    <w:rsid w:val="00F3567D"/>
    <w:rsid w:val="00F35B04"/>
    <w:rsid w:val="00F35D29"/>
    <w:rsid w:val="00F361FB"/>
    <w:rsid w:val="00F3697C"/>
    <w:rsid w:val="00F36BA5"/>
    <w:rsid w:val="00F3723F"/>
    <w:rsid w:val="00F378F5"/>
    <w:rsid w:val="00F37D6D"/>
    <w:rsid w:val="00F40093"/>
    <w:rsid w:val="00F4010E"/>
    <w:rsid w:val="00F40831"/>
    <w:rsid w:val="00F40C28"/>
    <w:rsid w:val="00F40CC5"/>
    <w:rsid w:val="00F4135D"/>
    <w:rsid w:val="00F421EE"/>
    <w:rsid w:val="00F42256"/>
    <w:rsid w:val="00F426D5"/>
    <w:rsid w:val="00F427DB"/>
    <w:rsid w:val="00F4290D"/>
    <w:rsid w:val="00F42B3B"/>
    <w:rsid w:val="00F43487"/>
    <w:rsid w:val="00F435B7"/>
    <w:rsid w:val="00F4413F"/>
    <w:rsid w:val="00F445D6"/>
    <w:rsid w:val="00F44781"/>
    <w:rsid w:val="00F4548C"/>
    <w:rsid w:val="00F4560F"/>
    <w:rsid w:val="00F458EA"/>
    <w:rsid w:val="00F468D6"/>
    <w:rsid w:val="00F4695E"/>
    <w:rsid w:val="00F46BB1"/>
    <w:rsid w:val="00F46F0A"/>
    <w:rsid w:val="00F47214"/>
    <w:rsid w:val="00F47662"/>
    <w:rsid w:val="00F47957"/>
    <w:rsid w:val="00F501EB"/>
    <w:rsid w:val="00F502D8"/>
    <w:rsid w:val="00F50338"/>
    <w:rsid w:val="00F508EE"/>
    <w:rsid w:val="00F5092D"/>
    <w:rsid w:val="00F50C64"/>
    <w:rsid w:val="00F50D46"/>
    <w:rsid w:val="00F51108"/>
    <w:rsid w:val="00F512C9"/>
    <w:rsid w:val="00F519FE"/>
    <w:rsid w:val="00F51D33"/>
    <w:rsid w:val="00F522D1"/>
    <w:rsid w:val="00F5255B"/>
    <w:rsid w:val="00F528CC"/>
    <w:rsid w:val="00F52AFC"/>
    <w:rsid w:val="00F52C2C"/>
    <w:rsid w:val="00F52CA3"/>
    <w:rsid w:val="00F53632"/>
    <w:rsid w:val="00F53D09"/>
    <w:rsid w:val="00F543DD"/>
    <w:rsid w:val="00F5447A"/>
    <w:rsid w:val="00F54A3D"/>
    <w:rsid w:val="00F54B88"/>
    <w:rsid w:val="00F54F64"/>
    <w:rsid w:val="00F55D05"/>
    <w:rsid w:val="00F56087"/>
    <w:rsid w:val="00F56254"/>
    <w:rsid w:val="00F5655F"/>
    <w:rsid w:val="00F56636"/>
    <w:rsid w:val="00F56E48"/>
    <w:rsid w:val="00F56EFE"/>
    <w:rsid w:val="00F57129"/>
    <w:rsid w:val="00F57C84"/>
    <w:rsid w:val="00F60574"/>
    <w:rsid w:val="00F605ED"/>
    <w:rsid w:val="00F608BC"/>
    <w:rsid w:val="00F61A4D"/>
    <w:rsid w:val="00F62829"/>
    <w:rsid w:val="00F62F0C"/>
    <w:rsid w:val="00F6341D"/>
    <w:rsid w:val="00F6364E"/>
    <w:rsid w:val="00F636BA"/>
    <w:rsid w:val="00F63839"/>
    <w:rsid w:val="00F639AF"/>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3FF"/>
    <w:rsid w:val="00F67491"/>
    <w:rsid w:val="00F67565"/>
    <w:rsid w:val="00F67A8F"/>
    <w:rsid w:val="00F7080E"/>
    <w:rsid w:val="00F70B1B"/>
    <w:rsid w:val="00F70EDB"/>
    <w:rsid w:val="00F70FA3"/>
    <w:rsid w:val="00F71107"/>
    <w:rsid w:val="00F71277"/>
    <w:rsid w:val="00F722B2"/>
    <w:rsid w:val="00F726A7"/>
    <w:rsid w:val="00F72843"/>
    <w:rsid w:val="00F72AF0"/>
    <w:rsid w:val="00F72BB3"/>
    <w:rsid w:val="00F731F5"/>
    <w:rsid w:val="00F73205"/>
    <w:rsid w:val="00F73762"/>
    <w:rsid w:val="00F742CD"/>
    <w:rsid w:val="00F7472D"/>
    <w:rsid w:val="00F7495C"/>
    <w:rsid w:val="00F75087"/>
    <w:rsid w:val="00F75259"/>
    <w:rsid w:val="00F754D4"/>
    <w:rsid w:val="00F755A1"/>
    <w:rsid w:val="00F7571D"/>
    <w:rsid w:val="00F75755"/>
    <w:rsid w:val="00F764C0"/>
    <w:rsid w:val="00F7664E"/>
    <w:rsid w:val="00F7687C"/>
    <w:rsid w:val="00F76A98"/>
    <w:rsid w:val="00F76B69"/>
    <w:rsid w:val="00F7737D"/>
    <w:rsid w:val="00F776A0"/>
    <w:rsid w:val="00F805CB"/>
    <w:rsid w:val="00F80812"/>
    <w:rsid w:val="00F80A86"/>
    <w:rsid w:val="00F815D7"/>
    <w:rsid w:val="00F8169C"/>
    <w:rsid w:val="00F8172A"/>
    <w:rsid w:val="00F8185C"/>
    <w:rsid w:val="00F81F9A"/>
    <w:rsid w:val="00F82070"/>
    <w:rsid w:val="00F8209D"/>
    <w:rsid w:val="00F82216"/>
    <w:rsid w:val="00F83465"/>
    <w:rsid w:val="00F838B8"/>
    <w:rsid w:val="00F83A08"/>
    <w:rsid w:val="00F83AB2"/>
    <w:rsid w:val="00F83AED"/>
    <w:rsid w:val="00F83E3C"/>
    <w:rsid w:val="00F84347"/>
    <w:rsid w:val="00F84466"/>
    <w:rsid w:val="00F848B5"/>
    <w:rsid w:val="00F8545F"/>
    <w:rsid w:val="00F85542"/>
    <w:rsid w:val="00F8563D"/>
    <w:rsid w:val="00F8593A"/>
    <w:rsid w:val="00F85B45"/>
    <w:rsid w:val="00F86B7E"/>
    <w:rsid w:val="00F86B80"/>
    <w:rsid w:val="00F86F4D"/>
    <w:rsid w:val="00F87DDD"/>
    <w:rsid w:val="00F87FA3"/>
    <w:rsid w:val="00F9043A"/>
    <w:rsid w:val="00F905AC"/>
    <w:rsid w:val="00F90DDA"/>
    <w:rsid w:val="00F90F0C"/>
    <w:rsid w:val="00F911A4"/>
    <w:rsid w:val="00F915F4"/>
    <w:rsid w:val="00F923C6"/>
    <w:rsid w:val="00F92799"/>
    <w:rsid w:val="00F9329B"/>
    <w:rsid w:val="00F932AD"/>
    <w:rsid w:val="00F934F7"/>
    <w:rsid w:val="00F93791"/>
    <w:rsid w:val="00F94599"/>
    <w:rsid w:val="00F945BE"/>
    <w:rsid w:val="00F94764"/>
    <w:rsid w:val="00F9491E"/>
    <w:rsid w:val="00F952E9"/>
    <w:rsid w:val="00F953CB"/>
    <w:rsid w:val="00F953FA"/>
    <w:rsid w:val="00F95FF7"/>
    <w:rsid w:val="00F963FB"/>
    <w:rsid w:val="00F9670F"/>
    <w:rsid w:val="00F96869"/>
    <w:rsid w:val="00F969E5"/>
    <w:rsid w:val="00F96B46"/>
    <w:rsid w:val="00F96E16"/>
    <w:rsid w:val="00F96EA9"/>
    <w:rsid w:val="00F96F31"/>
    <w:rsid w:val="00F97614"/>
    <w:rsid w:val="00F97C9A"/>
    <w:rsid w:val="00F97DFD"/>
    <w:rsid w:val="00F97F72"/>
    <w:rsid w:val="00FA0242"/>
    <w:rsid w:val="00FA042E"/>
    <w:rsid w:val="00FA056E"/>
    <w:rsid w:val="00FA06ED"/>
    <w:rsid w:val="00FA0777"/>
    <w:rsid w:val="00FA0EE8"/>
    <w:rsid w:val="00FA11D5"/>
    <w:rsid w:val="00FA13AB"/>
    <w:rsid w:val="00FA144F"/>
    <w:rsid w:val="00FA1590"/>
    <w:rsid w:val="00FA17E7"/>
    <w:rsid w:val="00FA1880"/>
    <w:rsid w:val="00FA1C50"/>
    <w:rsid w:val="00FA1FBF"/>
    <w:rsid w:val="00FA28C8"/>
    <w:rsid w:val="00FA2A7E"/>
    <w:rsid w:val="00FA2CFA"/>
    <w:rsid w:val="00FA2F42"/>
    <w:rsid w:val="00FA2FDA"/>
    <w:rsid w:val="00FA3175"/>
    <w:rsid w:val="00FA317A"/>
    <w:rsid w:val="00FA3504"/>
    <w:rsid w:val="00FA35D7"/>
    <w:rsid w:val="00FA3E06"/>
    <w:rsid w:val="00FA3ED6"/>
    <w:rsid w:val="00FA416B"/>
    <w:rsid w:val="00FA41D3"/>
    <w:rsid w:val="00FA50C8"/>
    <w:rsid w:val="00FA5504"/>
    <w:rsid w:val="00FA568B"/>
    <w:rsid w:val="00FA5697"/>
    <w:rsid w:val="00FA5E54"/>
    <w:rsid w:val="00FA66EA"/>
    <w:rsid w:val="00FA6BCE"/>
    <w:rsid w:val="00FA6F1D"/>
    <w:rsid w:val="00FA710A"/>
    <w:rsid w:val="00FA714E"/>
    <w:rsid w:val="00FA7250"/>
    <w:rsid w:val="00FA7925"/>
    <w:rsid w:val="00FA7ADE"/>
    <w:rsid w:val="00FA7C28"/>
    <w:rsid w:val="00FA7CFC"/>
    <w:rsid w:val="00FA7E8C"/>
    <w:rsid w:val="00FB002C"/>
    <w:rsid w:val="00FB06E0"/>
    <w:rsid w:val="00FB1941"/>
    <w:rsid w:val="00FB1AB3"/>
    <w:rsid w:val="00FB2132"/>
    <w:rsid w:val="00FB24C9"/>
    <w:rsid w:val="00FB24DB"/>
    <w:rsid w:val="00FB29A3"/>
    <w:rsid w:val="00FB2D04"/>
    <w:rsid w:val="00FB2DAB"/>
    <w:rsid w:val="00FB3924"/>
    <w:rsid w:val="00FB39EC"/>
    <w:rsid w:val="00FB3DA5"/>
    <w:rsid w:val="00FB4232"/>
    <w:rsid w:val="00FB4443"/>
    <w:rsid w:val="00FB476E"/>
    <w:rsid w:val="00FB4C90"/>
    <w:rsid w:val="00FB4E7E"/>
    <w:rsid w:val="00FB50A6"/>
    <w:rsid w:val="00FB5239"/>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2D43"/>
    <w:rsid w:val="00FC30DC"/>
    <w:rsid w:val="00FC3365"/>
    <w:rsid w:val="00FC3936"/>
    <w:rsid w:val="00FC41DC"/>
    <w:rsid w:val="00FC49E8"/>
    <w:rsid w:val="00FC51EA"/>
    <w:rsid w:val="00FC5429"/>
    <w:rsid w:val="00FC5C7B"/>
    <w:rsid w:val="00FC6170"/>
    <w:rsid w:val="00FC61B5"/>
    <w:rsid w:val="00FC675A"/>
    <w:rsid w:val="00FC6D3B"/>
    <w:rsid w:val="00FC735A"/>
    <w:rsid w:val="00FC7626"/>
    <w:rsid w:val="00FC7694"/>
    <w:rsid w:val="00FC7DA4"/>
    <w:rsid w:val="00FD089D"/>
    <w:rsid w:val="00FD0A78"/>
    <w:rsid w:val="00FD0C1E"/>
    <w:rsid w:val="00FD107C"/>
    <w:rsid w:val="00FD11EE"/>
    <w:rsid w:val="00FD16ED"/>
    <w:rsid w:val="00FD1882"/>
    <w:rsid w:val="00FD19AE"/>
    <w:rsid w:val="00FD1AA4"/>
    <w:rsid w:val="00FD236D"/>
    <w:rsid w:val="00FD25F0"/>
    <w:rsid w:val="00FD2968"/>
    <w:rsid w:val="00FD297C"/>
    <w:rsid w:val="00FD29AC"/>
    <w:rsid w:val="00FD3FC3"/>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E0872"/>
    <w:rsid w:val="00FE0CBC"/>
    <w:rsid w:val="00FE0FB6"/>
    <w:rsid w:val="00FE1051"/>
    <w:rsid w:val="00FE16B8"/>
    <w:rsid w:val="00FE1715"/>
    <w:rsid w:val="00FE17DB"/>
    <w:rsid w:val="00FE1D53"/>
    <w:rsid w:val="00FE25A3"/>
    <w:rsid w:val="00FE29EF"/>
    <w:rsid w:val="00FE2D60"/>
    <w:rsid w:val="00FE4565"/>
    <w:rsid w:val="00FE45B7"/>
    <w:rsid w:val="00FE489C"/>
    <w:rsid w:val="00FE4C73"/>
    <w:rsid w:val="00FE4DEE"/>
    <w:rsid w:val="00FE4E34"/>
    <w:rsid w:val="00FE5243"/>
    <w:rsid w:val="00FE5A05"/>
    <w:rsid w:val="00FE60FB"/>
    <w:rsid w:val="00FE6415"/>
    <w:rsid w:val="00FE648A"/>
    <w:rsid w:val="00FE649D"/>
    <w:rsid w:val="00FE6B26"/>
    <w:rsid w:val="00FE6B3C"/>
    <w:rsid w:val="00FE6F2A"/>
    <w:rsid w:val="00FE71B7"/>
    <w:rsid w:val="00FE766E"/>
    <w:rsid w:val="00FE79FF"/>
    <w:rsid w:val="00FF04F1"/>
    <w:rsid w:val="00FF0E47"/>
    <w:rsid w:val="00FF0E54"/>
    <w:rsid w:val="00FF1625"/>
    <w:rsid w:val="00FF1BB4"/>
    <w:rsid w:val="00FF1CED"/>
    <w:rsid w:val="00FF27FC"/>
    <w:rsid w:val="00FF2D24"/>
    <w:rsid w:val="00FF3D77"/>
    <w:rsid w:val="00FF49F1"/>
    <w:rsid w:val="00FF5886"/>
    <w:rsid w:val="00FF5952"/>
    <w:rsid w:val="00FF5F5D"/>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14764355">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9949323">
      <w:bodyDiv w:val="1"/>
      <w:marLeft w:val="0"/>
      <w:marRight w:val="0"/>
      <w:marTop w:val="0"/>
      <w:marBottom w:val="0"/>
      <w:divBdr>
        <w:top w:val="none" w:sz="0" w:space="0" w:color="auto"/>
        <w:left w:val="none" w:sz="0" w:space="0" w:color="auto"/>
        <w:bottom w:val="none" w:sz="0" w:space="0" w:color="auto"/>
        <w:right w:val="none" w:sz="0" w:space="0" w:color="auto"/>
      </w:divBdr>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57383553">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03322571">
      <w:bodyDiv w:val="1"/>
      <w:marLeft w:val="0"/>
      <w:marRight w:val="0"/>
      <w:marTop w:val="0"/>
      <w:marBottom w:val="0"/>
      <w:divBdr>
        <w:top w:val="none" w:sz="0" w:space="0" w:color="auto"/>
        <w:left w:val="none" w:sz="0" w:space="0" w:color="auto"/>
        <w:bottom w:val="none" w:sz="0" w:space="0" w:color="auto"/>
        <w:right w:val="none" w:sz="0" w:space="0" w:color="auto"/>
      </w:divBdr>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25095013">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95943094">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documentManagement/types"/>
    <ds:schemaRef ds:uri="http://purl.org/dc/elements/1.1/"/>
    <ds:schemaRef ds:uri="1c248485-b98a-4513-a581-ff7cb1688d78"/>
    <ds:schemaRef ds:uri="http://www.w3.org/XML/1998/namespace"/>
    <ds:schemaRef ds:uri="98194d48-cc26-4b7e-909f-baa95c83abfa"/>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E20ADFFB-DE1F-4A4D-A70C-4A64A4836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440054-E549-4224-BD8A-918520D5F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108</TotalTime>
  <Pages>7</Pages>
  <Words>2970</Words>
  <Characters>16934</Characters>
  <Application>Microsoft Office Word</Application>
  <DocSecurity>0</DocSecurity>
  <Lines>141</Lines>
  <Paragraphs>39</Paragraphs>
  <ScaleCrop>false</ScaleCrop>
  <Company>Tom</Company>
  <LinksUpToDate>false</LinksUpToDate>
  <CharactersWithSpaces>19865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vivo-RAN4#117</cp:lastModifiedBy>
  <cp:revision>461</cp:revision>
  <cp:lastPrinted>1995-11-21T09:41:00Z</cp:lastPrinted>
  <dcterms:created xsi:type="dcterms:W3CDTF">2025-11-07T03:44:00Z</dcterms:created>
  <dcterms:modified xsi:type="dcterms:W3CDTF">2025-11-07T11:14:00Z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