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7C03C" w14:textId="5EDA44E2" w:rsidR="009226D7" w:rsidRDefault="009226D7" w:rsidP="009226D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Pr>
          <w:rFonts w:ascii="Arial" w:hAnsi="Arial" w:cs="Arial"/>
          <w:b/>
          <w:sz w:val="24"/>
          <w:szCs w:val="28"/>
          <w:lang w:val="en-US"/>
        </w:rPr>
        <w:t>3GPP TSG RAN WG4 Meeting #11</w:t>
      </w:r>
      <w:r w:rsidR="00A624A4">
        <w:rPr>
          <w:rFonts w:ascii="Arial" w:hAnsi="Arial" w:cs="Arial"/>
          <w:b/>
          <w:sz w:val="24"/>
          <w:szCs w:val="28"/>
          <w:lang w:val="en-US"/>
        </w:rPr>
        <w:t>7</w:t>
      </w:r>
      <w:r>
        <w:rPr>
          <w:rFonts w:ascii="Arial" w:hAnsi="Arial" w:cs="Arial"/>
          <w:b/>
          <w:sz w:val="24"/>
          <w:szCs w:val="28"/>
        </w:rPr>
        <w:tab/>
      </w:r>
      <w:r w:rsidR="00F05E0B" w:rsidRPr="00F05E0B">
        <w:rPr>
          <w:rFonts w:ascii="Arial" w:hAnsi="Arial" w:cs="Arial"/>
          <w:b/>
          <w:sz w:val="24"/>
          <w:szCs w:val="28"/>
          <w:lang w:val="en-US"/>
        </w:rPr>
        <w:t>R4-2521440</w:t>
      </w:r>
    </w:p>
    <w:p w14:paraId="0576770C" w14:textId="6CF00299" w:rsidR="009226D7" w:rsidRDefault="003C2348" w:rsidP="009226D7">
      <w:pPr>
        <w:widowControl w:val="0"/>
        <w:tabs>
          <w:tab w:val="right" w:pos="9072"/>
        </w:tabs>
        <w:spacing w:before="120" w:after="160"/>
        <w:rPr>
          <w:rFonts w:ascii="Arial" w:hAnsi="Arial" w:cs="Arial"/>
          <w:b/>
          <w:sz w:val="24"/>
          <w:szCs w:val="24"/>
          <w:lang w:val="en-US"/>
        </w:rPr>
      </w:pPr>
      <w:r w:rsidRPr="003C2348">
        <w:rPr>
          <w:rFonts w:ascii="Arial" w:hAnsi="Arial" w:cs="Arial"/>
          <w:b/>
          <w:sz w:val="24"/>
          <w:szCs w:val="24"/>
        </w:rPr>
        <w:t>Dallas</w:t>
      </w:r>
      <w:r w:rsidR="009226D7">
        <w:rPr>
          <w:rFonts w:ascii="Arial" w:hAnsi="Arial" w:cs="Arial"/>
          <w:b/>
          <w:sz w:val="24"/>
          <w:szCs w:val="24"/>
        </w:rPr>
        <w:t xml:space="preserve">, </w:t>
      </w:r>
      <w:r w:rsidRPr="003C2348">
        <w:rPr>
          <w:rFonts w:ascii="Arial" w:hAnsi="Arial" w:cs="Arial"/>
          <w:b/>
          <w:sz w:val="24"/>
          <w:szCs w:val="24"/>
        </w:rPr>
        <w:t>USA</w:t>
      </w:r>
      <w:r w:rsidR="009226D7">
        <w:rPr>
          <w:rFonts w:ascii="Arial" w:hAnsi="Arial" w:cs="Arial"/>
          <w:b/>
          <w:sz w:val="24"/>
          <w:szCs w:val="24"/>
        </w:rPr>
        <w:t xml:space="preserve">, </w:t>
      </w:r>
      <w:bookmarkEnd w:id="1"/>
      <w:r w:rsidRPr="003C2348">
        <w:rPr>
          <w:rFonts w:ascii="Arial" w:hAnsi="Arial" w:cs="Arial"/>
          <w:b/>
          <w:sz w:val="24"/>
          <w:szCs w:val="24"/>
        </w:rPr>
        <w:t>Nov. 17-21, 2025</w:t>
      </w:r>
    </w:p>
    <w:p w14:paraId="2CC1B225" w14:textId="697C0FBA"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w:t>
      </w:r>
      <w:r w:rsidR="00DE4A15">
        <w:rPr>
          <w:rFonts w:ascii="Arial" w:hAnsi="Arial" w:cs="Arial"/>
          <w:sz w:val="22"/>
        </w:rPr>
        <w:t>8</w:t>
      </w:r>
      <w:r w:rsidR="00F7055B">
        <w:rPr>
          <w:rFonts w:ascii="Arial" w:hAnsi="Arial" w:cs="Arial"/>
          <w:sz w:val="22"/>
        </w:rPr>
        <w:t>.2</w:t>
      </w:r>
    </w:p>
    <w:p w14:paraId="1DDC046B"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CA24195"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Pr="00E72DC9">
        <w:rPr>
          <w:rFonts w:ascii="Arial" w:hAnsi="Arial" w:cs="Arial"/>
          <w:sz w:val="22"/>
        </w:rPr>
        <w:t>Initial discussion on 6G AI for RAN4 driven cases</w:t>
      </w:r>
    </w:p>
    <w:p w14:paraId="17BABA43"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2"/>
    <w:bookmarkEnd w:id="3"/>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1708C3FA" w14:textId="77777777" w:rsidR="009226D7" w:rsidRPr="00732B01" w:rsidRDefault="009226D7" w:rsidP="009226D7">
      <w:pPr>
        <w:jc w:val="both"/>
        <w:rPr>
          <w:rFonts w:eastAsiaTheme="minorEastAsia"/>
        </w:rPr>
      </w:pPr>
      <w:bookmarkStart w:id="6" w:name="_Hlk134894944"/>
      <w:r w:rsidRPr="00732B01">
        <w:rPr>
          <w:rFonts w:eastAsiaTheme="minorEastAsia"/>
        </w:rPr>
        <w:t>The RAN WG study on 6G radio has been approved by RAN#108 as SID in</w:t>
      </w:r>
      <w:r>
        <w:rPr>
          <w:rFonts w:eastAsiaTheme="minorEastAsia"/>
        </w:rPr>
        <w:t xml:space="preserve"> [1]</w:t>
      </w:r>
      <w:r>
        <w:rPr>
          <w:rFonts w:eastAsiaTheme="minorEastAsia" w:hint="eastAsia"/>
        </w:rPr>
        <w:t>.</w:t>
      </w:r>
      <w:r>
        <w:rPr>
          <w:rFonts w:eastAsiaTheme="minorEastAsia"/>
        </w:rPr>
        <w:t xml:space="preserve"> </w:t>
      </w:r>
      <w:r w:rsidRPr="00732B01">
        <w:rPr>
          <w:rFonts w:eastAsiaTheme="minorEastAsia"/>
        </w:rPr>
        <w:t xml:space="preserve">The </w:t>
      </w:r>
      <w:r>
        <w:rPr>
          <w:rFonts w:eastAsiaTheme="minorEastAsia"/>
        </w:rPr>
        <w:t>AI-</w:t>
      </w:r>
      <w:r w:rsidRPr="00732B01">
        <w:rPr>
          <w:rFonts w:eastAsiaTheme="minorEastAsia"/>
        </w:rPr>
        <w:t>relevant objective of RAN</w:t>
      </w:r>
      <w:r>
        <w:rPr>
          <w:rFonts w:eastAsiaTheme="minorEastAsia"/>
        </w:rPr>
        <w:t>4</w:t>
      </w:r>
      <w:r w:rsidRPr="00732B01">
        <w:rPr>
          <w:rFonts w:eastAsiaTheme="minorEastAsia"/>
        </w:rPr>
        <w:t xml:space="preserve"> </w:t>
      </w:r>
      <w:r>
        <w:rPr>
          <w:rFonts w:eastAsiaTheme="minorEastAsia"/>
        </w:rPr>
        <w:t>is</w:t>
      </w:r>
      <w:r w:rsidRPr="00105131">
        <w:rPr>
          <w:rFonts w:eastAsiaTheme="minorEastAsia"/>
        </w:rPr>
        <w:t xml:space="preserve"> copied below for reference</w:t>
      </w:r>
      <w:r w:rsidRPr="00732B01">
        <w:rPr>
          <w:rFonts w:eastAsiaTheme="minorEastAsia"/>
        </w:rPr>
        <w:t>.</w:t>
      </w:r>
    </w:p>
    <w:tbl>
      <w:tblPr>
        <w:tblStyle w:val="afff5"/>
        <w:tblW w:w="0" w:type="auto"/>
        <w:tblInd w:w="0" w:type="dxa"/>
        <w:tblLook w:val="04A0" w:firstRow="1" w:lastRow="0" w:firstColumn="1" w:lastColumn="0" w:noHBand="0" w:noVBand="1"/>
      </w:tblPr>
      <w:tblGrid>
        <w:gridCol w:w="9060"/>
      </w:tblGrid>
      <w:tr w:rsidR="009226D7" w:rsidRPr="00732B01" w14:paraId="7C67EF9E" w14:textId="77777777" w:rsidTr="00B34B44">
        <w:tc>
          <w:tcPr>
            <w:tcW w:w="9060" w:type="dxa"/>
          </w:tcPr>
          <w:p w14:paraId="46531560" w14:textId="77777777" w:rsidR="009226D7" w:rsidRPr="001D4D23" w:rsidRDefault="009226D7" w:rsidP="00B22170">
            <w:pPr>
              <w:pStyle w:val="a3"/>
              <w:numPr>
                <w:ilvl w:val="0"/>
                <w:numId w:val="35"/>
              </w:numPr>
              <w:overflowPunct w:val="0"/>
              <w:autoSpaceDE w:val="0"/>
              <w:autoSpaceDN w:val="0"/>
              <w:adjustRightInd w:val="0"/>
              <w:contextualSpacing/>
              <w:jc w:val="left"/>
              <w:textAlignment w:val="baseline"/>
              <w:rPr>
                <w:rFonts w:ascii="Times New Roman" w:hAnsi="Times New Roman"/>
                <w:color w:val="000000" w:themeColor="text1"/>
              </w:rPr>
            </w:pPr>
            <w:r w:rsidRPr="001D4D23">
              <w:rPr>
                <w:rFonts w:ascii="Times New Roman" w:hAnsi="Times New Roman"/>
                <w:color w:val="000000" w:themeColor="text1"/>
              </w:rPr>
              <w:t>AI/ML for 6GR and Radio Access Network, leveraging 5G AI/ML framework, as appropriate [See TR38.843] [RAN1, RAN2, RAN3, RAN4]</w:t>
            </w:r>
          </w:p>
        </w:tc>
      </w:tr>
    </w:tbl>
    <w:p w14:paraId="3A60883E" w14:textId="77777777" w:rsidR="009226D7" w:rsidRDefault="009226D7" w:rsidP="009226D7">
      <w:pPr>
        <w:spacing w:after="0"/>
        <w:rPr>
          <w:rFonts w:eastAsia="Batang"/>
          <w:sz w:val="22"/>
          <w:lang w:eastAsia="ko-KR"/>
        </w:rPr>
      </w:pPr>
    </w:p>
    <w:p w14:paraId="24579881" w14:textId="30BFB18A" w:rsidR="009226D7" w:rsidRDefault="009226D7" w:rsidP="006769AF">
      <w:pPr>
        <w:jc w:val="both"/>
        <w:rPr>
          <w:rFonts w:eastAsia="Batang"/>
          <w:lang w:eastAsia="ko-KR"/>
        </w:rPr>
      </w:pPr>
      <w:r w:rsidRPr="001D4D23">
        <w:rPr>
          <w:rFonts w:eastAsia="Batang"/>
          <w:lang w:eastAsia="ko-KR"/>
        </w:rPr>
        <w:t xml:space="preserve">Also, as indicated in [2], multiple topics are provided for initial 6G RAN4 discussion from Q4 2025 to Q1 2026. </w:t>
      </w:r>
      <w:r>
        <w:rPr>
          <w:rFonts w:eastAsia="Batang"/>
          <w:lang w:eastAsia="ko-KR"/>
        </w:rPr>
        <w:t>AI</w:t>
      </w:r>
      <w:r w:rsidRPr="001D4D23">
        <w:rPr>
          <w:rFonts w:eastAsia="Batang"/>
          <w:lang w:eastAsia="ko-KR"/>
        </w:rPr>
        <w:t xml:space="preserve">, </w:t>
      </w:r>
      <w:r>
        <w:rPr>
          <w:rFonts w:eastAsia="Batang"/>
          <w:lang w:eastAsia="ko-KR"/>
        </w:rPr>
        <w:t xml:space="preserve">which </w:t>
      </w:r>
      <w:r w:rsidRPr="00C954DC">
        <w:rPr>
          <w:rFonts w:eastAsia="Batang"/>
          <w:lang w:eastAsia="ko-KR"/>
        </w:rPr>
        <w:t>has been previously explored in AI/ML PHY and AI/ML mobility</w:t>
      </w:r>
      <w:r w:rsidR="00E460CD">
        <w:rPr>
          <w:rFonts w:eastAsia="Batang"/>
          <w:lang w:eastAsia="ko-KR"/>
        </w:rPr>
        <w:t xml:space="preserve"> study</w:t>
      </w:r>
      <w:r w:rsidRPr="001D4D23">
        <w:rPr>
          <w:rFonts w:eastAsia="Batang"/>
          <w:lang w:eastAsia="ko-KR"/>
        </w:rPr>
        <w:t>, is one of the topics for initial 6G discussion</w:t>
      </w:r>
      <w:r>
        <w:rPr>
          <w:rFonts w:eastAsia="Batang"/>
          <w:lang w:eastAsia="ko-KR"/>
        </w:rPr>
        <w:t>.</w:t>
      </w:r>
    </w:p>
    <w:p w14:paraId="7D1797DA" w14:textId="5B4E48A2" w:rsidR="00404C56" w:rsidRPr="00AB54CD" w:rsidRDefault="00404C56" w:rsidP="00404C56">
      <w:pPr>
        <w:jc w:val="both"/>
        <w:rPr>
          <w:rFonts w:eastAsiaTheme="minorEastAsia"/>
        </w:rPr>
      </w:pPr>
      <w:r w:rsidRPr="00AB54CD">
        <w:rPr>
          <w:rFonts w:eastAsiaTheme="minorEastAsia"/>
        </w:rPr>
        <w:t>At the last meeting, RAN4 conducted preliminary discussions on the General Scope and Timeline, AI/ML Framework, and RAN4-driven use cases. The progress of these discussions was captured in WF</w:t>
      </w:r>
      <w:r w:rsidR="00EB3019">
        <w:rPr>
          <w:rFonts w:eastAsiaTheme="minorEastAsia"/>
        </w:rPr>
        <w:t xml:space="preserve"> </w:t>
      </w:r>
      <w:r w:rsidRPr="00AB54CD">
        <w:rPr>
          <w:rFonts w:eastAsiaTheme="minorEastAsia"/>
        </w:rPr>
        <w:t>[</w:t>
      </w:r>
      <w:r w:rsidR="00EB3019">
        <w:rPr>
          <w:rFonts w:eastAsiaTheme="minorEastAsia"/>
        </w:rPr>
        <w:t>3</w:t>
      </w:r>
      <w:r w:rsidRPr="00AB54CD">
        <w:rPr>
          <w:rFonts w:eastAsiaTheme="minorEastAsia"/>
        </w:rPr>
        <w:t>]. In accordance with the agreed conclusions on the RAN4 timeline for the Rel-20 6G AI/ML study, this meeting will further clarify the study scope for the RAN4 AI/ML Framework, select the top-prioritized RAN4-led AI/ML use cases, and finalize a detailed evaluation plan for Stage-2.</w:t>
      </w:r>
    </w:p>
    <w:p w14:paraId="4F824881" w14:textId="0D297ADD" w:rsidR="009226D7" w:rsidRPr="00AB54CD" w:rsidRDefault="00404C56" w:rsidP="00404C56">
      <w:pPr>
        <w:jc w:val="both"/>
        <w:rPr>
          <w:rFonts w:eastAsiaTheme="minorEastAsia"/>
          <w:lang w:val="en-US"/>
        </w:rPr>
      </w:pPr>
      <w:r w:rsidRPr="00AB54CD">
        <w:rPr>
          <w:rFonts w:eastAsiaTheme="minorEastAsia"/>
        </w:rPr>
        <w:t>In this contribution, we will provide further detailed analysis of both the use cases summarized at the last meeting and those proposed by us.</w:t>
      </w:r>
    </w:p>
    <w:bookmarkEnd w:id="6"/>
    <w:p w14:paraId="54246D2E" w14:textId="77777777" w:rsidR="009226D7" w:rsidRDefault="009226D7" w:rsidP="009226D7">
      <w:pPr>
        <w:pStyle w:val="1"/>
        <w:numPr>
          <w:ilvl w:val="0"/>
          <w:numId w:val="23"/>
        </w:numPr>
        <w:tabs>
          <w:tab w:val="num" w:pos="720"/>
        </w:tabs>
        <w:ind w:left="432" w:hanging="432"/>
        <w:rPr>
          <w:rFonts w:eastAsiaTheme="minorEastAsia"/>
        </w:rPr>
      </w:pPr>
      <w:r>
        <w:rPr>
          <w:rFonts w:eastAsiaTheme="minorEastAsia"/>
        </w:rPr>
        <w:t>Discussion</w:t>
      </w:r>
    </w:p>
    <w:p w14:paraId="461FCBBD" w14:textId="7232CBA6" w:rsidR="007B3901" w:rsidRDefault="007B3901" w:rsidP="009226D7">
      <w:pPr>
        <w:pStyle w:val="2"/>
        <w:numPr>
          <w:ilvl w:val="1"/>
          <w:numId w:val="23"/>
        </w:numPr>
        <w:rPr>
          <w:rFonts w:eastAsiaTheme="minorEastAsia"/>
          <w:lang w:val="en-US"/>
        </w:rPr>
      </w:pPr>
      <w:r w:rsidRPr="004D1B7B">
        <w:rPr>
          <w:lang w:val="en-US"/>
        </w:rPr>
        <w:t>AI/ML use case for RF issues</w:t>
      </w:r>
    </w:p>
    <w:p w14:paraId="4DA59122" w14:textId="7FFD595B" w:rsidR="004D1B7B" w:rsidRPr="004D1B7B" w:rsidRDefault="004D1B7B" w:rsidP="004D1B7B">
      <w:pPr>
        <w:rPr>
          <w:lang w:val="en-US"/>
        </w:rPr>
      </w:pPr>
      <w:r w:rsidRPr="004D1B7B">
        <w:rPr>
          <w:lang w:val="en-US"/>
        </w:rPr>
        <w:t>Coverage enhancement and energy efficiency are key objectives for 6G systems. The introduction of uplink wide bandwidths up to 200/400 MHz, however, poses significant challenges for PA design, as severe nonlinearity may lead to a reduction in maximum transmit power and power efficiency. AI/ML-based PA nonlinearity compensation is regarded as a promising use case to address these challenges. This section provides an analysis of potential AI/ML solutions, including both DPD and DPoD.</w:t>
      </w:r>
    </w:p>
    <w:p w14:paraId="36F7038F" w14:textId="2DAEC59B" w:rsidR="00092637" w:rsidRPr="004D1B7B" w:rsidRDefault="004D1B7B" w:rsidP="00092637">
      <w:pPr>
        <w:pStyle w:val="1a"/>
        <w:numPr>
          <w:ilvl w:val="2"/>
          <w:numId w:val="23"/>
        </w:numPr>
        <w:rPr>
          <w:b/>
        </w:rPr>
      </w:pPr>
      <w:r w:rsidRPr="004D1B7B">
        <w:rPr>
          <w:rFonts w:eastAsiaTheme="minorEastAsia" w:hint="eastAsia"/>
          <w:b/>
        </w:rPr>
        <w:t xml:space="preserve">PA </w:t>
      </w:r>
      <w:r w:rsidR="00E269B5" w:rsidRPr="004D1B7B">
        <w:rPr>
          <w:b/>
        </w:rPr>
        <w:t>nonlinearity compensation</w:t>
      </w:r>
      <w:r w:rsidRPr="004D1B7B">
        <w:rPr>
          <w:rFonts w:eastAsiaTheme="minorEastAsia" w:hint="eastAsia"/>
          <w:b/>
        </w:rPr>
        <w:t xml:space="preserve"> based on AI DPD</w:t>
      </w:r>
    </w:p>
    <w:p w14:paraId="4ED4B8ED" w14:textId="2E7B6B3F" w:rsidR="004D1B7B" w:rsidRPr="004D1B7B" w:rsidRDefault="004D1B7B" w:rsidP="004D1B7B">
      <w:pPr>
        <w:pStyle w:val="title3"/>
        <w:numPr>
          <w:ilvl w:val="3"/>
          <w:numId w:val="23"/>
        </w:numPr>
        <w:outlineLvl w:val="3"/>
        <w:rPr>
          <w:rFonts w:ascii="Times New Roman" w:eastAsia="Times New Roman" w:hAnsi="Times New Roman"/>
          <w:b/>
          <w:bCs w:val="0"/>
          <w:iCs w:val="0"/>
          <w:sz w:val="21"/>
          <w:szCs w:val="20"/>
        </w:rPr>
      </w:pPr>
      <w:r w:rsidRPr="004D1B7B">
        <w:rPr>
          <w:rFonts w:ascii="Times New Roman" w:eastAsia="Times New Roman" w:hAnsi="Times New Roman"/>
          <w:b/>
          <w:bCs w:val="0"/>
          <w:iCs w:val="0"/>
          <w:sz w:val="21"/>
          <w:szCs w:val="20"/>
        </w:rPr>
        <w:t>Label acquisition</w:t>
      </w:r>
    </w:p>
    <w:p w14:paraId="51C73723" w14:textId="77777777" w:rsidR="004D1B7B" w:rsidRDefault="004D1B7B" w:rsidP="004D1B7B">
      <w:pPr>
        <w:rPr>
          <w:rFonts w:eastAsiaTheme="minorEastAsia"/>
        </w:rPr>
      </w:pPr>
      <w:r w:rsidRPr="008E6B83">
        <w:rPr>
          <w:rFonts w:eastAsiaTheme="minorEastAsia"/>
        </w:rPr>
        <w:t>Figure 1 presents three candidate architectures for implementing DPD with AI assistance</w:t>
      </w:r>
      <w:r>
        <w:rPr>
          <w:rFonts w:eastAsiaTheme="minorEastAsia" w:hint="eastAsia"/>
        </w:rPr>
        <w:t xml:space="preserve">. </w:t>
      </w:r>
      <w:r>
        <w:rPr>
          <w:rFonts w:eastAsiaTheme="minorEastAsia"/>
        </w:rPr>
        <w:t>K</w:t>
      </w:r>
      <w:r>
        <w:rPr>
          <w:rFonts w:eastAsiaTheme="minorEastAsia" w:hint="eastAsia"/>
        </w:rPr>
        <w:t>ey information is summarized in table1</w:t>
      </w:r>
      <w:r w:rsidRPr="008E6B83">
        <w:rPr>
          <w:rFonts w:eastAsiaTheme="minorEastAsia"/>
        </w:rPr>
        <w:t>.</w:t>
      </w:r>
      <w:r>
        <w:rPr>
          <w:rFonts w:eastAsiaTheme="minorEastAsia" w:hint="eastAsia"/>
        </w:rPr>
        <w:t xml:space="preserve"> </w:t>
      </w:r>
    </w:p>
    <w:p w14:paraId="629B07CA" w14:textId="77777777" w:rsidR="004D1B7B" w:rsidRDefault="004D1B7B" w:rsidP="004D1B7B">
      <w:pPr>
        <w:rPr>
          <w:rFonts w:eastAsiaTheme="minorEastAsia"/>
        </w:rPr>
      </w:pPr>
      <w:r w:rsidRPr="008E6B83">
        <w:rPr>
          <w:rFonts w:eastAsiaTheme="minorEastAsia"/>
        </w:rPr>
        <w:t xml:space="preserve">In </w:t>
      </w:r>
      <w:r>
        <w:rPr>
          <w:rFonts w:eastAsiaTheme="minorEastAsia"/>
        </w:rPr>
        <w:t>Direction</w:t>
      </w:r>
      <w:r w:rsidRPr="008E6B83">
        <w:rPr>
          <w:rFonts w:eastAsiaTheme="minorEastAsia"/>
        </w:rPr>
        <w:t xml:space="preserve"> 1, the strategy is to train an AI</w:t>
      </w:r>
      <w:r>
        <w:rPr>
          <w:rFonts w:eastAsiaTheme="minorEastAsia" w:hint="eastAsia"/>
        </w:rPr>
        <w:t>/ML</w:t>
      </w:r>
      <w:r w:rsidRPr="008E6B83">
        <w:rPr>
          <w:rFonts w:eastAsiaTheme="minorEastAsia"/>
        </w:rPr>
        <w:t>-based DPD model directly and deploy it for baseband signal pre-distortion. A key challenge is ensuring the model</w:t>
      </w:r>
      <w:r>
        <w:rPr>
          <w:rFonts w:eastAsiaTheme="minorEastAsia"/>
        </w:rPr>
        <w:t>’</w:t>
      </w:r>
      <w:r w:rsidRPr="008E6B83">
        <w:rPr>
          <w:rFonts w:eastAsiaTheme="minorEastAsia"/>
        </w:rPr>
        <w:t xml:space="preserve">s generalizability under diverse PA responses affected by factors like </w:t>
      </w:r>
      <w:proofErr w:type="spellStart"/>
      <w:r w:rsidRPr="008E6B83">
        <w:rPr>
          <w:rFonts w:eastAsiaTheme="minorEastAsia"/>
        </w:rPr>
        <w:t>Vcc</w:t>
      </w:r>
      <w:proofErr w:type="spellEnd"/>
      <w:r w:rsidRPr="008E6B83">
        <w:rPr>
          <w:rFonts w:eastAsiaTheme="minorEastAsia"/>
        </w:rPr>
        <w:t>, temperature, and impedance. To address this without excessively increasing model complexity, these critical parameters can be fed as inputs to the AI model during training</w:t>
      </w:r>
      <w:r>
        <w:rPr>
          <w:rFonts w:eastAsiaTheme="minorEastAsia" w:hint="eastAsia"/>
        </w:rPr>
        <w:t xml:space="preserve"> and inference</w:t>
      </w:r>
      <w:r w:rsidRPr="008E6B83">
        <w:rPr>
          <w:rFonts w:eastAsiaTheme="minorEastAsia"/>
        </w:rPr>
        <w:t>.</w:t>
      </w:r>
    </w:p>
    <w:p w14:paraId="7086B48F" w14:textId="77777777" w:rsidR="004D1B7B" w:rsidRPr="008E6B83" w:rsidRDefault="004D1B7B" w:rsidP="004D1B7B">
      <w:pPr>
        <w:rPr>
          <w:rFonts w:eastAsiaTheme="minorEastAsia"/>
        </w:rPr>
      </w:pPr>
      <w:r>
        <w:rPr>
          <w:rFonts w:eastAsiaTheme="minorEastAsia"/>
        </w:rPr>
        <w:t>Direction</w:t>
      </w:r>
      <w:r w:rsidRPr="008E6B83">
        <w:rPr>
          <w:rFonts w:eastAsiaTheme="minorEastAsia"/>
        </w:rPr>
        <w:t xml:space="preserve"> 2 aims to generate LUTs dynamically, triggered by the UE monitoring LUT performance degradation. The AI model in this scheme is supplied with time-domain samples captured by the </w:t>
      </w:r>
      <w:proofErr w:type="spellStart"/>
      <w:r w:rsidRPr="008E6B83">
        <w:rPr>
          <w:rFonts w:eastAsiaTheme="minorEastAsia"/>
        </w:rPr>
        <w:t>FBRx</w:t>
      </w:r>
      <w:proofErr w:type="spellEnd"/>
      <w:r w:rsidRPr="008E6B83">
        <w:rPr>
          <w:rFonts w:eastAsiaTheme="minorEastAsia"/>
        </w:rPr>
        <w:t>. The resulting DPD solution maintains a computational complexity identical to that of a conventional LUT.</w:t>
      </w:r>
    </w:p>
    <w:p w14:paraId="7AC9CC87" w14:textId="77777777" w:rsidR="004D1B7B" w:rsidRDefault="004D1B7B" w:rsidP="004D1B7B">
      <w:pPr>
        <w:rPr>
          <w:rFonts w:eastAsiaTheme="minorEastAsia"/>
        </w:rPr>
      </w:pPr>
      <w:r>
        <w:rPr>
          <w:rFonts w:eastAsiaTheme="minorEastAsia"/>
        </w:rPr>
        <w:t>Direction</w:t>
      </w:r>
      <w:r w:rsidRPr="008E6B83">
        <w:rPr>
          <w:rFonts w:eastAsiaTheme="minorEastAsia"/>
        </w:rPr>
        <w:t xml:space="preserve"> 3 utilizes AI to construct a precise </w:t>
      </w:r>
      <w:proofErr w:type="spellStart"/>
      <w:r w:rsidRPr="008E6B83">
        <w:rPr>
          <w:rFonts w:eastAsiaTheme="minorEastAsia"/>
        </w:rPr>
        <w:t>behavioral</w:t>
      </w:r>
      <w:proofErr w:type="spellEnd"/>
      <w:r w:rsidRPr="008E6B83">
        <w:rPr>
          <w:rFonts w:eastAsiaTheme="minorEastAsia"/>
        </w:rPr>
        <w:t xml:space="preserve"> model of the PA, which subsequently facilitates LUT generation and updating. A significant potential advantage of this </w:t>
      </w:r>
      <w:r>
        <w:rPr>
          <w:rFonts w:eastAsiaTheme="minorEastAsia" w:hint="eastAsia"/>
        </w:rPr>
        <w:t>d</w:t>
      </w:r>
      <w:r>
        <w:rPr>
          <w:rFonts w:eastAsiaTheme="minorEastAsia"/>
        </w:rPr>
        <w:t>irection</w:t>
      </w:r>
      <w:r w:rsidRPr="008E6B83">
        <w:rPr>
          <w:rFonts w:eastAsiaTheme="minorEastAsia"/>
        </w:rPr>
        <w:t xml:space="preserve"> is that the AI</w:t>
      </w:r>
      <w:r>
        <w:rPr>
          <w:rFonts w:eastAsiaTheme="minorEastAsia"/>
        </w:rPr>
        <w:t>’</w:t>
      </w:r>
      <w:r w:rsidRPr="008E6B83">
        <w:rPr>
          <w:rFonts w:eastAsiaTheme="minorEastAsia"/>
        </w:rPr>
        <w:t xml:space="preserve">s predictive capability may </w:t>
      </w:r>
      <w:r w:rsidRPr="008E6B83">
        <w:rPr>
          <w:rFonts w:eastAsiaTheme="minorEastAsia"/>
        </w:rPr>
        <w:lastRenderedPageBreak/>
        <w:t xml:space="preserve">reduce the dependency on a </w:t>
      </w:r>
      <w:r>
        <w:rPr>
          <w:rFonts w:eastAsiaTheme="minorEastAsia" w:hint="eastAsia"/>
        </w:rPr>
        <w:t>wide</w:t>
      </w:r>
      <w:r w:rsidRPr="008E6B83">
        <w:rPr>
          <w:rFonts w:eastAsiaTheme="minorEastAsia"/>
        </w:rPr>
        <w:t xml:space="preserve">-bandwidth </w:t>
      </w:r>
      <w:proofErr w:type="spellStart"/>
      <w:r w:rsidRPr="008E6B83">
        <w:rPr>
          <w:rFonts w:eastAsiaTheme="minorEastAsia"/>
        </w:rPr>
        <w:t>FBRx</w:t>
      </w:r>
      <w:proofErr w:type="spellEnd"/>
      <w:r w:rsidRPr="008E6B83">
        <w:rPr>
          <w:rFonts w:eastAsiaTheme="minorEastAsia"/>
        </w:rPr>
        <w:t>. Furthermore, the operational complexity of the DPD remains on par with a LUT-based approach.</w:t>
      </w:r>
    </w:p>
    <w:p w14:paraId="2AB85D8A" w14:textId="77777777" w:rsidR="004D1B7B" w:rsidRPr="00F41DC7" w:rsidRDefault="004D1B7B" w:rsidP="004D1B7B">
      <w:pPr>
        <w:rPr>
          <w:rFonts w:eastAsiaTheme="minorEastAsia"/>
        </w:rPr>
      </w:pPr>
      <w:r w:rsidRPr="0048563B">
        <w:rPr>
          <w:rFonts w:eastAsiaTheme="minorEastAsia"/>
        </w:rPr>
        <w:t xml:space="preserve">In </w:t>
      </w:r>
      <w:r>
        <w:rPr>
          <w:rFonts w:eastAsiaTheme="minorEastAsia" w:hint="eastAsia"/>
        </w:rPr>
        <w:t>direction 1 and 2</w:t>
      </w:r>
      <w:r w:rsidRPr="0048563B">
        <w:rPr>
          <w:rFonts w:eastAsiaTheme="minorEastAsia"/>
        </w:rPr>
        <w:t>, the training label is the undistorted time-domain signal, generated locally on the UE</w:t>
      </w:r>
      <w:r>
        <w:rPr>
          <w:rFonts w:eastAsiaTheme="minorEastAsia" w:hint="eastAsia"/>
        </w:rPr>
        <w:t xml:space="preserve"> which seems to be UE implementation</w:t>
      </w:r>
      <w:r w:rsidRPr="0048563B">
        <w:rPr>
          <w:rFonts w:eastAsiaTheme="minorEastAsia"/>
        </w:rPr>
        <w:t xml:space="preserve">. The core challenge is that training a single, generalizable AI model requires the PA output signal (collected via </w:t>
      </w:r>
      <w:proofErr w:type="spellStart"/>
      <w:r w:rsidRPr="0048563B">
        <w:rPr>
          <w:rFonts w:eastAsiaTheme="minorEastAsia"/>
        </w:rPr>
        <w:t>FBRx</w:t>
      </w:r>
      <w:proofErr w:type="spellEnd"/>
      <w:r w:rsidRPr="0048563B">
        <w:rPr>
          <w:rFonts w:eastAsiaTheme="minorEastAsia"/>
        </w:rPr>
        <w:t>) to encompass a wide range of operating conditions. Consequently, this demand for diverse data</w:t>
      </w:r>
      <w:r>
        <w:rPr>
          <w:rFonts w:eastAsiaTheme="minorEastAsia" w:hint="eastAsia"/>
        </w:rPr>
        <w:t>set</w:t>
      </w:r>
      <w:r w:rsidRPr="0048563B">
        <w:rPr>
          <w:rFonts w:eastAsiaTheme="minorEastAsia"/>
        </w:rPr>
        <w:t xml:space="preserve"> affects key uplink transmission parameters like power, PAPR, and bandwidth.</w:t>
      </w:r>
      <w:r>
        <w:rPr>
          <w:rFonts w:eastAsiaTheme="minorEastAsia" w:hint="eastAsia"/>
        </w:rPr>
        <w:t xml:space="preserve"> </w:t>
      </w:r>
      <w:r w:rsidRPr="00326CE9">
        <w:rPr>
          <w:rFonts w:eastAsiaTheme="minorEastAsia"/>
        </w:rPr>
        <w:t xml:space="preserve">In Direction 3, the training label is the PA output signal, which is acquired via the </w:t>
      </w:r>
      <w:proofErr w:type="spellStart"/>
      <w:r w:rsidRPr="00326CE9">
        <w:rPr>
          <w:rFonts w:eastAsiaTheme="minorEastAsia"/>
        </w:rPr>
        <w:t>FBRx</w:t>
      </w:r>
      <w:proofErr w:type="spellEnd"/>
      <w:r w:rsidRPr="00326CE9">
        <w:rPr>
          <w:rFonts w:eastAsiaTheme="minorEastAsia"/>
        </w:rPr>
        <w:t xml:space="preserve"> path.</w:t>
      </w:r>
    </w:p>
    <w:p w14:paraId="7DE952C4" w14:textId="77777777" w:rsidR="004D1B7B" w:rsidRDefault="004D1B7B" w:rsidP="004D1B7B">
      <w:pPr>
        <w:jc w:val="center"/>
        <w:rPr>
          <w:rFonts w:eastAsiaTheme="minorEastAsia"/>
        </w:rPr>
      </w:pPr>
      <w:r w:rsidRPr="001E6826">
        <w:rPr>
          <w:rFonts w:eastAsiaTheme="minorEastAsia"/>
          <w:noProof/>
        </w:rPr>
        <w:drawing>
          <wp:inline distT="0" distB="0" distL="0" distR="0" wp14:anchorId="416A0027" wp14:editId="1A94B41C">
            <wp:extent cx="3964990" cy="1108737"/>
            <wp:effectExtent l="0" t="0" r="0" b="0"/>
            <wp:docPr id="26" name="图片 4">
              <a:extLst xmlns:a="http://schemas.openxmlformats.org/drawingml/2006/main">
                <a:ext uri="{FF2B5EF4-FFF2-40B4-BE49-F238E27FC236}">
                  <a16:creationId xmlns:a16="http://schemas.microsoft.com/office/drawing/2014/main" id="{2BD691B7-D3C6-AE17-BD86-4A76320C70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BD691B7-D3C6-AE17-BD86-4A76320C7016}"/>
                        </a:ext>
                      </a:extLst>
                    </pic:cNvPr>
                    <pic:cNvPicPr>
                      <a:picLocks noChangeAspect="1"/>
                    </pic:cNvPicPr>
                  </pic:nvPicPr>
                  <pic:blipFill>
                    <a:blip r:embed="rId11"/>
                    <a:stretch>
                      <a:fillRect/>
                    </a:stretch>
                  </pic:blipFill>
                  <pic:spPr>
                    <a:xfrm>
                      <a:off x="0" y="0"/>
                      <a:ext cx="3964990" cy="1108737"/>
                    </a:xfrm>
                    <a:prstGeom prst="rect">
                      <a:avLst/>
                    </a:prstGeom>
                  </pic:spPr>
                </pic:pic>
              </a:graphicData>
            </a:graphic>
          </wp:inline>
        </w:drawing>
      </w:r>
    </w:p>
    <w:p w14:paraId="7B192F06" w14:textId="77777777" w:rsidR="004D1B7B" w:rsidRDefault="004D1B7B" w:rsidP="004D1B7B">
      <w:pPr>
        <w:jc w:val="center"/>
        <w:rPr>
          <w:rFonts w:eastAsiaTheme="minorEastAsia"/>
        </w:rPr>
      </w:pPr>
      <w:r>
        <w:rPr>
          <w:rFonts w:eastAsiaTheme="minorEastAsia"/>
        </w:rPr>
        <w:t>Direction</w:t>
      </w:r>
      <w:r>
        <w:rPr>
          <w:rFonts w:eastAsiaTheme="minorEastAsia" w:hint="eastAsia"/>
        </w:rPr>
        <w:t xml:space="preserve"> 1: AI-based DPD</w:t>
      </w:r>
    </w:p>
    <w:p w14:paraId="102DE2E8" w14:textId="77777777" w:rsidR="004D1B7B" w:rsidRDefault="004D1B7B" w:rsidP="004D1B7B">
      <w:pPr>
        <w:jc w:val="center"/>
        <w:rPr>
          <w:rFonts w:eastAsiaTheme="minorEastAsia"/>
        </w:rPr>
      </w:pPr>
      <w:r w:rsidRPr="001E6826">
        <w:rPr>
          <w:rFonts w:eastAsiaTheme="minorEastAsia"/>
          <w:noProof/>
        </w:rPr>
        <w:drawing>
          <wp:inline distT="0" distB="0" distL="0" distR="0" wp14:anchorId="55CE44C7" wp14:editId="65315F61">
            <wp:extent cx="4079289" cy="1140698"/>
            <wp:effectExtent l="0" t="0" r="0" b="2540"/>
            <wp:docPr id="30" name="图片 7">
              <a:extLst xmlns:a="http://schemas.openxmlformats.org/drawingml/2006/main">
                <a:ext uri="{FF2B5EF4-FFF2-40B4-BE49-F238E27FC236}">
                  <a16:creationId xmlns:a16="http://schemas.microsoft.com/office/drawing/2014/main" id="{87363263-7426-97B2-53C4-3ABC52BB63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7363263-7426-97B2-53C4-3ABC52BB6303}"/>
                        </a:ext>
                      </a:extLst>
                    </pic:cNvPr>
                    <pic:cNvPicPr>
                      <a:picLocks noChangeAspect="1"/>
                    </pic:cNvPicPr>
                  </pic:nvPicPr>
                  <pic:blipFill>
                    <a:blip r:embed="rId12"/>
                    <a:stretch>
                      <a:fillRect/>
                    </a:stretch>
                  </pic:blipFill>
                  <pic:spPr>
                    <a:xfrm>
                      <a:off x="0" y="0"/>
                      <a:ext cx="4079289" cy="1140698"/>
                    </a:xfrm>
                    <a:prstGeom prst="rect">
                      <a:avLst/>
                    </a:prstGeom>
                  </pic:spPr>
                </pic:pic>
              </a:graphicData>
            </a:graphic>
          </wp:inline>
        </w:drawing>
      </w:r>
    </w:p>
    <w:p w14:paraId="4B669D25" w14:textId="77777777" w:rsidR="004D1B7B" w:rsidRDefault="004D1B7B" w:rsidP="004D1B7B">
      <w:pPr>
        <w:jc w:val="center"/>
        <w:rPr>
          <w:rFonts w:eastAsiaTheme="minorEastAsia"/>
        </w:rPr>
      </w:pPr>
      <w:r>
        <w:rPr>
          <w:rFonts w:eastAsiaTheme="minorEastAsia" w:hint="eastAsia"/>
        </w:rPr>
        <w:t xml:space="preserve">Direction 2: AI-based LUT DPD update </w:t>
      </w:r>
    </w:p>
    <w:p w14:paraId="3AA77D7E" w14:textId="77777777" w:rsidR="004D1B7B" w:rsidRDefault="004D1B7B" w:rsidP="004D1B7B">
      <w:pPr>
        <w:jc w:val="center"/>
        <w:rPr>
          <w:rFonts w:eastAsiaTheme="minorEastAsia"/>
        </w:rPr>
      </w:pPr>
      <w:r w:rsidRPr="001E6826">
        <w:rPr>
          <w:rFonts w:eastAsiaTheme="minorEastAsia"/>
          <w:noProof/>
        </w:rPr>
        <w:drawing>
          <wp:inline distT="0" distB="0" distL="0" distR="0" wp14:anchorId="32250B51" wp14:editId="522FFEA9">
            <wp:extent cx="4174539" cy="1167334"/>
            <wp:effectExtent l="0" t="0" r="0" b="0"/>
            <wp:docPr id="34" name="图片 16">
              <a:extLst xmlns:a="http://schemas.openxmlformats.org/drawingml/2006/main">
                <a:ext uri="{FF2B5EF4-FFF2-40B4-BE49-F238E27FC236}">
                  <a16:creationId xmlns:a16="http://schemas.microsoft.com/office/drawing/2014/main" id="{ABE64AC8-8823-3895-80DE-0F0F4771FC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ABE64AC8-8823-3895-80DE-0F0F4771FC61}"/>
                        </a:ext>
                      </a:extLst>
                    </pic:cNvPr>
                    <pic:cNvPicPr>
                      <a:picLocks noChangeAspect="1"/>
                    </pic:cNvPicPr>
                  </pic:nvPicPr>
                  <pic:blipFill>
                    <a:blip r:embed="rId13"/>
                    <a:stretch>
                      <a:fillRect/>
                    </a:stretch>
                  </pic:blipFill>
                  <pic:spPr>
                    <a:xfrm>
                      <a:off x="0" y="0"/>
                      <a:ext cx="4174539" cy="1167334"/>
                    </a:xfrm>
                    <a:prstGeom prst="rect">
                      <a:avLst/>
                    </a:prstGeom>
                  </pic:spPr>
                </pic:pic>
              </a:graphicData>
            </a:graphic>
          </wp:inline>
        </w:drawing>
      </w:r>
    </w:p>
    <w:p w14:paraId="46861793" w14:textId="77777777" w:rsidR="004D1B7B" w:rsidRDefault="004D1B7B" w:rsidP="004D1B7B">
      <w:pPr>
        <w:jc w:val="center"/>
        <w:rPr>
          <w:rFonts w:eastAsiaTheme="minorEastAsia"/>
        </w:rPr>
      </w:pPr>
      <w:r>
        <w:rPr>
          <w:rFonts w:eastAsiaTheme="minorEastAsia" w:hint="eastAsia"/>
        </w:rPr>
        <w:t>Direction 3: AI based PA modelling to generate and update LUT</w:t>
      </w:r>
    </w:p>
    <w:p w14:paraId="21434336" w14:textId="77777777" w:rsidR="004D1B7B" w:rsidRDefault="004D1B7B" w:rsidP="004D1B7B">
      <w:pPr>
        <w:jc w:val="center"/>
        <w:rPr>
          <w:rFonts w:eastAsiaTheme="minorEastAsia"/>
          <w:b/>
          <w:bCs/>
        </w:rPr>
      </w:pPr>
      <w:r w:rsidRPr="004D1B7B">
        <w:rPr>
          <w:rFonts w:eastAsiaTheme="minorEastAsia"/>
          <w:b/>
          <w:bCs/>
        </w:rPr>
        <w:t>F</w:t>
      </w:r>
      <w:r w:rsidRPr="004D1B7B">
        <w:rPr>
          <w:rFonts w:eastAsiaTheme="minorEastAsia" w:hint="eastAsia"/>
          <w:b/>
          <w:bCs/>
        </w:rPr>
        <w:t>igure 1 Three candidate DPD architectures with AI assistance</w:t>
      </w:r>
    </w:p>
    <w:p w14:paraId="402B7CA8" w14:textId="77777777" w:rsidR="004D1B7B" w:rsidRPr="004D1B7B" w:rsidRDefault="004D1B7B" w:rsidP="004D1B7B">
      <w:pPr>
        <w:jc w:val="center"/>
        <w:rPr>
          <w:rFonts w:eastAsiaTheme="minorEastAsia"/>
          <w:b/>
          <w:bCs/>
        </w:rPr>
      </w:pPr>
      <w:r w:rsidRPr="004D1B7B">
        <w:rPr>
          <w:rFonts w:eastAsiaTheme="minorEastAsia" w:hint="eastAsia"/>
          <w:b/>
          <w:bCs/>
        </w:rPr>
        <w:t>Table 1 AI/ML-assisted dynamic DPD solutions</w:t>
      </w: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484"/>
        <w:gridCol w:w="2111"/>
        <w:gridCol w:w="2111"/>
        <w:gridCol w:w="2111"/>
      </w:tblGrid>
      <w:tr w:rsidR="009D2DDD" w:rsidRPr="00BE7F9B" w14:paraId="32B84A89" w14:textId="77777777" w:rsidTr="009D2DDD">
        <w:tc>
          <w:tcPr>
            <w:tcW w:w="1586" w:type="pct"/>
            <w:gridSpan w:val="2"/>
            <w:tcMar>
              <w:top w:w="0" w:type="dxa"/>
              <w:left w:w="108" w:type="dxa"/>
              <w:bottom w:w="0" w:type="dxa"/>
              <w:right w:w="108" w:type="dxa"/>
            </w:tcMar>
          </w:tcPr>
          <w:p w14:paraId="5651C458" w14:textId="77777777" w:rsidR="009D2DDD" w:rsidRPr="009D2DDD" w:rsidRDefault="009D2DDD" w:rsidP="00F63DD1">
            <w:pPr>
              <w:spacing w:after="0"/>
              <w:rPr>
                <w:rFonts w:eastAsia="等线"/>
                <w:b/>
                <w:bCs/>
                <w:sz w:val="21"/>
                <w:szCs w:val="21"/>
                <w:lang w:val="en-US"/>
              </w:rPr>
            </w:pPr>
          </w:p>
        </w:tc>
        <w:tc>
          <w:tcPr>
            <w:tcW w:w="1138" w:type="pct"/>
            <w:tcMar>
              <w:top w:w="0" w:type="dxa"/>
              <w:left w:w="108" w:type="dxa"/>
              <w:bottom w:w="0" w:type="dxa"/>
              <w:right w:w="108" w:type="dxa"/>
            </w:tcMar>
          </w:tcPr>
          <w:p w14:paraId="3DD56840" w14:textId="7D5BA526" w:rsidR="009D2DDD" w:rsidRPr="009D2DDD" w:rsidRDefault="009D2DDD" w:rsidP="00F63DD1">
            <w:pPr>
              <w:spacing w:after="0"/>
              <w:rPr>
                <w:rFonts w:eastAsia="等线"/>
                <w:b/>
                <w:bCs/>
                <w:sz w:val="21"/>
                <w:szCs w:val="21"/>
                <w:lang w:val="en-US"/>
              </w:rPr>
            </w:pPr>
            <w:r w:rsidRPr="009D2DDD">
              <w:rPr>
                <w:rFonts w:eastAsia="等线" w:hint="eastAsia"/>
                <w:b/>
                <w:bCs/>
                <w:sz w:val="21"/>
                <w:szCs w:val="21"/>
                <w:lang w:val="en-US"/>
              </w:rPr>
              <w:t>Direction 1</w:t>
            </w:r>
          </w:p>
        </w:tc>
        <w:tc>
          <w:tcPr>
            <w:tcW w:w="1138" w:type="pct"/>
          </w:tcPr>
          <w:p w14:paraId="3F0D3531" w14:textId="3C9968F7" w:rsidR="009D2DDD" w:rsidRPr="009D2DDD" w:rsidRDefault="009D2DDD" w:rsidP="00F63DD1">
            <w:pPr>
              <w:spacing w:after="0"/>
              <w:rPr>
                <w:rFonts w:eastAsia="等线"/>
                <w:b/>
                <w:bCs/>
                <w:sz w:val="21"/>
                <w:szCs w:val="21"/>
                <w:lang w:val="en-US"/>
              </w:rPr>
            </w:pPr>
            <w:r w:rsidRPr="009D2DDD">
              <w:rPr>
                <w:rFonts w:eastAsia="等线" w:hint="eastAsia"/>
                <w:b/>
                <w:bCs/>
                <w:sz w:val="21"/>
                <w:szCs w:val="21"/>
                <w:lang w:val="en-US"/>
              </w:rPr>
              <w:t>Direction 2</w:t>
            </w:r>
          </w:p>
        </w:tc>
        <w:tc>
          <w:tcPr>
            <w:tcW w:w="1138" w:type="pct"/>
          </w:tcPr>
          <w:p w14:paraId="19E64A2C" w14:textId="39228177" w:rsidR="009D2DDD" w:rsidRPr="009D2DDD" w:rsidRDefault="009D2DDD" w:rsidP="00F63DD1">
            <w:pPr>
              <w:spacing w:after="0"/>
              <w:rPr>
                <w:rFonts w:eastAsia="等线"/>
                <w:b/>
                <w:bCs/>
                <w:sz w:val="21"/>
                <w:szCs w:val="21"/>
                <w:lang w:val="en-US"/>
              </w:rPr>
            </w:pPr>
            <w:r w:rsidRPr="009D2DDD">
              <w:rPr>
                <w:rFonts w:eastAsia="等线" w:hint="eastAsia"/>
                <w:b/>
                <w:bCs/>
                <w:sz w:val="21"/>
                <w:szCs w:val="21"/>
                <w:lang w:val="en-US"/>
              </w:rPr>
              <w:t>Direction 3</w:t>
            </w:r>
          </w:p>
        </w:tc>
      </w:tr>
      <w:tr w:rsidR="009D2DDD" w:rsidRPr="00BE7F9B" w14:paraId="7D548C5F" w14:textId="77777777" w:rsidTr="00F63DD1">
        <w:tc>
          <w:tcPr>
            <w:tcW w:w="786" w:type="pct"/>
            <w:vMerge w:val="restart"/>
            <w:tcMar>
              <w:top w:w="0" w:type="dxa"/>
              <w:left w:w="108" w:type="dxa"/>
              <w:bottom w:w="0" w:type="dxa"/>
              <w:right w:w="108" w:type="dxa"/>
            </w:tcMar>
            <w:hideMark/>
          </w:tcPr>
          <w:p w14:paraId="357784EE"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 xml:space="preserve">AI model input </w:t>
            </w:r>
          </w:p>
        </w:tc>
        <w:tc>
          <w:tcPr>
            <w:tcW w:w="800" w:type="pct"/>
            <w:tcMar>
              <w:top w:w="0" w:type="dxa"/>
              <w:left w:w="108" w:type="dxa"/>
              <w:bottom w:w="0" w:type="dxa"/>
              <w:right w:w="108" w:type="dxa"/>
            </w:tcMar>
            <w:hideMark/>
          </w:tcPr>
          <w:p w14:paraId="45337587"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 xml:space="preserve">Input in training </w:t>
            </w:r>
          </w:p>
        </w:tc>
        <w:tc>
          <w:tcPr>
            <w:tcW w:w="3414" w:type="pct"/>
            <w:gridSpan w:val="3"/>
            <w:tcMar>
              <w:top w:w="0" w:type="dxa"/>
              <w:left w:w="108" w:type="dxa"/>
              <w:bottom w:w="0" w:type="dxa"/>
              <w:right w:w="108" w:type="dxa"/>
            </w:tcMar>
            <w:hideMark/>
          </w:tcPr>
          <w:p w14:paraId="6230986E" w14:textId="5C167926" w:rsidR="009D2DDD" w:rsidRPr="00B37D60" w:rsidRDefault="009D2DDD" w:rsidP="00B37D60">
            <w:pPr>
              <w:spacing w:after="0"/>
              <w:rPr>
                <w:rFonts w:eastAsia="等线"/>
                <w:sz w:val="21"/>
                <w:szCs w:val="21"/>
              </w:rPr>
            </w:pPr>
            <w:r w:rsidRPr="00B37D60">
              <w:rPr>
                <w:rFonts w:eastAsia="等线"/>
                <w:sz w:val="21"/>
                <w:szCs w:val="21"/>
              </w:rPr>
              <w:t>Time domain samples after PA distortion</w:t>
            </w:r>
            <w:r w:rsidR="00B37D60" w:rsidRPr="00B37D60">
              <w:rPr>
                <w:rFonts w:eastAsia="等线" w:hint="eastAsia"/>
                <w:sz w:val="21"/>
                <w:szCs w:val="21"/>
              </w:rPr>
              <w:t xml:space="preserve"> and </w:t>
            </w:r>
            <w:r w:rsidRPr="00B37D60">
              <w:rPr>
                <w:rFonts w:eastAsiaTheme="minorEastAsia"/>
              </w:rPr>
              <w:t>PA config e.g. Vcc etc.</w:t>
            </w:r>
          </w:p>
        </w:tc>
      </w:tr>
      <w:tr w:rsidR="004E2379" w:rsidRPr="00BE7F9B" w14:paraId="3FDFFBF1" w14:textId="77777777" w:rsidTr="004E2379">
        <w:tc>
          <w:tcPr>
            <w:tcW w:w="786" w:type="pct"/>
            <w:vMerge/>
            <w:vAlign w:val="center"/>
            <w:hideMark/>
          </w:tcPr>
          <w:p w14:paraId="2F9A259A" w14:textId="77777777" w:rsidR="004E2379" w:rsidRPr="00BE7F9B" w:rsidRDefault="004E2379" w:rsidP="00F63DD1">
            <w:pPr>
              <w:spacing w:after="0"/>
              <w:rPr>
                <w:rFonts w:eastAsia="等线"/>
                <w:sz w:val="21"/>
                <w:szCs w:val="21"/>
                <w:lang w:val="en-US"/>
              </w:rPr>
            </w:pPr>
          </w:p>
        </w:tc>
        <w:tc>
          <w:tcPr>
            <w:tcW w:w="800" w:type="pct"/>
            <w:tcMar>
              <w:top w:w="0" w:type="dxa"/>
              <w:left w:w="108" w:type="dxa"/>
              <w:bottom w:w="0" w:type="dxa"/>
              <w:right w:w="108" w:type="dxa"/>
            </w:tcMar>
            <w:hideMark/>
          </w:tcPr>
          <w:p w14:paraId="47A15FFC" w14:textId="77777777" w:rsidR="004E2379" w:rsidRPr="00BE7F9B" w:rsidRDefault="004E2379" w:rsidP="00F63DD1">
            <w:pPr>
              <w:spacing w:after="0"/>
              <w:rPr>
                <w:rFonts w:eastAsia="等线"/>
                <w:sz w:val="21"/>
                <w:szCs w:val="21"/>
                <w:lang w:val="en-US"/>
              </w:rPr>
            </w:pPr>
            <w:r w:rsidRPr="00BE7F9B">
              <w:rPr>
                <w:rFonts w:eastAsia="等线"/>
                <w:sz w:val="21"/>
                <w:szCs w:val="21"/>
                <w:lang w:val="en-US"/>
              </w:rPr>
              <w:t>Input in inference</w:t>
            </w:r>
          </w:p>
        </w:tc>
        <w:tc>
          <w:tcPr>
            <w:tcW w:w="1138" w:type="pct"/>
            <w:tcMar>
              <w:top w:w="0" w:type="dxa"/>
              <w:left w:w="108" w:type="dxa"/>
              <w:bottom w:w="0" w:type="dxa"/>
              <w:right w:w="108" w:type="dxa"/>
            </w:tcMar>
            <w:hideMark/>
          </w:tcPr>
          <w:p w14:paraId="6D088E7E" w14:textId="4B9BB792" w:rsidR="004E2379" w:rsidRPr="00B37D60" w:rsidRDefault="004E2379" w:rsidP="00B37D60">
            <w:r w:rsidRPr="00B37D60">
              <w:t xml:space="preserve">Time domain samples </w:t>
            </w:r>
            <w:r w:rsidRPr="00B37D60">
              <w:rPr>
                <w:rFonts w:hint="eastAsia"/>
              </w:rPr>
              <w:t>before</w:t>
            </w:r>
            <w:r w:rsidRPr="00B37D60">
              <w:t xml:space="preserve"> PA distortion</w:t>
            </w:r>
            <w:r w:rsidR="00B37D60" w:rsidRPr="00B37D60">
              <w:rPr>
                <w:rFonts w:hint="eastAsia"/>
              </w:rPr>
              <w:t xml:space="preserve"> and </w:t>
            </w:r>
            <w:r w:rsidRPr="00B37D60">
              <w:t>PA config e.g. Vcc etc.</w:t>
            </w:r>
          </w:p>
        </w:tc>
        <w:tc>
          <w:tcPr>
            <w:tcW w:w="1138" w:type="pct"/>
          </w:tcPr>
          <w:p w14:paraId="7C4F7BB8" w14:textId="47C9C637" w:rsidR="004E2379" w:rsidRPr="00B37D60" w:rsidRDefault="004E2379" w:rsidP="00B37D60">
            <w:r w:rsidRPr="00B37D60">
              <w:t>Time domain samples after PA distortion</w:t>
            </w:r>
            <w:r w:rsidR="00B37D60">
              <w:rPr>
                <w:rFonts w:hint="eastAsia"/>
              </w:rPr>
              <w:t xml:space="preserve"> and </w:t>
            </w:r>
            <w:r w:rsidRPr="00B37D60">
              <w:t xml:space="preserve">PA config e.g. </w:t>
            </w:r>
            <w:proofErr w:type="spellStart"/>
            <w:r w:rsidRPr="00B37D60">
              <w:t>Vcc</w:t>
            </w:r>
            <w:proofErr w:type="spellEnd"/>
            <w:r w:rsidRPr="00B37D60">
              <w:t xml:space="preserve"> etc.</w:t>
            </w:r>
          </w:p>
        </w:tc>
        <w:tc>
          <w:tcPr>
            <w:tcW w:w="1138" w:type="pct"/>
          </w:tcPr>
          <w:p w14:paraId="14EC14A0" w14:textId="44D3067D" w:rsidR="004E2379" w:rsidRPr="00B37D60" w:rsidRDefault="004E2379" w:rsidP="00B37D60">
            <w:r w:rsidRPr="00B37D60">
              <w:t xml:space="preserve">Time domain samples </w:t>
            </w:r>
            <w:r w:rsidRPr="00B37D60">
              <w:rPr>
                <w:rFonts w:hint="eastAsia"/>
              </w:rPr>
              <w:t>before</w:t>
            </w:r>
            <w:r w:rsidRPr="00B37D60">
              <w:t xml:space="preserve"> PA distortion</w:t>
            </w:r>
            <w:r w:rsidR="00B37D60">
              <w:rPr>
                <w:rFonts w:hint="eastAsia"/>
              </w:rPr>
              <w:t xml:space="preserve"> and </w:t>
            </w:r>
            <w:r w:rsidRPr="00B37D60">
              <w:t>PA config e.g. Vcc etc.</w:t>
            </w:r>
          </w:p>
        </w:tc>
      </w:tr>
      <w:tr w:rsidR="009D2DDD" w:rsidRPr="00BE7F9B" w14:paraId="63519C58" w14:textId="77777777" w:rsidTr="00F63DD1">
        <w:tc>
          <w:tcPr>
            <w:tcW w:w="786" w:type="pct"/>
            <w:vMerge w:val="restart"/>
            <w:tcMar>
              <w:top w:w="0" w:type="dxa"/>
              <w:left w:w="108" w:type="dxa"/>
              <w:bottom w:w="0" w:type="dxa"/>
              <w:right w:w="108" w:type="dxa"/>
            </w:tcMar>
            <w:hideMark/>
          </w:tcPr>
          <w:p w14:paraId="0ED120C6"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AI model output</w:t>
            </w:r>
          </w:p>
        </w:tc>
        <w:tc>
          <w:tcPr>
            <w:tcW w:w="800" w:type="pct"/>
            <w:tcMar>
              <w:top w:w="0" w:type="dxa"/>
              <w:left w:w="108" w:type="dxa"/>
              <w:bottom w:w="0" w:type="dxa"/>
              <w:right w:w="108" w:type="dxa"/>
            </w:tcMar>
            <w:hideMark/>
          </w:tcPr>
          <w:p w14:paraId="07E305B4"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Label in training (if applicable)</w:t>
            </w:r>
          </w:p>
        </w:tc>
        <w:tc>
          <w:tcPr>
            <w:tcW w:w="3414" w:type="pct"/>
            <w:gridSpan w:val="3"/>
            <w:tcMar>
              <w:top w:w="0" w:type="dxa"/>
              <w:left w:w="108" w:type="dxa"/>
              <w:bottom w:w="0" w:type="dxa"/>
              <w:right w:w="108" w:type="dxa"/>
            </w:tcMar>
            <w:hideMark/>
          </w:tcPr>
          <w:p w14:paraId="2B5E7F97"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 xml:space="preserve">Time domain samples w/o distortion </w:t>
            </w:r>
          </w:p>
        </w:tc>
      </w:tr>
      <w:tr w:rsidR="009D2DDD" w:rsidRPr="00DC1CC9" w14:paraId="098AB639" w14:textId="77777777" w:rsidTr="009D2DDD">
        <w:tc>
          <w:tcPr>
            <w:tcW w:w="786" w:type="pct"/>
            <w:vMerge/>
            <w:vAlign w:val="center"/>
            <w:hideMark/>
          </w:tcPr>
          <w:p w14:paraId="4CE7C9AA" w14:textId="77777777" w:rsidR="009D2DDD" w:rsidRPr="00BE7F9B" w:rsidRDefault="009D2DDD" w:rsidP="009D2DDD">
            <w:pPr>
              <w:spacing w:after="0"/>
              <w:rPr>
                <w:rFonts w:eastAsia="等线"/>
                <w:sz w:val="21"/>
                <w:szCs w:val="21"/>
                <w:lang w:val="en-US"/>
              </w:rPr>
            </w:pPr>
          </w:p>
        </w:tc>
        <w:tc>
          <w:tcPr>
            <w:tcW w:w="800" w:type="pct"/>
            <w:tcMar>
              <w:top w:w="0" w:type="dxa"/>
              <w:left w:w="108" w:type="dxa"/>
              <w:bottom w:w="0" w:type="dxa"/>
              <w:right w:w="108" w:type="dxa"/>
            </w:tcMar>
            <w:hideMark/>
          </w:tcPr>
          <w:p w14:paraId="73305599" w14:textId="77777777" w:rsidR="009D2DDD" w:rsidRPr="00BE7F9B" w:rsidRDefault="009D2DDD" w:rsidP="009D2DDD">
            <w:pPr>
              <w:spacing w:after="0"/>
              <w:rPr>
                <w:rFonts w:eastAsia="等线"/>
                <w:sz w:val="21"/>
                <w:szCs w:val="21"/>
                <w:lang w:val="en-US"/>
              </w:rPr>
            </w:pPr>
            <w:r w:rsidRPr="00BE7F9B">
              <w:rPr>
                <w:rFonts w:eastAsia="等线"/>
                <w:sz w:val="21"/>
                <w:szCs w:val="21"/>
                <w:lang w:val="en-US"/>
              </w:rPr>
              <w:t>Output in inference</w:t>
            </w:r>
          </w:p>
        </w:tc>
        <w:tc>
          <w:tcPr>
            <w:tcW w:w="1138" w:type="pct"/>
            <w:tcMar>
              <w:top w:w="0" w:type="dxa"/>
              <w:left w:w="108" w:type="dxa"/>
              <w:bottom w:w="0" w:type="dxa"/>
              <w:right w:w="108" w:type="dxa"/>
            </w:tcMar>
          </w:tcPr>
          <w:p w14:paraId="36B23199" w14:textId="7259EB4D" w:rsidR="009D2DDD" w:rsidRPr="00DC1CC9" w:rsidRDefault="009D2DDD" w:rsidP="009D2DDD">
            <w:pPr>
              <w:spacing w:after="0"/>
              <w:rPr>
                <w:rFonts w:eastAsia="等线"/>
                <w:sz w:val="21"/>
                <w:szCs w:val="21"/>
                <w:lang w:val="fr-FR"/>
              </w:rPr>
            </w:pPr>
            <w:r w:rsidRPr="00824842">
              <w:rPr>
                <w:rFonts w:eastAsiaTheme="minorEastAsia" w:hint="eastAsia"/>
              </w:rPr>
              <w:t>Time domain samples after pre-distortion</w:t>
            </w:r>
          </w:p>
        </w:tc>
        <w:tc>
          <w:tcPr>
            <w:tcW w:w="1138" w:type="pct"/>
          </w:tcPr>
          <w:p w14:paraId="6D259DB6" w14:textId="7EA4D098" w:rsidR="009D2DDD" w:rsidRPr="00DC1CC9" w:rsidRDefault="009D2DDD" w:rsidP="009D2DDD">
            <w:pPr>
              <w:spacing w:after="0"/>
              <w:rPr>
                <w:rFonts w:eastAsia="等线"/>
                <w:sz w:val="21"/>
                <w:szCs w:val="21"/>
                <w:lang w:val="fr-FR"/>
              </w:rPr>
            </w:pPr>
            <w:r w:rsidRPr="00824842">
              <w:rPr>
                <w:rFonts w:eastAsiaTheme="minorEastAsia" w:hint="eastAsia"/>
              </w:rPr>
              <w:t>LUT coefficients</w:t>
            </w:r>
          </w:p>
        </w:tc>
        <w:tc>
          <w:tcPr>
            <w:tcW w:w="1138" w:type="pct"/>
          </w:tcPr>
          <w:p w14:paraId="54598686" w14:textId="13E35F84" w:rsidR="009D2DDD" w:rsidRPr="00DC1CC9" w:rsidRDefault="009D2DDD" w:rsidP="009D2DDD">
            <w:pPr>
              <w:spacing w:after="0"/>
              <w:rPr>
                <w:rFonts w:eastAsia="等线"/>
                <w:sz w:val="21"/>
                <w:szCs w:val="21"/>
                <w:lang w:val="fr-FR"/>
              </w:rPr>
            </w:pPr>
            <w:r w:rsidRPr="00824842">
              <w:rPr>
                <w:rFonts w:eastAsiaTheme="minorEastAsia" w:hint="eastAsia"/>
              </w:rPr>
              <w:t>Time domain samples after PA distortion</w:t>
            </w:r>
          </w:p>
        </w:tc>
      </w:tr>
      <w:tr w:rsidR="009D2DDD" w:rsidRPr="00BE7F9B" w14:paraId="5C1829D8" w14:textId="77777777" w:rsidTr="00F63DD1">
        <w:trPr>
          <w:trHeight w:val="152"/>
        </w:trPr>
        <w:tc>
          <w:tcPr>
            <w:tcW w:w="786" w:type="pct"/>
            <w:vMerge w:val="restart"/>
            <w:tcMar>
              <w:top w:w="0" w:type="dxa"/>
              <w:left w:w="108" w:type="dxa"/>
              <w:bottom w:w="0" w:type="dxa"/>
              <w:right w:w="108" w:type="dxa"/>
            </w:tcMar>
            <w:hideMark/>
          </w:tcPr>
          <w:p w14:paraId="297D5FA2"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 xml:space="preserve">Assumption on training </w:t>
            </w:r>
          </w:p>
        </w:tc>
        <w:tc>
          <w:tcPr>
            <w:tcW w:w="800" w:type="pct"/>
            <w:tcMar>
              <w:top w:w="0" w:type="dxa"/>
              <w:left w:w="108" w:type="dxa"/>
              <w:bottom w:w="0" w:type="dxa"/>
              <w:right w:w="108" w:type="dxa"/>
            </w:tcMar>
            <w:hideMark/>
          </w:tcPr>
          <w:p w14:paraId="49CA82CC"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Training type</w:t>
            </w:r>
          </w:p>
        </w:tc>
        <w:tc>
          <w:tcPr>
            <w:tcW w:w="3414" w:type="pct"/>
            <w:gridSpan w:val="3"/>
            <w:tcMar>
              <w:top w:w="0" w:type="dxa"/>
              <w:left w:w="108" w:type="dxa"/>
              <w:bottom w:w="0" w:type="dxa"/>
              <w:right w:w="108" w:type="dxa"/>
            </w:tcMar>
            <w:hideMark/>
          </w:tcPr>
          <w:p w14:paraId="7908A7BE"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Offline training</w:t>
            </w:r>
            <w:r w:rsidRPr="00BE7F9B">
              <w:rPr>
                <w:rFonts w:eastAsia="等线"/>
                <w:sz w:val="21"/>
                <w:szCs w:val="21"/>
                <w:lang w:val="en-US"/>
              </w:rPr>
              <w:t>；</w:t>
            </w:r>
            <w:r w:rsidRPr="00BE7F9B">
              <w:rPr>
                <w:rFonts w:eastAsia="等线"/>
                <w:sz w:val="21"/>
                <w:szCs w:val="21"/>
                <w:lang w:val="en-US"/>
              </w:rPr>
              <w:t>Online finetune</w:t>
            </w:r>
          </w:p>
        </w:tc>
      </w:tr>
      <w:tr w:rsidR="009D2DDD" w:rsidRPr="00BE7F9B" w14:paraId="1294F135" w14:textId="77777777" w:rsidTr="00F63DD1">
        <w:tc>
          <w:tcPr>
            <w:tcW w:w="786" w:type="pct"/>
            <w:vMerge/>
            <w:vAlign w:val="center"/>
            <w:hideMark/>
          </w:tcPr>
          <w:p w14:paraId="260A2D32" w14:textId="77777777" w:rsidR="009D2DDD" w:rsidRPr="00BE7F9B" w:rsidRDefault="009D2DDD" w:rsidP="00F63DD1">
            <w:pPr>
              <w:spacing w:after="0"/>
              <w:rPr>
                <w:rFonts w:eastAsia="等线"/>
                <w:sz w:val="21"/>
                <w:szCs w:val="21"/>
                <w:lang w:val="en-US"/>
              </w:rPr>
            </w:pPr>
          </w:p>
        </w:tc>
        <w:tc>
          <w:tcPr>
            <w:tcW w:w="800" w:type="pct"/>
            <w:tcMar>
              <w:top w:w="0" w:type="dxa"/>
              <w:left w:w="108" w:type="dxa"/>
              <w:bottom w:w="0" w:type="dxa"/>
              <w:right w:w="108" w:type="dxa"/>
            </w:tcMar>
            <w:hideMark/>
          </w:tcPr>
          <w:p w14:paraId="6F7495F4"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 xml:space="preserve">Label construction </w:t>
            </w:r>
            <w:r w:rsidRPr="00BE7F9B">
              <w:rPr>
                <w:rFonts w:eastAsia="等线"/>
                <w:sz w:val="21"/>
                <w:szCs w:val="21"/>
                <w:lang w:val="en-US"/>
              </w:rPr>
              <w:br/>
              <w:t>(if applicable)</w:t>
            </w:r>
          </w:p>
        </w:tc>
        <w:tc>
          <w:tcPr>
            <w:tcW w:w="3414" w:type="pct"/>
            <w:gridSpan w:val="3"/>
            <w:tcMar>
              <w:top w:w="0" w:type="dxa"/>
              <w:left w:w="108" w:type="dxa"/>
              <w:bottom w:w="0" w:type="dxa"/>
              <w:right w:w="108" w:type="dxa"/>
            </w:tcMar>
            <w:hideMark/>
          </w:tcPr>
          <w:p w14:paraId="66A993B8"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Time domain samples w/o distortion</w:t>
            </w:r>
          </w:p>
        </w:tc>
      </w:tr>
      <w:tr w:rsidR="009D2DDD" w:rsidRPr="00BE7F9B" w14:paraId="392685FC" w14:textId="77777777" w:rsidTr="00F63DD1">
        <w:tc>
          <w:tcPr>
            <w:tcW w:w="1586" w:type="pct"/>
            <w:gridSpan w:val="2"/>
            <w:tcMar>
              <w:top w:w="0" w:type="dxa"/>
              <w:left w:w="108" w:type="dxa"/>
              <w:bottom w:w="0" w:type="dxa"/>
              <w:right w:w="108" w:type="dxa"/>
            </w:tcMar>
            <w:hideMark/>
          </w:tcPr>
          <w:p w14:paraId="76F63F4A"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lastRenderedPageBreak/>
              <w:t>model location for inference</w:t>
            </w:r>
          </w:p>
        </w:tc>
        <w:tc>
          <w:tcPr>
            <w:tcW w:w="3414" w:type="pct"/>
            <w:gridSpan w:val="3"/>
            <w:tcMar>
              <w:top w:w="0" w:type="dxa"/>
              <w:left w:w="108" w:type="dxa"/>
              <w:bottom w:w="0" w:type="dxa"/>
              <w:right w:w="108" w:type="dxa"/>
            </w:tcMar>
            <w:hideMark/>
          </w:tcPr>
          <w:p w14:paraId="5FE6ED32"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UE-sided</w:t>
            </w:r>
          </w:p>
        </w:tc>
      </w:tr>
      <w:tr w:rsidR="009D2DDD" w:rsidRPr="00BE7F9B" w14:paraId="4780F165" w14:textId="77777777" w:rsidTr="00F63DD1">
        <w:tc>
          <w:tcPr>
            <w:tcW w:w="1586" w:type="pct"/>
            <w:gridSpan w:val="2"/>
            <w:tcMar>
              <w:top w:w="0" w:type="dxa"/>
              <w:left w:w="108" w:type="dxa"/>
              <w:bottom w:w="0" w:type="dxa"/>
              <w:right w:w="108" w:type="dxa"/>
            </w:tcMar>
            <w:hideMark/>
          </w:tcPr>
          <w:p w14:paraId="15EEE0D4"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Collaboration/interaction between UE and NW</w:t>
            </w:r>
          </w:p>
        </w:tc>
        <w:tc>
          <w:tcPr>
            <w:tcW w:w="3414" w:type="pct"/>
            <w:gridSpan w:val="3"/>
            <w:tcMar>
              <w:top w:w="0" w:type="dxa"/>
              <w:left w:w="108" w:type="dxa"/>
              <w:bottom w:w="0" w:type="dxa"/>
              <w:right w:w="108" w:type="dxa"/>
            </w:tcMar>
            <w:hideMark/>
          </w:tcPr>
          <w:p w14:paraId="0833D50C"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 xml:space="preserve">As for UE side model </w:t>
            </w:r>
          </w:p>
        </w:tc>
      </w:tr>
      <w:tr w:rsidR="009D2DDD" w:rsidRPr="00BE7F9B" w14:paraId="1C9C0C98" w14:textId="77777777" w:rsidTr="004E2379">
        <w:trPr>
          <w:trHeight w:val="64"/>
        </w:trPr>
        <w:tc>
          <w:tcPr>
            <w:tcW w:w="1586" w:type="pct"/>
            <w:gridSpan w:val="2"/>
            <w:tcMar>
              <w:top w:w="0" w:type="dxa"/>
              <w:left w:w="108" w:type="dxa"/>
              <w:bottom w:w="0" w:type="dxa"/>
              <w:right w:w="108" w:type="dxa"/>
            </w:tcMar>
            <w:hideMark/>
          </w:tcPr>
          <w:p w14:paraId="38B986D5"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 xml:space="preserve">Evaluation methodology </w:t>
            </w:r>
          </w:p>
        </w:tc>
        <w:tc>
          <w:tcPr>
            <w:tcW w:w="3414" w:type="pct"/>
            <w:gridSpan w:val="3"/>
            <w:tcMar>
              <w:top w:w="0" w:type="dxa"/>
              <w:left w:w="108" w:type="dxa"/>
              <w:bottom w:w="0" w:type="dxa"/>
              <w:right w:w="108" w:type="dxa"/>
            </w:tcMar>
            <w:hideMark/>
          </w:tcPr>
          <w:p w14:paraId="40767CBC"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link level simulation</w:t>
            </w:r>
          </w:p>
        </w:tc>
      </w:tr>
      <w:tr w:rsidR="009D2DDD" w:rsidRPr="00BE7F9B" w14:paraId="2E75D96D" w14:textId="77777777" w:rsidTr="00F63DD1">
        <w:tc>
          <w:tcPr>
            <w:tcW w:w="1586" w:type="pct"/>
            <w:gridSpan w:val="2"/>
            <w:tcMar>
              <w:top w:w="0" w:type="dxa"/>
              <w:left w:w="108" w:type="dxa"/>
              <w:bottom w:w="0" w:type="dxa"/>
              <w:right w:w="108" w:type="dxa"/>
            </w:tcMar>
            <w:hideMark/>
          </w:tcPr>
          <w:p w14:paraId="299BE3F5"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Evaluation assumption</w:t>
            </w:r>
          </w:p>
        </w:tc>
        <w:tc>
          <w:tcPr>
            <w:tcW w:w="3414" w:type="pct"/>
            <w:gridSpan w:val="3"/>
            <w:tcMar>
              <w:top w:w="0" w:type="dxa"/>
              <w:left w:w="108" w:type="dxa"/>
              <w:bottom w:w="0" w:type="dxa"/>
              <w:right w:w="108" w:type="dxa"/>
            </w:tcMar>
            <w:hideMark/>
          </w:tcPr>
          <w:p w14:paraId="5C850572" w14:textId="77777777" w:rsidR="009D2DDD" w:rsidRPr="00BE7F9B" w:rsidRDefault="009D2DDD" w:rsidP="00F63DD1">
            <w:pPr>
              <w:spacing w:after="0"/>
              <w:jc w:val="both"/>
              <w:rPr>
                <w:rFonts w:eastAsia="等线"/>
                <w:sz w:val="21"/>
                <w:szCs w:val="21"/>
                <w:lang w:val="en-US"/>
              </w:rPr>
            </w:pPr>
          </w:p>
          <w:tbl>
            <w:tblPr>
              <w:tblW w:w="5000" w:type="pct"/>
              <w:jc w:val="center"/>
              <w:tblCellMar>
                <w:left w:w="0" w:type="dxa"/>
                <w:right w:w="0" w:type="dxa"/>
              </w:tblCellMar>
              <w:tblLook w:val="04A0" w:firstRow="1" w:lastRow="0" w:firstColumn="1" w:lastColumn="0" w:noHBand="0" w:noVBand="1"/>
            </w:tblPr>
            <w:tblGrid>
              <w:gridCol w:w="2318"/>
              <w:gridCol w:w="3779"/>
            </w:tblGrid>
            <w:tr w:rsidR="009D2DDD" w:rsidRPr="00BE7F9B" w14:paraId="40651C68" w14:textId="77777777" w:rsidTr="004F1103">
              <w:trPr>
                <w:jc w:val="center"/>
              </w:trPr>
              <w:tc>
                <w:tcPr>
                  <w:tcW w:w="1857" w:type="pct"/>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62EBF47" w14:textId="77777777" w:rsidR="009D2DDD" w:rsidRPr="00BE7F9B" w:rsidRDefault="009D2DDD" w:rsidP="00F63DD1">
                  <w:pPr>
                    <w:spacing w:after="0"/>
                    <w:jc w:val="both"/>
                    <w:rPr>
                      <w:rFonts w:eastAsia="等线"/>
                      <w:sz w:val="21"/>
                      <w:szCs w:val="21"/>
                      <w:lang w:val="en-US"/>
                    </w:rPr>
                  </w:pPr>
                  <w:r w:rsidRPr="00BE7F9B">
                    <w:rPr>
                      <w:rFonts w:eastAsia="等线"/>
                      <w:color w:val="000000"/>
                      <w:sz w:val="21"/>
                      <w:szCs w:val="21"/>
                      <w:lang w:val="en-US"/>
                    </w:rPr>
                    <w:t xml:space="preserve">Model </w:t>
                  </w:r>
                  <w:r w:rsidRPr="00BE7F9B">
                    <w:rPr>
                      <w:rFonts w:eastAsia="等线"/>
                      <w:sz w:val="21"/>
                      <w:szCs w:val="21"/>
                      <w:lang w:val="en-US"/>
                    </w:rPr>
                    <w:t>PA model</w:t>
                  </w:r>
                </w:p>
              </w:tc>
              <w:tc>
                <w:tcPr>
                  <w:tcW w:w="3143"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A6CF0F7" w14:textId="77777777" w:rsidR="009D2DDD" w:rsidRPr="00BE7F9B" w:rsidRDefault="009D2DDD" w:rsidP="00F63DD1">
                  <w:pPr>
                    <w:spacing w:after="0"/>
                    <w:jc w:val="both"/>
                    <w:rPr>
                      <w:rFonts w:eastAsia="等线"/>
                      <w:sz w:val="21"/>
                      <w:szCs w:val="21"/>
                      <w:lang w:val="en-US"/>
                    </w:rPr>
                  </w:pPr>
                  <w:r w:rsidRPr="00BE7F9B">
                    <w:rPr>
                      <w:rFonts w:eastAsia="等线"/>
                      <w:color w:val="000000"/>
                      <w:sz w:val="21"/>
                      <w:szCs w:val="21"/>
                      <w:lang w:val="en-US"/>
                    </w:rPr>
                    <w:t xml:space="preserve">Parameter </w:t>
                  </w:r>
                </w:p>
              </w:tc>
            </w:tr>
            <w:tr w:rsidR="009D2DDD" w:rsidRPr="00BE7F9B" w14:paraId="2A3D1B29" w14:textId="77777777" w:rsidTr="004F1103">
              <w:trPr>
                <w:jc w:val="center"/>
              </w:trPr>
              <w:tc>
                <w:tcPr>
                  <w:tcW w:w="1857" w:type="pct"/>
                  <w:tcBorders>
                    <w:top w:val="nil"/>
                    <w:left w:val="single" w:sz="8" w:space="0" w:color="auto"/>
                    <w:bottom w:val="nil"/>
                    <w:right w:val="single" w:sz="8" w:space="0" w:color="auto"/>
                  </w:tcBorders>
                  <w:tcMar>
                    <w:top w:w="0" w:type="dxa"/>
                    <w:left w:w="108" w:type="dxa"/>
                    <w:bottom w:w="0" w:type="dxa"/>
                    <w:right w:w="108" w:type="dxa"/>
                  </w:tcMar>
                  <w:hideMark/>
                </w:tcPr>
                <w:p w14:paraId="0A98ACB9" w14:textId="68F73952" w:rsidR="009D2DDD" w:rsidRPr="00513919" w:rsidRDefault="009D2DDD" w:rsidP="00F63DD1">
                  <w:pPr>
                    <w:spacing w:after="0"/>
                    <w:jc w:val="both"/>
                    <w:rPr>
                      <w:rFonts w:eastAsia="等线"/>
                      <w:iCs/>
                      <w:sz w:val="22"/>
                      <w:szCs w:val="22"/>
                      <w:lang w:val="sv-SE"/>
                    </w:rPr>
                  </w:pPr>
                </w:p>
                <w:p w14:paraId="01FF922F" w14:textId="5C68C84E" w:rsidR="00513919" w:rsidRPr="00BE7F9B" w:rsidRDefault="00EA1CF9" w:rsidP="00F63DD1">
                  <w:pPr>
                    <w:spacing w:after="0"/>
                    <w:jc w:val="both"/>
                    <w:rPr>
                      <w:rFonts w:eastAsia="等线"/>
                      <w:sz w:val="21"/>
                      <w:szCs w:val="21"/>
                      <w:lang w:val="en-US"/>
                    </w:rPr>
                  </w:pPr>
                  <m:oMathPara>
                    <m:oMath>
                      <m:sSub>
                        <m:sSubPr>
                          <m:ctrlPr>
                            <w:rPr>
                              <w:rFonts w:ascii="Cambria Math" w:eastAsia="等线" w:hAnsi="Cambria Math"/>
                              <w:i/>
                              <w:sz w:val="21"/>
                              <w:szCs w:val="21"/>
                              <w:lang w:val="en-US"/>
                            </w:rPr>
                          </m:ctrlPr>
                        </m:sSubPr>
                        <m:e>
                          <m:r>
                            <w:rPr>
                              <w:rFonts w:ascii="Cambria Math" w:eastAsia="等线" w:hAnsi="Cambria Math"/>
                              <w:sz w:val="21"/>
                              <w:szCs w:val="21"/>
                              <w:lang w:val="en-US"/>
                            </w:rPr>
                            <m:t>y</m:t>
                          </m:r>
                        </m:e>
                        <m:sub>
                          <m:r>
                            <w:rPr>
                              <w:rFonts w:ascii="Cambria Math" w:eastAsia="等线" w:hAnsi="Cambria Math"/>
                              <w:sz w:val="21"/>
                              <w:szCs w:val="21"/>
                              <w:lang w:val="en-US"/>
                            </w:rPr>
                            <m:t>GMP</m:t>
                          </m:r>
                        </m:sub>
                      </m:sSub>
                      <m:d>
                        <m:dPr>
                          <m:ctrlPr>
                            <w:rPr>
                              <w:rFonts w:ascii="Cambria Math" w:eastAsia="等线" w:hAnsi="Cambria Math"/>
                              <w:i/>
                              <w:sz w:val="21"/>
                              <w:szCs w:val="21"/>
                              <w:lang w:val="en-US"/>
                            </w:rPr>
                          </m:ctrlPr>
                        </m:dPr>
                        <m:e>
                          <m:r>
                            <w:rPr>
                              <w:rFonts w:ascii="Cambria Math" w:eastAsia="等线" w:hAnsi="Cambria Math"/>
                              <w:sz w:val="21"/>
                              <w:szCs w:val="21"/>
                              <w:lang w:val="en-US"/>
                            </w:rPr>
                            <m:t>n</m:t>
                          </m:r>
                        </m:e>
                      </m:d>
                      <m:r>
                        <w:rPr>
                          <w:rFonts w:ascii="Cambria Math" w:eastAsia="等线" w:hAnsi="Cambria Math"/>
                          <w:sz w:val="21"/>
                          <w:szCs w:val="21"/>
                          <w:lang w:val="en-US"/>
                        </w:rPr>
                        <m:t xml:space="preserve">= </m:t>
                      </m:r>
                      <m:nary>
                        <m:naryPr>
                          <m:chr m:val="∑"/>
                          <m:limLoc m:val="undOvr"/>
                          <m:supHide m:val="1"/>
                          <m:ctrlPr>
                            <w:rPr>
                              <w:rFonts w:ascii="Cambria Math" w:eastAsia="等线" w:hAnsi="Cambria Math"/>
                              <w:i/>
                              <w:sz w:val="21"/>
                              <w:szCs w:val="21"/>
                              <w:lang w:val="en-US"/>
                            </w:rPr>
                          </m:ctrlPr>
                        </m:naryPr>
                        <m:sub>
                          <m:r>
                            <w:rPr>
                              <w:rFonts w:ascii="Cambria Math" w:eastAsia="等线" w:hAnsi="Cambria Math"/>
                              <w:sz w:val="21"/>
                              <w:szCs w:val="21"/>
                              <w:lang w:val="en-US"/>
                            </w:rPr>
                            <m:t>K∈</m:t>
                          </m:r>
                          <m:sSub>
                            <m:sSubPr>
                              <m:ctrlPr>
                                <w:rPr>
                                  <w:rFonts w:ascii="Cambria Math" w:eastAsia="等线" w:hAnsi="Cambria Math"/>
                                  <w:i/>
                                  <w:sz w:val="21"/>
                                  <w:szCs w:val="21"/>
                                  <w:lang w:val="en-US"/>
                                </w:rPr>
                              </m:ctrlPr>
                            </m:sSubPr>
                            <m:e>
                              <m:r>
                                <w:rPr>
                                  <w:rFonts w:ascii="Cambria Math" w:eastAsia="等线" w:hAnsi="Cambria Math"/>
                                  <w:sz w:val="21"/>
                                  <w:szCs w:val="21"/>
                                  <w:lang w:val="en-US"/>
                                </w:rPr>
                                <m:t>K</m:t>
                              </m:r>
                            </m:e>
                            <m:sub>
                              <m:r>
                                <w:rPr>
                                  <w:rFonts w:ascii="Cambria Math" w:eastAsia="等线" w:hAnsi="Cambria Math"/>
                                  <w:sz w:val="21"/>
                                  <w:szCs w:val="21"/>
                                  <w:lang w:val="en-US"/>
                                </w:rPr>
                                <m:t>a</m:t>
                              </m:r>
                            </m:sub>
                          </m:sSub>
                        </m:sub>
                        <m:sup/>
                        <m:e>
                          <m:nary>
                            <m:naryPr>
                              <m:chr m:val="∑"/>
                              <m:limLoc m:val="undOvr"/>
                              <m:supHide m:val="1"/>
                              <m:ctrlPr>
                                <w:rPr>
                                  <w:rFonts w:ascii="Cambria Math" w:eastAsia="等线" w:hAnsi="Cambria Math"/>
                                  <w:i/>
                                  <w:sz w:val="21"/>
                                  <w:szCs w:val="21"/>
                                  <w:lang w:val="en-US"/>
                                </w:rPr>
                              </m:ctrlPr>
                            </m:naryPr>
                            <m:sub>
                              <m:r>
                                <w:rPr>
                                  <w:rFonts w:ascii="Cambria Math" w:eastAsia="等线" w:hAnsi="Cambria Math"/>
                                  <w:sz w:val="21"/>
                                  <w:szCs w:val="21"/>
                                  <w:lang w:val="en-US"/>
                                </w:rPr>
                                <m:t>l∈</m:t>
                              </m:r>
                              <m:sSub>
                                <m:sSubPr>
                                  <m:ctrlPr>
                                    <w:rPr>
                                      <w:rFonts w:ascii="Cambria Math" w:eastAsia="等线" w:hAnsi="Cambria Math"/>
                                      <w:i/>
                                      <w:sz w:val="21"/>
                                      <w:szCs w:val="21"/>
                                      <w:lang w:val="en-US"/>
                                    </w:rPr>
                                  </m:ctrlPr>
                                </m:sSubPr>
                                <m:e>
                                  <m:r>
                                    <w:rPr>
                                      <w:rFonts w:ascii="Cambria Math" w:eastAsia="等线" w:hAnsi="Cambria Math"/>
                                      <w:sz w:val="21"/>
                                      <w:szCs w:val="21"/>
                                      <w:lang w:val="en-US"/>
                                    </w:rPr>
                                    <m:t>L</m:t>
                                  </m:r>
                                </m:e>
                                <m:sub>
                                  <m:r>
                                    <w:rPr>
                                      <w:rFonts w:ascii="Cambria Math" w:eastAsia="等线" w:hAnsi="Cambria Math"/>
                                      <w:sz w:val="21"/>
                                      <w:szCs w:val="21"/>
                                      <w:lang w:val="en-US"/>
                                    </w:rPr>
                                    <m:t>a</m:t>
                                  </m:r>
                                </m:sub>
                              </m:sSub>
                            </m:sub>
                            <m:sup/>
                            <m:e>
                              <m:sSub>
                                <m:sSubPr>
                                  <m:ctrlPr>
                                    <w:rPr>
                                      <w:rFonts w:ascii="Cambria Math" w:hAnsi="Cambria Math"/>
                                      <w:i/>
                                      <w:iCs/>
                                      <w:sz w:val="22"/>
                                      <w:szCs w:val="22"/>
                                      <w:lang w:val="sv-SE"/>
                                    </w:rPr>
                                  </m:ctrlPr>
                                </m:sSubPr>
                                <m:e>
                                  <m:r>
                                    <w:rPr>
                                      <w:rFonts w:ascii="Cambria Math" w:hAnsi="Cambria Math"/>
                                      <w:lang w:val="sv-SE"/>
                                    </w:rPr>
                                    <m:t>a</m:t>
                                  </m:r>
                                </m:e>
                                <m:sub>
                                  <m:r>
                                    <w:rPr>
                                      <w:rFonts w:ascii="Cambria Math" w:hAnsi="Cambria Math"/>
                                      <w:lang w:val="sv-SE"/>
                                    </w:rPr>
                                    <m:t>kl</m:t>
                                  </m:r>
                                </m:sub>
                              </m:sSub>
                              <m:r>
                                <w:rPr>
                                  <w:rFonts w:ascii="Cambria Math" w:hAnsi="Cambria Math"/>
                                  <w:lang w:val="sv-SE"/>
                                </w:rPr>
                                <m:t>x</m:t>
                              </m:r>
                              <m:d>
                                <m:dPr>
                                  <m:ctrlPr>
                                    <w:rPr>
                                      <w:rFonts w:ascii="Cambria Math" w:hAnsi="Cambria Math"/>
                                      <w:i/>
                                      <w:iCs/>
                                      <w:sz w:val="22"/>
                                      <w:szCs w:val="22"/>
                                      <w:lang w:val="sv-SE"/>
                                    </w:rPr>
                                  </m:ctrlPr>
                                </m:dPr>
                                <m:e>
                                  <m:r>
                                    <w:rPr>
                                      <w:rFonts w:ascii="Cambria Math" w:hAnsi="Cambria Math"/>
                                      <w:lang w:val="sv-SE"/>
                                    </w:rPr>
                                    <m:t>n-l</m:t>
                                  </m:r>
                                </m:e>
                              </m:d>
                              <m:sSup>
                                <m:sSupPr>
                                  <m:ctrlPr>
                                    <w:rPr>
                                      <w:rFonts w:ascii="Cambria Math" w:hAnsi="Cambria Math"/>
                                      <w:i/>
                                      <w:iCs/>
                                      <w:sz w:val="22"/>
                                      <w:szCs w:val="22"/>
                                      <w:lang w:val="sv-SE"/>
                                    </w:rPr>
                                  </m:ctrlPr>
                                </m:sSupPr>
                                <m:e>
                                  <m:d>
                                    <m:dPr>
                                      <m:begChr m:val="|"/>
                                      <m:endChr m:val="|"/>
                                      <m:ctrlPr>
                                        <w:rPr>
                                          <w:rFonts w:ascii="Cambria Math" w:hAnsi="Cambria Math"/>
                                          <w:i/>
                                          <w:iCs/>
                                          <w:sz w:val="22"/>
                                          <w:szCs w:val="22"/>
                                          <w:lang w:val="sv-SE"/>
                                        </w:rPr>
                                      </m:ctrlPr>
                                    </m:dPr>
                                    <m:e>
                                      <m:r>
                                        <w:rPr>
                                          <w:rFonts w:ascii="Cambria Math" w:hAnsi="Cambria Math"/>
                                          <w:lang w:val="sv-SE"/>
                                        </w:rPr>
                                        <m:t>x</m:t>
                                      </m:r>
                                      <m:d>
                                        <m:dPr>
                                          <m:ctrlPr>
                                            <w:rPr>
                                              <w:rFonts w:ascii="Cambria Math" w:hAnsi="Cambria Math"/>
                                              <w:i/>
                                              <w:iCs/>
                                              <w:sz w:val="22"/>
                                              <w:szCs w:val="22"/>
                                              <w:lang w:val="sv-SE"/>
                                            </w:rPr>
                                          </m:ctrlPr>
                                        </m:dPr>
                                        <m:e>
                                          <m:r>
                                            <w:rPr>
                                              <w:rFonts w:ascii="Cambria Math" w:hAnsi="Cambria Math"/>
                                              <w:lang w:val="sv-SE"/>
                                            </w:rPr>
                                            <m:t>n-l</m:t>
                                          </m:r>
                                        </m:e>
                                      </m:d>
                                    </m:e>
                                  </m:d>
                                </m:e>
                                <m:sup>
                                  <m:r>
                                    <w:rPr>
                                      <w:rFonts w:ascii="Cambria Math" w:hAnsi="Cambria Math"/>
                                      <w:lang w:val="sv-SE"/>
                                    </w:rPr>
                                    <m:t>2k</m:t>
                                  </m:r>
                                </m:sup>
                              </m:sSup>
                            </m:e>
                          </m:nary>
                        </m:e>
                      </m:nary>
                      <m:r>
                        <w:rPr>
                          <w:rFonts w:ascii="Cambria Math" w:eastAsia="等线" w:hAnsi="Cambria Math"/>
                          <w:sz w:val="21"/>
                          <w:szCs w:val="21"/>
                          <w:lang w:val="en-US"/>
                        </w:rPr>
                        <m:t>+</m:t>
                      </m:r>
                      <m:nary>
                        <m:naryPr>
                          <m:chr m:val="∑"/>
                          <m:limLoc m:val="undOvr"/>
                          <m:supHide m:val="1"/>
                          <m:ctrlPr>
                            <w:rPr>
                              <w:rFonts w:ascii="Cambria Math" w:eastAsia="等线" w:hAnsi="Cambria Math"/>
                              <w:i/>
                              <w:sz w:val="21"/>
                              <w:szCs w:val="21"/>
                              <w:lang w:val="en-US"/>
                            </w:rPr>
                          </m:ctrlPr>
                        </m:naryPr>
                        <m:sub>
                          <m:r>
                            <w:rPr>
                              <w:rFonts w:ascii="Cambria Math" w:eastAsia="等线" w:hAnsi="Cambria Math"/>
                              <w:sz w:val="21"/>
                              <w:szCs w:val="21"/>
                              <w:lang w:val="en-US"/>
                            </w:rPr>
                            <m:t>K∈</m:t>
                          </m:r>
                          <m:sSub>
                            <m:sSubPr>
                              <m:ctrlPr>
                                <w:rPr>
                                  <w:rFonts w:ascii="Cambria Math" w:eastAsia="等线" w:hAnsi="Cambria Math"/>
                                  <w:i/>
                                  <w:sz w:val="21"/>
                                  <w:szCs w:val="21"/>
                                  <w:lang w:val="en-US"/>
                                </w:rPr>
                              </m:ctrlPr>
                            </m:sSubPr>
                            <m:e>
                              <m:r>
                                <w:rPr>
                                  <w:rFonts w:ascii="Cambria Math" w:eastAsia="等线" w:hAnsi="Cambria Math"/>
                                  <w:sz w:val="21"/>
                                  <w:szCs w:val="21"/>
                                  <w:lang w:val="en-US"/>
                                </w:rPr>
                                <m:t>K</m:t>
                              </m:r>
                            </m:e>
                            <m:sub>
                              <m:r>
                                <w:rPr>
                                  <w:rFonts w:ascii="Cambria Math" w:eastAsia="等线" w:hAnsi="Cambria Math"/>
                                  <w:sz w:val="21"/>
                                  <w:szCs w:val="21"/>
                                  <w:lang w:val="en-US"/>
                                </w:rPr>
                                <m:t>b</m:t>
                              </m:r>
                            </m:sub>
                          </m:sSub>
                        </m:sub>
                        <m:sup/>
                        <m:e>
                          <m:nary>
                            <m:naryPr>
                              <m:chr m:val="∑"/>
                              <m:limLoc m:val="undOvr"/>
                              <m:supHide m:val="1"/>
                              <m:ctrlPr>
                                <w:rPr>
                                  <w:rFonts w:ascii="Cambria Math" w:eastAsia="等线" w:hAnsi="Cambria Math"/>
                                  <w:i/>
                                  <w:sz w:val="21"/>
                                  <w:szCs w:val="21"/>
                                  <w:lang w:val="en-US"/>
                                </w:rPr>
                              </m:ctrlPr>
                            </m:naryPr>
                            <m:sub>
                              <m:r>
                                <w:rPr>
                                  <w:rFonts w:ascii="Cambria Math" w:eastAsia="等线" w:hAnsi="Cambria Math"/>
                                  <w:sz w:val="21"/>
                                  <w:szCs w:val="21"/>
                                  <w:lang w:val="en-US"/>
                                </w:rPr>
                                <m:t>l∈</m:t>
                              </m:r>
                              <m:sSub>
                                <m:sSubPr>
                                  <m:ctrlPr>
                                    <w:rPr>
                                      <w:rFonts w:ascii="Cambria Math" w:eastAsia="等线" w:hAnsi="Cambria Math"/>
                                      <w:i/>
                                      <w:sz w:val="21"/>
                                      <w:szCs w:val="21"/>
                                      <w:lang w:val="en-US"/>
                                    </w:rPr>
                                  </m:ctrlPr>
                                </m:sSubPr>
                                <m:e>
                                  <m:r>
                                    <w:rPr>
                                      <w:rFonts w:ascii="Cambria Math" w:eastAsia="等线" w:hAnsi="Cambria Math"/>
                                      <w:sz w:val="21"/>
                                      <w:szCs w:val="21"/>
                                      <w:lang w:val="en-US"/>
                                    </w:rPr>
                                    <m:t>L</m:t>
                                  </m:r>
                                </m:e>
                                <m:sub>
                                  <m:r>
                                    <w:rPr>
                                      <w:rFonts w:ascii="Cambria Math" w:eastAsia="等线" w:hAnsi="Cambria Math"/>
                                      <w:sz w:val="21"/>
                                      <w:szCs w:val="21"/>
                                      <w:lang w:val="en-US"/>
                                    </w:rPr>
                                    <m:t>b</m:t>
                                  </m:r>
                                </m:sub>
                              </m:sSub>
                            </m:sub>
                            <m:sup/>
                            <m:e>
                              <m:nary>
                                <m:naryPr>
                                  <m:chr m:val="∑"/>
                                  <m:limLoc m:val="undOvr"/>
                                  <m:supHide m:val="1"/>
                                  <m:ctrlPr>
                                    <w:rPr>
                                      <w:rFonts w:ascii="Cambria Math" w:hAnsi="Cambria Math"/>
                                      <w:i/>
                                      <w:iCs/>
                                      <w:sz w:val="22"/>
                                      <w:szCs w:val="22"/>
                                      <w:lang w:val="sv-SE"/>
                                    </w:rPr>
                                  </m:ctrlPr>
                                </m:naryPr>
                                <m:sub>
                                  <m:r>
                                    <w:rPr>
                                      <w:rFonts w:ascii="Cambria Math" w:hAnsi="Cambria Math"/>
                                      <w:sz w:val="22"/>
                                      <w:szCs w:val="22"/>
                                      <w:lang w:val="sv-SE"/>
                                    </w:rPr>
                                    <m:t>m∈M</m:t>
                                  </m:r>
                                </m:sub>
                                <m:sup/>
                                <m:e>
                                  <m:sSub>
                                    <m:sSubPr>
                                      <m:ctrlPr>
                                        <w:rPr>
                                          <w:rFonts w:ascii="Cambria Math" w:hAnsi="Cambria Math"/>
                                          <w:i/>
                                          <w:iCs/>
                                          <w:sz w:val="22"/>
                                          <w:szCs w:val="22"/>
                                          <w:lang w:val="sv-SE"/>
                                        </w:rPr>
                                      </m:ctrlPr>
                                    </m:sSubPr>
                                    <m:e>
                                      <m:r>
                                        <w:rPr>
                                          <w:rFonts w:ascii="Cambria Math" w:hAnsi="Cambria Math" w:hint="eastAsia"/>
                                          <w:sz w:val="22"/>
                                          <w:szCs w:val="22"/>
                                          <w:lang w:val="sv-SE"/>
                                        </w:rPr>
                                        <m:t>b</m:t>
                                      </m:r>
                                    </m:e>
                                    <m:sub>
                                      <m:r>
                                        <w:rPr>
                                          <w:rFonts w:ascii="Cambria Math" w:hAnsi="Cambria Math"/>
                                          <w:sz w:val="22"/>
                                          <w:szCs w:val="22"/>
                                          <w:lang w:val="sv-SE"/>
                                        </w:rPr>
                                        <m:t>klm</m:t>
                                      </m:r>
                                    </m:sub>
                                  </m:sSub>
                                  <m:r>
                                    <w:rPr>
                                      <w:rFonts w:ascii="Cambria Math" w:hAnsi="Cambria Math"/>
                                      <w:lang w:val="sv-SE"/>
                                    </w:rPr>
                                    <m:t>x</m:t>
                                  </m:r>
                                  <m:d>
                                    <m:dPr>
                                      <m:ctrlPr>
                                        <w:rPr>
                                          <w:rFonts w:ascii="Cambria Math" w:hAnsi="Cambria Math"/>
                                          <w:i/>
                                          <w:iCs/>
                                          <w:sz w:val="22"/>
                                          <w:szCs w:val="22"/>
                                          <w:lang w:val="sv-SE"/>
                                        </w:rPr>
                                      </m:ctrlPr>
                                    </m:dPr>
                                    <m:e>
                                      <m:r>
                                        <w:rPr>
                                          <w:rFonts w:ascii="Cambria Math" w:hAnsi="Cambria Math"/>
                                          <w:lang w:val="sv-SE"/>
                                        </w:rPr>
                                        <m:t>n-l</m:t>
                                      </m:r>
                                    </m:e>
                                  </m:d>
                                  <m:sSup>
                                    <m:sSupPr>
                                      <m:ctrlPr>
                                        <w:rPr>
                                          <w:rFonts w:ascii="Cambria Math" w:hAnsi="Cambria Math"/>
                                          <w:i/>
                                          <w:iCs/>
                                          <w:sz w:val="22"/>
                                          <w:szCs w:val="22"/>
                                          <w:lang w:val="sv-SE"/>
                                        </w:rPr>
                                      </m:ctrlPr>
                                    </m:sSupPr>
                                    <m:e>
                                      <m:d>
                                        <m:dPr>
                                          <m:begChr m:val="|"/>
                                          <m:endChr m:val="|"/>
                                          <m:ctrlPr>
                                            <w:rPr>
                                              <w:rFonts w:ascii="Cambria Math" w:hAnsi="Cambria Math"/>
                                              <w:i/>
                                              <w:iCs/>
                                              <w:sz w:val="22"/>
                                              <w:szCs w:val="22"/>
                                              <w:lang w:val="sv-SE"/>
                                            </w:rPr>
                                          </m:ctrlPr>
                                        </m:dPr>
                                        <m:e>
                                          <m:r>
                                            <w:rPr>
                                              <w:rFonts w:ascii="Cambria Math" w:hAnsi="Cambria Math"/>
                                              <w:lang w:val="sv-SE"/>
                                            </w:rPr>
                                            <m:t>x</m:t>
                                          </m:r>
                                          <m:d>
                                            <m:dPr>
                                              <m:ctrlPr>
                                                <w:rPr>
                                                  <w:rFonts w:ascii="Cambria Math" w:hAnsi="Cambria Math"/>
                                                  <w:i/>
                                                  <w:iCs/>
                                                  <w:sz w:val="22"/>
                                                  <w:szCs w:val="22"/>
                                                  <w:lang w:val="sv-SE"/>
                                                </w:rPr>
                                              </m:ctrlPr>
                                            </m:dPr>
                                            <m:e>
                                              <m:r>
                                                <w:rPr>
                                                  <w:rFonts w:ascii="Cambria Math" w:hAnsi="Cambria Math"/>
                                                  <w:lang w:val="sv-SE"/>
                                                </w:rPr>
                                                <m:t>n-m</m:t>
                                              </m:r>
                                            </m:e>
                                          </m:d>
                                        </m:e>
                                      </m:d>
                                    </m:e>
                                    <m:sup>
                                      <m:r>
                                        <w:rPr>
                                          <w:rFonts w:ascii="Cambria Math" w:hAnsi="Cambria Math"/>
                                          <w:lang w:val="sv-SE"/>
                                        </w:rPr>
                                        <m:t>2k</m:t>
                                      </m:r>
                                    </m:sup>
                                  </m:sSup>
                                </m:e>
                              </m:nary>
                              <m:r>
                                <w:rPr>
                                  <w:rFonts w:ascii="Cambria Math" w:hAnsi="Cambria Math"/>
                                  <w:sz w:val="22"/>
                                  <w:szCs w:val="22"/>
                                  <w:lang w:val="sv-SE"/>
                                </w:rPr>
                                <m:t xml:space="preserve"> </m:t>
                              </m:r>
                            </m:e>
                          </m:nary>
                        </m:e>
                      </m:nary>
                    </m:oMath>
                  </m:oMathPara>
                </w:p>
              </w:tc>
              <w:tc>
                <w:tcPr>
                  <w:tcW w:w="3143" w:type="pct"/>
                  <w:tcBorders>
                    <w:top w:val="nil"/>
                    <w:left w:val="nil"/>
                    <w:bottom w:val="nil"/>
                    <w:right w:val="single" w:sz="8" w:space="0" w:color="auto"/>
                  </w:tcBorders>
                  <w:tcMar>
                    <w:top w:w="0" w:type="dxa"/>
                    <w:left w:w="108" w:type="dxa"/>
                    <w:bottom w:w="0" w:type="dxa"/>
                    <w:right w:w="108" w:type="dxa"/>
                  </w:tcMar>
                  <w:hideMark/>
                </w:tcPr>
                <w:p w14:paraId="1783932E" w14:textId="77777777" w:rsidR="004F1103" w:rsidRPr="007849B1" w:rsidRDefault="004F1103" w:rsidP="004F1103">
                  <w:pPr>
                    <w:rPr>
                      <w:lang w:val="sv-SE"/>
                    </w:rPr>
                  </w:pPr>
                  <m:oMath>
                    <m:r>
                      <w:rPr>
                        <w:rFonts w:ascii="Cambria Math" w:eastAsia="等线" w:hAnsi="Cambria Math"/>
                        <w:sz w:val="21"/>
                        <w:szCs w:val="21"/>
                        <w:lang w:val="en-US"/>
                      </w:rPr>
                      <m:t xml:space="preserve"> </m:t>
                    </m:r>
                    <m:sSub>
                      <m:sSubPr>
                        <m:ctrlPr>
                          <w:rPr>
                            <w:rFonts w:ascii="Cambria Math" w:hAnsi="Cambria Math"/>
                          </w:rPr>
                        </m:ctrlPr>
                      </m:sSubPr>
                      <m:e>
                        <m:r>
                          <w:rPr>
                            <w:rFonts w:ascii="Cambria Math" w:hAnsi="Cambria Math"/>
                          </w:rPr>
                          <m:t>a</m:t>
                        </m:r>
                      </m:e>
                      <m:sub>
                        <m:r>
                          <w:rPr>
                            <w:rFonts w:ascii="Cambria Math" w:hAnsi="Cambria Math"/>
                          </w:rPr>
                          <m:t>kl</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∈[0,1,…,7]</m:t>
                    </m:r>
                  </m:oMath>
                  <w:r w:rsidRPr="007849B1">
                    <w:rPr>
                      <w:lang w:val="sv-SE"/>
                    </w:rPr>
                    <w:t>:</w:t>
                  </w:r>
                </w:p>
                <w:p w14:paraId="2DB20BC7" w14:textId="77777777" w:rsidR="004F1103" w:rsidRPr="007849B1" w:rsidRDefault="004F1103" w:rsidP="004F1103">
                  <w:pPr>
                    <w:rPr>
                      <w:lang w:val="sv-SE"/>
                    </w:rPr>
                  </w:pPr>
                  <m:oMath>
                    <m:r>
                      <w:rPr>
                        <w:rFonts w:ascii="Cambria Math" w:hAnsi="Cambria Math"/>
                      </w:rPr>
                      <m:t>l</m:t>
                    </m:r>
                    <m:r>
                      <w:rPr>
                        <w:rFonts w:ascii="Cambria Math" w:hAnsi="Cambria Math"/>
                        <w:lang w:val="sv-SE"/>
                      </w:rPr>
                      <m:t>=2</m:t>
                    </m:r>
                  </m:oMath>
                  <w:r w:rsidRPr="007849B1">
                    <w:rPr>
                      <w:lang w:val="sv-SE"/>
                    </w:rPr>
                    <w:t>:</w:t>
                  </w:r>
                </w:p>
                <w:p w14:paraId="227A9062" w14:textId="77777777" w:rsidR="004F1103" w:rsidRPr="007849B1" w:rsidRDefault="004F1103" w:rsidP="004F1103">
                  <w:pPr>
                    <w:ind w:left="567"/>
                    <w:rPr>
                      <w:lang w:val="sv-SE"/>
                    </w:rPr>
                  </w:pPr>
                  <w:r w:rsidRPr="007849B1">
                    <w:rPr>
                      <w:lang w:val="sv-SE"/>
                    </w:rPr>
                    <w:t>[0.0145707+0.00223568i; 0.0166021+0.0884597i; -0.170987-0.889998i; 0.398012+4.25717i;</w:t>
                  </w:r>
                  <w:r w:rsidRPr="007849B1">
                    <w:rPr>
                      <w:lang w:val="sv-SE"/>
                    </w:rPr>
                    <w:br/>
                    <w:t>-0.922915-11.5296i; 1.51648+16.8822i; -1.31708-12.4992i; 0.443603+3.66282i]</w:t>
                  </w:r>
                </w:p>
                <w:p w14:paraId="5301D731" w14:textId="77777777" w:rsidR="004F1103" w:rsidRPr="007849B1" w:rsidRDefault="004F1103" w:rsidP="004F1103">
                  <w:pPr>
                    <w:rPr>
                      <w:lang w:val="sv-SE"/>
                    </w:rPr>
                  </w:pPr>
                  <m:oMath>
                    <m:r>
                      <w:rPr>
                        <w:rFonts w:ascii="Cambria Math" w:hAnsi="Cambria Math"/>
                      </w:rPr>
                      <m:t>l</m:t>
                    </m:r>
                    <m:r>
                      <w:rPr>
                        <w:rFonts w:ascii="Cambria Math" w:hAnsi="Cambria Math"/>
                        <w:lang w:val="sv-SE"/>
                      </w:rPr>
                      <m:t>=1</m:t>
                    </m:r>
                  </m:oMath>
                  <w:r w:rsidRPr="007849B1">
                    <w:rPr>
                      <w:lang w:val="sv-SE"/>
                    </w:rPr>
                    <w:t>:</w:t>
                  </w:r>
                </w:p>
                <w:p w14:paraId="08A9599B" w14:textId="77777777" w:rsidR="004F1103" w:rsidRPr="007849B1" w:rsidRDefault="004F1103" w:rsidP="004F1103">
                  <w:pPr>
                    <w:ind w:left="567"/>
                    <w:rPr>
                      <w:lang w:val="sv-SE"/>
                    </w:rPr>
                  </w:pPr>
                  <w:r w:rsidRPr="007849B1">
                    <w:rPr>
                      <w:lang w:val="sv-SE"/>
                    </w:rPr>
                    <w:t>[-0.0730384-0.0608598i; 0.316437-0.130488i; -2.64289+1.95766i; 13.9617-8.92706i;</w:t>
                  </w:r>
                  <w:r w:rsidRPr="007849B1">
                    <w:rPr>
                      <w:lang w:val="sv-SE"/>
                    </w:rPr>
                    <w:br/>
                    <w:t>-35.9884+25.271i; 49.5323-38.9777i; -34.8388+30.1032i; 9.83576-9.12289i]</w:t>
                  </w:r>
                </w:p>
                <w:p w14:paraId="63DF4AE0" w14:textId="77777777" w:rsidR="004F1103" w:rsidRPr="007849B1" w:rsidRDefault="004F1103" w:rsidP="004F1103">
                  <w:pPr>
                    <w:rPr>
                      <w:lang w:val="sv-SE"/>
                    </w:rPr>
                  </w:pPr>
                  <m:oMath>
                    <m:r>
                      <w:rPr>
                        <w:rFonts w:ascii="Cambria Math" w:hAnsi="Cambria Math"/>
                      </w:rPr>
                      <m:t>l</m:t>
                    </m:r>
                    <m:r>
                      <w:rPr>
                        <w:rFonts w:ascii="Cambria Math" w:hAnsi="Cambria Math"/>
                        <w:lang w:val="sv-SE"/>
                      </w:rPr>
                      <m:t>=0</m:t>
                    </m:r>
                  </m:oMath>
                  <w:r w:rsidRPr="007849B1">
                    <w:rPr>
                      <w:lang w:val="sv-SE"/>
                    </w:rPr>
                    <w:t>:</w:t>
                  </w:r>
                </w:p>
                <w:p w14:paraId="08485CBA" w14:textId="77777777" w:rsidR="004F1103" w:rsidRPr="007849B1" w:rsidRDefault="004F1103" w:rsidP="004F1103">
                  <w:pPr>
                    <w:ind w:left="567"/>
                    <w:rPr>
                      <w:lang w:val="sv-SE"/>
                    </w:rPr>
                  </w:pPr>
                  <w:r w:rsidRPr="007849B1">
                    <w:rPr>
                      <w:lang w:val="sv-SE"/>
                    </w:rPr>
                    <w:t>[-0.369392-0.616894i; 0.582141-1.54129i; -4.2332+13.9746i; 15.4346-56.4738i;</w:t>
                  </w:r>
                  <w:r w:rsidRPr="007849B1">
                    <w:rPr>
                      <w:lang w:val="sv-SE"/>
                    </w:rPr>
                    <w:br/>
                    <w:t>-34.026+106.817i; 42.3779-83.2642i; -26.6004+5.86237i; 6.4982+15.2082i]</w:t>
                  </w:r>
                </w:p>
                <w:p w14:paraId="5B1A0DE1" w14:textId="77777777" w:rsidR="004F1103" w:rsidRPr="007849B1" w:rsidRDefault="004F1103" w:rsidP="004F1103">
                  <w:pPr>
                    <w:rPr>
                      <w:lang w:val="sv-SE"/>
                    </w:rPr>
                  </w:pPr>
                  <m:oMath>
                    <m:r>
                      <w:rPr>
                        <w:rFonts w:ascii="Cambria Math" w:hAnsi="Cambria Math"/>
                      </w:rPr>
                      <m:t>l</m:t>
                    </m:r>
                    <m:r>
                      <w:rPr>
                        <w:rFonts w:ascii="Cambria Math" w:hAnsi="Cambria Math"/>
                        <w:lang w:val="sv-SE"/>
                      </w:rPr>
                      <m:t>=-1</m:t>
                    </m:r>
                  </m:oMath>
                  <w:r w:rsidRPr="007849B1">
                    <w:rPr>
                      <w:lang w:val="sv-SE"/>
                    </w:rPr>
                    <w:t>:</w:t>
                  </w:r>
                </w:p>
                <w:p w14:paraId="1193676E" w14:textId="77777777" w:rsidR="004F1103" w:rsidRPr="007849B1" w:rsidRDefault="004F1103" w:rsidP="004F1103">
                  <w:pPr>
                    <w:ind w:left="567"/>
                    <w:rPr>
                      <w:lang w:val="sv-SE"/>
                    </w:rPr>
                  </w:pPr>
                  <w:r w:rsidRPr="007849B1">
                    <w:rPr>
                      <w:lang w:val="sv-SE"/>
                    </w:rPr>
                    <w:t>[-0.109009-0.0382752i; 1.34619-0.303139i; -7.57533+2.07457i; 30.8214-7.83883i;</w:t>
                  </w:r>
                  <w:r w:rsidRPr="007849B1">
                    <w:rPr>
                      <w:lang w:val="sv-SE"/>
                    </w:rPr>
                    <w:br/>
                    <w:t>-71.9119+13.7515i; 94.7172-10.8742i; -65.1891+3.05573i; 18.1882+0.14561i]</w:t>
                  </w:r>
                </w:p>
                <w:p w14:paraId="5EF38FA5" w14:textId="77777777" w:rsidR="004F1103" w:rsidRPr="007849B1" w:rsidRDefault="004F1103" w:rsidP="004F1103">
                  <w:pPr>
                    <w:rPr>
                      <w:lang w:val="sv-SE"/>
                    </w:rPr>
                  </w:pPr>
                  <m:oMath>
                    <m:r>
                      <w:rPr>
                        <w:rFonts w:ascii="Cambria Math" w:hAnsi="Cambria Math"/>
                      </w:rPr>
                      <m:t>l</m:t>
                    </m:r>
                    <m:r>
                      <w:rPr>
                        <w:rFonts w:ascii="Cambria Math" w:hAnsi="Cambria Math"/>
                        <w:lang w:val="sv-SE"/>
                      </w:rPr>
                      <m:t>=-2</m:t>
                    </m:r>
                  </m:oMath>
                  <w:r w:rsidRPr="007849B1">
                    <w:rPr>
                      <w:lang w:val="sv-SE"/>
                    </w:rPr>
                    <w:t>:</w:t>
                  </w:r>
                </w:p>
                <w:p w14:paraId="40DA9EFC" w14:textId="77777777" w:rsidR="004F1103" w:rsidRPr="007849B1" w:rsidRDefault="004F1103" w:rsidP="004F1103">
                  <w:pPr>
                    <w:ind w:left="567"/>
                    <w:rPr>
                      <w:lang w:val="sv-SE"/>
                    </w:rPr>
                  </w:pPr>
                  <w:r w:rsidRPr="007849B1">
                    <w:rPr>
                      <w:lang w:val="sv-SE"/>
                    </w:rPr>
                    <w:t>[0.0913878+0.029207i; -0.205695-0.0047561i; 0.436792+0.098933i; -0.0447736+0.802472i;</w:t>
                  </w:r>
                  <w:r w:rsidRPr="007849B1">
                    <w:rPr>
                      <w:lang w:val="sv-SE"/>
                    </w:rPr>
                    <w:br/>
                    <w:t>-1.91069-3.64271i; 3.53201+6.10853i; -2.64467-4.81807i; 0.741402+1.46945i]</w:t>
                  </w:r>
                </w:p>
                <w:p w14:paraId="1E11EE8F" w14:textId="77777777" w:rsidR="004F1103" w:rsidRPr="007849B1" w:rsidRDefault="00EA1CF9" w:rsidP="004F1103">
                  <w:pPr>
                    <w:rPr>
                      <w:lang w:val="sv-SE"/>
                    </w:rPr>
                  </w:pPr>
                  <m:oMath>
                    <m:sSub>
                      <m:sSubPr>
                        <m:ctrlPr>
                          <w:rPr>
                            <w:rFonts w:ascii="Cambria Math" w:hAnsi="Cambria Math"/>
                          </w:rPr>
                        </m:ctrlPr>
                      </m:sSubPr>
                      <m:e>
                        <m:r>
                          <w:rPr>
                            <w:rFonts w:ascii="Cambria Math" w:hAnsi="Cambria Math"/>
                          </w:rPr>
                          <m:t>b</m:t>
                        </m:r>
                      </m:e>
                      <m:sub>
                        <m:r>
                          <w:rPr>
                            <w:rFonts w:ascii="Cambria Math" w:hAnsi="Cambria Math"/>
                          </w:rPr>
                          <m:t>klm</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∈[0,1,…,7]</m:t>
                    </m:r>
                  </m:oMath>
                  <w:r w:rsidR="004F1103" w:rsidRPr="007849B1">
                    <w:rPr>
                      <w:lang w:val="sv-SE"/>
                    </w:rPr>
                    <w:t>:</w:t>
                  </w:r>
                </w:p>
                <w:p w14:paraId="30F9A297" w14:textId="77777777" w:rsidR="004F1103" w:rsidRPr="007849B1" w:rsidRDefault="004F1103" w:rsidP="004F1103">
                  <w:pPr>
                    <w:rPr>
                      <w:lang w:val="sv-SE"/>
                    </w:rPr>
                  </w:pPr>
                  <m:oMath>
                    <m:r>
                      <w:rPr>
                        <w:rFonts w:ascii="Cambria Math" w:hAnsi="Cambria Math"/>
                      </w:rPr>
                      <m:t>l</m:t>
                    </m:r>
                    <m:r>
                      <w:rPr>
                        <w:rFonts w:ascii="Cambria Math" w:hAnsi="Cambria Math"/>
                        <w:lang w:val="sv-SE"/>
                      </w:rPr>
                      <m:t xml:space="preserve">=1, </m:t>
                    </m:r>
                    <m:r>
                      <w:rPr>
                        <w:rFonts w:ascii="Cambria Math" w:hAnsi="Cambria Math"/>
                      </w:rPr>
                      <m:t>m</m:t>
                    </m:r>
                    <m:r>
                      <w:rPr>
                        <w:rFonts w:ascii="Cambria Math" w:hAnsi="Cambria Math"/>
                        <w:lang w:val="sv-SE"/>
                      </w:rPr>
                      <m:t>=0</m:t>
                    </m:r>
                  </m:oMath>
                  <w:r w:rsidRPr="007849B1">
                    <w:rPr>
                      <w:lang w:val="sv-SE"/>
                    </w:rPr>
                    <w:t>:</w:t>
                  </w:r>
                </w:p>
                <w:p w14:paraId="73DF4EFF" w14:textId="77777777" w:rsidR="004F1103" w:rsidRPr="007849B1" w:rsidRDefault="004F1103" w:rsidP="004F1103">
                  <w:pPr>
                    <w:ind w:left="567"/>
                    <w:rPr>
                      <w:lang w:val="sv-SE"/>
                    </w:rPr>
                  </w:pPr>
                  <w:r w:rsidRPr="007849B1">
                    <w:rPr>
                      <w:lang w:val="sv-SE"/>
                    </w:rPr>
                    <w:t>[-0.0732748-0.0617029i; 1.04861+0.216692i; -7.53774-2.85579i; 29.348+11.8762i;</w:t>
                  </w:r>
                  <w:r w:rsidRPr="007849B1">
                    <w:rPr>
                      <w:lang w:val="sv-SE"/>
                    </w:rPr>
                    <w:br/>
                    <w:t>-68.0727-19.8783i; 92.0079+4.93057i; -</w:t>
                  </w:r>
                  <w:r w:rsidRPr="007849B1">
                    <w:rPr>
                      <w:lang w:val="sv-SE"/>
                    </w:rPr>
                    <w:lastRenderedPageBreak/>
                    <w:t>66.4247+17.5978i; 19.6384-12.2782i]</w:t>
                  </w:r>
                </w:p>
                <w:p w14:paraId="58E68C2A" w14:textId="77777777" w:rsidR="004F1103" w:rsidRPr="007849B1" w:rsidRDefault="004F1103" w:rsidP="004F1103">
                  <w:pPr>
                    <w:rPr>
                      <w:vertAlign w:val="superscript"/>
                      <w:lang w:val="sv-SE"/>
                    </w:rPr>
                  </w:pPr>
                  <m:oMath>
                    <m:r>
                      <w:rPr>
                        <w:rFonts w:ascii="Cambria Math" w:hAnsi="Cambria Math"/>
                      </w:rPr>
                      <m:t>l</m:t>
                    </m:r>
                    <m:r>
                      <w:rPr>
                        <w:rFonts w:ascii="Cambria Math" w:hAnsi="Cambria Math"/>
                        <w:lang w:val="sv-SE"/>
                      </w:rPr>
                      <m:t xml:space="preserve">=-1, </m:t>
                    </m:r>
                    <m:r>
                      <w:rPr>
                        <w:rFonts w:ascii="Cambria Math" w:hAnsi="Cambria Math"/>
                      </w:rPr>
                      <m:t>m</m:t>
                    </m:r>
                    <m:r>
                      <w:rPr>
                        <w:rFonts w:ascii="Cambria Math" w:hAnsi="Cambria Math"/>
                        <w:lang w:val="sv-SE"/>
                      </w:rPr>
                      <m:t>=0</m:t>
                    </m:r>
                  </m:oMath>
                  <w:r w:rsidRPr="007849B1">
                    <w:rPr>
                      <w:lang w:val="sv-SE"/>
                    </w:rPr>
                    <w:t>:</w:t>
                  </w:r>
                </w:p>
                <w:p w14:paraId="1F9C0718" w14:textId="77777777" w:rsidR="004F1103" w:rsidRPr="007849B1" w:rsidRDefault="004F1103" w:rsidP="004F1103">
                  <w:pPr>
                    <w:ind w:left="567"/>
                    <w:rPr>
                      <w:lang w:val="sv-SE"/>
                    </w:rPr>
                  </w:pPr>
                  <w:r w:rsidRPr="007849B1">
                    <w:rPr>
                      <w:lang w:val="sv-SE"/>
                    </w:rPr>
                    <w:t>[-0.108885-0.0392921i; -0.65351-0.122316i; 2.7747+3.26333i; -6.41902-23.391i;</w:t>
                  </w:r>
                  <w:r w:rsidRPr="007849B1">
                    <w:rPr>
                      <w:lang w:val="sv-SE"/>
                    </w:rPr>
                    <w:br/>
                    <w:t>9.68476+79.745i; -10.5191-141.613i; 6.89414+125.231i; -1.92908-43.441i]</w:t>
                  </w:r>
                </w:p>
                <w:p w14:paraId="0D63017F" w14:textId="3FC8E368" w:rsidR="009D2DDD" w:rsidRPr="00BE7F9B" w:rsidRDefault="009D2DDD" w:rsidP="00F63DD1">
                  <w:pPr>
                    <w:spacing w:after="0"/>
                    <w:jc w:val="both"/>
                    <w:rPr>
                      <w:rFonts w:eastAsia="等线"/>
                      <w:sz w:val="21"/>
                      <w:szCs w:val="21"/>
                      <w:lang w:val="en-US"/>
                    </w:rPr>
                  </w:pPr>
                </w:p>
              </w:tc>
            </w:tr>
          </w:tbl>
          <w:p w14:paraId="0547CC50" w14:textId="77777777" w:rsidR="009D2DDD" w:rsidRPr="00BE7F9B" w:rsidRDefault="009D2DDD" w:rsidP="00F63DD1">
            <w:pPr>
              <w:spacing w:after="0"/>
              <w:jc w:val="center"/>
              <w:rPr>
                <w:rFonts w:eastAsia="Times New Roman"/>
                <w:lang w:val="en-US"/>
              </w:rPr>
            </w:pPr>
          </w:p>
        </w:tc>
      </w:tr>
      <w:tr w:rsidR="009D2DDD" w:rsidRPr="00BE7F9B" w14:paraId="0B49ED40" w14:textId="77777777" w:rsidTr="00F63DD1">
        <w:tc>
          <w:tcPr>
            <w:tcW w:w="1586" w:type="pct"/>
            <w:gridSpan w:val="2"/>
            <w:tcMar>
              <w:top w:w="0" w:type="dxa"/>
              <w:left w:w="108" w:type="dxa"/>
              <w:bottom w:w="0" w:type="dxa"/>
              <w:right w:w="108" w:type="dxa"/>
            </w:tcMar>
            <w:hideMark/>
          </w:tcPr>
          <w:p w14:paraId="7A23058F"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lastRenderedPageBreak/>
              <w:t>Evaluation KPI</w:t>
            </w:r>
          </w:p>
        </w:tc>
        <w:tc>
          <w:tcPr>
            <w:tcW w:w="3414" w:type="pct"/>
            <w:gridSpan w:val="3"/>
            <w:tcMar>
              <w:top w:w="0" w:type="dxa"/>
              <w:left w:w="108" w:type="dxa"/>
              <w:bottom w:w="0" w:type="dxa"/>
              <w:right w:w="108" w:type="dxa"/>
            </w:tcMar>
            <w:hideMark/>
          </w:tcPr>
          <w:p w14:paraId="2C992C6C"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BLER, EVM, MPR</w:t>
            </w:r>
          </w:p>
        </w:tc>
      </w:tr>
      <w:tr w:rsidR="009D2DDD" w:rsidRPr="00BE7F9B" w14:paraId="5C738C7D" w14:textId="77777777" w:rsidTr="00F63DD1">
        <w:tc>
          <w:tcPr>
            <w:tcW w:w="1586" w:type="pct"/>
            <w:gridSpan w:val="2"/>
            <w:tcMar>
              <w:top w:w="0" w:type="dxa"/>
              <w:left w:w="108" w:type="dxa"/>
              <w:bottom w:w="0" w:type="dxa"/>
              <w:right w:w="108" w:type="dxa"/>
            </w:tcMar>
            <w:hideMark/>
          </w:tcPr>
          <w:p w14:paraId="2E1F64B4"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Evaluation benchmark</w:t>
            </w:r>
          </w:p>
        </w:tc>
        <w:tc>
          <w:tcPr>
            <w:tcW w:w="3414" w:type="pct"/>
            <w:gridSpan w:val="3"/>
            <w:tcMar>
              <w:top w:w="0" w:type="dxa"/>
              <w:left w:w="108" w:type="dxa"/>
              <w:bottom w:w="0" w:type="dxa"/>
              <w:right w:w="108" w:type="dxa"/>
            </w:tcMar>
            <w:hideMark/>
          </w:tcPr>
          <w:p w14:paraId="05670691"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 xml:space="preserve">No DPD </w:t>
            </w:r>
          </w:p>
        </w:tc>
      </w:tr>
      <w:tr w:rsidR="009D2DDD" w:rsidRPr="00BE7F9B" w14:paraId="4D4545FC" w14:textId="77777777" w:rsidTr="00F63DD1">
        <w:tc>
          <w:tcPr>
            <w:tcW w:w="1586" w:type="pct"/>
            <w:gridSpan w:val="2"/>
            <w:tcMar>
              <w:top w:w="0" w:type="dxa"/>
              <w:left w:w="108" w:type="dxa"/>
              <w:bottom w:w="0" w:type="dxa"/>
              <w:right w:w="108" w:type="dxa"/>
            </w:tcMar>
            <w:hideMark/>
          </w:tcPr>
          <w:p w14:paraId="57E190DE" w14:textId="77777777" w:rsidR="009D2DDD" w:rsidRPr="00BE7F9B" w:rsidRDefault="009D2DDD" w:rsidP="00F63DD1">
            <w:pPr>
              <w:spacing w:after="0"/>
              <w:jc w:val="both"/>
              <w:rPr>
                <w:rFonts w:eastAsia="等线"/>
                <w:sz w:val="21"/>
                <w:szCs w:val="21"/>
                <w:lang w:val="en-US"/>
              </w:rPr>
            </w:pPr>
            <w:r w:rsidRPr="00BE7F9B">
              <w:rPr>
                <w:rFonts w:eastAsia="等线"/>
                <w:sz w:val="21"/>
                <w:szCs w:val="21"/>
                <w:lang w:val="en-US"/>
              </w:rPr>
              <w:t>preliminary evaluation results</w:t>
            </w:r>
          </w:p>
        </w:tc>
        <w:tc>
          <w:tcPr>
            <w:tcW w:w="3414" w:type="pct"/>
            <w:gridSpan w:val="3"/>
            <w:tcMar>
              <w:top w:w="0" w:type="dxa"/>
              <w:left w:w="108" w:type="dxa"/>
              <w:bottom w:w="0" w:type="dxa"/>
              <w:right w:w="108" w:type="dxa"/>
            </w:tcMar>
            <w:hideMark/>
          </w:tcPr>
          <w:p w14:paraId="037F7F5A" w14:textId="7B416EE4" w:rsidR="009D2DDD" w:rsidRPr="00BE7F9B" w:rsidRDefault="009D2DDD" w:rsidP="00F63DD1">
            <w:pPr>
              <w:spacing w:after="0"/>
              <w:jc w:val="both"/>
              <w:rPr>
                <w:rFonts w:eastAsia="等线"/>
                <w:sz w:val="21"/>
                <w:szCs w:val="21"/>
                <w:lang w:val="en-US"/>
              </w:rPr>
            </w:pPr>
            <w:r>
              <w:rPr>
                <w:rFonts w:eastAsia="等线" w:hint="eastAsia"/>
                <w:sz w:val="21"/>
                <w:szCs w:val="21"/>
                <w:lang w:val="en-US"/>
              </w:rPr>
              <w:t>See 2.1.1.2</w:t>
            </w:r>
          </w:p>
        </w:tc>
      </w:tr>
      <w:tr w:rsidR="009D2DDD" w:rsidRPr="00BE7F9B" w14:paraId="2752B88D" w14:textId="77777777" w:rsidTr="00F63DD1">
        <w:tc>
          <w:tcPr>
            <w:tcW w:w="1586" w:type="pct"/>
            <w:gridSpan w:val="2"/>
            <w:tcMar>
              <w:top w:w="0" w:type="dxa"/>
              <w:left w:w="108" w:type="dxa"/>
              <w:bottom w:w="0" w:type="dxa"/>
              <w:right w:w="108" w:type="dxa"/>
            </w:tcMar>
            <w:hideMark/>
          </w:tcPr>
          <w:p w14:paraId="759AA76A" w14:textId="77777777" w:rsidR="009D2DDD" w:rsidRPr="00BE7F9B" w:rsidRDefault="009D2DDD" w:rsidP="00F63DD1">
            <w:pPr>
              <w:spacing w:after="0"/>
              <w:rPr>
                <w:rFonts w:eastAsia="等线"/>
                <w:sz w:val="21"/>
                <w:szCs w:val="21"/>
                <w:lang w:val="en-US"/>
              </w:rPr>
            </w:pPr>
            <w:r w:rsidRPr="00BE7F9B">
              <w:rPr>
                <w:rFonts w:eastAsia="等线"/>
                <w:sz w:val="21"/>
                <w:szCs w:val="21"/>
                <w:lang w:val="en-US"/>
              </w:rPr>
              <w:t>High level potential specification impact</w:t>
            </w:r>
          </w:p>
        </w:tc>
        <w:tc>
          <w:tcPr>
            <w:tcW w:w="3414" w:type="pct"/>
            <w:gridSpan w:val="3"/>
            <w:tcMar>
              <w:top w:w="0" w:type="dxa"/>
              <w:left w:w="108" w:type="dxa"/>
              <w:bottom w:w="0" w:type="dxa"/>
              <w:right w:w="108" w:type="dxa"/>
            </w:tcMar>
            <w:hideMark/>
          </w:tcPr>
          <w:p w14:paraId="5A4F17D9" w14:textId="66EBE6CF" w:rsidR="009D2DDD" w:rsidRPr="00BE7F9B" w:rsidRDefault="009D2DDD" w:rsidP="00F63DD1">
            <w:pPr>
              <w:spacing w:after="0"/>
              <w:jc w:val="both"/>
              <w:rPr>
                <w:rFonts w:eastAsia="等线"/>
                <w:sz w:val="21"/>
                <w:szCs w:val="21"/>
                <w:lang w:val="en-US"/>
              </w:rPr>
            </w:pPr>
            <w:r>
              <w:rPr>
                <w:rFonts w:eastAsia="等线"/>
                <w:sz w:val="21"/>
                <w:szCs w:val="21"/>
                <w:lang w:val="en-US"/>
              </w:rPr>
              <w:t>S</w:t>
            </w:r>
            <w:r>
              <w:rPr>
                <w:rFonts w:eastAsia="等线" w:hint="eastAsia"/>
                <w:sz w:val="21"/>
                <w:szCs w:val="21"/>
                <w:lang w:val="en-US"/>
              </w:rPr>
              <w:t>ee 2.1.1.3</w:t>
            </w:r>
          </w:p>
        </w:tc>
      </w:tr>
      <w:tr w:rsidR="009D2DDD" w:rsidRPr="00BE7F9B" w14:paraId="26363DA5" w14:textId="77777777" w:rsidTr="009D2DDD">
        <w:trPr>
          <w:trHeight w:val="215"/>
        </w:trPr>
        <w:tc>
          <w:tcPr>
            <w:tcW w:w="1586" w:type="pct"/>
            <w:gridSpan w:val="2"/>
            <w:vMerge w:val="restart"/>
            <w:tcMar>
              <w:top w:w="0" w:type="dxa"/>
              <w:left w:w="108" w:type="dxa"/>
              <w:bottom w:w="0" w:type="dxa"/>
              <w:right w:w="108" w:type="dxa"/>
            </w:tcMar>
            <w:hideMark/>
          </w:tcPr>
          <w:p w14:paraId="2B7EAF19" w14:textId="77777777" w:rsidR="009D2DDD" w:rsidRPr="000A4864" w:rsidRDefault="009D2DDD" w:rsidP="00F63DD1">
            <w:pPr>
              <w:spacing w:after="0"/>
              <w:rPr>
                <w:rFonts w:eastAsia="等线"/>
                <w:sz w:val="21"/>
                <w:szCs w:val="21"/>
                <w:lang w:val="en-US"/>
              </w:rPr>
            </w:pPr>
            <w:r w:rsidRPr="000A4864">
              <w:rPr>
                <w:rFonts w:eastAsiaTheme="minorEastAsia"/>
                <w:lang w:val="en-US"/>
              </w:rPr>
              <w:t>Feasibility issues, including complexity, and other aspects related to implementation</w:t>
            </w:r>
          </w:p>
        </w:tc>
        <w:tc>
          <w:tcPr>
            <w:tcW w:w="3414" w:type="pct"/>
            <w:gridSpan w:val="3"/>
            <w:tcMar>
              <w:top w:w="0" w:type="dxa"/>
              <w:left w:w="108" w:type="dxa"/>
              <w:bottom w:w="0" w:type="dxa"/>
              <w:right w:w="108" w:type="dxa"/>
            </w:tcMar>
            <w:hideMark/>
          </w:tcPr>
          <w:p w14:paraId="4BA57996" w14:textId="49A1E1BA" w:rsidR="009D2DDD" w:rsidRPr="00BE7F9B" w:rsidRDefault="009D2DDD" w:rsidP="009D2DDD">
            <w:pPr>
              <w:spacing w:after="0"/>
              <w:jc w:val="center"/>
              <w:rPr>
                <w:rFonts w:eastAsia="等线"/>
                <w:sz w:val="21"/>
                <w:szCs w:val="21"/>
                <w:lang w:val="en-US"/>
              </w:rPr>
            </w:pPr>
            <w:r w:rsidRPr="000A4864">
              <w:rPr>
                <w:rFonts w:eastAsia="等线"/>
                <w:sz w:val="21"/>
                <w:szCs w:val="21"/>
                <w:lang w:val="en-US"/>
              </w:rPr>
              <w:t>Inference complexity</w:t>
            </w:r>
          </w:p>
        </w:tc>
      </w:tr>
      <w:tr w:rsidR="009D2DDD" w:rsidRPr="00BE7F9B" w14:paraId="731BCBFC" w14:textId="77777777" w:rsidTr="009D2DDD">
        <w:trPr>
          <w:trHeight w:val="215"/>
        </w:trPr>
        <w:tc>
          <w:tcPr>
            <w:tcW w:w="1586" w:type="pct"/>
            <w:gridSpan w:val="2"/>
            <w:vMerge/>
            <w:tcMar>
              <w:top w:w="0" w:type="dxa"/>
              <w:left w:w="108" w:type="dxa"/>
              <w:bottom w:w="0" w:type="dxa"/>
              <w:right w:w="108" w:type="dxa"/>
            </w:tcMar>
          </w:tcPr>
          <w:p w14:paraId="1D783240" w14:textId="77777777" w:rsidR="009D2DDD" w:rsidRPr="000A4864" w:rsidRDefault="009D2DDD" w:rsidP="009D2DDD">
            <w:pPr>
              <w:spacing w:after="0"/>
              <w:rPr>
                <w:rFonts w:eastAsiaTheme="minorEastAsia"/>
                <w:lang w:val="en-US"/>
              </w:rPr>
            </w:pPr>
          </w:p>
        </w:tc>
        <w:tc>
          <w:tcPr>
            <w:tcW w:w="1138" w:type="pct"/>
            <w:tcMar>
              <w:top w:w="0" w:type="dxa"/>
              <w:left w:w="108" w:type="dxa"/>
              <w:bottom w:w="0" w:type="dxa"/>
              <w:right w:w="108" w:type="dxa"/>
            </w:tcMar>
          </w:tcPr>
          <w:p w14:paraId="556F185E" w14:textId="5AA0347C" w:rsidR="009D2DDD" w:rsidRPr="000A4864" w:rsidRDefault="009D2DDD" w:rsidP="009D2DDD">
            <w:pPr>
              <w:spacing w:after="0"/>
              <w:jc w:val="both"/>
              <w:rPr>
                <w:rFonts w:eastAsia="等线"/>
                <w:sz w:val="21"/>
                <w:szCs w:val="21"/>
                <w:lang w:val="en-US"/>
              </w:rPr>
            </w:pPr>
            <w:r>
              <w:rPr>
                <w:rFonts w:eastAsiaTheme="minorEastAsia"/>
              </w:rPr>
              <w:t>D</w:t>
            </w:r>
            <w:r>
              <w:rPr>
                <w:rFonts w:eastAsiaTheme="minorEastAsia" w:hint="eastAsia"/>
              </w:rPr>
              <w:t>epend on AI model complexity</w:t>
            </w:r>
          </w:p>
        </w:tc>
        <w:tc>
          <w:tcPr>
            <w:tcW w:w="1138" w:type="pct"/>
          </w:tcPr>
          <w:p w14:paraId="2206A8E4" w14:textId="4F0A51C3" w:rsidR="009D2DDD" w:rsidRPr="000A4864" w:rsidRDefault="009D2DDD" w:rsidP="009D2DDD">
            <w:pPr>
              <w:spacing w:after="0"/>
              <w:jc w:val="both"/>
              <w:rPr>
                <w:rFonts w:eastAsia="等线"/>
                <w:sz w:val="21"/>
                <w:szCs w:val="21"/>
                <w:lang w:val="en-US"/>
              </w:rPr>
            </w:pPr>
            <w:r w:rsidRPr="00824842">
              <w:rPr>
                <w:rFonts w:eastAsiaTheme="minorEastAsia" w:hint="eastAsia"/>
              </w:rPr>
              <w:t>similar as LUT-based DPD</w:t>
            </w:r>
          </w:p>
        </w:tc>
        <w:tc>
          <w:tcPr>
            <w:tcW w:w="1138" w:type="pct"/>
          </w:tcPr>
          <w:p w14:paraId="272C8CA1" w14:textId="59EF8213" w:rsidR="009D2DDD" w:rsidRPr="000A4864" w:rsidRDefault="009D2DDD" w:rsidP="009D2DDD">
            <w:pPr>
              <w:spacing w:after="0"/>
              <w:jc w:val="both"/>
              <w:rPr>
                <w:rFonts w:eastAsia="等线"/>
                <w:sz w:val="21"/>
                <w:szCs w:val="21"/>
                <w:lang w:val="en-US"/>
              </w:rPr>
            </w:pPr>
            <w:r w:rsidRPr="00824842">
              <w:rPr>
                <w:rFonts w:eastAsiaTheme="minorEastAsia" w:hint="eastAsia"/>
              </w:rPr>
              <w:t>similar as LUT-based DPD</w:t>
            </w:r>
          </w:p>
        </w:tc>
      </w:tr>
    </w:tbl>
    <w:p w14:paraId="167FA3D3" w14:textId="77777777" w:rsidR="004D1B7B" w:rsidRPr="009D2DDD" w:rsidRDefault="004D1B7B" w:rsidP="004D1B7B">
      <w:pPr>
        <w:jc w:val="center"/>
        <w:rPr>
          <w:rFonts w:eastAsiaTheme="minorEastAsia"/>
          <w:b/>
          <w:bCs/>
        </w:rPr>
      </w:pPr>
    </w:p>
    <w:p w14:paraId="4C361D56" w14:textId="77777777" w:rsidR="004D1B7B" w:rsidRPr="004D1B7B" w:rsidRDefault="004D1B7B" w:rsidP="004D1B7B">
      <w:pPr>
        <w:pStyle w:val="title3"/>
        <w:numPr>
          <w:ilvl w:val="3"/>
          <w:numId w:val="23"/>
        </w:numPr>
        <w:outlineLvl w:val="3"/>
        <w:rPr>
          <w:rFonts w:ascii="Times New Roman" w:eastAsia="Times New Roman" w:hAnsi="Times New Roman"/>
          <w:b/>
          <w:bCs w:val="0"/>
          <w:iCs w:val="0"/>
          <w:sz w:val="21"/>
          <w:szCs w:val="20"/>
        </w:rPr>
      </w:pPr>
      <w:r w:rsidRPr="004D1B7B">
        <w:rPr>
          <w:rFonts w:ascii="Times New Roman" w:eastAsia="Times New Roman" w:hAnsi="Times New Roman"/>
          <w:b/>
          <w:bCs w:val="0"/>
          <w:iCs w:val="0"/>
          <w:sz w:val="21"/>
          <w:szCs w:val="20"/>
        </w:rPr>
        <w:t xml:space="preserve">Key advantages over non-AI solution </w:t>
      </w:r>
    </w:p>
    <w:p w14:paraId="53105212" w14:textId="77777777" w:rsidR="004D1B7B" w:rsidRPr="0052450D" w:rsidRDefault="004D1B7B" w:rsidP="004D1B7B">
      <w:pPr>
        <w:rPr>
          <w:rFonts w:eastAsiaTheme="minorEastAsia"/>
        </w:rPr>
      </w:pPr>
      <w:r w:rsidRPr="0052450D">
        <w:rPr>
          <w:rFonts w:eastAsiaTheme="minorEastAsia"/>
        </w:rPr>
        <w:t>AI</w:t>
      </w:r>
      <w:r>
        <w:rPr>
          <w:rFonts w:eastAsiaTheme="minorEastAsia" w:hint="eastAsia"/>
        </w:rPr>
        <w:t>/ML</w:t>
      </w:r>
      <w:r w:rsidRPr="0052450D">
        <w:rPr>
          <w:rFonts w:eastAsiaTheme="minorEastAsia"/>
        </w:rPr>
        <w:t>-based DPD solution delivers significant performance gains</w:t>
      </w:r>
      <w:r>
        <w:rPr>
          <w:rFonts w:eastAsiaTheme="minorEastAsia" w:hint="eastAsia"/>
        </w:rPr>
        <w:t xml:space="preserve"> than non-AI solution</w:t>
      </w:r>
      <w:r w:rsidRPr="0052450D">
        <w:rPr>
          <w:rFonts w:eastAsiaTheme="minorEastAsia"/>
        </w:rPr>
        <w:t xml:space="preserve">. Table </w:t>
      </w:r>
      <w:r>
        <w:rPr>
          <w:rFonts w:eastAsiaTheme="minorEastAsia" w:hint="eastAsia"/>
        </w:rPr>
        <w:t xml:space="preserve">2 </w:t>
      </w:r>
      <w:r w:rsidRPr="0052450D">
        <w:rPr>
          <w:rFonts w:eastAsiaTheme="minorEastAsia"/>
        </w:rPr>
        <w:t xml:space="preserve">shows that for a given PA, </w:t>
      </w:r>
      <w:r>
        <w:rPr>
          <w:rFonts w:eastAsiaTheme="minorEastAsia" w:hint="eastAsia"/>
        </w:rPr>
        <w:t>AI</w:t>
      </w:r>
      <w:r w:rsidRPr="0052450D">
        <w:rPr>
          <w:rFonts w:eastAsiaTheme="minorEastAsia"/>
        </w:rPr>
        <w:t xml:space="preserve"> approach provides a 3 dB greater ACLR reduction compared to traditional non-AI DPD </w:t>
      </w:r>
      <w:r>
        <w:rPr>
          <w:rFonts w:eastAsiaTheme="minorEastAsia"/>
        </w:rPr>
        <w:t>Direction</w:t>
      </w:r>
      <w:r w:rsidRPr="0052450D">
        <w:rPr>
          <w:rFonts w:eastAsiaTheme="minorEastAsia"/>
        </w:rPr>
        <w:t>s.</w:t>
      </w:r>
      <w:r w:rsidRPr="005B7B2E">
        <w:t xml:space="preserve"> </w:t>
      </w:r>
      <w:r w:rsidRPr="005B7B2E">
        <w:rPr>
          <w:rFonts w:eastAsiaTheme="minorEastAsia"/>
        </w:rPr>
        <w:t>In addition to offering superior performance in compensating for PA nonlinearity, AI/ML also holds significant potential for jointly mitigating other hardware impairments, such as IQ imbalance.</w:t>
      </w:r>
    </w:p>
    <w:p w14:paraId="3429509C" w14:textId="77777777" w:rsidR="004D1B7B" w:rsidRPr="00017F02" w:rsidRDefault="004D1B7B" w:rsidP="004D1B7B">
      <w:pPr>
        <w:pStyle w:val="a3"/>
        <w:ind w:left="440" w:firstLineChars="300" w:firstLine="600"/>
        <w:rPr>
          <w:rFonts w:eastAsiaTheme="minorEastAsia"/>
          <w:szCs w:val="20"/>
        </w:rPr>
      </w:pPr>
      <w:r w:rsidRPr="00017F02">
        <w:rPr>
          <w:rFonts w:eastAsiaTheme="minorEastAsia"/>
          <w:szCs w:val="20"/>
        </w:rPr>
        <w:t>Table 2 Comparison between AI-based DPD and non-AI DPD, one PA config</w:t>
      </w:r>
    </w:p>
    <w:tbl>
      <w:tblPr>
        <w:tblStyle w:val="afff5"/>
        <w:tblW w:w="0" w:type="auto"/>
        <w:jc w:val="center"/>
        <w:tblInd w:w="0" w:type="dxa"/>
        <w:tblLook w:val="04A0" w:firstRow="1" w:lastRow="0" w:firstColumn="1" w:lastColumn="0" w:noHBand="0" w:noVBand="1"/>
      </w:tblPr>
      <w:tblGrid>
        <w:gridCol w:w="2074"/>
        <w:gridCol w:w="2074"/>
        <w:gridCol w:w="2074"/>
        <w:gridCol w:w="2074"/>
      </w:tblGrid>
      <w:tr w:rsidR="004D1B7B" w14:paraId="133EE8E2" w14:textId="77777777" w:rsidTr="00F63DD1">
        <w:trPr>
          <w:trHeight w:val="130"/>
          <w:jc w:val="center"/>
        </w:trPr>
        <w:tc>
          <w:tcPr>
            <w:tcW w:w="2074" w:type="dxa"/>
            <w:shd w:val="clear" w:color="auto" w:fill="D0CECE" w:themeFill="background2" w:themeFillShade="E6"/>
          </w:tcPr>
          <w:p w14:paraId="300642DF" w14:textId="77777777" w:rsidR="004D1B7B" w:rsidRPr="00953383" w:rsidRDefault="004D1B7B" w:rsidP="00F63DD1">
            <w:pPr>
              <w:jc w:val="left"/>
              <w:rPr>
                <w:rFonts w:eastAsiaTheme="minorEastAsia"/>
                <w:b/>
                <w:bCs/>
                <w:lang w:eastAsia="zh-CN"/>
              </w:rPr>
            </w:pPr>
            <w:r w:rsidRPr="00680792">
              <w:rPr>
                <w:rFonts w:eastAsiaTheme="minorEastAsia" w:hint="eastAsia"/>
                <w:b/>
                <w:bCs/>
                <w:lang w:eastAsia="zh-CN"/>
              </w:rPr>
              <w:t xml:space="preserve"> Schemes </w:t>
            </w:r>
          </w:p>
        </w:tc>
        <w:tc>
          <w:tcPr>
            <w:tcW w:w="2074" w:type="dxa"/>
            <w:shd w:val="clear" w:color="auto" w:fill="D0CECE" w:themeFill="background2" w:themeFillShade="E6"/>
          </w:tcPr>
          <w:p w14:paraId="7B402273" w14:textId="77777777" w:rsidR="004D1B7B" w:rsidRPr="00953383" w:rsidRDefault="004D1B7B" w:rsidP="00F63DD1">
            <w:pPr>
              <w:rPr>
                <w:rFonts w:eastAsiaTheme="minorEastAsia"/>
                <w:b/>
                <w:bCs/>
                <w:lang w:eastAsia="zh-CN"/>
              </w:rPr>
            </w:pPr>
            <w:r w:rsidRPr="00680792">
              <w:rPr>
                <w:rFonts w:eastAsiaTheme="minorEastAsia" w:hint="eastAsia"/>
                <w:b/>
                <w:bCs/>
                <w:lang w:eastAsia="zh-CN"/>
              </w:rPr>
              <w:t>NMSE</w:t>
            </w:r>
          </w:p>
        </w:tc>
        <w:tc>
          <w:tcPr>
            <w:tcW w:w="2074" w:type="dxa"/>
            <w:shd w:val="clear" w:color="auto" w:fill="D0CECE" w:themeFill="background2" w:themeFillShade="E6"/>
          </w:tcPr>
          <w:p w14:paraId="667693E1" w14:textId="77777777" w:rsidR="004D1B7B" w:rsidRPr="00953383" w:rsidRDefault="004D1B7B" w:rsidP="00F63DD1">
            <w:pPr>
              <w:rPr>
                <w:rFonts w:eastAsiaTheme="minorEastAsia"/>
                <w:b/>
                <w:bCs/>
                <w:lang w:eastAsia="zh-CN"/>
              </w:rPr>
            </w:pPr>
            <w:r w:rsidRPr="00680792">
              <w:rPr>
                <w:rFonts w:eastAsiaTheme="minorEastAsia" w:hint="eastAsia"/>
                <w:b/>
                <w:bCs/>
                <w:lang w:eastAsia="zh-CN"/>
              </w:rPr>
              <w:t xml:space="preserve">ACLR left </w:t>
            </w:r>
          </w:p>
        </w:tc>
        <w:tc>
          <w:tcPr>
            <w:tcW w:w="2074" w:type="dxa"/>
            <w:shd w:val="clear" w:color="auto" w:fill="D0CECE" w:themeFill="background2" w:themeFillShade="E6"/>
          </w:tcPr>
          <w:p w14:paraId="6E14138D" w14:textId="77777777" w:rsidR="004D1B7B" w:rsidRPr="00953383" w:rsidRDefault="004D1B7B" w:rsidP="00F63DD1">
            <w:pPr>
              <w:rPr>
                <w:rFonts w:eastAsiaTheme="minorEastAsia"/>
                <w:b/>
                <w:bCs/>
                <w:lang w:eastAsia="zh-CN"/>
              </w:rPr>
            </w:pPr>
            <w:r w:rsidRPr="00680792">
              <w:rPr>
                <w:rFonts w:eastAsiaTheme="minorEastAsia" w:hint="eastAsia"/>
                <w:b/>
                <w:bCs/>
                <w:lang w:eastAsia="zh-CN"/>
              </w:rPr>
              <w:t xml:space="preserve">ACLR </w:t>
            </w:r>
            <w:r>
              <w:rPr>
                <w:rFonts w:eastAsiaTheme="minorEastAsia" w:hint="eastAsia"/>
                <w:b/>
                <w:bCs/>
                <w:lang w:eastAsia="zh-CN"/>
              </w:rPr>
              <w:t>right</w:t>
            </w:r>
          </w:p>
        </w:tc>
      </w:tr>
      <w:tr w:rsidR="004D1B7B" w14:paraId="399F48F9" w14:textId="77777777" w:rsidTr="00F63DD1">
        <w:trPr>
          <w:jc w:val="center"/>
        </w:trPr>
        <w:tc>
          <w:tcPr>
            <w:tcW w:w="2074" w:type="dxa"/>
          </w:tcPr>
          <w:p w14:paraId="6F78E5DD" w14:textId="77777777" w:rsidR="004D1B7B" w:rsidRPr="00680792" w:rsidRDefault="004D1B7B" w:rsidP="00F63DD1">
            <w:pPr>
              <w:jc w:val="left"/>
              <w:rPr>
                <w:rFonts w:eastAsiaTheme="minorEastAsia"/>
                <w:lang w:eastAsia="zh-CN"/>
              </w:rPr>
            </w:pPr>
            <w:r w:rsidRPr="00680792">
              <w:rPr>
                <w:rFonts w:eastAsiaTheme="minorEastAsia" w:hint="eastAsia"/>
                <w:lang w:eastAsia="zh-CN"/>
              </w:rPr>
              <w:t>Wo DPD</w:t>
            </w:r>
          </w:p>
        </w:tc>
        <w:tc>
          <w:tcPr>
            <w:tcW w:w="2074" w:type="dxa"/>
          </w:tcPr>
          <w:p w14:paraId="0C173F3B" w14:textId="77777777" w:rsidR="004D1B7B" w:rsidRDefault="004D1B7B" w:rsidP="00F63DD1">
            <w:pPr>
              <w:rPr>
                <w:rFonts w:eastAsiaTheme="minorEastAsia"/>
                <w:b/>
                <w:bCs/>
                <w:lang w:eastAsia="zh-CN"/>
              </w:rPr>
            </w:pPr>
            <w:r w:rsidRPr="00680792">
              <w:rPr>
                <w:rFonts w:eastAsiaTheme="minorEastAsia" w:hint="eastAsia"/>
                <w:lang w:eastAsia="zh-CN"/>
              </w:rPr>
              <w:t>4.69dB</w:t>
            </w:r>
          </w:p>
        </w:tc>
        <w:tc>
          <w:tcPr>
            <w:tcW w:w="2074" w:type="dxa"/>
          </w:tcPr>
          <w:p w14:paraId="72E17C4B" w14:textId="77777777" w:rsidR="004D1B7B" w:rsidRDefault="004D1B7B" w:rsidP="00F63DD1">
            <w:pPr>
              <w:rPr>
                <w:rFonts w:eastAsiaTheme="minorEastAsia"/>
                <w:b/>
                <w:bCs/>
                <w:lang w:eastAsia="zh-CN"/>
              </w:rPr>
            </w:pPr>
            <w:r w:rsidRPr="00680792">
              <w:rPr>
                <w:rFonts w:eastAsiaTheme="minorEastAsia" w:hint="eastAsia"/>
                <w:lang w:eastAsia="zh-CN"/>
              </w:rPr>
              <w:t>-37.31dB</w:t>
            </w:r>
          </w:p>
        </w:tc>
        <w:tc>
          <w:tcPr>
            <w:tcW w:w="2074" w:type="dxa"/>
          </w:tcPr>
          <w:p w14:paraId="4F6A3C7C" w14:textId="77777777" w:rsidR="004D1B7B" w:rsidRDefault="004D1B7B" w:rsidP="00F63DD1">
            <w:pPr>
              <w:rPr>
                <w:rFonts w:eastAsiaTheme="minorEastAsia"/>
                <w:b/>
                <w:bCs/>
                <w:lang w:eastAsia="zh-CN"/>
              </w:rPr>
            </w:pPr>
            <w:r w:rsidRPr="00680792">
              <w:rPr>
                <w:rFonts w:eastAsiaTheme="minorEastAsia" w:hint="eastAsia"/>
                <w:lang w:eastAsia="zh-CN"/>
              </w:rPr>
              <w:t>-3</w:t>
            </w:r>
            <w:r>
              <w:rPr>
                <w:rFonts w:eastAsiaTheme="minorEastAsia" w:hint="eastAsia"/>
                <w:lang w:eastAsia="zh-CN"/>
              </w:rPr>
              <w:t>5.55</w:t>
            </w:r>
            <w:r w:rsidRPr="00680792">
              <w:rPr>
                <w:rFonts w:eastAsiaTheme="minorEastAsia" w:hint="eastAsia"/>
                <w:lang w:eastAsia="zh-CN"/>
              </w:rPr>
              <w:t>dB</w:t>
            </w:r>
          </w:p>
        </w:tc>
      </w:tr>
      <w:tr w:rsidR="004D1B7B" w14:paraId="79674FA4" w14:textId="77777777" w:rsidTr="00F63DD1">
        <w:trPr>
          <w:jc w:val="center"/>
        </w:trPr>
        <w:tc>
          <w:tcPr>
            <w:tcW w:w="2074" w:type="dxa"/>
          </w:tcPr>
          <w:p w14:paraId="2EBF4FD3" w14:textId="77777777" w:rsidR="004D1B7B" w:rsidRPr="00680792" w:rsidRDefault="004D1B7B" w:rsidP="00F63DD1">
            <w:pPr>
              <w:jc w:val="left"/>
              <w:rPr>
                <w:rFonts w:eastAsiaTheme="minorEastAsia"/>
                <w:lang w:eastAsia="zh-CN"/>
              </w:rPr>
            </w:pPr>
            <w:r>
              <w:rPr>
                <w:rFonts w:eastAsiaTheme="minorEastAsia" w:hint="eastAsia"/>
                <w:lang w:eastAsia="zh-CN"/>
              </w:rPr>
              <w:t xml:space="preserve">LUT </w:t>
            </w:r>
            <w:r w:rsidRPr="00680792">
              <w:rPr>
                <w:rFonts w:eastAsiaTheme="minorEastAsia" w:hint="eastAsia"/>
                <w:lang w:eastAsia="zh-CN"/>
              </w:rPr>
              <w:t>DPD</w:t>
            </w:r>
          </w:p>
        </w:tc>
        <w:tc>
          <w:tcPr>
            <w:tcW w:w="2074" w:type="dxa"/>
          </w:tcPr>
          <w:p w14:paraId="7C66238C" w14:textId="77777777" w:rsidR="004D1B7B" w:rsidRDefault="004D1B7B" w:rsidP="00F63DD1">
            <w:pPr>
              <w:rPr>
                <w:rFonts w:eastAsiaTheme="minorEastAsia"/>
                <w:b/>
                <w:bCs/>
                <w:lang w:eastAsia="zh-CN"/>
              </w:rPr>
            </w:pPr>
            <w:r w:rsidRPr="00680792">
              <w:rPr>
                <w:rFonts w:eastAsiaTheme="minorEastAsia" w:hint="eastAsia"/>
                <w:lang w:eastAsia="zh-CN"/>
              </w:rPr>
              <w:t>-37.88dB</w:t>
            </w:r>
          </w:p>
        </w:tc>
        <w:tc>
          <w:tcPr>
            <w:tcW w:w="2074" w:type="dxa"/>
          </w:tcPr>
          <w:p w14:paraId="756EA027" w14:textId="77777777" w:rsidR="004D1B7B" w:rsidRDefault="004D1B7B" w:rsidP="00F63DD1">
            <w:pPr>
              <w:rPr>
                <w:rFonts w:eastAsiaTheme="minorEastAsia"/>
                <w:b/>
                <w:bCs/>
                <w:lang w:eastAsia="zh-CN"/>
              </w:rPr>
            </w:pPr>
            <w:r w:rsidRPr="00680792">
              <w:rPr>
                <w:rFonts w:eastAsiaTheme="minorEastAsia" w:hint="eastAsia"/>
                <w:lang w:eastAsia="zh-CN"/>
              </w:rPr>
              <w:t>-42.72dB</w:t>
            </w:r>
          </w:p>
        </w:tc>
        <w:tc>
          <w:tcPr>
            <w:tcW w:w="2074" w:type="dxa"/>
          </w:tcPr>
          <w:p w14:paraId="3002E065" w14:textId="77777777" w:rsidR="004D1B7B" w:rsidRDefault="004D1B7B" w:rsidP="00F63DD1">
            <w:pPr>
              <w:rPr>
                <w:rFonts w:eastAsiaTheme="minorEastAsia"/>
                <w:b/>
                <w:bCs/>
                <w:lang w:eastAsia="zh-CN"/>
              </w:rPr>
            </w:pPr>
            <w:r w:rsidRPr="00680792">
              <w:rPr>
                <w:rFonts w:eastAsiaTheme="minorEastAsia" w:hint="eastAsia"/>
                <w:lang w:eastAsia="zh-CN"/>
              </w:rPr>
              <w:t>-4</w:t>
            </w:r>
            <w:r>
              <w:rPr>
                <w:rFonts w:eastAsiaTheme="minorEastAsia" w:hint="eastAsia"/>
                <w:lang w:eastAsia="zh-CN"/>
              </w:rPr>
              <w:t>5.03</w:t>
            </w:r>
            <w:r w:rsidRPr="00680792">
              <w:rPr>
                <w:rFonts w:eastAsiaTheme="minorEastAsia" w:hint="eastAsia"/>
                <w:lang w:eastAsia="zh-CN"/>
              </w:rPr>
              <w:t>dB</w:t>
            </w:r>
          </w:p>
        </w:tc>
      </w:tr>
      <w:tr w:rsidR="004D1B7B" w14:paraId="78542B68" w14:textId="77777777" w:rsidTr="00F63DD1">
        <w:trPr>
          <w:jc w:val="center"/>
        </w:trPr>
        <w:tc>
          <w:tcPr>
            <w:tcW w:w="2074" w:type="dxa"/>
          </w:tcPr>
          <w:p w14:paraId="0B673553" w14:textId="77777777" w:rsidR="004D1B7B" w:rsidRPr="00680792" w:rsidRDefault="004D1B7B" w:rsidP="00F63DD1">
            <w:pPr>
              <w:jc w:val="left"/>
              <w:rPr>
                <w:rFonts w:eastAsiaTheme="minorEastAsia"/>
                <w:lang w:eastAsia="zh-CN"/>
              </w:rPr>
            </w:pPr>
            <w:r w:rsidRPr="00680792">
              <w:rPr>
                <w:rFonts w:eastAsiaTheme="minorEastAsia" w:hint="eastAsia"/>
                <w:lang w:eastAsia="zh-CN"/>
              </w:rPr>
              <w:t>AI-based DPD</w:t>
            </w:r>
          </w:p>
        </w:tc>
        <w:tc>
          <w:tcPr>
            <w:tcW w:w="2074" w:type="dxa"/>
          </w:tcPr>
          <w:p w14:paraId="1175769D" w14:textId="77777777" w:rsidR="004D1B7B" w:rsidRDefault="004D1B7B" w:rsidP="00F63DD1">
            <w:pPr>
              <w:rPr>
                <w:rFonts w:eastAsiaTheme="minorEastAsia"/>
                <w:b/>
                <w:bCs/>
                <w:lang w:eastAsia="zh-CN"/>
              </w:rPr>
            </w:pPr>
            <w:r w:rsidRPr="00680792">
              <w:rPr>
                <w:rFonts w:eastAsiaTheme="minorEastAsia" w:hint="eastAsia"/>
                <w:lang w:eastAsia="zh-CN"/>
              </w:rPr>
              <w:t>-44.57dB</w:t>
            </w:r>
          </w:p>
        </w:tc>
        <w:tc>
          <w:tcPr>
            <w:tcW w:w="2074" w:type="dxa"/>
          </w:tcPr>
          <w:p w14:paraId="6254271F" w14:textId="77777777" w:rsidR="004D1B7B" w:rsidRDefault="004D1B7B" w:rsidP="00F63DD1">
            <w:pPr>
              <w:rPr>
                <w:rFonts w:eastAsiaTheme="minorEastAsia"/>
                <w:b/>
                <w:bCs/>
                <w:lang w:eastAsia="zh-CN"/>
              </w:rPr>
            </w:pPr>
            <w:r w:rsidRPr="00680792">
              <w:rPr>
                <w:rFonts w:eastAsiaTheme="minorEastAsia" w:hint="eastAsia"/>
                <w:lang w:eastAsia="zh-CN"/>
              </w:rPr>
              <w:t>-46.55dB</w:t>
            </w:r>
          </w:p>
        </w:tc>
        <w:tc>
          <w:tcPr>
            <w:tcW w:w="2074" w:type="dxa"/>
          </w:tcPr>
          <w:p w14:paraId="516DB20B" w14:textId="77777777" w:rsidR="004D1B7B" w:rsidRDefault="004D1B7B" w:rsidP="00F63DD1">
            <w:pPr>
              <w:rPr>
                <w:rFonts w:eastAsiaTheme="minorEastAsia"/>
                <w:b/>
                <w:bCs/>
                <w:lang w:eastAsia="zh-CN"/>
              </w:rPr>
            </w:pPr>
            <w:r w:rsidRPr="00680792">
              <w:rPr>
                <w:rFonts w:eastAsiaTheme="minorEastAsia" w:hint="eastAsia"/>
                <w:lang w:eastAsia="zh-CN"/>
              </w:rPr>
              <w:t>-</w:t>
            </w:r>
            <w:r>
              <w:rPr>
                <w:rFonts w:eastAsiaTheme="minorEastAsia" w:hint="eastAsia"/>
                <w:lang w:eastAsia="zh-CN"/>
              </w:rPr>
              <w:t>47.78</w:t>
            </w:r>
            <w:r w:rsidRPr="00680792">
              <w:rPr>
                <w:rFonts w:eastAsiaTheme="minorEastAsia" w:hint="eastAsia"/>
                <w:lang w:eastAsia="zh-CN"/>
              </w:rPr>
              <w:t>dB</w:t>
            </w:r>
          </w:p>
        </w:tc>
      </w:tr>
    </w:tbl>
    <w:p w14:paraId="501225B3" w14:textId="6E828FC0" w:rsidR="004D1B7B" w:rsidRPr="00E17EA5" w:rsidRDefault="004D1B7B" w:rsidP="004D1B7B">
      <w:pPr>
        <w:rPr>
          <w:rFonts w:eastAsiaTheme="minorEastAsia"/>
        </w:rPr>
      </w:pPr>
      <w:r w:rsidRPr="00034385">
        <w:rPr>
          <w:rFonts w:eastAsiaTheme="minorEastAsia"/>
        </w:rPr>
        <w:t xml:space="preserve">As mentioned earlier, AI can accurately model PA </w:t>
      </w:r>
      <w:r w:rsidR="00130E1B" w:rsidRPr="00034385">
        <w:rPr>
          <w:rFonts w:eastAsiaTheme="minorEastAsia"/>
        </w:rPr>
        <w:t>behaviour</w:t>
      </w:r>
      <w:r w:rsidRPr="00034385">
        <w:rPr>
          <w:rFonts w:eastAsiaTheme="minorEastAsia"/>
        </w:rPr>
        <w:t xml:space="preserve"> under various conditions by using these variations as inputs. This means that, assuming equivalent complexity and memory capabilities, the AI model can cover more scenarios with high precision.</w:t>
      </w:r>
      <w:r>
        <w:rPr>
          <w:rFonts w:eastAsiaTheme="minorEastAsia" w:hint="eastAsia"/>
        </w:rPr>
        <w:t xml:space="preserve"> </w:t>
      </w:r>
      <w:r w:rsidRPr="00196405">
        <w:rPr>
          <w:rFonts w:eastAsiaTheme="minorEastAsia"/>
        </w:rPr>
        <w:t xml:space="preserve">As shown in Table </w:t>
      </w:r>
      <w:r>
        <w:rPr>
          <w:rFonts w:eastAsiaTheme="minorEastAsia" w:hint="eastAsia"/>
        </w:rPr>
        <w:t>3</w:t>
      </w:r>
      <w:r w:rsidRPr="00196405">
        <w:rPr>
          <w:rFonts w:eastAsiaTheme="minorEastAsia"/>
        </w:rPr>
        <w:t xml:space="preserve">, the AI DPD model, trained on a dataset encompassing 13 </w:t>
      </w:r>
      <w:r>
        <w:rPr>
          <w:rFonts w:eastAsiaTheme="minorEastAsia" w:hint="eastAsia"/>
        </w:rPr>
        <w:t xml:space="preserve">PA </w:t>
      </w:r>
      <w:r w:rsidRPr="00196405">
        <w:rPr>
          <w:rFonts w:eastAsiaTheme="minorEastAsia"/>
        </w:rPr>
        <w:t>configurations, achieves an NMSE of -31.65 dB between the PA output and the ideal signal using only 587 coefficients. In contrast, while a LUT-based DPD can achieve comparable performance by storing 13 coefficient sets for these conditions, its total number of coefficients is more than double that of the AI-based solution.</w:t>
      </w:r>
    </w:p>
    <w:p w14:paraId="633D13AD" w14:textId="77777777" w:rsidR="004D1B7B" w:rsidRPr="00DF72DB" w:rsidRDefault="004D1B7B" w:rsidP="004D1B7B">
      <w:pPr>
        <w:jc w:val="center"/>
        <w:rPr>
          <w:rFonts w:eastAsiaTheme="minorEastAsia"/>
        </w:rPr>
      </w:pPr>
      <w:r w:rsidRPr="00DF72DB">
        <w:rPr>
          <w:rFonts w:eastAsiaTheme="minorEastAsia"/>
        </w:rPr>
        <w:t>T</w:t>
      </w:r>
      <w:r w:rsidRPr="00DF72DB">
        <w:rPr>
          <w:rFonts w:eastAsiaTheme="minorEastAsia" w:hint="eastAsia"/>
        </w:rPr>
        <w:t xml:space="preserve">able </w:t>
      </w:r>
      <w:r>
        <w:rPr>
          <w:rFonts w:eastAsiaTheme="minorEastAsia" w:hint="eastAsia"/>
        </w:rPr>
        <w:t>3</w:t>
      </w:r>
      <w:r w:rsidRPr="00DF72DB">
        <w:rPr>
          <w:rFonts w:eastAsiaTheme="minorEastAsia" w:hint="eastAsia"/>
        </w:rPr>
        <w:t xml:space="preserve"> </w:t>
      </w:r>
      <w:r>
        <w:rPr>
          <w:rFonts w:eastAsiaTheme="minorEastAsia" w:hint="eastAsia"/>
        </w:rPr>
        <w:t>C</w:t>
      </w:r>
      <w:r w:rsidRPr="00DF72DB">
        <w:rPr>
          <w:rFonts w:eastAsiaTheme="minorEastAsia"/>
        </w:rPr>
        <w:t>omparison</w:t>
      </w:r>
      <w:r w:rsidRPr="00DF72DB">
        <w:rPr>
          <w:rFonts w:eastAsiaTheme="minorEastAsia" w:hint="eastAsia"/>
        </w:rPr>
        <w:t xml:space="preserve"> </w:t>
      </w:r>
      <w:r>
        <w:rPr>
          <w:rFonts w:eastAsiaTheme="minorEastAsia" w:hint="eastAsia"/>
        </w:rPr>
        <w:t>between</w:t>
      </w:r>
      <w:r w:rsidRPr="00DF72DB">
        <w:rPr>
          <w:rFonts w:eastAsiaTheme="minorEastAsia" w:hint="eastAsia"/>
        </w:rPr>
        <w:t xml:space="preserve"> AI-based DPD and non-AI DPD</w:t>
      </w:r>
      <w:r>
        <w:rPr>
          <w:rFonts w:eastAsiaTheme="minorEastAsia" w:hint="eastAsia"/>
        </w:rPr>
        <w:t xml:space="preserve">, 13 PA configs </w:t>
      </w:r>
    </w:p>
    <w:tbl>
      <w:tblPr>
        <w:tblStyle w:val="afff5"/>
        <w:tblW w:w="0" w:type="auto"/>
        <w:jc w:val="center"/>
        <w:tblInd w:w="0" w:type="dxa"/>
        <w:tblLook w:val="04A0" w:firstRow="1" w:lastRow="0" w:firstColumn="1" w:lastColumn="0" w:noHBand="0" w:noVBand="1"/>
      </w:tblPr>
      <w:tblGrid>
        <w:gridCol w:w="2074"/>
        <w:gridCol w:w="2074"/>
        <w:gridCol w:w="2074"/>
        <w:gridCol w:w="2074"/>
      </w:tblGrid>
      <w:tr w:rsidR="004D1B7B" w14:paraId="53701840" w14:textId="77777777" w:rsidTr="00F63DD1">
        <w:trPr>
          <w:jc w:val="center"/>
        </w:trPr>
        <w:tc>
          <w:tcPr>
            <w:tcW w:w="2074" w:type="dxa"/>
            <w:shd w:val="clear" w:color="auto" w:fill="D0CECE" w:themeFill="background2" w:themeFillShade="E6"/>
          </w:tcPr>
          <w:p w14:paraId="3928B0E9" w14:textId="77777777" w:rsidR="004D1B7B" w:rsidRDefault="004D1B7B" w:rsidP="00F63DD1">
            <w:pPr>
              <w:rPr>
                <w:rFonts w:eastAsiaTheme="minorEastAsia"/>
                <w:b/>
                <w:bCs/>
                <w:lang w:eastAsia="zh-CN"/>
              </w:rPr>
            </w:pPr>
          </w:p>
        </w:tc>
        <w:tc>
          <w:tcPr>
            <w:tcW w:w="2074" w:type="dxa"/>
            <w:shd w:val="clear" w:color="auto" w:fill="D0CECE" w:themeFill="background2" w:themeFillShade="E6"/>
          </w:tcPr>
          <w:p w14:paraId="6917A50C" w14:textId="77777777" w:rsidR="004D1B7B" w:rsidRDefault="004D1B7B" w:rsidP="00F63DD1">
            <w:pPr>
              <w:rPr>
                <w:rFonts w:eastAsiaTheme="minorEastAsia"/>
                <w:b/>
                <w:bCs/>
                <w:lang w:eastAsia="zh-CN"/>
              </w:rPr>
            </w:pPr>
            <w:r>
              <w:rPr>
                <w:rFonts w:eastAsiaTheme="minorEastAsia" w:hint="eastAsia"/>
                <w:b/>
                <w:bCs/>
                <w:lang w:eastAsia="zh-CN"/>
              </w:rPr>
              <w:t>NMSE</w:t>
            </w:r>
          </w:p>
        </w:tc>
        <w:tc>
          <w:tcPr>
            <w:tcW w:w="2074" w:type="dxa"/>
            <w:shd w:val="clear" w:color="auto" w:fill="D0CECE" w:themeFill="background2" w:themeFillShade="E6"/>
          </w:tcPr>
          <w:p w14:paraId="4B23A55C" w14:textId="77777777" w:rsidR="004D1B7B" w:rsidRDefault="004D1B7B" w:rsidP="00F63DD1">
            <w:pPr>
              <w:rPr>
                <w:rFonts w:eastAsiaTheme="minorEastAsia"/>
                <w:b/>
                <w:bCs/>
                <w:lang w:eastAsia="zh-CN"/>
              </w:rPr>
            </w:pPr>
            <w:r>
              <w:rPr>
                <w:rFonts w:eastAsiaTheme="minorEastAsia" w:hint="eastAsia"/>
                <w:b/>
                <w:bCs/>
                <w:lang w:eastAsia="zh-CN"/>
              </w:rPr>
              <w:t>Num. of Coefficients</w:t>
            </w:r>
          </w:p>
        </w:tc>
        <w:tc>
          <w:tcPr>
            <w:tcW w:w="2074" w:type="dxa"/>
            <w:shd w:val="clear" w:color="auto" w:fill="D0CECE" w:themeFill="background2" w:themeFillShade="E6"/>
          </w:tcPr>
          <w:p w14:paraId="318B98C2" w14:textId="77777777" w:rsidR="004D1B7B" w:rsidRDefault="004D1B7B" w:rsidP="00F63DD1">
            <w:pPr>
              <w:rPr>
                <w:rFonts w:eastAsiaTheme="minorEastAsia"/>
                <w:b/>
                <w:bCs/>
                <w:lang w:eastAsia="zh-CN"/>
              </w:rPr>
            </w:pPr>
            <w:r>
              <w:rPr>
                <w:rFonts w:eastAsiaTheme="minorEastAsia" w:hint="eastAsia"/>
                <w:b/>
                <w:bCs/>
                <w:lang w:eastAsia="zh-CN"/>
              </w:rPr>
              <w:t xml:space="preserve">Flops </w:t>
            </w:r>
          </w:p>
        </w:tc>
      </w:tr>
      <w:tr w:rsidR="004D1B7B" w14:paraId="2E99DBEE" w14:textId="77777777" w:rsidTr="00F63DD1">
        <w:trPr>
          <w:jc w:val="center"/>
        </w:trPr>
        <w:tc>
          <w:tcPr>
            <w:tcW w:w="2074" w:type="dxa"/>
          </w:tcPr>
          <w:p w14:paraId="0E5F3DEC" w14:textId="77777777" w:rsidR="004D1B7B" w:rsidRPr="00B66979" w:rsidRDefault="004D1B7B" w:rsidP="00F63DD1">
            <w:pPr>
              <w:rPr>
                <w:rFonts w:eastAsiaTheme="minorEastAsia"/>
                <w:lang w:eastAsia="zh-CN"/>
              </w:rPr>
            </w:pPr>
            <w:r w:rsidRPr="00B66979">
              <w:rPr>
                <w:rFonts w:eastAsiaTheme="minorEastAsia" w:hint="eastAsia"/>
                <w:lang w:eastAsia="zh-CN"/>
              </w:rPr>
              <w:t>LUT-based DPD</w:t>
            </w:r>
          </w:p>
        </w:tc>
        <w:tc>
          <w:tcPr>
            <w:tcW w:w="2074" w:type="dxa"/>
          </w:tcPr>
          <w:p w14:paraId="76D74512" w14:textId="77777777" w:rsidR="004D1B7B" w:rsidRPr="00070D2D" w:rsidRDefault="004D1B7B" w:rsidP="00F63DD1">
            <w:pPr>
              <w:rPr>
                <w:rFonts w:eastAsiaTheme="minorEastAsia"/>
                <w:lang w:eastAsia="zh-CN"/>
              </w:rPr>
            </w:pPr>
            <w:r w:rsidRPr="00070D2D">
              <w:rPr>
                <w:rFonts w:eastAsiaTheme="minorEastAsia" w:hint="eastAsia"/>
                <w:lang w:eastAsia="zh-CN"/>
              </w:rPr>
              <w:t>-31 dB</w:t>
            </w:r>
          </w:p>
        </w:tc>
        <w:tc>
          <w:tcPr>
            <w:tcW w:w="2074" w:type="dxa"/>
          </w:tcPr>
          <w:p w14:paraId="3B81C88A" w14:textId="77777777" w:rsidR="004D1B7B" w:rsidRPr="00070D2D" w:rsidRDefault="004D1B7B" w:rsidP="00F63DD1">
            <w:pPr>
              <w:rPr>
                <w:rFonts w:eastAsiaTheme="minorEastAsia"/>
                <w:lang w:eastAsia="zh-CN"/>
              </w:rPr>
            </w:pPr>
            <w:r w:rsidRPr="00070D2D">
              <w:rPr>
                <w:rFonts w:eastAsiaTheme="minorEastAsia" w:hint="eastAsia"/>
                <w:lang w:eastAsia="zh-CN"/>
              </w:rPr>
              <w:t>1456</w:t>
            </w:r>
          </w:p>
        </w:tc>
        <w:tc>
          <w:tcPr>
            <w:tcW w:w="2074" w:type="dxa"/>
          </w:tcPr>
          <w:p w14:paraId="7CF7197D" w14:textId="77777777" w:rsidR="004D1B7B" w:rsidRPr="00AC2CE2" w:rsidRDefault="004D1B7B" w:rsidP="00F63DD1">
            <w:pPr>
              <w:rPr>
                <w:rFonts w:eastAsiaTheme="minorEastAsia"/>
                <w:lang w:eastAsia="zh-CN"/>
              </w:rPr>
            </w:pPr>
            <w:r>
              <w:rPr>
                <w:rFonts w:eastAsiaTheme="minorEastAsia" w:hint="eastAsia"/>
                <w:lang w:eastAsia="zh-CN"/>
              </w:rPr>
              <w:t>1568</w:t>
            </w:r>
          </w:p>
        </w:tc>
      </w:tr>
      <w:tr w:rsidR="004D1B7B" w14:paraId="603E87F6" w14:textId="77777777" w:rsidTr="00F63DD1">
        <w:trPr>
          <w:jc w:val="center"/>
        </w:trPr>
        <w:tc>
          <w:tcPr>
            <w:tcW w:w="2074" w:type="dxa"/>
          </w:tcPr>
          <w:p w14:paraId="5F96F554" w14:textId="77777777" w:rsidR="004D1B7B" w:rsidRPr="00B66979" w:rsidRDefault="004D1B7B" w:rsidP="00F63DD1">
            <w:pPr>
              <w:rPr>
                <w:rFonts w:eastAsiaTheme="minorEastAsia"/>
                <w:lang w:eastAsia="zh-CN"/>
              </w:rPr>
            </w:pPr>
            <w:r w:rsidRPr="00B66979">
              <w:rPr>
                <w:rFonts w:eastAsiaTheme="minorEastAsia" w:hint="eastAsia"/>
                <w:lang w:eastAsia="zh-CN"/>
              </w:rPr>
              <w:t>AI DPD</w:t>
            </w:r>
          </w:p>
        </w:tc>
        <w:tc>
          <w:tcPr>
            <w:tcW w:w="2074" w:type="dxa"/>
          </w:tcPr>
          <w:p w14:paraId="3D4E7660" w14:textId="77777777" w:rsidR="004D1B7B" w:rsidRPr="00070D2D" w:rsidRDefault="004D1B7B" w:rsidP="00F63DD1">
            <w:pPr>
              <w:rPr>
                <w:rFonts w:eastAsiaTheme="minorEastAsia"/>
                <w:lang w:eastAsia="zh-CN"/>
              </w:rPr>
            </w:pPr>
            <w:r w:rsidRPr="00070D2D">
              <w:rPr>
                <w:rFonts w:eastAsiaTheme="minorEastAsia" w:hint="eastAsia"/>
                <w:lang w:eastAsia="zh-CN"/>
              </w:rPr>
              <w:t>-31.65 dB</w:t>
            </w:r>
          </w:p>
        </w:tc>
        <w:tc>
          <w:tcPr>
            <w:tcW w:w="2074" w:type="dxa"/>
          </w:tcPr>
          <w:p w14:paraId="06201912" w14:textId="77777777" w:rsidR="004D1B7B" w:rsidRPr="00070D2D" w:rsidRDefault="004D1B7B" w:rsidP="00F63DD1">
            <w:pPr>
              <w:rPr>
                <w:rFonts w:eastAsiaTheme="minorEastAsia"/>
                <w:lang w:eastAsia="zh-CN"/>
              </w:rPr>
            </w:pPr>
            <w:r w:rsidRPr="00070D2D">
              <w:rPr>
                <w:rFonts w:eastAsiaTheme="minorEastAsia" w:hint="eastAsia"/>
                <w:lang w:eastAsia="zh-CN"/>
              </w:rPr>
              <w:t xml:space="preserve">587 </w:t>
            </w:r>
          </w:p>
        </w:tc>
        <w:tc>
          <w:tcPr>
            <w:tcW w:w="2074" w:type="dxa"/>
          </w:tcPr>
          <w:p w14:paraId="186E7300" w14:textId="77777777" w:rsidR="004D1B7B" w:rsidRPr="009D1EC1" w:rsidRDefault="004D1B7B" w:rsidP="00F63DD1">
            <w:pPr>
              <w:rPr>
                <w:rFonts w:eastAsiaTheme="minorEastAsia"/>
                <w:lang w:eastAsia="zh-CN"/>
              </w:rPr>
            </w:pPr>
            <w:r w:rsidRPr="009D1EC1">
              <w:rPr>
                <w:rFonts w:eastAsiaTheme="minorEastAsia" w:hint="eastAsia"/>
                <w:lang w:eastAsia="zh-CN"/>
              </w:rPr>
              <w:t>1172</w:t>
            </w:r>
          </w:p>
        </w:tc>
      </w:tr>
    </w:tbl>
    <w:p w14:paraId="59F2D4B6" w14:textId="77777777" w:rsidR="004D1B7B" w:rsidRPr="006353A4" w:rsidRDefault="004D1B7B" w:rsidP="004D1B7B">
      <w:pPr>
        <w:rPr>
          <w:rFonts w:eastAsiaTheme="minorEastAsia"/>
        </w:rPr>
      </w:pPr>
    </w:p>
    <w:p w14:paraId="53D73CFB" w14:textId="77777777" w:rsidR="004D1B7B" w:rsidRPr="00B83C22" w:rsidRDefault="004D1B7B" w:rsidP="004D1B7B">
      <w:pPr>
        <w:rPr>
          <w:rFonts w:eastAsiaTheme="minorEastAsia"/>
        </w:rPr>
      </w:pPr>
      <w:r w:rsidRPr="0019217D">
        <w:rPr>
          <w:rFonts w:eastAsiaTheme="minorEastAsia"/>
        </w:rPr>
        <w:lastRenderedPageBreak/>
        <w:t xml:space="preserve">AI/ML offers a distinct advantage in </w:t>
      </w:r>
      <w:r>
        <w:rPr>
          <w:rFonts w:eastAsiaTheme="minorEastAsia" w:hint="eastAsia"/>
        </w:rPr>
        <w:t>predicting</w:t>
      </w:r>
      <w:r w:rsidRPr="0019217D">
        <w:rPr>
          <w:rFonts w:eastAsiaTheme="minorEastAsia"/>
        </w:rPr>
        <w:t xml:space="preserve"> PA nonlinearities like third and fifth-order IMD. While the conventional approach demands an </w:t>
      </w:r>
      <w:proofErr w:type="spellStart"/>
      <w:r w:rsidRPr="0019217D">
        <w:rPr>
          <w:rFonts w:eastAsiaTheme="minorEastAsia"/>
        </w:rPr>
        <w:t>FBRx</w:t>
      </w:r>
      <w:proofErr w:type="spellEnd"/>
      <w:r w:rsidRPr="0019217D">
        <w:rPr>
          <w:rFonts w:eastAsiaTheme="minorEastAsia"/>
        </w:rPr>
        <w:t xml:space="preserve"> bandwidth roughly five times the baseband width</w:t>
      </w:r>
      <w:r>
        <w:rPr>
          <w:rFonts w:eastAsiaTheme="minorEastAsia" w:hint="eastAsia"/>
        </w:rPr>
        <w:t xml:space="preserve">, which is </w:t>
      </w:r>
      <w:r w:rsidRPr="0019217D">
        <w:rPr>
          <w:rFonts w:eastAsiaTheme="minorEastAsia"/>
        </w:rPr>
        <w:t>a major challenge for cost-sensitive UE</w:t>
      </w:r>
      <w:r>
        <w:rPr>
          <w:rFonts w:eastAsiaTheme="minorEastAsia" w:hint="eastAsia"/>
        </w:rPr>
        <w:t>s. T</w:t>
      </w:r>
      <w:r w:rsidRPr="0019217D">
        <w:rPr>
          <w:rFonts w:eastAsiaTheme="minorEastAsia"/>
        </w:rPr>
        <w:t xml:space="preserve">he AI-based approach, as shown in Figure 2, accurately fits the PA model with just 1.5 times the bandwidth, limiting ACLR error to 0.2 </w:t>
      </w:r>
      <w:proofErr w:type="spellStart"/>
      <w:r w:rsidRPr="0019217D">
        <w:rPr>
          <w:rFonts w:eastAsiaTheme="minorEastAsia"/>
        </w:rPr>
        <w:t>dB.</w:t>
      </w:r>
      <w:proofErr w:type="spellEnd"/>
    </w:p>
    <w:p w14:paraId="034B547C" w14:textId="77777777" w:rsidR="004D1B7B" w:rsidRDefault="004D1B7B" w:rsidP="004D1B7B">
      <w:pPr>
        <w:jc w:val="center"/>
        <w:rPr>
          <w:rFonts w:eastAsiaTheme="minorEastAsia"/>
        </w:rPr>
      </w:pPr>
      <w:r>
        <w:rPr>
          <w:rFonts w:eastAsiaTheme="minorEastAsia"/>
          <w:noProof/>
        </w:rPr>
        <w:drawing>
          <wp:inline distT="0" distB="0" distL="0" distR="0" wp14:anchorId="16498A3D" wp14:editId="1E490EC5">
            <wp:extent cx="3472035" cy="2618841"/>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7438" cy="2622916"/>
                    </a:xfrm>
                    <a:prstGeom prst="rect">
                      <a:avLst/>
                    </a:prstGeom>
                    <a:noFill/>
                  </pic:spPr>
                </pic:pic>
              </a:graphicData>
            </a:graphic>
          </wp:inline>
        </w:drawing>
      </w:r>
    </w:p>
    <w:p w14:paraId="7BF4D0B7" w14:textId="77777777" w:rsidR="004D1B7B" w:rsidRDefault="004D1B7B" w:rsidP="004D1B7B">
      <w:pPr>
        <w:jc w:val="center"/>
        <w:rPr>
          <w:rFonts w:eastAsiaTheme="minorEastAsia"/>
        </w:rPr>
      </w:pPr>
      <w:r>
        <w:rPr>
          <w:rFonts w:eastAsiaTheme="minorEastAsia"/>
        </w:rPr>
        <w:t>F</w:t>
      </w:r>
      <w:r>
        <w:rPr>
          <w:rFonts w:eastAsiaTheme="minorEastAsia" w:hint="eastAsia"/>
        </w:rPr>
        <w:t>igure 2 ACLR measured by different PA model</w:t>
      </w:r>
    </w:p>
    <w:p w14:paraId="79F7FB1C" w14:textId="1685403A" w:rsidR="004D1B7B" w:rsidRPr="005B4E75" w:rsidRDefault="004D1B7B" w:rsidP="004D1B7B">
      <w:pPr>
        <w:rPr>
          <w:rFonts w:eastAsiaTheme="minorEastAsia"/>
          <w:b/>
          <w:bCs/>
        </w:rPr>
      </w:pPr>
      <w:r w:rsidRPr="005B4E75">
        <w:rPr>
          <w:rFonts w:eastAsiaTheme="minorEastAsia" w:hint="eastAsia"/>
          <w:b/>
          <w:bCs/>
        </w:rPr>
        <w:t xml:space="preserve">Observation 1: </w:t>
      </w:r>
      <w:r w:rsidRPr="005B4E75">
        <w:rPr>
          <w:rFonts w:eastAsiaTheme="minorEastAsia"/>
          <w:b/>
          <w:bCs/>
        </w:rPr>
        <w:t xml:space="preserve">AI demonstrates significant potential for accurate DPD </w:t>
      </w:r>
      <w:r w:rsidR="00D80283" w:rsidRPr="005B4E75">
        <w:rPr>
          <w:rFonts w:eastAsiaTheme="minorEastAsia"/>
          <w:b/>
          <w:bCs/>
        </w:rPr>
        <w:t>modelling</w:t>
      </w:r>
      <w:r w:rsidRPr="005B4E75">
        <w:rPr>
          <w:rFonts w:eastAsiaTheme="minorEastAsia"/>
          <w:b/>
          <w:bCs/>
        </w:rPr>
        <w:t xml:space="preserve"> while maintaining lower computational complexity</w:t>
      </w:r>
      <w:r>
        <w:rPr>
          <w:rFonts w:eastAsiaTheme="minorEastAsia" w:hint="eastAsia"/>
          <w:b/>
          <w:bCs/>
        </w:rPr>
        <w:t xml:space="preserve"> and </w:t>
      </w:r>
      <w:r>
        <w:rPr>
          <w:rFonts w:eastAsiaTheme="minorEastAsia"/>
          <w:b/>
          <w:bCs/>
        </w:rPr>
        <w:t>hardware</w:t>
      </w:r>
      <w:r>
        <w:rPr>
          <w:rFonts w:eastAsiaTheme="minorEastAsia" w:hint="eastAsia"/>
          <w:b/>
          <w:bCs/>
        </w:rPr>
        <w:t xml:space="preserve"> cost. </w:t>
      </w:r>
    </w:p>
    <w:p w14:paraId="1E4034DF" w14:textId="21DD2B1F" w:rsidR="004D1B7B" w:rsidRPr="004D1B7B" w:rsidRDefault="004D1B7B" w:rsidP="004D1B7B">
      <w:pPr>
        <w:pStyle w:val="title3"/>
        <w:numPr>
          <w:ilvl w:val="3"/>
          <w:numId w:val="23"/>
        </w:numPr>
        <w:jc w:val="left"/>
        <w:outlineLvl w:val="3"/>
        <w:rPr>
          <w:rFonts w:ascii="Times New Roman" w:eastAsia="Times New Roman" w:hAnsi="Times New Roman"/>
          <w:b/>
          <w:bCs w:val="0"/>
          <w:iCs w:val="0"/>
          <w:sz w:val="21"/>
          <w:szCs w:val="20"/>
        </w:rPr>
      </w:pPr>
      <w:r w:rsidRPr="004D1B7B">
        <w:rPr>
          <w:rFonts w:ascii="Times New Roman" w:eastAsia="Times New Roman" w:hAnsi="Times New Roman"/>
          <w:b/>
          <w:bCs w:val="0"/>
          <w:iCs w:val="0"/>
          <w:sz w:val="21"/>
          <w:szCs w:val="20"/>
        </w:rPr>
        <w:t>Spec impact analysis</w:t>
      </w:r>
    </w:p>
    <w:p w14:paraId="1856CDD1" w14:textId="77777777" w:rsidR="004D1B7B" w:rsidRPr="00B147AC" w:rsidRDefault="004D1B7B" w:rsidP="004D1B7B">
      <w:pPr>
        <w:rPr>
          <w:rFonts w:eastAsiaTheme="minorEastAsia"/>
        </w:rPr>
      </w:pPr>
      <w:r w:rsidRPr="003A4BF2">
        <w:rPr>
          <w:rFonts w:eastAsiaTheme="minorEastAsia"/>
        </w:rPr>
        <w:t>The following three aspects must be taken into account when acquiring the dataset for model training and monitoring:</w:t>
      </w:r>
      <w:r>
        <w:rPr>
          <w:rFonts w:eastAsiaTheme="minorEastAsia" w:hint="eastAsia"/>
        </w:rPr>
        <w:t xml:space="preserve"> </w:t>
      </w:r>
    </w:p>
    <w:p w14:paraId="552294F4" w14:textId="77777777" w:rsidR="004D1B7B" w:rsidRPr="00017F02" w:rsidRDefault="004D1B7B" w:rsidP="00A20807">
      <w:pPr>
        <w:pStyle w:val="a3"/>
        <w:numPr>
          <w:ilvl w:val="0"/>
          <w:numId w:val="55"/>
        </w:numPr>
        <w:jc w:val="both"/>
        <w:rPr>
          <w:rFonts w:eastAsiaTheme="minorEastAsia"/>
          <w:szCs w:val="20"/>
        </w:rPr>
      </w:pPr>
      <w:r w:rsidRPr="00017F02">
        <w:rPr>
          <w:rFonts w:eastAsiaTheme="minorEastAsia"/>
          <w:szCs w:val="20"/>
        </w:rPr>
        <w:t>Antenna effect: The performance of the DPD is affected by the specific antenna characteristics of the UE. Therefore, during dataset acquisition, the signal must be transmitted over the air to incorporate antenna impedance effects. This approach, however, results in radiated power, which may cause interference to other UEs if the calibration procedure is not properly regulated.</w:t>
      </w:r>
    </w:p>
    <w:p w14:paraId="2AB9402A" w14:textId="77777777" w:rsidR="004D1B7B" w:rsidRPr="00017F02" w:rsidRDefault="004D1B7B" w:rsidP="00A20807">
      <w:pPr>
        <w:pStyle w:val="a3"/>
        <w:numPr>
          <w:ilvl w:val="0"/>
          <w:numId w:val="55"/>
        </w:numPr>
        <w:jc w:val="both"/>
        <w:rPr>
          <w:rFonts w:eastAsiaTheme="minorEastAsia"/>
          <w:szCs w:val="20"/>
        </w:rPr>
      </w:pPr>
      <w:r w:rsidRPr="00017F02">
        <w:rPr>
          <w:rFonts w:eastAsiaTheme="minorEastAsia"/>
          <w:szCs w:val="20"/>
        </w:rPr>
        <w:t>Calibration occasion:</w:t>
      </w:r>
      <w:r w:rsidRPr="00017F02">
        <w:rPr>
          <w:szCs w:val="20"/>
        </w:rPr>
        <w:t xml:space="preserve"> </w:t>
      </w:r>
      <w:r w:rsidRPr="00017F02">
        <w:rPr>
          <w:rFonts w:eastAsiaTheme="minorEastAsia"/>
          <w:szCs w:val="20"/>
        </w:rPr>
        <w:t xml:space="preserve">DPD calibration can be initiated by the UE at any time based on its internal performance monitoring. Without a well-defined data collection procedure, such UE-triggered calibration may conflict with network-scheduled signaling, leading to potential scheduling collisions. </w:t>
      </w:r>
    </w:p>
    <w:p w14:paraId="1FDF57D6" w14:textId="0946FFCC" w:rsidR="004D1B7B" w:rsidRPr="00017F02" w:rsidRDefault="004D1B7B" w:rsidP="00A20807">
      <w:pPr>
        <w:pStyle w:val="a3"/>
        <w:numPr>
          <w:ilvl w:val="0"/>
          <w:numId w:val="55"/>
        </w:numPr>
        <w:jc w:val="both"/>
        <w:rPr>
          <w:rFonts w:eastAsiaTheme="minorEastAsia"/>
          <w:szCs w:val="20"/>
        </w:rPr>
      </w:pPr>
      <w:r w:rsidRPr="00017F02">
        <w:rPr>
          <w:rFonts w:eastAsiaTheme="minorEastAsia"/>
          <w:szCs w:val="20"/>
        </w:rPr>
        <w:t>Calibration cost:</w:t>
      </w:r>
      <w:r w:rsidRPr="00017F02">
        <w:rPr>
          <w:rFonts w:eastAsiaTheme="minorEastAsia"/>
          <w:b/>
          <w:bCs/>
          <w:szCs w:val="20"/>
        </w:rPr>
        <w:t xml:space="preserve"> </w:t>
      </w:r>
      <w:r w:rsidRPr="00017F02">
        <w:rPr>
          <w:rFonts w:eastAsiaTheme="minorEastAsia"/>
          <w:szCs w:val="20"/>
        </w:rPr>
        <w:t xml:space="preserve">The need to calibrate the DPD for each individual PA introduces significant hardware cost. Moreover, when one FBRx is shared across multiple antenna ports, the network may need to schedule single port transmission specifically for DPD calibration. </w:t>
      </w:r>
      <w:bookmarkStart w:id="7" w:name="_Hlk213315503"/>
    </w:p>
    <w:bookmarkEnd w:id="7"/>
    <w:p w14:paraId="563978A5" w14:textId="77777777" w:rsidR="004D1B7B" w:rsidRDefault="004D1B7B" w:rsidP="004D1B7B">
      <w:pPr>
        <w:rPr>
          <w:rFonts w:eastAsiaTheme="minorEastAsia"/>
        </w:rPr>
      </w:pPr>
      <w:r>
        <w:rPr>
          <w:rFonts w:eastAsiaTheme="minorEastAsia"/>
        </w:rPr>
        <w:t>T</w:t>
      </w:r>
      <w:r>
        <w:rPr>
          <w:rFonts w:eastAsiaTheme="minorEastAsia" w:hint="eastAsia"/>
        </w:rPr>
        <w:t xml:space="preserve">wo options can be </w:t>
      </w:r>
      <w:r>
        <w:rPr>
          <w:rFonts w:eastAsiaTheme="minorEastAsia"/>
        </w:rPr>
        <w:t>considered</w:t>
      </w:r>
      <w:r>
        <w:rPr>
          <w:rFonts w:eastAsiaTheme="minorEastAsia" w:hint="eastAsia"/>
        </w:rPr>
        <w:t xml:space="preserve"> for data collection</w:t>
      </w:r>
    </w:p>
    <w:p w14:paraId="75D62BDA" w14:textId="77777777" w:rsidR="004D1B7B" w:rsidRPr="00017F02" w:rsidRDefault="004D1B7B" w:rsidP="00A20807">
      <w:pPr>
        <w:pStyle w:val="a3"/>
        <w:numPr>
          <w:ilvl w:val="0"/>
          <w:numId w:val="56"/>
        </w:numPr>
        <w:jc w:val="both"/>
        <w:rPr>
          <w:rFonts w:eastAsiaTheme="minorEastAsia"/>
          <w:szCs w:val="20"/>
        </w:rPr>
      </w:pPr>
      <w:r w:rsidRPr="00017F02">
        <w:rPr>
          <w:rFonts w:eastAsiaTheme="minorEastAsia"/>
          <w:szCs w:val="20"/>
        </w:rPr>
        <w:t>Option1: gap-based data collection</w:t>
      </w:r>
    </w:p>
    <w:p w14:paraId="345D4933" w14:textId="77777777" w:rsidR="004D1B7B" w:rsidRPr="00017F02" w:rsidRDefault="004D1B7B" w:rsidP="00A20807">
      <w:pPr>
        <w:pStyle w:val="a3"/>
        <w:numPr>
          <w:ilvl w:val="0"/>
          <w:numId w:val="56"/>
        </w:numPr>
        <w:jc w:val="both"/>
        <w:rPr>
          <w:rFonts w:eastAsiaTheme="minorEastAsia"/>
          <w:szCs w:val="20"/>
        </w:rPr>
      </w:pPr>
      <w:r w:rsidRPr="00017F02">
        <w:rPr>
          <w:rFonts w:eastAsiaTheme="minorEastAsia"/>
          <w:szCs w:val="20"/>
        </w:rPr>
        <w:t xml:space="preserve">Option2: </w:t>
      </w:r>
      <w:bookmarkStart w:id="8" w:name="_Hlk213320400"/>
      <w:r w:rsidRPr="00017F02">
        <w:rPr>
          <w:rFonts w:eastAsiaTheme="minorEastAsia"/>
          <w:szCs w:val="20"/>
        </w:rPr>
        <w:t>SRS and/or PUSCH based on data collection</w:t>
      </w:r>
    </w:p>
    <w:bookmarkEnd w:id="8"/>
    <w:p w14:paraId="79CDFEDE" w14:textId="0A494A03" w:rsidR="004D1B7B" w:rsidRDefault="004D1B7B" w:rsidP="004D1B7B">
      <w:pPr>
        <w:rPr>
          <w:rFonts w:eastAsiaTheme="minorEastAsia"/>
        </w:rPr>
      </w:pPr>
      <w:r w:rsidRPr="00350C10">
        <w:rPr>
          <w:rFonts w:eastAsiaTheme="minorEastAsia"/>
        </w:rPr>
        <w:t xml:space="preserve">Option 1 requires the network to define calibration gaps for UEs. Within these gaps, UEs are permitted to transmit unspecified signals for data collection, even if the transmissions temporarily violate RF requirements like </w:t>
      </w:r>
      <w:r w:rsidR="003F1D81">
        <w:rPr>
          <w:rFonts w:eastAsiaTheme="minorEastAsia" w:hint="eastAsia"/>
        </w:rPr>
        <w:t>IBE or EVM</w:t>
      </w:r>
      <w:r w:rsidRPr="00350C10">
        <w:rPr>
          <w:rFonts w:eastAsiaTheme="minorEastAsia"/>
        </w:rPr>
        <w:t>. Although a common gap can be pre-configured across all UEs, this approach consequently imposes network scheduling constraints and results in uplink throughput deterioration.</w:t>
      </w:r>
    </w:p>
    <w:p w14:paraId="6EB78694" w14:textId="77777777" w:rsidR="004D1B7B" w:rsidRPr="00512CC3" w:rsidRDefault="004D1B7B" w:rsidP="004D1B7B">
      <w:pPr>
        <w:rPr>
          <w:rFonts w:eastAsiaTheme="minorEastAsia"/>
        </w:rPr>
      </w:pPr>
      <w:r w:rsidRPr="00512CC3">
        <w:rPr>
          <w:rFonts w:eastAsiaTheme="minorEastAsia"/>
        </w:rPr>
        <w:t>In Option 2, the UE can collect data directly from its formal uplink transmissions</w:t>
      </w:r>
      <w:r>
        <w:rPr>
          <w:rFonts w:eastAsiaTheme="minorEastAsia" w:hint="eastAsia"/>
        </w:rPr>
        <w:t xml:space="preserve"> including PUSCH and SRS</w:t>
      </w:r>
      <w:r w:rsidRPr="00512CC3">
        <w:rPr>
          <w:rFonts w:eastAsiaTheme="minorEastAsia"/>
        </w:rPr>
        <w:t xml:space="preserve">, thereby imposing no additional scheduling restrictions on the network. However, </w:t>
      </w:r>
      <w:bookmarkStart w:id="9" w:name="_Hlk213318286"/>
      <w:r w:rsidRPr="00512CC3">
        <w:rPr>
          <w:rFonts w:eastAsiaTheme="minorEastAsia"/>
        </w:rPr>
        <w:t>the characteristics of these transmission signals</w:t>
      </w:r>
      <w:r>
        <w:rPr>
          <w:rFonts w:eastAsiaTheme="minorEastAsia" w:hint="eastAsia"/>
        </w:rPr>
        <w:t xml:space="preserve">, </w:t>
      </w:r>
      <w:r w:rsidRPr="00512CC3">
        <w:rPr>
          <w:rFonts w:eastAsiaTheme="minorEastAsia"/>
        </w:rPr>
        <w:t>specifically, the output power and PAPR</w:t>
      </w:r>
      <w:r>
        <w:rPr>
          <w:rFonts w:eastAsiaTheme="minorEastAsia" w:hint="eastAsia"/>
        </w:rPr>
        <w:t xml:space="preserve">, </w:t>
      </w:r>
      <w:r w:rsidRPr="00512CC3">
        <w:rPr>
          <w:rFonts w:eastAsiaTheme="minorEastAsia"/>
        </w:rPr>
        <w:t xml:space="preserve">significantly impact the </w:t>
      </w:r>
      <w:r>
        <w:rPr>
          <w:rFonts w:eastAsiaTheme="minorEastAsia" w:hint="eastAsia"/>
        </w:rPr>
        <w:t>performance</w:t>
      </w:r>
      <w:r w:rsidRPr="00512CC3">
        <w:rPr>
          <w:rFonts w:eastAsiaTheme="minorEastAsia"/>
        </w:rPr>
        <w:t xml:space="preserve"> of the resulting model.</w:t>
      </w:r>
    </w:p>
    <w:bookmarkEnd w:id="9"/>
    <w:p w14:paraId="11B2C664" w14:textId="77777777" w:rsidR="004D1B7B" w:rsidRPr="003C777D" w:rsidRDefault="004D1B7B" w:rsidP="004D1B7B">
      <w:pPr>
        <w:rPr>
          <w:rFonts w:eastAsiaTheme="minorEastAsia"/>
        </w:rPr>
      </w:pPr>
      <w:r w:rsidRPr="00512CC3">
        <w:rPr>
          <w:rFonts w:eastAsiaTheme="minorEastAsia"/>
        </w:rPr>
        <w:t xml:space="preserve">As illustrated in Figure 3, the ACLR performance of a PA model is highly dependent on the power level of the data used for training. A model fitted with data collected at 23 dBm achieves near-perfect ACLR, whereas using data from 20 dBm outputs introduces an ACLR error of up to 2 </w:t>
      </w:r>
      <w:proofErr w:type="spellStart"/>
      <w:r w:rsidRPr="00512CC3">
        <w:rPr>
          <w:rFonts w:eastAsiaTheme="minorEastAsia"/>
        </w:rPr>
        <w:t>dB.</w:t>
      </w:r>
      <w:proofErr w:type="spellEnd"/>
      <w:r>
        <w:rPr>
          <w:rFonts w:eastAsiaTheme="minorEastAsia" w:hint="eastAsia"/>
        </w:rPr>
        <w:t xml:space="preserve"> </w:t>
      </w:r>
      <w:r w:rsidRPr="00512CC3">
        <w:rPr>
          <w:rFonts w:eastAsiaTheme="minorEastAsia"/>
        </w:rPr>
        <w:t>Similarly, Figure 4 demonstrates the sensitivity to PAPR. A dataset with a PAPR below 9.5 dB yields an excellently fitted model. In contrast, when the PAPR ceiling is reduced to just 8 dB</w:t>
      </w:r>
      <w:r>
        <w:rPr>
          <w:rFonts w:eastAsiaTheme="minorEastAsia" w:hint="eastAsia"/>
        </w:rPr>
        <w:t xml:space="preserve">, </w:t>
      </w:r>
      <w:r w:rsidRPr="00512CC3">
        <w:rPr>
          <w:rFonts w:eastAsiaTheme="minorEastAsia"/>
        </w:rPr>
        <w:t>a difference of only 1.5 dB</w:t>
      </w:r>
      <w:r>
        <w:rPr>
          <w:rFonts w:eastAsiaTheme="minorEastAsia" w:hint="eastAsia"/>
        </w:rPr>
        <w:t xml:space="preserve">, </w:t>
      </w:r>
      <w:r w:rsidRPr="00512CC3">
        <w:rPr>
          <w:rFonts w:eastAsiaTheme="minorEastAsia"/>
        </w:rPr>
        <w:t xml:space="preserve">the model exhibits a substantial ACLR error of up to 5 </w:t>
      </w:r>
      <w:proofErr w:type="spellStart"/>
      <w:r w:rsidRPr="00512CC3">
        <w:rPr>
          <w:rFonts w:eastAsiaTheme="minorEastAsia"/>
        </w:rPr>
        <w:t>dB.</w:t>
      </w:r>
      <w:proofErr w:type="spellEnd"/>
    </w:p>
    <w:p w14:paraId="1271B017" w14:textId="77777777" w:rsidR="004D1B7B" w:rsidRDefault="004D1B7B" w:rsidP="004D1B7B">
      <w:pPr>
        <w:jc w:val="center"/>
        <w:rPr>
          <w:rFonts w:eastAsiaTheme="minorEastAsia"/>
        </w:rPr>
      </w:pPr>
      <w:r w:rsidRPr="00F602C4">
        <w:rPr>
          <w:noProof/>
        </w:rPr>
        <w:lastRenderedPageBreak/>
        <w:drawing>
          <wp:inline distT="0" distB="0" distL="0" distR="0" wp14:anchorId="73C84F6A" wp14:editId="669B8A05">
            <wp:extent cx="3035808" cy="2268998"/>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3139" cy="2281951"/>
                    </a:xfrm>
                    <a:prstGeom prst="rect">
                      <a:avLst/>
                    </a:prstGeom>
                    <a:noFill/>
                    <a:ln>
                      <a:noFill/>
                    </a:ln>
                  </pic:spPr>
                </pic:pic>
              </a:graphicData>
            </a:graphic>
          </wp:inline>
        </w:drawing>
      </w:r>
    </w:p>
    <w:p w14:paraId="2E7D19F4" w14:textId="77777777" w:rsidR="004D1B7B" w:rsidRPr="00D53B10" w:rsidRDefault="004D1B7B" w:rsidP="004D1B7B">
      <w:pPr>
        <w:jc w:val="center"/>
        <w:rPr>
          <w:rFonts w:eastAsiaTheme="minorEastAsia"/>
        </w:rPr>
      </w:pPr>
      <w:r>
        <w:rPr>
          <w:rFonts w:eastAsiaTheme="minorEastAsia"/>
        </w:rPr>
        <w:t>F</w:t>
      </w:r>
      <w:r>
        <w:rPr>
          <w:rFonts w:eastAsiaTheme="minorEastAsia" w:hint="eastAsia"/>
        </w:rPr>
        <w:t xml:space="preserve">igure 3 </w:t>
      </w:r>
      <w:r w:rsidRPr="007C1B90">
        <w:rPr>
          <w:rFonts w:eastAsiaTheme="minorEastAsia"/>
        </w:rPr>
        <w:t>ACLR of PA Models Fitted Under Different Power Assumptions</w:t>
      </w:r>
    </w:p>
    <w:p w14:paraId="105976F1" w14:textId="77777777" w:rsidR="004D1B7B" w:rsidRDefault="004D1B7B" w:rsidP="004D1B7B">
      <w:pPr>
        <w:jc w:val="center"/>
        <w:rPr>
          <w:rFonts w:eastAsiaTheme="minorEastAsia"/>
        </w:rPr>
      </w:pPr>
      <w:r w:rsidRPr="00F602C4">
        <w:rPr>
          <w:rFonts w:hint="eastAsia"/>
          <w:noProof/>
        </w:rPr>
        <w:drawing>
          <wp:inline distT="0" distB="0" distL="0" distR="0" wp14:anchorId="780ACD09" wp14:editId="5168CFB3">
            <wp:extent cx="3065069" cy="2357291"/>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1831" cy="2370182"/>
                    </a:xfrm>
                    <a:prstGeom prst="rect">
                      <a:avLst/>
                    </a:prstGeom>
                    <a:noFill/>
                    <a:ln>
                      <a:noFill/>
                    </a:ln>
                  </pic:spPr>
                </pic:pic>
              </a:graphicData>
            </a:graphic>
          </wp:inline>
        </w:drawing>
      </w:r>
    </w:p>
    <w:p w14:paraId="5334B219" w14:textId="77777777" w:rsidR="004D1B7B" w:rsidRPr="00D53B10" w:rsidRDefault="004D1B7B" w:rsidP="004D1B7B">
      <w:pPr>
        <w:jc w:val="center"/>
        <w:rPr>
          <w:rFonts w:eastAsiaTheme="minorEastAsia"/>
        </w:rPr>
      </w:pPr>
      <w:r>
        <w:rPr>
          <w:rFonts w:eastAsiaTheme="minorEastAsia"/>
        </w:rPr>
        <w:t>F</w:t>
      </w:r>
      <w:r>
        <w:rPr>
          <w:rFonts w:eastAsiaTheme="minorEastAsia" w:hint="eastAsia"/>
        </w:rPr>
        <w:t xml:space="preserve">igure 4 </w:t>
      </w:r>
      <w:r w:rsidRPr="007C1B90">
        <w:rPr>
          <w:rFonts w:eastAsiaTheme="minorEastAsia"/>
        </w:rPr>
        <w:t xml:space="preserve">ACLR of PA </w:t>
      </w:r>
      <w:r>
        <w:rPr>
          <w:rFonts w:eastAsiaTheme="minorEastAsia" w:hint="eastAsia"/>
        </w:rPr>
        <w:t>m</w:t>
      </w:r>
      <w:r w:rsidRPr="007C1B90">
        <w:rPr>
          <w:rFonts w:eastAsiaTheme="minorEastAsia"/>
        </w:rPr>
        <w:t>odels Fitted Under Different Power Assumptions</w:t>
      </w:r>
    </w:p>
    <w:p w14:paraId="27A14BEA" w14:textId="7AA02DE8" w:rsidR="004D1B7B" w:rsidRPr="003C777D" w:rsidRDefault="004D1B7B" w:rsidP="004D1B7B">
      <w:pPr>
        <w:rPr>
          <w:rFonts w:eastAsiaTheme="minorEastAsia"/>
          <w:b/>
          <w:bCs/>
        </w:rPr>
      </w:pPr>
      <w:r w:rsidRPr="005B4E75">
        <w:rPr>
          <w:rFonts w:eastAsiaTheme="minorEastAsia" w:hint="eastAsia"/>
          <w:b/>
          <w:bCs/>
        </w:rPr>
        <w:t xml:space="preserve">Observation </w:t>
      </w:r>
      <w:r>
        <w:rPr>
          <w:rFonts w:eastAsiaTheme="minorEastAsia" w:hint="eastAsia"/>
          <w:b/>
          <w:bCs/>
        </w:rPr>
        <w:t>2</w:t>
      </w:r>
      <w:r w:rsidRPr="005B4E75">
        <w:rPr>
          <w:rFonts w:eastAsiaTheme="minorEastAsia" w:hint="eastAsia"/>
          <w:b/>
          <w:bCs/>
        </w:rPr>
        <w:t xml:space="preserve">: </w:t>
      </w:r>
      <w:r w:rsidRPr="001D1356">
        <w:rPr>
          <w:rFonts w:eastAsiaTheme="minorEastAsia" w:hint="eastAsia"/>
          <w:b/>
          <w:bCs/>
        </w:rPr>
        <w:t>T</w:t>
      </w:r>
      <w:r w:rsidRPr="001D1356">
        <w:rPr>
          <w:rFonts w:eastAsiaTheme="minorEastAsia"/>
          <w:b/>
          <w:bCs/>
        </w:rPr>
        <w:t>he output power and PAPR</w:t>
      </w:r>
      <w:r w:rsidRPr="001D1356">
        <w:rPr>
          <w:rFonts w:eastAsiaTheme="minorEastAsia" w:hint="eastAsia"/>
          <w:b/>
          <w:bCs/>
        </w:rPr>
        <w:t xml:space="preserve"> of UL signals for data collection </w:t>
      </w:r>
      <w:r w:rsidRPr="001D1356">
        <w:rPr>
          <w:rFonts w:eastAsiaTheme="minorEastAsia"/>
          <w:b/>
          <w:bCs/>
        </w:rPr>
        <w:t>significantly impact the performance of the resulting model.</w:t>
      </w:r>
      <w:r>
        <w:rPr>
          <w:rFonts w:eastAsiaTheme="minorEastAsia" w:hint="eastAsia"/>
          <w:b/>
          <w:bCs/>
        </w:rPr>
        <w:t xml:space="preserve"> </w:t>
      </w:r>
    </w:p>
    <w:p w14:paraId="71EA19E2" w14:textId="2DB802E2" w:rsidR="004D1B7B" w:rsidRPr="00221264" w:rsidRDefault="004D1B7B" w:rsidP="004D1B7B">
      <w:pPr>
        <w:rPr>
          <w:rFonts w:eastAsiaTheme="minorEastAsia"/>
        </w:rPr>
      </w:pPr>
      <w:r w:rsidRPr="00221264">
        <w:rPr>
          <w:rFonts w:eastAsiaTheme="minorEastAsia"/>
        </w:rPr>
        <w:t>To summarize, the following potential specification impacts need to be considered to support data collection based on SRS and/or PU</w:t>
      </w:r>
    </w:p>
    <w:p w14:paraId="3CEFF70D" w14:textId="77777777" w:rsidR="004D1B7B" w:rsidRPr="005F364F" w:rsidRDefault="004D1B7B" w:rsidP="00A20807">
      <w:pPr>
        <w:pStyle w:val="a3"/>
        <w:numPr>
          <w:ilvl w:val="0"/>
          <w:numId w:val="57"/>
        </w:numPr>
        <w:jc w:val="both"/>
        <w:rPr>
          <w:rFonts w:eastAsiaTheme="minorEastAsia"/>
          <w:szCs w:val="20"/>
        </w:rPr>
      </w:pPr>
      <w:r w:rsidRPr="005F364F">
        <w:rPr>
          <w:rFonts w:eastAsiaTheme="minorEastAsia"/>
          <w:szCs w:val="20"/>
        </w:rPr>
        <w:t>Scheduling preference due to DPD calibration including transmission power, bandwidth and number of transmission ports/layers</w:t>
      </w:r>
    </w:p>
    <w:p w14:paraId="5CE5829D" w14:textId="77777777" w:rsidR="004D1B7B" w:rsidRPr="005F364F" w:rsidRDefault="004D1B7B" w:rsidP="00A20807">
      <w:pPr>
        <w:pStyle w:val="a3"/>
        <w:numPr>
          <w:ilvl w:val="0"/>
          <w:numId w:val="57"/>
        </w:numPr>
        <w:jc w:val="both"/>
        <w:rPr>
          <w:rFonts w:eastAsiaTheme="minorEastAsia"/>
          <w:szCs w:val="20"/>
        </w:rPr>
      </w:pPr>
      <w:r w:rsidRPr="005F364F">
        <w:rPr>
          <w:rFonts w:eastAsiaTheme="minorEastAsia"/>
          <w:szCs w:val="20"/>
        </w:rPr>
        <w:t xml:space="preserve">Potential requirement for SRS design (e.g. large PAPR signal and port multiplexing) </w:t>
      </w:r>
    </w:p>
    <w:p w14:paraId="6BD0B984" w14:textId="77777777" w:rsidR="004D1B7B" w:rsidRPr="005F364F" w:rsidRDefault="004D1B7B" w:rsidP="00A20807">
      <w:pPr>
        <w:pStyle w:val="a3"/>
        <w:numPr>
          <w:ilvl w:val="0"/>
          <w:numId w:val="57"/>
        </w:numPr>
        <w:jc w:val="both"/>
        <w:rPr>
          <w:rFonts w:eastAsiaTheme="minorEastAsia"/>
          <w:szCs w:val="20"/>
        </w:rPr>
      </w:pPr>
      <w:r w:rsidRPr="005F364F">
        <w:rPr>
          <w:rFonts w:eastAsiaTheme="minorEastAsia"/>
          <w:szCs w:val="20"/>
        </w:rPr>
        <w:t>Requirement (e.g. maximum power, IBE) for calibration signal</w:t>
      </w:r>
    </w:p>
    <w:p w14:paraId="21C170F6" w14:textId="77777777" w:rsidR="004D1B7B" w:rsidRDefault="004D1B7B" w:rsidP="00092637">
      <w:pPr>
        <w:rPr>
          <w:lang w:val="en-US"/>
        </w:rPr>
      </w:pPr>
    </w:p>
    <w:p w14:paraId="0E49AD3A" w14:textId="2A567E19" w:rsidR="004D1B7B" w:rsidRPr="004D1B7B" w:rsidRDefault="004D1B7B" w:rsidP="004D1B7B">
      <w:pPr>
        <w:pStyle w:val="1a"/>
        <w:numPr>
          <w:ilvl w:val="2"/>
          <w:numId w:val="23"/>
        </w:numPr>
        <w:rPr>
          <w:b/>
        </w:rPr>
      </w:pPr>
      <w:r w:rsidRPr="004D1B7B">
        <w:rPr>
          <w:rFonts w:eastAsiaTheme="minorEastAsia" w:hint="eastAsia"/>
          <w:b/>
        </w:rPr>
        <w:t xml:space="preserve">PA </w:t>
      </w:r>
      <w:r w:rsidRPr="004D1B7B">
        <w:rPr>
          <w:b/>
        </w:rPr>
        <w:t>nonlinearity compensation</w:t>
      </w:r>
      <w:r w:rsidRPr="004D1B7B">
        <w:rPr>
          <w:rFonts w:eastAsiaTheme="minorEastAsia" w:hint="eastAsia"/>
          <w:b/>
        </w:rPr>
        <w:t xml:space="preserve"> based on AI DPoD</w:t>
      </w:r>
    </w:p>
    <w:p w14:paraId="6907B17B" w14:textId="77777777" w:rsidR="00D80283" w:rsidRPr="00D80283" w:rsidRDefault="00D80283" w:rsidP="00D80283">
      <w:pPr>
        <w:pStyle w:val="title3"/>
        <w:numPr>
          <w:ilvl w:val="3"/>
          <w:numId w:val="23"/>
        </w:numPr>
        <w:tabs>
          <w:tab w:val="num" w:pos="8640"/>
        </w:tabs>
        <w:outlineLvl w:val="3"/>
        <w:rPr>
          <w:rFonts w:ascii="Times New Roman" w:eastAsia="Times New Roman" w:hAnsi="Times New Roman"/>
          <w:b/>
          <w:bCs w:val="0"/>
          <w:iCs w:val="0"/>
          <w:sz w:val="21"/>
          <w:szCs w:val="20"/>
        </w:rPr>
      </w:pPr>
      <w:r w:rsidRPr="00D80283">
        <w:rPr>
          <w:rFonts w:ascii="Times New Roman" w:eastAsia="Times New Roman" w:hAnsi="Times New Roman"/>
          <w:b/>
          <w:bCs w:val="0"/>
          <w:iCs w:val="0"/>
          <w:sz w:val="21"/>
          <w:szCs w:val="20"/>
        </w:rPr>
        <w:t>L</w:t>
      </w:r>
      <w:r w:rsidRPr="00D80283">
        <w:rPr>
          <w:rFonts w:ascii="Times New Roman" w:eastAsia="Times New Roman" w:hAnsi="Times New Roman" w:hint="eastAsia"/>
          <w:b/>
          <w:bCs w:val="0"/>
          <w:iCs w:val="0"/>
          <w:sz w:val="21"/>
          <w:szCs w:val="20"/>
        </w:rPr>
        <w:t xml:space="preserve">abel acquisition </w:t>
      </w:r>
    </w:p>
    <w:p w14:paraId="67309FC9" w14:textId="77777777" w:rsidR="00D80283" w:rsidRPr="00234A87" w:rsidRDefault="00D80283" w:rsidP="00D80283">
      <w:pPr>
        <w:pStyle w:val="ds-markdown-paragraph"/>
        <w:shd w:val="clear" w:color="auto" w:fill="FFFFFF"/>
        <w:spacing w:before="240" w:beforeAutospacing="0" w:after="240" w:afterAutospacing="0"/>
        <w:jc w:val="both"/>
        <w:rPr>
          <w:rFonts w:ascii="Times New Roman" w:eastAsiaTheme="minorEastAsia" w:hAnsi="Times New Roman" w:cs="Times New Roman"/>
          <w:sz w:val="20"/>
        </w:rPr>
      </w:pPr>
      <w:r w:rsidRPr="00234A87">
        <w:rPr>
          <w:rFonts w:ascii="Times New Roman" w:eastAsiaTheme="minorEastAsia" w:hAnsi="Times New Roman" w:cs="Times New Roman"/>
          <w:sz w:val="20"/>
        </w:rPr>
        <w:t>Figure 5 illustrates three potential AI</w:t>
      </w:r>
      <w:r>
        <w:rPr>
          <w:rFonts w:ascii="Times New Roman" w:eastAsiaTheme="minorEastAsia" w:hAnsi="Times New Roman" w:cs="Times New Roman" w:hint="eastAsia"/>
          <w:sz w:val="20"/>
        </w:rPr>
        <w:t>/ML</w:t>
      </w:r>
      <w:r w:rsidRPr="00234A87">
        <w:rPr>
          <w:rFonts w:ascii="Times New Roman" w:eastAsiaTheme="minorEastAsia" w:hAnsi="Times New Roman" w:cs="Times New Roman"/>
          <w:sz w:val="20"/>
        </w:rPr>
        <w:t>-based DP</w:t>
      </w:r>
      <w:r>
        <w:rPr>
          <w:rFonts w:ascii="Times New Roman" w:eastAsiaTheme="minorEastAsia" w:hAnsi="Times New Roman" w:cs="Times New Roman" w:hint="eastAsia"/>
          <w:sz w:val="20"/>
        </w:rPr>
        <w:t>o</w:t>
      </w:r>
      <w:r w:rsidRPr="00234A87">
        <w:rPr>
          <w:rFonts w:ascii="Times New Roman" w:eastAsiaTheme="minorEastAsia" w:hAnsi="Times New Roman" w:cs="Times New Roman"/>
          <w:sz w:val="20"/>
        </w:rPr>
        <w:t>D solutions designed to compensate for PA nonlinearity at the network side.</w:t>
      </w:r>
    </w:p>
    <w:p w14:paraId="4F6ED5A2" w14:textId="77777777" w:rsidR="00D80283" w:rsidRPr="00234A87" w:rsidRDefault="00D80283" w:rsidP="00A20807">
      <w:pPr>
        <w:pStyle w:val="ds-markdown-paragraph"/>
        <w:numPr>
          <w:ilvl w:val="0"/>
          <w:numId w:val="60"/>
        </w:numPr>
        <w:shd w:val="clear" w:color="auto" w:fill="FFFFFF"/>
        <w:spacing w:before="0" w:beforeAutospacing="0" w:after="0" w:afterAutospacing="0"/>
        <w:jc w:val="both"/>
        <w:rPr>
          <w:rFonts w:ascii="Times New Roman" w:eastAsiaTheme="minorEastAsia" w:hAnsi="Times New Roman" w:cs="Times New Roman"/>
          <w:sz w:val="20"/>
        </w:rPr>
      </w:pPr>
      <w:r>
        <w:rPr>
          <w:rFonts w:ascii="Times New Roman" w:eastAsiaTheme="minorEastAsia" w:hAnsi="Times New Roman" w:cs="Times New Roman"/>
          <w:sz w:val="20"/>
        </w:rPr>
        <w:t>Direction</w:t>
      </w:r>
      <w:r w:rsidRPr="00234A87">
        <w:rPr>
          <w:rFonts w:ascii="Times New Roman" w:eastAsiaTheme="minorEastAsia" w:hAnsi="Times New Roman" w:cs="Times New Roman"/>
          <w:sz w:val="20"/>
        </w:rPr>
        <w:t xml:space="preserve"> 1 follows a structure similar to traditional DP</w:t>
      </w:r>
      <w:r>
        <w:rPr>
          <w:rFonts w:ascii="Times New Roman" w:eastAsiaTheme="minorEastAsia" w:hAnsi="Times New Roman" w:cs="Times New Roman" w:hint="eastAsia"/>
          <w:sz w:val="20"/>
        </w:rPr>
        <w:t>o</w:t>
      </w:r>
      <w:r w:rsidRPr="00234A87">
        <w:rPr>
          <w:rFonts w:ascii="Times New Roman" w:eastAsiaTheme="minorEastAsia" w:hAnsi="Times New Roman" w:cs="Times New Roman"/>
          <w:sz w:val="20"/>
        </w:rPr>
        <w:t>D, aiming to train a DP</w:t>
      </w:r>
      <w:r>
        <w:rPr>
          <w:rFonts w:ascii="Times New Roman" w:eastAsiaTheme="minorEastAsia" w:hAnsi="Times New Roman" w:cs="Times New Roman" w:hint="eastAsia"/>
          <w:sz w:val="20"/>
        </w:rPr>
        <w:t>o</w:t>
      </w:r>
      <w:r w:rsidRPr="00234A87">
        <w:rPr>
          <w:rFonts w:ascii="Times New Roman" w:eastAsiaTheme="minorEastAsia" w:hAnsi="Times New Roman" w:cs="Times New Roman"/>
          <w:sz w:val="20"/>
        </w:rPr>
        <w:t>D model using the DMRS sequence as the reference label</w:t>
      </w:r>
      <w:r>
        <w:rPr>
          <w:rFonts w:ascii="Times New Roman" w:eastAsiaTheme="minorEastAsia" w:hAnsi="Times New Roman" w:cs="Times New Roman" w:hint="eastAsia"/>
          <w:sz w:val="20"/>
        </w:rPr>
        <w:t xml:space="preserve"> </w:t>
      </w:r>
      <w:r w:rsidRPr="00234A87">
        <w:rPr>
          <w:rFonts w:ascii="Times New Roman" w:eastAsiaTheme="minorEastAsia" w:hAnsi="Times New Roman" w:cs="Times New Roman"/>
          <w:sz w:val="20"/>
        </w:rPr>
        <w:t xml:space="preserve">which is already known to the network. </w:t>
      </w:r>
    </w:p>
    <w:p w14:paraId="6A068C1A" w14:textId="77777777" w:rsidR="00D80283" w:rsidRPr="00234A87" w:rsidRDefault="00D80283" w:rsidP="00A20807">
      <w:pPr>
        <w:pStyle w:val="ds-markdown-paragraph"/>
        <w:numPr>
          <w:ilvl w:val="0"/>
          <w:numId w:val="60"/>
        </w:numPr>
        <w:shd w:val="clear" w:color="auto" w:fill="FFFFFF"/>
        <w:spacing w:before="0" w:beforeAutospacing="0" w:after="0" w:afterAutospacing="0"/>
        <w:jc w:val="both"/>
        <w:rPr>
          <w:rFonts w:ascii="Times New Roman" w:eastAsiaTheme="minorEastAsia" w:hAnsi="Times New Roman" w:cs="Times New Roman"/>
          <w:sz w:val="20"/>
        </w:rPr>
      </w:pPr>
      <w:r>
        <w:rPr>
          <w:rFonts w:ascii="Times New Roman" w:eastAsiaTheme="minorEastAsia" w:hAnsi="Times New Roman" w:cs="Times New Roman"/>
          <w:sz w:val="20"/>
        </w:rPr>
        <w:t>Direction</w:t>
      </w:r>
      <w:r w:rsidRPr="00234A87">
        <w:rPr>
          <w:rFonts w:ascii="Times New Roman" w:eastAsiaTheme="minorEastAsia" w:hAnsi="Times New Roman" w:cs="Times New Roman"/>
          <w:sz w:val="20"/>
        </w:rPr>
        <w:t xml:space="preserve"> 2 seeks to mitigate PA nonlinearity by training an AI-based de</w:t>
      </w:r>
      <w:r>
        <w:rPr>
          <w:rFonts w:ascii="Times New Roman" w:eastAsiaTheme="minorEastAsia" w:hAnsi="Times New Roman" w:cs="Times New Roman" w:hint="eastAsia"/>
          <w:sz w:val="20"/>
        </w:rPr>
        <w:t>-</w:t>
      </w:r>
      <w:r w:rsidRPr="00234A87">
        <w:rPr>
          <w:rFonts w:ascii="Times New Roman" w:eastAsiaTheme="minorEastAsia" w:hAnsi="Times New Roman" w:cs="Times New Roman"/>
          <w:sz w:val="20"/>
        </w:rPr>
        <w:t>mapper. The label in this approach is the transmitted bit stream, which must be explicitly signaled to the network.</w:t>
      </w:r>
    </w:p>
    <w:p w14:paraId="1839C300" w14:textId="77777777" w:rsidR="00D80283" w:rsidRPr="001C1E08" w:rsidRDefault="00D80283" w:rsidP="00A20807">
      <w:pPr>
        <w:pStyle w:val="ds-markdown-paragraph"/>
        <w:numPr>
          <w:ilvl w:val="0"/>
          <w:numId w:val="60"/>
        </w:numPr>
        <w:shd w:val="clear" w:color="auto" w:fill="FFFFFF"/>
        <w:spacing w:before="0" w:beforeAutospacing="0" w:after="0" w:afterAutospacing="0"/>
        <w:jc w:val="both"/>
        <w:rPr>
          <w:rFonts w:ascii="Times New Roman" w:eastAsiaTheme="minorEastAsia" w:hAnsi="Times New Roman" w:cs="Times New Roman"/>
          <w:sz w:val="20"/>
        </w:rPr>
      </w:pPr>
      <w:r>
        <w:rPr>
          <w:rFonts w:ascii="Times New Roman" w:eastAsiaTheme="minorEastAsia" w:hAnsi="Times New Roman" w:cs="Times New Roman"/>
          <w:sz w:val="20"/>
        </w:rPr>
        <w:lastRenderedPageBreak/>
        <w:t>Direction</w:t>
      </w:r>
      <w:r w:rsidRPr="00234A87">
        <w:rPr>
          <w:rFonts w:ascii="Times New Roman" w:eastAsiaTheme="minorEastAsia" w:hAnsi="Times New Roman" w:cs="Times New Roman"/>
          <w:sz w:val="20"/>
        </w:rPr>
        <w:t xml:space="preserve"> 3 employs a standalone DP</w:t>
      </w:r>
      <w:r>
        <w:rPr>
          <w:rFonts w:ascii="Times New Roman" w:eastAsiaTheme="minorEastAsia" w:hAnsi="Times New Roman" w:cs="Times New Roman" w:hint="eastAsia"/>
          <w:sz w:val="20"/>
        </w:rPr>
        <w:t>o</w:t>
      </w:r>
      <w:r w:rsidRPr="00234A87">
        <w:rPr>
          <w:rFonts w:ascii="Times New Roman" w:eastAsiaTheme="minorEastAsia" w:hAnsi="Times New Roman" w:cs="Times New Roman"/>
          <w:sz w:val="20"/>
        </w:rPr>
        <w:t xml:space="preserve">D model to correct PA nonlinearity, using the </w:t>
      </w:r>
      <w:r>
        <w:rPr>
          <w:rFonts w:ascii="Times New Roman" w:eastAsiaTheme="minorEastAsia" w:hAnsi="Times New Roman" w:cs="Times New Roman"/>
          <w:sz w:val="20"/>
        </w:rPr>
        <w:t>successive</w:t>
      </w:r>
      <w:r>
        <w:rPr>
          <w:rFonts w:ascii="Times New Roman" w:eastAsiaTheme="minorEastAsia" w:hAnsi="Times New Roman" w:cs="Times New Roman" w:hint="eastAsia"/>
          <w:sz w:val="20"/>
        </w:rPr>
        <w:t xml:space="preserve">ly decoded </w:t>
      </w:r>
      <w:r w:rsidRPr="00234A87">
        <w:rPr>
          <w:rFonts w:ascii="Times New Roman" w:eastAsiaTheme="minorEastAsia" w:hAnsi="Times New Roman" w:cs="Times New Roman"/>
          <w:sz w:val="20"/>
        </w:rPr>
        <w:t>signal as the label.</w:t>
      </w:r>
      <w:r>
        <w:rPr>
          <w:rFonts w:ascii="Times New Roman" w:eastAsiaTheme="minorEastAsia" w:hAnsi="Times New Roman" w:cs="Times New Roman" w:hint="eastAsia"/>
          <w:sz w:val="20"/>
        </w:rPr>
        <w:t xml:space="preserve"> </w:t>
      </w:r>
    </w:p>
    <w:p w14:paraId="7AFA8CA5" w14:textId="77777777" w:rsidR="00D80283" w:rsidRPr="001C1E08" w:rsidRDefault="00D80283" w:rsidP="00D80283">
      <w:pPr>
        <w:pStyle w:val="ds-markdown-paragraph"/>
        <w:shd w:val="clear" w:color="auto" w:fill="FFFFFF"/>
        <w:spacing w:before="0" w:beforeAutospacing="0" w:after="0" w:afterAutospacing="0"/>
        <w:jc w:val="both"/>
        <w:rPr>
          <w:rFonts w:ascii="Times New Roman" w:eastAsiaTheme="minorEastAsia" w:hAnsi="Times New Roman" w:cs="Times New Roman"/>
          <w:sz w:val="20"/>
        </w:rPr>
      </w:pPr>
      <w:r w:rsidRPr="001C1E08">
        <w:rPr>
          <w:rFonts w:ascii="Times New Roman" w:eastAsiaTheme="minorEastAsia" w:hAnsi="Times New Roman" w:cs="Times New Roman"/>
          <w:sz w:val="20"/>
        </w:rPr>
        <w:t xml:space="preserve">In </w:t>
      </w:r>
      <w:r>
        <w:rPr>
          <w:rFonts w:ascii="Times New Roman" w:eastAsiaTheme="minorEastAsia" w:hAnsi="Times New Roman" w:cs="Times New Roman"/>
          <w:sz w:val="20"/>
        </w:rPr>
        <w:t>Direction</w:t>
      </w:r>
      <w:r w:rsidRPr="001C1E08">
        <w:rPr>
          <w:rFonts w:ascii="Times New Roman" w:eastAsiaTheme="minorEastAsia" w:hAnsi="Times New Roman" w:cs="Times New Roman"/>
          <w:sz w:val="20"/>
        </w:rPr>
        <w:t xml:space="preserve"> 1, performing online model training for each </w:t>
      </w:r>
      <w:r>
        <w:rPr>
          <w:rFonts w:ascii="Times New Roman" w:eastAsiaTheme="minorEastAsia" w:hAnsi="Times New Roman" w:cs="Times New Roman" w:hint="eastAsia"/>
          <w:sz w:val="20"/>
        </w:rPr>
        <w:t>UL</w:t>
      </w:r>
      <w:r w:rsidRPr="001C1E08">
        <w:rPr>
          <w:rFonts w:ascii="Times New Roman" w:eastAsiaTheme="minorEastAsia" w:hAnsi="Times New Roman" w:cs="Times New Roman"/>
          <w:sz w:val="20"/>
        </w:rPr>
        <w:t xml:space="preserve"> transmission occasion enables effective compensation of PA nonlinearity under varying conditions. However, it is important to note that conducting such online training for every uplink transmission consumes significant computational resources and increases system complexity</w:t>
      </w:r>
      <w:r>
        <w:rPr>
          <w:rFonts w:ascii="Times New Roman" w:eastAsiaTheme="minorEastAsia" w:hAnsi="Times New Roman" w:cs="Times New Roman" w:hint="eastAsia"/>
          <w:sz w:val="20"/>
        </w:rPr>
        <w:t xml:space="preserve">, </w:t>
      </w:r>
      <w:r w:rsidRPr="001C1E08">
        <w:rPr>
          <w:rFonts w:ascii="Times New Roman" w:eastAsiaTheme="minorEastAsia" w:hAnsi="Times New Roman" w:cs="Times New Roman"/>
          <w:sz w:val="20"/>
        </w:rPr>
        <w:t>particularly when a single TRP serves numerous UEs.</w:t>
      </w:r>
      <w:r>
        <w:rPr>
          <w:rFonts w:ascii="Times New Roman" w:eastAsiaTheme="minorEastAsia" w:hAnsi="Times New Roman" w:cs="Times New Roman" w:hint="eastAsia"/>
          <w:sz w:val="20"/>
        </w:rPr>
        <w:t xml:space="preserve"> </w:t>
      </w:r>
      <w:r w:rsidRPr="001C1E08">
        <w:rPr>
          <w:rFonts w:ascii="Times New Roman" w:eastAsiaTheme="minorEastAsia" w:hAnsi="Times New Roman" w:cs="Times New Roman"/>
          <w:sz w:val="20"/>
        </w:rPr>
        <w:t xml:space="preserve">In contrast, </w:t>
      </w:r>
      <w:r>
        <w:rPr>
          <w:rFonts w:ascii="Times New Roman" w:eastAsiaTheme="minorEastAsia" w:hAnsi="Times New Roman" w:cs="Times New Roman" w:hint="eastAsia"/>
          <w:sz w:val="20"/>
        </w:rPr>
        <w:t>Direction</w:t>
      </w:r>
      <w:r w:rsidRPr="001C1E08">
        <w:rPr>
          <w:rFonts w:ascii="Times New Roman" w:eastAsiaTheme="minorEastAsia" w:hAnsi="Times New Roman" w:cs="Times New Roman"/>
          <w:sz w:val="20"/>
        </w:rPr>
        <w:t xml:space="preserve">s 2 and 3 aim to train a generalized model applicable to all UEs, each with distinct PA nonlinearity characteristics. </w:t>
      </w:r>
      <w:r w:rsidRPr="00224FDE">
        <w:rPr>
          <w:rFonts w:ascii="Times New Roman" w:eastAsiaTheme="minorEastAsia" w:hAnsi="Times New Roman" w:cs="Times New Roman"/>
          <w:sz w:val="20"/>
        </w:rPr>
        <w:t>This approach must also accommodate the nonlinearity variations of a single UE under different operating conditions, which poses a significant challenge for collecting a sufficiently diverse dataset from numerous UEs to train this large model effectively.</w:t>
      </w:r>
    </w:p>
    <w:p w14:paraId="78F2983D" w14:textId="77777777" w:rsidR="00D80283" w:rsidRPr="00B04C2E" w:rsidRDefault="00D80283" w:rsidP="00D80283">
      <w:pPr>
        <w:pStyle w:val="ds-markdown-paragraph"/>
        <w:shd w:val="clear" w:color="auto" w:fill="FFFFFF"/>
        <w:spacing w:before="0" w:beforeAutospacing="0" w:after="0" w:afterAutospacing="0"/>
        <w:jc w:val="both"/>
        <w:rPr>
          <w:rFonts w:ascii="Times New Roman" w:eastAsiaTheme="minorEastAsia" w:hAnsi="Times New Roman" w:cs="Times New Roman"/>
          <w:sz w:val="20"/>
        </w:rPr>
      </w:pPr>
    </w:p>
    <w:p w14:paraId="0DC75792" w14:textId="77777777" w:rsidR="00D80283" w:rsidRDefault="00D80283" w:rsidP="00D80283">
      <w:pPr>
        <w:jc w:val="center"/>
        <w:rPr>
          <w:rFonts w:eastAsiaTheme="minorEastAsia"/>
          <w:b/>
          <w:bCs/>
        </w:rPr>
      </w:pPr>
      <w:r>
        <w:rPr>
          <w:rFonts w:hint="eastAsia"/>
          <w:noProof/>
        </w:rPr>
        <w:object w:dxaOrig="31401" w:dyaOrig="4950" w14:anchorId="04A1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35pt;height:64.95pt;mso-width-percent:0;mso-height-percent:0;mso-width-percent:0;mso-height-percent:0" o:ole="">
            <v:imagedata r:id="rId17" o:title=""/>
          </v:shape>
          <o:OLEObject Type="Embed" ProgID="Visio.Drawing.15" ShapeID="_x0000_i1025" DrawAspect="Content" ObjectID="_1824047231" r:id="rId18"/>
        </w:object>
      </w:r>
    </w:p>
    <w:p w14:paraId="337735CF" w14:textId="77777777" w:rsidR="00D80283" w:rsidRPr="005A76F7" w:rsidRDefault="00D80283" w:rsidP="00D80283">
      <w:pPr>
        <w:jc w:val="center"/>
        <w:rPr>
          <w:rFonts w:eastAsiaTheme="minorEastAsia"/>
        </w:rPr>
      </w:pPr>
      <w:r>
        <w:rPr>
          <w:rFonts w:eastAsiaTheme="minorEastAsia" w:hint="eastAsia"/>
        </w:rPr>
        <w:t>Direction</w:t>
      </w:r>
      <w:r w:rsidRPr="005A76F7">
        <w:rPr>
          <w:rFonts w:eastAsiaTheme="minorEastAsia" w:hint="eastAsia"/>
        </w:rPr>
        <w:t xml:space="preserve"> 1: AI</w:t>
      </w:r>
      <w:r>
        <w:rPr>
          <w:rFonts w:eastAsiaTheme="minorEastAsia" w:hint="eastAsia"/>
        </w:rPr>
        <w:t>/ML-based</w:t>
      </w:r>
      <w:r w:rsidRPr="005A76F7">
        <w:rPr>
          <w:rFonts w:eastAsiaTheme="minorEastAsia" w:hint="eastAsia"/>
        </w:rPr>
        <w:t xml:space="preserve"> </w:t>
      </w:r>
      <w:proofErr w:type="spellStart"/>
      <w:r w:rsidRPr="005A76F7">
        <w:rPr>
          <w:rFonts w:eastAsiaTheme="minorEastAsia" w:hint="eastAsia"/>
        </w:rPr>
        <w:t>DPoD</w:t>
      </w:r>
      <w:proofErr w:type="spellEnd"/>
      <w:r w:rsidRPr="005A76F7">
        <w:rPr>
          <w:rFonts w:eastAsiaTheme="minorEastAsia" w:hint="eastAsia"/>
        </w:rPr>
        <w:t xml:space="preserve"> architecture based on DMRS</w:t>
      </w:r>
    </w:p>
    <w:p w14:paraId="7F5821C2" w14:textId="77777777" w:rsidR="00D80283" w:rsidRDefault="00D80283" w:rsidP="00D80283">
      <w:pPr>
        <w:jc w:val="center"/>
        <w:rPr>
          <w:rFonts w:eastAsiaTheme="minorEastAsia"/>
        </w:rPr>
      </w:pPr>
      <w:r>
        <w:rPr>
          <w:rFonts w:hint="eastAsia"/>
          <w:noProof/>
        </w:rPr>
        <w:object w:dxaOrig="16150" w:dyaOrig="1805" w14:anchorId="3F368C20">
          <v:shape id="_x0000_i1026" type="#_x0000_t75" alt="" style="width:415.2pt;height:45.5pt;mso-width-percent:0;mso-height-percent:0;mso-width-percent:0;mso-height-percent:0" o:ole="">
            <v:imagedata r:id="rId19" o:title=""/>
          </v:shape>
          <o:OLEObject Type="Embed" ProgID="Visio.Drawing.15" ShapeID="_x0000_i1026" DrawAspect="Content" ObjectID="_1824047232" r:id="rId20"/>
        </w:object>
      </w:r>
    </w:p>
    <w:p w14:paraId="73140E54" w14:textId="77777777" w:rsidR="00D80283" w:rsidRDefault="00D80283" w:rsidP="00D80283">
      <w:pPr>
        <w:jc w:val="center"/>
        <w:rPr>
          <w:rFonts w:eastAsiaTheme="minorEastAsia"/>
        </w:rPr>
      </w:pPr>
      <w:r>
        <w:rPr>
          <w:rFonts w:eastAsiaTheme="minorEastAsia" w:hint="eastAsia"/>
        </w:rPr>
        <w:t>Direction</w:t>
      </w:r>
      <w:r w:rsidRPr="005A76F7">
        <w:rPr>
          <w:rFonts w:eastAsiaTheme="minorEastAsia" w:hint="eastAsia"/>
        </w:rPr>
        <w:t xml:space="preserve"> </w:t>
      </w:r>
      <w:r>
        <w:rPr>
          <w:rFonts w:eastAsiaTheme="minorEastAsia" w:hint="eastAsia"/>
        </w:rPr>
        <w:t>2</w:t>
      </w:r>
      <w:r w:rsidRPr="005A76F7">
        <w:rPr>
          <w:rFonts w:eastAsiaTheme="minorEastAsia" w:hint="eastAsia"/>
        </w:rPr>
        <w:t>: AI</w:t>
      </w:r>
      <w:r>
        <w:rPr>
          <w:rFonts w:eastAsiaTheme="minorEastAsia" w:hint="eastAsia"/>
        </w:rPr>
        <w:t>/ML-based De-mapper</w:t>
      </w:r>
      <w:r w:rsidRPr="005A76F7">
        <w:rPr>
          <w:rFonts w:eastAsiaTheme="minorEastAsia" w:hint="eastAsia"/>
        </w:rPr>
        <w:t xml:space="preserve"> architecture based on </w:t>
      </w:r>
      <w:r>
        <w:rPr>
          <w:rFonts w:eastAsiaTheme="minorEastAsia" w:hint="eastAsia"/>
        </w:rPr>
        <w:t>UL data</w:t>
      </w:r>
    </w:p>
    <w:p w14:paraId="63769A49" w14:textId="77777777" w:rsidR="00D80283" w:rsidRDefault="00D80283" w:rsidP="00D80283">
      <w:pPr>
        <w:jc w:val="center"/>
        <w:rPr>
          <w:rFonts w:eastAsiaTheme="minorEastAsia"/>
        </w:rPr>
      </w:pPr>
      <w:r>
        <w:rPr>
          <w:rFonts w:hint="eastAsia"/>
          <w:noProof/>
        </w:rPr>
        <w:object w:dxaOrig="31401" w:dyaOrig="4150" w14:anchorId="2AAA7999">
          <v:shape id="_x0000_i1027" type="#_x0000_t75" alt="" style="width:414.35pt;height:55.2pt;mso-width-percent:0;mso-height-percent:0;mso-width-percent:0;mso-height-percent:0" o:ole="">
            <v:imagedata r:id="rId21" o:title=""/>
          </v:shape>
          <o:OLEObject Type="Embed" ProgID="Visio.Drawing.15" ShapeID="_x0000_i1027" DrawAspect="Content" ObjectID="_1824047233" r:id="rId22"/>
        </w:object>
      </w:r>
    </w:p>
    <w:p w14:paraId="5809C067" w14:textId="77777777" w:rsidR="00D80283" w:rsidRPr="00EC7F84" w:rsidRDefault="00D80283" w:rsidP="00D80283">
      <w:pPr>
        <w:jc w:val="center"/>
        <w:rPr>
          <w:rFonts w:eastAsiaTheme="minorEastAsia"/>
        </w:rPr>
      </w:pPr>
      <w:r>
        <w:rPr>
          <w:rFonts w:eastAsiaTheme="minorEastAsia" w:hint="eastAsia"/>
        </w:rPr>
        <w:t>Direction</w:t>
      </w:r>
      <w:r w:rsidRPr="005A76F7">
        <w:rPr>
          <w:rFonts w:eastAsiaTheme="minorEastAsia" w:hint="eastAsia"/>
        </w:rPr>
        <w:t xml:space="preserve"> </w:t>
      </w:r>
      <w:r>
        <w:rPr>
          <w:rFonts w:eastAsiaTheme="minorEastAsia" w:hint="eastAsia"/>
        </w:rPr>
        <w:t>3</w:t>
      </w:r>
      <w:r w:rsidRPr="005A76F7">
        <w:rPr>
          <w:rFonts w:eastAsiaTheme="minorEastAsia" w:hint="eastAsia"/>
        </w:rPr>
        <w:t>: AI</w:t>
      </w:r>
      <w:r>
        <w:rPr>
          <w:rFonts w:eastAsiaTheme="minorEastAsia" w:hint="eastAsia"/>
        </w:rPr>
        <w:t>/ML-based</w:t>
      </w:r>
      <w:r w:rsidRPr="005A76F7">
        <w:rPr>
          <w:rFonts w:eastAsiaTheme="minorEastAsia" w:hint="eastAsia"/>
        </w:rPr>
        <w:t xml:space="preserve"> </w:t>
      </w:r>
      <w:proofErr w:type="spellStart"/>
      <w:r w:rsidRPr="005A76F7">
        <w:rPr>
          <w:rFonts w:eastAsiaTheme="minorEastAsia" w:hint="eastAsia"/>
        </w:rPr>
        <w:t>DPoD</w:t>
      </w:r>
      <w:proofErr w:type="spellEnd"/>
      <w:r w:rsidRPr="005A76F7">
        <w:rPr>
          <w:rFonts w:eastAsiaTheme="minorEastAsia" w:hint="eastAsia"/>
        </w:rPr>
        <w:t xml:space="preserve"> architecture based on </w:t>
      </w:r>
      <w:r>
        <w:rPr>
          <w:rFonts w:eastAsiaTheme="minorEastAsia"/>
        </w:rPr>
        <w:t>successively</w:t>
      </w:r>
      <w:r>
        <w:rPr>
          <w:rFonts w:eastAsiaTheme="minorEastAsia" w:hint="eastAsia"/>
        </w:rPr>
        <w:t xml:space="preserve"> decoded UL data</w:t>
      </w:r>
    </w:p>
    <w:p w14:paraId="0927201D" w14:textId="77777777" w:rsidR="00D80283" w:rsidRPr="00F57DBB" w:rsidRDefault="00D80283" w:rsidP="00D80283">
      <w:pPr>
        <w:jc w:val="center"/>
        <w:rPr>
          <w:rFonts w:eastAsiaTheme="minorEastAsia"/>
        </w:rPr>
      </w:pPr>
      <w:r w:rsidRPr="00203B26">
        <w:rPr>
          <w:rFonts w:eastAsiaTheme="minorEastAsia"/>
        </w:rPr>
        <w:t>F</w:t>
      </w:r>
      <w:r w:rsidRPr="00203B26">
        <w:rPr>
          <w:rFonts w:eastAsiaTheme="minorEastAsia" w:hint="eastAsia"/>
        </w:rPr>
        <w:t xml:space="preserve">igure 5 </w:t>
      </w:r>
      <w:r>
        <w:rPr>
          <w:rFonts w:eastAsiaTheme="minorEastAsia" w:hint="eastAsia"/>
        </w:rPr>
        <w:t xml:space="preserve">Three candidate </w:t>
      </w:r>
      <w:r w:rsidRPr="00203B26">
        <w:rPr>
          <w:rFonts w:eastAsiaTheme="minorEastAsia" w:hint="eastAsia"/>
        </w:rPr>
        <w:t>AI</w:t>
      </w:r>
      <w:r>
        <w:rPr>
          <w:rFonts w:eastAsiaTheme="minorEastAsia" w:hint="eastAsia"/>
        </w:rPr>
        <w:t>/ML</w:t>
      </w:r>
      <w:r w:rsidRPr="00203B26">
        <w:rPr>
          <w:rFonts w:eastAsiaTheme="minorEastAsia" w:hint="eastAsia"/>
        </w:rPr>
        <w:t xml:space="preserve"> </w:t>
      </w:r>
      <w:proofErr w:type="spellStart"/>
      <w:r w:rsidRPr="00203B26">
        <w:rPr>
          <w:rFonts w:eastAsiaTheme="minorEastAsia" w:hint="eastAsia"/>
        </w:rPr>
        <w:t>DPoD</w:t>
      </w:r>
      <w:proofErr w:type="spellEnd"/>
      <w:r w:rsidRPr="00203B26">
        <w:rPr>
          <w:rFonts w:eastAsiaTheme="minorEastAsia" w:hint="eastAsia"/>
        </w:rPr>
        <w:t xml:space="preserve"> solutions</w:t>
      </w:r>
    </w:p>
    <w:p w14:paraId="3D07B334" w14:textId="77777777" w:rsidR="00D80283" w:rsidRPr="00D80283" w:rsidRDefault="00D80283" w:rsidP="00D80283">
      <w:pPr>
        <w:pStyle w:val="title3"/>
        <w:numPr>
          <w:ilvl w:val="3"/>
          <w:numId w:val="23"/>
        </w:numPr>
        <w:tabs>
          <w:tab w:val="num" w:pos="8640"/>
        </w:tabs>
        <w:outlineLvl w:val="3"/>
        <w:rPr>
          <w:rFonts w:ascii="Times New Roman" w:eastAsia="Times New Roman" w:hAnsi="Times New Roman"/>
          <w:b/>
          <w:bCs w:val="0"/>
          <w:iCs w:val="0"/>
          <w:sz w:val="21"/>
          <w:szCs w:val="20"/>
        </w:rPr>
      </w:pPr>
      <w:r w:rsidRPr="00D80283">
        <w:rPr>
          <w:rFonts w:ascii="Times New Roman" w:eastAsia="Times New Roman" w:hAnsi="Times New Roman" w:hint="eastAsia"/>
          <w:b/>
          <w:bCs w:val="0"/>
          <w:iCs w:val="0"/>
          <w:sz w:val="21"/>
          <w:szCs w:val="20"/>
        </w:rPr>
        <w:t xml:space="preserve">Spec impact analysis </w:t>
      </w:r>
    </w:p>
    <w:p w14:paraId="6B72B458" w14:textId="57E5543F" w:rsidR="00D80283" w:rsidRDefault="00D80283" w:rsidP="00D80283">
      <w:pPr>
        <w:rPr>
          <w:rFonts w:eastAsiaTheme="minorEastAsia"/>
        </w:rPr>
      </w:pPr>
      <w:r w:rsidRPr="00A5046B">
        <w:rPr>
          <w:rFonts w:eastAsiaTheme="minorEastAsia"/>
        </w:rPr>
        <w:t xml:space="preserve">In </w:t>
      </w:r>
      <w:r>
        <w:rPr>
          <w:rFonts w:eastAsiaTheme="minorEastAsia"/>
        </w:rPr>
        <w:t>Direction</w:t>
      </w:r>
      <w:r w:rsidRPr="00A5046B">
        <w:rPr>
          <w:rFonts w:eastAsiaTheme="minorEastAsia"/>
        </w:rPr>
        <w:t xml:space="preserve"> 1, the label is the DMRS sequence, which is already known at the network side, thus avoiding any additional signalling overhead. However, the performance of the trained model is influenced by the characteristics of the transmitted signal, particularly its PAPR.</w:t>
      </w:r>
      <w:r>
        <w:rPr>
          <w:rFonts w:eastAsiaTheme="minorEastAsia" w:hint="eastAsia"/>
        </w:rPr>
        <w:t xml:space="preserve"> </w:t>
      </w:r>
      <w:r w:rsidRPr="00A5046B">
        <w:rPr>
          <w:rFonts w:eastAsiaTheme="minorEastAsia"/>
        </w:rPr>
        <w:t>For example, in CP-OFDM, the DMRS sequence exhibits a PAPR similar to that of data symbols. However, in DFT-s-OFDM, the DMRS PAPR is typically similar to QPSK</w:t>
      </w:r>
      <w:r>
        <w:rPr>
          <w:rFonts w:eastAsiaTheme="minorEastAsia" w:hint="eastAsia"/>
        </w:rPr>
        <w:t xml:space="preserve"> which is </w:t>
      </w:r>
      <w:r w:rsidRPr="00A5046B">
        <w:rPr>
          <w:rFonts w:eastAsiaTheme="minorEastAsia"/>
        </w:rPr>
        <w:t>significantly lower than that of 256QAM data. This discrepancy means that if the PA operates at a lower power region during DMRS transmission, the model trained on DMRS will not accurately capture the nonlinearity experienced by high-PAPR 256QAM data symbols, leading to performance degradation during inference.</w:t>
      </w:r>
      <w:r>
        <w:rPr>
          <w:rFonts w:eastAsiaTheme="minorEastAsia" w:hint="eastAsia"/>
        </w:rPr>
        <w:t xml:space="preserve"> </w:t>
      </w:r>
      <w:r w:rsidRPr="00A5046B">
        <w:rPr>
          <w:rFonts w:eastAsiaTheme="minorEastAsia"/>
        </w:rPr>
        <w:t>To address this, the DMRS sequence should be enhanced to emulate the 256QAM PAPR level. Additionally, the EVM requirement for the transmitted signal could be relaxed, allowing the UE to increase transmit power for 256QAM and better characterize the PA</w:t>
      </w:r>
      <w:r>
        <w:rPr>
          <w:rFonts w:eastAsiaTheme="minorEastAsia"/>
        </w:rPr>
        <w:t>’</w:t>
      </w:r>
      <w:r w:rsidRPr="00A5046B">
        <w:rPr>
          <w:rFonts w:eastAsiaTheme="minorEastAsia"/>
        </w:rPr>
        <w:t>s nonlinear region.</w:t>
      </w:r>
      <w:r>
        <w:rPr>
          <w:rFonts w:eastAsiaTheme="minorEastAsia" w:hint="eastAsia"/>
        </w:rPr>
        <w:t xml:space="preserve"> </w:t>
      </w:r>
      <w:r w:rsidR="00853A18" w:rsidRPr="00BF6FDA">
        <w:rPr>
          <w:rFonts w:eastAsiaTheme="minorEastAsia"/>
        </w:rPr>
        <w:t>Signalling</w:t>
      </w:r>
      <w:r w:rsidRPr="00BF6FDA">
        <w:rPr>
          <w:rFonts w:eastAsiaTheme="minorEastAsia"/>
        </w:rPr>
        <w:t>/ procedure related to LCM for NW-sided model</w:t>
      </w:r>
      <w:r>
        <w:rPr>
          <w:rFonts w:eastAsiaTheme="minorEastAsia" w:hint="eastAsia"/>
        </w:rPr>
        <w:t xml:space="preserve"> is also needed.</w:t>
      </w:r>
    </w:p>
    <w:p w14:paraId="7CB8F94A" w14:textId="7222341B" w:rsidR="00173DB0" w:rsidRDefault="00D80283" w:rsidP="00092637">
      <w:pPr>
        <w:rPr>
          <w:lang w:val="en-US"/>
        </w:rPr>
      </w:pPr>
      <w:r w:rsidRPr="00257CF7">
        <w:rPr>
          <w:rFonts w:eastAsiaTheme="minorEastAsia"/>
        </w:rPr>
        <w:t xml:space="preserve">Despite the shared use of EVM relaxation and LCM procedures, the data collection mechanisms differ between </w:t>
      </w:r>
      <w:r>
        <w:rPr>
          <w:rFonts w:eastAsiaTheme="minorEastAsia"/>
        </w:rPr>
        <w:t>Direction</w:t>
      </w:r>
      <w:r w:rsidRPr="00257CF7">
        <w:rPr>
          <w:rFonts w:eastAsiaTheme="minorEastAsia"/>
        </w:rPr>
        <w:t xml:space="preserve"> 2 and </w:t>
      </w:r>
      <w:r>
        <w:rPr>
          <w:rFonts w:eastAsiaTheme="minorEastAsia"/>
        </w:rPr>
        <w:t>Direction</w:t>
      </w:r>
      <w:r w:rsidRPr="00257CF7">
        <w:rPr>
          <w:rFonts w:eastAsiaTheme="minorEastAsia"/>
        </w:rPr>
        <w:t xml:space="preserve"> 3. </w:t>
      </w:r>
      <w:r>
        <w:rPr>
          <w:rFonts w:eastAsiaTheme="minorEastAsia"/>
        </w:rPr>
        <w:t>Direction</w:t>
      </w:r>
      <w:r w:rsidRPr="00257CF7">
        <w:rPr>
          <w:rFonts w:eastAsiaTheme="minorEastAsia"/>
        </w:rPr>
        <w:t xml:space="preserve"> 2 requires that the transmitted bit information be explicitly </w:t>
      </w:r>
      <w:proofErr w:type="spellStart"/>
      <w:r w:rsidRPr="00257CF7">
        <w:rPr>
          <w:rFonts w:eastAsiaTheme="minorEastAsia"/>
        </w:rPr>
        <w:t>signaled</w:t>
      </w:r>
      <w:proofErr w:type="spellEnd"/>
      <w:r w:rsidRPr="00257CF7">
        <w:rPr>
          <w:rFonts w:eastAsiaTheme="minorEastAsia"/>
        </w:rPr>
        <w:t xml:space="preserve"> to the network. In contrast, </w:t>
      </w:r>
      <w:r>
        <w:rPr>
          <w:rFonts w:eastAsiaTheme="minorEastAsia"/>
        </w:rPr>
        <w:t>Direction</w:t>
      </w:r>
      <w:r w:rsidRPr="00257CF7">
        <w:rPr>
          <w:rFonts w:eastAsiaTheme="minorEastAsia"/>
        </w:rPr>
        <w:t xml:space="preserve"> 3 relies on the network scheduling uplink transmissions that use a low code rate to ensure successful decoding, thereby enabling the collection of usable data.</w:t>
      </w:r>
      <w:r>
        <w:rPr>
          <w:rFonts w:eastAsiaTheme="minorEastAsia" w:hint="eastAsia"/>
        </w:rPr>
        <w:t xml:space="preserve"> </w:t>
      </w:r>
      <w:r>
        <w:rPr>
          <w:rFonts w:eastAsiaTheme="minorEastAsia"/>
        </w:rPr>
        <w:t>T</w:t>
      </w:r>
      <w:r>
        <w:rPr>
          <w:rFonts w:eastAsiaTheme="minorEastAsia" w:hint="eastAsia"/>
        </w:rPr>
        <w:t xml:space="preserve">ransmission power of Direction 2 and 3 should be specified to align data collection occasion. </w:t>
      </w:r>
    </w:p>
    <w:p w14:paraId="33D06848" w14:textId="77777777" w:rsidR="00D80283" w:rsidRPr="00D80283" w:rsidRDefault="00D80283" w:rsidP="00D80283">
      <w:pPr>
        <w:pStyle w:val="1a"/>
        <w:numPr>
          <w:ilvl w:val="2"/>
          <w:numId w:val="23"/>
        </w:numPr>
        <w:rPr>
          <w:rFonts w:eastAsiaTheme="minorEastAsia"/>
          <w:b/>
        </w:rPr>
      </w:pPr>
      <w:r w:rsidRPr="00D80283">
        <w:rPr>
          <w:rFonts w:eastAsiaTheme="minorEastAsia"/>
          <w:b/>
        </w:rPr>
        <w:t>Summary</w:t>
      </w:r>
      <w:r w:rsidRPr="00D80283">
        <w:rPr>
          <w:rFonts w:eastAsiaTheme="minorEastAsia" w:hint="eastAsia"/>
          <w:b/>
        </w:rPr>
        <w:t xml:space="preserve"> </w:t>
      </w:r>
    </w:p>
    <w:p w14:paraId="165F7E97" w14:textId="77777777" w:rsidR="00D80283" w:rsidRDefault="00D80283" w:rsidP="00D80283">
      <w:pPr>
        <w:rPr>
          <w:rFonts w:eastAsiaTheme="minorEastAsia"/>
        </w:rPr>
      </w:pPr>
      <w:r w:rsidRPr="003528CE">
        <w:rPr>
          <w:rFonts w:eastAsiaTheme="minorEastAsia"/>
        </w:rPr>
        <w:t>T</w:t>
      </w:r>
      <w:r w:rsidRPr="003528CE">
        <w:rPr>
          <w:rFonts w:eastAsiaTheme="minorEastAsia" w:hint="eastAsia"/>
        </w:rPr>
        <w:t xml:space="preserve">able 4 </w:t>
      </w:r>
      <w:r w:rsidRPr="003528CE">
        <w:rPr>
          <w:rFonts w:eastAsiaTheme="minorEastAsia"/>
        </w:rPr>
        <w:t>summarizes</w:t>
      </w:r>
      <w:r w:rsidRPr="003528CE">
        <w:rPr>
          <w:rFonts w:eastAsiaTheme="minorEastAsia" w:hint="eastAsia"/>
        </w:rPr>
        <w:t xml:space="preserve"> performance and model complexity of AI</w:t>
      </w:r>
      <w:r>
        <w:rPr>
          <w:rFonts w:eastAsiaTheme="minorEastAsia" w:hint="eastAsia"/>
        </w:rPr>
        <w:t>/ML-</w:t>
      </w:r>
      <w:r w:rsidRPr="003528CE">
        <w:rPr>
          <w:rFonts w:eastAsiaTheme="minorEastAsia" w:hint="eastAsia"/>
        </w:rPr>
        <w:t>based DPD and DPOD</w:t>
      </w:r>
      <w:r>
        <w:rPr>
          <w:rFonts w:eastAsiaTheme="minorEastAsia" w:hint="eastAsia"/>
        </w:rPr>
        <w:t xml:space="preserve">. AI/ML-based DPD achieves 1 dB net gain for QPSK/16QAM and 64 QAM while about 3dB for 256QAM. AI </w:t>
      </w:r>
      <w:proofErr w:type="spellStart"/>
      <w:r>
        <w:rPr>
          <w:rFonts w:eastAsiaTheme="minorEastAsia" w:hint="eastAsia"/>
        </w:rPr>
        <w:t>DPoD</w:t>
      </w:r>
      <w:proofErr w:type="spellEnd"/>
      <w:r>
        <w:rPr>
          <w:rFonts w:eastAsiaTheme="minorEastAsia" w:hint="eastAsia"/>
        </w:rPr>
        <w:t xml:space="preserve"> has about 3dB gain at 256 QAM. AI/ML-based </w:t>
      </w:r>
      <w:proofErr w:type="spellStart"/>
      <w:r w:rsidRPr="00FB1229">
        <w:rPr>
          <w:rFonts w:eastAsiaTheme="minorEastAsia"/>
        </w:rPr>
        <w:t>DPoD</w:t>
      </w:r>
      <w:proofErr w:type="spellEnd"/>
      <w:r w:rsidRPr="00FB1229">
        <w:rPr>
          <w:rFonts w:eastAsiaTheme="minorEastAsia"/>
        </w:rPr>
        <w:t xml:space="preserve"> introduces computational complexity similar to DPD. Under typical operating assumptions (30,720 samples/slot, 500 inferences/sec), this results in a workload of 0.62 Mops. At a power efficiency of 10 GOPS/</w:t>
      </w:r>
      <w:proofErr w:type="spellStart"/>
      <w:r w:rsidRPr="00FB1229">
        <w:rPr>
          <w:rFonts w:eastAsiaTheme="minorEastAsia"/>
        </w:rPr>
        <w:t>mW</w:t>
      </w:r>
      <w:proofErr w:type="spellEnd"/>
      <w:r w:rsidRPr="00FB1229">
        <w:rPr>
          <w:rFonts w:eastAsiaTheme="minorEastAsia"/>
        </w:rPr>
        <w:t xml:space="preserve">, the corresponding power consumption is approximately 2 </w:t>
      </w:r>
      <w:proofErr w:type="spellStart"/>
      <w:r w:rsidRPr="00FB1229">
        <w:rPr>
          <w:rFonts w:eastAsiaTheme="minorEastAsia"/>
        </w:rPr>
        <w:t>mW</w:t>
      </w:r>
      <w:proofErr w:type="spellEnd"/>
      <w:r w:rsidRPr="00FB1229">
        <w:rPr>
          <w:rFonts w:eastAsiaTheme="minorEastAsia"/>
        </w:rPr>
        <w:t>.</w:t>
      </w:r>
    </w:p>
    <w:p w14:paraId="688826C4" w14:textId="77777777" w:rsidR="00D80283" w:rsidRPr="00C90227" w:rsidRDefault="00D80283" w:rsidP="00D80283">
      <w:pPr>
        <w:jc w:val="center"/>
        <w:rPr>
          <w:rFonts w:eastAsiaTheme="minorEastAsia"/>
        </w:rPr>
      </w:pPr>
      <w:r w:rsidRPr="00C90227">
        <w:rPr>
          <w:rFonts w:eastAsiaTheme="minorEastAsia"/>
        </w:rPr>
        <w:t>T</w:t>
      </w:r>
      <w:r w:rsidRPr="00C90227">
        <w:rPr>
          <w:rFonts w:eastAsiaTheme="minorEastAsia" w:hint="eastAsia"/>
        </w:rPr>
        <w:t xml:space="preserve">able 4 </w:t>
      </w:r>
      <w:r>
        <w:rPr>
          <w:rFonts w:eastAsiaTheme="minorEastAsia" w:hint="eastAsia"/>
        </w:rPr>
        <w:t>P</w:t>
      </w:r>
      <w:r w:rsidRPr="00C90227">
        <w:rPr>
          <w:rFonts w:eastAsiaTheme="minorEastAsia" w:hint="eastAsia"/>
        </w:rPr>
        <w:t>erformance of candidate AI</w:t>
      </w:r>
      <w:r>
        <w:rPr>
          <w:rFonts w:eastAsiaTheme="minorEastAsia" w:hint="eastAsia"/>
        </w:rPr>
        <w:t>/ML</w:t>
      </w:r>
      <w:r w:rsidRPr="00C90227">
        <w:rPr>
          <w:rFonts w:eastAsiaTheme="minorEastAsia" w:hint="eastAsia"/>
        </w:rPr>
        <w:t xml:space="preserve">-based </w:t>
      </w:r>
      <w:r>
        <w:rPr>
          <w:rFonts w:eastAsiaTheme="minorEastAsia" w:hint="eastAsia"/>
        </w:rPr>
        <w:t xml:space="preserve">DPD and </w:t>
      </w:r>
      <w:proofErr w:type="spellStart"/>
      <w:r>
        <w:rPr>
          <w:rFonts w:eastAsiaTheme="minorEastAsia" w:hint="eastAsia"/>
        </w:rPr>
        <w:t>DPoD</w:t>
      </w:r>
      <w:proofErr w:type="spellEnd"/>
      <w:r w:rsidRPr="00C90227">
        <w:rPr>
          <w:rFonts w:eastAsiaTheme="minorEastAsia" w:hint="eastAsia"/>
        </w:rPr>
        <w:t xml:space="preserve"> to compensate PA non-linearity</w:t>
      </w:r>
      <w:r>
        <w:rPr>
          <w:rFonts w:eastAsiaTheme="minorEastAsia" w:hint="eastAsia"/>
        </w:rPr>
        <w:t xml:space="preserve"> </w:t>
      </w:r>
    </w:p>
    <w:tbl>
      <w:tblPr>
        <w:tblStyle w:val="afff5"/>
        <w:tblW w:w="8500" w:type="dxa"/>
        <w:jc w:val="center"/>
        <w:tblInd w:w="0" w:type="dxa"/>
        <w:tblLook w:val="04A0" w:firstRow="1" w:lastRow="0" w:firstColumn="1" w:lastColumn="0" w:noHBand="0" w:noVBand="1"/>
      </w:tblPr>
      <w:tblGrid>
        <w:gridCol w:w="1980"/>
        <w:gridCol w:w="2977"/>
        <w:gridCol w:w="3543"/>
      </w:tblGrid>
      <w:tr w:rsidR="00D80283" w14:paraId="7375A858" w14:textId="77777777" w:rsidTr="00F63DD1">
        <w:trPr>
          <w:trHeight w:val="47"/>
          <w:jc w:val="center"/>
        </w:trPr>
        <w:tc>
          <w:tcPr>
            <w:tcW w:w="1980" w:type="dxa"/>
            <w:shd w:val="clear" w:color="auto" w:fill="D0CECE" w:themeFill="background2" w:themeFillShade="E6"/>
          </w:tcPr>
          <w:p w14:paraId="4A442B15" w14:textId="77777777" w:rsidR="00D80283" w:rsidRDefault="00D80283" w:rsidP="00F63DD1">
            <w:pPr>
              <w:rPr>
                <w:rFonts w:eastAsiaTheme="minorEastAsia"/>
                <w:b/>
                <w:bCs/>
                <w:lang w:eastAsia="zh-CN"/>
              </w:rPr>
            </w:pPr>
          </w:p>
        </w:tc>
        <w:tc>
          <w:tcPr>
            <w:tcW w:w="2977" w:type="dxa"/>
            <w:shd w:val="clear" w:color="auto" w:fill="D0CECE" w:themeFill="background2" w:themeFillShade="E6"/>
          </w:tcPr>
          <w:p w14:paraId="3435A477" w14:textId="77777777" w:rsidR="00D80283" w:rsidRDefault="00D80283" w:rsidP="00F63DD1">
            <w:pPr>
              <w:rPr>
                <w:rFonts w:eastAsiaTheme="minorEastAsia"/>
                <w:b/>
                <w:bCs/>
                <w:lang w:eastAsia="zh-CN"/>
              </w:rPr>
            </w:pPr>
            <w:r>
              <w:rPr>
                <w:rFonts w:eastAsiaTheme="minorEastAsia" w:hint="eastAsia"/>
                <w:b/>
                <w:bCs/>
                <w:lang w:eastAsia="zh-CN"/>
              </w:rPr>
              <w:t>AI DPD</w:t>
            </w:r>
          </w:p>
        </w:tc>
        <w:tc>
          <w:tcPr>
            <w:tcW w:w="3543" w:type="dxa"/>
            <w:shd w:val="clear" w:color="auto" w:fill="D0CECE" w:themeFill="background2" w:themeFillShade="E6"/>
          </w:tcPr>
          <w:p w14:paraId="08F328EC" w14:textId="77777777" w:rsidR="00D80283" w:rsidRDefault="00D80283" w:rsidP="00F63DD1">
            <w:pPr>
              <w:rPr>
                <w:rFonts w:eastAsiaTheme="minorEastAsia"/>
                <w:b/>
                <w:bCs/>
                <w:lang w:eastAsia="zh-CN"/>
              </w:rPr>
            </w:pPr>
            <w:r>
              <w:rPr>
                <w:rFonts w:eastAsiaTheme="minorEastAsia" w:hint="eastAsia"/>
                <w:b/>
                <w:bCs/>
                <w:lang w:eastAsia="zh-CN"/>
              </w:rPr>
              <w:t xml:space="preserve">AI </w:t>
            </w:r>
            <w:proofErr w:type="spellStart"/>
            <w:r>
              <w:rPr>
                <w:rFonts w:eastAsiaTheme="minorEastAsia" w:hint="eastAsia"/>
                <w:b/>
                <w:bCs/>
                <w:lang w:eastAsia="zh-CN"/>
              </w:rPr>
              <w:t>DPoD</w:t>
            </w:r>
            <w:proofErr w:type="spellEnd"/>
          </w:p>
        </w:tc>
      </w:tr>
      <w:tr w:rsidR="00D80283" w14:paraId="3E387DB8" w14:textId="77777777" w:rsidTr="00F63DD1">
        <w:trPr>
          <w:jc w:val="center"/>
        </w:trPr>
        <w:tc>
          <w:tcPr>
            <w:tcW w:w="1980" w:type="dxa"/>
          </w:tcPr>
          <w:p w14:paraId="03C8242B" w14:textId="77777777" w:rsidR="00D80283" w:rsidRDefault="00D80283" w:rsidP="00F63DD1">
            <w:pPr>
              <w:rPr>
                <w:rFonts w:eastAsiaTheme="minorEastAsia"/>
                <w:b/>
                <w:bCs/>
                <w:lang w:eastAsia="zh-CN"/>
              </w:rPr>
            </w:pPr>
            <w:r>
              <w:rPr>
                <w:rFonts w:eastAsiaTheme="minorEastAsia"/>
                <w:b/>
                <w:bCs/>
                <w:lang w:eastAsia="zh-CN"/>
              </w:rPr>
              <w:t>N</w:t>
            </w:r>
            <w:r>
              <w:rPr>
                <w:rFonts w:eastAsiaTheme="minorEastAsia" w:hint="eastAsia"/>
                <w:b/>
                <w:bCs/>
                <w:lang w:eastAsia="zh-CN"/>
              </w:rPr>
              <w:t xml:space="preserve">et gain </w:t>
            </w:r>
          </w:p>
        </w:tc>
        <w:tc>
          <w:tcPr>
            <w:tcW w:w="2977" w:type="dxa"/>
          </w:tcPr>
          <w:p w14:paraId="30204430" w14:textId="77777777" w:rsidR="00D80283" w:rsidRPr="00ED2A32" w:rsidRDefault="00D80283" w:rsidP="00F63DD1">
            <w:pPr>
              <w:rPr>
                <w:rFonts w:eastAsiaTheme="minorEastAsia"/>
                <w:lang w:eastAsia="zh-CN"/>
              </w:rPr>
            </w:pPr>
            <w:r w:rsidRPr="00ED2A32">
              <w:rPr>
                <w:rFonts w:eastAsiaTheme="minorEastAsia" w:hint="eastAsia"/>
                <w:lang w:eastAsia="zh-CN"/>
              </w:rPr>
              <w:t>1dB for QPSK, 16QAM, 64QAM</w:t>
            </w:r>
          </w:p>
          <w:p w14:paraId="60E4B29D" w14:textId="77777777" w:rsidR="00D80283" w:rsidRPr="00ED2A32" w:rsidRDefault="00D80283" w:rsidP="00F63DD1">
            <w:pPr>
              <w:rPr>
                <w:rFonts w:eastAsiaTheme="minorEastAsia"/>
                <w:lang w:eastAsia="zh-CN"/>
              </w:rPr>
            </w:pPr>
            <w:r w:rsidRPr="00ED2A32">
              <w:rPr>
                <w:rFonts w:eastAsiaTheme="minorEastAsia" w:hint="eastAsia"/>
                <w:lang w:eastAsia="zh-CN"/>
              </w:rPr>
              <w:t xml:space="preserve">3 dB for 256 QAM </w:t>
            </w:r>
          </w:p>
        </w:tc>
        <w:tc>
          <w:tcPr>
            <w:tcW w:w="3543" w:type="dxa"/>
          </w:tcPr>
          <w:p w14:paraId="40A50E52" w14:textId="77777777" w:rsidR="00D80283" w:rsidRPr="00ED2A32" w:rsidRDefault="00D80283" w:rsidP="00F63DD1">
            <w:pPr>
              <w:rPr>
                <w:rFonts w:eastAsiaTheme="minorEastAsia"/>
                <w:lang w:eastAsia="zh-CN"/>
              </w:rPr>
            </w:pPr>
            <w:r w:rsidRPr="00ED2A32">
              <w:rPr>
                <w:rFonts w:eastAsiaTheme="minorEastAsia"/>
                <w:lang w:eastAsia="zh-CN"/>
              </w:rPr>
              <w:t>N</w:t>
            </w:r>
            <w:r w:rsidRPr="00ED2A32">
              <w:rPr>
                <w:rFonts w:eastAsiaTheme="minorEastAsia" w:hint="eastAsia"/>
                <w:lang w:eastAsia="zh-CN"/>
              </w:rPr>
              <w:t>o gain for low modulation order</w:t>
            </w:r>
          </w:p>
          <w:p w14:paraId="17233F1A" w14:textId="77777777" w:rsidR="00D80283" w:rsidRPr="00ED2A32" w:rsidRDefault="00D80283" w:rsidP="00F63DD1">
            <w:pPr>
              <w:rPr>
                <w:rFonts w:eastAsiaTheme="minorEastAsia"/>
                <w:lang w:eastAsia="zh-CN"/>
              </w:rPr>
            </w:pPr>
            <w:r w:rsidRPr="00ED2A32">
              <w:rPr>
                <w:rFonts w:eastAsiaTheme="minorEastAsia" w:hint="eastAsia"/>
                <w:lang w:eastAsia="zh-CN"/>
              </w:rPr>
              <w:t>3 dB for 256QAM</w:t>
            </w:r>
          </w:p>
        </w:tc>
      </w:tr>
      <w:tr w:rsidR="00D80283" w14:paraId="58E19F39" w14:textId="77777777" w:rsidTr="00F63DD1">
        <w:trPr>
          <w:jc w:val="center"/>
        </w:trPr>
        <w:tc>
          <w:tcPr>
            <w:tcW w:w="1980" w:type="dxa"/>
          </w:tcPr>
          <w:p w14:paraId="183BDB4E" w14:textId="77777777" w:rsidR="00D80283" w:rsidRDefault="00D80283" w:rsidP="00F63DD1">
            <w:pPr>
              <w:rPr>
                <w:rFonts w:eastAsiaTheme="minorEastAsia"/>
                <w:b/>
                <w:bCs/>
                <w:lang w:eastAsia="zh-CN"/>
              </w:rPr>
            </w:pPr>
            <w:r>
              <w:rPr>
                <w:rFonts w:eastAsiaTheme="minorEastAsia" w:hint="eastAsia"/>
                <w:b/>
                <w:bCs/>
                <w:lang w:eastAsia="zh-CN"/>
              </w:rPr>
              <w:t xml:space="preserve">Complexity </w:t>
            </w:r>
          </w:p>
        </w:tc>
        <w:tc>
          <w:tcPr>
            <w:tcW w:w="2977" w:type="dxa"/>
          </w:tcPr>
          <w:p w14:paraId="4B59028C" w14:textId="77777777" w:rsidR="00D80283" w:rsidRDefault="00D80283" w:rsidP="00F63DD1">
            <w:pPr>
              <w:rPr>
                <w:rFonts w:eastAsiaTheme="minorEastAsia"/>
                <w:b/>
                <w:bCs/>
                <w:lang w:eastAsia="zh-CN"/>
              </w:rPr>
            </w:pPr>
            <w:r>
              <w:rPr>
                <w:rFonts w:eastAsiaTheme="minorEastAsia" w:hint="eastAsia"/>
                <w:lang w:eastAsia="zh-CN"/>
              </w:rPr>
              <w:t>0.62 Mops</w:t>
            </w:r>
          </w:p>
        </w:tc>
        <w:tc>
          <w:tcPr>
            <w:tcW w:w="3543" w:type="dxa"/>
          </w:tcPr>
          <w:p w14:paraId="30C38C14" w14:textId="77777777" w:rsidR="00D80283" w:rsidRDefault="00D80283" w:rsidP="00F63DD1">
            <w:pPr>
              <w:rPr>
                <w:rFonts w:eastAsiaTheme="minorEastAsia"/>
                <w:b/>
                <w:bCs/>
                <w:lang w:eastAsia="zh-CN"/>
              </w:rPr>
            </w:pPr>
            <w:r>
              <w:rPr>
                <w:rFonts w:eastAsiaTheme="minorEastAsia" w:hint="eastAsia"/>
                <w:lang w:eastAsia="zh-CN"/>
              </w:rPr>
              <w:t>0.62 Mops</w:t>
            </w:r>
          </w:p>
        </w:tc>
      </w:tr>
      <w:tr w:rsidR="00D80283" w14:paraId="29E15EFF" w14:textId="77777777" w:rsidTr="00F63DD1">
        <w:trPr>
          <w:jc w:val="center"/>
        </w:trPr>
        <w:tc>
          <w:tcPr>
            <w:tcW w:w="1980" w:type="dxa"/>
          </w:tcPr>
          <w:p w14:paraId="62A6443E" w14:textId="77777777" w:rsidR="00D80283" w:rsidRDefault="00D80283" w:rsidP="00F63DD1">
            <w:pPr>
              <w:rPr>
                <w:rFonts w:eastAsiaTheme="minorEastAsia"/>
                <w:b/>
                <w:bCs/>
                <w:lang w:eastAsia="zh-CN"/>
              </w:rPr>
            </w:pPr>
            <w:r>
              <w:rPr>
                <w:rFonts w:eastAsiaTheme="minorEastAsia"/>
                <w:b/>
                <w:bCs/>
                <w:lang w:eastAsia="zh-CN"/>
              </w:rPr>
              <w:t>P</w:t>
            </w:r>
            <w:r>
              <w:rPr>
                <w:rFonts w:eastAsiaTheme="minorEastAsia" w:hint="eastAsia"/>
                <w:b/>
                <w:bCs/>
                <w:lang w:eastAsia="zh-CN"/>
              </w:rPr>
              <w:t xml:space="preserve">ower consumption </w:t>
            </w:r>
          </w:p>
        </w:tc>
        <w:tc>
          <w:tcPr>
            <w:tcW w:w="2977" w:type="dxa"/>
          </w:tcPr>
          <w:p w14:paraId="1F94E600" w14:textId="77777777" w:rsidR="00D80283" w:rsidRPr="00D95D25" w:rsidRDefault="00D80283" w:rsidP="00F63DD1">
            <w:pPr>
              <w:rPr>
                <w:rFonts w:eastAsiaTheme="minorEastAsia"/>
                <w:lang w:eastAsia="zh-CN"/>
              </w:rPr>
            </w:pPr>
            <w:r w:rsidRPr="00D95D25">
              <w:rPr>
                <w:rFonts w:eastAsiaTheme="minorEastAsia" w:hint="eastAsia"/>
                <w:lang w:eastAsia="zh-CN"/>
              </w:rPr>
              <w:t xml:space="preserve">2 </w:t>
            </w:r>
            <w:proofErr w:type="spellStart"/>
            <w:r w:rsidRPr="00D95D25">
              <w:rPr>
                <w:rFonts w:eastAsiaTheme="minorEastAsia" w:hint="eastAsia"/>
                <w:lang w:eastAsia="zh-CN"/>
              </w:rPr>
              <w:t>mW</w:t>
            </w:r>
            <w:proofErr w:type="spellEnd"/>
          </w:p>
        </w:tc>
        <w:tc>
          <w:tcPr>
            <w:tcW w:w="3543" w:type="dxa"/>
          </w:tcPr>
          <w:p w14:paraId="2E4861EC" w14:textId="03C37744" w:rsidR="00D80283" w:rsidRPr="00D95D25" w:rsidRDefault="003F1D81" w:rsidP="00F63DD1">
            <w:pPr>
              <w:rPr>
                <w:rFonts w:eastAsiaTheme="minorEastAsia"/>
                <w:lang w:eastAsia="zh-CN"/>
              </w:rPr>
            </w:pPr>
            <w:r>
              <w:rPr>
                <w:rFonts w:eastAsiaTheme="minorEastAsia" w:hint="eastAsia"/>
                <w:lang w:eastAsia="zh-CN"/>
              </w:rPr>
              <w:t>N</w:t>
            </w:r>
            <w:r w:rsidR="009B0977">
              <w:rPr>
                <w:rFonts w:eastAsiaTheme="minorEastAsia" w:hint="eastAsia"/>
                <w:lang w:eastAsia="zh-CN"/>
              </w:rPr>
              <w:t>.</w:t>
            </w:r>
            <w:r>
              <w:rPr>
                <w:rFonts w:eastAsiaTheme="minorEastAsia" w:hint="eastAsia"/>
                <w:lang w:eastAsia="zh-CN"/>
              </w:rPr>
              <w:t>A</w:t>
            </w:r>
            <w:r w:rsidR="009B0977">
              <w:rPr>
                <w:rFonts w:eastAsiaTheme="minorEastAsia" w:hint="eastAsia"/>
                <w:lang w:eastAsia="zh-CN"/>
              </w:rPr>
              <w:t>.</w:t>
            </w:r>
            <w:r>
              <w:rPr>
                <w:rFonts w:eastAsiaTheme="minorEastAsia" w:hint="eastAsia"/>
                <w:lang w:eastAsia="zh-CN"/>
              </w:rPr>
              <w:t xml:space="preserve"> (NW assumption)</w:t>
            </w:r>
          </w:p>
        </w:tc>
      </w:tr>
    </w:tbl>
    <w:p w14:paraId="46062252" w14:textId="77777777" w:rsidR="00D80283" w:rsidRDefault="00D80283" w:rsidP="00D80283">
      <w:pPr>
        <w:rPr>
          <w:rFonts w:eastAsiaTheme="minorEastAsia"/>
          <w:b/>
          <w:bCs/>
        </w:rPr>
      </w:pPr>
    </w:p>
    <w:p w14:paraId="745F7AC7" w14:textId="77777777" w:rsidR="00D80283" w:rsidRPr="00F52F14" w:rsidRDefault="00D80283" w:rsidP="00D80283">
      <w:pPr>
        <w:rPr>
          <w:rFonts w:eastAsiaTheme="minorEastAsia"/>
          <w:b/>
          <w:bCs/>
        </w:rPr>
      </w:pPr>
      <w:r w:rsidRPr="00BB6AD5">
        <w:rPr>
          <w:rFonts w:eastAsiaTheme="minorEastAsia"/>
          <w:b/>
          <w:bCs/>
        </w:rPr>
        <w:t>Observation 3: Both AI</w:t>
      </w:r>
      <w:r>
        <w:rPr>
          <w:rFonts w:eastAsiaTheme="minorEastAsia" w:hint="eastAsia"/>
          <w:b/>
          <w:bCs/>
        </w:rPr>
        <w:t>/ML</w:t>
      </w:r>
      <w:r w:rsidRPr="00BB6AD5">
        <w:rPr>
          <w:rFonts w:eastAsiaTheme="minorEastAsia"/>
          <w:b/>
          <w:bCs/>
        </w:rPr>
        <w:t xml:space="preserve">-based DPD and </w:t>
      </w:r>
      <w:proofErr w:type="spellStart"/>
      <w:r w:rsidRPr="00BB6AD5">
        <w:rPr>
          <w:rFonts w:eastAsiaTheme="minorEastAsia"/>
          <w:b/>
          <w:bCs/>
        </w:rPr>
        <w:t>DPoD</w:t>
      </w:r>
      <w:proofErr w:type="spellEnd"/>
      <w:r w:rsidRPr="00BB6AD5">
        <w:rPr>
          <w:rFonts w:eastAsiaTheme="minorEastAsia"/>
          <w:b/>
          <w:bCs/>
        </w:rPr>
        <w:t xml:space="preserve"> demonstrate promising potential in compensating for PA non</w:t>
      </w:r>
      <w:r>
        <w:rPr>
          <w:rFonts w:eastAsiaTheme="minorEastAsia" w:hint="eastAsia"/>
          <w:b/>
          <w:bCs/>
        </w:rPr>
        <w:t>-</w:t>
      </w:r>
      <w:r w:rsidRPr="00BB6AD5">
        <w:rPr>
          <w:rFonts w:eastAsiaTheme="minorEastAsia"/>
          <w:b/>
          <w:bCs/>
        </w:rPr>
        <w:t>linearity</w:t>
      </w:r>
      <w:r>
        <w:rPr>
          <w:rFonts w:eastAsiaTheme="minorEastAsia" w:hint="eastAsia"/>
          <w:b/>
          <w:bCs/>
        </w:rPr>
        <w:t xml:space="preserve"> with similar complexity</w:t>
      </w:r>
      <w:r w:rsidRPr="00BB6AD5">
        <w:rPr>
          <w:rFonts w:eastAsiaTheme="minorEastAsia"/>
          <w:b/>
          <w:bCs/>
        </w:rPr>
        <w:t>.</w:t>
      </w:r>
    </w:p>
    <w:p w14:paraId="5ABF58E4" w14:textId="23D3C890" w:rsidR="00D80283" w:rsidRPr="00D80283" w:rsidRDefault="00D80283" w:rsidP="00092637">
      <w:pPr>
        <w:rPr>
          <w:rFonts w:eastAsiaTheme="minorEastAsia"/>
        </w:rPr>
      </w:pPr>
      <w:r w:rsidRPr="00D80283">
        <w:rPr>
          <w:rFonts w:eastAsiaTheme="minorEastAsia"/>
        </w:rPr>
        <w:t>I</w:t>
      </w:r>
      <w:r w:rsidRPr="00D80283">
        <w:rPr>
          <w:rFonts w:eastAsiaTheme="minorEastAsia" w:hint="eastAsia"/>
        </w:rPr>
        <w:t xml:space="preserve">n study phase, it is better to keep both AI DPD and </w:t>
      </w:r>
      <w:proofErr w:type="spellStart"/>
      <w:r w:rsidRPr="00D80283">
        <w:rPr>
          <w:rFonts w:eastAsiaTheme="minorEastAsia" w:hint="eastAsia"/>
        </w:rPr>
        <w:t>DPoD</w:t>
      </w:r>
      <w:proofErr w:type="spellEnd"/>
      <w:r w:rsidRPr="00D80283">
        <w:rPr>
          <w:rFonts w:eastAsiaTheme="minorEastAsia" w:hint="eastAsia"/>
        </w:rPr>
        <w:t xml:space="preserve"> in the scope as the candidate solution for PA</w:t>
      </w:r>
      <w:r w:rsidRPr="00D80283">
        <w:rPr>
          <w:rFonts w:eastAsiaTheme="minorEastAsia"/>
        </w:rPr>
        <w:t xml:space="preserve"> non-linearity</w:t>
      </w:r>
      <w:r w:rsidRPr="00D80283">
        <w:rPr>
          <w:rFonts w:eastAsiaTheme="minorEastAsia" w:hint="eastAsia"/>
        </w:rPr>
        <w:t xml:space="preserve"> compensation. After </w:t>
      </w:r>
      <w:r w:rsidRPr="00D80283">
        <w:rPr>
          <w:rFonts w:eastAsiaTheme="minorEastAsia"/>
        </w:rPr>
        <w:t>comprehensive</w:t>
      </w:r>
      <w:r w:rsidRPr="00D80283">
        <w:rPr>
          <w:rFonts w:eastAsiaTheme="minorEastAsia" w:hint="eastAsia"/>
        </w:rPr>
        <w:t xml:space="preserve"> study and analysis, we can deeply </w:t>
      </w:r>
      <w:r w:rsidRPr="00D80283">
        <w:rPr>
          <w:rFonts w:eastAsiaTheme="minorEastAsia"/>
        </w:rPr>
        <w:t>understand</w:t>
      </w:r>
      <w:r w:rsidRPr="00D80283">
        <w:rPr>
          <w:rFonts w:eastAsiaTheme="minorEastAsia" w:hint="eastAsia"/>
        </w:rPr>
        <w:t xml:space="preserve"> the Pros &amp; Cons for </w:t>
      </w:r>
      <w:r>
        <w:rPr>
          <w:rFonts w:eastAsiaTheme="minorEastAsia" w:hint="eastAsia"/>
        </w:rPr>
        <w:t>each</w:t>
      </w:r>
      <w:r w:rsidRPr="00D80283">
        <w:rPr>
          <w:rFonts w:eastAsiaTheme="minorEastAsia" w:hint="eastAsia"/>
        </w:rPr>
        <w:t xml:space="preserve"> </w:t>
      </w:r>
      <w:r w:rsidRPr="00D80283">
        <w:rPr>
          <w:rFonts w:eastAsiaTheme="minorEastAsia"/>
        </w:rPr>
        <w:t>solution</w:t>
      </w:r>
      <w:r w:rsidRPr="00D80283">
        <w:rPr>
          <w:rFonts w:eastAsiaTheme="minorEastAsia" w:hint="eastAsia"/>
        </w:rPr>
        <w:t>, the</w:t>
      </w:r>
      <w:r>
        <w:rPr>
          <w:rFonts w:eastAsiaTheme="minorEastAsia" w:hint="eastAsia"/>
        </w:rPr>
        <w:t xml:space="preserve">n it will be a better time to make final decision. </w:t>
      </w:r>
    </w:p>
    <w:p w14:paraId="47FF5074" w14:textId="0DD8038F" w:rsidR="00173DB0" w:rsidRPr="00173DB0" w:rsidRDefault="00173DB0" w:rsidP="00092637">
      <w:r w:rsidRPr="00AE2EF9">
        <w:rPr>
          <w:rFonts w:eastAsiaTheme="minorEastAsia"/>
          <w:b/>
          <w:bCs/>
        </w:rPr>
        <w:t>Proposal</w:t>
      </w:r>
      <w:r>
        <w:rPr>
          <w:rFonts w:eastAsiaTheme="minorEastAsia" w:hint="eastAsia"/>
          <w:b/>
          <w:bCs/>
        </w:rPr>
        <w:t xml:space="preserve"> </w:t>
      </w:r>
      <w:r w:rsidR="000F0F45">
        <w:rPr>
          <w:rFonts w:eastAsiaTheme="minorEastAsia" w:hint="eastAsia"/>
          <w:b/>
          <w:bCs/>
        </w:rPr>
        <w:t>1</w:t>
      </w:r>
      <w:r w:rsidRPr="00AE2EF9">
        <w:rPr>
          <w:rFonts w:eastAsiaTheme="minorEastAsia"/>
          <w:b/>
          <w:bCs/>
        </w:rPr>
        <w:t>:</w:t>
      </w:r>
      <w:r>
        <w:rPr>
          <w:rFonts w:eastAsiaTheme="minorEastAsia" w:hint="eastAsia"/>
          <w:b/>
          <w:bCs/>
        </w:rPr>
        <w:t xml:space="preserve"> RAN4 study</w:t>
      </w:r>
      <w:r w:rsidRPr="00AE2EF9">
        <w:rPr>
          <w:rFonts w:eastAsiaTheme="minorEastAsia"/>
          <w:b/>
          <w:bCs/>
        </w:rPr>
        <w:t xml:space="preserve"> </w:t>
      </w:r>
      <w:r>
        <w:rPr>
          <w:rFonts w:eastAsiaTheme="minorEastAsia" w:hint="eastAsia"/>
          <w:b/>
          <w:bCs/>
        </w:rPr>
        <w:t xml:space="preserve">AI based solution for PA </w:t>
      </w:r>
      <w:r w:rsidRPr="00AE2EF9">
        <w:rPr>
          <w:rFonts w:eastAsiaTheme="minorEastAsia"/>
          <w:b/>
          <w:bCs/>
        </w:rPr>
        <w:t>non</w:t>
      </w:r>
      <w:r>
        <w:rPr>
          <w:rFonts w:eastAsiaTheme="minorEastAsia" w:hint="eastAsia"/>
          <w:b/>
          <w:bCs/>
        </w:rPr>
        <w:t>-</w:t>
      </w:r>
      <w:r w:rsidRPr="00AE2EF9">
        <w:rPr>
          <w:rFonts w:eastAsiaTheme="minorEastAsia"/>
          <w:b/>
          <w:bCs/>
        </w:rPr>
        <w:t xml:space="preserve">linearity compensation </w:t>
      </w:r>
      <w:r>
        <w:rPr>
          <w:rFonts w:eastAsiaTheme="minorEastAsia" w:hint="eastAsia"/>
          <w:b/>
          <w:bCs/>
        </w:rPr>
        <w:t xml:space="preserve">in 6G, including both AI DPD and AI </w:t>
      </w:r>
      <w:proofErr w:type="spellStart"/>
      <w:r>
        <w:rPr>
          <w:rFonts w:eastAsiaTheme="minorEastAsia" w:hint="eastAsia"/>
          <w:b/>
          <w:bCs/>
        </w:rPr>
        <w:t>DPoD</w:t>
      </w:r>
      <w:proofErr w:type="spellEnd"/>
      <w:r>
        <w:rPr>
          <w:rFonts w:eastAsiaTheme="minorEastAsia" w:hint="eastAsia"/>
          <w:b/>
          <w:bCs/>
        </w:rPr>
        <w:t>.</w:t>
      </w:r>
    </w:p>
    <w:p w14:paraId="1FDCE6B0" w14:textId="77777777" w:rsidR="000F0F45" w:rsidRDefault="000F0F45" w:rsidP="000F0F45">
      <w:pPr>
        <w:rPr>
          <w:lang w:val="en-US"/>
        </w:rPr>
      </w:pPr>
      <w:r>
        <w:rPr>
          <w:rFonts w:hint="eastAsia"/>
          <w:lang w:val="en-US"/>
        </w:rPr>
        <w:t xml:space="preserve">In [3], the </w:t>
      </w:r>
      <w:r>
        <w:rPr>
          <w:lang w:val="en-US"/>
        </w:rPr>
        <w:t>evaluation</w:t>
      </w:r>
      <w:r>
        <w:rPr>
          <w:rFonts w:hint="eastAsia"/>
          <w:lang w:val="en-US"/>
        </w:rPr>
        <w:t xml:space="preserve"> procedure for AI </w:t>
      </w:r>
      <w:proofErr w:type="spellStart"/>
      <w:r>
        <w:rPr>
          <w:rFonts w:hint="eastAsia"/>
          <w:lang w:val="en-US"/>
        </w:rPr>
        <w:t>DPoD</w:t>
      </w:r>
      <w:proofErr w:type="spellEnd"/>
      <w:r>
        <w:rPr>
          <w:rFonts w:hint="eastAsia"/>
          <w:lang w:val="en-US"/>
        </w:rPr>
        <w:t xml:space="preserve"> was agreed, as shown in below:</w:t>
      </w:r>
    </w:p>
    <w:p w14:paraId="788ABE68" w14:textId="77777777" w:rsidR="000F0F45" w:rsidRPr="0085123E" w:rsidRDefault="000F0F45" w:rsidP="000F0F45">
      <w:pPr>
        <w:pStyle w:val="a3"/>
        <w:numPr>
          <w:ilvl w:val="1"/>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Step-1: Non-linearity model(s) of transmission signals is determined to be used in the evaluation. </w:t>
      </w:r>
    </w:p>
    <w:p w14:paraId="7DB79F21" w14:textId="77777777" w:rsidR="000F0F45" w:rsidRPr="0085123E" w:rsidRDefault="000F0F45" w:rsidP="000F0F45">
      <w:pPr>
        <w:pStyle w:val="a3"/>
        <w:numPr>
          <w:ilvl w:val="1"/>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Step-2: Evaluation methodology by applying non-linearity model(s) of transmission signals to baseband evaluation with the following procedure </w:t>
      </w:r>
    </w:p>
    <w:p w14:paraId="08609EDE" w14:textId="77777777" w:rsidR="000F0F45" w:rsidRPr="0085123E"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FFS a joint session or separate session of AI and non-AI non-linearity compensation.</w:t>
      </w:r>
    </w:p>
    <w:p w14:paraId="7DBB5115" w14:textId="77777777" w:rsidR="000F0F45" w:rsidRPr="0085123E"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Detailed assumptions for evaluation (including data collection, training and inference) may include, but be not limited to </w:t>
      </w:r>
    </w:p>
    <w:p w14:paraId="162299CD" w14:textId="77777777" w:rsidR="000F0F45" w:rsidRPr="0085123E"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FFS the extent to which UE EVM requirements can be adjusted when AI-</w:t>
      </w:r>
      <w:proofErr w:type="spellStart"/>
      <w:r w:rsidRPr="0085123E">
        <w:rPr>
          <w:rFonts w:eastAsiaTheme="minorEastAsia"/>
          <w:szCs w:val="20"/>
        </w:rPr>
        <w:t>DPoD</w:t>
      </w:r>
      <w:proofErr w:type="spellEnd"/>
      <w:r w:rsidRPr="0085123E">
        <w:rPr>
          <w:rFonts w:eastAsiaTheme="minorEastAsia"/>
          <w:szCs w:val="20"/>
        </w:rPr>
        <w:t xml:space="preserve"> compensates for PA impairment including PA and other RF components non-linearity.</w:t>
      </w:r>
    </w:p>
    <w:p w14:paraId="48731B06" w14:textId="77777777" w:rsidR="000F0F45" w:rsidRPr="0085123E"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FFS suitable AI/ML model, type of training. </w:t>
      </w:r>
    </w:p>
    <w:p w14:paraId="02E08EF3" w14:textId="77777777" w:rsidR="000F0F45" w:rsidRPr="0085123E"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7BD8A49D" w14:textId="77777777" w:rsidR="000F0F45" w:rsidRPr="0085123E"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FFS how to define a reference AI/ML model for evaluating AI/ML </w:t>
      </w:r>
      <w:proofErr w:type="spellStart"/>
      <w:r w:rsidRPr="0085123E">
        <w:rPr>
          <w:rFonts w:eastAsiaTheme="minorEastAsia"/>
          <w:szCs w:val="20"/>
        </w:rPr>
        <w:t>DPoD</w:t>
      </w:r>
      <w:proofErr w:type="spellEnd"/>
      <w:r w:rsidRPr="0085123E">
        <w:rPr>
          <w:rFonts w:eastAsiaTheme="minorEastAsia"/>
          <w:szCs w:val="20"/>
        </w:rPr>
        <w:t xml:space="preserve"> performance and ensuring comparability across different implementations</w:t>
      </w:r>
    </w:p>
    <w:p w14:paraId="41301EE9" w14:textId="77777777" w:rsidR="000F0F45" w:rsidRPr="0085123E"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Focusing on higher modulation orders focusing on high-SNR conditions</w:t>
      </w:r>
    </w:p>
    <w:p w14:paraId="6E1EB592" w14:textId="77777777" w:rsidR="000F0F45" w:rsidRPr="0085123E"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Other details are not precluded</w:t>
      </w:r>
    </w:p>
    <w:p w14:paraId="2B289595" w14:textId="77777777" w:rsidR="000F0F45" w:rsidRPr="0085123E" w:rsidRDefault="000F0F45" w:rsidP="000F0F45">
      <w:pPr>
        <w:pStyle w:val="a3"/>
        <w:numPr>
          <w:ilvl w:val="1"/>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Step-3: For a given relaxed EVM value (e.g., 6% for a certain modulation order), conduct TX MPR simulation.</w:t>
      </w:r>
    </w:p>
    <w:p w14:paraId="4EFF2C33" w14:textId="77777777" w:rsidR="000F0F45" w:rsidRPr="0085123E"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The potential MPR reduction enabled by AI-</w:t>
      </w:r>
      <w:proofErr w:type="spellStart"/>
      <w:r w:rsidRPr="0085123E">
        <w:rPr>
          <w:rFonts w:eastAsiaTheme="minorEastAsia"/>
          <w:szCs w:val="20"/>
        </w:rPr>
        <w:t>DPoD</w:t>
      </w:r>
      <w:proofErr w:type="spellEnd"/>
      <w:r w:rsidRPr="0085123E">
        <w:rPr>
          <w:rFonts w:eastAsiaTheme="minorEastAsia"/>
          <w:szCs w:val="20"/>
        </w:rPr>
        <w:t xml:space="preserve"> is evaluated. </w:t>
      </w:r>
    </w:p>
    <w:p w14:paraId="2E4F8DC6" w14:textId="77777777" w:rsidR="000F0F45" w:rsidRPr="0085123E"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The requirements for other gating factors that impact MPR including ACLR, SEM and SE remain unchanged</w:t>
      </w:r>
    </w:p>
    <w:p w14:paraId="3CFEB853" w14:textId="77777777" w:rsidR="000F0F45" w:rsidRPr="0085123E"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The impact on UL coverage and UE transmit energy efficiency is evaluated.</w:t>
      </w:r>
    </w:p>
    <w:p w14:paraId="12F2285D" w14:textId="77777777" w:rsidR="000F0F45" w:rsidRDefault="000F0F45" w:rsidP="000F0F45">
      <w:pPr>
        <w:rPr>
          <w:lang w:val="en-US"/>
        </w:rPr>
      </w:pPr>
      <w:r>
        <w:rPr>
          <w:rFonts w:hint="eastAsia"/>
          <w:lang w:val="en-US"/>
        </w:rPr>
        <w:t xml:space="preserve">However, both DPD and </w:t>
      </w:r>
      <w:proofErr w:type="spellStart"/>
      <w:r>
        <w:rPr>
          <w:rFonts w:hint="eastAsia"/>
          <w:lang w:val="en-US"/>
        </w:rPr>
        <w:t>DPoD</w:t>
      </w:r>
      <w:proofErr w:type="spellEnd"/>
      <w:r>
        <w:rPr>
          <w:rFonts w:hint="eastAsia"/>
          <w:lang w:val="en-US"/>
        </w:rPr>
        <w:t xml:space="preserve"> solve same problem, i.e., PA </w:t>
      </w:r>
      <w:r>
        <w:rPr>
          <w:lang w:val="en-US"/>
        </w:rPr>
        <w:t>non</w:t>
      </w:r>
      <w:r>
        <w:rPr>
          <w:rFonts w:hint="eastAsia"/>
          <w:lang w:val="en-US"/>
        </w:rPr>
        <w:t>-</w:t>
      </w:r>
      <w:r>
        <w:rPr>
          <w:lang w:val="en-US"/>
        </w:rPr>
        <w:t>linearity</w:t>
      </w:r>
      <w:r>
        <w:rPr>
          <w:rFonts w:hint="eastAsia"/>
          <w:lang w:val="en-US"/>
        </w:rPr>
        <w:t xml:space="preserve"> compensation, and most of steps above are also applicable for AI DPD, so we prefer update the </w:t>
      </w:r>
      <w:r>
        <w:rPr>
          <w:lang w:val="en-US"/>
        </w:rPr>
        <w:t>procedure</w:t>
      </w:r>
      <w:r>
        <w:rPr>
          <w:rFonts w:hint="eastAsia"/>
          <w:lang w:val="en-US"/>
        </w:rPr>
        <w:t xml:space="preserve"> </w:t>
      </w:r>
      <w:r>
        <w:rPr>
          <w:lang w:val="en-US"/>
        </w:rPr>
        <w:t>and</w:t>
      </w:r>
      <w:r>
        <w:rPr>
          <w:rFonts w:hint="eastAsia"/>
          <w:lang w:val="en-US"/>
        </w:rPr>
        <w:t xml:space="preserve"> capture both DPD and </w:t>
      </w:r>
      <w:proofErr w:type="spellStart"/>
      <w:r>
        <w:rPr>
          <w:rFonts w:hint="eastAsia"/>
          <w:lang w:val="en-US"/>
        </w:rPr>
        <w:t>DPoD</w:t>
      </w:r>
      <w:proofErr w:type="spellEnd"/>
      <w:r>
        <w:rPr>
          <w:rFonts w:hint="eastAsia"/>
          <w:lang w:val="en-US"/>
        </w:rPr>
        <w:t>.</w:t>
      </w:r>
    </w:p>
    <w:p w14:paraId="6F0333F3" w14:textId="0F36AC1B" w:rsidR="000F0F45" w:rsidRPr="003450A9" w:rsidRDefault="000F0F45" w:rsidP="000F0F45">
      <w:pPr>
        <w:rPr>
          <w:b/>
          <w:bCs/>
          <w:lang w:val="en-US"/>
        </w:rPr>
      </w:pPr>
      <w:r w:rsidRPr="003450A9">
        <w:rPr>
          <w:b/>
          <w:bCs/>
          <w:lang w:val="en-US"/>
        </w:rPr>
        <w:lastRenderedPageBreak/>
        <w:t>P</w:t>
      </w:r>
      <w:r w:rsidRPr="003450A9">
        <w:rPr>
          <w:rFonts w:hint="eastAsia"/>
          <w:b/>
          <w:bCs/>
          <w:lang w:val="en-US"/>
        </w:rPr>
        <w:t xml:space="preserve">roposal </w:t>
      </w:r>
      <w:r>
        <w:rPr>
          <w:rFonts w:hint="eastAsia"/>
          <w:b/>
          <w:bCs/>
          <w:lang w:val="en-US"/>
        </w:rPr>
        <w:t>2</w:t>
      </w:r>
      <w:r w:rsidRPr="003450A9">
        <w:rPr>
          <w:rFonts w:hint="eastAsia"/>
          <w:b/>
          <w:bCs/>
          <w:lang w:val="en-US"/>
        </w:rPr>
        <w:t xml:space="preserve">: Update the </w:t>
      </w:r>
      <w:r w:rsidRPr="003450A9">
        <w:rPr>
          <w:b/>
          <w:bCs/>
          <w:lang w:val="en-US"/>
        </w:rPr>
        <w:t>evaluation</w:t>
      </w:r>
      <w:r w:rsidRPr="003450A9">
        <w:rPr>
          <w:rFonts w:hint="eastAsia"/>
          <w:b/>
          <w:bCs/>
          <w:lang w:val="en-US"/>
        </w:rPr>
        <w:t xml:space="preserve"> procedure to capture both AI DPD and AI </w:t>
      </w:r>
      <w:proofErr w:type="spellStart"/>
      <w:r w:rsidRPr="003450A9">
        <w:rPr>
          <w:rFonts w:hint="eastAsia"/>
          <w:b/>
          <w:bCs/>
          <w:lang w:val="en-US"/>
        </w:rPr>
        <w:t>DPoD</w:t>
      </w:r>
      <w:proofErr w:type="spellEnd"/>
      <w:r w:rsidRPr="003450A9">
        <w:rPr>
          <w:rFonts w:hint="eastAsia"/>
          <w:b/>
          <w:bCs/>
          <w:lang w:val="en-US"/>
        </w:rPr>
        <w:t>, as listed below:</w:t>
      </w:r>
    </w:p>
    <w:p w14:paraId="68ECEC02" w14:textId="77777777" w:rsidR="000F0F45" w:rsidRPr="0085123E" w:rsidRDefault="000F0F45" w:rsidP="000F0F45">
      <w:pPr>
        <w:pStyle w:val="a3"/>
        <w:numPr>
          <w:ilvl w:val="1"/>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Step-1: Non-linearity model(s) of transmission signals is determined to be used in the evaluation. </w:t>
      </w:r>
    </w:p>
    <w:p w14:paraId="6426F6F2" w14:textId="77777777" w:rsidR="000F0F45" w:rsidRPr="0085123E" w:rsidRDefault="000F0F45" w:rsidP="000F0F45">
      <w:pPr>
        <w:pStyle w:val="a3"/>
        <w:numPr>
          <w:ilvl w:val="1"/>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Step-2: Evaluation methodology by applying non-linearity model(s) of transmission signals to baseband evaluation with the following procedure </w:t>
      </w:r>
    </w:p>
    <w:p w14:paraId="45DC832C" w14:textId="77777777" w:rsidR="000F0F45" w:rsidRPr="0085123E"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FFS a joint session or separate session of AI and non-AI non-linearity compensation.</w:t>
      </w:r>
    </w:p>
    <w:p w14:paraId="37A0FFFC" w14:textId="77777777" w:rsidR="000F0F45" w:rsidRPr="0085123E"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Detailed assumptions for evaluation (including data collection, training and inference) may include, but be not limited to </w:t>
      </w:r>
    </w:p>
    <w:p w14:paraId="36892796" w14:textId="77777777" w:rsidR="000F0F45"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Pr>
          <w:rFonts w:eastAsiaTheme="minorEastAsia" w:hint="eastAsia"/>
          <w:szCs w:val="20"/>
        </w:rPr>
        <w:t xml:space="preserve">For both AI DPD </w:t>
      </w:r>
      <w:r>
        <w:rPr>
          <w:rFonts w:eastAsiaTheme="minorEastAsia"/>
          <w:szCs w:val="20"/>
        </w:rPr>
        <w:t>and</w:t>
      </w:r>
      <w:r>
        <w:rPr>
          <w:rFonts w:eastAsiaTheme="minorEastAsia" w:hint="eastAsia"/>
          <w:szCs w:val="20"/>
        </w:rPr>
        <w:t xml:space="preserve"> AI </w:t>
      </w:r>
      <w:proofErr w:type="spellStart"/>
      <w:r>
        <w:rPr>
          <w:rFonts w:eastAsiaTheme="minorEastAsia" w:hint="eastAsia"/>
          <w:szCs w:val="20"/>
        </w:rPr>
        <w:t>DPoD</w:t>
      </w:r>
      <w:proofErr w:type="spellEnd"/>
    </w:p>
    <w:p w14:paraId="46C07272" w14:textId="77777777" w:rsidR="000F0F45" w:rsidRPr="0085123E" w:rsidRDefault="000F0F45" w:rsidP="000F0F45">
      <w:pPr>
        <w:pStyle w:val="a3"/>
        <w:numPr>
          <w:ilvl w:val="4"/>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FFS suitable AI/ML model, type of training. </w:t>
      </w:r>
    </w:p>
    <w:p w14:paraId="5FF347CB" w14:textId="77777777" w:rsidR="000F0F45" w:rsidRPr="0085123E" w:rsidRDefault="000F0F45" w:rsidP="000F0F45">
      <w:pPr>
        <w:pStyle w:val="a3"/>
        <w:numPr>
          <w:ilvl w:val="4"/>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FFS how to define a reference AI/ML model for evaluating AI/ML </w:t>
      </w:r>
      <w:proofErr w:type="spellStart"/>
      <w:r w:rsidRPr="0085123E">
        <w:rPr>
          <w:rFonts w:eastAsiaTheme="minorEastAsia"/>
          <w:szCs w:val="20"/>
        </w:rPr>
        <w:t>DPo</w:t>
      </w:r>
      <w:r w:rsidRPr="003450A9">
        <w:rPr>
          <w:rFonts w:eastAsiaTheme="minorEastAsia"/>
          <w:szCs w:val="20"/>
        </w:rPr>
        <w:t>D</w:t>
      </w:r>
      <w:proofErr w:type="spellEnd"/>
      <w:r w:rsidRPr="003450A9">
        <w:rPr>
          <w:rFonts w:eastAsiaTheme="minorEastAsia"/>
          <w:szCs w:val="20"/>
        </w:rPr>
        <w:t xml:space="preserve"> </w:t>
      </w:r>
      <w:r w:rsidRPr="003450A9">
        <w:rPr>
          <w:rFonts w:eastAsiaTheme="minorEastAsia" w:hint="eastAsia"/>
          <w:szCs w:val="20"/>
        </w:rPr>
        <w:t xml:space="preserve">and DPD </w:t>
      </w:r>
      <w:r w:rsidRPr="0085123E">
        <w:rPr>
          <w:rFonts w:eastAsiaTheme="minorEastAsia"/>
          <w:szCs w:val="20"/>
        </w:rPr>
        <w:t>performance and ensuring comparability across different implementations</w:t>
      </w:r>
    </w:p>
    <w:p w14:paraId="1316226C" w14:textId="77777777" w:rsidR="000F0F45" w:rsidRPr="0085123E" w:rsidRDefault="000F0F45" w:rsidP="000F0F45">
      <w:pPr>
        <w:pStyle w:val="a3"/>
        <w:numPr>
          <w:ilvl w:val="4"/>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FFS different data collection methods for AI/ML model training, focusing on UE operation in the compressed (non-linear) PA region: e.g., simulation-based datasets (with realistic Tx front-end and PA models)</w:t>
      </w:r>
      <w:r>
        <w:rPr>
          <w:rFonts w:eastAsiaTheme="minorEastAsia" w:hint="eastAsia"/>
          <w:szCs w:val="20"/>
        </w:rPr>
        <w:t xml:space="preserve">, </w:t>
      </w:r>
      <w:r w:rsidRPr="0085123E">
        <w:rPr>
          <w:rFonts w:eastAsiaTheme="minorEastAsia"/>
          <w:szCs w:val="20"/>
        </w:rPr>
        <w:t>measurement-based datasets (from multiple UEs).</w:t>
      </w:r>
    </w:p>
    <w:p w14:paraId="53333D62" w14:textId="77777777" w:rsidR="000F0F45" w:rsidRPr="003450A9"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3450A9">
        <w:rPr>
          <w:rFonts w:eastAsiaTheme="minorEastAsia" w:hint="eastAsia"/>
          <w:szCs w:val="20"/>
        </w:rPr>
        <w:t>For AI DPD</w:t>
      </w:r>
    </w:p>
    <w:p w14:paraId="6FC6C29F" w14:textId="77777777" w:rsidR="000F0F45" w:rsidRDefault="000F0F45" w:rsidP="000F0F45">
      <w:pPr>
        <w:pStyle w:val="a3"/>
        <w:numPr>
          <w:ilvl w:val="4"/>
          <w:numId w:val="59"/>
        </w:numPr>
        <w:overflowPunct w:val="0"/>
        <w:autoSpaceDE w:val="0"/>
        <w:autoSpaceDN w:val="0"/>
        <w:adjustRightInd w:val="0"/>
        <w:spacing w:after="180"/>
        <w:textAlignment w:val="baseline"/>
        <w:rPr>
          <w:rFonts w:eastAsiaTheme="minorEastAsia"/>
          <w:szCs w:val="20"/>
        </w:rPr>
      </w:pPr>
      <w:r>
        <w:rPr>
          <w:rFonts w:eastAsiaTheme="minorEastAsia" w:hint="eastAsia"/>
          <w:szCs w:val="20"/>
        </w:rPr>
        <w:t>All modulation orders are expected to be evaluated</w:t>
      </w:r>
    </w:p>
    <w:p w14:paraId="37254ECA" w14:textId="77777777" w:rsidR="000F0F45" w:rsidRDefault="000F0F45" w:rsidP="000F0F45">
      <w:pPr>
        <w:pStyle w:val="a3"/>
        <w:numPr>
          <w:ilvl w:val="4"/>
          <w:numId w:val="59"/>
        </w:numPr>
        <w:overflowPunct w:val="0"/>
        <w:autoSpaceDE w:val="0"/>
        <w:autoSpaceDN w:val="0"/>
        <w:adjustRightInd w:val="0"/>
        <w:spacing w:after="180"/>
        <w:textAlignment w:val="baseline"/>
        <w:rPr>
          <w:rFonts w:eastAsiaTheme="minorEastAsia"/>
          <w:szCs w:val="20"/>
        </w:rPr>
      </w:pPr>
      <w:r>
        <w:rPr>
          <w:rFonts w:eastAsiaTheme="minorEastAsia" w:hint="eastAsia"/>
          <w:szCs w:val="20"/>
        </w:rPr>
        <w:t>FFS on detailed baseline assumption for UE requirements, including ACLR, SEM, IBE, EVM, etc.</w:t>
      </w:r>
    </w:p>
    <w:p w14:paraId="2D4C6D22" w14:textId="77777777" w:rsidR="000F0F45" w:rsidRPr="003450A9"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3450A9">
        <w:rPr>
          <w:rFonts w:eastAsiaTheme="minorEastAsia" w:hint="eastAsia"/>
          <w:szCs w:val="20"/>
        </w:rPr>
        <w:t xml:space="preserve">For AI </w:t>
      </w:r>
      <w:proofErr w:type="spellStart"/>
      <w:r w:rsidRPr="003450A9">
        <w:rPr>
          <w:rFonts w:eastAsiaTheme="minorEastAsia" w:hint="eastAsia"/>
          <w:szCs w:val="20"/>
        </w:rPr>
        <w:t>DP</w:t>
      </w:r>
      <w:r>
        <w:rPr>
          <w:rFonts w:eastAsiaTheme="minorEastAsia" w:hint="eastAsia"/>
          <w:szCs w:val="20"/>
        </w:rPr>
        <w:t>o</w:t>
      </w:r>
      <w:r w:rsidRPr="003450A9">
        <w:rPr>
          <w:rFonts w:eastAsiaTheme="minorEastAsia" w:hint="eastAsia"/>
          <w:szCs w:val="20"/>
        </w:rPr>
        <w:t>D</w:t>
      </w:r>
      <w:proofErr w:type="spellEnd"/>
    </w:p>
    <w:p w14:paraId="68036B58" w14:textId="77777777" w:rsidR="000F0F45" w:rsidRPr="0085123E" w:rsidRDefault="000F0F45" w:rsidP="000F0F45">
      <w:pPr>
        <w:pStyle w:val="a3"/>
        <w:numPr>
          <w:ilvl w:val="4"/>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FFS the extent to which UE EVM requirements can be adjusted when AI-</w:t>
      </w:r>
      <w:proofErr w:type="spellStart"/>
      <w:r w:rsidRPr="0085123E">
        <w:rPr>
          <w:rFonts w:eastAsiaTheme="minorEastAsia"/>
          <w:szCs w:val="20"/>
        </w:rPr>
        <w:t>DPoD</w:t>
      </w:r>
      <w:proofErr w:type="spellEnd"/>
      <w:r w:rsidRPr="0085123E">
        <w:rPr>
          <w:rFonts w:eastAsiaTheme="minorEastAsia"/>
          <w:szCs w:val="20"/>
        </w:rPr>
        <w:t xml:space="preserve"> compensates for PA impairment including PA and other RF components non-linearity.</w:t>
      </w:r>
    </w:p>
    <w:p w14:paraId="6639FF6F" w14:textId="77777777" w:rsidR="000F0F45" w:rsidRPr="0085123E" w:rsidRDefault="000F0F45" w:rsidP="000F0F45">
      <w:pPr>
        <w:pStyle w:val="a3"/>
        <w:numPr>
          <w:ilvl w:val="4"/>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Focusing on higher modulation orders focusing on high-SNR conditions</w:t>
      </w:r>
    </w:p>
    <w:p w14:paraId="5A0937D0" w14:textId="77777777" w:rsidR="000F0F45" w:rsidRPr="0085123E"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Other details are not precluded</w:t>
      </w:r>
    </w:p>
    <w:p w14:paraId="2EAF1562" w14:textId="77777777" w:rsidR="000F0F45" w:rsidRPr="003450A9" w:rsidRDefault="000F0F45" w:rsidP="000F0F45">
      <w:pPr>
        <w:pStyle w:val="a3"/>
        <w:numPr>
          <w:ilvl w:val="1"/>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 xml:space="preserve">Step-3: </w:t>
      </w:r>
      <w:r>
        <w:rPr>
          <w:rFonts w:eastAsiaTheme="minorEastAsia" w:hint="eastAsia"/>
          <w:szCs w:val="20"/>
        </w:rPr>
        <w:t xml:space="preserve">For AI </w:t>
      </w:r>
      <w:proofErr w:type="spellStart"/>
      <w:r>
        <w:rPr>
          <w:rFonts w:eastAsiaTheme="minorEastAsia" w:hint="eastAsia"/>
          <w:szCs w:val="20"/>
        </w:rPr>
        <w:t>DPoD</w:t>
      </w:r>
      <w:proofErr w:type="spellEnd"/>
      <w:r>
        <w:rPr>
          <w:rFonts w:eastAsiaTheme="minorEastAsia" w:hint="eastAsia"/>
          <w:szCs w:val="20"/>
        </w:rPr>
        <w:t>, under a given</w:t>
      </w:r>
      <w:r w:rsidRPr="0085123E">
        <w:rPr>
          <w:rFonts w:eastAsiaTheme="minorEastAsia"/>
          <w:szCs w:val="20"/>
        </w:rPr>
        <w:t xml:space="preserve"> relaxed EVM value (e.g., 6% for a certain modulation order), conduct TX MPR simulation.</w:t>
      </w:r>
      <w:r>
        <w:rPr>
          <w:rFonts w:eastAsiaTheme="minorEastAsia" w:hint="eastAsia"/>
          <w:szCs w:val="20"/>
        </w:rPr>
        <w:t xml:space="preserve"> For AI DPD, under a given</w:t>
      </w:r>
      <w:r w:rsidRPr="0085123E">
        <w:rPr>
          <w:rFonts w:eastAsiaTheme="minorEastAsia"/>
          <w:szCs w:val="20"/>
        </w:rPr>
        <w:t xml:space="preserve"> </w:t>
      </w:r>
      <w:r>
        <w:rPr>
          <w:rFonts w:eastAsiaTheme="minorEastAsia" w:hint="eastAsia"/>
          <w:szCs w:val="20"/>
        </w:rPr>
        <w:t xml:space="preserve">baseline assumption of UE </w:t>
      </w:r>
      <w:r>
        <w:rPr>
          <w:rFonts w:eastAsiaTheme="minorEastAsia"/>
          <w:szCs w:val="20"/>
        </w:rPr>
        <w:t>emission</w:t>
      </w:r>
      <w:r>
        <w:rPr>
          <w:rFonts w:eastAsiaTheme="minorEastAsia" w:hint="eastAsia"/>
          <w:szCs w:val="20"/>
        </w:rPr>
        <w:t xml:space="preserve"> requirements</w:t>
      </w:r>
      <w:r w:rsidRPr="0085123E">
        <w:rPr>
          <w:rFonts w:eastAsiaTheme="minorEastAsia"/>
          <w:szCs w:val="20"/>
        </w:rPr>
        <w:t xml:space="preserve">, conduct TX MPR </w:t>
      </w:r>
      <w:r>
        <w:rPr>
          <w:rFonts w:eastAsiaTheme="minorEastAsia" w:hint="eastAsia"/>
          <w:szCs w:val="20"/>
        </w:rPr>
        <w:t xml:space="preserve">and power boosting </w:t>
      </w:r>
      <w:r w:rsidRPr="0085123E">
        <w:rPr>
          <w:rFonts w:eastAsiaTheme="minorEastAsia"/>
          <w:szCs w:val="20"/>
        </w:rPr>
        <w:t>simulation.</w:t>
      </w:r>
    </w:p>
    <w:p w14:paraId="0DD41CE2" w14:textId="77777777" w:rsidR="000F0F45" w:rsidRPr="0085123E"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The potential MPR reduction</w:t>
      </w:r>
      <w:r>
        <w:rPr>
          <w:rFonts w:eastAsiaTheme="minorEastAsia" w:hint="eastAsia"/>
          <w:szCs w:val="20"/>
        </w:rPr>
        <w:t xml:space="preserve"> and power boosting</w:t>
      </w:r>
      <w:r w:rsidRPr="0085123E">
        <w:rPr>
          <w:rFonts w:eastAsiaTheme="minorEastAsia"/>
          <w:szCs w:val="20"/>
        </w:rPr>
        <w:t xml:space="preserve"> enabled by AI-</w:t>
      </w:r>
      <w:proofErr w:type="spellStart"/>
      <w:r w:rsidRPr="0085123E">
        <w:rPr>
          <w:rFonts w:eastAsiaTheme="minorEastAsia"/>
          <w:szCs w:val="20"/>
        </w:rPr>
        <w:t>DPoD</w:t>
      </w:r>
      <w:proofErr w:type="spellEnd"/>
      <w:r w:rsidRPr="0085123E">
        <w:rPr>
          <w:rFonts w:eastAsiaTheme="minorEastAsia"/>
          <w:szCs w:val="20"/>
        </w:rPr>
        <w:t xml:space="preserve"> </w:t>
      </w:r>
      <w:r>
        <w:rPr>
          <w:rFonts w:eastAsiaTheme="minorEastAsia" w:hint="eastAsia"/>
          <w:szCs w:val="20"/>
        </w:rPr>
        <w:t>/AI DPD are</w:t>
      </w:r>
      <w:r w:rsidRPr="0085123E">
        <w:rPr>
          <w:rFonts w:eastAsiaTheme="minorEastAsia"/>
          <w:szCs w:val="20"/>
        </w:rPr>
        <w:t xml:space="preserve"> evaluated. </w:t>
      </w:r>
    </w:p>
    <w:p w14:paraId="1D64BA22" w14:textId="77777777" w:rsidR="000F0F45" w:rsidRDefault="000F0F45" w:rsidP="000F0F45">
      <w:pPr>
        <w:pStyle w:val="a3"/>
        <w:numPr>
          <w:ilvl w:val="3"/>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The requirements for other gating factors that impact MPR including ACLR, SEM and SE remain unchanged</w:t>
      </w:r>
    </w:p>
    <w:p w14:paraId="3C456E63" w14:textId="77777777" w:rsidR="000F0F45" w:rsidRPr="0085123E"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Pr>
          <w:rFonts w:eastAsiaTheme="minorEastAsia" w:hint="eastAsia"/>
          <w:szCs w:val="20"/>
        </w:rPr>
        <w:t>The potential FBR bandwidth reduction of AI DPD can also be considered.</w:t>
      </w:r>
    </w:p>
    <w:p w14:paraId="4EA8A31B" w14:textId="77777777" w:rsidR="000F0F45" w:rsidRPr="003450A9" w:rsidRDefault="000F0F45" w:rsidP="000F0F45">
      <w:pPr>
        <w:pStyle w:val="a3"/>
        <w:numPr>
          <w:ilvl w:val="2"/>
          <w:numId w:val="59"/>
        </w:numPr>
        <w:overflowPunct w:val="0"/>
        <w:autoSpaceDE w:val="0"/>
        <w:autoSpaceDN w:val="0"/>
        <w:adjustRightInd w:val="0"/>
        <w:spacing w:after="180"/>
        <w:textAlignment w:val="baseline"/>
        <w:rPr>
          <w:rFonts w:eastAsiaTheme="minorEastAsia"/>
          <w:szCs w:val="20"/>
        </w:rPr>
      </w:pPr>
      <w:r w:rsidRPr="0085123E">
        <w:rPr>
          <w:rFonts w:eastAsiaTheme="minorEastAsia"/>
          <w:szCs w:val="20"/>
        </w:rPr>
        <w:t>The impact on UL coverage and UE transmit energy efficiency is evaluated.</w:t>
      </w:r>
    </w:p>
    <w:p w14:paraId="5B88C72B" w14:textId="77777777" w:rsidR="000F0F45" w:rsidRPr="000F0F45" w:rsidRDefault="000F0F45" w:rsidP="00092637">
      <w:pPr>
        <w:rPr>
          <w:lang w:val="en-US"/>
        </w:rPr>
      </w:pPr>
    </w:p>
    <w:p w14:paraId="4DACD02B" w14:textId="16CC33ED" w:rsidR="00A21715" w:rsidRDefault="00A21715" w:rsidP="00A21715">
      <w:pPr>
        <w:pStyle w:val="2"/>
        <w:numPr>
          <w:ilvl w:val="1"/>
          <w:numId w:val="23"/>
        </w:numPr>
        <w:rPr>
          <w:lang w:val="en-US"/>
        </w:rPr>
      </w:pPr>
      <w:r w:rsidRPr="007B3901">
        <w:rPr>
          <w:lang w:val="en-US"/>
        </w:rPr>
        <w:t xml:space="preserve">AI/ML use case for </w:t>
      </w:r>
      <w:r>
        <w:rPr>
          <w:lang w:val="en-US"/>
        </w:rPr>
        <w:t>RRM</w:t>
      </w:r>
      <w:r w:rsidRPr="007B3901">
        <w:rPr>
          <w:lang w:val="en-US"/>
        </w:rPr>
        <w:t xml:space="preserve"> issues</w:t>
      </w:r>
    </w:p>
    <w:p w14:paraId="32F0CCC5" w14:textId="396A5823" w:rsidR="008B051B" w:rsidRPr="008B051B" w:rsidRDefault="00693AC7" w:rsidP="008B051B">
      <w:pPr>
        <w:rPr>
          <w:lang w:val="en-US"/>
        </w:rPr>
      </w:pPr>
      <w:r w:rsidRPr="00693AC7">
        <w:rPr>
          <w:lang w:val="en-US"/>
        </w:rPr>
        <w:t>Regarding AI/ML use cases for RRM, various companies proposed numerous use cases at the last meeting, which were summarized in WF</w:t>
      </w:r>
      <w:r w:rsidR="003969D8">
        <w:rPr>
          <w:lang w:val="en-US"/>
        </w:rPr>
        <w:t xml:space="preserve"> </w:t>
      </w:r>
      <w:r w:rsidRPr="00693AC7">
        <w:rPr>
          <w:lang w:val="en-US"/>
        </w:rPr>
        <w:t>[</w:t>
      </w:r>
      <w:r w:rsidR="008101DE">
        <w:rPr>
          <w:lang w:val="en-US"/>
        </w:rPr>
        <w:t>3</w:t>
      </w:r>
      <w:r w:rsidRPr="00693AC7">
        <w:rPr>
          <w:lang w:val="en-US"/>
        </w:rPr>
        <w:t xml:space="preserve">]. Next, we will conduct further elaboration and analysis on </w:t>
      </w:r>
      <w:r w:rsidR="005075C2">
        <w:rPr>
          <w:lang w:val="en-US"/>
        </w:rPr>
        <w:t xml:space="preserve">the </w:t>
      </w:r>
      <w:r w:rsidR="00B674F2">
        <w:rPr>
          <w:lang w:val="en-US"/>
        </w:rPr>
        <w:t xml:space="preserve">use </w:t>
      </w:r>
      <w:r w:rsidRPr="00693AC7">
        <w:rPr>
          <w:lang w:val="en-US"/>
        </w:rPr>
        <w:t>cases.</w:t>
      </w:r>
    </w:p>
    <w:p w14:paraId="5897F480" w14:textId="4C508CC9" w:rsidR="00F735F7" w:rsidRDefault="00880B3D" w:rsidP="00F735F7">
      <w:pPr>
        <w:pStyle w:val="1a"/>
        <w:numPr>
          <w:ilvl w:val="2"/>
          <w:numId w:val="23"/>
        </w:numPr>
        <w:rPr>
          <w:b/>
        </w:rPr>
      </w:pPr>
      <w:r w:rsidRPr="00880B3D">
        <w:rPr>
          <w:b/>
        </w:rPr>
        <w:t>Dynamic Adaptation of Measurement Procedure</w:t>
      </w:r>
    </w:p>
    <w:p w14:paraId="23ABECAA" w14:textId="77777777" w:rsidR="00E20021" w:rsidRPr="00E20021" w:rsidRDefault="00E20021" w:rsidP="0031366F">
      <w:pPr>
        <w:jc w:val="both"/>
        <w:rPr>
          <w:lang w:val="en-US"/>
        </w:rPr>
      </w:pPr>
      <w:r w:rsidRPr="00E20021">
        <w:rPr>
          <w:lang w:val="en-US"/>
        </w:rPr>
        <w:t>At the last meeting, we proposed the use case of "AI-based Optimization for Neighbor Cell Measurement Initiation Mechanism", which was numbered as the 11th use case in the summary. Since this case also uses AI prediction to adjust and optimize the measurement procedure (i.e., the initiation of measurement), it can be categorized under "Dynamic Adaptation of Measurement Procedure" for discussion. Next, we will elaborate on this case in detail.</w:t>
      </w:r>
    </w:p>
    <w:p w14:paraId="1C458C6B" w14:textId="40FA6C63" w:rsidR="00E20021" w:rsidRDefault="00E20021" w:rsidP="00E20021">
      <w:pPr>
        <w:jc w:val="both"/>
      </w:pPr>
      <w:r>
        <w:lastRenderedPageBreak/>
        <w:t xml:space="preserve">In current NR systems, the s-measure mechanism acts as the key trigger for </w:t>
      </w:r>
      <w:r w:rsidR="00CB133D">
        <w:t>neighbour</w:t>
      </w:r>
      <w:r>
        <w:t xml:space="preserve"> cell measurements in connected mode. It works by having the</w:t>
      </w:r>
      <w:r w:rsidR="00CB133D">
        <w:t xml:space="preserve"> </w:t>
      </w:r>
      <w:r>
        <w:t>UE compare real-time measurements of the serving cell's RSRP against a fixed</w:t>
      </w:r>
      <w:r w:rsidR="00CB710F">
        <w:t xml:space="preserve"> configured</w:t>
      </w:r>
      <w:r>
        <w:t xml:space="preserve"> </w:t>
      </w:r>
      <w:r w:rsidR="0004209E">
        <w:t xml:space="preserve">measurement </w:t>
      </w:r>
      <w:r>
        <w:t>threshold</w:t>
      </w:r>
      <w:r w:rsidR="00291FFF">
        <w:t xml:space="preserve">. UE will </w:t>
      </w:r>
      <w:r>
        <w:t>start</w:t>
      </w:r>
      <w:r w:rsidR="00291FFF">
        <w:t xml:space="preserve"> </w:t>
      </w:r>
      <w:r>
        <w:t>measurements when RSRP drops below the threshold and stopping them when it rises above. While widely used, this reliance on real-time signals alone makes it less adaptable to the varied, dynamic scenarios of emerging 6G networks.</w:t>
      </w:r>
    </w:p>
    <w:p w14:paraId="3B716894" w14:textId="627C1179" w:rsidR="00E20021" w:rsidRDefault="00E20021" w:rsidP="00E20021">
      <w:pPr>
        <w:jc w:val="both"/>
      </w:pPr>
      <w:r>
        <w:t xml:space="preserve">The traditional s-measure mechanism </w:t>
      </w:r>
      <w:r w:rsidR="009864D9">
        <w:t>relies</w:t>
      </w:r>
      <w:r>
        <w:t xml:space="preserve"> solely on real-time signal quality to trigger measurements. This leads to several key inefficiencies in practical use:</w:t>
      </w:r>
    </w:p>
    <w:p w14:paraId="08C5D6CD" w14:textId="55F64A29" w:rsidR="00E20021" w:rsidRDefault="00E20021" w:rsidP="00B22170">
      <w:pPr>
        <w:pStyle w:val="a3"/>
        <w:numPr>
          <w:ilvl w:val="0"/>
          <w:numId w:val="37"/>
        </w:numPr>
        <w:jc w:val="both"/>
      </w:pPr>
      <w:r>
        <w:t xml:space="preserve">For fast-moving UEs or those at cell edges, serving cell signals can degrade quickly. The traditional mechanism only starts measurements after RSRP </w:t>
      </w:r>
      <w:r w:rsidR="000F2C96">
        <w:t xml:space="preserve">of serving cell </w:t>
      </w:r>
      <w:r>
        <w:t>falls below the threshold, leaving insufficient time to find a suitable target</w:t>
      </w:r>
      <w:r w:rsidR="004C574F">
        <w:t xml:space="preserve"> cell</w:t>
      </w:r>
      <w:r>
        <w:t>.</w:t>
      </w:r>
    </w:p>
    <w:p w14:paraId="28CE3291" w14:textId="4F78CD50" w:rsidR="00E20021" w:rsidRDefault="00E20021" w:rsidP="00B22170">
      <w:pPr>
        <w:pStyle w:val="a3"/>
        <w:numPr>
          <w:ilvl w:val="0"/>
          <w:numId w:val="37"/>
        </w:numPr>
        <w:jc w:val="both"/>
      </w:pPr>
      <w:r>
        <w:t>Temporary interference (like signal blockages from moving objects) can cause RSRP to dip briefly below the threshold. The traditional mechanism responds with continuous measurements</w:t>
      </w:r>
      <w:r w:rsidR="006B3137">
        <w:t xml:space="preserve">. It may </w:t>
      </w:r>
      <w:r>
        <w:t>caus</w:t>
      </w:r>
      <w:r w:rsidR="009E1590">
        <w:t>e</w:t>
      </w:r>
      <w:r>
        <w:t xml:space="preserve"> frequent, unnecessary measurement ("ping-pong measurements").</w:t>
      </w:r>
    </w:p>
    <w:p w14:paraId="5DA61284" w14:textId="03BF2A95" w:rsidR="00E20021" w:rsidRDefault="00E20021" w:rsidP="00E20021">
      <w:pPr>
        <w:jc w:val="both"/>
      </w:pPr>
      <w:r>
        <w:t xml:space="preserve">To address these limitations, an enhanced measurement approach combines the traditional s-measure mechanism </w:t>
      </w:r>
      <w:r w:rsidR="001D1A33">
        <w:t>(</w:t>
      </w:r>
      <w:r w:rsidR="000F0E29" w:rsidRPr="000F0E29">
        <w:t>idle/inactive cell reselection measurement is similar and can also be considered</w:t>
      </w:r>
      <w:r w:rsidR="001D1A33">
        <w:t>)</w:t>
      </w:r>
      <w:r w:rsidR="00A421CF">
        <w:t xml:space="preserve"> </w:t>
      </w:r>
      <w:r>
        <w:t>with AI prediction. The core idea is to use AI models to forecast the future signal quality trend of the serving cell (such as predicting RSRP changes over a period)</w:t>
      </w:r>
      <w:r w:rsidR="00F162EA">
        <w:t xml:space="preserve"> based on predicted </w:t>
      </w:r>
      <w:r w:rsidR="00C06AB7">
        <w:t xml:space="preserve">future </w:t>
      </w:r>
      <w:r w:rsidR="00F162EA">
        <w:t>RSRP</w:t>
      </w:r>
      <w:r w:rsidR="00A04461">
        <w:t>s</w:t>
      </w:r>
      <w:r>
        <w:t>, then dynamically adjust measurement strategies</w:t>
      </w:r>
      <w:r w:rsidR="00F34E6D">
        <w:t xml:space="preserve"> </w:t>
      </w:r>
      <w:r>
        <w:t>including when to start/stop measurements</w:t>
      </w:r>
      <w:r w:rsidR="00416F26">
        <w:t xml:space="preserve">, which is </w:t>
      </w:r>
      <w:r>
        <w:t>based on both real-time signals and predicted trends.</w:t>
      </w:r>
    </w:p>
    <w:p w14:paraId="639BE2BD" w14:textId="5651EF47" w:rsidR="00E20021" w:rsidRDefault="00E20021" w:rsidP="00E20021">
      <w:pPr>
        <w:jc w:val="both"/>
      </w:pPr>
      <w:r>
        <w:t xml:space="preserve">During training, it uses historical serving cell signal data (like RSRP) a as inputs; During inference, it takes real-time serving cell signal data as the core input, and can optionally incorporate network-configured thresholds. </w:t>
      </w:r>
      <w:r w:rsidR="00692515" w:rsidRPr="00692515">
        <w:t>The model outputs can be indirect results, such as predicted values of the serving cell's signal quality over a specific time window. Based on the evaluation of the predicted RSRP, a judgment on the future signal trend is formed, and then it is further determined whether to start or stop the neighbour cell measurement. On the other hand, the model outputs can also be direct results. If the measurement threshold is also used as the model input, the model can directly output the measurement decision on whether to start or stop the measurement of the neighbour cell.</w:t>
      </w:r>
      <w:r w:rsidR="00692515">
        <w:t xml:space="preserve"> </w:t>
      </w:r>
      <w:r>
        <w:t>Based on predicted</w:t>
      </w:r>
      <w:r w:rsidR="00306A4E">
        <w:t xml:space="preserve"> result</w:t>
      </w:r>
      <w:r>
        <w:t>, the UE adjusts measurement actions flexibly, breaking the limitations of traditional static triggers.</w:t>
      </w:r>
    </w:p>
    <w:p w14:paraId="7F4E68FF" w14:textId="19B61BB0" w:rsidR="00E20021" w:rsidRDefault="00E20021" w:rsidP="00E20021">
      <w:pPr>
        <w:jc w:val="both"/>
      </w:pPr>
      <w:r>
        <w:t xml:space="preserve">For example, if the AI predicts that the serving cell's signal (such as RSRP) will remain above the measurement threshold for a period in the future, even if the current real-time signal is slightly below the threshold, the UE can delay starting </w:t>
      </w:r>
      <w:r w:rsidR="004C5108">
        <w:t>neighbour</w:t>
      </w:r>
      <w:r>
        <w:t xml:space="preserve"> cell measurements</w:t>
      </w:r>
      <w:r w:rsidR="004C5108">
        <w:t xml:space="preserve">, which can </w:t>
      </w:r>
      <w:r>
        <w:t xml:space="preserve">avoid unnecessary "ping-pong measurements" caused by temporary signal fluctuations and significantly reducing power consumption. Conversely, if the prediction shows the serving cell's signal will continue to deteriorate, the UE can start measurements in advance. In terms of measurement objects, the UE can also </w:t>
      </w:r>
      <w:r w:rsidR="00B53A94">
        <w:t xml:space="preserve">additionally </w:t>
      </w:r>
      <w:r w:rsidR="009025F4">
        <w:t>utilize</w:t>
      </w:r>
      <w:r>
        <w:t xml:space="preserve"> the </w:t>
      </w:r>
      <w:r w:rsidR="00B53A94">
        <w:t>neighbour</w:t>
      </w:r>
      <w:r>
        <w:t xml:space="preserve"> cell signal prediction to prioritize measuring </w:t>
      </w:r>
      <w:r w:rsidR="009025F4">
        <w:t>neighbour</w:t>
      </w:r>
      <w:r>
        <w:t xml:space="preserve"> cells with better predicted signal quality, instead of measuring all preconfigured cells, further improving efficiency. The collaboration between UE and network follows a clear framework: the network configures basic parameters such as thresholds for the UE; after the UE generates signal predictions and optional measurement decisions through the AI model, it </w:t>
      </w:r>
      <w:r w:rsidR="001C405D">
        <w:t xml:space="preserve">can </w:t>
      </w:r>
      <w:r w:rsidR="00563C9C">
        <w:t>report</w:t>
      </w:r>
      <w:r>
        <w:t xml:space="preserve"> the results as required by the network.</w:t>
      </w:r>
    </w:p>
    <w:p w14:paraId="7E1EF326" w14:textId="6BCD2273" w:rsidR="00E20021" w:rsidRDefault="00E20021" w:rsidP="00E20021">
      <w:pPr>
        <w:jc w:val="both"/>
      </w:pPr>
      <w:r>
        <w:t>Evaluation of this mechanism is conducted through system-level and link-level simulations, referencing evaluation assumptions for AI/ML PHY BM and AI mob. Key evaluation KPIs include RSRP prediction accuracy and other performance metrics</w:t>
      </w:r>
      <w:r w:rsidR="006C0212">
        <w:t xml:space="preserve"> </w:t>
      </w:r>
      <w:r w:rsidR="00B346BD">
        <w:t xml:space="preserve">(e.g., </w:t>
      </w:r>
      <w:r w:rsidR="006C0212">
        <w:rPr>
          <w:rFonts w:eastAsiaTheme="minorEastAsia"/>
          <w:lang w:val="en-US"/>
        </w:rPr>
        <w:t>decision prediction accuracy</w:t>
      </w:r>
      <w:r w:rsidR="00B346BD">
        <w:t>)</w:t>
      </w:r>
      <w:r>
        <w:t>, with the traditional s-measure mechanism and cell reselection measurement mechanism serving as benchmarks.</w:t>
      </w:r>
    </w:p>
    <w:p w14:paraId="0462E408" w14:textId="447FF0FB" w:rsidR="00E20021" w:rsidRDefault="00E20021" w:rsidP="00E15966">
      <w:pPr>
        <w:jc w:val="both"/>
      </w:pPr>
      <w:r>
        <w:t xml:space="preserve">This mechanism may bring potential new specification requirements, </w:t>
      </w:r>
      <w:r w:rsidR="00816250">
        <w:t xml:space="preserve">in addition to </w:t>
      </w:r>
      <w:r w:rsidR="008E26F7">
        <w:t xml:space="preserve">KPIs, </w:t>
      </w:r>
      <w:r w:rsidR="00C55400">
        <w:t>it also include the core requirement such as</w:t>
      </w:r>
      <w:r w:rsidR="00271DEB">
        <w:t xml:space="preserve"> </w:t>
      </w:r>
      <w:r>
        <w:t>prediction delay, measurement period definitions</w:t>
      </w:r>
      <w:r w:rsidR="00564694">
        <w:t>.</w:t>
      </w:r>
      <w:r w:rsidR="00E15966">
        <w:t xml:space="preserve"> On the impact for </w:t>
      </w:r>
      <w:r>
        <w:t>other WG's specifications</w:t>
      </w:r>
      <w:r w:rsidR="00E15966">
        <w:t xml:space="preserve">, necessary </w:t>
      </w:r>
      <w:r w:rsidR="00E964EF">
        <w:t>signalling</w:t>
      </w:r>
      <w:r w:rsidR="00E15966">
        <w:t xml:space="preserve"> </w:t>
      </w:r>
      <w:r w:rsidR="00E964EF">
        <w:t>and</w:t>
      </w:r>
      <w:r w:rsidR="00E15966">
        <w:t xml:space="preserve"> procedure based on AI prediction results </w:t>
      </w:r>
      <w:r w:rsidR="00E964EF">
        <w:t>are needed.</w:t>
      </w:r>
    </w:p>
    <w:p w14:paraId="099C2C61" w14:textId="3AD729F2" w:rsidR="00AD6301" w:rsidRDefault="00182BDF" w:rsidP="00E20021">
      <w:pPr>
        <w:jc w:val="both"/>
      </w:pPr>
      <w:r w:rsidRPr="00182BDF">
        <w:t>Based on the above analysis, we have further summarized it in accordance with the exemplary template agreed upon at the last meeting, as follows:</w:t>
      </w:r>
    </w:p>
    <w:tbl>
      <w:tblPr>
        <w:tblStyle w:val="TableGrid2"/>
        <w:tblW w:w="9161" w:type="dxa"/>
        <w:jc w:val="center"/>
        <w:tblLook w:val="04A0" w:firstRow="1" w:lastRow="0" w:firstColumn="1" w:lastColumn="0" w:noHBand="0" w:noVBand="1"/>
      </w:tblPr>
      <w:tblGrid>
        <w:gridCol w:w="1765"/>
        <w:gridCol w:w="1632"/>
        <w:gridCol w:w="5764"/>
      </w:tblGrid>
      <w:tr w:rsidR="00AD6301" w:rsidRPr="00AD6301" w14:paraId="3F3A0B7B" w14:textId="77777777" w:rsidTr="006502A6">
        <w:trPr>
          <w:trHeight w:val="627"/>
          <w:jc w:val="center"/>
        </w:trPr>
        <w:tc>
          <w:tcPr>
            <w:tcW w:w="3397" w:type="dxa"/>
            <w:gridSpan w:val="2"/>
          </w:tcPr>
          <w:p w14:paraId="475F3A23" w14:textId="7B57CF85" w:rsidR="00AD6301" w:rsidRPr="00AD6301" w:rsidRDefault="00AD6301" w:rsidP="00AD6301">
            <w:pPr>
              <w:suppressAutoHyphens w:val="0"/>
              <w:rPr>
                <w:rFonts w:eastAsiaTheme="minorEastAsia"/>
                <w:lang w:val="en-US"/>
              </w:rPr>
            </w:pPr>
            <w:r w:rsidRPr="00AD6301">
              <w:rPr>
                <w:rFonts w:eastAsiaTheme="minorEastAsia" w:hint="eastAsia"/>
                <w:lang w:val="en-US"/>
              </w:rPr>
              <w:t>S</w:t>
            </w:r>
            <w:r w:rsidRPr="00AD6301">
              <w:rPr>
                <w:rFonts w:eastAsiaTheme="minorEastAsia"/>
                <w:lang w:val="en-US"/>
              </w:rPr>
              <w:t xml:space="preserve">ub-use case </w:t>
            </w:r>
            <w:r w:rsidR="007D05B8">
              <w:rPr>
                <w:rFonts w:eastAsiaTheme="minorEastAsia"/>
                <w:lang w:val="en-US"/>
              </w:rPr>
              <w:t>5a</w:t>
            </w:r>
            <w:r w:rsidR="00084754">
              <w:rPr>
                <w:rFonts w:eastAsiaTheme="minorEastAsia"/>
                <w:lang w:val="en-US"/>
              </w:rPr>
              <w:t xml:space="preserve"> (</w:t>
            </w:r>
            <w:r w:rsidR="001C22CC" w:rsidRPr="001C22CC">
              <w:rPr>
                <w:rFonts w:eastAsiaTheme="minorEastAsia"/>
                <w:lang w:val="en-US"/>
              </w:rPr>
              <w:t>Original case 11 - AI - based prediction for enhanced s - measure mechanism</w:t>
            </w:r>
            <w:r w:rsidR="00084754">
              <w:rPr>
                <w:rFonts w:eastAsiaTheme="minorEastAsia"/>
                <w:lang w:val="en-US"/>
              </w:rPr>
              <w:t>)</w:t>
            </w:r>
          </w:p>
        </w:tc>
        <w:tc>
          <w:tcPr>
            <w:tcW w:w="5764" w:type="dxa"/>
          </w:tcPr>
          <w:p w14:paraId="2B4633B2" w14:textId="33B4A090" w:rsidR="00AD6301" w:rsidRPr="00AD6301" w:rsidRDefault="007D05B8" w:rsidP="00AD6301">
            <w:pPr>
              <w:suppressAutoHyphens w:val="0"/>
              <w:rPr>
                <w:rFonts w:eastAsiaTheme="minorEastAsia"/>
                <w:lang w:val="en-US"/>
              </w:rPr>
            </w:pPr>
            <w:r>
              <w:rPr>
                <w:rFonts w:eastAsiaTheme="minorEastAsia"/>
                <w:lang w:val="en-US" w:eastAsia="zh-CN"/>
              </w:rPr>
              <w:t>v</w:t>
            </w:r>
            <w:r>
              <w:rPr>
                <w:rFonts w:eastAsiaTheme="minorEastAsia" w:hint="eastAsia"/>
                <w:lang w:val="en-US" w:eastAsia="zh-CN"/>
              </w:rPr>
              <w:t>ivo</w:t>
            </w:r>
          </w:p>
        </w:tc>
      </w:tr>
      <w:tr w:rsidR="00AD6301" w:rsidRPr="00AD6301" w14:paraId="2EE4441B" w14:textId="77777777" w:rsidTr="00050718">
        <w:trPr>
          <w:trHeight w:val="1833"/>
          <w:jc w:val="center"/>
        </w:trPr>
        <w:tc>
          <w:tcPr>
            <w:tcW w:w="1765" w:type="dxa"/>
            <w:vMerge w:val="restart"/>
          </w:tcPr>
          <w:p w14:paraId="30D74307" w14:textId="77777777" w:rsidR="00AD6301" w:rsidRPr="00AD6301" w:rsidRDefault="00AD6301" w:rsidP="00AD6301">
            <w:pPr>
              <w:suppressAutoHyphens w:val="0"/>
              <w:rPr>
                <w:rFonts w:eastAsiaTheme="minorEastAsia"/>
                <w:lang w:val="en-US"/>
              </w:rPr>
            </w:pPr>
            <w:r w:rsidRPr="00AD6301">
              <w:rPr>
                <w:rFonts w:eastAsiaTheme="minorEastAsia" w:hint="eastAsia"/>
                <w:lang w:val="en-US"/>
              </w:rPr>
              <w:lastRenderedPageBreak/>
              <w:t>A</w:t>
            </w:r>
            <w:r w:rsidRPr="00AD6301">
              <w:rPr>
                <w:rFonts w:eastAsiaTheme="minorEastAsia"/>
                <w:lang w:val="en-US"/>
              </w:rPr>
              <w:t>I model input</w:t>
            </w:r>
          </w:p>
        </w:tc>
        <w:tc>
          <w:tcPr>
            <w:tcW w:w="1632" w:type="dxa"/>
          </w:tcPr>
          <w:p w14:paraId="4D33391C" w14:textId="77777777" w:rsidR="00AD6301" w:rsidRPr="00AD6301" w:rsidRDefault="00AD6301" w:rsidP="00AD6301">
            <w:pPr>
              <w:suppressAutoHyphens w:val="0"/>
              <w:rPr>
                <w:rFonts w:eastAsiaTheme="minorEastAsia"/>
                <w:lang w:val="en-US"/>
              </w:rPr>
            </w:pPr>
            <w:r w:rsidRPr="00AD6301">
              <w:rPr>
                <w:rFonts w:eastAsiaTheme="minorEastAsia"/>
                <w:lang w:val="en-US"/>
              </w:rPr>
              <w:t xml:space="preserve">Input in training </w:t>
            </w:r>
          </w:p>
        </w:tc>
        <w:tc>
          <w:tcPr>
            <w:tcW w:w="5764" w:type="dxa"/>
          </w:tcPr>
          <w:p w14:paraId="5AF5279A" w14:textId="77777777" w:rsidR="00E00CB9" w:rsidRPr="00AD6301" w:rsidRDefault="00E00CB9" w:rsidP="00E00CB9">
            <w:pPr>
              <w:suppressAutoHyphens w:val="0"/>
              <w:rPr>
                <w:rFonts w:eastAsiaTheme="minorEastAsia"/>
              </w:rPr>
            </w:pPr>
            <w:r w:rsidRPr="00AD6301">
              <w:rPr>
                <w:rFonts w:eastAsiaTheme="minorEastAsia" w:hint="eastAsia"/>
              </w:rPr>
              <w:t>N</w:t>
            </w:r>
            <w:r w:rsidRPr="00AD6301">
              <w:rPr>
                <w:rFonts w:eastAsiaTheme="minorEastAsia"/>
              </w:rPr>
              <w:t>ecessary input:</w:t>
            </w:r>
          </w:p>
          <w:p w14:paraId="09FD2C32" w14:textId="77777777" w:rsidR="00E00CB9" w:rsidRPr="00AD6301" w:rsidRDefault="00E00CB9" w:rsidP="004F40E3">
            <w:pPr>
              <w:numPr>
                <w:ilvl w:val="0"/>
                <w:numId w:val="38"/>
              </w:numPr>
              <w:suppressAutoHyphens w:val="0"/>
              <w:rPr>
                <w:rFonts w:eastAsiaTheme="minorEastAsia"/>
                <w:lang w:val="en-US"/>
              </w:rPr>
            </w:pPr>
            <w:r w:rsidRPr="00AD6301">
              <w:rPr>
                <w:rFonts w:eastAsiaTheme="minorEastAsia"/>
                <w:lang w:val="en-US"/>
              </w:rPr>
              <w:t>Current signal quality data of serving cell (such as RSRP, etc.)</w:t>
            </w:r>
          </w:p>
          <w:p w14:paraId="50952732" w14:textId="77777777" w:rsidR="00E00CB9" w:rsidRPr="00AD6301" w:rsidRDefault="00E00CB9" w:rsidP="00E00CB9">
            <w:pPr>
              <w:suppressAutoHyphens w:val="0"/>
              <w:rPr>
                <w:rFonts w:eastAsiaTheme="minorEastAsia"/>
                <w:lang w:val="en-US"/>
              </w:rPr>
            </w:pPr>
            <w:r w:rsidRPr="00AD6301">
              <w:rPr>
                <w:rFonts w:eastAsiaTheme="minorEastAsia"/>
                <w:lang w:val="en-US"/>
              </w:rPr>
              <w:t>Other possible input:</w:t>
            </w:r>
          </w:p>
          <w:p w14:paraId="5A4547E7" w14:textId="050D8960" w:rsidR="00AD6301" w:rsidRPr="00AD6301" w:rsidRDefault="00E00CB9" w:rsidP="004F40E3">
            <w:pPr>
              <w:numPr>
                <w:ilvl w:val="0"/>
                <w:numId w:val="38"/>
              </w:numPr>
              <w:suppressAutoHyphens w:val="0"/>
              <w:rPr>
                <w:rFonts w:eastAsiaTheme="minorEastAsia"/>
                <w:lang w:val="en-US"/>
              </w:rPr>
            </w:pPr>
            <w:r w:rsidRPr="00AD6301">
              <w:rPr>
                <w:rFonts w:eastAsiaTheme="minorEastAsia"/>
                <w:lang w:val="en-US"/>
              </w:rPr>
              <w:t xml:space="preserve">network-configured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w:t>
            </w:r>
            <w:proofErr w:type="spellStart"/>
            <w:r w:rsidRPr="00AD6301">
              <w:rPr>
                <w:rFonts w:eastAsiaTheme="minorEastAsia"/>
                <w:lang w:val="en-US"/>
              </w:rPr>
              <w:t>csi</w:t>
            </w:r>
            <w:proofErr w:type="spellEnd"/>
            <w:r w:rsidRPr="00AD6301">
              <w:rPr>
                <w:rFonts w:eastAsiaTheme="minorEastAsia"/>
                <w:lang w:val="en-US"/>
              </w:rPr>
              <w:t>-RSRP, if any)</w:t>
            </w:r>
          </w:p>
        </w:tc>
      </w:tr>
      <w:tr w:rsidR="00AD6301" w:rsidRPr="00AD6301" w14:paraId="7132E8FE" w14:textId="77777777" w:rsidTr="005D4323">
        <w:trPr>
          <w:trHeight w:val="1763"/>
          <w:jc w:val="center"/>
        </w:trPr>
        <w:tc>
          <w:tcPr>
            <w:tcW w:w="1765" w:type="dxa"/>
            <w:vMerge/>
          </w:tcPr>
          <w:p w14:paraId="06159BD3" w14:textId="77777777" w:rsidR="00AD6301" w:rsidRPr="00AD6301" w:rsidRDefault="00AD6301" w:rsidP="00AD6301">
            <w:pPr>
              <w:suppressAutoHyphens w:val="0"/>
              <w:rPr>
                <w:rFonts w:eastAsiaTheme="minorEastAsia"/>
                <w:lang w:val="en-US"/>
              </w:rPr>
            </w:pPr>
          </w:p>
        </w:tc>
        <w:tc>
          <w:tcPr>
            <w:tcW w:w="1632" w:type="dxa"/>
          </w:tcPr>
          <w:p w14:paraId="0607A33B" w14:textId="77777777" w:rsidR="00AD6301" w:rsidRPr="00AD6301" w:rsidRDefault="00AD6301" w:rsidP="00AD6301">
            <w:pPr>
              <w:suppressAutoHyphens w:val="0"/>
              <w:rPr>
                <w:rFonts w:eastAsiaTheme="minorEastAsia"/>
                <w:lang w:val="en-US"/>
              </w:rPr>
            </w:pPr>
            <w:r w:rsidRPr="00AD6301">
              <w:rPr>
                <w:rFonts w:eastAsiaTheme="minorEastAsia"/>
                <w:lang w:val="en-US"/>
              </w:rPr>
              <w:t>Input in inference</w:t>
            </w:r>
          </w:p>
        </w:tc>
        <w:tc>
          <w:tcPr>
            <w:tcW w:w="5764" w:type="dxa"/>
          </w:tcPr>
          <w:p w14:paraId="6E0DBD09" w14:textId="77777777" w:rsidR="00AD6301" w:rsidRPr="00AD6301" w:rsidRDefault="00AD6301" w:rsidP="00AD6301">
            <w:pPr>
              <w:suppressAutoHyphens w:val="0"/>
              <w:rPr>
                <w:rFonts w:eastAsiaTheme="minorEastAsia"/>
              </w:rPr>
            </w:pPr>
            <w:bookmarkStart w:id="10" w:name="OLE_LINK27"/>
            <w:bookmarkStart w:id="11" w:name="OLE_LINK28"/>
            <w:r w:rsidRPr="00AD6301">
              <w:rPr>
                <w:rFonts w:eastAsiaTheme="minorEastAsia" w:hint="eastAsia"/>
              </w:rPr>
              <w:t>N</w:t>
            </w:r>
            <w:r w:rsidRPr="00AD6301">
              <w:rPr>
                <w:rFonts w:eastAsiaTheme="minorEastAsia"/>
              </w:rPr>
              <w:t>ecessary input:</w:t>
            </w:r>
            <w:bookmarkEnd w:id="10"/>
            <w:bookmarkEnd w:id="11"/>
          </w:p>
          <w:p w14:paraId="201A01BA" w14:textId="77777777" w:rsidR="00AD6301" w:rsidRPr="00AD6301" w:rsidRDefault="00AD6301" w:rsidP="004F40E3">
            <w:pPr>
              <w:numPr>
                <w:ilvl w:val="0"/>
                <w:numId w:val="39"/>
              </w:numPr>
              <w:suppressAutoHyphens w:val="0"/>
              <w:rPr>
                <w:rFonts w:eastAsiaTheme="minorEastAsia"/>
                <w:lang w:val="en-US"/>
              </w:rPr>
            </w:pPr>
            <w:r w:rsidRPr="00AD6301">
              <w:rPr>
                <w:rFonts w:eastAsiaTheme="minorEastAsia"/>
                <w:lang w:val="en-US"/>
              </w:rPr>
              <w:t>Current signal quality data of serving cell (such as RSRP, etc.)</w:t>
            </w:r>
          </w:p>
          <w:p w14:paraId="20C0EF00" w14:textId="77777777" w:rsidR="00AD6301" w:rsidRPr="00AD6301" w:rsidRDefault="00AD6301" w:rsidP="00AD6301">
            <w:pPr>
              <w:suppressAutoHyphens w:val="0"/>
              <w:rPr>
                <w:rFonts w:eastAsiaTheme="minorEastAsia"/>
                <w:lang w:val="en-US"/>
              </w:rPr>
            </w:pPr>
            <w:r w:rsidRPr="00AD6301">
              <w:rPr>
                <w:rFonts w:eastAsiaTheme="minorEastAsia"/>
                <w:lang w:val="en-US"/>
              </w:rPr>
              <w:t>Other possible input:</w:t>
            </w:r>
          </w:p>
          <w:p w14:paraId="4BA417D3" w14:textId="0A0628F0" w:rsidR="00AD6301" w:rsidRPr="00E00CB9" w:rsidRDefault="00AD6301" w:rsidP="004F40E3">
            <w:pPr>
              <w:numPr>
                <w:ilvl w:val="0"/>
                <w:numId w:val="39"/>
              </w:numPr>
              <w:suppressAutoHyphens w:val="0"/>
              <w:rPr>
                <w:rFonts w:eastAsiaTheme="minorEastAsia"/>
                <w:lang w:val="en-US"/>
              </w:rPr>
            </w:pPr>
            <w:r w:rsidRPr="00AD6301">
              <w:rPr>
                <w:rFonts w:eastAsiaTheme="minorEastAsia"/>
                <w:lang w:val="en-US"/>
              </w:rPr>
              <w:t xml:space="preserve">network-configured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w:t>
            </w:r>
            <w:proofErr w:type="spellStart"/>
            <w:r w:rsidRPr="00AD6301">
              <w:rPr>
                <w:rFonts w:eastAsiaTheme="minorEastAsia"/>
                <w:lang w:val="en-US"/>
              </w:rPr>
              <w:t>csi</w:t>
            </w:r>
            <w:proofErr w:type="spellEnd"/>
            <w:r w:rsidRPr="00AD6301">
              <w:rPr>
                <w:rFonts w:eastAsiaTheme="minorEastAsia"/>
                <w:lang w:val="en-US"/>
              </w:rPr>
              <w:t>-RSRP, if any)</w:t>
            </w:r>
          </w:p>
        </w:tc>
      </w:tr>
      <w:tr w:rsidR="00AD6301" w:rsidRPr="00AD6301" w14:paraId="50FA533F" w14:textId="77777777" w:rsidTr="005D4323">
        <w:trPr>
          <w:trHeight w:val="727"/>
          <w:jc w:val="center"/>
        </w:trPr>
        <w:tc>
          <w:tcPr>
            <w:tcW w:w="1765" w:type="dxa"/>
            <w:vMerge w:val="restart"/>
          </w:tcPr>
          <w:p w14:paraId="49215554" w14:textId="77777777" w:rsidR="00AD6301" w:rsidRPr="00AD6301" w:rsidRDefault="00AD6301" w:rsidP="00AD6301">
            <w:pPr>
              <w:suppressAutoHyphens w:val="0"/>
              <w:rPr>
                <w:rFonts w:eastAsiaTheme="minorEastAsia"/>
                <w:lang w:val="en-US"/>
              </w:rPr>
            </w:pPr>
            <w:r w:rsidRPr="00AD6301">
              <w:rPr>
                <w:rFonts w:eastAsiaTheme="minorEastAsia" w:hint="eastAsia"/>
                <w:lang w:val="en-US"/>
              </w:rPr>
              <w:t>A</w:t>
            </w:r>
            <w:r w:rsidRPr="00AD6301">
              <w:rPr>
                <w:rFonts w:eastAsiaTheme="minorEastAsia"/>
                <w:lang w:val="en-US"/>
              </w:rPr>
              <w:t>I model output</w:t>
            </w:r>
          </w:p>
        </w:tc>
        <w:tc>
          <w:tcPr>
            <w:tcW w:w="1632" w:type="dxa"/>
          </w:tcPr>
          <w:p w14:paraId="1ED35780" w14:textId="77777777" w:rsidR="00AD6301" w:rsidRPr="00AD6301" w:rsidRDefault="00AD6301" w:rsidP="00AD6301">
            <w:pPr>
              <w:suppressAutoHyphens w:val="0"/>
              <w:rPr>
                <w:rFonts w:eastAsiaTheme="minorEastAsia"/>
                <w:lang w:val="en-US"/>
              </w:rPr>
            </w:pPr>
            <w:r w:rsidRPr="00AD6301">
              <w:rPr>
                <w:rFonts w:eastAsiaTheme="minorEastAsia"/>
                <w:lang w:val="en-US"/>
              </w:rPr>
              <w:t>Label in training (if applicable)</w:t>
            </w:r>
          </w:p>
        </w:tc>
        <w:tc>
          <w:tcPr>
            <w:tcW w:w="5764" w:type="dxa"/>
          </w:tcPr>
          <w:p w14:paraId="35A10F62" w14:textId="66FF225C" w:rsidR="005D4323" w:rsidRDefault="005D4323" w:rsidP="005D4323">
            <w:pPr>
              <w:suppressAutoHyphens w:val="0"/>
              <w:rPr>
                <w:rFonts w:eastAsiaTheme="minorEastAsia"/>
                <w:lang w:val="en-US"/>
              </w:rPr>
            </w:pPr>
            <w:r w:rsidRPr="00AD6301">
              <w:rPr>
                <w:rFonts w:eastAsiaTheme="minorEastAsia" w:hint="eastAsia"/>
              </w:rPr>
              <w:t>N</w:t>
            </w:r>
            <w:r w:rsidRPr="00AD6301">
              <w:rPr>
                <w:rFonts w:eastAsiaTheme="minorEastAsia"/>
              </w:rPr>
              <w:t>ecessar</w:t>
            </w:r>
            <w:r>
              <w:rPr>
                <w:rFonts w:eastAsiaTheme="minorEastAsia"/>
              </w:rPr>
              <w:t>y</w:t>
            </w:r>
            <w:r w:rsidRPr="00AD6301">
              <w:rPr>
                <w:rFonts w:eastAsiaTheme="minorEastAsia"/>
              </w:rPr>
              <w:t>:</w:t>
            </w:r>
          </w:p>
          <w:p w14:paraId="09E8CCC6" w14:textId="4AE0FE06" w:rsidR="00790043" w:rsidRDefault="009353F6" w:rsidP="004F40E3">
            <w:pPr>
              <w:numPr>
                <w:ilvl w:val="0"/>
                <w:numId w:val="40"/>
              </w:numPr>
              <w:suppressAutoHyphens w:val="0"/>
              <w:rPr>
                <w:rFonts w:eastAsiaTheme="minorEastAsia"/>
                <w:lang w:val="en-US"/>
              </w:rPr>
            </w:pPr>
            <w:r>
              <w:rPr>
                <w:rFonts w:eastAsiaTheme="minorEastAsia"/>
                <w:lang w:val="en-US"/>
              </w:rPr>
              <w:t>S</w:t>
            </w:r>
            <w:r w:rsidRPr="00AD6301">
              <w:rPr>
                <w:rFonts w:eastAsiaTheme="minorEastAsia"/>
                <w:lang w:val="en-US"/>
              </w:rPr>
              <w:t>ignal quality data of serving cell (such as RSRP, etc.)</w:t>
            </w:r>
          </w:p>
          <w:p w14:paraId="347E0BB7" w14:textId="041194A0" w:rsidR="00790043" w:rsidRPr="00790043" w:rsidRDefault="00790043" w:rsidP="00790043">
            <w:pPr>
              <w:suppressAutoHyphens w:val="0"/>
              <w:rPr>
                <w:rFonts w:eastAsiaTheme="minorEastAsia"/>
                <w:lang w:val="en-US"/>
              </w:rPr>
            </w:pPr>
            <w:bookmarkStart w:id="12" w:name="OLE_LINK29"/>
            <w:bookmarkStart w:id="13" w:name="OLE_LINK30"/>
            <w:r w:rsidRPr="00AD6301">
              <w:rPr>
                <w:rFonts w:eastAsiaTheme="minorEastAsia"/>
                <w:lang w:val="en-US"/>
              </w:rPr>
              <w:t>Other possible input:</w:t>
            </w:r>
          </w:p>
          <w:bookmarkEnd w:id="12"/>
          <w:bookmarkEnd w:id="13"/>
          <w:p w14:paraId="684F9B01" w14:textId="4A4A70F2" w:rsidR="00AD6301" w:rsidRPr="006502A6" w:rsidRDefault="00AF4B6B" w:rsidP="004F40E3">
            <w:pPr>
              <w:numPr>
                <w:ilvl w:val="0"/>
                <w:numId w:val="40"/>
              </w:numPr>
              <w:suppressAutoHyphens w:val="0"/>
              <w:rPr>
                <w:rFonts w:eastAsiaTheme="minorEastAsia"/>
                <w:lang w:val="en-US"/>
              </w:rPr>
            </w:pPr>
            <w:r>
              <w:rPr>
                <w:rFonts w:eastAsiaTheme="minorEastAsia"/>
                <w:lang w:val="en-US"/>
              </w:rPr>
              <w:t>M</w:t>
            </w:r>
            <w:r w:rsidR="006B396D" w:rsidRPr="006B396D">
              <w:rPr>
                <w:rFonts w:eastAsiaTheme="minorEastAsia"/>
                <w:lang w:val="en-US"/>
              </w:rPr>
              <w:t>easurement decision labels</w:t>
            </w:r>
            <w:r w:rsidR="006B396D">
              <w:rPr>
                <w:rFonts w:eastAsiaTheme="minorEastAsia"/>
                <w:lang w:val="en-US"/>
              </w:rPr>
              <w:t xml:space="preserve"> based on </w:t>
            </w:r>
            <w:r w:rsidR="006B396D" w:rsidRPr="006B396D">
              <w:rPr>
                <w:rFonts w:eastAsiaTheme="minorEastAsia"/>
                <w:lang w:val="en-US"/>
              </w:rPr>
              <w:t>network-configured measurement thresholds</w:t>
            </w:r>
          </w:p>
        </w:tc>
      </w:tr>
      <w:tr w:rsidR="00AD6301" w:rsidRPr="00AD6301" w14:paraId="383D7821" w14:textId="77777777" w:rsidTr="005D4323">
        <w:trPr>
          <w:trHeight w:val="657"/>
          <w:jc w:val="center"/>
        </w:trPr>
        <w:tc>
          <w:tcPr>
            <w:tcW w:w="1765" w:type="dxa"/>
            <w:vMerge/>
          </w:tcPr>
          <w:p w14:paraId="2E588895" w14:textId="77777777" w:rsidR="00AD6301" w:rsidRPr="00AD6301" w:rsidRDefault="00AD6301" w:rsidP="00AD6301">
            <w:pPr>
              <w:suppressAutoHyphens w:val="0"/>
              <w:rPr>
                <w:rFonts w:eastAsiaTheme="minorEastAsia"/>
                <w:lang w:val="en-US"/>
              </w:rPr>
            </w:pPr>
          </w:p>
        </w:tc>
        <w:tc>
          <w:tcPr>
            <w:tcW w:w="1632" w:type="dxa"/>
          </w:tcPr>
          <w:p w14:paraId="157C76CD" w14:textId="77777777" w:rsidR="00AD6301" w:rsidRPr="00AD6301" w:rsidRDefault="00AD6301" w:rsidP="00AD6301">
            <w:pPr>
              <w:suppressAutoHyphens w:val="0"/>
              <w:rPr>
                <w:rFonts w:eastAsiaTheme="minorEastAsia"/>
                <w:lang w:val="en-US"/>
              </w:rPr>
            </w:pPr>
            <w:r w:rsidRPr="00AD6301">
              <w:rPr>
                <w:rFonts w:eastAsiaTheme="minorEastAsia"/>
                <w:lang w:val="en-US"/>
              </w:rPr>
              <w:t>Output in inference</w:t>
            </w:r>
          </w:p>
        </w:tc>
        <w:tc>
          <w:tcPr>
            <w:tcW w:w="5764" w:type="dxa"/>
          </w:tcPr>
          <w:p w14:paraId="59FE6990" w14:textId="36F6CB48" w:rsidR="000D6B60" w:rsidRDefault="000D6B60" w:rsidP="000D6B60">
            <w:pPr>
              <w:suppressAutoHyphens w:val="0"/>
              <w:rPr>
                <w:rFonts w:eastAsiaTheme="minorEastAsia"/>
                <w:lang w:val="en-US"/>
              </w:rPr>
            </w:pPr>
            <w:r w:rsidRPr="00AD6301">
              <w:rPr>
                <w:rFonts w:eastAsiaTheme="minorEastAsia" w:hint="eastAsia"/>
              </w:rPr>
              <w:t>N</w:t>
            </w:r>
            <w:r w:rsidRPr="00AD6301">
              <w:rPr>
                <w:rFonts w:eastAsiaTheme="minorEastAsia"/>
              </w:rPr>
              <w:t>ecessar</w:t>
            </w:r>
            <w:r>
              <w:rPr>
                <w:rFonts w:eastAsiaTheme="minorEastAsia"/>
              </w:rPr>
              <w:t>y</w:t>
            </w:r>
            <w:r w:rsidRPr="00AD6301">
              <w:rPr>
                <w:rFonts w:eastAsiaTheme="minorEastAsia"/>
              </w:rPr>
              <w:t>:</w:t>
            </w:r>
          </w:p>
          <w:p w14:paraId="38FA5214" w14:textId="791F4769" w:rsidR="00AD6301" w:rsidRDefault="00AD6301" w:rsidP="004F40E3">
            <w:pPr>
              <w:numPr>
                <w:ilvl w:val="0"/>
                <w:numId w:val="41"/>
              </w:numPr>
              <w:suppressAutoHyphens w:val="0"/>
              <w:rPr>
                <w:rFonts w:eastAsiaTheme="minorEastAsia"/>
                <w:lang w:val="en-US"/>
              </w:rPr>
            </w:pPr>
            <w:r w:rsidRPr="00AD6301">
              <w:rPr>
                <w:rFonts w:eastAsiaTheme="minorEastAsia"/>
                <w:lang w:val="en-US"/>
              </w:rPr>
              <w:t>Predicted value of future signal quality of serving cell</w:t>
            </w:r>
          </w:p>
          <w:p w14:paraId="40038207" w14:textId="282D29F2" w:rsidR="00F71FA7" w:rsidRDefault="00F71FA7" w:rsidP="00F71FA7">
            <w:pPr>
              <w:suppressAutoHyphens w:val="0"/>
              <w:rPr>
                <w:rFonts w:eastAsiaTheme="minorEastAsia"/>
                <w:lang w:val="en-US"/>
              </w:rPr>
            </w:pPr>
            <w:r w:rsidRPr="00AD6301">
              <w:rPr>
                <w:rFonts w:eastAsiaTheme="minorEastAsia"/>
                <w:lang w:val="en-US"/>
              </w:rPr>
              <w:t>Other possible input:</w:t>
            </w:r>
          </w:p>
          <w:p w14:paraId="06F9CD16" w14:textId="5DE85707" w:rsidR="00AD6301" w:rsidRPr="005D4323" w:rsidRDefault="00093954" w:rsidP="004F40E3">
            <w:pPr>
              <w:numPr>
                <w:ilvl w:val="0"/>
                <w:numId w:val="41"/>
              </w:numPr>
              <w:suppressAutoHyphens w:val="0"/>
              <w:rPr>
                <w:rFonts w:eastAsiaTheme="minorEastAsia"/>
                <w:lang w:val="en-US"/>
              </w:rPr>
            </w:pPr>
            <w:r>
              <w:rPr>
                <w:rFonts w:eastAsiaTheme="minorEastAsia"/>
                <w:lang w:val="en-US"/>
              </w:rPr>
              <w:t>M</w:t>
            </w:r>
            <w:r w:rsidRPr="006B396D">
              <w:rPr>
                <w:rFonts w:eastAsiaTheme="minorEastAsia"/>
                <w:lang w:val="en-US"/>
              </w:rPr>
              <w:t>easurement decision</w:t>
            </w:r>
          </w:p>
        </w:tc>
      </w:tr>
      <w:tr w:rsidR="00AD6301" w:rsidRPr="00AD6301" w14:paraId="7D9E090F" w14:textId="77777777" w:rsidTr="006502A6">
        <w:trPr>
          <w:trHeight w:val="186"/>
          <w:jc w:val="center"/>
        </w:trPr>
        <w:tc>
          <w:tcPr>
            <w:tcW w:w="1765" w:type="dxa"/>
            <w:vMerge w:val="restart"/>
          </w:tcPr>
          <w:p w14:paraId="293661BB" w14:textId="77777777" w:rsidR="00AD6301" w:rsidRPr="00AD6301" w:rsidRDefault="00AD6301" w:rsidP="00AD6301">
            <w:pPr>
              <w:suppressAutoHyphens w:val="0"/>
              <w:rPr>
                <w:rFonts w:eastAsiaTheme="minorEastAsia"/>
                <w:lang w:val="en-US"/>
              </w:rPr>
            </w:pPr>
            <w:r w:rsidRPr="00AD6301">
              <w:rPr>
                <w:rFonts w:eastAsiaTheme="minorEastAsia"/>
                <w:lang w:val="en-US"/>
              </w:rPr>
              <w:t xml:space="preserve">Assumption on training </w:t>
            </w:r>
          </w:p>
        </w:tc>
        <w:tc>
          <w:tcPr>
            <w:tcW w:w="1632" w:type="dxa"/>
          </w:tcPr>
          <w:p w14:paraId="2650114F" w14:textId="77777777" w:rsidR="00AD6301" w:rsidRPr="00AD6301" w:rsidRDefault="00AD6301" w:rsidP="00AD6301">
            <w:pPr>
              <w:suppressAutoHyphens w:val="0"/>
              <w:rPr>
                <w:rFonts w:eastAsiaTheme="minorEastAsia"/>
                <w:lang w:val="en-US"/>
              </w:rPr>
            </w:pPr>
            <w:r w:rsidRPr="00AD6301">
              <w:rPr>
                <w:rFonts w:eastAsiaTheme="minorEastAsia" w:hint="eastAsia"/>
                <w:lang w:val="en-US"/>
              </w:rPr>
              <w:t>T</w:t>
            </w:r>
            <w:r w:rsidRPr="00AD6301">
              <w:rPr>
                <w:rFonts w:eastAsiaTheme="minorEastAsia"/>
                <w:lang w:val="en-US"/>
              </w:rPr>
              <w:t>raining type</w:t>
            </w:r>
          </w:p>
        </w:tc>
        <w:tc>
          <w:tcPr>
            <w:tcW w:w="5764" w:type="dxa"/>
          </w:tcPr>
          <w:p w14:paraId="68B4DD63" w14:textId="71D3C91E" w:rsidR="00AD6301" w:rsidRPr="00AD6301" w:rsidRDefault="00464E13" w:rsidP="00AD6301">
            <w:pPr>
              <w:suppressAutoHyphens w:val="0"/>
              <w:rPr>
                <w:rFonts w:eastAsiaTheme="minorEastAsia"/>
                <w:lang w:val="en-US"/>
              </w:rPr>
            </w:pPr>
            <w:bookmarkStart w:id="14" w:name="OLE_LINK21"/>
            <w:bookmarkStart w:id="15" w:name="OLE_LINK22"/>
            <w:r>
              <w:rPr>
                <w:rFonts w:eastAsiaTheme="minorEastAsia"/>
                <w:lang w:val="en-US"/>
              </w:rPr>
              <w:t>O</w:t>
            </w:r>
            <w:r w:rsidR="00AD6301" w:rsidRPr="00AD6301">
              <w:rPr>
                <w:rFonts w:eastAsiaTheme="minorEastAsia"/>
                <w:lang w:val="en-US"/>
              </w:rPr>
              <w:t>ffline training</w:t>
            </w:r>
            <w:bookmarkEnd w:id="14"/>
            <w:bookmarkEnd w:id="15"/>
            <w:r w:rsidR="00A75458">
              <w:rPr>
                <w:rFonts w:eastAsiaTheme="minorEastAsia"/>
                <w:lang w:val="en-US"/>
              </w:rPr>
              <w:t>/</w:t>
            </w:r>
            <w:r w:rsidR="0022375E">
              <w:rPr>
                <w:rFonts w:eastAsiaTheme="minorEastAsia"/>
                <w:lang w:val="en-US"/>
              </w:rPr>
              <w:t>Online</w:t>
            </w:r>
            <w:r w:rsidR="0022375E" w:rsidRPr="00AD6301">
              <w:rPr>
                <w:rFonts w:eastAsiaTheme="minorEastAsia"/>
                <w:lang w:val="en-US"/>
              </w:rPr>
              <w:t xml:space="preserve"> training</w:t>
            </w:r>
          </w:p>
        </w:tc>
      </w:tr>
      <w:tr w:rsidR="00AD6301" w:rsidRPr="00AD6301" w14:paraId="1AC449D8" w14:textId="77777777" w:rsidTr="006502A6">
        <w:trPr>
          <w:trHeight w:val="883"/>
          <w:jc w:val="center"/>
        </w:trPr>
        <w:tc>
          <w:tcPr>
            <w:tcW w:w="1765" w:type="dxa"/>
            <w:vMerge/>
          </w:tcPr>
          <w:p w14:paraId="32CE8C72" w14:textId="77777777" w:rsidR="00AD6301" w:rsidRPr="00AD6301" w:rsidRDefault="00AD6301" w:rsidP="00AD6301">
            <w:pPr>
              <w:suppressAutoHyphens w:val="0"/>
              <w:rPr>
                <w:rFonts w:eastAsiaTheme="minorEastAsia"/>
                <w:lang w:val="en-US"/>
              </w:rPr>
            </w:pPr>
          </w:p>
        </w:tc>
        <w:tc>
          <w:tcPr>
            <w:tcW w:w="1632" w:type="dxa"/>
          </w:tcPr>
          <w:p w14:paraId="38EEBEF7" w14:textId="77777777" w:rsidR="00AD6301" w:rsidRPr="00AD6301" w:rsidRDefault="00AD6301" w:rsidP="00AD6301">
            <w:pPr>
              <w:suppressAutoHyphens w:val="0"/>
              <w:rPr>
                <w:rFonts w:eastAsiaTheme="minorEastAsia"/>
                <w:lang w:val="en-US"/>
              </w:rPr>
            </w:pPr>
            <w:r w:rsidRPr="00AD6301">
              <w:rPr>
                <w:rFonts w:eastAsiaTheme="minorEastAsia"/>
                <w:lang w:val="en-US"/>
              </w:rPr>
              <w:t xml:space="preserve">Label construction </w:t>
            </w:r>
            <w:r w:rsidRPr="00AD6301">
              <w:rPr>
                <w:rFonts w:eastAsiaTheme="minorEastAsia"/>
                <w:lang w:val="en-US"/>
              </w:rPr>
              <w:br/>
              <w:t>(if applicable)</w:t>
            </w:r>
          </w:p>
        </w:tc>
        <w:tc>
          <w:tcPr>
            <w:tcW w:w="5764" w:type="dxa"/>
          </w:tcPr>
          <w:p w14:paraId="04C6560B" w14:textId="77777777" w:rsidR="00AD6301" w:rsidRDefault="00ED7646" w:rsidP="004F40E3">
            <w:pPr>
              <w:numPr>
                <w:ilvl w:val="0"/>
                <w:numId w:val="42"/>
              </w:numPr>
              <w:suppressAutoHyphens w:val="0"/>
              <w:rPr>
                <w:rFonts w:eastAsiaTheme="minorEastAsia"/>
                <w:lang w:val="en-US"/>
              </w:rPr>
            </w:pPr>
            <w:r>
              <w:rPr>
                <w:rFonts w:eastAsiaTheme="minorEastAsia"/>
                <w:lang w:val="en-US"/>
              </w:rPr>
              <w:t xml:space="preserve">Based on system-level simulation </w:t>
            </w:r>
          </w:p>
          <w:p w14:paraId="3A20E37F" w14:textId="34A0E280" w:rsidR="00ED7646" w:rsidRPr="00ED7646" w:rsidRDefault="00ED7646" w:rsidP="004F40E3">
            <w:pPr>
              <w:numPr>
                <w:ilvl w:val="0"/>
                <w:numId w:val="42"/>
              </w:numPr>
              <w:suppressAutoHyphens w:val="0"/>
              <w:rPr>
                <w:rFonts w:eastAsiaTheme="minorEastAsia"/>
                <w:lang w:val="en-US"/>
              </w:rPr>
            </w:pPr>
            <w:r>
              <w:rPr>
                <w:rFonts w:eastAsiaTheme="minorEastAsia"/>
                <w:lang w:val="en-US" w:eastAsia="zh-CN"/>
              </w:rPr>
              <w:t>Based on filed data</w:t>
            </w:r>
          </w:p>
        </w:tc>
      </w:tr>
      <w:tr w:rsidR="00AD6301" w:rsidRPr="00AD6301" w14:paraId="355CFF9A" w14:textId="77777777" w:rsidTr="006502A6">
        <w:trPr>
          <w:trHeight w:val="488"/>
          <w:jc w:val="center"/>
        </w:trPr>
        <w:tc>
          <w:tcPr>
            <w:tcW w:w="3397" w:type="dxa"/>
            <w:gridSpan w:val="2"/>
          </w:tcPr>
          <w:p w14:paraId="77519A9D" w14:textId="77777777" w:rsidR="00AD6301" w:rsidRPr="00AD6301" w:rsidRDefault="00AD6301" w:rsidP="00AD6301">
            <w:pPr>
              <w:suppressAutoHyphens w:val="0"/>
              <w:rPr>
                <w:rFonts w:eastAsiaTheme="minorEastAsia"/>
                <w:lang w:val="en-US"/>
              </w:rPr>
            </w:pPr>
            <w:r w:rsidRPr="00AD6301">
              <w:rPr>
                <w:rFonts w:eastAsiaTheme="minorEastAsia"/>
                <w:lang w:val="en-US"/>
              </w:rPr>
              <w:t>model location for inference</w:t>
            </w:r>
          </w:p>
        </w:tc>
        <w:tc>
          <w:tcPr>
            <w:tcW w:w="5764" w:type="dxa"/>
          </w:tcPr>
          <w:p w14:paraId="10A56D41" w14:textId="77777777" w:rsidR="00AD6301" w:rsidRPr="003944AA" w:rsidRDefault="00AD6301" w:rsidP="004F40E3">
            <w:pPr>
              <w:pStyle w:val="a3"/>
              <w:numPr>
                <w:ilvl w:val="0"/>
                <w:numId w:val="49"/>
              </w:numPr>
              <w:rPr>
                <w:rFonts w:eastAsiaTheme="minorEastAsia"/>
              </w:rPr>
            </w:pPr>
            <w:r w:rsidRPr="003944AA">
              <w:rPr>
                <w:rFonts w:eastAsiaTheme="minorEastAsia"/>
              </w:rPr>
              <w:t>UE-sided model</w:t>
            </w:r>
          </w:p>
        </w:tc>
      </w:tr>
      <w:tr w:rsidR="00AD6301" w:rsidRPr="00AD6301" w14:paraId="76C304D0" w14:textId="77777777" w:rsidTr="006502A6">
        <w:trPr>
          <w:trHeight w:val="1337"/>
          <w:jc w:val="center"/>
        </w:trPr>
        <w:tc>
          <w:tcPr>
            <w:tcW w:w="3397" w:type="dxa"/>
            <w:gridSpan w:val="2"/>
          </w:tcPr>
          <w:p w14:paraId="4BC67822" w14:textId="77777777" w:rsidR="00AD6301" w:rsidRPr="00AD6301" w:rsidRDefault="00AD6301" w:rsidP="00AD6301">
            <w:pPr>
              <w:suppressAutoHyphens w:val="0"/>
              <w:rPr>
                <w:rFonts w:eastAsiaTheme="minorEastAsia"/>
                <w:lang w:val="en-US"/>
              </w:rPr>
            </w:pPr>
            <w:r w:rsidRPr="00AD6301">
              <w:rPr>
                <w:rFonts w:eastAsiaTheme="minorEastAsia"/>
                <w:lang w:val="en-US"/>
              </w:rPr>
              <w:t>Collaboration/interaction between UE and NW</w:t>
            </w:r>
          </w:p>
        </w:tc>
        <w:tc>
          <w:tcPr>
            <w:tcW w:w="5764" w:type="dxa"/>
          </w:tcPr>
          <w:p w14:paraId="17FB8B3E" w14:textId="77777777" w:rsidR="00AD6301" w:rsidRPr="00AD6301" w:rsidRDefault="00AD6301" w:rsidP="004F40E3">
            <w:pPr>
              <w:numPr>
                <w:ilvl w:val="0"/>
                <w:numId w:val="43"/>
              </w:numPr>
              <w:suppressAutoHyphens w:val="0"/>
              <w:rPr>
                <w:rFonts w:eastAsiaTheme="minorEastAsia"/>
                <w:lang w:val="en-US"/>
              </w:rPr>
            </w:pPr>
            <w:r w:rsidRPr="00AD6301">
              <w:rPr>
                <w:rFonts w:eastAsiaTheme="minorEastAsia"/>
                <w:lang w:val="en-US"/>
              </w:rPr>
              <w:t xml:space="preserve">NW side configures basic parameters for the UE, potential including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measurement parameter related (such as SMTC DRX), etc.; </w:t>
            </w:r>
          </w:p>
          <w:p w14:paraId="034D2BDA" w14:textId="77777777" w:rsidR="00AD6301" w:rsidRDefault="00AD6301" w:rsidP="004F40E3">
            <w:pPr>
              <w:numPr>
                <w:ilvl w:val="0"/>
                <w:numId w:val="43"/>
              </w:numPr>
              <w:suppressAutoHyphens w:val="0"/>
              <w:rPr>
                <w:rFonts w:eastAsiaTheme="minorEastAsia"/>
                <w:lang w:val="en-US"/>
              </w:rPr>
            </w:pPr>
            <w:r w:rsidRPr="00AD6301">
              <w:rPr>
                <w:rFonts w:eastAsiaTheme="minorEastAsia"/>
                <w:lang w:val="en-US"/>
              </w:rPr>
              <w:t xml:space="preserve">After UE side generates predicted measurement results (or measurement </w:t>
            </w:r>
            <w:bookmarkStart w:id="16" w:name="OLE_LINK23"/>
            <w:bookmarkStart w:id="17" w:name="OLE_LINK24"/>
            <w:r w:rsidRPr="00AD6301">
              <w:rPr>
                <w:rFonts w:eastAsiaTheme="minorEastAsia"/>
                <w:lang w:val="en-US"/>
              </w:rPr>
              <w:t>decisions</w:t>
            </w:r>
            <w:bookmarkEnd w:id="16"/>
            <w:bookmarkEnd w:id="17"/>
            <w:r w:rsidRPr="00AD6301">
              <w:rPr>
                <w:rFonts w:eastAsiaTheme="minorEastAsia"/>
                <w:lang w:val="en-US"/>
              </w:rPr>
              <w:t>), it reports the results as required by the network;</w:t>
            </w:r>
          </w:p>
          <w:p w14:paraId="281989AA" w14:textId="16E53CCA" w:rsidR="00684D20" w:rsidRPr="00AD6301" w:rsidRDefault="00684D20" w:rsidP="004F40E3">
            <w:pPr>
              <w:numPr>
                <w:ilvl w:val="0"/>
                <w:numId w:val="43"/>
              </w:numPr>
              <w:suppressAutoHyphens w:val="0"/>
              <w:rPr>
                <w:rFonts w:eastAsiaTheme="minorEastAsia"/>
                <w:lang w:val="en-US"/>
              </w:rPr>
            </w:pPr>
            <w:r>
              <w:rPr>
                <w:rFonts w:eastAsiaTheme="minorEastAsia" w:hint="eastAsia"/>
                <w:lang w:val="en-US" w:eastAsia="zh-CN"/>
              </w:rPr>
              <w:t>N</w:t>
            </w:r>
            <w:r>
              <w:rPr>
                <w:rFonts w:eastAsiaTheme="minorEastAsia"/>
                <w:lang w:val="en-US" w:eastAsia="zh-CN"/>
              </w:rPr>
              <w:t xml:space="preserve">W can </w:t>
            </w:r>
            <w:r w:rsidR="000F0933">
              <w:rPr>
                <w:rFonts w:eastAsiaTheme="minorEastAsia"/>
                <w:lang w:val="en-US" w:eastAsia="zh-CN"/>
              </w:rPr>
              <w:t xml:space="preserve">schedule UE </w:t>
            </w:r>
            <w:r w:rsidR="004C58DE">
              <w:rPr>
                <w:rFonts w:eastAsiaTheme="minorEastAsia"/>
                <w:lang w:val="en-US" w:eastAsia="zh-CN"/>
              </w:rPr>
              <w:t xml:space="preserve">according to </w:t>
            </w:r>
            <w:r w:rsidR="000F0933">
              <w:rPr>
                <w:rFonts w:eastAsiaTheme="minorEastAsia"/>
                <w:lang w:val="en-US" w:eastAsia="zh-CN"/>
              </w:rPr>
              <w:t xml:space="preserve">measurement </w:t>
            </w:r>
            <w:r w:rsidR="000F0933" w:rsidRPr="000F0933">
              <w:rPr>
                <w:rFonts w:eastAsiaTheme="minorEastAsia"/>
                <w:lang w:val="en-US" w:eastAsia="zh-CN"/>
              </w:rPr>
              <w:t>decisions</w:t>
            </w:r>
          </w:p>
        </w:tc>
      </w:tr>
      <w:tr w:rsidR="00AD6301" w:rsidRPr="00AD6301" w14:paraId="1EA248CD" w14:textId="77777777" w:rsidTr="006502A6">
        <w:trPr>
          <w:trHeight w:val="158"/>
          <w:jc w:val="center"/>
        </w:trPr>
        <w:tc>
          <w:tcPr>
            <w:tcW w:w="3397" w:type="dxa"/>
            <w:gridSpan w:val="2"/>
          </w:tcPr>
          <w:p w14:paraId="329C9966" w14:textId="77777777" w:rsidR="00AD6301" w:rsidRPr="00AD6301" w:rsidRDefault="00AD6301" w:rsidP="00AD6301">
            <w:pPr>
              <w:suppressAutoHyphens w:val="0"/>
              <w:rPr>
                <w:rFonts w:eastAsiaTheme="minorEastAsia"/>
                <w:lang w:val="en-US"/>
              </w:rPr>
            </w:pPr>
            <w:r w:rsidRPr="00AD6301">
              <w:rPr>
                <w:rFonts w:eastAsiaTheme="minorEastAsia"/>
                <w:lang w:val="en-US"/>
              </w:rPr>
              <w:t xml:space="preserve">Evaluation methodology </w:t>
            </w:r>
          </w:p>
        </w:tc>
        <w:tc>
          <w:tcPr>
            <w:tcW w:w="5764" w:type="dxa"/>
          </w:tcPr>
          <w:p w14:paraId="3CB59F05" w14:textId="77777777" w:rsidR="00AD6301" w:rsidRPr="00AD6301" w:rsidRDefault="00AD6301" w:rsidP="00AD6301">
            <w:pPr>
              <w:suppressAutoHyphens w:val="0"/>
              <w:rPr>
                <w:rFonts w:eastAsiaTheme="minorEastAsia"/>
                <w:lang w:val="en-US"/>
              </w:rPr>
            </w:pPr>
            <w:r w:rsidRPr="00AD6301">
              <w:rPr>
                <w:rFonts w:eastAsiaTheme="minorEastAsia"/>
                <w:lang w:val="en-US"/>
              </w:rPr>
              <w:t>System level simulation and link level simulation</w:t>
            </w:r>
          </w:p>
        </w:tc>
      </w:tr>
      <w:tr w:rsidR="00AD6301" w:rsidRPr="00AD6301" w14:paraId="1C354527" w14:textId="77777777" w:rsidTr="006502A6">
        <w:trPr>
          <w:trHeight w:val="222"/>
          <w:jc w:val="center"/>
        </w:trPr>
        <w:tc>
          <w:tcPr>
            <w:tcW w:w="3397" w:type="dxa"/>
            <w:gridSpan w:val="2"/>
          </w:tcPr>
          <w:p w14:paraId="52CFACF9" w14:textId="77777777" w:rsidR="00AD6301" w:rsidRPr="00AD6301" w:rsidRDefault="00AD6301" w:rsidP="00AD6301">
            <w:pPr>
              <w:suppressAutoHyphens w:val="0"/>
              <w:rPr>
                <w:rFonts w:eastAsiaTheme="minorEastAsia"/>
                <w:lang w:val="en-US"/>
              </w:rPr>
            </w:pPr>
            <w:r w:rsidRPr="00AD6301">
              <w:rPr>
                <w:rFonts w:eastAsiaTheme="minorEastAsia"/>
                <w:lang w:val="en-US"/>
              </w:rPr>
              <w:t>Evaluation assumption</w:t>
            </w:r>
          </w:p>
        </w:tc>
        <w:tc>
          <w:tcPr>
            <w:tcW w:w="5764" w:type="dxa"/>
          </w:tcPr>
          <w:p w14:paraId="042BB7C2" w14:textId="3C865AB1" w:rsidR="00AD6301" w:rsidRPr="00AD6301" w:rsidRDefault="00AD6301" w:rsidP="00AD6301">
            <w:pPr>
              <w:suppressAutoHyphens w:val="0"/>
              <w:rPr>
                <w:rFonts w:eastAsiaTheme="minorEastAsia"/>
                <w:lang w:val="en-US"/>
              </w:rPr>
            </w:pPr>
            <w:r w:rsidRPr="00AD6301">
              <w:rPr>
                <w:rFonts w:eastAsiaTheme="minorEastAsia"/>
                <w:lang w:val="en-US"/>
              </w:rPr>
              <w:t xml:space="preserve">The evaluation assumption on AI/ML PHY BM and AI mob </w:t>
            </w:r>
            <w:r w:rsidR="00281A03">
              <w:rPr>
                <w:rFonts w:eastAsiaTheme="minorEastAsia"/>
                <w:lang w:val="en-US"/>
              </w:rPr>
              <w:t xml:space="preserve">time domain RRM measurement prediction </w:t>
            </w:r>
            <w:r w:rsidRPr="00AD6301">
              <w:rPr>
                <w:rFonts w:eastAsiaTheme="minorEastAsia"/>
                <w:lang w:val="en-US"/>
              </w:rPr>
              <w:t xml:space="preserve">can be </w:t>
            </w:r>
            <w:r w:rsidR="00281A03">
              <w:rPr>
                <w:rFonts w:eastAsiaTheme="minorEastAsia"/>
                <w:lang w:val="en-US"/>
              </w:rPr>
              <w:t>as the starting point</w:t>
            </w:r>
          </w:p>
        </w:tc>
      </w:tr>
      <w:tr w:rsidR="00AD6301" w:rsidRPr="00AD6301" w14:paraId="2FC3ABB9" w14:textId="77777777" w:rsidTr="006502A6">
        <w:trPr>
          <w:trHeight w:val="44"/>
          <w:jc w:val="center"/>
        </w:trPr>
        <w:tc>
          <w:tcPr>
            <w:tcW w:w="3397" w:type="dxa"/>
            <w:gridSpan w:val="2"/>
          </w:tcPr>
          <w:p w14:paraId="42AA9B12" w14:textId="77777777" w:rsidR="00AD6301" w:rsidRPr="00AD6301" w:rsidRDefault="00AD6301" w:rsidP="00AD6301">
            <w:pPr>
              <w:suppressAutoHyphens w:val="0"/>
              <w:rPr>
                <w:rFonts w:eastAsiaTheme="minorEastAsia"/>
                <w:lang w:val="en-US"/>
              </w:rPr>
            </w:pPr>
            <w:r w:rsidRPr="00AD6301">
              <w:rPr>
                <w:rFonts w:eastAsiaTheme="minorEastAsia" w:hint="eastAsia"/>
                <w:lang w:val="en-US"/>
              </w:rPr>
              <w:t>E</w:t>
            </w:r>
            <w:r w:rsidRPr="00AD6301">
              <w:rPr>
                <w:rFonts w:eastAsiaTheme="minorEastAsia"/>
                <w:lang w:val="en-US"/>
              </w:rPr>
              <w:t>valuation KPI</w:t>
            </w:r>
          </w:p>
        </w:tc>
        <w:tc>
          <w:tcPr>
            <w:tcW w:w="5764" w:type="dxa"/>
          </w:tcPr>
          <w:p w14:paraId="260BDA55" w14:textId="30412FB4" w:rsidR="00AD6301" w:rsidRPr="00AD6301" w:rsidRDefault="00AD6301" w:rsidP="00AD6301">
            <w:pPr>
              <w:suppressAutoHyphens w:val="0"/>
              <w:rPr>
                <w:rFonts w:eastAsiaTheme="minorEastAsia"/>
                <w:lang w:val="en-US"/>
              </w:rPr>
            </w:pPr>
            <w:r w:rsidRPr="00AD6301">
              <w:rPr>
                <w:rFonts w:eastAsiaTheme="minorEastAsia"/>
                <w:lang w:val="en-US"/>
              </w:rPr>
              <w:t>RSRP prediction accuracy and other possible performance metrics</w:t>
            </w:r>
            <w:r w:rsidR="000C665F">
              <w:rPr>
                <w:rFonts w:eastAsiaTheme="minorEastAsia"/>
                <w:lang w:val="en-US"/>
              </w:rPr>
              <w:t xml:space="preserve"> (e.g., </w:t>
            </w:r>
            <w:r w:rsidR="003B396C">
              <w:rPr>
                <w:rFonts w:eastAsiaTheme="minorEastAsia"/>
                <w:lang w:val="en-US"/>
              </w:rPr>
              <w:t>decision prediction accuracy</w:t>
            </w:r>
            <w:r w:rsidR="000C665F">
              <w:rPr>
                <w:rFonts w:eastAsiaTheme="minorEastAsia"/>
                <w:lang w:val="en-US"/>
              </w:rPr>
              <w:t>)</w:t>
            </w:r>
          </w:p>
        </w:tc>
      </w:tr>
      <w:tr w:rsidR="00AD6301" w:rsidRPr="00AD6301" w14:paraId="4D1AA8B9" w14:textId="77777777" w:rsidTr="006502A6">
        <w:trPr>
          <w:trHeight w:val="619"/>
          <w:jc w:val="center"/>
        </w:trPr>
        <w:tc>
          <w:tcPr>
            <w:tcW w:w="3397" w:type="dxa"/>
            <w:gridSpan w:val="2"/>
          </w:tcPr>
          <w:p w14:paraId="009F9E92" w14:textId="77777777" w:rsidR="00AD6301" w:rsidRPr="00AD6301" w:rsidRDefault="00AD6301" w:rsidP="00AD6301">
            <w:pPr>
              <w:suppressAutoHyphens w:val="0"/>
              <w:rPr>
                <w:rFonts w:eastAsiaTheme="minorEastAsia"/>
                <w:lang w:val="en-US"/>
              </w:rPr>
            </w:pPr>
            <w:r w:rsidRPr="00AD6301">
              <w:rPr>
                <w:rFonts w:eastAsiaTheme="minorEastAsia" w:hint="eastAsia"/>
                <w:lang w:val="en-US"/>
              </w:rPr>
              <w:t>E</w:t>
            </w:r>
            <w:r w:rsidRPr="00AD6301">
              <w:rPr>
                <w:rFonts w:eastAsiaTheme="minorEastAsia"/>
                <w:lang w:val="en-US"/>
              </w:rPr>
              <w:t>valuation benchmark</w:t>
            </w:r>
          </w:p>
        </w:tc>
        <w:tc>
          <w:tcPr>
            <w:tcW w:w="5764" w:type="dxa"/>
          </w:tcPr>
          <w:p w14:paraId="0692E9A9" w14:textId="77777777" w:rsidR="00AD6301" w:rsidRPr="00AD6301" w:rsidRDefault="00AD6301" w:rsidP="00AD6301">
            <w:pPr>
              <w:suppressAutoHyphens w:val="0"/>
              <w:rPr>
                <w:rFonts w:eastAsiaTheme="minorEastAsia"/>
                <w:lang w:val="en-US"/>
              </w:rPr>
            </w:pPr>
            <w:r w:rsidRPr="00AD6301">
              <w:rPr>
                <w:rFonts w:eastAsiaTheme="minorEastAsia"/>
                <w:lang w:val="en-US"/>
              </w:rPr>
              <w:t>Non-AI measurement initiation mechanism, such as traditional S-measure measurement mechanism and cell reselection measurement mechanism</w:t>
            </w:r>
          </w:p>
        </w:tc>
      </w:tr>
      <w:tr w:rsidR="00AD6301" w:rsidRPr="00AD6301" w14:paraId="5895A3FF" w14:textId="77777777" w:rsidTr="006502A6">
        <w:trPr>
          <w:trHeight w:val="488"/>
          <w:jc w:val="center"/>
        </w:trPr>
        <w:tc>
          <w:tcPr>
            <w:tcW w:w="3397" w:type="dxa"/>
            <w:gridSpan w:val="2"/>
          </w:tcPr>
          <w:p w14:paraId="12C7AC9D" w14:textId="77777777" w:rsidR="00AD6301" w:rsidRPr="00AD6301" w:rsidRDefault="00AD6301" w:rsidP="00AD6301">
            <w:pPr>
              <w:suppressAutoHyphens w:val="0"/>
              <w:rPr>
                <w:rFonts w:eastAsiaTheme="minorEastAsia"/>
                <w:lang w:val="en-US"/>
              </w:rPr>
            </w:pPr>
            <w:r w:rsidRPr="00AD6301">
              <w:rPr>
                <w:rFonts w:eastAsiaTheme="minorEastAsia"/>
                <w:lang w:val="en-US"/>
              </w:rPr>
              <w:lastRenderedPageBreak/>
              <w:t>Preliminary evaluation results</w:t>
            </w:r>
          </w:p>
        </w:tc>
        <w:tc>
          <w:tcPr>
            <w:tcW w:w="5764" w:type="dxa"/>
          </w:tcPr>
          <w:p w14:paraId="1135D0BD" w14:textId="5AFAD8B0" w:rsidR="00AD6301" w:rsidRPr="00AD6301" w:rsidRDefault="00AD6301" w:rsidP="00AD6301">
            <w:pPr>
              <w:suppressAutoHyphens w:val="0"/>
              <w:rPr>
                <w:rFonts w:eastAsiaTheme="minorEastAsia"/>
                <w:lang w:val="en-US"/>
              </w:rPr>
            </w:pPr>
          </w:p>
        </w:tc>
      </w:tr>
      <w:tr w:rsidR="00AD6301" w:rsidRPr="00AD6301" w14:paraId="75E54ED8" w14:textId="77777777" w:rsidTr="006502A6">
        <w:trPr>
          <w:trHeight w:val="2680"/>
          <w:jc w:val="center"/>
        </w:trPr>
        <w:tc>
          <w:tcPr>
            <w:tcW w:w="3397" w:type="dxa"/>
            <w:gridSpan w:val="2"/>
          </w:tcPr>
          <w:p w14:paraId="7FC15675" w14:textId="77777777" w:rsidR="00AD6301" w:rsidRPr="00AD6301" w:rsidRDefault="00AD6301" w:rsidP="00AD6301">
            <w:pPr>
              <w:suppressAutoHyphens w:val="0"/>
              <w:rPr>
                <w:rFonts w:eastAsiaTheme="minorEastAsia"/>
                <w:lang w:val="en-US"/>
              </w:rPr>
            </w:pPr>
            <w:r w:rsidRPr="00AD6301">
              <w:rPr>
                <w:rFonts w:eastAsiaTheme="minorEastAsia"/>
                <w:lang w:val="en-US"/>
              </w:rPr>
              <w:t>High level potential specification impact</w:t>
            </w:r>
          </w:p>
        </w:tc>
        <w:tc>
          <w:tcPr>
            <w:tcW w:w="5764" w:type="dxa"/>
          </w:tcPr>
          <w:p w14:paraId="371ECB21" w14:textId="77777777" w:rsidR="00AD6301" w:rsidRPr="00AD6301" w:rsidRDefault="00AD6301" w:rsidP="00AD6301">
            <w:pPr>
              <w:suppressAutoHyphens w:val="0"/>
              <w:rPr>
                <w:rFonts w:eastAsiaTheme="minorEastAsia"/>
                <w:lang w:val="en-US"/>
              </w:rPr>
            </w:pPr>
            <w:r w:rsidRPr="00AD6301">
              <w:rPr>
                <w:rFonts w:eastAsiaTheme="minorEastAsia"/>
                <w:lang w:val="en-US"/>
              </w:rPr>
              <w:t>Potential new requirements:</w:t>
            </w:r>
          </w:p>
          <w:p w14:paraId="336377F2" w14:textId="77777777" w:rsidR="00AD6301" w:rsidRPr="00AD6301" w:rsidRDefault="00AD6301" w:rsidP="004F40E3">
            <w:pPr>
              <w:numPr>
                <w:ilvl w:val="0"/>
                <w:numId w:val="45"/>
              </w:numPr>
              <w:suppressAutoHyphens w:val="0"/>
              <w:rPr>
                <w:rFonts w:eastAsiaTheme="minorEastAsia"/>
                <w:lang w:val="en-US"/>
              </w:rPr>
            </w:pPr>
            <w:r w:rsidRPr="00AD6301">
              <w:rPr>
                <w:rFonts w:eastAsiaTheme="minorEastAsia" w:hint="eastAsia"/>
                <w:lang w:val="en-US"/>
              </w:rPr>
              <w:t>P</w:t>
            </w:r>
            <w:r w:rsidRPr="00AD6301">
              <w:rPr>
                <w:rFonts w:eastAsiaTheme="minorEastAsia"/>
                <w:lang w:val="en-US"/>
              </w:rPr>
              <w:t>rediction delay requirements</w:t>
            </w:r>
          </w:p>
          <w:p w14:paraId="09FD5948" w14:textId="77777777" w:rsidR="00AD6301" w:rsidRPr="00AD6301" w:rsidRDefault="00AD6301" w:rsidP="004F40E3">
            <w:pPr>
              <w:numPr>
                <w:ilvl w:val="0"/>
                <w:numId w:val="45"/>
              </w:numPr>
              <w:suppressAutoHyphens w:val="0"/>
              <w:rPr>
                <w:rFonts w:eastAsiaTheme="minorEastAsia"/>
                <w:lang w:val="en-US"/>
              </w:rPr>
            </w:pPr>
            <w:r w:rsidRPr="00AD6301">
              <w:rPr>
                <w:rFonts w:eastAsiaTheme="minorEastAsia" w:hint="eastAsia"/>
                <w:lang w:val="en-US"/>
              </w:rPr>
              <w:t>M</w:t>
            </w:r>
            <w:r w:rsidRPr="00AD6301">
              <w:rPr>
                <w:rFonts w:eastAsiaTheme="minorEastAsia"/>
                <w:lang w:val="en-US"/>
              </w:rPr>
              <w:t>easurement period measurement in the AI-assisted measurement scenarios</w:t>
            </w:r>
          </w:p>
          <w:p w14:paraId="5756D4E1" w14:textId="769396BA" w:rsidR="00AD6301" w:rsidRDefault="001569BD" w:rsidP="004F40E3">
            <w:pPr>
              <w:numPr>
                <w:ilvl w:val="0"/>
                <w:numId w:val="45"/>
              </w:numPr>
              <w:suppressAutoHyphens w:val="0"/>
              <w:rPr>
                <w:rFonts w:eastAsiaTheme="minorEastAsia"/>
                <w:lang w:val="en-US"/>
              </w:rPr>
            </w:pPr>
            <w:r w:rsidRPr="00AD6301">
              <w:rPr>
                <w:rFonts w:eastAsiaTheme="minorEastAsia"/>
                <w:lang w:val="en-US"/>
              </w:rPr>
              <w:t>RSRP prediction accuracy and other possible performance metrics</w:t>
            </w:r>
            <w:r>
              <w:rPr>
                <w:rFonts w:eastAsiaTheme="minorEastAsia"/>
                <w:lang w:val="en-US"/>
              </w:rPr>
              <w:t xml:space="preserve"> (e.g., decision prediction accuracy)</w:t>
            </w:r>
          </w:p>
          <w:p w14:paraId="091D8891" w14:textId="155EAFC0" w:rsidR="00165F01" w:rsidRPr="00AD6301" w:rsidRDefault="00165F01" w:rsidP="004F40E3">
            <w:pPr>
              <w:numPr>
                <w:ilvl w:val="0"/>
                <w:numId w:val="45"/>
              </w:numPr>
              <w:suppressAutoHyphens w:val="0"/>
              <w:rPr>
                <w:rFonts w:eastAsiaTheme="minorEastAsia"/>
                <w:lang w:val="en-US"/>
              </w:rPr>
            </w:pPr>
            <w:r>
              <w:rPr>
                <w:rFonts w:eastAsiaTheme="minorEastAsia"/>
                <w:lang w:val="en-US" w:eastAsia="zh-CN"/>
              </w:rPr>
              <w:t>Potential scheduling requirements</w:t>
            </w:r>
          </w:p>
          <w:p w14:paraId="39319EA5" w14:textId="77777777" w:rsidR="00AD6301" w:rsidRPr="00AD6301" w:rsidRDefault="00AD6301" w:rsidP="00AD6301">
            <w:pPr>
              <w:suppressAutoHyphens w:val="0"/>
              <w:rPr>
                <w:rFonts w:eastAsiaTheme="minorEastAsia"/>
                <w:lang w:val="en-US"/>
              </w:rPr>
            </w:pPr>
            <w:r w:rsidRPr="00AD6301">
              <w:rPr>
                <w:rFonts w:eastAsiaTheme="minorEastAsia"/>
                <w:lang w:val="en-US"/>
              </w:rPr>
              <w:t>Impact to other WG’s specifications:</w:t>
            </w:r>
          </w:p>
          <w:p w14:paraId="181DD824" w14:textId="0F7B75B6" w:rsidR="00187C96" w:rsidRDefault="00187C96" w:rsidP="004F40E3">
            <w:pPr>
              <w:numPr>
                <w:ilvl w:val="0"/>
                <w:numId w:val="44"/>
              </w:numPr>
              <w:suppressAutoHyphens w:val="0"/>
              <w:rPr>
                <w:rFonts w:eastAsiaTheme="minorEastAsia"/>
                <w:lang w:val="en-US"/>
              </w:rPr>
            </w:pPr>
            <w:bookmarkStart w:id="18" w:name="OLE_LINK25"/>
            <w:bookmarkStart w:id="19" w:name="OLE_LINK26"/>
            <w:bookmarkStart w:id="20" w:name="OLE_LINK48"/>
            <w:bookmarkStart w:id="21" w:name="OLE_LINK49"/>
            <w:r>
              <w:rPr>
                <w:rFonts w:eastAsiaTheme="minorEastAsia"/>
                <w:lang w:val="en-US"/>
              </w:rPr>
              <w:t xml:space="preserve">Necessary </w:t>
            </w:r>
            <w:bookmarkEnd w:id="18"/>
            <w:bookmarkEnd w:id="19"/>
            <w:r>
              <w:rPr>
                <w:rFonts w:eastAsiaTheme="minorEastAsia"/>
                <w:lang w:val="en-US"/>
              </w:rPr>
              <w:t>signaling</w:t>
            </w:r>
            <w:r w:rsidR="00321054">
              <w:rPr>
                <w:rFonts w:eastAsiaTheme="minorEastAsia"/>
                <w:lang w:val="en-US"/>
              </w:rPr>
              <w:t xml:space="preserve"> </w:t>
            </w:r>
          </w:p>
          <w:p w14:paraId="3F9FF0CA" w14:textId="35A23EAE" w:rsidR="00AD6301" w:rsidRPr="00AD6301" w:rsidRDefault="0031693F" w:rsidP="004F40E3">
            <w:pPr>
              <w:numPr>
                <w:ilvl w:val="0"/>
                <w:numId w:val="44"/>
              </w:numPr>
              <w:suppressAutoHyphens w:val="0"/>
              <w:rPr>
                <w:rFonts w:eastAsiaTheme="minorEastAsia"/>
                <w:lang w:val="en-US"/>
              </w:rPr>
            </w:pPr>
            <w:r>
              <w:rPr>
                <w:rFonts w:eastAsiaTheme="minorEastAsia"/>
                <w:lang w:val="en-US"/>
              </w:rPr>
              <w:t xml:space="preserve">Necessary procedure </w:t>
            </w:r>
            <w:r w:rsidR="00AD6301" w:rsidRPr="00AD6301">
              <w:rPr>
                <w:rFonts w:eastAsiaTheme="minorEastAsia"/>
                <w:lang w:val="en-US"/>
              </w:rPr>
              <w:t>based on AI prediction result</w:t>
            </w:r>
            <w:r w:rsidR="0080367E">
              <w:rPr>
                <w:rFonts w:eastAsiaTheme="minorEastAsia"/>
                <w:lang w:val="en-US"/>
              </w:rPr>
              <w:t>s</w:t>
            </w:r>
            <w:r w:rsidR="00AD6301" w:rsidRPr="00AD6301">
              <w:rPr>
                <w:rFonts w:eastAsiaTheme="minorEastAsia"/>
                <w:lang w:val="en-US"/>
              </w:rPr>
              <w:t xml:space="preserve">  </w:t>
            </w:r>
            <w:bookmarkEnd w:id="20"/>
            <w:bookmarkEnd w:id="21"/>
          </w:p>
        </w:tc>
      </w:tr>
      <w:tr w:rsidR="00AD6301" w:rsidRPr="00AD6301" w14:paraId="310C9EA5" w14:textId="77777777" w:rsidTr="00AE161D">
        <w:trPr>
          <w:trHeight w:val="682"/>
          <w:jc w:val="center"/>
        </w:trPr>
        <w:tc>
          <w:tcPr>
            <w:tcW w:w="3397" w:type="dxa"/>
            <w:gridSpan w:val="2"/>
          </w:tcPr>
          <w:p w14:paraId="790EB006" w14:textId="77777777" w:rsidR="00AD6301" w:rsidRPr="00AD6301" w:rsidRDefault="00AD6301" w:rsidP="00AD6301">
            <w:pPr>
              <w:suppressAutoHyphens w:val="0"/>
              <w:rPr>
                <w:rFonts w:eastAsiaTheme="minorEastAsia"/>
                <w:lang w:val="en-US"/>
              </w:rPr>
            </w:pPr>
            <w:r w:rsidRPr="00AD6301">
              <w:rPr>
                <w:rFonts w:eastAsiaTheme="minorEastAsia"/>
                <w:lang w:val="en-US"/>
              </w:rPr>
              <w:t>Feasibility issues, including complexity, and other aspects related to implementation</w:t>
            </w:r>
          </w:p>
        </w:tc>
        <w:tc>
          <w:tcPr>
            <w:tcW w:w="5764" w:type="dxa"/>
          </w:tcPr>
          <w:p w14:paraId="4383C440" w14:textId="6A10BF87" w:rsidR="00AD6301" w:rsidRPr="00AD6301" w:rsidRDefault="00B308EF" w:rsidP="00AD6301">
            <w:pPr>
              <w:suppressAutoHyphens w:val="0"/>
              <w:rPr>
                <w:rFonts w:eastAsiaTheme="minorEastAsia"/>
                <w:lang w:val="en-US" w:eastAsia="zh-CN"/>
              </w:rPr>
            </w:pPr>
            <w:r>
              <w:rPr>
                <w:rFonts w:eastAsiaTheme="minorEastAsia"/>
                <w:lang w:val="en-US" w:eastAsia="zh-CN"/>
              </w:rPr>
              <w:t xml:space="preserve">Similar to </w:t>
            </w:r>
            <w:bookmarkStart w:id="22" w:name="OLE_LINK36"/>
            <w:bookmarkStart w:id="23" w:name="OLE_LINK37"/>
            <w:r w:rsidR="00B27513">
              <w:rPr>
                <w:rFonts w:eastAsiaTheme="minorEastAsia"/>
                <w:lang w:val="en-US" w:eastAsia="zh-CN"/>
              </w:rPr>
              <w:t xml:space="preserve">AI mob use case- time domain </w:t>
            </w:r>
            <w:r w:rsidR="005164A7">
              <w:rPr>
                <w:rFonts w:eastAsiaTheme="minorEastAsia"/>
                <w:lang w:val="en-US" w:eastAsia="zh-CN"/>
              </w:rPr>
              <w:t>prediction with one cell</w:t>
            </w:r>
            <w:bookmarkEnd w:id="22"/>
            <w:bookmarkEnd w:id="23"/>
          </w:p>
        </w:tc>
      </w:tr>
    </w:tbl>
    <w:p w14:paraId="2AD49586" w14:textId="6B70F5F0" w:rsidR="00664F74" w:rsidRDefault="00664F74" w:rsidP="00E20021">
      <w:pPr>
        <w:jc w:val="both"/>
      </w:pPr>
    </w:p>
    <w:p w14:paraId="05980606" w14:textId="7B3AB1FB" w:rsidR="00793858" w:rsidRDefault="00793858" w:rsidP="00C65C0C">
      <w:pPr>
        <w:jc w:val="both"/>
      </w:pPr>
      <w:r>
        <w:t xml:space="preserve">Besides, </w:t>
      </w:r>
      <w:r w:rsidRPr="008B2568">
        <w:t>we have supplemented the Expected benefits and Dependence with other WG-led use cases brought by this use case, as shown in the following table.</w:t>
      </w:r>
    </w:p>
    <w:tbl>
      <w:tblPr>
        <w:tblStyle w:val="afff5"/>
        <w:tblW w:w="4989" w:type="pct"/>
        <w:tblInd w:w="0" w:type="dxa"/>
        <w:tblLook w:val="04A0" w:firstRow="1" w:lastRow="0" w:firstColumn="1" w:lastColumn="0" w:noHBand="0" w:noVBand="1"/>
      </w:tblPr>
      <w:tblGrid>
        <w:gridCol w:w="1432"/>
        <w:gridCol w:w="1439"/>
        <w:gridCol w:w="1047"/>
        <w:gridCol w:w="1172"/>
        <w:gridCol w:w="1725"/>
        <w:gridCol w:w="1433"/>
        <w:gridCol w:w="1361"/>
      </w:tblGrid>
      <w:tr w:rsidR="00285832" w:rsidRPr="002E0604" w14:paraId="26237E26" w14:textId="77777777" w:rsidTr="00A44BB4">
        <w:trPr>
          <w:trHeight w:val="1632"/>
        </w:trPr>
        <w:tc>
          <w:tcPr>
            <w:tcW w:w="745" w:type="pct"/>
            <w:shd w:val="clear" w:color="auto" w:fill="D9D9D9" w:themeFill="background1" w:themeFillShade="D9"/>
            <w:vAlign w:val="center"/>
          </w:tcPr>
          <w:p w14:paraId="1537532B" w14:textId="77777777" w:rsidR="00285832" w:rsidRPr="002E0604" w:rsidRDefault="00285832" w:rsidP="00A44BB4">
            <w:pPr>
              <w:spacing w:before="60" w:after="60"/>
              <w:rPr>
                <w:rFonts w:ascii="Times New Roman" w:hAnsi="Times New Roman"/>
              </w:rPr>
            </w:pPr>
            <w:r w:rsidRPr="002E0604">
              <w:rPr>
                <w:rFonts w:ascii="Times New Roman" w:hAnsi="Times New Roman"/>
              </w:rPr>
              <w:t>Index</w:t>
            </w:r>
          </w:p>
        </w:tc>
        <w:tc>
          <w:tcPr>
            <w:tcW w:w="835" w:type="pct"/>
            <w:shd w:val="clear" w:color="auto" w:fill="D9D9D9" w:themeFill="background1" w:themeFillShade="D9"/>
            <w:vAlign w:val="center"/>
          </w:tcPr>
          <w:p w14:paraId="067E497A" w14:textId="77777777" w:rsidR="00285832" w:rsidRPr="002E0604" w:rsidRDefault="00285832" w:rsidP="00A44BB4">
            <w:pPr>
              <w:spacing w:before="60" w:after="60"/>
              <w:rPr>
                <w:rFonts w:ascii="Times New Roman" w:hAnsi="Times New Roman"/>
              </w:rPr>
            </w:pPr>
            <w:r w:rsidRPr="002E0604">
              <w:rPr>
                <w:rFonts w:ascii="Times New Roman" w:hAnsi="Times New Roman"/>
              </w:rPr>
              <w:t>use cases</w:t>
            </w:r>
          </w:p>
        </w:tc>
        <w:tc>
          <w:tcPr>
            <w:tcW w:w="631" w:type="pct"/>
            <w:shd w:val="clear" w:color="auto" w:fill="D9D9D9" w:themeFill="background1" w:themeFillShade="D9"/>
            <w:vAlign w:val="center"/>
          </w:tcPr>
          <w:p w14:paraId="35D59148" w14:textId="77777777" w:rsidR="00285832" w:rsidRPr="002E0604" w:rsidRDefault="00285832" w:rsidP="00A44BB4">
            <w:pPr>
              <w:spacing w:before="60" w:after="60"/>
              <w:rPr>
                <w:rFonts w:ascii="Times New Roman" w:hAnsi="Times New Roman"/>
              </w:rPr>
            </w:pPr>
            <w:r w:rsidRPr="002E0604">
              <w:rPr>
                <w:rFonts w:ascii="Times New Roman" w:hAnsi="Times New Roman"/>
              </w:rPr>
              <w:t xml:space="preserve">Model location </w:t>
            </w:r>
            <w:r w:rsidRPr="002E0604">
              <w:rPr>
                <w:rFonts w:ascii="Times New Roman" w:hAnsi="Times New Roman"/>
              </w:rPr>
              <w:br/>
              <w:t>(Training method)</w:t>
            </w:r>
          </w:p>
        </w:tc>
        <w:tc>
          <w:tcPr>
            <w:tcW w:w="696" w:type="pct"/>
            <w:shd w:val="clear" w:color="auto" w:fill="D9D9D9" w:themeFill="background1" w:themeFillShade="D9"/>
            <w:vAlign w:val="center"/>
          </w:tcPr>
          <w:p w14:paraId="5D334754" w14:textId="77777777" w:rsidR="00285832" w:rsidRPr="002E0604" w:rsidRDefault="00285832" w:rsidP="00A44BB4">
            <w:pPr>
              <w:spacing w:before="60" w:after="60"/>
              <w:rPr>
                <w:rFonts w:ascii="Times New Roman" w:hAnsi="Times New Roman"/>
              </w:rPr>
            </w:pPr>
            <w:r w:rsidRPr="002E0604">
              <w:rPr>
                <w:rFonts w:ascii="Times New Roman" w:hAnsi="Times New Roman"/>
              </w:rPr>
              <w:t>Proposed by companies</w:t>
            </w:r>
          </w:p>
        </w:tc>
        <w:tc>
          <w:tcPr>
            <w:tcW w:w="630" w:type="pct"/>
            <w:shd w:val="clear" w:color="auto" w:fill="D9D9D9" w:themeFill="background1" w:themeFillShade="D9"/>
            <w:vAlign w:val="center"/>
          </w:tcPr>
          <w:p w14:paraId="134448FF" w14:textId="77777777" w:rsidR="00285832" w:rsidRPr="002E0604" w:rsidRDefault="00285832" w:rsidP="00A44BB4">
            <w:pPr>
              <w:spacing w:before="60" w:after="60"/>
              <w:rPr>
                <w:rFonts w:ascii="Times New Roman" w:hAnsi="Times New Roman"/>
              </w:rPr>
            </w:pPr>
            <w:r w:rsidRPr="002E0604">
              <w:rPr>
                <w:rFonts w:ascii="Times New Roman" w:hAnsi="Times New Roman"/>
              </w:rPr>
              <w:t>Expected benefits</w:t>
            </w:r>
          </w:p>
          <w:p w14:paraId="3DB10C32" w14:textId="77777777" w:rsidR="00285832" w:rsidRPr="002E0604" w:rsidRDefault="00285832" w:rsidP="00A44BB4">
            <w:pPr>
              <w:spacing w:before="60" w:after="60"/>
              <w:rPr>
                <w:rFonts w:ascii="Times New Roman" w:eastAsiaTheme="minorEastAsia" w:hAnsi="Times New Roman"/>
                <w:lang w:eastAsia="zh-CN"/>
              </w:rPr>
            </w:pPr>
            <w:r w:rsidRPr="002E0604">
              <w:rPr>
                <w:rFonts w:ascii="Times New Roman" w:eastAsiaTheme="minorEastAsia" w:hAnsi="Times New Roman"/>
                <w:lang w:eastAsia="zh-CN"/>
              </w:rPr>
              <w:t>(e.g., RS reduction, MG reduction etc.)</w:t>
            </w:r>
          </w:p>
        </w:tc>
        <w:tc>
          <w:tcPr>
            <w:tcW w:w="832" w:type="pct"/>
            <w:shd w:val="clear" w:color="auto" w:fill="D9D9D9" w:themeFill="background1" w:themeFillShade="D9"/>
            <w:vAlign w:val="center"/>
          </w:tcPr>
          <w:p w14:paraId="4C2D9E6C" w14:textId="77777777" w:rsidR="00285832" w:rsidRPr="002E0604" w:rsidRDefault="00285832" w:rsidP="00A44BB4">
            <w:pPr>
              <w:spacing w:before="60" w:after="60"/>
              <w:rPr>
                <w:rFonts w:ascii="Times New Roman" w:hAnsi="Times New Roman"/>
              </w:rPr>
            </w:pPr>
            <w:bookmarkStart w:id="24" w:name="OLE_LINK32"/>
            <w:bookmarkStart w:id="25" w:name="OLE_LINK33"/>
            <w:r w:rsidRPr="002E0604">
              <w:rPr>
                <w:rFonts w:ascii="Times New Roman" w:hAnsi="Times New Roman"/>
              </w:rPr>
              <w:t>Dependence with other WG-led use cases</w:t>
            </w:r>
            <w:bookmarkEnd w:id="24"/>
            <w:bookmarkEnd w:id="25"/>
            <w:r w:rsidRPr="002E0604">
              <w:rPr>
                <w:rFonts w:ascii="Times New Roman" w:hAnsi="Times New Roman"/>
              </w:rPr>
              <w:t xml:space="preserve"> (in 5GA or 6G)</w:t>
            </w:r>
          </w:p>
        </w:tc>
        <w:tc>
          <w:tcPr>
            <w:tcW w:w="632" w:type="pct"/>
            <w:shd w:val="clear" w:color="auto" w:fill="D9D9D9" w:themeFill="background1" w:themeFillShade="D9"/>
          </w:tcPr>
          <w:p w14:paraId="0D238149" w14:textId="77777777" w:rsidR="00285832" w:rsidRPr="002E0604" w:rsidRDefault="00285832" w:rsidP="00A44BB4">
            <w:pPr>
              <w:spacing w:before="60" w:after="60"/>
              <w:rPr>
                <w:rFonts w:ascii="Times New Roman" w:hAnsi="Times New Roman"/>
              </w:rPr>
            </w:pPr>
            <w:r w:rsidRPr="002E0604">
              <w:rPr>
                <w:rFonts w:ascii="Times New Roman" w:hAnsi="Times New Roman"/>
              </w:rPr>
              <w:t>Which specific aspect RAN4 should study</w:t>
            </w:r>
          </w:p>
        </w:tc>
      </w:tr>
      <w:tr w:rsidR="00285832" w:rsidRPr="002E0604" w14:paraId="7B15D058" w14:textId="77777777" w:rsidTr="00A44BB4">
        <w:trPr>
          <w:trHeight w:val="1860"/>
        </w:trPr>
        <w:tc>
          <w:tcPr>
            <w:tcW w:w="745" w:type="pct"/>
            <w:vAlign w:val="center"/>
          </w:tcPr>
          <w:p w14:paraId="3AAB4D39" w14:textId="77777777" w:rsidR="00285832" w:rsidRPr="00F12D9C" w:rsidRDefault="00285832" w:rsidP="004F40E3">
            <w:pPr>
              <w:pStyle w:val="a3"/>
              <w:numPr>
                <w:ilvl w:val="0"/>
                <w:numId w:val="50"/>
              </w:numPr>
              <w:spacing w:before="60" w:after="60"/>
              <w:contextualSpacing/>
              <w:rPr>
                <w:rFonts w:ascii="Times New Roman" w:hAnsi="Times New Roman"/>
              </w:rPr>
            </w:pPr>
            <w:r w:rsidRPr="00F12D9C">
              <w:rPr>
                <w:rFonts w:ascii="Times New Roman" w:eastAsiaTheme="minorEastAsia" w:hAnsi="Times New Roman"/>
                <w:lang w:eastAsia="zh-CN"/>
              </w:rPr>
              <w:t>5a</w:t>
            </w:r>
            <w:r w:rsidRPr="00F12D9C">
              <w:rPr>
                <w:rFonts w:ascii="Times New Roman" w:eastAsiaTheme="minorEastAsia" w:hAnsi="Times New Roman"/>
                <w:lang w:eastAsia="zh-CN"/>
              </w:rPr>
              <w:br/>
              <w:t>(5+6 combined)</w:t>
            </w:r>
          </w:p>
        </w:tc>
        <w:tc>
          <w:tcPr>
            <w:tcW w:w="835" w:type="pct"/>
            <w:vAlign w:val="center"/>
          </w:tcPr>
          <w:p w14:paraId="58BE603E" w14:textId="77777777" w:rsidR="00285832" w:rsidRPr="00F12D9C" w:rsidRDefault="00285832" w:rsidP="00A44BB4">
            <w:pPr>
              <w:spacing w:before="60" w:after="60"/>
              <w:rPr>
                <w:rFonts w:ascii="Times New Roman" w:hAnsi="Times New Roman"/>
              </w:rPr>
            </w:pPr>
            <w:r w:rsidRPr="00F12D9C">
              <w:rPr>
                <w:rFonts w:ascii="Times New Roman" w:hAnsi="Times New Roman"/>
              </w:rPr>
              <w:t>Dynamic Adaptation of Measurement Procedure</w:t>
            </w:r>
          </w:p>
        </w:tc>
        <w:tc>
          <w:tcPr>
            <w:tcW w:w="631" w:type="pct"/>
            <w:vAlign w:val="center"/>
          </w:tcPr>
          <w:p w14:paraId="1A7F10E1" w14:textId="77777777" w:rsidR="00285832" w:rsidRPr="00F12D9C" w:rsidRDefault="00285832" w:rsidP="00A44BB4">
            <w:pPr>
              <w:spacing w:before="60" w:after="60"/>
              <w:rPr>
                <w:rFonts w:ascii="Times New Roman" w:hAnsi="Times New Roman"/>
              </w:rPr>
            </w:pPr>
            <w:r w:rsidRPr="00F12D9C">
              <w:rPr>
                <w:rFonts w:ascii="Times New Roman" w:hAnsi="Times New Roman"/>
              </w:rPr>
              <w:t>UE sided model</w:t>
            </w:r>
          </w:p>
        </w:tc>
        <w:tc>
          <w:tcPr>
            <w:tcW w:w="696" w:type="pct"/>
            <w:vAlign w:val="center"/>
          </w:tcPr>
          <w:p w14:paraId="17B73FDD" w14:textId="77777777" w:rsidR="00285832" w:rsidRPr="00F12D9C" w:rsidRDefault="00285832" w:rsidP="00A44BB4">
            <w:pPr>
              <w:spacing w:before="60" w:after="60"/>
              <w:rPr>
                <w:rFonts w:ascii="Times New Roman" w:hAnsi="Times New Roman"/>
              </w:rPr>
            </w:pPr>
            <w:r w:rsidRPr="00F12D9C">
              <w:rPr>
                <w:rFonts w:ascii="Times New Roman" w:hAnsi="Times New Roman"/>
              </w:rPr>
              <w:t>MediaTek, Qualcomm, Apple</w:t>
            </w:r>
            <w:r>
              <w:rPr>
                <w:rFonts w:ascii="Times New Roman" w:hAnsi="Times New Roman"/>
              </w:rPr>
              <w:t>, vivo</w:t>
            </w:r>
          </w:p>
        </w:tc>
        <w:tc>
          <w:tcPr>
            <w:tcW w:w="630" w:type="pct"/>
            <w:vAlign w:val="center"/>
          </w:tcPr>
          <w:p w14:paraId="1F3A499B" w14:textId="77777777" w:rsidR="00E931AD" w:rsidRPr="00E931AD" w:rsidRDefault="00E931AD" w:rsidP="004F40E3">
            <w:pPr>
              <w:pStyle w:val="a3"/>
              <w:numPr>
                <w:ilvl w:val="0"/>
                <w:numId w:val="51"/>
              </w:numPr>
              <w:spacing w:before="60" w:after="60"/>
              <w:rPr>
                <w:rFonts w:ascii="Times New Roman" w:eastAsiaTheme="minorEastAsia" w:hAnsi="Times New Roman"/>
                <w:lang w:eastAsia="zh-CN"/>
              </w:rPr>
            </w:pPr>
            <w:r w:rsidRPr="00E931AD">
              <w:rPr>
                <w:rFonts w:ascii="Times New Roman" w:eastAsiaTheme="minorEastAsia" w:hAnsi="Times New Roman"/>
                <w:lang w:eastAsia="zh-CN"/>
              </w:rPr>
              <w:t>Enhance Measurement Efficiency</w:t>
            </w:r>
          </w:p>
          <w:p w14:paraId="6C19B6A2" w14:textId="1A26843F" w:rsidR="00285832" w:rsidRPr="00E931AD" w:rsidRDefault="00E931AD" w:rsidP="004F40E3">
            <w:pPr>
              <w:pStyle w:val="a3"/>
              <w:numPr>
                <w:ilvl w:val="0"/>
                <w:numId w:val="51"/>
              </w:numPr>
              <w:spacing w:before="60" w:after="60"/>
              <w:rPr>
                <w:rFonts w:ascii="Times New Roman" w:eastAsiaTheme="minorEastAsia" w:hAnsi="Times New Roman"/>
                <w:lang w:eastAsia="zh-CN"/>
              </w:rPr>
            </w:pPr>
            <w:r w:rsidRPr="00E931AD">
              <w:rPr>
                <w:rFonts w:ascii="Times New Roman" w:eastAsiaTheme="minorEastAsia" w:hAnsi="Times New Roman"/>
                <w:lang w:eastAsia="zh-CN"/>
              </w:rPr>
              <w:t>Reduce Unnecessary UE Power Consumption</w:t>
            </w:r>
          </w:p>
        </w:tc>
        <w:tc>
          <w:tcPr>
            <w:tcW w:w="832" w:type="pct"/>
            <w:vAlign w:val="center"/>
          </w:tcPr>
          <w:p w14:paraId="31804B48" w14:textId="5D51CF21" w:rsidR="00285832" w:rsidRPr="00E931AD" w:rsidRDefault="008E2B66" w:rsidP="00A44BB4">
            <w:pPr>
              <w:spacing w:before="60" w:after="60"/>
              <w:rPr>
                <w:rFonts w:ascii="Times New Roman" w:eastAsiaTheme="minorEastAsia" w:hAnsi="Times New Roman"/>
                <w:lang w:eastAsia="zh-CN"/>
              </w:rPr>
            </w:pPr>
            <w:r w:rsidRPr="002E0604">
              <w:rPr>
                <w:rFonts w:ascii="Times New Roman" w:eastAsiaTheme="minorEastAsia" w:hAnsi="Times New Roman"/>
                <w:lang w:eastAsia="zh-CN"/>
              </w:rPr>
              <w:t>Depend</w:t>
            </w:r>
            <w:r>
              <w:rPr>
                <w:rFonts w:ascii="Times New Roman" w:eastAsiaTheme="minorEastAsia" w:hAnsi="Times New Roman"/>
                <w:lang w:eastAsia="zh-CN"/>
              </w:rPr>
              <w:t>ence</w:t>
            </w:r>
            <w:r w:rsidRPr="002E0604">
              <w:rPr>
                <w:rFonts w:ascii="Times New Roman" w:eastAsiaTheme="minorEastAsia" w:hAnsi="Times New Roman"/>
                <w:lang w:eastAsia="zh-CN"/>
              </w:rPr>
              <w:t xml:space="preserve"> with RAN2-led </w:t>
            </w:r>
            <w:r w:rsidR="00933E74" w:rsidRPr="00933E74">
              <w:rPr>
                <w:rFonts w:ascii="Times New Roman" w:eastAsiaTheme="minorEastAsia" w:hAnsi="Times New Roman"/>
                <w:lang w:eastAsia="zh-CN"/>
              </w:rPr>
              <w:t>AI mob</w:t>
            </w:r>
            <w:r w:rsidR="00933E74">
              <w:rPr>
                <w:rFonts w:ascii="Times New Roman" w:eastAsiaTheme="minorEastAsia" w:hAnsi="Times New Roman"/>
                <w:lang w:eastAsia="zh-CN"/>
              </w:rPr>
              <w:t>ility</w:t>
            </w:r>
            <w:r w:rsidR="00933E74" w:rsidRPr="00933E74">
              <w:rPr>
                <w:rFonts w:ascii="Times New Roman" w:eastAsiaTheme="minorEastAsia" w:hAnsi="Times New Roman"/>
                <w:lang w:eastAsia="zh-CN"/>
              </w:rPr>
              <w:t xml:space="preserve"> use case- time domain prediction with one cell</w:t>
            </w:r>
            <w:r w:rsidRPr="002E0604">
              <w:rPr>
                <w:rFonts w:ascii="Times New Roman" w:eastAsiaTheme="minorEastAsia" w:hAnsi="Times New Roman"/>
                <w:lang w:eastAsia="zh-CN"/>
              </w:rPr>
              <w:t xml:space="preserve"> in 5GA</w:t>
            </w:r>
          </w:p>
        </w:tc>
        <w:tc>
          <w:tcPr>
            <w:tcW w:w="632" w:type="pct"/>
          </w:tcPr>
          <w:p w14:paraId="21D4C853" w14:textId="6E45B9AE" w:rsidR="00285832" w:rsidRPr="008B7161" w:rsidRDefault="00A62F7F" w:rsidP="00A44BB4">
            <w:pPr>
              <w:spacing w:before="60" w:after="60"/>
              <w:rPr>
                <w:rFonts w:ascii="Times New Roman" w:eastAsiaTheme="minorEastAsia" w:hAnsi="Times New Roman"/>
                <w:lang w:eastAsia="zh-CN"/>
              </w:rPr>
            </w:pPr>
            <w:r w:rsidRPr="00A62F7F">
              <w:rPr>
                <w:rFonts w:ascii="Times New Roman" w:eastAsiaTheme="minorEastAsia" w:hAnsi="Times New Roman"/>
                <w:lang w:eastAsia="zh-CN"/>
              </w:rPr>
              <w:t xml:space="preserve">Study how to use AI future prediction results to assist in initiating </w:t>
            </w:r>
            <w:r w:rsidR="009C063B" w:rsidRPr="00A62F7F">
              <w:rPr>
                <w:rFonts w:ascii="Times New Roman" w:eastAsiaTheme="minorEastAsia" w:hAnsi="Times New Roman"/>
                <w:lang w:eastAsia="zh-CN"/>
              </w:rPr>
              <w:t>neighbouring</w:t>
            </w:r>
            <w:r w:rsidRPr="00A62F7F">
              <w:rPr>
                <w:rFonts w:ascii="Times New Roman" w:eastAsiaTheme="minorEastAsia" w:hAnsi="Times New Roman"/>
                <w:lang w:eastAsia="zh-CN"/>
              </w:rPr>
              <w:t xml:space="preserve"> cell measurements and defining relevant </w:t>
            </w:r>
            <w:r w:rsidR="00DF1550">
              <w:rPr>
                <w:rFonts w:ascii="Times New Roman" w:eastAsiaTheme="minorEastAsia" w:hAnsi="Times New Roman"/>
                <w:lang w:eastAsia="zh-CN"/>
              </w:rPr>
              <w:t xml:space="preserve">RRM </w:t>
            </w:r>
            <w:r w:rsidRPr="00A62F7F">
              <w:rPr>
                <w:rFonts w:ascii="Times New Roman" w:eastAsiaTheme="minorEastAsia" w:hAnsi="Times New Roman"/>
                <w:lang w:eastAsia="zh-CN"/>
              </w:rPr>
              <w:t>requirements</w:t>
            </w:r>
          </w:p>
        </w:tc>
      </w:tr>
    </w:tbl>
    <w:p w14:paraId="6797EDE6" w14:textId="46ACA936" w:rsidR="00793858" w:rsidRPr="00793858" w:rsidRDefault="00793858" w:rsidP="00E20021">
      <w:pPr>
        <w:jc w:val="both"/>
      </w:pPr>
    </w:p>
    <w:p w14:paraId="707720B4" w14:textId="2E267473" w:rsidR="00803AC9" w:rsidRPr="00803AC9" w:rsidRDefault="00803AC9" w:rsidP="00803AC9">
      <w:pPr>
        <w:jc w:val="both"/>
        <w:rPr>
          <w:b/>
        </w:rPr>
      </w:pPr>
      <w:r w:rsidRPr="000759C8">
        <w:rPr>
          <w:b/>
        </w:rPr>
        <w:t xml:space="preserve">Proposal </w:t>
      </w:r>
      <w:r w:rsidR="00E36859">
        <w:rPr>
          <w:b/>
        </w:rPr>
        <w:t>3</w:t>
      </w:r>
      <w:r w:rsidRPr="000759C8">
        <w:rPr>
          <w:b/>
        </w:rPr>
        <w:t xml:space="preserve">: </w:t>
      </w:r>
      <w:r w:rsidR="000C3CBC" w:rsidRPr="000C3CBC">
        <w:rPr>
          <w:b/>
        </w:rPr>
        <w:t xml:space="preserve">RAN4 to consider the Dynamic Adaptation of Measurement Procedure, which uses AI models to forecast the future signal quality trend of the serving cell </w:t>
      </w:r>
      <w:r w:rsidR="005A04ED">
        <w:rPr>
          <w:b/>
        </w:rPr>
        <w:t>based on predicted future RSRP of serving cell</w:t>
      </w:r>
      <w:r w:rsidR="00A00E63">
        <w:rPr>
          <w:b/>
        </w:rPr>
        <w:t xml:space="preserve"> </w:t>
      </w:r>
      <w:r w:rsidR="000C3CBC" w:rsidRPr="000C3CBC">
        <w:rPr>
          <w:b/>
        </w:rPr>
        <w:t>(e.g., predicting RSRP changes over a period) and then dynamically adjusts measurement strategies, including when to start or stop measurements.</w:t>
      </w:r>
    </w:p>
    <w:p w14:paraId="147D6245" w14:textId="2264A97F" w:rsidR="009226D7" w:rsidRPr="00795F1D" w:rsidRDefault="009226D7" w:rsidP="00795F1D">
      <w:pPr>
        <w:pStyle w:val="1a"/>
        <w:numPr>
          <w:ilvl w:val="2"/>
          <w:numId w:val="23"/>
        </w:numPr>
        <w:rPr>
          <w:b/>
          <w:bCs/>
        </w:rPr>
      </w:pPr>
      <w:r w:rsidRPr="00795F1D">
        <w:rPr>
          <w:b/>
          <w:bCs/>
        </w:rPr>
        <w:t>AI-based Optimization for Measurement Gap for Inter-frequency Measurement</w:t>
      </w:r>
    </w:p>
    <w:p w14:paraId="226989F3" w14:textId="77777777" w:rsidR="009226D7" w:rsidRDefault="009226D7" w:rsidP="00465E14">
      <w:pPr>
        <w:jc w:val="both"/>
      </w:pPr>
      <w:r>
        <w:t>In Rel-17, RAN4 discussed and introduced the Pre-configured Measurement Gap, which enhances measurement flexibility through pre-configuration and conditional activation/deactivation mechanisms. According to TS 38.133 Section 9.1.7, Pre-MG allows the network to pre-configure gap patterns via RRC signalling and supports two activation/deactivation modes:</w:t>
      </w:r>
    </w:p>
    <w:p w14:paraId="45DDE65A" w14:textId="77777777" w:rsidR="009226D7" w:rsidRDefault="009226D7" w:rsidP="00465E14">
      <w:pPr>
        <w:pStyle w:val="a3"/>
        <w:numPr>
          <w:ilvl w:val="0"/>
          <w:numId w:val="27"/>
        </w:numPr>
        <w:jc w:val="both"/>
      </w:pPr>
      <w:r>
        <w:lastRenderedPageBreak/>
        <w:t xml:space="preserve">UE autonomous mode: The UE adjusts the state based on events (such as BWP switching, </w:t>
      </w:r>
      <w:proofErr w:type="spellStart"/>
      <w:r>
        <w:t>SCell</w:t>
      </w:r>
      <w:proofErr w:type="spellEnd"/>
      <w:r>
        <w:t xml:space="preserve"> activation, measurement object changes, etc.).</w:t>
      </w:r>
    </w:p>
    <w:p w14:paraId="6CDAD193" w14:textId="77777777" w:rsidR="009226D7" w:rsidRDefault="009226D7" w:rsidP="00465E14">
      <w:pPr>
        <w:pStyle w:val="a3"/>
        <w:numPr>
          <w:ilvl w:val="0"/>
          <w:numId w:val="27"/>
        </w:numPr>
        <w:jc w:val="both"/>
      </w:pPr>
      <w:r>
        <w:t xml:space="preserve">Network-controlled mode: The network controls the state via </w:t>
      </w:r>
      <w:proofErr w:type="spellStart"/>
      <w:r w:rsidRPr="00E73B19">
        <w:rPr>
          <w:i/>
        </w:rPr>
        <w:t>preConfGapStatus</w:t>
      </w:r>
      <w:proofErr w:type="spellEnd"/>
      <w:r>
        <w:t>.</w:t>
      </w:r>
    </w:p>
    <w:p w14:paraId="21A6EE2A" w14:textId="77777777" w:rsidR="009226D7" w:rsidRDefault="009226D7" w:rsidP="00465E14">
      <w:pPr>
        <w:jc w:val="both"/>
      </w:pPr>
      <w:r>
        <w:t xml:space="preserve">Compared to traditional gap configuration, Pre-MG reduces signalling overhead and introduces </w:t>
      </w:r>
      <w:r w:rsidRPr="007451BE">
        <w:t>activation/deactivation mechanisms</w:t>
      </w:r>
      <w:r>
        <w:t xml:space="preserve">. However, it also has significant limitation. The activation/deactivation is driven by events that have already occurred and the UE responds to all predefined events regardless of signal stability, possibly leading to redundant gap activation in stable scenarios or </w:t>
      </w:r>
      <w:r w:rsidRPr="00E46A79">
        <w:t>untimely measurements in scenarios where signal quality changes rapidly</w:t>
      </w:r>
      <w:r>
        <w:t>.</w:t>
      </w:r>
    </w:p>
    <w:p w14:paraId="1C0B7B2E" w14:textId="77777777" w:rsidR="009226D7" w:rsidRDefault="009226D7" w:rsidP="00465E14">
      <w:pPr>
        <w:jc w:val="both"/>
      </w:pPr>
      <w:r>
        <w:t xml:space="preserve">Meanwhile, in the Rel-19 study item on AI/ML mobility, one of the scenarios focuses on quality prediction for inter-frequency cells, where measurements from one frequency band are used to predict the quality of another frequency band, thereby reducing or replacing the need for actual measurements on inter-frequency cells. </w:t>
      </w:r>
    </w:p>
    <w:p w14:paraId="7F8156D8" w14:textId="35BB8105" w:rsidR="009226D7" w:rsidRDefault="009226D7" w:rsidP="00465E14">
      <w:pPr>
        <w:jc w:val="both"/>
      </w:pPr>
      <w:r>
        <w:t xml:space="preserve">In the context of inter-frequency prediction, two scenarios may be considered. In one scenario, inter-frequency prediction eliminates the need for measurement entirely, allowing decisions (such as for handover) to be made directly based on the prediction results and no measurement will be performed for inter-frequency cells. In the other scenario, necessary </w:t>
      </w:r>
      <w:r w:rsidR="00691A56">
        <w:t xml:space="preserve">inter-frequency </w:t>
      </w:r>
      <w:r>
        <w:t>measurement</w:t>
      </w:r>
      <w:r w:rsidR="008A051D">
        <w:t xml:space="preserve"> is</w:t>
      </w:r>
      <w:r>
        <w:t xml:space="preserve"> still need. For example, in certain cases, even if the quality of an inter-frequency cell is predicted to be poor, the UE still needs to check the quality of the inter-frequency cell by actual measurements, which requires the use of measurement gaps.</w:t>
      </w:r>
    </w:p>
    <w:p w14:paraId="783054C8" w14:textId="77777777" w:rsidR="009226D7" w:rsidRDefault="009226D7" w:rsidP="00465E14">
      <w:pPr>
        <w:jc w:val="both"/>
      </w:pPr>
      <w:r>
        <w:t>Therefore, based on the understanding of the second scenario above, we believe that one possible enhancement direction for RAN4 is to combine AI-driven inter-frequency prediction with the activation/deactivation logic of Pre-MG.</w:t>
      </w:r>
    </w:p>
    <w:p w14:paraId="1219FB0D" w14:textId="77777777" w:rsidR="009226D7" w:rsidRDefault="009226D7" w:rsidP="00465E14">
      <w:pPr>
        <w:jc w:val="both"/>
      </w:pPr>
      <w:r>
        <w:t xml:space="preserve">One possible combination is to integrate inter-frequency prediction into the Pre-MG decision as a triggering condition to the existing event-based logic. For </w:t>
      </w:r>
      <w:r w:rsidRPr="000C0084">
        <w:t>Network-controlled mode</w:t>
      </w:r>
      <w:r>
        <w:t>, the AI prediction results serve as an information for network decision-making; For UE</w:t>
      </w:r>
      <w:r w:rsidRPr="000C0084">
        <w:t>-controlled</w:t>
      </w:r>
      <w:r>
        <w:t xml:space="preserve"> mode, AI prediction can be a basis for determining the Pre-MG state. For example, when an AI model predicts a change in inter-frequency signal quality in the near future, this prediction result can serve as a supplementary triggering condition for activating/deactivating the MG. Either the UE or the network side can determine whether and when to activate/deactivate the MG based on the prediction results. </w:t>
      </w:r>
    </w:p>
    <w:p w14:paraId="09C0CBE9" w14:textId="65AF4188" w:rsidR="009226D7" w:rsidRDefault="009226D7" w:rsidP="00465E14">
      <w:pPr>
        <w:jc w:val="both"/>
      </w:pPr>
      <w:r>
        <w:t>It potentially can help to optimize the traditional event-driven Pre-MG by introducing AI prediction as a trigger condition. In scenarios with stable signals, it can deactivate unnecessary gaps in advance, extending gap-free transmission time.</w:t>
      </w:r>
    </w:p>
    <w:p w14:paraId="0F71FAF1" w14:textId="042814F1" w:rsidR="00AE161D" w:rsidRDefault="008B2568" w:rsidP="00465E14">
      <w:pPr>
        <w:jc w:val="both"/>
      </w:pPr>
      <w:r w:rsidRPr="008B2568">
        <w:t xml:space="preserve">Based on the analysis, </w:t>
      </w:r>
      <w:bookmarkStart w:id="26" w:name="OLE_LINK34"/>
      <w:bookmarkStart w:id="27" w:name="OLE_LINK35"/>
      <w:r w:rsidRPr="008B2568">
        <w:t>we have supplemented the Expected benefits and Dependence with other WG-led use cases brought by this use case, as shown in the following table.</w:t>
      </w:r>
    </w:p>
    <w:p w14:paraId="07FF598F" w14:textId="2E280D8D" w:rsidR="00AE161D" w:rsidRDefault="00AE161D" w:rsidP="00AE161D"/>
    <w:tbl>
      <w:tblPr>
        <w:tblStyle w:val="afff5"/>
        <w:tblW w:w="4989" w:type="pct"/>
        <w:tblInd w:w="0" w:type="dxa"/>
        <w:tblLook w:val="04A0" w:firstRow="1" w:lastRow="0" w:firstColumn="1" w:lastColumn="0" w:noHBand="0" w:noVBand="1"/>
      </w:tblPr>
      <w:tblGrid>
        <w:gridCol w:w="786"/>
        <w:gridCol w:w="1712"/>
        <w:gridCol w:w="1451"/>
        <w:gridCol w:w="1315"/>
        <w:gridCol w:w="1318"/>
        <w:gridCol w:w="1705"/>
        <w:gridCol w:w="1322"/>
      </w:tblGrid>
      <w:tr w:rsidR="00E0448B" w:rsidRPr="002E0604" w14:paraId="4477DBAF" w14:textId="77777777" w:rsidTr="00A44BB4">
        <w:trPr>
          <w:trHeight w:val="1632"/>
        </w:trPr>
        <w:tc>
          <w:tcPr>
            <w:tcW w:w="409" w:type="pct"/>
            <w:shd w:val="clear" w:color="auto" w:fill="D9D9D9" w:themeFill="background1" w:themeFillShade="D9"/>
            <w:vAlign w:val="center"/>
          </w:tcPr>
          <w:p w14:paraId="288BEACF" w14:textId="77777777" w:rsidR="00E0448B" w:rsidRPr="002E0604" w:rsidRDefault="00E0448B" w:rsidP="00A44BB4">
            <w:pPr>
              <w:spacing w:before="60" w:after="60"/>
              <w:rPr>
                <w:rFonts w:ascii="Times New Roman" w:hAnsi="Times New Roman"/>
              </w:rPr>
            </w:pPr>
            <w:r w:rsidRPr="002E0604">
              <w:rPr>
                <w:rFonts w:ascii="Times New Roman" w:hAnsi="Times New Roman"/>
              </w:rPr>
              <w:t>Index</w:t>
            </w:r>
          </w:p>
        </w:tc>
        <w:tc>
          <w:tcPr>
            <w:tcW w:w="891" w:type="pct"/>
            <w:shd w:val="clear" w:color="auto" w:fill="D9D9D9" w:themeFill="background1" w:themeFillShade="D9"/>
            <w:vAlign w:val="center"/>
          </w:tcPr>
          <w:p w14:paraId="1ABBD6DA" w14:textId="77777777" w:rsidR="00E0448B" w:rsidRPr="002E0604" w:rsidRDefault="00E0448B" w:rsidP="00A44BB4">
            <w:pPr>
              <w:spacing w:before="60" w:after="60"/>
              <w:rPr>
                <w:rFonts w:ascii="Times New Roman" w:hAnsi="Times New Roman"/>
              </w:rPr>
            </w:pPr>
            <w:r w:rsidRPr="002E0604">
              <w:rPr>
                <w:rFonts w:ascii="Times New Roman" w:hAnsi="Times New Roman"/>
              </w:rPr>
              <w:t>use cases</w:t>
            </w:r>
          </w:p>
        </w:tc>
        <w:tc>
          <w:tcPr>
            <w:tcW w:w="755" w:type="pct"/>
            <w:shd w:val="clear" w:color="auto" w:fill="D9D9D9" w:themeFill="background1" w:themeFillShade="D9"/>
            <w:vAlign w:val="center"/>
          </w:tcPr>
          <w:p w14:paraId="332E1FE5" w14:textId="77777777" w:rsidR="00E0448B" w:rsidRPr="002E0604" w:rsidRDefault="00E0448B" w:rsidP="00A44BB4">
            <w:pPr>
              <w:spacing w:before="60" w:after="60"/>
              <w:rPr>
                <w:rFonts w:ascii="Times New Roman" w:hAnsi="Times New Roman"/>
              </w:rPr>
            </w:pPr>
            <w:r w:rsidRPr="002E0604">
              <w:rPr>
                <w:rFonts w:ascii="Times New Roman" w:hAnsi="Times New Roman"/>
              </w:rPr>
              <w:t xml:space="preserve">Model location </w:t>
            </w:r>
            <w:r w:rsidRPr="002E0604">
              <w:rPr>
                <w:rFonts w:ascii="Times New Roman" w:hAnsi="Times New Roman"/>
              </w:rPr>
              <w:br/>
              <w:t>(Training method)</w:t>
            </w:r>
          </w:p>
        </w:tc>
        <w:tc>
          <w:tcPr>
            <w:tcW w:w="684" w:type="pct"/>
            <w:shd w:val="clear" w:color="auto" w:fill="D9D9D9" w:themeFill="background1" w:themeFillShade="D9"/>
            <w:vAlign w:val="center"/>
          </w:tcPr>
          <w:p w14:paraId="0B8A5E99" w14:textId="77777777" w:rsidR="00E0448B" w:rsidRPr="002E0604" w:rsidRDefault="00E0448B" w:rsidP="00A44BB4">
            <w:pPr>
              <w:spacing w:before="60" w:after="60"/>
              <w:rPr>
                <w:rFonts w:ascii="Times New Roman" w:hAnsi="Times New Roman"/>
              </w:rPr>
            </w:pPr>
            <w:r w:rsidRPr="002E0604">
              <w:rPr>
                <w:rFonts w:ascii="Times New Roman" w:hAnsi="Times New Roman"/>
              </w:rPr>
              <w:t>Proposed by companies</w:t>
            </w:r>
          </w:p>
        </w:tc>
        <w:tc>
          <w:tcPr>
            <w:tcW w:w="686" w:type="pct"/>
            <w:shd w:val="clear" w:color="auto" w:fill="D9D9D9" w:themeFill="background1" w:themeFillShade="D9"/>
            <w:vAlign w:val="center"/>
          </w:tcPr>
          <w:p w14:paraId="565BD538" w14:textId="77777777" w:rsidR="00E0448B" w:rsidRPr="002E0604" w:rsidRDefault="00E0448B" w:rsidP="00A44BB4">
            <w:pPr>
              <w:spacing w:before="60" w:after="60"/>
              <w:rPr>
                <w:rFonts w:ascii="Times New Roman" w:hAnsi="Times New Roman"/>
              </w:rPr>
            </w:pPr>
            <w:r w:rsidRPr="002E0604">
              <w:rPr>
                <w:rFonts w:ascii="Times New Roman" w:hAnsi="Times New Roman"/>
              </w:rPr>
              <w:t>Expected benefits</w:t>
            </w:r>
          </w:p>
          <w:p w14:paraId="1C0FA3AE" w14:textId="77777777" w:rsidR="00E0448B" w:rsidRPr="002E0604" w:rsidRDefault="00E0448B" w:rsidP="00A44BB4">
            <w:pPr>
              <w:spacing w:before="60" w:after="60"/>
              <w:rPr>
                <w:rFonts w:ascii="Times New Roman" w:eastAsiaTheme="minorEastAsia" w:hAnsi="Times New Roman"/>
                <w:lang w:eastAsia="zh-CN"/>
              </w:rPr>
            </w:pPr>
            <w:r w:rsidRPr="002E0604">
              <w:rPr>
                <w:rFonts w:ascii="Times New Roman" w:eastAsiaTheme="minorEastAsia" w:hAnsi="Times New Roman"/>
                <w:lang w:eastAsia="zh-CN"/>
              </w:rPr>
              <w:t>(e.g., RS reduction, MG reduction etc.)</w:t>
            </w:r>
          </w:p>
        </w:tc>
        <w:tc>
          <w:tcPr>
            <w:tcW w:w="887" w:type="pct"/>
            <w:shd w:val="clear" w:color="auto" w:fill="D9D9D9" w:themeFill="background1" w:themeFillShade="D9"/>
            <w:vAlign w:val="center"/>
          </w:tcPr>
          <w:p w14:paraId="1F0717FD" w14:textId="77777777" w:rsidR="00E0448B" w:rsidRPr="002E0604" w:rsidRDefault="00E0448B" w:rsidP="00A44BB4">
            <w:pPr>
              <w:spacing w:before="60" w:after="60"/>
              <w:rPr>
                <w:rFonts w:ascii="Times New Roman" w:hAnsi="Times New Roman"/>
              </w:rPr>
            </w:pPr>
            <w:r w:rsidRPr="002E0604">
              <w:rPr>
                <w:rFonts w:ascii="Times New Roman" w:hAnsi="Times New Roman"/>
              </w:rPr>
              <w:t>Dependence with other WG-led use cases (in 5GA or 6G)</w:t>
            </w:r>
          </w:p>
        </w:tc>
        <w:tc>
          <w:tcPr>
            <w:tcW w:w="689" w:type="pct"/>
            <w:shd w:val="clear" w:color="auto" w:fill="D9D9D9" w:themeFill="background1" w:themeFillShade="D9"/>
          </w:tcPr>
          <w:p w14:paraId="6E300D37" w14:textId="77777777" w:rsidR="00E0448B" w:rsidRPr="002E0604" w:rsidRDefault="00E0448B" w:rsidP="00A44BB4">
            <w:pPr>
              <w:spacing w:before="60" w:after="60"/>
              <w:rPr>
                <w:rFonts w:ascii="Times New Roman" w:hAnsi="Times New Roman"/>
              </w:rPr>
            </w:pPr>
            <w:r w:rsidRPr="002E0604">
              <w:rPr>
                <w:rFonts w:ascii="Times New Roman" w:hAnsi="Times New Roman"/>
              </w:rPr>
              <w:t>Which specific aspect RAN4 should study</w:t>
            </w:r>
          </w:p>
        </w:tc>
      </w:tr>
      <w:tr w:rsidR="00E0448B" w:rsidRPr="002E0604" w14:paraId="6AC8B351" w14:textId="77777777" w:rsidTr="00A44BB4">
        <w:trPr>
          <w:trHeight w:val="1860"/>
        </w:trPr>
        <w:tc>
          <w:tcPr>
            <w:tcW w:w="409" w:type="pct"/>
            <w:vAlign w:val="center"/>
          </w:tcPr>
          <w:p w14:paraId="4533A735" w14:textId="77777777" w:rsidR="00E0448B" w:rsidRPr="001B5654" w:rsidRDefault="00E0448B" w:rsidP="00A44BB4">
            <w:pPr>
              <w:spacing w:before="60" w:after="60"/>
              <w:contextualSpacing/>
              <w:rPr>
                <w:rFonts w:ascii="Times New Roman" w:hAnsi="Times New Roman"/>
                <w:lang w:eastAsia="zh-CN"/>
              </w:rPr>
            </w:pPr>
            <w:r w:rsidRPr="001B5654">
              <w:rPr>
                <w:rFonts w:ascii="Times New Roman" w:hAnsi="Times New Roman"/>
                <w:lang w:eastAsia="zh-CN"/>
              </w:rPr>
              <w:t>5a</w:t>
            </w:r>
          </w:p>
        </w:tc>
        <w:tc>
          <w:tcPr>
            <w:tcW w:w="891" w:type="pct"/>
            <w:vAlign w:val="center"/>
          </w:tcPr>
          <w:p w14:paraId="69A285E7" w14:textId="77777777" w:rsidR="00E0448B" w:rsidRPr="002E0604" w:rsidRDefault="00E0448B" w:rsidP="00A44BB4">
            <w:pPr>
              <w:spacing w:before="60" w:after="60"/>
              <w:rPr>
                <w:rFonts w:ascii="Times New Roman" w:hAnsi="Times New Roman"/>
              </w:rPr>
            </w:pPr>
            <w:r w:rsidRPr="002E0604">
              <w:rPr>
                <w:rFonts w:ascii="Times New Roman" w:hAnsi="Times New Roman"/>
              </w:rPr>
              <w:t>Multi-Domain L3 level Prediction for Measurement-Gap Reduction</w:t>
            </w:r>
          </w:p>
        </w:tc>
        <w:tc>
          <w:tcPr>
            <w:tcW w:w="755" w:type="pct"/>
            <w:vAlign w:val="center"/>
          </w:tcPr>
          <w:p w14:paraId="1AF7CD1B" w14:textId="77777777" w:rsidR="00E0448B" w:rsidRPr="002E0604" w:rsidRDefault="00E0448B" w:rsidP="00A44BB4">
            <w:pPr>
              <w:spacing w:before="60" w:after="60"/>
              <w:rPr>
                <w:rFonts w:ascii="Times New Roman" w:hAnsi="Times New Roman"/>
              </w:rPr>
            </w:pPr>
            <w:r w:rsidRPr="002E0604">
              <w:rPr>
                <w:rFonts w:ascii="Times New Roman" w:hAnsi="Times New Roman"/>
              </w:rPr>
              <w:t>UE sided model (Offline training)</w:t>
            </w:r>
          </w:p>
        </w:tc>
        <w:tc>
          <w:tcPr>
            <w:tcW w:w="684" w:type="pct"/>
            <w:vAlign w:val="center"/>
          </w:tcPr>
          <w:p w14:paraId="2F8444A6" w14:textId="77777777" w:rsidR="00E0448B" w:rsidRPr="002E0604" w:rsidRDefault="00E0448B" w:rsidP="00A44BB4">
            <w:pPr>
              <w:spacing w:before="60" w:after="60"/>
              <w:rPr>
                <w:rFonts w:ascii="Times New Roman" w:hAnsi="Times New Roman"/>
              </w:rPr>
            </w:pPr>
            <w:r w:rsidRPr="002E0604">
              <w:rPr>
                <w:rFonts w:ascii="Times New Roman" w:hAnsi="Times New Roman"/>
              </w:rPr>
              <w:t>Apple, vivo, Samsung</w:t>
            </w:r>
          </w:p>
        </w:tc>
        <w:tc>
          <w:tcPr>
            <w:tcW w:w="686" w:type="pct"/>
            <w:vAlign w:val="center"/>
          </w:tcPr>
          <w:p w14:paraId="410BE326" w14:textId="5A979E80" w:rsidR="00E0448B" w:rsidRPr="00E0448B" w:rsidRDefault="00E0448B" w:rsidP="00E0448B">
            <w:pPr>
              <w:spacing w:before="60" w:after="60"/>
              <w:rPr>
                <w:rFonts w:ascii="Times New Roman" w:eastAsiaTheme="minorEastAsia" w:hAnsi="Times New Roman"/>
                <w:lang w:eastAsia="zh-CN"/>
              </w:rPr>
            </w:pPr>
            <w:r w:rsidRPr="00E0448B">
              <w:rPr>
                <w:rFonts w:ascii="Times New Roman" w:eastAsiaTheme="minorEastAsia" w:hAnsi="Times New Roman"/>
                <w:lang w:eastAsia="zh-CN"/>
              </w:rPr>
              <w:t>MG reduction</w:t>
            </w:r>
          </w:p>
        </w:tc>
        <w:tc>
          <w:tcPr>
            <w:tcW w:w="887" w:type="pct"/>
            <w:vAlign w:val="center"/>
          </w:tcPr>
          <w:p w14:paraId="00160E7D" w14:textId="77777777" w:rsidR="00E0448B" w:rsidRPr="002E0604" w:rsidRDefault="00E0448B" w:rsidP="00A44BB4">
            <w:pPr>
              <w:spacing w:before="60" w:after="60"/>
              <w:rPr>
                <w:rFonts w:ascii="Times New Roman" w:eastAsiaTheme="minorEastAsia" w:hAnsi="Times New Roman"/>
                <w:lang w:eastAsia="zh-CN"/>
              </w:rPr>
            </w:pPr>
            <w:r w:rsidRPr="002E0604">
              <w:rPr>
                <w:rFonts w:ascii="Times New Roman" w:eastAsiaTheme="minorEastAsia" w:hAnsi="Times New Roman"/>
                <w:lang w:eastAsia="zh-CN"/>
              </w:rPr>
              <w:t>Dependence with RAN2-led AI/ML mobility- inter-frequency domain prediction in 5GA</w:t>
            </w:r>
          </w:p>
        </w:tc>
        <w:tc>
          <w:tcPr>
            <w:tcW w:w="689" w:type="pct"/>
          </w:tcPr>
          <w:p w14:paraId="69367F90" w14:textId="77777777" w:rsidR="00E0448B" w:rsidRPr="002E0604" w:rsidRDefault="00E0448B" w:rsidP="00A44BB4">
            <w:pPr>
              <w:spacing w:before="60" w:after="60"/>
              <w:rPr>
                <w:rFonts w:ascii="Times New Roman" w:eastAsiaTheme="minorEastAsia" w:hAnsi="Times New Roman"/>
                <w:lang w:eastAsia="zh-CN"/>
              </w:rPr>
            </w:pPr>
            <w:r w:rsidRPr="002E0604">
              <w:rPr>
                <w:rFonts w:ascii="Times New Roman" w:eastAsiaTheme="minorEastAsia" w:hAnsi="Times New Roman"/>
                <w:lang w:eastAsia="zh-CN"/>
              </w:rPr>
              <w:t xml:space="preserve">Identify which use cases can serve the purpose of measurement gap reduction </w:t>
            </w:r>
          </w:p>
        </w:tc>
      </w:tr>
    </w:tbl>
    <w:p w14:paraId="30942981" w14:textId="77777777" w:rsidR="00E0448B" w:rsidRDefault="00E0448B" w:rsidP="00E0448B"/>
    <w:bookmarkEnd w:id="26"/>
    <w:bookmarkEnd w:id="27"/>
    <w:p w14:paraId="445B673C" w14:textId="183EB17D" w:rsidR="009226D7" w:rsidRPr="00AD143F" w:rsidRDefault="009226D7" w:rsidP="009226D7">
      <w:pPr>
        <w:jc w:val="both"/>
        <w:rPr>
          <w:b/>
        </w:rPr>
      </w:pPr>
      <w:r w:rsidRPr="00AD143F">
        <w:rPr>
          <w:b/>
        </w:rPr>
        <w:t xml:space="preserve">Proposal </w:t>
      </w:r>
      <w:r w:rsidR="00E36859">
        <w:rPr>
          <w:b/>
        </w:rPr>
        <w:t>4</w:t>
      </w:r>
      <w:r w:rsidRPr="00AD143F">
        <w:rPr>
          <w:b/>
        </w:rPr>
        <w:t xml:space="preserve">: </w:t>
      </w:r>
      <w:r>
        <w:rPr>
          <w:b/>
        </w:rPr>
        <w:t>RAN4 to consider to i</w:t>
      </w:r>
      <w:r w:rsidRPr="006F31DD">
        <w:rPr>
          <w:b/>
        </w:rPr>
        <w:t>ntegrate AI/ML-based inter-frequency prediction as a trigger condition for Pre-configured Measurement Gap (Pre-MG) activation/deactivation, to enhance measurement timeliness in dynamic scenarios and reduce unnecessary gaps in stable conditions.</w:t>
      </w:r>
    </w:p>
    <w:p w14:paraId="4D1841BE" w14:textId="024D6D07" w:rsidR="009226D7" w:rsidRPr="00803AC9" w:rsidRDefault="00FC1AD6" w:rsidP="00803AC9">
      <w:pPr>
        <w:pStyle w:val="1a"/>
        <w:numPr>
          <w:ilvl w:val="2"/>
          <w:numId w:val="23"/>
        </w:numPr>
        <w:rPr>
          <w:b/>
          <w:bCs/>
        </w:rPr>
      </w:pPr>
      <w:r w:rsidRPr="00FC1AD6">
        <w:rPr>
          <w:b/>
          <w:bCs/>
        </w:rPr>
        <w:t>RX beam sweeping reduction</w:t>
      </w:r>
    </w:p>
    <w:p w14:paraId="0DDA1B21" w14:textId="77DBAAA3" w:rsidR="009226D7" w:rsidRDefault="009226D7" w:rsidP="009226D7">
      <w:pPr>
        <w:jc w:val="both"/>
      </w:pPr>
      <w:r>
        <w:lastRenderedPageBreak/>
        <w:t xml:space="preserve">The Rel-19 AIML BM defined two core use cases for Tx beam prediction in spatial and temporal domains: BM-Case1 and BM-Case2. </w:t>
      </w:r>
      <w:r>
        <w:rPr>
          <w:rFonts w:hint="eastAsia"/>
        </w:rPr>
        <w:t>I</w:t>
      </w:r>
      <w:r>
        <w:t>n the finalized standardization in RAN4, it mainly focused solely on individual DL Tx beam prediction</w:t>
      </w:r>
      <w:r w:rsidR="006D4E74">
        <w:t xml:space="preserve"> case.</w:t>
      </w:r>
      <w:r>
        <w:t xml:space="preserve"> And for </w:t>
      </w:r>
      <w:r w:rsidRPr="0073030B">
        <w:t xml:space="preserve">Tx-Rx </w:t>
      </w:r>
      <w:r>
        <w:t xml:space="preserve">beam pair prediction, it is reflected via UE capability that a UE can indicate to the network whether it supports the capability to provide associated Rx beam information simultaneously when acquiring predicted Tx beam information. This capability definition opens the possibility for research on </w:t>
      </w:r>
      <w:r w:rsidR="00500A85" w:rsidRPr="00500A85">
        <w:t>the utilization of Rx beam knowledge when predicting beam pairs</w:t>
      </w:r>
      <w:r>
        <w:t>.</w:t>
      </w:r>
    </w:p>
    <w:p w14:paraId="19A4115F" w14:textId="41EA9CEE" w:rsidR="009226D7" w:rsidRDefault="002241AC" w:rsidP="009226D7">
      <w:pPr>
        <w:jc w:val="both"/>
      </w:pPr>
      <w:r>
        <w:t>Further, f</w:t>
      </w:r>
      <w:r w:rsidR="009226D7" w:rsidRPr="00C1470C">
        <w:t xml:space="preserve">or Tx-Rx beam </w:t>
      </w:r>
      <w:r>
        <w:t xml:space="preserve">pair </w:t>
      </w:r>
      <w:r w:rsidR="009226D7" w:rsidRPr="00C1470C">
        <w:t xml:space="preserve">prediction, we </w:t>
      </w:r>
      <w:r w:rsidR="009A674D">
        <w:t xml:space="preserve">also </w:t>
      </w:r>
      <w:r w:rsidR="009226D7" w:rsidRPr="00C1470C">
        <w:t>have identified some potential benefits: Compared to individual DL Tx beam prediction, our preliminary simulation evaluation shows that Tx-Rx beam pair prediction can help improve Tx beam prediction performance. Additionally, in the current procedure, even if the network side has obtained the predicted Tx beam,</w:t>
      </w:r>
      <w:r w:rsidR="00AD762C">
        <w:t xml:space="preserve"> without UE capability,</w:t>
      </w:r>
      <w:r w:rsidR="009226D7" w:rsidRPr="00C1470C">
        <w:t xml:space="preserve"> the UE still needs to verify and determine the optimal Rx through Rx beam sweeping, which requires a relatively long time and may result in the previously predicted optimal Tx beam having already changed and become invalid by the time this process is completed.</w:t>
      </w:r>
    </w:p>
    <w:p w14:paraId="139A5C17" w14:textId="77777777" w:rsidR="00D46296" w:rsidRDefault="00D46296" w:rsidP="00D46296">
      <w:pPr>
        <w:jc w:val="both"/>
      </w:pPr>
      <w:r>
        <w:t>At the last meeting, many companies also mentioned the use case of Rx beam sweeping reduction. For this use case, the first thing that needs to be clarified is the input and output of the model. For the prediction of Rx beam, there must be a clear assumption of Tx beam. Two potential directions include:</w:t>
      </w:r>
    </w:p>
    <w:p w14:paraId="572741B3" w14:textId="77777777" w:rsidR="00D46296" w:rsidRDefault="00D46296" w:rsidP="004F40E3">
      <w:pPr>
        <w:pStyle w:val="a3"/>
        <w:numPr>
          <w:ilvl w:val="0"/>
          <w:numId w:val="48"/>
        </w:numPr>
        <w:jc w:val="both"/>
      </w:pPr>
      <w:r>
        <w:t>Direction 1: Simply predict the Rx beam. The input may be the subset of Rx beam corresponding to a specific Tx beam, and the output is the full set of Rx beam corresponding to the specific Tx beam.</w:t>
      </w:r>
    </w:p>
    <w:p w14:paraId="46A63C06" w14:textId="77777777" w:rsidR="00D46296" w:rsidRDefault="00D46296" w:rsidP="004F40E3">
      <w:pPr>
        <w:pStyle w:val="a3"/>
        <w:numPr>
          <w:ilvl w:val="0"/>
          <w:numId w:val="48"/>
        </w:numPr>
        <w:jc w:val="both"/>
      </w:pPr>
      <w:r>
        <w:t>Direction 2: Predict through Tx-Rx beam pair. The input is a sub-set of Tx-Rx beam pair (where Tx beam can be set A of Tx beam or set B of Tx beam), and the corresponding output is the full set of Tx-Rx beam pair.</w:t>
      </w:r>
    </w:p>
    <w:p w14:paraId="7051EE01" w14:textId="483C3CC4" w:rsidR="00D46296" w:rsidRDefault="00D46296" w:rsidP="00D46296">
      <w:pPr>
        <w:jc w:val="both"/>
      </w:pPr>
      <w:r>
        <w:t xml:space="preserve">For Direction 1, </w:t>
      </w:r>
      <w:r w:rsidR="00B37F80">
        <w:t>i</w:t>
      </w:r>
      <w:r w:rsidR="00B37F80" w:rsidRPr="00B37F80">
        <w:t>f the specific Tx beam here refers to the best Tx beam corresponding to each Rx beam</w:t>
      </w:r>
      <w:r w:rsidR="00B37F80">
        <w:t xml:space="preserve">, </w:t>
      </w:r>
      <w:r>
        <w:t>the best Tx beam corresponding to each Rx beam may not be exactly the same. At the same time, as we mentioned above, considering that the terminal may rotate and move at any time, the best Tx beam corresponding to the Rx beam may also change. Therefore, there is a certain inaccuracy in predicting the Rx beam under the assumption of a specific Tx beam. This is why we want to directly predict the full set of Tx-Rx beam pair through the prediction of Tx-Rx beam pair, so as to obtain the optimal Rx beam results under different Tx beams.</w:t>
      </w:r>
    </w:p>
    <w:p w14:paraId="4FFFCCD3" w14:textId="1E445EB5" w:rsidR="00D46296" w:rsidRDefault="00D46296" w:rsidP="00D46296">
      <w:pPr>
        <w:jc w:val="both"/>
      </w:pPr>
      <w:r>
        <w:t>For Direction 2, RAN4 can start the research with Tx beam being set A of Tx beam, and indirectly realize the prediction of set A using set B for the Rx beam only in the spatial domain.</w:t>
      </w:r>
    </w:p>
    <w:p w14:paraId="182CDE4F" w14:textId="00BEA76A" w:rsidR="00D46296" w:rsidRDefault="00D46296" w:rsidP="009226D7">
      <w:pPr>
        <w:jc w:val="both"/>
      </w:pPr>
      <w:r w:rsidRPr="00D46296">
        <w:t>Therefore, we propose to continue exploration based on beam pair prediction to achieve Rx beam sweeping reduction.</w:t>
      </w:r>
    </w:p>
    <w:p w14:paraId="029F5230" w14:textId="1F89AD65" w:rsidR="00927CEC" w:rsidRDefault="00927CEC" w:rsidP="009226D7">
      <w:pPr>
        <w:jc w:val="both"/>
      </w:pPr>
      <w:r w:rsidRPr="00927CEC">
        <w:t>Based on the above analysis, we have further summarized it in accordance with the exemplary template agreed upon at the last meeting, as follows:</w:t>
      </w:r>
    </w:p>
    <w:tbl>
      <w:tblPr>
        <w:tblStyle w:val="TableGrid3"/>
        <w:tblW w:w="0" w:type="auto"/>
        <w:jc w:val="center"/>
        <w:tblLook w:val="04A0" w:firstRow="1" w:lastRow="0" w:firstColumn="1" w:lastColumn="0" w:noHBand="0" w:noVBand="1"/>
      </w:tblPr>
      <w:tblGrid>
        <w:gridCol w:w="2337"/>
        <w:gridCol w:w="2763"/>
        <w:gridCol w:w="4097"/>
      </w:tblGrid>
      <w:tr w:rsidR="00E45369" w:rsidRPr="00927CEC" w14:paraId="62C98CB6" w14:textId="77777777" w:rsidTr="00404C56">
        <w:trPr>
          <w:trHeight w:val="141"/>
          <w:jc w:val="center"/>
        </w:trPr>
        <w:tc>
          <w:tcPr>
            <w:tcW w:w="5100" w:type="dxa"/>
            <w:gridSpan w:val="2"/>
          </w:tcPr>
          <w:p w14:paraId="7B991D14" w14:textId="1C8661E3" w:rsidR="00E45369" w:rsidRPr="00927CEC" w:rsidRDefault="00E45369" w:rsidP="00927CEC">
            <w:pPr>
              <w:suppressAutoHyphens w:val="0"/>
              <w:rPr>
                <w:rFonts w:eastAsiaTheme="minorEastAsia"/>
                <w:lang w:val="en-US"/>
              </w:rPr>
            </w:pPr>
            <w:r w:rsidRPr="00927CEC">
              <w:rPr>
                <w:rFonts w:eastAsiaTheme="minorEastAsia" w:hint="eastAsia"/>
                <w:lang w:val="en-US"/>
              </w:rPr>
              <w:t>S</w:t>
            </w:r>
            <w:r w:rsidRPr="00927CEC">
              <w:rPr>
                <w:rFonts w:eastAsiaTheme="minorEastAsia"/>
                <w:lang w:val="en-US"/>
              </w:rPr>
              <w:t xml:space="preserve">ub-use case </w:t>
            </w:r>
            <w:r>
              <w:rPr>
                <w:rFonts w:eastAsiaTheme="minorEastAsia"/>
                <w:lang w:val="en-US"/>
              </w:rPr>
              <w:t>7a</w:t>
            </w:r>
          </w:p>
        </w:tc>
        <w:tc>
          <w:tcPr>
            <w:tcW w:w="4097" w:type="dxa"/>
          </w:tcPr>
          <w:p w14:paraId="3BFD8745" w14:textId="6ECB0CDE" w:rsidR="00E45369" w:rsidRPr="00927CEC" w:rsidRDefault="00E45369" w:rsidP="00927CEC">
            <w:pPr>
              <w:suppressAutoHyphens w:val="0"/>
              <w:rPr>
                <w:rFonts w:eastAsiaTheme="minorEastAsia"/>
                <w:lang w:val="en-US"/>
              </w:rPr>
            </w:pPr>
            <w:r>
              <w:rPr>
                <w:rFonts w:eastAsiaTheme="minorEastAsia"/>
                <w:lang w:val="en-US"/>
              </w:rPr>
              <w:t>vivo</w:t>
            </w:r>
          </w:p>
        </w:tc>
      </w:tr>
      <w:tr w:rsidR="00E45369" w:rsidRPr="00927CEC" w14:paraId="529C280D" w14:textId="77777777" w:rsidTr="00404C56">
        <w:trPr>
          <w:trHeight w:val="141"/>
          <w:jc w:val="center"/>
        </w:trPr>
        <w:tc>
          <w:tcPr>
            <w:tcW w:w="2337" w:type="dxa"/>
            <w:vMerge w:val="restart"/>
          </w:tcPr>
          <w:p w14:paraId="69280C97"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A</w:t>
            </w:r>
            <w:r w:rsidRPr="00927CEC">
              <w:rPr>
                <w:rFonts w:eastAsiaTheme="minorEastAsia"/>
                <w:lang w:val="en-US"/>
              </w:rPr>
              <w:t xml:space="preserve">I model input </w:t>
            </w:r>
          </w:p>
        </w:tc>
        <w:tc>
          <w:tcPr>
            <w:tcW w:w="2762" w:type="dxa"/>
          </w:tcPr>
          <w:p w14:paraId="4077DAF7" w14:textId="77777777" w:rsidR="00E45369" w:rsidRPr="00927CEC" w:rsidRDefault="00E45369" w:rsidP="00927CEC">
            <w:pPr>
              <w:suppressAutoHyphens w:val="0"/>
              <w:rPr>
                <w:rFonts w:eastAsiaTheme="minorEastAsia"/>
                <w:lang w:val="en-US"/>
              </w:rPr>
            </w:pPr>
            <w:r w:rsidRPr="00927CEC">
              <w:rPr>
                <w:rFonts w:eastAsiaTheme="minorEastAsia"/>
                <w:lang w:val="en-US"/>
              </w:rPr>
              <w:t xml:space="preserve">Input in training </w:t>
            </w:r>
          </w:p>
        </w:tc>
        <w:tc>
          <w:tcPr>
            <w:tcW w:w="4097" w:type="dxa"/>
          </w:tcPr>
          <w:p w14:paraId="23E91C67" w14:textId="11220A0B" w:rsidR="00E45369" w:rsidRPr="00927CEC" w:rsidRDefault="00D12567" w:rsidP="00D12567">
            <w:pPr>
              <w:suppressAutoHyphens w:val="0"/>
              <w:rPr>
                <w:rFonts w:eastAsiaTheme="minorEastAsia"/>
                <w:lang w:val="en-US"/>
              </w:rPr>
            </w:pPr>
            <w:r>
              <w:rPr>
                <w:rFonts w:eastAsiaTheme="minorEastAsia"/>
                <w:lang w:val="en-US"/>
              </w:rPr>
              <w:t>Measurements of target reference signals using a reduced set of RX beams with corresponding subset/full set of Tx beams</w:t>
            </w:r>
          </w:p>
        </w:tc>
      </w:tr>
      <w:tr w:rsidR="00E45369" w:rsidRPr="00927CEC" w14:paraId="2D3260B1" w14:textId="77777777" w:rsidTr="00404C56">
        <w:trPr>
          <w:trHeight w:val="141"/>
          <w:jc w:val="center"/>
        </w:trPr>
        <w:tc>
          <w:tcPr>
            <w:tcW w:w="2337" w:type="dxa"/>
            <w:vMerge/>
          </w:tcPr>
          <w:p w14:paraId="4BB95576" w14:textId="77777777" w:rsidR="00E45369" w:rsidRPr="00927CEC" w:rsidRDefault="00E45369" w:rsidP="00927CEC">
            <w:pPr>
              <w:suppressAutoHyphens w:val="0"/>
              <w:rPr>
                <w:rFonts w:eastAsiaTheme="minorEastAsia"/>
                <w:lang w:val="en-US"/>
              </w:rPr>
            </w:pPr>
          </w:p>
        </w:tc>
        <w:tc>
          <w:tcPr>
            <w:tcW w:w="2762" w:type="dxa"/>
          </w:tcPr>
          <w:p w14:paraId="2010686F" w14:textId="77777777" w:rsidR="00E45369" w:rsidRPr="00927CEC" w:rsidRDefault="00E45369" w:rsidP="00927CEC">
            <w:pPr>
              <w:suppressAutoHyphens w:val="0"/>
              <w:rPr>
                <w:rFonts w:eastAsiaTheme="minorEastAsia"/>
                <w:lang w:val="en-US"/>
              </w:rPr>
            </w:pPr>
            <w:r w:rsidRPr="00927CEC">
              <w:rPr>
                <w:rFonts w:eastAsiaTheme="minorEastAsia"/>
                <w:lang w:val="en-US"/>
              </w:rPr>
              <w:t>Input in inference</w:t>
            </w:r>
          </w:p>
        </w:tc>
        <w:tc>
          <w:tcPr>
            <w:tcW w:w="4097" w:type="dxa"/>
          </w:tcPr>
          <w:p w14:paraId="308338A0" w14:textId="6A3E276A" w:rsidR="00E45369" w:rsidRPr="00927CEC" w:rsidRDefault="00E45369" w:rsidP="00927CEC">
            <w:pPr>
              <w:suppressAutoHyphens w:val="0"/>
              <w:rPr>
                <w:rFonts w:eastAsiaTheme="minorEastAsia"/>
                <w:lang w:val="en-US"/>
              </w:rPr>
            </w:pPr>
            <w:bookmarkStart w:id="28" w:name="OLE_LINK50"/>
            <w:bookmarkStart w:id="29" w:name="OLE_LINK51"/>
            <w:r w:rsidRPr="00927CEC">
              <w:rPr>
                <w:rFonts w:eastAsiaTheme="minorEastAsia"/>
                <w:lang w:val="en-US"/>
              </w:rPr>
              <w:t xml:space="preserve">Measurements of target reference signals using a reduced set of RX beams with corresponding </w:t>
            </w:r>
            <w:r w:rsidR="00CF2951">
              <w:rPr>
                <w:rFonts w:eastAsiaTheme="minorEastAsia"/>
                <w:lang w:val="en-US"/>
              </w:rPr>
              <w:t xml:space="preserve">subset/full set of </w:t>
            </w:r>
            <w:r w:rsidRPr="00927CEC">
              <w:rPr>
                <w:rFonts w:eastAsiaTheme="minorEastAsia"/>
                <w:lang w:val="en-US"/>
              </w:rPr>
              <w:t>Tx beams</w:t>
            </w:r>
            <w:bookmarkEnd w:id="28"/>
            <w:bookmarkEnd w:id="29"/>
          </w:p>
        </w:tc>
      </w:tr>
      <w:tr w:rsidR="00E45369" w:rsidRPr="00927CEC" w14:paraId="0008F0D9" w14:textId="77777777" w:rsidTr="00404C56">
        <w:trPr>
          <w:trHeight w:val="141"/>
          <w:jc w:val="center"/>
        </w:trPr>
        <w:tc>
          <w:tcPr>
            <w:tcW w:w="2337" w:type="dxa"/>
            <w:vMerge w:val="restart"/>
          </w:tcPr>
          <w:p w14:paraId="00B42133"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A</w:t>
            </w:r>
            <w:r w:rsidRPr="00927CEC">
              <w:rPr>
                <w:rFonts w:eastAsiaTheme="minorEastAsia"/>
                <w:lang w:val="en-US"/>
              </w:rPr>
              <w:t>I model output</w:t>
            </w:r>
          </w:p>
        </w:tc>
        <w:tc>
          <w:tcPr>
            <w:tcW w:w="2762" w:type="dxa"/>
          </w:tcPr>
          <w:p w14:paraId="196A4C2A" w14:textId="77777777" w:rsidR="00E45369" w:rsidRPr="00927CEC" w:rsidRDefault="00E45369" w:rsidP="00927CEC">
            <w:pPr>
              <w:suppressAutoHyphens w:val="0"/>
              <w:rPr>
                <w:rFonts w:eastAsiaTheme="minorEastAsia"/>
                <w:lang w:val="en-US"/>
              </w:rPr>
            </w:pPr>
            <w:r w:rsidRPr="00927CEC">
              <w:rPr>
                <w:rFonts w:eastAsiaTheme="minorEastAsia"/>
                <w:lang w:val="en-US"/>
              </w:rPr>
              <w:t>Label in training (if applicable)</w:t>
            </w:r>
          </w:p>
        </w:tc>
        <w:tc>
          <w:tcPr>
            <w:tcW w:w="4097" w:type="dxa"/>
          </w:tcPr>
          <w:p w14:paraId="1DF8A84D" w14:textId="694DEB21" w:rsidR="00E45369" w:rsidRPr="00927CEC" w:rsidRDefault="00E45369" w:rsidP="00927CEC">
            <w:pPr>
              <w:suppressAutoHyphens w:val="0"/>
              <w:rPr>
                <w:rFonts w:eastAsiaTheme="minorEastAsia"/>
                <w:lang w:val="en-US"/>
              </w:rPr>
            </w:pPr>
            <w:r w:rsidRPr="00927CEC">
              <w:rPr>
                <w:rFonts w:eastAsiaTheme="minorEastAsia"/>
                <w:lang w:val="en-US"/>
              </w:rPr>
              <w:t>Properties of the full set of RX beams (with corresponding set A</w:t>
            </w:r>
            <w:r w:rsidR="00F056EC">
              <w:rPr>
                <w:rFonts w:eastAsiaTheme="minorEastAsia"/>
                <w:lang w:val="en-US"/>
              </w:rPr>
              <w:t xml:space="preserve"> </w:t>
            </w:r>
            <w:r w:rsidRPr="00927CEC">
              <w:rPr>
                <w:rFonts w:eastAsiaTheme="minorEastAsia"/>
                <w:lang w:val="en-US"/>
              </w:rPr>
              <w:t xml:space="preserve">Tx beams) for the reference signals measured with subset RX beams (with corresponding set A </w:t>
            </w:r>
            <w:r w:rsidR="0072673E">
              <w:rPr>
                <w:rFonts w:eastAsiaTheme="minorEastAsia"/>
                <w:lang w:val="en-US"/>
              </w:rPr>
              <w:t>or set B</w:t>
            </w:r>
            <w:r w:rsidR="00124DC9">
              <w:rPr>
                <w:rFonts w:eastAsiaTheme="minorEastAsia"/>
                <w:lang w:val="en-US"/>
              </w:rPr>
              <w:t xml:space="preserve"> </w:t>
            </w:r>
            <w:r w:rsidRPr="00927CEC">
              <w:rPr>
                <w:rFonts w:eastAsiaTheme="minorEastAsia"/>
                <w:lang w:val="en-US"/>
              </w:rPr>
              <w:t>Tx beams)</w:t>
            </w:r>
          </w:p>
        </w:tc>
      </w:tr>
      <w:tr w:rsidR="00E45369" w:rsidRPr="00927CEC" w14:paraId="3120A3ED" w14:textId="77777777" w:rsidTr="00404C56">
        <w:trPr>
          <w:trHeight w:val="141"/>
          <w:jc w:val="center"/>
        </w:trPr>
        <w:tc>
          <w:tcPr>
            <w:tcW w:w="2337" w:type="dxa"/>
            <w:vMerge/>
          </w:tcPr>
          <w:p w14:paraId="720C5426" w14:textId="77777777" w:rsidR="00E45369" w:rsidRPr="00927CEC" w:rsidRDefault="00E45369" w:rsidP="00927CEC">
            <w:pPr>
              <w:suppressAutoHyphens w:val="0"/>
              <w:rPr>
                <w:rFonts w:eastAsiaTheme="minorEastAsia"/>
                <w:lang w:val="en-US"/>
              </w:rPr>
            </w:pPr>
          </w:p>
        </w:tc>
        <w:tc>
          <w:tcPr>
            <w:tcW w:w="2762" w:type="dxa"/>
          </w:tcPr>
          <w:p w14:paraId="5E053329" w14:textId="77777777" w:rsidR="00E45369" w:rsidRPr="00927CEC" w:rsidRDefault="00E45369" w:rsidP="00927CEC">
            <w:pPr>
              <w:suppressAutoHyphens w:val="0"/>
              <w:rPr>
                <w:rFonts w:eastAsiaTheme="minorEastAsia"/>
                <w:lang w:val="en-US"/>
              </w:rPr>
            </w:pPr>
            <w:r w:rsidRPr="00927CEC">
              <w:rPr>
                <w:rFonts w:eastAsiaTheme="minorEastAsia"/>
                <w:lang w:val="en-US"/>
              </w:rPr>
              <w:t>Output in inference</w:t>
            </w:r>
          </w:p>
        </w:tc>
        <w:tc>
          <w:tcPr>
            <w:tcW w:w="4097" w:type="dxa"/>
          </w:tcPr>
          <w:p w14:paraId="08888F07" w14:textId="28D3CF6E" w:rsidR="008923DE" w:rsidRPr="008923DE" w:rsidRDefault="00AC3269" w:rsidP="00927CEC">
            <w:pPr>
              <w:suppressAutoHyphens w:val="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x-Rx beam pair </w:t>
            </w:r>
            <w:r w:rsidR="00615E93">
              <w:rPr>
                <w:rFonts w:eastAsiaTheme="minorEastAsia"/>
                <w:lang w:val="en-US" w:eastAsia="zh-CN"/>
              </w:rPr>
              <w:t>prediction result</w:t>
            </w:r>
            <w:r w:rsidR="00C84934">
              <w:rPr>
                <w:rFonts w:eastAsiaTheme="minorEastAsia"/>
                <w:lang w:val="en-US" w:eastAsia="zh-CN"/>
              </w:rPr>
              <w:t xml:space="preserve"> </w:t>
            </w:r>
          </w:p>
        </w:tc>
      </w:tr>
      <w:tr w:rsidR="00E45369" w:rsidRPr="00927CEC" w14:paraId="0AA3A389" w14:textId="77777777" w:rsidTr="00404C56">
        <w:trPr>
          <w:trHeight w:val="404"/>
          <w:jc w:val="center"/>
        </w:trPr>
        <w:tc>
          <w:tcPr>
            <w:tcW w:w="2337" w:type="dxa"/>
            <w:vMerge w:val="restart"/>
          </w:tcPr>
          <w:p w14:paraId="4C3D917D" w14:textId="77777777" w:rsidR="00E45369" w:rsidRPr="00927CEC" w:rsidRDefault="00E45369" w:rsidP="00927CEC">
            <w:pPr>
              <w:suppressAutoHyphens w:val="0"/>
              <w:rPr>
                <w:rFonts w:eastAsiaTheme="minorEastAsia"/>
                <w:lang w:val="en-US"/>
              </w:rPr>
            </w:pPr>
            <w:r w:rsidRPr="00927CEC">
              <w:rPr>
                <w:rFonts w:eastAsiaTheme="minorEastAsia"/>
                <w:lang w:val="en-US"/>
              </w:rPr>
              <w:t xml:space="preserve">Assumption on training </w:t>
            </w:r>
          </w:p>
        </w:tc>
        <w:tc>
          <w:tcPr>
            <w:tcW w:w="2762" w:type="dxa"/>
          </w:tcPr>
          <w:p w14:paraId="710352CE"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T</w:t>
            </w:r>
            <w:r w:rsidRPr="00927CEC">
              <w:rPr>
                <w:rFonts w:eastAsiaTheme="minorEastAsia"/>
                <w:lang w:val="en-US"/>
              </w:rPr>
              <w:t>raining type</w:t>
            </w:r>
          </w:p>
        </w:tc>
        <w:tc>
          <w:tcPr>
            <w:tcW w:w="4097" w:type="dxa"/>
          </w:tcPr>
          <w:p w14:paraId="278CA658" w14:textId="77777777" w:rsidR="00E45369" w:rsidRPr="00927CEC" w:rsidRDefault="00E45369" w:rsidP="00927CEC">
            <w:pPr>
              <w:suppressAutoHyphens w:val="0"/>
              <w:rPr>
                <w:rFonts w:eastAsiaTheme="minorEastAsia"/>
                <w:lang w:val="en-US"/>
              </w:rPr>
            </w:pPr>
            <w:r w:rsidRPr="00927CEC">
              <w:rPr>
                <w:rFonts w:eastAsiaTheme="minorEastAsia"/>
                <w:lang w:val="en-US"/>
              </w:rPr>
              <w:t>offline training</w:t>
            </w:r>
          </w:p>
        </w:tc>
      </w:tr>
      <w:tr w:rsidR="00E45369" w:rsidRPr="00927CEC" w14:paraId="0C849027" w14:textId="77777777" w:rsidTr="00404C56">
        <w:trPr>
          <w:trHeight w:val="404"/>
          <w:jc w:val="center"/>
        </w:trPr>
        <w:tc>
          <w:tcPr>
            <w:tcW w:w="2337" w:type="dxa"/>
            <w:vMerge/>
          </w:tcPr>
          <w:p w14:paraId="42C57B63" w14:textId="77777777" w:rsidR="00E45369" w:rsidRPr="00927CEC" w:rsidRDefault="00E45369" w:rsidP="00927CEC">
            <w:pPr>
              <w:suppressAutoHyphens w:val="0"/>
              <w:rPr>
                <w:rFonts w:eastAsiaTheme="minorEastAsia"/>
                <w:lang w:val="en-US"/>
              </w:rPr>
            </w:pPr>
          </w:p>
        </w:tc>
        <w:tc>
          <w:tcPr>
            <w:tcW w:w="2762" w:type="dxa"/>
          </w:tcPr>
          <w:p w14:paraId="2D1B5CC8" w14:textId="77777777" w:rsidR="00E45369" w:rsidRPr="00927CEC" w:rsidRDefault="00E45369" w:rsidP="00927CEC">
            <w:pPr>
              <w:suppressAutoHyphens w:val="0"/>
              <w:rPr>
                <w:rFonts w:eastAsiaTheme="minorEastAsia"/>
                <w:lang w:val="en-US"/>
              </w:rPr>
            </w:pPr>
            <w:r w:rsidRPr="00927CEC">
              <w:rPr>
                <w:rFonts w:eastAsiaTheme="minorEastAsia"/>
                <w:lang w:val="en-US"/>
              </w:rPr>
              <w:t xml:space="preserve">Label construction </w:t>
            </w:r>
            <w:r w:rsidRPr="00927CEC">
              <w:rPr>
                <w:rFonts w:eastAsiaTheme="minorEastAsia"/>
                <w:lang w:val="en-US"/>
              </w:rPr>
              <w:br/>
              <w:t>(if applicable)</w:t>
            </w:r>
          </w:p>
        </w:tc>
        <w:tc>
          <w:tcPr>
            <w:tcW w:w="4097" w:type="dxa"/>
          </w:tcPr>
          <w:p w14:paraId="0DC33A01" w14:textId="4C0301D6" w:rsidR="00E45369" w:rsidRPr="00927CEC" w:rsidRDefault="00E45369" w:rsidP="00927CEC">
            <w:pPr>
              <w:suppressAutoHyphens w:val="0"/>
              <w:rPr>
                <w:rFonts w:eastAsiaTheme="minorEastAsia"/>
                <w:lang w:val="en-US"/>
              </w:rPr>
            </w:pPr>
            <w:r w:rsidRPr="00927CEC">
              <w:rPr>
                <w:rFonts w:eastAsiaTheme="minorEastAsia"/>
                <w:lang w:val="en-US"/>
              </w:rPr>
              <w:t xml:space="preserve">Labeled with actual full RX beams (with corresponding set A Tx beams) </w:t>
            </w:r>
            <w:r w:rsidR="00577397">
              <w:rPr>
                <w:rFonts w:eastAsiaTheme="minorEastAsia"/>
                <w:lang w:val="en-US"/>
              </w:rPr>
              <w:t xml:space="preserve">and </w:t>
            </w:r>
            <w:r w:rsidRPr="00927CEC">
              <w:rPr>
                <w:rFonts w:eastAsiaTheme="minorEastAsia"/>
                <w:lang w:val="en-US"/>
              </w:rPr>
              <w:t>the subset RX beam measurements (</w:t>
            </w:r>
            <w:r w:rsidR="00D42289" w:rsidRPr="00927CEC">
              <w:rPr>
                <w:rFonts w:eastAsiaTheme="minorEastAsia"/>
                <w:lang w:val="en-US"/>
              </w:rPr>
              <w:t xml:space="preserve">with corresponding set A </w:t>
            </w:r>
            <w:r w:rsidR="00D42289">
              <w:rPr>
                <w:rFonts w:eastAsiaTheme="minorEastAsia"/>
                <w:lang w:val="en-US"/>
              </w:rPr>
              <w:t xml:space="preserve">or set B </w:t>
            </w:r>
            <w:r w:rsidR="00D42289" w:rsidRPr="00927CEC">
              <w:rPr>
                <w:rFonts w:eastAsiaTheme="minorEastAsia"/>
                <w:lang w:val="en-US"/>
              </w:rPr>
              <w:t>Tx beams</w:t>
            </w:r>
            <w:r w:rsidRPr="00927CEC">
              <w:rPr>
                <w:rFonts w:eastAsiaTheme="minorEastAsia"/>
                <w:lang w:val="en-US"/>
              </w:rPr>
              <w:t>) of the same reference signals</w:t>
            </w:r>
          </w:p>
        </w:tc>
      </w:tr>
      <w:tr w:rsidR="00E45369" w:rsidRPr="00927CEC" w14:paraId="79C94961" w14:textId="77777777" w:rsidTr="00404C56">
        <w:trPr>
          <w:trHeight w:val="404"/>
          <w:jc w:val="center"/>
        </w:trPr>
        <w:tc>
          <w:tcPr>
            <w:tcW w:w="5100" w:type="dxa"/>
            <w:gridSpan w:val="2"/>
          </w:tcPr>
          <w:p w14:paraId="549ADFEA" w14:textId="77777777" w:rsidR="00E45369" w:rsidRPr="00927CEC" w:rsidRDefault="00E45369" w:rsidP="00927CEC">
            <w:pPr>
              <w:suppressAutoHyphens w:val="0"/>
              <w:rPr>
                <w:rFonts w:eastAsiaTheme="minorEastAsia"/>
                <w:lang w:val="en-US"/>
              </w:rPr>
            </w:pPr>
            <w:r w:rsidRPr="00927CEC">
              <w:rPr>
                <w:rFonts w:eastAsiaTheme="minorEastAsia"/>
                <w:lang w:val="en-US"/>
              </w:rPr>
              <w:lastRenderedPageBreak/>
              <w:t>model location for inference</w:t>
            </w:r>
          </w:p>
        </w:tc>
        <w:tc>
          <w:tcPr>
            <w:tcW w:w="4097" w:type="dxa"/>
          </w:tcPr>
          <w:p w14:paraId="548CF33E" w14:textId="77777777" w:rsidR="00E45369" w:rsidRPr="00927CEC" w:rsidRDefault="00E45369" w:rsidP="00927CEC">
            <w:pPr>
              <w:suppressAutoHyphens w:val="0"/>
              <w:rPr>
                <w:rFonts w:eastAsiaTheme="minorEastAsia"/>
                <w:lang w:val="en-US"/>
              </w:rPr>
            </w:pPr>
            <w:r w:rsidRPr="00927CEC">
              <w:rPr>
                <w:rFonts w:eastAsiaTheme="minorEastAsia"/>
                <w:lang w:val="en-US"/>
              </w:rPr>
              <w:t>UE-sided model</w:t>
            </w:r>
          </w:p>
        </w:tc>
      </w:tr>
      <w:tr w:rsidR="00E45369" w:rsidRPr="00927CEC" w14:paraId="54ED1357" w14:textId="77777777" w:rsidTr="000F6276">
        <w:trPr>
          <w:trHeight w:val="395"/>
          <w:jc w:val="center"/>
        </w:trPr>
        <w:tc>
          <w:tcPr>
            <w:tcW w:w="5100" w:type="dxa"/>
            <w:gridSpan w:val="2"/>
          </w:tcPr>
          <w:p w14:paraId="3A10F770" w14:textId="77777777" w:rsidR="00E45369" w:rsidRPr="00927CEC" w:rsidRDefault="00E45369" w:rsidP="00927CEC">
            <w:pPr>
              <w:suppressAutoHyphens w:val="0"/>
              <w:rPr>
                <w:rFonts w:eastAsiaTheme="minorEastAsia"/>
                <w:lang w:val="en-US"/>
              </w:rPr>
            </w:pPr>
            <w:r w:rsidRPr="00927CEC">
              <w:rPr>
                <w:rFonts w:eastAsiaTheme="minorEastAsia"/>
                <w:lang w:val="en-US"/>
              </w:rPr>
              <w:t>Collaboration/interaction between UE and NW</w:t>
            </w:r>
          </w:p>
        </w:tc>
        <w:tc>
          <w:tcPr>
            <w:tcW w:w="4097" w:type="dxa"/>
          </w:tcPr>
          <w:p w14:paraId="0A699D90" w14:textId="52A6008A" w:rsidR="00E45369" w:rsidRPr="00927CEC" w:rsidRDefault="0003733B" w:rsidP="000F6276">
            <w:pPr>
              <w:suppressAutoHyphens w:val="0"/>
              <w:rPr>
                <w:rFonts w:eastAsiaTheme="minorEastAsia"/>
                <w:lang w:val="en-US"/>
              </w:rPr>
            </w:pPr>
            <w:r>
              <w:rPr>
                <w:rFonts w:eastAsiaTheme="minorEastAsia"/>
                <w:lang w:val="en-US"/>
              </w:rPr>
              <w:t>NW inform</w:t>
            </w:r>
            <w:r w:rsidR="004F4D9B">
              <w:rPr>
                <w:rFonts w:eastAsiaTheme="minorEastAsia"/>
                <w:lang w:val="en-US"/>
              </w:rPr>
              <w:t>s</w:t>
            </w:r>
            <w:r>
              <w:rPr>
                <w:rFonts w:eastAsiaTheme="minorEastAsia"/>
                <w:lang w:val="en-US"/>
              </w:rPr>
              <w:t xml:space="preserve"> UE deployment configuration</w:t>
            </w:r>
            <w:r w:rsidR="0078327F">
              <w:rPr>
                <w:rFonts w:eastAsiaTheme="minorEastAsia"/>
                <w:lang w:val="en-US"/>
              </w:rPr>
              <w:t xml:space="preserve">, e.g., </w:t>
            </w:r>
            <w:r w:rsidR="00C44E9C">
              <w:rPr>
                <w:rFonts w:eastAsiaTheme="minorEastAsia"/>
                <w:lang w:val="en-US"/>
              </w:rPr>
              <w:t>Application</w:t>
            </w:r>
            <w:r w:rsidR="0078327F">
              <w:rPr>
                <w:rFonts w:eastAsiaTheme="minorEastAsia"/>
                <w:lang w:val="en-US"/>
              </w:rPr>
              <w:t xml:space="preserve"> ID</w:t>
            </w:r>
          </w:p>
        </w:tc>
      </w:tr>
      <w:tr w:rsidR="00E45369" w:rsidRPr="00927CEC" w14:paraId="450A43E7" w14:textId="77777777" w:rsidTr="00404C56">
        <w:trPr>
          <w:trHeight w:val="629"/>
          <w:jc w:val="center"/>
        </w:trPr>
        <w:tc>
          <w:tcPr>
            <w:tcW w:w="5100" w:type="dxa"/>
            <w:gridSpan w:val="2"/>
          </w:tcPr>
          <w:p w14:paraId="260BD1DD" w14:textId="77777777" w:rsidR="00E45369" w:rsidRPr="00927CEC" w:rsidRDefault="00E45369" w:rsidP="00927CEC">
            <w:pPr>
              <w:suppressAutoHyphens w:val="0"/>
              <w:rPr>
                <w:rFonts w:eastAsiaTheme="minorEastAsia"/>
                <w:lang w:val="en-US"/>
              </w:rPr>
            </w:pPr>
            <w:r w:rsidRPr="00927CEC">
              <w:rPr>
                <w:rFonts w:eastAsiaTheme="minorEastAsia"/>
                <w:lang w:val="en-US"/>
              </w:rPr>
              <w:t xml:space="preserve">Evaluation methodology </w:t>
            </w:r>
          </w:p>
        </w:tc>
        <w:tc>
          <w:tcPr>
            <w:tcW w:w="4097" w:type="dxa"/>
          </w:tcPr>
          <w:p w14:paraId="2E7EDC49" w14:textId="77777777" w:rsidR="00E45369" w:rsidRPr="00927CEC" w:rsidRDefault="00E45369" w:rsidP="00927CEC">
            <w:pPr>
              <w:suppressAutoHyphens w:val="0"/>
              <w:rPr>
                <w:rFonts w:eastAsiaTheme="minorEastAsia"/>
                <w:lang w:val="en-US"/>
              </w:rPr>
            </w:pPr>
            <w:r w:rsidRPr="00927CEC">
              <w:rPr>
                <w:rFonts w:eastAsiaTheme="minorEastAsia"/>
                <w:lang w:val="en-US"/>
              </w:rPr>
              <w:t>system level simulation, and link level simulation.</w:t>
            </w:r>
          </w:p>
        </w:tc>
      </w:tr>
      <w:tr w:rsidR="00E45369" w:rsidRPr="00927CEC" w14:paraId="1E70D626" w14:textId="77777777" w:rsidTr="00404C56">
        <w:trPr>
          <w:trHeight w:val="418"/>
          <w:jc w:val="center"/>
        </w:trPr>
        <w:tc>
          <w:tcPr>
            <w:tcW w:w="5100" w:type="dxa"/>
            <w:gridSpan w:val="2"/>
          </w:tcPr>
          <w:p w14:paraId="35DBBD4D" w14:textId="77777777" w:rsidR="00E45369" w:rsidRPr="00927CEC" w:rsidRDefault="00E45369" w:rsidP="00927CEC">
            <w:pPr>
              <w:suppressAutoHyphens w:val="0"/>
              <w:rPr>
                <w:rFonts w:eastAsiaTheme="minorEastAsia"/>
                <w:lang w:val="en-US"/>
              </w:rPr>
            </w:pPr>
            <w:r w:rsidRPr="00927CEC">
              <w:rPr>
                <w:rFonts w:eastAsiaTheme="minorEastAsia"/>
                <w:lang w:val="en-US"/>
              </w:rPr>
              <w:t>Evaluation assumption</w:t>
            </w:r>
          </w:p>
        </w:tc>
        <w:tc>
          <w:tcPr>
            <w:tcW w:w="4097" w:type="dxa"/>
          </w:tcPr>
          <w:p w14:paraId="49F9F848" w14:textId="5AA931FC" w:rsidR="00E45369" w:rsidRPr="00927CEC" w:rsidRDefault="00E45369" w:rsidP="00927CEC">
            <w:pPr>
              <w:suppressAutoHyphens w:val="0"/>
              <w:rPr>
                <w:rFonts w:eastAsiaTheme="minorEastAsia"/>
                <w:lang w:val="en-US"/>
              </w:rPr>
            </w:pPr>
            <w:r w:rsidRPr="00927CEC">
              <w:rPr>
                <w:rFonts w:eastAsiaTheme="minorEastAsia"/>
                <w:lang w:val="en-US"/>
              </w:rPr>
              <w:t xml:space="preserve">The evaluation assumption on AI/ML PHY BM can be </w:t>
            </w:r>
            <w:r w:rsidR="009A10DC">
              <w:rPr>
                <w:rFonts w:eastAsiaTheme="minorEastAsia"/>
                <w:lang w:val="en-US"/>
              </w:rPr>
              <w:t>as the starting point</w:t>
            </w:r>
          </w:p>
        </w:tc>
      </w:tr>
      <w:tr w:rsidR="00E45369" w:rsidRPr="00927CEC" w14:paraId="76A0558A" w14:textId="77777777" w:rsidTr="00404C56">
        <w:trPr>
          <w:trHeight w:val="611"/>
          <w:jc w:val="center"/>
        </w:trPr>
        <w:tc>
          <w:tcPr>
            <w:tcW w:w="5100" w:type="dxa"/>
            <w:gridSpan w:val="2"/>
          </w:tcPr>
          <w:p w14:paraId="69D4241A"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E</w:t>
            </w:r>
            <w:r w:rsidRPr="00927CEC">
              <w:rPr>
                <w:rFonts w:eastAsiaTheme="minorEastAsia"/>
                <w:lang w:val="en-US"/>
              </w:rPr>
              <w:t>valuation KPI</w:t>
            </w:r>
          </w:p>
        </w:tc>
        <w:tc>
          <w:tcPr>
            <w:tcW w:w="4097" w:type="dxa"/>
          </w:tcPr>
          <w:p w14:paraId="0A79F169" w14:textId="77777777" w:rsidR="00E45369" w:rsidRPr="00927CEC" w:rsidRDefault="00E45369" w:rsidP="004F40E3">
            <w:pPr>
              <w:numPr>
                <w:ilvl w:val="0"/>
                <w:numId w:val="44"/>
              </w:numPr>
              <w:suppressAutoHyphens w:val="0"/>
              <w:rPr>
                <w:rFonts w:eastAsiaTheme="minorEastAsia"/>
                <w:lang w:val="en-US"/>
              </w:rPr>
            </w:pPr>
            <w:r w:rsidRPr="00927CEC">
              <w:rPr>
                <w:rFonts w:eastAsiaTheme="minorEastAsia" w:hint="eastAsia"/>
                <w:lang w:val="en-US"/>
              </w:rPr>
              <w:t>R</w:t>
            </w:r>
            <w:r w:rsidRPr="00927CEC">
              <w:rPr>
                <w:rFonts w:eastAsiaTheme="minorEastAsia"/>
                <w:lang w:val="en-US"/>
              </w:rPr>
              <w:t>SRP prediction accuracy</w:t>
            </w:r>
          </w:p>
          <w:p w14:paraId="032EF535" w14:textId="77777777" w:rsidR="00E45369" w:rsidRPr="00927CEC" w:rsidRDefault="00E45369" w:rsidP="004F40E3">
            <w:pPr>
              <w:numPr>
                <w:ilvl w:val="0"/>
                <w:numId w:val="44"/>
              </w:numPr>
              <w:suppressAutoHyphens w:val="0"/>
              <w:rPr>
                <w:rFonts w:eastAsiaTheme="minorEastAsia"/>
                <w:lang w:val="en-US"/>
              </w:rPr>
            </w:pPr>
            <w:r w:rsidRPr="00927CEC">
              <w:rPr>
                <w:rFonts w:eastAsiaTheme="minorEastAsia"/>
                <w:lang w:val="en-US"/>
              </w:rPr>
              <w:t>Beam prediction accuracy</w:t>
            </w:r>
          </w:p>
        </w:tc>
      </w:tr>
      <w:tr w:rsidR="00E45369" w:rsidRPr="00927CEC" w14:paraId="76C6A299" w14:textId="77777777" w:rsidTr="00404C56">
        <w:trPr>
          <w:trHeight w:val="339"/>
          <w:jc w:val="center"/>
        </w:trPr>
        <w:tc>
          <w:tcPr>
            <w:tcW w:w="5100" w:type="dxa"/>
            <w:gridSpan w:val="2"/>
          </w:tcPr>
          <w:p w14:paraId="7FFE75A2" w14:textId="77777777" w:rsidR="00E45369" w:rsidRPr="00927CEC" w:rsidRDefault="00E45369" w:rsidP="00927CEC">
            <w:pPr>
              <w:suppressAutoHyphens w:val="0"/>
              <w:rPr>
                <w:rFonts w:eastAsiaTheme="minorEastAsia"/>
                <w:lang w:val="en-US"/>
              </w:rPr>
            </w:pPr>
            <w:r w:rsidRPr="00927CEC">
              <w:rPr>
                <w:rFonts w:eastAsiaTheme="minorEastAsia" w:hint="eastAsia"/>
                <w:lang w:val="en-US"/>
              </w:rPr>
              <w:t>E</w:t>
            </w:r>
            <w:r w:rsidRPr="00927CEC">
              <w:rPr>
                <w:rFonts w:eastAsiaTheme="minorEastAsia"/>
                <w:lang w:val="en-US"/>
              </w:rPr>
              <w:t>valuation benchmark</w:t>
            </w:r>
          </w:p>
        </w:tc>
        <w:tc>
          <w:tcPr>
            <w:tcW w:w="4097" w:type="dxa"/>
          </w:tcPr>
          <w:p w14:paraId="5FF3B445" w14:textId="02CED877" w:rsidR="00E45369" w:rsidRPr="00927CEC" w:rsidRDefault="00E45369" w:rsidP="00927CEC">
            <w:pPr>
              <w:suppressAutoHyphens w:val="0"/>
              <w:rPr>
                <w:rFonts w:eastAsiaTheme="minorEastAsia"/>
                <w:lang w:val="en-US"/>
              </w:rPr>
            </w:pPr>
            <w:r w:rsidRPr="00927CEC">
              <w:rPr>
                <w:rFonts w:eastAsiaTheme="minorEastAsia"/>
                <w:lang w:val="en-US"/>
              </w:rPr>
              <w:t>Compare the performance of AI/ML-based reduced RX beam sweeping with legacy full RX beam sweeping in FR2</w:t>
            </w:r>
          </w:p>
        </w:tc>
      </w:tr>
      <w:tr w:rsidR="00E45369" w:rsidRPr="00927CEC" w14:paraId="7DB975A1" w14:textId="77777777" w:rsidTr="00404C56">
        <w:trPr>
          <w:trHeight w:val="168"/>
          <w:jc w:val="center"/>
        </w:trPr>
        <w:tc>
          <w:tcPr>
            <w:tcW w:w="5100" w:type="dxa"/>
            <w:gridSpan w:val="2"/>
          </w:tcPr>
          <w:p w14:paraId="3D58C83C" w14:textId="77777777" w:rsidR="00E45369" w:rsidRPr="00927CEC" w:rsidRDefault="00E45369" w:rsidP="00927CEC">
            <w:pPr>
              <w:suppressAutoHyphens w:val="0"/>
              <w:rPr>
                <w:rFonts w:eastAsiaTheme="minorEastAsia"/>
                <w:lang w:val="en-US"/>
              </w:rPr>
            </w:pPr>
            <w:r w:rsidRPr="00927CEC">
              <w:rPr>
                <w:rFonts w:eastAsiaTheme="minorEastAsia"/>
                <w:lang w:val="en-US"/>
              </w:rPr>
              <w:t>Preliminary evaluation results</w:t>
            </w:r>
          </w:p>
        </w:tc>
        <w:tc>
          <w:tcPr>
            <w:tcW w:w="4097" w:type="dxa"/>
          </w:tcPr>
          <w:p w14:paraId="12067AFE" w14:textId="5CCA570B" w:rsidR="00E45369" w:rsidRPr="00927CEC" w:rsidRDefault="00E45369" w:rsidP="00927CEC">
            <w:pPr>
              <w:suppressAutoHyphens w:val="0"/>
              <w:rPr>
                <w:rFonts w:eastAsiaTheme="minorEastAsia"/>
                <w:lang w:val="en-US"/>
              </w:rPr>
            </w:pPr>
          </w:p>
        </w:tc>
      </w:tr>
      <w:tr w:rsidR="00E45369" w:rsidRPr="00927CEC" w14:paraId="01A395AA" w14:textId="77777777" w:rsidTr="00404C56">
        <w:trPr>
          <w:trHeight w:val="861"/>
          <w:jc w:val="center"/>
        </w:trPr>
        <w:tc>
          <w:tcPr>
            <w:tcW w:w="5100" w:type="dxa"/>
            <w:gridSpan w:val="2"/>
          </w:tcPr>
          <w:p w14:paraId="4EE2A536" w14:textId="77777777" w:rsidR="00E45369" w:rsidRPr="00927CEC" w:rsidRDefault="00E45369" w:rsidP="00927CEC">
            <w:pPr>
              <w:suppressAutoHyphens w:val="0"/>
              <w:rPr>
                <w:rFonts w:eastAsiaTheme="minorEastAsia"/>
                <w:lang w:val="en-US"/>
              </w:rPr>
            </w:pPr>
            <w:r w:rsidRPr="00927CEC">
              <w:rPr>
                <w:rFonts w:eastAsiaTheme="minorEastAsia"/>
                <w:lang w:val="en-US"/>
              </w:rPr>
              <w:t>High level potential specification impact</w:t>
            </w:r>
          </w:p>
        </w:tc>
        <w:tc>
          <w:tcPr>
            <w:tcW w:w="4097" w:type="dxa"/>
          </w:tcPr>
          <w:p w14:paraId="67E8EF0B" w14:textId="77777777" w:rsidR="00E45369" w:rsidRPr="00927CEC" w:rsidRDefault="00E45369" w:rsidP="00927CEC">
            <w:pPr>
              <w:suppressAutoHyphens w:val="0"/>
              <w:rPr>
                <w:rFonts w:eastAsiaTheme="minorEastAsia"/>
                <w:lang w:val="en-US"/>
              </w:rPr>
            </w:pPr>
            <w:r w:rsidRPr="00927CEC">
              <w:rPr>
                <w:rFonts w:eastAsiaTheme="minorEastAsia"/>
                <w:lang w:val="en-US"/>
              </w:rPr>
              <w:t>Potential new requirement</w:t>
            </w:r>
          </w:p>
          <w:p w14:paraId="4643BBE5" w14:textId="6BFD50F0" w:rsidR="00A85CAD" w:rsidRDefault="00E45369" w:rsidP="004F40E3">
            <w:pPr>
              <w:numPr>
                <w:ilvl w:val="0"/>
                <w:numId w:val="46"/>
              </w:numPr>
              <w:suppressAutoHyphens w:val="0"/>
              <w:rPr>
                <w:rFonts w:eastAsiaTheme="minorEastAsia"/>
                <w:lang w:val="en-US"/>
              </w:rPr>
            </w:pPr>
            <w:r w:rsidRPr="00927CEC">
              <w:rPr>
                <w:rFonts w:eastAsiaTheme="minorEastAsia"/>
                <w:lang w:val="en-US"/>
              </w:rPr>
              <w:t>Reduced measurement period for FR2 measurement</w:t>
            </w:r>
            <w:r w:rsidR="00851BC3">
              <w:rPr>
                <w:rFonts w:eastAsiaTheme="minorEastAsia"/>
                <w:lang w:val="en-US"/>
              </w:rPr>
              <w:t xml:space="preserve"> due to reduced Rx beam sweeping factor</w:t>
            </w:r>
          </w:p>
          <w:p w14:paraId="70170870" w14:textId="039AD640" w:rsidR="00760DF4" w:rsidRPr="00A85CAD" w:rsidRDefault="00760DF4" w:rsidP="004F40E3">
            <w:pPr>
              <w:numPr>
                <w:ilvl w:val="0"/>
                <w:numId w:val="46"/>
              </w:numPr>
              <w:suppressAutoHyphens w:val="0"/>
              <w:rPr>
                <w:rFonts w:eastAsiaTheme="minorEastAsia"/>
                <w:lang w:val="en-US"/>
              </w:rPr>
            </w:pPr>
            <w:r>
              <w:rPr>
                <w:rFonts w:eastAsiaTheme="minorEastAsia" w:hint="eastAsia"/>
                <w:lang w:val="en-US" w:eastAsia="zh-CN"/>
              </w:rPr>
              <w:t>T</w:t>
            </w:r>
            <w:r>
              <w:rPr>
                <w:rFonts w:eastAsiaTheme="minorEastAsia"/>
                <w:lang w:val="en-US" w:eastAsia="zh-CN"/>
              </w:rPr>
              <w:t>CI state known condition</w:t>
            </w:r>
          </w:p>
          <w:p w14:paraId="282EB95E" w14:textId="01AD3241" w:rsidR="00E45369" w:rsidRPr="003A0B96" w:rsidRDefault="00E45369" w:rsidP="004F40E3">
            <w:pPr>
              <w:numPr>
                <w:ilvl w:val="0"/>
                <w:numId w:val="46"/>
              </w:numPr>
              <w:suppressAutoHyphens w:val="0"/>
              <w:rPr>
                <w:rFonts w:eastAsiaTheme="minorEastAsia"/>
                <w:lang w:val="en-US"/>
              </w:rPr>
            </w:pPr>
            <w:r w:rsidRPr="00927CEC">
              <w:rPr>
                <w:rFonts w:eastAsiaTheme="minorEastAsia"/>
                <w:lang w:val="en-US"/>
              </w:rPr>
              <w:t>Performance requirements, including beam prediction accuracy and RSRP accuracy</w:t>
            </w:r>
          </w:p>
        </w:tc>
      </w:tr>
      <w:tr w:rsidR="00E45369" w:rsidRPr="00927CEC" w14:paraId="392E86B7" w14:textId="77777777" w:rsidTr="00404C56">
        <w:trPr>
          <w:trHeight w:val="1905"/>
          <w:jc w:val="center"/>
        </w:trPr>
        <w:tc>
          <w:tcPr>
            <w:tcW w:w="5100" w:type="dxa"/>
            <w:gridSpan w:val="2"/>
          </w:tcPr>
          <w:p w14:paraId="7BB1489C" w14:textId="77777777" w:rsidR="00E45369" w:rsidRPr="00927CEC" w:rsidRDefault="00E45369" w:rsidP="00927CEC">
            <w:pPr>
              <w:suppressAutoHyphens w:val="0"/>
              <w:rPr>
                <w:rFonts w:eastAsiaTheme="minorEastAsia"/>
                <w:lang w:val="en-US"/>
              </w:rPr>
            </w:pPr>
            <w:r w:rsidRPr="00927CEC">
              <w:rPr>
                <w:rFonts w:eastAsiaTheme="minorEastAsia"/>
                <w:lang w:val="en-US"/>
              </w:rPr>
              <w:t>Feasibility issues, including complexity, and other aspects related to implementation</w:t>
            </w:r>
          </w:p>
        </w:tc>
        <w:tc>
          <w:tcPr>
            <w:tcW w:w="4097" w:type="dxa"/>
          </w:tcPr>
          <w:p w14:paraId="1B98AF86" w14:textId="3799D5E6" w:rsidR="00E45369" w:rsidRPr="00927CEC" w:rsidRDefault="00A04DBF" w:rsidP="00927CEC">
            <w:pPr>
              <w:suppressAutoHyphens w:val="0"/>
              <w:rPr>
                <w:rFonts w:eastAsiaTheme="minorEastAsia"/>
                <w:lang w:val="en-US"/>
              </w:rPr>
            </w:pPr>
            <w:r>
              <w:rPr>
                <w:rFonts w:eastAsiaTheme="minorEastAsia"/>
                <w:lang w:val="en-US"/>
              </w:rPr>
              <w:t>M</w:t>
            </w:r>
            <w:r w:rsidR="00E45369" w:rsidRPr="00927CEC">
              <w:rPr>
                <w:rFonts w:eastAsiaTheme="minorEastAsia"/>
                <w:lang w:val="en-US"/>
              </w:rPr>
              <w:t>odel complexity:</w:t>
            </w:r>
          </w:p>
          <w:p w14:paraId="6F91CFF5" w14:textId="73FD08AE" w:rsidR="00E45369" w:rsidRDefault="00E45369" w:rsidP="004F40E3">
            <w:pPr>
              <w:numPr>
                <w:ilvl w:val="0"/>
                <w:numId w:val="47"/>
              </w:numPr>
              <w:suppressAutoHyphens w:val="0"/>
              <w:rPr>
                <w:rFonts w:eastAsiaTheme="minorEastAsia"/>
                <w:lang w:val="en-US"/>
              </w:rPr>
            </w:pPr>
            <w:r w:rsidRPr="00927CEC">
              <w:rPr>
                <w:rFonts w:eastAsiaTheme="minorEastAsia"/>
                <w:lang w:val="en-US"/>
              </w:rPr>
              <w:t xml:space="preserve">UE-side computational load </w:t>
            </w:r>
            <w:r w:rsidR="00DF7421">
              <w:rPr>
                <w:rFonts w:eastAsiaTheme="minorEastAsia"/>
                <w:lang w:val="en-US"/>
              </w:rPr>
              <w:t xml:space="preserve">and </w:t>
            </w:r>
            <w:r w:rsidR="007668BE">
              <w:rPr>
                <w:rFonts w:eastAsiaTheme="minorEastAsia"/>
                <w:lang w:val="en-US"/>
              </w:rPr>
              <w:t xml:space="preserve">memory </w:t>
            </w:r>
            <w:r w:rsidR="00DF7421">
              <w:rPr>
                <w:rFonts w:eastAsiaTheme="minorEastAsia"/>
                <w:lang w:val="en-US"/>
              </w:rPr>
              <w:t xml:space="preserve">resource </w:t>
            </w:r>
            <w:r w:rsidR="00786938">
              <w:rPr>
                <w:rFonts w:eastAsiaTheme="minorEastAsia"/>
                <w:lang w:val="en-US"/>
              </w:rPr>
              <w:t xml:space="preserve">complexity </w:t>
            </w:r>
            <w:r w:rsidRPr="00927CEC">
              <w:rPr>
                <w:rFonts w:eastAsiaTheme="minorEastAsia"/>
                <w:lang w:val="en-US"/>
              </w:rPr>
              <w:t>for beam pair prediction</w:t>
            </w:r>
          </w:p>
          <w:p w14:paraId="4B92560F" w14:textId="06573F93" w:rsidR="006F2BBA" w:rsidRPr="00927CEC" w:rsidRDefault="003A0B96" w:rsidP="006F2BBA">
            <w:pPr>
              <w:suppressAutoHyphens w:val="0"/>
              <w:rPr>
                <w:rFonts w:eastAsiaTheme="minorEastAsia"/>
                <w:lang w:val="en-US"/>
              </w:rPr>
            </w:pPr>
            <w:r w:rsidRPr="003A0B96">
              <w:rPr>
                <w:rFonts w:eastAsiaTheme="minorEastAsia"/>
                <w:lang w:val="en-US"/>
              </w:rPr>
              <w:t>Testability issue</w:t>
            </w:r>
          </w:p>
        </w:tc>
      </w:tr>
    </w:tbl>
    <w:p w14:paraId="7FCDBBC0" w14:textId="795AFDEA" w:rsidR="00927CEC" w:rsidRDefault="00927CEC" w:rsidP="009226D7">
      <w:pPr>
        <w:jc w:val="both"/>
      </w:pPr>
    </w:p>
    <w:p w14:paraId="570B52C6" w14:textId="77777777" w:rsidR="004550F0" w:rsidRDefault="004550F0" w:rsidP="004550F0">
      <w:pPr>
        <w:jc w:val="both"/>
      </w:pPr>
      <w:r w:rsidRPr="008B2568">
        <w:t>Based on the analysis, we have supplemented the Expected benefits and Dependence with other WG-led use cases brought by this use case, as shown in the following table.</w:t>
      </w:r>
    </w:p>
    <w:tbl>
      <w:tblPr>
        <w:tblStyle w:val="afff5"/>
        <w:tblW w:w="4989" w:type="pct"/>
        <w:tblInd w:w="0" w:type="dxa"/>
        <w:tblLook w:val="04A0" w:firstRow="1" w:lastRow="0" w:firstColumn="1" w:lastColumn="0" w:noHBand="0" w:noVBand="1"/>
      </w:tblPr>
      <w:tblGrid>
        <w:gridCol w:w="1072"/>
        <w:gridCol w:w="1066"/>
        <w:gridCol w:w="1010"/>
        <w:gridCol w:w="1438"/>
        <w:gridCol w:w="1739"/>
        <w:gridCol w:w="1459"/>
        <w:gridCol w:w="1825"/>
      </w:tblGrid>
      <w:tr w:rsidR="007F14CE" w:rsidRPr="002E0604" w14:paraId="6218E81B" w14:textId="77777777" w:rsidTr="00E97269">
        <w:trPr>
          <w:trHeight w:val="1632"/>
        </w:trPr>
        <w:tc>
          <w:tcPr>
            <w:tcW w:w="558" w:type="pct"/>
            <w:shd w:val="clear" w:color="auto" w:fill="D9D9D9" w:themeFill="background1" w:themeFillShade="D9"/>
            <w:vAlign w:val="center"/>
          </w:tcPr>
          <w:p w14:paraId="2BAB2006" w14:textId="77777777" w:rsidR="004550F0" w:rsidRPr="002E0604" w:rsidRDefault="004550F0" w:rsidP="00A44BB4">
            <w:pPr>
              <w:spacing w:before="60" w:after="60"/>
              <w:rPr>
                <w:rFonts w:ascii="Times New Roman" w:hAnsi="Times New Roman"/>
              </w:rPr>
            </w:pPr>
            <w:r w:rsidRPr="002E0604">
              <w:rPr>
                <w:rFonts w:ascii="Times New Roman" w:hAnsi="Times New Roman"/>
              </w:rPr>
              <w:t>Index</w:t>
            </w:r>
          </w:p>
        </w:tc>
        <w:tc>
          <w:tcPr>
            <w:tcW w:w="555" w:type="pct"/>
            <w:shd w:val="clear" w:color="auto" w:fill="D9D9D9" w:themeFill="background1" w:themeFillShade="D9"/>
            <w:vAlign w:val="center"/>
          </w:tcPr>
          <w:p w14:paraId="5EF84CE9" w14:textId="77777777" w:rsidR="004550F0" w:rsidRPr="002E0604" w:rsidRDefault="004550F0" w:rsidP="00A44BB4">
            <w:pPr>
              <w:spacing w:before="60" w:after="60"/>
              <w:rPr>
                <w:rFonts w:ascii="Times New Roman" w:hAnsi="Times New Roman"/>
              </w:rPr>
            </w:pPr>
            <w:r w:rsidRPr="002E0604">
              <w:rPr>
                <w:rFonts w:ascii="Times New Roman" w:hAnsi="Times New Roman"/>
              </w:rPr>
              <w:t>use cases</w:t>
            </w:r>
          </w:p>
        </w:tc>
        <w:tc>
          <w:tcPr>
            <w:tcW w:w="526" w:type="pct"/>
            <w:shd w:val="clear" w:color="auto" w:fill="D9D9D9" w:themeFill="background1" w:themeFillShade="D9"/>
            <w:vAlign w:val="center"/>
          </w:tcPr>
          <w:p w14:paraId="76AB7277" w14:textId="77777777" w:rsidR="004550F0" w:rsidRPr="002E0604" w:rsidRDefault="004550F0" w:rsidP="00A44BB4">
            <w:pPr>
              <w:spacing w:before="60" w:after="60"/>
              <w:rPr>
                <w:rFonts w:ascii="Times New Roman" w:hAnsi="Times New Roman"/>
              </w:rPr>
            </w:pPr>
            <w:r w:rsidRPr="002E0604">
              <w:rPr>
                <w:rFonts w:ascii="Times New Roman" w:hAnsi="Times New Roman"/>
              </w:rPr>
              <w:t xml:space="preserve">Model location </w:t>
            </w:r>
            <w:r w:rsidRPr="002E0604">
              <w:rPr>
                <w:rFonts w:ascii="Times New Roman" w:hAnsi="Times New Roman"/>
              </w:rPr>
              <w:br/>
              <w:t>(Training method)</w:t>
            </w:r>
          </w:p>
        </w:tc>
        <w:tc>
          <w:tcPr>
            <w:tcW w:w="748" w:type="pct"/>
            <w:shd w:val="clear" w:color="auto" w:fill="D9D9D9" w:themeFill="background1" w:themeFillShade="D9"/>
            <w:vAlign w:val="center"/>
          </w:tcPr>
          <w:p w14:paraId="2A5327AF" w14:textId="77777777" w:rsidR="004550F0" w:rsidRPr="002E0604" w:rsidRDefault="004550F0" w:rsidP="00A44BB4">
            <w:pPr>
              <w:spacing w:before="60" w:after="60"/>
              <w:rPr>
                <w:rFonts w:ascii="Times New Roman" w:hAnsi="Times New Roman"/>
              </w:rPr>
            </w:pPr>
            <w:r w:rsidRPr="002E0604">
              <w:rPr>
                <w:rFonts w:ascii="Times New Roman" w:hAnsi="Times New Roman"/>
              </w:rPr>
              <w:t>Proposed by companies</w:t>
            </w:r>
          </w:p>
        </w:tc>
        <w:tc>
          <w:tcPr>
            <w:tcW w:w="905" w:type="pct"/>
            <w:shd w:val="clear" w:color="auto" w:fill="D9D9D9" w:themeFill="background1" w:themeFillShade="D9"/>
            <w:vAlign w:val="center"/>
          </w:tcPr>
          <w:p w14:paraId="53262024" w14:textId="77777777" w:rsidR="004550F0" w:rsidRPr="002E0604" w:rsidRDefault="004550F0" w:rsidP="00A44BB4">
            <w:pPr>
              <w:spacing w:before="60" w:after="60"/>
              <w:rPr>
                <w:rFonts w:ascii="Times New Roman" w:hAnsi="Times New Roman"/>
              </w:rPr>
            </w:pPr>
            <w:r w:rsidRPr="002E0604">
              <w:rPr>
                <w:rFonts w:ascii="Times New Roman" w:hAnsi="Times New Roman"/>
              </w:rPr>
              <w:t>Expected benefits</w:t>
            </w:r>
          </w:p>
          <w:p w14:paraId="78ABEE6D" w14:textId="77777777" w:rsidR="004550F0" w:rsidRPr="002E0604" w:rsidRDefault="004550F0" w:rsidP="00A44BB4">
            <w:pPr>
              <w:spacing w:before="60" w:after="60"/>
              <w:rPr>
                <w:rFonts w:ascii="Times New Roman" w:eastAsiaTheme="minorEastAsia" w:hAnsi="Times New Roman"/>
                <w:lang w:eastAsia="zh-CN"/>
              </w:rPr>
            </w:pPr>
            <w:r w:rsidRPr="002E0604">
              <w:rPr>
                <w:rFonts w:ascii="Times New Roman" w:eastAsiaTheme="minorEastAsia" w:hAnsi="Times New Roman"/>
                <w:lang w:eastAsia="zh-CN"/>
              </w:rPr>
              <w:t>(e.g., RS reduction, MG reduction etc.)</w:t>
            </w:r>
          </w:p>
        </w:tc>
        <w:tc>
          <w:tcPr>
            <w:tcW w:w="759" w:type="pct"/>
            <w:shd w:val="clear" w:color="auto" w:fill="D9D9D9" w:themeFill="background1" w:themeFillShade="D9"/>
            <w:vAlign w:val="center"/>
          </w:tcPr>
          <w:p w14:paraId="76E6B445" w14:textId="77777777" w:rsidR="004550F0" w:rsidRPr="002E0604" w:rsidRDefault="004550F0" w:rsidP="00A44BB4">
            <w:pPr>
              <w:spacing w:before="60" w:after="60"/>
              <w:rPr>
                <w:rFonts w:ascii="Times New Roman" w:hAnsi="Times New Roman"/>
              </w:rPr>
            </w:pPr>
            <w:r w:rsidRPr="002E0604">
              <w:rPr>
                <w:rFonts w:ascii="Times New Roman" w:hAnsi="Times New Roman"/>
              </w:rPr>
              <w:t>Dependence with other WG-led use cases (in 5GA or 6G)</w:t>
            </w:r>
          </w:p>
        </w:tc>
        <w:tc>
          <w:tcPr>
            <w:tcW w:w="950" w:type="pct"/>
            <w:shd w:val="clear" w:color="auto" w:fill="D9D9D9" w:themeFill="background1" w:themeFillShade="D9"/>
          </w:tcPr>
          <w:p w14:paraId="0B9EB1D5" w14:textId="77777777" w:rsidR="004550F0" w:rsidRPr="002E0604" w:rsidRDefault="004550F0" w:rsidP="00A44BB4">
            <w:pPr>
              <w:spacing w:before="60" w:after="60"/>
              <w:rPr>
                <w:rFonts w:ascii="Times New Roman" w:hAnsi="Times New Roman"/>
              </w:rPr>
            </w:pPr>
            <w:r w:rsidRPr="002E0604">
              <w:rPr>
                <w:rFonts w:ascii="Times New Roman" w:hAnsi="Times New Roman"/>
              </w:rPr>
              <w:t>Which specific aspect RAN4 should study</w:t>
            </w:r>
          </w:p>
        </w:tc>
      </w:tr>
      <w:tr w:rsidR="007F14CE" w:rsidRPr="002E0604" w14:paraId="37BD198A" w14:textId="77777777" w:rsidTr="00E97269">
        <w:trPr>
          <w:trHeight w:val="1860"/>
        </w:trPr>
        <w:tc>
          <w:tcPr>
            <w:tcW w:w="558" w:type="pct"/>
            <w:vAlign w:val="center"/>
          </w:tcPr>
          <w:p w14:paraId="29A031C6" w14:textId="77777777" w:rsidR="00FE7EB9" w:rsidRPr="00FE7EB9" w:rsidRDefault="00FE7EB9" w:rsidP="00FE7EB9">
            <w:pPr>
              <w:spacing w:before="60" w:after="60"/>
              <w:contextualSpacing/>
              <w:rPr>
                <w:rFonts w:ascii="Times New Roman" w:hAnsi="Times New Roman"/>
                <w:lang w:eastAsia="zh-CN"/>
              </w:rPr>
            </w:pPr>
            <w:r w:rsidRPr="00FE7EB9">
              <w:rPr>
                <w:rFonts w:ascii="Times New Roman" w:hAnsi="Times New Roman"/>
                <w:lang w:eastAsia="zh-CN"/>
              </w:rPr>
              <w:t>7a</w:t>
            </w:r>
          </w:p>
          <w:p w14:paraId="708D48B2" w14:textId="01A23806" w:rsidR="004550F0" w:rsidRPr="001B5654" w:rsidRDefault="00FE7EB9" w:rsidP="00FE7EB9">
            <w:pPr>
              <w:spacing w:before="60" w:after="60"/>
              <w:contextualSpacing/>
              <w:rPr>
                <w:rFonts w:ascii="Times New Roman" w:hAnsi="Times New Roman"/>
                <w:lang w:eastAsia="zh-CN"/>
              </w:rPr>
            </w:pPr>
            <w:r w:rsidRPr="00FE7EB9">
              <w:rPr>
                <w:rFonts w:ascii="Times New Roman" w:hAnsi="Times New Roman"/>
                <w:lang w:eastAsia="zh-CN"/>
              </w:rPr>
              <w:t>(7+8 combined)</w:t>
            </w:r>
          </w:p>
        </w:tc>
        <w:tc>
          <w:tcPr>
            <w:tcW w:w="555" w:type="pct"/>
            <w:vAlign w:val="center"/>
          </w:tcPr>
          <w:p w14:paraId="772ABC49" w14:textId="468376AE" w:rsidR="004550F0" w:rsidRPr="002E0604" w:rsidRDefault="00FE7EB9" w:rsidP="00A44BB4">
            <w:pPr>
              <w:spacing w:before="60" w:after="60"/>
              <w:rPr>
                <w:rFonts w:ascii="Times New Roman" w:hAnsi="Times New Roman"/>
              </w:rPr>
            </w:pPr>
            <w:r w:rsidRPr="00FE7EB9">
              <w:rPr>
                <w:rFonts w:ascii="Times New Roman" w:hAnsi="Times New Roman"/>
              </w:rPr>
              <w:t>Spatial domain RX beam sweeping reduction (L1/L3)</w:t>
            </w:r>
          </w:p>
        </w:tc>
        <w:tc>
          <w:tcPr>
            <w:tcW w:w="526" w:type="pct"/>
            <w:vAlign w:val="center"/>
          </w:tcPr>
          <w:p w14:paraId="3D8644D1" w14:textId="3BFC6701" w:rsidR="004550F0" w:rsidRPr="00DB1F00" w:rsidRDefault="00FE7EB9" w:rsidP="00A44BB4">
            <w:pPr>
              <w:spacing w:before="60" w:after="60"/>
              <w:rPr>
                <w:rFonts w:ascii="Times New Roman" w:hAnsi="Times New Roman"/>
              </w:rPr>
            </w:pPr>
            <w:r w:rsidRPr="00DB1F00">
              <w:rPr>
                <w:rFonts w:ascii="Times New Roman" w:hAnsi="Times New Roman"/>
              </w:rPr>
              <w:t>UE sided model</w:t>
            </w:r>
          </w:p>
        </w:tc>
        <w:tc>
          <w:tcPr>
            <w:tcW w:w="748" w:type="pct"/>
            <w:vAlign w:val="center"/>
          </w:tcPr>
          <w:p w14:paraId="630AC8FC" w14:textId="4A3ED261" w:rsidR="004550F0" w:rsidRPr="002E0604" w:rsidRDefault="00DB1F00" w:rsidP="00A44BB4">
            <w:pPr>
              <w:spacing w:before="60" w:after="60"/>
              <w:rPr>
                <w:rFonts w:ascii="Times New Roman" w:hAnsi="Times New Roman"/>
              </w:rPr>
            </w:pPr>
            <w:r w:rsidRPr="00DB1F00">
              <w:rPr>
                <w:rFonts w:ascii="Times New Roman" w:hAnsi="Times New Roman"/>
              </w:rPr>
              <w:t>Apple (L1 for scheduling restriction and delay reductions), vivo Qualcomm, Apple, CMCC, Xiaomi</w:t>
            </w:r>
          </w:p>
        </w:tc>
        <w:tc>
          <w:tcPr>
            <w:tcW w:w="905" w:type="pct"/>
            <w:vAlign w:val="center"/>
          </w:tcPr>
          <w:p w14:paraId="7614ED87" w14:textId="77777777" w:rsidR="004550F0" w:rsidRPr="009C65B6" w:rsidRDefault="008671C1" w:rsidP="004F40E3">
            <w:pPr>
              <w:pStyle w:val="a3"/>
              <w:numPr>
                <w:ilvl w:val="0"/>
                <w:numId w:val="52"/>
              </w:numPr>
              <w:spacing w:before="60" w:after="60"/>
              <w:rPr>
                <w:rFonts w:ascii="Times New Roman" w:eastAsiaTheme="minorEastAsia" w:hAnsi="Times New Roman"/>
                <w:lang w:val="en-GB" w:eastAsia="zh-CN"/>
              </w:rPr>
            </w:pPr>
            <w:r w:rsidRPr="00C92F66">
              <w:rPr>
                <w:rFonts w:ascii="Times New Roman" w:eastAsiaTheme="minorEastAsia" w:hAnsi="Times New Roman"/>
                <w:lang w:eastAsia="zh-CN"/>
              </w:rPr>
              <w:t xml:space="preserve">Reduce Rx beam </w:t>
            </w:r>
            <w:r w:rsidR="003F171F" w:rsidRPr="00C92F66">
              <w:rPr>
                <w:rFonts w:ascii="Times New Roman" w:eastAsiaTheme="minorEastAsia" w:hAnsi="Times New Roman"/>
                <w:lang w:eastAsia="zh-CN"/>
              </w:rPr>
              <w:t>sweeping</w:t>
            </w:r>
          </w:p>
          <w:p w14:paraId="2FCD5B31" w14:textId="1758E9CA" w:rsidR="009C65B6" w:rsidRPr="00C92F66" w:rsidRDefault="009C65B6" w:rsidP="004F40E3">
            <w:pPr>
              <w:pStyle w:val="a3"/>
              <w:numPr>
                <w:ilvl w:val="0"/>
                <w:numId w:val="52"/>
              </w:numPr>
              <w:spacing w:before="60" w:after="60"/>
              <w:rPr>
                <w:rFonts w:ascii="Times New Roman" w:eastAsiaTheme="minorEastAsia" w:hAnsi="Times New Roman"/>
                <w:lang w:val="en-GB" w:eastAsia="zh-CN"/>
              </w:rPr>
            </w:pPr>
            <w:r>
              <w:rPr>
                <w:rFonts w:ascii="Times New Roman" w:eastAsiaTheme="minorEastAsia" w:hAnsi="Times New Roman"/>
                <w:lang w:val="en-GB" w:eastAsia="zh-CN"/>
              </w:rPr>
              <w:t>Potential RS reduction</w:t>
            </w:r>
            <w:r w:rsidR="00111057">
              <w:rPr>
                <w:rFonts w:ascii="Times New Roman" w:eastAsiaTheme="minorEastAsia" w:hAnsi="Times New Roman"/>
                <w:lang w:val="en-GB" w:eastAsia="zh-CN"/>
              </w:rPr>
              <w:t xml:space="preserve"> </w:t>
            </w:r>
            <w:r>
              <w:rPr>
                <w:rFonts w:ascii="Times New Roman" w:eastAsiaTheme="minorEastAsia" w:hAnsi="Times New Roman"/>
                <w:lang w:val="en-GB" w:eastAsia="zh-CN"/>
              </w:rPr>
              <w:t>(</w:t>
            </w:r>
            <w:r w:rsidR="00111057" w:rsidRPr="00111057">
              <w:rPr>
                <w:rFonts w:ascii="Times New Roman" w:eastAsiaTheme="minorEastAsia" w:hAnsi="Times New Roman"/>
                <w:lang w:val="en-GB" w:eastAsia="zh-CN"/>
              </w:rPr>
              <w:t xml:space="preserve">If in the </w:t>
            </w:r>
            <w:r w:rsidR="008A1E43">
              <w:rPr>
                <w:rFonts w:ascii="Times New Roman" w:eastAsiaTheme="minorEastAsia" w:hAnsi="Times New Roman"/>
                <w:lang w:val="en-GB" w:eastAsia="zh-CN"/>
              </w:rPr>
              <w:t xml:space="preserve">model </w:t>
            </w:r>
            <w:r w:rsidR="00111057" w:rsidRPr="00111057">
              <w:rPr>
                <w:rFonts w:ascii="Times New Roman" w:eastAsiaTheme="minorEastAsia" w:hAnsi="Times New Roman"/>
                <w:lang w:val="en-GB" w:eastAsia="zh-CN"/>
              </w:rPr>
              <w:t xml:space="preserve">input, set B of </w:t>
            </w:r>
            <w:r w:rsidR="00111057" w:rsidRPr="00111057">
              <w:rPr>
                <w:rFonts w:ascii="Times New Roman" w:eastAsiaTheme="minorEastAsia" w:hAnsi="Times New Roman"/>
                <w:lang w:val="en-GB" w:eastAsia="zh-CN"/>
              </w:rPr>
              <w:lastRenderedPageBreak/>
              <w:t>Tx beam is considered</w:t>
            </w:r>
            <w:r>
              <w:rPr>
                <w:rFonts w:ascii="Times New Roman" w:eastAsiaTheme="minorEastAsia" w:hAnsi="Times New Roman"/>
                <w:lang w:val="en-GB" w:eastAsia="zh-CN"/>
              </w:rPr>
              <w:t>)</w:t>
            </w:r>
          </w:p>
        </w:tc>
        <w:tc>
          <w:tcPr>
            <w:tcW w:w="759" w:type="pct"/>
            <w:vAlign w:val="center"/>
          </w:tcPr>
          <w:p w14:paraId="74303300" w14:textId="58C0C62E" w:rsidR="004550F0" w:rsidRPr="002E0604" w:rsidRDefault="004550F0" w:rsidP="00A44BB4">
            <w:pPr>
              <w:spacing w:before="60" w:after="60"/>
              <w:rPr>
                <w:rFonts w:ascii="Times New Roman" w:eastAsiaTheme="minorEastAsia" w:hAnsi="Times New Roman"/>
                <w:lang w:eastAsia="zh-CN"/>
              </w:rPr>
            </w:pPr>
            <w:r w:rsidRPr="002E0604">
              <w:rPr>
                <w:rFonts w:ascii="Times New Roman" w:eastAsiaTheme="minorEastAsia" w:hAnsi="Times New Roman"/>
                <w:lang w:eastAsia="zh-CN"/>
              </w:rPr>
              <w:lastRenderedPageBreak/>
              <w:t>Dependence with RAN</w:t>
            </w:r>
            <w:r w:rsidR="008E147C">
              <w:rPr>
                <w:rFonts w:ascii="Times New Roman" w:eastAsiaTheme="minorEastAsia" w:hAnsi="Times New Roman"/>
                <w:lang w:eastAsia="zh-CN"/>
              </w:rPr>
              <w:t>1</w:t>
            </w:r>
            <w:r w:rsidRPr="002E0604">
              <w:rPr>
                <w:rFonts w:ascii="Times New Roman" w:eastAsiaTheme="minorEastAsia" w:hAnsi="Times New Roman"/>
                <w:lang w:eastAsia="zh-CN"/>
              </w:rPr>
              <w:t>-led AI/ML</w:t>
            </w:r>
            <w:r w:rsidR="008E147C">
              <w:rPr>
                <w:rFonts w:ascii="Times New Roman" w:eastAsiaTheme="minorEastAsia" w:hAnsi="Times New Roman"/>
                <w:lang w:eastAsia="zh-CN"/>
              </w:rPr>
              <w:t xml:space="preserve"> PHY -beam management</w:t>
            </w:r>
            <w:r w:rsidRPr="002E0604">
              <w:rPr>
                <w:rFonts w:ascii="Times New Roman" w:eastAsiaTheme="minorEastAsia" w:hAnsi="Times New Roman"/>
                <w:lang w:eastAsia="zh-CN"/>
              </w:rPr>
              <w:t xml:space="preserve"> in 5GA</w:t>
            </w:r>
            <w:r w:rsidR="00767D6D">
              <w:rPr>
                <w:rFonts w:ascii="Times New Roman" w:eastAsiaTheme="minorEastAsia" w:hAnsi="Times New Roman"/>
                <w:lang w:eastAsia="zh-CN"/>
              </w:rPr>
              <w:t xml:space="preserve"> and potential 6G</w:t>
            </w:r>
          </w:p>
        </w:tc>
        <w:tc>
          <w:tcPr>
            <w:tcW w:w="950" w:type="pct"/>
          </w:tcPr>
          <w:p w14:paraId="63A0F23A" w14:textId="77777777" w:rsidR="004550F0" w:rsidRDefault="00AC04FE" w:rsidP="004F40E3">
            <w:pPr>
              <w:pStyle w:val="a3"/>
              <w:numPr>
                <w:ilvl w:val="0"/>
                <w:numId w:val="53"/>
              </w:numPr>
              <w:spacing w:before="60" w:after="60"/>
              <w:rPr>
                <w:rFonts w:ascii="Times New Roman" w:eastAsiaTheme="minorEastAsia" w:hAnsi="Times New Roman"/>
                <w:lang w:eastAsia="zh-CN"/>
              </w:rPr>
            </w:pPr>
            <w:r w:rsidRPr="001A67C6">
              <w:rPr>
                <w:rFonts w:ascii="Times New Roman" w:eastAsiaTheme="minorEastAsia" w:hAnsi="Times New Roman"/>
                <w:lang w:eastAsia="zh-CN"/>
              </w:rPr>
              <w:t xml:space="preserve">Prediction performance </w:t>
            </w:r>
            <w:r w:rsidR="004717D8" w:rsidRPr="001A67C6">
              <w:rPr>
                <w:rFonts w:ascii="Times New Roman" w:eastAsiaTheme="minorEastAsia" w:hAnsi="Times New Roman"/>
                <w:lang w:eastAsia="zh-CN"/>
              </w:rPr>
              <w:t>evaluation for</w:t>
            </w:r>
            <w:r w:rsidR="00966914" w:rsidRPr="001A67C6">
              <w:rPr>
                <w:rFonts w:ascii="Times New Roman" w:eastAsiaTheme="minorEastAsia" w:hAnsi="Times New Roman"/>
                <w:lang w:eastAsia="zh-CN"/>
              </w:rPr>
              <w:t xml:space="preserve"> </w:t>
            </w:r>
            <w:r w:rsidR="005E175F" w:rsidRPr="001A67C6">
              <w:rPr>
                <w:rFonts w:ascii="Times New Roman" w:eastAsiaTheme="minorEastAsia" w:hAnsi="Times New Roman"/>
                <w:lang w:eastAsia="zh-CN"/>
              </w:rPr>
              <w:t>Tx-Rx beam pair prediction</w:t>
            </w:r>
          </w:p>
          <w:p w14:paraId="78217CC9" w14:textId="71A64728" w:rsidR="001A67C6" w:rsidRPr="001A67C6" w:rsidRDefault="001A67C6" w:rsidP="004F40E3">
            <w:pPr>
              <w:pStyle w:val="a3"/>
              <w:numPr>
                <w:ilvl w:val="0"/>
                <w:numId w:val="53"/>
              </w:numPr>
              <w:spacing w:before="60" w:after="60"/>
              <w:rPr>
                <w:rFonts w:ascii="Times New Roman" w:eastAsiaTheme="minorEastAsia" w:hAnsi="Times New Roman"/>
                <w:lang w:eastAsia="zh-CN"/>
              </w:rPr>
            </w:pPr>
            <w:r w:rsidRPr="001A67C6">
              <w:rPr>
                <w:rFonts w:ascii="Times New Roman" w:eastAsiaTheme="minorEastAsia" w:hAnsi="Times New Roman"/>
                <w:lang w:eastAsia="zh-CN"/>
              </w:rPr>
              <w:t xml:space="preserve">Corresponding requirement definition introduced by </w:t>
            </w:r>
            <w:r w:rsidRPr="001A67C6">
              <w:rPr>
                <w:rFonts w:ascii="Times New Roman" w:eastAsiaTheme="minorEastAsia" w:hAnsi="Times New Roman"/>
                <w:lang w:eastAsia="zh-CN"/>
              </w:rPr>
              <w:lastRenderedPageBreak/>
              <w:t>Tx-Rx beam pair prediction</w:t>
            </w:r>
          </w:p>
        </w:tc>
      </w:tr>
    </w:tbl>
    <w:p w14:paraId="4A507FA9" w14:textId="77777777" w:rsidR="00C80965" w:rsidRPr="004550F0" w:rsidRDefault="00C80965" w:rsidP="009226D7">
      <w:pPr>
        <w:jc w:val="both"/>
      </w:pPr>
    </w:p>
    <w:p w14:paraId="66E4E6C9" w14:textId="7FE80FBD" w:rsidR="009226D7" w:rsidRDefault="009226D7" w:rsidP="009226D7">
      <w:pPr>
        <w:jc w:val="both"/>
        <w:rPr>
          <w:b/>
        </w:rPr>
      </w:pPr>
      <w:r w:rsidRPr="009504DC">
        <w:rPr>
          <w:b/>
        </w:rPr>
        <w:t xml:space="preserve">Proposal </w:t>
      </w:r>
      <w:r w:rsidR="00E36859">
        <w:rPr>
          <w:b/>
        </w:rPr>
        <w:t>5</w:t>
      </w:r>
      <w:r w:rsidRPr="009504DC">
        <w:rPr>
          <w:b/>
        </w:rPr>
        <w:t xml:space="preserve">: </w:t>
      </w:r>
      <w:r w:rsidR="00D46296" w:rsidRPr="00D46296">
        <w:rPr>
          <w:b/>
        </w:rPr>
        <w:t>RAN4 considers using beam pair prediction to achieve Rx beam sweeping reduction.</w:t>
      </w:r>
    </w:p>
    <w:p w14:paraId="1B35F9BF" w14:textId="29D45E33" w:rsidR="00C80965" w:rsidRPr="005F6405" w:rsidRDefault="00C80965" w:rsidP="00522A77">
      <w:pPr>
        <w:pStyle w:val="1a"/>
        <w:numPr>
          <w:ilvl w:val="2"/>
          <w:numId w:val="23"/>
        </w:numPr>
        <w:rPr>
          <w:b/>
        </w:rPr>
      </w:pPr>
      <w:r w:rsidRPr="005F6405">
        <w:rPr>
          <w:b/>
        </w:rPr>
        <w:t xml:space="preserve">AI-based Optimization for </w:t>
      </w:r>
      <w:r w:rsidR="003A66CA">
        <w:rPr>
          <w:b/>
        </w:rPr>
        <w:t>RLM/BFD/CBD</w:t>
      </w:r>
      <w:r w:rsidRPr="005F6405">
        <w:rPr>
          <w:b/>
        </w:rPr>
        <w:t xml:space="preserve"> Measurement Mechanism</w:t>
      </w:r>
    </w:p>
    <w:p w14:paraId="00BAD235" w14:textId="77777777" w:rsidR="00C80965" w:rsidRDefault="00C80965" w:rsidP="00C80965">
      <w:pPr>
        <w:jc w:val="both"/>
      </w:pPr>
      <w:r>
        <w:t>In the current design, the Radio Link Monitoring (RLM) mechanism requires the UE to periodically measure RLM-RS (SSB or CSI-RS) to assess downlink quality, which may present certain measurement restrictions as defined in current spec:</w:t>
      </w:r>
    </w:p>
    <w:p w14:paraId="1A1EE91D" w14:textId="77777777" w:rsidR="00C80965" w:rsidRDefault="00C80965" w:rsidP="004F40E3">
      <w:pPr>
        <w:pStyle w:val="a3"/>
        <w:numPr>
          <w:ilvl w:val="0"/>
          <w:numId w:val="54"/>
        </w:numPr>
        <w:jc w:val="both"/>
      </w:pPr>
      <w:r>
        <w:t>For SSB-based RLM, when an SSB overlaps in the time domain with CSI-RS or other SSBs under specific conditions (e.g., different SCS, UE does not support simultaneous reception with different numerologies), the UE must choose one measurement in case of conflict. This may lead to extended RLM measurement periods.</w:t>
      </w:r>
    </w:p>
    <w:p w14:paraId="2EE1B74F" w14:textId="77777777" w:rsidR="00C80965" w:rsidRDefault="00C80965" w:rsidP="004F40E3">
      <w:pPr>
        <w:pStyle w:val="a3"/>
        <w:numPr>
          <w:ilvl w:val="0"/>
          <w:numId w:val="54"/>
        </w:numPr>
        <w:jc w:val="both"/>
      </w:pPr>
      <w:r>
        <w:t>For CSI-RS-based RLM, in FR2 frequency bands, symbol-level collisions between CSI-RS and SSBs or other CSI-RS resources can trigger similar restrictions, further increasing measurement uncertainty.</w:t>
      </w:r>
    </w:p>
    <w:p w14:paraId="28BE7235" w14:textId="77777777" w:rsidR="00E5378B" w:rsidRDefault="00C80965" w:rsidP="00C80965">
      <w:pPr>
        <w:jc w:val="both"/>
      </w:pPr>
      <w:r>
        <w:t>To reduce UE power consumption and alleviate the impact of measurement restrictions, one possible approach is to reduce the measurement frequency for RLM-RS. We can consider extending AI prediction technology to RLM measurement prediction. The difference between this prediction and the AI/ML for predicting RLF scenario in the Rel-19 AI/ML Mobility Study lies in the fact that RLF prediction directly or indirectly forecasts whether an RLF event will occur at a future time based on actual measurements or based on predicted and optionally actual L1-SINR results. And here, the prediction for RLM measurement is more focused on replacing actual measurements with predictions to reduce the measurement of RLM-RS, at least under stable cell quality condition.</w:t>
      </w:r>
      <w:r w:rsidR="006423FB">
        <w:t xml:space="preserve"> </w:t>
      </w:r>
      <w:r w:rsidR="002F613B" w:rsidRPr="002F613B">
        <w:t>Similarly, the measurement prediction of BFD/CBD can also be considered.</w:t>
      </w:r>
    </w:p>
    <w:p w14:paraId="37B6ECE5" w14:textId="0B788E7C" w:rsidR="00C80965" w:rsidRPr="00152B24" w:rsidRDefault="00C80965" w:rsidP="009226D7">
      <w:pPr>
        <w:jc w:val="both"/>
        <w:rPr>
          <w:b/>
        </w:rPr>
      </w:pPr>
      <w:r>
        <w:rPr>
          <w:b/>
        </w:rPr>
        <w:t xml:space="preserve">Proposal </w:t>
      </w:r>
      <w:r w:rsidR="00E36859">
        <w:rPr>
          <w:b/>
        </w:rPr>
        <w:t>6</w:t>
      </w:r>
      <w:r>
        <w:rPr>
          <w:b/>
        </w:rPr>
        <w:t xml:space="preserve">: RAN4 to consider AI-based </w:t>
      </w:r>
      <w:bookmarkStart w:id="30" w:name="OLE_LINK46"/>
      <w:bookmarkStart w:id="31" w:name="OLE_LINK47"/>
      <w:r>
        <w:rPr>
          <w:b/>
        </w:rPr>
        <w:t>RLM</w:t>
      </w:r>
      <w:r w:rsidR="001F590E">
        <w:rPr>
          <w:b/>
        </w:rPr>
        <w:t>/BFD/CBD</w:t>
      </w:r>
      <w:bookmarkEnd w:id="30"/>
      <w:bookmarkEnd w:id="31"/>
      <w:r>
        <w:rPr>
          <w:b/>
        </w:rPr>
        <w:t xml:space="preserve"> measurement prediction.</w:t>
      </w:r>
    </w:p>
    <w:bookmarkEnd w:id="4"/>
    <w:p w14:paraId="2AB5F174" w14:textId="63C309E5" w:rsidR="00FD3FC3" w:rsidRPr="007C26C6" w:rsidRDefault="00FD3FC3" w:rsidP="00B22170">
      <w:pPr>
        <w:pStyle w:val="1"/>
        <w:numPr>
          <w:ilvl w:val="0"/>
          <w:numId w:val="26"/>
        </w:numPr>
      </w:pPr>
      <w:r w:rsidRPr="007C26C6">
        <w:t>Summary</w:t>
      </w:r>
    </w:p>
    <w:p w14:paraId="19F72501" w14:textId="1597B782" w:rsidR="00036058" w:rsidRPr="005B4E75" w:rsidRDefault="00036058" w:rsidP="00EA1CF9">
      <w:pPr>
        <w:jc w:val="both"/>
        <w:rPr>
          <w:rFonts w:eastAsiaTheme="minorEastAsia"/>
          <w:b/>
          <w:bCs/>
        </w:rPr>
      </w:pPr>
      <w:bookmarkStart w:id="32" w:name="_GoBack"/>
      <w:r w:rsidRPr="005B4E75">
        <w:rPr>
          <w:rFonts w:eastAsiaTheme="minorEastAsia" w:hint="eastAsia"/>
          <w:b/>
          <w:bCs/>
        </w:rPr>
        <w:t xml:space="preserve">Observation 1: </w:t>
      </w:r>
      <w:r w:rsidRPr="005B4E75">
        <w:rPr>
          <w:rFonts w:eastAsiaTheme="minorEastAsia"/>
          <w:b/>
          <w:bCs/>
        </w:rPr>
        <w:t>AI demonstrates significant potential for accurate DPD modelling while maintaining lower computational complexity</w:t>
      </w:r>
      <w:r>
        <w:rPr>
          <w:rFonts w:eastAsiaTheme="minorEastAsia" w:hint="eastAsia"/>
          <w:b/>
          <w:bCs/>
        </w:rPr>
        <w:t xml:space="preserve"> and </w:t>
      </w:r>
      <w:r>
        <w:rPr>
          <w:rFonts w:eastAsiaTheme="minorEastAsia"/>
          <w:b/>
          <w:bCs/>
        </w:rPr>
        <w:t>hardware</w:t>
      </w:r>
      <w:r>
        <w:rPr>
          <w:rFonts w:eastAsiaTheme="minorEastAsia" w:hint="eastAsia"/>
          <w:b/>
          <w:bCs/>
        </w:rPr>
        <w:t xml:space="preserve"> cost. </w:t>
      </w:r>
    </w:p>
    <w:p w14:paraId="395345BF" w14:textId="77777777" w:rsidR="00036058" w:rsidRPr="003C777D" w:rsidRDefault="00036058" w:rsidP="00EA1CF9">
      <w:pPr>
        <w:jc w:val="both"/>
        <w:rPr>
          <w:rFonts w:eastAsiaTheme="minorEastAsia"/>
          <w:b/>
          <w:bCs/>
        </w:rPr>
      </w:pPr>
      <w:r w:rsidRPr="005B4E75">
        <w:rPr>
          <w:rFonts w:eastAsiaTheme="minorEastAsia" w:hint="eastAsia"/>
          <w:b/>
          <w:bCs/>
        </w:rPr>
        <w:t xml:space="preserve">Observation </w:t>
      </w:r>
      <w:r>
        <w:rPr>
          <w:rFonts w:eastAsiaTheme="minorEastAsia" w:hint="eastAsia"/>
          <w:b/>
          <w:bCs/>
        </w:rPr>
        <w:t>2</w:t>
      </w:r>
      <w:r w:rsidRPr="005B4E75">
        <w:rPr>
          <w:rFonts w:eastAsiaTheme="minorEastAsia" w:hint="eastAsia"/>
          <w:b/>
          <w:bCs/>
        </w:rPr>
        <w:t xml:space="preserve">: </w:t>
      </w:r>
      <w:r w:rsidRPr="001D1356">
        <w:rPr>
          <w:rFonts w:eastAsiaTheme="minorEastAsia" w:hint="eastAsia"/>
          <w:b/>
          <w:bCs/>
        </w:rPr>
        <w:t>T</w:t>
      </w:r>
      <w:r w:rsidRPr="001D1356">
        <w:rPr>
          <w:rFonts w:eastAsiaTheme="minorEastAsia"/>
          <w:b/>
          <w:bCs/>
        </w:rPr>
        <w:t>he output power and PAPR</w:t>
      </w:r>
      <w:r w:rsidRPr="001D1356">
        <w:rPr>
          <w:rFonts w:eastAsiaTheme="minorEastAsia" w:hint="eastAsia"/>
          <w:b/>
          <w:bCs/>
        </w:rPr>
        <w:t xml:space="preserve"> of UL signals for data collection </w:t>
      </w:r>
      <w:r w:rsidRPr="001D1356">
        <w:rPr>
          <w:rFonts w:eastAsiaTheme="minorEastAsia"/>
          <w:b/>
          <w:bCs/>
        </w:rPr>
        <w:t>significantly impact the performance of the resulting model.</w:t>
      </w:r>
      <w:r>
        <w:rPr>
          <w:rFonts w:eastAsiaTheme="minorEastAsia" w:hint="eastAsia"/>
          <w:b/>
          <w:bCs/>
        </w:rPr>
        <w:t xml:space="preserve"> </w:t>
      </w:r>
    </w:p>
    <w:p w14:paraId="4AA77492" w14:textId="77777777" w:rsidR="00036058" w:rsidRPr="00F52F14" w:rsidRDefault="00036058" w:rsidP="00EA1CF9">
      <w:pPr>
        <w:jc w:val="both"/>
        <w:rPr>
          <w:rFonts w:eastAsiaTheme="minorEastAsia"/>
          <w:b/>
          <w:bCs/>
        </w:rPr>
      </w:pPr>
      <w:r w:rsidRPr="00BB6AD5">
        <w:rPr>
          <w:rFonts w:eastAsiaTheme="minorEastAsia"/>
          <w:b/>
          <w:bCs/>
        </w:rPr>
        <w:t>Observation 3: Both AI</w:t>
      </w:r>
      <w:r>
        <w:rPr>
          <w:rFonts w:eastAsiaTheme="minorEastAsia" w:hint="eastAsia"/>
          <w:b/>
          <w:bCs/>
        </w:rPr>
        <w:t>/ML</w:t>
      </w:r>
      <w:r w:rsidRPr="00BB6AD5">
        <w:rPr>
          <w:rFonts w:eastAsiaTheme="minorEastAsia"/>
          <w:b/>
          <w:bCs/>
        </w:rPr>
        <w:t xml:space="preserve">-based DPD and </w:t>
      </w:r>
      <w:proofErr w:type="spellStart"/>
      <w:r w:rsidRPr="00BB6AD5">
        <w:rPr>
          <w:rFonts w:eastAsiaTheme="minorEastAsia"/>
          <w:b/>
          <w:bCs/>
        </w:rPr>
        <w:t>DPoD</w:t>
      </w:r>
      <w:proofErr w:type="spellEnd"/>
      <w:r w:rsidRPr="00BB6AD5">
        <w:rPr>
          <w:rFonts w:eastAsiaTheme="minorEastAsia"/>
          <w:b/>
          <w:bCs/>
        </w:rPr>
        <w:t xml:space="preserve"> demonstrate promising potential in compensating for PA non</w:t>
      </w:r>
      <w:r>
        <w:rPr>
          <w:rFonts w:eastAsiaTheme="minorEastAsia" w:hint="eastAsia"/>
          <w:b/>
          <w:bCs/>
        </w:rPr>
        <w:t>-</w:t>
      </w:r>
      <w:r w:rsidRPr="00BB6AD5">
        <w:rPr>
          <w:rFonts w:eastAsiaTheme="minorEastAsia"/>
          <w:b/>
          <w:bCs/>
        </w:rPr>
        <w:t>linearity</w:t>
      </w:r>
      <w:r>
        <w:rPr>
          <w:rFonts w:eastAsiaTheme="minorEastAsia" w:hint="eastAsia"/>
          <w:b/>
          <w:bCs/>
        </w:rPr>
        <w:t xml:space="preserve"> with similar complexity</w:t>
      </w:r>
      <w:r w:rsidRPr="00BB6AD5">
        <w:rPr>
          <w:rFonts w:eastAsiaTheme="minorEastAsia"/>
          <w:b/>
          <w:bCs/>
        </w:rPr>
        <w:t>.</w:t>
      </w:r>
    </w:p>
    <w:p w14:paraId="152FEA1F" w14:textId="77777777" w:rsidR="00036058" w:rsidRPr="00173DB0" w:rsidRDefault="00036058" w:rsidP="00EA1CF9">
      <w:pPr>
        <w:jc w:val="both"/>
      </w:pPr>
      <w:r w:rsidRPr="00AE2EF9">
        <w:rPr>
          <w:rFonts w:eastAsiaTheme="minorEastAsia"/>
          <w:b/>
          <w:bCs/>
        </w:rPr>
        <w:t>Proposal</w:t>
      </w:r>
      <w:r>
        <w:rPr>
          <w:rFonts w:eastAsiaTheme="minorEastAsia" w:hint="eastAsia"/>
          <w:b/>
          <w:bCs/>
        </w:rPr>
        <w:t xml:space="preserve"> 1</w:t>
      </w:r>
      <w:r w:rsidRPr="00AE2EF9">
        <w:rPr>
          <w:rFonts w:eastAsiaTheme="minorEastAsia"/>
          <w:b/>
          <w:bCs/>
        </w:rPr>
        <w:t>:</w:t>
      </w:r>
      <w:r>
        <w:rPr>
          <w:rFonts w:eastAsiaTheme="minorEastAsia" w:hint="eastAsia"/>
          <w:b/>
          <w:bCs/>
        </w:rPr>
        <w:t xml:space="preserve"> RAN4 study</w:t>
      </w:r>
      <w:r w:rsidRPr="00AE2EF9">
        <w:rPr>
          <w:rFonts w:eastAsiaTheme="minorEastAsia"/>
          <w:b/>
          <w:bCs/>
        </w:rPr>
        <w:t xml:space="preserve"> </w:t>
      </w:r>
      <w:r>
        <w:rPr>
          <w:rFonts w:eastAsiaTheme="minorEastAsia" w:hint="eastAsia"/>
          <w:b/>
          <w:bCs/>
        </w:rPr>
        <w:t xml:space="preserve">AI based solution for PA </w:t>
      </w:r>
      <w:r w:rsidRPr="00AE2EF9">
        <w:rPr>
          <w:rFonts w:eastAsiaTheme="minorEastAsia"/>
          <w:b/>
          <w:bCs/>
        </w:rPr>
        <w:t>non</w:t>
      </w:r>
      <w:r>
        <w:rPr>
          <w:rFonts w:eastAsiaTheme="minorEastAsia" w:hint="eastAsia"/>
          <w:b/>
          <w:bCs/>
        </w:rPr>
        <w:t>-</w:t>
      </w:r>
      <w:r w:rsidRPr="00AE2EF9">
        <w:rPr>
          <w:rFonts w:eastAsiaTheme="minorEastAsia"/>
          <w:b/>
          <w:bCs/>
        </w:rPr>
        <w:t xml:space="preserve">linearity compensation </w:t>
      </w:r>
      <w:r>
        <w:rPr>
          <w:rFonts w:eastAsiaTheme="minorEastAsia" w:hint="eastAsia"/>
          <w:b/>
          <w:bCs/>
        </w:rPr>
        <w:t xml:space="preserve">in 6G, including both AI DPD and AI </w:t>
      </w:r>
      <w:proofErr w:type="spellStart"/>
      <w:r>
        <w:rPr>
          <w:rFonts w:eastAsiaTheme="minorEastAsia" w:hint="eastAsia"/>
          <w:b/>
          <w:bCs/>
        </w:rPr>
        <w:t>DPoD</w:t>
      </w:r>
      <w:proofErr w:type="spellEnd"/>
      <w:r>
        <w:rPr>
          <w:rFonts w:eastAsiaTheme="minorEastAsia" w:hint="eastAsia"/>
          <w:b/>
          <w:bCs/>
        </w:rPr>
        <w:t>.</w:t>
      </w:r>
    </w:p>
    <w:p w14:paraId="6A355C02" w14:textId="77777777" w:rsidR="00036058" w:rsidRPr="003450A9" w:rsidRDefault="00036058" w:rsidP="00EA1CF9">
      <w:pPr>
        <w:jc w:val="both"/>
        <w:rPr>
          <w:b/>
          <w:bCs/>
          <w:lang w:val="en-US"/>
        </w:rPr>
      </w:pPr>
      <w:r w:rsidRPr="003450A9">
        <w:rPr>
          <w:b/>
          <w:bCs/>
          <w:lang w:val="en-US"/>
        </w:rPr>
        <w:t>P</w:t>
      </w:r>
      <w:r w:rsidRPr="003450A9">
        <w:rPr>
          <w:rFonts w:hint="eastAsia"/>
          <w:b/>
          <w:bCs/>
          <w:lang w:val="en-US"/>
        </w:rPr>
        <w:t xml:space="preserve">roposal </w:t>
      </w:r>
      <w:r>
        <w:rPr>
          <w:rFonts w:hint="eastAsia"/>
          <w:b/>
          <w:bCs/>
          <w:lang w:val="en-US"/>
        </w:rPr>
        <w:t>2</w:t>
      </w:r>
      <w:r w:rsidRPr="003450A9">
        <w:rPr>
          <w:rFonts w:hint="eastAsia"/>
          <w:b/>
          <w:bCs/>
          <w:lang w:val="en-US"/>
        </w:rPr>
        <w:t xml:space="preserve">: Update the </w:t>
      </w:r>
      <w:r w:rsidRPr="003450A9">
        <w:rPr>
          <w:b/>
          <w:bCs/>
          <w:lang w:val="en-US"/>
        </w:rPr>
        <w:t>evaluation</w:t>
      </w:r>
      <w:r w:rsidRPr="003450A9">
        <w:rPr>
          <w:rFonts w:hint="eastAsia"/>
          <w:b/>
          <w:bCs/>
          <w:lang w:val="en-US"/>
        </w:rPr>
        <w:t xml:space="preserve"> procedure to capture both AI DPD and AI </w:t>
      </w:r>
      <w:proofErr w:type="spellStart"/>
      <w:r w:rsidRPr="003450A9">
        <w:rPr>
          <w:rFonts w:hint="eastAsia"/>
          <w:b/>
          <w:bCs/>
          <w:lang w:val="en-US"/>
        </w:rPr>
        <w:t>DPoD</w:t>
      </w:r>
      <w:proofErr w:type="spellEnd"/>
      <w:r w:rsidRPr="003450A9">
        <w:rPr>
          <w:rFonts w:hint="eastAsia"/>
          <w:b/>
          <w:bCs/>
          <w:lang w:val="en-US"/>
        </w:rPr>
        <w:t>, as listed below:</w:t>
      </w:r>
    </w:p>
    <w:p w14:paraId="1C17B423" w14:textId="77777777" w:rsidR="00036058" w:rsidRPr="0085123E" w:rsidRDefault="00036058" w:rsidP="00EA1CF9">
      <w:pPr>
        <w:pStyle w:val="a3"/>
        <w:numPr>
          <w:ilvl w:val="1"/>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 xml:space="preserve">Step-1: Non-linearity model(s) of transmission signals is determined to be used in the evaluation. </w:t>
      </w:r>
    </w:p>
    <w:p w14:paraId="54665C69" w14:textId="77777777" w:rsidR="00036058" w:rsidRPr="0085123E" w:rsidRDefault="00036058" w:rsidP="00EA1CF9">
      <w:pPr>
        <w:pStyle w:val="a3"/>
        <w:numPr>
          <w:ilvl w:val="1"/>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 xml:space="preserve">Step-2: Evaluation methodology by applying non-linearity model(s) of transmission signals to baseband evaluation with the following procedure </w:t>
      </w:r>
    </w:p>
    <w:p w14:paraId="75F3FCBC" w14:textId="77777777" w:rsidR="00036058" w:rsidRPr="0085123E" w:rsidRDefault="00036058" w:rsidP="00EA1CF9">
      <w:pPr>
        <w:pStyle w:val="a3"/>
        <w:numPr>
          <w:ilvl w:val="2"/>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FFS a joint session or separate session of AI and non-AI non-linearity compensation.</w:t>
      </w:r>
    </w:p>
    <w:p w14:paraId="2C33BB46" w14:textId="77777777" w:rsidR="00036058" w:rsidRPr="0085123E" w:rsidRDefault="00036058" w:rsidP="00EA1CF9">
      <w:pPr>
        <w:pStyle w:val="a3"/>
        <w:numPr>
          <w:ilvl w:val="2"/>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 xml:space="preserve">Detailed assumptions for evaluation (including data collection, training and inference) may include, but be not limited to </w:t>
      </w:r>
    </w:p>
    <w:p w14:paraId="57A43363" w14:textId="77777777" w:rsidR="00036058" w:rsidRDefault="00036058" w:rsidP="00EA1CF9">
      <w:pPr>
        <w:pStyle w:val="a3"/>
        <w:numPr>
          <w:ilvl w:val="3"/>
          <w:numId w:val="59"/>
        </w:numPr>
        <w:overflowPunct w:val="0"/>
        <w:autoSpaceDE w:val="0"/>
        <w:autoSpaceDN w:val="0"/>
        <w:adjustRightInd w:val="0"/>
        <w:spacing w:after="180"/>
        <w:jc w:val="both"/>
        <w:textAlignment w:val="baseline"/>
        <w:rPr>
          <w:rFonts w:eastAsiaTheme="minorEastAsia"/>
          <w:szCs w:val="20"/>
        </w:rPr>
      </w:pPr>
      <w:r>
        <w:rPr>
          <w:rFonts w:eastAsiaTheme="minorEastAsia" w:hint="eastAsia"/>
          <w:szCs w:val="20"/>
        </w:rPr>
        <w:t xml:space="preserve">For both AI DPD </w:t>
      </w:r>
      <w:r>
        <w:rPr>
          <w:rFonts w:eastAsiaTheme="minorEastAsia"/>
          <w:szCs w:val="20"/>
        </w:rPr>
        <w:t>and</w:t>
      </w:r>
      <w:r>
        <w:rPr>
          <w:rFonts w:eastAsiaTheme="minorEastAsia" w:hint="eastAsia"/>
          <w:szCs w:val="20"/>
        </w:rPr>
        <w:t xml:space="preserve"> AI </w:t>
      </w:r>
      <w:proofErr w:type="spellStart"/>
      <w:r>
        <w:rPr>
          <w:rFonts w:eastAsiaTheme="minorEastAsia" w:hint="eastAsia"/>
          <w:szCs w:val="20"/>
        </w:rPr>
        <w:t>DPoD</w:t>
      </w:r>
      <w:proofErr w:type="spellEnd"/>
    </w:p>
    <w:p w14:paraId="51543754" w14:textId="77777777" w:rsidR="00036058" w:rsidRPr="0085123E" w:rsidRDefault="00036058" w:rsidP="00EA1CF9">
      <w:pPr>
        <w:pStyle w:val="a3"/>
        <w:numPr>
          <w:ilvl w:val="4"/>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 xml:space="preserve">FFS suitable AI/ML model, type of training. </w:t>
      </w:r>
    </w:p>
    <w:p w14:paraId="26DB6D9B" w14:textId="77777777" w:rsidR="00036058" w:rsidRPr="0085123E" w:rsidRDefault="00036058" w:rsidP="00EA1CF9">
      <w:pPr>
        <w:pStyle w:val="a3"/>
        <w:numPr>
          <w:ilvl w:val="4"/>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lastRenderedPageBreak/>
        <w:t xml:space="preserve">FFS how to define a reference AI/ML model for evaluating AI/ML </w:t>
      </w:r>
      <w:proofErr w:type="spellStart"/>
      <w:r w:rsidRPr="0085123E">
        <w:rPr>
          <w:rFonts w:eastAsiaTheme="minorEastAsia"/>
          <w:szCs w:val="20"/>
        </w:rPr>
        <w:t>DPo</w:t>
      </w:r>
      <w:r w:rsidRPr="003450A9">
        <w:rPr>
          <w:rFonts w:eastAsiaTheme="minorEastAsia"/>
          <w:szCs w:val="20"/>
        </w:rPr>
        <w:t>D</w:t>
      </w:r>
      <w:proofErr w:type="spellEnd"/>
      <w:r w:rsidRPr="003450A9">
        <w:rPr>
          <w:rFonts w:eastAsiaTheme="minorEastAsia"/>
          <w:szCs w:val="20"/>
        </w:rPr>
        <w:t xml:space="preserve"> </w:t>
      </w:r>
      <w:r w:rsidRPr="003450A9">
        <w:rPr>
          <w:rFonts w:eastAsiaTheme="minorEastAsia" w:hint="eastAsia"/>
          <w:szCs w:val="20"/>
        </w:rPr>
        <w:t xml:space="preserve">and DPD </w:t>
      </w:r>
      <w:r w:rsidRPr="0085123E">
        <w:rPr>
          <w:rFonts w:eastAsiaTheme="minorEastAsia"/>
          <w:szCs w:val="20"/>
        </w:rPr>
        <w:t>performance and ensuring comparability across different implementations</w:t>
      </w:r>
    </w:p>
    <w:p w14:paraId="4B088FDA" w14:textId="77777777" w:rsidR="00036058" w:rsidRPr="0085123E" w:rsidRDefault="00036058" w:rsidP="00EA1CF9">
      <w:pPr>
        <w:pStyle w:val="a3"/>
        <w:numPr>
          <w:ilvl w:val="4"/>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FFS different data collection methods for AI/ML model training, focusing on UE operation in the compressed (non-linear) PA region: e.g., simulation-based datasets (with realistic Tx front-end and PA models)</w:t>
      </w:r>
      <w:r>
        <w:rPr>
          <w:rFonts w:eastAsiaTheme="minorEastAsia" w:hint="eastAsia"/>
          <w:szCs w:val="20"/>
        </w:rPr>
        <w:t xml:space="preserve">, </w:t>
      </w:r>
      <w:r w:rsidRPr="0085123E">
        <w:rPr>
          <w:rFonts w:eastAsiaTheme="minorEastAsia"/>
          <w:szCs w:val="20"/>
        </w:rPr>
        <w:t>measurement-based datasets (from multiple UEs).</w:t>
      </w:r>
    </w:p>
    <w:p w14:paraId="22836F0C" w14:textId="77777777" w:rsidR="00036058" w:rsidRPr="003450A9" w:rsidRDefault="00036058" w:rsidP="00EA1CF9">
      <w:pPr>
        <w:pStyle w:val="a3"/>
        <w:numPr>
          <w:ilvl w:val="3"/>
          <w:numId w:val="59"/>
        </w:numPr>
        <w:overflowPunct w:val="0"/>
        <w:autoSpaceDE w:val="0"/>
        <w:autoSpaceDN w:val="0"/>
        <w:adjustRightInd w:val="0"/>
        <w:spacing w:after="180"/>
        <w:jc w:val="both"/>
        <w:textAlignment w:val="baseline"/>
        <w:rPr>
          <w:rFonts w:eastAsiaTheme="minorEastAsia"/>
          <w:szCs w:val="20"/>
        </w:rPr>
      </w:pPr>
      <w:r w:rsidRPr="003450A9">
        <w:rPr>
          <w:rFonts w:eastAsiaTheme="minorEastAsia" w:hint="eastAsia"/>
          <w:szCs w:val="20"/>
        </w:rPr>
        <w:t>For AI DPD</w:t>
      </w:r>
    </w:p>
    <w:p w14:paraId="2747D276" w14:textId="77777777" w:rsidR="00036058" w:rsidRDefault="00036058" w:rsidP="00EA1CF9">
      <w:pPr>
        <w:pStyle w:val="a3"/>
        <w:numPr>
          <w:ilvl w:val="4"/>
          <w:numId w:val="59"/>
        </w:numPr>
        <w:overflowPunct w:val="0"/>
        <w:autoSpaceDE w:val="0"/>
        <w:autoSpaceDN w:val="0"/>
        <w:adjustRightInd w:val="0"/>
        <w:spacing w:after="180"/>
        <w:jc w:val="both"/>
        <w:textAlignment w:val="baseline"/>
        <w:rPr>
          <w:rFonts w:eastAsiaTheme="minorEastAsia"/>
          <w:szCs w:val="20"/>
        </w:rPr>
      </w:pPr>
      <w:r>
        <w:rPr>
          <w:rFonts w:eastAsiaTheme="minorEastAsia" w:hint="eastAsia"/>
          <w:szCs w:val="20"/>
        </w:rPr>
        <w:t>All modulation orders are expected to be evaluated</w:t>
      </w:r>
    </w:p>
    <w:p w14:paraId="0961CE10" w14:textId="77777777" w:rsidR="00036058" w:rsidRDefault="00036058" w:rsidP="00EA1CF9">
      <w:pPr>
        <w:pStyle w:val="a3"/>
        <w:numPr>
          <w:ilvl w:val="4"/>
          <w:numId w:val="59"/>
        </w:numPr>
        <w:overflowPunct w:val="0"/>
        <w:autoSpaceDE w:val="0"/>
        <w:autoSpaceDN w:val="0"/>
        <w:adjustRightInd w:val="0"/>
        <w:spacing w:after="180"/>
        <w:jc w:val="both"/>
        <w:textAlignment w:val="baseline"/>
        <w:rPr>
          <w:rFonts w:eastAsiaTheme="minorEastAsia"/>
          <w:szCs w:val="20"/>
        </w:rPr>
      </w:pPr>
      <w:r>
        <w:rPr>
          <w:rFonts w:eastAsiaTheme="minorEastAsia" w:hint="eastAsia"/>
          <w:szCs w:val="20"/>
        </w:rPr>
        <w:t>FFS on detailed baseline assumption for UE requirements, including ACLR, SEM, IBE, EVM, etc.</w:t>
      </w:r>
    </w:p>
    <w:p w14:paraId="082B0373" w14:textId="77777777" w:rsidR="00036058" w:rsidRPr="003450A9" w:rsidRDefault="00036058" w:rsidP="00EA1CF9">
      <w:pPr>
        <w:pStyle w:val="a3"/>
        <w:numPr>
          <w:ilvl w:val="3"/>
          <w:numId w:val="59"/>
        </w:numPr>
        <w:overflowPunct w:val="0"/>
        <w:autoSpaceDE w:val="0"/>
        <w:autoSpaceDN w:val="0"/>
        <w:adjustRightInd w:val="0"/>
        <w:spacing w:after="180"/>
        <w:jc w:val="both"/>
        <w:textAlignment w:val="baseline"/>
        <w:rPr>
          <w:rFonts w:eastAsiaTheme="minorEastAsia"/>
          <w:szCs w:val="20"/>
        </w:rPr>
      </w:pPr>
      <w:r w:rsidRPr="003450A9">
        <w:rPr>
          <w:rFonts w:eastAsiaTheme="minorEastAsia" w:hint="eastAsia"/>
          <w:szCs w:val="20"/>
        </w:rPr>
        <w:t xml:space="preserve">For AI </w:t>
      </w:r>
      <w:proofErr w:type="spellStart"/>
      <w:r w:rsidRPr="003450A9">
        <w:rPr>
          <w:rFonts w:eastAsiaTheme="minorEastAsia" w:hint="eastAsia"/>
          <w:szCs w:val="20"/>
        </w:rPr>
        <w:t>DP</w:t>
      </w:r>
      <w:r>
        <w:rPr>
          <w:rFonts w:eastAsiaTheme="minorEastAsia" w:hint="eastAsia"/>
          <w:szCs w:val="20"/>
        </w:rPr>
        <w:t>o</w:t>
      </w:r>
      <w:r w:rsidRPr="003450A9">
        <w:rPr>
          <w:rFonts w:eastAsiaTheme="minorEastAsia" w:hint="eastAsia"/>
          <w:szCs w:val="20"/>
        </w:rPr>
        <w:t>D</w:t>
      </w:r>
      <w:proofErr w:type="spellEnd"/>
    </w:p>
    <w:p w14:paraId="752FF8C3" w14:textId="77777777" w:rsidR="00036058" w:rsidRPr="0085123E" w:rsidRDefault="00036058" w:rsidP="00EA1CF9">
      <w:pPr>
        <w:pStyle w:val="a3"/>
        <w:numPr>
          <w:ilvl w:val="4"/>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FFS the extent to which UE EVM requirements can be adjusted when AI-</w:t>
      </w:r>
      <w:proofErr w:type="spellStart"/>
      <w:r w:rsidRPr="0085123E">
        <w:rPr>
          <w:rFonts w:eastAsiaTheme="minorEastAsia"/>
          <w:szCs w:val="20"/>
        </w:rPr>
        <w:t>DPoD</w:t>
      </w:r>
      <w:proofErr w:type="spellEnd"/>
      <w:r w:rsidRPr="0085123E">
        <w:rPr>
          <w:rFonts w:eastAsiaTheme="minorEastAsia"/>
          <w:szCs w:val="20"/>
        </w:rPr>
        <w:t xml:space="preserve"> compensates for PA impairment including PA and other RF components non-linearity.</w:t>
      </w:r>
    </w:p>
    <w:p w14:paraId="4C675490" w14:textId="77777777" w:rsidR="00036058" w:rsidRPr="0085123E" w:rsidRDefault="00036058" w:rsidP="00EA1CF9">
      <w:pPr>
        <w:pStyle w:val="a3"/>
        <w:numPr>
          <w:ilvl w:val="4"/>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Focusing on higher modulation orders focusing on high-SNR conditions</w:t>
      </w:r>
    </w:p>
    <w:p w14:paraId="3323FEBE" w14:textId="77777777" w:rsidR="00036058" w:rsidRPr="0085123E" w:rsidRDefault="00036058" w:rsidP="00EA1CF9">
      <w:pPr>
        <w:pStyle w:val="a3"/>
        <w:numPr>
          <w:ilvl w:val="3"/>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Other details are not precluded</w:t>
      </w:r>
    </w:p>
    <w:p w14:paraId="06F07E1E" w14:textId="77777777" w:rsidR="00036058" w:rsidRPr="003450A9" w:rsidRDefault="00036058" w:rsidP="00EA1CF9">
      <w:pPr>
        <w:pStyle w:val="a3"/>
        <w:numPr>
          <w:ilvl w:val="1"/>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 xml:space="preserve">Step-3: </w:t>
      </w:r>
      <w:r>
        <w:rPr>
          <w:rFonts w:eastAsiaTheme="minorEastAsia" w:hint="eastAsia"/>
          <w:szCs w:val="20"/>
        </w:rPr>
        <w:t xml:space="preserve">For AI </w:t>
      </w:r>
      <w:proofErr w:type="spellStart"/>
      <w:r>
        <w:rPr>
          <w:rFonts w:eastAsiaTheme="minorEastAsia" w:hint="eastAsia"/>
          <w:szCs w:val="20"/>
        </w:rPr>
        <w:t>DPoD</w:t>
      </w:r>
      <w:proofErr w:type="spellEnd"/>
      <w:r>
        <w:rPr>
          <w:rFonts w:eastAsiaTheme="minorEastAsia" w:hint="eastAsia"/>
          <w:szCs w:val="20"/>
        </w:rPr>
        <w:t>, under a given</w:t>
      </w:r>
      <w:r w:rsidRPr="0085123E">
        <w:rPr>
          <w:rFonts w:eastAsiaTheme="minorEastAsia"/>
          <w:szCs w:val="20"/>
        </w:rPr>
        <w:t xml:space="preserve"> relaxed EVM value (e.g., 6% for a certain modulation order), conduct TX MPR simulation.</w:t>
      </w:r>
      <w:r>
        <w:rPr>
          <w:rFonts w:eastAsiaTheme="minorEastAsia" w:hint="eastAsia"/>
          <w:szCs w:val="20"/>
        </w:rPr>
        <w:t xml:space="preserve"> For AI DPD, under a given</w:t>
      </w:r>
      <w:r w:rsidRPr="0085123E">
        <w:rPr>
          <w:rFonts w:eastAsiaTheme="minorEastAsia"/>
          <w:szCs w:val="20"/>
        </w:rPr>
        <w:t xml:space="preserve"> </w:t>
      </w:r>
      <w:r>
        <w:rPr>
          <w:rFonts w:eastAsiaTheme="minorEastAsia" w:hint="eastAsia"/>
          <w:szCs w:val="20"/>
        </w:rPr>
        <w:t xml:space="preserve">baseline assumption of UE </w:t>
      </w:r>
      <w:r>
        <w:rPr>
          <w:rFonts w:eastAsiaTheme="minorEastAsia"/>
          <w:szCs w:val="20"/>
        </w:rPr>
        <w:t>emission</w:t>
      </w:r>
      <w:r>
        <w:rPr>
          <w:rFonts w:eastAsiaTheme="minorEastAsia" w:hint="eastAsia"/>
          <w:szCs w:val="20"/>
        </w:rPr>
        <w:t xml:space="preserve"> requirements</w:t>
      </w:r>
      <w:r w:rsidRPr="0085123E">
        <w:rPr>
          <w:rFonts w:eastAsiaTheme="minorEastAsia"/>
          <w:szCs w:val="20"/>
        </w:rPr>
        <w:t xml:space="preserve">, conduct TX MPR </w:t>
      </w:r>
      <w:r>
        <w:rPr>
          <w:rFonts w:eastAsiaTheme="minorEastAsia" w:hint="eastAsia"/>
          <w:szCs w:val="20"/>
        </w:rPr>
        <w:t xml:space="preserve">and power boosting </w:t>
      </w:r>
      <w:r w:rsidRPr="0085123E">
        <w:rPr>
          <w:rFonts w:eastAsiaTheme="minorEastAsia"/>
          <w:szCs w:val="20"/>
        </w:rPr>
        <w:t>simulation.</w:t>
      </w:r>
    </w:p>
    <w:p w14:paraId="5322F620" w14:textId="77777777" w:rsidR="00036058" w:rsidRPr="0085123E" w:rsidRDefault="00036058" w:rsidP="00EA1CF9">
      <w:pPr>
        <w:pStyle w:val="a3"/>
        <w:numPr>
          <w:ilvl w:val="2"/>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The potential MPR reduction</w:t>
      </w:r>
      <w:r>
        <w:rPr>
          <w:rFonts w:eastAsiaTheme="minorEastAsia" w:hint="eastAsia"/>
          <w:szCs w:val="20"/>
        </w:rPr>
        <w:t xml:space="preserve"> and power boosting</w:t>
      </w:r>
      <w:r w:rsidRPr="0085123E">
        <w:rPr>
          <w:rFonts w:eastAsiaTheme="minorEastAsia"/>
          <w:szCs w:val="20"/>
        </w:rPr>
        <w:t xml:space="preserve"> enabled by AI-</w:t>
      </w:r>
      <w:proofErr w:type="spellStart"/>
      <w:r w:rsidRPr="0085123E">
        <w:rPr>
          <w:rFonts w:eastAsiaTheme="minorEastAsia"/>
          <w:szCs w:val="20"/>
        </w:rPr>
        <w:t>DPoD</w:t>
      </w:r>
      <w:proofErr w:type="spellEnd"/>
      <w:r w:rsidRPr="0085123E">
        <w:rPr>
          <w:rFonts w:eastAsiaTheme="minorEastAsia"/>
          <w:szCs w:val="20"/>
        </w:rPr>
        <w:t xml:space="preserve"> </w:t>
      </w:r>
      <w:r>
        <w:rPr>
          <w:rFonts w:eastAsiaTheme="minorEastAsia" w:hint="eastAsia"/>
          <w:szCs w:val="20"/>
        </w:rPr>
        <w:t>/AI DPD are</w:t>
      </w:r>
      <w:r w:rsidRPr="0085123E">
        <w:rPr>
          <w:rFonts w:eastAsiaTheme="minorEastAsia"/>
          <w:szCs w:val="20"/>
        </w:rPr>
        <w:t xml:space="preserve"> evaluated. </w:t>
      </w:r>
    </w:p>
    <w:p w14:paraId="7F49106C" w14:textId="77777777" w:rsidR="00036058" w:rsidRDefault="00036058" w:rsidP="00EA1CF9">
      <w:pPr>
        <w:pStyle w:val="a3"/>
        <w:numPr>
          <w:ilvl w:val="3"/>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The requirements for other gating factors that impact MPR including ACLR, SEM and SE remain unchanged</w:t>
      </w:r>
    </w:p>
    <w:p w14:paraId="31080788" w14:textId="77777777" w:rsidR="00036058" w:rsidRPr="0085123E" w:rsidRDefault="00036058" w:rsidP="00EA1CF9">
      <w:pPr>
        <w:pStyle w:val="a3"/>
        <w:numPr>
          <w:ilvl w:val="2"/>
          <w:numId w:val="59"/>
        </w:numPr>
        <w:overflowPunct w:val="0"/>
        <w:autoSpaceDE w:val="0"/>
        <w:autoSpaceDN w:val="0"/>
        <w:adjustRightInd w:val="0"/>
        <w:spacing w:after="180"/>
        <w:jc w:val="both"/>
        <w:textAlignment w:val="baseline"/>
        <w:rPr>
          <w:rFonts w:eastAsiaTheme="minorEastAsia"/>
          <w:szCs w:val="20"/>
        </w:rPr>
      </w:pPr>
      <w:r>
        <w:rPr>
          <w:rFonts w:eastAsiaTheme="minorEastAsia" w:hint="eastAsia"/>
          <w:szCs w:val="20"/>
        </w:rPr>
        <w:t>The potential FBR bandwidth reduction of AI DPD can also be considered.</w:t>
      </w:r>
    </w:p>
    <w:p w14:paraId="1C15AF78" w14:textId="77777777" w:rsidR="00036058" w:rsidRPr="003450A9" w:rsidRDefault="00036058" w:rsidP="00EA1CF9">
      <w:pPr>
        <w:pStyle w:val="a3"/>
        <w:numPr>
          <w:ilvl w:val="2"/>
          <w:numId w:val="59"/>
        </w:numPr>
        <w:overflowPunct w:val="0"/>
        <w:autoSpaceDE w:val="0"/>
        <w:autoSpaceDN w:val="0"/>
        <w:adjustRightInd w:val="0"/>
        <w:spacing w:after="180"/>
        <w:jc w:val="both"/>
        <w:textAlignment w:val="baseline"/>
        <w:rPr>
          <w:rFonts w:eastAsiaTheme="minorEastAsia"/>
          <w:szCs w:val="20"/>
        </w:rPr>
      </w:pPr>
      <w:r w:rsidRPr="0085123E">
        <w:rPr>
          <w:rFonts w:eastAsiaTheme="minorEastAsia"/>
          <w:szCs w:val="20"/>
        </w:rPr>
        <w:t>The impact on UL coverage and UE transmit energy efficiency is evaluated.</w:t>
      </w:r>
    </w:p>
    <w:p w14:paraId="06F957E1" w14:textId="77777777" w:rsidR="00036058" w:rsidRPr="00803AC9" w:rsidRDefault="00036058" w:rsidP="00EA1CF9">
      <w:pPr>
        <w:jc w:val="both"/>
        <w:rPr>
          <w:b/>
        </w:rPr>
      </w:pPr>
      <w:r w:rsidRPr="000759C8">
        <w:rPr>
          <w:b/>
        </w:rPr>
        <w:t xml:space="preserve">Proposal </w:t>
      </w:r>
      <w:r>
        <w:rPr>
          <w:b/>
        </w:rPr>
        <w:t>3</w:t>
      </w:r>
      <w:r w:rsidRPr="000759C8">
        <w:rPr>
          <w:b/>
        </w:rPr>
        <w:t xml:space="preserve">: </w:t>
      </w:r>
      <w:r w:rsidRPr="000C3CBC">
        <w:rPr>
          <w:b/>
        </w:rPr>
        <w:t xml:space="preserve">RAN4 to consider the Dynamic Adaptation of Measurement Procedure, which uses AI models to forecast the future signal quality trend of the serving cell </w:t>
      </w:r>
      <w:r>
        <w:rPr>
          <w:b/>
        </w:rPr>
        <w:t xml:space="preserve">based on predicted future RSRP of serving cell </w:t>
      </w:r>
      <w:r w:rsidRPr="000C3CBC">
        <w:rPr>
          <w:b/>
        </w:rPr>
        <w:t>(e.g., predicting RSRP changes over a period) and then dynamically adjusts measurement strategies, including when to start or stop measurements.</w:t>
      </w:r>
    </w:p>
    <w:p w14:paraId="26ACF894" w14:textId="77777777" w:rsidR="00036058" w:rsidRPr="00AD143F" w:rsidRDefault="00036058" w:rsidP="00EA1CF9">
      <w:pPr>
        <w:jc w:val="both"/>
        <w:rPr>
          <w:b/>
        </w:rPr>
      </w:pPr>
      <w:r w:rsidRPr="00AD143F">
        <w:rPr>
          <w:b/>
        </w:rPr>
        <w:t xml:space="preserve">Proposal </w:t>
      </w:r>
      <w:r>
        <w:rPr>
          <w:b/>
        </w:rPr>
        <w:t>4</w:t>
      </w:r>
      <w:r w:rsidRPr="00AD143F">
        <w:rPr>
          <w:b/>
        </w:rPr>
        <w:t xml:space="preserve">: </w:t>
      </w:r>
      <w:r>
        <w:rPr>
          <w:b/>
        </w:rPr>
        <w:t>RAN4 to consider to i</w:t>
      </w:r>
      <w:r w:rsidRPr="006F31DD">
        <w:rPr>
          <w:b/>
        </w:rPr>
        <w:t>ntegrate AI/ML-based inter-frequency prediction as a trigger condition for Pre-configured Measurement Gap (Pre-MG) activation/deactivation, to enhance measurement timeliness in dynamic scenarios and reduce unnecessary gaps in stable conditions.</w:t>
      </w:r>
    </w:p>
    <w:p w14:paraId="54C91530" w14:textId="77777777" w:rsidR="00036058" w:rsidRDefault="00036058" w:rsidP="00EA1CF9">
      <w:pPr>
        <w:jc w:val="both"/>
        <w:rPr>
          <w:b/>
        </w:rPr>
      </w:pPr>
      <w:r w:rsidRPr="009504DC">
        <w:rPr>
          <w:b/>
        </w:rPr>
        <w:t xml:space="preserve">Proposal </w:t>
      </w:r>
      <w:r>
        <w:rPr>
          <w:b/>
        </w:rPr>
        <w:t>5</w:t>
      </w:r>
      <w:r w:rsidRPr="009504DC">
        <w:rPr>
          <w:b/>
        </w:rPr>
        <w:t xml:space="preserve">: </w:t>
      </w:r>
      <w:r w:rsidRPr="00D46296">
        <w:rPr>
          <w:b/>
        </w:rPr>
        <w:t>RAN4 considers using beam pair prediction to achieve Rx beam sweeping reduction.</w:t>
      </w:r>
    </w:p>
    <w:p w14:paraId="6BC519E3" w14:textId="73C988F3" w:rsidR="00AD3DD4" w:rsidRPr="00036058" w:rsidRDefault="00036058" w:rsidP="00EA1CF9">
      <w:pPr>
        <w:jc w:val="both"/>
        <w:rPr>
          <w:rFonts w:hint="eastAsia"/>
          <w:b/>
        </w:rPr>
      </w:pPr>
      <w:r>
        <w:rPr>
          <w:b/>
        </w:rPr>
        <w:t>Proposal 6: RAN4 to consider AI-based RLM/BFD/CBD measurement prediction.</w:t>
      </w:r>
    </w:p>
    <w:bookmarkEnd w:id="5"/>
    <w:bookmarkEnd w:id="32"/>
    <w:p w14:paraId="7D324240" w14:textId="77777777" w:rsidR="00BA0CD4" w:rsidRPr="007C26C6" w:rsidRDefault="00BA0CD4" w:rsidP="00B22170">
      <w:pPr>
        <w:pStyle w:val="1"/>
        <w:numPr>
          <w:ilvl w:val="0"/>
          <w:numId w:val="26"/>
        </w:numPr>
      </w:pPr>
      <w:r>
        <w:t xml:space="preserve">Reference </w:t>
      </w:r>
    </w:p>
    <w:p w14:paraId="0C248E75" w14:textId="77777777" w:rsidR="00BA0CD4" w:rsidRDefault="00BA0CD4" w:rsidP="00B22170">
      <w:pPr>
        <w:numPr>
          <w:ilvl w:val="0"/>
          <w:numId w:val="36"/>
        </w:numPr>
        <w:tabs>
          <w:tab w:val="left" w:pos="420"/>
        </w:tabs>
        <w:suppressAutoHyphens w:val="0"/>
        <w:overflowPunct/>
        <w:autoSpaceDE/>
        <w:spacing w:after="120"/>
        <w:textAlignment w:val="auto"/>
      </w:pPr>
      <w:bookmarkStart w:id="33" w:name="_Ref206152693"/>
      <w:r w:rsidRPr="00732B01">
        <w:t>RP-251881, New SID: Study on 6G Radio, NTT DOCOMO (Moderator)</w:t>
      </w:r>
      <w:bookmarkEnd w:id="33"/>
    </w:p>
    <w:p w14:paraId="1AF00B0B" w14:textId="7164A265" w:rsidR="00470D61" w:rsidRDefault="00EA1CF9" w:rsidP="00B22170">
      <w:pPr>
        <w:numPr>
          <w:ilvl w:val="0"/>
          <w:numId w:val="36"/>
        </w:numPr>
        <w:tabs>
          <w:tab w:val="left" w:pos="420"/>
        </w:tabs>
        <w:suppressAutoHyphens w:val="0"/>
        <w:overflowPunct/>
        <w:autoSpaceDE/>
        <w:spacing w:after="120"/>
        <w:textAlignment w:val="auto"/>
      </w:pPr>
      <w:hyperlink r:id="rId23" w:history="1">
        <w:r w:rsidR="00BA0CD4" w:rsidRPr="003807D2">
          <w:t>R4-2511652</w:t>
        </w:r>
      </w:hyperlink>
      <w:r w:rsidR="00BA0CD4" w:rsidRPr="003807D2">
        <w:t xml:space="preserve">, Plan on RAN4 6G discussion and meeting arrangement in Rel-20, Apple, </w:t>
      </w:r>
      <w:r w:rsidR="00BA0CD4">
        <w:t>RAN4 115</w:t>
      </w:r>
    </w:p>
    <w:p w14:paraId="3CB6F1BB" w14:textId="340417A9" w:rsidR="00E20E47" w:rsidRPr="00CE7FF7" w:rsidRDefault="00E20E47" w:rsidP="00B22170">
      <w:pPr>
        <w:numPr>
          <w:ilvl w:val="0"/>
          <w:numId w:val="36"/>
        </w:numPr>
        <w:tabs>
          <w:tab w:val="left" w:pos="420"/>
        </w:tabs>
        <w:suppressAutoHyphens w:val="0"/>
        <w:overflowPunct/>
        <w:autoSpaceDE/>
        <w:spacing w:after="120"/>
        <w:textAlignment w:val="auto"/>
      </w:pPr>
      <w:r w:rsidRPr="00E20E47">
        <w:t>R4-2514637</w:t>
      </w:r>
      <w:r>
        <w:t xml:space="preserve">, </w:t>
      </w:r>
      <w:r w:rsidRPr="00E20E47">
        <w:t>WF on 6G AI</w:t>
      </w:r>
      <w:r>
        <w:t xml:space="preserve">, </w:t>
      </w:r>
      <w:r w:rsidRPr="00E20E47">
        <w:t>WF on 6G AI</w:t>
      </w:r>
    </w:p>
    <w:sectPr w:rsidR="00E20E47" w:rsidRPr="00CE7FF7" w:rsidSect="00454C0D">
      <w:footerReference w:type="default" r:id="rId2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F0923" w14:textId="77777777" w:rsidR="004F40E3" w:rsidRDefault="004F40E3">
      <w:pPr>
        <w:spacing w:after="0"/>
      </w:pPr>
      <w:r>
        <w:separator/>
      </w:r>
    </w:p>
  </w:endnote>
  <w:endnote w:type="continuationSeparator" w:id="0">
    <w:p w14:paraId="1A3A30F2" w14:textId="77777777" w:rsidR="004F40E3" w:rsidRDefault="004F40E3">
      <w:pPr>
        <w:spacing w:after="0"/>
      </w:pPr>
      <w:r>
        <w:continuationSeparator/>
      </w:r>
    </w:p>
  </w:endnote>
  <w:endnote w:type="continuationNotice" w:id="1">
    <w:p w14:paraId="2218E62D" w14:textId="77777777" w:rsidR="004F40E3" w:rsidRDefault="004F4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0E120" w14:textId="77777777" w:rsidR="004F40E3" w:rsidRDefault="004F40E3">
      <w:pPr>
        <w:spacing w:after="0"/>
      </w:pPr>
      <w:r>
        <w:separator/>
      </w:r>
    </w:p>
  </w:footnote>
  <w:footnote w:type="continuationSeparator" w:id="0">
    <w:p w14:paraId="0EC1FB88" w14:textId="77777777" w:rsidR="004F40E3" w:rsidRDefault="004F40E3">
      <w:pPr>
        <w:spacing w:after="0"/>
      </w:pPr>
      <w:r>
        <w:continuationSeparator/>
      </w:r>
    </w:p>
  </w:footnote>
  <w:footnote w:type="continuationNotice" w:id="1">
    <w:p w14:paraId="7074AA85" w14:textId="77777777" w:rsidR="004F40E3" w:rsidRDefault="004F40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D14C18"/>
    <w:multiLevelType w:val="hybridMultilevel"/>
    <w:tmpl w:val="F18C0E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3E50C84"/>
    <w:multiLevelType w:val="hybridMultilevel"/>
    <w:tmpl w:val="983EE95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0082BF3"/>
    <w:multiLevelType w:val="multilevel"/>
    <w:tmpl w:val="0D666D8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0E1C6D"/>
    <w:multiLevelType w:val="hybridMultilevel"/>
    <w:tmpl w:val="8D1CE2EE"/>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19A742CD"/>
    <w:multiLevelType w:val="hybridMultilevel"/>
    <w:tmpl w:val="F2368F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E15FAC"/>
    <w:multiLevelType w:val="hybridMultilevel"/>
    <w:tmpl w:val="3ED021EC"/>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83C4A80"/>
    <w:multiLevelType w:val="hybridMultilevel"/>
    <w:tmpl w:val="9ACE579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2B255434"/>
    <w:multiLevelType w:val="hybridMultilevel"/>
    <w:tmpl w:val="3D4E5D86"/>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F6B6504"/>
    <w:multiLevelType w:val="hybridMultilevel"/>
    <w:tmpl w:val="487C136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55670E"/>
    <w:multiLevelType w:val="hybridMultilevel"/>
    <w:tmpl w:val="760AEFA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45A21D9"/>
    <w:multiLevelType w:val="hybridMultilevel"/>
    <w:tmpl w:val="20FCD44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4BE1272"/>
    <w:multiLevelType w:val="multilevel"/>
    <w:tmpl w:val="85B88BD6"/>
    <w:lvl w:ilvl="0">
      <w:start w:val="4"/>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7"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6452A76"/>
    <w:multiLevelType w:val="hybridMultilevel"/>
    <w:tmpl w:val="7A30092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E452A24"/>
    <w:multiLevelType w:val="hybridMultilevel"/>
    <w:tmpl w:val="DF58ECD8"/>
    <w:lvl w:ilvl="0" w:tplc="04090003">
      <w:start w:val="1"/>
      <w:numFmt w:val="bullet"/>
      <w:lvlText w:val="o"/>
      <w:lvlJc w:val="left"/>
      <w:pPr>
        <w:ind w:left="840" w:hanging="440"/>
      </w:pPr>
      <w:rPr>
        <w:rFonts w:ascii="Courier New" w:hAnsi="Courier New" w:cs="Courier New"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2CA0568"/>
    <w:multiLevelType w:val="hybridMultilevel"/>
    <w:tmpl w:val="3A3691FC"/>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57A2911"/>
    <w:multiLevelType w:val="hybridMultilevel"/>
    <w:tmpl w:val="67EC3A28"/>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5"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AF13664"/>
    <w:multiLevelType w:val="hybridMultilevel"/>
    <w:tmpl w:val="5CF4723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EB00428"/>
    <w:multiLevelType w:val="hybridMultilevel"/>
    <w:tmpl w:val="4948A30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527EFA"/>
    <w:multiLevelType w:val="hybridMultilevel"/>
    <w:tmpl w:val="40208D9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1" w15:restartNumberingAfterBreak="0">
    <w:nsid w:val="545516AB"/>
    <w:multiLevelType w:val="hybridMultilevel"/>
    <w:tmpl w:val="C8FAC7C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68B5C0E"/>
    <w:multiLevelType w:val="hybridMultilevel"/>
    <w:tmpl w:val="235C069A"/>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BE93210"/>
    <w:multiLevelType w:val="hybridMultilevel"/>
    <w:tmpl w:val="FB1E53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2F30B1"/>
    <w:multiLevelType w:val="hybridMultilevel"/>
    <w:tmpl w:val="51E051A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401380"/>
    <w:multiLevelType w:val="hybridMultilevel"/>
    <w:tmpl w:val="90209FE4"/>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57"/>
  </w:num>
  <w:num w:numId="22">
    <w:abstractNumId w:val="40"/>
  </w:num>
  <w:num w:numId="23">
    <w:abstractNumId w:val="55"/>
  </w:num>
  <w:num w:numId="24">
    <w:abstractNumId w:val="27"/>
  </w:num>
  <w:num w:numId="25">
    <w:abstractNumId w:val="39"/>
  </w:num>
  <w:num w:numId="26">
    <w:abstractNumId w:val="37"/>
  </w:num>
  <w:num w:numId="27">
    <w:abstractNumId w:val="51"/>
  </w:num>
  <w:num w:numId="28">
    <w:abstractNumId w:val="42"/>
  </w:num>
  <w:num w:numId="29">
    <w:abstractNumId w:val="50"/>
  </w:num>
  <w:num w:numId="30">
    <w:abstractNumId w:val="46"/>
  </w:num>
  <w:num w:numId="31">
    <w:abstractNumId w:val="31"/>
  </w:num>
  <w:num w:numId="32">
    <w:abstractNumId w:val="56"/>
  </w:num>
  <w:num w:numId="33">
    <w:abstractNumId w:val="58"/>
  </w:num>
  <w:num w:numId="34">
    <w:abstractNumId w:val="60"/>
  </w:num>
  <w:num w:numId="35">
    <w:abstractNumId w:val="45"/>
  </w:num>
  <w:num w:numId="36">
    <w:abstractNumId w:val="61"/>
  </w:num>
  <w:num w:numId="37">
    <w:abstractNumId w:val="43"/>
  </w:num>
  <w:num w:numId="38">
    <w:abstractNumId w:val="26"/>
  </w:num>
  <w:num w:numId="39">
    <w:abstractNumId w:val="53"/>
  </w:num>
  <w:num w:numId="40">
    <w:abstractNumId w:val="33"/>
  </w:num>
  <w:num w:numId="41">
    <w:abstractNumId w:val="29"/>
  </w:num>
  <w:num w:numId="42">
    <w:abstractNumId w:val="49"/>
  </w:num>
  <w:num w:numId="43">
    <w:abstractNumId w:val="30"/>
  </w:num>
  <w:num w:numId="44">
    <w:abstractNumId w:val="52"/>
  </w:num>
  <w:num w:numId="45">
    <w:abstractNumId w:val="54"/>
  </w:num>
  <w:num w:numId="46">
    <w:abstractNumId w:val="47"/>
  </w:num>
  <w:num w:numId="47">
    <w:abstractNumId w:val="35"/>
  </w:num>
  <w:num w:numId="48">
    <w:abstractNumId w:val="59"/>
  </w:num>
  <w:num w:numId="49">
    <w:abstractNumId w:val="22"/>
  </w:num>
  <w:num w:numId="50">
    <w:abstractNumId w:val="36"/>
  </w:num>
  <w:num w:numId="51">
    <w:abstractNumId w:val="34"/>
  </w:num>
  <w:num w:numId="52">
    <w:abstractNumId w:val="48"/>
  </w:num>
  <w:num w:numId="53">
    <w:abstractNumId w:val="38"/>
  </w:num>
  <w:num w:numId="54">
    <w:abstractNumId w:val="32"/>
  </w:num>
  <w:num w:numId="55">
    <w:abstractNumId w:val="25"/>
  </w:num>
  <w:num w:numId="56">
    <w:abstractNumId w:val="44"/>
  </w:num>
  <w:num w:numId="57">
    <w:abstractNumId w:val="41"/>
  </w:num>
  <w:num w:numId="58">
    <w:abstractNumId w:val="21"/>
  </w:num>
  <w:num w:numId="59">
    <w:abstractNumId w:val="23"/>
  </w:num>
  <w:num w:numId="60">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58"/>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E8B"/>
    <w:rsid w:val="000200BD"/>
    <w:rsid w:val="000201FF"/>
    <w:rsid w:val="0002027A"/>
    <w:rsid w:val="00020561"/>
    <w:rsid w:val="000206F6"/>
    <w:rsid w:val="000207C7"/>
    <w:rsid w:val="00020809"/>
    <w:rsid w:val="00020862"/>
    <w:rsid w:val="00020D48"/>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A7"/>
    <w:rsid w:val="00042C3F"/>
    <w:rsid w:val="00042DB3"/>
    <w:rsid w:val="00043170"/>
    <w:rsid w:val="00043386"/>
    <w:rsid w:val="0004363C"/>
    <w:rsid w:val="000436F8"/>
    <w:rsid w:val="00043DB9"/>
    <w:rsid w:val="000440DB"/>
    <w:rsid w:val="00044131"/>
    <w:rsid w:val="000441D7"/>
    <w:rsid w:val="00044241"/>
    <w:rsid w:val="000449E1"/>
    <w:rsid w:val="0004503D"/>
    <w:rsid w:val="000450EC"/>
    <w:rsid w:val="00045255"/>
    <w:rsid w:val="00045445"/>
    <w:rsid w:val="0004548D"/>
    <w:rsid w:val="00045514"/>
    <w:rsid w:val="000459C9"/>
    <w:rsid w:val="00045F31"/>
    <w:rsid w:val="000461A5"/>
    <w:rsid w:val="00046BB4"/>
    <w:rsid w:val="00046F9A"/>
    <w:rsid w:val="0004736B"/>
    <w:rsid w:val="0004743F"/>
    <w:rsid w:val="000474D2"/>
    <w:rsid w:val="000474D3"/>
    <w:rsid w:val="00047C1B"/>
    <w:rsid w:val="0005011C"/>
    <w:rsid w:val="0005013D"/>
    <w:rsid w:val="000505AD"/>
    <w:rsid w:val="00050718"/>
    <w:rsid w:val="00050CDF"/>
    <w:rsid w:val="00050D1F"/>
    <w:rsid w:val="00050FCB"/>
    <w:rsid w:val="00051313"/>
    <w:rsid w:val="0005131D"/>
    <w:rsid w:val="000513AA"/>
    <w:rsid w:val="0005211B"/>
    <w:rsid w:val="000522B9"/>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2F29"/>
    <w:rsid w:val="00073026"/>
    <w:rsid w:val="000731E3"/>
    <w:rsid w:val="00073257"/>
    <w:rsid w:val="00073FB6"/>
    <w:rsid w:val="000744A7"/>
    <w:rsid w:val="0007450C"/>
    <w:rsid w:val="00074A3A"/>
    <w:rsid w:val="00074AC8"/>
    <w:rsid w:val="00074E7D"/>
    <w:rsid w:val="00075221"/>
    <w:rsid w:val="0007559B"/>
    <w:rsid w:val="000759C8"/>
    <w:rsid w:val="000759D7"/>
    <w:rsid w:val="00075B42"/>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83A"/>
    <w:rsid w:val="00080B5B"/>
    <w:rsid w:val="00080B97"/>
    <w:rsid w:val="00081128"/>
    <w:rsid w:val="00081187"/>
    <w:rsid w:val="000811BF"/>
    <w:rsid w:val="00081C5C"/>
    <w:rsid w:val="00081D51"/>
    <w:rsid w:val="000821EF"/>
    <w:rsid w:val="00082600"/>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37"/>
    <w:rsid w:val="000926C3"/>
    <w:rsid w:val="00092BA3"/>
    <w:rsid w:val="00092E9B"/>
    <w:rsid w:val="00093094"/>
    <w:rsid w:val="000931B2"/>
    <w:rsid w:val="00093278"/>
    <w:rsid w:val="0009328A"/>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7BAD"/>
    <w:rsid w:val="00097C09"/>
    <w:rsid w:val="000A004F"/>
    <w:rsid w:val="000A00C1"/>
    <w:rsid w:val="000A08A2"/>
    <w:rsid w:val="000A092B"/>
    <w:rsid w:val="000A0A20"/>
    <w:rsid w:val="000A0D9E"/>
    <w:rsid w:val="000A108F"/>
    <w:rsid w:val="000A127B"/>
    <w:rsid w:val="000A16CF"/>
    <w:rsid w:val="000A1861"/>
    <w:rsid w:val="000A1955"/>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635"/>
    <w:rsid w:val="000A5BA2"/>
    <w:rsid w:val="000A5D98"/>
    <w:rsid w:val="000A5DBE"/>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61"/>
    <w:rsid w:val="000B584E"/>
    <w:rsid w:val="000B592D"/>
    <w:rsid w:val="000B594C"/>
    <w:rsid w:val="000B5DA0"/>
    <w:rsid w:val="000B5DD5"/>
    <w:rsid w:val="000B6271"/>
    <w:rsid w:val="000B6777"/>
    <w:rsid w:val="000B6B15"/>
    <w:rsid w:val="000B6BDB"/>
    <w:rsid w:val="000B6DD3"/>
    <w:rsid w:val="000B7121"/>
    <w:rsid w:val="000B7375"/>
    <w:rsid w:val="000B7584"/>
    <w:rsid w:val="000B7BB4"/>
    <w:rsid w:val="000C0086"/>
    <w:rsid w:val="000C0C3A"/>
    <w:rsid w:val="000C0FE8"/>
    <w:rsid w:val="000C138B"/>
    <w:rsid w:val="000C1427"/>
    <w:rsid w:val="000C1629"/>
    <w:rsid w:val="000C1C5E"/>
    <w:rsid w:val="000C1E92"/>
    <w:rsid w:val="000C2679"/>
    <w:rsid w:val="000C2BEA"/>
    <w:rsid w:val="000C2F17"/>
    <w:rsid w:val="000C312D"/>
    <w:rsid w:val="000C3195"/>
    <w:rsid w:val="000C37C6"/>
    <w:rsid w:val="000C38F5"/>
    <w:rsid w:val="000C3A08"/>
    <w:rsid w:val="000C3A09"/>
    <w:rsid w:val="000C3CBC"/>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65F"/>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7162"/>
    <w:rsid w:val="000D7666"/>
    <w:rsid w:val="000D7777"/>
    <w:rsid w:val="000D77F1"/>
    <w:rsid w:val="000D7869"/>
    <w:rsid w:val="000D7B4E"/>
    <w:rsid w:val="000D7D6B"/>
    <w:rsid w:val="000E0033"/>
    <w:rsid w:val="000E04C2"/>
    <w:rsid w:val="000E0569"/>
    <w:rsid w:val="000E0830"/>
    <w:rsid w:val="000E0944"/>
    <w:rsid w:val="000E0C4D"/>
    <w:rsid w:val="000E111D"/>
    <w:rsid w:val="000E18F3"/>
    <w:rsid w:val="000E24F0"/>
    <w:rsid w:val="000E2901"/>
    <w:rsid w:val="000E2E2A"/>
    <w:rsid w:val="000E2F1E"/>
    <w:rsid w:val="000E30E3"/>
    <w:rsid w:val="000E33CE"/>
    <w:rsid w:val="000E34AE"/>
    <w:rsid w:val="000E3697"/>
    <w:rsid w:val="000E3AEA"/>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219"/>
    <w:rsid w:val="000E77D2"/>
    <w:rsid w:val="000E7898"/>
    <w:rsid w:val="000E7BF6"/>
    <w:rsid w:val="000F06A8"/>
    <w:rsid w:val="000F0895"/>
    <w:rsid w:val="000F0933"/>
    <w:rsid w:val="000F095F"/>
    <w:rsid w:val="000F0E29"/>
    <w:rsid w:val="000F0F45"/>
    <w:rsid w:val="000F10F6"/>
    <w:rsid w:val="000F110B"/>
    <w:rsid w:val="000F126A"/>
    <w:rsid w:val="000F1560"/>
    <w:rsid w:val="000F1737"/>
    <w:rsid w:val="000F18B0"/>
    <w:rsid w:val="000F1935"/>
    <w:rsid w:val="000F1AE9"/>
    <w:rsid w:val="000F1CD0"/>
    <w:rsid w:val="000F246A"/>
    <w:rsid w:val="000F2789"/>
    <w:rsid w:val="000F2C70"/>
    <w:rsid w:val="000F2C96"/>
    <w:rsid w:val="000F2F25"/>
    <w:rsid w:val="000F36A0"/>
    <w:rsid w:val="000F3C17"/>
    <w:rsid w:val="000F405E"/>
    <w:rsid w:val="000F4768"/>
    <w:rsid w:val="000F484D"/>
    <w:rsid w:val="000F4CD5"/>
    <w:rsid w:val="000F4EDE"/>
    <w:rsid w:val="000F5E28"/>
    <w:rsid w:val="000F5FE9"/>
    <w:rsid w:val="000F6118"/>
    <w:rsid w:val="000F6276"/>
    <w:rsid w:val="000F65A8"/>
    <w:rsid w:val="000F6C53"/>
    <w:rsid w:val="000F715D"/>
    <w:rsid w:val="000F743C"/>
    <w:rsid w:val="000F7600"/>
    <w:rsid w:val="000F766B"/>
    <w:rsid w:val="000F7CAE"/>
    <w:rsid w:val="000F7CB1"/>
    <w:rsid w:val="00100253"/>
    <w:rsid w:val="00100B28"/>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101CE"/>
    <w:rsid w:val="0011042D"/>
    <w:rsid w:val="00110480"/>
    <w:rsid w:val="00110BD7"/>
    <w:rsid w:val="00110C23"/>
    <w:rsid w:val="00110CA1"/>
    <w:rsid w:val="00110E8A"/>
    <w:rsid w:val="00111057"/>
    <w:rsid w:val="00111A1C"/>
    <w:rsid w:val="00112458"/>
    <w:rsid w:val="00112682"/>
    <w:rsid w:val="00112D21"/>
    <w:rsid w:val="00112F85"/>
    <w:rsid w:val="00112FA3"/>
    <w:rsid w:val="001134CC"/>
    <w:rsid w:val="001136B3"/>
    <w:rsid w:val="001137F2"/>
    <w:rsid w:val="00113ABA"/>
    <w:rsid w:val="00113BBC"/>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B6"/>
    <w:rsid w:val="001279F6"/>
    <w:rsid w:val="00127AC8"/>
    <w:rsid w:val="001303BD"/>
    <w:rsid w:val="0013048C"/>
    <w:rsid w:val="00130794"/>
    <w:rsid w:val="00130916"/>
    <w:rsid w:val="00130E1B"/>
    <w:rsid w:val="00130F71"/>
    <w:rsid w:val="00131025"/>
    <w:rsid w:val="0013178C"/>
    <w:rsid w:val="00131997"/>
    <w:rsid w:val="001321A0"/>
    <w:rsid w:val="00132383"/>
    <w:rsid w:val="001323FF"/>
    <w:rsid w:val="00132695"/>
    <w:rsid w:val="00132B1C"/>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D77"/>
    <w:rsid w:val="00135023"/>
    <w:rsid w:val="001353A9"/>
    <w:rsid w:val="0013588A"/>
    <w:rsid w:val="00135894"/>
    <w:rsid w:val="001358AD"/>
    <w:rsid w:val="0013606B"/>
    <w:rsid w:val="00136753"/>
    <w:rsid w:val="001367AB"/>
    <w:rsid w:val="00136806"/>
    <w:rsid w:val="00136C2C"/>
    <w:rsid w:val="00136E9C"/>
    <w:rsid w:val="00136EA1"/>
    <w:rsid w:val="001372DF"/>
    <w:rsid w:val="00137387"/>
    <w:rsid w:val="0013794D"/>
    <w:rsid w:val="0014010B"/>
    <w:rsid w:val="001407B0"/>
    <w:rsid w:val="001408CA"/>
    <w:rsid w:val="00140911"/>
    <w:rsid w:val="00140BBC"/>
    <w:rsid w:val="0014101D"/>
    <w:rsid w:val="00141075"/>
    <w:rsid w:val="00141F18"/>
    <w:rsid w:val="00141F1D"/>
    <w:rsid w:val="001421CB"/>
    <w:rsid w:val="001423A8"/>
    <w:rsid w:val="00142438"/>
    <w:rsid w:val="0014288C"/>
    <w:rsid w:val="001428CE"/>
    <w:rsid w:val="00142B90"/>
    <w:rsid w:val="00142D23"/>
    <w:rsid w:val="00142E1C"/>
    <w:rsid w:val="00143570"/>
    <w:rsid w:val="00143686"/>
    <w:rsid w:val="0014377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C8"/>
    <w:rsid w:val="00146BFD"/>
    <w:rsid w:val="00146C92"/>
    <w:rsid w:val="00146D28"/>
    <w:rsid w:val="00146E19"/>
    <w:rsid w:val="00146FC4"/>
    <w:rsid w:val="001503C1"/>
    <w:rsid w:val="001505E1"/>
    <w:rsid w:val="00150677"/>
    <w:rsid w:val="001508E3"/>
    <w:rsid w:val="00150C46"/>
    <w:rsid w:val="00150C78"/>
    <w:rsid w:val="00151088"/>
    <w:rsid w:val="0015117F"/>
    <w:rsid w:val="001514A9"/>
    <w:rsid w:val="0015167D"/>
    <w:rsid w:val="00151913"/>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2E8"/>
    <w:rsid w:val="001543BB"/>
    <w:rsid w:val="0015477E"/>
    <w:rsid w:val="0015496C"/>
    <w:rsid w:val="0015530B"/>
    <w:rsid w:val="001553B9"/>
    <w:rsid w:val="001553C0"/>
    <w:rsid w:val="0015545B"/>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646"/>
    <w:rsid w:val="001658C7"/>
    <w:rsid w:val="00165BA3"/>
    <w:rsid w:val="00165C17"/>
    <w:rsid w:val="00165F01"/>
    <w:rsid w:val="00166065"/>
    <w:rsid w:val="0016687C"/>
    <w:rsid w:val="001669C4"/>
    <w:rsid w:val="00166B09"/>
    <w:rsid w:val="00166B2E"/>
    <w:rsid w:val="00166D0B"/>
    <w:rsid w:val="00166EBC"/>
    <w:rsid w:val="0016729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B87"/>
    <w:rsid w:val="00174D26"/>
    <w:rsid w:val="00174F7C"/>
    <w:rsid w:val="0017517C"/>
    <w:rsid w:val="0017530F"/>
    <w:rsid w:val="00175371"/>
    <w:rsid w:val="00175480"/>
    <w:rsid w:val="001755E2"/>
    <w:rsid w:val="0017590A"/>
    <w:rsid w:val="00175A76"/>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25E"/>
    <w:rsid w:val="001844A0"/>
    <w:rsid w:val="001844B5"/>
    <w:rsid w:val="00184AA2"/>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ED5"/>
    <w:rsid w:val="00195F6F"/>
    <w:rsid w:val="0019605F"/>
    <w:rsid w:val="001963AD"/>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C01"/>
    <w:rsid w:val="001B0E2A"/>
    <w:rsid w:val="001B11DF"/>
    <w:rsid w:val="001B13F8"/>
    <w:rsid w:val="001B1534"/>
    <w:rsid w:val="001B174B"/>
    <w:rsid w:val="001B191E"/>
    <w:rsid w:val="001B1EF7"/>
    <w:rsid w:val="001B1F1F"/>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654"/>
    <w:rsid w:val="001B56E2"/>
    <w:rsid w:val="001B58E1"/>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405D"/>
    <w:rsid w:val="001C4283"/>
    <w:rsid w:val="001C42A6"/>
    <w:rsid w:val="001C43BF"/>
    <w:rsid w:val="001C44A0"/>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6B2"/>
    <w:rsid w:val="001D7849"/>
    <w:rsid w:val="001D7A49"/>
    <w:rsid w:val="001E01BD"/>
    <w:rsid w:val="001E0561"/>
    <w:rsid w:val="001E07EF"/>
    <w:rsid w:val="001E0EAA"/>
    <w:rsid w:val="001E0EC1"/>
    <w:rsid w:val="001E0EFE"/>
    <w:rsid w:val="001E1064"/>
    <w:rsid w:val="001E1489"/>
    <w:rsid w:val="001E15EA"/>
    <w:rsid w:val="001E16D0"/>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381"/>
    <w:rsid w:val="001E76A9"/>
    <w:rsid w:val="001E7765"/>
    <w:rsid w:val="001E7CC9"/>
    <w:rsid w:val="001E7CF3"/>
    <w:rsid w:val="001E7EC3"/>
    <w:rsid w:val="001F02CF"/>
    <w:rsid w:val="001F02E2"/>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21A8"/>
    <w:rsid w:val="002022E8"/>
    <w:rsid w:val="00202353"/>
    <w:rsid w:val="00202772"/>
    <w:rsid w:val="00202813"/>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F41"/>
    <w:rsid w:val="0020523B"/>
    <w:rsid w:val="0020528A"/>
    <w:rsid w:val="0020532E"/>
    <w:rsid w:val="0020558E"/>
    <w:rsid w:val="002058A2"/>
    <w:rsid w:val="00206432"/>
    <w:rsid w:val="00206469"/>
    <w:rsid w:val="00206547"/>
    <w:rsid w:val="00206A4C"/>
    <w:rsid w:val="00206D2F"/>
    <w:rsid w:val="00206D40"/>
    <w:rsid w:val="0020722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9F6"/>
    <w:rsid w:val="00216A89"/>
    <w:rsid w:val="00216CAD"/>
    <w:rsid w:val="00216CD2"/>
    <w:rsid w:val="00217186"/>
    <w:rsid w:val="00217266"/>
    <w:rsid w:val="0021734E"/>
    <w:rsid w:val="00217499"/>
    <w:rsid w:val="002174D7"/>
    <w:rsid w:val="002177E4"/>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958"/>
    <w:rsid w:val="00225A9F"/>
    <w:rsid w:val="00225B34"/>
    <w:rsid w:val="00225FC1"/>
    <w:rsid w:val="00226003"/>
    <w:rsid w:val="00226761"/>
    <w:rsid w:val="0022692C"/>
    <w:rsid w:val="002269D7"/>
    <w:rsid w:val="00227099"/>
    <w:rsid w:val="002273DA"/>
    <w:rsid w:val="00227B1F"/>
    <w:rsid w:val="00227E84"/>
    <w:rsid w:val="00227EA5"/>
    <w:rsid w:val="0023052F"/>
    <w:rsid w:val="00230A27"/>
    <w:rsid w:val="00231358"/>
    <w:rsid w:val="00231697"/>
    <w:rsid w:val="002317D6"/>
    <w:rsid w:val="00231837"/>
    <w:rsid w:val="002319D4"/>
    <w:rsid w:val="00231A50"/>
    <w:rsid w:val="00231BFF"/>
    <w:rsid w:val="00231FB3"/>
    <w:rsid w:val="002329CF"/>
    <w:rsid w:val="00232AE3"/>
    <w:rsid w:val="00232FF4"/>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00"/>
    <w:rsid w:val="00245AE0"/>
    <w:rsid w:val="00245CC7"/>
    <w:rsid w:val="00245F2C"/>
    <w:rsid w:val="00245FCF"/>
    <w:rsid w:val="00246009"/>
    <w:rsid w:val="0024639A"/>
    <w:rsid w:val="00246F1F"/>
    <w:rsid w:val="0024751C"/>
    <w:rsid w:val="00247BE2"/>
    <w:rsid w:val="00247FD5"/>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813"/>
    <w:rsid w:val="002539A2"/>
    <w:rsid w:val="00253A3A"/>
    <w:rsid w:val="00253A89"/>
    <w:rsid w:val="00253A93"/>
    <w:rsid w:val="00253C14"/>
    <w:rsid w:val="00253D1D"/>
    <w:rsid w:val="00254962"/>
    <w:rsid w:val="002549F1"/>
    <w:rsid w:val="00254D3F"/>
    <w:rsid w:val="00254DBF"/>
    <w:rsid w:val="00254EB1"/>
    <w:rsid w:val="00254F41"/>
    <w:rsid w:val="00255149"/>
    <w:rsid w:val="00255843"/>
    <w:rsid w:val="0025639F"/>
    <w:rsid w:val="002567D8"/>
    <w:rsid w:val="0025725A"/>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384"/>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C58"/>
    <w:rsid w:val="00267E30"/>
    <w:rsid w:val="002700EE"/>
    <w:rsid w:val="002702BB"/>
    <w:rsid w:val="0027036D"/>
    <w:rsid w:val="00270498"/>
    <w:rsid w:val="002705CA"/>
    <w:rsid w:val="00270832"/>
    <w:rsid w:val="00270C5A"/>
    <w:rsid w:val="00270D7C"/>
    <w:rsid w:val="00271291"/>
    <w:rsid w:val="002719F8"/>
    <w:rsid w:val="00271A47"/>
    <w:rsid w:val="00271A48"/>
    <w:rsid w:val="00271B87"/>
    <w:rsid w:val="00271DEB"/>
    <w:rsid w:val="00271F7C"/>
    <w:rsid w:val="0027215D"/>
    <w:rsid w:val="002726A3"/>
    <w:rsid w:val="002731F0"/>
    <w:rsid w:val="00273AF9"/>
    <w:rsid w:val="00273D45"/>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F7C"/>
    <w:rsid w:val="0028078F"/>
    <w:rsid w:val="0028115C"/>
    <w:rsid w:val="00281251"/>
    <w:rsid w:val="002812D0"/>
    <w:rsid w:val="002814D8"/>
    <w:rsid w:val="00281A03"/>
    <w:rsid w:val="00281A09"/>
    <w:rsid w:val="00281B15"/>
    <w:rsid w:val="00281B67"/>
    <w:rsid w:val="00281BFD"/>
    <w:rsid w:val="00281DD9"/>
    <w:rsid w:val="00282412"/>
    <w:rsid w:val="002824CD"/>
    <w:rsid w:val="00282D6B"/>
    <w:rsid w:val="002837A8"/>
    <w:rsid w:val="00283814"/>
    <w:rsid w:val="0028388C"/>
    <w:rsid w:val="00283961"/>
    <w:rsid w:val="00283993"/>
    <w:rsid w:val="00283AAD"/>
    <w:rsid w:val="002841FF"/>
    <w:rsid w:val="0028441B"/>
    <w:rsid w:val="002844B5"/>
    <w:rsid w:val="00284A4F"/>
    <w:rsid w:val="00284E45"/>
    <w:rsid w:val="002850F0"/>
    <w:rsid w:val="00285832"/>
    <w:rsid w:val="0028583C"/>
    <w:rsid w:val="00285995"/>
    <w:rsid w:val="00285CB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A90"/>
    <w:rsid w:val="002A6BA3"/>
    <w:rsid w:val="002A6E79"/>
    <w:rsid w:val="002A72F0"/>
    <w:rsid w:val="002A7687"/>
    <w:rsid w:val="002A794A"/>
    <w:rsid w:val="002A79FE"/>
    <w:rsid w:val="002A7D9B"/>
    <w:rsid w:val="002A7FE0"/>
    <w:rsid w:val="002B0114"/>
    <w:rsid w:val="002B039D"/>
    <w:rsid w:val="002B0462"/>
    <w:rsid w:val="002B07B9"/>
    <w:rsid w:val="002B0B65"/>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528"/>
    <w:rsid w:val="002B6849"/>
    <w:rsid w:val="002B6B56"/>
    <w:rsid w:val="002B727E"/>
    <w:rsid w:val="002B72CE"/>
    <w:rsid w:val="002B77EB"/>
    <w:rsid w:val="002B79A7"/>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0A3"/>
    <w:rsid w:val="002E0604"/>
    <w:rsid w:val="002E0746"/>
    <w:rsid w:val="002E0A59"/>
    <w:rsid w:val="002E0AEA"/>
    <w:rsid w:val="002E0C48"/>
    <w:rsid w:val="002E0D08"/>
    <w:rsid w:val="002E0E8A"/>
    <w:rsid w:val="002E0F14"/>
    <w:rsid w:val="002E14A4"/>
    <w:rsid w:val="002E1A25"/>
    <w:rsid w:val="002E1E25"/>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0F9D"/>
    <w:rsid w:val="002F1034"/>
    <w:rsid w:val="002F1316"/>
    <w:rsid w:val="002F13AF"/>
    <w:rsid w:val="002F146A"/>
    <w:rsid w:val="002F27E7"/>
    <w:rsid w:val="002F28C9"/>
    <w:rsid w:val="002F29DB"/>
    <w:rsid w:val="002F2A0E"/>
    <w:rsid w:val="002F2F13"/>
    <w:rsid w:val="002F306E"/>
    <w:rsid w:val="002F30B7"/>
    <w:rsid w:val="002F32D4"/>
    <w:rsid w:val="002F33BC"/>
    <w:rsid w:val="002F3651"/>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D1D"/>
    <w:rsid w:val="0030011A"/>
    <w:rsid w:val="003003CA"/>
    <w:rsid w:val="00300499"/>
    <w:rsid w:val="003007C1"/>
    <w:rsid w:val="00301097"/>
    <w:rsid w:val="003010BF"/>
    <w:rsid w:val="003018A6"/>
    <w:rsid w:val="00301ABA"/>
    <w:rsid w:val="00301EF4"/>
    <w:rsid w:val="0030284F"/>
    <w:rsid w:val="003029E3"/>
    <w:rsid w:val="00302D84"/>
    <w:rsid w:val="00302D9B"/>
    <w:rsid w:val="00302DA7"/>
    <w:rsid w:val="00302F26"/>
    <w:rsid w:val="0030366E"/>
    <w:rsid w:val="003039A2"/>
    <w:rsid w:val="00303C2B"/>
    <w:rsid w:val="00304159"/>
    <w:rsid w:val="0030436D"/>
    <w:rsid w:val="0030477B"/>
    <w:rsid w:val="00304A00"/>
    <w:rsid w:val="00304B53"/>
    <w:rsid w:val="00304B7D"/>
    <w:rsid w:val="00304F5D"/>
    <w:rsid w:val="00305E51"/>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F56"/>
    <w:rsid w:val="00313515"/>
    <w:rsid w:val="0031366F"/>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A09"/>
    <w:rsid w:val="0031608C"/>
    <w:rsid w:val="00316371"/>
    <w:rsid w:val="003167B9"/>
    <w:rsid w:val="003168D5"/>
    <w:rsid w:val="00316925"/>
    <w:rsid w:val="0031693F"/>
    <w:rsid w:val="00316AF4"/>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1054"/>
    <w:rsid w:val="00321260"/>
    <w:rsid w:val="00321460"/>
    <w:rsid w:val="00321512"/>
    <w:rsid w:val="003216B4"/>
    <w:rsid w:val="003224E8"/>
    <w:rsid w:val="00322659"/>
    <w:rsid w:val="00322A4B"/>
    <w:rsid w:val="0032325C"/>
    <w:rsid w:val="003233C4"/>
    <w:rsid w:val="00323673"/>
    <w:rsid w:val="00323F4A"/>
    <w:rsid w:val="00324061"/>
    <w:rsid w:val="0032504F"/>
    <w:rsid w:val="003255D5"/>
    <w:rsid w:val="00325C12"/>
    <w:rsid w:val="00325C3F"/>
    <w:rsid w:val="00325DC5"/>
    <w:rsid w:val="00325DF0"/>
    <w:rsid w:val="00325E42"/>
    <w:rsid w:val="00325FAC"/>
    <w:rsid w:val="00326A17"/>
    <w:rsid w:val="00326B07"/>
    <w:rsid w:val="00326B7D"/>
    <w:rsid w:val="00326CB5"/>
    <w:rsid w:val="00326CD8"/>
    <w:rsid w:val="00326F26"/>
    <w:rsid w:val="00326FFD"/>
    <w:rsid w:val="00327260"/>
    <w:rsid w:val="00327302"/>
    <w:rsid w:val="00327722"/>
    <w:rsid w:val="00327752"/>
    <w:rsid w:val="00330298"/>
    <w:rsid w:val="00330792"/>
    <w:rsid w:val="00330996"/>
    <w:rsid w:val="00330AB5"/>
    <w:rsid w:val="00331075"/>
    <w:rsid w:val="00331377"/>
    <w:rsid w:val="0033156B"/>
    <w:rsid w:val="003318F1"/>
    <w:rsid w:val="00332415"/>
    <w:rsid w:val="00332CCC"/>
    <w:rsid w:val="00332D24"/>
    <w:rsid w:val="00332E3C"/>
    <w:rsid w:val="00333019"/>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3D78"/>
    <w:rsid w:val="003442AC"/>
    <w:rsid w:val="00344473"/>
    <w:rsid w:val="00344666"/>
    <w:rsid w:val="00344943"/>
    <w:rsid w:val="00344967"/>
    <w:rsid w:val="00344A44"/>
    <w:rsid w:val="00344DF8"/>
    <w:rsid w:val="00344F9B"/>
    <w:rsid w:val="003450A9"/>
    <w:rsid w:val="00345186"/>
    <w:rsid w:val="00345486"/>
    <w:rsid w:val="003455DA"/>
    <w:rsid w:val="003458AC"/>
    <w:rsid w:val="003459FB"/>
    <w:rsid w:val="00345A5F"/>
    <w:rsid w:val="003469F4"/>
    <w:rsid w:val="00346A63"/>
    <w:rsid w:val="00346ABD"/>
    <w:rsid w:val="00346BA0"/>
    <w:rsid w:val="00346D3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E16"/>
    <w:rsid w:val="0035702B"/>
    <w:rsid w:val="0035747C"/>
    <w:rsid w:val="00357623"/>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1000"/>
    <w:rsid w:val="00371249"/>
    <w:rsid w:val="00371344"/>
    <w:rsid w:val="003713FE"/>
    <w:rsid w:val="0037221B"/>
    <w:rsid w:val="0037291E"/>
    <w:rsid w:val="00372D56"/>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743"/>
    <w:rsid w:val="00375890"/>
    <w:rsid w:val="00375B17"/>
    <w:rsid w:val="00375C61"/>
    <w:rsid w:val="00375D3C"/>
    <w:rsid w:val="00375D4C"/>
    <w:rsid w:val="00375F3A"/>
    <w:rsid w:val="0037652C"/>
    <w:rsid w:val="00376734"/>
    <w:rsid w:val="00376CA7"/>
    <w:rsid w:val="00376D20"/>
    <w:rsid w:val="00377021"/>
    <w:rsid w:val="0037747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7A4"/>
    <w:rsid w:val="00394B9E"/>
    <w:rsid w:val="003953B8"/>
    <w:rsid w:val="003954E7"/>
    <w:rsid w:val="00395D51"/>
    <w:rsid w:val="0039647F"/>
    <w:rsid w:val="0039695D"/>
    <w:rsid w:val="003969D8"/>
    <w:rsid w:val="00396E88"/>
    <w:rsid w:val="00397248"/>
    <w:rsid w:val="003973CF"/>
    <w:rsid w:val="00397F4A"/>
    <w:rsid w:val="003A00D9"/>
    <w:rsid w:val="003A034F"/>
    <w:rsid w:val="003A0622"/>
    <w:rsid w:val="003A09F1"/>
    <w:rsid w:val="003A0A06"/>
    <w:rsid w:val="003A0A4D"/>
    <w:rsid w:val="003A0B96"/>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2C5"/>
    <w:rsid w:val="003A33E2"/>
    <w:rsid w:val="003A3564"/>
    <w:rsid w:val="003A35AD"/>
    <w:rsid w:val="003A36D8"/>
    <w:rsid w:val="003A382F"/>
    <w:rsid w:val="003A3D43"/>
    <w:rsid w:val="003A3D9D"/>
    <w:rsid w:val="003A4883"/>
    <w:rsid w:val="003A4CB0"/>
    <w:rsid w:val="003A4DC2"/>
    <w:rsid w:val="003A4F0A"/>
    <w:rsid w:val="003A4F79"/>
    <w:rsid w:val="003A4F90"/>
    <w:rsid w:val="003A509A"/>
    <w:rsid w:val="003A56EB"/>
    <w:rsid w:val="003A579E"/>
    <w:rsid w:val="003A5B63"/>
    <w:rsid w:val="003A6075"/>
    <w:rsid w:val="003A66CA"/>
    <w:rsid w:val="003A68FB"/>
    <w:rsid w:val="003A6C43"/>
    <w:rsid w:val="003A6E24"/>
    <w:rsid w:val="003A716F"/>
    <w:rsid w:val="003A722C"/>
    <w:rsid w:val="003A7301"/>
    <w:rsid w:val="003A7367"/>
    <w:rsid w:val="003A77E4"/>
    <w:rsid w:val="003A7BD8"/>
    <w:rsid w:val="003B02CB"/>
    <w:rsid w:val="003B0379"/>
    <w:rsid w:val="003B03A7"/>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A12"/>
    <w:rsid w:val="003C2BA6"/>
    <w:rsid w:val="003C2C57"/>
    <w:rsid w:val="003C2CBF"/>
    <w:rsid w:val="003C2F74"/>
    <w:rsid w:val="003C3601"/>
    <w:rsid w:val="003C3CE5"/>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D0246"/>
    <w:rsid w:val="003D029A"/>
    <w:rsid w:val="003D061A"/>
    <w:rsid w:val="003D07C1"/>
    <w:rsid w:val="003D086D"/>
    <w:rsid w:val="003D0C82"/>
    <w:rsid w:val="003D1055"/>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DBD"/>
    <w:rsid w:val="003D3E9E"/>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270A"/>
    <w:rsid w:val="003E2834"/>
    <w:rsid w:val="003E319F"/>
    <w:rsid w:val="003E3384"/>
    <w:rsid w:val="003E35EE"/>
    <w:rsid w:val="003E3E72"/>
    <w:rsid w:val="003E3F53"/>
    <w:rsid w:val="003E41A6"/>
    <w:rsid w:val="003E4B2E"/>
    <w:rsid w:val="003E4B32"/>
    <w:rsid w:val="003E4CBD"/>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56"/>
    <w:rsid w:val="003E7DB2"/>
    <w:rsid w:val="003E7E4B"/>
    <w:rsid w:val="003F00CE"/>
    <w:rsid w:val="003F02DE"/>
    <w:rsid w:val="003F02F0"/>
    <w:rsid w:val="003F051F"/>
    <w:rsid w:val="003F065C"/>
    <w:rsid w:val="003F07F1"/>
    <w:rsid w:val="003F0916"/>
    <w:rsid w:val="003F09EB"/>
    <w:rsid w:val="003F0D29"/>
    <w:rsid w:val="003F0DB2"/>
    <w:rsid w:val="003F171F"/>
    <w:rsid w:val="003F1D81"/>
    <w:rsid w:val="003F1E26"/>
    <w:rsid w:val="003F1E86"/>
    <w:rsid w:val="003F1EEA"/>
    <w:rsid w:val="003F2507"/>
    <w:rsid w:val="003F2D4D"/>
    <w:rsid w:val="003F2EA3"/>
    <w:rsid w:val="003F30D1"/>
    <w:rsid w:val="003F3354"/>
    <w:rsid w:val="003F33FF"/>
    <w:rsid w:val="003F3497"/>
    <w:rsid w:val="003F359D"/>
    <w:rsid w:val="003F3FF5"/>
    <w:rsid w:val="003F3FFD"/>
    <w:rsid w:val="003F418A"/>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F33"/>
    <w:rsid w:val="0040058A"/>
    <w:rsid w:val="004005AA"/>
    <w:rsid w:val="00400B1A"/>
    <w:rsid w:val="00400C41"/>
    <w:rsid w:val="0040117B"/>
    <w:rsid w:val="00401B80"/>
    <w:rsid w:val="00401D08"/>
    <w:rsid w:val="00401F53"/>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212E"/>
    <w:rsid w:val="0042236F"/>
    <w:rsid w:val="00422468"/>
    <w:rsid w:val="00422AC6"/>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820"/>
    <w:rsid w:val="0042584B"/>
    <w:rsid w:val="00425F4A"/>
    <w:rsid w:val="00426058"/>
    <w:rsid w:val="00426A8F"/>
    <w:rsid w:val="00426AF2"/>
    <w:rsid w:val="00426BE8"/>
    <w:rsid w:val="00426ED3"/>
    <w:rsid w:val="004270B0"/>
    <w:rsid w:val="00427981"/>
    <w:rsid w:val="00427CE0"/>
    <w:rsid w:val="00427DE6"/>
    <w:rsid w:val="00427E5A"/>
    <w:rsid w:val="00427F7E"/>
    <w:rsid w:val="00430092"/>
    <w:rsid w:val="004301F5"/>
    <w:rsid w:val="00430478"/>
    <w:rsid w:val="0043048C"/>
    <w:rsid w:val="004305CE"/>
    <w:rsid w:val="00430A00"/>
    <w:rsid w:val="00430B85"/>
    <w:rsid w:val="00430D41"/>
    <w:rsid w:val="00430E22"/>
    <w:rsid w:val="004316B1"/>
    <w:rsid w:val="00431709"/>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830"/>
    <w:rsid w:val="00436CBF"/>
    <w:rsid w:val="00436E1D"/>
    <w:rsid w:val="0043709E"/>
    <w:rsid w:val="004373C2"/>
    <w:rsid w:val="00437906"/>
    <w:rsid w:val="00437929"/>
    <w:rsid w:val="00440133"/>
    <w:rsid w:val="0044049F"/>
    <w:rsid w:val="004409EC"/>
    <w:rsid w:val="00440FCF"/>
    <w:rsid w:val="00441834"/>
    <w:rsid w:val="00441BE0"/>
    <w:rsid w:val="00441F82"/>
    <w:rsid w:val="004420AF"/>
    <w:rsid w:val="0044230D"/>
    <w:rsid w:val="004423B2"/>
    <w:rsid w:val="004426B2"/>
    <w:rsid w:val="00442A12"/>
    <w:rsid w:val="00442AA2"/>
    <w:rsid w:val="00442D0D"/>
    <w:rsid w:val="00442F14"/>
    <w:rsid w:val="00442F95"/>
    <w:rsid w:val="00443072"/>
    <w:rsid w:val="00443242"/>
    <w:rsid w:val="00443B0A"/>
    <w:rsid w:val="00443D2A"/>
    <w:rsid w:val="0044470A"/>
    <w:rsid w:val="0044470B"/>
    <w:rsid w:val="00444DB1"/>
    <w:rsid w:val="00444F27"/>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E1"/>
    <w:rsid w:val="00450CEA"/>
    <w:rsid w:val="00451877"/>
    <w:rsid w:val="0045191E"/>
    <w:rsid w:val="0045196C"/>
    <w:rsid w:val="00451A40"/>
    <w:rsid w:val="00451AD6"/>
    <w:rsid w:val="00451C5C"/>
    <w:rsid w:val="00452253"/>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D55"/>
    <w:rsid w:val="00454E94"/>
    <w:rsid w:val="00454F5D"/>
    <w:rsid w:val="004550F0"/>
    <w:rsid w:val="0045510D"/>
    <w:rsid w:val="004552D2"/>
    <w:rsid w:val="004554C6"/>
    <w:rsid w:val="00455544"/>
    <w:rsid w:val="00455642"/>
    <w:rsid w:val="00455702"/>
    <w:rsid w:val="0045576A"/>
    <w:rsid w:val="00455AE4"/>
    <w:rsid w:val="00455DA3"/>
    <w:rsid w:val="00455DCC"/>
    <w:rsid w:val="0045638C"/>
    <w:rsid w:val="004566D6"/>
    <w:rsid w:val="00456C31"/>
    <w:rsid w:val="00456D4B"/>
    <w:rsid w:val="004575A8"/>
    <w:rsid w:val="0045788E"/>
    <w:rsid w:val="004579F9"/>
    <w:rsid w:val="00457A45"/>
    <w:rsid w:val="00457BE5"/>
    <w:rsid w:val="00457E5D"/>
    <w:rsid w:val="0046019F"/>
    <w:rsid w:val="00460415"/>
    <w:rsid w:val="0046053D"/>
    <w:rsid w:val="00461052"/>
    <w:rsid w:val="00461217"/>
    <w:rsid w:val="004614D1"/>
    <w:rsid w:val="004615A4"/>
    <w:rsid w:val="00461852"/>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7F8"/>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61BB"/>
    <w:rsid w:val="004662F0"/>
    <w:rsid w:val="0046644D"/>
    <w:rsid w:val="00466658"/>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24B"/>
    <w:rsid w:val="00476CE9"/>
    <w:rsid w:val="00476E40"/>
    <w:rsid w:val="00476E47"/>
    <w:rsid w:val="004776FC"/>
    <w:rsid w:val="0047787B"/>
    <w:rsid w:val="0047795A"/>
    <w:rsid w:val="00477C91"/>
    <w:rsid w:val="00477E3C"/>
    <w:rsid w:val="004801D0"/>
    <w:rsid w:val="004802F0"/>
    <w:rsid w:val="004803B6"/>
    <w:rsid w:val="0048045C"/>
    <w:rsid w:val="00480A2B"/>
    <w:rsid w:val="00480E56"/>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9E7"/>
    <w:rsid w:val="00495DD4"/>
    <w:rsid w:val="00495E0D"/>
    <w:rsid w:val="0049627A"/>
    <w:rsid w:val="004963D5"/>
    <w:rsid w:val="004964B9"/>
    <w:rsid w:val="004967A6"/>
    <w:rsid w:val="0049699E"/>
    <w:rsid w:val="00496D7A"/>
    <w:rsid w:val="00496DE1"/>
    <w:rsid w:val="0049703F"/>
    <w:rsid w:val="00497470"/>
    <w:rsid w:val="00497EB0"/>
    <w:rsid w:val="00497F8A"/>
    <w:rsid w:val="004A0274"/>
    <w:rsid w:val="004A0313"/>
    <w:rsid w:val="004A0366"/>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DF7"/>
    <w:rsid w:val="004A40B2"/>
    <w:rsid w:val="004A4187"/>
    <w:rsid w:val="004A42DA"/>
    <w:rsid w:val="004A475B"/>
    <w:rsid w:val="004A4910"/>
    <w:rsid w:val="004A4C39"/>
    <w:rsid w:val="004A50F4"/>
    <w:rsid w:val="004A571D"/>
    <w:rsid w:val="004A591E"/>
    <w:rsid w:val="004A5F11"/>
    <w:rsid w:val="004A5F6D"/>
    <w:rsid w:val="004A5F77"/>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2C1"/>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854"/>
    <w:rsid w:val="004B78ED"/>
    <w:rsid w:val="004B7C13"/>
    <w:rsid w:val="004C0173"/>
    <w:rsid w:val="004C036E"/>
    <w:rsid w:val="004C0902"/>
    <w:rsid w:val="004C09DA"/>
    <w:rsid w:val="004C0E69"/>
    <w:rsid w:val="004C136E"/>
    <w:rsid w:val="004C141B"/>
    <w:rsid w:val="004C171D"/>
    <w:rsid w:val="004C1804"/>
    <w:rsid w:val="004C1E15"/>
    <w:rsid w:val="004C1F3D"/>
    <w:rsid w:val="004C23B0"/>
    <w:rsid w:val="004C259F"/>
    <w:rsid w:val="004C2815"/>
    <w:rsid w:val="004C2931"/>
    <w:rsid w:val="004C2A13"/>
    <w:rsid w:val="004C2BAB"/>
    <w:rsid w:val="004C2BE8"/>
    <w:rsid w:val="004C2F4F"/>
    <w:rsid w:val="004C3181"/>
    <w:rsid w:val="004C3521"/>
    <w:rsid w:val="004C378C"/>
    <w:rsid w:val="004C399A"/>
    <w:rsid w:val="004C3E76"/>
    <w:rsid w:val="004C3F28"/>
    <w:rsid w:val="004C44B7"/>
    <w:rsid w:val="004C4DAD"/>
    <w:rsid w:val="004C4FAB"/>
    <w:rsid w:val="004C5000"/>
    <w:rsid w:val="004C5108"/>
    <w:rsid w:val="004C52D2"/>
    <w:rsid w:val="004C5542"/>
    <w:rsid w:val="004C5679"/>
    <w:rsid w:val="004C574F"/>
    <w:rsid w:val="004C58DE"/>
    <w:rsid w:val="004C5A60"/>
    <w:rsid w:val="004C5C7C"/>
    <w:rsid w:val="004C6E05"/>
    <w:rsid w:val="004C6E4B"/>
    <w:rsid w:val="004C6FE2"/>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68"/>
    <w:rsid w:val="004D5FB6"/>
    <w:rsid w:val="004D5FF1"/>
    <w:rsid w:val="004D6083"/>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379"/>
    <w:rsid w:val="004E24C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B9C"/>
    <w:rsid w:val="004E5DFB"/>
    <w:rsid w:val="004E62DA"/>
    <w:rsid w:val="004E63FA"/>
    <w:rsid w:val="004E6512"/>
    <w:rsid w:val="004E65B6"/>
    <w:rsid w:val="004E6AC5"/>
    <w:rsid w:val="004E6ED7"/>
    <w:rsid w:val="004E6F2E"/>
    <w:rsid w:val="004E6F8E"/>
    <w:rsid w:val="004E773C"/>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AB2"/>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37"/>
    <w:rsid w:val="00506E89"/>
    <w:rsid w:val="00507110"/>
    <w:rsid w:val="00507227"/>
    <w:rsid w:val="005075C2"/>
    <w:rsid w:val="005077E3"/>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19"/>
    <w:rsid w:val="00513987"/>
    <w:rsid w:val="005139CD"/>
    <w:rsid w:val="00513F73"/>
    <w:rsid w:val="005141FB"/>
    <w:rsid w:val="005142B4"/>
    <w:rsid w:val="00514339"/>
    <w:rsid w:val="00514488"/>
    <w:rsid w:val="00514747"/>
    <w:rsid w:val="00514D0E"/>
    <w:rsid w:val="00515224"/>
    <w:rsid w:val="00515581"/>
    <w:rsid w:val="00515586"/>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EEE"/>
    <w:rsid w:val="00522087"/>
    <w:rsid w:val="00522299"/>
    <w:rsid w:val="005224A1"/>
    <w:rsid w:val="00522686"/>
    <w:rsid w:val="00522A1D"/>
    <w:rsid w:val="00522A3F"/>
    <w:rsid w:val="00522A77"/>
    <w:rsid w:val="00522CA9"/>
    <w:rsid w:val="00522ED4"/>
    <w:rsid w:val="00523293"/>
    <w:rsid w:val="00523721"/>
    <w:rsid w:val="00523F88"/>
    <w:rsid w:val="00523FD1"/>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179"/>
    <w:rsid w:val="005272BE"/>
    <w:rsid w:val="0052755C"/>
    <w:rsid w:val="00527ABA"/>
    <w:rsid w:val="00527F5E"/>
    <w:rsid w:val="005301B2"/>
    <w:rsid w:val="00530A14"/>
    <w:rsid w:val="00530D53"/>
    <w:rsid w:val="00530F57"/>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41E9"/>
    <w:rsid w:val="0053433F"/>
    <w:rsid w:val="005346F8"/>
    <w:rsid w:val="0053474D"/>
    <w:rsid w:val="0053479A"/>
    <w:rsid w:val="00534967"/>
    <w:rsid w:val="00534D72"/>
    <w:rsid w:val="00534EF7"/>
    <w:rsid w:val="00535130"/>
    <w:rsid w:val="00535D32"/>
    <w:rsid w:val="00536539"/>
    <w:rsid w:val="00536679"/>
    <w:rsid w:val="00536996"/>
    <w:rsid w:val="00536B6F"/>
    <w:rsid w:val="00536DE1"/>
    <w:rsid w:val="0053728E"/>
    <w:rsid w:val="005378BB"/>
    <w:rsid w:val="005378F3"/>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F00"/>
    <w:rsid w:val="00546F1D"/>
    <w:rsid w:val="005473A8"/>
    <w:rsid w:val="005474A3"/>
    <w:rsid w:val="005474F2"/>
    <w:rsid w:val="0054776B"/>
    <w:rsid w:val="00547E1B"/>
    <w:rsid w:val="00547E84"/>
    <w:rsid w:val="00547F57"/>
    <w:rsid w:val="00550286"/>
    <w:rsid w:val="0055059C"/>
    <w:rsid w:val="005508EB"/>
    <w:rsid w:val="005513F0"/>
    <w:rsid w:val="00551BBD"/>
    <w:rsid w:val="00551CBB"/>
    <w:rsid w:val="00551E3C"/>
    <w:rsid w:val="0055206F"/>
    <w:rsid w:val="0055269C"/>
    <w:rsid w:val="005526E1"/>
    <w:rsid w:val="00553252"/>
    <w:rsid w:val="00553292"/>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3A9"/>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3D5B"/>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649"/>
    <w:rsid w:val="005927BB"/>
    <w:rsid w:val="005929B4"/>
    <w:rsid w:val="00592AE8"/>
    <w:rsid w:val="00593083"/>
    <w:rsid w:val="00593126"/>
    <w:rsid w:val="00593135"/>
    <w:rsid w:val="005932A4"/>
    <w:rsid w:val="00593BBE"/>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66"/>
    <w:rsid w:val="005B2A70"/>
    <w:rsid w:val="005B2BD2"/>
    <w:rsid w:val="005B2DA7"/>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EB5"/>
    <w:rsid w:val="005B7318"/>
    <w:rsid w:val="005B76C5"/>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36"/>
    <w:rsid w:val="005F63B4"/>
    <w:rsid w:val="005F6405"/>
    <w:rsid w:val="005F6555"/>
    <w:rsid w:val="005F66FA"/>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583D"/>
    <w:rsid w:val="00605CE9"/>
    <w:rsid w:val="00606516"/>
    <w:rsid w:val="00606681"/>
    <w:rsid w:val="00606A4C"/>
    <w:rsid w:val="00607185"/>
    <w:rsid w:val="0060719E"/>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7BB"/>
    <w:rsid w:val="006208EE"/>
    <w:rsid w:val="00620A40"/>
    <w:rsid w:val="00620EF2"/>
    <w:rsid w:val="006210F3"/>
    <w:rsid w:val="00621222"/>
    <w:rsid w:val="006212F6"/>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C33"/>
    <w:rsid w:val="00630070"/>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4A5F"/>
    <w:rsid w:val="006352C1"/>
    <w:rsid w:val="00635986"/>
    <w:rsid w:val="00636122"/>
    <w:rsid w:val="006362FE"/>
    <w:rsid w:val="006365D5"/>
    <w:rsid w:val="00636BA8"/>
    <w:rsid w:val="00637000"/>
    <w:rsid w:val="00637248"/>
    <w:rsid w:val="00637440"/>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B87"/>
    <w:rsid w:val="00651F8C"/>
    <w:rsid w:val="00652339"/>
    <w:rsid w:val="006523BF"/>
    <w:rsid w:val="00652917"/>
    <w:rsid w:val="00652CA2"/>
    <w:rsid w:val="0065300B"/>
    <w:rsid w:val="006534FF"/>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FA0"/>
    <w:rsid w:val="006637F8"/>
    <w:rsid w:val="00663B2D"/>
    <w:rsid w:val="00663B90"/>
    <w:rsid w:val="00663FF3"/>
    <w:rsid w:val="0066411C"/>
    <w:rsid w:val="006645DE"/>
    <w:rsid w:val="006649AF"/>
    <w:rsid w:val="00664B46"/>
    <w:rsid w:val="00664BCD"/>
    <w:rsid w:val="00664F74"/>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9C1"/>
    <w:rsid w:val="00667DBB"/>
    <w:rsid w:val="00667E3B"/>
    <w:rsid w:val="00667F23"/>
    <w:rsid w:val="006703D8"/>
    <w:rsid w:val="006704A6"/>
    <w:rsid w:val="00670612"/>
    <w:rsid w:val="00670DC7"/>
    <w:rsid w:val="00670E25"/>
    <w:rsid w:val="00670FE7"/>
    <w:rsid w:val="00671120"/>
    <w:rsid w:val="006715A1"/>
    <w:rsid w:val="00671649"/>
    <w:rsid w:val="00671653"/>
    <w:rsid w:val="006718D2"/>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D20"/>
    <w:rsid w:val="00684FA3"/>
    <w:rsid w:val="0068556A"/>
    <w:rsid w:val="00685580"/>
    <w:rsid w:val="006855F3"/>
    <w:rsid w:val="006856A0"/>
    <w:rsid w:val="00685729"/>
    <w:rsid w:val="00685B23"/>
    <w:rsid w:val="00685F0D"/>
    <w:rsid w:val="00686141"/>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A56"/>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40DD"/>
    <w:rsid w:val="0069410C"/>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EC2"/>
    <w:rsid w:val="006A13CD"/>
    <w:rsid w:val="006A151F"/>
    <w:rsid w:val="006A1FDE"/>
    <w:rsid w:val="006A2621"/>
    <w:rsid w:val="006A2712"/>
    <w:rsid w:val="006A308D"/>
    <w:rsid w:val="006A3168"/>
    <w:rsid w:val="006A3242"/>
    <w:rsid w:val="006A3255"/>
    <w:rsid w:val="006A37D6"/>
    <w:rsid w:val="006A38F9"/>
    <w:rsid w:val="006A3FD4"/>
    <w:rsid w:val="006A40C3"/>
    <w:rsid w:val="006A4451"/>
    <w:rsid w:val="006A445D"/>
    <w:rsid w:val="006A464B"/>
    <w:rsid w:val="006A4739"/>
    <w:rsid w:val="006A4805"/>
    <w:rsid w:val="006A48BB"/>
    <w:rsid w:val="006A498B"/>
    <w:rsid w:val="006A4A75"/>
    <w:rsid w:val="006A4A87"/>
    <w:rsid w:val="006A4ABC"/>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6F2"/>
    <w:rsid w:val="006B37CB"/>
    <w:rsid w:val="006B37EF"/>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12"/>
    <w:rsid w:val="006C02C5"/>
    <w:rsid w:val="006C046D"/>
    <w:rsid w:val="006C04E1"/>
    <w:rsid w:val="006C0798"/>
    <w:rsid w:val="006C084F"/>
    <w:rsid w:val="006C0CEC"/>
    <w:rsid w:val="006C1044"/>
    <w:rsid w:val="006C14D8"/>
    <w:rsid w:val="006C1551"/>
    <w:rsid w:val="006C1E98"/>
    <w:rsid w:val="006C205D"/>
    <w:rsid w:val="006C20C7"/>
    <w:rsid w:val="006C211B"/>
    <w:rsid w:val="006C21E6"/>
    <w:rsid w:val="006C21F7"/>
    <w:rsid w:val="006C226B"/>
    <w:rsid w:val="006C2290"/>
    <w:rsid w:val="006C2656"/>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C59"/>
    <w:rsid w:val="006C5032"/>
    <w:rsid w:val="006C5165"/>
    <w:rsid w:val="006C54B8"/>
    <w:rsid w:val="006C57B0"/>
    <w:rsid w:val="006C5873"/>
    <w:rsid w:val="006C5B24"/>
    <w:rsid w:val="006C5FD3"/>
    <w:rsid w:val="006C6092"/>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4E74"/>
    <w:rsid w:val="006D524F"/>
    <w:rsid w:val="006D55C0"/>
    <w:rsid w:val="006D56A2"/>
    <w:rsid w:val="006D57E3"/>
    <w:rsid w:val="006D5A7C"/>
    <w:rsid w:val="006D5BE4"/>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7045"/>
    <w:rsid w:val="006E7048"/>
    <w:rsid w:val="006E714B"/>
    <w:rsid w:val="006E7160"/>
    <w:rsid w:val="006E72C0"/>
    <w:rsid w:val="006E77C9"/>
    <w:rsid w:val="006E7D29"/>
    <w:rsid w:val="006F0367"/>
    <w:rsid w:val="006F07F6"/>
    <w:rsid w:val="006F0867"/>
    <w:rsid w:val="006F0BC9"/>
    <w:rsid w:val="006F136C"/>
    <w:rsid w:val="006F13AF"/>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5F5"/>
    <w:rsid w:val="00710267"/>
    <w:rsid w:val="0071032F"/>
    <w:rsid w:val="00710330"/>
    <w:rsid w:val="00710650"/>
    <w:rsid w:val="00710A5F"/>
    <w:rsid w:val="00711128"/>
    <w:rsid w:val="00711AC3"/>
    <w:rsid w:val="0071202E"/>
    <w:rsid w:val="0071251B"/>
    <w:rsid w:val="00712635"/>
    <w:rsid w:val="007128BD"/>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F9"/>
    <w:rsid w:val="00721398"/>
    <w:rsid w:val="00721675"/>
    <w:rsid w:val="00721B5F"/>
    <w:rsid w:val="00721E45"/>
    <w:rsid w:val="00722192"/>
    <w:rsid w:val="007221B7"/>
    <w:rsid w:val="00722532"/>
    <w:rsid w:val="00722717"/>
    <w:rsid w:val="007228BA"/>
    <w:rsid w:val="007229AB"/>
    <w:rsid w:val="00722A26"/>
    <w:rsid w:val="00722B9C"/>
    <w:rsid w:val="00722C7F"/>
    <w:rsid w:val="00722CF9"/>
    <w:rsid w:val="00722FC9"/>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DD1"/>
    <w:rsid w:val="00734F56"/>
    <w:rsid w:val="0073521D"/>
    <w:rsid w:val="007353FF"/>
    <w:rsid w:val="00735447"/>
    <w:rsid w:val="00736333"/>
    <w:rsid w:val="00736FA5"/>
    <w:rsid w:val="00737029"/>
    <w:rsid w:val="007371C3"/>
    <w:rsid w:val="00737269"/>
    <w:rsid w:val="007372E0"/>
    <w:rsid w:val="0073737B"/>
    <w:rsid w:val="00737770"/>
    <w:rsid w:val="00737987"/>
    <w:rsid w:val="00737A8F"/>
    <w:rsid w:val="00740087"/>
    <w:rsid w:val="007403E3"/>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814"/>
    <w:rsid w:val="00746888"/>
    <w:rsid w:val="0074693E"/>
    <w:rsid w:val="007469EF"/>
    <w:rsid w:val="00746EAC"/>
    <w:rsid w:val="007471D5"/>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6DE2"/>
    <w:rsid w:val="007573C6"/>
    <w:rsid w:val="00757463"/>
    <w:rsid w:val="00757470"/>
    <w:rsid w:val="00757A2F"/>
    <w:rsid w:val="00757B3F"/>
    <w:rsid w:val="00757B6D"/>
    <w:rsid w:val="007600B0"/>
    <w:rsid w:val="00760248"/>
    <w:rsid w:val="00760615"/>
    <w:rsid w:val="00760A6B"/>
    <w:rsid w:val="00760C56"/>
    <w:rsid w:val="00760DF4"/>
    <w:rsid w:val="00761994"/>
    <w:rsid w:val="00761CF3"/>
    <w:rsid w:val="00761D7B"/>
    <w:rsid w:val="00761E3A"/>
    <w:rsid w:val="0076215D"/>
    <w:rsid w:val="0076248B"/>
    <w:rsid w:val="0076249A"/>
    <w:rsid w:val="00762CB2"/>
    <w:rsid w:val="00762DB2"/>
    <w:rsid w:val="00763278"/>
    <w:rsid w:val="0076346E"/>
    <w:rsid w:val="00763759"/>
    <w:rsid w:val="007637CB"/>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4B6"/>
    <w:rsid w:val="00766668"/>
    <w:rsid w:val="007668BE"/>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021"/>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27F"/>
    <w:rsid w:val="00783585"/>
    <w:rsid w:val="00783981"/>
    <w:rsid w:val="00783B87"/>
    <w:rsid w:val="00784067"/>
    <w:rsid w:val="007849B7"/>
    <w:rsid w:val="00784B00"/>
    <w:rsid w:val="00784DE2"/>
    <w:rsid w:val="007856E2"/>
    <w:rsid w:val="00785BD1"/>
    <w:rsid w:val="00785C7B"/>
    <w:rsid w:val="00785E31"/>
    <w:rsid w:val="00785E8B"/>
    <w:rsid w:val="007861B3"/>
    <w:rsid w:val="0078632D"/>
    <w:rsid w:val="0078632E"/>
    <w:rsid w:val="0078640D"/>
    <w:rsid w:val="007865CC"/>
    <w:rsid w:val="007868A4"/>
    <w:rsid w:val="007868E8"/>
    <w:rsid w:val="00786938"/>
    <w:rsid w:val="00787A90"/>
    <w:rsid w:val="00787C01"/>
    <w:rsid w:val="00790043"/>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1D1"/>
    <w:rsid w:val="0079248A"/>
    <w:rsid w:val="007929B3"/>
    <w:rsid w:val="00792A0C"/>
    <w:rsid w:val="00792A1B"/>
    <w:rsid w:val="00793858"/>
    <w:rsid w:val="00793CE3"/>
    <w:rsid w:val="00793CEB"/>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8F"/>
    <w:rsid w:val="007B17B0"/>
    <w:rsid w:val="007B1DA4"/>
    <w:rsid w:val="007B20FA"/>
    <w:rsid w:val="007B2116"/>
    <w:rsid w:val="007B2397"/>
    <w:rsid w:val="007B24E8"/>
    <w:rsid w:val="007B2505"/>
    <w:rsid w:val="007B253E"/>
    <w:rsid w:val="007B2C04"/>
    <w:rsid w:val="007B2D80"/>
    <w:rsid w:val="007B2D83"/>
    <w:rsid w:val="007B312C"/>
    <w:rsid w:val="007B313D"/>
    <w:rsid w:val="007B3192"/>
    <w:rsid w:val="007B335E"/>
    <w:rsid w:val="007B3666"/>
    <w:rsid w:val="007B380D"/>
    <w:rsid w:val="007B3901"/>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B78"/>
    <w:rsid w:val="007B7F46"/>
    <w:rsid w:val="007C01ED"/>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D021F"/>
    <w:rsid w:val="007D0588"/>
    <w:rsid w:val="007D05B8"/>
    <w:rsid w:val="007D05F7"/>
    <w:rsid w:val="007D077C"/>
    <w:rsid w:val="007D09CA"/>
    <w:rsid w:val="007D0B76"/>
    <w:rsid w:val="007D0BAF"/>
    <w:rsid w:val="007D0CAE"/>
    <w:rsid w:val="007D10A7"/>
    <w:rsid w:val="007D23BB"/>
    <w:rsid w:val="007D245E"/>
    <w:rsid w:val="007D266A"/>
    <w:rsid w:val="007D2895"/>
    <w:rsid w:val="007D2B64"/>
    <w:rsid w:val="007D2C0B"/>
    <w:rsid w:val="007D2E31"/>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39F"/>
    <w:rsid w:val="007D77C0"/>
    <w:rsid w:val="007D78E4"/>
    <w:rsid w:val="007E0186"/>
    <w:rsid w:val="007E0189"/>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434"/>
    <w:rsid w:val="007E6D51"/>
    <w:rsid w:val="007E707A"/>
    <w:rsid w:val="007E7653"/>
    <w:rsid w:val="007E7B42"/>
    <w:rsid w:val="007E7B8C"/>
    <w:rsid w:val="007E7CFA"/>
    <w:rsid w:val="007E7DED"/>
    <w:rsid w:val="007E7E9E"/>
    <w:rsid w:val="007E7FA0"/>
    <w:rsid w:val="007F017D"/>
    <w:rsid w:val="007F024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3059"/>
    <w:rsid w:val="007F3381"/>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1F3"/>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57F"/>
    <w:rsid w:val="0080367E"/>
    <w:rsid w:val="008038DB"/>
    <w:rsid w:val="0080393D"/>
    <w:rsid w:val="00803AC9"/>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D21"/>
    <w:rsid w:val="00806E10"/>
    <w:rsid w:val="0080733D"/>
    <w:rsid w:val="00807933"/>
    <w:rsid w:val="00807B9C"/>
    <w:rsid w:val="00807F9C"/>
    <w:rsid w:val="008100E4"/>
    <w:rsid w:val="008101DE"/>
    <w:rsid w:val="00810A19"/>
    <w:rsid w:val="00810A24"/>
    <w:rsid w:val="00811107"/>
    <w:rsid w:val="008112E5"/>
    <w:rsid w:val="00811ABF"/>
    <w:rsid w:val="00811C1A"/>
    <w:rsid w:val="00811CAC"/>
    <w:rsid w:val="0081225B"/>
    <w:rsid w:val="00812366"/>
    <w:rsid w:val="008126F1"/>
    <w:rsid w:val="008126F5"/>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1028"/>
    <w:rsid w:val="00821B51"/>
    <w:rsid w:val="00821C19"/>
    <w:rsid w:val="00821FB3"/>
    <w:rsid w:val="00822209"/>
    <w:rsid w:val="00822222"/>
    <w:rsid w:val="00822781"/>
    <w:rsid w:val="00822E7B"/>
    <w:rsid w:val="00822E84"/>
    <w:rsid w:val="00822EDD"/>
    <w:rsid w:val="0082353B"/>
    <w:rsid w:val="0082392F"/>
    <w:rsid w:val="008239D2"/>
    <w:rsid w:val="00823A33"/>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31D"/>
    <w:rsid w:val="00831774"/>
    <w:rsid w:val="0083189F"/>
    <w:rsid w:val="008318A9"/>
    <w:rsid w:val="0083191E"/>
    <w:rsid w:val="008319D0"/>
    <w:rsid w:val="00831C08"/>
    <w:rsid w:val="00831E88"/>
    <w:rsid w:val="00832013"/>
    <w:rsid w:val="00832019"/>
    <w:rsid w:val="00832135"/>
    <w:rsid w:val="00832208"/>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230"/>
    <w:rsid w:val="00835D8E"/>
    <w:rsid w:val="00835E89"/>
    <w:rsid w:val="008362C3"/>
    <w:rsid w:val="0083636A"/>
    <w:rsid w:val="008364C5"/>
    <w:rsid w:val="00836E48"/>
    <w:rsid w:val="008371B7"/>
    <w:rsid w:val="0083781B"/>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A9B"/>
    <w:rsid w:val="00842DB5"/>
    <w:rsid w:val="00842F49"/>
    <w:rsid w:val="00843154"/>
    <w:rsid w:val="008433B8"/>
    <w:rsid w:val="008437D8"/>
    <w:rsid w:val="008439C1"/>
    <w:rsid w:val="00843B1E"/>
    <w:rsid w:val="00843B34"/>
    <w:rsid w:val="00843BB3"/>
    <w:rsid w:val="00843FD4"/>
    <w:rsid w:val="008445A4"/>
    <w:rsid w:val="008445FC"/>
    <w:rsid w:val="00844D92"/>
    <w:rsid w:val="008450D5"/>
    <w:rsid w:val="0084514A"/>
    <w:rsid w:val="00845450"/>
    <w:rsid w:val="00845DFF"/>
    <w:rsid w:val="0084635F"/>
    <w:rsid w:val="0084682A"/>
    <w:rsid w:val="008468F1"/>
    <w:rsid w:val="00846A48"/>
    <w:rsid w:val="00846E50"/>
    <w:rsid w:val="00846F9C"/>
    <w:rsid w:val="00847A45"/>
    <w:rsid w:val="00847BF0"/>
    <w:rsid w:val="00847C9C"/>
    <w:rsid w:val="00847DCA"/>
    <w:rsid w:val="00847F4D"/>
    <w:rsid w:val="00847FAB"/>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97F"/>
    <w:rsid w:val="00860A6A"/>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B0"/>
    <w:rsid w:val="008662B0"/>
    <w:rsid w:val="0086684F"/>
    <w:rsid w:val="008668C6"/>
    <w:rsid w:val="00866C32"/>
    <w:rsid w:val="008670A0"/>
    <w:rsid w:val="008670E9"/>
    <w:rsid w:val="008671C1"/>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49"/>
    <w:rsid w:val="00872F88"/>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873"/>
    <w:rsid w:val="0088194E"/>
    <w:rsid w:val="00881976"/>
    <w:rsid w:val="00881A53"/>
    <w:rsid w:val="00881A8D"/>
    <w:rsid w:val="00881D7B"/>
    <w:rsid w:val="00881E1B"/>
    <w:rsid w:val="00882021"/>
    <w:rsid w:val="00882474"/>
    <w:rsid w:val="00882589"/>
    <w:rsid w:val="00882598"/>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BB7"/>
    <w:rsid w:val="00884F2F"/>
    <w:rsid w:val="0088508C"/>
    <w:rsid w:val="008850F7"/>
    <w:rsid w:val="008851F2"/>
    <w:rsid w:val="008857D6"/>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12F1"/>
    <w:rsid w:val="008A1C93"/>
    <w:rsid w:val="008A1DE8"/>
    <w:rsid w:val="008A1E43"/>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4F"/>
    <w:rsid w:val="008A4377"/>
    <w:rsid w:val="008A43C0"/>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323C"/>
    <w:rsid w:val="008B3595"/>
    <w:rsid w:val="008B369F"/>
    <w:rsid w:val="008B3731"/>
    <w:rsid w:val="008B38F7"/>
    <w:rsid w:val="008B3A83"/>
    <w:rsid w:val="008B3AD7"/>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85"/>
    <w:rsid w:val="008B5B9A"/>
    <w:rsid w:val="008B5F48"/>
    <w:rsid w:val="008B6B78"/>
    <w:rsid w:val="008B6C1B"/>
    <w:rsid w:val="008B6CF2"/>
    <w:rsid w:val="008B6F49"/>
    <w:rsid w:val="008B7161"/>
    <w:rsid w:val="008B72A3"/>
    <w:rsid w:val="008B7382"/>
    <w:rsid w:val="008B7A51"/>
    <w:rsid w:val="008B7CC3"/>
    <w:rsid w:val="008B7CE9"/>
    <w:rsid w:val="008C03C0"/>
    <w:rsid w:val="008C04FD"/>
    <w:rsid w:val="008C0BBB"/>
    <w:rsid w:val="008C0DCF"/>
    <w:rsid w:val="008C0F35"/>
    <w:rsid w:val="008C175A"/>
    <w:rsid w:val="008C1BE2"/>
    <w:rsid w:val="008C1E0C"/>
    <w:rsid w:val="008C202F"/>
    <w:rsid w:val="008C23B5"/>
    <w:rsid w:val="008C31D8"/>
    <w:rsid w:val="008C32A4"/>
    <w:rsid w:val="008C3B59"/>
    <w:rsid w:val="008C3F54"/>
    <w:rsid w:val="008C3F88"/>
    <w:rsid w:val="008C4368"/>
    <w:rsid w:val="008C4849"/>
    <w:rsid w:val="008C495E"/>
    <w:rsid w:val="008C4CB1"/>
    <w:rsid w:val="008C4E2C"/>
    <w:rsid w:val="008C573C"/>
    <w:rsid w:val="008C5848"/>
    <w:rsid w:val="008C5930"/>
    <w:rsid w:val="008C59B0"/>
    <w:rsid w:val="008C5BF7"/>
    <w:rsid w:val="008C5C3F"/>
    <w:rsid w:val="008C60A6"/>
    <w:rsid w:val="008C6998"/>
    <w:rsid w:val="008C6A3F"/>
    <w:rsid w:val="008C6C21"/>
    <w:rsid w:val="008C71C1"/>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C9D"/>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3FE"/>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EAE"/>
    <w:rsid w:val="00902FB1"/>
    <w:rsid w:val="00903049"/>
    <w:rsid w:val="009031E9"/>
    <w:rsid w:val="009035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4B3"/>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0EB7"/>
    <w:rsid w:val="00921058"/>
    <w:rsid w:val="0092108C"/>
    <w:rsid w:val="009211A4"/>
    <w:rsid w:val="0092121E"/>
    <w:rsid w:val="009212B1"/>
    <w:rsid w:val="0092166B"/>
    <w:rsid w:val="00921DFD"/>
    <w:rsid w:val="00922402"/>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CEC"/>
    <w:rsid w:val="00930242"/>
    <w:rsid w:val="0093096C"/>
    <w:rsid w:val="00930D73"/>
    <w:rsid w:val="00931207"/>
    <w:rsid w:val="009313B5"/>
    <w:rsid w:val="009319EB"/>
    <w:rsid w:val="00931A2B"/>
    <w:rsid w:val="00931A7A"/>
    <w:rsid w:val="00931E76"/>
    <w:rsid w:val="00931F16"/>
    <w:rsid w:val="00932581"/>
    <w:rsid w:val="009326BA"/>
    <w:rsid w:val="00932BC7"/>
    <w:rsid w:val="00932D70"/>
    <w:rsid w:val="00932FB9"/>
    <w:rsid w:val="009331C0"/>
    <w:rsid w:val="0093351F"/>
    <w:rsid w:val="00933AB7"/>
    <w:rsid w:val="00933B70"/>
    <w:rsid w:val="00933B92"/>
    <w:rsid w:val="00933E23"/>
    <w:rsid w:val="00933E74"/>
    <w:rsid w:val="00934004"/>
    <w:rsid w:val="009341A2"/>
    <w:rsid w:val="00934302"/>
    <w:rsid w:val="009344B4"/>
    <w:rsid w:val="009344BE"/>
    <w:rsid w:val="00934D46"/>
    <w:rsid w:val="00934EF3"/>
    <w:rsid w:val="00934F8D"/>
    <w:rsid w:val="009353F6"/>
    <w:rsid w:val="009354B1"/>
    <w:rsid w:val="00935BB4"/>
    <w:rsid w:val="00935CB0"/>
    <w:rsid w:val="00935D39"/>
    <w:rsid w:val="00935F46"/>
    <w:rsid w:val="00936032"/>
    <w:rsid w:val="00936117"/>
    <w:rsid w:val="009362B2"/>
    <w:rsid w:val="00936430"/>
    <w:rsid w:val="00936792"/>
    <w:rsid w:val="00936885"/>
    <w:rsid w:val="0093691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AC8"/>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441"/>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65E"/>
    <w:rsid w:val="00956957"/>
    <w:rsid w:val="00956F61"/>
    <w:rsid w:val="0095701B"/>
    <w:rsid w:val="00957489"/>
    <w:rsid w:val="00957855"/>
    <w:rsid w:val="00957F13"/>
    <w:rsid w:val="00957F67"/>
    <w:rsid w:val="0096006E"/>
    <w:rsid w:val="00960717"/>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E29"/>
    <w:rsid w:val="00972FE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413"/>
    <w:rsid w:val="00976548"/>
    <w:rsid w:val="00976836"/>
    <w:rsid w:val="00976A7E"/>
    <w:rsid w:val="00976ABB"/>
    <w:rsid w:val="009774E2"/>
    <w:rsid w:val="0097755E"/>
    <w:rsid w:val="00977779"/>
    <w:rsid w:val="00977D35"/>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40B"/>
    <w:rsid w:val="0098753A"/>
    <w:rsid w:val="009877EE"/>
    <w:rsid w:val="00987E86"/>
    <w:rsid w:val="00987F2A"/>
    <w:rsid w:val="00990339"/>
    <w:rsid w:val="00990B0D"/>
    <w:rsid w:val="009911D5"/>
    <w:rsid w:val="009911F9"/>
    <w:rsid w:val="00991599"/>
    <w:rsid w:val="009915DB"/>
    <w:rsid w:val="00991BEC"/>
    <w:rsid w:val="00991E45"/>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97F"/>
    <w:rsid w:val="00995A7A"/>
    <w:rsid w:val="00995D9E"/>
    <w:rsid w:val="00995E70"/>
    <w:rsid w:val="0099646D"/>
    <w:rsid w:val="00996600"/>
    <w:rsid w:val="00996790"/>
    <w:rsid w:val="00996819"/>
    <w:rsid w:val="00996B36"/>
    <w:rsid w:val="00997246"/>
    <w:rsid w:val="009974E6"/>
    <w:rsid w:val="00997505"/>
    <w:rsid w:val="00997A70"/>
    <w:rsid w:val="00997CEE"/>
    <w:rsid w:val="00997E43"/>
    <w:rsid w:val="009A0381"/>
    <w:rsid w:val="009A0618"/>
    <w:rsid w:val="009A062A"/>
    <w:rsid w:val="009A078B"/>
    <w:rsid w:val="009A089B"/>
    <w:rsid w:val="009A08F2"/>
    <w:rsid w:val="009A0E3D"/>
    <w:rsid w:val="009A0F0A"/>
    <w:rsid w:val="009A10DC"/>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8A"/>
    <w:rsid w:val="009A4BAB"/>
    <w:rsid w:val="009A4C60"/>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6105"/>
    <w:rsid w:val="009B64FF"/>
    <w:rsid w:val="009B6713"/>
    <w:rsid w:val="009B68DB"/>
    <w:rsid w:val="009B6A49"/>
    <w:rsid w:val="009B6CBD"/>
    <w:rsid w:val="009B7487"/>
    <w:rsid w:val="009B75DC"/>
    <w:rsid w:val="009B7AB8"/>
    <w:rsid w:val="009C03C2"/>
    <w:rsid w:val="009C063B"/>
    <w:rsid w:val="009C067D"/>
    <w:rsid w:val="009C06AF"/>
    <w:rsid w:val="009C0719"/>
    <w:rsid w:val="009C0ABD"/>
    <w:rsid w:val="009C139C"/>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FF7"/>
    <w:rsid w:val="009C50FC"/>
    <w:rsid w:val="009C5285"/>
    <w:rsid w:val="009C54FC"/>
    <w:rsid w:val="009C574C"/>
    <w:rsid w:val="009C5759"/>
    <w:rsid w:val="009C5766"/>
    <w:rsid w:val="009C57E4"/>
    <w:rsid w:val="009C5902"/>
    <w:rsid w:val="009C596E"/>
    <w:rsid w:val="009C5BEC"/>
    <w:rsid w:val="009C5E06"/>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98"/>
    <w:rsid w:val="009D27F0"/>
    <w:rsid w:val="009D290B"/>
    <w:rsid w:val="009D2B6C"/>
    <w:rsid w:val="009D2CCD"/>
    <w:rsid w:val="009D2DDD"/>
    <w:rsid w:val="009D3298"/>
    <w:rsid w:val="009D3552"/>
    <w:rsid w:val="009D3592"/>
    <w:rsid w:val="009D3595"/>
    <w:rsid w:val="009D366F"/>
    <w:rsid w:val="009D37FF"/>
    <w:rsid w:val="009D396D"/>
    <w:rsid w:val="009D39B6"/>
    <w:rsid w:val="009D3B10"/>
    <w:rsid w:val="009D49C9"/>
    <w:rsid w:val="009D4FFC"/>
    <w:rsid w:val="009D52AF"/>
    <w:rsid w:val="009D55F8"/>
    <w:rsid w:val="009D5871"/>
    <w:rsid w:val="009D589B"/>
    <w:rsid w:val="009D5A48"/>
    <w:rsid w:val="009D5B96"/>
    <w:rsid w:val="009D623D"/>
    <w:rsid w:val="009D62C4"/>
    <w:rsid w:val="009D6309"/>
    <w:rsid w:val="009D6362"/>
    <w:rsid w:val="009D665E"/>
    <w:rsid w:val="009D6828"/>
    <w:rsid w:val="009D6AFE"/>
    <w:rsid w:val="009D6F7B"/>
    <w:rsid w:val="009D7513"/>
    <w:rsid w:val="009D76CB"/>
    <w:rsid w:val="009E05BA"/>
    <w:rsid w:val="009E0892"/>
    <w:rsid w:val="009E08B7"/>
    <w:rsid w:val="009E0A41"/>
    <w:rsid w:val="009E0B21"/>
    <w:rsid w:val="009E0F67"/>
    <w:rsid w:val="009E0FCC"/>
    <w:rsid w:val="009E11F7"/>
    <w:rsid w:val="009E1590"/>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423"/>
    <w:rsid w:val="009E473D"/>
    <w:rsid w:val="009E4942"/>
    <w:rsid w:val="009E494C"/>
    <w:rsid w:val="009E49E2"/>
    <w:rsid w:val="009E4E7D"/>
    <w:rsid w:val="009E4EE9"/>
    <w:rsid w:val="009E55AE"/>
    <w:rsid w:val="009E55D8"/>
    <w:rsid w:val="009E5AC9"/>
    <w:rsid w:val="009E6089"/>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6FA"/>
    <w:rsid w:val="00A0199D"/>
    <w:rsid w:val="00A01AE5"/>
    <w:rsid w:val="00A021A1"/>
    <w:rsid w:val="00A022A0"/>
    <w:rsid w:val="00A022A7"/>
    <w:rsid w:val="00A02306"/>
    <w:rsid w:val="00A028A6"/>
    <w:rsid w:val="00A0330B"/>
    <w:rsid w:val="00A03395"/>
    <w:rsid w:val="00A034A1"/>
    <w:rsid w:val="00A03529"/>
    <w:rsid w:val="00A035BD"/>
    <w:rsid w:val="00A0368F"/>
    <w:rsid w:val="00A03969"/>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92E"/>
    <w:rsid w:val="00A06A54"/>
    <w:rsid w:val="00A06D0B"/>
    <w:rsid w:val="00A06FB2"/>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BE8"/>
    <w:rsid w:val="00A13CA3"/>
    <w:rsid w:val="00A1428B"/>
    <w:rsid w:val="00A142F9"/>
    <w:rsid w:val="00A144D2"/>
    <w:rsid w:val="00A14562"/>
    <w:rsid w:val="00A146DE"/>
    <w:rsid w:val="00A15179"/>
    <w:rsid w:val="00A151BF"/>
    <w:rsid w:val="00A15200"/>
    <w:rsid w:val="00A15669"/>
    <w:rsid w:val="00A158C9"/>
    <w:rsid w:val="00A158FE"/>
    <w:rsid w:val="00A15AA3"/>
    <w:rsid w:val="00A15E31"/>
    <w:rsid w:val="00A165C1"/>
    <w:rsid w:val="00A1660E"/>
    <w:rsid w:val="00A166BB"/>
    <w:rsid w:val="00A16A5B"/>
    <w:rsid w:val="00A16C0F"/>
    <w:rsid w:val="00A16D86"/>
    <w:rsid w:val="00A16E01"/>
    <w:rsid w:val="00A17B85"/>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AE3"/>
    <w:rsid w:val="00A23BD6"/>
    <w:rsid w:val="00A23D28"/>
    <w:rsid w:val="00A23E4D"/>
    <w:rsid w:val="00A23E6E"/>
    <w:rsid w:val="00A23FA6"/>
    <w:rsid w:val="00A24423"/>
    <w:rsid w:val="00A24E90"/>
    <w:rsid w:val="00A25287"/>
    <w:rsid w:val="00A2580B"/>
    <w:rsid w:val="00A25F35"/>
    <w:rsid w:val="00A26244"/>
    <w:rsid w:val="00A26598"/>
    <w:rsid w:val="00A26812"/>
    <w:rsid w:val="00A2691C"/>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228"/>
    <w:rsid w:val="00A31255"/>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5073"/>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1CF"/>
    <w:rsid w:val="00A42385"/>
    <w:rsid w:val="00A427EA"/>
    <w:rsid w:val="00A42813"/>
    <w:rsid w:val="00A4322D"/>
    <w:rsid w:val="00A43561"/>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399"/>
    <w:rsid w:val="00A64441"/>
    <w:rsid w:val="00A647D7"/>
    <w:rsid w:val="00A64B2A"/>
    <w:rsid w:val="00A64B66"/>
    <w:rsid w:val="00A64C30"/>
    <w:rsid w:val="00A64D89"/>
    <w:rsid w:val="00A65035"/>
    <w:rsid w:val="00A650E0"/>
    <w:rsid w:val="00A6531C"/>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AEC"/>
    <w:rsid w:val="00A71CFE"/>
    <w:rsid w:val="00A72781"/>
    <w:rsid w:val="00A72A3F"/>
    <w:rsid w:val="00A732EA"/>
    <w:rsid w:val="00A732EB"/>
    <w:rsid w:val="00A736ED"/>
    <w:rsid w:val="00A73D31"/>
    <w:rsid w:val="00A73E12"/>
    <w:rsid w:val="00A74379"/>
    <w:rsid w:val="00A7480A"/>
    <w:rsid w:val="00A74F1C"/>
    <w:rsid w:val="00A750AB"/>
    <w:rsid w:val="00A7510F"/>
    <w:rsid w:val="00A7534A"/>
    <w:rsid w:val="00A75430"/>
    <w:rsid w:val="00A75458"/>
    <w:rsid w:val="00A755A8"/>
    <w:rsid w:val="00A758C9"/>
    <w:rsid w:val="00A759EF"/>
    <w:rsid w:val="00A75A4E"/>
    <w:rsid w:val="00A75AC4"/>
    <w:rsid w:val="00A75B00"/>
    <w:rsid w:val="00A75E7D"/>
    <w:rsid w:val="00A75FAB"/>
    <w:rsid w:val="00A761A1"/>
    <w:rsid w:val="00A765A7"/>
    <w:rsid w:val="00A7685C"/>
    <w:rsid w:val="00A76E80"/>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DA8"/>
    <w:rsid w:val="00A84F11"/>
    <w:rsid w:val="00A853ED"/>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B91"/>
    <w:rsid w:val="00AB0BBB"/>
    <w:rsid w:val="00AB0D92"/>
    <w:rsid w:val="00AB13FF"/>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DCA"/>
    <w:rsid w:val="00AB4E18"/>
    <w:rsid w:val="00AB54CD"/>
    <w:rsid w:val="00AB5B53"/>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40E"/>
    <w:rsid w:val="00AC25B2"/>
    <w:rsid w:val="00AC26DE"/>
    <w:rsid w:val="00AC2AC5"/>
    <w:rsid w:val="00AC2FCA"/>
    <w:rsid w:val="00AC3269"/>
    <w:rsid w:val="00AC33F7"/>
    <w:rsid w:val="00AC341A"/>
    <w:rsid w:val="00AC361F"/>
    <w:rsid w:val="00AC38CB"/>
    <w:rsid w:val="00AC3963"/>
    <w:rsid w:val="00AC3A97"/>
    <w:rsid w:val="00AC3F1E"/>
    <w:rsid w:val="00AC442A"/>
    <w:rsid w:val="00AC452E"/>
    <w:rsid w:val="00AC4823"/>
    <w:rsid w:val="00AC4F4E"/>
    <w:rsid w:val="00AC4F93"/>
    <w:rsid w:val="00AC52E0"/>
    <w:rsid w:val="00AC5358"/>
    <w:rsid w:val="00AC5841"/>
    <w:rsid w:val="00AC5DBD"/>
    <w:rsid w:val="00AC617D"/>
    <w:rsid w:val="00AC63A2"/>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43F"/>
    <w:rsid w:val="00AD17EF"/>
    <w:rsid w:val="00AD1F82"/>
    <w:rsid w:val="00AD219A"/>
    <w:rsid w:val="00AD21BC"/>
    <w:rsid w:val="00AD26E8"/>
    <w:rsid w:val="00AD29E4"/>
    <w:rsid w:val="00AD2B74"/>
    <w:rsid w:val="00AD2F6D"/>
    <w:rsid w:val="00AD325A"/>
    <w:rsid w:val="00AD3529"/>
    <w:rsid w:val="00AD3D9A"/>
    <w:rsid w:val="00AD3DD4"/>
    <w:rsid w:val="00AD4019"/>
    <w:rsid w:val="00AD40E4"/>
    <w:rsid w:val="00AD40FF"/>
    <w:rsid w:val="00AD4384"/>
    <w:rsid w:val="00AD43F5"/>
    <w:rsid w:val="00AD4471"/>
    <w:rsid w:val="00AD4745"/>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1D"/>
    <w:rsid w:val="00AE16E2"/>
    <w:rsid w:val="00AE1914"/>
    <w:rsid w:val="00AE192E"/>
    <w:rsid w:val="00AE19BA"/>
    <w:rsid w:val="00AE2024"/>
    <w:rsid w:val="00AE2135"/>
    <w:rsid w:val="00AE2316"/>
    <w:rsid w:val="00AE23B0"/>
    <w:rsid w:val="00AE23EC"/>
    <w:rsid w:val="00AE244A"/>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5E9B"/>
    <w:rsid w:val="00AE616B"/>
    <w:rsid w:val="00AE624E"/>
    <w:rsid w:val="00AE655E"/>
    <w:rsid w:val="00AE6723"/>
    <w:rsid w:val="00AE6A26"/>
    <w:rsid w:val="00AE6EA1"/>
    <w:rsid w:val="00AE704A"/>
    <w:rsid w:val="00AE70F9"/>
    <w:rsid w:val="00AE718C"/>
    <w:rsid w:val="00AE72F4"/>
    <w:rsid w:val="00AE75ED"/>
    <w:rsid w:val="00AE7669"/>
    <w:rsid w:val="00AE79F8"/>
    <w:rsid w:val="00AE7E51"/>
    <w:rsid w:val="00AF0271"/>
    <w:rsid w:val="00AF0785"/>
    <w:rsid w:val="00AF0B20"/>
    <w:rsid w:val="00AF0D4B"/>
    <w:rsid w:val="00AF1596"/>
    <w:rsid w:val="00AF1630"/>
    <w:rsid w:val="00AF177A"/>
    <w:rsid w:val="00AF1FD7"/>
    <w:rsid w:val="00AF231A"/>
    <w:rsid w:val="00AF2543"/>
    <w:rsid w:val="00AF2831"/>
    <w:rsid w:val="00AF2B41"/>
    <w:rsid w:val="00AF31BC"/>
    <w:rsid w:val="00AF34E6"/>
    <w:rsid w:val="00AF3804"/>
    <w:rsid w:val="00AF3E97"/>
    <w:rsid w:val="00AF3F44"/>
    <w:rsid w:val="00AF3F5B"/>
    <w:rsid w:val="00AF3F72"/>
    <w:rsid w:val="00AF4B6B"/>
    <w:rsid w:val="00AF4F8C"/>
    <w:rsid w:val="00AF500D"/>
    <w:rsid w:val="00AF5059"/>
    <w:rsid w:val="00AF5221"/>
    <w:rsid w:val="00AF59DB"/>
    <w:rsid w:val="00AF60FF"/>
    <w:rsid w:val="00AF63E3"/>
    <w:rsid w:val="00AF648E"/>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226"/>
    <w:rsid w:val="00B024F3"/>
    <w:rsid w:val="00B02576"/>
    <w:rsid w:val="00B027AB"/>
    <w:rsid w:val="00B02A79"/>
    <w:rsid w:val="00B02B82"/>
    <w:rsid w:val="00B02DE0"/>
    <w:rsid w:val="00B02F7D"/>
    <w:rsid w:val="00B03150"/>
    <w:rsid w:val="00B03762"/>
    <w:rsid w:val="00B0378A"/>
    <w:rsid w:val="00B03911"/>
    <w:rsid w:val="00B03A7B"/>
    <w:rsid w:val="00B03D7D"/>
    <w:rsid w:val="00B04025"/>
    <w:rsid w:val="00B04090"/>
    <w:rsid w:val="00B042F7"/>
    <w:rsid w:val="00B044B7"/>
    <w:rsid w:val="00B048B9"/>
    <w:rsid w:val="00B04A3F"/>
    <w:rsid w:val="00B04A84"/>
    <w:rsid w:val="00B04BC9"/>
    <w:rsid w:val="00B059DA"/>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2E3"/>
    <w:rsid w:val="00B10823"/>
    <w:rsid w:val="00B1091A"/>
    <w:rsid w:val="00B10B5F"/>
    <w:rsid w:val="00B10C75"/>
    <w:rsid w:val="00B10E98"/>
    <w:rsid w:val="00B10F5A"/>
    <w:rsid w:val="00B118A7"/>
    <w:rsid w:val="00B11FB1"/>
    <w:rsid w:val="00B12035"/>
    <w:rsid w:val="00B123B5"/>
    <w:rsid w:val="00B12B6C"/>
    <w:rsid w:val="00B12D59"/>
    <w:rsid w:val="00B13139"/>
    <w:rsid w:val="00B13396"/>
    <w:rsid w:val="00B1345B"/>
    <w:rsid w:val="00B135E2"/>
    <w:rsid w:val="00B139BD"/>
    <w:rsid w:val="00B13A70"/>
    <w:rsid w:val="00B14147"/>
    <w:rsid w:val="00B147F9"/>
    <w:rsid w:val="00B1482A"/>
    <w:rsid w:val="00B14C06"/>
    <w:rsid w:val="00B15298"/>
    <w:rsid w:val="00B15328"/>
    <w:rsid w:val="00B154A5"/>
    <w:rsid w:val="00B156AF"/>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4BF"/>
    <w:rsid w:val="00B21F08"/>
    <w:rsid w:val="00B21F12"/>
    <w:rsid w:val="00B2203A"/>
    <w:rsid w:val="00B220A1"/>
    <w:rsid w:val="00B22170"/>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A84"/>
    <w:rsid w:val="00B33D23"/>
    <w:rsid w:val="00B33D4A"/>
    <w:rsid w:val="00B342B5"/>
    <w:rsid w:val="00B346BD"/>
    <w:rsid w:val="00B347EF"/>
    <w:rsid w:val="00B34A92"/>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3A94"/>
    <w:rsid w:val="00B541D3"/>
    <w:rsid w:val="00B54239"/>
    <w:rsid w:val="00B54DA3"/>
    <w:rsid w:val="00B55111"/>
    <w:rsid w:val="00B55193"/>
    <w:rsid w:val="00B556AC"/>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60A2"/>
    <w:rsid w:val="00B662E7"/>
    <w:rsid w:val="00B6664F"/>
    <w:rsid w:val="00B66F69"/>
    <w:rsid w:val="00B67210"/>
    <w:rsid w:val="00B674F2"/>
    <w:rsid w:val="00B6794D"/>
    <w:rsid w:val="00B67B9F"/>
    <w:rsid w:val="00B70031"/>
    <w:rsid w:val="00B7042C"/>
    <w:rsid w:val="00B70CD3"/>
    <w:rsid w:val="00B712D8"/>
    <w:rsid w:val="00B717F5"/>
    <w:rsid w:val="00B71C5D"/>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756"/>
    <w:rsid w:val="00B84A30"/>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3C8C"/>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DEA"/>
    <w:rsid w:val="00BA4F62"/>
    <w:rsid w:val="00BA5107"/>
    <w:rsid w:val="00BA511D"/>
    <w:rsid w:val="00BA56C8"/>
    <w:rsid w:val="00BA577C"/>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D002A"/>
    <w:rsid w:val="00BD00BF"/>
    <w:rsid w:val="00BD0329"/>
    <w:rsid w:val="00BD0743"/>
    <w:rsid w:val="00BD0A03"/>
    <w:rsid w:val="00BD0A28"/>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B7E"/>
    <w:rsid w:val="00BD7D6A"/>
    <w:rsid w:val="00BD7F63"/>
    <w:rsid w:val="00BE01E7"/>
    <w:rsid w:val="00BE0392"/>
    <w:rsid w:val="00BE09DA"/>
    <w:rsid w:val="00BE0EB5"/>
    <w:rsid w:val="00BE11EC"/>
    <w:rsid w:val="00BE1A27"/>
    <w:rsid w:val="00BE1A62"/>
    <w:rsid w:val="00BE1D5C"/>
    <w:rsid w:val="00BE2268"/>
    <w:rsid w:val="00BE23BA"/>
    <w:rsid w:val="00BE2D9A"/>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65E"/>
    <w:rsid w:val="00BF6930"/>
    <w:rsid w:val="00BF6B2D"/>
    <w:rsid w:val="00BF6C28"/>
    <w:rsid w:val="00BF6F2F"/>
    <w:rsid w:val="00BF7001"/>
    <w:rsid w:val="00BF704E"/>
    <w:rsid w:val="00BF716C"/>
    <w:rsid w:val="00BF717B"/>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E3B"/>
    <w:rsid w:val="00C07F3C"/>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2D5"/>
    <w:rsid w:val="00C1347F"/>
    <w:rsid w:val="00C13793"/>
    <w:rsid w:val="00C13799"/>
    <w:rsid w:val="00C13854"/>
    <w:rsid w:val="00C13A4F"/>
    <w:rsid w:val="00C13A6C"/>
    <w:rsid w:val="00C14095"/>
    <w:rsid w:val="00C14218"/>
    <w:rsid w:val="00C144C7"/>
    <w:rsid w:val="00C147D6"/>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AB9"/>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30533"/>
    <w:rsid w:val="00C306C7"/>
    <w:rsid w:val="00C30D50"/>
    <w:rsid w:val="00C30F6F"/>
    <w:rsid w:val="00C31116"/>
    <w:rsid w:val="00C312E0"/>
    <w:rsid w:val="00C31526"/>
    <w:rsid w:val="00C31E4D"/>
    <w:rsid w:val="00C31E77"/>
    <w:rsid w:val="00C3212D"/>
    <w:rsid w:val="00C3234E"/>
    <w:rsid w:val="00C3288C"/>
    <w:rsid w:val="00C32ED7"/>
    <w:rsid w:val="00C3357A"/>
    <w:rsid w:val="00C33935"/>
    <w:rsid w:val="00C33C00"/>
    <w:rsid w:val="00C33E5D"/>
    <w:rsid w:val="00C33EDB"/>
    <w:rsid w:val="00C34ACA"/>
    <w:rsid w:val="00C34DC9"/>
    <w:rsid w:val="00C351EB"/>
    <w:rsid w:val="00C35392"/>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F45"/>
    <w:rsid w:val="00C761AD"/>
    <w:rsid w:val="00C761D4"/>
    <w:rsid w:val="00C763D5"/>
    <w:rsid w:val="00C76752"/>
    <w:rsid w:val="00C767D7"/>
    <w:rsid w:val="00C77816"/>
    <w:rsid w:val="00C778F2"/>
    <w:rsid w:val="00C779D2"/>
    <w:rsid w:val="00C77B4D"/>
    <w:rsid w:val="00C77DC4"/>
    <w:rsid w:val="00C8004C"/>
    <w:rsid w:val="00C800D4"/>
    <w:rsid w:val="00C803EF"/>
    <w:rsid w:val="00C805F2"/>
    <w:rsid w:val="00C80947"/>
    <w:rsid w:val="00C80965"/>
    <w:rsid w:val="00C80B36"/>
    <w:rsid w:val="00C80C4C"/>
    <w:rsid w:val="00C80D9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5C"/>
    <w:rsid w:val="00C906F4"/>
    <w:rsid w:val="00C90758"/>
    <w:rsid w:val="00C90883"/>
    <w:rsid w:val="00C90959"/>
    <w:rsid w:val="00C90A80"/>
    <w:rsid w:val="00C90B2A"/>
    <w:rsid w:val="00C90C63"/>
    <w:rsid w:val="00C90D76"/>
    <w:rsid w:val="00C90E3F"/>
    <w:rsid w:val="00C9138A"/>
    <w:rsid w:val="00C9199C"/>
    <w:rsid w:val="00C919CF"/>
    <w:rsid w:val="00C91AB4"/>
    <w:rsid w:val="00C91BAC"/>
    <w:rsid w:val="00C91FDA"/>
    <w:rsid w:val="00C920F9"/>
    <w:rsid w:val="00C92274"/>
    <w:rsid w:val="00C92544"/>
    <w:rsid w:val="00C92594"/>
    <w:rsid w:val="00C9289D"/>
    <w:rsid w:val="00C929D9"/>
    <w:rsid w:val="00C92F54"/>
    <w:rsid w:val="00C92F66"/>
    <w:rsid w:val="00C9355D"/>
    <w:rsid w:val="00C93832"/>
    <w:rsid w:val="00C9383B"/>
    <w:rsid w:val="00C939B8"/>
    <w:rsid w:val="00C93ADB"/>
    <w:rsid w:val="00C93B56"/>
    <w:rsid w:val="00C93C4E"/>
    <w:rsid w:val="00C93DB2"/>
    <w:rsid w:val="00C93E0A"/>
    <w:rsid w:val="00C93F15"/>
    <w:rsid w:val="00C9432D"/>
    <w:rsid w:val="00C9451D"/>
    <w:rsid w:val="00C94550"/>
    <w:rsid w:val="00C94838"/>
    <w:rsid w:val="00C949D2"/>
    <w:rsid w:val="00C94C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6DC3"/>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5F0"/>
    <w:rsid w:val="00CB1604"/>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6F1"/>
    <w:rsid w:val="00CB6BCA"/>
    <w:rsid w:val="00CB707D"/>
    <w:rsid w:val="00CB710F"/>
    <w:rsid w:val="00CB737C"/>
    <w:rsid w:val="00CB7717"/>
    <w:rsid w:val="00CB777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D79"/>
    <w:rsid w:val="00CC2DCA"/>
    <w:rsid w:val="00CC2FD1"/>
    <w:rsid w:val="00CC31E3"/>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7057"/>
    <w:rsid w:val="00CD71DE"/>
    <w:rsid w:val="00CD73C3"/>
    <w:rsid w:val="00CD73D2"/>
    <w:rsid w:val="00CD7838"/>
    <w:rsid w:val="00CD7A67"/>
    <w:rsid w:val="00CD7ABE"/>
    <w:rsid w:val="00CD7F7A"/>
    <w:rsid w:val="00CD7FAD"/>
    <w:rsid w:val="00CE02E3"/>
    <w:rsid w:val="00CE0731"/>
    <w:rsid w:val="00CE0CE1"/>
    <w:rsid w:val="00CE0DFF"/>
    <w:rsid w:val="00CE0F29"/>
    <w:rsid w:val="00CE118F"/>
    <w:rsid w:val="00CE1251"/>
    <w:rsid w:val="00CE12C4"/>
    <w:rsid w:val="00CE12F1"/>
    <w:rsid w:val="00CE13EB"/>
    <w:rsid w:val="00CE15A0"/>
    <w:rsid w:val="00CE1968"/>
    <w:rsid w:val="00CE1C19"/>
    <w:rsid w:val="00CE1D4E"/>
    <w:rsid w:val="00CE1E5D"/>
    <w:rsid w:val="00CE1FF3"/>
    <w:rsid w:val="00CE22F2"/>
    <w:rsid w:val="00CE2A7C"/>
    <w:rsid w:val="00CE2C3A"/>
    <w:rsid w:val="00CE2F67"/>
    <w:rsid w:val="00CE2F71"/>
    <w:rsid w:val="00CE2F83"/>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E7FF7"/>
    <w:rsid w:val="00CF022B"/>
    <w:rsid w:val="00CF03A4"/>
    <w:rsid w:val="00CF07F9"/>
    <w:rsid w:val="00CF0BA4"/>
    <w:rsid w:val="00CF1288"/>
    <w:rsid w:val="00CF14D8"/>
    <w:rsid w:val="00CF16E7"/>
    <w:rsid w:val="00CF1C76"/>
    <w:rsid w:val="00CF200C"/>
    <w:rsid w:val="00CF2019"/>
    <w:rsid w:val="00CF20E5"/>
    <w:rsid w:val="00CF269D"/>
    <w:rsid w:val="00CF28DB"/>
    <w:rsid w:val="00CF2951"/>
    <w:rsid w:val="00CF2A5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9D"/>
    <w:rsid w:val="00CF68B2"/>
    <w:rsid w:val="00CF6BFA"/>
    <w:rsid w:val="00CF6DD9"/>
    <w:rsid w:val="00CF6EC4"/>
    <w:rsid w:val="00CF6EE9"/>
    <w:rsid w:val="00CF7AB8"/>
    <w:rsid w:val="00CF7D81"/>
    <w:rsid w:val="00CF7E7C"/>
    <w:rsid w:val="00CF7F33"/>
    <w:rsid w:val="00CF7F92"/>
    <w:rsid w:val="00D00926"/>
    <w:rsid w:val="00D00F9F"/>
    <w:rsid w:val="00D0123D"/>
    <w:rsid w:val="00D01680"/>
    <w:rsid w:val="00D016A3"/>
    <w:rsid w:val="00D0191C"/>
    <w:rsid w:val="00D0193D"/>
    <w:rsid w:val="00D019A4"/>
    <w:rsid w:val="00D01BC4"/>
    <w:rsid w:val="00D01C68"/>
    <w:rsid w:val="00D0204B"/>
    <w:rsid w:val="00D022EE"/>
    <w:rsid w:val="00D0269F"/>
    <w:rsid w:val="00D02D06"/>
    <w:rsid w:val="00D032E8"/>
    <w:rsid w:val="00D035AC"/>
    <w:rsid w:val="00D03A94"/>
    <w:rsid w:val="00D03E67"/>
    <w:rsid w:val="00D03F74"/>
    <w:rsid w:val="00D03F99"/>
    <w:rsid w:val="00D040B3"/>
    <w:rsid w:val="00D043BC"/>
    <w:rsid w:val="00D043D0"/>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924"/>
    <w:rsid w:val="00D11E9B"/>
    <w:rsid w:val="00D11FCA"/>
    <w:rsid w:val="00D12376"/>
    <w:rsid w:val="00D12567"/>
    <w:rsid w:val="00D127C1"/>
    <w:rsid w:val="00D12AC2"/>
    <w:rsid w:val="00D130E4"/>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FBF"/>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11"/>
    <w:rsid w:val="00D21A0C"/>
    <w:rsid w:val="00D21BE3"/>
    <w:rsid w:val="00D21C2B"/>
    <w:rsid w:val="00D21C2F"/>
    <w:rsid w:val="00D22335"/>
    <w:rsid w:val="00D2275F"/>
    <w:rsid w:val="00D2277C"/>
    <w:rsid w:val="00D22D62"/>
    <w:rsid w:val="00D231EC"/>
    <w:rsid w:val="00D23461"/>
    <w:rsid w:val="00D23773"/>
    <w:rsid w:val="00D23979"/>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775"/>
    <w:rsid w:val="00D26851"/>
    <w:rsid w:val="00D26877"/>
    <w:rsid w:val="00D26D1F"/>
    <w:rsid w:val="00D276F5"/>
    <w:rsid w:val="00D3005F"/>
    <w:rsid w:val="00D301FC"/>
    <w:rsid w:val="00D30345"/>
    <w:rsid w:val="00D3053F"/>
    <w:rsid w:val="00D30995"/>
    <w:rsid w:val="00D30EE8"/>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6106"/>
    <w:rsid w:val="00D361C9"/>
    <w:rsid w:val="00D3621B"/>
    <w:rsid w:val="00D363B4"/>
    <w:rsid w:val="00D36A62"/>
    <w:rsid w:val="00D36ACB"/>
    <w:rsid w:val="00D36C67"/>
    <w:rsid w:val="00D36D4B"/>
    <w:rsid w:val="00D372BF"/>
    <w:rsid w:val="00D37612"/>
    <w:rsid w:val="00D37760"/>
    <w:rsid w:val="00D37C87"/>
    <w:rsid w:val="00D37F9E"/>
    <w:rsid w:val="00D40448"/>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289"/>
    <w:rsid w:val="00D42787"/>
    <w:rsid w:val="00D428AC"/>
    <w:rsid w:val="00D42979"/>
    <w:rsid w:val="00D43327"/>
    <w:rsid w:val="00D43453"/>
    <w:rsid w:val="00D43486"/>
    <w:rsid w:val="00D436ED"/>
    <w:rsid w:val="00D43990"/>
    <w:rsid w:val="00D43BE0"/>
    <w:rsid w:val="00D43ECF"/>
    <w:rsid w:val="00D43FB7"/>
    <w:rsid w:val="00D44492"/>
    <w:rsid w:val="00D44EA7"/>
    <w:rsid w:val="00D451F8"/>
    <w:rsid w:val="00D45453"/>
    <w:rsid w:val="00D45622"/>
    <w:rsid w:val="00D45E9F"/>
    <w:rsid w:val="00D45FBF"/>
    <w:rsid w:val="00D46094"/>
    <w:rsid w:val="00D461DC"/>
    <w:rsid w:val="00D46296"/>
    <w:rsid w:val="00D462BC"/>
    <w:rsid w:val="00D464E7"/>
    <w:rsid w:val="00D46937"/>
    <w:rsid w:val="00D46CB5"/>
    <w:rsid w:val="00D46D33"/>
    <w:rsid w:val="00D46E80"/>
    <w:rsid w:val="00D46FE4"/>
    <w:rsid w:val="00D47146"/>
    <w:rsid w:val="00D47343"/>
    <w:rsid w:val="00D47347"/>
    <w:rsid w:val="00D47471"/>
    <w:rsid w:val="00D4761A"/>
    <w:rsid w:val="00D47D98"/>
    <w:rsid w:val="00D47E9E"/>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7231"/>
    <w:rsid w:val="00D572D2"/>
    <w:rsid w:val="00D57516"/>
    <w:rsid w:val="00D57716"/>
    <w:rsid w:val="00D57C35"/>
    <w:rsid w:val="00D602D7"/>
    <w:rsid w:val="00D60684"/>
    <w:rsid w:val="00D6088D"/>
    <w:rsid w:val="00D608D1"/>
    <w:rsid w:val="00D60B1E"/>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682D"/>
    <w:rsid w:val="00D6762D"/>
    <w:rsid w:val="00D6794E"/>
    <w:rsid w:val="00D67DC7"/>
    <w:rsid w:val="00D70016"/>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283"/>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B80"/>
    <w:rsid w:val="00D87A10"/>
    <w:rsid w:val="00D87A84"/>
    <w:rsid w:val="00D90023"/>
    <w:rsid w:val="00D90661"/>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6E6"/>
    <w:rsid w:val="00D95C5E"/>
    <w:rsid w:val="00D95C74"/>
    <w:rsid w:val="00D95FCE"/>
    <w:rsid w:val="00D961A8"/>
    <w:rsid w:val="00D961BC"/>
    <w:rsid w:val="00D9626F"/>
    <w:rsid w:val="00D96869"/>
    <w:rsid w:val="00D96BE6"/>
    <w:rsid w:val="00D9702F"/>
    <w:rsid w:val="00D9747C"/>
    <w:rsid w:val="00D9792E"/>
    <w:rsid w:val="00D97B4D"/>
    <w:rsid w:val="00DA0072"/>
    <w:rsid w:val="00DA040A"/>
    <w:rsid w:val="00DA0740"/>
    <w:rsid w:val="00DA0C09"/>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609"/>
    <w:rsid w:val="00DA79D8"/>
    <w:rsid w:val="00DA7C2F"/>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FAB"/>
    <w:rsid w:val="00DB3565"/>
    <w:rsid w:val="00DB38CC"/>
    <w:rsid w:val="00DB3AC1"/>
    <w:rsid w:val="00DB3AC5"/>
    <w:rsid w:val="00DB3B27"/>
    <w:rsid w:val="00DB3F4F"/>
    <w:rsid w:val="00DB401C"/>
    <w:rsid w:val="00DB44C3"/>
    <w:rsid w:val="00DB4563"/>
    <w:rsid w:val="00DB45C3"/>
    <w:rsid w:val="00DB4724"/>
    <w:rsid w:val="00DB4840"/>
    <w:rsid w:val="00DB4A8A"/>
    <w:rsid w:val="00DB4BD4"/>
    <w:rsid w:val="00DB504F"/>
    <w:rsid w:val="00DB54A4"/>
    <w:rsid w:val="00DB583C"/>
    <w:rsid w:val="00DB58C5"/>
    <w:rsid w:val="00DB5C5F"/>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5EE"/>
    <w:rsid w:val="00DD066B"/>
    <w:rsid w:val="00DD08F0"/>
    <w:rsid w:val="00DD09EE"/>
    <w:rsid w:val="00DD0A1F"/>
    <w:rsid w:val="00DD0B66"/>
    <w:rsid w:val="00DD0C52"/>
    <w:rsid w:val="00DD0D3F"/>
    <w:rsid w:val="00DD121D"/>
    <w:rsid w:val="00DD1919"/>
    <w:rsid w:val="00DD19B9"/>
    <w:rsid w:val="00DD1D9B"/>
    <w:rsid w:val="00DD1E73"/>
    <w:rsid w:val="00DD1E8F"/>
    <w:rsid w:val="00DD1E96"/>
    <w:rsid w:val="00DD21A6"/>
    <w:rsid w:val="00DD282E"/>
    <w:rsid w:val="00DD2916"/>
    <w:rsid w:val="00DD2CBC"/>
    <w:rsid w:val="00DD2F3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A1"/>
    <w:rsid w:val="00DD6A8A"/>
    <w:rsid w:val="00DD72FD"/>
    <w:rsid w:val="00DD7614"/>
    <w:rsid w:val="00DD7DBE"/>
    <w:rsid w:val="00DE0D40"/>
    <w:rsid w:val="00DE0F47"/>
    <w:rsid w:val="00DE1011"/>
    <w:rsid w:val="00DE10A1"/>
    <w:rsid w:val="00DE1132"/>
    <w:rsid w:val="00DE12C1"/>
    <w:rsid w:val="00DE1513"/>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E7B"/>
    <w:rsid w:val="00DE513D"/>
    <w:rsid w:val="00DE5277"/>
    <w:rsid w:val="00DE5B0B"/>
    <w:rsid w:val="00DE625D"/>
    <w:rsid w:val="00DE6430"/>
    <w:rsid w:val="00DE6F2C"/>
    <w:rsid w:val="00DE703F"/>
    <w:rsid w:val="00DE7830"/>
    <w:rsid w:val="00DE79C0"/>
    <w:rsid w:val="00DF0041"/>
    <w:rsid w:val="00DF0138"/>
    <w:rsid w:val="00DF0369"/>
    <w:rsid w:val="00DF0648"/>
    <w:rsid w:val="00DF09E6"/>
    <w:rsid w:val="00DF0D8D"/>
    <w:rsid w:val="00DF0DA5"/>
    <w:rsid w:val="00DF0F60"/>
    <w:rsid w:val="00DF128B"/>
    <w:rsid w:val="00DF1550"/>
    <w:rsid w:val="00DF18AC"/>
    <w:rsid w:val="00DF1BF8"/>
    <w:rsid w:val="00DF1D40"/>
    <w:rsid w:val="00DF222D"/>
    <w:rsid w:val="00DF23B6"/>
    <w:rsid w:val="00DF26F5"/>
    <w:rsid w:val="00DF29ED"/>
    <w:rsid w:val="00DF2A2E"/>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421"/>
    <w:rsid w:val="00DF750F"/>
    <w:rsid w:val="00DF7790"/>
    <w:rsid w:val="00DF7907"/>
    <w:rsid w:val="00DF7BA6"/>
    <w:rsid w:val="00E001C0"/>
    <w:rsid w:val="00E0050B"/>
    <w:rsid w:val="00E007B3"/>
    <w:rsid w:val="00E00B09"/>
    <w:rsid w:val="00E00C8F"/>
    <w:rsid w:val="00E00CB9"/>
    <w:rsid w:val="00E01033"/>
    <w:rsid w:val="00E0146A"/>
    <w:rsid w:val="00E017DB"/>
    <w:rsid w:val="00E01CC7"/>
    <w:rsid w:val="00E01D57"/>
    <w:rsid w:val="00E01D6D"/>
    <w:rsid w:val="00E022E5"/>
    <w:rsid w:val="00E02450"/>
    <w:rsid w:val="00E02BEB"/>
    <w:rsid w:val="00E02FB4"/>
    <w:rsid w:val="00E03729"/>
    <w:rsid w:val="00E037B1"/>
    <w:rsid w:val="00E03CE0"/>
    <w:rsid w:val="00E04217"/>
    <w:rsid w:val="00E0448B"/>
    <w:rsid w:val="00E04856"/>
    <w:rsid w:val="00E04AAD"/>
    <w:rsid w:val="00E04CFE"/>
    <w:rsid w:val="00E04EC5"/>
    <w:rsid w:val="00E050FE"/>
    <w:rsid w:val="00E05678"/>
    <w:rsid w:val="00E058BA"/>
    <w:rsid w:val="00E05BBE"/>
    <w:rsid w:val="00E05D1E"/>
    <w:rsid w:val="00E05DD6"/>
    <w:rsid w:val="00E05E40"/>
    <w:rsid w:val="00E067A5"/>
    <w:rsid w:val="00E06A03"/>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2C0"/>
    <w:rsid w:val="00E13501"/>
    <w:rsid w:val="00E13624"/>
    <w:rsid w:val="00E138DB"/>
    <w:rsid w:val="00E139CF"/>
    <w:rsid w:val="00E13C35"/>
    <w:rsid w:val="00E13CE9"/>
    <w:rsid w:val="00E140EB"/>
    <w:rsid w:val="00E143AC"/>
    <w:rsid w:val="00E143DA"/>
    <w:rsid w:val="00E146A7"/>
    <w:rsid w:val="00E146F2"/>
    <w:rsid w:val="00E148E9"/>
    <w:rsid w:val="00E14A95"/>
    <w:rsid w:val="00E14AF0"/>
    <w:rsid w:val="00E14B23"/>
    <w:rsid w:val="00E14C7F"/>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E47"/>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3213"/>
    <w:rsid w:val="00E336D2"/>
    <w:rsid w:val="00E33B7C"/>
    <w:rsid w:val="00E33C1A"/>
    <w:rsid w:val="00E33C26"/>
    <w:rsid w:val="00E34014"/>
    <w:rsid w:val="00E34763"/>
    <w:rsid w:val="00E348A3"/>
    <w:rsid w:val="00E34955"/>
    <w:rsid w:val="00E349F3"/>
    <w:rsid w:val="00E34C0A"/>
    <w:rsid w:val="00E353A4"/>
    <w:rsid w:val="00E35547"/>
    <w:rsid w:val="00E3567C"/>
    <w:rsid w:val="00E35B49"/>
    <w:rsid w:val="00E35D41"/>
    <w:rsid w:val="00E36358"/>
    <w:rsid w:val="00E364A7"/>
    <w:rsid w:val="00E36859"/>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3E9"/>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E"/>
    <w:rsid w:val="00E44FDB"/>
    <w:rsid w:val="00E45328"/>
    <w:rsid w:val="00E45369"/>
    <w:rsid w:val="00E45A56"/>
    <w:rsid w:val="00E45E05"/>
    <w:rsid w:val="00E460CD"/>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82C"/>
    <w:rsid w:val="00E56B70"/>
    <w:rsid w:val="00E56CB9"/>
    <w:rsid w:val="00E56E1F"/>
    <w:rsid w:val="00E56FB8"/>
    <w:rsid w:val="00E57292"/>
    <w:rsid w:val="00E576D2"/>
    <w:rsid w:val="00E578C5"/>
    <w:rsid w:val="00E57D23"/>
    <w:rsid w:val="00E57FD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D1B"/>
    <w:rsid w:val="00E64FB0"/>
    <w:rsid w:val="00E6523A"/>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639"/>
    <w:rsid w:val="00E7183D"/>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807"/>
    <w:rsid w:val="00E82920"/>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B40"/>
    <w:rsid w:val="00E86CBC"/>
    <w:rsid w:val="00E86E47"/>
    <w:rsid w:val="00E86E49"/>
    <w:rsid w:val="00E87144"/>
    <w:rsid w:val="00E872F7"/>
    <w:rsid w:val="00E874EB"/>
    <w:rsid w:val="00E87690"/>
    <w:rsid w:val="00E87A53"/>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46B"/>
    <w:rsid w:val="00E92A4B"/>
    <w:rsid w:val="00E931AD"/>
    <w:rsid w:val="00E93290"/>
    <w:rsid w:val="00E935B1"/>
    <w:rsid w:val="00E93F2D"/>
    <w:rsid w:val="00E9417A"/>
    <w:rsid w:val="00E94335"/>
    <w:rsid w:val="00E94530"/>
    <w:rsid w:val="00E94760"/>
    <w:rsid w:val="00E947B1"/>
    <w:rsid w:val="00E94E50"/>
    <w:rsid w:val="00E95191"/>
    <w:rsid w:val="00E953D6"/>
    <w:rsid w:val="00E9578A"/>
    <w:rsid w:val="00E959EC"/>
    <w:rsid w:val="00E95A2E"/>
    <w:rsid w:val="00E95A79"/>
    <w:rsid w:val="00E95D23"/>
    <w:rsid w:val="00E95E45"/>
    <w:rsid w:val="00E95FCF"/>
    <w:rsid w:val="00E964EF"/>
    <w:rsid w:val="00E96A4E"/>
    <w:rsid w:val="00E96B6E"/>
    <w:rsid w:val="00E96B9E"/>
    <w:rsid w:val="00E96C38"/>
    <w:rsid w:val="00E96C45"/>
    <w:rsid w:val="00E96CA7"/>
    <w:rsid w:val="00E96E0D"/>
    <w:rsid w:val="00E97009"/>
    <w:rsid w:val="00E97269"/>
    <w:rsid w:val="00E9757B"/>
    <w:rsid w:val="00E97ACD"/>
    <w:rsid w:val="00E97B6C"/>
    <w:rsid w:val="00E97C19"/>
    <w:rsid w:val="00E97C9F"/>
    <w:rsid w:val="00E97D20"/>
    <w:rsid w:val="00EA00A8"/>
    <w:rsid w:val="00EA0134"/>
    <w:rsid w:val="00EA0C70"/>
    <w:rsid w:val="00EA0F57"/>
    <w:rsid w:val="00EA10E6"/>
    <w:rsid w:val="00EA13B2"/>
    <w:rsid w:val="00EA1591"/>
    <w:rsid w:val="00EA166D"/>
    <w:rsid w:val="00EA19BE"/>
    <w:rsid w:val="00EA1A2E"/>
    <w:rsid w:val="00EA1A76"/>
    <w:rsid w:val="00EA1CF9"/>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81B"/>
    <w:rsid w:val="00EA5B0D"/>
    <w:rsid w:val="00EA5C0E"/>
    <w:rsid w:val="00EA5D21"/>
    <w:rsid w:val="00EA5DD5"/>
    <w:rsid w:val="00EA5FC9"/>
    <w:rsid w:val="00EA6869"/>
    <w:rsid w:val="00EA6C54"/>
    <w:rsid w:val="00EA6CF7"/>
    <w:rsid w:val="00EA6DA2"/>
    <w:rsid w:val="00EA6DCF"/>
    <w:rsid w:val="00EA6E4E"/>
    <w:rsid w:val="00EA6F73"/>
    <w:rsid w:val="00EA724B"/>
    <w:rsid w:val="00EA735A"/>
    <w:rsid w:val="00EA74E4"/>
    <w:rsid w:val="00EA763B"/>
    <w:rsid w:val="00EA78BD"/>
    <w:rsid w:val="00EA7A81"/>
    <w:rsid w:val="00EA7B07"/>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662"/>
    <w:rsid w:val="00EC3E8B"/>
    <w:rsid w:val="00EC3F5D"/>
    <w:rsid w:val="00EC41D8"/>
    <w:rsid w:val="00EC4277"/>
    <w:rsid w:val="00EC428F"/>
    <w:rsid w:val="00EC44A1"/>
    <w:rsid w:val="00EC45E6"/>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DF2"/>
    <w:rsid w:val="00ED0138"/>
    <w:rsid w:val="00ED017F"/>
    <w:rsid w:val="00ED01E3"/>
    <w:rsid w:val="00ED08A1"/>
    <w:rsid w:val="00ED12FD"/>
    <w:rsid w:val="00ED159C"/>
    <w:rsid w:val="00ED1873"/>
    <w:rsid w:val="00ED1AE8"/>
    <w:rsid w:val="00ED1ED7"/>
    <w:rsid w:val="00ED215F"/>
    <w:rsid w:val="00ED27A3"/>
    <w:rsid w:val="00ED327C"/>
    <w:rsid w:val="00ED3461"/>
    <w:rsid w:val="00ED415F"/>
    <w:rsid w:val="00ED4E3B"/>
    <w:rsid w:val="00ED5CEC"/>
    <w:rsid w:val="00ED67C0"/>
    <w:rsid w:val="00ED6BAF"/>
    <w:rsid w:val="00ED6C44"/>
    <w:rsid w:val="00ED6CCD"/>
    <w:rsid w:val="00ED6D84"/>
    <w:rsid w:val="00ED6FE8"/>
    <w:rsid w:val="00ED717A"/>
    <w:rsid w:val="00ED74A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0CB"/>
    <w:rsid w:val="00EE76E7"/>
    <w:rsid w:val="00EE7838"/>
    <w:rsid w:val="00EE7D5F"/>
    <w:rsid w:val="00EF0152"/>
    <w:rsid w:val="00EF04AE"/>
    <w:rsid w:val="00EF04AF"/>
    <w:rsid w:val="00EF04C6"/>
    <w:rsid w:val="00EF056E"/>
    <w:rsid w:val="00EF0882"/>
    <w:rsid w:val="00EF0E04"/>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0C8"/>
    <w:rsid w:val="00EF5132"/>
    <w:rsid w:val="00EF5717"/>
    <w:rsid w:val="00EF5854"/>
    <w:rsid w:val="00EF5D33"/>
    <w:rsid w:val="00EF609B"/>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A"/>
    <w:rsid w:val="00F012BC"/>
    <w:rsid w:val="00F0130F"/>
    <w:rsid w:val="00F0186C"/>
    <w:rsid w:val="00F01D99"/>
    <w:rsid w:val="00F01FCF"/>
    <w:rsid w:val="00F021AB"/>
    <w:rsid w:val="00F02311"/>
    <w:rsid w:val="00F0271A"/>
    <w:rsid w:val="00F027CF"/>
    <w:rsid w:val="00F03516"/>
    <w:rsid w:val="00F039B2"/>
    <w:rsid w:val="00F03B0A"/>
    <w:rsid w:val="00F03B95"/>
    <w:rsid w:val="00F03BE8"/>
    <w:rsid w:val="00F03E6A"/>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942"/>
    <w:rsid w:val="00F149C5"/>
    <w:rsid w:val="00F14BE9"/>
    <w:rsid w:val="00F14FF7"/>
    <w:rsid w:val="00F15201"/>
    <w:rsid w:val="00F1608D"/>
    <w:rsid w:val="00F16215"/>
    <w:rsid w:val="00F162EA"/>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53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4E6D"/>
    <w:rsid w:val="00F3527D"/>
    <w:rsid w:val="00F355B3"/>
    <w:rsid w:val="00F35766"/>
    <w:rsid w:val="00F35973"/>
    <w:rsid w:val="00F35C84"/>
    <w:rsid w:val="00F361FB"/>
    <w:rsid w:val="00F363A9"/>
    <w:rsid w:val="00F36555"/>
    <w:rsid w:val="00F36BA5"/>
    <w:rsid w:val="00F36BE1"/>
    <w:rsid w:val="00F36E06"/>
    <w:rsid w:val="00F36EC5"/>
    <w:rsid w:val="00F3723F"/>
    <w:rsid w:val="00F37416"/>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487"/>
    <w:rsid w:val="00F4372B"/>
    <w:rsid w:val="00F43A09"/>
    <w:rsid w:val="00F43FE9"/>
    <w:rsid w:val="00F44781"/>
    <w:rsid w:val="00F44D08"/>
    <w:rsid w:val="00F44DF1"/>
    <w:rsid w:val="00F45015"/>
    <w:rsid w:val="00F455ED"/>
    <w:rsid w:val="00F456CF"/>
    <w:rsid w:val="00F45DCE"/>
    <w:rsid w:val="00F46092"/>
    <w:rsid w:val="00F46631"/>
    <w:rsid w:val="00F468A6"/>
    <w:rsid w:val="00F468D6"/>
    <w:rsid w:val="00F4695E"/>
    <w:rsid w:val="00F4697B"/>
    <w:rsid w:val="00F46CBD"/>
    <w:rsid w:val="00F46F0A"/>
    <w:rsid w:val="00F470D8"/>
    <w:rsid w:val="00F47214"/>
    <w:rsid w:val="00F47297"/>
    <w:rsid w:val="00F472BE"/>
    <w:rsid w:val="00F47B9C"/>
    <w:rsid w:val="00F50245"/>
    <w:rsid w:val="00F5092D"/>
    <w:rsid w:val="00F50C8E"/>
    <w:rsid w:val="00F50D46"/>
    <w:rsid w:val="00F510C1"/>
    <w:rsid w:val="00F517B0"/>
    <w:rsid w:val="00F51CA7"/>
    <w:rsid w:val="00F51F6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C9B"/>
    <w:rsid w:val="00F62F14"/>
    <w:rsid w:val="00F6364E"/>
    <w:rsid w:val="00F63693"/>
    <w:rsid w:val="00F63839"/>
    <w:rsid w:val="00F63962"/>
    <w:rsid w:val="00F639AF"/>
    <w:rsid w:val="00F63F55"/>
    <w:rsid w:val="00F640FF"/>
    <w:rsid w:val="00F646B9"/>
    <w:rsid w:val="00F64B8B"/>
    <w:rsid w:val="00F64CFF"/>
    <w:rsid w:val="00F64D35"/>
    <w:rsid w:val="00F64E6D"/>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6C6"/>
    <w:rsid w:val="00F66B2F"/>
    <w:rsid w:val="00F66E81"/>
    <w:rsid w:val="00F6748B"/>
    <w:rsid w:val="00F678E2"/>
    <w:rsid w:val="00F67EC8"/>
    <w:rsid w:val="00F70174"/>
    <w:rsid w:val="00F701E6"/>
    <w:rsid w:val="00F703BE"/>
    <w:rsid w:val="00F704C1"/>
    <w:rsid w:val="00F7055B"/>
    <w:rsid w:val="00F706F5"/>
    <w:rsid w:val="00F7080E"/>
    <w:rsid w:val="00F70C6B"/>
    <w:rsid w:val="00F70E77"/>
    <w:rsid w:val="00F70EDB"/>
    <w:rsid w:val="00F70FA3"/>
    <w:rsid w:val="00F7137E"/>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71D1"/>
    <w:rsid w:val="00F772D0"/>
    <w:rsid w:val="00F7742E"/>
    <w:rsid w:val="00F77A1E"/>
    <w:rsid w:val="00F77B50"/>
    <w:rsid w:val="00F805CB"/>
    <w:rsid w:val="00F80812"/>
    <w:rsid w:val="00F809A3"/>
    <w:rsid w:val="00F80EBB"/>
    <w:rsid w:val="00F810EC"/>
    <w:rsid w:val="00F81437"/>
    <w:rsid w:val="00F815D1"/>
    <w:rsid w:val="00F81902"/>
    <w:rsid w:val="00F81A6E"/>
    <w:rsid w:val="00F81BEC"/>
    <w:rsid w:val="00F82039"/>
    <w:rsid w:val="00F82280"/>
    <w:rsid w:val="00F824A5"/>
    <w:rsid w:val="00F824BF"/>
    <w:rsid w:val="00F82BCD"/>
    <w:rsid w:val="00F82E53"/>
    <w:rsid w:val="00F83465"/>
    <w:rsid w:val="00F835C5"/>
    <w:rsid w:val="00F8364B"/>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25FA"/>
    <w:rsid w:val="00FB2614"/>
    <w:rsid w:val="00FB2A35"/>
    <w:rsid w:val="00FB2A36"/>
    <w:rsid w:val="00FB2DAB"/>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D6"/>
    <w:rsid w:val="00FC1E37"/>
    <w:rsid w:val="00FC24B3"/>
    <w:rsid w:val="00FC2831"/>
    <w:rsid w:val="00FC28E4"/>
    <w:rsid w:val="00FC2ABD"/>
    <w:rsid w:val="00FC2CC1"/>
    <w:rsid w:val="00FC2D45"/>
    <w:rsid w:val="00FC30DC"/>
    <w:rsid w:val="00FC3249"/>
    <w:rsid w:val="00FC3365"/>
    <w:rsid w:val="00FC3D98"/>
    <w:rsid w:val="00FC3E7F"/>
    <w:rsid w:val="00FC3EEA"/>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272"/>
    <w:rsid w:val="00FD23E4"/>
    <w:rsid w:val="00FD312B"/>
    <w:rsid w:val="00FD389B"/>
    <w:rsid w:val="00FD3E73"/>
    <w:rsid w:val="00FD3EBE"/>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555"/>
    <w:rsid w:val="00FF3557"/>
    <w:rsid w:val="00FF380D"/>
    <w:rsid w:val="00FF3861"/>
    <w:rsid w:val="00FF3BBD"/>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793858"/>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4"/>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8"/>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jc w:val="both"/>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9"/>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jc w:val="both"/>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30"/>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jc w:val="both"/>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1"/>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1"/>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2"/>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 w:val="22"/>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3"/>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yperlink" Target="file:////Users/yangtang/Documents/work/RAN4/WG%20meetings/116/Docs/R4-2511652.zip" TargetMode="Externa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www.w3.org/XML/1998/namespace"/>
    <ds:schemaRef ds:uri="1c248485-b98a-4513-a581-ff7cb1688d78"/>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98194d48-cc26-4b7e-909f-baa95c83abfa"/>
    <ds:schemaRef ds:uri="http://purl.org/dc/terms/"/>
  </ds:schemaRefs>
</ds:datastoreItem>
</file>

<file path=customXml/itemProps3.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FDDA6-3DF4-435B-8A9F-A1442B34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510</TotalTime>
  <Pages>17</Pages>
  <Words>6699</Words>
  <Characters>38325</Characters>
  <Application>Microsoft Office Word</Application>
  <DocSecurity>0</DocSecurity>
  <Lines>319</Lines>
  <Paragraphs>89</Paragraphs>
  <ScaleCrop>false</ScaleCrop>
  <Company>Tom</Company>
  <LinksUpToDate>false</LinksUpToDate>
  <CharactersWithSpaces>44935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vivo-RAN4#117</cp:lastModifiedBy>
  <cp:revision>913</cp:revision>
  <cp:lastPrinted>1995-11-21T09:41:00Z</cp:lastPrinted>
  <dcterms:created xsi:type="dcterms:W3CDTF">2025-11-03T12:54:00Z</dcterms:created>
  <dcterms:modified xsi:type="dcterms:W3CDTF">2025-11-07T11:00:00Z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