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E738C" w14:textId="7FDBA838" w:rsidR="00CC1A35" w:rsidRPr="00CC1A35" w:rsidRDefault="00CC1A35" w:rsidP="00CC1A35">
      <w:pPr>
        <w:tabs>
          <w:tab w:val="left" w:pos="1985"/>
        </w:tabs>
        <w:spacing w:after="120"/>
        <w:ind w:left="1546" w:hanging="1546"/>
        <w:rPr>
          <w:b/>
          <w:sz w:val="24"/>
          <w:lang w:val="de-DE"/>
        </w:rPr>
      </w:pPr>
      <w:bookmarkStart w:id="0" w:name="_Hlk209779427"/>
      <w:r w:rsidRPr="00CC1A35">
        <w:rPr>
          <w:b/>
          <w:sz w:val="24"/>
          <w:lang w:val="de-DE"/>
        </w:rPr>
        <w:t>3GPP TSG-RAN WG4 Meeting #117</w:t>
      </w:r>
      <w:r w:rsidRPr="00CC1A35">
        <w:rPr>
          <w:b/>
          <w:sz w:val="24"/>
          <w:lang w:val="de-DE"/>
        </w:rPr>
        <w:tab/>
      </w:r>
      <w:r w:rsidRPr="00CC1A35">
        <w:rPr>
          <w:b/>
          <w:sz w:val="24"/>
          <w:lang w:val="de-DE"/>
        </w:rPr>
        <w:tab/>
      </w:r>
      <w:r w:rsidRPr="00CC1A35">
        <w:rPr>
          <w:b/>
          <w:sz w:val="24"/>
          <w:lang w:val="de-DE"/>
        </w:rPr>
        <w:tab/>
      </w:r>
      <w:r w:rsidRPr="00CC1A35">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t xml:space="preserve">    </w:t>
      </w:r>
      <w:r w:rsidRPr="00CC1A35">
        <w:rPr>
          <w:b/>
          <w:sz w:val="24"/>
          <w:lang w:val="de-DE"/>
        </w:rPr>
        <w:t>R4-25</w:t>
      </w:r>
      <w:r w:rsidR="009D7B40">
        <w:rPr>
          <w:b/>
          <w:sz w:val="24"/>
          <w:lang w:val="de-DE"/>
        </w:rPr>
        <w:t>21331</w:t>
      </w:r>
    </w:p>
    <w:p w14:paraId="74B5B94F" w14:textId="77777777" w:rsidR="00CC1A35" w:rsidRDefault="00CC1A35" w:rsidP="00CC1A35">
      <w:pPr>
        <w:tabs>
          <w:tab w:val="left" w:pos="1985"/>
        </w:tabs>
        <w:spacing w:after="120"/>
        <w:ind w:left="1546" w:hanging="1546"/>
        <w:rPr>
          <w:b/>
          <w:sz w:val="24"/>
          <w:lang w:val="de-DE"/>
        </w:rPr>
      </w:pPr>
      <w:r w:rsidRPr="00CC1A35">
        <w:rPr>
          <w:b/>
          <w:sz w:val="24"/>
          <w:lang w:val="de-DE"/>
        </w:rPr>
        <w:t>Dallas, USA, Nov. 17-21, 2025</w:t>
      </w:r>
    </w:p>
    <w:p w14:paraId="41EFBE88" w14:textId="7E0DDBC9" w:rsidR="00A575B0" w:rsidRPr="00CA66ED" w:rsidRDefault="00A575B0" w:rsidP="00CC1A35">
      <w:pPr>
        <w:tabs>
          <w:tab w:val="left" w:pos="1985"/>
        </w:tabs>
        <w:spacing w:after="120"/>
        <w:ind w:left="1546" w:hanging="1546"/>
        <w:rPr>
          <w:rFonts w:eastAsia="MS Mincho"/>
          <w:b/>
          <w:noProof/>
          <w:sz w:val="22"/>
          <w:szCs w:val="22"/>
        </w:rPr>
      </w:pPr>
      <w:r w:rsidRPr="00CA66ED">
        <w:rPr>
          <w:rFonts w:eastAsia="MS Mincho"/>
          <w:b/>
          <w:noProof/>
          <w:sz w:val="22"/>
          <w:szCs w:val="22"/>
        </w:rPr>
        <w:t>Agenda Item:</w:t>
      </w:r>
      <w:r w:rsidRPr="00CA66ED">
        <w:rPr>
          <w:rFonts w:eastAsia="MS Mincho"/>
          <w:b/>
          <w:noProof/>
          <w:sz w:val="22"/>
          <w:szCs w:val="22"/>
        </w:rPr>
        <w:tab/>
      </w:r>
      <w:r w:rsidR="003C22B8" w:rsidRPr="00CA66ED">
        <w:rPr>
          <w:rFonts w:eastAsia="MS Mincho"/>
          <w:b/>
          <w:noProof/>
          <w:sz w:val="22"/>
          <w:szCs w:val="22"/>
        </w:rPr>
        <w:t>8.</w:t>
      </w:r>
      <w:r w:rsidR="005A583A">
        <w:rPr>
          <w:rFonts w:eastAsia="MS Mincho"/>
          <w:b/>
          <w:noProof/>
          <w:sz w:val="22"/>
          <w:szCs w:val="22"/>
        </w:rPr>
        <w:t>6</w:t>
      </w:r>
    </w:p>
    <w:p w14:paraId="0FFEF949" w14:textId="205D9A28" w:rsidR="00712CC1" w:rsidRPr="00CA66ED" w:rsidRDefault="00712CC1" w:rsidP="00CA66ED">
      <w:pPr>
        <w:tabs>
          <w:tab w:val="left" w:pos="1985"/>
        </w:tabs>
        <w:spacing w:after="120"/>
        <w:ind w:left="1546" w:hanging="1546"/>
        <w:rPr>
          <w:rFonts w:eastAsia="MS Mincho"/>
          <w:b/>
          <w:noProof/>
          <w:sz w:val="22"/>
          <w:szCs w:val="22"/>
        </w:rPr>
      </w:pPr>
      <w:r w:rsidRPr="00CA66ED">
        <w:rPr>
          <w:rFonts w:eastAsia="MS Mincho"/>
          <w:b/>
          <w:noProof/>
          <w:sz w:val="22"/>
          <w:szCs w:val="22"/>
        </w:rPr>
        <w:t>Source:</w:t>
      </w:r>
      <w:r w:rsidRPr="00CA66ED">
        <w:rPr>
          <w:rFonts w:eastAsia="MS Mincho"/>
          <w:b/>
          <w:noProof/>
          <w:sz w:val="22"/>
          <w:szCs w:val="22"/>
        </w:rPr>
        <w:tab/>
      </w:r>
      <w:r w:rsidR="003A1BD9" w:rsidRPr="00CA66ED">
        <w:rPr>
          <w:rFonts w:eastAsia="MS Mincho"/>
          <w:b/>
          <w:noProof/>
          <w:sz w:val="22"/>
          <w:szCs w:val="22"/>
        </w:rPr>
        <w:t>OPPO</w:t>
      </w:r>
    </w:p>
    <w:p w14:paraId="43AE0FA1" w14:textId="1E870327" w:rsidR="00712CC1" w:rsidRPr="00CA66ED" w:rsidRDefault="00712CC1" w:rsidP="00CA66ED">
      <w:pPr>
        <w:tabs>
          <w:tab w:val="left" w:pos="1985"/>
        </w:tabs>
        <w:spacing w:after="120"/>
        <w:ind w:left="1546" w:hanging="1546"/>
        <w:rPr>
          <w:rFonts w:eastAsia="MS Mincho"/>
          <w:b/>
          <w:noProof/>
          <w:sz w:val="22"/>
          <w:szCs w:val="22"/>
        </w:rPr>
      </w:pPr>
      <w:r w:rsidRPr="00CA66ED">
        <w:rPr>
          <w:rFonts w:eastAsia="MS Mincho"/>
          <w:b/>
          <w:noProof/>
          <w:sz w:val="22"/>
          <w:szCs w:val="22"/>
        </w:rPr>
        <w:t>Title:</w:t>
      </w:r>
      <w:r w:rsidRPr="00CA66ED">
        <w:rPr>
          <w:rFonts w:eastAsia="MS Mincho"/>
          <w:b/>
          <w:noProof/>
          <w:sz w:val="22"/>
          <w:szCs w:val="22"/>
        </w:rPr>
        <w:tab/>
      </w:r>
      <w:r w:rsidR="003C22B8" w:rsidRPr="00CA66ED">
        <w:rPr>
          <w:rFonts w:eastAsia="MS Mincho"/>
          <w:b/>
          <w:noProof/>
          <w:sz w:val="22"/>
          <w:szCs w:val="22"/>
        </w:rPr>
        <w:t>V</w:t>
      </w:r>
      <w:r w:rsidR="00A575B0" w:rsidRPr="00CA66ED">
        <w:rPr>
          <w:rFonts w:eastAsia="MS Mincho"/>
          <w:b/>
          <w:noProof/>
          <w:sz w:val="22"/>
          <w:szCs w:val="22"/>
        </w:rPr>
        <w:t>iews</w:t>
      </w:r>
      <w:r w:rsidR="0005657E" w:rsidRPr="00CA66ED">
        <w:rPr>
          <w:rFonts w:eastAsia="MS Mincho"/>
          <w:b/>
          <w:noProof/>
          <w:sz w:val="22"/>
          <w:szCs w:val="22"/>
        </w:rPr>
        <w:t xml:space="preserve"> on </w:t>
      </w:r>
      <w:r w:rsidR="00A575B0" w:rsidRPr="00CA66ED">
        <w:rPr>
          <w:rFonts w:eastAsia="MS Mincho"/>
          <w:b/>
          <w:bCs/>
          <w:noProof/>
          <w:sz w:val="22"/>
          <w:szCs w:val="22"/>
          <w:lang w:val="it-IT"/>
        </w:rPr>
        <w:t xml:space="preserve">RAN4 </w:t>
      </w:r>
      <w:r w:rsidR="00C01472">
        <w:rPr>
          <w:rFonts w:eastAsia="MS Mincho"/>
          <w:b/>
          <w:bCs/>
          <w:noProof/>
          <w:sz w:val="22"/>
          <w:szCs w:val="22"/>
          <w:lang w:val="it-IT"/>
        </w:rPr>
        <w:t>6G</w:t>
      </w:r>
      <w:r w:rsidR="00A575B0" w:rsidRPr="00CA66ED">
        <w:rPr>
          <w:rFonts w:eastAsia="MS Mincho"/>
          <w:b/>
          <w:bCs/>
          <w:noProof/>
          <w:sz w:val="22"/>
          <w:szCs w:val="22"/>
          <w:lang w:val="it-IT"/>
        </w:rPr>
        <w:t xml:space="preserve"> RRM</w:t>
      </w:r>
      <w:r w:rsidR="00A575B0" w:rsidRPr="00CA66ED">
        <w:rPr>
          <w:rFonts w:eastAsia="MS Mincho"/>
          <w:b/>
          <w:noProof/>
          <w:sz w:val="22"/>
          <w:szCs w:val="22"/>
        </w:rPr>
        <w:t xml:space="preserve"> </w:t>
      </w:r>
      <w:r w:rsidR="005252EC" w:rsidRPr="00CA66ED">
        <w:rPr>
          <w:rFonts w:eastAsia="MS Mincho"/>
          <w:b/>
          <w:noProof/>
          <w:sz w:val="22"/>
          <w:szCs w:val="22"/>
        </w:rPr>
        <w:t xml:space="preserve"> </w:t>
      </w:r>
    </w:p>
    <w:p w14:paraId="079A707A" w14:textId="004B0B4E" w:rsidR="00712CC1" w:rsidRPr="00CA66ED" w:rsidRDefault="00712CC1" w:rsidP="00CA66ED">
      <w:pPr>
        <w:tabs>
          <w:tab w:val="left" w:pos="1985"/>
        </w:tabs>
        <w:spacing w:after="120"/>
        <w:ind w:left="1546" w:hanging="1546"/>
        <w:rPr>
          <w:rFonts w:eastAsia="MS Mincho"/>
          <w:b/>
          <w:noProof/>
          <w:sz w:val="22"/>
          <w:szCs w:val="22"/>
        </w:rPr>
      </w:pPr>
      <w:r w:rsidRPr="00CA66ED">
        <w:rPr>
          <w:rFonts w:eastAsia="MS Mincho"/>
          <w:b/>
          <w:noProof/>
          <w:sz w:val="22"/>
          <w:szCs w:val="22"/>
        </w:rPr>
        <w:t>Document for:</w:t>
      </w:r>
      <w:r w:rsidRPr="00CA66ED">
        <w:rPr>
          <w:rFonts w:eastAsia="MS Mincho"/>
          <w:b/>
          <w:noProof/>
          <w:sz w:val="22"/>
          <w:szCs w:val="22"/>
        </w:rPr>
        <w:tab/>
      </w:r>
      <w:r w:rsidR="00A575B0" w:rsidRPr="00CA66ED">
        <w:rPr>
          <w:rFonts w:eastAsia="MS Mincho"/>
          <w:b/>
          <w:noProof/>
          <w:sz w:val="22"/>
          <w:szCs w:val="22"/>
        </w:rPr>
        <w:t>Discussion</w:t>
      </w:r>
    </w:p>
    <w:p w14:paraId="723A669E" w14:textId="77777777" w:rsidR="00A74337" w:rsidRPr="00392A22" w:rsidRDefault="00A74337" w:rsidP="002E575D">
      <w:pPr>
        <w:pStyle w:val="a1"/>
      </w:pPr>
      <w:bookmarkStart w:id="1" w:name="_Ref209615746"/>
      <w:r w:rsidRPr="00392A22">
        <w:t>Introduction</w:t>
      </w:r>
      <w:bookmarkEnd w:id="1"/>
    </w:p>
    <w:p w14:paraId="1B6F0E72" w14:textId="11DC7A24" w:rsidR="00AD1C5C" w:rsidRDefault="00CA0C7C" w:rsidP="005311AB">
      <w:pPr>
        <w:spacing w:after="120"/>
        <w:rPr>
          <w:rFonts w:eastAsiaTheme="minorEastAsia"/>
          <w:color w:val="000000" w:themeColor="text1"/>
          <w:lang w:val="en-GB"/>
        </w:rPr>
      </w:pPr>
      <w:r w:rsidRPr="00B50777">
        <w:rPr>
          <w:rFonts w:eastAsiaTheme="minorEastAsia"/>
          <w:color w:val="000000" w:themeColor="text1"/>
          <w:szCs w:val="21"/>
        </w:rPr>
        <w:t xml:space="preserve">According to the approved 6G SID [1] and WF [2] </w:t>
      </w:r>
      <w:r w:rsidR="005311AB">
        <w:rPr>
          <w:rFonts w:eastAsiaTheme="minorEastAsia"/>
          <w:color w:val="000000" w:themeColor="text1"/>
          <w:szCs w:val="21"/>
        </w:rPr>
        <w:t xml:space="preserve">in last meeting, </w:t>
      </w:r>
      <w:r w:rsidRPr="00B50777">
        <w:rPr>
          <w:rFonts w:eastAsiaTheme="minorEastAsia" w:hint="eastAsia"/>
          <w:color w:val="000000" w:themeColor="text1"/>
          <w:szCs w:val="21"/>
        </w:rPr>
        <w:t>companies</w:t>
      </w:r>
      <w:r w:rsidRPr="00B50777">
        <w:rPr>
          <w:rFonts w:eastAsiaTheme="minorEastAsia"/>
          <w:color w:val="000000" w:themeColor="text1"/>
          <w:szCs w:val="21"/>
        </w:rPr>
        <w:t xml:space="preserve"> </w:t>
      </w:r>
      <w:r w:rsidRPr="00B50777">
        <w:rPr>
          <w:rFonts w:eastAsiaTheme="minorEastAsia" w:hint="eastAsia"/>
          <w:color w:val="000000" w:themeColor="text1"/>
          <w:szCs w:val="21"/>
        </w:rPr>
        <w:t>a</w:t>
      </w:r>
      <w:r w:rsidRPr="00B50777">
        <w:rPr>
          <w:rFonts w:eastAsiaTheme="minorEastAsia"/>
          <w:color w:val="000000" w:themeColor="text1"/>
          <w:szCs w:val="21"/>
        </w:rPr>
        <w:t>re encouraged to provide analysis and views on at least RAN4 driven non-AI RRM topics.</w:t>
      </w:r>
      <w:r w:rsidR="00450E4F" w:rsidRPr="002E60BF">
        <w:rPr>
          <w:rFonts w:eastAsiaTheme="minorEastAsia"/>
          <w:color w:val="000000" w:themeColor="text1"/>
          <w:lang w:val="en-GB"/>
        </w:rPr>
        <w:t xml:space="preserve"> </w:t>
      </w:r>
    </w:p>
    <w:tbl>
      <w:tblPr>
        <w:tblStyle w:val="aff2"/>
        <w:tblW w:w="0" w:type="auto"/>
        <w:tblLook w:val="04A0" w:firstRow="1" w:lastRow="0" w:firstColumn="1" w:lastColumn="0" w:noHBand="0" w:noVBand="1"/>
      </w:tblPr>
      <w:tblGrid>
        <w:gridCol w:w="9629"/>
      </w:tblGrid>
      <w:tr w:rsidR="005311AB" w14:paraId="5299DA27" w14:textId="77777777" w:rsidTr="005311AB">
        <w:tc>
          <w:tcPr>
            <w:tcW w:w="9629" w:type="dxa"/>
          </w:tcPr>
          <w:p w14:paraId="7352F7EF" w14:textId="77777777" w:rsidR="005311AB" w:rsidRPr="00DD4CA3" w:rsidRDefault="005311AB" w:rsidP="005311AB">
            <w:pPr>
              <w:pStyle w:val="30"/>
              <w:outlineLvl w:val="2"/>
              <w:rPr>
                <w:bCs/>
              </w:rPr>
            </w:pPr>
            <w:r w:rsidRPr="00DD4CA3">
              <w:rPr>
                <w:bCs/>
              </w:rPr>
              <w:t>Recommendation for 6G RRM contribution preparation for RAN4#117 meeting</w:t>
            </w:r>
          </w:p>
          <w:p w14:paraId="50E7135C" w14:textId="77777777" w:rsidR="005311AB" w:rsidRPr="00DD4CA3" w:rsidRDefault="005311AB" w:rsidP="005311AB">
            <w:pPr>
              <w:spacing w:after="120"/>
              <w:rPr>
                <w:rFonts w:eastAsia="宋体"/>
                <w:bCs/>
              </w:rPr>
            </w:pPr>
            <w:r w:rsidRPr="00DD4CA3">
              <w:rPr>
                <w:rFonts w:eastAsia="宋体"/>
                <w:bCs/>
              </w:rPr>
              <w:t>Strongly encourage companies to structure contribution and categorize proposals based on the following categories</w:t>
            </w:r>
            <w:r w:rsidRPr="00DD4CA3">
              <w:rPr>
                <w:rFonts w:eastAsia="宋体" w:hint="eastAsia"/>
                <w:bCs/>
              </w:rPr>
              <w:t xml:space="preserve"> for RA</w:t>
            </w:r>
            <w:r w:rsidRPr="00DD4CA3">
              <w:rPr>
                <w:rFonts w:eastAsia="宋体"/>
                <w:bCs/>
              </w:rPr>
              <w:t>N4#117:</w:t>
            </w:r>
          </w:p>
          <w:p w14:paraId="4BDE9593" w14:textId="77777777" w:rsidR="005311AB" w:rsidRPr="00DD4CA3" w:rsidRDefault="005311AB" w:rsidP="007B1A42">
            <w:pPr>
              <w:pStyle w:val="afff0"/>
              <w:widowControl/>
              <w:numPr>
                <w:ilvl w:val="0"/>
                <w:numId w:val="29"/>
              </w:numPr>
              <w:overflowPunct w:val="0"/>
              <w:autoSpaceDE w:val="0"/>
              <w:autoSpaceDN w:val="0"/>
              <w:adjustRightInd w:val="0"/>
              <w:spacing w:before="0" w:afterLines="0" w:after="120" w:line="240" w:lineRule="auto"/>
              <w:ind w:firstLineChars="0"/>
              <w:jc w:val="left"/>
              <w:textAlignment w:val="baseline"/>
              <w:rPr>
                <w:bCs/>
              </w:rPr>
            </w:pPr>
            <w:r w:rsidRPr="00DD4CA3">
              <w:rPr>
                <w:bCs/>
              </w:rPr>
              <w:t>Measurement gap(MG) and interruption</w:t>
            </w:r>
          </w:p>
          <w:p w14:paraId="351D0A7C" w14:textId="77777777" w:rsidR="005311AB" w:rsidRPr="00DD4CA3" w:rsidRDefault="005311AB" w:rsidP="007B1A42">
            <w:pPr>
              <w:pStyle w:val="afff0"/>
              <w:widowControl/>
              <w:numPr>
                <w:ilvl w:val="1"/>
                <w:numId w:val="29"/>
              </w:numPr>
              <w:overflowPunct w:val="0"/>
              <w:autoSpaceDE w:val="0"/>
              <w:autoSpaceDN w:val="0"/>
              <w:adjustRightInd w:val="0"/>
              <w:spacing w:before="0" w:afterLines="0" w:after="120" w:line="240" w:lineRule="auto"/>
              <w:ind w:firstLineChars="0"/>
              <w:jc w:val="left"/>
              <w:textAlignment w:val="baseline"/>
              <w:rPr>
                <w:bCs/>
              </w:rPr>
            </w:pPr>
            <w:r w:rsidRPr="00DD4CA3">
              <w:rPr>
                <w:bCs/>
              </w:rPr>
              <w:t>Including MG and interruption related proposals</w:t>
            </w:r>
          </w:p>
          <w:p w14:paraId="362807F8" w14:textId="77777777" w:rsidR="005311AB" w:rsidRPr="00DD4CA3" w:rsidRDefault="005311AB" w:rsidP="007B1A42">
            <w:pPr>
              <w:pStyle w:val="afff0"/>
              <w:widowControl/>
              <w:numPr>
                <w:ilvl w:val="0"/>
                <w:numId w:val="29"/>
              </w:numPr>
              <w:overflowPunct w:val="0"/>
              <w:autoSpaceDE w:val="0"/>
              <w:autoSpaceDN w:val="0"/>
              <w:adjustRightInd w:val="0"/>
              <w:spacing w:before="0" w:afterLines="0" w:after="120" w:line="240" w:lineRule="auto"/>
              <w:ind w:firstLineChars="0"/>
              <w:jc w:val="left"/>
              <w:textAlignment w:val="baseline"/>
              <w:rPr>
                <w:bCs/>
              </w:rPr>
            </w:pPr>
            <w:r w:rsidRPr="005311AB">
              <w:rPr>
                <w:bCs/>
              </w:rPr>
              <w:t xml:space="preserve">RRM framework: </w:t>
            </w:r>
            <w:r w:rsidRPr="00DD4CA3">
              <w:rPr>
                <w:bCs/>
              </w:rPr>
              <w:t>Measurement capability/delay/overhead/accuracy/quantity/unified-measurement</w:t>
            </w:r>
          </w:p>
          <w:p w14:paraId="38C69587" w14:textId="77777777" w:rsidR="005311AB" w:rsidRPr="00DD4CA3" w:rsidRDefault="005311AB" w:rsidP="007B1A42">
            <w:pPr>
              <w:pStyle w:val="afff0"/>
              <w:widowControl/>
              <w:numPr>
                <w:ilvl w:val="0"/>
                <w:numId w:val="29"/>
              </w:numPr>
              <w:overflowPunct w:val="0"/>
              <w:autoSpaceDE w:val="0"/>
              <w:autoSpaceDN w:val="0"/>
              <w:adjustRightInd w:val="0"/>
              <w:spacing w:before="0" w:afterLines="0" w:after="120" w:line="240" w:lineRule="auto"/>
              <w:ind w:firstLineChars="0"/>
              <w:jc w:val="left"/>
              <w:textAlignment w:val="baseline"/>
              <w:rPr>
                <w:bCs/>
              </w:rPr>
            </w:pPr>
            <w:r w:rsidRPr="00DD4CA3">
              <w:rPr>
                <w:bCs/>
              </w:rPr>
              <w:t>Mobility related RRM</w:t>
            </w:r>
          </w:p>
          <w:p w14:paraId="35632D1E" w14:textId="77777777" w:rsidR="005311AB" w:rsidRPr="00DD4CA3" w:rsidRDefault="005311AB" w:rsidP="007B1A42">
            <w:pPr>
              <w:pStyle w:val="afff0"/>
              <w:widowControl/>
              <w:numPr>
                <w:ilvl w:val="0"/>
                <w:numId w:val="29"/>
              </w:numPr>
              <w:overflowPunct w:val="0"/>
              <w:autoSpaceDE w:val="0"/>
              <w:autoSpaceDN w:val="0"/>
              <w:adjustRightInd w:val="0"/>
              <w:spacing w:before="0" w:afterLines="0" w:after="120" w:line="240" w:lineRule="auto"/>
              <w:ind w:firstLineChars="0"/>
              <w:jc w:val="left"/>
              <w:textAlignment w:val="baseline"/>
              <w:rPr>
                <w:bCs/>
              </w:rPr>
            </w:pPr>
            <w:r w:rsidRPr="00DD4CA3">
              <w:rPr>
                <w:bCs/>
              </w:rPr>
              <w:t>RRM related energy efficiency</w:t>
            </w:r>
          </w:p>
          <w:p w14:paraId="38C69FE8" w14:textId="77777777" w:rsidR="005311AB" w:rsidRPr="00DD4CA3" w:rsidRDefault="005311AB" w:rsidP="007B1A42">
            <w:pPr>
              <w:pStyle w:val="afff0"/>
              <w:widowControl/>
              <w:numPr>
                <w:ilvl w:val="0"/>
                <w:numId w:val="29"/>
              </w:numPr>
              <w:overflowPunct w:val="0"/>
              <w:autoSpaceDE w:val="0"/>
              <w:autoSpaceDN w:val="0"/>
              <w:adjustRightInd w:val="0"/>
              <w:spacing w:before="0" w:afterLines="0" w:after="120" w:line="240" w:lineRule="auto"/>
              <w:ind w:firstLineChars="0"/>
              <w:jc w:val="left"/>
              <w:textAlignment w:val="baseline"/>
              <w:rPr>
                <w:bCs/>
              </w:rPr>
            </w:pPr>
            <w:r w:rsidRPr="00DD4CA3">
              <w:rPr>
                <w:bCs/>
              </w:rPr>
              <w:t>Spectrum aggregation related RRM</w:t>
            </w:r>
          </w:p>
          <w:p w14:paraId="36F1501D" w14:textId="77777777" w:rsidR="005311AB" w:rsidRPr="00DD4CA3" w:rsidRDefault="005311AB" w:rsidP="007B1A42">
            <w:pPr>
              <w:pStyle w:val="afff0"/>
              <w:widowControl/>
              <w:numPr>
                <w:ilvl w:val="0"/>
                <w:numId w:val="29"/>
              </w:numPr>
              <w:overflowPunct w:val="0"/>
              <w:autoSpaceDE w:val="0"/>
              <w:autoSpaceDN w:val="0"/>
              <w:adjustRightInd w:val="0"/>
              <w:spacing w:before="0" w:afterLines="0" w:after="120" w:line="240" w:lineRule="auto"/>
              <w:ind w:firstLineChars="0"/>
              <w:jc w:val="left"/>
              <w:textAlignment w:val="baseline"/>
              <w:rPr>
                <w:bCs/>
              </w:rPr>
            </w:pPr>
            <w:r w:rsidRPr="00DD4CA3">
              <w:rPr>
                <w:bCs/>
              </w:rPr>
              <w:t>MIMO and mTRP operation related RRM</w:t>
            </w:r>
          </w:p>
          <w:p w14:paraId="629B314A" w14:textId="77777777" w:rsidR="005311AB" w:rsidRPr="00DD4CA3" w:rsidRDefault="005311AB" w:rsidP="007B1A42">
            <w:pPr>
              <w:pStyle w:val="afff0"/>
              <w:widowControl/>
              <w:numPr>
                <w:ilvl w:val="0"/>
                <w:numId w:val="29"/>
              </w:numPr>
              <w:overflowPunct w:val="0"/>
              <w:autoSpaceDE w:val="0"/>
              <w:autoSpaceDN w:val="0"/>
              <w:adjustRightInd w:val="0"/>
              <w:spacing w:before="0" w:afterLines="0" w:after="120" w:line="240" w:lineRule="auto"/>
              <w:ind w:firstLineChars="0"/>
              <w:jc w:val="left"/>
              <w:textAlignment w:val="baseline"/>
              <w:rPr>
                <w:bCs/>
              </w:rPr>
            </w:pPr>
            <w:r w:rsidRPr="00DD4CA3">
              <w:rPr>
                <w:bCs/>
              </w:rPr>
              <w:t>NTN related RRM</w:t>
            </w:r>
          </w:p>
          <w:p w14:paraId="76BECC08" w14:textId="77777777" w:rsidR="005311AB" w:rsidRPr="00DD4CA3" w:rsidRDefault="005311AB" w:rsidP="007B1A42">
            <w:pPr>
              <w:pStyle w:val="afff0"/>
              <w:widowControl/>
              <w:numPr>
                <w:ilvl w:val="0"/>
                <w:numId w:val="29"/>
              </w:numPr>
              <w:overflowPunct w:val="0"/>
              <w:autoSpaceDE w:val="0"/>
              <w:autoSpaceDN w:val="0"/>
              <w:adjustRightInd w:val="0"/>
              <w:spacing w:before="0" w:afterLines="0" w:after="120" w:line="240" w:lineRule="auto"/>
              <w:ind w:firstLineChars="0"/>
              <w:jc w:val="left"/>
              <w:textAlignment w:val="baseline"/>
              <w:rPr>
                <w:bCs/>
              </w:rPr>
            </w:pPr>
            <w:r w:rsidRPr="00DD4CA3">
              <w:rPr>
                <w:bCs/>
              </w:rPr>
              <w:t>Initial access related RRM</w:t>
            </w:r>
          </w:p>
          <w:p w14:paraId="78CC59B1" w14:textId="18A70BBD" w:rsidR="005311AB" w:rsidRPr="005311AB" w:rsidRDefault="005311AB" w:rsidP="007B1A42">
            <w:pPr>
              <w:pStyle w:val="afff0"/>
              <w:widowControl/>
              <w:numPr>
                <w:ilvl w:val="0"/>
                <w:numId w:val="29"/>
              </w:numPr>
              <w:overflowPunct w:val="0"/>
              <w:autoSpaceDE w:val="0"/>
              <w:autoSpaceDN w:val="0"/>
              <w:adjustRightInd w:val="0"/>
              <w:spacing w:before="0" w:afterLines="0" w:after="120" w:line="240" w:lineRule="auto"/>
              <w:ind w:firstLineChars="0"/>
              <w:jc w:val="left"/>
              <w:textAlignment w:val="baseline"/>
              <w:rPr>
                <w:bCs/>
              </w:rPr>
            </w:pPr>
            <w:r w:rsidRPr="00DD4CA3">
              <w:rPr>
                <w:bCs/>
              </w:rPr>
              <w:t>Other PHY signal/channel/procedure related RRM</w:t>
            </w:r>
          </w:p>
        </w:tc>
      </w:tr>
    </w:tbl>
    <w:p w14:paraId="2FDA1AF0" w14:textId="37B8E706" w:rsidR="005B3D3D" w:rsidRDefault="001C5261" w:rsidP="00CA66ED">
      <w:pPr>
        <w:spacing w:after="120"/>
        <w:ind w:left="1470" w:hanging="1470"/>
        <w:rPr>
          <w:szCs w:val="21"/>
          <w:lang w:val="en-GB"/>
        </w:rPr>
      </w:pPr>
      <w:r w:rsidRPr="00B50777">
        <w:rPr>
          <w:szCs w:val="21"/>
          <w:lang w:val="en-GB"/>
        </w:rPr>
        <w:t>In t</w:t>
      </w:r>
      <w:r w:rsidR="0019761F" w:rsidRPr="00B50777">
        <w:rPr>
          <w:szCs w:val="21"/>
          <w:lang w:val="en-GB"/>
        </w:rPr>
        <w:t>his contribution</w:t>
      </w:r>
      <w:r w:rsidRPr="00B50777">
        <w:rPr>
          <w:szCs w:val="21"/>
          <w:lang w:val="en-GB"/>
        </w:rPr>
        <w:t>, we</w:t>
      </w:r>
      <w:r w:rsidR="0019761F" w:rsidRPr="00B50777">
        <w:rPr>
          <w:szCs w:val="21"/>
          <w:lang w:val="en-GB"/>
        </w:rPr>
        <w:t xml:space="preserve"> will provide our </w:t>
      </w:r>
      <w:r w:rsidR="00061333" w:rsidRPr="00B50777">
        <w:rPr>
          <w:szCs w:val="21"/>
          <w:lang w:val="en-GB"/>
        </w:rPr>
        <w:t xml:space="preserve">initial </w:t>
      </w:r>
      <w:r w:rsidR="00176C0C" w:rsidRPr="00B50777">
        <w:rPr>
          <w:szCs w:val="21"/>
          <w:lang w:val="en-GB"/>
        </w:rPr>
        <w:t>consideration</w:t>
      </w:r>
      <w:r w:rsidR="007D3832" w:rsidRPr="00B50777">
        <w:rPr>
          <w:szCs w:val="21"/>
          <w:lang w:val="en-GB"/>
        </w:rPr>
        <w:t>s</w:t>
      </w:r>
      <w:r w:rsidR="0019761F" w:rsidRPr="00B50777">
        <w:rPr>
          <w:szCs w:val="21"/>
          <w:lang w:val="en-GB"/>
        </w:rPr>
        <w:t xml:space="preserve"> on</w:t>
      </w:r>
      <w:r w:rsidR="002C1467" w:rsidRPr="00B50777">
        <w:rPr>
          <w:szCs w:val="21"/>
          <w:lang w:val="en-GB"/>
        </w:rPr>
        <w:t xml:space="preserve"> </w:t>
      </w:r>
      <w:r w:rsidR="00176C0C" w:rsidRPr="00B50777">
        <w:rPr>
          <w:szCs w:val="21"/>
          <w:lang w:val="en-GB"/>
        </w:rPr>
        <w:t xml:space="preserve">RRM </w:t>
      </w:r>
      <w:r w:rsidR="00C52440" w:rsidRPr="00B50777">
        <w:rPr>
          <w:szCs w:val="21"/>
          <w:lang w:val="en-GB"/>
        </w:rPr>
        <w:t>aspects</w:t>
      </w:r>
      <w:r w:rsidR="00C52440" w:rsidRPr="00B50777">
        <w:rPr>
          <w:rFonts w:hint="eastAsia"/>
          <w:szCs w:val="21"/>
          <w:lang w:val="en-GB"/>
        </w:rPr>
        <w:t xml:space="preserve"> </w:t>
      </w:r>
      <w:r w:rsidR="00933932" w:rsidRPr="00B50777">
        <w:rPr>
          <w:szCs w:val="21"/>
          <w:lang w:val="en-GB"/>
        </w:rPr>
        <w:t xml:space="preserve">for </w:t>
      </w:r>
      <w:r w:rsidR="00061333" w:rsidRPr="00B50777">
        <w:rPr>
          <w:szCs w:val="21"/>
          <w:lang w:val="en-GB"/>
        </w:rPr>
        <w:t>6G</w:t>
      </w:r>
      <w:r w:rsidR="0019761F" w:rsidRPr="00B50777">
        <w:rPr>
          <w:szCs w:val="21"/>
          <w:lang w:val="en-GB"/>
        </w:rPr>
        <w:t>.</w:t>
      </w:r>
    </w:p>
    <w:p w14:paraId="4B839ECE" w14:textId="77777777" w:rsidR="005311AB" w:rsidRPr="005311AB" w:rsidRDefault="005311AB" w:rsidP="00CA66ED">
      <w:pPr>
        <w:spacing w:after="120"/>
        <w:ind w:left="1470" w:hanging="1470"/>
        <w:rPr>
          <w:szCs w:val="21"/>
          <w:lang w:val="en-GB"/>
        </w:rPr>
      </w:pPr>
    </w:p>
    <w:p w14:paraId="042E8DA5" w14:textId="7C4C6F1F" w:rsidR="0022762B" w:rsidRDefault="0022762B" w:rsidP="005311AB">
      <w:pPr>
        <w:pStyle w:val="a1"/>
      </w:pPr>
      <w:r>
        <w:rPr>
          <w:rFonts w:hint="eastAsia"/>
        </w:rPr>
        <w:t>O</w:t>
      </w:r>
      <w:r>
        <w:t>verview of 6G RRM</w:t>
      </w:r>
    </w:p>
    <w:p w14:paraId="5627B227" w14:textId="77777777" w:rsidR="0022762B" w:rsidRDefault="0022762B" w:rsidP="0022762B">
      <w:pPr>
        <w:spacing w:after="120"/>
        <w:rPr>
          <w:rFonts w:eastAsiaTheme="minorEastAsia"/>
          <w:szCs w:val="21"/>
          <w:lang w:val="en-GB"/>
        </w:rPr>
      </w:pPr>
      <w:r>
        <w:rPr>
          <w:rFonts w:eastAsiaTheme="minorEastAsia"/>
          <w:szCs w:val="21"/>
          <w:lang w:val="en-GB"/>
        </w:rPr>
        <w:t>The discussion of 6G</w:t>
      </w:r>
      <w:r w:rsidRPr="00B50777">
        <w:rPr>
          <w:rFonts w:eastAsiaTheme="minorEastAsia"/>
          <w:szCs w:val="21"/>
          <w:lang w:val="en-GB"/>
        </w:rPr>
        <w:t xml:space="preserve"> physical layer signal/channel/procedure, coverage and energy saving schemes </w:t>
      </w:r>
      <w:r>
        <w:rPr>
          <w:rFonts w:eastAsiaTheme="minorEastAsia"/>
          <w:szCs w:val="21"/>
          <w:lang w:val="en-GB"/>
        </w:rPr>
        <w:t xml:space="preserve">have been started in </w:t>
      </w:r>
      <w:r w:rsidRPr="00B50777">
        <w:rPr>
          <w:rFonts w:eastAsiaTheme="minorEastAsia"/>
          <w:szCs w:val="21"/>
          <w:lang w:val="en-GB"/>
        </w:rPr>
        <w:t>RAN1</w:t>
      </w:r>
      <w:r>
        <w:rPr>
          <w:rFonts w:eastAsiaTheme="minorEastAsia"/>
          <w:szCs w:val="21"/>
          <w:lang w:val="en-GB"/>
        </w:rPr>
        <w:t xml:space="preserve"> from August meeting</w:t>
      </w:r>
      <w:r w:rsidRPr="00B50777">
        <w:rPr>
          <w:rFonts w:eastAsiaTheme="minorEastAsia"/>
          <w:szCs w:val="21"/>
          <w:lang w:val="en-GB"/>
        </w:rPr>
        <w:t xml:space="preserve">. Based on the functionality of physical </w:t>
      </w:r>
      <w:r>
        <w:rPr>
          <w:rFonts w:eastAsiaTheme="minorEastAsia"/>
          <w:szCs w:val="21"/>
          <w:lang w:val="en-GB"/>
        </w:rPr>
        <w:t>layer</w:t>
      </w:r>
      <w:r w:rsidRPr="00B50777">
        <w:rPr>
          <w:rFonts w:eastAsiaTheme="minorEastAsia"/>
          <w:szCs w:val="21"/>
          <w:lang w:val="en-GB"/>
        </w:rPr>
        <w:t xml:space="preserve"> and protocol stack timeline, RAN4 will discuss how UE performs transmission and reception</w:t>
      </w:r>
      <w:r>
        <w:rPr>
          <w:rFonts w:eastAsiaTheme="minorEastAsia"/>
          <w:szCs w:val="21"/>
          <w:lang w:val="en-GB"/>
        </w:rPr>
        <w:t xml:space="preserve"> including measurement</w:t>
      </w:r>
      <w:r w:rsidRPr="00B50777">
        <w:rPr>
          <w:rFonts w:eastAsiaTheme="minorEastAsia"/>
          <w:szCs w:val="21"/>
          <w:lang w:val="en-GB"/>
        </w:rPr>
        <w:t xml:space="preserve">, and </w:t>
      </w:r>
      <w:r>
        <w:rPr>
          <w:rFonts w:eastAsiaTheme="minorEastAsia"/>
          <w:szCs w:val="21"/>
          <w:lang w:val="en-GB"/>
        </w:rPr>
        <w:t>investigate what are</w:t>
      </w:r>
      <w:r w:rsidRPr="00B50777">
        <w:rPr>
          <w:rFonts w:eastAsiaTheme="minorEastAsia"/>
          <w:szCs w:val="21"/>
          <w:lang w:val="en-GB"/>
        </w:rPr>
        <w:t xml:space="preserve"> the minimum RRM requirements for UE. </w:t>
      </w:r>
    </w:p>
    <w:p w14:paraId="791D874B" w14:textId="4B906F0C" w:rsidR="0022762B" w:rsidRDefault="0022762B" w:rsidP="0022762B">
      <w:pPr>
        <w:spacing w:after="120"/>
        <w:rPr>
          <w:rFonts w:eastAsiaTheme="minorEastAsia"/>
          <w:szCs w:val="21"/>
          <w:lang w:val="en-GB"/>
        </w:rPr>
      </w:pPr>
      <w:r>
        <w:rPr>
          <w:rFonts w:eastAsiaTheme="minorEastAsia"/>
          <w:szCs w:val="21"/>
          <w:lang w:val="en-GB"/>
        </w:rPr>
        <w:t xml:space="preserve">In our view, RAN4 can start the study of </w:t>
      </w:r>
      <w:r w:rsidRPr="00953053">
        <w:rPr>
          <w:rFonts w:eastAsiaTheme="minorEastAsia"/>
          <w:szCs w:val="21"/>
          <w:lang w:val="en-GB"/>
        </w:rPr>
        <w:t xml:space="preserve">RRM impact </w:t>
      </w:r>
      <w:r>
        <w:rPr>
          <w:rFonts w:eastAsiaTheme="minorEastAsia"/>
          <w:szCs w:val="21"/>
          <w:lang w:val="en-GB"/>
        </w:rPr>
        <w:t>by</w:t>
      </w:r>
      <w:r w:rsidRPr="00953053">
        <w:rPr>
          <w:rFonts w:eastAsiaTheme="minorEastAsia"/>
          <w:szCs w:val="21"/>
          <w:lang w:val="en-GB"/>
        </w:rPr>
        <w:t xml:space="preserve"> RAN1/2 new design for 6G</w:t>
      </w:r>
      <w:r>
        <w:rPr>
          <w:rFonts w:eastAsiaTheme="minorEastAsia"/>
          <w:szCs w:val="21"/>
          <w:lang w:val="en-GB"/>
        </w:rPr>
        <w:t xml:space="preserve"> as early as possible, especially </w:t>
      </w:r>
      <w:r w:rsidRPr="00310E04">
        <w:rPr>
          <w:rFonts w:eastAsiaTheme="minorEastAsia"/>
          <w:szCs w:val="21"/>
          <w:lang w:val="en-GB"/>
        </w:rPr>
        <w:t>physical layer signal/procedure, coverage and energy saving schemes</w:t>
      </w:r>
      <w:r>
        <w:rPr>
          <w:rFonts w:eastAsiaTheme="minorEastAsia"/>
          <w:szCs w:val="21"/>
          <w:lang w:val="en-GB"/>
        </w:rPr>
        <w:t>. The outcome of RAN4 study can also help RAN1/2’s design to become more reasonable and feasible.</w:t>
      </w:r>
    </w:p>
    <w:p w14:paraId="7F00FB38" w14:textId="530D080A" w:rsidR="00333EC2" w:rsidRPr="00333EC2" w:rsidRDefault="00333EC2" w:rsidP="0022762B">
      <w:pPr>
        <w:spacing w:after="120"/>
        <w:rPr>
          <w:rFonts w:eastAsiaTheme="minorEastAsia"/>
          <w:szCs w:val="21"/>
          <w:lang w:val="en-GB"/>
        </w:rPr>
      </w:pPr>
      <w:r w:rsidRPr="00B50777">
        <w:rPr>
          <w:rFonts w:eastAsiaTheme="minorEastAsia"/>
          <w:szCs w:val="21"/>
          <w:lang w:val="en-GB"/>
        </w:rPr>
        <w:t xml:space="preserve">For </w:t>
      </w:r>
      <w:r>
        <w:rPr>
          <w:rFonts w:eastAsiaTheme="minorEastAsia"/>
          <w:szCs w:val="21"/>
          <w:lang w:val="en-GB"/>
        </w:rPr>
        <w:t>instance</w:t>
      </w:r>
      <w:r w:rsidRPr="00B50777">
        <w:rPr>
          <w:rFonts w:eastAsiaTheme="minorEastAsia"/>
          <w:szCs w:val="21"/>
          <w:lang w:val="en-GB"/>
        </w:rPr>
        <w:t xml:space="preserve">, once </w:t>
      </w:r>
      <w:r>
        <w:rPr>
          <w:rFonts w:eastAsiaTheme="minorEastAsia"/>
          <w:szCs w:val="21"/>
          <w:lang w:val="en-GB"/>
        </w:rPr>
        <w:t xml:space="preserve">RAN1 figured out the reference signals for measurement and </w:t>
      </w:r>
      <w:r w:rsidRPr="00B50777">
        <w:rPr>
          <w:rFonts w:eastAsiaTheme="minorEastAsia"/>
          <w:szCs w:val="21"/>
          <w:lang w:val="en-GB"/>
        </w:rPr>
        <w:t xml:space="preserve">RAN2 </w:t>
      </w:r>
      <w:r>
        <w:rPr>
          <w:rFonts w:eastAsiaTheme="minorEastAsia"/>
          <w:szCs w:val="21"/>
          <w:lang w:val="en-GB"/>
        </w:rPr>
        <w:t xml:space="preserve">designed </w:t>
      </w:r>
      <w:r w:rsidRPr="00B50777">
        <w:rPr>
          <w:rFonts w:eastAsiaTheme="minorEastAsia"/>
          <w:szCs w:val="21"/>
          <w:lang w:val="en-GB"/>
        </w:rPr>
        <w:t xml:space="preserve">RRC reconfiguration and procedures for handover, then RAN4 </w:t>
      </w:r>
      <w:r>
        <w:rPr>
          <w:rFonts w:eastAsiaTheme="minorEastAsia"/>
          <w:szCs w:val="21"/>
          <w:lang w:val="en-GB"/>
        </w:rPr>
        <w:t xml:space="preserve">would </w:t>
      </w:r>
      <w:r w:rsidRPr="00B50777">
        <w:rPr>
          <w:rFonts w:eastAsiaTheme="minorEastAsia"/>
          <w:szCs w:val="21"/>
          <w:lang w:val="en-GB"/>
        </w:rPr>
        <w:t>define and test the delay and interruption time. In this case, RAN4 can convert RAN1/RAN2 designs into testable metrics, ensure UE performance and consistency across diverse scenarios, and adjust test boundaries for new features.</w:t>
      </w:r>
    </w:p>
    <w:p w14:paraId="7CDC31D1" w14:textId="59257BE4" w:rsidR="0022762B" w:rsidRPr="00771549" w:rsidRDefault="0022762B" w:rsidP="00D428EC">
      <w:pPr>
        <w:pStyle w:val="observations"/>
        <w:spacing w:after="120"/>
      </w:pPr>
      <w:bookmarkStart w:id="2" w:name="_Ref209618339"/>
      <w:r w:rsidRPr="00D11A72">
        <w:rPr>
          <w:rStyle w:val="afff"/>
          <w:b/>
          <w:bCs w:val="0"/>
        </w:rPr>
        <w:t>The</w:t>
      </w:r>
      <w:r>
        <w:rPr>
          <w:rStyle w:val="afff"/>
          <w:b/>
          <w:bCs w:val="0"/>
        </w:rPr>
        <w:t xml:space="preserve"> RRM</w:t>
      </w:r>
      <w:r w:rsidRPr="00D11A72">
        <w:rPr>
          <w:rStyle w:val="afff"/>
          <w:b/>
          <w:bCs w:val="0"/>
        </w:rPr>
        <w:t xml:space="preserve"> </w:t>
      </w:r>
      <w:r w:rsidRPr="00D11A72">
        <w:rPr>
          <w:rStyle w:val="afff"/>
          <w:rFonts w:hint="eastAsia"/>
          <w:b/>
          <w:bCs w:val="0"/>
        </w:rPr>
        <w:t>impact</w:t>
      </w:r>
      <w:r w:rsidRPr="00D11A72">
        <w:rPr>
          <w:rStyle w:val="afff"/>
          <w:b/>
          <w:bCs w:val="0"/>
        </w:rPr>
        <w:t xml:space="preserve"> </w:t>
      </w:r>
      <w:r w:rsidRPr="00D11A72">
        <w:rPr>
          <w:rStyle w:val="afff"/>
          <w:rFonts w:hint="eastAsia"/>
          <w:b/>
          <w:bCs w:val="0"/>
        </w:rPr>
        <w:t>of</w:t>
      </w:r>
      <w:r w:rsidRPr="00D11A72">
        <w:rPr>
          <w:rStyle w:val="afff"/>
          <w:b/>
          <w:bCs w:val="0"/>
        </w:rPr>
        <w:t xml:space="preserve"> </w:t>
      </w:r>
      <w:r w:rsidRPr="00D11A72">
        <w:rPr>
          <w:rStyle w:val="afff"/>
          <w:rFonts w:hint="eastAsia"/>
          <w:b/>
          <w:bCs w:val="0"/>
        </w:rPr>
        <w:t>RAN</w:t>
      </w:r>
      <w:r w:rsidRPr="00D11A72">
        <w:rPr>
          <w:rStyle w:val="afff"/>
          <w:b/>
          <w:bCs w:val="0"/>
        </w:rPr>
        <w:t xml:space="preserve">1/2 new design for </w:t>
      </w:r>
      <w:r>
        <w:rPr>
          <w:rStyle w:val="afff"/>
          <w:b/>
          <w:bCs w:val="0"/>
        </w:rPr>
        <w:t>6G</w:t>
      </w:r>
      <w:r w:rsidRPr="00D11A72">
        <w:rPr>
          <w:rStyle w:val="afff"/>
          <w:b/>
          <w:bCs w:val="0"/>
        </w:rPr>
        <w:t xml:space="preserve"> </w:t>
      </w:r>
      <w:r>
        <w:rPr>
          <w:rStyle w:val="afff"/>
          <w:b/>
          <w:bCs w:val="0"/>
        </w:rPr>
        <w:t>needs to</w:t>
      </w:r>
      <w:r w:rsidRPr="00D11A72">
        <w:rPr>
          <w:rStyle w:val="afff"/>
          <w:b/>
          <w:bCs w:val="0"/>
        </w:rPr>
        <w:t xml:space="preserve"> </w:t>
      </w:r>
      <w:r w:rsidRPr="00D11A72">
        <w:rPr>
          <w:rStyle w:val="afff"/>
          <w:rFonts w:hint="eastAsia"/>
          <w:b/>
          <w:bCs w:val="0"/>
        </w:rPr>
        <w:t>be</w:t>
      </w:r>
      <w:r w:rsidRPr="00D11A72">
        <w:rPr>
          <w:rStyle w:val="afff"/>
          <w:b/>
          <w:bCs w:val="0"/>
        </w:rPr>
        <w:t xml:space="preserve"> </w:t>
      </w:r>
      <w:r>
        <w:rPr>
          <w:rStyle w:val="afff"/>
          <w:b/>
          <w:bCs w:val="0"/>
        </w:rPr>
        <w:t>studied</w:t>
      </w:r>
      <w:r w:rsidRPr="00D11A72">
        <w:rPr>
          <w:rStyle w:val="afff"/>
          <w:b/>
          <w:bCs w:val="0"/>
        </w:rPr>
        <w:t xml:space="preserve"> </w:t>
      </w:r>
      <w:r>
        <w:rPr>
          <w:rStyle w:val="afff"/>
          <w:b/>
          <w:bCs w:val="0"/>
        </w:rPr>
        <w:t>as early as possible</w:t>
      </w:r>
      <w:r w:rsidR="00290CDD" w:rsidRPr="00290CDD">
        <w:rPr>
          <w:rStyle w:val="afff"/>
          <w:b/>
          <w:bCs w:val="0"/>
        </w:rPr>
        <w:t xml:space="preserve"> </w:t>
      </w:r>
      <w:r w:rsidR="00290CDD" w:rsidRPr="00D11A72">
        <w:rPr>
          <w:rStyle w:val="afff"/>
          <w:b/>
          <w:bCs w:val="0"/>
        </w:rPr>
        <w:t>in RAN4</w:t>
      </w:r>
      <w:bookmarkEnd w:id="2"/>
      <w:r w:rsidR="009D7B40">
        <w:rPr>
          <w:rStyle w:val="afff"/>
          <w:b/>
          <w:bCs w:val="0"/>
        </w:rPr>
        <w:t xml:space="preserve">, </w:t>
      </w:r>
      <w:r w:rsidR="009D7B40">
        <w:t xml:space="preserve">especially </w:t>
      </w:r>
      <w:r w:rsidR="009D7B40" w:rsidRPr="00310E04">
        <w:t>physical layer signal/procedure, coverage and energy saving schemes</w:t>
      </w:r>
      <w:r w:rsidR="009D7B40">
        <w:t>.</w:t>
      </w:r>
      <w:r w:rsidRPr="00D11A72">
        <w:rPr>
          <w:rStyle w:val="afff"/>
          <w:b/>
          <w:bCs w:val="0"/>
        </w:rPr>
        <w:t xml:space="preserve"> </w:t>
      </w:r>
    </w:p>
    <w:p w14:paraId="7FF48AB3" w14:textId="32182CB6" w:rsidR="0022762B" w:rsidRDefault="0022762B" w:rsidP="0022762B">
      <w:pPr>
        <w:spacing w:after="120"/>
        <w:rPr>
          <w:rFonts w:eastAsiaTheme="minorEastAsia"/>
          <w:szCs w:val="21"/>
          <w:lang w:val="en-GB"/>
        </w:rPr>
      </w:pPr>
      <w:r w:rsidRPr="00B50777">
        <w:rPr>
          <w:rFonts w:eastAsiaTheme="minorEastAsia"/>
          <w:color w:val="000000" w:themeColor="text1"/>
          <w:szCs w:val="21"/>
          <w:lang w:val="en-GB"/>
        </w:rPr>
        <w:t xml:space="preserve">Meanwhile, RAN4 </w:t>
      </w:r>
      <w:r w:rsidR="005C0C81">
        <w:rPr>
          <w:rFonts w:eastAsiaTheme="minorEastAsia"/>
          <w:color w:val="000000" w:themeColor="text1"/>
          <w:szCs w:val="21"/>
          <w:lang w:val="en-GB"/>
        </w:rPr>
        <w:t xml:space="preserve">can also trigger </w:t>
      </w:r>
      <w:r w:rsidRPr="00B50777">
        <w:rPr>
          <w:rFonts w:eastAsiaTheme="minorEastAsia"/>
          <w:color w:val="000000" w:themeColor="text1"/>
          <w:szCs w:val="21"/>
          <w:lang w:val="en-GB"/>
        </w:rPr>
        <w:t>some RAN4 led work items, e.g., Measurement Gap</w:t>
      </w:r>
      <w:r w:rsidR="005C0C81">
        <w:rPr>
          <w:rFonts w:eastAsiaTheme="minorEastAsia"/>
          <w:color w:val="000000" w:themeColor="text1"/>
          <w:szCs w:val="21"/>
          <w:lang w:val="en-GB"/>
        </w:rPr>
        <w:t xml:space="preserve"> and interruption, RRM </w:t>
      </w:r>
      <w:r w:rsidR="00333EC2">
        <w:rPr>
          <w:rFonts w:eastAsiaTheme="minorEastAsia"/>
          <w:color w:val="000000" w:themeColor="text1"/>
          <w:szCs w:val="21"/>
          <w:lang w:val="en-GB"/>
        </w:rPr>
        <w:t>framework</w:t>
      </w:r>
      <w:r w:rsidRPr="00B50777">
        <w:rPr>
          <w:rFonts w:eastAsiaTheme="minorEastAsia"/>
          <w:color w:val="000000" w:themeColor="text1"/>
          <w:szCs w:val="21"/>
          <w:lang w:val="en-GB"/>
        </w:rPr>
        <w:t xml:space="preserve">, which have less impact to RAN1/2. </w:t>
      </w:r>
      <w:r w:rsidRPr="005D01D4">
        <w:rPr>
          <w:rFonts w:eastAsiaTheme="minorEastAsia"/>
          <w:szCs w:val="21"/>
          <w:lang w:val="en-GB"/>
        </w:rPr>
        <w:t xml:space="preserve">How to select other topics which are more RAN4 centric needs to be discussed in RAN4. In our view, the selected features can be used as </w:t>
      </w:r>
      <w:r>
        <w:rPr>
          <w:rFonts w:eastAsiaTheme="minorEastAsia"/>
          <w:szCs w:val="21"/>
          <w:lang w:val="en-GB"/>
        </w:rPr>
        <w:t>baseline</w:t>
      </w:r>
      <w:r w:rsidRPr="005D01D4">
        <w:rPr>
          <w:rFonts w:eastAsiaTheme="minorEastAsia"/>
          <w:szCs w:val="21"/>
          <w:lang w:val="en-GB"/>
        </w:rPr>
        <w:t xml:space="preserve"> for 6G discussion in RRM area</w:t>
      </w:r>
      <w:r>
        <w:rPr>
          <w:rFonts w:eastAsiaTheme="minorEastAsia"/>
          <w:szCs w:val="21"/>
          <w:lang w:val="en-GB"/>
        </w:rPr>
        <w:t>.</w:t>
      </w:r>
      <w:r w:rsidRPr="00093EE0">
        <w:rPr>
          <w:rFonts w:eastAsiaTheme="minorEastAsia"/>
          <w:szCs w:val="21"/>
          <w:lang w:val="en-GB"/>
        </w:rPr>
        <w:t xml:space="preserve"> </w:t>
      </w:r>
    </w:p>
    <w:p w14:paraId="6F8D4F65" w14:textId="77777777" w:rsidR="00D85FFB" w:rsidRPr="00B50777" w:rsidRDefault="00D85FFB" w:rsidP="00D85FFB">
      <w:pPr>
        <w:spacing w:after="120"/>
        <w:rPr>
          <w:rFonts w:eastAsiaTheme="minorEastAsia"/>
          <w:lang w:val="en-GB"/>
        </w:rPr>
      </w:pPr>
      <w:r>
        <w:rPr>
          <w:rFonts w:eastAsiaTheme="minorEastAsia"/>
          <w:lang w:val="en-GB"/>
        </w:rPr>
        <w:lastRenderedPageBreak/>
        <w:t>F</w:t>
      </w:r>
      <w:r w:rsidRPr="00B50777">
        <w:rPr>
          <w:rFonts w:eastAsiaTheme="minorEastAsia"/>
          <w:lang w:val="en-GB"/>
        </w:rPr>
        <w:t>rom our side, the following RRM functions are suggested with higher priority to be studied in RAN4, at least including:</w:t>
      </w:r>
    </w:p>
    <w:p w14:paraId="1B2BDA3E" w14:textId="77777777" w:rsidR="00D85FFB" w:rsidRPr="00B45693" w:rsidRDefault="00D85FFB" w:rsidP="007B1A42">
      <w:pPr>
        <w:pStyle w:val="afff0"/>
        <w:numPr>
          <w:ilvl w:val="0"/>
          <w:numId w:val="27"/>
        </w:numPr>
        <w:spacing w:after="120" w:line="240" w:lineRule="auto"/>
        <w:ind w:firstLineChars="0"/>
        <w:rPr>
          <w:rFonts w:eastAsiaTheme="minorEastAsia"/>
          <w:lang w:val="en-GB"/>
        </w:rPr>
      </w:pPr>
      <w:r w:rsidRPr="00B45693">
        <w:rPr>
          <w:rFonts w:eastAsiaTheme="minorEastAsia"/>
          <w:lang w:val="en-GB"/>
        </w:rPr>
        <w:t xml:space="preserve">unified </w:t>
      </w:r>
      <w:r>
        <w:rPr>
          <w:rFonts w:eastAsiaTheme="minorEastAsia"/>
          <w:lang w:val="en-GB"/>
        </w:rPr>
        <w:t xml:space="preserve">RRM </w:t>
      </w:r>
      <w:r w:rsidRPr="00B45693">
        <w:rPr>
          <w:rFonts w:eastAsiaTheme="minorEastAsia"/>
          <w:lang w:val="en-GB"/>
        </w:rPr>
        <w:t xml:space="preserve">measurement, e.g., in order to simplify UE capabilities and RRM requirements for supporting both L3 and L1/L2 triggered mobility  </w:t>
      </w:r>
    </w:p>
    <w:p w14:paraId="7C603C6F" w14:textId="77777777" w:rsidR="00D85FFB" w:rsidRPr="00B45693" w:rsidRDefault="00D85FFB" w:rsidP="007B1A42">
      <w:pPr>
        <w:pStyle w:val="afff0"/>
        <w:numPr>
          <w:ilvl w:val="0"/>
          <w:numId w:val="27"/>
        </w:numPr>
        <w:spacing w:after="120" w:line="240" w:lineRule="auto"/>
        <w:ind w:firstLineChars="0"/>
        <w:rPr>
          <w:rFonts w:eastAsiaTheme="minorEastAsia"/>
          <w:lang w:val="en-GB"/>
        </w:rPr>
      </w:pPr>
      <w:r>
        <w:rPr>
          <w:rFonts w:eastAsiaTheme="minorEastAsia"/>
          <w:lang w:val="en-GB"/>
        </w:rPr>
        <w:t>measurement</w:t>
      </w:r>
      <w:r w:rsidRPr="00B45693">
        <w:rPr>
          <w:rFonts w:eastAsiaTheme="minorEastAsia"/>
          <w:lang w:val="en-GB"/>
        </w:rPr>
        <w:t xml:space="preserve"> GAP </w:t>
      </w:r>
      <w:r>
        <w:rPr>
          <w:rFonts w:eastAsiaTheme="minorEastAsia"/>
          <w:lang w:val="en-GB"/>
        </w:rPr>
        <w:t>and interruption</w:t>
      </w:r>
      <w:r w:rsidRPr="00B45693">
        <w:rPr>
          <w:rFonts w:eastAsiaTheme="minorEastAsia"/>
          <w:lang w:val="en-GB"/>
        </w:rPr>
        <w:t xml:space="preserve">, e.g., </w:t>
      </w:r>
      <w:r>
        <w:rPr>
          <w:rFonts w:eastAsiaTheme="minorEastAsia"/>
          <w:lang w:val="en-GB"/>
        </w:rPr>
        <w:t>unified design for</w:t>
      </w:r>
      <w:r w:rsidRPr="00B45693">
        <w:rPr>
          <w:rFonts w:eastAsiaTheme="minorEastAsia"/>
          <w:lang w:val="en-GB"/>
        </w:rPr>
        <w:t xml:space="preserve"> diverse gaps like pre-MG/NCSG/concurrent gap, and complicated gap skipping or collision rules. </w:t>
      </w:r>
    </w:p>
    <w:p w14:paraId="12FB6C35" w14:textId="77777777" w:rsidR="00D85FFB" w:rsidRPr="00B45693" w:rsidRDefault="00D85FFB" w:rsidP="007B1A42">
      <w:pPr>
        <w:pStyle w:val="afff0"/>
        <w:numPr>
          <w:ilvl w:val="0"/>
          <w:numId w:val="27"/>
        </w:numPr>
        <w:spacing w:after="120" w:line="240" w:lineRule="auto"/>
        <w:ind w:firstLineChars="0"/>
        <w:rPr>
          <w:rFonts w:eastAsiaTheme="minorEastAsia"/>
          <w:lang w:val="en-GB"/>
        </w:rPr>
      </w:pPr>
      <w:r w:rsidRPr="00B45693">
        <w:rPr>
          <w:rFonts w:eastAsiaTheme="minorEastAsia"/>
          <w:lang w:val="en-GB"/>
        </w:rPr>
        <w:t xml:space="preserve">spectrum aggregation operation, e.g., RRM </w:t>
      </w:r>
      <w:r>
        <w:rPr>
          <w:rFonts w:eastAsiaTheme="minorEastAsia"/>
          <w:lang w:val="en-GB"/>
        </w:rPr>
        <w:t>impact</w:t>
      </w:r>
      <w:r w:rsidRPr="00B45693">
        <w:rPr>
          <w:rFonts w:eastAsiaTheme="minorEastAsia"/>
          <w:lang w:val="en-GB"/>
        </w:rPr>
        <w:t xml:space="preserve"> due to enhanced CA or SCMC (single cell multi-carriers) being discussed in other RAN WGs</w:t>
      </w:r>
    </w:p>
    <w:p w14:paraId="5272E6B9" w14:textId="77777777" w:rsidR="00D85FFB" w:rsidRPr="00B45693" w:rsidRDefault="00D85FFB" w:rsidP="007B1A42">
      <w:pPr>
        <w:pStyle w:val="afff0"/>
        <w:numPr>
          <w:ilvl w:val="0"/>
          <w:numId w:val="27"/>
        </w:numPr>
        <w:spacing w:after="120" w:line="240" w:lineRule="auto"/>
        <w:ind w:firstLineChars="0"/>
        <w:rPr>
          <w:rFonts w:eastAsiaTheme="minorEastAsia"/>
          <w:lang w:val="en-GB"/>
        </w:rPr>
      </w:pPr>
      <w:r w:rsidRPr="00B45693">
        <w:rPr>
          <w:rFonts w:eastAsiaTheme="minorEastAsia"/>
          <w:lang w:val="en-GB"/>
        </w:rPr>
        <w:t xml:space="preserve">UE and network energy savings, e.g., support of RRM measurement relaxation, on-demand measurement, DRX, LP-WUR based measurement relaxation/offloading, </w:t>
      </w:r>
      <w:r>
        <w:rPr>
          <w:rFonts w:eastAsiaTheme="minorEastAsia"/>
          <w:lang w:val="en-GB"/>
        </w:rPr>
        <w:t>l</w:t>
      </w:r>
      <w:r w:rsidRPr="00B45693">
        <w:rPr>
          <w:rFonts w:eastAsiaTheme="minorEastAsia"/>
          <w:lang w:val="en-GB"/>
        </w:rPr>
        <w:t xml:space="preserve">ow-capability device types (like Redcap UE, IoT-like device </w:t>
      </w:r>
      <w:r w:rsidRPr="00B45693">
        <w:rPr>
          <w:rFonts w:eastAsiaTheme="minorEastAsia" w:hint="eastAsia"/>
          <w:lang w:val="en-GB"/>
        </w:rPr>
        <w:t>i</w:t>
      </w:r>
      <w:r w:rsidRPr="00B45693">
        <w:rPr>
          <w:rFonts w:eastAsiaTheme="minorEastAsia"/>
          <w:lang w:val="en-GB"/>
        </w:rPr>
        <w:t>n 5G) and other solutions are not precluded depending on RAN1/2 conclusion</w:t>
      </w:r>
    </w:p>
    <w:p w14:paraId="6FCAF0D9" w14:textId="4CC58BFA" w:rsidR="00D85FFB" w:rsidRPr="0011757C" w:rsidRDefault="00D85FFB" w:rsidP="00055FE5">
      <w:pPr>
        <w:pStyle w:val="proposals"/>
      </w:pPr>
      <w:bookmarkStart w:id="3" w:name="_Ref213409041"/>
      <w:r>
        <w:t xml:space="preserve">Suggest RAN4 to firstly focus on the following topics with </w:t>
      </w:r>
      <w:r w:rsidR="008B1B09">
        <w:t>more</w:t>
      </w:r>
      <w:r>
        <w:t xml:space="preserve"> supporting companies and less dependency on other WGs.</w:t>
      </w:r>
      <w:bookmarkEnd w:id="3"/>
    </w:p>
    <w:p w14:paraId="61394710" w14:textId="77777777" w:rsidR="00D85FFB" w:rsidRPr="00D85FFB" w:rsidRDefault="00D85FFB" w:rsidP="00EC4F9B">
      <w:pPr>
        <w:pStyle w:val="sub-proposal"/>
        <w:spacing w:after="120"/>
        <w:ind w:left="1260"/>
        <w:rPr>
          <w:color w:val="000000" w:themeColor="text1"/>
          <w:szCs w:val="21"/>
        </w:rPr>
      </w:pPr>
      <w:r w:rsidRPr="00D85FFB">
        <w:rPr>
          <w14:scene3d>
            <w14:camera w14:prst="orthographicFront"/>
            <w14:lightRig w14:rig="threePt" w14:dir="t">
              <w14:rot w14:lat="0" w14:lon="0" w14:rev="0"/>
            </w14:lightRig>
          </w14:scene3d>
        </w:rPr>
        <w:t>M</w:t>
      </w:r>
      <w:r w:rsidRPr="00D85FFB">
        <w:rPr>
          <w:snapToGrid w:val="0"/>
          <w14:scene3d>
            <w14:camera w14:prst="orthographicFront"/>
            <w14:lightRig w14:rig="threePt" w14:dir="t">
              <w14:rot w14:lat="0" w14:lon="0" w14:rev="0"/>
            </w14:lightRig>
          </w14:scene3d>
        </w:rPr>
        <w:t>easurement GAP and interruption</w:t>
      </w:r>
    </w:p>
    <w:p w14:paraId="00AB6B00" w14:textId="132CD55E" w:rsidR="00D85FFB" w:rsidRPr="00D85FFB" w:rsidRDefault="004603CC" w:rsidP="00EC4F9B">
      <w:pPr>
        <w:pStyle w:val="sub-proposal"/>
        <w:spacing w:after="120"/>
        <w:ind w:left="1260"/>
        <w:rPr>
          <w:color w:val="000000" w:themeColor="text1"/>
          <w:szCs w:val="21"/>
        </w:rPr>
      </w:pPr>
      <w:r>
        <w:rPr>
          <w:snapToGrid w:val="0"/>
          <w14:scene3d>
            <w14:camera w14:prst="orthographicFront"/>
            <w14:lightRig w14:rig="threePt" w14:dir="t">
              <w14:rot w14:lat="0" w14:lon="0" w14:rev="0"/>
            </w14:lightRig>
          </w14:scene3d>
        </w:rPr>
        <w:t xml:space="preserve">RRM framework: </w:t>
      </w:r>
      <w:r w:rsidR="00D85FFB" w:rsidRPr="00D85FFB">
        <w:rPr>
          <w:snapToGrid w:val="0"/>
          <w14:scene3d>
            <w14:camera w14:prst="orthographicFront"/>
            <w14:lightRig w14:rig="threePt" w14:dir="t">
              <w14:rot w14:lat="0" w14:lon="0" w14:rev="0"/>
            </w14:lightRig>
          </w14:scene3d>
        </w:rPr>
        <w:t>measurement capability/delay/overhead/accuracy/quantities/unified measurement</w:t>
      </w:r>
    </w:p>
    <w:p w14:paraId="5FF6D525" w14:textId="724ACD49" w:rsidR="0022762B" w:rsidRDefault="0022762B" w:rsidP="0022762B">
      <w:pPr>
        <w:spacing w:after="120"/>
        <w:rPr>
          <w:rFonts w:eastAsiaTheme="minorEastAsia"/>
          <w:lang w:val="en-GB"/>
        </w:rPr>
      </w:pPr>
      <w:r w:rsidRPr="001B2515">
        <w:rPr>
          <w:rFonts w:eastAsiaTheme="minorEastAsia"/>
          <w:lang w:val="en-GB"/>
        </w:rPr>
        <w:t xml:space="preserve">Regarding </w:t>
      </w:r>
      <w:r>
        <w:rPr>
          <w:rFonts w:eastAsiaTheme="minorEastAsia" w:hint="eastAsia"/>
          <w:lang w:val="en-GB"/>
        </w:rPr>
        <w:t>the</w:t>
      </w:r>
      <w:r>
        <w:rPr>
          <w:rFonts w:eastAsiaTheme="minorEastAsia"/>
          <w:lang w:val="en-GB"/>
        </w:rPr>
        <w:t xml:space="preserve"> </w:t>
      </w:r>
      <w:r>
        <w:rPr>
          <w:rFonts w:eastAsiaTheme="minorEastAsia" w:hint="eastAsia"/>
          <w:lang w:val="en-GB"/>
        </w:rPr>
        <w:t>observation</w:t>
      </w:r>
      <w:r>
        <w:rPr>
          <w:rFonts w:eastAsiaTheme="minorEastAsia"/>
          <w:lang w:val="en-GB"/>
        </w:rPr>
        <w:t>s</w:t>
      </w:r>
      <w:r w:rsidRPr="001B2515">
        <w:rPr>
          <w:rFonts w:eastAsiaTheme="minorEastAsia"/>
          <w:lang w:val="en-GB"/>
        </w:rPr>
        <w:t xml:space="preserve">, </w:t>
      </w:r>
      <w:r>
        <w:rPr>
          <w:rFonts w:eastAsiaTheme="minorEastAsia"/>
          <w:lang w:val="en-GB"/>
        </w:rPr>
        <w:t>it is</w:t>
      </w:r>
      <w:r w:rsidRPr="001B2515">
        <w:rPr>
          <w:rFonts w:eastAsiaTheme="minorEastAsia"/>
          <w:lang w:val="en-GB"/>
        </w:rPr>
        <w:t xml:space="preserve"> worthy to consider </w:t>
      </w:r>
      <w:r>
        <w:rPr>
          <w:rFonts w:eastAsiaTheme="minorEastAsia"/>
          <w:lang w:val="en-GB"/>
        </w:rPr>
        <w:t xml:space="preserve">a </w:t>
      </w:r>
      <w:r w:rsidRPr="001B2515">
        <w:rPr>
          <w:rFonts w:eastAsiaTheme="minorEastAsia"/>
          <w:lang w:val="en-GB"/>
        </w:rPr>
        <w:t xml:space="preserve">harmonized design for 6G </w:t>
      </w:r>
      <w:r>
        <w:rPr>
          <w:rFonts w:eastAsiaTheme="minorEastAsia" w:hint="eastAsia"/>
          <w:lang w:val="en-GB"/>
        </w:rPr>
        <w:t>RRM</w:t>
      </w:r>
      <w:r w:rsidRPr="001B2515">
        <w:rPr>
          <w:rFonts w:eastAsiaTheme="minorEastAsia"/>
          <w:lang w:val="en-GB"/>
        </w:rPr>
        <w:t>.</w:t>
      </w:r>
      <w:r>
        <w:rPr>
          <w:rFonts w:eastAsiaTheme="minorEastAsia"/>
          <w:lang w:val="en-GB"/>
        </w:rPr>
        <w:t xml:space="preserve"> </w:t>
      </w:r>
      <w:r w:rsidR="00C0022F">
        <w:rPr>
          <w:rFonts w:eastAsiaTheme="minorEastAsia"/>
          <w:lang w:val="en-GB"/>
        </w:rPr>
        <w:t>C</w:t>
      </w:r>
      <w:r w:rsidRPr="001B2515">
        <w:rPr>
          <w:rFonts w:eastAsiaTheme="minorEastAsia"/>
          <w:lang w:val="en-GB"/>
        </w:rPr>
        <w:t>omprehensive assumptions for RRM measurement</w:t>
      </w:r>
      <w:r>
        <w:rPr>
          <w:rFonts w:eastAsiaTheme="minorEastAsia"/>
          <w:lang w:val="en-GB"/>
        </w:rPr>
        <w:t>, need to be considered in 6G Day1.</w:t>
      </w:r>
      <w:r w:rsidR="00C0022F">
        <w:rPr>
          <w:rFonts w:eastAsiaTheme="minorEastAsia"/>
          <w:lang w:val="en-GB"/>
        </w:rPr>
        <w:t xml:space="preserve"> RAN4 needs</w:t>
      </w:r>
      <w:r w:rsidR="00C0022F" w:rsidRPr="00C0022F">
        <w:rPr>
          <w:rFonts w:eastAsiaTheme="minorEastAsia"/>
          <w:lang w:val="en-GB"/>
        </w:rPr>
        <w:t xml:space="preserve"> to focus on the most important RRM KPIs, such as measurement </w:t>
      </w:r>
      <w:r w:rsidR="00C0022F">
        <w:rPr>
          <w:rFonts w:eastAsiaTheme="minorEastAsia"/>
          <w:lang w:val="en-GB"/>
        </w:rPr>
        <w:t>delay and accuracy</w:t>
      </w:r>
      <w:r w:rsidR="00C0022F" w:rsidRPr="00C0022F">
        <w:rPr>
          <w:rFonts w:eastAsiaTheme="minorEastAsia"/>
          <w:lang w:val="en-GB"/>
        </w:rPr>
        <w:t>, mobility latency, carrier aggregation latency, interruption, etc.</w:t>
      </w:r>
    </w:p>
    <w:p w14:paraId="6510E3AF" w14:textId="3F23AD3C" w:rsidR="00D85FFB" w:rsidRPr="00FE5726" w:rsidRDefault="00D85FFB" w:rsidP="00D428EC">
      <w:pPr>
        <w:pStyle w:val="observations"/>
        <w:spacing w:after="120"/>
      </w:pPr>
      <w:bookmarkStart w:id="4" w:name="_Ref209799143"/>
      <w:bookmarkStart w:id="5" w:name="_Ref213409077"/>
      <w:r>
        <w:rPr>
          <w:rFonts w:hint="eastAsia"/>
        </w:rPr>
        <w:t>RAN</w:t>
      </w:r>
      <w:r>
        <w:t xml:space="preserve">4 </w:t>
      </w:r>
      <w:r>
        <w:rPr>
          <w:rFonts w:hint="eastAsia"/>
        </w:rPr>
        <w:t>to</w:t>
      </w:r>
      <w:r>
        <w:t xml:space="preserve"> </w:t>
      </w:r>
      <w:r>
        <w:rPr>
          <w:rFonts w:hint="eastAsia"/>
        </w:rPr>
        <w:t>i</w:t>
      </w:r>
      <w:r>
        <w:t xml:space="preserve">nvestigate </w:t>
      </w:r>
      <w:r>
        <w:rPr>
          <w:rFonts w:hint="eastAsia"/>
        </w:rPr>
        <w:t>a</w:t>
      </w:r>
      <w:r>
        <w:t xml:space="preserve"> </w:t>
      </w:r>
      <w:r w:rsidRPr="00DB24FF">
        <w:t>harmoniz</w:t>
      </w:r>
      <w:r>
        <w:rPr>
          <w:rFonts w:hint="eastAsia"/>
        </w:rPr>
        <w:t>ed</w:t>
      </w:r>
      <w:r>
        <w:t xml:space="preserve"> </w:t>
      </w:r>
      <w:r>
        <w:rPr>
          <w:rFonts w:hint="eastAsia"/>
        </w:rPr>
        <w:t>design</w:t>
      </w:r>
      <w:r>
        <w:t xml:space="preserve"> for 6G RRM</w:t>
      </w:r>
      <w:bookmarkEnd w:id="4"/>
      <w:r>
        <w:rPr>
          <w:rFonts w:hint="eastAsia"/>
        </w:rPr>
        <w:t>,</w:t>
      </w:r>
      <w:r>
        <w:t xml:space="preserve"> </w:t>
      </w:r>
      <w:r w:rsidRPr="00C0022F">
        <w:t>focus</w:t>
      </w:r>
      <w:r>
        <w:t>ing</w:t>
      </w:r>
      <w:r w:rsidRPr="00C0022F">
        <w:t xml:space="preserve"> on the most important RRM KPIs, such as measurement </w:t>
      </w:r>
      <w:r>
        <w:t>delay and accuracy</w:t>
      </w:r>
      <w:r w:rsidRPr="00C0022F">
        <w:t>, mobility latency, carrier aggregation latency, interruption, etc</w:t>
      </w:r>
      <w:bookmarkEnd w:id="5"/>
      <w:r w:rsidR="00210B42">
        <w:t>.</w:t>
      </w:r>
    </w:p>
    <w:p w14:paraId="5E6507EA" w14:textId="7E2C939A" w:rsidR="004603CC" w:rsidRDefault="00D85FFB" w:rsidP="00D85FFB">
      <w:pPr>
        <w:spacing w:after="120"/>
        <w:rPr>
          <w:rFonts w:eastAsiaTheme="minorEastAsia"/>
          <w:szCs w:val="21"/>
          <w:lang w:val="en-GB"/>
        </w:rPr>
      </w:pPr>
      <w:r w:rsidRPr="00B50777">
        <w:rPr>
          <w:rFonts w:eastAsiaTheme="minorEastAsia"/>
          <w:szCs w:val="21"/>
          <w:lang w:val="en-GB"/>
        </w:rPr>
        <w:t xml:space="preserve">Besides, RF and baseband assumption </w:t>
      </w:r>
      <w:r w:rsidR="004603CC">
        <w:rPr>
          <w:rFonts w:eastAsiaTheme="minorEastAsia"/>
          <w:szCs w:val="21"/>
          <w:lang w:val="en-GB"/>
        </w:rPr>
        <w:t>also needs to be studied in RAN4 since new spectrum for 6G will be introduced</w:t>
      </w:r>
      <w:r w:rsidRPr="00B50777">
        <w:rPr>
          <w:rFonts w:eastAsiaTheme="minorEastAsia"/>
          <w:szCs w:val="21"/>
          <w:lang w:val="en-GB"/>
        </w:rPr>
        <w:t xml:space="preserve">. </w:t>
      </w:r>
      <w:r>
        <w:rPr>
          <w:rFonts w:eastAsiaTheme="minorEastAsia"/>
          <w:szCs w:val="21"/>
          <w:lang w:val="en-GB"/>
        </w:rPr>
        <w:t>T</w:t>
      </w:r>
      <w:r w:rsidRPr="00B50777">
        <w:rPr>
          <w:rFonts w:eastAsiaTheme="minorEastAsia"/>
          <w:szCs w:val="21"/>
          <w:lang w:val="en-GB"/>
        </w:rPr>
        <w:t>he impact due to new spectrum allocation</w:t>
      </w:r>
      <w:r>
        <w:rPr>
          <w:rFonts w:eastAsiaTheme="minorEastAsia"/>
          <w:szCs w:val="21"/>
          <w:lang w:val="en-GB"/>
        </w:rPr>
        <w:t xml:space="preserve"> (e.g., FR3)</w:t>
      </w:r>
      <w:r w:rsidRPr="00B50777">
        <w:rPr>
          <w:rFonts w:eastAsiaTheme="minorEastAsia"/>
          <w:szCs w:val="21"/>
          <w:lang w:val="en-GB"/>
        </w:rPr>
        <w:t xml:space="preserve"> can be studied parallelly in RAN4 RF and RRM. For example, antenna &amp; RF architecture, frequency bands &amp; bandwidth for 6G UE are going to be studied in RAN4</w:t>
      </w:r>
      <w:r>
        <w:rPr>
          <w:rFonts w:eastAsiaTheme="minorEastAsia"/>
          <w:szCs w:val="21"/>
          <w:lang w:val="en-GB"/>
        </w:rPr>
        <w:t xml:space="preserve"> RF</w:t>
      </w:r>
      <w:r w:rsidRPr="00B50777">
        <w:rPr>
          <w:rFonts w:eastAsiaTheme="minorEastAsia"/>
          <w:szCs w:val="21"/>
          <w:lang w:val="en-GB"/>
        </w:rPr>
        <w:t>, which can also trigger the discussion of RRM impact,</w:t>
      </w:r>
      <w:r w:rsidR="004603CC" w:rsidRPr="004603CC">
        <w:rPr>
          <w:rFonts w:eastAsiaTheme="minorEastAsia"/>
          <w:szCs w:val="21"/>
          <w:lang w:val="en-GB"/>
        </w:rPr>
        <w:t xml:space="preserve"> </w:t>
      </w:r>
      <w:r w:rsidR="004603CC">
        <w:rPr>
          <w:rFonts w:eastAsiaTheme="minorEastAsia"/>
          <w:szCs w:val="21"/>
          <w:lang w:val="en-GB"/>
        </w:rPr>
        <w:t>which</w:t>
      </w:r>
      <w:r w:rsidR="004603CC" w:rsidRPr="00B50777">
        <w:rPr>
          <w:rFonts w:eastAsiaTheme="minorEastAsia"/>
          <w:szCs w:val="21"/>
          <w:lang w:val="en-GB"/>
        </w:rPr>
        <w:t xml:space="preserve"> may impact on the discussion of RRM measurement delay or measurement gap</w:t>
      </w:r>
      <w:r w:rsidR="004603CC">
        <w:rPr>
          <w:rFonts w:eastAsiaTheme="minorEastAsia"/>
          <w:szCs w:val="21"/>
          <w:lang w:val="en-GB"/>
        </w:rPr>
        <w:t xml:space="preserve"> length,</w:t>
      </w:r>
      <w:r w:rsidRPr="00B50777">
        <w:rPr>
          <w:rFonts w:eastAsiaTheme="minorEastAsia"/>
          <w:szCs w:val="21"/>
          <w:lang w:val="en-GB"/>
        </w:rPr>
        <w:t xml:space="preserve"> e.g., </w:t>
      </w:r>
    </w:p>
    <w:p w14:paraId="04533D12" w14:textId="77777777" w:rsidR="004603CC" w:rsidRPr="004603CC" w:rsidRDefault="00D85FFB" w:rsidP="007B1A42">
      <w:pPr>
        <w:pStyle w:val="afff0"/>
        <w:numPr>
          <w:ilvl w:val="0"/>
          <w:numId w:val="31"/>
        </w:numPr>
        <w:spacing w:after="120"/>
        <w:ind w:firstLineChars="0"/>
        <w:rPr>
          <w:rFonts w:eastAsiaTheme="minorEastAsia"/>
          <w:lang w:val="en-GB"/>
        </w:rPr>
      </w:pPr>
      <w:r w:rsidRPr="004603CC">
        <w:rPr>
          <w:rFonts w:eastAsiaTheme="minorEastAsia"/>
          <w:lang w:val="en-GB"/>
        </w:rPr>
        <w:t xml:space="preserve">how UE Rx branches (e.g., 1Rx or 2Rx) affect measurement delay and accuracy, </w:t>
      </w:r>
    </w:p>
    <w:p w14:paraId="12EB981F" w14:textId="77777777" w:rsidR="004603CC" w:rsidRPr="004603CC" w:rsidRDefault="00D85FFB" w:rsidP="007B1A42">
      <w:pPr>
        <w:pStyle w:val="afff0"/>
        <w:numPr>
          <w:ilvl w:val="0"/>
          <w:numId w:val="31"/>
        </w:numPr>
        <w:spacing w:after="120"/>
        <w:ind w:firstLineChars="0"/>
        <w:rPr>
          <w:rFonts w:eastAsiaTheme="minorEastAsia"/>
          <w:lang w:val="en-GB"/>
        </w:rPr>
      </w:pPr>
      <w:r w:rsidRPr="004603CC">
        <w:rPr>
          <w:rFonts w:eastAsiaTheme="minorEastAsia"/>
          <w:lang w:val="en-GB"/>
        </w:rPr>
        <w:t xml:space="preserve">whether Rx beam sweeping is needed for FR3, </w:t>
      </w:r>
    </w:p>
    <w:p w14:paraId="18B59AFD" w14:textId="3987FB32" w:rsidR="00D85FFB" w:rsidRPr="004603CC" w:rsidRDefault="00D85FFB" w:rsidP="007B1A42">
      <w:pPr>
        <w:pStyle w:val="afff0"/>
        <w:numPr>
          <w:ilvl w:val="0"/>
          <w:numId w:val="31"/>
        </w:numPr>
        <w:spacing w:after="120"/>
        <w:ind w:firstLineChars="0"/>
        <w:rPr>
          <w:rFonts w:eastAsiaTheme="minorEastAsia"/>
          <w:lang w:val="en-GB"/>
        </w:rPr>
      </w:pPr>
      <w:r w:rsidRPr="004603CC">
        <w:rPr>
          <w:rFonts w:eastAsiaTheme="minorEastAsia"/>
          <w:lang w:val="en-GB"/>
        </w:rPr>
        <w:t xml:space="preserve">which RF tuning time for FR1 or FR2 can be used for FR3. </w:t>
      </w:r>
    </w:p>
    <w:p w14:paraId="0A078978" w14:textId="5CE0D877" w:rsidR="00D85FFB" w:rsidRPr="0011757C" w:rsidRDefault="00D85FFB" w:rsidP="00055FE5">
      <w:pPr>
        <w:pStyle w:val="proposals"/>
      </w:pPr>
      <w:bookmarkStart w:id="6" w:name="_Ref209617717"/>
      <w:r>
        <w:t>S</w:t>
      </w:r>
      <w:r w:rsidRPr="00256E5F">
        <w:t>tudy RRM</w:t>
      </w:r>
      <w:r w:rsidRPr="00256E5F">
        <w:rPr>
          <w:rFonts w:hint="eastAsia"/>
        </w:rPr>
        <w:t xml:space="preserve"> </w:t>
      </w:r>
      <w:r w:rsidRPr="00256E5F">
        <w:t xml:space="preserve">impact of </w:t>
      </w:r>
      <w:r w:rsidR="004603CC">
        <w:t>6G</w:t>
      </w:r>
      <w:r w:rsidR="004603CC" w:rsidRPr="00256E5F">
        <w:t xml:space="preserve"> </w:t>
      </w:r>
      <w:r w:rsidRPr="00256E5F">
        <w:t xml:space="preserve">new spectrum </w:t>
      </w:r>
      <w:r w:rsidR="004603CC">
        <w:t xml:space="preserve">based on </w:t>
      </w:r>
      <w:r w:rsidRPr="00256E5F">
        <w:t xml:space="preserve">new </w:t>
      </w:r>
      <w:r>
        <w:t>UE RF</w:t>
      </w:r>
      <w:r>
        <w:rPr>
          <w:rFonts w:ascii="宋体" w:hAnsi="宋体" w:cs="宋体"/>
        </w:rPr>
        <w:t>/</w:t>
      </w:r>
      <w:r>
        <w:t xml:space="preserve">baseband </w:t>
      </w:r>
      <w:r w:rsidR="004603CC">
        <w:t>assumption</w:t>
      </w:r>
      <w:r w:rsidRPr="00256E5F">
        <w:t>.</w:t>
      </w:r>
      <w:bookmarkEnd w:id="6"/>
    </w:p>
    <w:p w14:paraId="24E40011" w14:textId="77777777" w:rsidR="0022762B" w:rsidRPr="0022762B" w:rsidRDefault="0022762B" w:rsidP="0022762B">
      <w:pPr>
        <w:spacing w:after="120"/>
        <w:rPr>
          <w:rFonts w:eastAsiaTheme="minorEastAsia"/>
          <w:lang w:val="en-GB"/>
        </w:rPr>
      </w:pPr>
    </w:p>
    <w:p w14:paraId="61225AE2" w14:textId="6ADE08D8" w:rsidR="005311AB" w:rsidRDefault="005311AB" w:rsidP="005311AB">
      <w:pPr>
        <w:pStyle w:val="a1"/>
      </w:pPr>
      <w:bookmarkStart w:id="7" w:name="_Ref213410016"/>
      <w:r w:rsidRPr="00DD4CA3">
        <w:t xml:space="preserve">Measurement </w:t>
      </w:r>
      <w:r w:rsidR="0066613D">
        <w:rPr>
          <w:rFonts w:hint="eastAsia"/>
        </w:rPr>
        <w:t>GAP</w:t>
      </w:r>
      <w:r w:rsidR="0066613D">
        <w:t xml:space="preserve"> </w:t>
      </w:r>
      <w:r w:rsidRPr="00DD4CA3">
        <w:t>and interruption</w:t>
      </w:r>
      <w:bookmarkEnd w:id="7"/>
    </w:p>
    <w:tbl>
      <w:tblPr>
        <w:tblStyle w:val="aff2"/>
        <w:tblW w:w="0" w:type="auto"/>
        <w:tblLook w:val="04A0" w:firstRow="1" w:lastRow="0" w:firstColumn="1" w:lastColumn="0" w:noHBand="0" w:noVBand="1"/>
      </w:tblPr>
      <w:tblGrid>
        <w:gridCol w:w="9629"/>
      </w:tblGrid>
      <w:tr w:rsidR="00C76585" w14:paraId="0D341436" w14:textId="77777777" w:rsidTr="00C76585">
        <w:tc>
          <w:tcPr>
            <w:tcW w:w="9629" w:type="dxa"/>
          </w:tcPr>
          <w:p w14:paraId="21F80C2D" w14:textId="77777777" w:rsidR="00C76585" w:rsidRPr="00BD289E" w:rsidRDefault="00C76585" w:rsidP="00C76585">
            <w:pPr>
              <w:spacing w:after="120"/>
              <w:rPr>
                <w:rFonts w:eastAsia="Malgun Gothic"/>
                <w:bCs/>
                <w:color w:val="0070C0"/>
                <w:u w:val="single"/>
                <w:lang w:eastAsia="ko-KR"/>
              </w:rPr>
            </w:pPr>
            <w:bookmarkStart w:id="8" w:name="_Ref209617692"/>
            <w:r w:rsidRPr="00DD4CA3">
              <w:rPr>
                <w:bCs/>
                <w:color w:val="0070C0"/>
                <w:u w:val="single"/>
                <w:lang w:eastAsia="ko-KR"/>
              </w:rPr>
              <w:t xml:space="preserve">Issue 4-1: </w:t>
            </w:r>
            <w:bookmarkStart w:id="9" w:name="OLE_LINK2"/>
            <w:r w:rsidRPr="00DD4CA3">
              <w:rPr>
                <w:bCs/>
                <w:color w:val="0070C0"/>
                <w:u w:val="single"/>
                <w:lang w:eastAsia="ko-KR"/>
              </w:rPr>
              <w:t>MG related scope</w:t>
            </w:r>
          </w:p>
          <w:bookmarkEnd w:id="9"/>
          <w:p w14:paraId="43F7CDF0" w14:textId="77777777" w:rsidR="00C76585" w:rsidRPr="00DD4CA3" w:rsidRDefault="00C76585" w:rsidP="00C76585">
            <w:pPr>
              <w:spacing w:after="120"/>
              <w:rPr>
                <w:bCs/>
                <w:highlight w:val="green"/>
              </w:rPr>
            </w:pPr>
            <w:r w:rsidRPr="00DD4CA3">
              <w:rPr>
                <w:bCs/>
                <w:highlight w:val="green"/>
              </w:rPr>
              <w:t xml:space="preserve">Agreement in main session (Tue): </w:t>
            </w:r>
          </w:p>
          <w:p w14:paraId="14A43922" w14:textId="77777777" w:rsidR="00C76585" w:rsidRPr="00DD4CA3" w:rsidRDefault="00C76585" w:rsidP="00C76585">
            <w:pPr>
              <w:spacing w:after="120"/>
              <w:rPr>
                <w:bCs/>
                <w:highlight w:val="green"/>
              </w:rPr>
            </w:pPr>
            <w:r w:rsidRPr="00DD4CA3">
              <w:rPr>
                <w:bCs/>
                <w:highlight w:val="green"/>
              </w:rPr>
              <w:t xml:space="preserve">Measurement gap, including gap-less measurement, is considered as part of RAN4 RRM 6G study. The detailed scope will be further decided. </w:t>
            </w:r>
          </w:p>
          <w:p w14:paraId="0103E350" w14:textId="7B308D56" w:rsidR="00C76585" w:rsidRDefault="00C76585" w:rsidP="00C76585">
            <w:pPr>
              <w:spacing w:after="120"/>
              <w:rPr>
                <w:rFonts w:eastAsiaTheme="minorEastAsia"/>
                <w:lang w:val="en-GB"/>
              </w:rPr>
            </w:pPr>
            <w:r w:rsidRPr="00DD4CA3">
              <w:rPr>
                <w:bCs/>
                <w:highlight w:val="green"/>
              </w:rPr>
              <w:t>Interruption enhancement due to gap-less measurement will be part of the MG discussion.</w:t>
            </w:r>
          </w:p>
        </w:tc>
      </w:tr>
    </w:tbl>
    <w:p w14:paraId="56D06DD8" w14:textId="59C840D2" w:rsidR="00C76585" w:rsidRDefault="0066613D" w:rsidP="00290CDD">
      <w:pPr>
        <w:spacing w:after="120"/>
        <w:rPr>
          <w:rFonts w:eastAsiaTheme="minorEastAsia"/>
          <w:lang w:val="en-GB"/>
        </w:rPr>
      </w:pPr>
      <w:r>
        <w:rPr>
          <w:rFonts w:eastAsiaTheme="minorEastAsia" w:hint="eastAsia"/>
          <w:lang w:val="en-GB"/>
        </w:rPr>
        <w:t>I</w:t>
      </w:r>
      <w:r>
        <w:rPr>
          <w:rFonts w:eastAsiaTheme="minorEastAsia"/>
          <w:lang w:val="en-GB"/>
        </w:rPr>
        <w:t>n this clause, we provide our view on measurement gap and interruption for 6G RRM.</w:t>
      </w:r>
    </w:p>
    <w:p w14:paraId="60F70733" w14:textId="77566D8C" w:rsidR="008C1906" w:rsidRPr="00317216" w:rsidRDefault="00C76585" w:rsidP="008C1906">
      <w:pPr>
        <w:pStyle w:val="a2"/>
      </w:pPr>
      <w:r>
        <w:t xml:space="preserve">Measurement </w:t>
      </w:r>
      <w:r w:rsidR="008C1906" w:rsidRPr="00B50777">
        <w:t>GAP</w:t>
      </w:r>
    </w:p>
    <w:tbl>
      <w:tblPr>
        <w:tblStyle w:val="aff2"/>
        <w:tblW w:w="0" w:type="auto"/>
        <w:tblLook w:val="04A0" w:firstRow="1" w:lastRow="0" w:firstColumn="1" w:lastColumn="0" w:noHBand="0" w:noVBand="1"/>
      </w:tblPr>
      <w:tblGrid>
        <w:gridCol w:w="9629"/>
      </w:tblGrid>
      <w:tr w:rsidR="008C1906" w14:paraId="6CC3CE54" w14:textId="77777777" w:rsidTr="00E869C3">
        <w:tc>
          <w:tcPr>
            <w:tcW w:w="9629" w:type="dxa"/>
          </w:tcPr>
          <w:p w14:paraId="7FDC2C5B" w14:textId="77777777" w:rsidR="008C1906" w:rsidRPr="00DD4CA3" w:rsidRDefault="008C1906" w:rsidP="007B1A42">
            <w:pPr>
              <w:pStyle w:val="afff0"/>
              <w:widowControl/>
              <w:numPr>
                <w:ilvl w:val="1"/>
                <w:numId w:val="30"/>
              </w:numPr>
              <w:spacing w:before="0" w:afterLines="0" w:after="120" w:line="240" w:lineRule="auto"/>
              <w:ind w:left="360" w:firstLineChars="0"/>
              <w:jc w:val="left"/>
              <w:rPr>
                <w:bCs/>
              </w:rPr>
            </w:pPr>
            <w:r w:rsidRPr="00DD4CA3">
              <w:rPr>
                <w:bCs/>
              </w:rPr>
              <w:t>FFS followings in RAN4#117 (other sub-topics are not precluded)</w:t>
            </w:r>
          </w:p>
          <w:p w14:paraId="3C9E906D" w14:textId="77777777" w:rsidR="008C1906" w:rsidRPr="00DD4CA3" w:rsidRDefault="008C1906" w:rsidP="007B1A42">
            <w:pPr>
              <w:pStyle w:val="afff0"/>
              <w:widowControl/>
              <w:numPr>
                <w:ilvl w:val="2"/>
                <w:numId w:val="30"/>
              </w:numPr>
              <w:spacing w:before="0" w:afterLines="0" w:after="120" w:line="240" w:lineRule="auto"/>
              <w:ind w:left="1080" w:firstLineChars="0"/>
              <w:jc w:val="left"/>
              <w:rPr>
                <w:bCs/>
              </w:rPr>
            </w:pPr>
            <w:r w:rsidRPr="00DD4CA3">
              <w:rPr>
                <w:bCs/>
              </w:rPr>
              <w:lastRenderedPageBreak/>
              <w:t>based on the majority views from companies, RAN4 RRM to discuss which MG related sub-topics can be prioritized from the following candidate list, and then discuss the solutions for the selected topics in 6G SI:</w:t>
            </w:r>
          </w:p>
          <w:p w14:paraId="2A1778B2" w14:textId="77777777" w:rsidR="008C1906" w:rsidRPr="0066613D" w:rsidRDefault="008C1906" w:rsidP="007B1A42">
            <w:pPr>
              <w:pStyle w:val="afff0"/>
              <w:widowControl/>
              <w:numPr>
                <w:ilvl w:val="3"/>
                <w:numId w:val="30"/>
              </w:numPr>
              <w:spacing w:before="0" w:afterLines="0" w:after="120" w:line="240" w:lineRule="auto"/>
              <w:ind w:left="1800" w:firstLineChars="0"/>
              <w:jc w:val="left"/>
              <w:rPr>
                <w:bCs/>
                <w:highlight w:val="yellow"/>
              </w:rPr>
            </w:pPr>
            <w:r w:rsidRPr="0066613D">
              <w:rPr>
                <w:bCs/>
                <w:highlight w:val="yellow"/>
              </w:rPr>
              <w:t>MG pattern reduction from 5G (10 companies: Apple, MTK, QC, OPPO, Sony, Xiaomi, vivo, Ericsson</w:t>
            </w:r>
            <w:r w:rsidRPr="0066613D">
              <w:rPr>
                <w:rFonts w:hint="eastAsia"/>
                <w:bCs/>
                <w:highlight w:val="yellow"/>
              </w:rPr>
              <w:t>,</w:t>
            </w:r>
            <w:r w:rsidRPr="0066613D">
              <w:rPr>
                <w:bCs/>
                <w:highlight w:val="yellow"/>
              </w:rPr>
              <w:t xml:space="preserve"> Samsung, Nokia)</w:t>
            </w:r>
          </w:p>
          <w:p w14:paraId="617E08FF" w14:textId="77777777" w:rsidR="008C1906" w:rsidRPr="0066613D" w:rsidRDefault="008C1906" w:rsidP="007B1A42">
            <w:pPr>
              <w:pStyle w:val="afff0"/>
              <w:widowControl/>
              <w:numPr>
                <w:ilvl w:val="3"/>
                <w:numId w:val="30"/>
              </w:numPr>
              <w:spacing w:before="0" w:afterLines="0" w:after="120" w:line="240" w:lineRule="auto"/>
              <w:ind w:left="1800" w:firstLineChars="0"/>
              <w:jc w:val="left"/>
              <w:rPr>
                <w:bCs/>
                <w:highlight w:val="yellow"/>
              </w:rPr>
            </w:pPr>
            <w:r w:rsidRPr="0066613D">
              <w:rPr>
                <w:bCs/>
                <w:highlight w:val="yellow"/>
              </w:rPr>
              <w:t>Gap-less measurement and its side conditions (10 companies: MTK, Samsung, CMCC, ZTE, NTT DCM, HW, Ericsson, Nokia, QC, Xiaomi)</w:t>
            </w:r>
          </w:p>
          <w:p w14:paraId="3B2C11A7" w14:textId="77777777" w:rsidR="008C1906" w:rsidRPr="00DD4CA3" w:rsidRDefault="008C1906" w:rsidP="007B1A42">
            <w:pPr>
              <w:pStyle w:val="afff0"/>
              <w:widowControl/>
              <w:numPr>
                <w:ilvl w:val="4"/>
                <w:numId w:val="30"/>
              </w:numPr>
              <w:spacing w:before="0" w:afterLines="0" w:after="120" w:line="240" w:lineRule="auto"/>
              <w:ind w:left="2520" w:firstLineChars="0"/>
              <w:jc w:val="left"/>
              <w:rPr>
                <w:bCs/>
              </w:rPr>
            </w:pPr>
            <w:r w:rsidRPr="00DD4CA3">
              <w:rPr>
                <w:bCs/>
              </w:rPr>
              <w:t>In scenarios with and without an available RF chain.</w:t>
            </w:r>
          </w:p>
          <w:p w14:paraId="24AE068A" w14:textId="77777777" w:rsidR="008C1906" w:rsidRPr="00DD4CA3" w:rsidRDefault="008C1906" w:rsidP="007B1A42">
            <w:pPr>
              <w:pStyle w:val="afff0"/>
              <w:widowControl/>
              <w:numPr>
                <w:ilvl w:val="3"/>
                <w:numId w:val="30"/>
              </w:numPr>
              <w:spacing w:before="0" w:afterLines="0" w:after="120" w:line="240" w:lineRule="auto"/>
              <w:ind w:left="1800" w:firstLineChars="0"/>
              <w:jc w:val="left"/>
              <w:rPr>
                <w:bCs/>
              </w:rPr>
            </w:pPr>
            <w:r w:rsidRPr="0066613D">
              <w:rPr>
                <w:bCs/>
                <w:highlight w:val="yellow"/>
              </w:rPr>
              <w:t xml:space="preserve">Unified MG (7 companies: Apple, OPPO, </w:t>
            </w:r>
            <w:r w:rsidRPr="0066613D">
              <w:rPr>
                <w:rFonts w:hint="eastAsia"/>
                <w:bCs/>
                <w:highlight w:val="yellow"/>
              </w:rPr>
              <w:t>LGE</w:t>
            </w:r>
            <w:r w:rsidRPr="0066613D">
              <w:rPr>
                <w:bCs/>
                <w:highlight w:val="yellow"/>
              </w:rPr>
              <w:t>, Xiaomi, ZTE, Ericsson, QC), e.g.,</w:t>
            </w:r>
            <w:r w:rsidRPr="00DD4CA3">
              <w:rPr>
                <w:bCs/>
              </w:rPr>
              <w:t xml:space="preserve"> </w:t>
            </w:r>
          </w:p>
          <w:p w14:paraId="433DB1ED" w14:textId="77777777" w:rsidR="008C1906" w:rsidRPr="00DD4CA3" w:rsidRDefault="008C1906" w:rsidP="007B1A42">
            <w:pPr>
              <w:pStyle w:val="afff0"/>
              <w:widowControl/>
              <w:numPr>
                <w:ilvl w:val="4"/>
                <w:numId w:val="30"/>
              </w:numPr>
              <w:spacing w:before="0" w:afterLines="0" w:after="120" w:line="240" w:lineRule="auto"/>
              <w:ind w:left="2520" w:firstLineChars="0"/>
              <w:jc w:val="left"/>
              <w:rPr>
                <w:bCs/>
              </w:rPr>
            </w:pPr>
            <w:r w:rsidRPr="00DD4CA3">
              <w:rPr>
                <w:bCs/>
              </w:rPr>
              <w:t>Unified MG configuration</w:t>
            </w:r>
          </w:p>
          <w:p w14:paraId="30DFAA1D" w14:textId="77777777" w:rsidR="008C1906" w:rsidRPr="00DD4CA3" w:rsidRDefault="008C1906" w:rsidP="007B1A42">
            <w:pPr>
              <w:pStyle w:val="afff0"/>
              <w:widowControl/>
              <w:numPr>
                <w:ilvl w:val="4"/>
                <w:numId w:val="30"/>
              </w:numPr>
              <w:spacing w:before="0" w:afterLines="0" w:after="120" w:line="240" w:lineRule="auto"/>
              <w:ind w:left="2520" w:firstLineChars="0"/>
              <w:jc w:val="left"/>
              <w:rPr>
                <w:bCs/>
              </w:rPr>
            </w:pPr>
            <w:r w:rsidRPr="00DD4CA3">
              <w:rPr>
                <w:bCs/>
              </w:rPr>
              <w:t>Unified MG and scheduling restriction</w:t>
            </w:r>
          </w:p>
          <w:p w14:paraId="0F8DEC49" w14:textId="77777777" w:rsidR="008C1906" w:rsidRPr="00DD4CA3" w:rsidRDefault="008C1906" w:rsidP="007B1A42">
            <w:pPr>
              <w:pStyle w:val="afff0"/>
              <w:widowControl/>
              <w:numPr>
                <w:ilvl w:val="4"/>
                <w:numId w:val="30"/>
              </w:numPr>
              <w:spacing w:before="0" w:afterLines="0" w:after="120" w:line="240" w:lineRule="auto"/>
              <w:ind w:left="2520" w:firstLineChars="0"/>
              <w:jc w:val="left"/>
              <w:rPr>
                <w:bCs/>
              </w:rPr>
            </w:pPr>
            <w:r w:rsidRPr="00DD4CA3">
              <w:rPr>
                <w:bCs/>
              </w:rPr>
              <w:t>Unified MG for different feature related measurements</w:t>
            </w:r>
          </w:p>
          <w:p w14:paraId="52AE6683" w14:textId="77777777" w:rsidR="008C1906" w:rsidRPr="0066613D" w:rsidRDefault="008C1906" w:rsidP="007B1A42">
            <w:pPr>
              <w:pStyle w:val="afff0"/>
              <w:widowControl/>
              <w:numPr>
                <w:ilvl w:val="3"/>
                <w:numId w:val="30"/>
              </w:numPr>
              <w:spacing w:before="0" w:afterLines="0" w:after="120" w:line="240" w:lineRule="auto"/>
              <w:ind w:left="1800" w:firstLineChars="0"/>
              <w:jc w:val="left"/>
              <w:rPr>
                <w:bCs/>
                <w:highlight w:val="yellow"/>
              </w:rPr>
            </w:pPr>
            <w:r w:rsidRPr="0066613D">
              <w:rPr>
                <w:bCs/>
                <w:highlight w:val="yellow"/>
              </w:rPr>
              <w:t>Adapative MG operation, e.g., activation/deactivation</w:t>
            </w:r>
            <w:r w:rsidRPr="0066613D">
              <w:rPr>
                <w:rFonts w:hint="eastAsia"/>
                <w:bCs/>
                <w:highlight w:val="yellow"/>
              </w:rPr>
              <w:t>/cancellation</w:t>
            </w:r>
            <w:r w:rsidRPr="0066613D">
              <w:rPr>
                <w:bCs/>
                <w:highlight w:val="yellow"/>
              </w:rPr>
              <w:t>/skipping (</w:t>
            </w:r>
            <w:r w:rsidRPr="0066613D">
              <w:rPr>
                <w:rFonts w:eastAsia="Malgun Gothic" w:hint="eastAsia"/>
                <w:bCs/>
                <w:highlight w:val="yellow"/>
                <w:lang w:eastAsia="ko-KR"/>
              </w:rPr>
              <w:t>7</w:t>
            </w:r>
            <w:r w:rsidRPr="0066613D">
              <w:rPr>
                <w:bCs/>
                <w:highlight w:val="yellow"/>
              </w:rPr>
              <w:t xml:space="preserve"> companies: Apple, OPPO, CMCC, Xiaomi, ZTE, Ericsson</w:t>
            </w:r>
            <w:r w:rsidRPr="0066613D">
              <w:rPr>
                <w:rFonts w:eastAsia="Malgun Gothic" w:hint="eastAsia"/>
                <w:bCs/>
                <w:highlight w:val="yellow"/>
                <w:lang w:eastAsia="ko-KR"/>
              </w:rPr>
              <w:t>, LGE</w:t>
            </w:r>
            <w:r w:rsidRPr="0066613D">
              <w:rPr>
                <w:bCs/>
                <w:highlight w:val="yellow"/>
              </w:rPr>
              <w:t>)</w:t>
            </w:r>
          </w:p>
          <w:p w14:paraId="079FA010" w14:textId="77777777" w:rsidR="008C1906" w:rsidRPr="0066613D" w:rsidRDefault="008C1906" w:rsidP="007B1A42">
            <w:pPr>
              <w:pStyle w:val="afff0"/>
              <w:widowControl/>
              <w:numPr>
                <w:ilvl w:val="3"/>
                <w:numId w:val="30"/>
              </w:numPr>
              <w:spacing w:before="0" w:afterLines="0" w:after="120" w:line="240" w:lineRule="auto"/>
              <w:ind w:left="1800" w:firstLineChars="0"/>
              <w:jc w:val="left"/>
              <w:rPr>
                <w:bCs/>
                <w:highlight w:val="yellow"/>
              </w:rPr>
            </w:pPr>
            <w:r w:rsidRPr="0066613D">
              <w:rPr>
                <w:bCs/>
                <w:highlight w:val="yellow"/>
              </w:rPr>
              <w:t>Using which 5G MG enhancement features to 6G day 1 (OPPO, CMCC, Xiaomi, vivo)</w:t>
            </w:r>
          </w:p>
          <w:p w14:paraId="11CC2B94" w14:textId="77777777" w:rsidR="008C1906" w:rsidRPr="0066613D" w:rsidRDefault="008C1906" w:rsidP="007B1A42">
            <w:pPr>
              <w:pStyle w:val="afff0"/>
              <w:widowControl/>
              <w:numPr>
                <w:ilvl w:val="4"/>
                <w:numId w:val="30"/>
              </w:numPr>
              <w:spacing w:before="0" w:afterLines="0" w:after="120" w:line="240" w:lineRule="auto"/>
              <w:ind w:left="2520" w:firstLineChars="0"/>
              <w:jc w:val="left"/>
              <w:rPr>
                <w:bCs/>
                <w:highlight w:val="yellow"/>
              </w:rPr>
            </w:pPr>
            <w:r w:rsidRPr="0066613D">
              <w:rPr>
                <w:bCs/>
                <w:highlight w:val="yellow"/>
              </w:rPr>
              <w:t>E.g., needforGap, NCSG, concurrent MG, preconfigured MG and etc.</w:t>
            </w:r>
          </w:p>
          <w:p w14:paraId="60B09538" w14:textId="77777777" w:rsidR="008C1906" w:rsidRPr="0066613D" w:rsidRDefault="008C1906" w:rsidP="007B1A42">
            <w:pPr>
              <w:pStyle w:val="afff0"/>
              <w:widowControl/>
              <w:numPr>
                <w:ilvl w:val="3"/>
                <w:numId w:val="30"/>
              </w:numPr>
              <w:spacing w:before="0" w:afterLines="0" w:after="120" w:line="240" w:lineRule="auto"/>
              <w:ind w:left="1800" w:firstLineChars="0"/>
              <w:jc w:val="left"/>
              <w:rPr>
                <w:bCs/>
                <w:highlight w:val="yellow"/>
              </w:rPr>
            </w:pPr>
            <w:r w:rsidRPr="0066613D">
              <w:rPr>
                <w:bCs/>
                <w:highlight w:val="yellow"/>
              </w:rPr>
              <w:t>MG sharing(Apple, OPPO, vivo), e.g.,</w:t>
            </w:r>
          </w:p>
          <w:p w14:paraId="715977FB" w14:textId="77777777" w:rsidR="008C1906" w:rsidRPr="00DD4CA3" w:rsidRDefault="008C1906" w:rsidP="007B1A42">
            <w:pPr>
              <w:pStyle w:val="afff0"/>
              <w:widowControl/>
              <w:numPr>
                <w:ilvl w:val="4"/>
                <w:numId w:val="30"/>
              </w:numPr>
              <w:spacing w:before="0" w:afterLines="0" w:after="120" w:line="240" w:lineRule="auto"/>
              <w:ind w:left="2520" w:firstLineChars="0"/>
              <w:jc w:val="left"/>
              <w:rPr>
                <w:bCs/>
              </w:rPr>
            </w:pPr>
            <w:r w:rsidRPr="00DD4CA3">
              <w:rPr>
                <w:bCs/>
              </w:rPr>
              <w:t>among intra-frequency, inter-frequency, and inter-RAT measurement (including L3 and L1 measurement)</w:t>
            </w:r>
          </w:p>
          <w:p w14:paraId="105CD4F1" w14:textId="77777777" w:rsidR="008C1906" w:rsidRPr="00DD4CA3" w:rsidRDefault="008C1906" w:rsidP="007B1A42">
            <w:pPr>
              <w:pStyle w:val="afff0"/>
              <w:widowControl/>
              <w:numPr>
                <w:ilvl w:val="3"/>
                <w:numId w:val="30"/>
              </w:numPr>
              <w:spacing w:before="0" w:afterLines="0" w:after="120" w:line="240" w:lineRule="auto"/>
              <w:ind w:left="1800" w:firstLineChars="0"/>
              <w:jc w:val="left"/>
              <w:rPr>
                <w:bCs/>
              </w:rPr>
            </w:pPr>
            <w:r w:rsidRPr="00DD4CA3">
              <w:rPr>
                <w:bCs/>
              </w:rPr>
              <w:t>UE assisted MG configuration (Apple, QC)</w:t>
            </w:r>
          </w:p>
          <w:p w14:paraId="5461E5A9" w14:textId="77777777" w:rsidR="008C1906" w:rsidRPr="00DD4CA3" w:rsidRDefault="008C1906" w:rsidP="007B1A42">
            <w:pPr>
              <w:pStyle w:val="afff0"/>
              <w:widowControl/>
              <w:numPr>
                <w:ilvl w:val="4"/>
                <w:numId w:val="30"/>
              </w:numPr>
              <w:spacing w:before="0" w:afterLines="0" w:after="120" w:line="240" w:lineRule="auto"/>
              <w:ind w:left="2520" w:firstLineChars="0"/>
              <w:jc w:val="left"/>
              <w:rPr>
                <w:bCs/>
              </w:rPr>
            </w:pPr>
            <w:r w:rsidRPr="00DD4CA3">
              <w:rPr>
                <w:bCs/>
              </w:rPr>
              <w:t>e.g., MG requesting by UE (Apple, QC)</w:t>
            </w:r>
          </w:p>
          <w:p w14:paraId="4AB46281" w14:textId="77777777" w:rsidR="008C1906" w:rsidRPr="006C1ECD" w:rsidRDefault="008C1906" w:rsidP="007B1A42">
            <w:pPr>
              <w:pStyle w:val="afff0"/>
              <w:widowControl/>
              <w:numPr>
                <w:ilvl w:val="3"/>
                <w:numId w:val="30"/>
              </w:numPr>
              <w:spacing w:before="0" w:afterLines="0" w:after="120" w:line="240" w:lineRule="auto"/>
              <w:ind w:left="1800" w:firstLineChars="0"/>
              <w:jc w:val="left"/>
              <w:rPr>
                <w:b/>
              </w:rPr>
            </w:pPr>
            <w:r w:rsidRPr="006C1ECD">
              <w:rPr>
                <w:b/>
              </w:rPr>
              <w:t>Multi-CC measurements in MG (Apple, CMCC, ZTE(searcher related))</w:t>
            </w:r>
          </w:p>
          <w:p w14:paraId="0533CE1A" w14:textId="77777777" w:rsidR="008C1906" w:rsidRPr="0066613D" w:rsidRDefault="008C1906" w:rsidP="007B1A42">
            <w:pPr>
              <w:pStyle w:val="afff0"/>
              <w:widowControl/>
              <w:numPr>
                <w:ilvl w:val="3"/>
                <w:numId w:val="30"/>
              </w:numPr>
              <w:spacing w:before="0" w:afterLines="0" w:after="120" w:line="240" w:lineRule="auto"/>
              <w:ind w:left="1800" w:firstLineChars="0"/>
              <w:jc w:val="left"/>
              <w:rPr>
                <w:bCs/>
                <w:highlight w:val="yellow"/>
              </w:rPr>
            </w:pPr>
            <w:r w:rsidRPr="0066613D">
              <w:rPr>
                <w:bCs/>
                <w:highlight w:val="yellow"/>
              </w:rPr>
              <w:t>Optimization on MGL and RF tuning/retuning (Apple, MTK, QC)</w:t>
            </w:r>
          </w:p>
          <w:p w14:paraId="2F7669C1" w14:textId="77777777" w:rsidR="008C1906" w:rsidRPr="00510284" w:rsidRDefault="008C1906" w:rsidP="007B1A42">
            <w:pPr>
              <w:pStyle w:val="afff0"/>
              <w:widowControl/>
              <w:numPr>
                <w:ilvl w:val="3"/>
                <w:numId w:val="30"/>
              </w:numPr>
              <w:spacing w:before="0" w:afterLines="0" w:after="120" w:line="240" w:lineRule="auto"/>
              <w:ind w:left="1800" w:firstLineChars="0"/>
              <w:jc w:val="left"/>
              <w:rPr>
                <w:bCs/>
              </w:rPr>
            </w:pPr>
            <w:r w:rsidRPr="0066613D">
              <w:rPr>
                <w:bCs/>
                <w:highlight w:val="yellow"/>
              </w:rPr>
              <w:t>MG applicability for per-UE, per-FR, per-CC, or per-CC group (OPPO, Xiaomi, ZTE(granularity))</w:t>
            </w:r>
          </w:p>
        </w:tc>
      </w:tr>
    </w:tbl>
    <w:bookmarkEnd w:id="8"/>
    <w:p w14:paraId="3C3C3D38" w14:textId="77777777" w:rsidR="001640E6" w:rsidRDefault="001640E6" w:rsidP="001640E6">
      <w:pPr>
        <w:spacing w:after="120"/>
      </w:pPr>
      <w:r w:rsidRPr="00B50777">
        <w:lastRenderedPageBreak/>
        <w:t xml:space="preserve">Due to UE’s hardware restrictions (e.g., RF tuning, transceiver or other Rx processing units’ adjustment), UE may not be able to maintain connection with the serving cell when performing measurements, especially when the target measurement resources is not contained within the active BWP. In this case, gap (with explicit location and length) is a good choice to enable measurement and meanwhile avoid unknown data loss. Clearly, the gap plays an important role in measurement and will be used in 6G. </w:t>
      </w:r>
    </w:p>
    <w:p w14:paraId="2DBAA0BF" w14:textId="08DFBFA7" w:rsidR="008C1906" w:rsidRPr="008C1906" w:rsidRDefault="004603CC" w:rsidP="008C1906">
      <w:pPr>
        <w:spacing w:after="120"/>
        <w:rPr>
          <w:rFonts w:ascii="宋体" w:eastAsia="宋体" w:hAnsi="宋体" w:cs="宋体"/>
          <w:lang w:val="en-GB"/>
        </w:rPr>
      </w:pPr>
      <w:r w:rsidRPr="00B50777">
        <w:rPr>
          <w:lang w:val="en-GB"/>
        </w:rPr>
        <w:t xml:space="preserve">NR R15 and R16 focus on the fundamental design of measurement gaps. NR Rel-17 MGE WID introduces the following three </w:t>
      </w:r>
      <w:r>
        <w:rPr>
          <w:lang w:val="en-GB"/>
        </w:rPr>
        <w:t>new GAP</w:t>
      </w:r>
      <w:r w:rsidRPr="00B50777">
        <w:rPr>
          <w:lang w:val="en-GB"/>
        </w:rPr>
        <w:t>s</w:t>
      </w:r>
      <w:r>
        <w:rPr>
          <w:lang w:val="en-GB"/>
        </w:rPr>
        <w:t>, including Pre-MG, concurrent MG and NCSG</w:t>
      </w:r>
      <w:r w:rsidR="008C1906">
        <w:rPr>
          <w:rFonts w:ascii="宋体" w:eastAsia="宋体" w:hAnsi="宋体" w:cs="宋体"/>
          <w:lang w:val="en-GB"/>
        </w:rPr>
        <w:t>.F</w:t>
      </w:r>
      <w:r w:rsidR="008C1906" w:rsidRPr="00B50777">
        <w:rPr>
          <w:lang w:val="en-GB"/>
        </w:rPr>
        <w:t xml:space="preserve">om RRM perspective, R17 only defines requirements for each individual feature and further the joint operations for case 1 con-MG with Pre-MG and case 2 con-MG with NCSG are considered in Rel-18. However, </w:t>
      </w:r>
      <w:r w:rsidR="008C1906">
        <w:rPr>
          <w:lang w:val="en-GB"/>
        </w:rPr>
        <w:t xml:space="preserve">the </w:t>
      </w:r>
      <w:r w:rsidR="008C1906" w:rsidRPr="00B50777">
        <w:rPr>
          <w:lang w:val="en-GB"/>
        </w:rPr>
        <w:t>RRC signalling in RAN2</w:t>
      </w:r>
      <w:r w:rsidR="008C1906">
        <w:rPr>
          <w:lang w:val="en-GB"/>
        </w:rPr>
        <w:t xml:space="preserve"> already considered </w:t>
      </w:r>
      <w:r w:rsidR="008C1906" w:rsidRPr="00B50777">
        <w:rPr>
          <w:lang w:val="en-GB"/>
        </w:rPr>
        <w:t>the joint operation from R17</w:t>
      </w:r>
      <w:r w:rsidR="008C1906" w:rsidRPr="003614BB">
        <w:rPr>
          <w:szCs w:val="21"/>
          <w:lang w:val="en-GB"/>
        </w:rPr>
        <w:t xml:space="preserve"> </w:t>
      </w:r>
      <w:r w:rsidR="008C1906">
        <w:rPr>
          <w:szCs w:val="21"/>
          <w:lang w:val="en-GB"/>
        </w:rPr>
        <w:t>and these is a mis-alignment between RAN2 configuration and RAN4 RRM requirements</w:t>
      </w:r>
      <w:r w:rsidR="008C1906" w:rsidRPr="00B50777">
        <w:rPr>
          <w:lang w:val="en-GB"/>
        </w:rPr>
        <w:t xml:space="preserve">. </w:t>
      </w:r>
    </w:p>
    <w:p w14:paraId="73B59A65" w14:textId="77777777" w:rsidR="008C1906" w:rsidRDefault="008C1906" w:rsidP="008C1906">
      <w:pPr>
        <w:spacing w:after="120"/>
        <w:rPr>
          <w:rFonts w:eastAsiaTheme="minorEastAsia"/>
          <w:lang w:val="en-GB"/>
        </w:rPr>
      </w:pPr>
      <w:r>
        <w:rPr>
          <w:rFonts w:eastAsiaTheme="minorEastAsia"/>
          <w:lang w:val="en-GB"/>
        </w:rPr>
        <w:t>As below is a brief summary for measurement gap enhancement in RAN4 from R17 to R19.</w:t>
      </w:r>
      <w:r>
        <w:rPr>
          <w:rFonts w:eastAsiaTheme="minorEastAsia" w:hint="eastAsia"/>
          <w:lang w:val="en-GB"/>
        </w:rPr>
        <w:t xml:space="preserve"> Devise</w:t>
      </w:r>
      <w:r>
        <w:rPr>
          <w:rFonts w:eastAsiaTheme="minorEastAsia"/>
          <w:lang w:val="en-GB"/>
        </w:rPr>
        <w:t xml:space="preserve"> </w:t>
      </w:r>
      <w:r>
        <w:rPr>
          <w:rFonts w:eastAsiaTheme="minorEastAsia" w:hint="eastAsia"/>
          <w:lang w:val="en-GB"/>
        </w:rPr>
        <w:t>types</w:t>
      </w:r>
      <w:r>
        <w:rPr>
          <w:rFonts w:eastAsiaTheme="minorEastAsia"/>
          <w:lang w:val="en-GB"/>
        </w:rPr>
        <w:t xml:space="preserve"> </w:t>
      </w:r>
      <w:r>
        <w:rPr>
          <w:rFonts w:eastAsiaTheme="minorEastAsia" w:hint="eastAsia"/>
          <w:lang w:val="en-GB"/>
        </w:rPr>
        <w:t>of</w:t>
      </w:r>
      <w:r>
        <w:rPr>
          <w:rFonts w:eastAsiaTheme="minorEastAsia"/>
          <w:lang w:val="en-GB"/>
        </w:rPr>
        <w:t xml:space="preserve"> </w:t>
      </w:r>
      <w:r>
        <w:rPr>
          <w:rFonts w:eastAsiaTheme="minorEastAsia" w:hint="eastAsia"/>
          <w:lang w:val="en-GB"/>
        </w:rPr>
        <w:t>gaps</w:t>
      </w:r>
      <w:r>
        <w:rPr>
          <w:rFonts w:eastAsiaTheme="minorEastAsia"/>
          <w:lang w:val="en-GB"/>
        </w:rPr>
        <w:t xml:space="preserve"> </w:t>
      </w:r>
      <w:r>
        <w:rPr>
          <w:rFonts w:eastAsiaTheme="minorEastAsia" w:hint="eastAsia"/>
          <w:lang w:val="en-GB"/>
        </w:rPr>
        <w:t>and</w:t>
      </w:r>
      <w:r>
        <w:rPr>
          <w:rFonts w:eastAsiaTheme="minorEastAsia"/>
          <w:lang w:val="en-GB"/>
        </w:rPr>
        <w:t xml:space="preserve"> </w:t>
      </w:r>
      <w:r>
        <w:rPr>
          <w:rFonts w:eastAsiaTheme="minorEastAsia" w:hint="eastAsia"/>
          <w:lang w:val="en-GB"/>
        </w:rPr>
        <w:t>different</w:t>
      </w:r>
      <w:r>
        <w:rPr>
          <w:rFonts w:eastAsiaTheme="minorEastAsia"/>
          <w:lang w:val="en-GB"/>
        </w:rPr>
        <w:t xml:space="preserve"> </w:t>
      </w:r>
      <w:r>
        <w:rPr>
          <w:rFonts w:eastAsiaTheme="minorEastAsia" w:hint="eastAsia"/>
          <w:lang w:val="en-GB"/>
        </w:rPr>
        <w:t>solutions</w:t>
      </w:r>
      <w:r>
        <w:rPr>
          <w:rFonts w:eastAsiaTheme="minorEastAsia"/>
          <w:lang w:val="en-GB"/>
        </w:rPr>
        <w:t xml:space="preserve"> </w:t>
      </w:r>
      <w:r>
        <w:rPr>
          <w:rFonts w:eastAsiaTheme="minorEastAsia" w:hint="eastAsia"/>
          <w:lang w:val="en-GB"/>
        </w:rPr>
        <w:t>for</w:t>
      </w:r>
      <w:r>
        <w:rPr>
          <w:rFonts w:eastAsiaTheme="minorEastAsia"/>
          <w:lang w:val="en-GB"/>
        </w:rPr>
        <w:t xml:space="preserve"> </w:t>
      </w:r>
      <w:r>
        <w:rPr>
          <w:rFonts w:eastAsiaTheme="minorEastAsia" w:hint="eastAsia"/>
          <w:lang w:val="en-GB"/>
        </w:rPr>
        <w:t>gap</w:t>
      </w:r>
      <w:r>
        <w:rPr>
          <w:rFonts w:eastAsiaTheme="minorEastAsia"/>
          <w:lang w:val="en-GB"/>
        </w:rPr>
        <w:t xml:space="preserve"> </w:t>
      </w:r>
      <w:r>
        <w:rPr>
          <w:rFonts w:eastAsiaTheme="minorEastAsia" w:hint="eastAsia"/>
          <w:lang w:val="en-GB"/>
        </w:rPr>
        <w:t>activation</w:t>
      </w:r>
      <w:r>
        <w:rPr>
          <w:rFonts w:eastAsiaTheme="minorEastAsia"/>
          <w:lang w:val="en-GB"/>
        </w:rPr>
        <w:t>/</w:t>
      </w:r>
      <w:r>
        <w:rPr>
          <w:rFonts w:eastAsiaTheme="minorEastAsia" w:hint="eastAsia"/>
          <w:lang w:val="en-GB"/>
        </w:rPr>
        <w:t>gap</w:t>
      </w:r>
      <w:r>
        <w:rPr>
          <w:rFonts w:eastAsiaTheme="minorEastAsia"/>
          <w:lang w:val="en-GB"/>
        </w:rPr>
        <w:t xml:space="preserve"> </w:t>
      </w:r>
      <w:r>
        <w:rPr>
          <w:rFonts w:eastAsiaTheme="minorEastAsia" w:hint="eastAsia"/>
          <w:lang w:val="en-GB"/>
        </w:rPr>
        <w:t>collision/gap</w:t>
      </w:r>
      <w:r>
        <w:rPr>
          <w:rFonts w:eastAsiaTheme="minorEastAsia"/>
          <w:lang w:val="en-GB"/>
        </w:rPr>
        <w:t xml:space="preserve"> </w:t>
      </w:r>
      <w:r>
        <w:rPr>
          <w:rFonts w:eastAsiaTheme="minorEastAsia" w:hint="eastAsia"/>
          <w:lang w:val="en-GB"/>
        </w:rPr>
        <w:t>skipping</w:t>
      </w:r>
      <w:r>
        <w:rPr>
          <w:rFonts w:eastAsiaTheme="minorEastAsia"/>
          <w:lang w:val="en-GB"/>
        </w:rPr>
        <w:t xml:space="preserve"> </w:t>
      </w:r>
      <w:r>
        <w:rPr>
          <w:rFonts w:eastAsiaTheme="minorEastAsia" w:hint="eastAsia"/>
          <w:lang w:val="en-GB"/>
        </w:rPr>
        <w:t>are</w:t>
      </w:r>
      <w:r>
        <w:rPr>
          <w:rFonts w:eastAsiaTheme="minorEastAsia"/>
          <w:lang w:val="en-GB"/>
        </w:rPr>
        <w:t xml:space="preserve"> </w:t>
      </w:r>
      <w:r>
        <w:rPr>
          <w:rFonts w:eastAsiaTheme="minorEastAsia" w:hint="eastAsia"/>
          <w:lang w:val="en-GB"/>
        </w:rPr>
        <w:t>discussed</w:t>
      </w:r>
      <w:r>
        <w:rPr>
          <w:rFonts w:eastAsiaTheme="minorEastAsia"/>
          <w:lang w:val="en-GB"/>
        </w:rPr>
        <w:t xml:space="preserve"> </w:t>
      </w:r>
      <w:r>
        <w:rPr>
          <w:rFonts w:eastAsiaTheme="minorEastAsia" w:hint="eastAsia"/>
          <w:lang w:val="en-GB"/>
        </w:rPr>
        <w:t>and</w:t>
      </w:r>
      <w:r>
        <w:rPr>
          <w:rFonts w:eastAsiaTheme="minorEastAsia"/>
          <w:lang w:val="en-GB"/>
        </w:rPr>
        <w:t xml:space="preserve"> </w:t>
      </w:r>
      <w:r>
        <w:rPr>
          <w:rFonts w:eastAsiaTheme="minorEastAsia" w:hint="eastAsia"/>
          <w:lang w:val="en-GB"/>
        </w:rPr>
        <w:t>specified</w:t>
      </w:r>
      <w:r>
        <w:rPr>
          <w:rFonts w:eastAsiaTheme="minorEastAsia"/>
          <w:lang w:val="en-GB"/>
        </w:rPr>
        <w:t xml:space="preserve"> </w:t>
      </w:r>
      <w:r>
        <w:rPr>
          <w:rFonts w:eastAsiaTheme="minorEastAsia" w:hint="eastAsia"/>
          <w:lang w:val="en-GB"/>
        </w:rPr>
        <w:t>in</w:t>
      </w:r>
      <w:r>
        <w:rPr>
          <w:rFonts w:eastAsiaTheme="minorEastAsia"/>
          <w:lang w:val="en-GB"/>
        </w:rPr>
        <w:t xml:space="preserve"> </w:t>
      </w:r>
      <w:r>
        <w:rPr>
          <w:rFonts w:eastAsiaTheme="minorEastAsia" w:hint="eastAsia"/>
          <w:lang w:val="en-GB"/>
        </w:rPr>
        <w:t>different</w:t>
      </w:r>
      <w:r>
        <w:rPr>
          <w:rFonts w:eastAsiaTheme="minorEastAsia"/>
          <w:lang w:val="en-GB"/>
        </w:rPr>
        <w:t xml:space="preserve"> </w:t>
      </w:r>
      <w:r>
        <w:rPr>
          <w:rFonts w:eastAsiaTheme="minorEastAsia" w:hint="eastAsia"/>
          <w:lang w:val="en-GB"/>
        </w:rPr>
        <w:t>work</w:t>
      </w:r>
      <w:r>
        <w:rPr>
          <w:rFonts w:eastAsiaTheme="minorEastAsia"/>
          <w:lang w:val="en-GB"/>
        </w:rPr>
        <w:t xml:space="preserve"> </w:t>
      </w:r>
      <w:r>
        <w:rPr>
          <w:rFonts w:eastAsiaTheme="minorEastAsia" w:hint="eastAsia"/>
          <w:lang w:val="en-GB"/>
        </w:rPr>
        <w:t xml:space="preserve">items </w:t>
      </w:r>
      <w:r>
        <w:rPr>
          <w:rFonts w:eastAsiaTheme="minorEastAsia"/>
          <w:lang w:val="en-GB"/>
        </w:rPr>
        <w:t xml:space="preserve">in RAN4, which make current RRM requirements related to measurement gap in TS38.133 quite </w:t>
      </w:r>
      <w:r w:rsidRPr="00BA4C9E">
        <w:rPr>
          <w:rFonts w:eastAsiaTheme="minorEastAsia"/>
          <w:lang w:val="en-GB"/>
        </w:rPr>
        <w:t>obscure and difficult to understand</w:t>
      </w:r>
      <w:r>
        <w:rPr>
          <w:rFonts w:eastAsiaTheme="minorEastAsia" w:hint="eastAsia"/>
          <w:lang w:val="en-GB"/>
        </w:rPr>
        <w:t>.</w:t>
      </w:r>
    </w:p>
    <w:p w14:paraId="18F1198B" w14:textId="77777777" w:rsidR="008C1906" w:rsidRDefault="008C1906" w:rsidP="008C1906">
      <w:pPr>
        <w:spacing w:after="120"/>
        <w:ind w:left="1470" w:hanging="1470"/>
        <w:rPr>
          <w:rFonts w:eastAsiaTheme="minorEastAsia"/>
          <w:szCs w:val="21"/>
          <w:lang w:val="en-GB"/>
        </w:rPr>
      </w:pPr>
      <w:r>
        <w:rPr>
          <w:noProof/>
        </w:rPr>
        <w:drawing>
          <wp:inline distT="0" distB="0" distL="0" distR="0" wp14:anchorId="2C768AC5" wp14:editId="5AB66289">
            <wp:extent cx="6120765" cy="1134110"/>
            <wp:effectExtent l="19050" t="19050" r="13335" b="279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77180" cy="1144563"/>
                    </a:xfrm>
                    <a:prstGeom prst="rect">
                      <a:avLst/>
                    </a:prstGeom>
                    <a:ln>
                      <a:solidFill>
                        <a:schemeClr val="bg1">
                          <a:lumMod val="85000"/>
                        </a:schemeClr>
                      </a:solidFill>
                    </a:ln>
                  </pic:spPr>
                </pic:pic>
              </a:graphicData>
            </a:graphic>
          </wp:inline>
        </w:drawing>
      </w:r>
    </w:p>
    <w:p w14:paraId="746D9EEB" w14:textId="77777777" w:rsidR="008C1906" w:rsidRPr="00F418E3" w:rsidRDefault="008C1906" w:rsidP="00C523A4">
      <w:pPr>
        <w:pStyle w:val="figure0"/>
      </w:pPr>
      <w:r>
        <w:lastRenderedPageBreak/>
        <w:t>The features of RAN4 measurement gap enhancement</w:t>
      </w:r>
    </w:p>
    <w:p w14:paraId="6B71B95F" w14:textId="500B5E45" w:rsidR="001640E6" w:rsidRPr="00A71B8F" w:rsidRDefault="001640E6" w:rsidP="00A71B8F">
      <w:pPr>
        <w:pStyle w:val="a2"/>
        <w:numPr>
          <w:ilvl w:val="2"/>
          <w:numId w:val="10"/>
        </w:numPr>
        <w:spacing w:line="240" w:lineRule="auto"/>
        <w:ind w:left="567"/>
        <w:outlineLvl w:val="2"/>
      </w:pPr>
      <w:r w:rsidRPr="00A71B8F">
        <w:t xml:space="preserve">Unified </w:t>
      </w:r>
      <w:r w:rsidR="00A71B8F">
        <w:t xml:space="preserve">GAP and </w:t>
      </w:r>
      <w:r w:rsidR="00A71B8F">
        <w:rPr>
          <w:rFonts w:eastAsia="宋体"/>
          <w:bCs/>
        </w:rPr>
        <w:t>a</w:t>
      </w:r>
      <w:r w:rsidR="00A71B8F" w:rsidRPr="00DD4CA3">
        <w:rPr>
          <w:rFonts w:eastAsia="宋体"/>
          <w:bCs/>
        </w:rPr>
        <w:t xml:space="preserve">daptive </w:t>
      </w:r>
      <w:r w:rsidR="00A71B8F">
        <w:rPr>
          <w:rFonts w:eastAsia="宋体"/>
          <w:bCs/>
        </w:rPr>
        <w:t>operation</w:t>
      </w:r>
    </w:p>
    <w:p w14:paraId="19461A46" w14:textId="737408E4" w:rsidR="001640E6" w:rsidRDefault="001640E6" w:rsidP="001640E6">
      <w:pPr>
        <w:spacing w:after="120"/>
      </w:pPr>
      <w:r w:rsidRPr="00A27BB2">
        <w:rPr>
          <w:lang w:val="en-GB"/>
        </w:rPr>
        <w:t>As 6G is expected to be more efficien</w:t>
      </w:r>
      <w:r>
        <w:rPr>
          <w:lang w:val="en-GB"/>
        </w:rPr>
        <w:t>t</w:t>
      </w:r>
      <w:r w:rsidRPr="00A27BB2">
        <w:rPr>
          <w:lang w:val="en-GB"/>
        </w:rPr>
        <w:t xml:space="preserve"> and flexible than 5G NR, a unified GAP design covering all above enhanced features should be studied, including new joi</w:t>
      </w:r>
      <w:r w:rsidRPr="001640E6">
        <w:rPr>
          <w:lang w:val="en-GB"/>
        </w:rPr>
        <w:t>nt combinations. UE</w:t>
      </w:r>
      <w:r w:rsidRPr="001640E6">
        <w:rPr>
          <w:rFonts w:hint="eastAsia"/>
          <w:lang w:val="en-GB"/>
        </w:rPr>
        <w:t xml:space="preserve"> m</w:t>
      </w:r>
      <w:r w:rsidRPr="001640E6">
        <w:rPr>
          <w:lang w:val="en-GB"/>
        </w:rPr>
        <w:t>ay</w:t>
      </w:r>
      <w:r>
        <w:rPr>
          <w:lang w:val="en-GB"/>
        </w:rPr>
        <w:t xml:space="preserve"> need to support a unified GAP configuration or capability to </w:t>
      </w:r>
      <w:r w:rsidR="0021442B">
        <w:rPr>
          <w:lang w:val="en-GB"/>
        </w:rPr>
        <w:t xml:space="preserve">cover </w:t>
      </w:r>
      <w:r w:rsidR="0021442B">
        <w:t xml:space="preserve">different types of MG, like </w:t>
      </w:r>
      <w:r w:rsidR="0021442B" w:rsidRPr="00A27BB2">
        <w:t>pre-configured gap, parallel configured gap, and small gaps</w:t>
      </w:r>
      <w:r w:rsidR="0021442B">
        <w:t xml:space="preserve">. In this way, less capability reporting and network configuration overhead can be achieved. </w:t>
      </w:r>
    </w:p>
    <w:p w14:paraId="540C35D0" w14:textId="68B03026" w:rsidR="0021442B" w:rsidRPr="0021442B" w:rsidRDefault="0021442B" w:rsidP="0021442B">
      <w:pPr>
        <w:spacing w:after="120"/>
        <w:rPr>
          <w:rFonts w:eastAsiaTheme="minorEastAsia"/>
        </w:rPr>
      </w:pPr>
      <w:r>
        <w:rPr>
          <w:rFonts w:eastAsiaTheme="minorEastAsia" w:hint="eastAsia"/>
        </w:rPr>
        <w:t>A</w:t>
      </w:r>
      <w:r>
        <w:rPr>
          <w:rFonts w:eastAsiaTheme="minorEastAsia"/>
        </w:rPr>
        <w:t>nd the benefits of different gaps can be considered again in 6</w:t>
      </w:r>
      <w:r>
        <w:rPr>
          <w:rFonts w:eastAsiaTheme="minorEastAsia" w:hint="eastAsia"/>
        </w:rPr>
        <w:t>G</w:t>
      </w:r>
      <w:r>
        <w:rPr>
          <w:rFonts w:eastAsiaTheme="minorEastAsia"/>
        </w:rPr>
        <w:t xml:space="preserve"> GAP. </w:t>
      </w:r>
      <w:r>
        <w:rPr>
          <w:lang w:val="en-GB"/>
        </w:rPr>
        <w:t>We observed the benefits of different type of gaps.</w:t>
      </w:r>
    </w:p>
    <w:p w14:paraId="73794BCB" w14:textId="77777777" w:rsidR="0021442B" w:rsidRDefault="0021442B" w:rsidP="0021442B">
      <w:pPr>
        <w:pStyle w:val="afff0"/>
        <w:numPr>
          <w:ilvl w:val="0"/>
          <w:numId w:val="15"/>
        </w:numPr>
        <w:spacing w:after="120" w:line="240" w:lineRule="auto"/>
        <w:ind w:firstLineChars="0"/>
        <w:rPr>
          <w:lang w:val="en-GB"/>
        </w:rPr>
      </w:pPr>
      <w:r w:rsidRPr="00B50777">
        <w:rPr>
          <w:lang w:val="en-GB"/>
        </w:rPr>
        <w:t>Pre-MG</w:t>
      </w:r>
      <w:r>
        <w:rPr>
          <w:lang w:val="en-GB"/>
        </w:rPr>
        <w:t>:</w:t>
      </w:r>
      <w:r w:rsidRPr="00B50777">
        <w:rPr>
          <w:lang w:val="en-GB"/>
        </w:rPr>
        <w:t xml:space="preserve"> </w:t>
      </w:r>
      <w:r>
        <w:rPr>
          <w:lang w:val="en-GB"/>
        </w:rPr>
        <w:t>support</w:t>
      </w:r>
      <w:r w:rsidRPr="00B50777">
        <w:rPr>
          <w:lang w:val="en-GB"/>
        </w:rPr>
        <w:t xml:space="preserve"> UE autonomous or NW-controlled MG (de)activation in case of active BWP switching, MO addition/removal, and SCell activation/deactivation and so on. In this way, the frequent RRC signalling to reconfigure MG can be avoided and the related latency can be reduced. </w:t>
      </w:r>
    </w:p>
    <w:p w14:paraId="0F5DA5C8" w14:textId="30862E65" w:rsidR="0021442B" w:rsidRDefault="0021442B" w:rsidP="0021442B">
      <w:pPr>
        <w:pStyle w:val="afff0"/>
        <w:numPr>
          <w:ilvl w:val="0"/>
          <w:numId w:val="15"/>
        </w:numPr>
        <w:spacing w:after="120" w:line="240" w:lineRule="auto"/>
        <w:ind w:firstLineChars="0"/>
        <w:rPr>
          <w:lang w:val="en-GB"/>
        </w:rPr>
      </w:pPr>
      <w:r w:rsidRPr="00B50777">
        <w:rPr>
          <w:lang w:val="en-GB"/>
        </w:rPr>
        <w:t>Con</w:t>
      </w:r>
      <w:r>
        <w:rPr>
          <w:lang w:val="en-GB"/>
        </w:rPr>
        <w:t xml:space="preserve">current </w:t>
      </w:r>
      <w:r w:rsidRPr="00B50777">
        <w:rPr>
          <w:lang w:val="en-GB"/>
        </w:rPr>
        <w:t>MG</w:t>
      </w:r>
      <w:r>
        <w:rPr>
          <w:lang w:val="en-GB"/>
        </w:rPr>
        <w:t>:</w:t>
      </w:r>
      <w:r w:rsidRPr="00B50777">
        <w:rPr>
          <w:lang w:val="en-GB"/>
        </w:rPr>
        <w:t xml:space="preserve"> </w:t>
      </w:r>
      <w:r>
        <w:rPr>
          <w:lang w:val="en-GB"/>
        </w:rPr>
        <w:t>support</w:t>
      </w:r>
      <w:r w:rsidRPr="00B50777">
        <w:rPr>
          <w:lang w:val="en-GB"/>
        </w:rPr>
        <w:t xml:space="preserve"> multiple concurrent gaps</w:t>
      </w:r>
      <w:r>
        <w:rPr>
          <w:lang w:val="en-GB"/>
        </w:rPr>
        <w:t xml:space="preserve"> in parallel</w:t>
      </w:r>
      <w:r w:rsidRPr="00B50777">
        <w:rPr>
          <w:lang w:val="en-GB"/>
        </w:rPr>
        <w:t xml:space="preserve">, where each of them is associated with different MOs. Compared with single per-UE gap or single per-FR gap for each FR, con-MG is beneficial for the case when the target MOs are mis-aligned in the time domain. For example, if MG is required for MO1 (160ms periodicity and 0ms offset) and MO2 (160ms periodicity and 40ms offset), then NW have to configure a MG with 40ms periodicity as shown in Figure </w:t>
      </w:r>
      <w:r w:rsidR="000040AA">
        <w:rPr>
          <w:lang w:val="en-GB"/>
        </w:rPr>
        <w:t>2</w:t>
      </w:r>
      <w:r w:rsidRPr="00B50777">
        <w:rPr>
          <w:lang w:val="en-GB"/>
        </w:rPr>
        <w:t xml:space="preserve">(a) without con-MG, and </w:t>
      </w:r>
      <w:r>
        <w:rPr>
          <w:lang w:val="en-GB"/>
        </w:rPr>
        <w:t>half of MG occasions are redundant. F</w:t>
      </w:r>
      <w:r w:rsidRPr="00B50777">
        <w:rPr>
          <w:lang w:val="en-GB"/>
        </w:rPr>
        <w:t>or UE supporting con-MG</w:t>
      </w:r>
      <w:r>
        <w:rPr>
          <w:lang w:val="en-GB"/>
        </w:rPr>
        <w:t>,</w:t>
      </w:r>
      <w:r w:rsidRPr="00B50777">
        <w:rPr>
          <w:lang w:val="en-GB"/>
        </w:rPr>
        <w:t xml:space="preserve"> NW can configure two MG with 160ms periodicity as shown in Figure </w:t>
      </w:r>
      <w:r w:rsidR="000040AA">
        <w:rPr>
          <w:lang w:val="en-GB"/>
        </w:rPr>
        <w:t>2</w:t>
      </w:r>
      <w:r w:rsidRPr="00B50777">
        <w:rPr>
          <w:lang w:val="en-GB"/>
        </w:rPr>
        <w:t xml:space="preserve">(b). </w:t>
      </w:r>
    </w:p>
    <w:p w14:paraId="16ADA706" w14:textId="77777777" w:rsidR="0021442B" w:rsidRPr="008C1906" w:rsidRDefault="0021442B" w:rsidP="0021442B">
      <w:pPr>
        <w:spacing w:after="120"/>
        <w:rPr>
          <w:lang w:val="en-GB"/>
        </w:rPr>
      </w:pPr>
      <w:r>
        <w:rPr>
          <w:noProof/>
        </w:rPr>
        <w:drawing>
          <wp:anchor distT="0" distB="0" distL="114300" distR="114300" simplePos="0" relativeHeight="251659264" behindDoc="0" locked="0" layoutInCell="1" allowOverlap="1" wp14:anchorId="13D3A024" wp14:editId="38B33808">
            <wp:simplePos x="0" y="0"/>
            <wp:positionH relativeFrom="column">
              <wp:posOffset>458470</wp:posOffset>
            </wp:positionH>
            <wp:positionV relativeFrom="paragraph">
              <wp:posOffset>229235</wp:posOffset>
            </wp:positionV>
            <wp:extent cx="5604510" cy="2200910"/>
            <wp:effectExtent l="0" t="0" r="0" b="8890"/>
            <wp:wrapTopAndBottom/>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04510" cy="2200910"/>
                    </a:xfrm>
                    <a:prstGeom prst="rect">
                      <a:avLst/>
                    </a:prstGeom>
                  </pic:spPr>
                </pic:pic>
              </a:graphicData>
            </a:graphic>
            <wp14:sizeRelH relativeFrom="margin">
              <wp14:pctWidth>0</wp14:pctWidth>
            </wp14:sizeRelH>
            <wp14:sizeRelV relativeFrom="margin">
              <wp14:pctHeight>0</wp14:pctHeight>
            </wp14:sizeRelV>
          </wp:anchor>
        </w:drawing>
      </w:r>
    </w:p>
    <w:p w14:paraId="270E2EE9" w14:textId="2FD4CBF0" w:rsidR="000040AA" w:rsidRPr="00A35D42" w:rsidRDefault="000040AA" w:rsidP="00C523A4">
      <w:pPr>
        <w:pStyle w:val="figure0"/>
      </w:pPr>
      <w:r>
        <w:t>Concurrent</w:t>
      </w:r>
      <w:r w:rsidRPr="00F418E3">
        <w:t xml:space="preserve"> Gap</w:t>
      </w:r>
    </w:p>
    <w:p w14:paraId="6D6717DD" w14:textId="45DC2D29" w:rsidR="007E5574" w:rsidRDefault="0021442B" w:rsidP="0021442B">
      <w:pPr>
        <w:pStyle w:val="afff0"/>
        <w:numPr>
          <w:ilvl w:val="0"/>
          <w:numId w:val="15"/>
        </w:numPr>
        <w:spacing w:after="120" w:line="240" w:lineRule="auto"/>
        <w:ind w:firstLineChars="0"/>
        <w:rPr>
          <w:lang w:val="en-GB"/>
        </w:rPr>
      </w:pPr>
      <w:r w:rsidRPr="00B50777">
        <w:rPr>
          <w:lang w:val="en-GB"/>
        </w:rPr>
        <w:t>NCSG</w:t>
      </w:r>
      <w:r>
        <w:rPr>
          <w:lang w:val="en-GB"/>
        </w:rPr>
        <w:t>:</w:t>
      </w:r>
      <w:r w:rsidRPr="00B50777">
        <w:rPr>
          <w:lang w:val="en-GB"/>
        </w:rPr>
        <w:t xml:space="preserve"> achieve a good trade-off between measurement</w:t>
      </w:r>
      <w:r w:rsidRPr="00B50777">
        <w:rPr>
          <w:lang w:val="en-GB" w:eastAsia="zh-CN"/>
        </w:rPr>
        <w:t>/mobility and data throughput</w:t>
      </w:r>
      <w:r w:rsidRPr="00B50777">
        <w:rPr>
          <w:lang w:val="en-GB"/>
        </w:rPr>
        <w:t xml:space="preserve"> </w:t>
      </w:r>
      <w:r>
        <w:rPr>
          <w:lang w:val="en-GB"/>
        </w:rPr>
        <w:t xml:space="preserve">by </w:t>
      </w:r>
      <w:r w:rsidRPr="00B50777">
        <w:rPr>
          <w:lang w:val="en-GB"/>
        </w:rPr>
        <w:t>reduc</w:t>
      </w:r>
      <w:r>
        <w:rPr>
          <w:lang w:val="en-GB"/>
        </w:rPr>
        <w:t>ing</w:t>
      </w:r>
      <w:r w:rsidRPr="00B50777">
        <w:rPr>
          <w:lang w:val="en-GB"/>
        </w:rPr>
        <w:t xml:space="preserve"> the interruption due to measurements </w:t>
      </w:r>
      <w:r>
        <w:rPr>
          <w:lang w:val="en-GB"/>
        </w:rPr>
        <w:t xml:space="preserve">via </w:t>
      </w:r>
      <w:r w:rsidRPr="00B50777">
        <w:rPr>
          <w:lang w:val="en-GB"/>
        </w:rPr>
        <w:t>vacant RF chains. Compared with</w:t>
      </w:r>
      <w:r>
        <w:rPr>
          <w:lang w:val="en-GB"/>
        </w:rPr>
        <w:t xml:space="preserve"> normal</w:t>
      </w:r>
      <w:r w:rsidRPr="00B50777">
        <w:rPr>
          <w:lang w:val="en-GB"/>
        </w:rPr>
        <w:t xml:space="preserve"> MG, only two small interruptions (1ms or 0.75ms) are allowed in VIL and data transmission could be maintained during ML.</w:t>
      </w:r>
    </w:p>
    <w:p w14:paraId="247ACB74" w14:textId="77777777" w:rsidR="007E5574" w:rsidRPr="00F418E3" w:rsidRDefault="007E5574" w:rsidP="007E5574">
      <w:pPr>
        <w:spacing w:after="120"/>
        <w:ind w:left="1470" w:hanging="1470"/>
        <w:jc w:val="center"/>
        <w:rPr>
          <w:rFonts w:eastAsiaTheme="minorEastAsia"/>
          <w:szCs w:val="21"/>
          <w:lang w:val="en-GB"/>
        </w:rPr>
      </w:pPr>
      <w:r>
        <w:rPr>
          <w:noProof/>
        </w:rPr>
        <w:drawing>
          <wp:inline distT="0" distB="0" distL="0" distR="0" wp14:anchorId="330A42ED" wp14:editId="2BB64CB3">
            <wp:extent cx="2368550" cy="206067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9839" cy="2079201"/>
                    </a:xfrm>
                    <a:prstGeom prst="rect">
                      <a:avLst/>
                    </a:prstGeom>
                    <a:noFill/>
                  </pic:spPr>
                </pic:pic>
              </a:graphicData>
            </a:graphic>
          </wp:inline>
        </w:drawing>
      </w:r>
    </w:p>
    <w:p w14:paraId="1EED61F4" w14:textId="0878CC95" w:rsidR="0021442B" w:rsidRPr="00A35D42" w:rsidRDefault="007E5574" w:rsidP="00C523A4">
      <w:pPr>
        <w:pStyle w:val="figure0"/>
      </w:pPr>
      <w:r w:rsidRPr="00F418E3">
        <w:t>Unified Gap</w:t>
      </w:r>
    </w:p>
    <w:p w14:paraId="316AB8DC" w14:textId="1083A3FE" w:rsidR="001640E6" w:rsidRDefault="001640E6" w:rsidP="00055FE5">
      <w:pPr>
        <w:pStyle w:val="proposals"/>
        <w:rPr>
          <w:rFonts w:eastAsiaTheme="minorEastAsia"/>
          <w:szCs w:val="21"/>
        </w:rPr>
      </w:pPr>
      <w:bookmarkStart w:id="10" w:name="_Ref213410055"/>
      <w:r w:rsidRPr="00A27BB2">
        <w:lastRenderedPageBreak/>
        <w:t>To enable more efficien</w:t>
      </w:r>
      <w:r>
        <w:t>t</w:t>
      </w:r>
      <w:r w:rsidRPr="00A27BB2">
        <w:t xml:space="preserve"> and flexible measurement, unified GAP needs to be studied to</w:t>
      </w:r>
      <w:r>
        <w:t xml:space="preserve"> </w:t>
      </w:r>
      <w:r w:rsidRPr="00A27BB2">
        <w:t xml:space="preserve">cover </w:t>
      </w:r>
      <w:r w:rsidR="0021442B">
        <w:t>different types of gaps, including</w:t>
      </w:r>
      <w:r w:rsidRPr="00A27BB2">
        <w:t xml:space="preserve"> pre-configured gap, parallel configured gap, and small gaps.</w:t>
      </w:r>
      <w:bookmarkEnd w:id="10"/>
    </w:p>
    <w:p w14:paraId="162B38EE" w14:textId="2AA4934B" w:rsidR="0021442B" w:rsidRPr="00A27BB2" w:rsidRDefault="0021442B" w:rsidP="0021442B">
      <w:pPr>
        <w:spacing w:after="120"/>
        <w:rPr>
          <w:lang w:val="en-GB"/>
        </w:rPr>
      </w:pPr>
      <w:r w:rsidRPr="00A27BB2">
        <w:rPr>
          <w:lang w:val="en-GB"/>
        </w:rPr>
        <w:t xml:space="preserve">However, there also existing some problems of </w:t>
      </w:r>
      <w:r>
        <w:rPr>
          <w:lang w:val="en-GB"/>
        </w:rPr>
        <w:t>5G</w:t>
      </w:r>
      <w:r w:rsidRPr="00A27BB2">
        <w:rPr>
          <w:lang w:val="en-GB"/>
        </w:rPr>
        <w:t xml:space="preserve"> gaps.</w:t>
      </w:r>
      <w:r>
        <w:rPr>
          <w:lang w:val="en-GB"/>
        </w:rPr>
        <w:t xml:space="preserve"> We provide several examples as below, and these issues need to be avoided in 6</w:t>
      </w:r>
      <w:r w:rsidRPr="0021442B">
        <w:rPr>
          <w:lang w:val="en-GB"/>
        </w:rPr>
        <w:t>G gap design.</w:t>
      </w:r>
    </w:p>
    <w:p w14:paraId="391593D9" w14:textId="78F1D5A0" w:rsidR="00861DD8" w:rsidRPr="00185DE8" w:rsidRDefault="00861DD8" w:rsidP="007B1A42">
      <w:pPr>
        <w:pStyle w:val="afff0"/>
        <w:numPr>
          <w:ilvl w:val="0"/>
          <w:numId w:val="24"/>
        </w:numPr>
        <w:spacing w:after="120" w:line="240" w:lineRule="auto"/>
        <w:ind w:firstLineChars="0"/>
        <w:rPr>
          <w:b/>
          <w:bCs/>
          <w:u w:val="single"/>
          <w:lang w:val="en-GB"/>
        </w:rPr>
      </w:pPr>
      <w:r w:rsidRPr="00185DE8">
        <w:rPr>
          <w:b/>
          <w:bCs/>
          <w:u w:val="single"/>
          <w:lang w:val="en-GB"/>
        </w:rPr>
        <w:t xml:space="preserve">Issue </w:t>
      </w:r>
      <w:r w:rsidR="0021442B" w:rsidRPr="00185DE8">
        <w:rPr>
          <w:b/>
          <w:bCs/>
          <w:u w:val="single"/>
          <w:lang w:val="en-GB"/>
        </w:rPr>
        <w:t xml:space="preserve">#1: </w:t>
      </w:r>
      <w:r w:rsidRPr="00185DE8">
        <w:rPr>
          <w:b/>
          <w:bCs/>
          <w:u w:val="single"/>
          <w:lang w:val="en-GB"/>
        </w:rPr>
        <w:t>The deactivated SCell is measured with NCSG by default, which is a compromised solution</w:t>
      </w:r>
    </w:p>
    <w:p w14:paraId="1333BA5C" w14:textId="271A5AAE" w:rsidR="0021442B" w:rsidRPr="00A27BB2" w:rsidRDefault="0021442B" w:rsidP="00861DD8">
      <w:pPr>
        <w:pStyle w:val="afff0"/>
        <w:spacing w:after="120" w:line="240" w:lineRule="auto"/>
        <w:ind w:left="420" w:firstLineChars="0" w:firstLine="0"/>
        <w:rPr>
          <w:lang w:val="en-GB"/>
        </w:rPr>
      </w:pPr>
      <w:r w:rsidRPr="00A27BB2">
        <w:rPr>
          <w:lang w:val="en-GB"/>
        </w:rPr>
        <w:t xml:space="preserve">NCSG is required for deactivated SCell measurement. When the SCell is activated, this SCell may be measured without GAP, depending on whether the SSB is contained in the active BWP. In this case, the fast switch between NCSG and SMTC (e.g., implemented by Pre-NCSG activation), or transition between NCSG and MG is preferred. In NR, RAN4 discussed this scenario in case of con-MG with NCSG, and reached a conclusion that </w:t>
      </w:r>
      <w:r w:rsidRPr="00861DD8">
        <w:rPr>
          <w:b/>
          <w:bCs/>
          <w:lang w:val="en-GB"/>
        </w:rPr>
        <w:t xml:space="preserve">the deactivated SCell is measured with NCSG by default, which is a compromised solution. </w:t>
      </w:r>
    </w:p>
    <w:p w14:paraId="453F19E7" w14:textId="118F2EFA" w:rsidR="00861DD8" w:rsidRPr="00185DE8" w:rsidRDefault="00861DD8" w:rsidP="007B1A42">
      <w:pPr>
        <w:pStyle w:val="afff0"/>
        <w:numPr>
          <w:ilvl w:val="0"/>
          <w:numId w:val="24"/>
        </w:numPr>
        <w:spacing w:after="120" w:line="240" w:lineRule="auto"/>
        <w:ind w:firstLineChars="0"/>
        <w:rPr>
          <w:rFonts w:eastAsiaTheme="minorEastAsia"/>
          <w:b/>
          <w:bCs/>
          <w:szCs w:val="24"/>
          <w:u w:val="single"/>
          <w:lang w:val="en-GB"/>
        </w:rPr>
      </w:pPr>
      <w:r w:rsidRPr="00185DE8">
        <w:rPr>
          <w:b/>
          <w:bCs/>
          <w:u w:val="single"/>
          <w:lang w:val="en-GB"/>
        </w:rPr>
        <w:t>Issue #</w:t>
      </w:r>
      <w:r w:rsidR="0021442B" w:rsidRPr="00185DE8">
        <w:rPr>
          <w:b/>
          <w:bCs/>
          <w:u w:val="single"/>
          <w:lang w:val="en-GB"/>
        </w:rPr>
        <w:t xml:space="preserve">2: </w:t>
      </w:r>
      <w:r w:rsidRPr="00185DE8">
        <w:rPr>
          <w:b/>
          <w:bCs/>
          <w:u w:val="single"/>
          <w:lang w:val="en-GB"/>
        </w:rPr>
        <w:t xml:space="preserve">Fixed MGL may be not efficient </w:t>
      </w:r>
    </w:p>
    <w:p w14:paraId="4281223B" w14:textId="22A23E5C" w:rsidR="0021442B" w:rsidRPr="00A27BB2" w:rsidRDefault="0021442B" w:rsidP="00861DD8">
      <w:pPr>
        <w:pStyle w:val="afff0"/>
        <w:spacing w:after="120" w:line="240" w:lineRule="auto"/>
        <w:ind w:left="420" w:firstLineChars="0" w:firstLine="0"/>
        <w:rPr>
          <w:rFonts w:eastAsiaTheme="minorEastAsia"/>
          <w:szCs w:val="24"/>
          <w:lang w:val="en-GB"/>
        </w:rPr>
      </w:pPr>
      <w:r w:rsidRPr="00A27BB2">
        <w:rPr>
          <w:lang w:val="en-GB"/>
        </w:rPr>
        <w:t xml:space="preserve">when MO1 with 1ms SMTC duration and MO2 with 5ms SMTC duration are expected </w:t>
      </w:r>
      <w:r>
        <w:rPr>
          <w:lang w:val="en-GB"/>
        </w:rPr>
        <w:t xml:space="preserve">to be measured </w:t>
      </w:r>
      <w:r w:rsidRPr="00A27BB2">
        <w:rPr>
          <w:lang w:val="en-GB"/>
        </w:rPr>
        <w:t>in the same MG, network can only configure a MG with 6ms MGL to cover both M</w:t>
      </w:r>
      <w:r>
        <w:rPr>
          <w:lang w:val="en-GB"/>
        </w:rPr>
        <w:t>O</w:t>
      </w:r>
      <w:r w:rsidRPr="00A27BB2">
        <w:rPr>
          <w:lang w:val="en-GB"/>
        </w:rPr>
        <w:t xml:space="preserve">s in 5G NR. For the MG occasion measuring MO1, 4ms duration are wasted. To improve efficiency, the </w:t>
      </w:r>
      <w:r w:rsidRPr="00861DD8">
        <w:rPr>
          <w:b/>
          <w:bCs/>
          <w:lang w:val="en-GB"/>
        </w:rPr>
        <w:t>MGL adapted</w:t>
      </w:r>
      <w:r w:rsidRPr="00A27BB2">
        <w:rPr>
          <w:lang w:val="en-GB"/>
        </w:rPr>
        <w:t xml:space="preserve"> with the MO can be considered.</w:t>
      </w:r>
    </w:p>
    <w:p w14:paraId="02D392AD" w14:textId="3D2195E5" w:rsidR="00861DD8" w:rsidRPr="00185DE8" w:rsidRDefault="00861DD8" w:rsidP="007B1A42">
      <w:pPr>
        <w:pStyle w:val="afff0"/>
        <w:numPr>
          <w:ilvl w:val="0"/>
          <w:numId w:val="24"/>
        </w:numPr>
        <w:spacing w:after="120" w:line="240" w:lineRule="auto"/>
        <w:ind w:firstLineChars="0"/>
        <w:rPr>
          <w:b/>
          <w:bCs/>
          <w:u w:val="single"/>
          <w:lang w:val="en-GB"/>
        </w:rPr>
      </w:pPr>
      <w:r w:rsidRPr="00185DE8">
        <w:rPr>
          <w:b/>
          <w:bCs/>
          <w:u w:val="single"/>
          <w:lang w:val="en-GB"/>
        </w:rPr>
        <w:t xml:space="preserve">Issue </w:t>
      </w:r>
      <w:r w:rsidR="0021442B" w:rsidRPr="00185DE8">
        <w:rPr>
          <w:b/>
          <w:bCs/>
          <w:u w:val="single"/>
          <w:lang w:val="en-GB"/>
        </w:rPr>
        <w:t xml:space="preserve">#3: </w:t>
      </w:r>
      <w:r w:rsidRPr="00185DE8">
        <w:rPr>
          <w:b/>
          <w:bCs/>
          <w:u w:val="single"/>
          <w:lang w:val="en-GB"/>
        </w:rPr>
        <w:t>Pre-MG activation/deactivation based on per BWP indication is quite complicated</w:t>
      </w:r>
    </w:p>
    <w:p w14:paraId="6F0AFDDC" w14:textId="351BB3F5" w:rsidR="0021442B" w:rsidRPr="00A27BB2" w:rsidRDefault="0021442B" w:rsidP="00861DD8">
      <w:pPr>
        <w:pStyle w:val="afff0"/>
        <w:spacing w:after="120" w:line="240" w:lineRule="auto"/>
        <w:ind w:left="420" w:firstLineChars="0" w:firstLine="0"/>
        <w:rPr>
          <w:lang w:val="en-GB"/>
        </w:rPr>
      </w:pPr>
      <w:r w:rsidRPr="00A27BB2">
        <w:rPr>
          <w:lang w:val="en-GB"/>
        </w:rPr>
        <w:t xml:space="preserve">The Pre-MG (de)activation mechanism is highly dependent on the BWP. For NW-controlled mechanism, the (de)activation bit is configured for each BWP and UE is required to check this information for every active DL BWP. For UE autonomous mechanism, Pre-MG should be activated if UE cannot perform the measurement without gap, regardless whether some or all target SSBs are contained in the active DL BWPs. The current Pre-MG may not be flexible enough for 6G. </w:t>
      </w:r>
      <w:r w:rsidRPr="00210B42">
        <w:rPr>
          <w:rFonts w:hint="eastAsia"/>
          <w:b/>
          <w:bCs/>
          <w:lang w:val="en-GB"/>
        </w:rPr>
        <w:t>Especiall</w:t>
      </w:r>
      <w:r w:rsidRPr="00210B42">
        <w:rPr>
          <w:b/>
          <w:bCs/>
          <w:lang w:val="en-GB"/>
        </w:rPr>
        <w:t>y, Pre-MG status indication is carried in each BWP configuration and the (de)activation is quite complicated.</w:t>
      </w:r>
      <w:r w:rsidRPr="00210B42">
        <w:rPr>
          <w:lang w:val="en-GB"/>
        </w:rPr>
        <w:t xml:space="preserve"> We think</w:t>
      </w:r>
      <w:r w:rsidRPr="00861DD8">
        <w:rPr>
          <w:b/>
          <w:bCs/>
          <w:lang w:val="en-GB"/>
        </w:rPr>
        <w:t xml:space="preserve"> per-UE signalling based scheme may be more reliable and easier.</w:t>
      </w:r>
      <w:r w:rsidRPr="00A27BB2">
        <w:rPr>
          <w:lang w:val="en-GB"/>
        </w:rPr>
        <w:t xml:space="preserve"> In addition, </w:t>
      </w:r>
      <w:r w:rsidRPr="00861DD8">
        <w:rPr>
          <w:b/>
          <w:bCs/>
          <w:lang w:val="en-GB"/>
        </w:rPr>
        <w:t>dynamic signalling like MAC CE or DCI can be considered</w:t>
      </w:r>
      <w:r w:rsidRPr="00A27BB2">
        <w:rPr>
          <w:lang w:val="en-GB"/>
        </w:rPr>
        <w:t xml:space="preserve">, which is already supported in NR, e.g., pre-configured MG activated by MAC CE in R18 Positioning WI. </w:t>
      </w:r>
    </w:p>
    <w:p w14:paraId="0AC8906F" w14:textId="2E317623" w:rsidR="00861DD8" w:rsidRPr="00185DE8" w:rsidRDefault="00861DD8" w:rsidP="007B1A42">
      <w:pPr>
        <w:pStyle w:val="afff0"/>
        <w:numPr>
          <w:ilvl w:val="0"/>
          <w:numId w:val="24"/>
        </w:numPr>
        <w:spacing w:after="120" w:line="240" w:lineRule="auto"/>
        <w:ind w:firstLineChars="0"/>
        <w:rPr>
          <w:b/>
          <w:bCs/>
          <w:u w:val="single"/>
          <w:lang w:val="en-GB"/>
        </w:rPr>
      </w:pPr>
      <w:r w:rsidRPr="00185DE8">
        <w:rPr>
          <w:b/>
          <w:bCs/>
          <w:u w:val="single"/>
          <w:lang w:val="en-GB"/>
        </w:rPr>
        <w:t xml:space="preserve">Issue </w:t>
      </w:r>
      <w:r w:rsidR="0021442B" w:rsidRPr="00185DE8">
        <w:rPr>
          <w:b/>
          <w:bCs/>
          <w:u w:val="single"/>
          <w:lang w:val="en-GB"/>
        </w:rPr>
        <w:t>#4</w:t>
      </w:r>
      <w:r w:rsidR="0021442B" w:rsidRPr="00185DE8">
        <w:rPr>
          <w:rFonts w:hint="eastAsia"/>
          <w:b/>
          <w:bCs/>
          <w:u w:val="single"/>
          <w:lang w:val="en-GB"/>
        </w:rPr>
        <w:t>:</w:t>
      </w:r>
      <w:r w:rsidR="0021442B" w:rsidRPr="00185DE8">
        <w:rPr>
          <w:b/>
          <w:bCs/>
          <w:u w:val="single"/>
          <w:lang w:val="en-GB"/>
        </w:rPr>
        <w:t xml:space="preserve"> </w:t>
      </w:r>
      <w:r w:rsidR="0066613D">
        <w:rPr>
          <w:rFonts w:hint="eastAsia"/>
          <w:b/>
          <w:bCs/>
          <w:u w:val="single"/>
          <w:lang w:val="en-GB" w:eastAsia="zh-CN"/>
        </w:rPr>
        <w:t>DCI</w:t>
      </w:r>
      <w:r w:rsidR="0066613D">
        <w:rPr>
          <w:b/>
          <w:bCs/>
          <w:u w:val="single"/>
          <w:lang w:val="en-GB"/>
        </w:rPr>
        <w:t xml:space="preserve"> </w:t>
      </w:r>
      <w:r w:rsidR="0066613D">
        <w:rPr>
          <w:rFonts w:hint="eastAsia"/>
          <w:b/>
          <w:bCs/>
          <w:u w:val="single"/>
          <w:lang w:val="en-GB" w:eastAsia="zh-CN"/>
        </w:rPr>
        <w:t>based</w:t>
      </w:r>
      <w:r w:rsidR="0066613D">
        <w:rPr>
          <w:b/>
          <w:bCs/>
          <w:u w:val="single"/>
          <w:lang w:val="en-GB"/>
        </w:rPr>
        <w:t xml:space="preserve"> </w:t>
      </w:r>
      <w:r w:rsidR="0066613D">
        <w:rPr>
          <w:rFonts w:hint="eastAsia"/>
          <w:b/>
          <w:bCs/>
          <w:u w:val="single"/>
          <w:lang w:val="en-GB" w:eastAsia="zh-CN"/>
        </w:rPr>
        <w:t>d</w:t>
      </w:r>
      <w:r w:rsidRPr="00185DE8">
        <w:rPr>
          <w:b/>
          <w:bCs/>
          <w:u w:val="single"/>
          <w:lang w:val="en-GB"/>
        </w:rPr>
        <w:t>ynamic Gap cancelling is not perfect</w:t>
      </w:r>
    </w:p>
    <w:p w14:paraId="13B9C541" w14:textId="3A8DF8BA" w:rsidR="0021442B" w:rsidRDefault="0021442B" w:rsidP="00861DD8">
      <w:pPr>
        <w:pStyle w:val="afff0"/>
        <w:spacing w:after="120" w:line="240" w:lineRule="auto"/>
        <w:ind w:left="420" w:firstLineChars="0" w:firstLine="0"/>
        <w:rPr>
          <w:lang w:val="en-GB"/>
        </w:rPr>
      </w:pPr>
      <w:r w:rsidRPr="00A27BB2">
        <w:rPr>
          <w:lang w:val="en-GB"/>
        </w:rPr>
        <w:t xml:space="preserve">R19 XR </w:t>
      </w:r>
      <w:r w:rsidRPr="00A27BB2">
        <w:rPr>
          <w:rFonts w:hint="eastAsia"/>
          <w:lang w:val="en-GB" w:eastAsia="zh-CN"/>
        </w:rPr>
        <w:t>agreed</w:t>
      </w:r>
      <w:r w:rsidRPr="00A27BB2">
        <w:rPr>
          <w:lang w:val="en-GB"/>
        </w:rPr>
        <w:t xml:space="preserve"> </w:t>
      </w:r>
      <w:r w:rsidRPr="00A27BB2">
        <w:rPr>
          <w:rFonts w:hint="eastAsia"/>
          <w:lang w:val="en-GB" w:eastAsia="zh-CN"/>
        </w:rPr>
        <w:t>on</w:t>
      </w:r>
      <w:r w:rsidRPr="00A27BB2">
        <w:rPr>
          <w:lang w:val="en-GB"/>
        </w:rPr>
        <w:t xml:space="preserve"> DCI based gap cancelling solution. </w:t>
      </w:r>
      <w:r w:rsidRPr="00A27BB2">
        <w:rPr>
          <w:rFonts w:hint="eastAsia"/>
          <w:lang w:val="en-GB" w:eastAsia="zh-CN"/>
        </w:rPr>
        <w:t>But</w:t>
      </w:r>
      <w:r w:rsidRPr="00A27BB2">
        <w:rPr>
          <w:lang w:val="en-GB" w:eastAsia="zh-CN"/>
        </w:rPr>
        <w:t xml:space="preserve"> </w:t>
      </w:r>
      <w:r w:rsidRPr="00A27BB2">
        <w:rPr>
          <w:rFonts w:hint="eastAsia"/>
          <w:lang w:val="en-GB" w:eastAsia="zh-CN"/>
        </w:rPr>
        <w:t>RAN</w:t>
      </w:r>
      <w:r w:rsidRPr="00A27BB2">
        <w:rPr>
          <w:lang w:val="en-GB" w:eastAsia="zh-CN"/>
        </w:rPr>
        <w:t xml:space="preserve">4 </w:t>
      </w:r>
      <w:r w:rsidRPr="00A27BB2">
        <w:rPr>
          <w:rFonts w:hint="eastAsia"/>
          <w:lang w:val="en-GB" w:eastAsia="zh-CN"/>
        </w:rPr>
        <w:t>debated</w:t>
      </w:r>
      <w:r w:rsidRPr="00A27BB2">
        <w:rPr>
          <w:lang w:val="en-GB" w:eastAsia="zh-CN"/>
        </w:rPr>
        <w:t xml:space="preserve"> </w:t>
      </w:r>
      <w:r w:rsidRPr="00A27BB2">
        <w:rPr>
          <w:rFonts w:hint="eastAsia"/>
          <w:lang w:val="en-GB" w:eastAsia="zh-CN"/>
        </w:rPr>
        <w:t>for</w:t>
      </w:r>
      <w:r w:rsidRPr="00A27BB2">
        <w:rPr>
          <w:lang w:val="en-GB" w:eastAsia="zh-CN"/>
        </w:rPr>
        <w:t xml:space="preserve"> </w:t>
      </w:r>
      <w:r w:rsidRPr="00A27BB2">
        <w:rPr>
          <w:rFonts w:hint="eastAsia"/>
          <w:lang w:val="en-GB" w:eastAsia="zh-CN"/>
        </w:rPr>
        <w:t>a</w:t>
      </w:r>
      <w:r w:rsidRPr="00A27BB2">
        <w:rPr>
          <w:lang w:val="en-GB" w:eastAsia="zh-CN"/>
        </w:rPr>
        <w:t xml:space="preserve"> </w:t>
      </w:r>
      <w:r w:rsidRPr="00A27BB2">
        <w:rPr>
          <w:rFonts w:hint="eastAsia"/>
          <w:lang w:val="en-GB" w:eastAsia="zh-CN"/>
        </w:rPr>
        <w:t>long</w:t>
      </w:r>
      <w:r w:rsidRPr="00A27BB2">
        <w:rPr>
          <w:lang w:val="en-GB" w:eastAsia="zh-CN"/>
        </w:rPr>
        <w:t xml:space="preserve"> </w:t>
      </w:r>
      <w:r w:rsidRPr="00A27BB2">
        <w:rPr>
          <w:rFonts w:hint="eastAsia"/>
          <w:lang w:val="en-GB" w:eastAsia="zh-CN"/>
        </w:rPr>
        <w:t>time</w:t>
      </w:r>
      <w:r w:rsidRPr="00A27BB2">
        <w:rPr>
          <w:lang w:val="en-GB" w:eastAsia="zh-CN"/>
        </w:rPr>
        <w:t xml:space="preserve"> </w:t>
      </w:r>
      <w:r w:rsidRPr="00A27BB2">
        <w:rPr>
          <w:rFonts w:hint="eastAsia"/>
          <w:lang w:val="en-GB" w:eastAsia="zh-CN"/>
        </w:rPr>
        <w:t>on</w:t>
      </w:r>
      <w:r w:rsidRPr="00A27BB2">
        <w:rPr>
          <w:lang w:val="en-GB" w:eastAsia="zh-CN"/>
        </w:rPr>
        <w:t xml:space="preserve"> </w:t>
      </w:r>
      <w:r w:rsidRPr="00210B42">
        <w:rPr>
          <w:rFonts w:hint="eastAsia"/>
          <w:b/>
          <w:bCs/>
          <w:lang w:val="en-GB" w:eastAsia="zh-CN"/>
        </w:rPr>
        <w:t>the</w:t>
      </w:r>
      <w:r w:rsidRPr="00210B42">
        <w:rPr>
          <w:b/>
          <w:bCs/>
          <w:lang w:val="en-GB" w:eastAsia="zh-CN"/>
        </w:rPr>
        <w:t xml:space="preserve"> </w:t>
      </w:r>
      <w:r w:rsidRPr="00210B42">
        <w:rPr>
          <w:rFonts w:hint="eastAsia"/>
          <w:b/>
          <w:bCs/>
          <w:lang w:val="en-GB" w:eastAsia="zh-CN"/>
        </w:rPr>
        <w:t>cons</w:t>
      </w:r>
      <w:r w:rsidRPr="00210B42">
        <w:rPr>
          <w:b/>
          <w:bCs/>
          <w:lang w:val="en-GB" w:eastAsia="zh-CN"/>
        </w:rPr>
        <w:t xml:space="preserve"> </w:t>
      </w:r>
      <w:r w:rsidRPr="00210B42">
        <w:rPr>
          <w:rFonts w:hint="eastAsia"/>
          <w:b/>
          <w:bCs/>
          <w:lang w:val="en-GB" w:eastAsia="zh-CN"/>
        </w:rPr>
        <w:t>and</w:t>
      </w:r>
      <w:r w:rsidRPr="00210B42">
        <w:rPr>
          <w:b/>
          <w:bCs/>
          <w:lang w:val="en-GB" w:eastAsia="zh-CN"/>
        </w:rPr>
        <w:t xml:space="preserve"> </w:t>
      </w:r>
      <w:r w:rsidRPr="00210B42">
        <w:rPr>
          <w:rFonts w:hint="eastAsia"/>
          <w:b/>
          <w:bCs/>
          <w:lang w:val="en-GB" w:eastAsia="zh-CN"/>
        </w:rPr>
        <w:t>pros</w:t>
      </w:r>
      <w:r w:rsidRPr="00210B42">
        <w:rPr>
          <w:b/>
          <w:bCs/>
          <w:lang w:val="en-GB" w:eastAsia="zh-CN"/>
        </w:rPr>
        <w:t xml:space="preserve"> </w:t>
      </w:r>
      <w:r w:rsidRPr="00210B42">
        <w:rPr>
          <w:rFonts w:hint="eastAsia"/>
          <w:b/>
          <w:bCs/>
          <w:lang w:val="en-GB" w:eastAsia="zh-CN"/>
        </w:rPr>
        <w:t>of</w:t>
      </w:r>
      <w:r w:rsidRPr="00210B42">
        <w:rPr>
          <w:b/>
          <w:bCs/>
          <w:lang w:val="en-GB" w:eastAsia="zh-CN"/>
        </w:rPr>
        <w:t xml:space="preserve"> </w:t>
      </w:r>
      <w:r w:rsidRPr="00210B42">
        <w:rPr>
          <w:rFonts w:hint="eastAsia"/>
          <w:b/>
          <w:bCs/>
          <w:lang w:val="en-GB" w:eastAsia="zh-CN"/>
        </w:rPr>
        <w:t>s</w:t>
      </w:r>
      <w:r w:rsidRPr="00210B42">
        <w:rPr>
          <w:b/>
          <w:bCs/>
          <w:lang w:val="en-GB" w:eastAsia="zh-CN"/>
        </w:rPr>
        <w:t>emi static and dynamic GAP skipping</w:t>
      </w:r>
      <w:r w:rsidRPr="00A27BB2">
        <w:rPr>
          <w:rFonts w:hint="eastAsia"/>
          <w:lang w:val="en-GB" w:eastAsia="zh-CN"/>
        </w:rPr>
        <w:t>.</w:t>
      </w:r>
      <w:r w:rsidRPr="00A27BB2">
        <w:rPr>
          <w:lang w:val="en-GB"/>
        </w:rPr>
        <w:t xml:space="preserve"> RAN4 should be involved earlier in 6G and study the scheme of GAP skipping or cancelling, </w:t>
      </w:r>
      <w:r>
        <w:rPr>
          <w:lang w:val="en-GB"/>
        </w:rPr>
        <w:t>and evaluate the feasibility and RRM impact of different skipping rules.</w:t>
      </w:r>
      <w:r w:rsidRPr="00A27BB2">
        <w:rPr>
          <w:lang w:val="en-GB"/>
        </w:rPr>
        <w:t xml:space="preserve"> </w:t>
      </w:r>
    </w:p>
    <w:p w14:paraId="738BD381" w14:textId="77777777" w:rsidR="0066613D" w:rsidRDefault="0066613D" w:rsidP="00861DD8">
      <w:pPr>
        <w:pStyle w:val="afff0"/>
        <w:spacing w:after="120" w:line="240" w:lineRule="auto"/>
        <w:ind w:left="420" w:firstLineChars="0" w:firstLine="0"/>
        <w:rPr>
          <w:lang w:val="en-GB"/>
        </w:rPr>
      </w:pPr>
    </w:p>
    <w:p w14:paraId="21717FB0" w14:textId="77777777" w:rsidR="0021442B" w:rsidRDefault="0021442B" w:rsidP="0021442B">
      <w:pPr>
        <w:spacing w:after="120"/>
      </w:pPr>
      <w:r w:rsidRPr="00A27BB2">
        <w:rPr>
          <w:lang w:val="en-GB"/>
        </w:rPr>
        <w:t>In summary,</w:t>
      </w:r>
      <w:r w:rsidRPr="00A27BB2">
        <w:rPr>
          <w:rFonts w:eastAsia="宋体"/>
          <w:lang w:val="en-GB"/>
        </w:rPr>
        <w:t xml:space="preserve"> RAN4 </w:t>
      </w:r>
      <w:r w:rsidRPr="00A27BB2">
        <w:rPr>
          <w:lang w:val="en-GB"/>
        </w:rPr>
        <w:t>needs to come up with a solution to enable efficient adaptation among all supported GAPs for UE</w:t>
      </w:r>
      <w:r w:rsidRPr="00A27BB2">
        <w:rPr>
          <w:rFonts w:eastAsia="宋体"/>
          <w:lang w:val="en-GB"/>
        </w:rPr>
        <w:t xml:space="preserve"> in </w:t>
      </w:r>
      <w:r w:rsidRPr="00A27BB2">
        <w:rPr>
          <w:lang w:val="en-GB"/>
        </w:rPr>
        <w:t>6G.</w:t>
      </w:r>
      <w:r w:rsidRPr="00F418E3">
        <w:t xml:space="preserve"> </w:t>
      </w:r>
      <w:r>
        <w:t>In our view, the following aspects can be considered in RAN4:</w:t>
      </w:r>
    </w:p>
    <w:p w14:paraId="24DBD25F" w14:textId="3BC4E1EF" w:rsidR="007E5574" w:rsidRPr="00B45693" w:rsidRDefault="0021442B" w:rsidP="007B1A42">
      <w:pPr>
        <w:numPr>
          <w:ilvl w:val="0"/>
          <w:numId w:val="28"/>
        </w:numPr>
        <w:spacing w:after="120"/>
        <w:ind w:left="0" w:firstLineChars="200" w:firstLine="420"/>
        <w:rPr>
          <w:rFonts w:eastAsiaTheme="minorEastAsia"/>
          <w:szCs w:val="21"/>
        </w:rPr>
      </w:pPr>
      <w:bookmarkStart w:id="11" w:name="_Hlk213263013"/>
      <w:r w:rsidRPr="00B45693">
        <w:rPr>
          <w:rFonts w:eastAsiaTheme="minorEastAsia"/>
          <w:szCs w:val="21"/>
        </w:rPr>
        <w:t>Unified GAP configuration</w:t>
      </w:r>
      <w:r w:rsidR="007E5574">
        <w:rPr>
          <w:rFonts w:eastAsiaTheme="minorEastAsia"/>
          <w:szCs w:val="21"/>
        </w:rPr>
        <w:t xml:space="preserve"> and e</w:t>
      </w:r>
      <w:r w:rsidR="007E5574" w:rsidRPr="00B45693">
        <w:rPr>
          <w:rFonts w:eastAsiaTheme="minorEastAsia"/>
          <w:szCs w:val="21"/>
        </w:rPr>
        <w:t>fficient GAP change or gap adaptation</w:t>
      </w:r>
    </w:p>
    <w:bookmarkEnd w:id="11"/>
    <w:p w14:paraId="178C7DCE" w14:textId="77777777" w:rsidR="0021442B" w:rsidRPr="00B45693" w:rsidRDefault="0021442B" w:rsidP="007B1A42">
      <w:pPr>
        <w:numPr>
          <w:ilvl w:val="0"/>
          <w:numId w:val="28"/>
        </w:numPr>
        <w:spacing w:after="120"/>
        <w:ind w:left="0" w:firstLineChars="200" w:firstLine="420"/>
        <w:rPr>
          <w:rFonts w:eastAsiaTheme="minorEastAsia"/>
          <w:szCs w:val="21"/>
        </w:rPr>
      </w:pPr>
      <w:r w:rsidRPr="00B45693">
        <w:rPr>
          <w:rFonts w:eastAsiaTheme="minorEastAsia"/>
          <w:szCs w:val="21"/>
        </w:rPr>
        <w:t xml:space="preserve">Simplified GAP (de)activation, e.g., per UE/FR/carrier level </w:t>
      </w:r>
      <w:r>
        <w:rPr>
          <w:rFonts w:eastAsiaTheme="minorEastAsia"/>
          <w:szCs w:val="21"/>
        </w:rPr>
        <w:t>(de)</w:t>
      </w:r>
      <w:r w:rsidRPr="00B45693">
        <w:rPr>
          <w:rFonts w:eastAsiaTheme="minorEastAsia"/>
          <w:szCs w:val="21"/>
        </w:rPr>
        <w:t>activation</w:t>
      </w:r>
    </w:p>
    <w:p w14:paraId="6CF5FDCA" w14:textId="77777777" w:rsidR="0021442B" w:rsidRPr="00B45693" w:rsidRDefault="0021442B" w:rsidP="007B1A42">
      <w:pPr>
        <w:numPr>
          <w:ilvl w:val="0"/>
          <w:numId w:val="28"/>
        </w:numPr>
        <w:spacing w:after="120"/>
        <w:ind w:left="0" w:firstLineChars="200" w:firstLine="420"/>
        <w:rPr>
          <w:rFonts w:eastAsiaTheme="minorEastAsia"/>
          <w:szCs w:val="21"/>
        </w:rPr>
      </w:pPr>
      <w:r w:rsidRPr="00B45693">
        <w:rPr>
          <w:rFonts w:eastAsiaTheme="minorEastAsia"/>
          <w:szCs w:val="21"/>
        </w:rPr>
        <w:t>Semi static and dynamic GAP skipping or cancelling</w:t>
      </w:r>
    </w:p>
    <w:p w14:paraId="341619AE" w14:textId="77777777" w:rsidR="0021442B" w:rsidRPr="00B45693" w:rsidRDefault="0021442B" w:rsidP="007B1A42">
      <w:pPr>
        <w:numPr>
          <w:ilvl w:val="0"/>
          <w:numId w:val="28"/>
        </w:numPr>
        <w:spacing w:after="120"/>
        <w:ind w:left="0" w:firstLineChars="200" w:firstLine="420"/>
        <w:rPr>
          <w:rFonts w:eastAsiaTheme="minorEastAsia"/>
          <w:szCs w:val="21"/>
        </w:rPr>
      </w:pPr>
      <w:r w:rsidRPr="00B45693">
        <w:rPr>
          <w:rFonts w:eastAsiaTheme="minorEastAsia"/>
          <w:szCs w:val="21"/>
        </w:rPr>
        <w:t>Unified solution for gap collision</w:t>
      </w:r>
    </w:p>
    <w:p w14:paraId="4EE4063F" w14:textId="77777777" w:rsidR="0021442B" w:rsidRDefault="0021442B" w:rsidP="00055FE5">
      <w:pPr>
        <w:pStyle w:val="proposals"/>
      </w:pPr>
      <w:bookmarkStart w:id="12" w:name="_Ref209617799"/>
      <w:bookmarkStart w:id="13" w:name="_Ref213410091"/>
      <w:r w:rsidRPr="00256E5F">
        <w:t xml:space="preserve">Study the </w:t>
      </w:r>
      <w:r>
        <w:t xml:space="preserve">following aspects for </w:t>
      </w:r>
      <w:r w:rsidRPr="00256E5F">
        <w:t>unified GAP design</w:t>
      </w:r>
      <w:bookmarkEnd w:id="12"/>
      <w:r>
        <w:t>:</w:t>
      </w:r>
      <w:bookmarkEnd w:id="13"/>
    </w:p>
    <w:p w14:paraId="181EC2B9" w14:textId="77777777" w:rsidR="007E5574" w:rsidRPr="007E5574" w:rsidRDefault="007E5574" w:rsidP="007E5574">
      <w:pPr>
        <w:pStyle w:val="sub-proposal"/>
        <w:spacing w:after="120"/>
        <w:ind w:left="1260"/>
      </w:pPr>
      <w:r w:rsidRPr="007E5574">
        <w:t>Unified GAP configuration and efficient GAP change or gap adaptation</w:t>
      </w:r>
    </w:p>
    <w:p w14:paraId="0477EBF6" w14:textId="25851E7D" w:rsidR="0021442B" w:rsidRPr="00B45693" w:rsidRDefault="0021442B" w:rsidP="0021442B">
      <w:pPr>
        <w:pStyle w:val="sub-proposal"/>
        <w:spacing w:after="120"/>
        <w:ind w:left="1260"/>
      </w:pPr>
      <w:r w:rsidRPr="00B45693">
        <w:rPr>
          <w:rFonts w:hint="eastAsia"/>
        </w:rPr>
        <w:t>S</w:t>
      </w:r>
      <w:r w:rsidRPr="00B45693">
        <w:t xml:space="preserve">implified GAP (de)activation, e.g., per UE/FR/carrier level </w:t>
      </w:r>
      <w:r>
        <w:t>(de)</w:t>
      </w:r>
      <w:r w:rsidRPr="00B45693">
        <w:t>activation</w:t>
      </w:r>
    </w:p>
    <w:p w14:paraId="389C52FA" w14:textId="01727A16" w:rsidR="0021442B" w:rsidRPr="00B45693" w:rsidRDefault="007E5574" w:rsidP="0021442B">
      <w:pPr>
        <w:pStyle w:val="sub-proposal"/>
        <w:spacing w:after="120"/>
        <w:ind w:left="1260"/>
      </w:pPr>
      <w:r w:rsidRPr="00B45693">
        <w:t xml:space="preserve">Unified solution for </w:t>
      </w:r>
      <w:r w:rsidR="0021442B" w:rsidRPr="00B45693">
        <w:rPr>
          <w:rFonts w:hint="eastAsia"/>
        </w:rPr>
        <w:t>GAP</w:t>
      </w:r>
      <w:r w:rsidR="0021442B" w:rsidRPr="00B45693">
        <w:t xml:space="preserve"> cancelling</w:t>
      </w:r>
      <w:r>
        <w:t xml:space="preserve"> </w:t>
      </w:r>
      <w:r>
        <w:rPr>
          <w:rFonts w:hint="eastAsia"/>
        </w:rPr>
        <w:t>schemes</w:t>
      </w:r>
    </w:p>
    <w:p w14:paraId="602809CD" w14:textId="77777777" w:rsidR="0021442B" w:rsidRPr="00B45693" w:rsidRDefault="0021442B" w:rsidP="0021442B">
      <w:pPr>
        <w:pStyle w:val="sub-proposal"/>
        <w:spacing w:after="120"/>
        <w:ind w:left="1260"/>
      </w:pPr>
      <w:r w:rsidRPr="00B45693">
        <w:t>Unified solution for GAP collision</w:t>
      </w:r>
    </w:p>
    <w:p w14:paraId="46DFC914" w14:textId="4B617919" w:rsidR="00646EAA" w:rsidRPr="00B50777" w:rsidRDefault="00646EAA" w:rsidP="009927DB">
      <w:pPr>
        <w:spacing w:after="120"/>
        <w:rPr>
          <w:rFonts w:eastAsia="宋体"/>
          <w:color w:val="FF0000"/>
          <w:szCs w:val="21"/>
          <w:lang w:val="x-none"/>
        </w:rPr>
      </w:pPr>
    </w:p>
    <w:p w14:paraId="5480F883" w14:textId="1F8C0D68" w:rsidR="00BD289E" w:rsidRPr="00A71B8F" w:rsidRDefault="00BD289E" w:rsidP="00A71B8F">
      <w:pPr>
        <w:pStyle w:val="a2"/>
        <w:numPr>
          <w:ilvl w:val="2"/>
          <w:numId w:val="10"/>
        </w:numPr>
        <w:spacing w:line="240" w:lineRule="auto"/>
        <w:ind w:left="567"/>
        <w:outlineLvl w:val="2"/>
      </w:pPr>
      <w:r w:rsidRPr="00A71B8F">
        <w:t>GAP pattern</w:t>
      </w:r>
      <w:r w:rsidR="009927DB" w:rsidRPr="00A71B8F">
        <w:t xml:space="preserve"> reduction</w:t>
      </w:r>
      <w:r w:rsidRPr="00A71B8F">
        <w:t xml:space="preserve"> </w:t>
      </w:r>
    </w:p>
    <w:p w14:paraId="460B31C1" w14:textId="77777777" w:rsidR="0066613D" w:rsidRDefault="009927DB" w:rsidP="00BD289E">
      <w:pPr>
        <w:spacing w:after="120"/>
      </w:pPr>
      <w:r w:rsidRPr="00B50777">
        <w:t>As per gap patterns, 4 MG patterns with MGL= {3ms, 6ms} and MGRP= {40ms, 80ms} are defined in LTE. NR introduced up to 26 MG patterns and 24 NCSG patterns, including all the LTE gaps for inter-RAT LTE measurements, and 20ms</w:t>
      </w:r>
      <w:r w:rsidRPr="00B50777">
        <w:rPr>
          <w:rFonts w:eastAsia="宋体"/>
        </w:rPr>
        <w:t>/</w:t>
      </w:r>
      <w:r w:rsidRPr="00B50777">
        <w:t xml:space="preserve">160ms periodicity considering the flexible SSB/CSI-RS design. </w:t>
      </w:r>
    </w:p>
    <w:p w14:paraId="64102BE5" w14:textId="09B37E91" w:rsidR="00BD289E" w:rsidRPr="009927DB" w:rsidRDefault="009927DB" w:rsidP="00BD289E">
      <w:pPr>
        <w:spacing w:after="120"/>
        <w:rPr>
          <w:rFonts w:eastAsiaTheme="minorEastAsia"/>
        </w:rPr>
      </w:pPr>
      <w:r w:rsidRPr="00B50777">
        <w:lastRenderedPageBreak/>
        <w:t xml:space="preserve">Besides, FR2 specific MGL (e.g., 5.5ms) are introduced due to the short RF </w:t>
      </w:r>
      <w:r>
        <w:t>tuning</w:t>
      </w:r>
      <w:r w:rsidRPr="00B50777">
        <w:t xml:space="preserve"> time. The gap pattern</w:t>
      </w:r>
      <w:r>
        <w:t>s</w:t>
      </w:r>
      <w:r w:rsidRPr="00B50777">
        <w:t xml:space="preserve"> in 6G should match with target measurement objectives. As mentioned in </w:t>
      </w:r>
      <w:r w:rsidRPr="00670B86">
        <w:t>[1]</w:t>
      </w:r>
      <w:r w:rsidRPr="00B50777">
        <w:t>, 5G NR and 6G interworking and coexistence should be supported, which means the gap pattern</w:t>
      </w:r>
      <w:r>
        <w:t>s</w:t>
      </w:r>
      <w:r w:rsidRPr="00B50777">
        <w:t xml:space="preserve"> in 6G should cover at least 6G measurement and 5G NR measurement.</w:t>
      </w:r>
    </w:p>
    <w:p w14:paraId="11E39C7E" w14:textId="77777777" w:rsidR="00BD289E" w:rsidRPr="00561BCF" w:rsidRDefault="00BD289E" w:rsidP="00055FE5">
      <w:pPr>
        <w:pStyle w:val="proposals"/>
      </w:pPr>
      <w:bookmarkStart w:id="14" w:name="_Ref209617770"/>
      <w:r w:rsidRPr="00B50777">
        <w:t>The gap pattern</w:t>
      </w:r>
      <w:r>
        <w:t>s</w:t>
      </w:r>
      <w:r w:rsidRPr="00B50777">
        <w:t xml:space="preserve"> in 6G should match with target measurement </w:t>
      </w:r>
      <w:r>
        <w:t>purposes</w:t>
      </w:r>
      <w:r w:rsidRPr="00B50777">
        <w:t>, including both 5G NR measurement and 6G measurement.</w:t>
      </w:r>
      <w:bookmarkEnd w:id="14"/>
    </w:p>
    <w:p w14:paraId="63F758A0" w14:textId="77777777" w:rsidR="00BD289E" w:rsidRPr="00B42A3A" w:rsidRDefault="00BD289E" w:rsidP="00C523A4">
      <w:pPr>
        <w:pStyle w:val="Table"/>
      </w:pPr>
      <w:r w:rsidRPr="00B42A3A">
        <w:t>NR measurement gap patterns</w:t>
      </w:r>
    </w:p>
    <w:tbl>
      <w:tblPr>
        <w:tblStyle w:val="17"/>
        <w:tblW w:w="6863" w:type="dxa"/>
        <w:jc w:val="center"/>
        <w:tblLook w:val="0420" w:firstRow="1" w:lastRow="0" w:firstColumn="0" w:lastColumn="0" w:noHBand="0" w:noVBand="1"/>
      </w:tblPr>
      <w:tblGrid>
        <w:gridCol w:w="846"/>
        <w:gridCol w:w="752"/>
        <w:gridCol w:w="1058"/>
        <w:gridCol w:w="1045"/>
        <w:gridCol w:w="1045"/>
        <w:gridCol w:w="1045"/>
        <w:gridCol w:w="1072"/>
      </w:tblGrid>
      <w:tr w:rsidR="00BD289E" w:rsidRPr="004968F0" w14:paraId="357607AA" w14:textId="77777777" w:rsidTr="00E869C3">
        <w:trPr>
          <w:trHeight w:val="289"/>
          <w:jc w:val="center"/>
        </w:trPr>
        <w:tc>
          <w:tcPr>
            <w:tcW w:w="1598" w:type="dxa"/>
            <w:gridSpan w:val="2"/>
            <w:shd w:val="clear" w:color="auto" w:fill="C5E0B3" w:themeFill="accent6" w:themeFillTint="66"/>
            <w:hideMark/>
          </w:tcPr>
          <w:p w14:paraId="230FDD93" w14:textId="77777777" w:rsidR="00BD289E" w:rsidRPr="004968F0" w:rsidRDefault="00BD289E" w:rsidP="00E869C3">
            <w:pPr>
              <w:spacing w:after="120"/>
              <w:jc w:val="both"/>
              <w:rPr>
                <w:sz w:val="20"/>
                <w:szCs w:val="20"/>
              </w:rPr>
            </w:pPr>
            <w:r w:rsidRPr="004968F0">
              <w:rPr>
                <w:sz w:val="20"/>
                <w:szCs w:val="20"/>
              </w:rPr>
              <w:t>MG patterns</w:t>
            </w:r>
          </w:p>
        </w:tc>
        <w:tc>
          <w:tcPr>
            <w:tcW w:w="1058" w:type="dxa"/>
            <w:shd w:val="clear" w:color="auto" w:fill="C5E0B3" w:themeFill="accent6" w:themeFillTint="66"/>
            <w:hideMark/>
          </w:tcPr>
          <w:p w14:paraId="32B41603" w14:textId="77777777" w:rsidR="00BD289E" w:rsidRPr="004968F0" w:rsidRDefault="00BD289E" w:rsidP="00E869C3">
            <w:pPr>
              <w:spacing w:after="120"/>
              <w:jc w:val="both"/>
              <w:rPr>
                <w:sz w:val="20"/>
                <w:szCs w:val="20"/>
              </w:rPr>
            </w:pPr>
            <w:r w:rsidRPr="004968F0">
              <w:rPr>
                <w:sz w:val="20"/>
                <w:szCs w:val="20"/>
              </w:rPr>
              <w:t>MGRP</w:t>
            </w:r>
          </w:p>
        </w:tc>
        <w:tc>
          <w:tcPr>
            <w:tcW w:w="1045" w:type="dxa"/>
            <w:shd w:val="clear" w:color="auto" w:fill="C5E0B3" w:themeFill="accent6" w:themeFillTint="66"/>
            <w:hideMark/>
          </w:tcPr>
          <w:p w14:paraId="41BD411D" w14:textId="77777777" w:rsidR="00BD289E" w:rsidRPr="004968F0" w:rsidRDefault="00BD289E" w:rsidP="00E869C3">
            <w:pPr>
              <w:spacing w:after="120"/>
              <w:jc w:val="both"/>
              <w:rPr>
                <w:sz w:val="20"/>
                <w:szCs w:val="20"/>
              </w:rPr>
            </w:pPr>
            <w:r w:rsidRPr="004968F0">
              <w:rPr>
                <w:sz w:val="20"/>
                <w:szCs w:val="20"/>
              </w:rPr>
              <w:t>20ms</w:t>
            </w:r>
          </w:p>
        </w:tc>
        <w:tc>
          <w:tcPr>
            <w:tcW w:w="1045" w:type="dxa"/>
            <w:shd w:val="clear" w:color="auto" w:fill="C5E0B3" w:themeFill="accent6" w:themeFillTint="66"/>
            <w:hideMark/>
          </w:tcPr>
          <w:p w14:paraId="1477CF14" w14:textId="77777777" w:rsidR="00BD289E" w:rsidRPr="004968F0" w:rsidRDefault="00BD289E" w:rsidP="00E869C3">
            <w:pPr>
              <w:spacing w:after="120"/>
              <w:jc w:val="both"/>
              <w:rPr>
                <w:sz w:val="20"/>
                <w:szCs w:val="20"/>
              </w:rPr>
            </w:pPr>
            <w:r w:rsidRPr="004968F0">
              <w:rPr>
                <w:sz w:val="20"/>
                <w:szCs w:val="20"/>
              </w:rPr>
              <w:t>40ms</w:t>
            </w:r>
          </w:p>
        </w:tc>
        <w:tc>
          <w:tcPr>
            <w:tcW w:w="1045" w:type="dxa"/>
            <w:shd w:val="clear" w:color="auto" w:fill="C5E0B3" w:themeFill="accent6" w:themeFillTint="66"/>
            <w:hideMark/>
          </w:tcPr>
          <w:p w14:paraId="534FE810" w14:textId="77777777" w:rsidR="00BD289E" w:rsidRPr="004968F0" w:rsidRDefault="00BD289E" w:rsidP="00E869C3">
            <w:pPr>
              <w:spacing w:after="120"/>
              <w:jc w:val="both"/>
              <w:rPr>
                <w:sz w:val="20"/>
                <w:szCs w:val="20"/>
              </w:rPr>
            </w:pPr>
            <w:r w:rsidRPr="004968F0">
              <w:rPr>
                <w:sz w:val="20"/>
                <w:szCs w:val="20"/>
              </w:rPr>
              <w:t>80ms</w:t>
            </w:r>
          </w:p>
        </w:tc>
        <w:tc>
          <w:tcPr>
            <w:tcW w:w="1072" w:type="dxa"/>
            <w:shd w:val="clear" w:color="auto" w:fill="C5E0B3" w:themeFill="accent6" w:themeFillTint="66"/>
            <w:hideMark/>
          </w:tcPr>
          <w:p w14:paraId="3B8697B0" w14:textId="77777777" w:rsidR="00BD289E" w:rsidRPr="004968F0" w:rsidRDefault="00BD289E" w:rsidP="00E869C3">
            <w:pPr>
              <w:spacing w:after="120"/>
              <w:jc w:val="both"/>
              <w:rPr>
                <w:sz w:val="20"/>
                <w:szCs w:val="20"/>
              </w:rPr>
            </w:pPr>
            <w:r w:rsidRPr="004968F0">
              <w:rPr>
                <w:sz w:val="20"/>
                <w:szCs w:val="20"/>
              </w:rPr>
              <w:t>160ms</w:t>
            </w:r>
          </w:p>
        </w:tc>
      </w:tr>
      <w:tr w:rsidR="00BD289E" w:rsidRPr="004968F0" w14:paraId="60247E79" w14:textId="77777777" w:rsidTr="00E869C3">
        <w:trPr>
          <w:trHeight w:val="289"/>
          <w:jc w:val="center"/>
        </w:trPr>
        <w:tc>
          <w:tcPr>
            <w:tcW w:w="846" w:type="dxa"/>
            <w:vMerge w:val="restart"/>
            <w:shd w:val="clear" w:color="auto" w:fill="C5E0B3" w:themeFill="accent6" w:themeFillTint="66"/>
            <w:vAlign w:val="center"/>
            <w:hideMark/>
          </w:tcPr>
          <w:p w14:paraId="0C10DE9A" w14:textId="77777777" w:rsidR="00BD289E" w:rsidRPr="004968F0" w:rsidRDefault="00BD289E" w:rsidP="00E869C3">
            <w:pPr>
              <w:spacing w:after="120"/>
              <w:jc w:val="center"/>
              <w:rPr>
                <w:sz w:val="20"/>
                <w:szCs w:val="20"/>
              </w:rPr>
            </w:pPr>
            <w:r w:rsidRPr="004968F0">
              <w:rPr>
                <w:sz w:val="20"/>
                <w:szCs w:val="20"/>
              </w:rPr>
              <w:t>FR1</w:t>
            </w:r>
          </w:p>
        </w:tc>
        <w:tc>
          <w:tcPr>
            <w:tcW w:w="752" w:type="dxa"/>
            <w:vMerge w:val="restart"/>
            <w:shd w:val="clear" w:color="auto" w:fill="C5E0B3" w:themeFill="accent6" w:themeFillTint="66"/>
            <w:vAlign w:val="center"/>
            <w:hideMark/>
          </w:tcPr>
          <w:p w14:paraId="7E386540" w14:textId="77777777" w:rsidR="00BD289E" w:rsidRPr="004968F0" w:rsidRDefault="00BD289E" w:rsidP="00E869C3">
            <w:pPr>
              <w:spacing w:after="120"/>
              <w:jc w:val="center"/>
              <w:rPr>
                <w:sz w:val="20"/>
                <w:szCs w:val="20"/>
              </w:rPr>
            </w:pPr>
            <w:r w:rsidRPr="004968F0">
              <w:rPr>
                <w:sz w:val="20"/>
                <w:szCs w:val="20"/>
              </w:rPr>
              <w:t>MGL</w:t>
            </w:r>
          </w:p>
        </w:tc>
        <w:tc>
          <w:tcPr>
            <w:tcW w:w="1058" w:type="dxa"/>
            <w:hideMark/>
          </w:tcPr>
          <w:p w14:paraId="54914800" w14:textId="77777777" w:rsidR="00BD289E" w:rsidRPr="004968F0" w:rsidRDefault="00BD289E" w:rsidP="00E869C3">
            <w:pPr>
              <w:spacing w:after="120"/>
              <w:jc w:val="both"/>
              <w:rPr>
                <w:sz w:val="20"/>
                <w:szCs w:val="20"/>
              </w:rPr>
            </w:pPr>
            <w:r w:rsidRPr="004968F0">
              <w:rPr>
                <w:sz w:val="20"/>
                <w:szCs w:val="20"/>
              </w:rPr>
              <w:t>3ms</w:t>
            </w:r>
          </w:p>
        </w:tc>
        <w:tc>
          <w:tcPr>
            <w:tcW w:w="1045" w:type="dxa"/>
            <w:hideMark/>
          </w:tcPr>
          <w:p w14:paraId="64841CA9" w14:textId="77777777" w:rsidR="00BD289E" w:rsidRPr="004968F0" w:rsidRDefault="00BD289E" w:rsidP="00E869C3">
            <w:pPr>
              <w:spacing w:after="120"/>
              <w:jc w:val="both"/>
              <w:rPr>
                <w:sz w:val="20"/>
                <w:szCs w:val="20"/>
              </w:rPr>
            </w:pPr>
            <w:r w:rsidRPr="004968F0">
              <w:rPr>
                <w:sz w:val="20"/>
                <w:szCs w:val="20"/>
              </w:rPr>
              <w:t>#10</w:t>
            </w:r>
          </w:p>
        </w:tc>
        <w:tc>
          <w:tcPr>
            <w:tcW w:w="1045" w:type="dxa"/>
            <w:hideMark/>
          </w:tcPr>
          <w:p w14:paraId="3B4C787B" w14:textId="77777777" w:rsidR="00BD289E" w:rsidRPr="004968F0" w:rsidRDefault="00BD289E" w:rsidP="00E869C3">
            <w:pPr>
              <w:spacing w:after="120"/>
              <w:jc w:val="both"/>
              <w:rPr>
                <w:color w:val="0070C0"/>
                <w:sz w:val="20"/>
                <w:szCs w:val="20"/>
              </w:rPr>
            </w:pPr>
            <w:r w:rsidRPr="004968F0">
              <w:rPr>
                <w:color w:val="0070C0"/>
                <w:sz w:val="20"/>
                <w:szCs w:val="20"/>
              </w:rPr>
              <w:t>#2</w:t>
            </w:r>
          </w:p>
        </w:tc>
        <w:tc>
          <w:tcPr>
            <w:tcW w:w="1045" w:type="dxa"/>
            <w:hideMark/>
          </w:tcPr>
          <w:p w14:paraId="7FB6CE89" w14:textId="77777777" w:rsidR="00BD289E" w:rsidRPr="004968F0" w:rsidRDefault="00BD289E" w:rsidP="00E869C3">
            <w:pPr>
              <w:spacing w:after="120"/>
              <w:jc w:val="both"/>
              <w:rPr>
                <w:color w:val="0070C0"/>
                <w:sz w:val="20"/>
                <w:szCs w:val="20"/>
              </w:rPr>
            </w:pPr>
            <w:r w:rsidRPr="004968F0">
              <w:rPr>
                <w:color w:val="0070C0"/>
                <w:sz w:val="20"/>
                <w:szCs w:val="20"/>
              </w:rPr>
              <w:t>#3</w:t>
            </w:r>
          </w:p>
        </w:tc>
        <w:tc>
          <w:tcPr>
            <w:tcW w:w="1072" w:type="dxa"/>
            <w:hideMark/>
          </w:tcPr>
          <w:p w14:paraId="231E6564" w14:textId="77777777" w:rsidR="00BD289E" w:rsidRPr="004968F0" w:rsidRDefault="00BD289E" w:rsidP="00E869C3">
            <w:pPr>
              <w:spacing w:after="120"/>
              <w:jc w:val="both"/>
              <w:rPr>
                <w:color w:val="0070C0"/>
                <w:sz w:val="20"/>
                <w:szCs w:val="20"/>
              </w:rPr>
            </w:pPr>
            <w:r w:rsidRPr="004968F0">
              <w:rPr>
                <w:color w:val="0070C0"/>
                <w:sz w:val="20"/>
                <w:szCs w:val="20"/>
              </w:rPr>
              <w:t>#11</w:t>
            </w:r>
          </w:p>
        </w:tc>
      </w:tr>
      <w:tr w:rsidR="00BD289E" w:rsidRPr="004968F0" w14:paraId="1CD55F14" w14:textId="77777777" w:rsidTr="00E869C3">
        <w:trPr>
          <w:trHeight w:val="289"/>
          <w:jc w:val="center"/>
        </w:trPr>
        <w:tc>
          <w:tcPr>
            <w:tcW w:w="846" w:type="dxa"/>
            <w:vMerge/>
            <w:shd w:val="clear" w:color="auto" w:fill="C5E0B3" w:themeFill="accent6" w:themeFillTint="66"/>
            <w:vAlign w:val="center"/>
            <w:hideMark/>
          </w:tcPr>
          <w:p w14:paraId="7314DD4B" w14:textId="77777777" w:rsidR="00BD289E" w:rsidRPr="004968F0" w:rsidRDefault="00BD289E" w:rsidP="00E869C3">
            <w:pPr>
              <w:spacing w:after="120"/>
              <w:jc w:val="center"/>
              <w:rPr>
                <w:sz w:val="20"/>
                <w:szCs w:val="20"/>
              </w:rPr>
            </w:pPr>
          </w:p>
        </w:tc>
        <w:tc>
          <w:tcPr>
            <w:tcW w:w="752" w:type="dxa"/>
            <w:vMerge/>
            <w:shd w:val="clear" w:color="auto" w:fill="C5E0B3" w:themeFill="accent6" w:themeFillTint="66"/>
            <w:vAlign w:val="center"/>
            <w:hideMark/>
          </w:tcPr>
          <w:p w14:paraId="027A7153" w14:textId="77777777" w:rsidR="00BD289E" w:rsidRPr="004968F0" w:rsidRDefault="00BD289E" w:rsidP="00E869C3">
            <w:pPr>
              <w:spacing w:after="120"/>
              <w:jc w:val="center"/>
              <w:rPr>
                <w:sz w:val="20"/>
                <w:szCs w:val="20"/>
              </w:rPr>
            </w:pPr>
          </w:p>
        </w:tc>
        <w:tc>
          <w:tcPr>
            <w:tcW w:w="1058" w:type="dxa"/>
            <w:hideMark/>
          </w:tcPr>
          <w:p w14:paraId="2E5A1FFF" w14:textId="77777777" w:rsidR="00BD289E" w:rsidRPr="004968F0" w:rsidRDefault="00BD289E" w:rsidP="00E869C3">
            <w:pPr>
              <w:spacing w:after="120"/>
              <w:jc w:val="both"/>
              <w:rPr>
                <w:sz w:val="20"/>
                <w:szCs w:val="20"/>
              </w:rPr>
            </w:pPr>
            <w:r w:rsidRPr="004968F0">
              <w:rPr>
                <w:sz w:val="20"/>
                <w:szCs w:val="20"/>
              </w:rPr>
              <w:t>4ms</w:t>
            </w:r>
          </w:p>
        </w:tc>
        <w:tc>
          <w:tcPr>
            <w:tcW w:w="1045" w:type="dxa"/>
            <w:hideMark/>
          </w:tcPr>
          <w:p w14:paraId="528A3EDF" w14:textId="77777777" w:rsidR="00BD289E" w:rsidRPr="004968F0" w:rsidRDefault="00BD289E" w:rsidP="00E869C3">
            <w:pPr>
              <w:spacing w:after="120"/>
              <w:jc w:val="both"/>
              <w:rPr>
                <w:sz w:val="20"/>
                <w:szCs w:val="20"/>
              </w:rPr>
            </w:pPr>
            <w:r w:rsidRPr="004968F0">
              <w:rPr>
                <w:sz w:val="20"/>
                <w:szCs w:val="20"/>
              </w:rPr>
              <w:t>#6</w:t>
            </w:r>
          </w:p>
        </w:tc>
        <w:tc>
          <w:tcPr>
            <w:tcW w:w="1045" w:type="dxa"/>
            <w:hideMark/>
          </w:tcPr>
          <w:p w14:paraId="1C9ADB90" w14:textId="77777777" w:rsidR="00BD289E" w:rsidRPr="004968F0" w:rsidRDefault="00BD289E" w:rsidP="00E869C3">
            <w:pPr>
              <w:spacing w:after="120"/>
              <w:jc w:val="both"/>
              <w:rPr>
                <w:sz w:val="20"/>
                <w:szCs w:val="20"/>
              </w:rPr>
            </w:pPr>
            <w:r w:rsidRPr="004968F0">
              <w:rPr>
                <w:sz w:val="20"/>
                <w:szCs w:val="20"/>
              </w:rPr>
              <w:t>#7</w:t>
            </w:r>
          </w:p>
        </w:tc>
        <w:tc>
          <w:tcPr>
            <w:tcW w:w="1045" w:type="dxa"/>
            <w:hideMark/>
          </w:tcPr>
          <w:p w14:paraId="7BE5E206" w14:textId="77777777" w:rsidR="00BD289E" w:rsidRPr="004968F0" w:rsidRDefault="00BD289E" w:rsidP="00E869C3">
            <w:pPr>
              <w:spacing w:after="120"/>
              <w:jc w:val="both"/>
              <w:rPr>
                <w:sz w:val="20"/>
                <w:szCs w:val="20"/>
              </w:rPr>
            </w:pPr>
            <w:r w:rsidRPr="004968F0">
              <w:rPr>
                <w:sz w:val="20"/>
                <w:szCs w:val="20"/>
              </w:rPr>
              <w:t>#8</w:t>
            </w:r>
          </w:p>
        </w:tc>
        <w:tc>
          <w:tcPr>
            <w:tcW w:w="1072" w:type="dxa"/>
            <w:hideMark/>
          </w:tcPr>
          <w:p w14:paraId="3D1D01A8" w14:textId="77777777" w:rsidR="00BD289E" w:rsidRPr="004968F0" w:rsidRDefault="00BD289E" w:rsidP="00E869C3">
            <w:pPr>
              <w:spacing w:after="120"/>
              <w:jc w:val="both"/>
              <w:rPr>
                <w:sz w:val="20"/>
                <w:szCs w:val="20"/>
              </w:rPr>
            </w:pPr>
            <w:r w:rsidRPr="004968F0">
              <w:rPr>
                <w:sz w:val="20"/>
                <w:szCs w:val="20"/>
              </w:rPr>
              <w:t>#9</w:t>
            </w:r>
          </w:p>
        </w:tc>
      </w:tr>
      <w:tr w:rsidR="00BD289E" w:rsidRPr="004968F0" w14:paraId="3ED0489C" w14:textId="77777777" w:rsidTr="00E869C3">
        <w:trPr>
          <w:trHeight w:val="289"/>
          <w:jc w:val="center"/>
        </w:trPr>
        <w:tc>
          <w:tcPr>
            <w:tcW w:w="846" w:type="dxa"/>
            <w:vMerge/>
            <w:shd w:val="clear" w:color="auto" w:fill="C5E0B3" w:themeFill="accent6" w:themeFillTint="66"/>
            <w:vAlign w:val="center"/>
            <w:hideMark/>
          </w:tcPr>
          <w:p w14:paraId="40AD3BF6" w14:textId="77777777" w:rsidR="00BD289E" w:rsidRPr="004968F0" w:rsidRDefault="00BD289E" w:rsidP="00E869C3">
            <w:pPr>
              <w:spacing w:after="120"/>
              <w:jc w:val="center"/>
              <w:rPr>
                <w:sz w:val="20"/>
                <w:szCs w:val="20"/>
              </w:rPr>
            </w:pPr>
          </w:p>
        </w:tc>
        <w:tc>
          <w:tcPr>
            <w:tcW w:w="752" w:type="dxa"/>
            <w:vMerge/>
            <w:shd w:val="clear" w:color="auto" w:fill="C5E0B3" w:themeFill="accent6" w:themeFillTint="66"/>
            <w:vAlign w:val="center"/>
            <w:hideMark/>
          </w:tcPr>
          <w:p w14:paraId="50E220F6" w14:textId="77777777" w:rsidR="00BD289E" w:rsidRPr="004968F0" w:rsidRDefault="00BD289E" w:rsidP="00E869C3">
            <w:pPr>
              <w:spacing w:after="120"/>
              <w:jc w:val="center"/>
              <w:rPr>
                <w:sz w:val="20"/>
                <w:szCs w:val="20"/>
              </w:rPr>
            </w:pPr>
          </w:p>
        </w:tc>
        <w:tc>
          <w:tcPr>
            <w:tcW w:w="1058" w:type="dxa"/>
            <w:hideMark/>
          </w:tcPr>
          <w:p w14:paraId="0E1759FB" w14:textId="77777777" w:rsidR="00BD289E" w:rsidRPr="004968F0" w:rsidRDefault="00BD289E" w:rsidP="00E869C3">
            <w:pPr>
              <w:spacing w:after="120"/>
              <w:jc w:val="both"/>
              <w:rPr>
                <w:sz w:val="20"/>
                <w:szCs w:val="20"/>
              </w:rPr>
            </w:pPr>
            <w:r w:rsidRPr="004968F0">
              <w:rPr>
                <w:sz w:val="20"/>
                <w:szCs w:val="20"/>
              </w:rPr>
              <w:t>6ms</w:t>
            </w:r>
          </w:p>
        </w:tc>
        <w:tc>
          <w:tcPr>
            <w:tcW w:w="1045" w:type="dxa"/>
            <w:hideMark/>
          </w:tcPr>
          <w:p w14:paraId="30E3B924" w14:textId="77777777" w:rsidR="00BD289E" w:rsidRPr="004968F0" w:rsidRDefault="00BD289E" w:rsidP="00E869C3">
            <w:pPr>
              <w:spacing w:after="120"/>
              <w:jc w:val="both"/>
              <w:rPr>
                <w:sz w:val="20"/>
                <w:szCs w:val="20"/>
              </w:rPr>
            </w:pPr>
            <w:r w:rsidRPr="004968F0">
              <w:rPr>
                <w:sz w:val="20"/>
                <w:szCs w:val="20"/>
              </w:rPr>
              <w:t>#4</w:t>
            </w:r>
          </w:p>
        </w:tc>
        <w:tc>
          <w:tcPr>
            <w:tcW w:w="1045" w:type="dxa"/>
            <w:hideMark/>
          </w:tcPr>
          <w:p w14:paraId="2B427471" w14:textId="77777777" w:rsidR="00BD289E" w:rsidRPr="004968F0" w:rsidRDefault="00BD289E" w:rsidP="00E869C3">
            <w:pPr>
              <w:spacing w:after="120"/>
              <w:jc w:val="both"/>
              <w:rPr>
                <w:color w:val="FF0000"/>
                <w:sz w:val="20"/>
                <w:szCs w:val="20"/>
              </w:rPr>
            </w:pPr>
            <w:r w:rsidRPr="004968F0">
              <w:rPr>
                <w:color w:val="FF0000"/>
                <w:sz w:val="20"/>
                <w:szCs w:val="20"/>
              </w:rPr>
              <w:t>#0</w:t>
            </w:r>
          </w:p>
        </w:tc>
        <w:tc>
          <w:tcPr>
            <w:tcW w:w="1045" w:type="dxa"/>
            <w:hideMark/>
          </w:tcPr>
          <w:p w14:paraId="2F79EF24" w14:textId="77777777" w:rsidR="00BD289E" w:rsidRPr="004968F0" w:rsidRDefault="00BD289E" w:rsidP="00E869C3">
            <w:pPr>
              <w:spacing w:after="120"/>
              <w:jc w:val="both"/>
              <w:rPr>
                <w:color w:val="FF0000"/>
                <w:sz w:val="20"/>
                <w:szCs w:val="20"/>
              </w:rPr>
            </w:pPr>
            <w:r w:rsidRPr="004968F0">
              <w:rPr>
                <w:color w:val="FF0000"/>
                <w:sz w:val="20"/>
                <w:szCs w:val="20"/>
              </w:rPr>
              <w:t>#1</w:t>
            </w:r>
          </w:p>
        </w:tc>
        <w:tc>
          <w:tcPr>
            <w:tcW w:w="1072" w:type="dxa"/>
            <w:hideMark/>
          </w:tcPr>
          <w:p w14:paraId="73D7F49E" w14:textId="77777777" w:rsidR="00BD289E" w:rsidRPr="004968F0" w:rsidRDefault="00BD289E" w:rsidP="00E869C3">
            <w:pPr>
              <w:spacing w:after="120"/>
              <w:jc w:val="both"/>
              <w:rPr>
                <w:sz w:val="20"/>
                <w:szCs w:val="20"/>
              </w:rPr>
            </w:pPr>
            <w:r w:rsidRPr="004968F0">
              <w:rPr>
                <w:sz w:val="20"/>
                <w:szCs w:val="20"/>
              </w:rPr>
              <w:t>#5</w:t>
            </w:r>
          </w:p>
        </w:tc>
      </w:tr>
      <w:tr w:rsidR="00BD289E" w:rsidRPr="004968F0" w14:paraId="17F5FB76" w14:textId="77777777" w:rsidTr="00E869C3">
        <w:trPr>
          <w:trHeight w:val="289"/>
          <w:jc w:val="center"/>
        </w:trPr>
        <w:tc>
          <w:tcPr>
            <w:tcW w:w="846" w:type="dxa"/>
            <w:vMerge w:val="restart"/>
            <w:shd w:val="clear" w:color="auto" w:fill="C5E0B3" w:themeFill="accent6" w:themeFillTint="66"/>
            <w:vAlign w:val="center"/>
            <w:hideMark/>
          </w:tcPr>
          <w:p w14:paraId="577E6236" w14:textId="77777777" w:rsidR="00BD289E" w:rsidRPr="004968F0" w:rsidRDefault="00BD289E" w:rsidP="00E869C3">
            <w:pPr>
              <w:spacing w:after="120"/>
              <w:jc w:val="center"/>
              <w:rPr>
                <w:sz w:val="20"/>
                <w:szCs w:val="20"/>
              </w:rPr>
            </w:pPr>
            <w:r w:rsidRPr="004968F0">
              <w:rPr>
                <w:sz w:val="20"/>
                <w:szCs w:val="20"/>
              </w:rPr>
              <w:t>FR2</w:t>
            </w:r>
          </w:p>
        </w:tc>
        <w:tc>
          <w:tcPr>
            <w:tcW w:w="752" w:type="dxa"/>
            <w:vMerge w:val="restart"/>
            <w:shd w:val="clear" w:color="auto" w:fill="C5E0B3" w:themeFill="accent6" w:themeFillTint="66"/>
            <w:vAlign w:val="center"/>
            <w:hideMark/>
          </w:tcPr>
          <w:p w14:paraId="268A8DC8" w14:textId="77777777" w:rsidR="00BD289E" w:rsidRPr="004968F0" w:rsidRDefault="00BD289E" w:rsidP="00E869C3">
            <w:pPr>
              <w:spacing w:after="120"/>
              <w:jc w:val="center"/>
              <w:rPr>
                <w:sz w:val="20"/>
                <w:szCs w:val="20"/>
              </w:rPr>
            </w:pPr>
            <w:r w:rsidRPr="004968F0">
              <w:rPr>
                <w:sz w:val="20"/>
                <w:szCs w:val="20"/>
              </w:rPr>
              <w:t>MGL</w:t>
            </w:r>
          </w:p>
        </w:tc>
        <w:tc>
          <w:tcPr>
            <w:tcW w:w="1058" w:type="dxa"/>
            <w:hideMark/>
          </w:tcPr>
          <w:p w14:paraId="2C6DF52B" w14:textId="77777777" w:rsidR="00BD289E" w:rsidRPr="004968F0" w:rsidRDefault="00BD289E" w:rsidP="00E869C3">
            <w:pPr>
              <w:spacing w:after="120"/>
              <w:jc w:val="both"/>
              <w:rPr>
                <w:sz w:val="20"/>
                <w:szCs w:val="20"/>
              </w:rPr>
            </w:pPr>
            <w:r w:rsidRPr="004968F0">
              <w:rPr>
                <w:sz w:val="20"/>
                <w:szCs w:val="20"/>
              </w:rPr>
              <w:t>1.5ms</w:t>
            </w:r>
          </w:p>
        </w:tc>
        <w:tc>
          <w:tcPr>
            <w:tcW w:w="1045" w:type="dxa"/>
            <w:hideMark/>
          </w:tcPr>
          <w:p w14:paraId="11633F5A" w14:textId="77777777" w:rsidR="00BD289E" w:rsidRPr="004968F0" w:rsidRDefault="00BD289E" w:rsidP="00E869C3">
            <w:pPr>
              <w:spacing w:after="120"/>
              <w:jc w:val="both"/>
              <w:rPr>
                <w:sz w:val="20"/>
                <w:szCs w:val="20"/>
              </w:rPr>
            </w:pPr>
            <w:r w:rsidRPr="004968F0">
              <w:rPr>
                <w:sz w:val="20"/>
                <w:szCs w:val="20"/>
              </w:rPr>
              <w:t>#20</w:t>
            </w:r>
          </w:p>
        </w:tc>
        <w:tc>
          <w:tcPr>
            <w:tcW w:w="1045" w:type="dxa"/>
            <w:hideMark/>
          </w:tcPr>
          <w:p w14:paraId="2782132C" w14:textId="77777777" w:rsidR="00BD289E" w:rsidRPr="004968F0" w:rsidRDefault="00BD289E" w:rsidP="00E869C3">
            <w:pPr>
              <w:spacing w:after="120"/>
              <w:jc w:val="both"/>
              <w:rPr>
                <w:sz w:val="20"/>
                <w:szCs w:val="20"/>
              </w:rPr>
            </w:pPr>
            <w:r w:rsidRPr="004968F0">
              <w:rPr>
                <w:sz w:val="20"/>
                <w:szCs w:val="20"/>
              </w:rPr>
              <w:t>#21</w:t>
            </w:r>
          </w:p>
        </w:tc>
        <w:tc>
          <w:tcPr>
            <w:tcW w:w="1045" w:type="dxa"/>
            <w:hideMark/>
          </w:tcPr>
          <w:p w14:paraId="442650A8" w14:textId="77777777" w:rsidR="00BD289E" w:rsidRPr="004968F0" w:rsidRDefault="00BD289E" w:rsidP="00E869C3">
            <w:pPr>
              <w:spacing w:after="120"/>
              <w:jc w:val="both"/>
              <w:rPr>
                <w:sz w:val="20"/>
                <w:szCs w:val="20"/>
              </w:rPr>
            </w:pPr>
            <w:r w:rsidRPr="004968F0">
              <w:rPr>
                <w:sz w:val="20"/>
                <w:szCs w:val="20"/>
              </w:rPr>
              <w:t>#22</w:t>
            </w:r>
          </w:p>
        </w:tc>
        <w:tc>
          <w:tcPr>
            <w:tcW w:w="1072" w:type="dxa"/>
            <w:hideMark/>
          </w:tcPr>
          <w:p w14:paraId="0CF1166D" w14:textId="77777777" w:rsidR="00BD289E" w:rsidRPr="004968F0" w:rsidRDefault="00BD289E" w:rsidP="00E869C3">
            <w:pPr>
              <w:spacing w:after="120"/>
              <w:jc w:val="both"/>
              <w:rPr>
                <w:sz w:val="20"/>
                <w:szCs w:val="20"/>
              </w:rPr>
            </w:pPr>
            <w:r w:rsidRPr="004968F0">
              <w:rPr>
                <w:sz w:val="20"/>
                <w:szCs w:val="20"/>
              </w:rPr>
              <w:t>#23</w:t>
            </w:r>
          </w:p>
        </w:tc>
      </w:tr>
      <w:tr w:rsidR="00BD289E" w:rsidRPr="004968F0" w14:paraId="18191CB6" w14:textId="77777777" w:rsidTr="00E869C3">
        <w:trPr>
          <w:trHeight w:val="289"/>
          <w:jc w:val="center"/>
        </w:trPr>
        <w:tc>
          <w:tcPr>
            <w:tcW w:w="846" w:type="dxa"/>
            <w:vMerge/>
            <w:shd w:val="clear" w:color="auto" w:fill="C5E0B3" w:themeFill="accent6" w:themeFillTint="66"/>
            <w:hideMark/>
          </w:tcPr>
          <w:p w14:paraId="52BCA99E" w14:textId="77777777" w:rsidR="00BD289E" w:rsidRPr="004968F0" w:rsidRDefault="00BD289E" w:rsidP="00E869C3">
            <w:pPr>
              <w:spacing w:after="120"/>
              <w:jc w:val="both"/>
              <w:rPr>
                <w:sz w:val="20"/>
                <w:szCs w:val="20"/>
              </w:rPr>
            </w:pPr>
          </w:p>
        </w:tc>
        <w:tc>
          <w:tcPr>
            <w:tcW w:w="752" w:type="dxa"/>
            <w:vMerge/>
            <w:shd w:val="clear" w:color="auto" w:fill="C5E0B3" w:themeFill="accent6" w:themeFillTint="66"/>
            <w:hideMark/>
          </w:tcPr>
          <w:p w14:paraId="2AC404BE" w14:textId="77777777" w:rsidR="00BD289E" w:rsidRPr="004968F0" w:rsidRDefault="00BD289E" w:rsidP="00E869C3">
            <w:pPr>
              <w:spacing w:after="120"/>
              <w:jc w:val="both"/>
              <w:rPr>
                <w:sz w:val="20"/>
                <w:szCs w:val="20"/>
              </w:rPr>
            </w:pPr>
          </w:p>
        </w:tc>
        <w:tc>
          <w:tcPr>
            <w:tcW w:w="1058" w:type="dxa"/>
            <w:hideMark/>
          </w:tcPr>
          <w:p w14:paraId="3CF6A78B" w14:textId="77777777" w:rsidR="00BD289E" w:rsidRPr="004968F0" w:rsidRDefault="00BD289E" w:rsidP="00E869C3">
            <w:pPr>
              <w:spacing w:after="120"/>
              <w:jc w:val="both"/>
              <w:rPr>
                <w:sz w:val="20"/>
                <w:szCs w:val="20"/>
              </w:rPr>
            </w:pPr>
            <w:r w:rsidRPr="004968F0">
              <w:rPr>
                <w:sz w:val="20"/>
                <w:szCs w:val="20"/>
              </w:rPr>
              <w:t>3.5ms</w:t>
            </w:r>
          </w:p>
        </w:tc>
        <w:tc>
          <w:tcPr>
            <w:tcW w:w="1045" w:type="dxa"/>
            <w:hideMark/>
          </w:tcPr>
          <w:p w14:paraId="5D865404" w14:textId="77777777" w:rsidR="00BD289E" w:rsidRPr="004968F0" w:rsidRDefault="00BD289E" w:rsidP="00E869C3">
            <w:pPr>
              <w:spacing w:after="120"/>
              <w:jc w:val="both"/>
              <w:rPr>
                <w:sz w:val="20"/>
                <w:szCs w:val="20"/>
              </w:rPr>
            </w:pPr>
            <w:r w:rsidRPr="004968F0">
              <w:rPr>
                <w:sz w:val="20"/>
                <w:szCs w:val="20"/>
              </w:rPr>
              <w:t>#16</w:t>
            </w:r>
          </w:p>
        </w:tc>
        <w:tc>
          <w:tcPr>
            <w:tcW w:w="1045" w:type="dxa"/>
            <w:hideMark/>
          </w:tcPr>
          <w:p w14:paraId="0551F31A" w14:textId="77777777" w:rsidR="00BD289E" w:rsidRPr="004968F0" w:rsidRDefault="00BD289E" w:rsidP="00E869C3">
            <w:pPr>
              <w:spacing w:after="120"/>
              <w:jc w:val="both"/>
              <w:rPr>
                <w:color w:val="FF0000"/>
                <w:sz w:val="20"/>
                <w:szCs w:val="20"/>
              </w:rPr>
            </w:pPr>
            <w:r w:rsidRPr="004968F0">
              <w:rPr>
                <w:color w:val="FF0000"/>
                <w:sz w:val="20"/>
                <w:szCs w:val="20"/>
              </w:rPr>
              <w:t>#17</w:t>
            </w:r>
          </w:p>
        </w:tc>
        <w:tc>
          <w:tcPr>
            <w:tcW w:w="1045" w:type="dxa"/>
            <w:hideMark/>
          </w:tcPr>
          <w:p w14:paraId="33E7D129" w14:textId="77777777" w:rsidR="00BD289E" w:rsidRPr="004968F0" w:rsidRDefault="00BD289E" w:rsidP="00E869C3">
            <w:pPr>
              <w:spacing w:after="120"/>
              <w:jc w:val="both"/>
              <w:rPr>
                <w:color w:val="FF0000"/>
                <w:sz w:val="20"/>
                <w:szCs w:val="20"/>
              </w:rPr>
            </w:pPr>
            <w:r w:rsidRPr="004968F0">
              <w:rPr>
                <w:color w:val="FF0000"/>
                <w:sz w:val="20"/>
                <w:szCs w:val="20"/>
              </w:rPr>
              <w:t>#18</w:t>
            </w:r>
          </w:p>
        </w:tc>
        <w:tc>
          <w:tcPr>
            <w:tcW w:w="1072" w:type="dxa"/>
            <w:hideMark/>
          </w:tcPr>
          <w:p w14:paraId="5F4FEBE2" w14:textId="77777777" w:rsidR="00BD289E" w:rsidRPr="004968F0" w:rsidRDefault="00BD289E" w:rsidP="00E869C3">
            <w:pPr>
              <w:spacing w:after="120"/>
              <w:jc w:val="both"/>
              <w:rPr>
                <w:color w:val="ED7D31" w:themeColor="accent2"/>
                <w:sz w:val="20"/>
                <w:szCs w:val="20"/>
              </w:rPr>
            </w:pPr>
            <w:r w:rsidRPr="004968F0">
              <w:rPr>
                <w:color w:val="FF0000"/>
                <w:sz w:val="20"/>
                <w:szCs w:val="20"/>
              </w:rPr>
              <w:t>#19</w:t>
            </w:r>
          </w:p>
        </w:tc>
      </w:tr>
      <w:tr w:rsidR="00BD289E" w:rsidRPr="004968F0" w14:paraId="3DE7A86D" w14:textId="77777777" w:rsidTr="00E869C3">
        <w:trPr>
          <w:trHeight w:val="289"/>
          <w:jc w:val="center"/>
        </w:trPr>
        <w:tc>
          <w:tcPr>
            <w:tcW w:w="846" w:type="dxa"/>
            <w:vMerge/>
            <w:shd w:val="clear" w:color="auto" w:fill="C5E0B3" w:themeFill="accent6" w:themeFillTint="66"/>
            <w:hideMark/>
          </w:tcPr>
          <w:p w14:paraId="166F4344" w14:textId="77777777" w:rsidR="00BD289E" w:rsidRPr="004968F0" w:rsidRDefault="00BD289E" w:rsidP="00E869C3">
            <w:pPr>
              <w:spacing w:after="120"/>
              <w:jc w:val="both"/>
              <w:rPr>
                <w:sz w:val="20"/>
                <w:szCs w:val="20"/>
              </w:rPr>
            </w:pPr>
          </w:p>
        </w:tc>
        <w:tc>
          <w:tcPr>
            <w:tcW w:w="752" w:type="dxa"/>
            <w:vMerge/>
            <w:shd w:val="clear" w:color="auto" w:fill="C5E0B3" w:themeFill="accent6" w:themeFillTint="66"/>
            <w:hideMark/>
          </w:tcPr>
          <w:p w14:paraId="457456AD" w14:textId="77777777" w:rsidR="00BD289E" w:rsidRPr="004968F0" w:rsidRDefault="00BD289E" w:rsidP="00E869C3">
            <w:pPr>
              <w:spacing w:after="120"/>
              <w:jc w:val="both"/>
              <w:rPr>
                <w:sz w:val="20"/>
                <w:szCs w:val="20"/>
              </w:rPr>
            </w:pPr>
          </w:p>
        </w:tc>
        <w:tc>
          <w:tcPr>
            <w:tcW w:w="1058" w:type="dxa"/>
            <w:hideMark/>
          </w:tcPr>
          <w:p w14:paraId="1B2E15EC" w14:textId="77777777" w:rsidR="00BD289E" w:rsidRPr="004968F0" w:rsidRDefault="00BD289E" w:rsidP="00E869C3">
            <w:pPr>
              <w:spacing w:after="120"/>
              <w:jc w:val="both"/>
              <w:rPr>
                <w:sz w:val="20"/>
                <w:szCs w:val="20"/>
              </w:rPr>
            </w:pPr>
            <w:r w:rsidRPr="004968F0">
              <w:rPr>
                <w:sz w:val="20"/>
                <w:szCs w:val="20"/>
              </w:rPr>
              <w:t>5.5ms</w:t>
            </w:r>
          </w:p>
        </w:tc>
        <w:tc>
          <w:tcPr>
            <w:tcW w:w="1045" w:type="dxa"/>
            <w:hideMark/>
          </w:tcPr>
          <w:p w14:paraId="520BC7DD" w14:textId="77777777" w:rsidR="00BD289E" w:rsidRPr="004968F0" w:rsidRDefault="00BD289E" w:rsidP="00E869C3">
            <w:pPr>
              <w:spacing w:after="120"/>
              <w:jc w:val="both"/>
              <w:rPr>
                <w:sz w:val="20"/>
                <w:szCs w:val="20"/>
              </w:rPr>
            </w:pPr>
            <w:r w:rsidRPr="004968F0">
              <w:rPr>
                <w:sz w:val="20"/>
                <w:szCs w:val="20"/>
              </w:rPr>
              <w:t>#12</w:t>
            </w:r>
          </w:p>
        </w:tc>
        <w:tc>
          <w:tcPr>
            <w:tcW w:w="1045" w:type="dxa"/>
            <w:hideMark/>
          </w:tcPr>
          <w:p w14:paraId="28FF4DEA" w14:textId="77777777" w:rsidR="00BD289E" w:rsidRPr="004968F0" w:rsidRDefault="00BD289E" w:rsidP="00E869C3">
            <w:pPr>
              <w:spacing w:after="120"/>
              <w:jc w:val="both"/>
              <w:rPr>
                <w:color w:val="FF0000"/>
                <w:sz w:val="20"/>
                <w:szCs w:val="20"/>
              </w:rPr>
            </w:pPr>
            <w:r w:rsidRPr="004968F0">
              <w:rPr>
                <w:color w:val="FF0000"/>
                <w:sz w:val="20"/>
                <w:szCs w:val="20"/>
              </w:rPr>
              <w:t>#13</w:t>
            </w:r>
          </w:p>
        </w:tc>
        <w:tc>
          <w:tcPr>
            <w:tcW w:w="1045" w:type="dxa"/>
            <w:hideMark/>
          </w:tcPr>
          <w:p w14:paraId="655CE1AC" w14:textId="77777777" w:rsidR="00BD289E" w:rsidRPr="004968F0" w:rsidRDefault="00BD289E" w:rsidP="00E869C3">
            <w:pPr>
              <w:spacing w:after="120"/>
              <w:jc w:val="both"/>
              <w:rPr>
                <w:color w:val="FF0000"/>
                <w:sz w:val="20"/>
                <w:szCs w:val="20"/>
              </w:rPr>
            </w:pPr>
            <w:r w:rsidRPr="004968F0">
              <w:rPr>
                <w:color w:val="FF0000"/>
                <w:sz w:val="20"/>
                <w:szCs w:val="20"/>
              </w:rPr>
              <w:t>#14</w:t>
            </w:r>
          </w:p>
        </w:tc>
        <w:tc>
          <w:tcPr>
            <w:tcW w:w="1072" w:type="dxa"/>
            <w:hideMark/>
          </w:tcPr>
          <w:p w14:paraId="374A7141" w14:textId="77777777" w:rsidR="00BD289E" w:rsidRPr="004968F0" w:rsidRDefault="00BD289E" w:rsidP="00E869C3">
            <w:pPr>
              <w:spacing w:after="120"/>
              <w:jc w:val="both"/>
              <w:rPr>
                <w:sz w:val="20"/>
                <w:szCs w:val="20"/>
              </w:rPr>
            </w:pPr>
            <w:r w:rsidRPr="004968F0">
              <w:rPr>
                <w:sz w:val="20"/>
                <w:szCs w:val="20"/>
              </w:rPr>
              <w:t>#15</w:t>
            </w:r>
          </w:p>
        </w:tc>
      </w:tr>
    </w:tbl>
    <w:p w14:paraId="7690B5F3" w14:textId="77777777" w:rsidR="00C76585" w:rsidRPr="0066613D" w:rsidRDefault="00C76585" w:rsidP="00C76585">
      <w:pPr>
        <w:spacing w:after="120"/>
        <w:rPr>
          <w:u w:val="single"/>
        </w:rPr>
      </w:pPr>
      <w:r w:rsidRPr="0066613D">
        <w:t>On the other hand, it is unrealistic to define many gap patterns perfectly matching with for every SSB/CSI-RS configuration. Too many gap patterns will also lead to complicated gap applicability rules as defined in clause 9.1.2 of TS 38.133. In our view, 6G should avoid this situation and strive to reach a small set of gap patterns. During last meeting, about 10 companies proposed to reduce gap patterns and we also think this is a worthy direction to study. Then, the question is how to achieve it.</w:t>
      </w:r>
    </w:p>
    <w:p w14:paraId="403E3C28" w14:textId="79784984" w:rsidR="00BD289E" w:rsidRPr="0066613D" w:rsidRDefault="00BD289E" w:rsidP="00BD289E">
      <w:pPr>
        <w:spacing w:after="120"/>
      </w:pPr>
      <w:r w:rsidRPr="0066613D">
        <w:t xml:space="preserve">One approach to reduce the number of gap patterns is to focus on the most common and typical use cases. For 5G NR measurement, NR gap patterns should be supported, but not all of them. In our view, the mandatory NR gap patterns are generally aligned with typical measurement objective configuration in practice and should be prioritized. The remaining non-mandatory gap patterns could be deprioritized or even excluded. In Rel-15, MG pattern ID 0 and 1 are mandatorily supported without UE capability report, and MG pattern ID 13, 14, 17, 18 and 19 are additionally supported for FR2 with UE capability report. In Rel-16, MG pattern ID 2, 3 and 11 are mandatory for NR only measurement in NR SA and NR-DC scenarios. If only NR mandatory gap patterns highlighted in </w:t>
      </w:r>
      <w:r w:rsidRPr="0066613D">
        <w:rPr>
          <w:i/>
          <w:iCs/>
        </w:rPr>
        <w:t xml:space="preserve">Table </w:t>
      </w:r>
      <w:r w:rsidR="00775BAF">
        <w:rPr>
          <w:i/>
          <w:iCs/>
        </w:rPr>
        <w:t>1</w:t>
      </w:r>
      <w:r w:rsidRPr="0066613D">
        <w:t xml:space="preserve"> are considered, the number of gap patterns could be reduced to 10. </w:t>
      </w:r>
    </w:p>
    <w:p w14:paraId="0961E937" w14:textId="3D3A0664" w:rsidR="008821D9" w:rsidRDefault="00BD289E" w:rsidP="00BD289E">
      <w:pPr>
        <w:spacing w:after="120"/>
      </w:pPr>
      <w:r w:rsidRPr="0066613D">
        <w:t xml:space="preserve">Besides, some of gap patterns are quite similar and could be merged. For example, MG pattern ID 0 with MGL=6ms and MG pattern ID 13 with MGL=5.5ms, the 0.5ms MGL difference comes from RF switch time for FR1 and FR2. And this is more obvious for NCSG, for example NCSG ID 0 and NCSG ID 13 are the same from the perspective of ML and VIRP. </w:t>
      </w:r>
      <w:r w:rsidR="00C76585" w:rsidRPr="0066613D">
        <w:t>If the same RF tuning time for all FRs is assumed for gap pattern design, the gap patterns could also be reduced. The gap applicable rules could be simplified as well since there is no need to distinguish FR.</w:t>
      </w:r>
    </w:p>
    <w:p w14:paraId="656E93B2" w14:textId="2292033F" w:rsidR="00BD289E" w:rsidRPr="00256E5F" w:rsidRDefault="00C76585" w:rsidP="00055FE5">
      <w:pPr>
        <w:pStyle w:val="proposals"/>
      </w:pPr>
      <w:bookmarkStart w:id="15" w:name="_Ref209617781"/>
      <w:bookmarkStart w:id="16" w:name="P9"/>
      <w:r>
        <w:t>Reduce</w:t>
      </w:r>
      <w:r w:rsidR="00BD289E" w:rsidRPr="00256E5F">
        <w:t xml:space="preserve"> NR gap patterns for inter-RAT NR measurement</w:t>
      </w:r>
      <w:bookmarkEnd w:id="15"/>
      <w:r w:rsidR="00BD289E" w:rsidRPr="003E2C13">
        <w:t xml:space="preserve"> </w:t>
      </w:r>
      <w:r w:rsidR="00BD289E" w:rsidRPr="00256E5F">
        <w:t xml:space="preserve">in 6G  </w:t>
      </w:r>
    </w:p>
    <w:p w14:paraId="5E251237" w14:textId="77777777" w:rsidR="00BD289E" w:rsidRPr="00B45693" w:rsidRDefault="00BD289E" w:rsidP="00BD289E">
      <w:pPr>
        <w:pStyle w:val="sub-proposal"/>
        <w:spacing w:after="120"/>
        <w:ind w:left="1260"/>
      </w:pPr>
      <w:r w:rsidRPr="00B45693">
        <w:t xml:space="preserve">Option 1: prioritize NR mandatory gap patterns </w:t>
      </w:r>
    </w:p>
    <w:p w14:paraId="4F38C02A" w14:textId="77777777" w:rsidR="00BD289E" w:rsidRPr="00B45693" w:rsidRDefault="00BD289E" w:rsidP="00BD289E">
      <w:pPr>
        <w:pStyle w:val="sub-proposal"/>
        <w:spacing w:after="120"/>
        <w:ind w:left="1260"/>
      </w:pPr>
      <w:r w:rsidRPr="00B45693">
        <w:t>Option 2: study FR-agnostic gap patterns assuming 0.5ms RF switch time for all FRs</w:t>
      </w:r>
    </w:p>
    <w:bookmarkEnd w:id="16"/>
    <w:p w14:paraId="3C8627B1" w14:textId="74710096" w:rsidR="00C76585" w:rsidRPr="00012B7C" w:rsidRDefault="00C76585" w:rsidP="00C76585">
      <w:pPr>
        <w:spacing w:after="120"/>
      </w:pPr>
      <w:r w:rsidRPr="00012B7C">
        <w:t>As for the RF tuning time in 6G, we prefer to reuse the values in 5G. Some companies proposed to optimize RF tuning time, e.g.</w:t>
      </w:r>
      <w:r w:rsidR="00012B7C">
        <w:rPr>
          <w:rFonts w:ascii="宋体" w:eastAsia="宋体" w:hAnsi="宋体" w:cs="宋体" w:hint="eastAsia"/>
        </w:rPr>
        <w:t>,</w:t>
      </w:r>
      <w:r w:rsidRPr="00012B7C">
        <w:t xml:space="preserve"> reduce RF tuning time to several OFDM symbols. But we don’t think the RF and processing hardware will be improved too much compared with 5G. Besides, 6G aims to support new FR3 and a more complicated RF structure may be considered for UE. There is no need to reduce the RF tuning time. If single value for RF tuning time is agreed for all FRs, 0.5ms for NR FR1 can be considered as baseline. </w:t>
      </w:r>
    </w:p>
    <w:p w14:paraId="01AD7E42" w14:textId="42D106F9" w:rsidR="00C76585" w:rsidRPr="00012B7C" w:rsidRDefault="00C76585" w:rsidP="00055FE5">
      <w:pPr>
        <w:pStyle w:val="proposals"/>
      </w:pPr>
      <w:r w:rsidRPr="00012B7C">
        <w:t xml:space="preserve">For gap pattern design, prefer to reuse 0.5ms as RF tuning time as baseline. </w:t>
      </w:r>
    </w:p>
    <w:p w14:paraId="7B85C7A1" w14:textId="564873EF" w:rsidR="00C76585" w:rsidRDefault="00BD289E" w:rsidP="00BD289E">
      <w:pPr>
        <w:spacing w:after="120"/>
      </w:pPr>
      <w:r w:rsidRPr="00E90FB9">
        <w:t>For 6G measurement, the above NR gap patterns can be applicable as well or some new 6G</w:t>
      </w:r>
      <w:r>
        <w:t>-</w:t>
      </w:r>
      <w:r w:rsidRPr="00E90FB9">
        <w:t xml:space="preserve">specific gap patterns </w:t>
      </w:r>
    </w:p>
    <w:p w14:paraId="4F30F295" w14:textId="7B25FDC7" w:rsidR="00BD289E" w:rsidRPr="00E90FB9" w:rsidRDefault="00BD289E" w:rsidP="00BD289E">
      <w:pPr>
        <w:spacing w:after="120"/>
      </w:pPr>
      <w:r w:rsidRPr="00E90FB9">
        <w:t>may be required. The details are dependent on the reference signal or SMTC design in RAN1 and should be postponed after more conclusions are reached. For example, to achieve energy efficiency and power saving gain, one approach is to extend the periodicity of SSB/SMTC in 6G, e.g., to 320ms or even longer. Then, 6G specific gap patterns aligning with the new SSB/SMTC design should be introduced.</w:t>
      </w:r>
    </w:p>
    <w:p w14:paraId="2824BEDC" w14:textId="77777777" w:rsidR="00790103" w:rsidRDefault="00BD289E" w:rsidP="00055FE5">
      <w:pPr>
        <w:pStyle w:val="proposals"/>
      </w:pPr>
      <w:bookmarkStart w:id="17" w:name="_Ref209617786"/>
      <w:r>
        <w:t xml:space="preserve">Study </w:t>
      </w:r>
      <w:r w:rsidRPr="00256E5F">
        <w:t>6G</w:t>
      </w:r>
      <w:r>
        <w:t>-</w:t>
      </w:r>
      <w:r w:rsidRPr="00256E5F">
        <w:t>specific gap patterns</w:t>
      </w:r>
      <w:r>
        <w:t xml:space="preserve">, </w:t>
      </w:r>
      <w:r>
        <w:rPr>
          <w:rFonts w:hint="eastAsia"/>
        </w:rPr>
        <w:t>at</w:t>
      </w:r>
      <w:r>
        <w:t xml:space="preserve"> </w:t>
      </w:r>
      <w:r>
        <w:rPr>
          <w:rFonts w:hint="eastAsia"/>
        </w:rPr>
        <w:t>least</w:t>
      </w:r>
      <w:r>
        <w:t xml:space="preserve"> considering new design of r</w:t>
      </w:r>
      <w:r w:rsidRPr="00256E5F">
        <w:t>eference signals or</w:t>
      </w:r>
      <w:bookmarkEnd w:id="17"/>
      <w:r>
        <w:t xml:space="preserve"> </w:t>
      </w:r>
      <w:r>
        <w:rPr>
          <w:rFonts w:hint="eastAsia"/>
        </w:rPr>
        <w:t>MTC</w:t>
      </w:r>
      <w:r>
        <w:t>.</w:t>
      </w:r>
    </w:p>
    <w:p w14:paraId="23D72A7A" w14:textId="503F5174" w:rsidR="00BD289E" w:rsidRDefault="00BD289E" w:rsidP="00055FE5">
      <w:pPr>
        <w:pStyle w:val="proposals"/>
        <w:numPr>
          <w:ilvl w:val="0"/>
          <w:numId w:val="0"/>
        </w:numPr>
      </w:pPr>
      <w:r>
        <w:lastRenderedPageBreak/>
        <w:t xml:space="preserve"> </w:t>
      </w:r>
    </w:p>
    <w:p w14:paraId="473E0442" w14:textId="23B42173" w:rsidR="00A71B8F" w:rsidRPr="00A71B8F" w:rsidRDefault="00A71B8F" w:rsidP="00A71B8F">
      <w:pPr>
        <w:pStyle w:val="a2"/>
        <w:numPr>
          <w:ilvl w:val="2"/>
          <w:numId w:val="10"/>
        </w:numPr>
        <w:spacing w:line="240" w:lineRule="auto"/>
        <w:ind w:left="567"/>
        <w:outlineLvl w:val="2"/>
      </w:pPr>
      <w:r w:rsidRPr="00A71B8F">
        <w:t xml:space="preserve">GAP </w:t>
      </w:r>
      <w:r w:rsidRPr="00DD4CA3">
        <w:rPr>
          <w:rFonts w:eastAsia="宋体"/>
          <w:bCs/>
        </w:rPr>
        <w:t>applicability</w:t>
      </w:r>
    </w:p>
    <w:p w14:paraId="5FADDD67" w14:textId="77777777" w:rsidR="00BD289E" w:rsidRPr="00B50777" w:rsidRDefault="00BD289E" w:rsidP="00BD289E">
      <w:pPr>
        <w:spacing w:after="120"/>
        <w:rPr>
          <w:lang w:val="en-GB"/>
        </w:rPr>
      </w:pPr>
      <w:r w:rsidRPr="00B50777">
        <w:rPr>
          <w:lang w:val="en-GB"/>
        </w:rPr>
        <w:t>Another aspect is about gap type. Firstly, we think per-UE gap should be considered as baseline for 6G, especially for low-capability UE with single searcher or FFT processing unit. NR discussed other options such as per frequency layer, per SMTC group or per FR, and end</w:t>
      </w:r>
      <w:r>
        <w:rPr>
          <w:lang w:val="en-GB"/>
        </w:rPr>
        <w:t>ed</w:t>
      </w:r>
      <w:r w:rsidRPr="00B50777">
        <w:rPr>
          <w:lang w:val="en-GB"/>
        </w:rPr>
        <w:t xml:space="preserve"> up with per-FR gap as the trade-off between flexibility and complexity. Independent searchers are assumed for per-FR gap and the measurement in one FR will not cause interruption to the other FR. We are open to discuss per-FR or even per-CC, per-CC group gap. But it relies on the UE structure and FR design in 6G, which are not clear so far. It is better to wait for more progress.</w:t>
      </w:r>
    </w:p>
    <w:p w14:paraId="06A236DC" w14:textId="080E228C" w:rsidR="00BD289E" w:rsidRPr="008821D9" w:rsidRDefault="00BD289E" w:rsidP="00055FE5">
      <w:pPr>
        <w:pStyle w:val="proposals"/>
      </w:pPr>
      <w:bookmarkStart w:id="18" w:name="_Ref209617792"/>
      <w:r w:rsidRPr="00256E5F">
        <w:t>Consider per-UE gap as baseline, and open to discuss per-FR, per-CC</w:t>
      </w:r>
      <w:r>
        <w:t xml:space="preserve"> </w:t>
      </w:r>
      <w:r w:rsidRPr="00C00B23">
        <w:rPr>
          <w:rFonts w:hint="eastAsia"/>
        </w:rPr>
        <w:t>(</w:t>
      </w:r>
      <w:r w:rsidRPr="00256E5F">
        <w:t>group</w:t>
      </w:r>
      <w:r>
        <w:t>)</w:t>
      </w:r>
      <w:r w:rsidRPr="00256E5F">
        <w:t xml:space="preserve"> gap.</w:t>
      </w:r>
      <w:bookmarkEnd w:id="18"/>
      <w:r w:rsidRPr="00256E5F">
        <w:t xml:space="preserve">  </w:t>
      </w:r>
    </w:p>
    <w:p w14:paraId="6D8E24CB" w14:textId="77777777" w:rsidR="00BD289E" w:rsidRPr="0029502E" w:rsidRDefault="00BD289E" w:rsidP="00BD289E">
      <w:pPr>
        <w:spacing w:after="120"/>
        <w:ind w:left="1470" w:hanging="1470"/>
        <w:rPr>
          <w:rFonts w:eastAsiaTheme="minorEastAsia"/>
          <w:lang w:val="en-GB"/>
        </w:rPr>
      </w:pPr>
    </w:p>
    <w:p w14:paraId="01267683" w14:textId="77777777" w:rsidR="00BD289E" w:rsidRPr="00012B7C" w:rsidRDefault="00BD289E" w:rsidP="00012B7C">
      <w:pPr>
        <w:pStyle w:val="a2"/>
        <w:numPr>
          <w:ilvl w:val="2"/>
          <w:numId w:val="10"/>
        </w:numPr>
        <w:spacing w:line="240" w:lineRule="auto"/>
        <w:ind w:left="567"/>
        <w:outlineLvl w:val="2"/>
      </w:pPr>
      <w:r w:rsidRPr="00012B7C">
        <w:t>GAP sharing</w:t>
      </w:r>
    </w:p>
    <w:tbl>
      <w:tblPr>
        <w:tblStyle w:val="aff2"/>
        <w:tblpPr w:leftFromText="181" w:rightFromText="181" w:vertAnchor="text" w:tblpXSpec="center" w:tblpY="1"/>
        <w:tblOverlap w:val="never"/>
        <w:tblW w:w="9405" w:type="dxa"/>
        <w:tblLook w:val="04A0" w:firstRow="1" w:lastRow="0" w:firstColumn="1" w:lastColumn="0" w:noHBand="0" w:noVBand="1"/>
      </w:tblPr>
      <w:tblGrid>
        <w:gridCol w:w="9405"/>
      </w:tblGrid>
      <w:tr w:rsidR="00BD289E" w:rsidRPr="00B50777" w14:paraId="0520CC5A" w14:textId="77777777" w:rsidTr="00E869C3">
        <w:trPr>
          <w:trHeight w:val="4714"/>
        </w:trPr>
        <w:tc>
          <w:tcPr>
            <w:tcW w:w="9405" w:type="dxa"/>
          </w:tcPr>
          <w:p w14:paraId="3B9D2F52" w14:textId="77777777" w:rsidR="00BD289E" w:rsidRPr="002B4B61" w:rsidRDefault="00BD289E" w:rsidP="00E869C3">
            <w:pPr>
              <w:spacing w:after="120"/>
              <w:rPr>
                <w:i/>
                <w:iCs/>
                <w:sz w:val="20"/>
                <w:szCs w:val="20"/>
              </w:rPr>
            </w:pPr>
            <w:r w:rsidRPr="002B4B61">
              <w:rPr>
                <w:i/>
                <w:iCs/>
                <w:sz w:val="20"/>
                <w:szCs w:val="20"/>
              </w:rPr>
              <w:t>When network signals “01”, “10” or “11” with RRC parameter MeasGapSharingScheme [2][16]and the value of X is defined as in table 9.1.2.1-1, and</w:t>
            </w:r>
          </w:p>
          <w:p w14:paraId="182D2B51" w14:textId="77777777" w:rsidR="00BD289E" w:rsidRPr="002B4B61" w:rsidRDefault="00BD289E" w:rsidP="00E869C3">
            <w:pPr>
              <w:pStyle w:val="B1"/>
              <w:spacing w:after="120"/>
              <w:ind w:left="0" w:firstLine="0"/>
              <w:rPr>
                <w:i/>
                <w:iCs/>
                <w:sz w:val="20"/>
                <w:szCs w:val="20"/>
              </w:rPr>
            </w:pPr>
            <w:r w:rsidRPr="002B4B61">
              <w:rPr>
                <w:i/>
                <w:iCs/>
                <w:sz w:val="20"/>
                <w:szCs w:val="20"/>
              </w:rPr>
              <w:t>-</w:t>
            </w:r>
            <w:r w:rsidRPr="002B4B61">
              <w:rPr>
                <w:i/>
                <w:iCs/>
                <w:sz w:val="20"/>
                <w:szCs w:val="20"/>
              </w:rPr>
              <w:tab/>
            </w:r>
            <w:r w:rsidRPr="002B4B61">
              <w:rPr>
                <w:i/>
                <w:iCs/>
                <w:sz w:val="20"/>
                <w:szCs w:val="20"/>
                <w:lang w:eastAsia="zh-CN"/>
              </w:rPr>
              <w:t>K</w:t>
            </w:r>
            <w:r w:rsidRPr="002B4B61">
              <w:rPr>
                <w:i/>
                <w:iCs/>
                <w:sz w:val="20"/>
                <w:szCs w:val="20"/>
                <w:vertAlign w:val="subscript"/>
                <w:lang w:eastAsia="zh-CN"/>
              </w:rPr>
              <w:t xml:space="preserve">intra </w:t>
            </w:r>
            <w:r w:rsidRPr="002B4B61">
              <w:rPr>
                <w:i/>
                <w:iCs/>
                <w:sz w:val="20"/>
                <w:szCs w:val="20"/>
              </w:rPr>
              <w:t>= 1 / X * 100,</w:t>
            </w:r>
          </w:p>
          <w:p w14:paraId="17E38F28" w14:textId="77777777" w:rsidR="00BD289E" w:rsidRPr="002B4B61" w:rsidRDefault="00BD289E" w:rsidP="00E869C3">
            <w:pPr>
              <w:pStyle w:val="B1"/>
              <w:spacing w:after="120"/>
              <w:ind w:left="0" w:firstLine="0"/>
              <w:rPr>
                <w:i/>
                <w:iCs/>
                <w:sz w:val="20"/>
                <w:szCs w:val="20"/>
              </w:rPr>
            </w:pPr>
            <w:r w:rsidRPr="002B4B61">
              <w:rPr>
                <w:i/>
                <w:iCs/>
                <w:sz w:val="20"/>
                <w:szCs w:val="20"/>
              </w:rPr>
              <w:t>-</w:t>
            </w:r>
            <w:r w:rsidRPr="002B4B61">
              <w:rPr>
                <w:i/>
                <w:iCs/>
                <w:sz w:val="20"/>
                <w:szCs w:val="20"/>
              </w:rPr>
              <w:tab/>
            </w:r>
            <w:r w:rsidRPr="002B4B61">
              <w:rPr>
                <w:i/>
                <w:iCs/>
                <w:sz w:val="20"/>
                <w:szCs w:val="20"/>
                <w:lang w:eastAsia="zh-CN"/>
              </w:rPr>
              <w:t>K</w:t>
            </w:r>
            <w:r w:rsidRPr="002B4B61">
              <w:rPr>
                <w:i/>
                <w:iCs/>
                <w:sz w:val="20"/>
                <w:szCs w:val="20"/>
                <w:vertAlign w:val="subscript"/>
                <w:lang w:eastAsia="zh-CN"/>
              </w:rPr>
              <w:t xml:space="preserve">inter </w:t>
            </w:r>
            <w:r w:rsidRPr="002B4B61">
              <w:rPr>
                <w:i/>
                <w:iCs/>
                <w:sz w:val="20"/>
                <w:szCs w:val="20"/>
              </w:rPr>
              <w:t>= 1 / (100 – X) * 100,</w:t>
            </w:r>
          </w:p>
          <w:p w14:paraId="0FF7A503" w14:textId="77777777" w:rsidR="00BD289E" w:rsidRPr="002B4B61" w:rsidRDefault="00BD289E" w:rsidP="00E869C3">
            <w:pPr>
              <w:spacing w:after="120"/>
              <w:rPr>
                <w:i/>
                <w:iCs/>
                <w:sz w:val="20"/>
                <w:szCs w:val="20"/>
              </w:rPr>
            </w:pPr>
            <w:r w:rsidRPr="002B4B61">
              <w:rPr>
                <w:i/>
                <w:iCs/>
                <w:sz w:val="20"/>
                <w:szCs w:val="20"/>
              </w:rPr>
              <w:t xml:space="preserve">When network signals “00” indicating equal splitting gap sharing, X is not applied. </w:t>
            </w:r>
          </w:p>
          <w:p w14:paraId="2A820F66" w14:textId="77777777" w:rsidR="00BD289E" w:rsidRPr="002B4B61" w:rsidRDefault="00BD289E" w:rsidP="00E869C3">
            <w:pPr>
              <w:spacing w:after="120"/>
              <w:rPr>
                <w:i/>
                <w:iCs/>
                <w:sz w:val="20"/>
                <w:szCs w:val="20"/>
              </w:rPr>
            </w:pPr>
            <w:r w:rsidRPr="002B4B61">
              <w:rPr>
                <w:i/>
                <w:iCs/>
                <w:sz w:val="20"/>
                <w:szCs w:val="20"/>
              </w:rPr>
              <w:t>The RRC parameter MeasGapSharingScheme shall be applied to the calculation of carrier specific scaling factor as specified in clause 9.1.5.2.1.</w:t>
            </w:r>
          </w:p>
          <w:p w14:paraId="5A959571" w14:textId="77777777" w:rsidR="00BD289E" w:rsidRPr="002B4B61" w:rsidRDefault="00BD289E" w:rsidP="00C523A4">
            <w:pPr>
              <w:pStyle w:val="Table"/>
              <w:numPr>
                <w:ilvl w:val="0"/>
                <w:numId w:val="0"/>
              </w:numPr>
              <w:rPr>
                <w:snapToGrid w:val="0"/>
              </w:rPr>
            </w:pPr>
            <w:r w:rsidRPr="002B4B61">
              <w:rPr>
                <w:snapToGrid w:val="0"/>
              </w:rPr>
              <w:t>Table 9.1.2.1-1: Value of parameter X for EN-DC measurement gap sharing</w:t>
            </w:r>
          </w:p>
          <w:tbl>
            <w:tblPr>
              <w:tblW w:w="6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1"/>
              <w:gridCol w:w="3282"/>
            </w:tblGrid>
            <w:tr w:rsidR="00BD289E" w:rsidRPr="002B4B61" w14:paraId="2C292FDC" w14:textId="77777777" w:rsidTr="00E869C3">
              <w:trPr>
                <w:trHeight w:val="171"/>
                <w:jc w:val="center"/>
              </w:trPr>
              <w:tc>
                <w:tcPr>
                  <w:tcW w:w="2941" w:type="dxa"/>
                  <w:shd w:val="clear" w:color="auto" w:fill="auto"/>
                  <w:vAlign w:val="center"/>
                </w:tcPr>
                <w:p w14:paraId="379304A4" w14:textId="77777777" w:rsidR="00BD289E" w:rsidRPr="002B4B61" w:rsidRDefault="00BD289E" w:rsidP="004B477C">
                  <w:pPr>
                    <w:framePr w:hSpace="181" w:wrap="around" w:vAnchor="text" w:hAnchor="text" w:xAlign="center" w:y="1"/>
                    <w:spacing w:before="0" w:afterLines="0" w:after="0"/>
                    <w:ind w:left="1400" w:hanging="1400"/>
                    <w:suppressOverlap/>
                    <w:rPr>
                      <w:i/>
                      <w:iCs/>
                      <w:sz w:val="20"/>
                      <w:szCs w:val="22"/>
                      <w:lang w:eastAsia="ko-KR"/>
                    </w:rPr>
                  </w:pPr>
                  <w:r w:rsidRPr="002B4B61">
                    <w:rPr>
                      <w:i/>
                      <w:iCs/>
                      <w:sz w:val="20"/>
                      <w:szCs w:val="22"/>
                    </w:rPr>
                    <w:t>measGapSharingScheme</w:t>
                  </w:r>
                </w:p>
              </w:tc>
              <w:tc>
                <w:tcPr>
                  <w:tcW w:w="3282" w:type="dxa"/>
                  <w:shd w:val="clear" w:color="auto" w:fill="auto"/>
                  <w:vAlign w:val="center"/>
                </w:tcPr>
                <w:p w14:paraId="1E25D355" w14:textId="77777777" w:rsidR="00BD289E" w:rsidRPr="002B4B61" w:rsidRDefault="00BD289E" w:rsidP="004B477C">
                  <w:pPr>
                    <w:framePr w:hSpace="181" w:wrap="around" w:vAnchor="text" w:hAnchor="text" w:xAlign="center" w:y="1"/>
                    <w:spacing w:before="0" w:afterLines="0" w:after="0"/>
                    <w:ind w:left="1400" w:hanging="1400"/>
                    <w:suppressOverlap/>
                    <w:rPr>
                      <w:i/>
                      <w:iCs/>
                      <w:sz w:val="20"/>
                      <w:szCs w:val="22"/>
                    </w:rPr>
                  </w:pPr>
                  <w:r w:rsidRPr="002B4B61">
                    <w:rPr>
                      <w:i/>
                      <w:iCs/>
                      <w:sz w:val="20"/>
                      <w:szCs w:val="22"/>
                    </w:rPr>
                    <w:t>Value of X (%)</w:t>
                  </w:r>
                </w:p>
              </w:tc>
            </w:tr>
            <w:tr w:rsidR="00BD289E" w:rsidRPr="002B4B61" w14:paraId="07B53AB0" w14:textId="77777777" w:rsidTr="00E869C3">
              <w:trPr>
                <w:trHeight w:val="171"/>
                <w:jc w:val="center"/>
              </w:trPr>
              <w:tc>
                <w:tcPr>
                  <w:tcW w:w="2941" w:type="dxa"/>
                  <w:shd w:val="clear" w:color="auto" w:fill="auto"/>
                  <w:vAlign w:val="center"/>
                </w:tcPr>
                <w:p w14:paraId="431DC571" w14:textId="77777777" w:rsidR="00BD289E" w:rsidRPr="002B4B61" w:rsidRDefault="00BD289E" w:rsidP="004B477C">
                  <w:pPr>
                    <w:framePr w:hSpace="181" w:wrap="around" w:vAnchor="text" w:hAnchor="text" w:xAlign="center" w:y="1"/>
                    <w:spacing w:before="0" w:afterLines="0" w:after="0"/>
                    <w:ind w:left="1400" w:hanging="1400"/>
                    <w:suppressOverlap/>
                    <w:rPr>
                      <w:i/>
                      <w:iCs/>
                      <w:sz w:val="20"/>
                      <w:szCs w:val="22"/>
                    </w:rPr>
                  </w:pPr>
                  <w:r w:rsidRPr="002B4B61">
                    <w:rPr>
                      <w:i/>
                      <w:iCs/>
                      <w:sz w:val="20"/>
                      <w:szCs w:val="22"/>
                    </w:rPr>
                    <w:t>‘00’</w:t>
                  </w:r>
                </w:p>
              </w:tc>
              <w:tc>
                <w:tcPr>
                  <w:tcW w:w="3282" w:type="dxa"/>
                  <w:shd w:val="clear" w:color="auto" w:fill="auto"/>
                  <w:vAlign w:val="center"/>
                </w:tcPr>
                <w:p w14:paraId="682C5491" w14:textId="77777777" w:rsidR="00BD289E" w:rsidRPr="002B4B61" w:rsidRDefault="00BD289E" w:rsidP="004B477C">
                  <w:pPr>
                    <w:framePr w:hSpace="181" w:wrap="around" w:vAnchor="text" w:hAnchor="text" w:xAlign="center" w:y="1"/>
                    <w:spacing w:before="0" w:afterLines="0" w:after="0"/>
                    <w:ind w:left="1400" w:hanging="1400"/>
                    <w:suppressOverlap/>
                    <w:rPr>
                      <w:i/>
                      <w:iCs/>
                      <w:sz w:val="20"/>
                      <w:szCs w:val="22"/>
                    </w:rPr>
                  </w:pPr>
                  <w:r w:rsidRPr="002B4B61">
                    <w:rPr>
                      <w:i/>
                      <w:iCs/>
                      <w:sz w:val="20"/>
                      <w:szCs w:val="22"/>
                    </w:rPr>
                    <w:t>Equal splitting</w:t>
                  </w:r>
                </w:p>
              </w:tc>
            </w:tr>
            <w:tr w:rsidR="00BD289E" w:rsidRPr="002B4B61" w14:paraId="3C98B2A4" w14:textId="77777777" w:rsidTr="00E869C3">
              <w:trPr>
                <w:trHeight w:val="171"/>
                <w:jc w:val="center"/>
              </w:trPr>
              <w:tc>
                <w:tcPr>
                  <w:tcW w:w="2941" w:type="dxa"/>
                  <w:shd w:val="clear" w:color="auto" w:fill="auto"/>
                  <w:vAlign w:val="center"/>
                </w:tcPr>
                <w:p w14:paraId="4E9916A7" w14:textId="77777777" w:rsidR="00BD289E" w:rsidRPr="002B4B61" w:rsidRDefault="00BD289E" w:rsidP="004B477C">
                  <w:pPr>
                    <w:framePr w:hSpace="181" w:wrap="around" w:vAnchor="text" w:hAnchor="text" w:xAlign="center" w:y="1"/>
                    <w:spacing w:before="0" w:afterLines="0" w:after="0"/>
                    <w:ind w:left="1400" w:hanging="1400"/>
                    <w:suppressOverlap/>
                    <w:rPr>
                      <w:i/>
                      <w:iCs/>
                      <w:sz w:val="20"/>
                      <w:szCs w:val="22"/>
                    </w:rPr>
                  </w:pPr>
                  <w:r w:rsidRPr="002B4B61">
                    <w:rPr>
                      <w:i/>
                      <w:iCs/>
                      <w:sz w:val="20"/>
                      <w:szCs w:val="22"/>
                    </w:rPr>
                    <w:t>‘01’</w:t>
                  </w:r>
                </w:p>
              </w:tc>
              <w:tc>
                <w:tcPr>
                  <w:tcW w:w="3282" w:type="dxa"/>
                  <w:shd w:val="clear" w:color="auto" w:fill="auto"/>
                  <w:vAlign w:val="center"/>
                </w:tcPr>
                <w:p w14:paraId="6206DEA8" w14:textId="77777777" w:rsidR="00BD289E" w:rsidRPr="002B4B61" w:rsidRDefault="00BD289E" w:rsidP="004B477C">
                  <w:pPr>
                    <w:framePr w:hSpace="181" w:wrap="around" w:vAnchor="text" w:hAnchor="text" w:xAlign="center" w:y="1"/>
                    <w:spacing w:before="0" w:afterLines="0" w:after="0"/>
                    <w:ind w:left="1400" w:hanging="1400"/>
                    <w:suppressOverlap/>
                    <w:rPr>
                      <w:i/>
                      <w:iCs/>
                      <w:sz w:val="20"/>
                      <w:szCs w:val="22"/>
                    </w:rPr>
                  </w:pPr>
                  <w:r w:rsidRPr="002B4B61">
                    <w:rPr>
                      <w:i/>
                      <w:iCs/>
                      <w:sz w:val="20"/>
                      <w:szCs w:val="22"/>
                    </w:rPr>
                    <w:t>25</w:t>
                  </w:r>
                </w:p>
              </w:tc>
            </w:tr>
            <w:tr w:rsidR="00BD289E" w:rsidRPr="002B4B61" w14:paraId="39F7F392" w14:textId="77777777" w:rsidTr="00E869C3">
              <w:trPr>
                <w:trHeight w:val="171"/>
                <w:jc w:val="center"/>
              </w:trPr>
              <w:tc>
                <w:tcPr>
                  <w:tcW w:w="2941" w:type="dxa"/>
                  <w:shd w:val="clear" w:color="auto" w:fill="auto"/>
                  <w:vAlign w:val="center"/>
                </w:tcPr>
                <w:p w14:paraId="490A0EBA" w14:textId="77777777" w:rsidR="00BD289E" w:rsidRPr="002B4B61" w:rsidRDefault="00BD289E" w:rsidP="004B477C">
                  <w:pPr>
                    <w:framePr w:hSpace="181" w:wrap="around" w:vAnchor="text" w:hAnchor="text" w:xAlign="center" w:y="1"/>
                    <w:spacing w:before="0" w:afterLines="0" w:after="0"/>
                    <w:ind w:left="1400" w:hanging="1400"/>
                    <w:suppressOverlap/>
                    <w:rPr>
                      <w:i/>
                      <w:iCs/>
                      <w:sz w:val="20"/>
                      <w:szCs w:val="22"/>
                    </w:rPr>
                  </w:pPr>
                  <w:r w:rsidRPr="002B4B61">
                    <w:rPr>
                      <w:i/>
                      <w:iCs/>
                      <w:sz w:val="20"/>
                      <w:szCs w:val="22"/>
                    </w:rPr>
                    <w:t>‘10’</w:t>
                  </w:r>
                </w:p>
              </w:tc>
              <w:tc>
                <w:tcPr>
                  <w:tcW w:w="3282" w:type="dxa"/>
                  <w:shd w:val="clear" w:color="auto" w:fill="auto"/>
                  <w:vAlign w:val="center"/>
                </w:tcPr>
                <w:p w14:paraId="21E3C48C" w14:textId="77777777" w:rsidR="00BD289E" w:rsidRPr="002B4B61" w:rsidRDefault="00BD289E" w:rsidP="004B477C">
                  <w:pPr>
                    <w:framePr w:hSpace="181" w:wrap="around" w:vAnchor="text" w:hAnchor="text" w:xAlign="center" w:y="1"/>
                    <w:spacing w:before="0" w:afterLines="0" w:after="0"/>
                    <w:ind w:left="1400" w:hanging="1400"/>
                    <w:suppressOverlap/>
                    <w:rPr>
                      <w:i/>
                      <w:iCs/>
                      <w:sz w:val="20"/>
                      <w:szCs w:val="22"/>
                    </w:rPr>
                  </w:pPr>
                  <w:r w:rsidRPr="002B4B61">
                    <w:rPr>
                      <w:i/>
                      <w:iCs/>
                      <w:sz w:val="20"/>
                      <w:szCs w:val="22"/>
                    </w:rPr>
                    <w:t>50</w:t>
                  </w:r>
                </w:p>
              </w:tc>
            </w:tr>
            <w:tr w:rsidR="00BD289E" w:rsidRPr="002B4B61" w14:paraId="2C49E5FE" w14:textId="77777777" w:rsidTr="00E869C3">
              <w:trPr>
                <w:trHeight w:val="171"/>
                <w:jc w:val="center"/>
              </w:trPr>
              <w:tc>
                <w:tcPr>
                  <w:tcW w:w="2941" w:type="dxa"/>
                  <w:shd w:val="clear" w:color="auto" w:fill="auto"/>
                  <w:vAlign w:val="center"/>
                </w:tcPr>
                <w:p w14:paraId="7847F12A" w14:textId="77777777" w:rsidR="00BD289E" w:rsidRPr="002B4B61" w:rsidRDefault="00BD289E" w:rsidP="004B477C">
                  <w:pPr>
                    <w:framePr w:hSpace="181" w:wrap="around" w:vAnchor="text" w:hAnchor="text" w:xAlign="center" w:y="1"/>
                    <w:spacing w:before="0" w:afterLines="0" w:after="0"/>
                    <w:ind w:left="1400" w:hanging="1400"/>
                    <w:suppressOverlap/>
                    <w:rPr>
                      <w:i/>
                      <w:iCs/>
                      <w:sz w:val="20"/>
                      <w:szCs w:val="22"/>
                    </w:rPr>
                  </w:pPr>
                  <w:r w:rsidRPr="002B4B61">
                    <w:rPr>
                      <w:i/>
                      <w:iCs/>
                      <w:sz w:val="20"/>
                      <w:szCs w:val="22"/>
                    </w:rPr>
                    <w:t>‘11’</w:t>
                  </w:r>
                </w:p>
              </w:tc>
              <w:tc>
                <w:tcPr>
                  <w:tcW w:w="3282" w:type="dxa"/>
                  <w:shd w:val="clear" w:color="auto" w:fill="auto"/>
                  <w:vAlign w:val="center"/>
                </w:tcPr>
                <w:p w14:paraId="7AFBE33F" w14:textId="77777777" w:rsidR="00BD289E" w:rsidRPr="002B4B61" w:rsidRDefault="00BD289E" w:rsidP="004B477C">
                  <w:pPr>
                    <w:framePr w:hSpace="181" w:wrap="around" w:vAnchor="text" w:hAnchor="text" w:xAlign="center" w:y="1"/>
                    <w:spacing w:before="0" w:afterLines="0" w:after="0"/>
                    <w:ind w:left="1400" w:hanging="1400"/>
                    <w:suppressOverlap/>
                    <w:rPr>
                      <w:i/>
                      <w:iCs/>
                      <w:sz w:val="20"/>
                      <w:szCs w:val="22"/>
                    </w:rPr>
                  </w:pPr>
                  <w:r w:rsidRPr="002B4B61">
                    <w:rPr>
                      <w:i/>
                      <w:iCs/>
                      <w:sz w:val="20"/>
                      <w:szCs w:val="22"/>
                    </w:rPr>
                    <w:t>75</w:t>
                  </w:r>
                </w:p>
              </w:tc>
            </w:tr>
            <w:tr w:rsidR="00BD289E" w:rsidRPr="002B4B61" w14:paraId="38AD0CDE" w14:textId="77777777" w:rsidTr="00E869C3">
              <w:trPr>
                <w:trHeight w:val="692"/>
                <w:jc w:val="center"/>
              </w:trPr>
              <w:tc>
                <w:tcPr>
                  <w:tcW w:w="6223" w:type="dxa"/>
                  <w:gridSpan w:val="2"/>
                  <w:shd w:val="clear" w:color="auto" w:fill="auto"/>
                  <w:vAlign w:val="center"/>
                </w:tcPr>
                <w:p w14:paraId="2A090FBA" w14:textId="77777777" w:rsidR="00BD289E" w:rsidRPr="002B4B61" w:rsidRDefault="00BD289E" w:rsidP="004B477C">
                  <w:pPr>
                    <w:framePr w:hSpace="181" w:wrap="around" w:vAnchor="text" w:hAnchor="text" w:xAlign="center" w:y="1"/>
                    <w:spacing w:before="0" w:afterLines="0" w:after="0"/>
                    <w:suppressOverlap/>
                    <w:rPr>
                      <w:i/>
                      <w:iCs/>
                      <w:sz w:val="20"/>
                      <w:szCs w:val="22"/>
                    </w:rPr>
                  </w:pPr>
                  <w:r w:rsidRPr="002B4B61">
                    <w:rPr>
                      <w:i/>
                      <w:iCs/>
                      <w:sz w:val="20"/>
                      <w:szCs w:val="22"/>
                    </w:rPr>
                    <w:t>NOTE:</w:t>
                  </w:r>
                  <w:r w:rsidRPr="002B4B61">
                    <w:rPr>
                      <w:i/>
                      <w:iCs/>
                      <w:sz w:val="20"/>
                      <w:szCs w:val="22"/>
                    </w:rPr>
                    <w:tab/>
                  </w:r>
                  <w:r w:rsidRPr="002B4B61">
                    <w:rPr>
                      <w:i/>
                      <w:iCs/>
                      <w:sz w:val="20"/>
                      <w:szCs w:val="22"/>
                      <w:lang w:eastAsia="en-GB"/>
                    </w:rPr>
                    <w:t>It</w:t>
                  </w:r>
                  <w:r w:rsidRPr="002B4B61">
                    <w:rPr>
                      <w:i/>
                      <w:iCs/>
                      <w:sz w:val="20"/>
                      <w:szCs w:val="22"/>
                    </w:rPr>
                    <w:t xml:space="preserve"> is left to UE implementation to determine which </w:t>
                  </w:r>
                  <w:r w:rsidRPr="002B4B61">
                    <w:rPr>
                      <w:i/>
                      <w:iCs/>
                      <w:sz w:val="20"/>
                      <w:szCs w:val="22"/>
                      <w:lang w:eastAsia="ja-JP"/>
                    </w:rPr>
                    <w:t xml:space="preserve">measurement gap sharing scheme in the table </w:t>
                  </w:r>
                  <w:r w:rsidRPr="002B4B61">
                    <w:rPr>
                      <w:i/>
                      <w:iCs/>
                      <w:sz w:val="20"/>
                      <w:szCs w:val="22"/>
                      <w:lang w:eastAsia="en-GB"/>
                    </w:rPr>
                    <w:t>to be applied</w:t>
                  </w:r>
                  <w:r w:rsidRPr="002B4B61">
                    <w:rPr>
                      <w:i/>
                      <w:iCs/>
                      <w:sz w:val="20"/>
                      <w:szCs w:val="22"/>
                    </w:rPr>
                    <w:t>, when</w:t>
                  </w:r>
                  <w:r w:rsidRPr="002B4B61">
                    <w:rPr>
                      <w:bCs/>
                      <w:i/>
                      <w:iCs/>
                      <w:sz w:val="20"/>
                      <w:szCs w:val="22"/>
                      <w:lang w:eastAsia="en-GB"/>
                    </w:rPr>
                    <w:t xml:space="preserve"> </w:t>
                  </w:r>
                  <w:r w:rsidRPr="00917E0E">
                    <w:rPr>
                      <w:i/>
                      <w:iCs/>
                      <w:sz w:val="18"/>
                      <w:szCs w:val="21"/>
                      <w:lang w:eastAsia="en-GB"/>
                    </w:rPr>
                    <w:t xml:space="preserve">MeasGapSharingScheme </w:t>
                  </w:r>
                  <w:r w:rsidRPr="002B4B61">
                    <w:rPr>
                      <w:i/>
                      <w:iCs/>
                      <w:sz w:val="20"/>
                      <w:szCs w:val="22"/>
                      <w:lang w:eastAsia="en-GB"/>
                    </w:rPr>
                    <w:t xml:space="preserve">is absent and there is no </w:t>
                  </w:r>
                  <w:r w:rsidRPr="002B4B61">
                    <w:rPr>
                      <w:i/>
                      <w:iCs/>
                      <w:sz w:val="20"/>
                      <w:szCs w:val="22"/>
                    </w:rPr>
                    <w:t>stored value in the field.</w:t>
                  </w:r>
                </w:p>
              </w:tc>
            </w:tr>
          </w:tbl>
          <w:p w14:paraId="61D36043" w14:textId="77777777" w:rsidR="00BD289E" w:rsidRPr="00B50777" w:rsidRDefault="00BD289E" w:rsidP="00E869C3">
            <w:pPr>
              <w:pStyle w:val="TOC1"/>
              <w:spacing w:after="120"/>
              <w:ind w:left="1470" w:hanging="1470"/>
              <w:rPr>
                <w:rFonts w:eastAsiaTheme="minorEastAsia"/>
                <w:sz w:val="21"/>
                <w:szCs w:val="21"/>
                <w:lang w:eastAsia="zh-CN"/>
              </w:rPr>
            </w:pPr>
          </w:p>
        </w:tc>
      </w:tr>
    </w:tbl>
    <w:p w14:paraId="45B1A113" w14:textId="77777777" w:rsidR="00BD289E" w:rsidRDefault="00BD289E" w:rsidP="00BD289E">
      <w:pPr>
        <w:spacing w:after="120"/>
        <w:rPr>
          <w:lang w:val="en-GB"/>
        </w:rPr>
      </w:pPr>
      <w:r w:rsidRPr="00B50777">
        <w:rPr>
          <w:lang w:val="en-GB"/>
        </w:rPr>
        <w:t xml:space="preserve">When multiple MOs are expected to be measured in a gap, gap sharing is considered. As shown above, an RRC parameter </w:t>
      </w:r>
      <w:r w:rsidRPr="00B50777">
        <w:rPr>
          <w:i/>
          <w:lang w:val="en-GB"/>
        </w:rPr>
        <w:t>MeasGapSharingScheme</w:t>
      </w:r>
      <w:r w:rsidRPr="00B50777">
        <w:rPr>
          <w:lang w:val="en-GB"/>
        </w:rPr>
        <w:t xml:space="preserve"> is used to configure the gap sharing ratio between intra-frequency and inter-frequency carriers, where inter-frequency carriers include inter-frequency and inter-RAT in NR R15</w:t>
      </w:r>
      <w:r w:rsidRPr="00B50777">
        <w:rPr>
          <w:rFonts w:eastAsia="宋体"/>
          <w:lang w:val="en-GB"/>
        </w:rPr>
        <w:t>.</w:t>
      </w:r>
      <w:r w:rsidRPr="00B50777">
        <w:rPr>
          <w:lang w:val="en-GB"/>
        </w:rPr>
        <w:t xml:space="preserve"> The reason is that intra-frequency mobility is the most typical scenario and should be separately considered. In the later releases, more types of measurements like PRS and L1-RSRP measurements are further supported to be measured within gap. </w:t>
      </w:r>
    </w:p>
    <w:p w14:paraId="4A7D269A" w14:textId="78AB61B8" w:rsidR="00BD289E" w:rsidRPr="00B50777" w:rsidRDefault="00BD289E" w:rsidP="00BD289E">
      <w:pPr>
        <w:spacing w:after="120"/>
        <w:rPr>
          <w:lang w:val="en-GB"/>
        </w:rPr>
      </w:pPr>
      <w:r w:rsidRPr="00B50777">
        <w:rPr>
          <w:lang w:val="en-GB"/>
        </w:rPr>
        <w:t xml:space="preserve">However, the gap sharing scheme is not updated accordingly and we only consider these new measurement type as inter-frequency carriers. In </w:t>
      </w:r>
      <w:r>
        <w:rPr>
          <w:lang w:val="en-GB"/>
        </w:rPr>
        <w:t>6G</w:t>
      </w:r>
      <w:r w:rsidRPr="00B50777">
        <w:rPr>
          <w:lang w:val="en-GB"/>
        </w:rPr>
        <w:t xml:space="preserve">, more measurement types should be considered for gap sharing scheme. One example is shown as </w:t>
      </w:r>
      <w:r w:rsidRPr="00385B2F">
        <w:rPr>
          <w:i/>
          <w:iCs/>
          <w:lang w:val="en-GB"/>
        </w:rPr>
        <w:t xml:space="preserve">Table </w:t>
      </w:r>
      <w:r w:rsidR="00775BAF">
        <w:rPr>
          <w:i/>
          <w:iCs/>
          <w:lang w:val="en-GB"/>
        </w:rPr>
        <w:t>2</w:t>
      </w:r>
      <w:r w:rsidRPr="00385B2F">
        <w:rPr>
          <w:rFonts w:eastAsia="宋体"/>
          <w:lang w:val="en-GB"/>
        </w:rPr>
        <w:t xml:space="preserve">, </w:t>
      </w:r>
      <w:r w:rsidRPr="00385B2F">
        <w:rPr>
          <w:lang w:val="en-GB"/>
        </w:rPr>
        <w:t>wh</w:t>
      </w:r>
      <w:r w:rsidRPr="00B50777">
        <w:rPr>
          <w:lang w:val="en-GB"/>
        </w:rPr>
        <w:t xml:space="preserve">ere the sharing ratios for intra-frequency, inter-frequency, inter-RAT NR and </w:t>
      </w:r>
      <w:r w:rsidR="00012B7C" w:rsidRPr="00012B7C">
        <w:rPr>
          <w:lang w:val="en-GB"/>
        </w:rPr>
        <w:t>L1-RSRP inter-frequency measurement</w:t>
      </w:r>
      <w:r w:rsidRPr="00B50777">
        <w:rPr>
          <w:lang w:val="en-GB"/>
        </w:rPr>
        <w:t xml:space="preserve"> could be explicitly configured. Moreover, the last column is left as others for the potential new measurement types in the later releases, like PRS measurement or sensing, and some code-points could be reserved for them.</w:t>
      </w:r>
    </w:p>
    <w:p w14:paraId="3E3EAD79" w14:textId="77777777" w:rsidR="00BD289E" w:rsidRPr="005A369F" w:rsidRDefault="00BD289E" w:rsidP="00C523A4">
      <w:pPr>
        <w:pStyle w:val="Table"/>
      </w:pPr>
      <w:r>
        <w:t>A</w:t>
      </w:r>
      <w:r w:rsidRPr="005A369F">
        <w:t>n example of gap sharing scheme</w:t>
      </w:r>
    </w:p>
    <w:tbl>
      <w:tblPr>
        <w:tblStyle w:val="16"/>
        <w:tblW w:w="3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31"/>
        <w:gridCol w:w="1231"/>
        <w:gridCol w:w="1231"/>
        <w:gridCol w:w="1038"/>
        <w:gridCol w:w="1361"/>
        <w:gridCol w:w="1553"/>
      </w:tblGrid>
      <w:tr w:rsidR="00012B7C" w:rsidRPr="00EF0C7D" w14:paraId="65D97773" w14:textId="77777777" w:rsidTr="00E869C3">
        <w:trPr>
          <w:cnfStyle w:val="100000000000" w:firstRow="1" w:lastRow="0" w:firstColumn="0" w:lastColumn="0" w:oddVBand="0" w:evenVBand="0" w:oddHBand="0" w:evenHBand="0" w:firstRowFirstColumn="0" w:firstRowLastColumn="0" w:lastRowFirstColumn="0" w:lastRowLastColumn="0"/>
          <w:trHeight w:val="79"/>
          <w:jc w:val="center"/>
        </w:trPr>
        <w:tc>
          <w:tcPr>
            <w:tcW w:w="749" w:type="pct"/>
            <w:shd w:val="clear" w:color="auto" w:fill="C5E0B3" w:themeFill="accent6" w:themeFillTint="66"/>
            <w:vAlign w:val="center"/>
            <w:hideMark/>
          </w:tcPr>
          <w:p w14:paraId="0591D866" w14:textId="77777777" w:rsidR="00BD289E" w:rsidRPr="0011268E" w:rsidRDefault="00BD289E" w:rsidP="00E869C3">
            <w:pPr>
              <w:spacing w:before="0" w:after="120"/>
              <w:jc w:val="center"/>
              <w:rPr>
                <w:b w:val="0"/>
                <w:bCs w:val="0"/>
                <w:sz w:val="20"/>
                <w:szCs w:val="20"/>
                <w:lang w:eastAsia="x-none"/>
              </w:rPr>
            </w:pPr>
            <w:r w:rsidRPr="0011268E">
              <w:rPr>
                <w:b w:val="0"/>
                <w:bCs w:val="0"/>
                <w:sz w:val="20"/>
                <w:szCs w:val="20"/>
                <w:lang w:eastAsia="x-none"/>
              </w:rPr>
              <w:t>Gap sharing</w:t>
            </w:r>
          </w:p>
        </w:tc>
        <w:tc>
          <w:tcPr>
            <w:tcW w:w="816" w:type="pct"/>
            <w:shd w:val="clear" w:color="auto" w:fill="C5E0B3" w:themeFill="accent6" w:themeFillTint="66"/>
            <w:vAlign w:val="center"/>
            <w:hideMark/>
          </w:tcPr>
          <w:p w14:paraId="47276193" w14:textId="77777777" w:rsidR="00BD289E" w:rsidRPr="0011268E" w:rsidRDefault="00BD289E" w:rsidP="00E869C3">
            <w:pPr>
              <w:spacing w:before="0" w:after="120"/>
              <w:jc w:val="center"/>
              <w:rPr>
                <w:b w:val="0"/>
                <w:bCs w:val="0"/>
                <w:sz w:val="20"/>
                <w:szCs w:val="20"/>
                <w:lang w:eastAsia="x-none"/>
              </w:rPr>
            </w:pPr>
            <w:r w:rsidRPr="0011268E">
              <w:rPr>
                <w:b w:val="0"/>
                <w:bCs w:val="0"/>
                <w:sz w:val="20"/>
                <w:szCs w:val="20"/>
                <w:lang w:eastAsia="x-none"/>
              </w:rPr>
              <w:t>Intra-frequency</w:t>
            </w:r>
          </w:p>
        </w:tc>
        <w:tc>
          <w:tcPr>
            <w:tcW w:w="816" w:type="pct"/>
            <w:shd w:val="clear" w:color="auto" w:fill="C5E0B3" w:themeFill="accent6" w:themeFillTint="66"/>
            <w:vAlign w:val="center"/>
            <w:hideMark/>
          </w:tcPr>
          <w:p w14:paraId="4CD717CC" w14:textId="77777777" w:rsidR="00BD289E" w:rsidRPr="0011268E" w:rsidRDefault="00BD289E" w:rsidP="00E869C3">
            <w:pPr>
              <w:spacing w:before="0" w:after="120"/>
              <w:jc w:val="center"/>
              <w:rPr>
                <w:b w:val="0"/>
                <w:bCs w:val="0"/>
                <w:sz w:val="20"/>
                <w:szCs w:val="20"/>
                <w:lang w:eastAsia="x-none"/>
              </w:rPr>
            </w:pPr>
            <w:r w:rsidRPr="0011268E">
              <w:rPr>
                <w:b w:val="0"/>
                <w:bCs w:val="0"/>
                <w:sz w:val="20"/>
                <w:szCs w:val="20"/>
                <w:lang w:eastAsia="x-none"/>
              </w:rPr>
              <w:t>Inter-frequency</w:t>
            </w:r>
          </w:p>
        </w:tc>
        <w:tc>
          <w:tcPr>
            <w:tcW w:w="688" w:type="pct"/>
            <w:shd w:val="clear" w:color="auto" w:fill="C5E0B3" w:themeFill="accent6" w:themeFillTint="66"/>
            <w:vAlign w:val="center"/>
            <w:hideMark/>
          </w:tcPr>
          <w:p w14:paraId="72B8CD51" w14:textId="77777777" w:rsidR="00BD289E" w:rsidRPr="0011268E" w:rsidRDefault="00BD289E" w:rsidP="00E869C3">
            <w:pPr>
              <w:spacing w:before="0" w:after="120"/>
              <w:jc w:val="center"/>
              <w:rPr>
                <w:b w:val="0"/>
                <w:bCs w:val="0"/>
                <w:sz w:val="20"/>
                <w:szCs w:val="20"/>
                <w:lang w:eastAsia="x-none"/>
              </w:rPr>
            </w:pPr>
            <w:r w:rsidRPr="0011268E">
              <w:rPr>
                <w:b w:val="0"/>
                <w:bCs w:val="0"/>
                <w:sz w:val="20"/>
                <w:szCs w:val="20"/>
                <w:lang w:eastAsia="x-none"/>
              </w:rPr>
              <w:t>Inter-RAT NR</w:t>
            </w:r>
          </w:p>
        </w:tc>
        <w:tc>
          <w:tcPr>
            <w:tcW w:w="902" w:type="pct"/>
            <w:shd w:val="clear" w:color="auto" w:fill="C5E0B3" w:themeFill="accent6" w:themeFillTint="66"/>
            <w:vAlign w:val="center"/>
          </w:tcPr>
          <w:p w14:paraId="36A97EF5" w14:textId="2A8A1D36" w:rsidR="00BD289E" w:rsidRPr="0011268E" w:rsidRDefault="00BD289E" w:rsidP="00E869C3">
            <w:pPr>
              <w:spacing w:before="0" w:after="120"/>
              <w:jc w:val="center"/>
              <w:rPr>
                <w:b w:val="0"/>
                <w:bCs w:val="0"/>
                <w:sz w:val="20"/>
                <w:szCs w:val="20"/>
                <w:lang w:eastAsia="x-none"/>
              </w:rPr>
            </w:pPr>
            <w:r w:rsidRPr="0011268E">
              <w:rPr>
                <w:b w:val="0"/>
                <w:bCs w:val="0"/>
                <w:sz w:val="20"/>
                <w:szCs w:val="20"/>
                <w:lang w:eastAsia="x-none"/>
              </w:rPr>
              <w:t>L1</w:t>
            </w:r>
            <w:r w:rsidR="00012B7C">
              <w:rPr>
                <w:b w:val="0"/>
                <w:bCs w:val="0"/>
                <w:sz w:val="20"/>
                <w:szCs w:val="20"/>
                <w:lang w:eastAsia="x-none"/>
              </w:rPr>
              <w:t xml:space="preserve">-RSRP inter-frequency </w:t>
            </w:r>
            <w:r w:rsidRPr="0011268E">
              <w:rPr>
                <w:b w:val="0"/>
                <w:bCs w:val="0"/>
                <w:sz w:val="20"/>
                <w:szCs w:val="20"/>
                <w:lang w:eastAsia="x-none"/>
              </w:rPr>
              <w:t>measurement</w:t>
            </w:r>
          </w:p>
        </w:tc>
        <w:tc>
          <w:tcPr>
            <w:tcW w:w="1028" w:type="pct"/>
            <w:shd w:val="clear" w:color="auto" w:fill="C5E0B3" w:themeFill="accent6" w:themeFillTint="66"/>
            <w:vAlign w:val="center"/>
          </w:tcPr>
          <w:p w14:paraId="1F785173" w14:textId="77777777" w:rsidR="00BD289E" w:rsidRPr="0011268E" w:rsidRDefault="00BD289E" w:rsidP="00E869C3">
            <w:pPr>
              <w:spacing w:before="0" w:after="120"/>
              <w:jc w:val="center"/>
              <w:rPr>
                <w:b w:val="0"/>
                <w:bCs w:val="0"/>
                <w:sz w:val="20"/>
                <w:szCs w:val="20"/>
                <w:lang w:eastAsia="x-none"/>
              </w:rPr>
            </w:pPr>
            <w:r w:rsidRPr="0011268E">
              <w:rPr>
                <w:b w:val="0"/>
                <w:bCs w:val="0"/>
                <w:sz w:val="20"/>
                <w:szCs w:val="20"/>
                <w:lang w:eastAsia="x-none"/>
              </w:rPr>
              <w:t>Others (e.g.</w:t>
            </w:r>
            <w:r w:rsidRPr="0011268E">
              <w:rPr>
                <w:rFonts w:eastAsiaTheme="minorEastAsia" w:hint="eastAsia"/>
                <w:b w:val="0"/>
                <w:bCs w:val="0"/>
                <w:sz w:val="20"/>
                <w:szCs w:val="20"/>
              </w:rPr>
              <w:t>,</w:t>
            </w:r>
            <w:r w:rsidRPr="0011268E">
              <w:rPr>
                <w:b w:val="0"/>
                <w:bCs w:val="0"/>
                <w:sz w:val="20"/>
                <w:szCs w:val="20"/>
                <w:lang w:eastAsia="x-none"/>
              </w:rPr>
              <w:t xml:space="preserve"> PRS, sensing)</w:t>
            </w:r>
          </w:p>
        </w:tc>
      </w:tr>
      <w:tr w:rsidR="00BD289E" w:rsidRPr="00EF0C7D" w14:paraId="66478A79" w14:textId="77777777" w:rsidTr="00E869C3">
        <w:trPr>
          <w:trHeight w:val="79"/>
          <w:jc w:val="center"/>
        </w:trPr>
        <w:tc>
          <w:tcPr>
            <w:tcW w:w="749" w:type="pct"/>
            <w:shd w:val="clear" w:color="auto" w:fill="C5E0B3" w:themeFill="accent6" w:themeFillTint="66"/>
            <w:vAlign w:val="center"/>
          </w:tcPr>
          <w:p w14:paraId="62C86C57" w14:textId="77777777" w:rsidR="00BD289E" w:rsidRPr="00EF0C7D" w:rsidRDefault="00BD289E" w:rsidP="00E869C3">
            <w:pPr>
              <w:spacing w:before="0" w:after="120"/>
              <w:jc w:val="center"/>
              <w:rPr>
                <w:sz w:val="20"/>
                <w:szCs w:val="20"/>
                <w:lang w:eastAsia="x-none"/>
              </w:rPr>
            </w:pPr>
            <w:r w:rsidRPr="00EF0C7D">
              <w:rPr>
                <w:sz w:val="20"/>
                <w:szCs w:val="20"/>
                <w:lang w:eastAsia="x-none"/>
              </w:rPr>
              <w:t>‘000’</w:t>
            </w:r>
          </w:p>
        </w:tc>
        <w:tc>
          <w:tcPr>
            <w:tcW w:w="4251" w:type="pct"/>
            <w:gridSpan w:val="5"/>
            <w:vAlign w:val="center"/>
          </w:tcPr>
          <w:p w14:paraId="3DF11F38" w14:textId="77777777" w:rsidR="00BD289E" w:rsidRPr="00EF0C7D" w:rsidRDefault="00BD289E" w:rsidP="00E869C3">
            <w:pPr>
              <w:spacing w:before="0" w:after="120"/>
              <w:jc w:val="center"/>
              <w:rPr>
                <w:sz w:val="20"/>
                <w:szCs w:val="20"/>
                <w:lang w:eastAsia="x-none"/>
              </w:rPr>
            </w:pPr>
            <w:r w:rsidRPr="00EF0C7D">
              <w:rPr>
                <w:sz w:val="20"/>
                <w:szCs w:val="20"/>
                <w:lang w:eastAsia="x-none"/>
              </w:rPr>
              <w:t>Equal splitting</w:t>
            </w:r>
          </w:p>
        </w:tc>
      </w:tr>
      <w:tr w:rsidR="00012B7C" w:rsidRPr="00EF0C7D" w14:paraId="3709739E" w14:textId="77777777" w:rsidTr="00E869C3">
        <w:trPr>
          <w:trHeight w:val="79"/>
          <w:jc w:val="center"/>
        </w:trPr>
        <w:tc>
          <w:tcPr>
            <w:tcW w:w="749" w:type="pct"/>
            <w:shd w:val="clear" w:color="auto" w:fill="C5E0B3" w:themeFill="accent6" w:themeFillTint="66"/>
            <w:vAlign w:val="center"/>
            <w:hideMark/>
          </w:tcPr>
          <w:p w14:paraId="619829B5" w14:textId="77777777" w:rsidR="00BD289E" w:rsidRPr="00EF0C7D" w:rsidRDefault="00BD289E" w:rsidP="00E869C3">
            <w:pPr>
              <w:spacing w:before="0" w:after="120"/>
              <w:jc w:val="center"/>
              <w:rPr>
                <w:sz w:val="20"/>
                <w:szCs w:val="20"/>
                <w:lang w:eastAsia="x-none"/>
              </w:rPr>
            </w:pPr>
            <w:r w:rsidRPr="00EF0C7D">
              <w:rPr>
                <w:sz w:val="20"/>
                <w:szCs w:val="20"/>
                <w:lang w:eastAsia="x-none"/>
              </w:rPr>
              <w:t>‘001’</w:t>
            </w:r>
          </w:p>
        </w:tc>
        <w:tc>
          <w:tcPr>
            <w:tcW w:w="816" w:type="pct"/>
            <w:vAlign w:val="center"/>
            <w:hideMark/>
          </w:tcPr>
          <w:p w14:paraId="2584F838" w14:textId="77777777" w:rsidR="00BD289E" w:rsidRPr="00EF0C7D" w:rsidRDefault="00BD289E" w:rsidP="00E869C3">
            <w:pPr>
              <w:spacing w:before="0" w:after="120"/>
              <w:jc w:val="center"/>
              <w:rPr>
                <w:sz w:val="20"/>
                <w:szCs w:val="20"/>
                <w:lang w:eastAsia="x-none"/>
              </w:rPr>
            </w:pPr>
            <w:r w:rsidRPr="00EF0C7D">
              <w:rPr>
                <w:sz w:val="20"/>
                <w:szCs w:val="20"/>
                <w:lang w:eastAsia="x-none"/>
              </w:rPr>
              <w:t>25</w:t>
            </w:r>
          </w:p>
        </w:tc>
        <w:tc>
          <w:tcPr>
            <w:tcW w:w="816" w:type="pct"/>
            <w:vAlign w:val="center"/>
            <w:hideMark/>
          </w:tcPr>
          <w:p w14:paraId="793352A8" w14:textId="77777777" w:rsidR="00BD289E" w:rsidRPr="00EF0C7D" w:rsidRDefault="00BD289E" w:rsidP="00E869C3">
            <w:pPr>
              <w:spacing w:before="0" w:after="120"/>
              <w:jc w:val="center"/>
              <w:rPr>
                <w:sz w:val="20"/>
                <w:szCs w:val="20"/>
                <w:lang w:eastAsia="x-none"/>
              </w:rPr>
            </w:pPr>
            <w:r w:rsidRPr="00EF0C7D">
              <w:rPr>
                <w:sz w:val="20"/>
                <w:szCs w:val="20"/>
                <w:lang w:eastAsia="x-none"/>
              </w:rPr>
              <w:t>25</w:t>
            </w:r>
          </w:p>
        </w:tc>
        <w:tc>
          <w:tcPr>
            <w:tcW w:w="688" w:type="pct"/>
            <w:vAlign w:val="center"/>
            <w:hideMark/>
          </w:tcPr>
          <w:p w14:paraId="40F700D3" w14:textId="77777777" w:rsidR="00BD289E" w:rsidRPr="00EF0C7D" w:rsidRDefault="00BD289E" w:rsidP="00E869C3">
            <w:pPr>
              <w:spacing w:before="0" w:after="120"/>
              <w:jc w:val="center"/>
              <w:rPr>
                <w:sz w:val="20"/>
                <w:szCs w:val="20"/>
                <w:lang w:eastAsia="x-none"/>
              </w:rPr>
            </w:pPr>
            <w:r w:rsidRPr="00EF0C7D">
              <w:rPr>
                <w:sz w:val="20"/>
                <w:szCs w:val="20"/>
                <w:lang w:eastAsia="x-none"/>
              </w:rPr>
              <w:t>25</w:t>
            </w:r>
          </w:p>
        </w:tc>
        <w:tc>
          <w:tcPr>
            <w:tcW w:w="902" w:type="pct"/>
            <w:vAlign w:val="center"/>
          </w:tcPr>
          <w:p w14:paraId="5EE779FD" w14:textId="77777777" w:rsidR="00BD289E" w:rsidRPr="00EF0C7D" w:rsidRDefault="00BD289E" w:rsidP="00E869C3">
            <w:pPr>
              <w:spacing w:before="0" w:after="120"/>
              <w:jc w:val="center"/>
              <w:rPr>
                <w:sz w:val="20"/>
                <w:szCs w:val="20"/>
                <w:lang w:eastAsia="x-none"/>
              </w:rPr>
            </w:pPr>
            <w:r w:rsidRPr="00EF0C7D">
              <w:rPr>
                <w:sz w:val="20"/>
                <w:szCs w:val="20"/>
                <w:lang w:eastAsia="x-none"/>
              </w:rPr>
              <w:t>25</w:t>
            </w:r>
          </w:p>
        </w:tc>
        <w:tc>
          <w:tcPr>
            <w:tcW w:w="1028" w:type="pct"/>
            <w:vAlign w:val="center"/>
          </w:tcPr>
          <w:p w14:paraId="713FC8DB" w14:textId="77777777" w:rsidR="00BD289E" w:rsidRPr="00EF0C7D" w:rsidRDefault="00BD289E" w:rsidP="00E869C3">
            <w:pPr>
              <w:spacing w:before="0" w:after="120"/>
              <w:jc w:val="center"/>
              <w:rPr>
                <w:sz w:val="20"/>
                <w:szCs w:val="20"/>
                <w:lang w:eastAsia="x-none"/>
              </w:rPr>
            </w:pPr>
            <w:r w:rsidRPr="00EF0C7D">
              <w:rPr>
                <w:sz w:val="20"/>
                <w:szCs w:val="20"/>
                <w:lang w:eastAsia="x-none"/>
              </w:rPr>
              <w:t>0</w:t>
            </w:r>
          </w:p>
        </w:tc>
      </w:tr>
      <w:tr w:rsidR="00012B7C" w:rsidRPr="00EF0C7D" w14:paraId="4F75A2E2" w14:textId="77777777" w:rsidTr="00E869C3">
        <w:trPr>
          <w:trHeight w:val="79"/>
          <w:jc w:val="center"/>
        </w:trPr>
        <w:tc>
          <w:tcPr>
            <w:tcW w:w="749" w:type="pct"/>
            <w:shd w:val="clear" w:color="auto" w:fill="C5E0B3" w:themeFill="accent6" w:themeFillTint="66"/>
            <w:vAlign w:val="center"/>
            <w:hideMark/>
          </w:tcPr>
          <w:p w14:paraId="00A54A32" w14:textId="77777777" w:rsidR="00BD289E" w:rsidRPr="00EF0C7D" w:rsidRDefault="00BD289E" w:rsidP="00E869C3">
            <w:pPr>
              <w:spacing w:before="0" w:after="120"/>
              <w:jc w:val="center"/>
              <w:rPr>
                <w:sz w:val="20"/>
                <w:szCs w:val="20"/>
                <w:lang w:eastAsia="x-none"/>
              </w:rPr>
            </w:pPr>
            <w:r w:rsidRPr="00EF0C7D">
              <w:rPr>
                <w:sz w:val="20"/>
                <w:szCs w:val="20"/>
                <w:lang w:eastAsia="x-none"/>
              </w:rPr>
              <w:lastRenderedPageBreak/>
              <w:t>‘010’</w:t>
            </w:r>
          </w:p>
        </w:tc>
        <w:tc>
          <w:tcPr>
            <w:tcW w:w="816" w:type="pct"/>
            <w:vAlign w:val="center"/>
          </w:tcPr>
          <w:p w14:paraId="601C12D0" w14:textId="77777777" w:rsidR="00BD289E" w:rsidRPr="00EF0C7D" w:rsidRDefault="00BD289E" w:rsidP="00E869C3">
            <w:pPr>
              <w:spacing w:before="0" w:after="120"/>
              <w:jc w:val="center"/>
              <w:rPr>
                <w:sz w:val="20"/>
                <w:szCs w:val="20"/>
                <w:lang w:eastAsia="x-none"/>
              </w:rPr>
            </w:pPr>
            <w:r w:rsidRPr="00EF0C7D">
              <w:rPr>
                <w:sz w:val="20"/>
                <w:szCs w:val="20"/>
                <w:lang w:eastAsia="x-none"/>
              </w:rPr>
              <w:t>50</w:t>
            </w:r>
          </w:p>
        </w:tc>
        <w:tc>
          <w:tcPr>
            <w:tcW w:w="816" w:type="pct"/>
            <w:vAlign w:val="center"/>
          </w:tcPr>
          <w:p w14:paraId="300AADAD" w14:textId="77777777" w:rsidR="00BD289E" w:rsidRPr="00EF0C7D" w:rsidRDefault="00BD289E" w:rsidP="00E869C3">
            <w:pPr>
              <w:spacing w:before="0" w:after="120"/>
              <w:jc w:val="center"/>
              <w:rPr>
                <w:sz w:val="20"/>
                <w:szCs w:val="20"/>
                <w:lang w:eastAsia="x-none"/>
              </w:rPr>
            </w:pPr>
            <w:r w:rsidRPr="00EF0C7D">
              <w:rPr>
                <w:sz w:val="20"/>
                <w:szCs w:val="20"/>
                <w:lang w:eastAsia="x-none"/>
              </w:rPr>
              <w:t>20</w:t>
            </w:r>
          </w:p>
        </w:tc>
        <w:tc>
          <w:tcPr>
            <w:tcW w:w="688" w:type="pct"/>
            <w:vAlign w:val="center"/>
          </w:tcPr>
          <w:p w14:paraId="24B58B4F" w14:textId="77777777" w:rsidR="00BD289E" w:rsidRPr="00EF0C7D" w:rsidRDefault="00BD289E" w:rsidP="00E869C3">
            <w:pPr>
              <w:spacing w:before="0" w:after="120"/>
              <w:jc w:val="center"/>
              <w:rPr>
                <w:sz w:val="20"/>
                <w:szCs w:val="20"/>
                <w:lang w:eastAsia="x-none"/>
              </w:rPr>
            </w:pPr>
            <w:r w:rsidRPr="00EF0C7D">
              <w:rPr>
                <w:sz w:val="20"/>
                <w:szCs w:val="20"/>
                <w:lang w:eastAsia="x-none"/>
              </w:rPr>
              <w:t>20</w:t>
            </w:r>
          </w:p>
        </w:tc>
        <w:tc>
          <w:tcPr>
            <w:tcW w:w="902" w:type="pct"/>
            <w:vAlign w:val="center"/>
          </w:tcPr>
          <w:p w14:paraId="63AE17C9" w14:textId="77777777" w:rsidR="00BD289E" w:rsidRPr="00EF0C7D" w:rsidRDefault="00BD289E" w:rsidP="00E869C3">
            <w:pPr>
              <w:spacing w:before="0" w:after="120"/>
              <w:jc w:val="center"/>
              <w:rPr>
                <w:sz w:val="20"/>
                <w:szCs w:val="20"/>
                <w:lang w:eastAsia="x-none"/>
              </w:rPr>
            </w:pPr>
            <w:r w:rsidRPr="00EF0C7D">
              <w:rPr>
                <w:sz w:val="20"/>
                <w:szCs w:val="20"/>
                <w:lang w:eastAsia="x-none"/>
              </w:rPr>
              <w:t>10</w:t>
            </w:r>
          </w:p>
        </w:tc>
        <w:tc>
          <w:tcPr>
            <w:tcW w:w="1028" w:type="pct"/>
            <w:vAlign w:val="center"/>
          </w:tcPr>
          <w:p w14:paraId="28D35BCD" w14:textId="77777777" w:rsidR="00BD289E" w:rsidRPr="00EF0C7D" w:rsidRDefault="00BD289E" w:rsidP="00E869C3">
            <w:pPr>
              <w:spacing w:before="0" w:after="120"/>
              <w:jc w:val="center"/>
              <w:rPr>
                <w:sz w:val="20"/>
                <w:szCs w:val="20"/>
                <w:lang w:eastAsia="x-none"/>
              </w:rPr>
            </w:pPr>
            <w:r w:rsidRPr="00EF0C7D">
              <w:rPr>
                <w:sz w:val="20"/>
                <w:szCs w:val="20"/>
                <w:lang w:eastAsia="x-none"/>
              </w:rPr>
              <w:t>0</w:t>
            </w:r>
          </w:p>
        </w:tc>
      </w:tr>
      <w:tr w:rsidR="00012B7C" w:rsidRPr="00EF0C7D" w14:paraId="58E8F717" w14:textId="77777777" w:rsidTr="00E869C3">
        <w:trPr>
          <w:trHeight w:val="79"/>
          <w:jc w:val="center"/>
        </w:trPr>
        <w:tc>
          <w:tcPr>
            <w:tcW w:w="749" w:type="pct"/>
            <w:shd w:val="clear" w:color="auto" w:fill="C5E0B3" w:themeFill="accent6" w:themeFillTint="66"/>
            <w:vAlign w:val="center"/>
            <w:hideMark/>
          </w:tcPr>
          <w:p w14:paraId="6EF6A904" w14:textId="77777777" w:rsidR="00BD289E" w:rsidRPr="00EF0C7D" w:rsidRDefault="00BD289E" w:rsidP="00E869C3">
            <w:pPr>
              <w:spacing w:before="0" w:after="120"/>
              <w:jc w:val="center"/>
              <w:rPr>
                <w:sz w:val="20"/>
                <w:szCs w:val="20"/>
                <w:lang w:eastAsia="x-none"/>
              </w:rPr>
            </w:pPr>
            <w:r w:rsidRPr="00EF0C7D">
              <w:rPr>
                <w:sz w:val="20"/>
                <w:szCs w:val="20"/>
                <w:lang w:eastAsia="x-none"/>
              </w:rPr>
              <w:t>‘011’</w:t>
            </w:r>
          </w:p>
        </w:tc>
        <w:tc>
          <w:tcPr>
            <w:tcW w:w="816" w:type="pct"/>
            <w:vAlign w:val="center"/>
          </w:tcPr>
          <w:p w14:paraId="07BEF465" w14:textId="77777777" w:rsidR="00BD289E" w:rsidRPr="00EF0C7D" w:rsidRDefault="00BD289E" w:rsidP="00E869C3">
            <w:pPr>
              <w:spacing w:before="0" w:after="120"/>
              <w:jc w:val="center"/>
              <w:rPr>
                <w:sz w:val="20"/>
                <w:szCs w:val="20"/>
                <w:lang w:eastAsia="x-none"/>
              </w:rPr>
            </w:pPr>
            <w:r w:rsidRPr="00EF0C7D">
              <w:rPr>
                <w:sz w:val="20"/>
                <w:szCs w:val="20"/>
                <w:lang w:eastAsia="x-none"/>
              </w:rPr>
              <w:t>75</w:t>
            </w:r>
          </w:p>
        </w:tc>
        <w:tc>
          <w:tcPr>
            <w:tcW w:w="816" w:type="pct"/>
            <w:vAlign w:val="center"/>
          </w:tcPr>
          <w:p w14:paraId="43B27692" w14:textId="77777777" w:rsidR="00BD289E" w:rsidRPr="00EF0C7D" w:rsidRDefault="00BD289E" w:rsidP="00E869C3">
            <w:pPr>
              <w:spacing w:before="0" w:after="120"/>
              <w:jc w:val="center"/>
              <w:rPr>
                <w:sz w:val="20"/>
                <w:szCs w:val="20"/>
                <w:lang w:eastAsia="x-none"/>
              </w:rPr>
            </w:pPr>
            <w:r w:rsidRPr="00EF0C7D">
              <w:rPr>
                <w:sz w:val="20"/>
                <w:szCs w:val="20"/>
                <w:lang w:eastAsia="x-none"/>
              </w:rPr>
              <w:t>10</w:t>
            </w:r>
          </w:p>
        </w:tc>
        <w:tc>
          <w:tcPr>
            <w:tcW w:w="688" w:type="pct"/>
            <w:vAlign w:val="center"/>
          </w:tcPr>
          <w:p w14:paraId="307B9B80" w14:textId="77777777" w:rsidR="00BD289E" w:rsidRPr="00EF0C7D" w:rsidRDefault="00BD289E" w:rsidP="00E869C3">
            <w:pPr>
              <w:spacing w:before="0" w:after="120"/>
              <w:jc w:val="center"/>
              <w:rPr>
                <w:sz w:val="20"/>
                <w:szCs w:val="20"/>
                <w:lang w:eastAsia="x-none"/>
              </w:rPr>
            </w:pPr>
            <w:r w:rsidRPr="00EF0C7D">
              <w:rPr>
                <w:sz w:val="20"/>
                <w:szCs w:val="20"/>
                <w:lang w:eastAsia="x-none"/>
              </w:rPr>
              <w:t>10</w:t>
            </w:r>
          </w:p>
        </w:tc>
        <w:tc>
          <w:tcPr>
            <w:tcW w:w="902" w:type="pct"/>
            <w:vAlign w:val="center"/>
          </w:tcPr>
          <w:p w14:paraId="11095CE3" w14:textId="77777777" w:rsidR="00BD289E" w:rsidRPr="00EF0C7D" w:rsidRDefault="00BD289E" w:rsidP="00E869C3">
            <w:pPr>
              <w:spacing w:before="0" w:after="120"/>
              <w:jc w:val="center"/>
              <w:rPr>
                <w:sz w:val="20"/>
                <w:szCs w:val="20"/>
                <w:lang w:eastAsia="x-none"/>
              </w:rPr>
            </w:pPr>
            <w:r w:rsidRPr="00EF0C7D">
              <w:rPr>
                <w:sz w:val="20"/>
                <w:szCs w:val="20"/>
                <w:lang w:eastAsia="x-none"/>
              </w:rPr>
              <w:t>5</w:t>
            </w:r>
          </w:p>
        </w:tc>
        <w:tc>
          <w:tcPr>
            <w:tcW w:w="1028" w:type="pct"/>
            <w:vAlign w:val="center"/>
          </w:tcPr>
          <w:p w14:paraId="2F3D2CB5" w14:textId="77777777" w:rsidR="00BD289E" w:rsidRPr="00EF0C7D" w:rsidRDefault="00BD289E" w:rsidP="00E869C3">
            <w:pPr>
              <w:spacing w:before="0" w:after="120"/>
              <w:jc w:val="center"/>
              <w:rPr>
                <w:sz w:val="20"/>
                <w:szCs w:val="20"/>
                <w:lang w:eastAsia="x-none"/>
              </w:rPr>
            </w:pPr>
            <w:r w:rsidRPr="00EF0C7D">
              <w:rPr>
                <w:sz w:val="20"/>
                <w:szCs w:val="20"/>
                <w:lang w:eastAsia="x-none"/>
              </w:rPr>
              <w:t>0</w:t>
            </w:r>
          </w:p>
        </w:tc>
      </w:tr>
      <w:tr w:rsidR="00BD289E" w:rsidRPr="00EF0C7D" w14:paraId="60D70BB3" w14:textId="77777777" w:rsidTr="00E869C3">
        <w:trPr>
          <w:trHeight w:val="79"/>
          <w:jc w:val="center"/>
        </w:trPr>
        <w:tc>
          <w:tcPr>
            <w:tcW w:w="749" w:type="pct"/>
            <w:shd w:val="clear" w:color="auto" w:fill="C5E0B3" w:themeFill="accent6" w:themeFillTint="66"/>
            <w:vAlign w:val="center"/>
            <w:hideMark/>
          </w:tcPr>
          <w:p w14:paraId="7C5C174D" w14:textId="77777777" w:rsidR="00BD289E" w:rsidRPr="00EF0C7D" w:rsidRDefault="00BD289E" w:rsidP="00E869C3">
            <w:pPr>
              <w:spacing w:before="0" w:after="120"/>
              <w:jc w:val="center"/>
              <w:rPr>
                <w:sz w:val="20"/>
                <w:szCs w:val="20"/>
                <w:lang w:eastAsia="x-none"/>
              </w:rPr>
            </w:pPr>
            <w:r w:rsidRPr="00EF0C7D">
              <w:rPr>
                <w:sz w:val="20"/>
                <w:szCs w:val="20"/>
                <w:lang w:eastAsia="x-none"/>
              </w:rPr>
              <w:t>‘100’ ~ ‘111’</w:t>
            </w:r>
          </w:p>
        </w:tc>
        <w:tc>
          <w:tcPr>
            <w:tcW w:w="4251" w:type="pct"/>
            <w:gridSpan w:val="5"/>
            <w:vAlign w:val="center"/>
            <w:hideMark/>
          </w:tcPr>
          <w:p w14:paraId="73F6DF07" w14:textId="77777777" w:rsidR="00BD289E" w:rsidRPr="00EF0C7D" w:rsidRDefault="00BD289E" w:rsidP="00E869C3">
            <w:pPr>
              <w:spacing w:before="0" w:after="120"/>
              <w:jc w:val="center"/>
              <w:rPr>
                <w:sz w:val="20"/>
                <w:szCs w:val="20"/>
                <w:lang w:eastAsia="x-none"/>
              </w:rPr>
            </w:pPr>
            <w:r w:rsidRPr="00EF0C7D">
              <w:rPr>
                <w:sz w:val="20"/>
                <w:szCs w:val="20"/>
                <w:lang w:eastAsia="x-none"/>
              </w:rPr>
              <w:t>Reserved</w:t>
            </w:r>
          </w:p>
        </w:tc>
      </w:tr>
    </w:tbl>
    <w:p w14:paraId="34E8AB1E" w14:textId="5CDF7C28" w:rsidR="00BD289E" w:rsidRPr="008B23B9" w:rsidRDefault="00BD289E" w:rsidP="00055FE5">
      <w:pPr>
        <w:pStyle w:val="proposals"/>
      </w:pPr>
      <w:bookmarkStart w:id="19" w:name="_Ref209617826"/>
      <w:r w:rsidRPr="00256E5F">
        <w:t>F</w:t>
      </w:r>
      <w:r w:rsidRPr="00256E5F">
        <w:rPr>
          <w:rFonts w:hint="eastAsia"/>
        </w:rPr>
        <w:t>or</w:t>
      </w:r>
      <w:r w:rsidRPr="00256E5F">
        <w:t xml:space="preserve"> </w:t>
      </w:r>
      <w:r>
        <w:t>GAP</w:t>
      </w:r>
      <w:r w:rsidRPr="005A369F">
        <w:t xml:space="preserve"> sharing scheme</w:t>
      </w:r>
      <w:r w:rsidRPr="00256E5F">
        <w:t>, consider more measurement types</w:t>
      </w:r>
      <w:bookmarkEnd w:id="19"/>
      <w:r w:rsidR="00012B7C">
        <w:t xml:space="preserve"> including all measurement categories which needs GAPs. </w:t>
      </w:r>
    </w:p>
    <w:p w14:paraId="64CF1D18" w14:textId="621DA4B1" w:rsidR="005311AB" w:rsidRPr="00BD289E" w:rsidRDefault="005311AB" w:rsidP="005311AB">
      <w:pPr>
        <w:spacing w:after="120"/>
        <w:rPr>
          <w:rFonts w:eastAsiaTheme="minorEastAsia"/>
        </w:rPr>
      </w:pPr>
    </w:p>
    <w:p w14:paraId="621405E8" w14:textId="5EE10B42" w:rsidR="00775BAF" w:rsidRPr="00775BAF" w:rsidRDefault="00093729" w:rsidP="00775BAF">
      <w:pPr>
        <w:pStyle w:val="a2"/>
      </w:pPr>
      <w:r>
        <w:t>Interruption</w:t>
      </w:r>
    </w:p>
    <w:tbl>
      <w:tblPr>
        <w:tblStyle w:val="aff2"/>
        <w:tblW w:w="0" w:type="auto"/>
        <w:tblLook w:val="04A0" w:firstRow="1" w:lastRow="0" w:firstColumn="1" w:lastColumn="0" w:noHBand="0" w:noVBand="1"/>
      </w:tblPr>
      <w:tblGrid>
        <w:gridCol w:w="9629"/>
      </w:tblGrid>
      <w:tr w:rsidR="00093729" w14:paraId="13A11028" w14:textId="77777777" w:rsidTr="00093729">
        <w:tc>
          <w:tcPr>
            <w:tcW w:w="9629" w:type="dxa"/>
          </w:tcPr>
          <w:p w14:paraId="24F58A67" w14:textId="57A0A370" w:rsidR="00093729" w:rsidRPr="00DD4CA3" w:rsidRDefault="00093729" w:rsidP="00093729">
            <w:pPr>
              <w:spacing w:after="120"/>
              <w:rPr>
                <w:bCs/>
                <w:color w:val="0070C0"/>
                <w:u w:val="single"/>
                <w:lang w:eastAsia="ko-KR"/>
              </w:rPr>
            </w:pPr>
            <w:r w:rsidRPr="00DD4CA3">
              <w:rPr>
                <w:bCs/>
                <w:color w:val="0070C0"/>
                <w:u w:val="single"/>
                <w:lang w:eastAsia="ko-KR"/>
              </w:rPr>
              <w:t xml:space="preserve">Issue 4-2: </w:t>
            </w:r>
            <w:r w:rsidR="00012B7C">
              <w:rPr>
                <w:bCs/>
                <w:color w:val="0070C0"/>
                <w:u w:val="single"/>
                <w:lang w:eastAsia="ko-KR"/>
              </w:rPr>
              <w:t>I</w:t>
            </w:r>
            <w:r w:rsidRPr="00DD4CA3">
              <w:rPr>
                <w:bCs/>
                <w:color w:val="0070C0"/>
                <w:u w:val="single"/>
                <w:lang w:eastAsia="ko-KR"/>
              </w:rPr>
              <w:t>nterruption related scope</w:t>
            </w:r>
          </w:p>
          <w:p w14:paraId="7ACB49E9" w14:textId="77777777" w:rsidR="00093729" w:rsidRPr="00DD4CA3" w:rsidRDefault="00093729" w:rsidP="00093729">
            <w:pPr>
              <w:pStyle w:val="afff0"/>
              <w:spacing w:after="120"/>
              <w:ind w:firstLineChars="0" w:firstLine="0"/>
              <w:rPr>
                <w:bCs/>
                <w:sz w:val="36"/>
                <w:szCs w:val="36"/>
              </w:rPr>
            </w:pPr>
            <w:r w:rsidRPr="00DD4CA3">
              <w:rPr>
                <w:bCs/>
              </w:rPr>
              <w:t>[Way forward]</w:t>
            </w:r>
          </w:p>
          <w:p w14:paraId="63DF6E32" w14:textId="77777777" w:rsidR="00093729" w:rsidRPr="00DD4CA3" w:rsidRDefault="00093729" w:rsidP="007B1A42">
            <w:pPr>
              <w:pStyle w:val="afff0"/>
              <w:widowControl/>
              <w:numPr>
                <w:ilvl w:val="1"/>
                <w:numId w:val="30"/>
              </w:numPr>
              <w:spacing w:before="0" w:afterLines="0" w:after="120" w:line="240" w:lineRule="auto"/>
              <w:ind w:left="360" w:firstLineChars="0"/>
              <w:jc w:val="left"/>
              <w:rPr>
                <w:bCs/>
              </w:rPr>
            </w:pPr>
            <w:r w:rsidRPr="00DD4CA3">
              <w:rPr>
                <w:bCs/>
              </w:rPr>
              <w:t>FFS followings in RAN4#117 (other sub-topics are not precluded)</w:t>
            </w:r>
          </w:p>
          <w:p w14:paraId="0D936C6D" w14:textId="77777777" w:rsidR="00093729" w:rsidRPr="00DD4CA3" w:rsidRDefault="00093729" w:rsidP="007B1A42">
            <w:pPr>
              <w:pStyle w:val="afff0"/>
              <w:widowControl/>
              <w:numPr>
                <w:ilvl w:val="0"/>
                <w:numId w:val="30"/>
              </w:numPr>
              <w:spacing w:before="0" w:afterLines="0" w:after="120" w:line="240" w:lineRule="auto"/>
              <w:ind w:firstLineChars="0"/>
              <w:jc w:val="left"/>
              <w:rPr>
                <w:bCs/>
              </w:rPr>
            </w:pPr>
            <w:r w:rsidRPr="00DD4CA3">
              <w:rPr>
                <w:bCs/>
              </w:rPr>
              <w:t>Proposal 1(QC):</w:t>
            </w:r>
          </w:p>
          <w:p w14:paraId="6BB35987" w14:textId="77777777" w:rsidR="00093729" w:rsidRPr="00DD4CA3" w:rsidRDefault="00093729" w:rsidP="007B1A42">
            <w:pPr>
              <w:pStyle w:val="afff0"/>
              <w:widowControl/>
              <w:numPr>
                <w:ilvl w:val="1"/>
                <w:numId w:val="30"/>
              </w:numPr>
              <w:spacing w:before="0" w:afterLines="0" w:after="120" w:line="240" w:lineRule="auto"/>
              <w:ind w:firstLineChars="0"/>
              <w:jc w:val="left"/>
              <w:rPr>
                <w:bCs/>
              </w:rPr>
            </w:pPr>
            <w:r w:rsidRPr="00DD4CA3">
              <w:rPr>
                <w:bCs/>
              </w:rPr>
              <w:t>RAN4 should identify and evaluate mechanisms that enable interruption-free measurements, with a focus on deployability from the beginning of 6GR.</w:t>
            </w:r>
          </w:p>
          <w:p w14:paraId="5A7E7844" w14:textId="77777777" w:rsidR="00093729" w:rsidRPr="00DD4CA3" w:rsidRDefault="00093729" w:rsidP="007B1A42">
            <w:pPr>
              <w:pStyle w:val="afff0"/>
              <w:widowControl/>
              <w:numPr>
                <w:ilvl w:val="1"/>
                <w:numId w:val="30"/>
              </w:numPr>
              <w:spacing w:before="0" w:afterLines="0" w:after="120" w:line="240" w:lineRule="auto"/>
              <w:ind w:firstLineChars="0"/>
              <w:jc w:val="left"/>
              <w:rPr>
                <w:bCs/>
              </w:rPr>
            </w:pPr>
            <w:r w:rsidRPr="00DD4CA3">
              <w:rPr>
                <w:bCs/>
              </w:rPr>
              <w:t>RAN4 should study all existing interruption scenarios in 5G NR whether they are still applicable to 6GR, whether the existing requirements should be refined and whether interruptions are needed in certain scenarios not yet covered in 5G NR.</w:t>
            </w:r>
          </w:p>
          <w:p w14:paraId="40D8BC05" w14:textId="77777777" w:rsidR="00093729" w:rsidRPr="00DD4CA3" w:rsidRDefault="00093729" w:rsidP="007B1A42">
            <w:pPr>
              <w:pStyle w:val="afff0"/>
              <w:widowControl/>
              <w:numPr>
                <w:ilvl w:val="1"/>
                <w:numId w:val="30"/>
              </w:numPr>
              <w:spacing w:before="0" w:afterLines="0" w:after="120" w:line="240" w:lineRule="auto"/>
              <w:ind w:firstLineChars="0"/>
              <w:jc w:val="left"/>
              <w:rPr>
                <w:bCs/>
              </w:rPr>
            </w:pPr>
            <w:r w:rsidRPr="00DD4CA3">
              <w:rPr>
                <w:bCs/>
              </w:rPr>
              <w:t>RAN4 should study for the case of 15 kHz subcarrier spacing whether the unused half slot (0.5 ms) in the duration of a measurement gap can be used efficiently, e.g., for data transmission.</w:t>
            </w:r>
          </w:p>
          <w:p w14:paraId="55B1D432" w14:textId="77777777" w:rsidR="00093729" w:rsidRPr="00DD4CA3" w:rsidRDefault="00093729" w:rsidP="007B1A42">
            <w:pPr>
              <w:pStyle w:val="afff0"/>
              <w:widowControl/>
              <w:numPr>
                <w:ilvl w:val="0"/>
                <w:numId w:val="30"/>
              </w:numPr>
              <w:spacing w:before="0" w:afterLines="0" w:after="120" w:line="240" w:lineRule="auto"/>
              <w:ind w:firstLineChars="0"/>
              <w:jc w:val="left"/>
              <w:rPr>
                <w:bCs/>
              </w:rPr>
            </w:pPr>
            <w:r w:rsidRPr="00DD4CA3">
              <w:rPr>
                <w:bCs/>
              </w:rPr>
              <w:t>Proposal 2(ZTE):</w:t>
            </w:r>
          </w:p>
          <w:p w14:paraId="22266DD7" w14:textId="60C35B0B" w:rsidR="00093729" w:rsidRPr="00DD4CA3" w:rsidRDefault="00093729" w:rsidP="007B1A42">
            <w:pPr>
              <w:pStyle w:val="afff0"/>
              <w:widowControl/>
              <w:numPr>
                <w:ilvl w:val="1"/>
                <w:numId w:val="30"/>
              </w:numPr>
              <w:spacing w:before="0" w:afterLines="0" w:after="120" w:line="240" w:lineRule="auto"/>
              <w:ind w:firstLineChars="0"/>
              <w:jc w:val="left"/>
              <w:rPr>
                <w:bCs/>
              </w:rPr>
            </w:pPr>
            <w:r w:rsidRPr="00DD4CA3">
              <w:rPr>
                <w:bCs/>
              </w:rPr>
              <w:t xml:space="preserve">Finer granularity of interruption such as symbol level is foreseen in 6G to benefit the throughput via avoid the vital symbols within a slot used for DCI or UCI. Awareness of the location of interruption by NW could </w:t>
            </w:r>
            <w:r w:rsidR="00012B7C" w:rsidRPr="00DD4CA3">
              <w:rPr>
                <w:bCs/>
              </w:rPr>
              <w:t>lessen</w:t>
            </w:r>
            <w:r w:rsidRPr="00DD4CA3">
              <w:rPr>
                <w:bCs/>
              </w:rPr>
              <w:t xml:space="preserve"> the impact on throughput.</w:t>
            </w:r>
          </w:p>
          <w:p w14:paraId="37508542" w14:textId="77777777" w:rsidR="00093729" w:rsidRPr="00DD4CA3" w:rsidRDefault="00093729" w:rsidP="007B1A42">
            <w:pPr>
              <w:pStyle w:val="afff0"/>
              <w:widowControl/>
              <w:numPr>
                <w:ilvl w:val="0"/>
                <w:numId w:val="30"/>
              </w:numPr>
              <w:spacing w:before="0" w:afterLines="0" w:after="120" w:line="240" w:lineRule="auto"/>
              <w:ind w:firstLineChars="0"/>
              <w:jc w:val="left"/>
              <w:rPr>
                <w:bCs/>
              </w:rPr>
            </w:pPr>
            <w:r w:rsidRPr="00DD4CA3">
              <w:rPr>
                <w:bCs/>
              </w:rPr>
              <w:t>Proposal 3(Ericsson):</w:t>
            </w:r>
          </w:p>
          <w:p w14:paraId="2714F8A3" w14:textId="77777777" w:rsidR="00093729" w:rsidRPr="00DD4CA3" w:rsidRDefault="00093729" w:rsidP="007B1A42">
            <w:pPr>
              <w:pStyle w:val="afff0"/>
              <w:widowControl/>
              <w:numPr>
                <w:ilvl w:val="1"/>
                <w:numId w:val="30"/>
              </w:numPr>
              <w:spacing w:before="0" w:afterLines="0" w:after="120" w:line="240" w:lineRule="auto"/>
              <w:ind w:firstLineChars="0"/>
              <w:jc w:val="left"/>
              <w:rPr>
                <w:bCs/>
              </w:rPr>
            </w:pPr>
            <w:r w:rsidRPr="00DD4CA3">
              <w:rPr>
                <w:bCs/>
              </w:rPr>
              <w:t>RAN4 shall strive for reducing the amount of interruptions in UEs.</w:t>
            </w:r>
          </w:p>
          <w:p w14:paraId="6A935FE0" w14:textId="77777777" w:rsidR="00093729" w:rsidRPr="00DD4CA3" w:rsidRDefault="00093729" w:rsidP="007B1A42">
            <w:pPr>
              <w:pStyle w:val="afff0"/>
              <w:widowControl/>
              <w:numPr>
                <w:ilvl w:val="1"/>
                <w:numId w:val="30"/>
              </w:numPr>
              <w:spacing w:before="0" w:afterLines="0" w:after="120" w:line="240" w:lineRule="auto"/>
              <w:ind w:firstLineChars="0"/>
              <w:jc w:val="left"/>
              <w:rPr>
                <w:bCs/>
              </w:rPr>
            </w:pPr>
            <w:r w:rsidRPr="00DD4CA3">
              <w:rPr>
                <w:bCs/>
              </w:rPr>
              <w:t>The interruptions can be specified at a symbol level.</w:t>
            </w:r>
          </w:p>
          <w:p w14:paraId="32D20C56" w14:textId="77777777" w:rsidR="00093729" w:rsidRPr="00DD4CA3" w:rsidRDefault="00093729" w:rsidP="007B1A42">
            <w:pPr>
              <w:pStyle w:val="afff0"/>
              <w:widowControl/>
              <w:numPr>
                <w:ilvl w:val="1"/>
                <w:numId w:val="30"/>
              </w:numPr>
              <w:spacing w:before="0" w:afterLines="0" w:after="120" w:line="240" w:lineRule="auto"/>
              <w:ind w:firstLineChars="0"/>
              <w:jc w:val="left"/>
              <w:rPr>
                <w:bCs/>
              </w:rPr>
            </w:pPr>
            <w:r w:rsidRPr="00DD4CA3">
              <w:rPr>
                <w:bCs/>
              </w:rPr>
              <w:t>The existing interruption requirements may need to be revisited for 6G, if the 6G UEs can achieve a better performance.</w:t>
            </w:r>
          </w:p>
          <w:p w14:paraId="3F3011AA" w14:textId="77777777" w:rsidR="00093729" w:rsidRPr="00DD4CA3" w:rsidRDefault="00093729" w:rsidP="007B1A42">
            <w:pPr>
              <w:pStyle w:val="afff0"/>
              <w:widowControl/>
              <w:numPr>
                <w:ilvl w:val="0"/>
                <w:numId w:val="30"/>
              </w:numPr>
              <w:spacing w:before="0" w:afterLines="0" w:after="120" w:line="240" w:lineRule="auto"/>
              <w:ind w:firstLineChars="0"/>
              <w:jc w:val="left"/>
              <w:rPr>
                <w:bCs/>
              </w:rPr>
            </w:pPr>
            <w:r w:rsidRPr="00DD4CA3">
              <w:rPr>
                <w:bCs/>
              </w:rPr>
              <w:t>Proposal 4(Nokia):</w:t>
            </w:r>
          </w:p>
          <w:p w14:paraId="3222791B" w14:textId="77777777" w:rsidR="00093729" w:rsidRPr="00DD4CA3" w:rsidRDefault="00093729" w:rsidP="007B1A42">
            <w:pPr>
              <w:pStyle w:val="afff0"/>
              <w:widowControl/>
              <w:numPr>
                <w:ilvl w:val="1"/>
                <w:numId w:val="30"/>
              </w:numPr>
              <w:spacing w:before="0" w:afterLines="0" w:after="120" w:line="240" w:lineRule="auto"/>
              <w:ind w:firstLineChars="0"/>
              <w:jc w:val="left"/>
              <w:rPr>
                <w:bCs/>
              </w:rPr>
            </w:pPr>
            <w:r w:rsidRPr="00DD4CA3">
              <w:rPr>
                <w:bCs/>
              </w:rPr>
              <w:t>RAN4 to aim at removing all UE autonomous interruptions in 6G.</w:t>
            </w:r>
          </w:p>
          <w:p w14:paraId="6F8CCC2F" w14:textId="77777777" w:rsidR="00093729" w:rsidRPr="00DD4CA3" w:rsidRDefault="00093729" w:rsidP="007B1A42">
            <w:pPr>
              <w:pStyle w:val="afff0"/>
              <w:widowControl/>
              <w:numPr>
                <w:ilvl w:val="0"/>
                <w:numId w:val="30"/>
              </w:numPr>
              <w:spacing w:before="0" w:afterLines="0" w:after="120" w:line="240" w:lineRule="auto"/>
              <w:ind w:firstLineChars="0"/>
              <w:jc w:val="left"/>
              <w:rPr>
                <w:bCs/>
              </w:rPr>
            </w:pPr>
            <w:r w:rsidRPr="00DD4CA3">
              <w:rPr>
                <w:bCs/>
              </w:rPr>
              <w:t>Proposal 5(MTK):</w:t>
            </w:r>
          </w:p>
          <w:p w14:paraId="604008DE" w14:textId="07821CF1" w:rsidR="00093729" w:rsidRDefault="00093729" w:rsidP="007B1A42">
            <w:pPr>
              <w:pStyle w:val="afff0"/>
              <w:widowControl/>
              <w:numPr>
                <w:ilvl w:val="1"/>
                <w:numId w:val="30"/>
              </w:numPr>
              <w:spacing w:before="0" w:afterLines="0" w:after="120" w:line="240" w:lineRule="auto"/>
              <w:ind w:firstLineChars="0"/>
              <w:jc w:val="left"/>
              <w:rPr>
                <w:rFonts w:eastAsiaTheme="minorEastAsia"/>
                <w:lang w:val="en-GB"/>
              </w:rPr>
            </w:pPr>
            <w:r w:rsidRPr="00093729">
              <w:rPr>
                <w:bCs/>
              </w:rPr>
              <w:t>RAN4 (RRM/RF) to further study the possibility of reducing the interruption time including the RF retuning time for different UE procedures</w:t>
            </w:r>
          </w:p>
        </w:tc>
      </w:tr>
    </w:tbl>
    <w:p w14:paraId="305535A9" w14:textId="607388BA" w:rsidR="00775BAF" w:rsidRPr="00775BAF" w:rsidRDefault="00775BAF" w:rsidP="00775BAF">
      <w:pPr>
        <w:pStyle w:val="a2"/>
        <w:numPr>
          <w:ilvl w:val="2"/>
          <w:numId w:val="10"/>
        </w:numPr>
        <w:spacing w:line="240" w:lineRule="auto"/>
        <w:ind w:left="567"/>
        <w:outlineLvl w:val="2"/>
      </w:pPr>
      <w:r w:rsidRPr="00775BAF">
        <w:t>General</w:t>
      </w:r>
      <w:r w:rsidR="00FD2503">
        <w:t xml:space="preserve"> for interruption</w:t>
      </w:r>
      <w:r w:rsidRPr="00775BAF">
        <w:t xml:space="preserve"> </w:t>
      </w:r>
    </w:p>
    <w:p w14:paraId="25A77FC4" w14:textId="2DF45106" w:rsidR="00775BAF" w:rsidRPr="00790103" w:rsidRDefault="00904B78" w:rsidP="00055FE5">
      <w:pPr>
        <w:pStyle w:val="proposals"/>
        <w:numPr>
          <w:ilvl w:val="0"/>
          <w:numId w:val="0"/>
        </w:numPr>
      </w:pPr>
      <w:r w:rsidRPr="00790103">
        <w:rPr>
          <w:rFonts w:hint="eastAsia"/>
        </w:rPr>
        <w:t>Based</w:t>
      </w:r>
      <w:r w:rsidRPr="00790103">
        <w:t xml:space="preserve"> on the proposals in last meeting, we summarize the issues related to interruption, for both gap-less with interruption and other interruption scenarios.</w:t>
      </w:r>
      <w:r w:rsidR="00790103" w:rsidRPr="00790103">
        <w:t xml:space="preserve">  </w:t>
      </w:r>
    </w:p>
    <w:p w14:paraId="56136DAB" w14:textId="6224665F" w:rsidR="00A35D42" w:rsidRPr="00904B78" w:rsidRDefault="00511C14" w:rsidP="00055FE5">
      <w:pPr>
        <w:pStyle w:val="proposals"/>
      </w:pPr>
      <w:r w:rsidRPr="00904B78">
        <w:t>RAN4 to study the following issues for interruption requirements for 6G</w:t>
      </w:r>
    </w:p>
    <w:p w14:paraId="0B11B136" w14:textId="78BFF429" w:rsidR="00511C14" w:rsidRPr="00511C14" w:rsidRDefault="00511C14" w:rsidP="00511C14">
      <w:pPr>
        <w:pStyle w:val="sub-proposal"/>
        <w:spacing w:after="120"/>
        <w:ind w:left="1260"/>
        <w:rPr>
          <w:lang w:val="en-GB"/>
        </w:rPr>
      </w:pPr>
      <w:r w:rsidRPr="00511C14">
        <w:rPr>
          <w:rFonts w:hint="eastAsia"/>
          <w:lang w:val="en-GB"/>
        </w:rPr>
        <w:t>I</w:t>
      </w:r>
      <w:r w:rsidRPr="00511C14">
        <w:rPr>
          <w:lang w:val="en-GB"/>
        </w:rPr>
        <w:t xml:space="preserve">ssue#1: Whether the </w:t>
      </w:r>
      <w:r w:rsidRPr="00511C14">
        <w:t>existing interruption scenarios in 5G NR are still applicable to 6G</w:t>
      </w:r>
    </w:p>
    <w:p w14:paraId="2CC497CF" w14:textId="05F2113E" w:rsidR="00511C14" w:rsidRDefault="00511C14" w:rsidP="00511C14">
      <w:pPr>
        <w:pStyle w:val="sub-proposal"/>
        <w:spacing w:after="120"/>
        <w:ind w:left="1260"/>
      </w:pPr>
      <w:r w:rsidRPr="00511C14">
        <w:rPr>
          <w:rFonts w:hint="eastAsia"/>
          <w:lang w:val="en-GB"/>
        </w:rPr>
        <w:t>I</w:t>
      </w:r>
      <w:r w:rsidRPr="00511C14">
        <w:rPr>
          <w:lang w:val="en-GB"/>
        </w:rPr>
        <w:t>ssue#</w:t>
      </w:r>
      <w:r w:rsidR="000F2867">
        <w:rPr>
          <w:lang w:val="en-GB"/>
        </w:rPr>
        <w:t>2</w:t>
      </w:r>
      <w:r w:rsidRPr="00511C14">
        <w:rPr>
          <w:lang w:val="en-GB"/>
        </w:rPr>
        <w:t xml:space="preserve">: Whether </w:t>
      </w:r>
      <w:r w:rsidRPr="00511C14">
        <w:rPr>
          <w:rFonts w:hint="eastAsia"/>
        </w:rPr>
        <w:t>it</w:t>
      </w:r>
      <w:r w:rsidR="00904B78">
        <w:t>’s</w:t>
      </w:r>
      <w:r w:rsidRPr="00511C14">
        <w:t xml:space="preserve"> possib</w:t>
      </w:r>
      <w:r w:rsidRPr="00511C14">
        <w:rPr>
          <w:rFonts w:hint="eastAsia"/>
        </w:rPr>
        <w:t>le</w:t>
      </w:r>
      <w:r w:rsidRPr="00511C14">
        <w:t xml:space="preserve"> </w:t>
      </w:r>
      <w:r w:rsidRPr="00511C14">
        <w:rPr>
          <w:rFonts w:hint="eastAsia"/>
        </w:rPr>
        <w:t>to</w:t>
      </w:r>
      <w:r w:rsidRPr="00511C14">
        <w:t xml:space="preserve"> remov</w:t>
      </w:r>
      <w:r w:rsidR="00904B78">
        <w:t>e</w:t>
      </w:r>
      <w:r w:rsidRPr="00511C14">
        <w:t xml:space="preserve"> autonomous interruptions in 6G</w:t>
      </w:r>
    </w:p>
    <w:p w14:paraId="507A23E5" w14:textId="79FACFB6" w:rsidR="000F2867" w:rsidRPr="00511C14" w:rsidRDefault="000F2867" w:rsidP="000F2867">
      <w:pPr>
        <w:pStyle w:val="sub-proposal"/>
        <w:spacing w:after="120"/>
        <w:ind w:left="1260"/>
      </w:pPr>
      <w:r w:rsidRPr="00511C14">
        <w:rPr>
          <w:rFonts w:hint="eastAsia"/>
          <w:lang w:val="en-GB"/>
        </w:rPr>
        <w:t>I</w:t>
      </w:r>
      <w:r w:rsidRPr="00511C14">
        <w:rPr>
          <w:lang w:val="en-GB"/>
        </w:rPr>
        <w:t>ssue#</w:t>
      </w:r>
      <w:r>
        <w:rPr>
          <w:lang w:val="en-GB"/>
        </w:rPr>
        <w:t>3</w:t>
      </w:r>
      <w:r w:rsidRPr="00511C14">
        <w:rPr>
          <w:lang w:val="en-GB"/>
        </w:rPr>
        <w:t xml:space="preserve">: Whether </w:t>
      </w:r>
      <w:r w:rsidR="001949D4">
        <w:t>and how</w:t>
      </w:r>
      <w:r w:rsidRPr="00511C14">
        <w:t xml:space="preserve"> </w:t>
      </w:r>
      <w:r w:rsidRPr="00511C14">
        <w:rPr>
          <w:rFonts w:hint="eastAsia"/>
        </w:rPr>
        <w:t>to</w:t>
      </w:r>
      <w:r w:rsidRPr="00511C14">
        <w:t xml:space="preserve"> </w:t>
      </w:r>
      <w:r w:rsidRPr="00511C14">
        <w:rPr>
          <w:rFonts w:hint="eastAsia"/>
        </w:rPr>
        <w:t>reduce</w:t>
      </w:r>
      <w:r w:rsidRPr="00511C14">
        <w:t xml:space="preserve"> the interruption </w:t>
      </w:r>
      <w:r w:rsidRPr="00511C14">
        <w:rPr>
          <w:rFonts w:hint="eastAsia"/>
        </w:rPr>
        <w:t>length</w:t>
      </w:r>
      <w:r w:rsidRPr="00511C14">
        <w:t xml:space="preserve"> </w:t>
      </w:r>
    </w:p>
    <w:p w14:paraId="25450DA4" w14:textId="77777777" w:rsidR="008A08DA" w:rsidRDefault="008A08DA" w:rsidP="008A08DA">
      <w:pPr>
        <w:spacing w:after="120"/>
        <w:rPr>
          <w:rFonts w:eastAsiaTheme="minorEastAsia"/>
        </w:rPr>
      </w:pPr>
      <w:bookmarkStart w:id="20" w:name="_Ref209617765"/>
    </w:p>
    <w:p w14:paraId="341190E0" w14:textId="1119C91D" w:rsidR="008A08DA" w:rsidRPr="008A08DA" w:rsidRDefault="008A08DA" w:rsidP="008A08DA">
      <w:pPr>
        <w:spacing w:after="120"/>
        <w:rPr>
          <w:rFonts w:eastAsiaTheme="minorEastAsia"/>
          <w:b/>
          <w:bCs/>
          <w:u w:val="single"/>
        </w:rPr>
      </w:pPr>
      <w:r w:rsidRPr="008A08DA">
        <w:rPr>
          <w:rFonts w:eastAsiaTheme="minorEastAsia" w:hint="eastAsia"/>
          <w:b/>
          <w:bCs/>
          <w:u w:val="single"/>
        </w:rPr>
        <w:t>I</w:t>
      </w:r>
      <w:r w:rsidRPr="008A08DA">
        <w:rPr>
          <w:rFonts w:eastAsiaTheme="minorEastAsia"/>
          <w:b/>
          <w:bCs/>
          <w:u w:val="single"/>
        </w:rPr>
        <w:t xml:space="preserve">ssue#1: Whether the </w:t>
      </w:r>
      <w:r w:rsidRPr="008A08DA">
        <w:rPr>
          <w:rFonts w:eastAsia="宋体"/>
          <w:b/>
          <w:bCs/>
          <w:u w:val="single"/>
        </w:rPr>
        <w:t>existing interruption scenarios in 5G NR are still applicable to 6GR</w:t>
      </w:r>
    </w:p>
    <w:p w14:paraId="123ACB41" w14:textId="77777777" w:rsidR="00A4545F" w:rsidRDefault="00A671CD" w:rsidP="008A08DA">
      <w:pPr>
        <w:spacing w:after="120"/>
        <w:rPr>
          <w:rFonts w:eastAsia="宋体"/>
          <w:bCs/>
        </w:rPr>
      </w:pPr>
      <w:r w:rsidRPr="008B549D">
        <w:rPr>
          <w:rFonts w:eastAsia="宋体"/>
          <w:bCs/>
        </w:rPr>
        <w:t>RAN4 should study all existing interruption scenarios in 5G NR whether they are still applicable to 6GR, whether the existing requirements should be refined and whether interruptions are needed in certain scenarios not yet covered in 5G NR.</w:t>
      </w:r>
      <w:r>
        <w:rPr>
          <w:rFonts w:eastAsia="宋体"/>
          <w:bCs/>
        </w:rPr>
        <w:t xml:space="preserve"> </w:t>
      </w:r>
    </w:p>
    <w:p w14:paraId="48272429" w14:textId="7E7CBBBA" w:rsidR="00A671CD" w:rsidRPr="008A08DA" w:rsidRDefault="00A671CD" w:rsidP="008A08DA">
      <w:pPr>
        <w:spacing w:after="120"/>
        <w:rPr>
          <w:rFonts w:eastAsiaTheme="minorEastAsia"/>
          <w:b/>
          <w:bCs/>
          <w:u w:val="single"/>
          <w:lang w:val="en-GB"/>
        </w:rPr>
      </w:pPr>
      <w:r>
        <w:rPr>
          <w:rFonts w:eastAsia="宋体"/>
          <w:bCs/>
        </w:rPr>
        <w:t xml:space="preserve">The followings are interruption scenarios identified in 5G, and specified in current TS38.133. </w:t>
      </w:r>
      <w:r>
        <w:rPr>
          <w:rFonts w:eastAsia="宋体" w:hint="eastAsia"/>
          <w:bCs/>
        </w:rPr>
        <w:t>In</w:t>
      </w:r>
      <w:r>
        <w:rPr>
          <w:rFonts w:eastAsia="宋体"/>
          <w:bCs/>
        </w:rPr>
        <w:t xml:space="preserve"> </w:t>
      </w:r>
      <w:r>
        <w:rPr>
          <w:rFonts w:eastAsia="宋体" w:hint="eastAsia"/>
          <w:bCs/>
        </w:rPr>
        <w:t>our</w:t>
      </w:r>
      <w:r>
        <w:rPr>
          <w:rFonts w:eastAsia="宋体"/>
          <w:bCs/>
        </w:rPr>
        <w:t xml:space="preserve"> </w:t>
      </w:r>
      <w:r>
        <w:rPr>
          <w:rFonts w:eastAsia="宋体" w:hint="eastAsia"/>
          <w:bCs/>
        </w:rPr>
        <w:t>view</w:t>
      </w:r>
      <w:r w:rsidR="008A08DA" w:rsidRPr="008A08DA">
        <w:rPr>
          <w:rFonts w:eastAsia="宋体"/>
          <w:bCs/>
        </w:rPr>
        <w:t xml:space="preserve">, </w:t>
      </w:r>
      <w:r w:rsidRPr="008A08DA">
        <w:rPr>
          <w:rFonts w:eastAsia="宋体"/>
          <w:bCs/>
        </w:rPr>
        <w:t>RF</w:t>
      </w:r>
      <w:r w:rsidRPr="008A08DA">
        <w:rPr>
          <w:rFonts w:eastAsiaTheme="minorEastAsia"/>
          <w:lang w:val="en-GB"/>
        </w:rPr>
        <w:t xml:space="preserve"> </w:t>
      </w:r>
      <w:r w:rsidRPr="008A08DA">
        <w:rPr>
          <w:rFonts w:eastAsiaTheme="minorEastAsia" w:hint="eastAsia"/>
          <w:lang w:val="en-GB"/>
        </w:rPr>
        <w:t>retuning</w:t>
      </w:r>
      <w:r w:rsidR="008A08DA">
        <w:rPr>
          <w:rFonts w:eastAsiaTheme="minorEastAsia"/>
          <w:lang w:val="en-GB"/>
        </w:rPr>
        <w:t xml:space="preserve"> and baseband parameter adjustment are the major reasons to cause interruption from UE side.</w:t>
      </w:r>
      <w:r w:rsidR="008A08DA" w:rsidRPr="008A08DA">
        <w:rPr>
          <w:rFonts w:eastAsia="宋体"/>
          <w:bCs/>
        </w:rPr>
        <w:t xml:space="preserve"> </w:t>
      </w:r>
      <w:r w:rsidR="008A08DA">
        <w:rPr>
          <w:rFonts w:eastAsia="宋体"/>
          <w:bCs/>
        </w:rPr>
        <w:t>The</w:t>
      </w:r>
      <w:r w:rsidR="008A08DA" w:rsidRPr="008B549D">
        <w:rPr>
          <w:rFonts w:eastAsia="宋体"/>
          <w:bCs/>
        </w:rPr>
        <w:t xml:space="preserve"> existing interruption scenarios in 5G NR </w:t>
      </w:r>
      <w:r w:rsidR="008A08DA">
        <w:rPr>
          <w:rFonts w:eastAsia="宋体"/>
          <w:bCs/>
        </w:rPr>
        <w:t>can be</w:t>
      </w:r>
      <w:r w:rsidR="008A08DA" w:rsidRPr="008B549D">
        <w:rPr>
          <w:rFonts w:eastAsia="宋体"/>
          <w:bCs/>
        </w:rPr>
        <w:t xml:space="preserve"> still applicable to 6G</w:t>
      </w:r>
      <w:r w:rsidR="008A08DA">
        <w:rPr>
          <w:rFonts w:eastAsia="宋体"/>
          <w:bCs/>
        </w:rPr>
        <w:t>.</w:t>
      </w:r>
    </w:p>
    <w:p w14:paraId="44115419" w14:textId="3A6871A6" w:rsidR="008A08DA" w:rsidRPr="008A08DA" w:rsidRDefault="008A08DA" w:rsidP="006B41BA">
      <w:pPr>
        <w:pStyle w:val="afff0"/>
        <w:numPr>
          <w:ilvl w:val="0"/>
          <w:numId w:val="36"/>
        </w:numPr>
        <w:spacing w:after="120"/>
        <w:ind w:firstLineChars="0"/>
        <w:rPr>
          <w:rFonts w:eastAsiaTheme="minorEastAsia"/>
          <w:lang w:val="en-GB"/>
        </w:rPr>
      </w:pPr>
      <w:r w:rsidRPr="00A671CD">
        <w:rPr>
          <w:rFonts w:eastAsiaTheme="minorEastAsia"/>
          <w:lang w:val="en-GB"/>
        </w:rPr>
        <w:t xml:space="preserve">Gap-less </w:t>
      </w:r>
      <w:r w:rsidRPr="00A671CD">
        <w:rPr>
          <w:rFonts w:eastAsiaTheme="minorEastAsia" w:hint="eastAsia"/>
          <w:lang w:val="en-GB"/>
        </w:rPr>
        <w:t>M</w:t>
      </w:r>
      <w:r w:rsidRPr="00A671CD">
        <w:rPr>
          <w:rFonts w:eastAsiaTheme="minorEastAsia"/>
          <w:lang w:val="en-GB"/>
        </w:rPr>
        <w:t>easurement with interruption, including measurement on deactivated PScell/SCell</w:t>
      </w:r>
    </w:p>
    <w:p w14:paraId="60B18A92" w14:textId="640E68B9" w:rsidR="008A08DA" w:rsidRPr="00A671CD" w:rsidRDefault="008A08DA" w:rsidP="006B41BA">
      <w:pPr>
        <w:pStyle w:val="afff0"/>
        <w:numPr>
          <w:ilvl w:val="0"/>
          <w:numId w:val="36"/>
        </w:numPr>
        <w:spacing w:after="120"/>
        <w:ind w:firstLineChars="0"/>
        <w:rPr>
          <w:rFonts w:eastAsiaTheme="minorEastAsia"/>
          <w:lang w:val="en-GB"/>
        </w:rPr>
      </w:pPr>
      <w:r w:rsidRPr="00A671CD">
        <w:rPr>
          <w:rFonts w:eastAsiaTheme="minorEastAsia" w:hint="eastAsia"/>
          <w:lang w:val="en-GB"/>
        </w:rPr>
        <w:t>C</w:t>
      </w:r>
      <w:r w:rsidRPr="00A671CD">
        <w:rPr>
          <w:rFonts w:eastAsiaTheme="minorEastAsia"/>
          <w:lang w:val="en-GB"/>
        </w:rPr>
        <w:t>arrier aggregation operation</w:t>
      </w:r>
      <w:r>
        <w:rPr>
          <w:rFonts w:eastAsiaTheme="minorEastAsia"/>
          <w:lang w:val="en-GB"/>
        </w:rPr>
        <w:t xml:space="preserve">, e.g., </w:t>
      </w:r>
      <w:r w:rsidRPr="00A671CD">
        <w:rPr>
          <w:rFonts w:eastAsiaTheme="minorEastAsia"/>
          <w:lang w:val="en-GB"/>
        </w:rPr>
        <w:t>S</w:t>
      </w:r>
      <w:r>
        <w:rPr>
          <w:rFonts w:eastAsiaTheme="minorEastAsia"/>
          <w:lang w:val="en-GB"/>
        </w:rPr>
        <w:t>C</w:t>
      </w:r>
      <w:r w:rsidRPr="00A671CD">
        <w:rPr>
          <w:rFonts w:eastAsiaTheme="minorEastAsia"/>
          <w:lang w:val="en-GB"/>
        </w:rPr>
        <w:t>ell/SCG activation</w:t>
      </w:r>
    </w:p>
    <w:p w14:paraId="10714E8A" w14:textId="7DC13144" w:rsidR="00904B78" w:rsidRPr="00A671CD" w:rsidRDefault="00904B78" w:rsidP="006B41BA">
      <w:pPr>
        <w:pStyle w:val="afff0"/>
        <w:numPr>
          <w:ilvl w:val="0"/>
          <w:numId w:val="36"/>
        </w:numPr>
        <w:spacing w:after="120"/>
        <w:ind w:firstLineChars="0"/>
        <w:rPr>
          <w:rFonts w:eastAsiaTheme="minorEastAsia"/>
          <w:lang w:val="en-GB"/>
        </w:rPr>
      </w:pPr>
      <w:r w:rsidRPr="00A671CD">
        <w:rPr>
          <w:rFonts w:eastAsiaTheme="minorEastAsia"/>
          <w:lang w:val="en-GB"/>
        </w:rPr>
        <w:t>Carrier switching</w:t>
      </w:r>
      <w:r w:rsidR="008A08DA">
        <w:rPr>
          <w:rFonts w:eastAsiaTheme="minorEastAsia"/>
          <w:lang w:val="en-GB"/>
        </w:rPr>
        <w:t>, e.g., UL TX/DL Rx switching, SRS</w:t>
      </w:r>
      <w:r w:rsidR="008A08DA">
        <w:rPr>
          <w:rFonts w:eastAsiaTheme="minorEastAsia" w:hint="eastAsia"/>
          <w:lang w:val="en-GB" w:eastAsia="zh-CN"/>
        </w:rPr>
        <w:t xml:space="preserve"> </w:t>
      </w:r>
      <w:r w:rsidR="008A08DA">
        <w:rPr>
          <w:rFonts w:eastAsiaTheme="minorEastAsia"/>
          <w:lang w:val="en-GB" w:eastAsia="zh-CN"/>
        </w:rPr>
        <w:t>carrier switching</w:t>
      </w:r>
    </w:p>
    <w:p w14:paraId="7BF854A2" w14:textId="73E83E63" w:rsidR="00904B78" w:rsidRPr="00A671CD" w:rsidRDefault="00904B78" w:rsidP="006B41BA">
      <w:pPr>
        <w:pStyle w:val="afff0"/>
        <w:numPr>
          <w:ilvl w:val="0"/>
          <w:numId w:val="36"/>
        </w:numPr>
        <w:spacing w:after="120"/>
        <w:ind w:firstLineChars="0"/>
        <w:rPr>
          <w:rFonts w:eastAsiaTheme="minorEastAsia"/>
          <w:lang w:val="en-GB"/>
        </w:rPr>
      </w:pPr>
      <w:r w:rsidRPr="00A671CD">
        <w:rPr>
          <w:rFonts w:eastAsiaTheme="minorEastAsia"/>
          <w:lang w:val="en-GB"/>
        </w:rPr>
        <w:t>Antenna switching</w:t>
      </w:r>
      <w:r w:rsidR="008A08DA">
        <w:rPr>
          <w:rFonts w:eastAsiaTheme="minorEastAsia"/>
          <w:lang w:val="en-GB"/>
        </w:rPr>
        <w:t>, e.g., MIMO layer adaptation</w:t>
      </w:r>
    </w:p>
    <w:p w14:paraId="6278062B" w14:textId="739A5ADE" w:rsidR="00904B78" w:rsidRPr="00A671CD" w:rsidRDefault="008A08DA" w:rsidP="006B41BA">
      <w:pPr>
        <w:pStyle w:val="afff0"/>
        <w:numPr>
          <w:ilvl w:val="0"/>
          <w:numId w:val="36"/>
        </w:numPr>
        <w:spacing w:after="120"/>
        <w:ind w:firstLineChars="0"/>
        <w:rPr>
          <w:rFonts w:eastAsiaTheme="minorEastAsia"/>
          <w:lang w:val="en-GB"/>
        </w:rPr>
      </w:pPr>
      <w:r>
        <w:rPr>
          <w:rFonts w:eastAsiaTheme="minorEastAsia" w:hint="eastAsia"/>
          <w:lang w:val="en-GB" w:eastAsia="zh-CN"/>
        </w:rPr>
        <w:t>Physical</w:t>
      </w:r>
      <w:r>
        <w:rPr>
          <w:rFonts w:eastAsiaTheme="minorEastAsia"/>
          <w:lang w:val="en-GB" w:eastAsia="zh-CN"/>
        </w:rPr>
        <w:t xml:space="preserve"> </w:t>
      </w:r>
      <w:r>
        <w:rPr>
          <w:rFonts w:eastAsiaTheme="minorEastAsia" w:hint="eastAsia"/>
          <w:lang w:val="en-GB" w:eastAsia="zh-CN"/>
        </w:rPr>
        <w:t>layer</w:t>
      </w:r>
      <w:r>
        <w:rPr>
          <w:rFonts w:eastAsiaTheme="minorEastAsia"/>
          <w:lang w:val="en-GB" w:eastAsia="zh-CN"/>
        </w:rPr>
        <w:t xml:space="preserve"> </w:t>
      </w:r>
      <w:r>
        <w:rPr>
          <w:rFonts w:eastAsiaTheme="minorEastAsia" w:hint="eastAsia"/>
          <w:lang w:val="en-GB" w:eastAsia="zh-CN"/>
        </w:rPr>
        <w:t>parameter</w:t>
      </w:r>
      <w:r>
        <w:rPr>
          <w:rFonts w:eastAsiaTheme="minorEastAsia"/>
          <w:lang w:val="en-GB" w:eastAsia="zh-CN"/>
        </w:rPr>
        <w:t xml:space="preserve"> </w:t>
      </w:r>
      <w:r>
        <w:rPr>
          <w:rFonts w:eastAsiaTheme="minorEastAsia" w:hint="eastAsia"/>
          <w:lang w:val="en-GB" w:eastAsia="zh-CN"/>
        </w:rPr>
        <w:t>adjustment</w:t>
      </w:r>
      <w:r w:rsidR="00A671CD" w:rsidRPr="00A671CD">
        <w:rPr>
          <w:rFonts w:eastAsiaTheme="minorEastAsia"/>
          <w:lang w:val="en-GB"/>
        </w:rPr>
        <w:t xml:space="preserve">, </w:t>
      </w:r>
      <w:r>
        <w:rPr>
          <w:rFonts w:eastAsiaTheme="minorEastAsia"/>
          <w:lang w:val="en-GB"/>
        </w:rPr>
        <w:t>e.g.,</w:t>
      </w:r>
      <w:r w:rsidR="00A671CD" w:rsidRPr="00A671CD">
        <w:rPr>
          <w:rFonts w:eastAsiaTheme="minorEastAsia"/>
          <w:lang w:val="en-GB"/>
        </w:rPr>
        <w:t xml:space="preserve"> </w:t>
      </w:r>
      <w:r w:rsidR="00A671CD">
        <w:rPr>
          <w:rFonts w:eastAsiaTheme="minorEastAsia" w:hint="eastAsia"/>
          <w:lang w:val="en-GB" w:eastAsia="zh-CN"/>
        </w:rPr>
        <w:t>BWP/</w:t>
      </w:r>
      <w:r w:rsidR="00A671CD">
        <w:rPr>
          <w:rFonts w:eastAsiaTheme="minorEastAsia"/>
          <w:lang w:val="en-GB" w:eastAsia="zh-CN"/>
        </w:rPr>
        <w:t>UCBW/</w:t>
      </w:r>
      <w:r w:rsidR="00A671CD" w:rsidRPr="00A671CD">
        <w:rPr>
          <w:rFonts w:eastAsiaTheme="minorEastAsia"/>
          <w:lang w:val="en-GB"/>
        </w:rPr>
        <w:t>SCS/MIMO layer</w:t>
      </w:r>
    </w:p>
    <w:p w14:paraId="54AC2E5A" w14:textId="77777777" w:rsidR="008A08DA" w:rsidRPr="00A671CD" w:rsidRDefault="008A08DA" w:rsidP="006B41BA">
      <w:pPr>
        <w:pStyle w:val="afff0"/>
        <w:numPr>
          <w:ilvl w:val="0"/>
          <w:numId w:val="36"/>
        </w:numPr>
        <w:spacing w:after="120"/>
        <w:ind w:firstLineChars="0"/>
        <w:rPr>
          <w:rFonts w:eastAsiaTheme="minorEastAsia"/>
          <w:lang w:val="en-GB"/>
        </w:rPr>
      </w:pPr>
      <w:r>
        <w:rPr>
          <w:rFonts w:eastAsiaTheme="minorEastAsia"/>
          <w:lang w:val="en-GB" w:eastAsia="zh-CN"/>
        </w:rPr>
        <w:t xml:space="preserve">Other </w:t>
      </w:r>
      <w:r>
        <w:rPr>
          <w:rFonts w:eastAsiaTheme="minorEastAsia" w:hint="eastAsia"/>
          <w:lang w:val="en-GB" w:eastAsia="zh-CN"/>
        </w:rPr>
        <w:t>RRC</w:t>
      </w:r>
      <w:r>
        <w:rPr>
          <w:rFonts w:eastAsiaTheme="minorEastAsia"/>
          <w:lang w:val="en-GB"/>
        </w:rPr>
        <w:t xml:space="preserve"> </w:t>
      </w:r>
      <w:r>
        <w:rPr>
          <w:rFonts w:eastAsiaTheme="minorEastAsia" w:hint="eastAsia"/>
          <w:lang w:val="en-GB" w:eastAsia="zh-CN"/>
        </w:rPr>
        <w:t>parameter</w:t>
      </w:r>
      <w:r>
        <w:rPr>
          <w:rFonts w:eastAsiaTheme="minorEastAsia"/>
          <w:lang w:val="en-GB" w:eastAsia="zh-CN"/>
        </w:rPr>
        <w:t xml:space="preserve"> </w:t>
      </w:r>
      <w:r>
        <w:rPr>
          <w:rFonts w:eastAsiaTheme="minorEastAsia" w:hint="eastAsia"/>
          <w:lang w:val="en-GB" w:eastAsia="zh-CN"/>
        </w:rPr>
        <w:t>adjustment,</w:t>
      </w:r>
      <w:r>
        <w:rPr>
          <w:rFonts w:eastAsiaTheme="minorEastAsia"/>
          <w:lang w:val="en-GB" w:eastAsia="zh-CN"/>
        </w:rPr>
        <w:t xml:space="preserve"> e.g., </w:t>
      </w:r>
      <w:r w:rsidRPr="00A671CD">
        <w:rPr>
          <w:rFonts w:eastAsiaTheme="minorEastAsia"/>
          <w:lang w:val="en-GB"/>
        </w:rPr>
        <w:t>DRX/non-DRX transition</w:t>
      </w:r>
    </w:p>
    <w:p w14:paraId="659A238C" w14:textId="641F1EE9" w:rsidR="00A671CD" w:rsidRDefault="008A08DA" w:rsidP="00D428EC">
      <w:pPr>
        <w:pStyle w:val="observations"/>
        <w:spacing w:after="120"/>
      </w:pPr>
      <w:r>
        <w:t>The</w:t>
      </w:r>
      <w:r w:rsidRPr="008B549D">
        <w:t xml:space="preserve"> existing interruption scenarios in 5G NR </w:t>
      </w:r>
      <w:r>
        <w:t>can be</w:t>
      </w:r>
      <w:r w:rsidRPr="008B549D">
        <w:t xml:space="preserve"> still applicable to 6G</w:t>
      </w:r>
      <w:r>
        <w:t>.</w:t>
      </w:r>
    </w:p>
    <w:p w14:paraId="07EFFBFA" w14:textId="35502EAD" w:rsidR="008A08DA" w:rsidRPr="008A08DA" w:rsidRDefault="008A08DA" w:rsidP="008A08DA">
      <w:pPr>
        <w:pStyle w:val="sub-proposal"/>
        <w:spacing w:after="120"/>
        <w:ind w:left="1260"/>
      </w:pPr>
      <w:r w:rsidRPr="00A671CD">
        <w:t xml:space="preserve">Gap-less </w:t>
      </w:r>
      <w:r w:rsidRPr="00A671CD">
        <w:rPr>
          <w:rFonts w:hint="eastAsia"/>
        </w:rPr>
        <w:t>M</w:t>
      </w:r>
      <w:r w:rsidRPr="00A671CD">
        <w:t>easurement with interruption, including deactivated PScell/SCell</w:t>
      </w:r>
      <w:r w:rsidR="00D428EC" w:rsidRPr="00D428EC">
        <w:t xml:space="preserve"> </w:t>
      </w:r>
      <w:r w:rsidR="00D428EC" w:rsidRPr="00A671CD">
        <w:t>measurement</w:t>
      </w:r>
    </w:p>
    <w:p w14:paraId="1CA266A3" w14:textId="77777777" w:rsidR="008A08DA" w:rsidRPr="00A671CD" w:rsidRDefault="008A08DA" w:rsidP="008A08DA">
      <w:pPr>
        <w:pStyle w:val="sub-proposal"/>
        <w:spacing w:after="120"/>
        <w:ind w:left="1260"/>
      </w:pPr>
      <w:r w:rsidRPr="00A671CD">
        <w:rPr>
          <w:rFonts w:hint="eastAsia"/>
        </w:rPr>
        <w:t>C</w:t>
      </w:r>
      <w:r w:rsidRPr="00A671CD">
        <w:t>arrier aggregation operation</w:t>
      </w:r>
      <w:r>
        <w:t xml:space="preserve">, e.g., </w:t>
      </w:r>
      <w:r w:rsidRPr="00A671CD">
        <w:t>S</w:t>
      </w:r>
      <w:r>
        <w:t>C</w:t>
      </w:r>
      <w:r w:rsidRPr="00A671CD">
        <w:t>ell/SCG activation</w:t>
      </w:r>
    </w:p>
    <w:p w14:paraId="1D483343" w14:textId="77777777" w:rsidR="008A08DA" w:rsidRPr="00A671CD" w:rsidRDefault="008A08DA" w:rsidP="008A08DA">
      <w:pPr>
        <w:pStyle w:val="sub-proposal"/>
        <w:spacing w:after="120"/>
        <w:ind w:left="1260"/>
      </w:pPr>
      <w:r w:rsidRPr="00A671CD">
        <w:t>Carrier switching</w:t>
      </w:r>
      <w:r>
        <w:t>, e.g., UL TX/DL Rx switching, SRS</w:t>
      </w:r>
      <w:r>
        <w:rPr>
          <w:rFonts w:hint="eastAsia"/>
        </w:rPr>
        <w:t xml:space="preserve"> </w:t>
      </w:r>
      <w:r>
        <w:t>carrier switching</w:t>
      </w:r>
    </w:p>
    <w:p w14:paraId="75E36615" w14:textId="3B324F7B" w:rsidR="008A08DA" w:rsidRPr="00A671CD" w:rsidRDefault="008A08DA" w:rsidP="008A08DA">
      <w:pPr>
        <w:pStyle w:val="sub-proposal"/>
        <w:spacing w:after="120"/>
        <w:ind w:left="1260"/>
      </w:pPr>
      <w:r w:rsidRPr="00A671CD">
        <w:t>Antenna switching</w:t>
      </w:r>
      <w:r>
        <w:t xml:space="preserve">, e.g., </w:t>
      </w:r>
      <w:r w:rsidR="00210B42">
        <w:t>SRS antenna switching</w:t>
      </w:r>
    </w:p>
    <w:p w14:paraId="2FD01E2E" w14:textId="5C8A2821" w:rsidR="008A08DA" w:rsidRPr="00A671CD" w:rsidRDefault="008A08DA" w:rsidP="008A08DA">
      <w:pPr>
        <w:pStyle w:val="sub-proposal"/>
        <w:spacing w:after="120"/>
        <w:ind w:left="1260"/>
      </w:pPr>
      <w:r>
        <w:rPr>
          <w:rFonts w:hint="eastAsia"/>
        </w:rPr>
        <w:t>Physical</w:t>
      </w:r>
      <w:r>
        <w:t xml:space="preserve"> </w:t>
      </w:r>
      <w:r>
        <w:rPr>
          <w:rFonts w:hint="eastAsia"/>
        </w:rPr>
        <w:t>layer</w:t>
      </w:r>
      <w:r>
        <w:t xml:space="preserve"> </w:t>
      </w:r>
      <w:r>
        <w:rPr>
          <w:rFonts w:hint="eastAsia"/>
        </w:rPr>
        <w:t>parameter</w:t>
      </w:r>
      <w:r>
        <w:t xml:space="preserve"> </w:t>
      </w:r>
      <w:r>
        <w:rPr>
          <w:rFonts w:hint="eastAsia"/>
        </w:rPr>
        <w:t>adjustment</w:t>
      </w:r>
      <w:r w:rsidRPr="00A671CD">
        <w:t xml:space="preserve">, </w:t>
      </w:r>
      <w:r>
        <w:t>e.g.,</w:t>
      </w:r>
      <w:r w:rsidRPr="00A671CD">
        <w:t xml:space="preserve"> </w:t>
      </w:r>
      <w:r>
        <w:rPr>
          <w:rFonts w:hint="eastAsia"/>
        </w:rPr>
        <w:t>BWP/</w:t>
      </w:r>
      <w:r>
        <w:t>UCBW/</w:t>
      </w:r>
      <w:r w:rsidRPr="00A671CD">
        <w:t>SCS/MIMO layer</w:t>
      </w:r>
      <w:r w:rsidR="00210B42">
        <w:t xml:space="preserve"> adaptation</w:t>
      </w:r>
    </w:p>
    <w:p w14:paraId="5E228993" w14:textId="77777777" w:rsidR="008A08DA" w:rsidRPr="00A671CD" w:rsidRDefault="008A08DA" w:rsidP="008A08DA">
      <w:pPr>
        <w:pStyle w:val="sub-proposal"/>
        <w:spacing w:after="120"/>
        <w:ind w:left="1260"/>
      </w:pPr>
      <w:r>
        <w:t xml:space="preserve">Other </w:t>
      </w:r>
      <w:r>
        <w:rPr>
          <w:rFonts w:hint="eastAsia"/>
        </w:rPr>
        <w:t>RRC</w:t>
      </w:r>
      <w:r>
        <w:t xml:space="preserve"> </w:t>
      </w:r>
      <w:r>
        <w:rPr>
          <w:rFonts w:hint="eastAsia"/>
        </w:rPr>
        <w:t>parameter</w:t>
      </w:r>
      <w:r>
        <w:t xml:space="preserve"> </w:t>
      </w:r>
      <w:r>
        <w:rPr>
          <w:rFonts w:hint="eastAsia"/>
        </w:rPr>
        <w:t>adjustment,</w:t>
      </w:r>
      <w:r>
        <w:t xml:space="preserve"> e.g., </w:t>
      </w:r>
      <w:r w:rsidRPr="00A671CD">
        <w:t>DRX/non-DRX transition</w:t>
      </w:r>
    </w:p>
    <w:p w14:paraId="72DBB8F2" w14:textId="2D537D86" w:rsidR="006A2301" w:rsidRPr="006A2301" w:rsidRDefault="008A08DA" w:rsidP="006A2301">
      <w:pPr>
        <w:spacing w:before="0" w:afterLines="0" w:after="120"/>
        <w:jc w:val="left"/>
        <w:rPr>
          <w:rFonts w:eastAsia="宋体"/>
          <w:bCs/>
        </w:rPr>
      </w:pPr>
      <w:r>
        <w:rPr>
          <w:rFonts w:eastAsia="宋体"/>
          <w:bCs/>
        </w:rPr>
        <w:t xml:space="preserve">For the new scenarios of </w:t>
      </w:r>
      <w:r w:rsidR="006A2301">
        <w:rPr>
          <w:rFonts w:eastAsia="宋体"/>
          <w:bCs/>
        </w:rPr>
        <w:t>interruption</w:t>
      </w:r>
      <w:r>
        <w:rPr>
          <w:rFonts w:eastAsia="宋体"/>
          <w:bCs/>
        </w:rPr>
        <w:t xml:space="preserve"> in 6G, it will depend on outcome from RAN1 or RAN2, like new spectrum aggregation, new scenarios of carrier</w:t>
      </w:r>
      <w:r w:rsidR="006A2301">
        <w:rPr>
          <w:rFonts w:eastAsia="宋体"/>
          <w:bCs/>
        </w:rPr>
        <w:t>/cell</w:t>
      </w:r>
      <w:r>
        <w:rPr>
          <w:rFonts w:eastAsia="宋体"/>
          <w:bCs/>
        </w:rPr>
        <w:t xml:space="preserve"> switch</w:t>
      </w:r>
      <w:r w:rsidR="006A2301">
        <w:rPr>
          <w:rFonts w:eastAsia="宋体"/>
          <w:bCs/>
        </w:rPr>
        <w:t>,</w:t>
      </w:r>
      <w:r>
        <w:rPr>
          <w:rFonts w:eastAsia="宋体"/>
          <w:bCs/>
        </w:rPr>
        <w:t xml:space="preserve"> or </w:t>
      </w:r>
      <w:r w:rsidR="006A2301">
        <w:rPr>
          <w:rFonts w:eastAsia="宋体"/>
          <w:bCs/>
        </w:rPr>
        <w:t xml:space="preserve">specific </w:t>
      </w:r>
      <w:r>
        <w:rPr>
          <w:rFonts w:eastAsia="宋体" w:hint="eastAsia"/>
          <w:bCs/>
        </w:rPr>
        <w:t>RRC</w:t>
      </w:r>
      <w:r>
        <w:rPr>
          <w:rFonts w:eastAsia="宋体"/>
          <w:bCs/>
        </w:rPr>
        <w:t xml:space="preserve"> </w:t>
      </w:r>
      <w:r>
        <w:rPr>
          <w:rFonts w:eastAsia="宋体" w:hint="eastAsia"/>
          <w:bCs/>
        </w:rPr>
        <w:t>parameter</w:t>
      </w:r>
      <w:r>
        <w:rPr>
          <w:rFonts w:eastAsia="宋体"/>
          <w:bCs/>
        </w:rPr>
        <w:t xml:space="preserve"> </w:t>
      </w:r>
      <w:r w:rsidR="006A2301" w:rsidRPr="006A2301">
        <w:rPr>
          <w:rFonts w:eastAsia="宋体"/>
          <w:bCs/>
        </w:rPr>
        <w:t>adaptation</w:t>
      </w:r>
      <w:r>
        <w:rPr>
          <w:rFonts w:eastAsia="宋体" w:hint="eastAsia"/>
          <w:bCs/>
        </w:rPr>
        <w:t>.</w:t>
      </w:r>
      <w:r>
        <w:rPr>
          <w:rFonts w:eastAsia="宋体"/>
          <w:bCs/>
        </w:rPr>
        <w:t xml:space="preserve"> On the other hand, it also relies on UE architecture of 6G, and RAN4 need to study whether it is feasible to speed UP or remove the RF tuning time and baseband adjustment like for the parameters including SCS</w:t>
      </w:r>
      <w:r>
        <w:rPr>
          <w:rFonts w:eastAsia="宋体" w:hint="eastAsia"/>
          <w:bCs/>
        </w:rPr>
        <w:t>,</w:t>
      </w:r>
      <w:r>
        <w:rPr>
          <w:rFonts w:eastAsia="宋体"/>
          <w:bCs/>
        </w:rPr>
        <w:t xml:space="preserve"> UE</w:t>
      </w:r>
      <w:r>
        <w:rPr>
          <w:rFonts w:eastAsia="宋体" w:hint="eastAsia"/>
          <w:bCs/>
        </w:rPr>
        <w:t xml:space="preserve"> BW</w:t>
      </w:r>
      <w:r>
        <w:rPr>
          <w:rFonts w:eastAsia="宋体"/>
          <w:bCs/>
        </w:rPr>
        <w:t>, MIMO layers and etc. In our view, it seems not possible to remove, and interruption cannot be avoided.</w:t>
      </w:r>
    </w:p>
    <w:p w14:paraId="5689475F" w14:textId="67271040" w:rsidR="006A2301" w:rsidRDefault="006A2301" w:rsidP="00055FE5">
      <w:pPr>
        <w:pStyle w:val="proposals"/>
      </w:pPr>
      <w:r>
        <w:t>S</w:t>
      </w:r>
      <w:r w:rsidRPr="008B549D">
        <w:t>tudy</w:t>
      </w:r>
      <w:r>
        <w:t xml:space="preserve"> new scenarios in 6G</w:t>
      </w:r>
      <w:r w:rsidRPr="00EE4EE9">
        <w:t xml:space="preserve"> </w:t>
      </w:r>
      <w:r>
        <w:t xml:space="preserve">which need interruption based on RAN1/RAN2/RF assumptions, e.g., for new spectrum aggregation, new scenarios of carrier/cell switch, or specific </w:t>
      </w:r>
      <w:r>
        <w:rPr>
          <w:rFonts w:hint="eastAsia"/>
        </w:rPr>
        <w:t>RRC</w:t>
      </w:r>
      <w:r>
        <w:t xml:space="preserve"> </w:t>
      </w:r>
      <w:r>
        <w:rPr>
          <w:rFonts w:hint="eastAsia"/>
        </w:rPr>
        <w:t>parameter</w:t>
      </w:r>
      <w:r>
        <w:t xml:space="preserve"> adaptation.</w:t>
      </w:r>
    </w:p>
    <w:bookmarkEnd w:id="20"/>
    <w:p w14:paraId="2BC0625A" w14:textId="5B4DFB6B" w:rsidR="00904B78" w:rsidRDefault="00904B78" w:rsidP="000F2867">
      <w:pPr>
        <w:spacing w:after="120"/>
        <w:rPr>
          <w:rFonts w:eastAsiaTheme="minorEastAsia"/>
          <w:b/>
          <w:bCs/>
          <w:u w:val="single"/>
          <w:lang w:val="en-GB"/>
        </w:rPr>
      </w:pPr>
      <w:r w:rsidRPr="00904B78">
        <w:rPr>
          <w:rFonts w:eastAsiaTheme="minorEastAsia"/>
          <w:b/>
          <w:bCs/>
          <w:u w:val="single"/>
          <w:lang w:val="en-GB"/>
        </w:rPr>
        <w:t>Issue#2: Whether it’s possible to remove autonomous interruptions in 6G</w:t>
      </w:r>
    </w:p>
    <w:p w14:paraId="2C0E248A" w14:textId="4DE3805E" w:rsidR="000F2867" w:rsidRDefault="000F2867" w:rsidP="000F2867">
      <w:pPr>
        <w:spacing w:after="120"/>
        <w:rPr>
          <w:rFonts w:eastAsia="宋体"/>
          <w:bCs/>
        </w:rPr>
      </w:pPr>
      <w:r>
        <w:rPr>
          <w:rFonts w:eastAsia="宋体"/>
          <w:bCs/>
        </w:rPr>
        <w:t xml:space="preserve">Interruption used to be </w:t>
      </w:r>
      <w:r w:rsidR="0013029D">
        <w:rPr>
          <w:rFonts w:eastAsia="宋体"/>
          <w:bCs/>
        </w:rPr>
        <w:t xml:space="preserve">caused by </w:t>
      </w:r>
      <w:r>
        <w:rPr>
          <w:rFonts w:eastAsia="宋体" w:hint="eastAsia"/>
          <w:bCs/>
        </w:rPr>
        <w:t>some</w:t>
      </w:r>
      <w:r>
        <w:rPr>
          <w:rFonts w:eastAsia="宋体"/>
          <w:bCs/>
        </w:rPr>
        <w:t xml:space="preserve"> </w:t>
      </w:r>
      <w:r>
        <w:rPr>
          <w:rFonts w:eastAsia="宋体" w:hint="eastAsia"/>
          <w:bCs/>
        </w:rPr>
        <w:t>UE</w:t>
      </w:r>
      <w:r>
        <w:rPr>
          <w:rFonts w:eastAsia="宋体"/>
          <w:bCs/>
        </w:rPr>
        <w:t xml:space="preserve"> </w:t>
      </w:r>
      <w:r>
        <w:rPr>
          <w:rFonts w:eastAsia="宋体" w:hint="eastAsia"/>
          <w:bCs/>
        </w:rPr>
        <w:t>behavior</w:t>
      </w:r>
      <w:r>
        <w:rPr>
          <w:rFonts w:eastAsia="宋体"/>
          <w:bCs/>
        </w:rPr>
        <w:t xml:space="preserve"> </w:t>
      </w:r>
      <w:r w:rsidR="0013029D">
        <w:rPr>
          <w:rFonts w:eastAsia="宋体"/>
          <w:bCs/>
        </w:rPr>
        <w:t>and effect</w:t>
      </w:r>
      <w:r>
        <w:rPr>
          <w:rFonts w:eastAsia="宋体"/>
          <w:bCs/>
        </w:rPr>
        <w:t xml:space="preserve"> </w:t>
      </w:r>
      <w:r w:rsidR="0013029D">
        <w:rPr>
          <w:rFonts w:eastAsia="宋体"/>
          <w:bCs/>
        </w:rPr>
        <w:t>on</w:t>
      </w:r>
      <w:r>
        <w:rPr>
          <w:rFonts w:eastAsia="宋体"/>
          <w:bCs/>
        </w:rPr>
        <w:t xml:space="preserve"> victim carrier</w:t>
      </w:r>
      <w:r w:rsidR="0013029D">
        <w:rPr>
          <w:rFonts w:eastAsia="宋体"/>
          <w:bCs/>
        </w:rPr>
        <w:t>s</w:t>
      </w:r>
      <w:r>
        <w:rPr>
          <w:rFonts w:eastAsia="宋体" w:hint="eastAsia"/>
          <w:bCs/>
        </w:rPr>
        <w:t>,</w:t>
      </w:r>
      <w:r>
        <w:rPr>
          <w:rFonts w:eastAsia="宋体"/>
          <w:bCs/>
        </w:rPr>
        <w:t xml:space="preserve"> e.g., inter-frequency measurement, UL carrier switching, DRX to n</w:t>
      </w:r>
      <w:r>
        <w:rPr>
          <w:rFonts w:eastAsia="宋体" w:hint="eastAsia"/>
          <w:bCs/>
        </w:rPr>
        <w:t>on</w:t>
      </w:r>
      <w:r>
        <w:rPr>
          <w:rFonts w:eastAsia="宋体"/>
          <w:bCs/>
        </w:rPr>
        <w:t>-</w:t>
      </w:r>
      <w:r>
        <w:rPr>
          <w:rFonts w:eastAsia="宋体" w:hint="eastAsia"/>
          <w:bCs/>
        </w:rPr>
        <w:t>DRX</w:t>
      </w:r>
      <w:r>
        <w:rPr>
          <w:rFonts w:eastAsia="宋体"/>
          <w:bCs/>
        </w:rPr>
        <w:t xml:space="preserve"> transition which mostly causes UE </w:t>
      </w:r>
      <w:r>
        <w:rPr>
          <w:rFonts w:eastAsia="宋体" w:hint="eastAsia"/>
          <w:bCs/>
        </w:rPr>
        <w:t>RF</w:t>
      </w:r>
      <w:r>
        <w:rPr>
          <w:rFonts w:eastAsia="宋体"/>
          <w:bCs/>
        </w:rPr>
        <w:t>/</w:t>
      </w:r>
      <w:r>
        <w:rPr>
          <w:rFonts w:eastAsia="宋体" w:hint="eastAsia"/>
          <w:bCs/>
        </w:rPr>
        <w:t>BB</w:t>
      </w:r>
      <w:r>
        <w:rPr>
          <w:rFonts w:eastAsia="宋体"/>
          <w:bCs/>
        </w:rPr>
        <w:t xml:space="preserve"> </w:t>
      </w:r>
      <w:r>
        <w:rPr>
          <w:rFonts w:eastAsia="宋体" w:hint="eastAsia"/>
          <w:bCs/>
        </w:rPr>
        <w:t>retuning</w:t>
      </w:r>
      <w:r>
        <w:rPr>
          <w:rFonts w:eastAsia="宋体"/>
          <w:bCs/>
        </w:rPr>
        <w:t>.</w:t>
      </w:r>
    </w:p>
    <w:p w14:paraId="359C953B" w14:textId="77777777" w:rsidR="000F2867" w:rsidRDefault="000F2867" w:rsidP="000F2867">
      <w:pPr>
        <w:spacing w:after="120"/>
        <w:rPr>
          <w:rFonts w:eastAsia="宋体"/>
          <w:bCs/>
        </w:rPr>
      </w:pPr>
      <w:r>
        <w:rPr>
          <w:rFonts w:eastAsia="宋体"/>
          <w:bCs/>
        </w:rPr>
        <w:t xml:space="preserve">We have already tried some solutions to restrict interruption location in time domain or frequency domain. For instance, NCSG configured with </w:t>
      </w:r>
      <w:r>
        <w:rPr>
          <w:rFonts w:eastAsia="宋体" w:hint="eastAsia"/>
          <w:bCs/>
        </w:rPr>
        <w:t>v</w:t>
      </w:r>
      <w:r>
        <w:rPr>
          <w:rFonts w:eastAsia="宋体"/>
          <w:bCs/>
        </w:rPr>
        <w:t>isible interruption length of each occasion, are introduced in R17, assuming UE have unused RF chains to do measurements on non-serving carrier frequency. In this case the length and time location are explicitly specified.</w:t>
      </w:r>
    </w:p>
    <w:p w14:paraId="51A0C1B1" w14:textId="224FDBC5" w:rsidR="008A7292" w:rsidRPr="008A7292" w:rsidRDefault="000F2867" w:rsidP="008A7292">
      <w:pPr>
        <w:spacing w:after="120"/>
        <w:rPr>
          <w:rFonts w:eastAsia="宋体"/>
          <w:bCs/>
        </w:rPr>
      </w:pPr>
      <w:r>
        <w:rPr>
          <w:rFonts w:eastAsia="宋体"/>
          <w:bCs/>
        </w:rPr>
        <w:t>But it cannot be applied to all cases</w:t>
      </w:r>
      <w:r w:rsidR="001949D4">
        <w:rPr>
          <w:rFonts w:eastAsia="宋体"/>
          <w:bCs/>
        </w:rPr>
        <w:t xml:space="preserve">, </w:t>
      </w:r>
      <w:r>
        <w:rPr>
          <w:rFonts w:eastAsia="宋体"/>
          <w:bCs/>
        </w:rPr>
        <w:t xml:space="preserve">because UE does not always have unused or spare </w:t>
      </w:r>
      <w:r>
        <w:rPr>
          <w:rFonts w:eastAsia="宋体" w:hint="eastAsia"/>
          <w:bCs/>
        </w:rPr>
        <w:t>chains</w:t>
      </w:r>
      <w:r>
        <w:rPr>
          <w:rFonts w:eastAsia="宋体"/>
          <w:bCs/>
        </w:rPr>
        <w:t xml:space="preserve"> or processing </w:t>
      </w:r>
      <w:r w:rsidR="001949D4">
        <w:rPr>
          <w:rFonts w:eastAsia="宋体"/>
          <w:bCs/>
        </w:rPr>
        <w:t>u</w:t>
      </w:r>
      <w:r>
        <w:rPr>
          <w:rFonts w:eastAsia="宋体"/>
          <w:bCs/>
        </w:rPr>
        <w:t>nits.</w:t>
      </w:r>
      <w:r w:rsidR="008A7292">
        <w:rPr>
          <w:rFonts w:eastAsia="宋体"/>
          <w:bCs/>
        </w:rPr>
        <w:t xml:space="preserve"> It</w:t>
      </w:r>
      <w:r w:rsidR="008A7292">
        <w:t xml:space="preserve"> is dependent on RF architecture, and UE capability report like NCSG or NFI should be supported.</w:t>
      </w:r>
      <w:r w:rsidR="008A7292">
        <w:rPr>
          <w:rFonts w:ascii="宋体" w:eastAsia="宋体" w:hAnsi="宋体" w:cs="宋体" w:hint="eastAsia"/>
        </w:rPr>
        <w:t xml:space="preserve"> </w:t>
      </w:r>
    </w:p>
    <w:p w14:paraId="5315BCC4" w14:textId="35067A9D" w:rsidR="000F2867" w:rsidRDefault="001949D4" w:rsidP="000F2867">
      <w:pPr>
        <w:spacing w:after="120"/>
        <w:rPr>
          <w:rFonts w:eastAsia="宋体"/>
          <w:bCs/>
        </w:rPr>
      </w:pPr>
      <w:r>
        <w:rPr>
          <w:rFonts w:eastAsia="宋体"/>
          <w:bCs/>
        </w:rPr>
        <w:t>In 6G, this situation cannot change much</w:t>
      </w:r>
      <w:r>
        <w:rPr>
          <w:rFonts w:eastAsia="宋体" w:hint="eastAsia"/>
          <w:bCs/>
        </w:rPr>
        <w:t>.</w:t>
      </w:r>
      <w:r>
        <w:rPr>
          <w:rFonts w:eastAsia="宋体"/>
          <w:bCs/>
        </w:rPr>
        <w:t xml:space="preserve"> </w:t>
      </w:r>
      <w:r w:rsidR="002A1369">
        <w:t>A</w:t>
      </w:r>
      <w:r w:rsidR="002A1369" w:rsidRPr="00511C14">
        <w:t>utonomous interruptions</w:t>
      </w:r>
      <w:r w:rsidR="002A1369">
        <w:rPr>
          <w:rFonts w:eastAsia="宋体"/>
        </w:rPr>
        <w:t xml:space="preserve"> cannot be removed from all scenarios. </w:t>
      </w:r>
      <w:r>
        <w:rPr>
          <w:rFonts w:eastAsia="宋体"/>
          <w:bCs/>
        </w:rPr>
        <w:t xml:space="preserve">RAN4 can study whether the configured interruption like periodic NCSG for measurement without gap can be extended to </w:t>
      </w:r>
      <w:r w:rsidR="00BC420C">
        <w:rPr>
          <w:rFonts w:eastAsia="宋体"/>
          <w:bCs/>
        </w:rPr>
        <w:t>which</w:t>
      </w:r>
      <w:r>
        <w:rPr>
          <w:rFonts w:eastAsia="宋体"/>
          <w:bCs/>
        </w:rPr>
        <w:t xml:space="preserve"> scenarios</w:t>
      </w:r>
      <w:r w:rsidR="008A7292">
        <w:rPr>
          <w:rFonts w:eastAsia="宋体"/>
          <w:bCs/>
        </w:rPr>
        <w:t>.</w:t>
      </w:r>
    </w:p>
    <w:p w14:paraId="03F79E39" w14:textId="1EED2B89" w:rsidR="000F2867" w:rsidRPr="00511C14" w:rsidRDefault="002A1369" w:rsidP="00055FE5">
      <w:pPr>
        <w:pStyle w:val="proposals"/>
      </w:pPr>
      <w:r>
        <w:t>A</w:t>
      </w:r>
      <w:r w:rsidRPr="00511C14">
        <w:t>utonomous interruptions</w:t>
      </w:r>
      <w:r>
        <w:t xml:space="preserve"> cannot be removed from all scenarios. </w:t>
      </w:r>
      <w:r w:rsidR="000F2867">
        <w:rPr>
          <w:rFonts w:hint="eastAsia"/>
        </w:rPr>
        <w:t>R</w:t>
      </w:r>
      <w:r w:rsidR="000F2867">
        <w:t xml:space="preserve">AN4 </w:t>
      </w:r>
      <w:r w:rsidR="002070C3">
        <w:t>can</w:t>
      </w:r>
      <w:r w:rsidR="000F2867">
        <w:t xml:space="preserve"> study the feasibility of </w:t>
      </w:r>
      <w:r w:rsidR="001949D4">
        <w:t xml:space="preserve">extending NCSG like periodic interruption to </w:t>
      </w:r>
      <w:r w:rsidR="00BC420C">
        <w:t>which</w:t>
      </w:r>
      <w:r w:rsidR="000F2867">
        <w:t xml:space="preserve"> scenarios.</w:t>
      </w:r>
    </w:p>
    <w:p w14:paraId="0E37F09E" w14:textId="537F5AF5" w:rsidR="000F2867" w:rsidRPr="00185DE8" w:rsidRDefault="000F2867" w:rsidP="000F2867">
      <w:pPr>
        <w:spacing w:after="120"/>
        <w:rPr>
          <w:rFonts w:eastAsia="宋体"/>
          <w:b/>
          <w:bCs/>
          <w:u w:val="single"/>
        </w:rPr>
      </w:pPr>
      <w:r w:rsidRPr="00185DE8">
        <w:rPr>
          <w:rFonts w:eastAsiaTheme="minorEastAsia" w:hint="eastAsia"/>
          <w:b/>
          <w:bCs/>
          <w:u w:val="single"/>
          <w:lang w:val="en-GB"/>
        </w:rPr>
        <w:lastRenderedPageBreak/>
        <w:t>I</w:t>
      </w:r>
      <w:r w:rsidRPr="00185DE8">
        <w:rPr>
          <w:rFonts w:eastAsiaTheme="minorEastAsia"/>
          <w:b/>
          <w:bCs/>
          <w:u w:val="single"/>
          <w:lang w:val="en-GB"/>
        </w:rPr>
        <w:t>ssue#</w:t>
      </w:r>
      <w:r>
        <w:rPr>
          <w:rFonts w:eastAsiaTheme="minorEastAsia"/>
          <w:b/>
          <w:bCs/>
          <w:u w:val="single"/>
          <w:lang w:val="en-GB"/>
        </w:rPr>
        <w:t>3</w:t>
      </w:r>
      <w:r w:rsidRPr="00185DE8">
        <w:rPr>
          <w:rFonts w:eastAsiaTheme="minorEastAsia"/>
          <w:b/>
          <w:bCs/>
          <w:u w:val="single"/>
          <w:lang w:val="en-GB"/>
        </w:rPr>
        <w:t>: Whether</w:t>
      </w:r>
      <w:r w:rsidR="001949D4">
        <w:rPr>
          <w:rFonts w:eastAsia="宋体"/>
          <w:b/>
          <w:bCs/>
          <w:u w:val="single"/>
        </w:rPr>
        <w:t xml:space="preserve"> and how</w:t>
      </w:r>
      <w:r w:rsidRPr="00185DE8">
        <w:rPr>
          <w:rFonts w:eastAsia="宋体"/>
          <w:b/>
          <w:bCs/>
          <w:u w:val="single"/>
        </w:rPr>
        <w:t xml:space="preserve"> </w:t>
      </w:r>
      <w:r w:rsidRPr="00185DE8">
        <w:rPr>
          <w:rFonts w:eastAsia="宋体" w:hint="eastAsia"/>
          <w:b/>
          <w:bCs/>
          <w:u w:val="single"/>
        </w:rPr>
        <w:t>to</w:t>
      </w:r>
      <w:r w:rsidRPr="00185DE8">
        <w:rPr>
          <w:rFonts w:eastAsia="宋体"/>
          <w:b/>
          <w:bCs/>
          <w:u w:val="single"/>
        </w:rPr>
        <w:t xml:space="preserve"> </w:t>
      </w:r>
      <w:r w:rsidRPr="00185DE8">
        <w:rPr>
          <w:rFonts w:eastAsia="宋体" w:hint="eastAsia"/>
          <w:b/>
          <w:bCs/>
          <w:u w:val="single"/>
        </w:rPr>
        <w:t>reduce</w:t>
      </w:r>
      <w:r w:rsidRPr="00185DE8">
        <w:rPr>
          <w:rFonts w:eastAsia="宋体"/>
          <w:b/>
          <w:bCs/>
          <w:u w:val="single"/>
        </w:rPr>
        <w:t xml:space="preserve"> the interruption </w:t>
      </w:r>
      <w:r w:rsidRPr="00185DE8">
        <w:rPr>
          <w:rFonts w:eastAsia="宋体" w:hint="eastAsia"/>
          <w:b/>
          <w:bCs/>
          <w:u w:val="single"/>
        </w:rPr>
        <w:t>length</w:t>
      </w:r>
      <w:r w:rsidRPr="00185DE8">
        <w:rPr>
          <w:rFonts w:eastAsia="宋体"/>
          <w:b/>
          <w:bCs/>
          <w:u w:val="single"/>
        </w:rPr>
        <w:t xml:space="preserve"> </w:t>
      </w:r>
    </w:p>
    <w:p w14:paraId="13168B1C" w14:textId="51DA9249" w:rsidR="000F2867" w:rsidRDefault="000F2867" w:rsidP="000F2867">
      <w:pPr>
        <w:spacing w:after="120"/>
        <w:rPr>
          <w:rFonts w:eastAsia="宋体"/>
          <w:bCs/>
        </w:rPr>
      </w:pPr>
      <w:r>
        <w:rPr>
          <w:rFonts w:eastAsiaTheme="minorEastAsia" w:hint="eastAsia"/>
          <w:lang w:val="en-GB"/>
        </w:rPr>
        <w:t>R</w:t>
      </w:r>
      <w:r>
        <w:rPr>
          <w:rFonts w:eastAsiaTheme="minorEastAsia"/>
          <w:lang w:val="en-GB"/>
        </w:rPr>
        <w:t>AN4 should</w:t>
      </w:r>
      <w:r w:rsidR="001949D4">
        <w:rPr>
          <w:rFonts w:eastAsiaTheme="minorEastAsia"/>
          <w:lang w:val="en-GB"/>
        </w:rPr>
        <w:t xml:space="preserve"> firstly</w:t>
      </w:r>
      <w:r>
        <w:rPr>
          <w:rFonts w:eastAsiaTheme="minorEastAsia" w:hint="eastAsia"/>
          <w:lang w:val="en-GB"/>
        </w:rPr>
        <w:t xml:space="preserve"> </w:t>
      </w:r>
      <w:r>
        <w:rPr>
          <w:rFonts w:eastAsiaTheme="minorEastAsia"/>
          <w:lang w:val="en-GB"/>
        </w:rPr>
        <w:t xml:space="preserve">study </w:t>
      </w:r>
      <w:r w:rsidRPr="0013029D">
        <w:rPr>
          <w:rFonts w:eastAsiaTheme="minorEastAsia"/>
          <w:lang w:val="en-GB"/>
        </w:rPr>
        <w:t>whether</w:t>
      </w:r>
      <w:r w:rsidRPr="0048063B">
        <w:rPr>
          <w:rFonts w:eastAsiaTheme="minorEastAsia"/>
          <w:b/>
          <w:bCs/>
          <w:lang w:val="en-GB"/>
        </w:rPr>
        <w:t xml:space="preserve"> </w:t>
      </w:r>
      <w:r>
        <w:rPr>
          <w:rFonts w:eastAsia="宋体" w:hint="eastAsia"/>
          <w:bCs/>
        </w:rPr>
        <w:t>is</w:t>
      </w:r>
      <w:r>
        <w:rPr>
          <w:rFonts w:eastAsia="宋体"/>
          <w:bCs/>
        </w:rPr>
        <w:t xml:space="preserve"> </w:t>
      </w:r>
      <w:r>
        <w:rPr>
          <w:rFonts w:eastAsia="宋体" w:hint="eastAsia"/>
          <w:bCs/>
        </w:rPr>
        <w:t>it</w:t>
      </w:r>
      <w:r>
        <w:rPr>
          <w:rFonts w:eastAsia="宋体"/>
          <w:bCs/>
        </w:rPr>
        <w:t xml:space="preserve"> </w:t>
      </w:r>
      <w:r w:rsidRPr="00093729">
        <w:rPr>
          <w:rFonts w:eastAsia="宋体"/>
          <w:bCs/>
        </w:rPr>
        <w:t>possib</w:t>
      </w:r>
      <w:r>
        <w:rPr>
          <w:rFonts w:eastAsia="宋体" w:hint="eastAsia"/>
          <w:bCs/>
        </w:rPr>
        <w:t>le</w:t>
      </w:r>
      <w:r>
        <w:rPr>
          <w:rFonts w:eastAsia="宋体"/>
          <w:bCs/>
        </w:rPr>
        <w:t xml:space="preserve"> </w:t>
      </w:r>
      <w:r>
        <w:rPr>
          <w:rFonts w:eastAsia="宋体" w:hint="eastAsia"/>
          <w:bCs/>
        </w:rPr>
        <w:t>to</w:t>
      </w:r>
      <w:r>
        <w:rPr>
          <w:rFonts w:eastAsia="宋体"/>
          <w:bCs/>
        </w:rPr>
        <w:t xml:space="preserve"> </w:t>
      </w:r>
      <w:r>
        <w:rPr>
          <w:rFonts w:eastAsia="宋体" w:hint="eastAsia"/>
          <w:bCs/>
        </w:rPr>
        <w:t>reduce</w:t>
      </w:r>
      <w:r w:rsidRPr="00093729">
        <w:rPr>
          <w:rFonts w:eastAsia="宋体"/>
          <w:bCs/>
        </w:rPr>
        <w:t xml:space="preserve"> the interruption </w:t>
      </w:r>
      <w:r>
        <w:rPr>
          <w:rFonts w:eastAsia="宋体" w:hint="eastAsia"/>
          <w:bCs/>
        </w:rPr>
        <w:t>length</w:t>
      </w:r>
      <w:r>
        <w:rPr>
          <w:rFonts w:eastAsia="宋体"/>
          <w:bCs/>
        </w:rPr>
        <w:t xml:space="preserve"> </w:t>
      </w:r>
      <w:r w:rsidRPr="00093729">
        <w:rPr>
          <w:rFonts w:eastAsia="宋体"/>
          <w:bCs/>
        </w:rPr>
        <w:t>including RF retuning time for different UE procedures</w:t>
      </w:r>
      <w:r>
        <w:rPr>
          <w:rFonts w:eastAsia="宋体"/>
          <w:bCs/>
        </w:rPr>
        <w:t>, e.g., from</w:t>
      </w:r>
      <w:r w:rsidR="001949D4">
        <w:rPr>
          <w:rFonts w:eastAsia="宋体"/>
          <w:bCs/>
        </w:rPr>
        <w:t xml:space="preserve"> </w:t>
      </w:r>
      <w:r>
        <w:rPr>
          <w:rFonts w:eastAsia="宋体"/>
          <w:bCs/>
        </w:rPr>
        <w:t>slot level</w:t>
      </w:r>
      <w:r w:rsidR="001949D4">
        <w:rPr>
          <w:rFonts w:eastAsia="宋体"/>
          <w:bCs/>
        </w:rPr>
        <w:t xml:space="preserve"> (1</w:t>
      </w:r>
      <w:r w:rsidR="00B446AC">
        <w:rPr>
          <w:rFonts w:eastAsia="宋体"/>
          <w:bCs/>
        </w:rPr>
        <w:t xml:space="preserve"> </w:t>
      </w:r>
      <w:r w:rsidR="001949D4">
        <w:rPr>
          <w:rFonts w:eastAsia="宋体"/>
          <w:bCs/>
        </w:rPr>
        <w:t>ms/0.5</w:t>
      </w:r>
      <w:r w:rsidR="00B446AC">
        <w:rPr>
          <w:rFonts w:eastAsia="宋体"/>
          <w:bCs/>
        </w:rPr>
        <w:t xml:space="preserve"> </w:t>
      </w:r>
      <w:r w:rsidR="001949D4">
        <w:rPr>
          <w:rFonts w:eastAsia="宋体"/>
          <w:bCs/>
        </w:rPr>
        <w:t>ms)</w:t>
      </w:r>
      <w:r>
        <w:rPr>
          <w:rFonts w:eastAsia="宋体"/>
          <w:bCs/>
        </w:rPr>
        <w:t xml:space="preserve"> to OFDM symbol level</w:t>
      </w:r>
      <w:r w:rsidR="00B446AC">
        <w:rPr>
          <w:rFonts w:eastAsia="宋体"/>
          <w:bCs/>
        </w:rPr>
        <w:t xml:space="preserve"> </w:t>
      </w:r>
      <w:r w:rsidR="001949D4">
        <w:rPr>
          <w:rFonts w:eastAsia="宋体"/>
          <w:bCs/>
        </w:rPr>
        <w:t>(about tens us)</w:t>
      </w:r>
      <w:r>
        <w:rPr>
          <w:rFonts w:eastAsia="宋体" w:hint="eastAsia"/>
          <w:bCs/>
        </w:rPr>
        <w:t>.</w:t>
      </w:r>
      <w:r w:rsidR="006A2301">
        <w:rPr>
          <w:rFonts w:eastAsia="宋体"/>
          <w:bCs/>
        </w:rPr>
        <w:t xml:space="preserve"> It will depend on </w:t>
      </w:r>
      <w:r w:rsidR="006A2301">
        <w:rPr>
          <w:rFonts w:eastAsia="宋体"/>
        </w:rPr>
        <w:t xml:space="preserve">UE/BB architecture of 6G. In our view, </w:t>
      </w:r>
      <w:r w:rsidR="006A2301" w:rsidRPr="00012B7C">
        <w:t>we don’t think the RF and processing hardware will be improved too much compared with 5G. Besides, 6G aims to support new FR3 and a more complicated RF structure may be considered for UE. There is no need to reduce the RF tuning time. If single value for RF tuning time is agreed for all FRs, 0.5ms for NR FR1 can be considered as baseline.</w:t>
      </w:r>
    </w:p>
    <w:p w14:paraId="368286DD" w14:textId="079A7192" w:rsidR="006A2301" w:rsidRDefault="002070C3" w:rsidP="00D428EC">
      <w:pPr>
        <w:pStyle w:val="observations"/>
        <w:spacing w:after="120"/>
      </w:pPr>
      <w:r>
        <w:rPr>
          <w:rFonts w:eastAsia="宋体"/>
        </w:rPr>
        <w:t xml:space="preserve">From UE vendor perspective, the </w:t>
      </w:r>
      <w:r w:rsidRPr="002A1369">
        <w:t>feasibi</w:t>
      </w:r>
      <w:r>
        <w:t>lity</w:t>
      </w:r>
      <w:r w:rsidR="006A2301" w:rsidRPr="002A1369">
        <w:t xml:space="preserve"> </w:t>
      </w:r>
      <w:r>
        <w:t>and necessity of reducing interruption due to</w:t>
      </w:r>
      <w:r w:rsidR="006A2301" w:rsidRPr="002A1369">
        <w:t xml:space="preserve"> RF tuning </w:t>
      </w:r>
      <w:r>
        <w:t xml:space="preserve">and </w:t>
      </w:r>
      <w:r w:rsidR="006A2301" w:rsidRPr="002A1369">
        <w:t>baseband adjustment</w:t>
      </w:r>
      <w:r>
        <w:t xml:space="preserve"> need to be clarified firstly.</w:t>
      </w:r>
    </w:p>
    <w:p w14:paraId="4B03AF4D" w14:textId="1DD40FEE" w:rsidR="002070C3" w:rsidRPr="002070C3" w:rsidRDefault="002070C3" w:rsidP="00055FE5">
      <w:pPr>
        <w:pStyle w:val="proposals"/>
      </w:pPr>
      <w:r>
        <w:t>Prefer to reuse the RF</w:t>
      </w:r>
      <w:r>
        <w:rPr>
          <w:rFonts w:hint="eastAsia"/>
        </w:rPr>
        <w:t xml:space="preserve"> </w:t>
      </w:r>
      <w:r>
        <w:t>tuning time from 5G, considering more complicated 6G RF/</w:t>
      </w:r>
      <w:r>
        <w:rPr>
          <w:rFonts w:hint="eastAsia"/>
        </w:rPr>
        <w:t>BB</w:t>
      </w:r>
      <w:r>
        <w:t xml:space="preserve"> </w:t>
      </w:r>
      <w:r>
        <w:rPr>
          <w:rFonts w:hint="eastAsia"/>
        </w:rPr>
        <w:t>architecture</w:t>
      </w:r>
      <w:r>
        <w:t xml:space="preserve">. </w:t>
      </w:r>
    </w:p>
    <w:p w14:paraId="02B67381" w14:textId="56278483" w:rsidR="00775BAF" w:rsidRDefault="00775BAF" w:rsidP="000F2867">
      <w:pPr>
        <w:spacing w:after="120"/>
        <w:rPr>
          <w:rFonts w:eastAsia="宋体"/>
          <w:bCs/>
        </w:rPr>
      </w:pPr>
    </w:p>
    <w:p w14:paraId="451383E2" w14:textId="53FD8500" w:rsidR="00775BAF" w:rsidRPr="00775BAF" w:rsidRDefault="00775BAF" w:rsidP="000F2867">
      <w:pPr>
        <w:pStyle w:val="a2"/>
        <w:numPr>
          <w:ilvl w:val="2"/>
          <w:numId w:val="10"/>
        </w:numPr>
        <w:spacing w:line="240" w:lineRule="auto"/>
        <w:ind w:left="567"/>
        <w:outlineLvl w:val="2"/>
      </w:pPr>
      <w:r>
        <w:t>G</w:t>
      </w:r>
      <w:r w:rsidRPr="00775BAF">
        <w:t xml:space="preserve">ap-less with interruption and other interruption cases </w:t>
      </w:r>
    </w:p>
    <w:p w14:paraId="764710F0" w14:textId="043F1287" w:rsidR="000F2867" w:rsidRDefault="000F2867" w:rsidP="000F2867">
      <w:pPr>
        <w:spacing w:after="120"/>
        <w:rPr>
          <w:rFonts w:eastAsia="宋体"/>
          <w:bCs/>
        </w:rPr>
      </w:pPr>
      <w:r>
        <w:rPr>
          <w:rFonts w:eastAsia="宋体" w:hint="eastAsia"/>
          <w:bCs/>
        </w:rPr>
        <w:t>O</w:t>
      </w:r>
      <w:r>
        <w:rPr>
          <w:rFonts w:eastAsia="宋体"/>
          <w:bCs/>
        </w:rPr>
        <w:t xml:space="preserve">n the other hand, RAN4 can study for which painful </w:t>
      </w:r>
      <w:r>
        <w:rPr>
          <w:rFonts w:eastAsia="宋体" w:hint="eastAsia"/>
          <w:bCs/>
        </w:rPr>
        <w:t>scenarios</w:t>
      </w:r>
      <w:r>
        <w:rPr>
          <w:rFonts w:eastAsia="宋体"/>
          <w:bCs/>
        </w:rPr>
        <w:t xml:space="preserve"> reducing interruption time can be possible.</w:t>
      </w:r>
      <w:r w:rsidR="0013029D">
        <w:rPr>
          <w:rFonts w:eastAsia="宋体"/>
          <w:bCs/>
        </w:rPr>
        <w:t xml:space="preserve"> </w:t>
      </w:r>
      <w:r w:rsidR="008A7292">
        <w:rPr>
          <w:rFonts w:eastAsia="宋体"/>
          <w:bCs/>
        </w:rPr>
        <w:t>We provide our views on gap-less with interruption and other interruption cases</w:t>
      </w:r>
      <w:r w:rsidR="008A5254">
        <w:rPr>
          <w:rFonts w:eastAsia="宋体"/>
          <w:bCs/>
        </w:rPr>
        <w:t xml:space="preserve"> </w:t>
      </w:r>
      <w:r w:rsidR="008A5254">
        <w:rPr>
          <w:rFonts w:eastAsia="宋体" w:hint="eastAsia"/>
          <w:bCs/>
        </w:rPr>
        <w:t>as</w:t>
      </w:r>
      <w:r w:rsidR="008A5254">
        <w:rPr>
          <w:rFonts w:eastAsia="宋体"/>
          <w:bCs/>
        </w:rPr>
        <w:t xml:space="preserve"> </w:t>
      </w:r>
      <w:r w:rsidR="008A5254">
        <w:rPr>
          <w:rFonts w:eastAsia="宋体" w:hint="eastAsia"/>
          <w:bCs/>
        </w:rPr>
        <w:t>below</w:t>
      </w:r>
      <w:r w:rsidR="008A5254">
        <w:rPr>
          <w:rFonts w:eastAsia="宋体"/>
          <w:bCs/>
        </w:rPr>
        <w:t>.</w:t>
      </w:r>
      <w:r>
        <w:rPr>
          <w:rFonts w:eastAsia="宋体"/>
          <w:bCs/>
        </w:rPr>
        <w:t xml:space="preserve"> </w:t>
      </w:r>
    </w:p>
    <w:p w14:paraId="79101959" w14:textId="5C13174E" w:rsidR="00A71B8F" w:rsidRPr="008A7292" w:rsidRDefault="008A7292" w:rsidP="006B41BA">
      <w:pPr>
        <w:pStyle w:val="afff0"/>
        <w:numPr>
          <w:ilvl w:val="0"/>
          <w:numId w:val="33"/>
        </w:numPr>
        <w:spacing w:after="120"/>
        <w:ind w:firstLineChars="0"/>
        <w:rPr>
          <w:rFonts w:eastAsiaTheme="minorEastAsia"/>
          <w:b/>
          <w:u w:val="single"/>
        </w:rPr>
      </w:pPr>
      <w:r w:rsidRPr="008A7292">
        <w:rPr>
          <w:rFonts w:eastAsiaTheme="minorEastAsia"/>
          <w:b/>
          <w:u w:val="single"/>
        </w:rPr>
        <w:t>Gap-less with interruption</w:t>
      </w:r>
    </w:p>
    <w:p w14:paraId="285E2EAF" w14:textId="77777777" w:rsidR="00695AF5" w:rsidRPr="005C2780" w:rsidRDefault="00A71B8F" w:rsidP="00695AF5">
      <w:pPr>
        <w:spacing w:after="120"/>
        <w:rPr>
          <w:bCs/>
        </w:rPr>
      </w:pPr>
      <w:r w:rsidRPr="005C2780">
        <w:rPr>
          <w:bCs/>
        </w:rPr>
        <w:t>As for how to define the interruption</w:t>
      </w:r>
      <w:r w:rsidR="0050055F" w:rsidRPr="005C2780">
        <w:rPr>
          <w:bCs/>
        </w:rPr>
        <w:t xml:space="preserve"> for gap-less measurement</w:t>
      </w:r>
      <w:r w:rsidRPr="005C2780">
        <w:rPr>
          <w:bCs/>
        </w:rPr>
        <w:t xml:space="preserve">, 5G NR specified two solutions, NCSG and ‘no-gap-with-interruption’, which require the same UE capability but different RRM requirements. </w:t>
      </w:r>
    </w:p>
    <w:p w14:paraId="6D2D7349" w14:textId="77777777" w:rsidR="00A44FFB" w:rsidRDefault="00695AF5" w:rsidP="00695AF5">
      <w:pPr>
        <w:spacing w:after="120"/>
        <w:rPr>
          <w:rFonts w:ascii="微软雅黑" w:eastAsia="微软雅黑" w:hAnsi="微软雅黑"/>
          <w:szCs w:val="21"/>
        </w:rPr>
      </w:pPr>
      <w:r>
        <w:rPr>
          <w:bCs/>
        </w:rPr>
        <w:t>T</w:t>
      </w:r>
      <w:r w:rsidRPr="0050055F">
        <w:rPr>
          <w:bCs/>
        </w:rPr>
        <w:t>he network can configure NCSG to control and reduce the proportion and duration of interruptions</w:t>
      </w:r>
      <w:r>
        <w:rPr>
          <w:bCs/>
        </w:rPr>
        <w:t>.</w:t>
      </w:r>
      <w:r w:rsidR="000429EC">
        <w:rPr>
          <w:bCs/>
        </w:rPr>
        <w:t xml:space="preserve"> </w:t>
      </w:r>
      <w:r w:rsidR="00A71B8F" w:rsidRPr="005C2780">
        <w:rPr>
          <w:bCs/>
        </w:rPr>
        <w:t xml:space="preserve">The interruption location and length for NCSG are specified as VIL, which is known to both UE and network. </w:t>
      </w:r>
      <w:r w:rsidR="000429EC" w:rsidRPr="005C2780">
        <w:rPr>
          <w:bCs/>
        </w:rPr>
        <w:t xml:space="preserve">It applies for the </w:t>
      </w:r>
      <w:r w:rsidR="000429EC" w:rsidRPr="005C2780">
        <w:rPr>
          <w:rFonts w:hint="eastAsia"/>
          <w:bCs/>
        </w:rPr>
        <w:t>periodic</w:t>
      </w:r>
      <w:r w:rsidR="000429EC" w:rsidRPr="005C2780">
        <w:rPr>
          <w:bCs/>
        </w:rPr>
        <w:t xml:space="preserve"> measurement without gap but UE</w:t>
      </w:r>
      <w:r w:rsidR="000429EC" w:rsidRPr="005C2780">
        <w:rPr>
          <w:rFonts w:hint="eastAsia"/>
          <w:bCs/>
        </w:rPr>
        <w:t xml:space="preserve"> </w:t>
      </w:r>
      <w:r w:rsidR="000429EC" w:rsidRPr="005C2780">
        <w:rPr>
          <w:bCs/>
        </w:rPr>
        <w:t>needs to frequently and periodic retuning the RF chain or baseband processing units</w:t>
      </w:r>
      <w:r w:rsidR="00A44FFB">
        <w:rPr>
          <w:bCs/>
        </w:rPr>
        <w:t xml:space="preserve"> during VIL.</w:t>
      </w:r>
    </w:p>
    <w:p w14:paraId="2E5A92D6" w14:textId="379B1282" w:rsidR="000429EC" w:rsidRPr="005C2780" w:rsidRDefault="00A44FFB" w:rsidP="00695AF5">
      <w:pPr>
        <w:spacing w:after="120"/>
        <w:rPr>
          <w:bCs/>
        </w:rPr>
      </w:pPr>
      <w:r w:rsidRPr="00A44FFB">
        <w:rPr>
          <w:bCs/>
        </w:rPr>
        <w:t xml:space="preserve">For example, </w:t>
      </w:r>
      <w:r w:rsidRPr="00A44FFB">
        <w:rPr>
          <w:rFonts w:hint="eastAsia"/>
          <w:bCs/>
        </w:rPr>
        <w:t>UE also needs to prepare the baseband for simultaneous data Tx/Rx on the serving cells and measurement on the target carrier during VIL, which is different from no-gap measurement with interruption</w:t>
      </w:r>
      <w:r w:rsidR="003E448A">
        <w:rPr>
          <w:bCs/>
        </w:rPr>
        <w:t>.</w:t>
      </w:r>
    </w:p>
    <w:p w14:paraId="7A60183A" w14:textId="52AB3D22" w:rsidR="00BC420C" w:rsidRDefault="00695AF5" w:rsidP="005C2780">
      <w:pPr>
        <w:spacing w:after="120"/>
        <w:rPr>
          <w:bCs/>
        </w:rPr>
      </w:pPr>
      <w:r w:rsidRPr="005C2780">
        <w:rPr>
          <w:bCs/>
        </w:rPr>
        <w:t>On the other hand,</w:t>
      </w:r>
      <w:r w:rsidR="00A71B8F" w:rsidRPr="005C2780">
        <w:rPr>
          <w:bCs/>
        </w:rPr>
        <w:t xml:space="preserve"> ‘no-gap-with-interruption’ only defines the interruption ratio, leaving the location up to UE implementation. </w:t>
      </w:r>
      <w:r w:rsidR="005C2780" w:rsidRPr="005C2780">
        <w:rPr>
          <w:bCs/>
        </w:rPr>
        <w:t xml:space="preserve">It applies for the case where </w:t>
      </w:r>
      <w:r w:rsidR="00EA6A90">
        <w:rPr>
          <w:bCs/>
        </w:rPr>
        <w:t xml:space="preserve">RF </w:t>
      </w:r>
      <w:r w:rsidR="005C2780" w:rsidRPr="005C2780">
        <w:rPr>
          <w:bCs/>
        </w:rPr>
        <w:t xml:space="preserve">switching or retuning happed at UE side </w:t>
      </w:r>
      <w:r w:rsidR="003E448A" w:rsidRPr="00775BAF">
        <w:rPr>
          <w:bCs/>
        </w:rPr>
        <w:t>with some flexibility</w:t>
      </w:r>
      <w:r w:rsidR="003E448A" w:rsidRPr="00775BAF">
        <w:t>,</w:t>
      </w:r>
      <w:r w:rsidR="003E448A">
        <w:t xml:space="preserve"> and UE can choose the best opportunity o</w:t>
      </w:r>
      <w:r w:rsidR="003E448A" w:rsidRPr="003E448A">
        <w:rPr>
          <w:bCs/>
        </w:rPr>
        <w:t xml:space="preserve">f adjust RF/baseband </w:t>
      </w:r>
      <w:r w:rsidR="003E448A">
        <w:rPr>
          <w:bCs/>
        </w:rPr>
        <w:t xml:space="preserve">within a duration. </w:t>
      </w:r>
      <w:r w:rsidR="003E448A" w:rsidRPr="003E448A">
        <w:rPr>
          <w:bCs/>
        </w:rPr>
        <w:t>In the case of the gapless measurement with</w:t>
      </w:r>
      <w:r w:rsidR="00D31CB7">
        <w:rPr>
          <w:bCs/>
        </w:rPr>
        <w:t xml:space="preserve"> uncertain</w:t>
      </w:r>
      <w:r w:rsidR="003E448A" w:rsidRPr="003E448A">
        <w:rPr>
          <w:bCs/>
        </w:rPr>
        <w:t xml:space="preserve"> interruption</w:t>
      </w:r>
      <w:r w:rsidR="003E448A">
        <w:rPr>
          <w:bCs/>
        </w:rPr>
        <w:t>,</w:t>
      </w:r>
      <w:r w:rsidR="003E448A" w:rsidRPr="003E448A">
        <w:rPr>
          <w:bCs/>
        </w:rPr>
        <w:t xml:space="preserve"> </w:t>
      </w:r>
      <w:r w:rsidR="00BC420C">
        <w:rPr>
          <w:bCs/>
        </w:rPr>
        <w:t>it</w:t>
      </w:r>
      <w:r w:rsidR="00BC420C" w:rsidRPr="00BC420C">
        <w:rPr>
          <w:bCs/>
        </w:rPr>
        <w:t xml:space="preserve"> avoids signaling complexity</w:t>
      </w:r>
      <w:r w:rsidR="00BC420C">
        <w:rPr>
          <w:bCs/>
        </w:rPr>
        <w:t xml:space="preserve"> from network</w:t>
      </w:r>
      <w:r w:rsidR="00BC420C" w:rsidRPr="00BC420C">
        <w:rPr>
          <w:bCs/>
        </w:rPr>
        <w:t xml:space="preserve"> and allows for potentially more optimized interruption parameters</w:t>
      </w:r>
      <w:r w:rsidR="00BC420C">
        <w:rPr>
          <w:bCs/>
        </w:rPr>
        <w:t xml:space="preserve"> for UE.</w:t>
      </w:r>
    </w:p>
    <w:p w14:paraId="26A26FA4" w14:textId="2119EB2E" w:rsidR="005C2780" w:rsidRDefault="005C2780" w:rsidP="005C2780">
      <w:pPr>
        <w:spacing w:after="120"/>
        <w:rPr>
          <w:rFonts w:eastAsia="宋体"/>
        </w:rPr>
      </w:pPr>
      <w:r>
        <w:rPr>
          <w:rFonts w:eastAsia="宋体" w:hint="eastAsia"/>
        </w:rPr>
        <w:t>Therefore</w:t>
      </w:r>
      <w:r>
        <w:rPr>
          <w:rFonts w:eastAsia="宋体"/>
        </w:rPr>
        <w:t>, both periodic interruption</w:t>
      </w:r>
      <w:r w:rsidR="00D31CB7">
        <w:rPr>
          <w:rFonts w:eastAsia="宋体"/>
        </w:rPr>
        <w:t xml:space="preserve"> (</w:t>
      </w:r>
      <w:r w:rsidR="00D31CB7" w:rsidRPr="00D31CB7">
        <w:rPr>
          <w:rFonts w:eastAsia="宋体"/>
        </w:rPr>
        <w:t>network-controlled</w:t>
      </w:r>
      <w:r w:rsidR="00D31CB7">
        <w:rPr>
          <w:rFonts w:eastAsia="宋体"/>
        </w:rPr>
        <w:t>)</w:t>
      </w:r>
      <w:r>
        <w:rPr>
          <w:rFonts w:eastAsia="宋体"/>
        </w:rPr>
        <w:t xml:space="preserve"> and flexible interruption</w:t>
      </w:r>
      <w:r w:rsidR="00D31CB7">
        <w:rPr>
          <w:rFonts w:eastAsia="宋体"/>
        </w:rPr>
        <w:t xml:space="preserve"> (</w:t>
      </w:r>
      <w:r w:rsidR="00D31CB7" w:rsidRPr="00D31CB7">
        <w:rPr>
          <w:rFonts w:eastAsia="宋体"/>
        </w:rPr>
        <w:t>UE-autonomous</w:t>
      </w:r>
      <w:r w:rsidR="00D31CB7">
        <w:rPr>
          <w:rFonts w:eastAsia="宋体"/>
        </w:rPr>
        <w:t>)</w:t>
      </w:r>
      <w:r>
        <w:rPr>
          <w:rFonts w:eastAsia="宋体"/>
        </w:rPr>
        <w:t xml:space="preserve"> should be allowed for </w:t>
      </w:r>
      <w:r>
        <w:rPr>
          <w:rFonts w:eastAsia="宋体" w:hint="eastAsia"/>
        </w:rPr>
        <w:t>gap</w:t>
      </w:r>
      <w:r>
        <w:rPr>
          <w:rFonts w:eastAsia="宋体"/>
        </w:rPr>
        <w:t>-</w:t>
      </w:r>
      <w:r>
        <w:rPr>
          <w:rFonts w:eastAsia="宋体" w:hint="eastAsia"/>
        </w:rPr>
        <w:t>less</w:t>
      </w:r>
      <w:r>
        <w:rPr>
          <w:rFonts w:eastAsia="宋体"/>
        </w:rPr>
        <w:t xml:space="preserve"> measurement in 6G, since the different use cases can still happen</w:t>
      </w:r>
      <w:r>
        <w:rPr>
          <w:rFonts w:eastAsia="宋体" w:hint="eastAsia"/>
        </w:rPr>
        <w:t>.</w:t>
      </w:r>
    </w:p>
    <w:p w14:paraId="0B0F1575" w14:textId="14200531" w:rsidR="005C2780" w:rsidRPr="005C2780" w:rsidRDefault="005C2780" w:rsidP="00055FE5">
      <w:pPr>
        <w:pStyle w:val="proposals"/>
      </w:pPr>
      <w:r>
        <w:rPr>
          <w:rFonts w:hint="eastAsia"/>
        </w:rPr>
        <w:t>F</w:t>
      </w:r>
      <w:r>
        <w:t xml:space="preserve">or gap-less measurement, both </w:t>
      </w:r>
      <w:r w:rsidR="00D31CB7">
        <w:t>periodic interruption (</w:t>
      </w:r>
      <w:r w:rsidR="00D31CB7" w:rsidRPr="00D31CB7">
        <w:t>network-controlled</w:t>
      </w:r>
      <w:r w:rsidR="00D31CB7">
        <w:t>) and flexible interruption (</w:t>
      </w:r>
      <w:r w:rsidR="00D31CB7" w:rsidRPr="00D31CB7">
        <w:t>UE-autonomous</w:t>
      </w:r>
      <w:r w:rsidR="00D31CB7">
        <w:t>)</w:t>
      </w:r>
      <w:r>
        <w:t xml:space="preserve"> should be allowed for UE</w:t>
      </w:r>
      <w:r w:rsidR="00BC420C">
        <w:rPr>
          <w:rFonts w:hint="eastAsia"/>
        </w:rPr>
        <w:t>.</w:t>
      </w:r>
      <w:r>
        <w:t xml:space="preserve"> </w:t>
      </w:r>
    </w:p>
    <w:p w14:paraId="30BE366E" w14:textId="77777777" w:rsidR="005C2780" w:rsidRPr="008A5254" w:rsidRDefault="005C2780" w:rsidP="008A5254">
      <w:pPr>
        <w:spacing w:after="120"/>
        <w:rPr>
          <w:rFonts w:eastAsiaTheme="minorEastAsia"/>
          <w:b/>
          <w:u w:val="single"/>
        </w:rPr>
      </w:pPr>
    </w:p>
    <w:p w14:paraId="6DB96FDA" w14:textId="79183535" w:rsidR="000F2867" w:rsidRPr="008A7292" w:rsidRDefault="0013029D" w:rsidP="006B41BA">
      <w:pPr>
        <w:pStyle w:val="afff0"/>
        <w:numPr>
          <w:ilvl w:val="0"/>
          <w:numId w:val="33"/>
        </w:numPr>
        <w:spacing w:after="120"/>
        <w:ind w:firstLineChars="0"/>
        <w:rPr>
          <w:rFonts w:eastAsiaTheme="minorEastAsia"/>
          <w:b/>
          <w:u w:val="single"/>
        </w:rPr>
      </w:pPr>
      <w:r w:rsidRPr="008A7292">
        <w:rPr>
          <w:rFonts w:eastAsiaTheme="minorEastAsia"/>
          <w:b/>
          <w:u w:val="single"/>
        </w:rPr>
        <w:t>O</w:t>
      </w:r>
      <w:r w:rsidR="000F2867" w:rsidRPr="008A7292">
        <w:rPr>
          <w:rFonts w:eastAsiaTheme="minorEastAsia"/>
          <w:b/>
          <w:u w:val="single"/>
        </w:rPr>
        <w:t>ther interruption scenarios</w:t>
      </w:r>
    </w:p>
    <w:p w14:paraId="7E04FB79" w14:textId="1D06D6C7" w:rsidR="000F2867" w:rsidRPr="00185DE8" w:rsidRDefault="00210F8F" w:rsidP="006B41BA">
      <w:pPr>
        <w:pStyle w:val="afff0"/>
        <w:numPr>
          <w:ilvl w:val="0"/>
          <w:numId w:val="32"/>
        </w:numPr>
        <w:spacing w:after="120"/>
        <w:ind w:firstLineChars="0"/>
        <w:rPr>
          <w:bCs/>
        </w:rPr>
      </w:pPr>
      <w:r>
        <w:rPr>
          <w:bCs/>
        </w:rPr>
        <w:t>In case of</w:t>
      </w:r>
      <w:r w:rsidR="000F2867" w:rsidRPr="00185DE8">
        <w:rPr>
          <w:bCs/>
        </w:rPr>
        <w:t xml:space="preserve"> handover or cell switch, in R18 LTM was introduced with pre-synchronization before cell switch, and handover interruption was reduced via advanced synchronization.</w:t>
      </w:r>
    </w:p>
    <w:p w14:paraId="203045C6" w14:textId="1693FFD9" w:rsidR="000F2867" w:rsidRPr="00EE4EE9" w:rsidRDefault="00210F8F" w:rsidP="006B41BA">
      <w:pPr>
        <w:pStyle w:val="afff0"/>
        <w:numPr>
          <w:ilvl w:val="0"/>
          <w:numId w:val="32"/>
        </w:numPr>
        <w:spacing w:after="120"/>
        <w:ind w:firstLineChars="0"/>
        <w:rPr>
          <w:bCs/>
        </w:rPr>
      </w:pPr>
      <w:r>
        <w:rPr>
          <w:bCs/>
        </w:rPr>
        <w:t>In case of</w:t>
      </w:r>
      <w:r w:rsidR="000F2867" w:rsidRPr="00EE4EE9">
        <w:rPr>
          <w:rFonts w:hint="eastAsia"/>
          <w:bCs/>
        </w:rPr>
        <w:t> SRS Carrier Switching</w:t>
      </w:r>
      <w:r>
        <w:rPr>
          <w:bCs/>
        </w:rPr>
        <w:t xml:space="preserve"> or</w:t>
      </w:r>
      <w:r w:rsidR="000F2867" w:rsidRPr="00EE4EE9">
        <w:rPr>
          <w:rFonts w:hint="eastAsia"/>
          <w:bCs/>
        </w:rPr>
        <w:t xml:space="preserve"> BWP switching</w:t>
      </w:r>
      <w:r w:rsidR="000F2867" w:rsidRPr="00185DE8">
        <w:rPr>
          <w:bCs/>
        </w:rPr>
        <w:t xml:space="preserve">, </w:t>
      </w:r>
      <w:r w:rsidR="000F2867">
        <w:rPr>
          <w:bCs/>
        </w:rPr>
        <w:t>f</w:t>
      </w:r>
      <w:r w:rsidR="000F2867" w:rsidRPr="00EE4EE9">
        <w:rPr>
          <w:rFonts w:hint="eastAsia"/>
          <w:bCs/>
        </w:rPr>
        <w:t>or UEs with fast RF retuning capability, interruption lengths shorter than 1ms can be defined. In synchronous CA, if the target carrier belongs to the same Timing Advance Group as the source, the interruption can be reduced by one slot compared to the asynchronous case.</w:t>
      </w:r>
    </w:p>
    <w:p w14:paraId="0571B55B" w14:textId="397E0527" w:rsidR="000F2867" w:rsidRDefault="00210F8F" w:rsidP="006B41BA">
      <w:pPr>
        <w:pStyle w:val="afff0"/>
        <w:numPr>
          <w:ilvl w:val="0"/>
          <w:numId w:val="32"/>
        </w:numPr>
        <w:spacing w:after="120"/>
        <w:ind w:firstLineChars="0"/>
        <w:rPr>
          <w:bCs/>
        </w:rPr>
      </w:pPr>
      <w:r>
        <w:rPr>
          <w:bCs/>
        </w:rPr>
        <w:t>In case of</w:t>
      </w:r>
      <w:r w:rsidR="000F2867" w:rsidRPr="00090C22">
        <w:rPr>
          <w:bCs/>
        </w:rPr>
        <w:t xml:space="preserve"> dy</w:t>
      </w:r>
      <w:r w:rsidR="000F2867" w:rsidRPr="00090C22">
        <w:rPr>
          <w:rFonts w:hint="eastAsia"/>
          <w:bCs/>
        </w:rPr>
        <w:t xml:space="preserve">namic cell on/off, DRX state transitions, </w:t>
      </w:r>
      <w:r w:rsidR="000F2867">
        <w:rPr>
          <w:bCs/>
        </w:rPr>
        <w:t>and other RRC</w:t>
      </w:r>
      <w:r w:rsidR="000F2867">
        <w:rPr>
          <w:rFonts w:hint="eastAsia"/>
          <w:bCs/>
        </w:rPr>
        <w:t xml:space="preserve"> </w:t>
      </w:r>
      <w:r w:rsidR="000F2867">
        <w:rPr>
          <w:bCs/>
        </w:rPr>
        <w:t xml:space="preserve">parameter reconfiguration, how to </w:t>
      </w:r>
      <w:r w:rsidR="000F2867" w:rsidRPr="008E3318">
        <w:rPr>
          <w:bCs/>
        </w:rPr>
        <w:t>avoid</w:t>
      </w:r>
      <w:r w:rsidR="000F2867" w:rsidRPr="008E3318">
        <w:rPr>
          <w:rFonts w:hint="eastAsia"/>
          <w:bCs/>
        </w:rPr>
        <w:t xml:space="preserve"> or minimize unnecessary and prolonged interruptions through signaling, configuration, and timing management</w:t>
      </w:r>
      <w:r w:rsidR="000F2867">
        <w:rPr>
          <w:bCs/>
        </w:rPr>
        <w:t xml:space="preserve"> need both network and UE</w:t>
      </w:r>
      <w:r w:rsidR="000F2867">
        <w:rPr>
          <w:bCs/>
          <w:lang w:eastAsia="zh-CN"/>
        </w:rPr>
        <w:t xml:space="preserve"> cooperation.</w:t>
      </w:r>
    </w:p>
    <w:p w14:paraId="43096567" w14:textId="042ED2FB" w:rsidR="00210F8F" w:rsidRDefault="008A5254" w:rsidP="008A5254">
      <w:pPr>
        <w:spacing w:after="120"/>
        <w:rPr>
          <w:rFonts w:eastAsia="宋体"/>
          <w:bCs/>
          <w:snapToGrid w:val="0"/>
          <w:szCs w:val="21"/>
          <w:lang w:val="x-none" w:eastAsia="x-none"/>
        </w:rPr>
      </w:pPr>
      <w:r w:rsidRPr="008A5254">
        <w:rPr>
          <w:rFonts w:eastAsia="宋体"/>
          <w:bCs/>
          <w:snapToGrid w:val="0"/>
          <w:szCs w:val="21"/>
          <w:lang w:val="x-none" w:eastAsia="x-none"/>
        </w:rPr>
        <w:lastRenderedPageBreak/>
        <w:t>Compared with periodic or aperiodic interruption, aperiodic interruption needs more flexibility from UE side, since UE</w:t>
      </w:r>
      <w:r w:rsidRPr="008A5254">
        <w:rPr>
          <w:rFonts w:eastAsia="宋体" w:hint="eastAsia"/>
          <w:bCs/>
          <w:snapToGrid w:val="0"/>
          <w:szCs w:val="21"/>
          <w:lang w:val="x-none" w:eastAsia="x-none"/>
        </w:rPr>
        <w:t xml:space="preserve">　</w:t>
      </w:r>
      <w:r w:rsidRPr="008A5254">
        <w:rPr>
          <w:rFonts w:eastAsia="宋体" w:hint="eastAsia"/>
          <w:bCs/>
          <w:snapToGrid w:val="0"/>
          <w:szCs w:val="21"/>
          <w:lang w:val="x-none" w:eastAsia="x-none"/>
        </w:rPr>
        <w:t>m</w:t>
      </w:r>
      <w:r w:rsidRPr="008A5254">
        <w:rPr>
          <w:rFonts w:eastAsia="宋体"/>
          <w:bCs/>
          <w:snapToGrid w:val="0"/>
          <w:szCs w:val="21"/>
          <w:lang w:val="x-none" w:eastAsia="x-none"/>
        </w:rPr>
        <w:t>ay need more effort to complete the RF</w:t>
      </w:r>
      <w:r w:rsidRPr="008A5254">
        <w:rPr>
          <w:rFonts w:eastAsia="宋体" w:hint="eastAsia"/>
          <w:bCs/>
          <w:snapToGrid w:val="0"/>
          <w:szCs w:val="21"/>
          <w:lang w:val="x-none" w:eastAsia="x-none"/>
        </w:rPr>
        <w:t>／</w:t>
      </w:r>
      <w:r w:rsidRPr="008A5254">
        <w:rPr>
          <w:rFonts w:eastAsia="宋体" w:hint="eastAsia"/>
          <w:bCs/>
          <w:snapToGrid w:val="0"/>
          <w:szCs w:val="21"/>
          <w:lang w:val="x-none" w:eastAsia="x-none"/>
        </w:rPr>
        <w:t>B</w:t>
      </w:r>
      <w:r w:rsidRPr="008A5254">
        <w:rPr>
          <w:rFonts w:eastAsia="宋体"/>
          <w:bCs/>
          <w:snapToGrid w:val="0"/>
          <w:szCs w:val="21"/>
          <w:lang w:val="x-none" w:eastAsia="x-none"/>
        </w:rPr>
        <w:t xml:space="preserve">B retuning or adjustment. </w:t>
      </w:r>
      <w:r w:rsidR="00003F7D" w:rsidRPr="00003F7D">
        <w:rPr>
          <w:rFonts w:eastAsia="宋体"/>
          <w:bCs/>
          <w:snapToGrid w:val="0"/>
          <w:szCs w:val="21"/>
          <w:lang w:val="x-none" w:eastAsia="x-none"/>
        </w:rPr>
        <w:t xml:space="preserve">For </w:t>
      </w:r>
      <w:r w:rsidR="00003F7D">
        <w:rPr>
          <w:rFonts w:eastAsia="宋体"/>
          <w:bCs/>
          <w:snapToGrid w:val="0"/>
          <w:szCs w:val="21"/>
          <w:lang w:val="x-none" w:eastAsia="x-none"/>
        </w:rPr>
        <w:t xml:space="preserve">such kind of </w:t>
      </w:r>
      <w:r w:rsidR="00003F7D" w:rsidRPr="00003F7D">
        <w:rPr>
          <w:rFonts w:eastAsia="宋体"/>
          <w:bCs/>
          <w:snapToGrid w:val="0"/>
          <w:szCs w:val="21"/>
          <w:lang w:val="x-none" w:eastAsia="x-none"/>
        </w:rPr>
        <w:t xml:space="preserve">aperiodic </w:t>
      </w:r>
      <w:r w:rsidR="00003F7D">
        <w:rPr>
          <w:rFonts w:eastAsia="宋体"/>
          <w:bCs/>
          <w:snapToGrid w:val="0"/>
          <w:szCs w:val="21"/>
          <w:lang w:val="x-none" w:eastAsia="x-none"/>
        </w:rPr>
        <w:t>behavior, i</w:t>
      </w:r>
      <w:r w:rsidRPr="008A5254">
        <w:rPr>
          <w:rFonts w:eastAsia="宋体"/>
          <w:bCs/>
          <w:snapToGrid w:val="0"/>
          <w:szCs w:val="21"/>
          <w:lang w:val="x-none" w:eastAsia="x-none"/>
        </w:rPr>
        <w:t>nterruption is still expected to be defined with an upper limit of ratio, leaving some flexibility for UE implementation.</w:t>
      </w:r>
      <w:r>
        <w:rPr>
          <w:rFonts w:eastAsia="宋体"/>
          <w:bCs/>
          <w:snapToGrid w:val="0"/>
          <w:szCs w:val="21"/>
          <w:lang w:val="x-none" w:eastAsia="x-none"/>
        </w:rPr>
        <w:t xml:space="preserve"> </w:t>
      </w:r>
    </w:p>
    <w:p w14:paraId="68002087" w14:textId="68433250" w:rsidR="008A5254" w:rsidRPr="008A5254" w:rsidRDefault="00210F8F" w:rsidP="008A5254">
      <w:pPr>
        <w:spacing w:after="120"/>
        <w:rPr>
          <w:rFonts w:eastAsia="宋体"/>
          <w:bCs/>
          <w:snapToGrid w:val="0"/>
          <w:szCs w:val="21"/>
          <w:lang w:val="x-none" w:eastAsia="x-none"/>
        </w:rPr>
      </w:pPr>
      <w:r>
        <w:rPr>
          <w:rFonts w:eastAsia="宋体" w:hint="eastAsia"/>
          <w:bCs/>
          <w:snapToGrid w:val="0"/>
          <w:szCs w:val="21"/>
          <w:lang w:val="x-none"/>
        </w:rPr>
        <w:t>As</w:t>
      </w:r>
      <w:r w:rsidR="008A5254">
        <w:rPr>
          <w:rFonts w:eastAsia="宋体"/>
          <w:bCs/>
          <w:snapToGrid w:val="0"/>
          <w:szCs w:val="21"/>
          <w:lang w:val="x-none" w:eastAsia="x-none"/>
        </w:rPr>
        <w:t xml:space="preserve"> the events </w:t>
      </w:r>
      <w:r>
        <w:rPr>
          <w:rFonts w:eastAsia="宋体" w:hint="eastAsia"/>
          <w:bCs/>
          <w:snapToGrid w:val="0"/>
          <w:szCs w:val="21"/>
          <w:lang w:val="x-none"/>
        </w:rPr>
        <w:t>causing</w:t>
      </w:r>
      <w:r>
        <w:rPr>
          <w:rFonts w:eastAsia="宋体"/>
          <w:bCs/>
          <w:snapToGrid w:val="0"/>
          <w:szCs w:val="21"/>
          <w:lang w:val="x-none" w:eastAsia="x-none"/>
        </w:rPr>
        <w:t xml:space="preserve"> </w:t>
      </w:r>
      <w:r w:rsidR="008A5254">
        <w:rPr>
          <w:rFonts w:eastAsia="宋体"/>
          <w:bCs/>
          <w:snapToGrid w:val="0"/>
          <w:szCs w:val="21"/>
          <w:lang w:val="x-none" w:eastAsia="x-none"/>
        </w:rPr>
        <w:t xml:space="preserve">interruption could be </w:t>
      </w:r>
      <w:r>
        <w:rPr>
          <w:rFonts w:eastAsia="宋体" w:hint="eastAsia"/>
          <w:bCs/>
          <w:snapToGrid w:val="0"/>
          <w:szCs w:val="21"/>
          <w:lang w:val="x-none"/>
        </w:rPr>
        <w:t>triggered</w:t>
      </w:r>
      <w:r>
        <w:rPr>
          <w:rFonts w:eastAsia="宋体"/>
          <w:bCs/>
          <w:snapToGrid w:val="0"/>
          <w:szCs w:val="21"/>
          <w:lang w:val="x-none" w:eastAsia="x-none"/>
        </w:rPr>
        <w:t xml:space="preserve"> </w:t>
      </w:r>
      <w:r>
        <w:rPr>
          <w:rFonts w:eastAsia="宋体" w:hint="eastAsia"/>
          <w:bCs/>
          <w:snapToGrid w:val="0"/>
          <w:szCs w:val="21"/>
          <w:lang w:val="x-none"/>
        </w:rPr>
        <w:t>by</w:t>
      </w:r>
      <w:r>
        <w:rPr>
          <w:rFonts w:eastAsia="宋体"/>
          <w:bCs/>
          <w:snapToGrid w:val="0"/>
          <w:szCs w:val="21"/>
          <w:lang w:val="x-none" w:eastAsia="x-none"/>
        </w:rPr>
        <w:t xml:space="preserve"> </w:t>
      </w:r>
      <w:r>
        <w:rPr>
          <w:rFonts w:eastAsia="宋体"/>
          <w:bCs/>
          <w:snapToGrid w:val="0"/>
          <w:szCs w:val="21"/>
          <w:lang w:val="x-none"/>
        </w:rPr>
        <w:t xml:space="preserve">L1/L2/L3 configuration, different processing delays are expected. </w:t>
      </w:r>
      <w:r>
        <w:rPr>
          <w:rFonts w:eastAsia="宋体" w:hint="eastAsia"/>
          <w:bCs/>
          <w:snapToGrid w:val="0"/>
          <w:szCs w:val="21"/>
          <w:lang w:val="x-none"/>
        </w:rPr>
        <w:t>And</w:t>
      </w:r>
      <w:r>
        <w:rPr>
          <w:rFonts w:eastAsia="宋体"/>
          <w:bCs/>
          <w:snapToGrid w:val="0"/>
          <w:szCs w:val="21"/>
          <w:lang w:val="x-none"/>
        </w:rPr>
        <w:t xml:space="preserve"> </w:t>
      </w:r>
      <w:r>
        <w:rPr>
          <w:rFonts w:eastAsia="宋体" w:hint="eastAsia"/>
          <w:bCs/>
          <w:snapToGrid w:val="0"/>
          <w:szCs w:val="21"/>
          <w:lang w:val="x-none"/>
        </w:rPr>
        <w:t>the</w:t>
      </w:r>
      <w:r>
        <w:rPr>
          <w:rFonts w:eastAsia="宋体"/>
          <w:bCs/>
          <w:snapToGrid w:val="0"/>
          <w:szCs w:val="21"/>
          <w:lang w:val="x-none"/>
        </w:rPr>
        <w:t xml:space="preserve"> </w:t>
      </w:r>
      <w:r>
        <w:rPr>
          <w:rFonts w:eastAsia="宋体" w:hint="eastAsia"/>
          <w:bCs/>
          <w:snapToGrid w:val="0"/>
          <w:szCs w:val="21"/>
          <w:lang w:val="x-none"/>
        </w:rPr>
        <w:t>actual</w:t>
      </w:r>
      <w:r>
        <w:rPr>
          <w:rFonts w:eastAsia="宋体"/>
          <w:bCs/>
          <w:snapToGrid w:val="0"/>
          <w:szCs w:val="21"/>
          <w:lang w:val="x-none"/>
        </w:rPr>
        <w:t xml:space="preserve"> </w:t>
      </w:r>
      <w:r>
        <w:rPr>
          <w:rFonts w:eastAsia="宋体" w:hint="eastAsia"/>
          <w:bCs/>
          <w:snapToGrid w:val="0"/>
          <w:szCs w:val="21"/>
          <w:lang w:val="x-none"/>
        </w:rPr>
        <w:t>time</w:t>
      </w:r>
      <w:r>
        <w:rPr>
          <w:rFonts w:eastAsia="宋体"/>
          <w:bCs/>
          <w:snapToGrid w:val="0"/>
          <w:szCs w:val="21"/>
          <w:lang w:val="x-none"/>
        </w:rPr>
        <w:t xml:space="preserve"> </w:t>
      </w:r>
      <w:r>
        <w:rPr>
          <w:rFonts w:eastAsia="宋体" w:hint="eastAsia"/>
          <w:bCs/>
          <w:snapToGrid w:val="0"/>
          <w:szCs w:val="21"/>
          <w:lang w:val="x-none"/>
        </w:rPr>
        <w:t>for</w:t>
      </w:r>
      <w:r>
        <w:rPr>
          <w:rFonts w:eastAsia="宋体"/>
          <w:bCs/>
          <w:snapToGrid w:val="0"/>
          <w:szCs w:val="21"/>
          <w:lang w:val="x-none"/>
        </w:rPr>
        <w:t xml:space="preserve"> </w:t>
      </w:r>
      <w:r>
        <w:rPr>
          <w:rFonts w:eastAsia="宋体" w:hint="eastAsia"/>
          <w:bCs/>
          <w:snapToGrid w:val="0"/>
          <w:szCs w:val="21"/>
          <w:lang w:val="x-none"/>
        </w:rPr>
        <w:t>UE</w:t>
      </w:r>
      <w:r>
        <w:rPr>
          <w:rFonts w:eastAsia="宋体"/>
          <w:bCs/>
          <w:snapToGrid w:val="0"/>
          <w:szCs w:val="21"/>
          <w:lang w:val="x-none"/>
        </w:rPr>
        <w:t xml:space="preserve"> </w:t>
      </w:r>
      <w:r>
        <w:rPr>
          <w:rFonts w:eastAsia="宋体" w:hint="eastAsia"/>
          <w:bCs/>
          <w:snapToGrid w:val="0"/>
          <w:szCs w:val="21"/>
          <w:lang w:val="x-none"/>
        </w:rPr>
        <w:t>retuning</w:t>
      </w:r>
      <w:r>
        <w:rPr>
          <w:rFonts w:eastAsia="宋体"/>
          <w:bCs/>
          <w:snapToGrid w:val="0"/>
          <w:szCs w:val="21"/>
          <w:lang w:val="x-none"/>
        </w:rPr>
        <w:t xml:space="preserve"> </w:t>
      </w:r>
      <w:r>
        <w:rPr>
          <w:rFonts w:eastAsia="宋体" w:hint="eastAsia"/>
          <w:bCs/>
          <w:snapToGrid w:val="0"/>
          <w:szCs w:val="21"/>
          <w:lang w:val="x-none"/>
        </w:rPr>
        <w:t>RF</w:t>
      </w:r>
      <w:r>
        <w:rPr>
          <w:rFonts w:eastAsia="宋体"/>
          <w:bCs/>
          <w:snapToGrid w:val="0"/>
          <w:szCs w:val="21"/>
          <w:lang w:val="x-none"/>
        </w:rPr>
        <w:t>/</w:t>
      </w:r>
      <w:r>
        <w:rPr>
          <w:rFonts w:eastAsia="宋体" w:hint="eastAsia"/>
          <w:bCs/>
          <w:snapToGrid w:val="0"/>
          <w:szCs w:val="21"/>
          <w:lang w:val="x-none"/>
        </w:rPr>
        <w:t>BB</w:t>
      </w:r>
      <w:r>
        <w:rPr>
          <w:rFonts w:eastAsia="宋体"/>
          <w:bCs/>
          <w:snapToGrid w:val="0"/>
          <w:szCs w:val="21"/>
          <w:lang w:val="x-none"/>
        </w:rPr>
        <w:t xml:space="preserve"> </w:t>
      </w:r>
      <w:r>
        <w:rPr>
          <w:rFonts w:eastAsia="宋体" w:hint="eastAsia"/>
          <w:bCs/>
          <w:snapToGrid w:val="0"/>
          <w:szCs w:val="21"/>
          <w:lang w:val="x-none"/>
        </w:rPr>
        <w:t>is</w:t>
      </w:r>
      <w:r>
        <w:rPr>
          <w:rFonts w:eastAsia="宋体"/>
          <w:bCs/>
          <w:snapToGrid w:val="0"/>
          <w:szCs w:val="21"/>
          <w:lang w:val="x-none"/>
        </w:rPr>
        <w:t xml:space="preserve"> </w:t>
      </w:r>
      <w:r>
        <w:rPr>
          <w:rFonts w:eastAsia="宋体" w:hint="eastAsia"/>
          <w:bCs/>
          <w:snapToGrid w:val="0"/>
          <w:szCs w:val="21"/>
          <w:lang w:val="x-none"/>
        </w:rPr>
        <w:t>possible</w:t>
      </w:r>
      <w:r>
        <w:rPr>
          <w:rFonts w:eastAsia="宋体"/>
          <w:bCs/>
          <w:snapToGrid w:val="0"/>
          <w:szCs w:val="21"/>
          <w:lang w:val="x-none"/>
        </w:rPr>
        <w:t xml:space="preserve"> </w:t>
      </w:r>
      <w:r>
        <w:rPr>
          <w:rFonts w:eastAsia="宋体" w:hint="eastAsia"/>
          <w:bCs/>
          <w:snapToGrid w:val="0"/>
          <w:szCs w:val="21"/>
          <w:lang w:val="x-none"/>
        </w:rPr>
        <w:t>to</w:t>
      </w:r>
      <w:r>
        <w:rPr>
          <w:rFonts w:eastAsia="宋体"/>
          <w:bCs/>
          <w:snapToGrid w:val="0"/>
          <w:szCs w:val="21"/>
          <w:lang w:val="x-none"/>
        </w:rPr>
        <w:t xml:space="preserve"> </w:t>
      </w:r>
      <w:r>
        <w:rPr>
          <w:rFonts w:eastAsia="宋体" w:hint="eastAsia"/>
          <w:bCs/>
          <w:snapToGrid w:val="0"/>
          <w:szCs w:val="21"/>
          <w:lang w:val="x-none"/>
        </w:rPr>
        <w:t>be</w:t>
      </w:r>
      <w:r>
        <w:rPr>
          <w:rFonts w:eastAsia="宋体"/>
          <w:bCs/>
          <w:snapToGrid w:val="0"/>
          <w:szCs w:val="21"/>
          <w:lang w:val="x-none"/>
        </w:rPr>
        <w:t xml:space="preserve"> </w:t>
      </w:r>
      <w:r>
        <w:rPr>
          <w:rFonts w:eastAsia="宋体" w:hint="eastAsia"/>
          <w:bCs/>
          <w:snapToGrid w:val="0"/>
          <w:szCs w:val="21"/>
          <w:lang w:val="x-none"/>
        </w:rPr>
        <w:t>rearranged</w:t>
      </w:r>
      <w:r>
        <w:rPr>
          <w:rFonts w:eastAsia="宋体"/>
          <w:bCs/>
          <w:snapToGrid w:val="0"/>
          <w:szCs w:val="21"/>
          <w:lang w:val="x-none"/>
        </w:rPr>
        <w:t xml:space="preserve"> </w:t>
      </w:r>
      <w:r>
        <w:rPr>
          <w:rFonts w:eastAsia="宋体" w:hint="eastAsia"/>
          <w:bCs/>
          <w:snapToGrid w:val="0"/>
          <w:szCs w:val="21"/>
          <w:lang w:val="x-none"/>
        </w:rPr>
        <w:t>and</w:t>
      </w:r>
      <w:r>
        <w:rPr>
          <w:rFonts w:eastAsia="宋体"/>
          <w:bCs/>
          <w:snapToGrid w:val="0"/>
          <w:szCs w:val="21"/>
          <w:lang w:val="x-none"/>
        </w:rPr>
        <w:t xml:space="preserve"> </w:t>
      </w:r>
      <w:r>
        <w:rPr>
          <w:rFonts w:eastAsia="宋体" w:hint="eastAsia"/>
          <w:bCs/>
          <w:snapToGrid w:val="0"/>
          <w:szCs w:val="21"/>
          <w:lang w:val="x-none"/>
        </w:rPr>
        <w:t>even</w:t>
      </w:r>
      <w:r>
        <w:rPr>
          <w:rFonts w:eastAsia="宋体"/>
          <w:bCs/>
          <w:snapToGrid w:val="0"/>
          <w:szCs w:val="21"/>
          <w:lang w:val="x-none"/>
        </w:rPr>
        <w:t xml:space="preserve"> </w:t>
      </w:r>
      <w:r>
        <w:rPr>
          <w:rFonts w:eastAsia="宋体" w:hint="eastAsia"/>
          <w:bCs/>
          <w:snapToGrid w:val="0"/>
          <w:szCs w:val="21"/>
          <w:lang w:val="x-none"/>
        </w:rPr>
        <w:t>reduced</w:t>
      </w:r>
      <w:r>
        <w:rPr>
          <w:rFonts w:eastAsia="宋体"/>
          <w:bCs/>
          <w:snapToGrid w:val="0"/>
          <w:szCs w:val="21"/>
          <w:lang w:val="x-none"/>
        </w:rPr>
        <w:t xml:space="preserve"> </w:t>
      </w:r>
      <w:r>
        <w:rPr>
          <w:rFonts w:eastAsia="宋体" w:hint="eastAsia"/>
          <w:bCs/>
          <w:snapToGrid w:val="0"/>
          <w:szCs w:val="21"/>
          <w:lang w:val="x-none"/>
        </w:rPr>
        <w:t>to</w:t>
      </w:r>
      <w:r>
        <w:rPr>
          <w:rFonts w:eastAsia="宋体"/>
          <w:bCs/>
          <w:snapToGrid w:val="0"/>
          <w:szCs w:val="21"/>
          <w:lang w:val="x-none"/>
        </w:rPr>
        <w:t xml:space="preserve"> </w:t>
      </w:r>
      <w:r>
        <w:rPr>
          <w:rFonts w:eastAsia="宋体" w:hint="eastAsia"/>
          <w:bCs/>
          <w:snapToGrid w:val="0"/>
          <w:szCs w:val="21"/>
          <w:lang w:val="x-none"/>
        </w:rPr>
        <w:t>avoid</w:t>
      </w:r>
      <w:r>
        <w:rPr>
          <w:rFonts w:eastAsia="宋体"/>
          <w:bCs/>
          <w:snapToGrid w:val="0"/>
          <w:szCs w:val="21"/>
          <w:lang w:val="x-none"/>
        </w:rPr>
        <w:t xml:space="preserve"> </w:t>
      </w:r>
      <w:r>
        <w:rPr>
          <w:rFonts w:eastAsia="宋体" w:hint="eastAsia"/>
          <w:bCs/>
          <w:snapToGrid w:val="0"/>
          <w:szCs w:val="21"/>
          <w:lang w:val="x-none"/>
        </w:rPr>
        <w:t>the</w:t>
      </w:r>
      <w:r>
        <w:rPr>
          <w:rFonts w:eastAsia="宋体"/>
          <w:bCs/>
          <w:snapToGrid w:val="0"/>
          <w:szCs w:val="21"/>
          <w:lang w:val="x-none"/>
        </w:rPr>
        <w:t xml:space="preserve"> </w:t>
      </w:r>
      <w:r>
        <w:rPr>
          <w:rFonts w:eastAsia="宋体" w:hint="eastAsia"/>
          <w:bCs/>
          <w:snapToGrid w:val="0"/>
          <w:szCs w:val="21"/>
          <w:lang w:val="x-none"/>
        </w:rPr>
        <w:t>interruption</w:t>
      </w:r>
      <w:r>
        <w:rPr>
          <w:rFonts w:eastAsia="宋体"/>
          <w:bCs/>
          <w:snapToGrid w:val="0"/>
          <w:szCs w:val="21"/>
          <w:lang w:val="x-none"/>
        </w:rPr>
        <w:t xml:space="preserve"> </w:t>
      </w:r>
      <w:r>
        <w:rPr>
          <w:rFonts w:eastAsia="宋体" w:hint="eastAsia"/>
          <w:bCs/>
          <w:snapToGrid w:val="0"/>
          <w:szCs w:val="21"/>
          <w:lang w:val="x-none"/>
        </w:rPr>
        <w:t>across</w:t>
      </w:r>
      <w:r>
        <w:rPr>
          <w:rFonts w:eastAsia="宋体"/>
          <w:bCs/>
          <w:snapToGrid w:val="0"/>
          <w:szCs w:val="21"/>
          <w:lang w:val="x-none"/>
        </w:rPr>
        <w:t xml:space="preserve"> </w:t>
      </w:r>
      <w:r>
        <w:rPr>
          <w:rFonts w:eastAsia="宋体" w:hint="eastAsia"/>
          <w:bCs/>
          <w:snapToGrid w:val="0"/>
          <w:szCs w:val="21"/>
          <w:lang w:val="x-none"/>
        </w:rPr>
        <w:t>the</w:t>
      </w:r>
      <w:r>
        <w:rPr>
          <w:rFonts w:eastAsia="宋体"/>
          <w:bCs/>
          <w:snapToGrid w:val="0"/>
          <w:szCs w:val="21"/>
          <w:lang w:val="x-none"/>
        </w:rPr>
        <w:t xml:space="preserve"> </w:t>
      </w:r>
      <w:r>
        <w:rPr>
          <w:rFonts w:eastAsia="宋体" w:hint="eastAsia"/>
          <w:bCs/>
          <w:snapToGrid w:val="0"/>
          <w:szCs w:val="21"/>
          <w:lang w:val="x-none"/>
        </w:rPr>
        <w:t>whole</w:t>
      </w:r>
      <w:r>
        <w:rPr>
          <w:rFonts w:eastAsia="宋体"/>
          <w:bCs/>
          <w:snapToGrid w:val="0"/>
          <w:szCs w:val="21"/>
          <w:lang w:val="x-none"/>
        </w:rPr>
        <w:t xml:space="preserve"> </w:t>
      </w:r>
      <w:r>
        <w:rPr>
          <w:rFonts w:eastAsia="宋体" w:hint="eastAsia"/>
          <w:bCs/>
          <w:snapToGrid w:val="0"/>
          <w:szCs w:val="21"/>
          <w:lang w:val="x-none"/>
        </w:rPr>
        <w:t>procedure,</w:t>
      </w:r>
      <w:r>
        <w:rPr>
          <w:rFonts w:eastAsia="宋体"/>
          <w:bCs/>
          <w:snapToGrid w:val="0"/>
          <w:szCs w:val="21"/>
          <w:lang w:val="x-none"/>
        </w:rPr>
        <w:t xml:space="preserve"> e.g., from the</w:t>
      </w:r>
      <w:r w:rsidR="00003F7D">
        <w:rPr>
          <w:rFonts w:eastAsia="宋体"/>
          <w:bCs/>
          <w:snapToGrid w:val="0"/>
          <w:szCs w:val="21"/>
          <w:lang w:val="x-none"/>
        </w:rPr>
        <w:t xml:space="preserve"> handover command to handover</w:t>
      </w:r>
      <w:r>
        <w:rPr>
          <w:rFonts w:eastAsia="宋体"/>
          <w:bCs/>
          <w:snapToGrid w:val="0"/>
          <w:szCs w:val="21"/>
          <w:lang w:val="x-none"/>
        </w:rPr>
        <w:t xml:space="preserve"> </w:t>
      </w:r>
      <w:r w:rsidR="00003F7D">
        <w:rPr>
          <w:rFonts w:eastAsia="宋体"/>
          <w:bCs/>
          <w:snapToGrid w:val="0"/>
          <w:szCs w:val="21"/>
          <w:lang w:val="x-none"/>
        </w:rPr>
        <w:t>complete. RAN4 can study how to reduce the interruption length</w:t>
      </w:r>
      <w:r w:rsidR="002A1369">
        <w:rPr>
          <w:rFonts w:eastAsia="宋体"/>
          <w:bCs/>
          <w:snapToGrid w:val="0"/>
          <w:szCs w:val="21"/>
          <w:lang w:val="x-none"/>
        </w:rPr>
        <w:t xml:space="preserve"> case by case</w:t>
      </w:r>
      <w:r w:rsidR="00003F7D">
        <w:rPr>
          <w:rFonts w:eastAsia="宋体"/>
          <w:bCs/>
          <w:snapToGrid w:val="0"/>
          <w:szCs w:val="21"/>
          <w:lang w:val="x-none"/>
        </w:rPr>
        <w:t xml:space="preserve"> based on the procedures once they are defined in RAN1/2.</w:t>
      </w:r>
    </w:p>
    <w:p w14:paraId="0461769C" w14:textId="6581B872" w:rsidR="000429EC" w:rsidRPr="008A7292" w:rsidRDefault="000429EC" w:rsidP="00055FE5">
      <w:pPr>
        <w:pStyle w:val="proposals"/>
      </w:pPr>
      <w:r>
        <w:t xml:space="preserve">For </w:t>
      </w:r>
      <w:r w:rsidR="00003F7D">
        <w:t>aperiodic interruption</w:t>
      </w:r>
      <w:r w:rsidRPr="008A7292">
        <w:t xml:space="preserve">, </w:t>
      </w:r>
      <w:r w:rsidR="00003F7D">
        <w:t>it</w:t>
      </w:r>
      <w:r w:rsidRPr="008A7292">
        <w:t xml:space="preserve"> is </w:t>
      </w:r>
      <w:r w:rsidR="008A5254">
        <w:rPr>
          <w:rFonts w:hint="eastAsia"/>
        </w:rPr>
        <w:t>still</w:t>
      </w:r>
      <w:r w:rsidR="008A5254">
        <w:t xml:space="preserve"> </w:t>
      </w:r>
      <w:r w:rsidRPr="008A7292">
        <w:t>expected to be defined</w:t>
      </w:r>
      <w:r>
        <w:t xml:space="preserve"> with an upper limit of </w:t>
      </w:r>
      <w:r>
        <w:rPr>
          <w:rFonts w:hint="eastAsia"/>
        </w:rPr>
        <w:t>ratio,</w:t>
      </w:r>
      <w:r>
        <w:t xml:space="preserve"> leaving</w:t>
      </w:r>
      <w:r w:rsidRPr="008A7292">
        <w:t xml:space="preserve"> some flexibility for UE implementation.</w:t>
      </w:r>
    </w:p>
    <w:p w14:paraId="54688669" w14:textId="1A44DA64" w:rsidR="00003F7D" w:rsidRPr="00003F7D" w:rsidRDefault="00003F7D" w:rsidP="00055FE5">
      <w:pPr>
        <w:pStyle w:val="proposals"/>
      </w:pPr>
      <w:r w:rsidRPr="00003F7D">
        <w:t xml:space="preserve">RAN4 study how to reduce the interruption length </w:t>
      </w:r>
      <w:r w:rsidR="002A1369">
        <w:t xml:space="preserve">case by case </w:t>
      </w:r>
      <w:r w:rsidRPr="00003F7D">
        <w:t>based on the procedures once they are defined in RAN1/2.</w:t>
      </w:r>
    </w:p>
    <w:p w14:paraId="11BCFC15" w14:textId="77777777" w:rsidR="005311AB" w:rsidRPr="005311AB" w:rsidRDefault="005311AB" w:rsidP="005311AB">
      <w:pPr>
        <w:spacing w:after="120"/>
        <w:rPr>
          <w:rFonts w:eastAsiaTheme="minorEastAsia"/>
          <w:lang w:val="en-GB"/>
        </w:rPr>
      </w:pPr>
    </w:p>
    <w:p w14:paraId="45188797" w14:textId="549CA310" w:rsidR="005311AB" w:rsidRDefault="005311AB" w:rsidP="005311AB">
      <w:pPr>
        <w:pStyle w:val="a1"/>
        <w:ind w:left="0" w:firstLine="0"/>
      </w:pPr>
      <w:r w:rsidRPr="005311AB">
        <w:t>RRM framework</w:t>
      </w:r>
    </w:p>
    <w:tbl>
      <w:tblPr>
        <w:tblStyle w:val="aff2"/>
        <w:tblW w:w="0" w:type="auto"/>
        <w:tblLook w:val="04A0" w:firstRow="1" w:lastRow="0" w:firstColumn="1" w:lastColumn="0" w:noHBand="0" w:noVBand="1"/>
      </w:tblPr>
      <w:tblGrid>
        <w:gridCol w:w="9629"/>
      </w:tblGrid>
      <w:tr w:rsidR="00BD289E" w14:paraId="28F04ACC" w14:textId="77777777" w:rsidTr="00BD289E">
        <w:tc>
          <w:tcPr>
            <w:tcW w:w="9629" w:type="dxa"/>
          </w:tcPr>
          <w:p w14:paraId="257245B5" w14:textId="77777777" w:rsidR="00BD289E" w:rsidRPr="00DD4CA3" w:rsidRDefault="00BD289E" w:rsidP="00BD289E">
            <w:pPr>
              <w:spacing w:after="120"/>
              <w:rPr>
                <w:bCs/>
                <w:color w:val="0070C0"/>
                <w:u w:val="single"/>
                <w:lang w:eastAsia="ko-KR"/>
              </w:rPr>
            </w:pPr>
            <w:r w:rsidRPr="00DD4CA3">
              <w:rPr>
                <w:bCs/>
                <w:color w:val="0070C0"/>
                <w:u w:val="single"/>
                <w:lang w:eastAsia="ko-KR"/>
              </w:rPr>
              <w:t>Issue 5: RRM framework: Measurement capability/delay/overhead/accuracy</w:t>
            </w:r>
          </w:p>
          <w:p w14:paraId="252BA7B2" w14:textId="77777777" w:rsidR="00BD289E" w:rsidRPr="00DD4CA3" w:rsidRDefault="00BD289E" w:rsidP="00BD289E">
            <w:pPr>
              <w:spacing w:after="120"/>
              <w:rPr>
                <w:bCs/>
                <w:highlight w:val="green"/>
              </w:rPr>
            </w:pPr>
            <w:r w:rsidRPr="00DD4CA3">
              <w:rPr>
                <w:bCs/>
                <w:highlight w:val="green"/>
              </w:rPr>
              <w:t>Agreement:</w:t>
            </w:r>
          </w:p>
          <w:p w14:paraId="16CD230B" w14:textId="77777777" w:rsidR="00BD289E" w:rsidRPr="00DD4CA3" w:rsidRDefault="00BD289E" w:rsidP="00BD289E">
            <w:pPr>
              <w:spacing w:after="120"/>
              <w:rPr>
                <w:bCs/>
                <w:highlight w:val="green"/>
              </w:rPr>
            </w:pPr>
            <w:r w:rsidRPr="00DD4CA3">
              <w:rPr>
                <w:bCs/>
                <w:highlight w:val="green"/>
              </w:rPr>
              <w:t>RRM framework: measurement capability/delay/overhead/accuracy</w:t>
            </w:r>
            <w:r w:rsidRPr="00DD4CA3">
              <w:rPr>
                <w:rFonts w:hint="eastAsia"/>
                <w:bCs/>
                <w:highlight w:val="green"/>
              </w:rPr>
              <w:t>/</w:t>
            </w:r>
            <w:r w:rsidRPr="00DD4CA3">
              <w:rPr>
                <w:bCs/>
                <w:highlight w:val="green"/>
              </w:rPr>
              <w:t>quantities/unified measurement</w:t>
            </w:r>
            <w:r w:rsidRPr="00DD4CA3">
              <w:rPr>
                <w:rFonts w:hint="eastAsia"/>
                <w:bCs/>
                <w:highlight w:val="green"/>
              </w:rPr>
              <w:t>,</w:t>
            </w:r>
            <w:r w:rsidRPr="00DD4CA3">
              <w:rPr>
                <w:bCs/>
                <w:highlight w:val="green"/>
              </w:rPr>
              <w:t xml:space="preserve"> is considered as part of RAN4 RRM 6G study. The detailed scope will be further decided. </w:t>
            </w:r>
          </w:p>
          <w:p w14:paraId="3659AA8A" w14:textId="308545BE" w:rsidR="00BD289E" w:rsidRPr="00F72976" w:rsidRDefault="00BD289E" w:rsidP="00F72976">
            <w:pPr>
              <w:spacing w:after="120"/>
              <w:rPr>
                <w:rFonts w:eastAsiaTheme="minorEastAsia"/>
                <w:bCs/>
              </w:rPr>
            </w:pPr>
            <w:r w:rsidRPr="00DD4CA3">
              <w:rPr>
                <w:bCs/>
                <w:highlight w:val="green"/>
              </w:rPr>
              <w:tab/>
              <w:t>Note: the title of the main topic can be revised after selection of the sub-topics.</w:t>
            </w:r>
          </w:p>
        </w:tc>
      </w:tr>
    </w:tbl>
    <w:p w14:paraId="015DC3BD" w14:textId="75D0DFF3" w:rsidR="004B45FA" w:rsidRPr="004B45FA" w:rsidRDefault="004B45FA" w:rsidP="004B45FA">
      <w:pPr>
        <w:pStyle w:val="a2"/>
        <w:rPr>
          <w:rFonts w:eastAsiaTheme="minorEastAsia"/>
        </w:rPr>
      </w:pPr>
      <w:r w:rsidRPr="004B45FA">
        <w:rPr>
          <w:rFonts w:eastAsiaTheme="minorEastAsia"/>
        </w:rPr>
        <w:t>G</w:t>
      </w:r>
      <w:r w:rsidRPr="004B45FA">
        <w:rPr>
          <w:rFonts w:eastAsiaTheme="minorEastAsia" w:hint="eastAsia"/>
        </w:rPr>
        <w:t>eneral</w:t>
      </w:r>
    </w:p>
    <w:p w14:paraId="3A2176D5" w14:textId="0605CF85" w:rsidR="00333EC2" w:rsidRDefault="00080919" w:rsidP="00333EC2">
      <w:pPr>
        <w:spacing w:after="120"/>
        <w:rPr>
          <w:rFonts w:eastAsiaTheme="minorEastAsia"/>
          <w:szCs w:val="21"/>
          <w:lang w:val="en-GB"/>
        </w:rPr>
      </w:pPr>
      <w:r>
        <w:rPr>
          <w:rFonts w:eastAsiaTheme="minorEastAsia"/>
          <w:szCs w:val="21"/>
          <w:lang w:val="en-GB"/>
        </w:rPr>
        <w:t xml:space="preserve">6G </w:t>
      </w:r>
      <w:r w:rsidR="00333EC2">
        <w:rPr>
          <w:rFonts w:eastAsiaTheme="minorEastAsia"/>
          <w:szCs w:val="21"/>
          <w:lang w:val="en-GB"/>
        </w:rPr>
        <w:t xml:space="preserve">device types are being discussed </w:t>
      </w:r>
      <w:r w:rsidR="000E7E18">
        <w:rPr>
          <w:rFonts w:eastAsiaTheme="minorEastAsia"/>
          <w:szCs w:val="21"/>
          <w:lang w:val="en-GB"/>
        </w:rPr>
        <w:t xml:space="preserve">and considered </w:t>
      </w:r>
      <w:r w:rsidR="00333EC2">
        <w:rPr>
          <w:rFonts w:eastAsiaTheme="minorEastAsia"/>
          <w:szCs w:val="21"/>
          <w:lang w:val="en-GB"/>
        </w:rPr>
        <w:t>in RAN1/2. Like</w:t>
      </w:r>
      <w:r w:rsidR="00333EC2" w:rsidRPr="00F06940">
        <w:rPr>
          <w:rFonts w:eastAsiaTheme="minorEastAsia"/>
          <w:szCs w:val="21"/>
          <w:lang w:val="en-GB"/>
        </w:rPr>
        <w:t xml:space="preserve"> </w:t>
      </w:r>
      <w:r w:rsidR="00333EC2" w:rsidRPr="00F06940">
        <w:rPr>
          <w:rFonts w:eastAsiaTheme="minorEastAsia" w:hint="eastAsia"/>
          <w:szCs w:val="21"/>
          <w:lang w:val="en-GB"/>
        </w:rPr>
        <w:t>normal</w:t>
      </w:r>
      <w:r w:rsidR="00333EC2" w:rsidRPr="00F06940">
        <w:rPr>
          <w:rFonts w:eastAsiaTheme="minorEastAsia"/>
          <w:szCs w:val="21"/>
          <w:lang w:val="en-GB"/>
        </w:rPr>
        <w:t xml:space="preserve"> </w:t>
      </w:r>
      <w:r w:rsidR="00333EC2" w:rsidRPr="00F06940">
        <w:rPr>
          <w:rFonts w:eastAsiaTheme="minorEastAsia" w:hint="eastAsia"/>
          <w:szCs w:val="21"/>
          <w:lang w:val="en-GB"/>
        </w:rPr>
        <w:t>UE</w:t>
      </w:r>
      <w:r w:rsidR="00333EC2" w:rsidRPr="00F06940">
        <w:rPr>
          <w:rFonts w:eastAsiaTheme="minorEastAsia"/>
          <w:szCs w:val="21"/>
          <w:lang w:val="en-GB"/>
        </w:rPr>
        <w:t xml:space="preserve">, Redcap </w:t>
      </w:r>
      <w:r w:rsidR="00333EC2" w:rsidRPr="00F06940">
        <w:rPr>
          <w:rFonts w:eastAsiaTheme="minorEastAsia" w:hint="eastAsia"/>
          <w:szCs w:val="21"/>
          <w:lang w:val="en-GB"/>
        </w:rPr>
        <w:t>UE</w:t>
      </w:r>
      <w:r w:rsidR="00333EC2" w:rsidRPr="00F06940">
        <w:rPr>
          <w:rFonts w:eastAsiaTheme="minorEastAsia"/>
          <w:szCs w:val="21"/>
          <w:lang w:val="en-GB"/>
        </w:rPr>
        <w:t xml:space="preserve"> or IoT-like devices</w:t>
      </w:r>
      <w:r w:rsidR="00333EC2">
        <w:rPr>
          <w:rFonts w:eastAsiaTheme="minorEastAsia"/>
          <w:szCs w:val="21"/>
          <w:lang w:val="en-GB"/>
        </w:rPr>
        <w:t xml:space="preserve"> in 5G, </w:t>
      </w:r>
      <w:r w:rsidR="000E7E18">
        <w:rPr>
          <w:rFonts w:eastAsiaTheme="minorEastAsia"/>
          <w:szCs w:val="21"/>
          <w:lang w:val="en-GB"/>
        </w:rPr>
        <w:t xml:space="preserve">could be also considered in 6G. Besides, the classification of device type </w:t>
      </w:r>
      <w:r w:rsidR="00333EC2">
        <w:rPr>
          <w:rFonts w:eastAsiaTheme="minorEastAsia"/>
          <w:szCs w:val="21"/>
          <w:lang w:val="en-GB"/>
        </w:rPr>
        <w:t xml:space="preserve">in 6G may </w:t>
      </w:r>
      <w:r w:rsidR="000E7E18">
        <w:rPr>
          <w:rFonts w:eastAsiaTheme="minorEastAsia"/>
          <w:szCs w:val="21"/>
          <w:lang w:val="en-GB"/>
        </w:rPr>
        <w:t>be different, RRM</w:t>
      </w:r>
      <w:r w:rsidR="000E7E18">
        <w:rPr>
          <w:rFonts w:eastAsiaTheme="minorEastAsia" w:hint="eastAsia"/>
          <w:szCs w:val="21"/>
          <w:lang w:val="en-GB"/>
        </w:rPr>
        <w:t xml:space="preserve"> </w:t>
      </w:r>
      <w:r w:rsidR="000E7E18">
        <w:rPr>
          <w:rFonts w:eastAsiaTheme="minorEastAsia"/>
          <w:szCs w:val="21"/>
          <w:lang w:val="en-GB"/>
        </w:rPr>
        <w:t xml:space="preserve">related </w:t>
      </w:r>
      <w:r w:rsidR="002259C8">
        <w:rPr>
          <w:rFonts w:eastAsiaTheme="minorEastAsia"/>
          <w:szCs w:val="21"/>
          <w:lang w:val="en-GB"/>
        </w:rPr>
        <w:t>parameters like</w:t>
      </w:r>
      <w:r w:rsidR="000E7E18">
        <w:rPr>
          <w:rFonts w:eastAsiaTheme="minorEastAsia"/>
          <w:szCs w:val="21"/>
          <w:lang w:val="en-GB"/>
        </w:rPr>
        <w:t xml:space="preserve"> MIMO layers</w:t>
      </w:r>
      <w:r w:rsidR="00333EC2">
        <w:rPr>
          <w:rFonts w:eastAsiaTheme="minorEastAsia"/>
          <w:szCs w:val="21"/>
          <w:lang w:val="en-GB"/>
        </w:rPr>
        <w:t>,</w:t>
      </w:r>
      <w:r w:rsidR="002259C8">
        <w:rPr>
          <w:rFonts w:eastAsiaTheme="minorEastAsia"/>
          <w:szCs w:val="21"/>
          <w:lang w:val="en-GB"/>
        </w:rPr>
        <w:t xml:space="preserve"> Tx/Rx antennas,</w:t>
      </w:r>
      <w:r w:rsidR="00333EC2">
        <w:rPr>
          <w:rFonts w:eastAsiaTheme="minorEastAsia"/>
          <w:szCs w:val="21"/>
          <w:lang w:val="en-GB"/>
        </w:rPr>
        <w:t xml:space="preserve"> </w:t>
      </w:r>
      <w:r w:rsidR="000E7E18">
        <w:rPr>
          <w:rFonts w:eastAsiaTheme="minorEastAsia"/>
          <w:szCs w:val="21"/>
          <w:lang w:val="en-GB"/>
        </w:rPr>
        <w:t xml:space="preserve">UE </w:t>
      </w:r>
      <w:r w:rsidR="00333EC2">
        <w:rPr>
          <w:rFonts w:eastAsiaTheme="minorEastAsia"/>
          <w:szCs w:val="21"/>
          <w:lang w:val="en-GB"/>
        </w:rPr>
        <w:t xml:space="preserve">channel bandwidth, </w:t>
      </w:r>
      <w:r w:rsidR="000E7E18">
        <w:rPr>
          <w:rFonts w:eastAsiaTheme="minorEastAsia"/>
          <w:szCs w:val="21"/>
          <w:lang w:val="en-GB"/>
        </w:rPr>
        <w:t xml:space="preserve">supported </w:t>
      </w:r>
      <w:r w:rsidR="00333EC2">
        <w:rPr>
          <w:rFonts w:eastAsiaTheme="minorEastAsia"/>
          <w:szCs w:val="21"/>
          <w:lang w:val="en-GB"/>
        </w:rPr>
        <w:t xml:space="preserve">duplex-mode, </w:t>
      </w:r>
      <w:r w:rsidR="000E7E18">
        <w:rPr>
          <w:rFonts w:eastAsiaTheme="minorEastAsia"/>
          <w:szCs w:val="21"/>
          <w:lang w:val="en-GB"/>
        </w:rPr>
        <w:t xml:space="preserve">can be the key factors to </w:t>
      </w:r>
      <w:r w:rsidR="002259C8">
        <w:rPr>
          <w:rFonts w:eastAsiaTheme="minorEastAsia"/>
          <w:szCs w:val="21"/>
          <w:lang w:val="en-GB"/>
        </w:rPr>
        <w:t>differentiate</w:t>
      </w:r>
      <w:r w:rsidR="000E7E18">
        <w:rPr>
          <w:rFonts w:eastAsiaTheme="minorEastAsia"/>
          <w:szCs w:val="21"/>
          <w:lang w:val="en-GB"/>
        </w:rPr>
        <w:t xml:space="preserve"> </w:t>
      </w:r>
      <w:r w:rsidR="002259C8">
        <w:rPr>
          <w:rFonts w:eastAsiaTheme="minorEastAsia"/>
          <w:szCs w:val="21"/>
          <w:lang w:val="en-GB"/>
        </w:rPr>
        <w:t>d</w:t>
      </w:r>
      <w:r w:rsidR="00333EC2">
        <w:rPr>
          <w:rFonts w:eastAsiaTheme="minorEastAsia"/>
          <w:szCs w:val="21"/>
          <w:lang w:val="en-GB"/>
        </w:rPr>
        <w:t>ifferent RRM requirements and corresponding applicability</w:t>
      </w:r>
      <w:r w:rsidR="002259C8">
        <w:rPr>
          <w:rFonts w:eastAsiaTheme="minorEastAsia"/>
          <w:szCs w:val="21"/>
          <w:lang w:val="en-GB"/>
        </w:rPr>
        <w:t xml:space="preserve"> for different device types</w:t>
      </w:r>
      <w:r w:rsidR="00333EC2">
        <w:rPr>
          <w:rFonts w:eastAsiaTheme="minorEastAsia"/>
          <w:szCs w:val="21"/>
          <w:lang w:val="en-GB"/>
        </w:rPr>
        <w:t>.</w:t>
      </w:r>
      <w:r w:rsidR="000E7E18">
        <w:rPr>
          <w:rFonts w:eastAsiaTheme="minorEastAsia"/>
          <w:szCs w:val="21"/>
          <w:lang w:val="en-GB"/>
        </w:rPr>
        <w:t xml:space="preserve"> RAN4 should study different RRM </w:t>
      </w:r>
      <w:r w:rsidR="002259C8">
        <w:rPr>
          <w:rFonts w:eastAsiaTheme="minorEastAsia"/>
          <w:szCs w:val="21"/>
          <w:lang w:val="en-GB"/>
        </w:rPr>
        <w:t>related factors and requirements</w:t>
      </w:r>
      <w:r w:rsidR="000E7E18">
        <w:rPr>
          <w:rFonts w:eastAsiaTheme="minorEastAsia"/>
          <w:szCs w:val="21"/>
          <w:lang w:val="en-GB"/>
        </w:rPr>
        <w:t xml:space="preserve"> for </w:t>
      </w:r>
      <w:r w:rsidR="002259C8">
        <w:rPr>
          <w:rFonts w:eastAsiaTheme="minorEastAsia"/>
          <w:szCs w:val="21"/>
          <w:lang w:val="en-GB"/>
        </w:rPr>
        <w:t>different</w:t>
      </w:r>
      <w:r w:rsidR="000E7E18">
        <w:rPr>
          <w:rFonts w:eastAsiaTheme="minorEastAsia"/>
          <w:szCs w:val="21"/>
          <w:lang w:val="en-GB"/>
        </w:rPr>
        <w:t xml:space="preserve"> device types</w:t>
      </w:r>
      <w:r w:rsidR="002259C8">
        <w:rPr>
          <w:rFonts w:eastAsiaTheme="minorEastAsia"/>
          <w:szCs w:val="21"/>
          <w:lang w:val="en-GB"/>
        </w:rPr>
        <w:t xml:space="preserve"> in 6G</w:t>
      </w:r>
      <w:r w:rsidR="000E7E18">
        <w:rPr>
          <w:rFonts w:eastAsiaTheme="minorEastAsia"/>
          <w:szCs w:val="21"/>
          <w:lang w:val="en-GB"/>
        </w:rPr>
        <w:t>.</w:t>
      </w:r>
    </w:p>
    <w:p w14:paraId="4C368276" w14:textId="47610EC2" w:rsidR="008821D9" w:rsidRDefault="002259C8" w:rsidP="00055FE5">
      <w:pPr>
        <w:pStyle w:val="proposals"/>
      </w:pPr>
      <w:r>
        <w:t xml:space="preserve">Study different RRM related </w:t>
      </w:r>
      <w:r w:rsidR="00775BAF">
        <w:t>conditions</w:t>
      </w:r>
      <w:r>
        <w:t xml:space="preserve"> and requirements for different device types in 6G.</w:t>
      </w:r>
      <w:r w:rsidR="00847D3E">
        <w:t xml:space="preserve"> </w:t>
      </w:r>
    </w:p>
    <w:p w14:paraId="592A54F9" w14:textId="77777777" w:rsidR="009A063F" w:rsidRDefault="009A063F" w:rsidP="009A063F">
      <w:pPr>
        <w:spacing w:after="120"/>
        <w:rPr>
          <w:rFonts w:eastAsia="宋体"/>
          <w:lang w:val="en-GB"/>
        </w:rPr>
      </w:pPr>
      <w:r>
        <w:rPr>
          <w:rFonts w:eastAsia="宋体"/>
          <w:lang w:val="en-GB"/>
        </w:rPr>
        <w:t>I</w:t>
      </w:r>
      <w:r w:rsidRPr="00B50777">
        <w:rPr>
          <w:rFonts w:eastAsia="宋体"/>
          <w:lang w:val="en-GB"/>
        </w:rPr>
        <w:t>n 5G NR</w:t>
      </w:r>
      <w:r>
        <w:rPr>
          <w:rFonts w:eastAsia="宋体"/>
          <w:lang w:val="en-GB"/>
        </w:rPr>
        <w:t>,</w:t>
      </w:r>
      <w:r w:rsidRPr="00B50777">
        <w:rPr>
          <w:rFonts w:eastAsia="宋体"/>
          <w:lang w:val="en-GB"/>
        </w:rPr>
        <w:t xml:space="preserve"> a lot of UE capabilities related to RRM were introduced for UE, like fast/relaxed measurement, with or without scheduling restriction, interruption free or not, support of different baseband processing time. </w:t>
      </w:r>
      <w:r>
        <w:rPr>
          <w:rFonts w:eastAsia="宋体"/>
          <w:lang w:val="en-GB"/>
        </w:rPr>
        <w:t xml:space="preserve">Also, as mentioned above, </w:t>
      </w:r>
      <w:r w:rsidRPr="002E575D">
        <w:rPr>
          <w:rFonts w:eastAsia="宋体"/>
          <w:lang w:val="en-GB"/>
        </w:rPr>
        <w:t>device type is being discussed in RAN1/2, and all possible UE categories like UE with different Rx, channel bandwidth, stationary or high-speed, or even IoT-like devices. These should be considered as well when RAN4 defines the minimum RRM requirements.</w:t>
      </w:r>
    </w:p>
    <w:p w14:paraId="480AB963" w14:textId="77777777" w:rsidR="009A063F" w:rsidRPr="00B50777" w:rsidRDefault="009A063F" w:rsidP="009A063F">
      <w:pPr>
        <w:spacing w:after="120"/>
        <w:rPr>
          <w:rFonts w:eastAsia="宋体"/>
          <w:lang w:val="en-GB"/>
        </w:rPr>
      </w:pPr>
      <w:r>
        <w:rPr>
          <w:rFonts w:eastAsia="宋体"/>
          <w:lang w:val="en-GB"/>
        </w:rPr>
        <w:t xml:space="preserve">Therefore, </w:t>
      </w:r>
      <w:r w:rsidRPr="00B50777">
        <w:rPr>
          <w:rFonts w:eastAsia="宋体"/>
          <w:lang w:val="en-GB"/>
        </w:rPr>
        <w:t xml:space="preserve">RAN4 should study and agree on the principle to define the minimum requirements for UE, and avoid the diverse and complicated UE capabilities in the specification, which may introduce too many corner cases and duplicated test cases, making our spec quite hard to read. </w:t>
      </w:r>
      <w:r>
        <w:rPr>
          <w:rFonts w:eastAsia="宋体"/>
          <w:lang w:val="en-GB"/>
        </w:rPr>
        <w:t>6G RRM requirement should skip some corner cases and leave s</w:t>
      </w:r>
      <w:r w:rsidRPr="00B50777">
        <w:rPr>
          <w:rFonts w:eastAsia="宋体"/>
          <w:lang w:val="en-GB"/>
        </w:rPr>
        <w:t>uch issues up to UE implementation.</w:t>
      </w:r>
    </w:p>
    <w:p w14:paraId="5E76D824" w14:textId="27F6E487" w:rsidR="009A063F" w:rsidRDefault="009A063F" w:rsidP="00055FE5">
      <w:pPr>
        <w:pStyle w:val="proposals"/>
      </w:pPr>
      <w:bookmarkStart w:id="21" w:name="_Ref209617724"/>
      <w:r>
        <w:t>RAN4 to c</w:t>
      </w:r>
      <w:r w:rsidRPr="00256E5F">
        <w:t>onsider the minimum UE requirements and avoid too many UE capabilities and corner cases in 6G RRM discussion, leaving more flexibility for implementation.</w:t>
      </w:r>
      <w:bookmarkEnd w:id="21"/>
    </w:p>
    <w:p w14:paraId="21F35C4D" w14:textId="6761AB3B" w:rsidR="009A063F" w:rsidRDefault="009A063F" w:rsidP="009A063F">
      <w:pPr>
        <w:spacing w:after="120"/>
        <w:rPr>
          <w:rFonts w:eastAsiaTheme="minorEastAsia"/>
          <w:szCs w:val="21"/>
          <w:lang w:val="en-GB"/>
        </w:rPr>
      </w:pPr>
      <w:r>
        <w:rPr>
          <w:rFonts w:eastAsiaTheme="minorEastAsia"/>
          <w:szCs w:val="21"/>
          <w:lang w:val="en-GB"/>
        </w:rPr>
        <w:t>Besides, t</w:t>
      </w:r>
      <w:r w:rsidRPr="00B50777">
        <w:rPr>
          <w:rFonts w:eastAsiaTheme="minorEastAsia"/>
          <w:szCs w:val="21"/>
          <w:lang w:val="en-GB"/>
        </w:rPr>
        <w:t xml:space="preserve">he table below summarizes the RRM requirements in TS 38.133 from R15 to R19. </w:t>
      </w:r>
      <w:r>
        <w:rPr>
          <w:rFonts w:eastAsiaTheme="minorEastAsia"/>
          <w:szCs w:val="21"/>
          <w:lang w:val="en-GB"/>
        </w:rPr>
        <w:t>RAN4 can follow the RRM requirements framework of 5G for 6G study, and pick the useful features from both the first release (i.e., R15) and</w:t>
      </w:r>
      <w:r w:rsidRPr="00F06940">
        <w:rPr>
          <w:rFonts w:eastAsiaTheme="minorEastAsia"/>
          <w:szCs w:val="21"/>
          <w:lang w:val="en-GB"/>
        </w:rPr>
        <w:t xml:space="preserve"> </w:t>
      </w:r>
      <w:r>
        <w:rPr>
          <w:rFonts w:eastAsiaTheme="minorEastAsia"/>
          <w:szCs w:val="21"/>
          <w:lang w:val="en-GB"/>
        </w:rPr>
        <w:t>s</w:t>
      </w:r>
      <w:r w:rsidRPr="00AC2D10">
        <w:rPr>
          <w:rFonts w:eastAsiaTheme="minorEastAsia"/>
          <w:szCs w:val="21"/>
          <w:lang w:val="en-GB"/>
        </w:rPr>
        <w:t>ubsequent</w:t>
      </w:r>
      <w:r>
        <w:rPr>
          <w:rFonts w:eastAsiaTheme="minorEastAsia"/>
          <w:szCs w:val="21"/>
          <w:lang w:val="en-GB"/>
        </w:rPr>
        <w:t xml:space="preserve"> releases (e.g., R16 to R20) as the starting points of 6G RRM requirements. </w:t>
      </w:r>
    </w:p>
    <w:p w14:paraId="1028C626" w14:textId="77777777" w:rsidR="009A063F" w:rsidRPr="0047362B" w:rsidRDefault="009A063F" w:rsidP="00D428EC">
      <w:pPr>
        <w:pStyle w:val="observations"/>
        <w:spacing w:after="120"/>
      </w:pPr>
      <w:bookmarkStart w:id="22" w:name="_Ref209799134"/>
      <w:r>
        <w:t>Table 3 can be taken as starting point for 6G study of RRM in 6G Day 1.</w:t>
      </w:r>
      <w:bookmarkEnd w:id="22"/>
    </w:p>
    <w:p w14:paraId="30D895BB" w14:textId="77777777" w:rsidR="00333EC2" w:rsidRPr="005A369F" w:rsidRDefault="00333EC2" w:rsidP="00C523A4">
      <w:pPr>
        <w:pStyle w:val="Table"/>
      </w:pPr>
      <w:r w:rsidRPr="005A369F">
        <w:t>RRM requirements framework</w:t>
      </w:r>
    </w:p>
    <w:tbl>
      <w:tblPr>
        <w:tblStyle w:val="Tabellengitternetz1"/>
        <w:tblW w:w="0" w:type="auto"/>
        <w:jc w:val="center"/>
        <w:tblLook w:val="04A0" w:firstRow="1" w:lastRow="0" w:firstColumn="1" w:lastColumn="0" w:noHBand="0" w:noVBand="1"/>
      </w:tblPr>
      <w:tblGrid>
        <w:gridCol w:w="1394"/>
        <w:gridCol w:w="2996"/>
        <w:gridCol w:w="3685"/>
      </w:tblGrid>
      <w:tr w:rsidR="00333EC2" w:rsidRPr="004968F0" w14:paraId="44C888F1" w14:textId="77777777" w:rsidTr="00E869C3">
        <w:trPr>
          <w:trHeight w:val="344"/>
          <w:jc w:val="center"/>
        </w:trPr>
        <w:tc>
          <w:tcPr>
            <w:tcW w:w="1394" w:type="dxa"/>
            <w:shd w:val="clear" w:color="auto" w:fill="C5E0B3" w:themeFill="accent6" w:themeFillTint="66"/>
            <w:noWrap/>
            <w:hideMark/>
          </w:tcPr>
          <w:p w14:paraId="7FF5044A" w14:textId="77777777" w:rsidR="00333EC2" w:rsidRPr="004968F0" w:rsidRDefault="00333EC2" w:rsidP="00E869C3">
            <w:pPr>
              <w:spacing w:afterLines="0" w:after="0"/>
              <w:rPr>
                <w:rFonts w:eastAsia="微软雅黑"/>
                <w:sz w:val="20"/>
                <w:szCs w:val="20"/>
              </w:rPr>
            </w:pPr>
            <w:r w:rsidRPr="004968F0">
              <w:rPr>
                <w:rFonts w:eastAsia="微软雅黑"/>
                <w:b/>
                <w:bCs/>
                <w:sz w:val="20"/>
                <w:szCs w:val="20"/>
              </w:rPr>
              <w:t>Feature</w:t>
            </w:r>
          </w:p>
        </w:tc>
        <w:tc>
          <w:tcPr>
            <w:tcW w:w="2996" w:type="dxa"/>
            <w:shd w:val="clear" w:color="auto" w:fill="C5E0B3" w:themeFill="accent6" w:themeFillTint="66"/>
            <w:noWrap/>
            <w:hideMark/>
          </w:tcPr>
          <w:p w14:paraId="75B29785" w14:textId="77777777" w:rsidR="00333EC2" w:rsidRPr="004968F0" w:rsidRDefault="00333EC2" w:rsidP="00E869C3">
            <w:pPr>
              <w:spacing w:afterLines="0" w:after="0"/>
              <w:rPr>
                <w:rFonts w:eastAsia="微软雅黑"/>
                <w:sz w:val="20"/>
                <w:szCs w:val="20"/>
              </w:rPr>
            </w:pPr>
            <w:r w:rsidRPr="004968F0">
              <w:rPr>
                <w:rFonts w:eastAsia="微软雅黑"/>
                <w:b/>
                <w:bCs/>
                <w:sz w:val="20"/>
                <w:szCs w:val="20"/>
              </w:rPr>
              <w:t>R15 (Baseline)</w:t>
            </w:r>
          </w:p>
        </w:tc>
        <w:tc>
          <w:tcPr>
            <w:tcW w:w="3685" w:type="dxa"/>
            <w:shd w:val="clear" w:color="auto" w:fill="C5E0B3" w:themeFill="accent6" w:themeFillTint="66"/>
            <w:noWrap/>
            <w:hideMark/>
          </w:tcPr>
          <w:p w14:paraId="5F6BC745" w14:textId="77777777" w:rsidR="00333EC2" w:rsidRPr="004968F0" w:rsidRDefault="00333EC2" w:rsidP="00E869C3">
            <w:pPr>
              <w:spacing w:afterLines="0" w:after="0"/>
              <w:rPr>
                <w:rFonts w:eastAsia="微软雅黑"/>
                <w:sz w:val="20"/>
                <w:szCs w:val="20"/>
              </w:rPr>
            </w:pPr>
            <w:r w:rsidRPr="004968F0">
              <w:rPr>
                <w:rFonts w:eastAsia="微软雅黑"/>
                <w:b/>
                <w:bCs/>
                <w:sz w:val="20"/>
                <w:szCs w:val="20"/>
              </w:rPr>
              <w:t>R16/</w:t>
            </w:r>
            <w:r>
              <w:rPr>
                <w:rFonts w:eastAsia="微软雅黑"/>
                <w:b/>
                <w:bCs/>
                <w:sz w:val="20"/>
                <w:szCs w:val="20"/>
              </w:rPr>
              <w:t>R</w:t>
            </w:r>
            <w:r w:rsidRPr="004968F0">
              <w:rPr>
                <w:rFonts w:eastAsia="微软雅黑"/>
                <w:b/>
                <w:bCs/>
                <w:sz w:val="20"/>
                <w:szCs w:val="20"/>
              </w:rPr>
              <w:t>17/</w:t>
            </w:r>
            <w:r>
              <w:rPr>
                <w:rFonts w:eastAsia="微软雅黑"/>
                <w:b/>
                <w:bCs/>
                <w:sz w:val="20"/>
                <w:szCs w:val="20"/>
              </w:rPr>
              <w:t>R</w:t>
            </w:r>
            <w:r w:rsidRPr="004968F0">
              <w:rPr>
                <w:rFonts w:eastAsia="微软雅黑"/>
                <w:b/>
                <w:bCs/>
                <w:sz w:val="20"/>
                <w:szCs w:val="20"/>
              </w:rPr>
              <w:t>18/</w:t>
            </w:r>
            <w:r>
              <w:rPr>
                <w:rFonts w:eastAsia="微软雅黑"/>
                <w:b/>
                <w:bCs/>
                <w:sz w:val="20"/>
                <w:szCs w:val="20"/>
              </w:rPr>
              <w:t>R</w:t>
            </w:r>
            <w:r w:rsidRPr="004968F0">
              <w:rPr>
                <w:rFonts w:eastAsia="微软雅黑"/>
                <w:b/>
                <w:bCs/>
                <w:sz w:val="20"/>
                <w:szCs w:val="20"/>
              </w:rPr>
              <w:t>19</w:t>
            </w:r>
            <w:r>
              <w:rPr>
                <w:rFonts w:eastAsia="微软雅黑"/>
                <w:b/>
                <w:bCs/>
                <w:sz w:val="20"/>
                <w:szCs w:val="20"/>
              </w:rPr>
              <w:t>/R20</w:t>
            </w:r>
            <w:r w:rsidRPr="004968F0">
              <w:rPr>
                <w:rFonts w:eastAsia="微软雅黑"/>
                <w:b/>
                <w:bCs/>
                <w:sz w:val="20"/>
                <w:szCs w:val="20"/>
              </w:rPr>
              <w:t xml:space="preserve"> (Enhancement)</w:t>
            </w:r>
          </w:p>
        </w:tc>
      </w:tr>
      <w:tr w:rsidR="00333EC2" w:rsidRPr="004968F0" w14:paraId="6F24B3EE" w14:textId="77777777" w:rsidTr="00E869C3">
        <w:trPr>
          <w:trHeight w:val="1693"/>
          <w:jc w:val="center"/>
        </w:trPr>
        <w:tc>
          <w:tcPr>
            <w:tcW w:w="1394" w:type="dxa"/>
            <w:shd w:val="clear" w:color="auto" w:fill="C5E0B3" w:themeFill="accent6" w:themeFillTint="66"/>
            <w:hideMark/>
          </w:tcPr>
          <w:p w14:paraId="5C3A6E73" w14:textId="77777777" w:rsidR="00333EC2" w:rsidRPr="004968F0" w:rsidRDefault="00333EC2" w:rsidP="00E869C3">
            <w:pPr>
              <w:spacing w:before="0" w:afterLines="0" w:after="0"/>
              <w:rPr>
                <w:b/>
                <w:bCs/>
                <w:sz w:val="20"/>
                <w:szCs w:val="20"/>
                <w:lang w:eastAsia="es-ES"/>
              </w:rPr>
            </w:pPr>
            <w:r w:rsidRPr="004968F0">
              <w:rPr>
                <w:b/>
                <w:bCs/>
                <w:sz w:val="20"/>
                <w:szCs w:val="20"/>
                <w:lang w:eastAsia="es-ES"/>
              </w:rPr>
              <w:lastRenderedPageBreak/>
              <w:t>Idle-state Mobility</w:t>
            </w:r>
          </w:p>
        </w:tc>
        <w:tc>
          <w:tcPr>
            <w:tcW w:w="2996" w:type="dxa"/>
            <w:hideMark/>
          </w:tcPr>
          <w:p w14:paraId="48AC1701"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DRX based cell (re)selection</w:t>
            </w:r>
          </w:p>
          <w:p w14:paraId="0CFB6A6B"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Detection, evaluation, and measurement</w:t>
            </w:r>
          </w:p>
          <w:p w14:paraId="242E3150" w14:textId="77777777" w:rsidR="00333EC2" w:rsidRPr="004968F0" w:rsidRDefault="00333EC2" w:rsidP="00E869C3">
            <w:pPr>
              <w:pStyle w:val="afff0"/>
              <w:numPr>
                <w:ilvl w:val="0"/>
                <w:numId w:val="16"/>
              </w:numPr>
              <w:spacing w:before="0" w:afterLines="0" w:after="0" w:line="240" w:lineRule="auto"/>
              <w:ind w:left="0" w:firstLineChars="0" w:firstLine="0"/>
              <w:rPr>
                <w:rFonts w:eastAsia="微软雅黑"/>
                <w:sz w:val="20"/>
                <w:szCs w:val="20"/>
              </w:rPr>
            </w:pPr>
            <w:r w:rsidRPr="004968F0">
              <w:rPr>
                <w:rFonts w:eastAsiaTheme="minorEastAsia"/>
                <w:sz w:val="20"/>
                <w:szCs w:val="20"/>
              </w:rPr>
              <w:t xml:space="preserve">Paging interruption </w:t>
            </w:r>
          </w:p>
        </w:tc>
        <w:tc>
          <w:tcPr>
            <w:tcW w:w="3685" w:type="dxa"/>
            <w:hideMark/>
          </w:tcPr>
          <w:p w14:paraId="1B268482"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Idle CA/DC measurement, e.g., EMR;</w:t>
            </w:r>
          </w:p>
          <w:p w14:paraId="2FB63CC7"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RRM measurement relaxation, e.g., low mobility and not-at-cell edge</w:t>
            </w:r>
          </w:p>
          <w:p w14:paraId="7D46780E"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Fast CA/DC setup, e.g., eEMR</w:t>
            </w:r>
          </w:p>
          <w:p w14:paraId="1378A228" w14:textId="77777777" w:rsidR="00333EC2" w:rsidRPr="008A1E52" w:rsidRDefault="00333EC2" w:rsidP="00E869C3">
            <w:pPr>
              <w:pStyle w:val="afff0"/>
              <w:numPr>
                <w:ilvl w:val="0"/>
                <w:numId w:val="16"/>
              </w:numPr>
              <w:spacing w:before="0" w:afterLines="0" w:after="0" w:line="240" w:lineRule="auto"/>
              <w:ind w:left="0" w:firstLineChars="0" w:firstLine="0"/>
              <w:rPr>
                <w:rFonts w:eastAsia="微软雅黑"/>
                <w:sz w:val="20"/>
                <w:szCs w:val="20"/>
              </w:rPr>
            </w:pPr>
            <w:r w:rsidRPr="004968F0">
              <w:rPr>
                <w:sz w:val="20"/>
                <w:szCs w:val="20"/>
                <w:lang w:eastAsia="es-ES"/>
              </w:rPr>
              <w:t>OD-SIB1 impact</w:t>
            </w:r>
          </w:p>
          <w:p w14:paraId="15F18FC2" w14:textId="77777777" w:rsidR="00333EC2" w:rsidRPr="004968F0" w:rsidRDefault="00333EC2" w:rsidP="00E869C3">
            <w:pPr>
              <w:pStyle w:val="afff0"/>
              <w:numPr>
                <w:ilvl w:val="0"/>
                <w:numId w:val="16"/>
              </w:numPr>
              <w:spacing w:before="0" w:afterLines="0" w:after="0" w:line="240" w:lineRule="auto"/>
              <w:ind w:left="0" w:firstLineChars="0" w:firstLine="0"/>
              <w:rPr>
                <w:rFonts w:eastAsia="微软雅黑"/>
                <w:sz w:val="20"/>
                <w:szCs w:val="20"/>
              </w:rPr>
            </w:pPr>
            <w:r w:rsidRPr="008A1E52">
              <w:rPr>
                <w:rFonts w:eastAsia="微软雅黑"/>
                <w:sz w:val="20"/>
                <w:szCs w:val="20"/>
                <w:lang w:val="en-US"/>
              </w:rPr>
              <w:t>LP-WUS/WUR</w:t>
            </w:r>
            <w:r>
              <w:rPr>
                <w:rFonts w:eastAsia="微软雅黑"/>
                <w:sz w:val="20"/>
                <w:szCs w:val="20"/>
                <w:lang w:val="en-US"/>
              </w:rPr>
              <w:t xml:space="preserve">, e.g., </w:t>
            </w:r>
            <w:r w:rsidRPr="008A1E52">
              <w:rPr>
                <w:rFonts w:eastAsia="微软雅黑"/>
                <w:sz w:val="20"/>
                <w:szCs w:val="20"/>
                <w:lang w:val="en-US"/>
              </w:rPr>
              <w:t>measurement relaxation and offloading</w:t>
            </w:r>
          </w:p>
        </w:tc>
      </w:tr>
      <w:tr w:rsidR="00333EC2" w:rsidRPr="004968F0" w14:paraId="3754A456" w14:textId="77777777" w:rsidTr="00E869C3">
        <w:trPr>
          <w:trHeight w:val="2965"/>
          <w:jc w:val="center"/>
        </w:trPr>
        <w:tc>
          <w:tcPr>
            <w:tcW w:w="1394" w:type="dxa"/>
            <w:shd w:val="clear" w:color="auto" w:fill="C5E0B3" w:themeFill="accent6" w:themeFillTint="66"/>
          </w:tcPr>
          <w:p w14:paraId="6E17A2FA" w14:textId="77777777" w:rsidR="00333EC2" w:rsidRPr="004968F0" w:rsidRDefault="00333EC2" w:rsidP="00E869C3">
            <w:pPr>
              <w:spacing w:before="0" w:afterLines="0" w:after="0"/>
              <w:rPr>
                <w:sz w:val="20"/>
                <w:szCs w:val="20"/>
                <w:lang w:eastAsia="es-ES"/>
              </w:rPr>
            </w:pPr>
            <w:r w:rsidRPr="004968F0">
              <w:rPr>
                <w:b/>
                <w:bCs/>
                <w:sz w:val="20"/>
                <w:szCs w:val="20"/>
                <w:lang w:eastAsia="es-ES"/>
              </w:rPr>
              <w:t>Connected-State Mobility</w:t>
            </w:r>
          </w:p>
        </w:tc>
        <w:tc>
          <w:tcPr>
            <w:tcW w:w="2996" w:type="dxa"/>
          </w:tcPr>
          <w:p w14:paraId="1BD431DB" w14:textId="77777777" w:rsidR="00333EC2" w:rsidRPr="004968F0" w:rsidRDefault="00333EC2" w:rsidP="00E869C3">
            <w:pPr>
              <w:spacing w:before="0" w:afterLines="0" w:after="0"/>
              <w:rPr>
                <w:sz w:val="20"/>
                <w:szCs w:val="20"/>
                <w:lang w:eastAsia="es-ES"/>
              </w:rPr>
            </w:pPr>
            <w:r w:rsidRPr="004968F0">
              <w:rPr>
                <w:sz w:val="20"/>
                <w:szCs w:val="20"/>
                <w:lang w:eastAsia="es-ES"/>
              </w:rPr>
              <w:t xml:space="preserve">Handover: </w:t>
            </w:r>
          </w:p>
          <w:p w14:paraId="36895ABA"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SSB based on L3 measurements.</w:t>
            </w:r>
          </w:p>
          <w:p w14:paraId="4E6A65F0"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Delay and interruption requirements </w:t>
            </w:r>
          </w:p>
          <w:p w14:paraId="62D59641" w14:textId="77777777" w:rsidR="00333EC2" w:rsidRPr="004968F0" w:rsidRDefault="00333EC2" w:rsidP="00E869C3">
            <w:pPr>
              <w:spacing w:before="0" w:afterLines="0" w:after="0"/>
              <w:rPr>
                <w:sz w:val="20"/>
                <w:szCs w:val="20"/>
                <w:lang w:eastAsia="es-ES"/>
              </w:rPr>
            </w:pPr>
            <w:r w:rsidRPr="004968F0">
              <w:rPr>
                <w:sz w:val="20"/>
                <w:szCs w:val="20"/>
                <w:lang w:eastAsia="es-ES"/>
              </w:rPr>
              <w:t xml:space="preserve">CA operation: </w:t>
            </w:r>
          </w:p>
          <w:p w14:paraId="36F2354C"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Single S</w:t>
            </w:r>
            <w:r>
              <w:rPr>
                <w:sz w:val="20"/>
                <w:szCs w:val="20"/>
                <w:lang w:eastAsia="es-ES"/>
              </w:rPr>
              <w:t>C</w:t>
            </w:r>
            <w:r w:rsidRPr="004968F0">
              <w:rPr>
                <w:sz w:val="20"/>
                <w:szCs w:val="20"/>
                <w:lang w:eastAsia="es-ES"/>
              </w:rPr>
              <w:t>ell (de)activation</w:t>
            </w:r>
          </w:p>
          <w:p w14:paraId="04F37DDA"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S</w:t>
            </w:r>
            <w:r>
              <w:rPr>
                <w:sz w:val="20"/>
                <w:szCs w:val="20"/>
                <w:lang w:eastAsia="es-ES"/>
              </w:rPr>
              <w:t>C</w:t>
            </w:r>
            <w:r w:rsidRPr="004968F0">
              <w:rPr>
                <w:sz w:val="20"/>
                <w:szCs w:val="20"/>
                <w:lang w:eastAsia="es-ES"/>
              </w:rPr>
              <w:t>ell addition/removal</w:t>
            </w:r>
          </w:p>
        </w:tc>
        <w:tc>
          <w:tcPr>
            <w:tcW w:w="3685" w:type="dxa"/>
          </w:tcPr>
          <w:p w14:paraId="0C2FD47D" w14:textId="77777777" w:rsidR="00333EC2" w:rsidRPr="004968F0" w:rsidRDefault="00333EC2" w:rsidP="00E869C3">
            <w:pPr>
              <w:spacing w:before="0" w:afterLines="0" w:after="0"/>
              <w:rPr>
                <w:sz w:val="20"/>
                <w:szCs w:val="20"/>
                <w:lang w:eastAsia="es-ES"/>
              </w:rPr>
            </w:pPr>
            <w:r w:rsidRPr="004968F0">
              <w:rPr>
                <w:sz w:val="20"/>
                <w:szCs w:val="20"/>
                <w:lang w:eastAsia="es-ES"/>
              </w:rPr>
              <w:t xml:space="preserve">Handover: </w:t>
            </w:r>
          </w:p>
          <w:p w14:paraId="21F76D0B"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Pr>
                <w:rFonts w:hint="eastAsia"/>
                <w:sz w:val="20"/>
                <w:szCs w:val="20"/>
                <w:lang w:eastAsia="zh-CN"/>
              </w:rPr>
              <w:t>L</w:t>
            </w:r>
            <w:r>
              <w:rPr>
                <w:sz w:val="20"/>
                <w:szCs w:val="20"/>
                <w:lang w:eastAsia="es-ES"/>
              </w:rPr>
              <w:t>1/</w:t>
            </w:r>
            <w:r>
              <w:rPr>
                <w:rFonts w:hint="eastAsia"/>
                <w:sz w:val="20"/>
                <w:szCs w:val="20"/>
                <w:lang w:eastAsia="zh-CN"/>
              </w:rPr>
              <w:t>L</w:t>
            </w:r>
            <w:r>
              <w:rPr>
                <w:sz w:val="20"/>
                <w:szCs w:val="20"/>
                <w:lang w:eastAsia="es-ES"/>
              </w:rPr>
              <w:t xml:space="preserve">2 </w:t>
            </w:r>
            <w:r>
              <w:rPr>
                <w:rFonts w:hint="eastAsia"/>
                <w:sz w:val="20"/>
                <w:szCs w:val="20"/>
                <w:lang w:eastAsia="zh-CN"/>
              </w:rPr>
              <w:t>triggered</w:t>
            </w:r>
            <w:r>
              <w:rPr>
                <w:sz w:val="20"/>
                <w:szCs w:val="20"/>
                <w:lang w:eastAsia="zh-CN"/>
              </w:rPr>
              <w:t xml:space="preserve"> </w:t>
            </w:r>
            <w:r>
              <w:rPr>
                <w:rFonts w:hint="eastAsia"/>
                <w:sz w:val="20"/>
                <w:szCs w:val="20"/>
                <w:lang w:eastAsia="zh-CN"/>
              </w:rPr>
              <w:t>mobility</w:t>
            </w:r>
            <w:r>
              <w:rPr>
                <w:sz w:val="20"/>
                <w:szCs w:val="20"/>
                <w:lang w:eastAsia="zh-CN"/>
              </w:rPr>
              <w:t xml:space="preserve">, e.g., </w:t>
            </w:r>
            <w:r w:rsidRPr="004968F0">
              <w:rPr>
                <w:sz w:val="20"/>
                <w:szCs w:val="20"/>
                <w:lang w:eastAsia="es-ES"/>
              </w:rPr>
              <w:t>SSB/CSI-RS based L1-RSRP measurement</w:t>
            </w:r>
          </w:p>
          <w:p w14:paraId="2C1F0A3A" w14:textId="77777777" w:rsidR="00333EC2"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CHO, CLTM</w:t>
            </w:r>
          </w:p>
          <w:p w14:paraId="3DD814A2" w14:textId="77777777" w:rsidR="00333EC2" w:rsidRPr="004968F0" w:rsidRDefault="00333EC2" w:rsidP="00E869C3">
            <w:pPr>
              <w:spacing w:before="0" w:afterLines="0" w:after="0"/>
              <w:rPr>
                <w:sz w:val="20"/>
                <w:szCs w:val="20"/>
                <w:lang w:eastAsia="es-ES"/>
              </w:rPr>
            </w:pPr>
            <w:r w:rsidRPr="004968F0">
              <w:rPr>
                <w:sz w:val="20"/>
                <w:szCs w:val="20"/>
                <w:lang w:eastAsia="es-ES"/>
              </w:rPr>
              <w:t>SCell/PScell operation:</w:t>
            </w:r>
          </w:p>
          <w:p w14:paraId="259C6238"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PUSCH SCell activation</w:t>
            </w:r>
          </w:p>
          <w:p w14:paraId="7B70D03D"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Direct S</w:t>
            </w:r>
            <w:r>
              <w:rPr>
                <w:sz w:val="20"/>
                <w:szCs w:val="20"/>
                <w:lang w:eastAsia="es-ES"/>
              </w:rPr>
              <w:t>C</w:t>
            </w:r>
            <w:r w:rsidRPr="004968F0">
              <w:rPr>
                <w:sz w:val="20"/>
                <w:szCs w:val="20"/>
                <w:lang w:eastAsia="es-ES"/>
              </w:rPr>
              <w:t>ell activation</w:t>
            </w:r>
          </w:p>
          <w:p w14:paraId="31F1A275"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Multiple S</w:t>
            </w:r>
            <w:r>
              <w:rPr>
                <w:sz w:val="20"/>
                <w:szCs w:val="20"/>
                <w:lang w:eastAsia="es-ES"/>
              </w:rPr>
              <w:t>C</w:t>
            </w:r>
            <w:r w:rsidRPr="004968F0">
              <w:rPr>
                <w:sz w:val="20"/>
                <w:szCs w:val="20"/>
                <w:lang w:eastAsia="es-ES"/>
              </w:rPr>
              <w:t>ell activation</w:t>
            </w:r>
          </w:p>
          <w:p w14:paraId="1DF2245E"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SCG activation</w:t>
            </w:r>
          </w:p>
          <w:p w14:paraId="6D69F706"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SSB-less S</w:t>
            </w:r>
            <w:r>
              <w:rPr>
                <w:sz w:val="20"/>
                <w:szCs w:val="20"/>
                <w:lang w:eastAsia="es-ES"/>
              </w:rPr>
              <w:t>C</w:t>
            </w:r>
            <w:r w:rsidRPr="004968F0">
              <w:rPr>
                <w:sz w:val="20"/>
                <w:szCs w:val="20"/>
                <w:lang w:eastAsia="es-ES"/>
              </w:rPr>
              <w:t>ell</w:t>
            </w:r>
          </w:p>
          <w:p w14:paraId="153688F5" w14:textId="77777777" w:rsidR="00333EC2"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On-demand SSB for SCell</w:t>
            </w:r>
          </w:p>
          <w:p w14:paraId="6830E882" w14:textId="77777777" w:rsidR="00333EC2" w:rsidRPr="00625882" w:rsidRDefault="00333EC2" w:rsidP="00E869C3">
            <w:pPr>
              <w:pStyle w:val="afff0"/>
              <w:numPr>
                <w:ilvl w:val="0"/>
                <w:numId w:val="16"/>
              </w:numPr>
              <w:spacing w:before="0" w:afterLines="0" w:after="0" w:line="240" w:lineRule="auto"/>
              <w:ind w:left="0" w:firstLineChars="0" w:firstLine="0"/>
              <w:rPr>
                <w:sz w:val="20"/>
                <w:szCs w:val="20"/>
                <w:lang w:eastAsia="es-ES"/>
              </w:rPr>
            </w:pPr>
            <w:r>
              <w:rPr>
                <w:rFonts w:hint="eastAsia"/>
                <w:sz w:val="20"/>
                <w:szCs w:val="20"/>
                <w:lang w:eastAsia="zh-CN"/>
              </w:rPr>
              <w:t>M</w:t>
            </w:r>
            <w:r>
              <w:rPr>
                <w:sz w:val="20"/>
                <w:szCs w:val="20"/>
                <w:lang w:eastAsia="zh-CN"/>
              </w:rPr>
              <w:t>AC-CE based LTM and SCell activation</w:t>
            </w:r>
          </w:p>
        </w:tc>
      </w:tr>
      <w:tr w:rsidR="00333EC2" w:rsidRPr="004968F0" w14:paraId="03E3F682" w14:textId="77777777" w:rsidTr="00E869C3">
        <w:trPr>
          <w:trHeight w:val="1662"/>
          <w:jc w:val="center"/>
        </w:trPr>
        <w:tc>
          <w:tcPr>
            <w:tcW w:w="1394" w:type="dxa"/>
            <w:shd w:val="clear" w:color="auto" w:fill="C5E0B3" w:themeFill="accent6" w:themeFillTint="66"/>
          </w:tcPr>
          <w:p w14:paraId="45313A4E" w14:textId="77777777" w:rsidR="00333EC2" w:rsidRPr="004968F0" w:rsidRDefault="00333EC2" w:rsidP="00E869C3">
            <w:pPr>
              <w:spacing w:before="0" w:afterLines="0" w:after="0"/>
              <w:rPr>
                <w:b/>
                <w:bCs/>
                <w:sz w:val="20"/>
                <w:szCs w:val="20"/>
                <w:lang w:eastAsia="es-ES"/>
              </w:rPr>
            </w:pPr>
            <w:r w:rsidRPr="004968F0">
              <w:rPr>
                <w:b/>
                <w:bCs/>
                <w:sz w:val="20"/>
                <w:szCs w:val="20"/>
                <w:lang w:eastAsia="es-ES"/>
              </w:rPr>
              <w:t>Timing</w:t>
            </w:r>
          </w:p>
        </w:tc>
        <w:tc>
          <w:tcPr>
            <w:tcW w:w="2996" w:type="dxa"/>
          </w:tcPr>
          <w:p w14:paraId="0C968B9F" w14:textId="77777777" w:rsidR="00333EC2" w:rsidRPr="004968F0" w:rsidRDefault="00333EC2" w:rsidP="00E869C3">
            <w:pPr>
              <w:spacing w:before="0" w:afterLines="0" w:after="0"/>
              <w:rPr>
                <w:sz w:val="20"/>
                <w:szCs w:val="20"/>
                <w:lang w:eastAsia="es-ES"/>
              </w:rPr>
            </w:pPr>
            <w:r w:rsidRPr="004968F0">
              <w:rPr>
                <w:sz w:val="20"/>
                <w:szCs w:val="20"/>
                <w:lang w:eastAsia="es-ES"/>
              </w:rPr>
              <w:t>Timing &amp; Synchronization</w:t>
            </w:r>
          </w:p>
          <w:p w14:paraId="0676F89B"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UE Transmission Timing: TA range and accuracy.</w:t>
            </w:r>
          </w:p>
          <w:p w14:paraId="1D2BFB5F"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Measurement Timing: Alignment of RSRP measurement windows with SSB periods</w:t>
            </w:r>
            <w:r>
              <w:rPr>
                <w:sz w:val="20"/>
                <w:szCs w:val="20"/>
                <w:lang w:eastAsia="es-ES"/>
              </w:rPr>
              <w:t xml:space="preserve"> (i.e.,160ms)</w:t>
            </w:r>
            <w:r w:rsidRPr="004968F0">
              <w:rPr>
                <w:sz w:val="20"/>
                <w:szCs w:val="20"/>
                <w:lang w:eastAsia="es-ES"/>
              </w:rPr>
              <w:t>.</w:t>
            </w:r>
          </w:p>
        </w:tc>
        <w:tc>
          <w:tcPr>
            <w:tcW w:w="3685" w:type="dxa"/>
          </w:tcPr>
          <w:p w14:paraId="3B5733AB"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Multi-TAG</w:t>
            </w:r>
          </w:p>
          <w:p w14:paraId="1B65FDE4" w14:textId="77777777" w:rsidR="00333EC2"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Reference Cell</w:t>
            </w:r>
            <w:r>
              <w:rPr>
                <w:sz w:val="20"/>
                <w:szCs w:val="20"/>
                <w:lang w:eastAsia="es-ES"/>
              </w:rPr>
              <w:t xml:space="preserve"> for SSB-less cell</w:t>
            </w:r>
          </w:p>
          <w:p w14:paraId="32C9D458"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Pr>
                <w:rFonts w:hint="eastAsia"/>
                <w:sz w:val="20"/>
                <w:szCs w:val="20"/>
                <w:lang w:eastAsia="zh-CN"/>
              </w:rPr>
              <w:t>O</w:t>
            </w:r>
            <w:r>
              <w:rPr>
                <w:sz w:val="20"/>
                <w:szCs w:val="20"/>
                <w:lang w:eastAsia="zh-CN"/>
              </w:rPr>
              <w:t>ne shot large UL timing adjustment</w:t>
            </w:r>
          </w:p>
        </w:tc>
      </w:tr>
      <w:tr w:rsidR="00333EC2" w:rsidRPr="004968F0" w14:paraId="113FB04D" w14:textId="77777777" w:rsidTr="00E869C3">
        <w:trPr>
          <w:trHeight w:val="344"/>
          <w:jc w:val="center"/>
        </w:trPr>
        <w:tc>
          <w:tcPr>
            <w:tcW w:w="1394" w:type="dxa"/>
            <w:shd w:val="clear" w:color="auto" w:fill="C5E0B3" w:themeFill="accent6" w:themeFillTint="66"/>
          </w:tcPr>
          <w:p w14:paraId="5B749817" w14:textId="77777777" w:rsidR="00333EC2" w:rsidRPr="004968F0" w:rsidRDefault="00333EC2" w:rsidP="00E869C3">
            <w:pPr>
              <w:spacing w:before="0" w:afterLines="0" w:after="0"/>
              <w:rPr>
                <w:sz w:val="20"/>
                <w:szCs w:val="20"/>
                <w:lang w:eastAsia="es-ES"/>
              </w:rPr>
            </w:pPr>
            <w:r w:rsidRPr="004968F0">
              <w:rPr>
                <w:b/>
                <w:bCs/>
                <w:sz w:val="20"/>
                <w:szCs w:val="20"/>
                <w:lang w:eastAsia="es-ES"/>
              </w:rPr>
              <w:t>Scheduling</w:t>
            </w:r>
          </w:p>
        </w:tc>
        <w:tc>
          <w:tcPr>
            <w:tcW w:w="2996" w:type="dxa"/>
          </w:tcPr>
          <w:p w14:paraId="22FB9368"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BWP switching</w:t>
            </w:r>
          </w:p>
          <w:p w14:paraId="2852C996"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TCI state switching </w:t>
            </w:r>
          </w:p>
          <w:p w14:paraId="0B0C39F1"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Interruption</w:t>
            </w:r>
          </w:p>
        </w:tc>
        <w:tc>
          <w:tcPr>
            <w:tcW w:w="3685" w:type="dxa"/>
          </w:tcPr>
          <w:p w14:paraId="6F1779BC"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Carrier Switching</w:t>
            </w:r>
          </w:p>
          <w:p w14:paraId="72A6216C"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Antenna switching</w:t>
            </w:r>
          </w:p>
          <w:p w14:paraId="6A5D1D73" w14:textId="77777777" w:rsidR="00333EC2" w:rsidRPr="004968F0" w:rsidRDefault="00333EC2" w:rsidP="00E869C3">
            <w:pPr>
              <w:pStyle w:val="afff0"/>
              <w:numPr>
                <w:ilvl w:val="0"/>
                <w:numId w:val="16"/>
              </w:numPr>
              <w:spacing w:before="0" w:afterLines="0" w:after="0" w:line="240" w:lineRule="auto"/>
              <w:ind w:left="0" w:firstLineChars="0" w:firstLine="0"/>
              <w:rPr>
                <w:b/>
                <w:bCs/>
                <w:sz w:val="20"/>
                <w:szCs w:val="20"/>
                <w:lang w:eastAsia="es-ES"/>
              </w:rPr>
            </w:pPr>
            <w:r w:rsidRPr="004968F0">
              <w:rPr>
                <w:sz w:val="20"/>
                <w:szCs w:val="20"/>
                <w:lang w:eastAsia="es-ES"/>
              </w:rPr>
              <w:t>UCBW change</w:t>
            </w:r>
          </w:p>
        </w:tc>
      </w:tr>
      <w:tr w:rsidR="00333EC2" w:rsidRPr="004968F0" w14:paraId="16A69111" w14:textId="77777777" w:rsidTr="00E869C3">
        <w:trPr>
          <w:trHeight w:val="1338"/>
          <w:jc w:val="center"/>
        </w:trPr>
        <w:tc>
          <w:tcPr>
            <w:tcW w:w="1394" w:type="dxa"/>
            <w:shd w:val="clear" w:color="auto" w:fill="C5E0B3" w:themeFill="accent6" w:themeFillTint="66"/>
          </w:tcPr>
          <w:p w14:paraId="535B468C" w14:textId="77777777" w:rsidR="00333EC2" w:rsidRPr="004968F0" w:rsidRDefault="00333EC2" w:rsidP="00E869C3">
            <w:pPr>
              <w:spacing w:before="0" w:afterLines="0" w:after="0"/>
              <w:rPr>
                <w:b/>
                <w:bCs/>
                <w:sz w:val="20"/>
                <w:szCs w:val="20"/>
                <w:lang w:eastAsia="es-ES"/>
              </w:rPr>
            </w:pPr>
            <w:r w:rsidRPr="004968F0">
              <w:rPr>
                <w:b/>
                <w:bCs/>
                <w:sz w:val="20"/>
                <w:szCs w:val="20"/>
                <w:lang w:eastAsia="es-ES"/>
              </w:rPr>
              <w:t>Measurement procedure</w:t>
            </w:r>
          </w:p>
        </w:tc>
        <w:tc>
          <w:tcPr>
            <w:tcW w:w="2996" w:type="dxa"/>
          </w:tcPr>
          <w:p w14:paraId="6FAE5B1F" w14:textId="77777777" w:rsidR="00333EC2" w:rsidRPr="004968F0" w:rsidRDefault="00333EC2" w:rsidP="00E869C3">
            <w:pPr>
              <w:spacing w:before="0" w:afterLines="0" w:after="0"/>
              <w:rPr>
                <w:sz w:val="20"/>
                <w:szCs w:val="20"/>
                <w:lang w:eastAsia="es-ES"/>
              </w:rPr>
            </w:pPr>
            <w:r w:rsidRPr="004968F0">
              <w:rPr>
                <w:sz w:val="20"/>
                <w:szCs w:val="20"/>
                <w:lang w:eastAsia="es-ES"/>
              </w:rPr>
              <w:t xml:space="preserve">L3 Measurements: </w:t>
            </w:r>
          </w:p>
          <w:p w14:paraId="0EEAB48B"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Measurement gap (MG) </w:t>
            </w:r>
          </w:p>
          <w:p w14:paraId="5D1CEAC6"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delay and accuracy for intra-/inter-frequency, inter-RAT</w:t>
            </w:r>
          </w:p>
          <w:p w14:paraId="39678333" w14:textId="77777777" w:rsidR="00333EC2" w:rsidRPr="004968F0" w:rsidRDefault="00333EC2" w:rsidP="00E869C3">
            <w:pPr>
              <w:spacing w:before="0" w:afterLines="0" w:after="0"/>
              <w:rPr>
                <w:sz w:val="20"/>
                <w:szCs w:val="20"/>
                <w:lang w:eastAsia="es-ES"/>
              </w:rPr>
            </w:pPr>
            <w:r w:rsidRPr="004968F0">
              <w:rPr>
                <w:sz w:val="20"/>
                <w:szCs w:val="20"/>
                <w:lang w:eastAsia="es-ES"/>
              </w:rPr>
              <w:t xml:space="preserve">L1 Measurements: </w:t>
            </w:r>
          </w:p>
          <w:p w14:paraId="53210A20"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RLM/BFD/CBD/L1-SINR</w:t>
            </w:r>
          </w:p>
        </w:tc>
        <w:tc>
          <w:tcPr>
            <w:tcW w:w="3685" w:type="dxa"/>
          </w:tcPr>
          <w:p w14:paraId="358E5C38"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Gap enhancement</w:t>
            </w:r>
            <w:r w:rsidRPr="004968F0">
              <w:rPr>
                <w:sz w:val="20"/>
                <w:szCs w:val="20"/>
                <w:lang w:eastAsia="zh-CN"/>
              </w:rPr>
              <w:t xml:space="preserve">, </w:t>
            </w:r>
            <w:r w:rsidRPr="004968F0">
              <w:rPr>
                <w:sz w:val="20"/>
                <w:szCs w:val="20"/>
                <w:lang w:eastAsia="es-ES"/>
              </w:rPr>
              <w:t>e.g., needforgap, concurrent gap, pre-MG, NCSG, MUSIM</w:t>
            </w:r>
            <w:r>
              <w:rPr>
                <w:sz w:val="20"/>
                <w:szCs w:val="20"/>
                <w:lang w:eastAsia="es-ES"/>
              </w:rPr>
              <w:t>, positioning gap</w:t>
            </w:r>
          </w:p>
          <w:p w14:paraId="3174AE15"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SCell BFD</w:t>
            </w:r>
          </w:p>
          <w:p w14:paraId="64471805" w14:textId="77777777" w:rsidR="00333EC2" w:rsidRPr="004968F0" w:rsidRDefault="00333EC2"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Unified TCI</w:t>
            </w:r>
          </w:p>
          <w:p w14:paraId="16716118" w14:textId="77777777" w:rsidR="00333EC2" w:rsidRPr="004968F0" w:rsidRDefault="00333EC2" w:rsidP="00E869C3">
            <w:pPr>
              <w:pStyle w:val="afff0"/>
              <w:numPr>
                <w:ilvl w:val="0"/>
                <w:numId w:val="16"/>
              </w:numPr>
              <w:spacing w:before="0" w:afterLines="0" w:after="0" w:line="240" w:lineRule="auto"/>
              <w:ind w:left="0" w:firstLineChars="0" w:firstLine="0"/>
              <w:rPr>
                <w:rFonts w:eastAsiaTheme="minorEastAsia"/>
                <w:sz w:val="20"/>
                <w:szCs w:val="20"/>
              </w:rPr>
            </w:pPr>
            <w:r w:rsidRPr="004968F0">
              <w:rPr>
                <w:sz w:val="20"/>
                <w:szCs w:val="20"/>
                <w:lang w:eastAsia="es-ES"/>
              </w:rPr>
              <w:t>BWP without restriction</w:t>
            </w:r>
          </w:p>
        </w:tc>
      </w:tr>
      <w:tr w:rsidR="00333EC2" w:rsidRPr="002E60BF" w14:paraId="230F9DA7" w14:textId="77777777" w:rsidTr="00E869C3">
        <w:trPr>
          <w:trHeight w:val="578"/>
          <w:jc w:val="center"/>
        </w:trPr>
        <w:tc>
          <w:tcPr>
            <w:tcW w:w="8075" w:type="dxa"/>
            <w:gridSpan w:val="3"/>
            <w:shd w:val="clear" w:color="auto" w:fill="auto"/>
          </w:tcPr>
          <w:p w14:paraId="0F17E743" w14:textId="77777777" w:rsidR="00333EC2" w:rsidRPr="00625882" w:rsidRDefault="00333EC2" w:rsidP="00E869C3">
            <w:pPr>
              <w:spacing w:afterLines="0" w:after="0"/>
              <w:rPr>
                <w:rFonts w:eastAsiaTheme="minorEastAsia"/>
                <w:sz w:val="20"/>
                <w:szCs w:val="20"/>
              </w:rPr>
            </w:pPr>
            <w:r w:rsidRPr="003D1217">
              <w:rPr>
                <w:rFonts w:eastAsiaTheme="minorEastAsia" w:hint="eastAsia"/>
                <w:b/>
                <w:bCs/>
                <w:sz w:val="20"/>
                <w:szCs w:val="20"/>
              </w:rPr>
              <w:t>N</w:t>
            </w:r>
            <w:r w:rsidRPr="003D1217">
              <w:rPr>
                <w:rFonts w:eastAsiaTheme="minorEastAsia"/>
                <w:b/>
                <w:bCs/>
                <w:sz w:val="20"/>
                <w:szCs w:val="20"/>
              </w:rPr>
              <w:t>ote 1:</w:t>
            </w:r>
            <w:r>
              <w:rPr>
                <w:rFonts w:eastAsiaTheme="minorEastAsia"/>
                <w:sz w:val="20"/>
                <w:szCs w:val="20"/>
              </w:rPr>
              <w:t xml:space="preserve"> A</w:t>
            </w:r>
            <w:r w:rsidRPr="002E60BF">
              <w:rPr>
                <w:rFonts w:eastAsiaTheme="minorEastAsia"/>
                <w:sz w:val="20"/>
                <w:szCs w:val="20"/>
              </w:rPr>
              <w:t>ll potential device types which are discussed in RAN1/2 could be included, e.g., normal UE, Redcap UE or IoT-like devices.</w:t>
            </w:r>
          </w:p>
        </w:tc>
      </w:tr>
    </w:tbl>
    <w:p w14:paraId="4A57B94C" w14:textId="77777777" w:rsidR="00D236EB" w:rsidRPr="00D236EB" w:rsidRDefault="00D236EB" w:rsidP="00D236EB">
      <w:pPr>
        <w:spacing w:after="120"/>
        <w:rPr>
          <w:rFonts w:eastAsiaTheme="minorEastAsia"/>
          <w:lang w:val="en-GB"/>
        </w:rPr>
      </w:pPr>
    </w:p>
    <w:p w14:paraId="541E5407" w14:textId="51D9D394" w:rsidR="00BD289E" w:rsidRPr="00BD289E" w:rsidRDefault="00BD289E" w:rsidP="00510284">
      <w:pPr>
        <w:pStyle w:val="a2"/>
        <w:rPr>
          <w:rFonts w:eastAsiaTheme="minorEastAsia"/>
        </w:rPr>
      </w:pPr>
      <w:r w:rsidRPr="00BD289E">
        <w:rPr>
          <w:rFonts w:eastAsiaTheme="minorEastAsia"/>
        </w:rPr>
        <w:t>Measurement delay/overhead</w:t>
      </w:r>
      <w:r w:rsidR="00320A66">
        <w:rPr>
          <w:rFonts w:eastAsiaTheme="minorEastAsia"/>
        </w:rPr>
        <w:t>/capability</w:t>
      </w:r>
    </w:p>
    <w:tbl>
      <w:tblPr>
        <w:tblStyle w:val="aff2"/>
        <w:tblW w:w="0" w:type="auto"/>
        <w:tblLook w:val="04A0" w:firstRow="1" w:lastRow="0" w:firstColumn="1" w:lastColumn="0" w:noHBand="0" w:noVBand="1"/>
      </w:tblPr>
      <w:tblGrid>
        <w:gridCol w:w="9629"/>
      </w:tblGrid>
      <w:tr w:rsidR="00BD289E" w14:paraId="4CE28DA5" w14:textId="77777777" w:rsidTr="00A4514E">
        <w:tc>
          <w:tcPr>
            <w:tcW w:w="9629" w:type="dxa"/>
          </w:tcPr>
          <w:p w14:paraId="1D2B2BBD" w14:textId="77777777" w:rsidR="00BD289E" w:rsidRPr="00DD4CA3" w:rsidRDefault="00BD289E" w:rsidP="007B1A42">
            <w:pPr>
              <w:pStyle w:val="afff0"/>
              <w:widowControl/>
              <w:numPr>
                <w:ilvl w:val="0"/>
                <w:numId w:val="30"/>
              </w:numPr>
              <w:spacing w:before="0" w:afterLines="0" w:after="120" w:line="240" w:lineRule="auto"/>
              <w:ind w:firstLineChars="0"/>
              <w:jc w:val="left"/>
              <w:rPr>
                <w:bCs/>
              </w:rPr>
            </w:pPr>
            <w:r w:rsidRPr="00DD4CA3">
              <w:rPr>
                <w:bCs/>
              </w:rPr>
              <w:t>FFS followings in the RAN4#117 meeting (other sub-topics are not precluded):</w:t>
            </w:r>
          </w:p>
          <w:p w14:paraId="1C39B5EC" w14:textId="77777777" w:rsidR="00BD289E" w:rsidRDefault="00BD289E" w:rsidP="007B1A42">
            <w:pPr>
              <w:pStyle w:val="afff0"/>
              <w:widowControl/>
              <w:numPr>
                <w:ilvl w:val="1"/>
                <w:numId w:val="30"/>
              </w:numPr>
              <w:overflowPunct w:val="0"/>
              <w:autoSpaceDE w:val="0"/>
              <w:autoSpaceDN w:val="0"/>
              <w:adjustRightInd w:val="0"/>
              <w:spacing w:before="0" w:afterLines="0" w:after="120" w:line="240" w:lineRule="auto"/>
              <w:ind w:left="1364" w:firstLineChars="0"/>
              <w:jc w:val="left"/>
              <w:textAlignment w:val="baseline"/>
              <w:rPr>
                <w:bCs/>
              </w:rPr>
            </w:pPr>
            <w:r w:rsidRPr="00DD4CA3">
              <w:rPr>
                <w:bCs/>
              </w:rPr>
              <w:t>Measurement delay/overhead</w:t>
            </w:r>
          </w:p>
          <w:p w14:paraId="6D04E46A" w14:textId="77777777" w:rsidR="00BD289E" w:rsidRPr="00DD4CA3" w:rsidRDefault="00BD289E" w:rsidP="007B1A42">
            <w:pPr>
              <w:pStyle w:val="afff0"/>
              <w:widowControl/>
              <w:numPr>
                <w:ilvl w:val="2"/>
                <w:numId w:val="30"/>
              </w:numPr>
              <w:overflowPunct w:val="0"/>
              <w:autoSpaceDE w:val="0"/>
              <w:autoSpaceDN w:val="0"/>
              <w:adjustRightInd w:val="0"/>
              <w:spacing w:before="0" w:afterLines="0" w:after="120" w:line="240" w:lineRule="auto"/>
              <w:ind w:left="2084" w:firstLineChars="0"/>
              <w:jc w:val="left"/>
              <w:textAlignment w:val="baseline"/>
              <w:rPr>
                <w:bCs/>
              </w:rPr>
            </w:pPr>
            <w:r w:rsidRPr="000040AA">
              <w:rPr>
                <w:bCs/>
                <w:highlight w:val="yellow"/>
              </w:rPr>
              <w:t xml:space="preserve">Searcher number for enhanced </w:t>
            </w:r>
            <w:r w:rsidRPr="006C1ECD">
              <w:rPr>
                <w:b/>
                <w:highlight w:val="yellow"/>
              </w:rPr>
              <w:t>simultaneous</w:t>
            </w:r>
            <w:r w:rsidRPr="000040AA">
              <w:rPr>
                <w:bCs/>
                <w:highlight w:val="yellow"/>
              </w:rPr>
              <w:t xml:space="preserve"> measurements</w:t>
            </w:r>
            <w:r w:rsidRPr="00DD4CA3">
              <w:rPr>
                <w:bCs/>
              </w:rPr>
              <w:t xml:space="preserve"> (OPPO, HW, Samsung, ZTE, vivo, Ericsson)</w:t>
            </w:r>
          </w:p>
          <w:p w14:paraId="6FBBB3DC" w14:textId="77777777" w:rsidR="00BD289E" w:rsidRPr="00DD4CA3" w:rsidRDefault="00BD289E" w:rsidP="007B1A42">
            <w:pPr>
              <w:pStyle w:val="afff0"/>
              <w:widowControl/>
              <w:numPr>
                <w:ilvl w:val="2"/>
                <w:numId w:val="30"/>
              </w:numPr>
              <w:overflowPunct w:val="0"/>
              <w:autoSpaceDE w:val="0"/>
              <w:autoSpaceDN w:val="0"/>
              <w:adjustRightInd w:val="0"/>
              <w:spacing w:before="0" w:afterLines="0" w:after="120" w:line="240" w:lineRule="auto"/>
              <w:ind w:left="2084" w:firstLineChars="0"/>
              <w:jc w:val="left"/>
              <w:textAlignment w:val="baseline"/>
              <w:rPr>
                <w:bCs/>
              </w:rPr>
            </w:pPr>
            <w:r w:rsidRPr="000040AA">
              <w:rPr>
                <w:bCs/>
                <w:highlight w:val="yellow"/>
              </w:rPr>
              <w:t>Rx beam sweeping factor reduction</w:t>
            </w:r>
            <w:r w:rsidRPr="00DD4CA3">
              <w:rPr>
                <w:bCs/>
              </w:rPr>
              <w:t xml:space="preserve"> (QC, Ericsson)</w:t>
            </w:r>
          </w:p>
          <w:p w14:paraId="0EEFFAC8" w14:textId="77777777" w:rsidR="00BD289E" w:rsidRPr="00DD4CA3" w:rsidRDefault="00BD289E" w:rsidP="007B1A42">
            <w:pPr>
              <w:pStyle w:val="afff0"/>
              <w:widowControl/>
              <w:numPr>
                <w:ilvl w:val="2"/>
                <w:numId w:val="30"/>
              </w:numPr>
              <w:overflowPunct w:val="0"/>
              <w:autoSpaceDE w:val="0"/>
              <w:autoSpaceDN w:val="0"/>
              <w:adjustRightInd w:val="0"/>
              <w:spacing w:before="0" w:afterLines="0" w:after="120" w:line="240" w:lineRule="auto"/>
              <w:ind w:left="2084" w:firstLineChars="0"/>
              <w:jc w:val="left"/>
              <w:textAlignment w:val="baseline"/>
              <w:rPr>
                <w:bCs/>
              </w:rPr>
            </w:pPr>
            <w:r w:rsidRPr="00DD4CA3">
              <w:rPr>
                <w:bCs/>
              </w:rPr>
              <w:t>Identification/measurement/tracking/reporting delay reduction (QC)</w:t>
            </w:r>
          </w:p>
          <w:p w14:paraId="277487E0" w14:textId="77777777" w:rsidR="00BD289E" w:rsidRPr="00DD4CA3" w:rsidRDefault="00BD289E" w:rsidP="007B1A42">
            <w:pPr>
              <w:pStyle w:val="afff0"/>
              <w:widowControl/>
              <w:numPr>
                <w:ilvl w:val="2"/>
                <w:numId w:val="30"/>
              </w:numPr>
              <w:overflowPunct w:val="0"/>
              <w:autoSpaceDE w:val="0"/>
              <w:autoSpaceDN w:val="0"/>
              <w:adjustRightInd w:val="0"/>
              <w:spacing w:before="0" w:afterLines="0" w:after="120" w:line="240" w:lineRule="auto"/>
              <w:ind w:left="2084" w:firstLineChars="0"/>
              <w:jc w:val="left"/>
              <w:textAlignment w:val="baseline"/>
              <w:rPr>
                <w:bCs/>
              </w:rPr>
            </w:pPr>
            <w:r w:rsidRPr="00DD4CA3">
              <w:rPr>
                <w:bCs/>
                <w:iCs/>
              </w:rPr>
              <w:t>RRM with NW aided measurement priority (Ericsson)</w:t>
            </w:r>
          </w:p>
          <w:p w14:paraId="3C8D5F36" w14:textId="77777777" w:rsidR="00BD289E" w:rsidRPr="00DD4CA3" w:rsidRDefault="00BD289E" w:rsidP="007B1A42">
            <w:pPr>
              <w:pStyle w:val="afff0"/>
              <w:widowControl/>
              <w:numPr>
                <w:ilvl w:val="2"/>
                <w:numId w:val="30"/>
              </w:numPr>
              <w:overflowPunct w:val="0"/>
              <w:autoSpaceDE w:val="0"/>
              <w:autoSpaceDN w:val="0"/>
              <w:adjustRightInd w:val="0"/>
              <w:spacing w:before="0" w:afterLines="0" w:after="120" w:line="240" w:lineRule="auto"/>
              <w:ind w:left="2084" w:firstLineChars="0"/>
              <w:jc w:val="left"/>
              <w:textAlignment w:val="baseline"/>
              <w:rPr>
                <w:bCs/>
              </w:rPr>
            </w:pPr>
            <w:r w:rsidRPr="000040AA">
              <w:rPr>
                <w:bCs/>
                <w:highlight w:val="yellow"/>
              </w:rPr>
              <w:t>Virtual RRM UE group</w:t>
            </w:r>
            <w:r w:rsidRPr="00DD4CA3">
              <w:rPr>
                <w:bCs/>
              </w:rPr>
              <w:t xml:space="preserve"> (Apple, ZTE)</w:t>
            </w:r>
          </w:p>
          <w:p w14:paraId="168A755C" w14:textId="77777777" w:rsidR="00BD289E" w:rsidRPr="00DD4CA3" w:rsidRDefault="00BD289E" w:rsidP="007B1A42">
            <w:pPr>
              <w:pStyle w:val="afff0"/>
              <w:widowControl/>
              <w:numPr>
                <w:ilvl w:val="2"/>
                <w:numId w:val="30"/>
              </w:numPr>
              <w:overflowPunct w:val="0"/>
              <w:autoSpaceDE w:val="0"/>
              <w:autoSpaceDN w:val="0"/>
              <w:adjustRightInd w:val="0"/>
              <w:spacing w:before="0" w:afterLines="0" w:after="120" w:line="240" w:lineRule="auto"/>
              <w:ind w:left="2084" w:firstLineChars="0"/>
              <w:jc w:val="left"/>
              <w:textAlignment w:val="baseline"/>
              <w:rPr>
                <w:bCs/>
              </w:rPr>
            </w:pPr>
            <w:r w:rsidRPr="00DD4CA3">
              <w:rPr>
                <w:bCs/>
              </w:rPr>
              <w:t>Measurement requirements depending on purpose of the configured measurement: mobility or data (CA) (Nokia)</w:t>
            </w:r>
          </w:p>
          <w:p w14:paraId="58C4FC9F" w14:textId="77777777" w:rsidR="00BD289E" w:rsidRPr="00DD4CA3" w:rsidRDefault="00BD289E" w:rsidP="007B1A42">
            <w:pPr>
              <w:pStyle w:val="afff0"/>
              <w:widowControl/>
              <w:numPr>
                <w:ilvl w:val="2"/>
                <w:numId w:val="30"/>
              </w:numPr>
              <w:overflowPunct w:val="0"/>
              <w:autoSpaceDE w:val="0"/>
              <w:autoSpaceDN w:val="0"/>
              <w:adjustRightInd w:val="0"/>
              <w:spacing w:before="0" w:afterLines="0" w:after="120" w:line="240" w:lineRule="auto"/>
              <w:ind w:left="2084" w:firstLineChars="0"/>
              <w:jc w:val="left"/>
              <w:textAlignment w:val="baseline"/>
              <w:rPr>
                <w:bCs/>
              </w:rPr>
            </w:pPr>
            <w:r w:rsidRPr="00DD4CA3">
              <w:rPr>
                <w:bCs/>
              </w:rPr>
              <w:t>Unified UE measurement requirements, including cell detection status and measurements, across state transitions and cell changes. (Nokia)</w:t>
            </w:r>
          </w:p>
          <w:p w14:paraId="181C546E" w14:textId="77777777" w:rsidR="00BD289E" w:rsidRPr="00D643E0" w:rsidRDefault="00BD289E" w:rsidP="007B1A42">
            <w:pPr>
              <w:pStyle w:val="afff0"/>
              <w:widowControl/>
              <w:numPr>
                <w:ilvl w:val="2"/>
                <w:numId w:val="30"/>
              </w:numPr>
              <w:overflowPunct w:val="0"/>
              <w:autoSpaceDE w:val="0"/>
              <w:autoSpaceDN w:val="0"/>
              <w:adjustRightInd w:val="0"/>
              <w:spacing w:before="0" w:afterLines="0" w:after="120" w:line="240" w:lineRule="auto"/>
              <w:ind w:left="2084" w:firstLineChars="0"/>
              <w:jc w:val="left"/>
              <w:textAlignment w:val="baseline"/>
              <w:rPr>
                <w:bCs/>
              </w:rPr>
            </w:pPr>
            <w:r w:rsidRPr="00DD4CA3">
              <w:rPr>
                <w:rFonts w:eastAsiaTheme="minorEastAsia" w:hint="eastAsia"/>
                <w:bCs/>
              </w:rPr>
              <w:lastRenderedPageBreak/>
              <w:t>S</w:t>
            </w:r>
            <w:r w:rsidRPr="00DD4CA3">
              <w:rPr>
                <w:rFonts w:eastAsiaTheme="minorEastAsia"/>
                <w:bCs/>
              </w:rPr>
              <w:t>SB evaluation (Samsung)</w:t>
            </w:r>
          </w:p>
          <w:p w14:paraId="11DFAC52" w14:textId="77777777" w:rsidR="00BD289E" w:rsidRPr="00BD289E" w:rsidRDefault="00BD289E" w:rsidP="007B1A42">
            <w:pPr>
              <w:pStyle w:val="afff0"/>
              <w:widowControl/>
              <w:numPr>
                <w:ilvl w:val="2"/>
                <w:numId w:val="30"/>
              </w:numPr>
              <w:overflowPunct w:val="0"/>
              <w:autoSpaceDE w:val="0"/>
              <w:autoSpaceDN w:val="0"/>
              <w:adjustRightInd w:val="0"/>
              <w:spacing w:before="0" w:afterLines="0" w:after="120" w:line="240" w:lineRule="auto"/>
              <w:ind w:left="2084" w:firstLineChars="0"/>
              <w:jc w:val="left"/>
              <w:textAlignment w:val="baseline"/>
              <w:rPr>
                <w:bCs/>
              </w:rPr>
            </w:pPr>
            <w:r w:rsidRPr="00DD4CA3">
              <w:rPr>
                <w:bCs/>
              </w:rPr>
              <w:t>Intra and inter-frequency definition</w:t>
            </w:r>
          </w:p>
        </w:tc>
      </w:tr>
    </w:tbl>
    <w:p w14:paraId="6F91E94D" w14:textId="77777777" w:rsidR="00775BAF" w:rsidRPr="00B50777" w:rsidRDefault="00775BAF" w:rsidP="00775BAF">
      <w:pPr>
        <w:spacing w:after="120"/>
        <w:rPr>
          <w:rFonts w:eastAsiaTheme="minorEastAsia"/>
          <w:lang w:val="en-GB"/>
        </w:rPr>
      </w:pPr>
      <w:r w:rsidRPr="005C14C8">
        <w:rPr>
          <w:rFonts w:eastAsiaTheme="minorEastAsia"/>
          <w:lang w:val="en-GB"/>
        </w:rPr>
        <w:lastRenderedPageBreak/>
        <w:t>For Measurement framework, w</w:t>
      </w:r>
      <w:r w:rsidRPr="00B50777">
        <w:rPr>
          <w:rFonts w:eastAsiaTheme="minorEastAsia"/>
          <w:lang w:val="en-GB"/>
        </w:rPr>
        <w:t xml:space="preserve">e think the basic structure of 5G RRM requirements </w:t>
      </w:r>
      <w:r>
        <w:rPr>
          <w:rFonts w:eastAsiaTheme="minorEastAsia"/>
          <w:lang w:val="en-GB"/>
        </w:rPr>
        <w:t>will</w:t>
      </w:r>
      <w:r w:rsidRPr="00B50777">
        <w:rPr>
          <w:rFonts w:eastAsiaTheme="minorEastAsia"/>
          <w:lang w:val="en-GB"/>
        </w:rPr>
        <w:t xml:space="preserve"> be not changed too much such as the components of cell reselection for Idle mode UE, and cell identification (i.e., cell detection, evaluation, and measurement) for connected mode UE can be kept unchanged.</w:t>
      </w:r>
    </w:p>
    <w:p w14:paraId="4BB0194C" w14:textId="77777777" w:rsidR="00775BAF" w:rsidRPr="00B50777" w:rsidRDefault="00775BAF" w:rsidP="00775BAF">
      <w:pPr>
        <w:spacing w:after="120"/>
        <w:ind w:left="1470" w:hanging="1470"/>
        <w:jc w:val="center"/>
        <w:rPr>
          <w:rFonts w:eastAsiaTheme="minorEastAsia"/>
          <w:szCs w:val="21"/>
          <w:lang w:val="en-GB"/>
        </w:rPr>
      </w:pPr>
      <w:r w:rsidRPr="00B50777">
        <w:rPr>
          <w:rFonts w:eastAsiaTheme="minorEastAsia"/>
          <w:noProof/>
          <w:szCs w:val="21"/>
          <w:lang w:val="en-GB"/>
        </w:rPr>
        <w:drawing>
          <wp:inline distT="0" distB="0" distL="0" distR="0" wp14:anchorId="1ECB3E2A" wp14:editId="761C95E4">
            <wp:extent cx="5061702" cy="894619"/>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7371" cy="899156"/>
                    </a:xfrm>
                    <a:prstGeom prst="rect">
                      <a:avLst/>
                    </a:prstGeom>
                    <a:noFill/>
                  </pic:spPr>
                </pic:pic>
              </a:graphicData>
            </a:graphic>
          </wp:inline>
        </w:drawing>
      </w:r>
    </w:p>
    <w:p w14:paraId="3DC748DC" w14:textId="77777777" w:rsidR="00775BAF" w:rsidRPr="005A369F" w:rsidRDefault="00775BAF" w:rsidP="00C523A4">
      <w:pPr>
        <w:pStyle w:val="figure0"/>
      </w:pPr>
      <w:r>
        <w:rPr>
          <w:rFonts w:hint="eastAsia"/>
        </w:rPr>
        <w:t>B</w:t>
      </w:r>
      <w:r w:rsidRPr="005A369F">
        <w:t>asic UE measurement procedure for 5G Idle and connected mode</w:t>
      </w:r>
    </w:p>
    <w:p w14:paraId="2142E801" w14:textId="77777777" w:rsidR="00775BAF" w:rsidRPr="00771549" w:rsidRDefault="00775BAF" w:rsidP="00D428EC">
      <w:pPr>
        <w:pStyle w:val="observations"/>
        <w:spacing w:after="120"/>
      </w:pPr>
      <w:bookmarkStart w:id="23" w:name="_Ref209617668"/>
      <w:r w:rsidRPr="002C57CA">
        <w:rPr>
          <w:rStyle w:val="afff"/>
          <w:b/>
          <w:bCs w:val="0"/>
        </w:rPr>
        <w:t xml:space="preserve">The basic </w:t>
      </w:r>
      <w:r w:rsidRPr="00995249">
        <w:t>structure</w:t>
      </w:r>
      <w:r w:rsidRPr="002C57CA">
        <w:rPr>
          <w:rStyle w:val="afff"/>
          <w:b/>
          <w:bCs w:val="0"/>
        </w:rPr>
        <w:t xml:space="preserve"> of </w:t>
      </w:r>
      <w:r>
        <w:rPr>
          <w:rStyle w:val="afff"/>
          <w:b/>
          <w:bCs w:val="0"/>
        </w:rPr>
        <w:t>measurement procedure for idle and connected mode can be reused</w:t>
      </w:r>
      <w:r w:rsidRPr="002C57CA">
        <w:rPr>
          <w:rStyle w:val="afff"/>
          <w:rFonts w:hint="eastAsia"/>
          <w:b/>
          <w:bCs w:val="0"/>
        </w:rPr>
        <w:t>.</w:t>
      </w:r>
      <w:bookmarkEnd w:id="23"/>
    </w:p>
    <w:p w14:paraId="4B4D4D0E" w14:textId="77777777" w:rsidR="00775BAF" w:rsidRPr="00775BAF" w:rsidRDefault="00775BAF" w:rsidP="00BD289E">
      <w:pPr>
        <w:spacing w:after="120"/>
        <w:rPr>
          <w:rFonts w:eastAsiaTheme="minorEastAsia"/>
          <w:b/>
          <w:bCs/>
          <w:u w:val="single"/>
          <w:lang w:val="en-GB"/>
        </w:rPr>
      </w:pPr>
    </w:p>
    <w:p w14:paraId="6EFAE887" w14:textId="1D56A4AD" w:rsidR="00F4014E" w:rsidRPr="000040AA" w:rsidRDefault="00F4014E" w:rsidP="00BD289E">
      <w:pPr>
        <w:pStyle w:val="a2"/>
        <w:numPr>
          <w:ilvl w:val="2"/>
          <w:numId w:val="10"/>
        </w:numPr>
        <w:spacing w:line="240" w:lineRule="auto"/>
        <w:ind w:left="567"/>
        <w:outlineLvl w:val="2"/>
      </w:pPr>
      <w:r w:rsidRPr="000040AA">
        <w:rPr>
          <w:rFonts w:eastAsiaTheme="minorEastAsia"/>
          <w:bCs/>
        </w:rPr>
        <w:t xml:space="preserve">Issue #1: Searcher assumption </w:t>
      </w:r>
    </w:p>
    <w:p w14:paraId="649F8A9E" w14:textId="5795B5C0" w:rsidR="00F2067C" w:rsidRDefault="003B7D4E" w:rsidP="00F4014E">
      <w:pPr>
        <w:spacing w:after="120"/>
        <w:rPr>
          <w:rFonts w:eastAsiaTheme="minorEastAsia"/>
          <w:lang w:val="en-GB"/>
        </w:rPr>
      </w:pPr>
      <w:r w:rsidRPr="000040AA">
        <w:rPr>
          <w:rFonts w:eastAsiaTheme="minorEastAsia" w:hint="eastAsia"/>
          <w:lang w:val="en-GB"/>
        </w:rPr>
        <w:t>In</w:t>
      </w:r>
      <w:r w:rsidRPr="000040AA">
        <w:rPr>
          <w:rFonts w:eastAsiaTheme="minorEastAsia"/>
          <w:lang w:val="en-GB"/>
        </w:rPr>
        <w:t xml:space="preserve"> 5</w:t>
      </w:r>
      <w:r w:rsidRPr="000040AA">
        <w:rPr>
          <w:rFonts w:eastAsiaTheme="minorEastAsia" w:hint="eastAsia"/>
          <w:lang w:val="en-GB"/>
        </w:rPr>
        <w:t>G</w:t>
      </w:r>
      <w:r w:rsidRPr="000040AA">
        <w:rPr>
          <w:rFonts w:eastAsiaTheme="minorEastAsia"/>
          <w:lang w:val="en-GB"/>
        </w:rPr>
        <w:t xml:space="preserve"> </w:t>
      </w:r>
      <w:r w:rsidRPr="000040AA">
        <w:rPr>
          <w:rFonts w:eastAsiaTheme="minorEastAsia" w:hint="eastAsia"/>
          <w:lang w:val="en-GB"/>
        </w:rPr>
        <w:t>NR</w:t>
      </w:r>
      <w:r w:rsidRPr="000040AA">
        <w:rPr>
          <w:rFonts w:eastAsiaTheme="minorEastAsia"/>
          <w:lang w:val="en-GB"/>
        </w:rPr>
        <w:t xml:space="preserve">, CSSF </w:t>
      </w:r>
      <w:r w:rsidRPr="000040AA">
        <w:rPr>
          <w:rFonts w:eastAsiaTheme="minorEastAsia" w:hint="eastAsia"/>
          <w:lang w:val="en-GB"/>
        </w:rPr>
        <w:t>is</w:t>
      </w:r>
      <w:r w:rsidRPr="000040AA">
        <w:rPr>
          <w:rFonts w:eastAsiaTheme="minorEastAsia"/>
          <w:lang w:val="en-GB"/>
        </w:rPr>
        <w:t xml:space="preserve"> </w:t>
      </w:r>
      <w:r w:rsidRPr="000040AA">
        <w:rPr>
          <w:rFonts w:eastAsiaTheme="minorEastAsia" w:hint="eastAsia"/>
          <w:lang w:val="en-GB"/>
        </w:rPr>
        <w:t>introduced</w:t>
      </w:r>
      <w:r w:rsidRPr="000040AA">
        <w:rPr>
          <w:rFonts w:eastAsiaTheme="minorEastAsia"/>
          <w:lang w:val="en-GB"/>
        </w:rPr>
        <w:t xml:space="preserve"> </w:t>
      </w:r>
      <w:r w:rsidRPr="000040AA">
        <w:rPr>
          <w:rFonts w:eastAsiaTheme="minorEastAsia" w:hint="eastAsia"/>
          <w:lang w:val="en-GB"/>
        </w:rPr>
        <w:t>as</w:t>
      </w:r>
      <w:r w:rsidRPr="000040AA">
        <w:rPr>
          <w:rFonts w:eastAsiaTheme="minorEastAsia"/>
          <w:lang w:val="en-GB"/>
        </w:rPr>
        <w:t xml:space="preserve"> </w:t>
      </w:r>
      <w:r w:rsidRPr="000040AA">
        <w:rPr>
          <w:rFonts w:eastAsiaTheme="minorEastAsia" w:hint="eastAsia"/>
          <w:lang w:val="en-GB"/>
        </w:rPr>
        <w:t>carrier</w:t>
      </w:r>
      <w:r w:rsidRPr="000040AA">
        <w:rPr>
          <w:rFonts w:eastAsiaTheme="minorEastAsia"/>
          <w:lang w:val="en-GB"/>
        </w:rPr>
        <w:t xml:space="preserve"> </w:t>
      </w:r>
      <w:r w:rsidRPr="000040AA">
        <w:rPr>
          <w:rFonts w:eastAsiaTheme="minorEastAsia" w:hint="eastAsia"/>
          <w:lang w:val="en-GB"/>
        </w:rPr>
        <w:t>specific</w:t>
      </w:r>
      <w:r w:rsidRPr="000040AA">
        <w:rPr>
          <w:rFonts w:eastAsiaTheme="minorEastAsia"/>
          <w:lang w:val="en-GB"/>
        </w:rPr>
        <w:t xml:space="preserve"> </w:t>
      </w:r>
      <w:r w:rsidRPr="000040AA">
        <w:rPr>
          <w:rFonts w:eastAsiaTheme="minorEastAsia" w:hint="eastAsia"/>
          <w:lang w:val="en-GB"/>
        </w:rPr>
        <w:t>scaling</w:t>
      </w:r>
      <w:r w:rsidRPr="000040AA">
        <w:rPr>
          <w:rFonts w:eastAsiaTheme="minorEastAsia"/>
          <w:lang w:val="en-GB"/>
        </w:rPr>
        <w:t xml:space="preserve"> </w:t>
      </w:r>
      <w:r w:rsidRPr="000040AA">
        <w:rPr>
          <w:rFonts w:eastAsiaTheme="minorEastAsia" w:hint="eastAsia"/>
          <w:lang w:val="en-GB"/>
        </w:rPr>
        <w:t>factor</w:t>
      </w:r>
      <w:r w:rsidRPr="000040AA">
        <w:rPr>
          <w:rFonts w:eastAsiaTheme="minorEastAsia"/>
          <w:lang w:val="en-GB"/>
        </w:rPr>
        <w:t xml:space="preserve"> </w:t>
      </w:r>
      <w:r w:rsidRPr="000040AA">
        <w:rPr>
          <w:rFonts w:eastAsiaTheme="minorEastAsia" w:hint="eastAsia"/>
          <w:lang w:val="en-GB"/>
        </w:rPr>
        <w:t>for</w:t>
      </w:r>
      <w:r w:rsidRPr="000040AA">
        <w:rPr>
          <w:rFonts w:eastAsiaTheme="minorEastAsia"/>
          <w:lang w:val="en-GB"/>
        </w:rPr>
        <w:t xml:space="preserve"> measurement</w:t>
      </w:r>
      <w:r w:rsidRPr="000040AA">
        <w:rPr>
          <w:rFonts w:eastAsiaTheme="minorEastAsia" w:hint="eastAsia"/>
          <w:lang w:val="en-GB"/>
        </w:rPr>
        <w:t>s</w:t>
      </w:r>
      <w:r w:rsidRPr="000040AA">
        <w:rPr>
          <w:rFonts w:eastAsiaTheme="minorEastAsia"/>
          <w:lang w:val="en-GB"/>
        </w:rPr>
        <w:t xml:space="preserve"> </w:t>
      </w:r>
      <w:r w:rsidRPr="000040AA">
        <w:rPr>
          <w:rFonts w:eastAsiaTheme="minorEastAsia" w:hint="eastAsia"/>
          <w:lang w:val="en-GB"/>
        </w:rPr>
        <w:t>among</w:t>
      </w:r>
      <w:r w:rsidRPr="000040AA">
        <w:rPr>
          <w:rFonts w:eastAsiaTheme="minorEastAsia"/>
          <w:lang w:val="en-GB"/>
        </w:rPr>
        <w:t xml:space="preserve"> </w:t>
      </w:r>
      <w:r w:rsidRPr="000040AA">
        <w:rPr>
          <w:rFonts w:eastAsiaTheme="minorEastAsia" w:hint="eastAsia"/>
          <w:lang w:val="en-GB"/>
        </w:rPr>
        <w:t>multi</w:t>
      </w:r>
      <w:r w:rsidRPr="000040AA">
        <w:rPr>
          <w:rFonts w:eastAsiaTheme="minorEastAsia"/>
          <w:lang w:val="en-GB"/>
        </w:rPr>
        <w:t>-</w:t>
      </w:r>
      <w:r w:rsidRPr="000040AA">
        <w:rPr>
          <w:rFonts w:eastAsiaTheme="minorEastAsia" w:hint="eastAsia"/>
          <w:lang w:val="en-GB"/>
        </w:rPr>
        <w:t>carriers</w:t>
      </w:r>
      <w:r w:rsidRPr="000040AA">
        <w:rPr>
          <w:rFonts w:eastAsiaTheme="minorEastAsia"/>
          <w:lang w:val="en-GB"/>
        </w:rPr>
        <w:t>/</w:t>
      </w:r>
      <w:r w:rsidRPr="000040AA">
        <w:rPr>
          <w:rFonts w:eastAsiaTheme="minorEastAsia" w:hint="eastAsia"/>
          <w:lang w:val="en-GB"/>
        </w:rPr>
        <w:t>cells</w:t>
      </w:r>
      <w:r w:rsidRPr="000040AA">
        <w:rPr>
          <w:rFonts w:eastAsiaTheme="minorEastAsia"/>
          <w:lang w:val="en-GB"/>
        </w:rPr>
        <w:t xml:space="preserve">, especially for outside gap. </w:t>
      </w:r>
      <w:r w:rsidR="00F4014E" w:rsidRPr="000040AA">
        <w:rPr>
          <w:rFonts w:eastAsiaTheme="minorEastAsia"/>
          <w:lang w:val="en-GB"/>
        </w:rPr>
        <w:t xml:space="preserve">2 searchers </w:t>
      </w:r>
      <w:r w:rsidRPr="000040AA">
        <w:rPr>
          <w:rFonts w:eastAsiaTheme="minorEastAsia"/>
          <w:lang w:val="en-GB"/>
        </w:rPr>
        <w:t xml:space="preserve">are assumed </w:t>
      </w:r>
      <w:r w:rsidR="00F4014E" w:rsidRPr="000040AA">
        <w:rPr>
          <w:rFonts w:eastAsiaTheme="minorEastAsia"/>
          <w:lang w:val="en-GB"/>
        </w:rPr>
        <w:t>for basic CSSF</w:t>
      </w:r>
      <w:r w:rsidRPr="000040AA">
        <w:rPr>
          <w:rFonts w:eastAsiaTheme="minorEastAsia"/>
          <w:lang w:val="en-GB"/>
        </w:rPr>
        <w:t xml:space="preserve"> in R15, and </w:t>
      </w:r>
      <w:r w:rsidR="00F4014E" w:rsidRPr="000040AA">
        <w:rPr>
          <w:rFonts w:eastAsiaTheme="minorEastAsia"/>
          <w:lang w:val="en-GB"/>
        </w:rPr>
        <w:t xml:space="preserve">3 searchers </w:t>
      </w:r>
      <w:r w:rsidRPr="000040AA">
        <w:rPr>
          <w:rFonts w:eastAsiaTheme="minorEastAsia"/>
          <w:lang w:val="en-GB"/>
        </w:rPr>
        <w:t>for measurement outside gap are introduced in R19 for CSSF enhancement</w:t>
      </w:r>
      <w:r w:rsidR="00F4014E" w:rsidRPr="000040AA">
        <w:rPr>
          <w:rFonts w:eastAsiaTheme="minorEastAsia"/>
          <w:lang w:val="en-GB"/>
        </w:rPr>
        <w:t>.</w:t>
      </w:r>
    </w:p>
    <w:p w14:paraId="1EDE446E" w14:textId="1E5C9960" w:rsidR="00F4014E" w:rsidRPr="00E8162F" w:rsidRDefault="003B7D4E" w:rsidP="00F4014E">
      <w:pPr>
        <w:spacing w:after="120"/>
        <w:rPr>
          <w:rFonts w:eastAsiaTheme="minorEastAsia"/>
          <w:lang w:val="en-GB"/>
        </w:rPr>
      </w:pPr>
      <w:r>
        <w:rPr>
          <w:rFonts w:eastAsiaTheme="minorEastAsia"/>
          <w:lang w:val="en-GB"/>
        </w:rPr>
        <w:t xml:space="preserve">For </w:t>
      </w:r>
      <w:r w:rsidR="00F4014E">
        <w:rPr>
          <w:rFonts w:eastAsiaTheme="minorEastAsia"/>
          <w:lang w:val="en-GB"/>
        </w:rPr>
        <w:t xml:space="preserve">example, </w:t>
      </w:r>
      <w:r w:rsidR="00F4014E" w:rsidRPr="00E8162F">
        <w:rPr>
          <w:rFonts w:eastAsiaTheme="minorEastAsia"/>
          <w:lang w:val="en-GB"/>
        </w:rPr>
        <w:t xml:space="preserve">the current </w:t>
      </w:r>
      <w:r w:rsidR="00F4014E">
        <w:rPr>
          <w:rFonts w:eastAsiaTheme="minorEastAsia"/>
          <w:lang w:val="en-GB"/>
        </w:rPr>
        <w:t>searcher assumption</w:t>
      </w:r>
      <w:r>
        <w:rPr>
          <w:rFonts w:eastAsiaTheme="minorEastAsia"/>
          <w:lang w:val="en-GB"/>
        </w:rPr>
        <w:t>/usage</w:t>
      </w:r>
      <w:r w:rsidR="00F4014E" w:rsidRPr="00E8162F">
        <w:rPr>
          <w:rFonts w:eastAsiaTheme="minorEastAsia"/>
          <w:lang w:val="en-GB"/>
        </w:rPr>
        <w:t xml:space="preserve"> </w:t>
      </w:r>
      <w:r w:rsidR="00F4014E">
        <w:rPr>
          <w:rFonts w:eastAsiaTheme="minorEastAsia"/>
          <w:lang w:val="en-GB"/>
        </w:rPr>
        <w:t>for</w:t>
      </w:r>
      <w:r w:rsidR="00F4014E" w:rsidRPr="00E8162F">
        <w:rPr>
          <w:rFonts w:eastAsiaTheme="minorEastAsia"/>
          <w:lang w:val="en-GB"/>
        </w:rPr>
        <w:t xml:space="preserve"> CSSF </w:t>
      </w:r>
      <w:r w:rsidR="00F4014E">
        <w:rPr>
          <w:rFonts w:eastAsiaTheme="minorEastAsia"/>
          <w:lang w:val="en-GB"/>
        </w:rPr>
        <w:t xml:space="preserve">for SA mode </w:t>
      </w:r>
      <w:r w:rsidR="00F4014E" w:rsidRPr="00E8162F">
        <w:rPr>
          <w:rFonts w:eastAsiaTheme="minorEastAsia"/>
          <w:lang w:val="en-GB"/>
        </w:rPr>
        <w:t>can be summarized as follows (just focus on SSB and without considering CSI-RS measurements)</w:t>
      </w:r>
      <w:r>
        <w:rPr>
          <w:rFonts w:eastAsiaTheme="minorEastAsia"/>
          <w:lang w:val="en-GB"/>
        </w:rPr>
        <w:t>.</w:t>
      </w:r>
    </w:p>
    <w:p w14:paraId="4FF40049" w14:textId="77777777" w:rsidR="00F4014E" w:rsidRPr="00E8162F" w:rsidRDefault="00F4014E" w:rsidP="007B1A42">
      <w:pPr>
        <w:pStyle w:val="afff0"/>
        <w:numPr>
          <w:ilvl w:val="0"/>
          <w:numId w:val="27"/>
        </w:numPr>
        <w:spacing w:after="120" w:line="240" w:lineRule="auto"/>
        <w:ind w:firstLineChars="0"/>
        <w:rPr>
          <w:rFonts w:eastAsiaTheme="minorEastAsia"/>
          <w:lang w:val="en-GB"/>
        </w:rPr>
      </w:pPr>
      <w:r w:rsidRPr="00E8162F">
        <w:rPr>
          <w:rFonts w:eastAsiaTheme="minorEastAsia"/>
          <w:lang w:val="en-GB"/>
        </w:rPr>
        <w:t xml:space="preserve">The 1st searcher is dedicated to PCC. The 2nd searcher is shared among the rest CCs. </w:t>
      </w:r>
    </w:p>
    <w:p w14:paraId="5EBBBF91" w14:textId="77777777" w:rsidR="00F4014E" w:rsidRPr="00E8162F" w:rsidRDefault="00F4014E" w:rsidP="007B1A42">
      <w:pPr>
        <w:pStyle w:val="afff0"/>
        <w:numPr>
          <w:ilvl w:val="0"/>
          <w:numId w:val="27"/>
        </w:numPr>
        <w:spacing w:after="120" w:line="240" w:lineRule="auto"/>
        <w:ind w:firstLineChars="0"/>
        <w:rPr>
          <w:rFonts w:eastAsiaTheme="minorEastAsia"/>
          <w:lang w:val="en-GB"/>
        </w:rPr>
      </w:pPr>
      <w:r w:rsidRPr="00E8162F">
        <w:rPr>
          <w:rFonts w:eastAsiaTheme="minorEastAsia"/>
          <w:lang w:val="en-GB"/>
        </w:rPr>
        <w:t>The 2nd searcher is dedicated to PSCC for 50% of the time, and for the other 50%</w:t>
      </w:r>
      <w:r>
        <w:rPr>
          <w:rFonts w:eastAsiaTheme="minorEastAsia"/>
          <w:lang w:val="en-GB"/>
        </w:rPr>
        <w:t xml:space="preserve"> of</w:t>
      </w:r>
      <w:r w:rsidRPr="00E8162F">
        <w:rPr>
          <w:rFonts w:eastAsiaTheme="minorEastAsia"/>
          <w:lang w:val="en-GB"/>
        </w:rPr>
        <w:t xml:space="preserve"> the searcher is shared with the rest of the SCCs. </w:t>
      </w:r>
    </w:p>
    <w:p w14:paraId="63B10FB7" w14:textId="77777777" w:rsidR="00F4014E" w:rsidRPr="00E8162F" w:rsidRDefault="00F4014E" w:rsidP="007B1A42">
      <w:pPr>
        <w:pStyle w:val="afff0"/>
        <w:numPr>
          <w:ilvl w:val="0"/>
          <w:numId w:val="27"/>
        </w:numPr>
        <w:spacing w:after="120" w:line="240" w:lineRule="auto"/>
        <w:ind w:firstLineChars="0"/>
        <w:rPr>
          <w:rFonts w:eastAsiaTheme="minorEastAsia"/>
          <w:lang w:val="en-US"/>
        </w:rPr>
      </w:pPr>
      <w:r w:rsidRPr="00E8162F">
        <w:rPr>
          <w:rFonts w:eastAsiaTheme="minorEastAsia"/>
          <w:lang w:val="en-GB"/>
        </w:rPr>
        <w:t xml:space="preserve">Among the SCCs, the SCC where neighbour cell measurement is also required occupies 50% of the time, which the rest 50% </w:t>
      </w:r>
      <w:r>
        <w:rPr>
          <w:rFonts w:eastAsiaTheme="minorEastAsia"/>
          <w:lang w:val="en-GB"/>
        </w:rPr>
        <w:t xml:space="preserve">is </w:t>
      </w:r>
      <w:r w:rsidRPr="00E8162F">
        <w:rPr>
          <w:rFonts w:eastAsiaTheme="minorEastAsia"/>
          <w:lang w:val="en-GB"/>
        </w:rPr>
        <w:t>equally shared with the rest of the SCCs</w:t>
      </w:r>
      <w:r>
        <w:rPr>
          <w:rFonts w:eastAsiaTheme="minorEastAsia"/>
          <w:lang w:val="en-GB"/>
        </w:rPr>
        <w:t xml:space="preserve"> (and further extended to inter-frequency and inter-RAT MOs without gaps in later releases)</w:t>
      </w:r>
      <w:r w:rsidRPr="00E8162F">
        <w:rPr>
          <w:rFonts w:eastAsiaTheme="minorEastAsia"/>
          <w:lang w:val="en-GB"/>
        </w:rPr>
        <w:t>.</w:t>
      </w:r>
    </w:p>
    <w:p w14:paraId="7BA3975F" w14:textId="256A653D" w:rsidR="007F22D0" w:rsidRDefault="00F4014E" w:rsidP="00F4014E">
      <w:pPr>
        <w:spacing w:after="120"/>
        <w:rPr>
          <w:rFonts w:eastAsiaTheme="minorEastAsia"/>
        </w:rPr>
      </w:pPr>
      <w:r>
        <w:rPr>
          <w:rFonts w:eastAsiaTheme="minorEastAsia" w:hint="eastAsia"/>
        </w:rPr>
        <w:t>T</w:t>
      </w:r>
      <w:r>
        <w:rPr>
          <w:rFonts w:eastAsiaTheme="minorEastAsia"/>
        </w:rPr>
        <w:t>he searcher assumption can be discussed at the start of 6G, and it is better to consider all possible assumptions of searchers, like</w:t>
      </w:r>
      <w:r w:rsidRPr="00E8162F">
        <w:rPr>
          <w:rFonts w:eastAsiaTheme="minorEastAsia"/>
        </w:rPr>
        <w:t xml:space="preserve"> </w:t>
      </w:r>
      <w:r>
        <w:rPr>
          <w:rFonts w:eastAsiaTheme="minorEastAsia"/>
        </w:rPr>
        <w:t xml:space="preserve">the total number of searchers, the usages of different searchers, and </w:t>
      </w:r>
      <w:r>
        <w:rPr>
          <w:rFonts w:eastAsiaTheme="minorEastAsia" w:hint="eastAsia"/>
        </w:rPr>
        <w:t>applicable</w:t>
      </w:r>
      <w:r>
        <w:rPr>
          <w:rFonts w:eastAsiaTheme="minorEastAsia"/>
        </w:rPr>
        <w:t xml:space="preserve"> measurements</w:t>
      </w:r>
      <w:r w:rsidRPr="0011757C">
        <w:rPr>
          <w:rFonts w:eastAsiaTheme="minorEastAsia"/>
        </w:rPr>
        <w:t xml:space="preserve"> </w:t>
      </w:r>
      <w:r>
        <w:rPr>
          <w:rFonts w:eastAsiaTheme="minorEastAsia"/>
        </w:rPr>
        <w:t xml:space="preserve">types. </w:t>
      </w:r>
    </w:p>
    <w:p w14:paraId="786083A7" w14:textId="29A78333" w:rsidR="00F2067C" w:rsidRPr="009A6E25" w:rsidRDefault="00F2067C" w:rsidP="00F2067C">
      <w:pPr>
        <w:spacing w:after="120"/>
        <w:rPr>
          <w:rFonts w:eastAsia="宋体"/>
          <w:i/>
          <w:lang w:val="en-GB"/>
        </w:rPr>
      </w:pPr>
      <w:r w:rsidRPr="004968F0">
        <w:rPr>
          <w:rFonts w:eastAsia="宋体"/>
          <w:lang w:val="en-GB"/>
        </w:rPr>
        <w:t xml:space="preserve">RAN4 can study whether 3 searchers introduced in R19 can be considered as baseline for 6G day 1, owing to support of more spectrum and measurement demands for 6G UE, e.g., FR1/2/3 and inter-RAT 2/3/4/5G measurements. </w:t>
      </w:r>
      <w:r>
        <w:rPr>
          <w:rFonts w:eastAsia="宋体"/>
          <w:lang w:val="en-GB"/>
        </w:rPr>
        <w:t xml:space="preserve">And </w:t>
      </w:r>
      <w:r w:rsidRPr="004968F0">
        <w:rPr>
          <w:rFonts w:eastAsia="宋体"/>
          <w:lang w:val="en-GB"/>
        </w:rPr>
        <w:t>whether the searchers are separated or shared by L1 and L3 measurement</w:t>
      </w:r>
      <w:r>
        <w:rPr>
          <w:rFonts w:eastAsia="宋体"/>
          <w:lang w:val="en-GB"/>
        </w:rPr>
        <w:t xml:space="preserve"> can be also studied in RAN4 if L1 and L3 unified measurements were introduced.</w:t>
      </w:r>
    </w:p>
    <w:p w14:paraId="1AB4CADB" w14:textId="17A68D25" w:rsidR="00F4014E" w:rsidRDefault="00C76C8E" w:rsidP="00F4014E">
      <w:pPr>
        <w:spacing w:after="120"/>
        <w:rPr>
          <w:rFonts w:eastAsiaTheme="minorEastAsia"/>
        </w:rPr>
      </w:pPr>
      <w:r>
        <w:rPr>
          <w:rFonts w:eastAsiaTheme="minorEastAsia"/>
        </w:rPr>
        <w:t xml:space="preserve">RAN4 should learn the lesson of 5G to avoid the complicated tables of CSSF. </w:t>
      </w:r>
      <w:r w:rsidR="00F4014E" w:rsidRPr="002F07D4">
        <w:rPr>
          <w:rFonts w:eastAsiaTheme="minorEastAsia"/>
        </w:rPr>
        <w:t>Comprehensive</w:t>
      </w:r>
      <w:r w:rsidR="00F4014E">
        <w:rPr>
          <w:rFonts w:eastAsiaTheme="minorEastAsia"/>
        </w:rPr>
        <w:t xml:space="preserve"> searcher assumption will simplify </w:t>
      </w:r>
      <w:r>
        <w:rPr>
          <w:rFonts w:eastAsiaTheme="minorEastAsia"/>
        </w:rPr>
        <w:t>CSSF a lot</w:t>
      </w:r>
      <w:r w:rsidR="00F4014E">
        <w:rPr>
          <w:rFonts w:eastAsiaTheme="minorEastAsia"/>
        </w:rPr>
        <w:t>.</w:t>
      </w:r>
      <w:r>
        <w:rPr>
          <w:rFonts w:eastAsiaTheme="minorEastAsia"/>
        </w:rPr>
        <w:t xml:space="preserve"> The solutions like one measurement per band, 3 searchers can be considered to reuse for 6G.</w:t>
      </w:r>
    </w:p>
    <w:p w14:paraId="6B817657" w14:textId="2AD576CE" w:rsidR="00F2067C" w:rsidRPr="00FE5726" w:rsidRDefault="00F2067C" w:rsidP="00D428EC">
      <w:pPr>
        <w:pStyle w:val="observations"/>
        <w:spacing w:after="120"/>
      </w:pPr>
      <w:r>
        <w:t>RAN4 should learn the lesson of 5G to avoid the complicated tables of CSSF.</w:t>
      </w:r>
    </w:p>
    <w:p w14:paraId="24D6F233" w14:textId="0B48CADF" w:rsidR="00F4014E" w:rsidRPr="00B5275D" w:rsidRDefault="00C534FD" w:rsidP="00055FE5">
      <w:pPr>
        <w:pStyle w:val="proposals"/>
      </w:pPr>
      <w:r>
        <w:rPr>
          <w:rFonts w:hint="eastAsia"/>
        </w:rPr>
        <w:t>E</w:t>
      </w:r>
      <w:r w:rsidR="00F4014E" w:rsidRPr="00B5275D">
        <w:t xml:space="preserve">nhanced </w:t>
      </w:r>
      <w:r>
        <w:rPr>
          <w:rFonts w:hint="eastAsia"/>
        </w:rPr>
        <w:t>CSSF</w:t>
      </w:r>
      <w:r>
        <w:t xml:space="preserve"> </w:t>
      </w:r>
      <w:r>
        <w:rPr>
          <w:rFonts w:hint="eastAsia"/>
        </w:rPr>
        <w:t>in</w:t>
      </w:r>
      <w:r>
        <w:t xml:space="preserve"> </w:t>
      </w:r>
      <w:r>
        <w:rPr>
          <w:rFonts w:hint="eastAsia"/>
        </w:rPr>
        <w:t>R</w:t>
      </w:r>
      <w:r>
        <w:t xml:space="preserve">19 </w:t>
      </w:r>
      <w:r>
        <w:rPr>
          <w:rFonts w:hint="eastAsia"/>
        </w:rPr>
        <w:t>for</w:t>
      </w:r>
      <w:r>
        <w:t xml:space="preserve"> NR</w:t>
      </w:r>
      <w:r>
        <w:rPr>
          <w:rFonts w:hint="eastAsia"/>
        </w:rPr>
        <w:t xml:space="preserve"> </w:t>
      </w:r>
      <w:r>
        <w:t>can be considered for 6G</w:t>
      </w:r>
      <w:r w:rsidR="00F4014E" w:rsidRPr="00B5275D">
        <w:rPr>
          <w:rFonts w:hint="eastAsia"/>
        </w:rPr>
        <w:t>.</w:t>
      </w:r>
      <w:r w:rsidR="00F4014E" w:rsidRPr="00B5275D">
        <w:t xml:space="preserve"> </w:t>
      </w:r>
    </w:p>
    <w:p w14:paraId="2C1E230D" w14:textId="5572EE17" w:rsidR="00F4014E" w:rsidRDefault="00C76C8E" w:rsidP="00BD289E">
      <w:pPr>
        <w:spacing w:after="120"/>
        <w:rPr>
          <w:rFonts w:eastAsiaTheme="minorEastAsia"/>
          <w:lang w:val="en-GB"/>
        </w:rPr>
      </w:pPr>
      <w:r>
        <w:rPr>
          <w:rFonts w:eastAsiaTheme="minorEastAsia" w:hint="eastAsia"/>
          <w:lang w:val="en-GB"/>
        </w:rPr>
        <w:t>B</w:t>
      </w:r>
      <w:r>
        <w:rPr>
          <w:rFonts w:eastAsiaTheme="minorEastAsia"/>
          <w:lang w:val="en-GB"/>
        </w:rPr>
        <w:t xml:space="preserve">esides the measurements outside gap, RAN4 can also study the feasibility of </w:t>
      </w:r>
      <w:r w:rsidR="00C534FD">
        <w:rPr>
          <w:rFonts w:eastAsiaTheme="minorEastAsia"/>
          <w:lang w:val="en-GB"/>
        </w:rPr>
        <w:t>CSSF enhancement for measurements within gap. In 5G, all MOs which needs measurement gap, and LTM candidate cells are all equally shared according to the measurement types, e.g., intra-frequency or inter-frequency, configured by gap</w:t>
      </w:r>
      <w:r w:rsidR="00AD6C76">
        <w:rPr>
          <w:rFonts w:eastAsiaTheme="minorEastAsia"/>
          <w:lang w:val="en-GB"/>
        </w:rPr>
        <w:t xml:space="preserve"> </w:t>
      </w:r>
      <w:r w:rsidR="00C534FD">
        <w:rPr>
          <w:rFonts w:eastAsiaTheme="minorEastAsia"/>
          <w:lang w:val="en-GB"/>
        </w:rPr>
        <w:t>sharing</w:t>
      </w:r>
      <w:r w:rsidR="00AD6C76">
        <w:rPr>
          <w:rFonts w:eastAsiaTheme="minorEastAsia"/>
          <w:lang w:val="en-GB"/>
        </w:rPr>
        <w:t xml:space="preserve"> </w:t>
      </w:r>
      <w:r w:rsidR="00C534FD">
        <w:rPr>
          <w:rFonts w:eastAsiaTheme="minorEastAsia"/>
          <w:lang w:val="en-GB"/>
        </w:rPr>
        <w:t>f</w:t>
      </w:r>
      <w:r w:rsidR="00AD6C76">
        <w:rPr>
          <w:rFonts w:eastAsiaTheme="minorEastAsia"/>
          <w:lang w:val="en-GB"/>
        </w:rPr>
        <w:t>a</w:t>
      </w:r>
      <w:r w:rsidR="00C534FD">
        <w:rPr>
          <w:rFonts w:eastAsiaTheme="minorEastAsia"/>
          <w:lang w:val="en-GB"/>
        </w:rPr>
        <w:t>ctor</w:t>
      </w:r>
      <w:r w:rsidR="00AD6C76">
        <w:rPr>
          <w:rFonts w:eastAsiaTheme="minorEastAsia"/>
          <w:lang w:val="en-GB"/>
        </w:rPr>
        <w:t>. Possible enhancement to speed up the measurement within gap can be studied in RAN4.</w:t>
      </w:r>
    </w:p>
    <w:p w14:paraId="3524CEC9" w14:textId="251E4089" w:rsidR="00AD6C76" w:rsidRPr="00AD6C76" w:rsidRDefault="00AD6C76" w:rsidP="00D428EC">
      <w:pPr>
        <w:pStyle w:val="observations"/>
        <w:spacing w:after="120"/>
      </w:pPr>
      <w:r>
        <w:t>Possible enhancement on CSSF within gap can be studied in RAN4.</w:t>
      </w:r>
    </w:p>
    <w:p w14:paraId="5FB97986" w14:textId="62839DA9" w:rsidR="00BD289E" w:rsidRDefault="00BD289E" w:rsidP="00BD289E">
      <w:pPr>
        <w:spacing w:after="120"/>
        <w:rPr>
          <w:rFonts w:eastAsiaTheme="minorEastAsia"/>
          <w:lang w:val="en-GB"/>
        </w:rPr>
      </w:pPr>
    </w:p>
    <w:p w14:paraId="4B70FB7E" w14:textId="2558CEC9" w:rsidR="00AD6C76" w:rsidRPr="000040AA" w:rsidRDefault="00AD6C76" w:rsidP="00AD6C76">
      <w:pPr>
        <w:pStyle w:val="a2"/>
        <w:numPr>
          <w:ilvl w:val="2"/>
          <w:numId w:val="10"/>
        </w:numPr>
        <w:spacing w:line="240" w:lineRule="auto"/>
        <w:ind w:left="567"/>
        <w:outlineLvl w:val="2"/>
      </w:pPr>
      <w:r w:rsidRPr="000040AA">
        <w:rPr>
          <w:rFonts w:eastAsiaTheme="minorEastAsia"/>
          <w:bCs/>
        </w:rPr>
        <w:t>Issue #</w:t>
      </w:r>
      <w:r w:rsidRPr="000040AA">
        <w:rPr>
          <w:rFonts w:eastAsiaTheme="minorEastAsia" w:hint="eastAsia"/>
          <w:bCs/>
        </w:rPr>
        <w:t>2</w:t>
      </w:r>
      <w:r w:rsidRPr="000040AA">
        <w:rPr>
          <w:rFonts w:eastAsiaTheme="minorEastAsia"/>
          <w:bCs/>
        </w:rPr>
        <w:t xml:space="preserve">: Rx beam sweeping reduction </w:t>
      </w:r>
    </w:p>
    <w:p w14:paraId="6E4440A5" w14:textId="276FCA41" w:rsidR="00AD6C76" w:rsidRDefault="00AD6C76" w:rsidP="00BD289E">
      <w:pPr>
        <w:spacing w:after="120"/>
        <w:rPr>
          <w:rFonts w:eastAsiaTheme="minorEastAsia"/>
          <w:lang w:val="en-GB"/>
        </w:rPr>
      </w:pPr>
      <w:r>
        <w:rPr>
          <w:rFonts w:eastAsiaTheme="minorEastAsia"/>
          <w:lang w:val="en-GB"/>
        </w:rPr>
        <w:t xml:space="preserve">In 5G, </w:t>
      </w:r>
      <w:r w:rsidRPr="00AD6C76">
        <w:rPr>
          <w:rFonts w:eastAsiaTheme="minorEastAsia"/>
          <w:lang w:val="en-GB"/>
        </w:rPr>
        <w:t>Rx beam sweeping reduction</w:t>
      </w:r>
      <w:r>
        <w:rPr>
          <w:rFonts w:eastAsiaTheme="minorEastAsia"/>
          <w:lang w:val="en-GB"/>
        </w:rPr>
        <w:t xml:space="preserve"> has been specified for FR2 UE</w:t>
      </w:r>
      <w:r>
        <w:rPr>
          <w:rFonts w:eastAsiaTheme="minorEastAsia" w:hint="eastAsia"/>
          <w:lang w:val="en-GB"/>
        </w:rPr>
        <w:t xml:space="preserve"> </w:t>
      </w:r>
      <w:r>
        <w:rPr>
          <w:rFonts w:eastAsiaTheme="minorEastAsia"/>
          <w:lang w:val="en-GB"/>
        </w:rPr>
        <w:t>supporting HST</w:t>
      </w:r>
      <w:r>
        <w:rPr>
          <w:rFonts w:eastAsiaTheme="minorEastAsia" w:hint="eastAsia"/>
          <w:lang w:val="en-GB"/>
        </w:rPr>
        <w:t xml:space="preserve"> </w:t>
      </w:r>
      <w:r>
        <w:rPr>
          <w:rFonts w:eastAsiaTheme="minorEastAsia"/>
          <w:lang w:val="en-GB"/>
        </w:rPr>
        <w:t xml:space="preserve">and multi-Rx reception. We are not sure FR2 can be firstly deployed in 6G together with FR1. </w:t>
      </w:r>
      <w:r w:rsidR="001E26D1">
        <w:rPr>
          <w:rFonts w:eastAsiaTheme="minorEastAsia"/>
          <w:lang w:val="en-GB"/>
        </w:rPr>
        <w:t>Since</w:t>
      </w:r>
      <w:r>
        <w:rPr>
          <w:rFonts w:eastAsiaTheme="minorEastAsia"/>
          <w:lang w:val="en-GB"/>
        </w:rPr>
        <w:t xml:space="preserve"> the solutions or capabilities of Rx beam </w:t>
      </w:r>
      <w:r>
        <w:rPr>
          <w:rFonts w:eastAsiaTheme="minorEastAsia"/>
          <w:lang w:val="en-GB"/>
        </w:rPr>
        <w:lastRenderedPageBreak/>
        <w:t xml:space="preserve">sweeping reduction can be considered, and </w:t>
      </w:r>
      <w:r w:rsidR="001E26D1">
        <w:rPr>
          <w:rFonts w:eastAsiaTheme="minorEastAsia"/>
          <w:lang w:val="en-GB"/>
        </w:rPr>
        <w:t>optimization on FR2 is not urgent for 6G, we prefer not to spend too much time on new solutions for Rx beam sweeping reduction in 6G phase1.</w:t>
      </w:r>
    </w:p>
    <w:p w14:paraId="06AED8DD" w14:textId="7E2A511E" w:rsidR="001E26D1" w:rsidRDefault="001E26D1" w:rsidP="00055FE5">
      <w:pPr>
        <w:pStyle w:val="proposals"/>
      </w:pPr>
      <w:r>
        <w:t>Consider to reuse the solutions or capabilities of Rx beam sweeping reduction for FR2, and Not to spend too much time on new solutions for Rx beam sweeping reduction in 6G phase1.</w:t>
      </w:r>
    </w:p>
    <w:p w14:paraId="56CC0135" w14:textId="77777777" w:rsidR="000040AA" w:rsidRDefault="000040AA" w:rsidP="001E26D1">
      <w:pPr>
        <w:spacing w:after="120"/>
        <w:rPr>
          <w:rFonts w:eastAsiaTheme="minorEastAsia"/>
          <w:b/>
          <w:bCs/>
          <w:u w:val="single"/>
          <w:lang w:val="en-GB"/>
        </w:rPr>
      </w:pPr>
    </w:p>
    <w:p w14:paraId="3876E55C" w14:textId="0C98A3AE" w:rsidR="001E26D1" w:rsidRPr="007D2E76" w:rsidRDefault="001E26D1" w:rsidP="000040AA">
      <w:pPr>
        <w:pStyle w:val="a2"/>
        <w:numPr>
          <w:ilvl w:val="2"/>
          <w:numId w:val="10"/>
        </w:numPr>
        <w:spacing w:line="240" w:lineRule="auto"/>
        <w:ind w:left="567"/>
        <w:outlineLvl w:val="2"/>
        <w:rPr>
          <w:b w:val="0"/>
          <w:bCs/>
          <w:u w:val="single"/>
        </w:rPr>
      </w:pPr>
      <w:bookmarkStart w:id="24" w:name="_Hlk213411073"/>
      <w:r w:rsidRPr="000040AA">
        <w:rPr>
          <w:rFonts w:eastAsiaTheme="minorEastAsia"/>
          <w:bCs/>
        </w:rPr>
        <w:t xml:space="preserve">Issue #3: </w:t>
      </w:r>
      <w:r w:rsidRPr="000040AA">
        <w:rPr>
          <w:bCs/>
        </w:rPr>
        <w:t>Virtual RRM UE group</w:t>
      </w:r>
    </w:p>
    <w:bookmarkEnd w:id="24"/>
    <w:p w14:paraId="6999515C" w14:textId="74B847ED" w:rsidR="00E21923" w:rsidRDefault="001E26D1" w:rsidP="001E26D1">
      <w:pPr>
        <w:spacing w:after="120"/>
        <w:rPr>
          <w:rFonts w:eastAsiaTheme="minorEastAsia"/>
          <w:bCs/>
        </w:rPr>
      </w:pPr>
      <w:r>
        <w:rPr>
          <w:rFonts w:eastAsiaTheme="minorEastAsia"/>
          <w:bCs/>
        </w:rPr>
        <w:t xml:space="preserve">Virtual RRM UE </w:t>
      </w:r>
      <w:r>
        <w:rPr>
          <w:rFonts w:eastAsiaTheme="minorEastAsia" w:hint="eastAsia"/>
          <w:bCs/>
        </w:rPr>
        <w:t>group</w:t>
      </w:r>
      <w:r>
        <w:rPr>
          <w:rFonts w:eastAsiaTheme="minorEastAsia"/>
          <w:bCs/>
        </w:rPr>
        <w:t xml:space="preserve"> </w:t>
      </w:r>
      <w:r>
        <w:rPr>
          <w:rFonts w:eastAsiaTheme="minorEastAsia" w:hint="eastAsia"/>
          <w:bCs/>
        </w:rPr>
        <w:t>is</w:t>
      </w:r>
      <w:r>
        <w:rPr>
          <w:rFonts w:eastAsiaTheme="minorEastAsia"/>
          <w:bCs/>
        </w:rPr>
        <w:t xml:space="preserve"> </w:t>
      </w:r>
      <w:r>
        <w:rPr>
          <w:rFonts w:eastAsiaTheme="minorEastAsia" w:hint="eastAsia"/>
          <w:bCs/>
        </w:rPr>
        <w:t>proposed</w:t>
      </w:r>
      <w:r>
        <w:rPr>
          <w:rFonts w:eastAsiaTheme="minorEastAsia"/>
          <w:bCs/>
        </w:rPr>
        <w:t xml:space="preserve"> </w:t>
      </w:r>
      <w:r>
        <w:rPr>
          <w:rFonts w:eastAsiaTheme="minorEastAsia" w:hint="eastAsia"/>
          <w:bCs/>
        </w:rPr>
        <w:t>to</w:t>
      </w:r>
      <w:r>
        <w:rPr>
          <w:rFonts w:eastAsiaTheme="minorEastAsia"/>
          <w:bCs/>
        </w:rPr>
        <w:t xml:space="preserve"> </w:t>
      </w:r>
      <w:r>
        <w:rPr>
          <w:rFonts w:eastAsiaTheme="minorEastAsia" w:hint="eastAsia"/>
          <w:bCs/>
        </w:rPr>
        <w:t>achieve</w:t>
      </w:r>
      <w:r>
        <w:rPr>
          <w:rFonts w:eastAsiaTheme="minorEastAsia"/>
          <w:bCs/>
        </w:rPr>
        <w:t xml:space="preserve"> </w:t>
      </w:r>
      <w:r>
        <w:rPr>
          <w:rFonts w:eastAsiaTheme="minorEastAsia" w:hint="eastAsia"/>
          <w:bCs/>
        </w:rPr>
        <w:t>RRM</w:t>
      </w:r>
      <w:r>
        <w:rPr>
          <w:rFonts w:eastAsiaTheme="minorEastAsia"/>
          <w:bCs/>
        </w:rPr>
        <w:t xml:space="preserve"> </w:t>
      </w:r>
      <w:r>
        <w:rPr>
          <w:rFonts w:eastAsiaTheme="minorEastAsia" w:hint="eastAsia"/>
          <w:bCs/>
        </w:rPr>
        <w:t>measurement</w:t>
      </w:r>
      <w:r>
        <w:rPr>
          <w:rFonts w:eastAsiaTheme="minorEastAsia"/>
          <w:bCs/>
        </w:rPr>
        <w:t xml:space="preserve"> </w:t>
      </w:r>
      <w:r>
        <w:rPr>
          <w:rFonts w:eastAsiaTheme="minorEastAsia" w:hint="eastAsia"/>
          <w:bCs/>
        </w:rPr>
        <w:t>relaxation</w:t>
      </w:r>
      <w:r>
        <w:rPr>
          <w:rFonts w:eastAsiaTheme="minorEastAsia"/>
          <w:bCs/>
        </w:rPr>
        <w:t xml:space="preserve"> </w:t>
      </w:r>
      <w:r>
        <w:rPr>
          <w:rFonts w:eastAsiaTheme="minorEastAsia" w:hint="eastAsia"/>
          <w:bCs/>
        </w:rPr>
        <w:t>or</w:t>
      </w:r>
      <w:r>
        <w:rPr>
          <w:rFonts w:eastAsiaTheme="minorEastAsia"/>
          <w:bCs/>
        </w:rPr>
        <w:t xml:space="preserve"> </w:t>
      </w:r>
      <w:r>
        <w:rPr>
          <w:rFonts w:eastAsiaTheme="minorEastAsia" w:hint="eastAsia"/>
          <w:bCs/>
        </w:rPr>
        <w:t>offloading</w:t>
      </w:r>
      <w:r>
        <w:rPr>
          <w:rFonts w:eastAsiaTheme="minorEastAsia"/>
          <w:bCs/>
        </w:rPr>
        <w:t xml:space="preserve"> </w:t>
      </w:r>
      <w:r>
        <w:rPr>
          <w:rFonts w:eastAsiaTheme="minorEastAsia" w:hint="eastAsia"/>
          <w:bCs/>
        </w:rPr>
        <w:t>between</w:t>
      </w:r>
      <w:r>
        <w:rPr>
          <w:rFonts w:eastAsiaTheme="minorEastAsia"/>
          <w:bCs/>
        </w:rPr>
        <w:t xml:space="preserve"> </w:t>
      </w:r>
      <w:r>
        <w:rPr>
          <w:rFonts w:eastAsiaTheme="minorEastAsia" w:hint="eastAsia"/>
          <w:bCs/>
        </w:rPr>
        <w:t>different</w:t>
      </w:r>
      <w:r>
        <w:rPr>
          <w:rFonts w:eastAsiaTheme="minorEastAsia"/>
          <w:bCs/>
        </w:rPr>
        <w:t xml:space="preserve"> </w:t>
      </w:r>
      <w:r>
        <w:rPr>
          <w:rFonts w:eastAsiaTheme="minorEastAsia" w:hint="eastAsia"/>
          <w:bCs/>
        </w:rPr>
        <w:t>UEs,</w:t>
      </w:r>
      <w:r>
        <w:rPr>
          <w:rFonts w:eastAsiaTheme="minorEastAsia"/>
          <w:bCs/>
        </w:rPr>
        <w:t xml:space="preserve"> which are configured</w:t>
      </w:r>
      <w:r>
        <w:rPr>
          <w:rFonts w:eastAsiaTheme="minorEastAsia" w:hint="eastAsia"/>
          <w:bCs/>
        </w:rPr>
        <w:t xml:space="preserve"> </w:t>
      </w:r>
      <w:r>
        <w:rPr>
          <w:rFonts w:eastAsiaTheme="minorEastAsia"/>
          <w:bCs/>
        </w:rPr>
        <w:t xml:space="preserve">or reported to be a group. It is a new use case for 6G. We are interested in this concept and the benefit behind it. </w:t>
      </w:r>
      <w:r w:rsidR="00E21923">
        <w:rPr>
          <w:rFonts w:eastAsiaTheme="minorEastAsia"/>
          <w:bCs/>
        </w:rPr>
        <w:t>It can provide a new tool for both UE</w:t>
      </w:r>
      <w:r w:rsidR="00E21923">
        <w:rPr>
          <w:rFonts w:eastAsiaTheme="minorEastAsia" w:hint="eastAsia"/>
          <w:bCs/>
        </w:rPr>
        <w:t xml:space="preserve"> </w:t>
      </w:r>
      <w:r w:rsidR="00E21923">
        <w:rPr>
          <w:rFonts w:eastAsiaTheme="minorEastAsia"/>
          <w:bCs/>
        </w:rPr>
        <w:t>and network to reduce the measurement efforts and signaling overhead. We are supportive to study and evaluate virtual RRM UE group in 6G Day 1.</w:t>
      </w:r>
    </w:p>
    <w:p w14:paraId="79D9E1E6" w14:textId="0FB7410F" w:rsidR="00E21923" w:rsidRDefault="00E21923" w:rsidP="001E26D1">
      <w:pPr>
        <w:spacing w:after="120"/>
        <w:rPr>
          <w:rFonts w:eastAsiaTheme="minorEastAsia"/>
          <w:bCs/>
        </w:rPr>
      </w:pPr>
      <w:r>
        <w:rPr>
          <w:rFonts w:eastAsiaTheme="minorEastAsia"/>
          <w:bCs/>
        </w:rPr>
        <w:t>However, there still exist some issues to be clarified and discussed in RAN4:</w:t>
      </w:r>
    </w:p>
    <w:p w14:paraId="7EAAB712" w14:textId="77777777" w:rsidR="00683F69" w:rsidRPr="009A063F" w:rsidRDefault="00A11408" w:rsidP="006B41BA">
      <w:pPr>
        <w:pStyle w:val="afff0"/>
        <w:numPr>
          <w:ilvl w:val="1"/>
          <w:numId w:val="37"/>
        </w:numPr>
        <w:spacing w:after="120"/>
        <w:ind w:firstLineChars="0"/>
        <w:rPr>
          <w:rFonts w:eastAsiaTheme="minorEastAsia"/>
          <w:bCs/>
        </w:rPr>
      </w:pPr>
      <w:r w:rsidRPr="009A063F">
        <w:rPr>
          <w:rFonts w:eastAsiaTheme="minorEastAsia"/>
          <w:bCs/>
        </w:rPr>
        <w:t>Q1: What is the impact to network side, like measurement configuration, report configuration</w:t>
      </w:r>
      <w:r w:rsidRPr="009A063F">
        <w:rPr>
          <w:rFonts w:eastAsiaTheme="minorEastAsia" w:hint="eastAsia"/>
          <w:bCs/>
        </w:rPr>
        <w:t>?</w:t>
      </w:r>
      <w:r w:rsidRPr="009A063F">
        <w:rPr>
          <w:rFonts w:eastAsiaTheme="minorEastAsia"/>
          <w:bCs/>
        </w:rPr>
        <w:t xml:space="preserve"> </w:t>
      </w:r>
    </w:p>
    <w:p w14:paraId="0447842A" w14:textId="50EA6D57" w:rsidR="00E21923" w:rsidRPr="009A063F" w:rsidRDefault="00683F69" w:rsidP="006B41BA">
      <w:pPr>
        <w:pStyle w:val="afff0"/>
        <w:numPr>
          <w:ilvl w:val="1"/>
          <w:numId w:val="37"/>
        </w:numPr>
        <w:spacing w:after="120"/>
        <w:ind w:firstLineChars="0"/>
        <w:rPr>
          <w:rFonts w:eastAsiaTheme="minorEastAsia"/>
          <w:bCs/>
        </w:rPr>
      </w:pPr>
      <w:r w:rsidRPr="009A063F">
        <w:rPr>
          <w:rFonts w:eastAsiaTheme="minorEastAsia"/>
          <w:bCs/>
        </w:rPr>
        <w:t>Q</w:t>
      </w:r>
      <w:r w:rsidRPr="009A063F">
        <w:rPr>
          <w:rFonts w:eastAsiaTheme="minorEastAsia" w:hint="eastAsia"/>
          <w:bCs/>
        </w:rPr>
        <w:t>2</w:t>
      </w:r>
      <w:r w:rsidRPr="009A063F">
        <w:rPr>
          <w:rFonts w:eastAsiaTheme="minorEastAsia"/>
          <w:bCs/>
        </w:rPr>
        <w:t>: W</w:t>
      </w:r>
      <w:r w:rsidR="00A11408" w:rsidRPr="009A063F">
        <w:rPr>
          <w:rFonts w:eastAsiaTheme="minorEastAsia"/>
          <w:bCs/>
        </w:rPr>
        <w:t>hat network can do to support UE group based RRM</w:t>
      </w:r>
      <w:r w:rsidR="00A11408" w:rsidRPr="009A063F">
        <w:rPr>
          <w:rFonts w:eastAsiaTheme="minorEastAsia" w:hint="eastAsia"/>
          <w:bCs/>
        </w:rPr>
        <w:t xml:space="preserve"> </w:t>
      </w:r>
      <w:r w:rsidR="00A11408" w:rsidRPr="009A063F">
        <w:rPr>
          <w:rFonts w:eastAsiaTheme="minorEastAsia"/>
          <w:bCs/>
        </w:rPr>
        <w:t>measurement?</w:t>
      </w:r>
    </w:p>
    <w:p w14:paraId="07EB6938" w14:textId="77777777" w:rsidR="00683F69" w:rsidRPr="009A063F" w:rsidRDefault="00A11408" w:rsidP="006B41BA">
      <w:pPr>
        <w:pStyle w:val="afff0"/>
        <w:numPr>
          <w:ilvl w:val="1"/>
          <w:numId w:val="37"/>
        </w:numPr>
        <w:spacing w:after="120"/>
        <w:ind w:firstLineChars="0"/>
        <w:rPr>
          <w:rFonts w:eastAsiaTheme="minorEastAsia"/>
          <w:bCs/>
        </w:rPr>
      </w:pPr>
      <w:r w:rsidRPr="009A063F">
        <w:rPr>
          <w:rFonts w:eastAsiaTheme="minorEastAsia"/>
          <w:bCs/>
        </w:rPr>
        <w:t>Q</w:t>
      </w:r>
      <w:r w:rsidR="00683F69" w:rsidRPr="009A063F">
        <w:rPr>
          <w:rFonts w:eastAsiaTheme="minorEastAsia"/>
          <w:bCs/>
        </w:rPr>
        <w:t>3</w:t>
      </w:r>
      <w:r w:rsidRPr="009A063F">
        <w:rPr>
          <w:rFonts w:eastAsiaTheme="minorEastAsia"/>
          <w:bCs/>
        </w:rPr>
        <w:t>: Whether is it feasible to sharing RRM group</w:t>
      </w:r>
      <w:r w:rsidRPr="009A063F">
        <w:rPr>
          <w:rFonts w:eastAsiaTheme="minorEastAsia" w:hint="eastAsia"/>
          <w:bCs/>
        </w:rPr>
        <w:t xml:space="preserve"> </w:t>
      </w:r>
      <w:r w:rsidRPr="009A063F">
        <w:rPr>
          <w:rFonts w:eastAsiaTheme="minorEastAsia"/>
          <w:bCs/>
        </w:rPr>
        <w:t>related information among UEs? Like U</w:t>
      </w:r>
      <w:r w:rsidRPr="009A063F">
        <w:rPr>
          <w:rFonts w:eastAsiaTheme="minorEastAsia" w:hint="eastAsia"/>
          <w:bCs/>
        </w:rPr>
        <w:t>E</w:t>
      </w:r>
      <w:r w:rsidRPr="009A063F">
        <w:rPr>
          <w:rFonts w:eastAsiaTheme="minorEastAsia"/>
          <w:bCs/>
        </w:rPr>
        <w:t xml:space="preserve"> coordination through </w:t>
      </w:r>
      <w:r w:rsidR="00683F69" w:rsidRPr="009A063F">
        <w:rPr>
          <w:rFonts w:eastAsiaTheme="minorEastAsia"/>
          <w:bCs/>
        </w:rPr>
        <w:t>3GPP communication like S</w:t>
      </w:r>
      <w:r w:rsidRPr="009A063F">
        <w:rPr>
          <w:rFonts w:eastAsiaTheme="minorEastAsia"/>
          <w:bCs/>
        </w:rPr>
        <w:t xml:space="preserve">idelink or </w:t>
      </w:r>
      <w:r w:rsidR="00683F69" w:rsidRPr="009A063F">
        <w:rPr>
          <w:rFonts w:eastAsiaTheme="minorEastAsia"/>
          <w:bCs/>
        </w:rPr>
        <w:t>R</w:t>
      </w:r>
      <w:r w:rsidRPr="009A063F">
        <w:rPr>
          <w:rFonts w:eastAsiaTheme="minorEastAsia"/>
          <w:bCs/>
        </w:rPr>
        <w:t>elay</w:t>
      </w:r>
      <w:r w:rsidR="00683F69" w:rsidRPr="009A063F">
        <w:rPr>
          <w:rFonts w:eastAsiaTheme="minorEastAsia"/>
          <w:bCs/>
        </w:rPr>
        <w:t>, or non-3GPP communication like Bluetooth or Wifi between two UEs?</w:t>
      </w:r>
      <w:r w:rsidRPr="009A063F">
        <w:rPr>
          <w:rFonts w:eastAsiaTheme="minorEastAsia"/>
          <w:bCs/>
        </w:rPr>
        <w:t xml:space="preserve">  </w:t>
      </w:r>
    </w:p>
    <w:p w14:paraId="09294058" w14:textId="206ECCDC" w:rsidR="00A11408" w:rsidRPr="009A063F" w:rsidRDefault="00683F69" w:rsidP="006B41BA">
      <w:pPr>
        <w:pStyle w:val="afff0"/>
        <w:numPr>
          <w:ilvl w:val="1"/>
          <w:numId w:val="37"/>
        </w:numPr>
        <w:spacing w:after="120"/>
        <w:ind w:firstLineChars="0"/>
        <w:rPr>
          <w:rFonts w:eastAsiaTheme="minorEastAsia"/>
          <w:bCs/>
        </w:rPr>
      </w:pPr>
      <w:r w:rsidRPr="009A063F">
        <w:rPr>
          <w:rFonts w:eastAsiaTheme="minorEastAsia"/>
          <w:bCs/>
        </w:rPr>
        <w:t xml:space="preserve">Q4: Whether the measurement </w:t>
      </w:r>
      <w:r w:rsidR="00A11408" w:rsidRPr="009A063F">
        <w:rPr>
          <w:rFonts w:eastAsiaTheme="minorEastAsia" w:hint="eastAsia"/>
          <w:bCs/>
        </w:rPr>
        <w:t>results</w:t>
      </w:r>
      <w:r w:rsidRPr="009A063F">
        <w:rPr>
          <w:rFonts w:eastAsiaTheme="minorEastAsia"/>
          <w:bCs/>
        </w:rPr>
        <w:t xml:space="preserve"> from one UE can reflect the measurement quality of another UE? If no, how to resolve this with additional UE</w:t>
      </w:r>
      <w:r w:rsidR="007D2E76" w:rsidRPr="009A063F">
        <w:rPr>
          <w:rFonts w:eastAsiaTheme="minorEastAsia"/>
          <w:bCs/>
        </w:rPr>
        <w:t xml:space="preserve"> </w:t>
      </w:r>
      <w:r w:rsidRPr="009A063F">
        <w:rPr>
          <w:rFonts w:eastAsiaTheme="minorEastAsia" w:hint="eastAsia"/>
          <w:bCs/>
        </w:rPr>
        <w:t>implementation</w:t>
      </w:r>
      <w:r w:rsidRPr="009A063F">
        <w:rPr>
          <w:rFonts w:eastAsiaTheme="minorEastAsia"/>
          <w:bCs/>
        </w:rPr>
        <w:t xml:space="preserve">?  </w:t>
      </w:r>
    </w:p>
    <w:p w14:paraId="14199DD3" w14:textId="5B086E57" w:rsidR="001E26D1" w:rsidRDefault="007D2E76" w:rsidP="00055FE5">
      <w:pPr>
        <w:pStyle w:val="proposals"/>
      </w:pPr>
      <w:r>
        <w:rPr>
          <w:rFonts w:hint="eastAsia"/>
        </w:rPr>
        <w:t>S</w:t>
      </w:r>
      <w:r>
        <w:t xml:space="preserve">tudy and evaluate virtual RRM UE group </w:t>
      </w:r>
      <w:r>
        <w:rPr>
          <w:rFonts w:hint="eastAsia"/>
        </w:rPr>
        <w:t>in</w:t>
      </w:r>
      <w:r>
        <w:t xml:space="preserve"> </w:t>
      </w:r>
      <w:r>
        <w:rPr>
          <w:rFonts w:hint="eastAsia"/>
        </w:rPr>
        <w:t>RAN</w:t>
      </w:r>
      <w:r>
        <w:t>4</w:t>
      </w:r>
      <w:r>
        <w:rPr>
          <w:rFonts w:hint="eastAsia"/>
        </w:rPr>
        <w:t>,</w:t>
      </w:r>
      <w:r>
        <w:t xml:space="preserve"> at least considering the following issues:</w:t>
      </w:r>
    </w:p>
    <w:p w14:paraId="64AEF315" w14:textId="041FA1C7" w:rsidR="007D2E76" w:rsidRDefault="007D2E76" w:rsidP="007D2E76">
      <w:pPr>
        <w:pStyle w:val="sub-proposal"/>
        <w:spacing w:after="120"/>
        <w:ind w:left="1260"/>
      </w:pPr>
      <w:r>
        <w:t xml:space="preserve">Q1: What is the impact to network side </w:t>
      </w:r>
    </w:p>
    <w:p w14:paraId="26B0468B" w14:textId="6CA45036" w:rsidR="007D2E76" w:rsidRDefault="007D2E76" w:rsidP="007D2E76">
      <w:pPr>
        <w:pStyle w:val="sub-proposal"/>
        <w:spacing w:after="120"/>
        <w:ind w:left="1260"/>
      </w:pPr>
      <w:r>
        <w:t>Q</w:t>
      </w:r>
      <w:r>
        <w:rPr>
          <w:rFonts w:hint="eastAsia"/>
        </w:rPr>
        <w:t>2</w:t>
      </w:r>
      <w:r>
        <w:t>: What network can do to support UE group based RRM</w:t>
      </w:r>
      <w:r>
        <w:rPr>
          <w:rFonts w:hint="eastAsia"/>
        </w:rPr>
        <w:t xml:space="preserve"> </w:t>
      </w:r>
      <w:r>
        <w:t>measurement</w:t>
      </w:r>
    </w:p>
    <w:p w14:paraId="538F1B23" w14:textId="4C8E132D" w:rsidR="007D2E76" w:rsidRDefault="007D2E76" w:rsidP="007D2E76">
      <w:pPr>
        <w:pStyle w:val="sub-proposal"/>
        <w:spacing w:after="120"/>
        <w:ind w:left="1260"/>
      </w:pPr>
      <w:r>
        <w:t>Q3: Whether it</w:t>
      </w:r>
      <w:r w:rsidR="00320A66">
        <w:t xml:space="preserve"> is</w:t>
      </w:r>
      <w:r>
        <w:t xml:space="preserve"> feasible to sharing RRM group</w:t>
      </w:r>
      <w:r>
        <w:rPr>
          <w:rFonts w:hint="eastAsia"/>
        </w:rPr>
        <w:t xml:space="preserve"> </w:t>
      </w:r>
      <w:r>
        <w:t>related information a</w:t>
      </w:r>
      <w:r w:rsidRPr="00011ACD">
        <w:rPr>
          <w14:scene3d>
            <w14:camera w14:prst="orthographicFront"/>
            <w14:lightRig w14:rig="threePt" w14:dir="t">
              <w14:rot w14:lat="0" w14:lon="0" w14:rev="0"/>
            </w14:lightRig>
          </w14:scene3d>
        </w:rPr>
        <w:t>mong UEs</w:t>
      </w:r>
      <w:r w:rsidR="00011ACD">
        <w:rPr>
          <w14:scene3d>
            <w14:camera w14:prst="orthographicFront"/>
            <w14:lightRig w14:rig="threePt" w14:dir="t">
              <w14:rot w14:lat="0" w14:lon="0" w14:rev="0"/>
            </w14:lightRig>
          </w14:scene3d>
        </w:rPr>
        <w:t>,</w:t>
      </w:r>
      <w:r w:rsidR="00011ACD" w:rsidRPr="00011ACD">
        <w:rPr>
          <w:rFonts w:hint="eastAsia"/>
          <w14:scene3d>
            <w14:camera w14:prst="orthographicFront"/>
            <w14:lightRig w14:rig="threePt" w14:dir="t">
              <w14:rot w14:lat="0" w14:lon="0" w14:rev="0"/>
            </w14:lightRig>
          </w14:scene3d>
        </w:rPr>
        <w:t xml:space="preserve">　</w:t>
      </w:r>
      <w:r w:rsidR="00011ACD">
        <w:t>considering</w:t>
      </w:r>
      <w:r>
        <w:t xml:space="preserve"> 3GPP or non-3GPP </w:t>
      </w:r>
      <w:r w:rsidR="00011ACD">
        <w:t xml:space="preserve">D2D </w:t>
      </w:r>
      <w:r>
        <w:t>communication</w:t>
      </w:r>
    </w:p>
    <w:p w14:paraId="3410E2FC" w14:textId="0997C09C" w:rsidR="007D2E76" w:rsidRDefault="007D2E76" w:rsidP="007D2E76">
      <w:pPr>
        <w:pStyle w:val="sub-proposal"/>
        <w:spacing w:after="120"/>
        <w:ind w:left="1260"/>
      </w:pPr>
      <w:r>
        <w:t xml:space="preserve">Q4: Whether the measurement </w:t>
      </w:r>
      <w:r>
        <w:rPr>
          <w:rFonts w:hint="eastAsia"/>
        </w:rPr>
        <w:t>results</w:t>
      </w:r>
      <w:r>
        <w:t xml:space="preserve"> from one UE can reflect the measurement quality of another UE? If no, how to resolve this with additional UE </w:t>
      </w:r>
      <w:r>
        <w:rPr>
          <w:rFonts w:hint="eastAsia"/>
        </w:rPr>
        <w:t>implementation</w:t>
      </w:r>
    </w:p>
    <w:p w14:paraId="74BDFBD7" w14:textId="77777777" w:rsidR="007D2E76" w:rsidRPr="007D2E76" w:rsidRDefault="007D2E76" w:rsidP="007D2E76">
      <w:pPr>
        <w:spacing w:after="120"/>
        <w:rPr>
          <w:rFonts w:eastAsiaTheme="minorEastAsia"/>
        </w:rPr>
      </w:pPr>
    </w:p>
    <w:p w14:paraId="2BCF1EDA" w14:textId="30659B04" w:rsidR="009A063F" w:rsidRPr="000040AA" w:rsidRDefault="009A063F" w:rsidP="009A063F">
      <w:pPr>
        <w:pStyle w:val="a2"/>
        <w:numPr>
          <w:ilvl w:val="2"/>
          <w:numId w:val="10"/>
        </w:numPr>
        <w:spacing w:line="240" w:lineRule="auto"/>
        <w:ind w:left="567"/>
        <w:outlineLvl w:val="2"/>
        <w:rPr>
          <w:rFonts w:eastAsiaTheme="minorEastAsia"/>
        </w:rPr>
      </w:pPr>
      <w:bookmarkStart w:id="25" w:name="_Ref209799146"/>
      <w:r w:rsidRPr="000040AA">
        <w:rPr>
          <w:rFonts w:eastAsiaTheme="minorEastAsia"/>
          <w:bCs/>
        </w:rPr>
        <w:t>Issue #</w:t>
      </w:r>
      <w:r>
        <w:rPr>
          <w:rFonts w:eastAsiaTheme="minorEastAsia"/>
          <w:bCs/>
        </w:rPr>
        <w:t>4</w:t>
      </w:r>
      <w:r w:rsidRPr="000040AA">
        <w:rPr>
          <w:rFonts w:eastAsiaTheme="minorEastAsia"/>
          <w:bCs/>
        </w:rPr>
        <w:t xml:space="preserve">: </w:t>
      </w:r>
      <w:r w:rsidRPr="000040AA">
        <w:rPr>
          <w:rFonts w:eastAsiaTheme="minorEastAsia"/>
        </w:rPr>
        <w:t>Measurement capability</w:t>
      </w:r>
      <w:bookmarkEnd w:id="25"/>
    </w:p>
    <w:tbl>
      <w:tblPr>
        <w:tblStyle w:val="aff2"/>
        <w:tblW w:w="0" w:type="auto"/>
        <w:tblLook w:val="04A0" w:firstRow="1" w:lastRow="0" w:firstColumn="1" w:lastColumn="0" w:noHBand="0" w:noVBand="1"/>
      </w:tblPr>
      <w:tblGrid>
        <w:gridCol w:w="9629"/>
      </w:tblGrid>
      <w:tr w:rsidR="009A063F" w14:paraId="2A99B137" w14:textId="77777777" w:rsidTr="004919BD">
        <w:tc>
          <w:tcPr>
            <w:tcW w:w="9629" w:type="dxa"/>
          </w:tcPr>
          <w:p w14:paraId="43DF6770" w14:textId="77777777" w:rsidR="009A063F" w:rsidRPr="00BD289E" w:rsidRDefault="009A063F" w:rsidP="004919BD">
            <w:pPr>
              <w:spacing w:before="0" w:afterLines="0" w:after="120"/>
              <w:jc w:val="left"/>
              <w:rPr>
                <w:rFonts w:eastAsia="宋体"/>
                <w:bCs/>
              </w:rPr>
            </w:pPr>
            <w:r w:rsidRPr="00BD289E">
              <w:rPr>
                <w:rFonts w:eastAsia="宋体"/>
                <w:bCs/>
              </w:rPr>
              <w:t>FFS followings in the RAN4#117 meeting (other sub-topics are not precluded):</w:t>
            </w:r>
          </w:p>
          <w:p w14:paraId="6C901026" w14:textId="77777777" w:rsidR="009A063F" w:rsidRPr="00DD4CA3" w:rsidRDefault="009A063F" w:rsidP="004919BD">
            <w:pPr>
              <w:pStyle w:val="afff0"/>
              <w:widowControl/>
              <w:numPr>
                <w:ilvl w:val="0"/>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Measurement capability</w:t>
            </w:r>
          </w:p>
          <w:p w14:paraId="6DC86130" w14:textId="77777777" w:rsidR="009A063F" w:rsidRPr="009A063F" w:rsidRDefault="009A063F" w:rsidP="004919BD">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highlight w:val="yellow"/>
              </w:rPr>
            </w:pPr>
            <w:r w:rsidRPr="009A063F">
              <w:rPr>
                <w:bCs/>
                <w:highlight w:val="yellow"/>
              </w:rPr>
              <w:t>measurement capability for number of cells, beams and frequency layers (MTK, OPPO, Ericsson)</w:t>
            </w:r>
          </w:p>
          <w:p w14:paraId="3B45511E" w14:textId="77777777" w:rsidR="009A063F" w:rsidRPr="00DD4CA3" w:rsidRDefault="009A063F" w:rsidP="004919BD">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Virtual RRM UE group (Apple, ZTE)</w:t>
            </w:r>
          </w:p>
          <w:p w14:paraId="6D45CE47" w14:textId="77777777" w:rsidR="009A063F" w:rsidRPr="00D643E0" w:rsidRDefault="009A063F" w:rsidP="004919BD">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Measurement requirements depending on purpose of the configured measurement: mobility or data (CA) (Nokia)</w:t>
            </w:r>
          </w:p>
          <w:p w14:paraId="2A076697" w14:textId="77777777" w:rsidR="009A063F" w:rsidRPr="009A063F" w:rsidRDefault="009A063F" w:rsidP="004919BD">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highlight w:val="yellow"/>
              </w:rPr>
            </w:pPr>
            <w:r w:rsidRPr="009A063F">
              <w:rPr>
                <w:bCs/>
                <w:highlight w:val="yellow"/>
              </w:rPr>
              <w:t>RF retuning time, baseband processing time for typical use cases</w:t>
            </w:r>
          </w:p>
          <w:p w14:paraId="78F77ECD" w14:textId="77777777" w:rsidR="009A063F" w:rsidRPr="00D643E0" w:rsidRDefault="009A063F" w:rsidP="004919BD">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rPr>
            </w:pPr>
            <w:r w:rsidRPr="00D643E0">
              <w:rPr>
                <w:bCs/>
              </w:rPr>
              <w:t>UE reference architecture for 6G spectrums</w:t>
            </w:r>
          </w:p>
          <w:p w14:paraId="49C87768" w14:textId="77777777" w:rsidR="009A063F" w:rsidRPr="00BD289E" w:rsidRDefault="009A063F" w:rsidP="004919BD">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rPr>
            </w:pPr>
            <w:r w:rsidRPr="00D643E0">
              <w:rPr>
                <w:bCs/>
              </w:rPr>
              <w:t>Baseline assumptions of RRM requirements for different UE device types</w:t>
            </w:r>
          </w:p>
        </w:tc>
      </w:tr>
    </w:tbl>
    <w:p w14:paraId="0B484D18" w14:textId="4257B5A8" w:rsidR="009A063F" w:rsidRPr="004968F0" w:rsidRDefault="009A063F" w:rsidP="009A063F">
      <w:pPr>
        <w:spacing w:after="120"/>
        <w:rPr>
          <w:rFonts w:eastAsia="宋体"/>
          <w:lang w:val="en-GB"/>
        </w:rPr>
      </w:pPr>
      <w:r>
        <w:rPr>
          <w:rFonts w:eastAsia="宋体"/>
          <w:lang w:val="en-GB"/>
        </w:rPr>
        <w:t>To be safe</w:t>
      </w:r>
      <w:r w:rsidRPr="004968F0">
        <w:rPr>
          <w:rFonts w:eastAsia="宋体"/>
          <w:lang w:val="en-GB"/>
        </w:rPr>
        <w:t xml:space="preserve">, </w:t>
      </w:r>
      <w:r w:rsidRPr="004968F0">
        <w:rPr>
          <w:rFonts w:eastAsia="宋体" w:hint="eastAsia"/>
          <w:lang w:val="en-GB"/>
        </w:rPr>
        <w:t>U</w:t>
      </w:r>
      <w:r w:rsidRPr="004968F0">
        <w:rPr>
          <w:rFonts w:eastAsia="宋体"/>
          <w:lang w:val="en-GB"/>
        </w:rPr>
        <w:t xml:space="preserve">E measurement capabilities for 6G need to cover those for 5G, including the </w:t>
      </w:r>
      <w:r>
        <w:rPr>
          <w:rFonts w:eastAsia="宋体"/>
          <w:lang w:val="en-GB"/>
        </w:rPr>
        <w:t xml:space="preserve">minimum </w:t>
      </w:r>
      <w:r w:rsidRPr="004968F0">
        <w:rPr>
          <w:rFonts w:eastAsia="宋体"/>
          <w:lang w:val="en-GB"/>
        </w:rPr>
        <w:t xml:space="preserve">number of measured frequency layers, the </w:t>
      </w:r>
      <w:r>
        <w:rPr>
          <w:rFonts w:eastAsia="宋体"/>
          <w:lang w:val="en-GB"/>
        </w:rPr>
        <w:t xml:space="preserve">minimum </w:t>
      </w:r>
      <w:r w:rsidRPr="004968F0">
        <w:rPr>
          <w:rFonts w:eastAsia="宋体"/>
          <w:lang w:val="en-GB"/>
        </w:rPr>
        <w:t xml:space="preserve">number of cells, the </w:t>
      </w:r>
      <w:r>
        <w:rPr>
          <w:rFonts w:eastAsia="宋体"/>
          <w:lang w:val="en-GB"/>
        </w:rPr>
        <w:t xml:space="preserve">assumption </w:t>
      </w:r>
      <w:r w:rsidRPr="004968F0">
        <w:rPr>
          <w:rFonts w:eastAsia="宋体"/>
          <w:lang w:val="en-GB"/>
        </w:rPr>
        <w:t>of searchers, the</w:t>
      </w:r>
      <w:r w:rsidR="00320A66">
        <w:rPr>
          <w:rFonts w:eastAsia="宋体"/>
          <w:lang w:val="en-GB"/>
        </w:rPr>
        <w:t xml:space="preserve"> maximum</w:t>
      </w:r>
      <w:r w:rsidRPr="004968F0">
        <w:rPr>
          <w:rFonts w:eastAsia="宋体"/>
          <w:lang w:val="en-GB"/>
        </w:rPr>
        <w:t xml:space="preserve"> </w:t>
      </w:r>
      <w:r>
        <w:rPr>
          <w:rFonts w:eastAsia="宋体"/>
          <w:lang w:val="en-GB"/>
        </w:rPr>
        <w:t xml:space="preserve">resources of </w:t>
      </w:r>
      <w:r w:rsidRPr="004968F0">
        <w:rPr>
          <w:rFonts w:eastAsia="宋体"/>
          <w:lang w:val="en-GB"/>
        </w:rPr>
        <w:t xml:space="preserve">measured RSs, </w:t>
      </w:r>
      <w:r w:rsidR="00320A66">
        <w:rPr>
          <w:rFonts w:eastAsia="宋体"/>
          <w:lang w:val="en-GB"/>
        </w:rPr>
        <w:t xml:space="preserve">support of </w:t>
      </w:r>
      <w:r>
        <w:rPr>
          <w:rFonts w:eastAsia="宋体"/>
          <w:lang w:val="en-GB"/>
        </w:rPr>
        <w:t>gap</w:t>
      </w:r>
      <w:r w:rsidR="00320A66">
        <w:rPr>
          <w:rFonts w:eastAsia="宋体"/>
          <w:lang w:val="en-GB"/>
        </w:rPr>
        <w:t>, gap-less with interruption and gap-less without interruption</w:t>
      </w:r>
      <w:r>
        <w:rPr>
          <w:rFonts w:eastAsia="宋体"/>
          <w:lang w:val="en-GB"/>
        </w:rPr>
        <w:t xml:space="preserve">, </w:t>
      </w:r>
      <w:r w:rsidRPr="004968F0">
        <w:rPr>
          <w:rFonts w:eastAsia="宋体"/>
          <w:lang w:val="en-GB"/>
        </w:rPr>
        <w:t>etc.</w:t>
      </w:r>
    </w:p>
    <w:p w14:paraId="6FC25A8C" w14:textId="77777777" w:rsidR="009A063F" w:rsidRPr="009A6E25" w:rsidRDefault="009A063F" w:rsidP="009A063F">
      <w:pPr>
        <w:spacing w:after="120"/>
        <w:rPr>
          <w:rFonts w:eastAsia="宋体"/>
          <w:i/>
          <w:lang w:val="en-GB"/>
        </w:rPr>
      </w:pPr>
      <w:r>
        <w:rPr>
          <w:rFonts w:eastAsiaTheme="minorEastAsia"/>
        </w:rPr>
        <w:lastRenderedPageBreak/>
        <w:t>I</w:t>
      </w:r>
      <w:r w:rsidRPr="00674ED7">
        <w:rPr>
          <w:rFonts w:eastAsiaTheme="minorEastAsia"/>
        </w:rPr>
        <w:t xml:space="preserve">n addition, the assumption of searcher and measurement engines for measurement (including outside and within </w:t>
      </w:r>
      <w:r w:rsidRPr="004968F0">
        <w:rPr>
          <w:rFonts w:eastAsia="宋体"/>
          <w:lang w:val="en-GB"/>
        </w:rPr>
        <w:t xml:space="preserve">gap) can be reconsidered. For example, RAN4 can study whether 3 searchers introduced in R19 can be considered as baseline for 6G day 1, owing to support of more spectrum and measurement demands for 6G UE, e.g., FR1/2/3 and inter-RAT 2/3/4/5G measurements. </w:t>
      </w:r>
      <w:r>
        <w:rPr>
          <w:rFonts w:eastAsia="宋体"/>
          <w:lang w:val="en-GB"/>
        </w:rPr>
        <w:t xml:space="preserve">And </w:t>
      </w:r>
      <w:r w:rsidRPr="004968F0">
        <w:rPr>
          <w:rFonts w:eastAsia="宋体"/>
          <w:lang w:val="en-GB"/>
        </w:rPr>
        <w:t>whether the searchers are separated or shared by L1 and L3 measurement</w:t>
      </w:r>
      <w:r>
        <w:rPr>
          <w:rFonts w:eastAsia="宋体"/>
          <w:lang w:val="en-GB"/>
        </w:rPr>
        <w:t xml:space="preserve"> can be also studied in RAN4 if L1 and L3 unified measurements were introduced.</w:t>
      </w:r>
    </w:p>
    <w:p w14:paraId="0E189BFB" w14:textId="33FABB7F" w:rsidR="009A063F" w:rsidRPr="00771549" w:rsidRDefault="009A063F" w:rsidP="00055FE5">
      <w:pPr>
        <w:pStyle w:val="proposals"/>
      </w:pPr>
      <w:bookmarkStart w:id="26" w:name="_Ref209799150"/>
      <w:r>
        <w:rPr>
          <w:rFonts w:hint="eastAsia"/>
        </w:rPr>
        <w:t>U</w:t>
      </w:r>
      <w:r>
        <w:t>E measurement capabilities for 6G are assumed to be able to cover those for 5G</w:t>
      </w:r>
      <w:bookmarkEnd w:id="26"/>
      <w:r>
        <w:t xml:space="preserve">, at least </w:t>
      </w:r>
      <w:r w:rsidRPr="004968F0">
        <w:rPr>
          <w:iCs/>
          <w:szCs w:val="21"/>
        </w:rPr>
        <w:t>including frequency layers, cells, searchers, RSs</w:t>
      </w:r>
      <w:r>
        <w:t xml:space="preserve">, </w:t>
      </w:r>
      <w:r w:rsidR="00320A66">
        <w:t>gap-less with interruption and gap-less without interruption</w:t>
      </w:r>
      <w:r>
        <w:t>.</w:t>
      </w:r>
    </w:p>
    <w:p w14:paraId="562788D5" w14:textId="77777777" w:rsidR="009A063F" w:rsidRDefault="009A063F" w:rsidP="009A063F">
      <w:pPr>
        <w:spacing w:after="120"/>
        <w:rPr>
          <w:rFonts w:eastAsiaTheme="minorEastAsia"/>
        </w:rPr>
      </w:pPr>
    </w:p>
    <w:p w14:paraId="763F6B53" w14:textId="4845C91F" w:rsidR="00BD289E" w:rsidRDefault="00BD289E" w:rsidP="00510284">
      <w:pPr>
        <w:pStyle w:val="a2"/>
      </w:pPr>
      <w:r>
        <w:t xml:space="preserve">Unified </w:t>
      </w:r>
      <w:r w:rsidRPr="00964FBB">
        <w:t>RRM Measurement</w:t>
      </w:r>
    </w:p>
    <w:p w14:paraId="4E352476" w14:textId="0E701302" w:rsidR="00D236EB" w:rsidRPr="00D236EB" w:rsidRDefault="00D236EB" w:rsidP="005C14C8">
      <w:pPr>
        <w:spacing w:after="120"/>
        <w:rPr>
          <w:rFonts w:eastAsiaTheme="minorEastAsia"/>
          <w:lang w:val="en-GB"/>
        </w:rPr>
      </w:pPr>
      <w:r>
        <w:rPr>
          <w:rFonts w:eastAsiaTheme="minorEastAsia"/>
          <w:lang w:val="en-GB"/>
        </w:rPr>
        <w:t>Considering</w:t>
      </w:r>
      <w:r w:rsidRPr="00D236EB">
        <w:rPr>
          <w:rFonts w:eastAsiaTheme="minorEastAsia"/>
          <w:lang w:val="en-GB"/>
        </w:rPr>
        <w:t xml:space="preserve"> different kinds of RRM requirements for different procedures and UE capabilities</w:t>
      </w:r>
      <w:r w:rsidR="00FF7C4A">
        <w:rPr>
          <w:rFonts w:eastAsiaTheme="minorEastAsia"/>
          <w:lang w:val="en-GB"/>
        </w:rPr>
        <w:t xml:space="preserve"> in 5G</w:t>
      </w:r>
      <w:r w:rsidRPr="00D236EB">
        <w:rPr>
          <w:rFonts w:eastAsiaTheme="minorEastAsia"/>
          <w:lang w:val="en-GB"/>
        </w:rPr>
        <w:t>, RAN4 needs to investigate a harmonized design for 6G RRM measurement, to enable better UE performance, and optimize the delay and gap/interruption requirements for 6G RRM.</w:t>
      </w:r>
    </w:p>
    <w:tbl>
      <w:tblPr>
        <w:tblStyle w:val="aff2"/>
        <w:tblW w:w="0" w:type="auto"/>
        <w:tblLook w:val="04A0" w:firstRow="1" w:lastRow="0" w:firstColumn="1" w:lastColumn="0" w:noHBand="0" w:noVBand="1"/>
      </w:tblPr>
      <w:tblGrid>
        <w:gridCol w:w="9629"/>
      </w:tblGrid>
      <w:tr w:rsidR="00BD289E" w14:paraId="2C96F582" w14:textId="77777777" w:rsidTr="00BD289E">
        <w:tc>
          <w:tcPr>
            <w:tcW w:w="9629" w:type="dxa"/>
          </w:tcPr>
          <w:p w14:paraId="5C25A138" w14:textId="77777777" w:rsidR="00BD289E" w:rsidRPr="00DD4CA3" w:rsidRDefault="00BD289E" w:rsidP="007B1A42">
            <w:pPr>
              <w:pStyle w:val="afff0"/>
              <w:widowControl/>
              <w:numPr>
                <w:ilvl w:val="0"/>
                <w:numId w:val="30"/>
              </w:numPr>
              <w:spacing w:before="0" w:afterLines="0" w:after="120" w:line="240" w:lineRule="auto"/>
              <w:ind w:firstLineChars="0"/>
              <w:jc w:val="left"/>
              <w:rPr>
                <w:bCs/>
              </w:rPr>
            </w:pPr>
            <w:r w:rsidRPr="00DD4CA3">
              <w:rPr>
                <w:bCs/>
              </w:rPr>
              <w:t>FFS followings in the RAN4#117 meeting (other sub-topics are not precluded):</w:t>
            </w:r>
          </w:p>
          <w:p w14:paraId="3655474E" w14:textId="3E6B7B11" w:rsidR="00BD289E" w:rsidRPr="00DD4CA3" w:rsidRDefault="00BD289E" w:rsidP="007B1A42">
            <w:pPr>
              <w:pStyle w:val="afff0"/>
              <w:widowControl/>
              <w:numPr>
                <w:ilvl w:val="1"/>
                <w:numId w:val="30"/>
              </w:numPr>
              <w:overflowPunct w:val="0"/>
              <w:autoSpaceDE w:val="0"/>
              <w:autoSpaceDN w:val="0"/>
              <w:adjustRightInd w:val="0"/>
              <w:spacing w:before="0" w:afterLines="0" w:after="120" w:line="240" w:lineRule="auto"/>
              <w:ind w:left="1364" w:firstLineChars="0"/>
              <w:jc w:val="left"/>
              <w:textAlignment w:val="baseline"/>
              <w:rPr>
                <w:bCs/>
              </w:rPr>
            </w:pPr>
            <w:r w:rsidRPr="00DD4CA3">
              <w:rPr>
                <w:bCs/>
              </w:rPr>
              <w:t>Unified measurements</w:t>
            </w:r>
          </w:p>
          <w:p w14:paraId="009D5554" w14:textId="77777777" w:rsidR="00BD289E" w:rsidRPr="00DD4CA3" w:rsidRDefault="00BD289E" w:rsidP="007B1A42">
            <w:pPr>
              <w:pStyle w:val="afff0"/>
              <w:widowControl/>
              <w:numPr>
                <w:ilvl w:val="2"/>
                <w:numId w:val="30"/>
              </w:numPr>
              <w:overflowPunct w:val="0"/>
              <w:autoSpaceDE w:val="0"/>
              <w:autoSpaceDN w:val="0"/>
              <w:adjustRightInd w:val="0"/>
              <w:spacing w:before="0" w:afterLines="0" w:after="120" w:line="240" w:lineRule="auto"/>
              <w:ind w:left="2084" w:firstLineChars="0"/>
              <w:jc w:val="left"/>
              <w:textAlignment w:val="baseline"/>
              <w:rPr>
                <w:bCs/>
              </w:rPr>
            </w:pPr>
            <w:r w:rsidRPr="00DD4CA3">
              <w:rPr>
                <w:bCs/>
                <w:iCs/>
              </w:rPr>
              <w:t>United/integrated cross-layers measurement and/or report between L1 and L3 (Samsung, OPPO, CMCC, LGE, Xiaomi)</w:t>
            </w:r>
          </w:p>
          <w:p w14:paraId="2EDF30C3" w14:textId="77777777" w:rsidR="00BD289E" w:rsidRPr="00DD4CA3" w:rsidRDefault="00BD289E" w:rsidP="007B1A42">
            <w:pPr>
              <w:pStyle w:val="afff0"/>
              <w:widowControl/>
              <w:numPr>
                <w:ilvl w:val="2"/>
                <w:numId w:val="30"/>
              </w:numPr>
              <w:overflowPunct w:val="0"/>
              <w:autoSpaceDE w:val="0"/>
              <w:autoSpaceDN w:val="0"/>
              <w:adjustRightInd w:val="0"/>
              <w:spacing w:before="0" w:afterLines="0" w:after="120" w:line="240" w:lineRule="auto"/>
              <w:ind w:left="2084" w:firstLineChars="0"/>
              <w:jc w:val="left"/>
              <w:textAlignment w:val="baseline"/>
              <w:rPr>
                <w:bCs/>
              </w:rPr>
            </w:pPr>
            <w:r w:rsidRPr="00DD4CA3">
              <w:rPr>
                <w:bCs/>
                <w:iCs/>
              </w:rPr>
              <w:t>United/integrated cross-functions measurement and/or report for L1 (e.g., integration of MIMO and LTM, or integration of RLM/BFD/CBD)(OPPO, CMCC, Xiaomi)</w:t>
            </w:r>
          </w:p>
          <w:p w14:paraId="2EEF4781" w14:textId="2584158A" w:rsidR="00BD289E" w:rsidRPr="00BD289E" w:rsidRDefault="00BD289E" w:rsidP="007B1A42">
            <w:pPr>
              <w:pStyle w:val="afff0"/>
              <w:widowControl/>
              <w:numPr>
                <w:ilvl w:val="2"/>
                <w:numId w:val="30"/>
              </w:numPr>
              <w:overflowPunct w:val="0"/>
              <w:autoSpaceDE w:val="0"/>
              <w:autoSpaceDN w:val="0"/>
              <w:adjustRightInd w:val="0"/>
              <w:spacing w:before="0" w:afterLines="0" w:after="120" w:line="240" w:lineRule="auto"/>
              <w:ind w:left="2084" w:firstLineChars="0"/>
              <w:jc w:val="left"/>
              <w:textAlignment w:val="baseline"/>
              <w:rPr>
                <w:bCs/>
              </w:rPr>
            </w:pPr>
            <w:r w:rsidRPr="00DD4CA3">
              <w:rPr>
                <w:bCs/>
                <w:iCs/>
              </w:rPr>
              <w:t>RAN4 to study the flexible and adaptive measurement behaviour for L1 measurement. Unification in terms of reusing L3 measurements for L1 before certain point (e.g., before TCI state activation) (Ericsson)</w:t>
            </w:r>
          </w:p>
        </w:tc>
      </w:tr>
    </w:tbl>
    <w:p w14:paraId="172F448E" w14:textId="7B839BAA" w:rsidR="00D236EB" w:rsidRDefault="00D236EB" w:rsidP="00D236EB">
      <w:pPr>
        <w:overflowPunct w:val="0"/>
        <w:autoSpaceDE w:val="0"/>
        <w:autoSpaceDN w:val="0"/>
        <w:spacing w:after="120" w:line="276" w:lineRule="auto"/>
        <w:ind w:left="1470" w:hanging="1470"/>
        <w:jc w:val="center"/>
        <w:rPr>
          <w:rFonts w:eastAsiaTheme="minorEastAsia"/>
          <w:color w:val="000000" w:themeColor="text1"/>
          <w:szCs w:val="21"/>
        </w:rPr>
      </w:pPr>
      <w:r>
        <w:rPr>
          <w:rFonts w:eastAsiaTheme="minorEastAsia"/>
          <w:noProof/>
          <w:color w:val="000000" w:themeColor="text1"/>
          <w:szCs w:val="21"/>
        </w:rPr>
        <w:drawing>
          <wp:inline distT="0" distB="0" distL="0" distR="0" wp14:anchorId="38C9E81F" wp14:editId="7AC8EC03">
            <wp:extent cx="3007827" cy="188501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7886" cy="1891314"/>
                    </a:xfrm>
                    <a:prstGeom prst="rect">
                      <a:avLst/>
                    </a:prstGeom>
                    <a:noFill/>
                  </pic:spPr>
                </pic:pic>
              </a:graphicData>
            </a:graphic>
          </wp:inline>
        </w:drawing>
      </w:r>
    </w:p>
    <w:p w14:paraId="0B65B31D" w14:textId="77777777" w:rsidR="00D236EB" w:rsidRPr="00EC45BF" w:rsidRDefault="00D236EB" w:rsidP="00C523A4">
      <w:pPr>
        <w:pStyle w:val="figure0"/>
      </w:pPr>
      <w:r>
        <w:t xml:space="preserve">Unified L1 and/or L3 </w:t>
      </w:r>
      <w:r w:rsidRPr="005A369F">
        <w:t>measurement</w:t>
      </w:r>
    </w:p>
    <w:p w14:paraId="33F55AD7" w14:textId="33055CA7" w:rsidR="00BD289E" w:rsidRPr="00D236EB" w:rsidRDefault="00D236EB" w:rsidP="00A4545F">
      <w:pPr>
        <w:spacing w:after="120"/>
        <w:rPr>
          <w:rFonts w:eastAsiaTheme="minorEastAsia"/>
          <w:color w:val="000000" w:themeColor="text1"/>
          <w:szCs w:val="21"/>
          <w:lang w:val="en-GB"/>
        </w:rPr>
      </w:pPr>
      <w:r>
        <w:rPr>
          <w:rFonts w:eastAsiaTheme="minorEastAsia" w:hint="eastAsia"/>
          <w:color w:val="000000" w:themeColor="text1"/>
          <w:szCs w:val="21"/>
          <w:lang w:val="en-GB"/>
        </w:rPr>
        <w:t>I</w:t>
      </w:r>
      <w:r>
        <w:rPr>
          <w:rFonts w:eastAsiaTheme="minorEastAsia"/>
          <w:color w:val="000000" w:themeColor="text1"/>
          <w:szCs w:val="21"/>
          <w:lang w:val="en-GB"/>
        </w:rPr>
        <w:t xml:space="preserve">n last meeting, </w:t>
      </w:r>
      <w:r w:rsidR="00FF7C4A">
        <w:rPr>
          <w:rFonts w:eastAsiaTheme="minorEastAsia"/>
          <w:color w:val="000000" w:themeColor="text1"/>
          <w:szCs w:val="21"/>
          <w:lang w:val="en-GB"/>
        </w:rPr>
        <w:t>companies provide interests on unified</w:t>
      </w:r>
      <w:r w:rsidR="00FF7C4A" w:rsidRPr="00FF7C4A">
        <w:t xml:space="preserve"> </w:t>
      </w:r>
      <w:r w:rsidR="00FF7C4A" w:rsidRPr="00DD4CA3">
        <w:t>cross-layers measurement and/or report between L1 and L3</w:t>
      </w:r>
      <w:r w:rsidR="00FF7C4A">
        <w:t xml:space="preserve"> and unified cross-function measurement and/or report within L1.</w:t>
      </w:r>
      <w:r w:rsidR="00FF7C4A">
        <w:rPr>
          <w:rFonts w:eastAsiaTheme="minorEastAsia"/>
          <w:color w:val="000000" w:themeColor="text1"/>
          <w:szCs w:val="21"/>
          <w:lang w:val="en-GB"/>
        </w:rPr>
        <w:t xml:space="preserve"> </w:t>
      </w:r>
      <w:r>
        <w:rPr>
          <w:rFonts w:eastAsiaTheme="minorEastAsia"/>
          <w:color w:val="000000" w:themeColor="text1"/>
          <w:szCs w:val="21"/>
          <w:lang w:val="en-GB"/>
        </w:rPr>
        <w:t xml:space="preserve"> </w:t>
      </w:r>
    </w:p>
    <w:p w14:paraId="66AAC90A" w14:textId="73CFAD34" w:rsidR="00BD289E" w:rsidRPr="00FF7C4A" w:rsidRDefault="00FF7C4A" w:rsidP="00F72976">
      <w:pPr>
        <w:spacing w:after="120"/>
        <w:rPr>
          <w:b/>
          <w:bCs/>
          <w:u w:val="single"/>
        </w:rPr>
      </w:pPr>
      <w:r w:rsidRPr="00FF7C4A">
        <w:rPr>
          <w:b/>
          <w:bCs/>
          <w:u w:val="single"/>
        </w:rPr>
        <w:t xml:space="preserve">Issue #1: </w:t>
      </w:r>
      <w:r w:rsidR="00BD289E" w:rsidRPr="00FF7C4A">
        <w:rPr>
          <w:b/>
          <w:bCs/>
          <w:u w:val="single"/>
        </w:rPr>
        <w:t xml:space="preserve">Unified L1 and L3 measurement </w:t>
      </w:r>
      <w:r w:rsidR="00D236EB" w:rsidRPr="00FF7C4A">
        <w:rPr>
          <w:b/>
          <w:bCs/>
          <w:u w:val="single"/>
        </w:rPr>
        <w:t>for mobility</w:t>
      </w:r>
    </w:p>
    <w:p w14:paraId="40EF63CB" w14:textId="77777777" w:rsidR="00BD289E" w:rsidRPr="00B50777" w:rsidRDefault="00BD289E" w:rsidP="00BD289E">
      <w:pPr>
        <w:spacing w:after="120"/>
        <w:rPr>
          <w:rFonts w:eastAsiaTheme="minorEastAsia"/>
        </w:rPr>
      </w:pPr>
      <w:r w:rsidRPr="00B50777">
        <w:rPr>
          <w:rFonts w:eastAsiaTheme="minorEastAsia"/>
        </w:rPr>
        <w:t xml:space="preserve">In 5G, both </w:t>
      </w:r>
      <w:r w:rsidRPr="00B50777">
        <w:rPr>
          <w:rFonts w:eastAsiaTheme="minorEastAsia" w:hint="eastAsia"/>
        </w:rPr>
        <w:t>L1/L2 triggered mobility and L3 trigger handover</w:t>
      </w:r>
      <w:r w:rsidRPr="00B50777">
        <w:rPr>
          <w:rFonts w:eastAsiaTheme="minorEastAsia"/>
        </w:rPr>
        <w:t xml:space="preserve"> are introduced for UE. Even they are both for mobility management, a lot of differen</w:t>
      </w:r>
      <w:r w:rsidRPr="00B50777">
        <w:rPr>
          <w:rFonts w:eastAsiaTheme="minorEastAsia" w:hint="eastAsia"/>
        </w:rPr>
        <w:t>t</w:t>
      </w:r>
      <w:r w:rsidRPr="00B50777">
        <w:rPr>
          <w:rFonts w:eastAsiaTheme="minorEastAsia"/>
        </w:rPr>
        <w:t xml:space="preserve"> UE</w:t>
      </w:r>
      <w:r>
        <w:rPr>
          <w:rFonts w:eastAsiaTheme="minorEastAsia" w:hint="eastAsia"/>
        </w:rPr>
        <w:t xml:space="preserve"> </w:t>
      </w:r>
      <w:r w:rsidRPr="00B50777">
        <w:rPr>
          <w:rFonts w:eastAsiaTheme="minorEastAsia"/>
        </w:rPr>
        <w:t xml:space="preserve">capabilities </w:t>
      </w:r>
      <w:r w:rsidRPr="00B50777">
        <w:rPr>
          <w:rFonts w:eastAsiaTheme="minorEastAsia" w:hint="eastAsia"/>
        </w:rPr>
        <w:t>and</w:t>
      </w:r>
      <w:r w:rsidRPr="00B50777">
        <w:rPr>
          <w:rFonts w:eastAsiaTheme="minorEastAsia"/>
        </w:rPr>
        <w:t xml:space="preserve"> </w:t>
      </w:r>
      <w:r w:rsidRPr="00B50777">
        <w:rPr>
          <w:rFonts w:eastAsiaTheme="minorEastAsia" w:hint="eastAsia"/>
        </w:rPr>
        <w:t>RRM</w:t>
      </w:r>
      <w:r w:rsidRPr="00B50777">
        <w:rPr>
          <w:rFonts w:eastAsiaTheme="minorEastAsia"/>
        </w:rPr>
        <w:t xml:space="preserve"> measurement </w:t>
      </w:r>
      <w:r w:rsidRPr="00B50777">
        <w:rPr>
          <w:rFonts w:eastAsiaTheme="minorEastAsia" w:hint="eastAsia"/>
        </w:rPr>
        <w:t>requirements</w:t>
      </w:r>
      <w:r w:rsidRPr="00B50777">
        <w:rPr>
          <w:rFonts w:eastAsiaTheme="minorEastAsia"/>
        </w:rPr>
        <w:t xml:space="preserve"> </w:t>
      </w:r>
      <w:r w:rsidRPr="00B50777">
        <w:rPr>
          <w:rFonts w:eastAsiaTheme="minorEastAsia" w:hint="eastAsia"/>
        </w:rPr>
        <w:t>are</w:t>
      </w:r>
      <w:r w:rsidRPr="00B50777">
        <w:rPr>
          <w:rFonts w:eastAsiaTheme="minorEastAsia"/>
        </w:rPr>
        <w:t xml:space="preserve"> </w:t>
      </w:r>
      <w:r w:rsidRPr="00B50777">
        <w:rPr>
          <w:rFonts w:eastAsiaTheme="minorEastAsia" w:hint="eastAsia"/>
        </w:rPr>
        <w:t>required.</w:t>
      </w:r>
      <w:r w:rsidRPr="00B50777">
        <w:rPr>
          <w:rFonts w:eastAsiaTheme="minorEastAsia"/>
        </w:rPr>
        <w:t xml:space="preserve"> For example,</w:t>
      </w:r>
      <w:r w:rsidRPr="00B50777">
        <w:rPr>
          <w:rFonts w:eastAsiaTheme="minorEastAsia" w:hint="eastAsia"/>
        </w:rPr>
        <w:t xml:space="preserve"> </w:t>
      </w:r>
      <w:r w:rsidRPr="00B50777">
        <w:rPr>
          <w:rFonts w:eastAsiaTheme="minorEastAsia"/>
        </w:rPr>
        <w:t xml:space="preserve">RRM requirements of </w:t>
      </w:r>
      <w:r w:rsidRPr="00B50777">
        <w:rPr>
          <w:rFonts w:eastAsiaTheme="minorEastAsia" w:hint="eastAsia"/>
        </w:rPr>
        <w:t xml:space="preserve">LTM </w:t>
      </w:r>
      <w:r w:rsidRPr="00B50777">
        <w:rPr>
          <w:rFonts w:eastAsiaTheme="minorEastAsia"/>
        </w:rPr>
        <w:t xml:space="preserve">apply </w:t>
      </w:r>
      <w:r w:rsidRPr="00B50777">
        <w:rPr>
          <w:rFonts w:eastAsiaTheme="minorEastAsia" w:hint="eastAsia"/>
        </w:rPr>
        <w:t>with some restrictions, e.g., LTM candidate cells belong to L3 MOs, cell detection by L3 could be the pre-condition for LTM.</w:t>
      </w:r>
      <w:r w:rsidRPr="00B50777">
        <w:rPr>
          <w:rFonts w:eastAsiaTheme="minorEastAsia"/>
        </w:rPr>
        <w:t xml:space="preserve"> </w:t>
      </w:r>
      <w:r w:rsidRPr="00B50777">
        <w:rPr>
          <w:rFonts w:eastAsiaTheme="minorEastAsia" w:hint="eastAsia"/>
        </w:rPr>
        <w:t>Candidate</w:t>
      </w:r>
      <w:r w:rsidRPr="00B50777">
        <w:rPr>
          <w:rFonts w:eastAsiaTheme="minorEastAsia"/>
        </w:rPr>
        <w:t xml:space="preserve"> </w:t>
      </w:r>
      <w:r>
        <w:rPr>
          <w:rFonts w:eastAsiaTheme="minorEastAsia"/>
        </w:rPr>
        <w:t>c</w:t>
      </w:r>
      <w:r w:rsidRPr="00B50777">
        <w:rPr>
          <w:rFonts w:eastAsiaTheme="minorEastAsia" w:hint="eastAsia"/>
        </w:rPr>
        <w:t>ells</w:t>
      </w:r>
      <w:r w:rsidRPr="00B50777">
        <w:rPr>
          <w:rFonts w:eastAsiaTheme="minorEastAsia"/>
        </w:rPr>
        <w:t xml:space="preserve"> </w:t>
      </w:r>
      <w:r w:rsidRPr="00B50777">
        <w:rPr>
          <w:rFonts w:eastAsiaTheme="minorEastAsia" w:hint="eastAsia"/>
        </w:rPr>
        <w:t>can</w:t>
      </w:r>
      <w:r w:rsidRPr="00B50777">
        <w:rPr>
          <w:rFonts w:eastAsiaTheme="minorEastAsia"/>
        </w:rPr>
        <w:t xml:space="preserve"> include </w:t>
      </w:r>
      <w:r w:rsidRPr="00B50777">
        <w:rPr>
          <w:rFonts w:eastAsiaTheme="minorEastAsia" w:hint="eastAsia"/>
        </w:rPr>
        <w:t>serving</w:t>
      </w:r>
      <w:r w:rsidRPr="00B50777">
        <w:rPr>
          <w:rFonts w:eastAsiaTheme="minorEastAsia"/>
        </w:rPr>
        <w:t xml:space="preserve"> </w:t>
      </w:r>
      <w:r w:rsidRPr="00B50777">
        <w:rPr>
          <w:rFonts w:eastAsiaTheme="minorEastAsia" w:hint="eastAsia"/>
        </w:rPr>
        <w:t>cell</w:t>
      </w:r>
      <w:r w:rsidRPr="00B50777">
        <w:rPr>
          <w:rFonts w:eastAsiaTheme="minorEastAsia"/>
        </w:rPr>
        <w:t>.</w:t>
      </w:r>
    </w:p>
    <w:p w14:paraId="3AD43073" w14:textId="77777777" w:rsidR="00BD289E" w:rsidRPr="00B50777" w:rsidRDefault="00BD289E" w:rsidP="00BD289E">
      <w:pPr>
        <w:spacing w:after="120"/>
        <w:ind w:left="1470" w:hanging="1470"/>
        <w:jc w:val="center"/>
        <w:rPr>
          <w:rFonts w:eastAsiaTheme="minorEastAsia"/>
          <w:color w:val="000000" w:themeColor="text1"/>
          <w:szCs w:val="21"/>
        </w:rPr>
      </w:pPr>
      <w:r w:rsidRPr="00B50777">
        <w:rPr>
          <w:rFonts w:eastAsiaTheme="minorEastAsia"/>
          <w:noProof/>
          <w:color w:val="000000" w:themeColor="text1"/>
          <w:szCs w:val="21"/>
        </w:rPr>
        <w:lastRenderedPageBreak/>
        <w:drawing>
          <wp:inline distT="0" distB="0" distL="0" distR="0" wp14:anchorId="40D8E329" wp14:editId="5B8F64F3">
            <wp:extent cx="3861281" cy="1610019"/>
            <wp:effectExtent l="0" t="0" r="6350"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69115" cy="1613286"/>
                    </a:xfrm>
                    <a:prstGeom prst="rect">
                      <a:avLst/>
                    </a:prstGeom>
                    <a:noFill/>
                  </pic:spPr>
                </pic:pic>
              </a:graphicData>
            </a:graphic>
          </wp:inline>
        </w:drawing>
      </w:r>
    </w:p>
    <w:p w14:paraId="79536D1D" w14:textId="77777777" w:rsidR="00BD289E" w:rsidRPr="005A369F" w:rsidRDefault="00BD289E" w:rsidP="00C523A4">
      <w:pPr>
        <w:pStyle w:val="figure0"/>
      </w:pPr>
      <w:r>
        <w:rPr>
          <w:rFonts w:hint="eastAsia"/>
        </w:rPr>
        <w:t>C</w:t>
      </w:r>
      <w:r w:rsidRPr="005A369F">
        <w:t>omparison of L3 mobility and LTM cell switch</w:t>
      </w:r>
    </w:p>
    <w:p w14:paraId="108DDA5D" w14:textId="77777777" w:rsidR="00BD289E" w:rsidRPr="00B50777" w:rsidRDefault="00BD289E" w:rsidP="00BD289E">
      <w:pPr>
        <w:spacing w:after="120"/>
        <w:rPr>
          <w:rFonts w:eastAsiaTheme="minorEastAsia"/>
        </w:rPr>
      </w:pPr>
      <w:r w:rsidRPr="00B50777">
        <w:rPr>
          <w:rFonts w:eastAsiaTheme="minorEastAsia"/>
        </w:rPr>
        <w:t>To provide</w:t>
      </w:r>
      <w:r w:rsidRPr="00B50777">
        <w:rPr>
          <w:rFonts w:eastAsiaTheme="minorEastAsia" w:hint="eastAsia"/>
        </w:rPr>
        <w:t xml:space="preserve"> flexibility </w:t>
      </w:r>
      <w:r w:rsidRPr="00B50777">
        <w:rPr>
          <w:rFonts w:eastAsiaTheme="minorEastAsia"/>
        </w:rPr>
        <w:t xml:space="preserve">of </w:t>
      </w:r>
      <w:r w:rsidRPr="00B50777">
        <w:rPr>
          <w:rFonts w:eastAsiaTheme="minorEastAsia" w:hint="eastAsia"/>
        </w:rPr>
        <w:t>mobility management</w:t>
      </w:r>
      <w:r w:rsidRPr="00B50777">
        <w:rPr>
          <w:rFonts w:eastAsiaTheme="minorEastAsia"/>
        </w:rPr>
        <w:t xml:space="preserve">, </w:t>
      </w:r>
      <w:r w:rsidRPr="00B50777">
        <w:rPr>
          <w:rFonts w:eastAsiaTheme="minorEastAsia" w:hint="eastAsia"/>
        </w:rPr>
        <w:t>RAN</w:t>
      </w:r>
      <w:r w:rsidRPr="00B50777">
        <w:rPr>
          <w:rFonts w:eastAsiaTheme="minorEastAsia"/>
        </w:rPr>
        <w:t xml:space="preserve">4 can further study a unified solution </w:t>
      </w:r>
      <w:r w:rsidRPr="00B50777">
        <w:rPr>
          <w:rFonts w:eastAsiaTheme="minorEastAsia" w:hint="eastAsia"/>
        </w:rPr>
        <w:t>to</w:t>
      </w:r>
      <w:r w:rsidRPr="00B50777">
        <w:rPr>
          <w:rFonts w:eastAsiaTheme="minorEastAsia"/>
        </w:rPr>
        <w:t xml:space="preserve"> </w:t>
      </w:r>
      <w:r w:rsidRPr="00B50777">
        <w:rPr>
          <w:rFonts w:eastAsiaTheme="minorEastAsia" w:hint="eastAsia"/>
        </w:rPr>
        <w:t>support</w:t>
      </w:r>
      <w:r w:rsidRPr="00B50777">
        <w:rPr>
          <w:rFonts w:eastAsiaTheme="minorEastAsia"/>
        </w:rPr>
        <w:t xml:space="preserve"> </w:t>
      </w:r>
      <w:r w:rsidRPr="00B50777">
        <w:rPr>
          <w:rFonts w:eastAsiaTheme="minorEastAsia" w:hint="eastAsia"/>
        </w:rPr>
        <w:t>both</w:t>
      </w:r>
      <w:r w:rsidRPr="00B50777">
        <w:rPr>
          <w:rFonts w:eastAsiaTheme="minorEastAsia"/>
        </w:rPr>
        <w:t xml:space="preserve"> </w:t>
      </w:r>
      <w:r w:rsidRPr="00B50777">
        <w:rPr>
          <w:rFonts w:eastAsiaTheme="minorEastAsia" w:hint="eastAsia"/>
        </w:rPr>
        <w:t>L</w:t>
      </w:r>
      <w:r w:rsidRPr="00B50777">
        <w:rPr>
          <w:rFonts w:eastAsiaTheme="minorEastAsia"/>
        </w:rPr>
        <w:t xml:space="preserve">1 </w:t>
      </w:r>
      <w:r w:rsidRPr="00B50777">
        <w:rPr>
          <w:rFonts w:eastAsiaTheme="minorEastAsia" w:hint="eastAsia"/>
        </w:rPr>
        <w:t>and</w:t>
      </w:r>
      <w:r w:rsidRPr="00B50777">
        <w:rPr>
          <w:rFonts w:eastAsiaTheme="minorEastAsia"/>
        </w:rPr>
        <w:t xml:space="preserve"> </w:t>
      </w:r>
      <w:r w:rsidRPr="00B50777">
        <w:rPr>
          <w:rFonts w:eastAsiaTheme="minorEastAsia" w:hint="eastAsia"/>
        </w:rPr>
        <w:t>L</w:t>
      </w:r>
      <w:r w:rsidRPr="00B50777">
        <w:rPr>
          <w:rFonts w:eastAsiaTheme="minorEastAsia"/>
        </w:rPr>
        <w:t xml:space="preserve">3 </w:t>
      </w:r>
      <w:r w:rsidRPr="00B50777">
        <w:rPr>
          <w:rFonts w:eastAsiaTheme="minorEastAsia" w:hint="eastAsia"/>
        </w:rPr>
        <w:t>measurement</w:t>
      </w:r>
      <w:r w:rsidRPr="00B50777">
        <w:rPr>
          <w:rFonts w:eastAsiaTheme="minorEastAsia"/>
        </w:rPr>
        <w:t>. RAN4 can start from cross</w:t>
      </w:r>
      <w:r>
        <w:rPr>
          <w:rFonts w:eastAsiaTheme="minorEastAsia"/>
        </w:rPr>
        <w:t>-</w:t>
      </w:r>
      <w:r w:rsidRPr="00B50777">
        <w:rPr>
          <w:rFonts w:eastAsiaTheme="minorEastAsia"/>
        </w:rPr>
        <w:t xml:space="preserve">layer </w:t>
      </w:r>
      <w:r>
        <w:rPr>
          <w:rFonts w:eastAsiaTheme="minorEastAsia"/>
        </w:rPr>
        <w:t>harmonization</w:t>
      </w:r>
      <w:r w:rsidRPr="00B50777">
        <w:rPr>
          <w:rFonts w:eastAsiaTheme="minorEastAsia"/>
        </w:rPr>
        <w:t xml:space="preserve"> for same function firstly, e.g., L1-RSRP based neighbor cell measurement in LTM and L3-RSRP for mobility.</w:t>
      </w:r>
    </w:p>
    <w:p w14:paraId="2CFED9C2" w14:textId="77777777" w:rsidR="00BD289E" w:rsidRPr="00B50777" w:rsidRDefault="00BD289E" w:rsidP="00BD289E">
      <w:pPr>
        <w:pStyle w:val="afff0"/>
        <w:numPr>
          <w:ilvl w:val="0"/>
          <w:numId w:val="17"/>
        </w:numPr>
        <w:overflowPunct w:val="0"/>
        <w:autoSpaceDE w:val="0"/>
        <w:autoSpaceDN w:val="0"/>
        <w:spacing w:after="120" w:line="276" w:lineRule="auto"/>
        <w:ind w:firstLineChars="0"/>
        <w:rPr>
          <w:rFonts w:eastAsiaTheme="minorEastAsia"/>
          <w:color w:val="000000" w:themeColor="text1"/>
        </w:rPr>
      </w:pPr>
      <w:r w:rsidRPr="006978E2">
        <w:rPr>
          <w:rFonts w:eastAsiaTheme="minorEastAsia"/>
          <w:color w:val="000000" w:themeColor="text1"/>
        </w:rPr>
        <w:t xml:space="preserve">Identify </w:t>
      </w:r>
      <w:r w:rsidRPr="00B50777">
        <w:rPr>
          <w:rFonts w:eastAsiaTheme="minorEastAsia"/>
          <w:color w:val="000000" w:themeColor="text1"/>
        </w:rPr>
        <w:t>the need of unified configuration for same function, e.g., RS, MO, MTC, Report</w:t>
      </w:r>
    </w:p>
    <w:p w14:paraId="47F4B541" w14:textId="77777777" w:rsidR="00BD289E" w:rsidRPr="00B50777" w:rsidRDefault="00BD289E" w:rsidP="00BD289E">
      <w:pPr>
        <w:pStyle w:val="afff0"/>
        <w:numPr>
          <w:ilvl w:val="0"/>
          <w:numId w:val="17"/>
        </w:numPr>
        <w:overflowPunct w:val="0"/>
        <w:autoSpaceDE w:val="0"/>
        <w:autoSpaceDN w:val="0"/>
        <w:spacing w:after="120" w:line="276" w:lineRule="auto"/>
        <w:ind w:firstLineChars="0"/>
        <w:rPr>
          <w:rFonts w:eastAsiaTheme="minorEastAsia"/>
          <w:color w:val="000000" w:themeColor="text1"/>
        </w:rPr>
      </w:pPr>
      <w:r>
        <w:rPr>
          <w:rFonts w:eastAsiaTheme="minorEastAsia"/>
          <w:color w:val="000000" w:themeColor="text1"/>
        </w:rPr>
        <w:t>Evaluate</w:t>
      </w:r>
      <w:r w:rsidRPr="00B50777">
        <w:rPr>
          <w:rFonts w:eastAsiaTheme="minorEastAsia"/>
          <w:color w:val="000000" w:themeColor="text1"/>
        </w:rPr>
        <w:t xml:space="preserve"> RRM impact of unified cell switch/handover procedure, e.g., triggers/conditions/reports</w:t>
      </w:r>
    </w:p>
    <w:p w14:paraId="11DA46EC" w14:textId="77777777" w:rsidR="00BD289E" w:rsidRPr="00B50777" w:rsidRDefault="00BD289E" w:rsidP="00BD289E">
      <w:pPr>
        <w:pStyle w:val="afff0"/>
        <w:numPr>
          <w:ilvl w:val="0"/>
          <w:numId w:val="17"/>
        </w:numPr>
        <w:overflowPunct w:val="0"/>
        <w:autoSpaceDE w:val="0"/>
        <w:autoSpaceDN w:val="0"/>
        <w:spacing w:after="120" w:line="276" w:lineRule="auto"/>
        <w:ind w:firstLineChars="0"/>
        <w:rPr>
          <w:rFonts w:eastAsiaTheme="minorEastAsia"/>
          <w:color w:val="000000" w:themeColor="text1"/>
        </w:rPr>
      </w:pPr>
      <w:r>
        <w:rPr>
          <w:rFonts w:eastAsiaTheme="minorEastAsia"/>
          <w:color w:val="000000" w:themeColor="text1"/>
        </w:rPr>
        <w:t>Assess</w:t>
      </w:r>
      <w:r w:rsidRPr="00B50777">
        <w:rPr>
          <w:rFonts w:eastAsiaTheme="minorEastAsia"/>
          <w:color w:val="000000" w:themeColor="text1"/>
        </w:rPr>
        <w:t xml:space="preserve"> the difference of measurement requirements and measurement restriction</w:t>
      </w:r>
    </w:p>
    <w:p w14:paraId="7DDF8A12" w14:textId="65425CB5" w:rsidR="00BD289E" w:rsidRPr="00C07E5A" w:rsidRDefault="00BD289E" w:rsidP="00055FE5">
      <w:pPr>
        <w:pStyle w:val="proposals"/>
      </w:pPr>
      <w:bookmarkStart w:id="27" w:name="_Ref209617752"/>
      <w:r>
        <w:t>RAN4 to s</w:t>
      </w:r>
      <w:r w:rsidRPr="00256E5F">
        <w:t xml:space="preserve">tudy unified </w:t>
      </w:r>
      <w:r w:rsidRPr="00256E5F">
        <w:rPr>
          <w:rFonts w:hint="eastAsia"/>
        </w:rPr>
        <w:t>L</w:t>
      </w:r>
      <w:r w:rsidRPr="00256E5F">
        <w:t xml:space="preserve">1 </w:t>
      </w:r>
      <w:r w:rsidRPr="00256E5F">
        <w:rPr>
          <w:rFonts w:hint="eastAsia"/>
        </w:rPr>
        <w:t>and</w:t>
      </w:r>
      <w:r w:rsidRPr="00256E5F">
        <w:t xml:space="preserve"> </w:t>
      </w:r>
      <w:r w:rsidRPr="00256E5F">
        <w:rPr>
          <w:rFonts w:hint="eastAsia"/>
        </w:rPr>
        <w:t>L</w:t>
      </w:r>
      <w:r w:rsidRPr="00256E5F">
        <w:t xml:space="preserve">3 </w:t>
      </w:r>
      <w:r w:rsidRPr="00256E5F">
        <w:rPr>
          <w:rFonts w:hint="eastAsia"/>
        </w:rPr>
        <w:t>measurement</w:t>
      </w:r>
      <w:bookmarkEnd w:id="27"/>
      <w:r w:rsidR="00D236EB">
        <w:t xml:space="preserve"> for </w:t>
      </w:r>
      <w:r w:rsidR="00D236EB" w:rsidRPr="00D236EB">
        <w:t>mobility</w:t>
      </w:r>
      <w:r>
        <w:t>, at least including:</w:t>
      </w:r>
      <w:r w:rsidRPr="00256E5F">
        <w:t xml:space="preserve"> </w:t>
      </w:r>
      <w:bookmarkStart w:id="28" w:name="P6"/>
    </w:p>
    <w:bookmarkEnd w:id="28"/>
    <w:p w14:paraId="03C0D98A" w14:textId="77777777" w:rsidR="00BD289E" w:rsidRPr="00B45693" w:rsidRDefault="00BD289E" w:rsidP="00BD289E">
      <w:pPr>
        <w:pStyle w:val="sub-proposal"/>
        <w:spacing w:after="120"/>
        <w:ind w:left="1260"/>
      </w:pPr>
      <w:r w:rsidRPr="00B45693">
        <w:t>Identify the need of unified configuration for same function, e.g., RS, MO, MTC, GAP</w:t>
      </w:r>
    </w:p>
    <w:p w14:paraId="1866467F" w14:textId="77777777" w:rsidR="00BD289E" w:rsidRPr="00B45693" w:rsidRDefault="00BD289E" w:rsidP="00BD289E">
      <w:pPr>
        <w:pStyle w:val="sub-proposal"/>
        <w:spacing w:after="120"/>
        <w:ind w:left="1260"/>
      </w:pPr>
      <w:r w:rsidRPr="00B45693">
        <w:t>Evaluate RRM impact of unified cell switch/handover, e.g., triggers/conditions/reports</w:t>
      </w:r>
    </w:p>
    <w:p w14:paraId="26AB34EE" w14:textId="77777777" w:rsidR="00BD289E" w:rsidRPr="00B45693" w:rsidRDefault="00BD289E" w:rsidP="00BD289E">
      <w:pPr>
        <w:pStyle w:val="sub-proposal"/>
        <w:spacing w:after="120"/>
        <w:ind w:left="1260"/>
      </w:pPr>
      <w:r w:rsidRPr="00B45693">
        <w:t>Assess the difference of measurement requirements and measurement restriction</w:t>
      </w:r>
    </w:p>
    <w:p w14:paraId="4CC3C74E" w14:textId="77777777" w:rsidR="00FF7C4A" w:rsidRDefault="00FF7C4A" w:rsidP="00BD289E">
      <w:pPr>
        <w:spacing w:after="120"/>
        <w:rPr>
          <w:rFonts w:eastAsiaTheme="minorEastAsia"/>
        </w:rPr>
      </w:pPr>
    </w:p>
    <w:p w14:paraId="753B7EEA" w14:textId="7DB07D42" w:rsidR="00FF7C4A" w:rsidRPr="00FF7C4A" w:rsidRDefault="00FF7C4A" w:rsidP="00FF7C4A">
      <w:pPr>
        <w:spacing w:after="120"/>
        <w:rPr>
          <w:b/>
          <w:bCs/>
          <w:u w:val="single"/>
        </w:rPr>
      </w:pPr>
      <w:r w:rsidRPr="00FF7C4A">
        <w:rPr>
          <w:b/>
          <w:bCs/>
          <w:u w:val="single"/>
        </w:rPr>
        <w:t>Issue #2: Unified L1-RSRP measurement for MIMO and LTM</w:t>
      </w:r>
    </w:p>
    <w:p w14:paraId="111A4A2F" w14:textId="0DC1DB9F" w:rsidR="00BD289E" w:rsidRDefault="00BD289E" w:rsidP="00BD289E">
      <w:pPr>
        <w:spacing w:after="120"/>
        <w:rPr>
          <w:rFonts w:eastAsiaTheme="minorEastAsia"/>
        </w:rPr>
      </w:pPr>
      <w:r w:rsidRPr="007F7B84">
        <w:rPr>
          <w:rFonts w:eastAsiaTheme="minorEastAsia"/>
        </w:rPr>
        <w:t xml:space="preserve">Besides, RAN4 can also investigate and evaluate cross-function </w:t>
      </w:r>
      <w:r>
        <w:rPr>
          <w:rFonts w:eastAsiaTheme="minorEastAsia"/>
        </w:rPr>
        <w:t>harmonization</w:t>
      </w:r>
      <w:r w:rsidRPr="00B50777">
        <w:rPr>
          <w:rFonts w:eastAsiaTheme="minorEastAsia"/>
        </w:rPr>
        <w:t xml:space="preserve"> </w:t>
      </w:r>
      <w:r w:rsidRPr="007F7B84">
        <w:rPr>
          <w:rFonts w:eastAsiaTheme="minorEastAsia"/>
        </w:rPr>
        <w:t>for same layer, e.g., L1-RSRP in MIMO and L1-RSRP in LTM</w:t>
      </w:r>
      <w:r w:rsidRPr="007F7B84">
        <w:rPr>
          <w:rFonts w:eastAsiaTheme="minorEastAsia" w:hint="eastAsia"/>
        </w:rPr>
        <w:t>.</w:t>
      </w:r>
      <w:r w:rsidRPr="007F7B84">
        <w:rPr>
          <w:rFonts w:eastAsiaTheme="minorEastAsia"/>
        </w:rPr>
        <w:t xml:space="preserve"> It may more rely on RAN1/RAN2 design, e.g., procedure, configuration, event, etc.</w:t>
      </w:r>
      <w:r w:rsidRPr="007F7B84">
        <w:rPr>
          <w:rFonts w:eastAsiaTheme="minorEastAsia" w:hint="eastAsia"/>
        </w:rPr>
        <w:t xml:space="preserve"> </w:t>
      </w:r>
      <w:r w:rsidRPr="007F7B84">
        <w:rPr>
          <w:rFonts w:eastAsiaTheme="minorEastAsia"/>
        </w:rPr>
        <w:t>We can study the feasibility and how to apply or extend ICBM and inter-cell multi-TRP to L1 mobility (LTM)</w:t>
      </w:r>
      <w:r>
        <w:rPr>
          <w:rFonts w:eastAsiaTheme="minorEastAsia"/>
        </w:rPr>
        <w:t>, which may also rely on RAN1 and RAN2’s design on MIMO operation and Mobility in 6</w:t>
      </w:r>
      <w:r>
        <w:rPr>
          <w:rFonts w:eastAsiaTheme="minorEastAsia" w:hint="eastAsia"/>
        </w:rPr>
        <w:t>G</w:t>
      </w:r>
      <w:r>
        <w:rPr>
          <w:rFonts w:eastAsiaTheme="minorEastAsia"/>
        </w:rPr>
        <w:t xml:space="preserve"> </w:t>
      </w:r>
      <w:r>
        <w:rPr>
          <w:rFonts w:eastAsiaTheme="minorEastAsia" w:hint="eastAsia"/>
        </w:rPr>
        <w:t>SI.</w:t>
      </w:r>
      <w:r>
        <w:rPr>
          <w:rFonts w:eastAsiaTheme="minorEastAsia"/>
        </w:rPr>
        <w:t xml:space="preserve"> </w:t>
      </w:r>
    </w:p>
    <w:p w14:paraId="389C97A2" w14:textId="4F6F594C" w:rsidR="00BD289E" w:rsidRDefault="00BD289E" w:rsidP="00BD289E">
      <w:pPr>
        <w:spacing w:after="120"/>
        <w:rPr>
          <w:rFonts w:eastAsiaTheme="minorEastAsia"/>
        </w:rPr>
      </w:pPr>
      <w:r>
        <w:rPr>
          <w:rFonts w:eastAsiaTheme="minorEastAsia" w:hint="eastAsia"/>
        </w:rPr>
        <w:t>F</w:t>
      </w:r>
      <w:r>
        <w:rPr>
          <w:rFonts w:eastAsiaTheme="minorEastAsia"/>
        </w:rPr>
        <w:t>rom our side, we slightly prefer to consider the cross-layer harmonization for RRM measurement with higher priority, i.e., L1 and L3 based neighbor cell measurement, and further consider the cross-function harmonization for the same layer, i.e., L1-RSRP in MIMO and LTM.</w:t>
      </w:r>
      <w:r w:rsidRPr="00771025">
        <w:rPr>
          <w:rFonts w:eastAsiaTheme="minorEastAsia"/>
        </w:rPr>
        <w:t xml:space="preserve"> </w:t>
      </w:r>
      <w:r>
        <w:rPr>
          <w:rFonts w:eastAsiaTheme="minorEastAsia"/>
        </w:rPr>
        <w:t xml:space="preserve">For example, RAN4 can focus on cross-layer </w:t>
      </w:r>
      <w:r>
        <w:rPr>
          <w:rFonts w:eastAsiaTheme="minorEastAsia" w:hint="eastAsia"/>
        </w:rPr>
        <w:t>L</w:t>
      </w:r>
      <w:r>
        <w:rPr>
          <w:rFonts w:eastAsiaTheme="minorEastAsia"/>
        </w:rPr>
        <w:t xml:space="preserve">1 and L3 unified measurements in 2025 Q4, and further evaluate the RRM </w:t>
      </w:r>
      <w:r>
        <w:rPr>
          <w:rFonts w:eastAsiaTheme="minorEastAsia" w:hint="eastAsia"/>
        </w:rPr>
        <w:t>impact</w:t>
      </w:r>
      <w:r>
        <w:rPr>
          <w:rFonts w:eastAsiaTheme="minorEastAsia"/>
        </w:rPr>
        <w:t xml:space="preserve"> </w:t>
      </w:r>
      <w:r>
        <w:rPr>
          <w:rFonts w:eastAsiaTheme="minorEastAsia" w:hint="eastAsia"/>
        </w:rPr>
        <w:t>of</w:t>
      </w:r>
      <w:r>
        <w:rPr>
          <w:rFonts w:eastAsiaTheme="minorEastAsia"/>
        </w:rPr>
        <w:t xml:space="preserve"> cross-function </w:t>
      </w:r>
      <w:r>
        <w:rPr>
          <w:rFonts w:eastAsiaTheme="minorEastAsia" w:hint="eastAsia"/>
        </w:rPr>
        <w:t>L</w:t>
      </w:r>
      <w:r>
        <w:rPr>
          <w:rFonts w:eastAsiaTheme="minorEastAsia"/>
        </w:rPr>
        <w:t xml:space="preserve">1 </w:t>
      </w:r>
      <w:r>
        <w:rPr>
          <w:rFonts w:eastAsiaTheme="minorEastAsia" w:hint="eastAsia"/>
        </w:rPr>
        <w:t>measurement</w:t>
      </w:r>
      <w:r>
        <w:rPr>
          <w:rFonts w:eastAsiaTheme="minorEastAsia"/>
        </w:rPr>
        <w:t xml:space="preserve"> </w:t>
      </w:r>
      <w:r>
        <w:rPr>
          <w:rFonts w:eastAsiaTheme="minorEastAsia" w:hint="eastAsia"/>
        </w:rPr>
        <w:t>like</w:t>
      </w:r>
      <w:r>
        <w:rPr>
          <w:rFonts w:eastAsiaTheme="minorEastAsia"/>
        </w:rPr>
        <w:t xml:space="preserve"> </w:t>
      </w:r>
      <w:r>
        <w:rPr>
          <w:rFonts w:eastAsiaTheme="minorEastAsia" w:hint="eastAsia"/>
        </w:rPr>
        <w:t>MIMO</w:t>
      </w:r>
      <w:r>
        <w:rPr>
          <w:rFonts w:eastAsiaTheme="minorEastAsia"/>
        </w:rPr>
        <w:t xml:space="preserve"> </w:t>
      </w:r>
      <w:r>
        <w:rPr>
          <w:rFonts w:eastAsiaTheme="minorEastAsia" w:hint="eastAsia"/>
        </w:rPr>
        <w:t>and</w:t>
      </w:r>
      <w:r>
        <w:rPr>
          <w:rFonts w:eastAsiaTheme="minorEastAsia"/>
        </w:rPr>
        <w:t xml:space="preserve"> </w:t>
      </w:r>
      <w:r>
        <w:rPr>
          <w:rFonts w:eastAsiaTheme="minorEastAsia" w:hint="eastAsia"/>
        </w:rPr>
        <w:t>LTM</w:t>
      </w:r>
      <w:r>
        <w:rPr>
          <w:rFonts w:eastAsiaTheme="minorEastAsia"/>
        </w:rPr>
        <w:t xml:space="preserve"> </w:t>
      </w:r>
      <w:r>
        <w:rPr>
          <w:rFonts w:eastAsiaTheme="minorEastAsia" w:hint="eastAsia"/>
        </w:rPr>
        <w:t>from</w:t>
      </w:r>
      <w:r>
        <w:rPr>
          <w:rFonts w:eastAsiaTheme="minorEastAsia"/>
        </w:rPr>
        <w:t xml:space="preserve"> 2026 Q1 based on initial </w:t>
      </w:r>
      <w:r>
        <w:rPr>
          <w:rFonts w:eastAsiaTheme="minorEastAsia" w:hint="eastAsia"/>
        </w:rPr>
        <w:t>assumption</w:t>
      </w:r>
      <w:r>
        <w:rPr>
          <w:rFonts w:eastAsiaTheme="minorEastAsia"/>
        </w:rPr>
        <w:t xml:space="preserve"> or conclusion from other WGs.</w:t>
      </w:r>
    </w:p>
    <w:p w14:paraId="26612112" w14:textId="77777777" w:rsidR="00FF7C4A" w:rsidRPr="00FF7C4A" w:rsidRDefault="00FF7C4A" w:rsidP="00055FE5">
      <w:pPr>
        <w:pStyle w:val="proposals"/>
      </w:pPr>
      <w:r w:rsidRPr="00FF7C4A">
        <w:t>Study and evaluate cross-function integration for same Layer</w:t>
      </w:r>
      <w:r w:rsidRPr="00FF7C4A">
        <w:rPr>
          <w:bCs/>
        </w:rPr>
        <w:t xml:space="preserve"> </w:t>
      </w:r>
      <w:r w:rsidRPr="00FF7C4A">
        <w:t xml:space="preserve">— </w:t>
      </w:r>
      <w:r w:rsidRPr="00FF7C4A">
        <w:rPr>
          <w:bCs/>
        </w:rPr>
        <w:t>L1-RSRP in MIMO and L1-RSRP in LTM</w:t>
      </w:r>
    </w:p>
    <w:p w14:paraId="773E7CC9" w14:textId="77777777" w:rsidR="00FF7C4A" w:rsidRPr="00FF7C4A" w:rsidRDefault="00FF7C4A" w:rsidP="00FF7C4A">
      <w:pPr>
        <w:pStyle w:val="sub-proposal"/>
        <w:spacing w:after="120"/>
        <w:ind w:left="1260"/>
      </w:pPr>
      <w:r w:rsidRPr="00FF7C4A">
        <w:t>More rely on RAN1/RAN2 design, e.g., procedure, configuration, event, etc.</w:t>
      </w:r>
    </w:p>
    <w:p w14:paraId="334635A3" w14:textId="11C65843" w:rsidR="00FF7C4A" w:rsidRPr="00FF7C4A" w:rsidRDefault="00FF7C4A" w:rsidP="00FF7C4A">
      <w:pPr>
        <w:pStyle w:val="sub-proposal"/>
        <w:spacing w:after="120"/>
        <w:ind w:left="1260"/>
      </w:pPr>
      <w:r w:rsidRPr="00FF7C4A">
        <w:t xml:space="preserve">Study the feasibility and how to apply or extend ICBM </w:t>
      </w:r>
      <w:r w:rsidR="009A063F">
        <w:t>or</w:t>
      </w:r>
      <w:r w:rsidRPr="00FF7C4A">
        <w:t xml:space="preserve"> inter-cell multi-TRP to L1 mobility (LTM)</w:t>
      </w:r>
    </w:p>
    <w:p w14:paraId="2784898E" w14:textId="77777777" w:rsidR="00FF7C4A" w:rsidRPr="009A063F" w:rsidRDefault="00FF7C4A" w:rsidP="00FF7C4A">
      <w:pPr>
        <w:pStyle w:val="sub-proposal"/>
        <w:spacing w:after="120"/>
        <w:ind w:left="1260"/>
      </w:pPr>
      <w:r w:rsidRPr="00FF7C4A">
        <w:t xml:space="preserve">Study the RRM impact and applicability, e.g., </w:t>
      </w:r>
      <w:r w:rsidRPr="009A063F">
        <w:t>SSB outside SMTC, RTD</w:t>
      </w:r>
      <w:r w:rsidRPr="009A063F">
        <w:rPr>
          <w:rFonts w:hint="eastAsia"/>
        </w:rPr>
        <w:t>＜</w:t>
      </w:r>
      <w:r w:rsidRPr="009A063F">
        <w:t xml:space="preserve">CP, </w:t>
      </w:r>
      <w:r w:rsidRPr="009A063F">
        <w:rPr>
          <w:i/>
          <w:iCs/>
        </w:rPr>
        <w:t>SSB_without_restriction</w:t>
      </w:r>
    </w:p>
    <w:p w14:paraId="38131420" w14:textId="04521CBE" w:rsidR="00FF7C4A" w:rsidRPr="00FF7C4A" w:rsidRDefault="00FF7C4A" w:rsidP="00BD289E">
      <w:pPr>
        <w:spacing w:after="120"/>
        <w:rPr>
          <w:rFonts w:eastAsiaTheme="minorEastAsia"/>
        </w:rPr>
      </w:pPr>
    </w:p>
    <w:p w14:paraId="5D256828" w14:textId="77777777" w:rsidR="00FF7C4A" w:rsidRDefault="00FF7C4A" w:rsidP="00BD289E">
      <w:pPr>
        <w:spacing w:after="120"/>
        <w:rPr>
          <w:rFonts w:eastAsiaTheme="minorEastAsia"/>
        </w:rPr>
      </w:pPr>
    </w:p>
    <w:p w14:paraId="479C8EE1" w14:textId="3972C373" w:rsidR="005311AB" w:rsidRDefault="005311AB" w:rsidP="005311AB">
      <w:pPr>
        <w:pStyle w:val="a1"/>
      </w:pPr>
      <w:r w:rsidRPr="00DD4CA3">
        <w:t>Mobility related RRM</w:t>
      </w:r>
    </w:p>
    <w:tbl>
      <w:tblPr>
        <w:tblStyle w:val="aff2"/>
        <w:tblW w:w="0" w:type="auto"/>
        <w:tblLook w:val="04A0" w:firstRow="1" w:lastRow="0" w:firstColumn="1" w:lastColumn="0" w:noHBand="0" w:noVBand="1"/>
      </w:tblPr>
      <w:tblGrid>
        <w:gridCol w:w="9629"/>
      </w:tblGrid>
      <w:tr w:rsidR="0090048E" w14:paraId="3284C627" w14:textId="77777777" w:rsidTr="0090048E">
        <w:tc>
          <w:tcPr>
            <w:tcW w:w="9629" w:type="dxa"/>
          </w:tcPr>
          <w:p w14:paraId="167686C4" w14:textId="77777777" w:rsidR="0090048E" w:rsidRPr="00DD4CA3" w:rsidRDefault="0090048E" w:rsidP="007B1A42">
            <w:pPr>
              <w:pStyle w:val="afff0"/>
              <w:widowControl/>
              <w:numPr>
                <w:ilvl w:val="0"/>
                <w:numId w:val="30"/>
              </w:numPr>
              <w:spacing w:before="0" w:afterLines="0" w:after="120" w:line="240" w:lineRule="auto"/>
              <w:ind w:firstLineChars="0"/>
              <w:jc w:val="left"/>
              <w:rPr>
                <w:bCs/>
              </w:rPr>
            </w:pPr>
            <w:r w:rsidRPr="00DD4CA3">
              <w:rPr>
                <w:bCs/>
              </w:rPr>
              <w:t>FFS followings in the RAN4#117 meeting (other sub-topics are not precluded):</w:t>
            </w:r>
          </w:p>
          <w:p w14:paraId="5C1CC71F" w14:textId="77777777" w:rsidR="0090048E" w:rsidRPr="00DD4CA3" w:rsidRDefault="0090048E" w:rsidP="007B1A42">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RAN4 to start from mobility related RRM solutions with less RAN1/2-dependency.</w:t>
            </w:r>
          </w:p>
          <w:p w14:paraId="570FD9C2" w14:textId="77777777" w:rsidR="0090048E" w:rsidRPr="00DD4CA3" w:rsidRDefault="0090048E" w:rsidP="007B1A42">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lastRenderedPageBreak/>
              <w:t>RAN4 to identify which of the following topics can be starts directly in RAN4:</w:t>
            </w:r>
          </w:p>
          <w:p w14:paraId="1621DE17" w14:textId="77777777" w:rsidR="0090048E" w:rsidRPr="00DD4CA3" w:rsidRDefault="0090048E" w:rsidP="007B1A4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Latency and/or interruption reduction for mobility through RAN4-defined components (Apple, MTK(interruption only), QC, LGE, ZTE, HW, vivo, Ericsson, Nokia, CMCC, Samsung)</w:t>
            </w:r>
          </w:p>
          <w:p w14:paraId="2C51E070" w14:textId="77777777" w:rsidR="0090048E" w:rsidRPr="00DD4CA3" w:rsidRDefault="0090048E" w:rsidP="007B1A42">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discuss RRM part reduction during mobility, e.g., L1/L3 measurement, beam sweeping and etc.</w:t>
            </w:r>
          </w:p>
          <w:p w14:paraId="5C1BF87C" w14:textId="77777777" w:rsidR="0090048E" w:rsidRPr="00DD4CA3" w:rsidRDefault="0090048E" w:rsidP="007B1A42">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discuss the scenarios/conditions for such reduction (known, unknown, or other status)</w:t>
            </w:r>
          </w:p>
          <w:p w14:paraId="3818980C" w14:textId="77777777" w:rsidR="0090048E" w:rsidRPr="00DD4CA3" w:rsidRDefault="0090048E" w:rsidP="007B1A42">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 xml:space="preserve">discuss </w:t>
            </w:r>
            <w:r w:rsidRPr="00DD4CA3">
              <w:rPr>
                <w:bCs/>
                <w:iCs/>
              </w:rPr>
              <w:t>NW controlled and UE initiated L1/L3 measurement report</w:t>
            </w:r>
          </w:p>
          <w:p w14:paraId="228DC686" w14:textId="77777777" w:rsidR="0090048E" w:rsidRPr="00DD4CA3" w:rsidRDefault="0090048E" w:rsidP="007B1A4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Solutions for longer SSB periodicity in mobility (MTK, Samsung, Ericsson)</w:t>
            </w:r>
          </w:p>
          <w:p w14:paraId="3405C511" w14:textId="77777777" w:rsidR="0090048E" w:rsidRPr="00DD4CA3" w:rsidRDefault="0090048E" w:rsidP="007B1A4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Early RRC decoding, and/or, DL/UL sync, and/or, early T/F tracking for mobility (MTK, Nokia)</w:t>
            </w:r>
          </w:p>
          <w:p w14:paraId="5C65F477" w14:textId="77777777" w:rsidR="0090048E" w:rsidRPr="00DD4CA3" w:rsidRDefault="0090048E" w:rsidP="007B1A4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Virtual RRM UE group (Apple, ZTE)</w:t>
            </w:r>
          </w:p>
          <w:p w14:paraId="4E606A86" w14:textId="77777777" w:rsidR="0090048E" w:rsidRPr="00DD4CA3" w:rsidRDefault="0090048E" w:rsidP="007B1A4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Unified measurement and mobility framework (QC)</w:t>
            </w:r>
          </w:p>
          <w:p w14:paraId="63E362BB" w14:textId="77777777" w:rsidR="0090048E" w:rsidRPr="00DD4CA3" w:rsidRDefault="0090048E" w:rsidP="007B1A42">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E.g., based on 5G LTM</w:t>
            </w:r>
          </w:p>
          <w:p w14:paraId="254F87C9" w14:textId="77777777" w:rsidR="0090048E" w:rsidRPr="00DD4CA3" w:rsidRDefault="0090048E" w:rsidP="007B1A4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End-to-end handover latency target (QC)</w:t>
            </w:r>
          </w:p>
          <w:p w14:paraId="7718FA6A" w14:textId="77777777" w:rsidR="0090048E" w:rsidRPr="00DD4CA3" w:rsidRDefault="0090048E" w:rsidP="007B1A42">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RAN4 to study the practically achievable end-to-end handover latency target, taking into account user-plane data forwarding latency, to better align handover requirements with practical effectiveness.</w:t>
            </w:r>
          </w:p>
          <w:p w14:paraId="144BB0E4" w14:textId="77777777" w:rsidR="0090048E" w:rsidRPr="00DD4CA3" w:rsidRDefault="0090048E" w:rsidP="007B1A4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Unified UE measurement requirements across cell changes (Nokia)</w:t>
            </w:r>
          </w:p>
          <w:p w14:paraId="36CDE263" w14:textId="77777777" w:rsidR="0090048E" w:rsidRPr="00DD4CA3" w:rsidRDefault="0090048E" w:rsidP="007B1A42">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 xml:space="preserve">To be discussed: </w:t>
            </w:r>
          </w:p>
          <w:p w14:paraId="1372B55A" w14:textId="77777777" w:rsidR="0090048E" w:rsidRPr="00DD4CA3" w:rsidRDefault="0090048E" w:rsidP="007B1A4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Option 1: RAN4 to set check points to check whether or not starting discussion on other mobility related RRM topics if there are sufficient conclusions from other WGs</w:t>
            </w:r>
          </w:p>
          <w:p w14:paraId="32A3F8D1" w14:textId="77777777" w:rsidR="0090048E" w:rsidRPr="00DD4CA3" w:rsidRDefault="0090048E" w:rsidP="007B1A42">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 xml:space="preserve">FFS: Check point timeline </w:t>
            </w:r>
          </w:p>
          <w:p w14:paraId="04830C8A" w14:textId="12D4AFA8" w:rsidR="0090048E" w:rsidRPr="0090048E" w:rsidRDefault="0090048E" w:rsidP="007B1A4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Option 2: RAN4 to check whether or not starting discussion on other mobility related RRM topics once there are sufficient conclusions from other WGs.</w:t>
            </w:r>
          </w:p>
        </w:tc>
      </w:tr>
    </w:tbl>
    <w:p w14:paraId="103263D3" w14:textId="098B7C76" w:rsidR="002E6694" w:rsidRPr="00B62947" w:rsidRDefault="002E6694" w:rsidP="002E6694">
      <w:pPr>
        <w:spacing w:after="120"/>
        <w:rPr>
          <w:rFonts w:eastAsiaTheme="minorEastAsia"/>
        </w:rPr>
      </w:pPr>
      <w:r w:rsidRPr="00B62947">
        <w:rPr>
          <w:rFonts w:eastAsiaTheme="minorEastAsia"/>
        </w:rPr>
        <w:lastRenderedPageBreak/>
        <w:t>In LTE, there are only RRC</w:t>
      </w:r>
      <w:r w:rsidR="00A16E79">
        <w:rPr>
          <w:rFonts w:eastAsiaTheme="minorEastAsia"/>
        </w:rPr>
        <w:t xml:space="preserve"> </w:t>
      </w:r>
      <w:r w:rsidRPr="00B62947">
        <w:rPr>
          <w:rFonts w:eastAsiaTheme="minorEastAsia"/>
        </w:rPr>
        <w:t>I</w:t>
      </w:r>
      <w:r w:rsidR="00A16E79">
        <w:rPr>
          <w:rFonts w:eastAsiaTheme="minorEastAsia"/>
        </w:rPr>
        <w:t>DLE</w:t>
      </w:r>
      <w:r w:rsidRPr="00B62947">
        <w:rPr>
          <w:rFonts w:eastAsiaTheme="minorEastAsia"/>
        </w:rPr>
        <w:t xml:space="preserve"> and RRC</w:t>
      </w:r>
      <w:r w:rsidR="00A16E79">
        <w:rPr>
          <w:rFonts w:eastAsiaTheme="minorEastAsia"/>
        </w:rPr>
        <w:t xml:space="preserve"> </w:t>
      </w:r>
      <w:r w:rsidRPr="00B62947">
        <w:rPr>
          <w:rFonts w:eastAsiaTheme="minorEastAsia"/>
        </w:rPr>
        <w:t>CONNECTED</w:t>
      </w:r>
      <w:r w:rsidR="00A16E79" w:rsidRPr="00A16E79">
        <w:rPr>
          <w:rFonts w:eastAsiaTheme="minorEastAsia"/>
        </w:rPr>
        <w:t xml:space="preserve"> </w:t>
      </w:r>
      <w:r w:rsidR="00A16E79" w:rsidRPr="00B62947">
        <w:rPr>
          <w:rFonts w:eastAsiaTheme="minorEastAsia"/>
        </w:rPr>
        <w:t>mode</w:t>
      </w:r>
      <w:r w:rsidRPr="00B62947">
        <w:rPr>
          <w:rFonts w:eastAsiaTheme="minorEastAsia"/>
        </w:rPr>
        <w:t>. In 5G</w:t>
      </w:r>
      <w:r>
        <w:rPr>
          <w:rFonts w:eastAsiaTheme="minorEastAsia"/>
        </w:rPr>
        <w:t xml:space="preserve"> </w:t>
      </w:r>
      <w:r w:rsidRPr="00B62947">
        <w:rPr>
          <w:rFonts w:eastAsiaTheme="minorEastAsia"/>
        </w:rPr>
        <w:t xml:space="preserve">NR, a new RRC_INACTIVE has been introduced </w:t>
      </w:r>
      <w:r w:rsidR="00A16E79">
        <w:rPr>
          <w:rFonts w:eastAsiaTheme="minorEastAsia"/>
        </w:rPr>
        <w:t>o</w:t>
      </w:r>
      <w:r w:rsidRPr="00B62947">
        <w:rPr>
          <w:rFonts w:eastAsiaTheme="minorEastAsia"/>
        </w:rPr>
        <w:t>n</w:t>
      </w:r>
      <w:r w:rsidR="00A16E79">
        <w:rPr>
          <w:rFonts w:eastAsiaTheme="minorEastAsia"/>
        </w:rPr>
        <w:t xml:space="preserve"> top of</w:t>
      </w:r>
      <w:r w:rsidRPr="00B62947">
        <w:rPr>
          <w:rFonts w:eastAsiaTheme="minorEastAsia"/>
        </w:rPr>
        <w:t xml:space="preserve"> RRC_I</w:t>
      </w:r>
      <w:r w:rsidR="00A16E79">
        <w:rPr>
          <w:rFonts w:eastAsiaTheme="minorEastAsia"/>
        </w:rPr>
        <w:t>DLE</w:t>
      </w:r>
      <w:r w:rsidRPr="00B62947">
        <w:rPr>
          <w:rFonts w:eastAsiaTheme="minorEastAsia"/>
        </w:rPr>
        <w:t xml:space="preserve"> and RRC_CONNECTED</w:t>
      </w:r>
      <w:r w:rsidR="00A16E79" w:rsidRPr="00A16E79">
        <w:rPr>
          <w:rFonts w:eastAsiaTheme="minorEastAsia"/>
        </w:rPr>
        <w:t xml:space="preserve"> </w:t>
      </w:r>
      <w:r w:rsidR="00A16E79" w:rsidRPr="00B62947">
        <w:rPr>
          <w:rFonts w:eastAsiaTheme="minorEastAsia"/>
        </w:rPr>
        <w:t>mode</w:t>
      </w:r>
      <w:r w:rsidRPr="00B62947">
        <w:rPr>
          <w:rFonts w:eastAsiaTheme="minorEastAsia"/>
        </w:rPr>
        <w:t xml:space="preserve">. RAN4 RRM specified </w:t>
      </w:r>
      <w:r w:rsidR="00A16E79">
        <w:rPr>
          <w:rFonts w:eastAsiaTheme="minorEastAsia"/>
        </w:rPr>
        <w:t>corresponding</w:t>
      </w:r>
      <w:r w:rsidRPr="00B62947">
        <w:rPr>
          <w:rFonts w:eastAsiaTheme="minorEastAsia"/>
        </w:rPr>
        <w:t xml:space="preserve"> RRM requirements to support all RRC states. </w:t>
      </w:r>
    </w:p>
    <w:p w14:paraId="16E669C0" w14:textId="243027D6" w:rsidR="002E6694" w:rsidRDefault="002E6694" w:rsidP="002E6694">
      <w:pPr>
        <w:spacing w:after="120"/>
        <w:rPr>
          <w:rFonts w:eastAsiaTheme="minorEastAsia"/>
        </w:rPr>
      </w:pPr>
      <w:r>
        <w:rPr>
          <w:rFonts w:eastAsiaTheme="minorEastAsia" w:hint="eastAsia"/>
        </w:rPr>
        <w:t>For</w:t>
      </w:r>
      <w:r>
        <w:rPr>
          <w:rFonts w:eastAsiaTheme="minorEastAsia"/>
        </w:rPr>
        <w:t xml:space="preserve"> </w:t>
      </w:r>
      <w:r w:rsidRPr="00B62947">
        <w:rPr>
          <w:rFonts w:eastAsiaTheme="minorEastAsia"/>
        </w:rPr>
        <w:t xml:space="preserve">6GR, whether to reuse all RRC states </w:t>
      </w:r>
      <w:r>
        <w:rPr>
          <w:rFonts w:eastAsiaTheme="minorEastAsia" w:hint="eastAsia"/>
        </w:rPr>
        <w:t>from</w:t>
      </w:r>
      <w:r>
        <w:rPr>
          <w:rFonts w:eastAsiaTheme="minorEastAsia"/>
        </w:rPr>
        <w:t xml:space="preserve"> </w:t>
      </w:r>
      <w:r w:rsidRPr="00B62947">
        <w:rPr>
          <w:rFonts w:eastAsiaTheme="minorEastAsia"/>
        </w:rPr>
        <w:t>5G or not</w:t>
      </w:r>
      <w:r>
        <w:rPr>
          <w:rFonts w:eastAsiaTheme="minorEastAsia" w:hint="eastAsia"/>
        </w:rPr>
        <w:t>,</w:t>
      </w:r>
      <w:r>
        <w:rPr>
          <w:rFonts w:eastAsiaTheme="minorEastAsia"/>
        </w:rPr>
        <w:t xml:space="preserve"> especially RRC_INACTIVE, is still under discussion. </w:t>
      </w:r>
      <w:r w:rsidRPr="002E6694">
        <w:rPr>
          <w:rFonts w:eastAsiaTheme="minorEastAsia"/>
        </w:rPr>
        <w:t>All RAN WGs should cooperate on mobility for 6GR (for all RRC states), including related RRM.</w:t>
      </w:r>
      <w:r w:rsidR="00A16E79">
        <w:rPr>
          <w:rFonts w:eastAsiaTheme="minorEastAsia"/>
        </w:rPr>
        <w:t xml:space="preserve"> It is a bit early for RAN4 to start the discussion on RRM requirements</w:t>
      </w:r>
      <w:r w:rsidR="002C0148">
        <w:rPr>
          <w:rFonts w:eastAsiaTheme="minorEastAsia"/>
        </w:rPr>
        <w:t xml:space="preserve">, e.g., </w:t>
      </w:r>
      <w:r w:rsidR="00A16E79">
        <w:rPr>
          <w:rFonts w:eastAsiaTheme="minorEastAsia"/>
        </w:rPr>
        <w:t xml:space="preserve">IDLE cell selection and reselection, CONNECTED </w:t>
      </w:r>
      <w:r w:rsidR="002C0148">
        <w:rPr>
          <w:rFonts w:eastAsiaTheme="minorEastAsia"/>
        </w:rPr>
        <w:t>handover delay and interruption, before the initial framework and procedure of Mobility are decided.</w:t>
      </w:r>
    </w:p>
    <w:p w14:paraId="6674FA08" w14:textId="7C749AEE" w:rsidR="00F2067C" w:rsidRPr="002E6694" w:rsidRDefault="00F2067C" w:rsidP="00D428EC">
      <w:pPr>
        <w:pStyle w:val="observations"/>
        <w:spacing w:after="120"/>
      </w:pPr>
      <w:r>
        <w:t>W</w:t>
      </w:r>
      <w:r w:rsidRPr="00B62947">
        <w:t xml:space="preserve">hether to reuse all RRC states </w:t>
      </w:r>
      <w:r>
        <w:rPr>
          <w:rFonts w:hint="eastAsia"/>
        </w:rPr>
        <w:t>from</w:t>
      </w:r>
      <w:r>
        <w:t xml:space="preserve"> </w:t>
      </w:r>
      <w:r w:rsidRPr="00B62947">
        <w:t>5G</w:t>
      </w:r>
      <w:r>
        <w:t>, RAN4 needs to wait RAN2 to decide the framework of Mobility.</w:t>
      </w:r>
    </w:p>
    <w:p w14:paraId="6C802872" w14:textId="6ABF55F6" w:rsidR="002E6694" w:rsidRDefault="002E6694" w:rsidP="002C0148">
      <w:pPr>
        <w:overflowPunct w:val="0"/>
        <w:autoSpaceDE w:val="0"/>
        <w:autoSpaceDN w:val="0"/>
        <w:adjustRightInd w:val="0"/>
        <w:spacing w:before="0" w:afterLines="0" w:after="120"/>
        <w:jc w:val="left"/>
        <w:textAlignment w:val="baseline"/>
        <w:rPr>
          <w:rFonts w:eastAsia="宋体"/>
          <w:bCs/>
        </w:rPr>
      </w:pPr>
      <w:r w:rsidRPr="002E6694">
        <w:rPr>
          <w:bCs/>
        </w:rPr>
        <w:t xml:space="preserve">We agree that </w:t>
      </w:r>
      <w:r w:rsidRPr="002E6694">
        <w:rPr>
          <w:rFonts w:eastAsia="宋体"/>
          <w:bCs/>
        </w:rPr>
        <w:t xml:space="preserve">RAN4 </w:t>
      </w:r>
      <w:r>
        <w:rPr>
          <w:rFonts w:eastAsia="宋体"/>
          <w:bCs/>
        </w:rPr>
        <w:t>can</w:t>
      </w:r>
      <w:r w:rsidRPr="002E6694">
        <w:rPr>
          <w:rFonts w:eastAsia="宋体"/>
          <w:bCs/>
        </w:rPr>
        <w:t xml:space="preserve"> start from </w:t>
      </w:r>
      <w:r w:rsidR="00B76DCA">
        <w:rPr>
          <w:rFonts w:eastAsia="宋体"/>
          <w:bCs/>
        </w:rPr>
        <w:t>some</w:t>
      </w:r>
      <w:r w:rsidRPr="002E6694">
        <w:rPr>
          <w:rFonts w:eastAsia="宋体"/>
          <w:bCs/>
        </w:rPr>
        <w:t xml:space="preserve"> RRM </w:t>
      </w:r>
      <w:r w:rsidR="00B76DCA">
        <w:rPr>
          <w:rFonts w:eastAsia="宋体"/>
          <w:bCs/>
        </w:rPr>
        <w:t>aspects of mobility</w:t>
      </w:r>
      <w:r w:rsidRPr="002E6694">
        <w:rPr>
          <w:rFonts w:eastAsia="宋体"/>
          <w:bCs/>
        </w:rPr>
        <w:t xml:space="preserve"> with less RAN1/2-dependency.</w:t>
      </w:r>
      <w:r w:rsidR="002C0148">
        <w:rPr>
          <w:rFonts w:eastAsia="宋体"/>
          <w:bCs/>
        </w:rPr>
        <w:t xml:space="preserve"> </w:t>
      </w:r>
      <w:r w:rsidR="00B76DCA">
        <w:rPr>
          <w:rFonts w:eastAsia="宋体"/>
          <w:bCs/>
        </w:rPr>
        <w:t>We have interest on the following</w:t>
      </w:r>
      <w:r w:rsidRPr="00DD4CA3">
        <w:rPr>
          <w:rFonts w:eastAsia="宋体"/>
          <w:bCs/>
        </w:rPr>
        <w:t xml:space="preserve"> topics</w:t>
      </w:r>
      <w:r w:rsidR="00B76DCA">
        <w:rPr>
          <w:rFonts w:eastAsia="宋体"/>
          <w:bCs/>
        </w:rPr>
        <w:t>, which can bring significant gain from both UE</w:t>
      </w:r>
      <w:r w:rsidR="00B76DCA">
        <w:rPr>
          <w:rFonts w:eastAsia="宋体" w:hint="eastAsia"/>
          <w:bCs/>
        </w:rPr>
        <w:t xml:space="preserve"> </w:t>
      </w:r>
      <w:r w:rsidR="00B76DCA">
        <w:rPr>
          <w:rFonts w:eastAsia="宋体"/>
          <w:bCs/>
        </w:rPr>
        <w:t>and network side.</w:t>
      </w:r>
    </w:p>
    <w:p w14:paraId="575242FD" w14:textId="6BED0EE9" w:rsidR="00B76DCA" w:rsidRPr="00B76DCA" w:rsidRDefault="00C672A6" w:rsidP="006B41BA">
      <w:pPr>
        <w:pStyle w:val="afff0"/>
        <w:numPr>
          <w:ilvl w:val="0"/>
          <w:numId w:val="34"/>
        </w:numPr>
        <w:overflowPunct w:val="0"/>
        <w:autoSpaceDE w:val="0"/>
        <w:autoSpaceDN w:val="0"/>
        <w:adjustRightInd w:val="0"/>
        <w:spacing w:before="0" w:afterLines="0" w:after="120"/>
        <w:ind w:firstLineChars="0"/>
        <w:jc w:val="left"/>
        <w:textAlignment w:val="baseline"/>
        <w:rPr>
          <w:bCs/>
        </w:rPr>
      </w:pPr>
      <w:r>
        <w:rPr>
          <w:bCs/>
        </w:rPr>
        <w:t>Handover I</w:t>
      </w:r>
      <w:r w:rsidR="00B76DCA" w:rsidRPr="00B76DCA">
        <w:rPr>
          <w:bCs/>
        </w:rPr>
        <w:t>nterruption reduction for mobility through RAN4-defined components</w:t>
      </w:r>
    </w:p>
    <w:p w14:paraId="0F6A83DA" w14:textId="746B8292" w:rsidR="00B76DCA" w:rsidRPr="00B76DCA" w:rsidRDefault="00C672A6" w:rsidP="006B41BA">
      <w:pPr>
        <w:pStyle w:val="afff0"/>
        <w:numPr>
          <w:ilvl w:val="0"/>
          <w:numId w:val="34"/>
        </w:numPr>
        <w:overflowPunct w:val="0"/>
        <w:autoSpaceDE w:val="0"/>
        <w:autoSpaceDN w:val="0"/>
        <w:adjustRightInd w:val="0"/>
        <w:spacing w:before="0" w:afterLines="0" w:after="120"/>
        <w:ind w:firstLineChars="0"/>
        <w:jc w:val="left"/>
        <w:textAlignment w:val="baseline"/>
        <w:rPr>
          <w:bCs/>
        </w:rPr>
      </w:pPr>
      <w:r>
        <w:rPr>
          <w:bCs/>
        </w:rPr>
        <w:t>RRM impact</w:t>
      </w:r>
      <w:r w:rsidR="00B76DCA" w:rsidRPr="00B76DCA">
        <w:rPr>
          <w:bCs/>
        </w:rPr>
        <w:t xml:space="preserve"> for longer SSB periodicity in mobility</w:t>
      </w:r>
      <w:r w:rsidR="00B76DCA">
        <w:rPr>
          <w:bCs/>
        </w:rPr>
        <w:t xml:space="preserve">, e.g., timing and </w:t>
      </w:r>
      <w:r>
        <w:rPr>
          <w:bCs/>
        </w:rPr>
        <w:t>cell search</w:t>
      </w:r>
    </w:p>
    <w:p w14:paraId="24281639" w14:textId="77777777" w:rsidR="00B76DCA" w:rsidRDefault="00B76DCA" w:rsidP="00055FE5">
      <w:pPr>
        <w:pStyle w:val="proposals"/>
      </w:pPr>
      <w:r w:rsidRPr="002E6694">
        <w:t xml:space="preserve">RAN4 </w:t>
      </w:r>
      <w:r>
        <w:t>can</w:t>
      </w:r>
      <w:r w:rsidRPr="002E6694">
        <w:t xml:space="preserve"> start </w:t>
      </w:r>
      <w:r>
        <w:t xml:space="preserve">to study </w:t>
      </w:r>
      <w:r>
        <w:rPr>
          <w:rFonts w:hint="eastAsia"/>
        </w:rPr>
        <w:t>Mobility</w:t>
      </w:r>
      <w:r>
        <w:t xml:space="preserve"> </w:t>
      </w:r>
      <w:r>
        <w:rPr>
          <w:rFonts w:hint="eastAsia"/>
        </w:rPr>
        <w:t>related</w:t>
      </w:r>
      <w:r>
        <w:t xml:space="preserve"> RRM</w:t>
      </w:r>
      <w:r>
        <w:rPr>
          <w:rFonts w:hint="eastAsia"/>
        </w:rPr>
        <w:t xml:space="preserve">　</w:t>
      </w:r>
      <w:r>
        <w:t xml:space="preserve">aspects </w:t>
      </w:r>
      <w:r w:rsidRPr="002E6694">
        <w:t>with less RAN1/2-dependency</w:t>
      </w:r>
      <w:r>
        <w:t>, li</w:t>
      </w:r>
      <w:r>
        <w:rPr>
          <w:rFonts w:hint="eastAsia"/>
        </w:rPr>
        <w:t>k</w:t>
      </w:r>
      <w:r>
        <w:t xml:space="preserve">e </w:t>
      </w:r>
    </w:p>
    <w:p w14:paraId="14122922" w14:textId="77777777" w:rsidR="00C672A6" w:rsidRPr="00B76DCA" w:rsidRDefault="00C672A6" w:rsidP="00C672A6">
      <w:pPr>
        <w:pStyle w:val="sub-proposal"/>
        <w:spacing w:after="120"/>
        <w:ind w:left="1260"/>
      </w:pPr>
      <w:r>
        <w:t>Handover I</w:t>
      </w:r>
      <w:r w:rsidRPr="00B76DCA">
        <w:t>nterruption reduction for mobility through RAN4-defined components</w:t>
      </w:r>
    </w:p>
    <w:p w14:paraId="17C0B5ED" w14:textId="46A97791" w:rsidR="00C672A6" w:rsidRPr="00C672A6" w:rsidRDefault="00C672A6" w:rsidP="00C672A6">
      <w:pPr>
        <w:pStyle w:val="sub-proposal"/>
        <w:spacing w:after="120"/>
        <w:ind w:left="1260"/>
        <w:rPr>
          <w:rFonts w:eastAsia="宋体"/>
        </w:rPr>
      </w:pPr>
      <w:r>
        <w:t>RRM impact</w:t>
      </w:r>
      <w:r w:rsidRPr="00B76DCA">
        <w:t xml:space="preserve"> for longer SSB periodicity in mobility</w:t>
      </w:r>
      <w:r>
        <w:t>, e.g., timing and cell search</w:t>
      </w:r>
    </w:p>
    <w:p w14:paraId="724DB916" w14:textId="6A0BD353" w:rsidR="000D1841" w:rsidRDefault="000D1841" w:rsidP="000D1841">
      <w:pPr>
        <w:spacing w:after="120"/>
        <w:rPr>
          <w:rFonts w:eastAsiaTheme="minorEastAsia"/>
        </w:rPr>
      </w:pPr>
      <w:r w:rsidRPr="00315E64">
        <w:rPr>
          <w:rFonts w:eastAsiaTheme="minorEastAsia"/>
        </w:rPr>
        <w:lastRenderedPageBreak/>
        <w:t>In 6</w:t>
      </w:r>
      <w:r>
        <w:rPr>
          <w:rFonts w:eastAsiaTheme="minorEastAsia"/>
        </w:rPr>
        <w:t>G</w:t>
      </w:r>
      <w:r w:rsidRPr="00315E64">
        <w:rPr>
          <w:rFonts w:eastAsiaTheme="minorEastAsia"/>
        </w:rPr>
        <w:t>, it also aims to support migration from 5G NR to 6GR as well as interworking and mobility between 5G NR and 6GR</w:t>
      </w:r>
      <w:r>
        <w:rPr>
          <w:rFonts w:eastAsiaTheme="minorEastAsia"/>
        </w:rPr>
        <w:t xml:space="preserve">. </w:t>
      </w:r>
      <w:r w:rsidRPr="00315E64">
        <w:rPr>
          <w:rFonts w:eastAsiaTheme="minorEastAsia"/>
        </w:rPr>
        <w:t>From RRM perspective, RAN4 should consider whether/how to support the RRM for mobility between 5GNR and 6GGR</w:t>
      </w:r>
      <w:r>
        <w:rPr>
          <w:rFonts w:eastAsiaTheme="minorEastAsia"/>
        </w:rPr>
        <w:t>.</w:t>
      </w:r>
    </w:p>
    <w:p w14:paraId="16A324BB" w14:textId="4BF8108D" w:rsidR="000D1841" w:rsidRPr="00315E64" w:rsidRDefault="000D1841" w:rsidP="00055FE5">
      <w:pPr>
        <w:pStyle w:val="proposals"/>
      </w:pPr>
      <w:r w:rsidRPr="00315E64">
        <w:t xml:space="preserve">RAN4 </w:t>
      </w:r>
      <w:r>
        <w:t>to study</w:t>
      </w:r>
      <w:r w:rsidRPr="00315E64">
        <w:t xml:space="preserve"> mobility</w:t>
      </w:r>
      <w:r w:rsidRPr="000D1841">
        <w:t xml:space="preserve"> </w:t>
      </w:r>
      <w:r>
        <w:t>related</w:t>
      </w:r>
      <w:r w:rsidRPr="00315E64">
        <w:t xml:space="preserve"> RRM </w:t>
      </w:r>
      <w:r>
        <w:t xml:space="preserve">for mobility </w:t>
      </w:r>
      <w:r w:rsidRPr="00315E64">
        <w:t xml:space="preserve">between 5GNR and 6GGR. </w:t>
      </w:r>
    </w:p>
    <w:p w14:paraId="78E13225" w14:textId="77777777" w:rsidR="000D1841" w:rsidRPr="00B76DCA" w:rsidRDefault="000D1841" w:rsidP="00C672A6">
      <w:pPr>
        <w:spacing w:after="120"/>
        <w:rPr>
          <w:rFonts w:eastAsia="宋体"/>
        </w:rPr>
      </w:pPr>
    </w:p>
    <w:p w14:paraId="56C45B2A" w14:textId="7CB85B89" w:rsidR="005311AB" w:rsidRPr="005311AB" w:rsidRDefault="005311AB" w:rsidP="005311AB">
      <w:pPr>
        <w:pStyle w:val="a1"/>
      </w:pPr>
      <w:r w:rsidRPr="005311AB">
        <w:rPr>
          <w:rFonts w:eastAsiaTheme="minorEastAsia" w:hint="eastAsia"/>
        </w:rPr>
        <w:t>O</w:t>
      </w:r>
      <w:r w:rsidRPr="005311AB">
        <w:rPr>
          <w:rFonts w:eastAsiaTheme="minorEastAsia"/>
        </w:rPr>
        <w:t>thers</w:t>
      </w:r>
    </w:p>
    <w:p w14:paraId="7B408F53" w14:textId="28F96623" w:rsidR="0005081F" w:rsidRDefault="005311AB" w:rsidP="0005081F">
      <w:pPr>
        <w:pStyle w:val="a2"/>
        <w:rPr>
          <w:rFonts w:eastAsia="宋体"/>
        </w:rPr>
      </w:pPr>
      <w:r w:rsidRPr="005311AB">
        <w:rPr>
          <w:rFonts w:eastAsia="宋体"/>
        </w:rPr>
        <w:t>RRM related energy efficiency</w:t>
      </w:r>
    </w:p>
    <w:tbl>
      <w:tblPr>
        <w:tblStyle w:val="aff2"/>
        <w:tblW w:w="0" w:type="auto"/>
        <w:tblLook w:val="04A0" w:firstRow="1" w:lastRow="0" w:firstColumn="1" w:lastColumn="0" w:noHBand="0" w:noVBand="1"/>
      </w:tblPr>
      <w:tblGrid>
        <w:gridCol w:w="9629"/>
      </w:tblGrid>
      <w:tr w:rsidR="001E194B" w14:paraId="3ACF1655" w14:textId="77777777" w:rsidTr="001E194B">
        <w:tc>
          <w:tcPr>
            <w:tcW w:w="9629" w:type="dxa"/>
          </w:tcPr>
          <w:p w14:paraId="492B283C" w14:textId="77777777" w:rsidR="001E194B" w:rsidRPr="00DD4CA3" w:rsidRDefault="001E194B" w:rsidP="001E194B">
            <w:pPr>
              <w:pStyle w:val="afff0"/>
              <w:widowControl/>
              <w:numPr>
                <w:ilvl w:val="0"/>
                <w:numId w:val="30"/>
              </w:numPr>
              <w:spacing w:before="0" w:afterLines="0" w:after="120" w:line="240" w:lineRule="auto"/>
              <w:ind w:firstLineChars="0"/>
              <w:jc w:val="left"/>
              <w:rPr>
                <w:bCs/>
              </w:rPr>
            </w:pPr>
            <w:r w:rsidRPr="00DD4CA3">
              <w:rPr>
                <w:bCs/>
              </w:rPr>
              <w:t>FFS followings in the RAN4#117 meeting (other sub-topics are not precluded):</w:t>
            </w:r>
          </w:p>
          <w:p w14:paraId="17B35825" w14:textId="77777777" w:rsidR="001E194B" w:rsidRPr="00DD4CA3" w:rsidRDefault="001E194B" w:rsidP="001E194B">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RAN4 to identify candidate topics can be studied</w:t>
            </w:r>
            <w:r w:rsidRPr="00DD4CA3">
              <w:rPr>
                <w:rFonts w:hint="eastAsia"/>
                <w:bCs/>
              </w:rPr>
              <w:t xml:space="preserve"> in RAN4 directly</w:t>
            </w:r>
            <w:r w:rsidRPr="00DD4CA3">
              <w:rPr>
                <w:bCs/>
              </w:rPr>
              <w:t>:</w:t>
            </w:r>
          </w:p>
          <w:p w14:paraId="56494ED1" w14:textId="77777777" w:rsidR="001E194B" w:rsidRPr="00DD4CA3" w:rsidRDefault="001E194B" w:rsidP="001E194B">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Network energy saving:</w:t>
            </w:r>
          </w:p>
          <w:p w14:paraId="55619DC9" w14:textId="77777777" w:rsidR="001E194B" w:rsidRPr="00DD4CA3" w:rsidRDefault="001E194B" w:rsidP="001E194B">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RRM for new SSB design(e.g., SSB periodicity extension, OD-SSB/OD-SIB1) (vivo, Ericsson, Nokia, ZTE)</w:t>
            </w:r>
          </w:p>
          <w:p w14:paraId="1CEF1D82" w14:textId="77777777" w:rsidR="001E194B" w:rsidRPr="00DD4CA3" w:rsidRDefault="001E194B" w:rsidP="001E194B">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SSB-less based RRM (Ericsson, Nokia, ZTE)</w:t>
            </w:r>
          </w:p>
          <w:p w14:paraId="1C4BD6E0" w14:textId="77777777" w:rsidR="001E194B" w:rsidRPr="00DD4CA3" w:rsidRDefault="001E194B" w:rsidP="001E194B">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UE power saving:</w:t>
            </w:r>
          </w:p>
          <w:p w14:paraId="247F1044" w14:textId="77777777" w:rsidR="001E194B" w:rsidRPr="00DD4CA3" w:rsidRDefault="001E194B" w:rsidP="001E194B">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UE type/state based RRM relaxation (Apple, CMCC, Ericsson(scalable set of measurement requirement), Nokia)</w:t>
            </w:r>
          </w:p>
          <w:p w14:paraId="399FBFB8" w14:textId="77777777" w:rsidR="001E194B" w:rsidRPr="00DD4CA3" w:rsidRDefault="001E194B" w:rsidP="001E194B">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LR based solutions for UE power saving (Sony, vivo, Ericsson)</w:t>
            </w:r>
          </w:p>
          <w:p w14:paraId="408AC678" w14:textId="77777777" w:rsidR="001E194B" w:rsidRPr="00DD4CA3" w:rsidRDefault="001E194B" w:rsidP="001E194B">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DRX/eDRX based measurement (Ericsson)</w:t>
            </w:r>
          </w:p>
          <w:p w14:paraId="26ECAE28" w14:textId="77777777" w:rsidR="001E194B" w:rsidRPr="00DD4CA3" w:rsidRDefault="001E194B" w:rsidP="001E194B">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Energy sensing based RRM strategy (CATT)</w:t>
            </w:r>
          </w:p>
          <w:p w14:paraId="60E1EFB9" w14:textId="77777777" w:rsidR="001E194B" w:rsidRPr="00DD4CA3" w:rsidRDefault="001E194B" w:rsidP="001E194B">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 xml:space="preserve">To be discussed: </w:t>
            </w:r>
          </w:p>
          <w:p w14:paraId="56B67914" w14:textId="77777777" w:rsidR="001E194B" w:rsidRPr="00DD4CA3" w:rsidRDefault="001E194B" w:rsidP="001E194B">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Option 1: RAN4 to set check points to check whether or not starting discussion on other energy efficiency related RRM topics if there are sufficient conclusions from other WGs</w:t>
            </w:r>
          </w:p>
          <w:p w14:paraId="314FCB2F" w14:textId="77777777" w:rsidR="001E194B" w:rsidRPr="00DD4CA3" w:rsidRDefault="001E194B" w:rsidP="001E194B">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 xml:space="preserve">FFS: Check point timeline </w:t>
            </w:r>
          </w:p>
          <w:p w14:paraId="3AED4078" w14:textId="68C91C4C" w:rsidR="001E194B" w:rsidRPr="001E194B" w:rsidRDefault="001E194B" w:rsidP="001E194B">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Option 2: RAN4 to check whether or not starting discussion on other energy efficiency related RRM topics once there are sufficient conclusions from other WGs.</w:t>
            </w:r>
          </w:p>
        </w:tc>
      </w:tr>
    </w:tbl>
    <w:p w14:paraId="363AF490" w14:textId="7004054C" w:rsidR="0005081F" w:rsidRDefault="0005081F" w:rsidP="0005081F">
      <w:pPr>
        <w:spacing w:after="120"/>
        <w:rPr>
          <w:rFonts w:eastAsiaTheme="minorEastAsia"/>
          <w:color w:val="000000" w:themeColor="text1"/>
          <w:szCs w:val="21"/>
          <w:lang w:val="en-GB"/>
        </w:rPr>
      </w:pPr>
      <w:r w:rsidRPr="00B50777">
        <w:rPr>
          <w:rFonts w:eastAsiaTheme="minorEastAsia"/>
          <w:color w:val="000000" w:themeColor="text1"/>
          <w:szCs w:val="21"/>
          <w:lang w:val="en-GB"/>
        </w:rPr>
        <w:t>From R15 to R</w:t>
      </w:r>
      <w:r>
        <w:rPr>
          <w:rFonts w:eastAsiaTheme="minorEastAsia"/>
          <w:color w:val="000000" w:themeColor="text1"/>
          <w:szCs w:val="21"/>
          <w:lang w:val="en-GB"/>
        </w:rPr>
        <w:t>19</w:t>
      </w:r>
      <w:r w:rsidRPr="00B50777">
        <w:rPr>
          <w:rFonts w:eastAsiaTheme="minorEastAsia"/>
          <w:color w:val="000000" w:themeColor="text1"/>
          <w:szCs w:val="21"/>
          <w:lang w:val="en-GB"/>
        </w:rPr>
        <w:t xml:space="preserve">, RRM requirements are continuously iterated to support RAN1/2 led new features, </w:t>
      </w:r>
      <w:r w:rsidR="00F92190">
        <w:rPr>
          <w:rFonts w:eastAsiaTheme="minorEastAsia"/>
          <w:color w:val="000000" w:themeColor="text1"/>
          <w:szCs w:val="21"/>
          <w:lang w:val="en-GB"/>
        </w:rPr>
        <w:t xml:space="preserve">including </w:t>
      </w:r>
      <w:r w:rsidRPr="00B50777">
        <w:rPr>
          <w:rFonts w:eastAsiaTheme="minorEastAsia"/>
          <w:color w:val="000000" w:themeColor="text1"/>
          <w:szCs w:val="21"/>
          <w:lang w:val="en-GB"/>
        </w:rPr>
        <w:t>UE power saving</w:t>
      </w:r>
      <w:r w:rsidR="00F92190">
        <w:rPr>
          <w:rFonts w:eastAsiaTheme="minorEastAsia"/>
          <w:color w:val="000000" w:themeColor="text1"/>
          <w:szCs w:val="21"/>
          <w:lang w:val="en-GB"/>
        </w:rPr>
        <w:t xml:space="preserve"> and </w:t>
      </w:r>
      <w:r w:rsidRPr="00B50777">
        <w:rPr>
          <w:rFonts w:eastAsiaTheme="minorEastAsia"/>
          <w:color w:val="000000" w:themeColor="text1"/>
          <w:szCs w:val="21"/>
          <w:lang w:val="en-GB"/>
        </w:rPr>
        <w:t>Network Energy Saving (NES)</w:t>
      </w:r>
      <w:r w:rsidR="00F92190">
        <w:rPr>
          <w:rFonts w:eastAsiaTheme="minorEastAsia" w:hint="eastAsia"/>
          <w:color w:val="000000" w:themeColor="text1"/>
          <w:szCs w:val="21"/>
          <w:lang w:val="en-GB"/>
        </w:rPr>
        <w:t>.</w:t>
      </w:r>
      <w:r w:rsidRPr="00B50777">
        <w:rPr>
          <w:rFonts w:eastAsiaTheme="minorEastAsia"/>
          <w:color w:val="000000" w:themeColor="text1"/>
          <w:szCs w:val="21"/>
          <w:lang w:val="en-GB"/>
        </w:rPr>
        <w:t xml:space="preserve"> </w:t>
      </w:r>
    </w:p>
    <w:p w14:paraId="375F2A79" w14:textId="77777777" w:rsidR="0005081F" w:rsidRPr="00B50777" w:rsidRDefault="0005081F" w:rsidP="0005081F">
      <w:pPr>
        <w:spacing w:after="120"/>
        <w:ind w:left="1470" w:hanging="1470"/>
        <w:rPr>
          <w:rFonts w:eastAsiaTheme="minorEastAsia"/>
          <w:color w:val="000000" w:themeColor="text1"/>
          <w:szCs w:val="21"/>
          <w:lang w:val="en-GB"/>
        </w:rPr>
      </w:pPr>
      <w:r w:rsidRPr="00B50777">
        <w:rPr>
          <w:rFonts w:eastAsiaTheme="minorEastAsia"/>
          <w:noProof/>
          <w:color w:val="000000" w:themeColor="text1"/>
          <w:szCs w:val="21"/>
          <w:lang w:val="en-GB"/>
        </w:rPr>
        <w:drawing>
          <wp:inline distT="0" distB="0" distL="0" distR="0" wp14:anchorId="7E8A5B05" wp14:editId="1CD2BD90">
            <wp:extent cx="6120765" cy="1250392"/>
            <wp:effectExtent l="0" t="0" r="0" b="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58ED35A1" w14:textId="77777777" w:rsidR="0005081F" w:rsidRDefault="0005081F" w:rsidP="00C523A4">
      <w:pPr>
        <w:pStyle w:val="figure0"/>
      </w:pPr>
      <w:r>
        <w:t>Evolution of</w:t>
      </w:r>
      <w:r w:rsidRPr="005A369F">
        <w:t xml:space="preserve"> UE and network energy saving</w:t>
      </w:r>
    </w:p>
    <w:p w14:paraId="6176CAB6" w14:textId="68BFAB2C" w:rsidR="00F92190" w:rsidRPr="00B07D43" w:rsidRDefault="0005081F" w:rsidP="0005081F">
      <w:pPr>
        <w:spacing w:after="120"/>
        <w:rPr>
          <w:rFonts w:eastAsiaTheme="minorEastAsia"/>
          <w:szCs w:val="21"/>
          <w:lang w:val="en-GB"/>
        </w:rPr>
      </w:pPr>
      <w:r w:rsidRPr="00B07D43">
        <w:rPr>
          <w:rFonts w:eastAsiaTheme="minorEastAsia"/>
          <w:szCs w:val="21"/>
          <w:lang w:val="en-GB"/>
        </w:rPr>
        <w:t xml:space="preserve">The discussion of 6G physical layer signal/channel/procedure, coverage and energy saving schemes have been started in RAN1 from August meeting. </w:t>
      </w:r>
      <w:r w:rsidR="00C672A6" w:rsidRPr="00B07D43">
        <w:rPr>
          <w:rFonts w:eastAsiaTheme="minorEastAsia"/>
          <w:szCs w:val="21"/>
          <w:lang w:val="en-GB"/>
        </w:rPr>
        <w:t>R</w:t>
      </w:r>
      <w:r w:rsidR="00C672A6" w:rsidRPr="00B07D43">
        <w:rPr>
          <w:rFonts w:eastAsiaTheme="minorEastAsia" w:hint="eastAsia"/>
          <w:szCs w:val="21"/>
          <w:lang w:val="en-GB"/>
        </w:rPr>
        <w:t>A</w:t>
      </w:r>
      <w:r w:rsidR="00C672A6" w:rsidRPr="00B07D43">
        <w:rPr>
          <w:rFonts w:eastAsiaTheme="minorEastAsia"/>
          <w:szCs w:val="21"/>
          <w:lang w:val="en-GB"/>
        </w:rPr>
        <w:t>N1 is also considering u</w:t>
      </w:r>
      <w:r w:rsidR="00F92190" w:rsidRPr="00B07D43">
        <w:rPr>
          <w:rFonts w:eastAsiaTheme="minorEastAsia"/>
          <w:szCs w:val="21"/>
          <w:lang w:val="en-GB"/>
        </w:rPr>
        <w:t>nified schemes of energy saving from both network and UE side</w:t>
      </w:r>
      <w:r w:rsidR="00C672A6" w:rsidRPr="00B07D43">
        <w:rPr>
          <w:rFonts w:eastAsiaTheme="minorEastAsia"/>
          <w:szCs w:val="21"/>
          <w:lang w:val="en-GB"/>
        </w:rPr>
        <w:t>.</w:t>
      </w:r>
    </w:p>
    <w:p w14:paraId="40B8DFA1" w14:textId="2A8D4039" w:rsidR="00C672A6" w:rsidRPr="00B07D43" w:rsidRDefault="00F92190" w:rsidP="00C672A6">
      <w:pPr>
        <w:spacing w:after="120"/>
        <w:rPr>
          <w:rFonts w:eastAsiaTheme="minorEastAsia"/>
          <w:lang w:val="en-GB"/>
        </w:rPr>
      </w:pPr>
      <w:r w:rsidRPr="00B07D43">
        <w:rPr>
          <w:rFonts w:eastAsiaTheme="minorEastAsia"/>
          <w:lang w:val="en-GB"/>
        </w:rPr>
        <w:t xml:space="preserve">Regarding </w:t>
      </w:r>
      <w:r w:rsidRPr="00B07D43">
        <w:rPr>
          <w:rFonts w:eastAsiaTheme="minorEastAsia" w:hint="eastAsia"/>
          <w:lang w:val="en-GB"/>
        </w:rPr>
        <w:t>the</w:t>
      </w:r>
      <w:r w:rsidRPr="00B07D43">
        <w:rPr>
          <w:rFonts w:eastAsiaTheme="minorEastAsia"/>
          <w:lang w:val="en-GB"/>
        </w:rPr>
        <w:t xml:space="preserve"> </w:t>
      </w:r>
      <w:r w:rsidRPr="00B07D43">
        <w:rPr>
          <w:rFonts w:eastAsiaTheme="minorEastAsia" w:hint="eastAsia"/>
          <w:lang w:val="en-GB"/>
        </w:rPr>
        <w:t>observation</w:t>
      </w:r>
      <w:r w:rsidRPr="00B07D43">
        <w:rPr>
          <w:rFonts w:eastAsiaTheme="minorEastAsia"/>
          <w:lang w:val="en-GB"/>
        </w:rPr>
        <w:t>s, it is worthy to consider a harmonized design</w:t>
      </w:r>
      <w:r w:rsidR="00C672A6" w:rsidRPr="00B07D43">
        <w:rPr>
          <w:rFonts w:eastAsiaTheme="minorEastAsia"/>
          <w:lang w:val="en-GB"/>
        </w:rPr>
        <w:t xml:space="preserve"> of energy saving</w:t>
      </w:r>
      <w:r w:rsidRPr="00B07D43">
        <w:rPr>
          <w:rFonts w:eastAsiaTheme="minorEastAsia"/>
          <w:lang w:val="en-GB"/>
        </w:rPr>
        <w:t xml:space="preserve"> </w:t>
      </w:r>
      <w:r w:rsidR="00C672A6" w:rsidRPr="00B07D43">
        <w:rPr>
          <w:rFonts w:eastAsiaTheme="minorEastAsia"/>
          <w:lang w:val="en-GB"/>
        </w:rPr>
        <w:t>fr</w:t>
      </w:r>
      <w:r w:rsidR="00C672A6" w:rsidRPr="00B07D43">
        <w:rPr>
          <w:rFonts w:eastAsiaTheme="minorEastAsia" w:hint="eastAsia"/>
          <w:lang w:val="en-GB"/>
        </w:rPr>
        <w:t>om</w:t>
      </w:r>
      <w:r w:rsidRPr="00B07D43">
        <w:rPr>
          <w:rFonts w:eastAsiaTheme="minorEastAsia"/>
          <w:lang w:val="en-GB"/>
        </w:rPr>
        <w:t xml:space="preserve"> 6G </w:t>
      </w:r>
      <w:r w:rsidRPr="00B07D43">
        <w:rPr>
          <w:rFonts w:eastAsiaTheme="minorEastAsia" w:hint="eastAsia"/>
          <w:lang w:val="en-GB"/>
        </w:rPr>
        <w:t>RRM</w:t>
      </w:r>
      <w:r w:rsidR="00C672A6" w:rsidRPr="00B07D43">
        <w:rPr>
          <w:rFonts w:eastAsiaTheme="minorEastAsia"/>
          <w:lang w:val="en-GB"/>
        </w:rPr>
        <w:t xml:space="preserve"> perspective as well</w:t>
      </w:r>
      <w:r w:rsidRPr="00B07D43">
        <w:rPr>
          <w:rFonts w:eastAsiaTheme="minorEastAsia"/>
          <w:lang w:val="en-GB"/>
        </w:rPr>
        <w:t>.</w:t>
      </w:r>
      <w:r w:rsidR="00C672A6" w:rsidRPr="00B07D43">
        <w:rPr>
          <w:rFonts w:eastAsiaTheme="minorEastAsia" w:hint="eastAsia"/>
          <w:lang w:val="en-GB"/>
        </w:rPr>
        <w:t xml:space="preserve"> </w:t>
      </w:r>
      <w:r w:rsidR="00C672A6" w:rsidRPr="00B07D43">
        <w:rPr>
          <w:rFonts w:eastAsiaTheme="minorEastAsia"/>
          <w:lang w:val="en-GB"/>
        </w:rPr>
        <w:t xml:space="preserve">We support to consider </w:t>
      </w:r>
      <w:r w:rsidRPr="00B07D43">
        <w:rPr>
          <w:rFonts w:eastAsiaTheme="minorEastAsia"/>
          <w:lang w:val="en-GB"/>
        </w:rPr>
        <w:t>UE and network energy saving</w:t>
      </w:r>
      <w:r w:rsidR="00C672A6" w:rsidRPr="00B07D43">
        <w:rPr>
          <w:rFonts w:eastAsiaTheme="minorEastAsia"/>
          <w:lang w:val="en-GB"/>
        </w:rPr>
        <w:t xml:space="preserve"> together</w:t>
      </w:r>
      <w:r w:rsidRPr="00B07D43">
        <w:rPr>
          <w:rFonts w:eastAsiaTheme="minorEastAsia"/>
          <w:lang w:val="en-GB"/>
        </w:rPr>
        <w:t xml:space="preserve">, </w:t>
      </w:r>
      <w:r w:rsidR="00C672A6" w:rsidRPr="00B07D43">
        <w:rPr>
          <w:rFonts w:eastAsiaTheme="minorEastAsia"/>
          <w:lang w:val="en-GB"/>
        </w:rPr>
        <w:t xml:space="preserve">at least the following aspects coming from 5G can be reconsidered, </w:t>
      </w:r>
      <w:r w:rsidRPr="00B07D43">
        <w:rPr>
          <w:rFonts w:eastAsiaTheme="minorEastAsia"/>
          <w:lang w:val="en-GB"/>
        </w:rPr>
        <w:t xml:space="preserve">e.g., </w:t>
      </w:r>
    </w:p>
    <w:p w14:paraId="501EA81B" w14:textId="77777777" w:rsidR="00B07D43" w:rsidRPr="00B07D43" w:rsidRDefault="00B07D43" w:rsidP="006B41BA">
      <w:pPr>
        <w:pStyle w:val="afff0"/>
        <w:numPr>
          <w:ilvl w:val="0"/>
          <w:numId w:val="35"/>
        </w:numPr>
        <w:spacing w:after="120"/>
        <w:ind w:firstLineChars="0"/>
        <w:rPr>
          <w:rFonts w:eastAsiaTheme="minorEastAsia"/>
          <w:lang w:val="en-GB"/>
        </w:rPr>
      </w:pPr>
      <w:r w:rsidRPr="00B07D43">
        <w:rPr>
          <w:rFonts w:eastAsiaTheme="minorEastAsia"/>
          <w:lang w:val="en-GB"/>
        </w:rPr>
        <w:t xml:space="preserve">RRM measurement relaxation based on criteria </w:t>
      </w:r>
    </w:p>
    <w:p w14:paraId="4323F85D" w14:textId="5661A4C6" w:rsidR="00B07D43" w:rsidRPr="00B07D43" w:rsidRDefault="006C1ECD" w:rsidP="006B41BA">
      <w:pPr>
        <w:pStyle w:val="afff0"/>
        <w:numPr>
          <w:ilvl w:val="0"/>
          <w:numId w:val="35"/>
        </w:numPr>
        <w:spacing w:after="120"/>
        <w:ind w:firstLineChars="0"/>
        <w:rPr>
          <w:rFonts w:eastAsiaTheme="minorEastAsia"/>
          <w:lang w:val="en-GB"/>
        </w:rPr>
      </w:pPr>
      <w:r>
        <w:rPr>
          <w:rFonts w:eastAsiaTheme="minorEastAsia"/>
          <w:lang w:val="en-GB"/>
        </w:rPr>
        <w:lastRenderedPageBreak/>
        <w:t>O</w:t>
      </w:r>
      <w:r w:rsidR="00B07D43" w:rsidRPr="00B07D43">
        <w:rPr>
          <w:rFonts w:eastAsiaTheme="minorEastAsia"/>
          <w:lang w:val="en-GB"/>
        </w:rPr>
        <w:t xml:space="preserve">n-demand measurement, </w:t>
      </w:r>
      <w:r>
        <w:rPr>
          <w:rFonts w:eastAsiaTheme="minorEastAsia"/>
          <w:lang w:val="en-GB"/>
        </w:rPr>
        <w:t>extending to PCell or neighbour cell</w:t>
      </w:r>
    </w:p>
    <w:p w14:paraId="55FBD87B" w14:textId="77777777" w:rsidR="00B07D43" w:rsidRPr="00B07D43" w:rsidRDefault="00B07D43" w:rsidP="006B41BA">
      <w:pPr>
        <w:pStyle w:val="afff0"/>
        <w:numPr>
          <w:ilvl w:val="0"/>
          <w:numId w:val="35"/>
        </w:numPr>
        <w:spacing w:after="120"/>
        <w:ind w:firstLineChars="0"/>
        <w:rPr>
          <w:rFonts w:eastAsiaTheme="minorEastAsia"/>
          <w:lang w:val="en-GB"/>
        </w:rPr>
      </w:pPr>
      <w:r w:rsidRPr="00B07D43">
        <w:rPr>
          <w:rFonts w:eastAsiaTheme="minorEastAsia"/>
          <w:lang w:val="en-GB"/>
        </w:rPr>
        <w:t>DRX based measurement</w:t>
      </w:r>
    </w:p>
    <w:p w14:paraId="39ACD893" w14:textId="77777777" w:rsidR="00B07D43" w:rsidRPr="00B07D43" w:rsidRDefault="00B07D43" w:rsidP="006B41BA">
      <w:pPr>
        <w:pStyle w:val="afff0"/>
        <w:numPr>
          <w:ilvl w:val="0"/>
          <w:numId w:val="35"/>
        </w:numPr>
        <w:spacing w:after="120"/>
        <w:ind w:firstLineChars="0"/>
        <w:rPr>
          <w:rFonts w:eastAsiaTheme="minorEastAsia"/>
          <w:lang w:val="en-GB"/>
        </w:rPr>
      </w:pPr>
      <w:r w:rsidRPr="00B07D43">
        <w:rPr>
          <w:rFonts w:eastAsiaTheme="minorEastAsia"/>
          <w:lang w:val="en-GB"/>
        </w:rPr>
        <w:t xml:space="preserve">LP-WUR based measurement relaxation/offloading, </w:t>
      </w:r>
    </w:p>
    <w:p w14:paraId="36FD5CD7" w14:textId="77777777" w:rsidR="00B07D43" w:rsidRPr="00B07D43" w:rsidRDefault="00B07D43" w:rsidP="006B41BA">
      <w:pPr>
        <w:pStyle w:val="afff0"/>
        <w:numPr>
          <w:ilvl w:val="0"/>
          <w:numId w:val="35"/>
        </w:numPr>
        <w:spacing w:after="120"/>
        <w:ind w:firstLineChars="0"/>
        <w:rPr>
          <w:rFonts w:eastAsiaTheme="minorEastAsia"/>
          <w:lang w:val="en-GB"/>
        </w:rPr>
      </w:pPr>
      <w:r w:rsidRPr="00B07D43">
        <w:rPr>
          <w:rFonts w:eastAsiaTheme="minorEastAsia"/>
          <w:lang w:val="en-GB"/>
        </w:rPr>
        <w:t xml:space="preserve">Measurement for low-capability device types (like Redcap UE, IoT-like device </w:t>
      </w:r>
      <w:r w:rsidRPr="00B07D43">
        <w:rPr>
          <w:rFonts w:eastAsiaTheme="minorEastAsia" w:hint="eastAsia"/>
          <w:lang w:val="en-GB"/>
        </w:rPr>
        <w:t>i</w:t>
      </w:r>
      <w:r w:rsidRPr="00B07D43">
        <w:rPr>
          <w:rFonts w:eastAsiaTheme="minorEastAsia"/>
          <w:lang w:val="en-GB"/>
        </w:rPr>
        <w:t xml:space="preserve">n 5G) </w:t>
      </w:r>
    </w:p>
    <w:p w14:paraId="6EF69F5F" w14:textId="7D07E5E5" w:rsidR="00F92190" w:rsidRPr="00B07D43" w:rsidRDefault="00F92190" w:rsidP="00C672A6">
      <w:pPr>
        <w:spacing w:after="120"/>
        <w:rPr>
          <w:rFonts w:eastAsiaTheme="minorEastAsia"/>
          <w:lang w:val="en-GB"/>
        </w:rPr>
      </w:pPr>
      <w:r w:rsidRPr="00B07D43">
        <w:rPr>
          <w:rFonts w:eastAsiaTheme="minorEastAsia"/>
          <w:lang w:val="en-GB"/>
        </w:rPr>
        <w:t>and</w:t>
      </w:r>
      <w:r w:rsidR="00C672A6" w:rsidRPr="00B07D43">
        <w:rPr>
          <w:rFonts w:eastAsiaTheme="minorEastAsia"/>
          <w:lang w:val="en-GB"/>
        </w:rPr>
        <w:t xml:space="preserve"> </w:t>
      </w:r>
      <w:r w:rsidRPr="00B07D43">
        <w:rPr>
          <w:rFonts w:eastAsiaTheme="minorEastAsia"/>
          <w:lang w:val="en-GB"/>
        </w:rPr>
        <w:t>other solutions are not precluded depending on RAN1/2 conclusion</w:t>
      </w:r>
    </w:p>
    <w:p w14:paraId="51507D39" w14:textId="0E5FAE1A" w:rsidR="00B07D43" w:rsidRPr="00B07D43" w:rsidRDefault="00B07D43" w:rsidP="00055FE5">
      <w:pPr>
        <w:pStyle w:val="proposals"/>
      </w:pPr>
      <w:r w:rsidRPr="00B07D43">
        <w:t>Study a harmonized design of UE and network energy saving fr</w:t>
      </w:r>
      <w:r w:rsidRPr="00B07D43">
        <w:rPr>
          <w:rFonts w:hint="eastAsia"/>
        </w:rPr>
        <w:t>om</w:t>
      </w:r>
      <w:r w:rsidRPr="00B07D43">
        <w:t xml:space="preserve"> 6G </w:t>
      </w:r>
      <w:r w:rsidRPr="00B07D43">
        <w:rPr>
          <w:rFonts w:hint="eastAsia"/>
        </w:rPr>
        <w:t>RRM</w:t>
      </w:r>
      <w:r w:rsidRPr="00B07D43">
        <w:t xml:space="preserve"> perspective.</w:t>
      </w:r>
      <w:r w:rsidRPr="00B07D43">
        <w:rPr>
          <w:rFonts w:hint="eastAsia"/>
        </w:rPr>
        <w:t xml:space="preserve"> </w:t>
      </w:r>
      <w:r w:rsidRPr="00B07D43">
        <w:t>Consider to leverage the solutions from 5G as follows, and other solutions are not precluded depending on RAN1/2 conclusion.</w:t>
      </w:r>
    </w:p>
    <w:p w14:paraId="17E0DD22" w14:textId="5029E261" w:rsidR="00B07D43" w:rsidRPr="00B07D43" w:rsidRDefault="00B07D43" w:rsidP="00B07D43">
      <w:pPr>
        <w:pStyle w:val="sub-proposal"/>
        <w:spacing w:after="120"/>
        <w:ind w:left="1260"/>
        <w:rPr>
          <w:snapToGrid w:val="0"/>
          <w:lang w:val="en-GB"/>
          <w14:scene3d>
            <w14:camera w14:prst="orthographicFront"/>
            <w14:lightRig w14:rig="threePt" w14:dir="t">
              <w14:rot w14:lat="0" w14:lon="0" w14:rev="0"/>
            </w14:lightRig>
          </w14:scene3d>
        </w:rPr>
      </w:pPr>
      <w:r w:rsidRPr="00B07D43">
        <w:rPr>
          <w:snapToGrid w:val="0"/>
          <w:lang w:val="en-GB"/>
          <w14:scene3d>
            <w14:camera w14:prst="orthographicFront"/>
            <w14:lightRig w14:rig="threePt" w14:dir="t">
              <w14:rot w14:lat="0" w14:lon="0" w14:rev="0"/>
            </w14:lightRig>
          </w14:scene3d>
        </w:rPr>
        <w:t xml:space="preserve">RRM measurement relaxation based on criteria </w:t>
      </w:r>
    </w:p>
    <w:p w14:paraId="28902AA2" w14:textId="4DEFE0C6" w:rsidR="00B07D43" w:rsidRPr="00B07D43" w:rsidRDefault="006C1ECD" w:rsidP="00B07D43">
      <w:pPr>
        <w:pStyle w:val="sub-proposal"/>
        <w:spacing w:after="120"/>
        <w:ind w:left="1260"/>
        <w:rPr>
          <w:snapToGrid w:val="0"/>
          <w:lang w:val="en-GB"/>
          <w14:scene3d>
            <w14:camera w14:prst="orthographicFront"/>
            <w14:lightRig w14:rig="threePt" w14:dir="t">
              <w14:rot w14:lat="0" w14:lon="0" w14:rev="0"/>
            </w14:lightRig>
          </w14:scene3d>
        </w:rPr>
      </w:pPr>
      <w:r>
        <w:rPr>
          <w:snapToGrid w:val="0"/>
          <w:lang w:val="en-GB"/>
          <w14:scene3d>
            <w14:camera w14:prst="orthographicFront"/>
            <w14:lightRig w14:rig="threePt" w14:dir="t">
              <w14:rot w14:lat="0" w14:lon="0" w14:rev="0"/>
            </w14:lightRig>
          </w14:scene3d>
        </w:rPr>
        <w:t>O</w:t>
      </w:r>
      <w:r w:rsidR="00B07D43" w:rsidRPr="00B07D43">
        <w:rPr>
          <w:snapToGrid w:val="0"/>
          <w:lang w:val="en-GB"/>
          <w14:scene3d>
            <w14:camera w14:prst="orthographicFront"/>
            <w14:lightRig w14:rig="threePt" w14:dir="t">
              <w14:rot w14:lat="0" w14:lon="0" w14:rev="0"/>
            </w14:lightRig>
          </w14:scene3d>
        </w:rPr>
        <w:t>n-demand measurement</w:t>
      </w:r>
      <w:r w:rsidRPr="006C1ECD">
        <w:rPr>
          <w:snapToGrid w:val="0"/>
          <w:lang w:val="en-GB"/>
          <w14:scene3d>
            <w14:camera w14:prst="orthographicFront"/>
            <w14:lightRig w14:rig="threePt" w14:dir="t">
              <w14:rot w14:lat="0" w14:lon="0" w14:rev="0"/>
            </w14:lightRig>
          </w14:scene3d>
        </w:rPr>
        <w:t>, extending to PCell or neighbour cell</w:t>
      </w:r>
    </w:p>
    <w:p w14:paraId="3DC0550E" w14:textId="29B68042" w:rsidR="00B07D43" w:rsidRPr="00B07D43" w:rsidRDefault="00B07D43" w:rsidP="00B07D43">
      <w:pPr>
        <w:pStyle w:val="sub-proposal"/>
        <w:spacing w:after="120"/>
        <w:ind w:left="1260"/>
        <w:rPr>
          <w:snapToGrid w:val="0"/>
          <w:lang w:val="en-GB"/>
          <w14:scene3d>
            <w14:camera w14:prst="orthographicFront"/>
            <w14:lightRig w14:rig="threePt" w14:dir="t">
              <w14:rot w14:lat="0" w14:lon="0" w14:rev="0"/>
            </w14:lightRig>
          </w14:scene3d>
        </w:rPr>
      </w:pPr>
      <w:r w:rsidRPr="00B07D43">
        <w:rPr>
          <w:snapToGrid w:val="0"/>
          <w:lang w:val="en-GB"/>
          <w14:scene3d>
            <w14:camera w14:prst="orthographicFront"/>
            <w14:lightRig w14:rig="threePt" w14:dir="t">
              <w14:rot w14:lat="0" w14:lon="0" w14:rev="0"/>
            </w14:lightRig>
          </w14:scene3d>
        </w:rPr>
        <w:t>DRX based measurement</w:t>
      </w:r>
    </w:p>
    <w:p w14:paraId="168BC983" w14:textId="77777777" w:rsidR="00B07D43" w:rsidRPr="00B07D43" w:rsidRDefault="00B07D43" w:rsidP="00B07D43">
      <w:pPr>
        <w:pStyle w:val="sub-proposal"/>
        <w:spacing w:after="120"/>
        <w:ind w:left="1260"/>
        <w:rPr>
          <w:snapToGrid w:val="0"/>
          <w:lang w:val="en-GB"/>
          <w14:scene3d>
            <w14:camera w14:prst="orthographicFront"/>
            <w14:lightRig w14:rig="threePt" w14:dir="t">
              <w14:rot w14:lat="0" w14:lon="0" w14:rev="0"/>
            </w14:lightRig>
          </w14:scene3d>
        </w:rPr>
      </w:pPr>
      <w:r w:rsidRPr="00B07D43">
        <w:rPr>
          <w:snapToGrid w:val="0"/>
          <w:lang w:val="en-GB"/>
          <w14:scene3d>
            <w14:camera w14:prst="orthographicFront"/>
            <w14:lightRig w14:rig="threePt" w14:dir="t">
              <w14:rot w14:lat="0" w14:lon="0" w14:rev="0"/>
            </w14:lightRig>
          </w14:scene3d>
        </w:rPr>
        <w:t xml:space="preserve">LP-WUR based measurement relaxation/offloading, </w:t>
      </w:r>
    </w:p>
    <w:p w14:paraId="0BBE6EC0" w14:textId="30F67E94" w:rsidR="00B07D43" w:rsidRPr="00B07D43" w:rsidRDefault="00B07D43" w:rsidP="00B07D43">
      <w:pPr>
        <w:pStyle w:val="sub-proposal"/>
        <w:spacing w:after="120"/>
        <w:ind w:left="1260"/>
        <w:rPr>
          <w:snapToGrid w:val="0"/>
          <w:lang w:val="en-GB"/>
          <w14:scene3d>
            <w14:camera w14:prst="orthographicFront"/>
            <w14:lightRig w14:rig="threePt" w14:dir="t">
              <w14:rot w14:lat="0" w14:lon="0" w14:rev="0"/>
            </w14:lightRig>
          </w14:scene3d>
        </w:rPr>
      </w:pPr>
      <w:r w:rsidRPr="00B07D43">
        <w:rPr>
          <w:snapToGrid w:val="0"/>
          <w:lang w:val="en-GB"/>
          <w14:scene3d>
            <w14:camera w14:prst="orthographicFront"/>
            <w14:lightRig w14:rig="threePt" w14:dir="t">
              <w14:rot w14:lat="0" w14:lon="0" w14:rev="0"/>
            </w14:lightRig>
          </w14:scene3d>
        </w:rPr>
        <w:t xml:space="preserve">Measurement for low-capability device types </w:t>
      </w:r>
    </w:p>
    <w:p w14:paraId="36FA2A71" w14:textId="77777777" w:rsidR="0005081F" w:rsidRPr="00B07D43" w:rsidRDefault="0005081F" w:rsidP="0005081F">
      <w:pPr>
        <w:spacing w:after="120"/>
        <w:rPr>
          <w:rFonts w:eastAsia="宋体"/>
          <w:lang w:val="en-GB" w:eastAsia="x-none"/>
        </w:rPr>
      </w:pPr>
    </w:p>
    <w:p w14:paraId="088981EA" w14:textId="76D25239" w:rsidR="005311AB" w:rsidRDefault="005311AB" w:rsidP="00510284">
      <w:pPr>
        <w:pStyle w:val="a2"/>
        <w:rPr>
          <w:rFonts w:eastAsia="宋体"/>
        </w:rPr>
      </w:pPr>
      <w:r w:rsidRPr="005311AB">
        <w:rPr>
          <w:rFonts w:eastAsia="宋体"/>
        </w:rPr>
        <w:t>Spectrum aggregation related RRM</w:t>
      </w:r>
    </w:p>
    <w:tbl>
      <w:tblPr>
        <w:tblStyle w:val="aff2"/>
        <w:tblW w:w="0" w:type="auto"/>
        <w:tblLook w:val="04A0" w:firstRow="1" w:lastRow="0" w:firstColumn="1" w:lastColumn="0" w:noHBand="0" w:noVBand="1"/>
      </w:tblPr>
      <w:tblGrid>
        <w:gridCol w:w="9629"/>
      </w:tblGrid>
      <w:tr w:rsidR="001E194B" w14:paraId="08200CA1" w14:textId="77777777" w:rsidTr="001E194B">
        <w:tc>
          <w:tcPr>
            <w:tcW w:w="9629" w:type="dxa"/>
          </w:tcPr>
          <w:p w14:paraId="48326B6E" w14:textId="77777777" w:rsidR="007521B2" w:rsidRPr="00DD4CA3" w:rsidRDefault="007521B2" w:rsidP="007521B2">
            <w:pPr>
              <w:pStyle w:val="afff0"/>
              <w:widowControl/>
              <w:numPr>
                <w:ilvl w:val="0"/>
                <w:numId w:val="30"/>
              </w:numPr>
              <w:spacing w:before="0" w:afterLines="0" w:after="120" w:line="240" w:lineRule="auto"/>
              <w:ind w:firstLineChars="0"/>
              <w:jc w:val="left"/>
              <w:rPr>
                <w:bCs/>
              </w:rPr>
            </w:pPr>
            <w:r w:rsidRPr="00DD4CA3">
              <w:rPr>
                <w:bCs/>
              </w:rPr>
              <w:t>FFS followings in the RAN4#117 meeting (other sub-topics are not precluded):</w:t>
            </w:r>
          </w:p>
          <w:p w14:paraId="51503699" w14:textId="77777777" w:rsidR="007521B2" w:rsidRPr="00DD4CA3" w:rsidRDefault="007521B2" w:rsidP="007521B2">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RAN4 to identify which of the following topics can be starts directly in RAN4 RRM with less RAN1/2 and RAN4 RF session dependency:</w:t>
            </w:r>
          </w:p>
          <w:p w14:paraId="0D4B6B0B" w14:textId="77777777" w:rsidR="007521B2" w:rsidRPr="00DD4CA3" w:rsidRDefault="007521B2" w:rsidP="007521B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 xml:space="preserve">SCell activation/deactivation, deactivated SCell measurement, fast carrier setup based on </w:t>
            </w:r>
            <w:r w:rsidRPr="00DD4CA3">
              <w:rPr>
                <w:bCs/>
                <w:iCs/>
              </w:rPr>
              <w:t>6G UE implementations</w:t>
            </w:r>
            <w:r w:rsidRPr="00DD4CA3">
              <w:rPr>
                <w:bCs/>
              </w:rPr>
              <w:t xml:space="preserve"> (MTK(SCell activation), QC, vivo(activation), Ericsson, Nokia)</w:t>
            </w:r>
          </w:p>
          <w:p w14:paraId="21564835" w14:textId="77777777" w:rsidR="007521B2" w:rsidRPr="00DD4CA3" w:rsidRDefault="007521B2" w:rsidP="007521B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RRM conditions and requirements for Single Cell Multi-Carriers (MTK, vivo, Samsung, OPPO)</w:t>
            </w:r>
          </w:p>
          <w:p w14:paraId="061CF079" w14:textId="77777777" w:rsidR="007521B2" w:rsidRPr="00DD4CA3" w:rsidRDefault="007521B2" w:rsidP="007521B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 xml:space="preserve">RRM impacts of  </w:t>
            </w:r>
            <w:r w:rsidRPr="00DD4CA3">
              <w:rPr>
                <w:bCs/>
                <w:iCs/>
              </w:rPr>
              <w:t>DL and UL decoupling</w:t>
            </w:r>
            <w:r w:rsidRPr="00DD4CA3">
              <w:rPr>
                <w:bCs/>
              </w:rPr>
              <w:t xml:space="preserve"> (Samsung, Ericsson)</w:t>
            </w:r>
          </w:p>
          <w:p w14:paraId="1F4215EB" w14:textId="77777777" w:rsidR="007521B2" w:rsidRPr="00DD4CA3" w:rsidRDefault="007521B2" w:rsidP="007521B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Carrier switch enhancements for UL and DL (MTK)</w:t>
            </w:r>
          </w:p>
          <w:p w14:paraId="454FA88B" w14:textId="77777777" w:rsidR="007521B2" w:rsidRPr="00DD4CA3" w:rsidRDefault="007521B2" w:rsidP="007521B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RRM impacts of realistic SCS for spectrum (Samsung)</w:t>
            </w:r>
          </w:p>
          <w:p w14:paraId="1C01C3F9" w14:textId="77777777" w:rsidR="007521B2" w:rsidRPr="00DD4CA3" w:rsidRDefault="007521B2" w:rsidP="007521B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iCs/>
              </w:rPr>
              <w:t>relaxation of the requirement on timing alignment between carriers (Ericsson)</w:t>
            </w:r>
          </w:p>
          <w:p w14:paraId="0AC7FB61" w14:textId="77777777" w:rsidR="007521B2" w:rsidRPr="00DD4CA3" w:rsidRDefault="007521B2" w:rsidP="007521B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RRM for MRSS (Samsung)</w:t>
            </w:r>
          </w:p>
          <w:p w14:paraId="35037C80" w14:textId="77777777" w:rsidR="007521B2" w:rsidRPr="00DD4CA3" w:rsidRDefault="007521B2" w:rsidP="007521B2">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 xml:space="preserve">To be discussed: </w:t>
            </w:r>
          </w:p>
          <w:p w14:paraId="61CC002E" w14:textId="77777777" w:rsidR="007521B2" w:rsidRPr="00DD4CA3" w:rsidRDefault="007521B2" w:rsidP="007521B2">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Option 1: RAN4 to set check points to check whether or not starting discussion on other spectrum aggregation and CA related RRM topics if there are sufficient conclusions from other WGs and RAN4 RF session</w:t>
            </w:r>
          </w:p>
          <w:p w14:paraId="6A2FE210" w14:textId="77777777" w:rsidR="007521B2" w:rsidRPr="00DD4CA3" w:rsidRDefault="007521B2" w:rsidP="007521B2">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 xml:space="preserve">FFS: Check point timeline </w:t>
            </w:r>
          </w:p>
          <w:p w14:paraId="2A332BB2" w14:textId="4AFA883D" w:rsidR="001E194B" w:rsidRPr="007521B2" w:rsidRDefault="007521B2" w:rsidP="001E194B">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Option 2: RAN4 to check whether or not starting discussion on other spectrum aggregation and CA related RRM topics once there are sufficient conclusions from other WGs and RAN4 RF session</w:t>
            </w:r>
          </w:p>
        </w:tc>
      </w:tr>
    </w:tbl>
    <w:p w14:paraId="7DA95D5F" w14:textId="77777777" w:rsidR="001E194B" w:rsidRPr="001E194B" w:rsidRDefault="001E194B" w:rsidP="001E194B">
      <w:pPr>
        <w:spacing w:after="120"/>
        <w:rPr>
          <w:rFonts w:eastAsia="宋体"/>
          <w:lang w:val="en-GB" w:eastAsia="x-none"/>
        </w:rPr>
      </w:pPr>
    </w:p>
    <w:p w14:paraId="35F360F7" w14:textId="77777777" w:rsidR="00F92190" w:rsidRPr="00B50777" w:rsidRDefault="00F92190" w:rsidP="00F92190">
      <w:pPr>
        <w:spacing w:after="120"/>
        <w:ind w:left="1470" w:hanging="1470"/>
        <w:rPr>
          <w:rFonts w:eastAsiaTheme="minorEastAsia"/>
          <w:color w:val="000000" w:themeColor="text1"/>
          <w:szCs w:val="21"/>
          <w:lang w:val="en-GB"/>
        </w:rPr>
      </w:pPr>
      <w:r w:rsidRPr="00B50777">
        <w:rPr>
          <w:rFonts w:eastAsiaTheme="minorEastAsia"/>
          <w:noProof/>
          <w:color w:val="000000" w:themeColor="text1"/>
          <w:szCs w:val="21"/>
          <w:lang w:val="en-GB"/>
        </w:rPr>
        <w:lastRenderedPageBreak/>
        <w:drawing>
          <wp:inline distT="0" distB="0" distL="0" distR="0" wp14:anchorId="0ACD553E" wp14:editId="024BE7D8">
            <wp:extent cx="6120765" cy="1166841"/>
            <wp:effectExtent l="0" t="0" r="0" b="0"/>
            <wp:docPr id="9" name="图示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54DBA225" w14:textId="77777777" w:rsidR="00F92190" w:rsidRPr="005A369F" w:rsidRDefault="00F92190" w:rsidP="00C523A4">
      <w:pPr>
        <w:pStyle w:val="figure0"/>
      </w:pPr>
      <w:r>
        <w:t>Evolution of</w:t>
      </w:r>
      <w:r w:rsidRPr="005A369F">
        <w:t xml:space="preserve"> CA/DC enhancement</w:t>
      </w:r>
    </w:p>
    <w:p w14:paraId="3EFB9D70" w14:textId="1B09C369" w:rsidR="00BB5C36" w:rsidRDefault="00BB5C36" w:rsidP="00F92190">
      <w:pPr>
        <w:spacing w:after="120"/>
        <w:rPr>
          <w:rFonts w:eastAsiaTheme="minorEastAsia"/>
          <w:szCs w:val="21"/>
          <w:lang w:val="en-GB"/>
        </w:rPr>
      </w:pPr>
      <w:r>
        <w:rPr>
          <w:rFonts w:eastAsiaTheme="minorEastAsia"/>
          <w:szCs w:val="21"/>
          <w:lang w:val="en-GB"/>
        </w:rPr>
        <w:t>In 5G, CA/DC</w:t>
      </w:r>
      <w:r>
        <w:rPr>
          <w:rFonts w:eastAsiaTheme="minorEastAsia" w:hint="eastAsia"/>
          <w:szCs w:val="21"/>
          <w:lang w:val="en-GB"/>
        </w:rPr>
        <w:t xml:space="preserve"> re</w:t>
      </w:r>
      <w:r>
        <w:rPr>
          <w:rFonts w:eastAsiaTheme="minorEastAsia"/>
          <w:szCs w:val="21"/>
          <w:lang w:val="en-GB"/>
        </w:rPr>
        <w:t xml:space="preserve">lated evolution are continued from R15 to R20, and related RRM </w:t>
      </w:r>
      <w:r>
        <w:rPr>
          <w:rFonts w:eastAsiaTheme="minorEastAsia" w:hint="eastAsia"/>
          <w:szCs w:val="21"/>
          <w:lang w:val="en-GB"/>
        </w:rPr>
        <w:t>impact</w:t>
      </w:r>
      <w:r>
        <w:rPr>
          <w:rFonts w:eastAsiaTheme="minorEastAsia"/>
          <w:szCs w:val="21"/>
          <w:lang w:val="en-GB"/>
        </w:rPr>
        <w:t xml:space="preserve"> </w:t>
      </w:r>
      <w:r>
        <w:rPr>
          <w:rFonts w:eastAsiaTheme="minorEastAsia" w:hint="eastAsia"/>
          <w:szCs w:val="21"/>
          <w:lang w:val="en-GB"/>
        </w:rPr>
        <w:t>a</w:t>
      </w:r>
      <w:r>
        <w:rPr>
          <w:rFonts w:eastAsiaTheme="minorEastAsia"/>
          <w:szCs w:val="21"/>
          <w:lang w:val="en-GB"/>
        </w:rPr>
        <w:t>re also defined, such as support of different kinds of SCell activation, SCG activation, and IDLE CA/DC measurement including EMR/eEMR.</w:t>
      </w:r>
    </w:p>
    <w:p w14:paraId="10EF5F47" w14:textId="4FFAB5F4" w:rsidR="007521B2" w:rsidRDefault="005E14C3" w:rsidP="00F92190">
      <w:pPr>
        <w:spacing w:after="120"/>
        <w:rPr>
          <w:rFonts w:eastAsiaTheme="minorEastAsia"/>
          <w:szCs w:val="21"/>
          <w:lang w:val="en-GB"/>
        </w:rPr>
      </w:pPr>
      <w:r>
        <w:rPr>
          <w:rFonts w:eastAsiaTheme="minorEastAsia"/>
          <w:szCs w:val="21"/>
          <w:lang w:val="en-GB"/>
        </w:rPr>
        <w:t>In practice</w:t>
      </w:r>
      <w:r w:rsidR="00F92190" w:rsidRPr="00B50777">
        <w:rPr>
          <w:rFonts w:eastAsiaTheme="minorEastAsia"/>
          <w:szCs w:val="21"/>
          <w:lang w:val="en-GB"/>
        </w:rPr>
        <w:t xml:space="preserve">, </w:t>
      </w:r>
      <w:r w:rsidR="00F92190">
        <w:rPr>
          <w:rFonts w:eastAsiaTheme="minorEastAsia"/>
          <w:szCs w:val="21"/>
          <w:lang w:val="en-GB"/>
        </w:rPr>
        <w:t xml:space="preserve">RAN1 figured out the reference signals </w:t>
      </w:r>
      <w:r>
        <w:rPr>
          <w:rFonts w:eastAsiaTheme="minorEastAsia"/>
          <w:szCs w:val="21"/>
          <w:lang w:val="en-GB"/>
        </w:rPr>
        <w:t>and spectrum aggregation structure,</w:t>
      </w:r>
      <w:r w:rsidR="00F92190">
        <w:rPr>
          <w:rFonts w:eastAsiaTheme="minorEastAsia"/>
          <w:szCs w:val="21"/>
          <w:lang w:val="en-GB"/>
        </w:rPr>
        <w:t xml:space="preserve"> and </w:t>
      </w:r>
      <w:r w:rsidR="00F92190" w:rsidRPr="00B50777">
        <w:rPr>
          <w:rFonts w:eastAsiaTheme="minorEastAsia"/>
          <w:szCs w:val="21"/>
          <w:lang w:val="en-GB"/>
        </w:rPr>
        <w:t xml:space="preserve">RAN2 </w:t>
      </w:r>
      <w:r w:rsidR="00F92190">
        <w:rPr>
          <w:rFonts w:eastAsiaTheme="minorEastAsia"/>
          <w:szCs w:val="21"/>
          <w:lang w:val="en-GB"/>
        </w:rPr>
        <w:t xml:space="preserve">designed </w:t>
      </w:r>
      <w:r>
        <w:rPr>
          <w:rFonts w:eastAsiaTheme="minorEastAsia"/>
          <w:szCs w:val="21"/>
          <w:lang w:val="en-GB"/>
        </w:rPr>
        <w:t>the related</w:t>
      </w:r>
      <w:r w:rsidR="00F92190" w:rsidRPr="00B50777">
        <w:rPr>
          <w:rFonts w:eastAsiaTheme="minorEastAsia"/>
          <w:szCs w:val="21"/>
          <w:lang w:val="en-GB"/>
        </w:rPr>
        <w:t xml:space="preserve"> reconfiguration and procedures, then RAN4 </w:t>
      </w:r>
      <w:r w:rsidR="00F92190">
        <w:rPr>
          <w:rFonts w:eastAsiaTheme="minorEastAsia"/>
          <w:szCs w:val="21"/>
          <w:lang w:val="en-GB"/>
        </w:rPr>
        <w:t xml:space="preserve">would </w:t>
      </w:r>
      <w:r w:rsidR="00F92190" w:rsidRPr="00B50777">
        <w:rPr>
          <w:rFonts w:eastAsiaTheme="minorEastAsia"/>
          <w:szCs w:val="21"/>
          <w:lang w:val="en-GB"/>
        </w:rPr>
        <w:t>define and test the</w:t>
      </w:r>
      <w:r>
        <w:rPr>
          <w:rFonts w:eastAsiaTheme="minorEastAsia"/>
          <w:szCs w:val="21"/>
          <w:lang w:val="en-GB"/>
        </w:rPr>
        <w:t xml:space="preserve"> RRM </w:t>
      </w:r>
      <w:r>
        <w:rPr>
          <w:rFonts w:eastAsiaTheme="minorEastAsia" w:hint="eastAsia"/>
          <w:szCs w:val="21"/>
          <w:lang w:val="en-GB"/>
        </w:rPr>
        <w:t>requirements</w:t>
      </w:r>
      <w:r>
        <w:rPr>
          <w:rFonts w:eastAsiaTheme="minorEastAsia"/>
          <w:szCs w:val="21"/>
          <w:lang w:val="en-GB"/>
        </w:rPr>
        <w:t xml:space="preserve"> </w:t>
      </w:r>
      <w:r>
        <w:rPr>
          <w:rFonts w:eastAsiaTheme="minorEastAsia" w:hint="eastAsia"/>
          <w:szCs w:val="21"/>
          <w:lang w:val="en-GB"/>
        </w:rPr>
        <w:t>related</w:t>
      </w:r>
      <w:r>
        <w:rPr>
          <w:rFonts w:eastAsiaTheme="minorEastAsia"/>
          <w:szCs w:val="21"/>
          <w:lang w:val="en-GB"/>
        </w:rPr>
        <w:t xml:space="preserve"> </w:t>
      </w:r>
      <w:r>
        <w:rPr>
          <w:rFonts w:eastAsiaTheme="minorEastAsia" w:hint="eastAsia"/>
          <w:szCs w:val="21"/>
          <w:lang w:val="en-GB"/>
        </w:rPr>
        <w:t>to</w:t>
      </w:r>
      <w:r>
        <w:rPr>
          <w:rFonts w:eastAsiaTheme="minorEastAsia"/>
          <w:szCs w:val="21"/>
          <w:lang w:val="en-GB"/>
        </w:rPr>
        <w:t xml:space="preserve"> </w:t>
      </w:r>
      <w:r>
        <w:rPr>
          <w:rFonts w:eastAsiaTheme="minorEastAsia" w:hint="eastAsia"/>
          <w:szCs w:val="21"/>
          <w:lang w:val="en-GB"/>
        </w:rPr>
        <w:t>cell/carrier</w:t>
      </w:r>
      <w:r>
        <w:rPr>
          <w:rFonts w:eastAsiaTheme="minorEastAsia"/>
          <w:szCs w:val="21"/>
          <w:lang w:val="en-GB"/>
        </w:rPr>
        <w:t>/</w:t>
      </w:r>
      <w:r>
        <w:rPr>
          <w:rFonts w:eastAsiaTheme="minorEastAsia" w:hint="eastAsia"/>
          <w:szCs w:val="21"/>
          <w:lang w:val="en-GB"/>
        </w:rPr>
        <w:t>TRP</w:t>
      </w:r>
      <w:r>
        <w:rPr>
          <w:rFonts w:eastAsiaTheme="minorEastAsia"/>
          <w:szCs w:val="21"/>
          <w:lang w:val="en-GB"/>
        </w:rPr>
        <w:t xml:space="preserve"> </w:t>
      </w:r>
      <w:r>
        <w:rPr>
          <w:rFonts w:eastAsiaTheme="minorEastAsia" w:hint="eastAsia"/>
          <w:szCs w:val="21"/>
          <w:lang w:val="en-GB"/>
        </w:rPr>
        <w:t>operation</w:t>
      </w:r>
      <w:r>
        <w:rPr>
          <w:rFonts w:eastAsiaTheme="minorEastAsia"/>
          <w:szCs w:val="21"/>
          <w:lang w:val="en-GB"/>
        </w:rPr>
        <w:t>.</w:t>
      </w:r>
      <w:r w:rsidR="007521B2">
        <w:rPr>
          <w:rFonts w:eastAsiaTheme="minorEastAsia"/>
          <w:szCs w:val="21"/>
          <w:lang w:val="en-GB"/>
        </w:rPr>
        <w:t xml:space="preserve"> </w:t>
      </w:r>
      <w:r>
        <w:rPr>
          <w:rFonts w:eastAsiaTheme="minorEastAsia"/>
          <w:szCs w:val="21"/>
          <w:lang w:val="en-GB"/>
        </w:rPr>
        <w:t>However, we think, in 6G</w:t>
      </w:r>
      <w:r w:rsidR="00F92190" w:rsidRPr="00B50777">
        <w:rPr>
          <w:rFonts w:eastAsiaTheme="minorEastAsia"/>
          <w:szCs w:val="21"/>
          <w:lang w:val="en-GB"/>
        </w:rPr>
        <w:t xml:space="preserve">, RAN4 can </w:t>
      </w:r>
      <w:r>
        <w:rPr>
          <w:rFonts w:eastAsiaTheme="minorEastAsia"/>
          <w:szCs w:val="21"/>
          <w:lang w:val="en-GB"/>
        </w:rPr>
        <w:t>involve to the design earlier, if RAN4 can see the benefit or feasibility issues of new spectrum aggregation structure.</w:t>
      </w:r>
      <w:r w:rsidR="001E194B">
        <w:rPr>
          <w:rFonts w:eastAsiaTheme="minorEastAsia"/>
          <w:szCs w:val="21"/>
          <w:lang w:val="en-GB"/>
        </w:rPr>
        <w:t xml:space="preserve"> </w:t>
      </w:r>
    </w:p>
    <w:p w14:paraId="5903991F" w14:textId="146E181A" w:rsidR="007521B2" w:rsidRDefault="007521B2" w:rsidP="00F92190">
      <w:pPr>
        <w:spacing w:after="120"/>
        <w:rPr>
          <w:rFonts w:eastAsiaTheme="minorEastAsia"/>
          <w:szCs w:val="21"/>
          <w:lang w:val="en-GB"/>
        </w:rPr>
      </w:pPr>
      <w:r>
        <w:rPr>
          <w:rFonts w:eastAsiaTheme="minorEastAsia"/>
          <w:szCs w:val="21"/>
          <w:lang w:val="en-GB"/>
        </w:rPr>
        <w:t>From RRM</w:t>
      </w:r>
      <w:r>
        <w:rPr>
          <w:rFonts w:eastAsiaTheme="minorEastAsia" w:hint="eastAsia"/>
          <w:szCs w:val="21"/>
          <w:lang w:val="en-GB"/>
        </w:rPr>
        <w:t xml:space="preserve"> </w:t>
      </w:r>
      <w:r>
        <w:rPr>
          <w:rFonts w:eastAsiaTheme="minorEastAsia"/>
          <w:szCs w:val="21"/>
          <w:lang w:val="en-GB"/>
        </w:rPr>
        <w:t xml:space="preserve">perspective, </w:t>
      </w:r>
      <w:r>
        <w:rPr>
          <w:rFonts w:eastAsiaTheme="minorEastAsia" w:hint="eastAsia"/>
          <w:szCs w:val="21"/>
          <w:lang w:val="en-GB"/>
        </w:rPr>
        <w:t>s</w:t>
      </w:r>
      <w:r>
        <w:rPr>
          <w:rFonts w:eastAsiaTheme="minorEastAsia"/>
          <w:szCs w:val="21"/>
          <w:lang w:val="en-GB"/>
        </w:rPr>
        <w:t xml:space="preserve">ingle cell with multi-carrier (SCMC) can bring some benefit by reducing the SSB transmission and related cell search and measurements on some of the carriers. Both Network and UE can achieve the power saving gain. </w:t>
      </w:r>
      <w:r>
        <w:rPr>
          <w:rFonts w:eastAsiaTheme="minorEastAsia" w:hint="eastAsia"/>
          <w:szCs w:val="21"/>
          <w:lang w:val="en-GB"/>
        </w:rPr>
        <w:t>We</w:t>
      </w:r>
      <w:r>
        <w:rPr>
          <w:rFonts w:eastAsiaTheme="minorEastAsia"/>
          <w:szCs w:val="21"/>
          <w:lang w:val="en-GB"/>
        </w:rPr>
        <w:t xml:space="preserve"> </w:t>
      </w:r>
      <w:r>
        <w:rPr>
          <w:rFonts w:eastAsiaTheme="minorEastAsia" w:hint="eastAsia"/>
          <w:szCs w:val="21"/>
          <w:lang w:val="en-GB"/>
        </w:rPr>
        <w:t>are</w:t>
      </w:r>
      <w:r>
        <w:rPr>
          <w:rFonts w:eastAsiaTheme="minorEastAsia"/>
          <w:szCs w:val="21"/>
          <w:lang w:val="en-GB"/>
        </w:rPr>
        <w:t xml:space="preserve"> suppor</w:t>
      </w:r>
      <w:r>
        <w:rPr>
          <w:rFonts w:eastAsiaTheme="minorEastAsia" w:hint="eastAsia"/>
          <w:szCs w:val="21"/>
          <w:lang w:val="en-GB"/>
        </w:rPr>
        <w:t>tive</w:t>
      </w:r>
      <w:r>
        <w:rPr>
          <w:rFonts w:eastAsiaTheme="minorEastAsia"/>
          <w:szCs w:val="21"/>
          <w:lang w:val="en-GB"/>
        </w:rPr>
        <w:t xml:space="preserve"> </w:t>
      </w:r>
      <w:r>
        <w:rPr>
          <w:rFonts w:eastAsiaTheme="minorEastAsia" w:hint="eastAsia"/>
          <w:szCs w:val="21"/>
          <w:lang w:val="en-GB"/>
        </w:rPr>
        <w:t>to</w:t>
      </w:r>
      <w:r>
        <w:rPr>
          <w:rFonts w:eastAsiaTheme="minorEastAsia"/>
          <w:szCs w:val="21"/>
          <w:lang w:val="en-GB"/>
        </w:rPr>
        <w:t xml:space="preserve"> </w:t>
      </w:r>
      <w:r>
        <w:rPr>
          <w:rFonts w:eastAsiaTheme="minorEastAsia" w:hint="eastAsia"/>
          <w:szCs w:val="21"/>
          <w:lang w:val="en-GB"/>
        </w:rPr>
        <w:t>study</w:t>
      </w:r>
      <w:r>
        <w:rPr>
          <w:rFonts w:eastAsiaTheme="minorEastAsia"/>
          <w:szCs w:val="21"/>
          <w:lang w:val="en-GB"/>
        </w:rPr>
        <w:t xml:space="preserve"> </w:t>
      </w:r>
      <w:r w:rsidRPr="00DD4CA3">
        <w:rPr>
          <w:rFonts w:eastAsia="宋体"/>
          <w:bCs/>
        </w:rPr>
        <w:t>RRM conditions and requirements for Single Cell Multi-Carriers</w:t>
      </w:r>
      <w:r w:rsidR="000D1841">
        <w:rPr>
          <w:rFonts w:eastAsia="宋体"/>
          <w:bCs/>
        </w:rPr>
        <w:t xml:space="preserve"> compared to CA.</w:t>
      </w:r>
    </w:p>
    <w:p w14:paraId="48E76A68" w14:textId="77777777" w:rsidR="00F92190" w:rsidRDefault="00F92190" w:rsidP="00F92190">
      <w:pPr>
        <w:pStyle w:val="B1"/>
        <w:spacing w:after="120"/>
        <w:ind w:left="1470" w:hanging="1470"/>
        <w:jc w:val="center"/>
        <w:rPr>
          <w:rFonts w:eastAsiaTheme="minorEastAsia"/>
          <w:szCs w:val="21"/>
          <w:lang w:eastAsia="zh-CN"/>
        </w:rPr>
      </w:pPr>
      <w:r>
        <w:rPr>
          <w:noProof/>
        </w:rPr>
        <w:drawing>
          <wp:inline distT="0" distB="0" distL="0" distR="0" wp14:anchorId="57BF4B43" wp14:editId="60B73ADB">
            <wp:extent cx="3696869" cy="9185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753002" cy="932507"/>
                    </a:xfrm>
                    <a:prstGeom prst="rect">
                      <a:avLst/>
                    </a:prstGeom>
                  </pic:spPr>
                </pic:pic>
              </a:graphicData>
            </a:graphic>
          </wp:inline>
        </w:drawing>
      </w:r>
    </w:p>
    <w:p w14:paraId="70E9E33B" w14:textId="77777777" w:rsidR="00F92190" w:rsidRDefault="00F92190" w:rsidP="00C523A4">
      <w:pPr>
        <w:pStyle w:val="figure0"/>
      </w:pPr>
      <w:r>
        <w:t>Illustration of measurement and report</w:t>
      </w:r>
      <w:r w:rsidRPr="00771549">
        <w:t xml:space="preserve"> </w:t>
      </w:r>
      <w:r>
        <w:t>in</w:t>
      </w:r>
      <w:r w:rsidRPr="00771549">
        <w:t xml:space="preserve"> SCMC</w:t>
      </w:r>
      <w:r>
        <w:t xml:space="preserve"> operation</w:t>
      </w:r>
    </w:p>
    <w:p w14:paraId="174B11B7" w14:textId="61B1AFC8" w:rsidR="00F92190" w:rsidRDefault="007521B2" w:rsidP="00055FE5">
      <w:pPr>
        <w:pStyle w:val="proposals"/>
      </w:pPr>
      <w:r>
        <w:rPr>
          <w:rFonts w:hint="eastAsia"/>
        </w:rPr>
        <w:t>RAN</w:t>
      </w:r>
      <w:r>
        <w:t xml:space="preserve">4 </w:t>
      </w:r>
      <w:r>
        <w:rPr>
          <w:rFonts w:eastAsiaTheme="minorEastAsia" w:hint="eastAsia"/>
          <w:szCs w:val="21"/>
        </w:rPr>
        <w:t>to</w:t>
      </w:r>
      <w:r>
        <w:rPr>
          <w:rFonts w:eastAsiaTheme="minorEastAsia"/>
          <w:szCs w:val="21"/>
        </w:rPr>
        <w:t xml:space="preserve"> </w:t>
      </w:r>
      <w:r>
        <w:rPr>
          <w:rFonts w:eastAsiaTheme="minorEastAsia" w:hint="eastAsia"/>
          <w:szCs w:val="21"/>
        </w:rPr>
        <w:t>study</w:t>
      </w:r>
      <w:r w:rsidR="000D1841">
        <w:rPr>
          <w:rFonts w:eastAsiaTheme="minorEastAsia"/>
          <w:szCs w:val="21"/>
        </w:rPr>
        <w:t xml:space="preserve"> </w:t>
      </w:r>
      <w:r w:rsidRPr="00DD4CA3">
        <w:t xml:space="preserve">RRM </w:t>
      </w:r>
      <w:r w:rsidR="000D1841">
        <w:rPr>
          <w:rFonts w:hint="eastAsia"/>
        </w:rPr>
        <w:t>impact</w:t>
      </w:r>
      <w:r w:rsidR="000D1841">
        <w:t xml:space="preserve"> </w:t>
      </w:r>
      <w:r w:rsidRPr="00DD4CA3">
        <w:t>for Single Cell Multi-Carriers</w:t>
      </w:r>
      <w:r w:rsidR="000D1841">
        <w:t xml:space="preserve"> (SCMC).</w:t>
      </w:r>
    </w:p>
    <w:p w14:paraId="6C39E8AA" w14:textId="77777777" w:rsidR="000D1841" w:rsidRPr="000D1841" w:rsidRDefault="000D1841" w:rsidP="000D1841">
      <w:pPr>
        <w:spacing w:after="120"/>
        <w:rPr>
          <w:rFonts w:eastAsia="宋体"/>
        </w:rPr>
      </w:pPr>
    </w:p>
    <w:p w14:paraId="7B90FDC6" w14:textId="3CC9E174" w:rsidR="000D1841" w:rsidRDefault="005311AB" w:rsidP="000D1841">
      <w:pPr>
        <w:pStyle w:val="a2"/>
        <w:rPr>
          <w:rFonts w:eastAsia="宋体"/>
        </w:rPr>
      </w:pPr>
      <w:bookmarkStart w:id="29" w:name="_Hlk213411268"/>
      <w:r w:rsidRPr="005311AB">
        <w:rPr>
          <w:rFonts w:eastAsia="宋体"/>
        </w:rPr>
        <w:t>MIMO and mTRP operation related RRM</w:t>
      </w:r>
    </w:p>
    <w:tbl>
      <w:tblPr>
        <w:tblStyle w:val="aff2"/>
        <w:tblW w:w="0" w:type="auto"/>
        <w:tblLook w:val="04A0" w:firstRow="1" w:lastRow="0" w:firstColumn="1" w:lastColumn="0" w:noHBand="0" w:noVBand="1"/>
      </w:tblPr>
      <w:tblGrid>
        <w:gridCol w:w="9629"/>
      </w:tblGrid>
      <w:tr w:rsidR="00F35D83" w14:paraId="34927455" w14:textId="77777777" w:rsidTr="00F35D83">
        <w:tc>
          <w:tcPr>
            <w:tcW w:w="9629" w:type="dxa"/>
          </w:tcPr>
          <w:bookmarkEnd w:id="29"/>
          <w:p w14:paraId="7185A92F" w14:textId="77777777" w:rsidR="00F35D83" w:rsidRPr="00DD4CA3" w:rsidRDefault="00F35D83" w:rsidP="00F35D83">
            <w:pPr>
              <w:pStyle w:val="afff0"/>
              <w:widowControl/>
              <w:numPr>
                <w:ilvl w:val="0"/>
                <w:numId w:val="30"/>
              </w:numPr>
              <w:spacing w:before="0" w:afterLines="0" w:after="120" w:line="240" w:lineRule="auto"/>
              <w:ind w:firstLineChars="0"/>
              <w:jc w:val="left"/>
              <w:rPr>
                <w:bCs/>
              </w:rPr>
            </w:pPr>
            <w:r w:rsidRPr="00DD4CA3">
              <w:rPr>
                <w:bCs/>
              </w:rPr>
              <w:t>FFS followings in the RAN4#117 meeting (other sub-topics are not precluded):</w:t>
            </w:r>
          </w:p>
          <w:p w14:paraId="2FB854C7" w14:textId="77777777" w:rsidR="00F35D83" w:rsidRPr="00DD4CA3" w:rsidRDefault="00F35D83" w:rsidP="00F35D83">
            <w:pPr>
              <w:pStyle w:val="afff0"/>
              <w:widowControl/>
              <w:numPr>
                <w:ilvl w:val="0"/>
                <w:numId w:val="30"/>
              </w:numPr>
              <w:spacing w:before="0" w:afterLines="0" w:after="120" w:line="240" w:lineRule="auto"/>
              <w:ind w:firstLineChars="0"/>
              <w:jc w:val="left"/>
              <w:rPr>
                <w:bCs/>
              </w:rPr>
            </w:pPr>
            <w:r w:rsidRPr="00DD4CA3">
              <w:rPr>
                <w:bCs/>
              </w:rPr>
              <w:t>Proposal 1(Apple):</w:t>
            </w:r>
          </w:p>
          <w:p w14:paraId="4D9934ED" w14:textId="77777777" w:rsidR="00F35D83" w:rsidRPr="00DD4CA3" w:rsidRDefault="00F35D83" w:rsidP="00F35D83">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 xml:space="preserve">study RRM impact from mTRP on different carriers, if supported.  </w:t>
            </w:r>
          </w:p>
          <w:p w14:paraId="099051C0" w14:textId="77777777" w:rsidR="00F35D83" w:rsidRPr="00DD4CA3" w:rsidRDefault="00F35D83" w:rsidP="00F35D83">
            <w:pPr>
              <w:pStyle w:val="afff0"/>
              <w:widowControl/>
              <w:numPr>
                <w:ilvl w:val="0"/>
                <w:numId w:val="30"/>
              </w:numPr>
              <w:spacing w:before="0" w:afterLines="0" w:after="120" w:line="240" w:lineRule="auto"/>
              <w:ind w:firstLineChars="0"/>
              <w:jc w:val="left"/>
              <w:rPr>
                <w:bCs/>
              </w:rPr>
            </w:pPr>
            <w:r w:rsidRPr="00DD4CA3">
              <w:rPr>
                <w:bCs/>
              </w:rPr>
              <w:t>Proposal 2(Samsung):</w:t>
            </w:r>
          </w:p>
          <w:p w14:paraId="009CEA93" w14:textId="77777777" w:rsidR="00F35D83" w:rsidRPr="00DD4CA3" w:rsidRDefault="00F35D83" w:rsidP="00F35D83">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In 6GR, for MIMO operation and multi-TRP, RAN4 RRM to discussion on following aspects:</w:t>
            </w:r>
          </w:p>
          <w:p w14:paraId="1EDFC93E" w14:textId="77777777" w:rsidR="00F35D83" w:rsidRPr="00DD4CA3" w:rsidRDefault="00F35D83" w:rsidP="00F35D83">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Multiple Tx and Multiple Rx with/without simultaneously in transmission/reception</w:t>
            </w:r>
          </w:p>
          <w:p w14:paraId="0A382013" w14:textId="77777777" w:rsidR="00F35D83" w:rsidRPr="00DD4CA3" w:rsidRDefault="00F35D83" w:rsidP="00F35D83">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TCI states: RRM only support unified TCI states framework</w:t>
            </w:r>
          </w:p>
          <w:p w14:paraId="263341FF" w14:textId="77777777" w:rsidR="00F35D83" w:rsidRPr="00DD4CA3" w:rsidRDefault="00F35D83" w:rsidP="00F35D83">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Further harmonized “TR point” and “cell” for mobility and measurement</w:t>
            </w:r>
          </w:p>
          <w:p w14:paraId="1777A19A" w14:textId="77777777" w:rsidR="00F35D83" w:rsidRPr="00DD4CA3" w:rsidRDefault="00F35D83" w:rsidP="00F35D83">
            <w:pPr>
              <w:pStyle w:val="afff0"/>
              <w:widowControl/>
              <w:numPr>
                <w:ilvl w:val="0"/>
                <w:numId w:val="30"/>
              </w:numPr>
              <w:spacing w:before="0" w:afterLines="0" w:after="120" w:line="240" w:lineRule="auto"/>
              <w:ind w:firstLineChars="0"/>
              <w:jc w:val="left"/>
              <w:rPr>
                <w:bCs/>
              </w:rPr>
            </w:pPr>
            <w:r w:rsidRPr="00DD4CA3">
              <w:rPr>
                <w:bCs/>
              </w:rPr>
              <w:t>Proposal 3(vivo):</w:t>
            </w:r>
          </w:p>
          <w:p w14:paraId="637F577D" w14:textId="77777777" w:rsidR="00F35D83" w:rsidRPr="00DD4CA3" w:rsidRDefault="00F35D83" w:rsidP="00F35D83">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 xml:space="preserve">MIMO/mTRP related RRM requirements (e.g., measurement for beam management, TCI state switching) need be studied based on concrete RAN1 assumptions and progress, and early RAN4 evolvement is needed w.r.t UE implementation constraint (e.g., UE multi-panel, Rx/Tx timing difference). </w:t>
            </w:r>
          </w:p>
          <w:p w14:paraId="274C43FF" w14:textId="77777777" w:rsidR="00F35D83" w:rsidRPr="00DD4CA3" w:rsidRDefault="00F35D83" w:rsidP="00F35D83">
            <w:pPr>
              <w:pStyle w:val="afff0"/>
              <w:widowControl/>
              <w:numPr>
                <w:ilvl w:val="0"/>
                <w:numId w:val="30"/>
              </w:numPr>
              <w:spacing w:before="0" w:afterLines="0" w:after="120" w:line="240" w:lineRule="auto"/>
              <w:ind w:firstLineChars="0"/>
              <w:jc w:val="left"/>
              <w:rPr>
                <w:bCs/>
              </w:rPr>
            </w:pPr>
            <w:r w:rsidRPr="00DD4CA3">
              <w:rPr>
                <w:bCs/>
              </w:rPr>
              <w:t>Proposal 4(Nokia):</w:t>
            </w:r>
          </w:p>
          <w:p w14:paraId="3A7EFBE6" w14:textId="52A34E18" w:rsidR="00F35D83" w:rsidRPr="00F35D83" w:rsidRDefault="00F35D83" w:rsidP="00F35D83">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RAN4 to study how to enable robust multi TRP operation considering both beam pairs and deployments</w:t>
            </w:r>
          </w:p>
        </w:tc>
      </w:tr>
    </w:tbl>
    <w:p w14:paraId="242FC958" w14:textId="289CB35B" w:rsidR="000D1841" w:rsidRDefault="00F35D83" w:rsidP="000D1841">
      <w:pPr>
        <w:spacing w:after="120"/>
        <w:rPr>
          <w:rFonts w:eastAsia="宋体"/>
          <w:lang w:val="en-GB" w:eastAsia="x-none"/>
        </w:rPr>
      </w:pPr>
      <w:r w:rsidRPr="00F35D83">
        <w:rPr>
          <w:rFonts w:eastAsia="宋体"/>
          <w:lang w:val="en-GB" w:eastAsia="x-none"/>
        </w:rPr>
        <w:lastRenderedPageBreak/>
        <w:t>In LTE and 5GNR, RAN4 specified many RRM requirements for MIMO and multi-TRP including TCI-States related; Beamforming measurement related including L1-RSRP; L1-SINR; BFD/CBD; ICBM; Single-DCI; Multi-DCI; asymmetric TRPs; etc</w:t>
      </w:r>
      <w:r>
        <w:rPr>
          <w:rFonts w:eastAsia="宋体"/>
          <w:lang w:val="en-GB" w:eastAsia="x-none"/>
        </w:rPr>
        <w:t>.</w:t>
      </w:r>
    </w:p>
    <w:p w14:paraId="1E997151" w14:textId="505069A9" w:rsidR="00F35D83" w:rsidRDefault="00F35D83" w:rsidP="000D1841">
      <w:pPr>
        <w:spacing w:after="120"/>
        <w:rPr>
          <w:rFonts w:eastAsia="宋体"/>
          <w:lang w:val="en-GB"/>
        </w:rPr>
      </w:pPr>
      <w:r>
        <w:rPr>
          <w:rFonts w:eastAsia="宋体" w:hint="eastAsia"/>
          <w:lang w:val="en-GB"/>
        </w:rPr>
        <w:t>W</w:t>
      </w:r>
      <w:r>
        <w:rPr>
          <w:rFonts w:eastAsia="宋体"/>
          <w:lang w:val="en-GB"/>
        </w:rPr>
        <w:t>e are not sure which aspects of MIMO will be included in 6G phase 1, and RAN4 should wait for more conclusion from RAN1.</w:t>
      </w:r>
    </w:p>
    <w:p w14:paraId="37F25322" w14:textId="6CBDDE16" w:rsidR="00F35D83" w:rsidRDefault="00F35D83" w:rsidP="00D428EC">
      <w:pPr>
        <w:pStyle w:val="observations"/>
        <w:spacing w:after="120"/>
      </w:pPr>
      <w:r>
        <w:rPr>
          <w:rFonts w:hint="eastAsia"/>
        </w:rPr>
        <w:t>W</w:t>
      </w:r>
      <w:r>
        <w:t xml:space="preserve">ait for </w:t>
      </w:r>
      <w:r w:rsidR="00093036">
        <w:t xml:space="preserve">more input from </w:t>
      </w:r>
      <w:r>
        <w:t>RAN1 on MIMO</w:t>
      </w:r>
      <w:r w:rsidR="006C1ECD">
        <w:t xml:space="preserve"> and</w:t>
      </w:r>
      <w:r w:rsidR="006C1ECD" w:rsidRPr="006C1ECD">
        <w:rPr>
          <w:rFonts w:eastAsia="宋体"/>
        </w:rPr>
        <w:t xml:space="preserve"> </w:t>
      </w:r>
      <w:r w:rsidR="006C1ECD" w:rsidRPr="005311AB">
        <w:rPr>
          <w:rFonts w:eastAsia="宋体"/>
        </w:rPr>
        <w:t>mTRP operation</w:t>
      </w:r>
      <w:r w:rsidR="006C1ECD">
        <w:t>.</w:t>
      </w:r>
    </w:p>
    <w:p w14:paraId="6EE64009" w14:textId="2C99C160" w:rsidR="00093036" w:rsidRDefault="00F35D83" w:rsidP="000D1841">
      <w:pPr>
        <w:spacing w:after="120"/>
        <w:rPr>
          <w:rFonts w:eastAsiaTheme="minorEastAsia"/>
        </w:rPr>
      </w:pPr>
      <w:r w:rsidRPr="00D51403">
        <w:rPr>
          <w:rFonts w:eastAsiaTheme="minorEastAsia"/>
        </w:rPr>
        <w:t>multi-TRP operation</w:t>
      </w:r>
      <w:r>
        <w:rPr>
          <w:rFonts w:eastAsiaTheme="minorEastAsia"/>
        </w:rPr>
        <w:t xml:space="preserve"> is introduced</w:t>
      </w:r>
      <w:r w:rsidRPr="00D51403">
        <w:rPr>
          <w:rFonts w:eastAsiaTheme="minorEastAsia"/>
        </w:rPr>
        <w:t xml:space="preserve"> to improve the performance of cell-edge. </w:t>
      </w:r>
      <w:r>
        <w:rPr>
          <w:rFonts w:eastAsiaTheme="minorEastAsia"/>
        </w:rPr>
        <w:t>But it is mainl</w:t>
      </w:r>
      <w:r>
        <w:rPr>
          <w:rFonts w:eastAsiaTheme="minorEastAsia" w:hint="eastAsia"/>
        </w:rPr>
        <w:t>y</w:t>
      </w:r>
      <w:r>
        <w:rPr>
          <w:rFonts w:eastAsiaTheme="minorEastAsia"/>
        </w:rPr>
        <w:t xml:space="preserve"> used to for serving cell beam management. Whether it can be extended for cell switch, is still a question. One reason is that </w:t>
      </w:r>
      <w:r>
        <w:rPr>
          <w:rFonts w:eastAsiaTheme="minorEastAsia" w:hint="eastAsia"/>
        </w:rPr>
        <w:t>mu</w:t>
      </w:r>
      <w:r>
        <w:rPr>
          <w:rFonts w:eastAsiaTheme="minorEastAsia"/>
        </w:rPr>
        <w:t>lti</w:t>
      </w:r>
      <w:r>
        <w:rPr>
          <w:rFonts w:eastAsiaTheme="minorEastAsia" w:hint="eastAsia"/>
        </w:rPr>
        <w:t>-</w:t>
      </w:r>
      <w:r>
        <w:rPr>
          <w:rFonts w:eastAsiaTheme="minorEastAsia"/>
        </w:rPr>
        <w:t xml:space="preserve">TRP is not widely deployment in real field, and another is </w:t>
      </w:r>
      <w:r w:rsidR="00093036">
        <w:rPr>
          <w:rFonts w:eastAsiaTheme="minorEastAsia"/>
        </w:rPr>
        <w:t>TRP based measurement report may not be able to reflect the quality of one cell. Based on these, the feasibility and necessity need to be further evaluated.</w:t>
      </w:r>
    </w:p>
    <w:p w14:paraId="02F64E39" w14:textId="11197DB3" w:rsidR="00F35D83" w:rsidRDefault="00093036" w:rsidP="00055FE5">
      <w:pPr>
        <w:pStyle w:val="proposals"/>
      </w:pPr>
      <w:r>
        <w:t>The feasibility and necessity need to be firstly clarified for multi-TRP based mobility.</w:t>
      </w:r>
    </w:p>
    <w:p w14:paraId="11FF4D0E" w14:textId="77777777" w:rsidR="00093036" w:rsidRPr="00F35D83" w:rsidRDefault="00093036" w:rsidP="000D1841">
      <w:pPr>
        <w:spacing w:after="120"/>
        <w:rPr>
          <w:rFonts w:eastAsiaTheme="minorEastAsia"/>
        </w:rPr>
      </w:pPr>
    </w:p>
    <w:p w14:paraId="0BE9EB05" w14:textId="584BFEB2" w:rsidR="005311AB" w:rsidRDefault="005311AB" w:rsidP="00510284">
      <w:pPr>
        <w:pStyle w:val="a2"/>
        <w:rPr>
          <w:rFonts w:eastAsia="宋体"/>
        </w:rPr>
      </w:pPr>
      <w:r w:rsidRPr="005311AB">
        <w:rPr>
          <w:rFonts w:eastAsia="宋体"/>
        </w:rPr>
        <w:t>NTN related RRM</w:t>
      </w:r>
    </w:p>
    <w:tbl>
      <w:tblPr>
        <w:tblStyle w:val="aff2"/>
        <w:tblW w:w="0" w:type="auto"/>
        <w:tblLook w:val="04A0" w:firstRow="1" w:lastRow="0" w:firstColumn="1" w:lastColumn="0" w:noHBand="0" w:noVBand="1"/>
      </w:tblPr>
      <w:tblGrid>
        <w:gridCol w:w="9629"/>
      </w:tblGrid>
      <w:tr w:rsidR="00093036" w14:paraId="69605A0D" w14:textId="77777777" w:rsidTr="00093036">
        <w:tc>
          <w:tcPr>
            <w:tcW w:w="9629" w:type="dxa"/>
          </w:tcPr>
          <w:p w14:paraId="3028DFE1" w14:textId="6B0CA3A1" w:rsidR="00093036" w:rsidRPr="00DD4CA3" w:rsidRDefault="00093036" w:rsidP="00A4545F">
            <w:pPr>
              <w:spacing w:after="120"/>
              <w:rPr>
                <w:bCs/>
              </w:rPr>
            </w:pPr>
            <w:r w:rsidRPr="00DD4CA3">
              <w:rPr>
                <w:bCs/>
              </w:rPr>
              <w:t>FFS followings in the RAN4#117 meeting (other sub-topics are not precluded)</w:t>
            </w:r>
          </w:p>
          <w:p w14:paraId="2B219015" w14:textId="77777777" w:rsidR="00093036" w:rsidRPr="00DD4CA3" w:rsidRDefault="00093036" w:rsidP="00093036">
            <w:pPr>
              <w:pStyle w:val="afff0"/>
              <w:widowControl/>
              <w:numPr>
                <w:ilvl w:val="0"/>
                <w:numId w:val="30"/>
              </w:numPr>
              <w:spacing w:before="0" w:afterLines="0" w:after="120" w:line="240" w:lineRule="auto"/>
              <w:ind w:firstLineChars="0"/>
              <w:jc w:val="left"/>
              <w:rPr>
                <w:bCs/>
              </w:rPr>
            </w:pPr>
            <w:r w:rsidRPr="00DD4CA3">
              <w:rPr>
                <w:bCs/>
              </w:rPr>
              <w:t>Proposal 1(Samsung, LGE):</w:t>
            </w:r>
          </w:p>
          <w:p w14:paraId="41A14B32" w14:textId="77777777" w:rsidR="00093036" w:rsidRPr="00DD4CA3" w:rsidRDefault="00093036" w:rsidP="00093036">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RAN4 to discuss for harmonized 6G Radio design for TN and NTN, can start from these aspects:</w:t>
            </w:r>
          </w:p>
          <w:p w14:paraId="63CEA7A3" w14:textId="77777777" w:rsidR="00093036" w:rsidRPr="00DD4CA3" w:rsidRDefault="00093036" w:rsidP="00093036">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Re-consider which procedures can be common for TN and NTN.</w:t>
            </w:r>
          </w:p>
          <w:p w14:paraId="0A01F654" w14:textId="77777777" w:rsidR="00093036" w:rsidRPr="00DD4CA3" w:rsidRDefault="00093036" w:rsidP="00093036">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Integrated TN-NTN mobility support.</w:t>
            </w:r>
          </w:p>
          <w:p w14:paraId="0853AD64" w14:textId="77777777" w:rsidR="00093036" w:rsidRPr="00DD4CA3" w:rsidRDefault="00093036" w:rsidP="00093036">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 xml:space="preserve">Re-consider the framework and mechanisms for the different NTN UE types. </w:t>
            </w:r>
          </w:p>
          <w:p w14:paraId="0D2F83A3" w14:textId="77777777" w:rsidR="00093036" w:rsidRPr="00DD4CA3" w:rsidRDefault="00093036" w:rsidP="00093036">
            <w:pPr>
              <w:pStyle w:val="afff0"/>
              <w:widowControl/>
              <w:numPr>
                <w:ilvl w:val="0"/>
                <w:numId w:val="30"/>
              </w:numPr>
              <w:spacing w:before="0" w:afterLines="0" w:after="120" w:line="240" w:lineRule="auto"/>
              <w:ind w:firstLineChars="0"/>
              <w:jc w:val="left"/>
              <w:rPr>
                <w:bCs/>
              </w:rPr>
            </w:pPr>
            <w:r w:rsidRPr="00DD4CA3">
              <w:rPr>
                <w:bCs/>
              </w:rPr>
              <w:t>Proposal 2(CMCC):</w:t>
            </w:r>
          </w:p>
          <w:p w14:paraId="72D9C16E" w14:textId="77777777" w:rsidR="00093036" w:rsidRPr="00DD4CA3" w:rsidRDefault="00093036" w:rsidP="00093036">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rFonts w:hint="eastAsia"/>
                <w:bCs/>
                <w:iCs/>
              </w:rPr>
              <w:t>Within the harmonized 6G Radio design for TN and NTN, if both TN measurement and NTN measurement are configured to UE, the measurement priority shall be under network control, the measurement on TN carrier shall have higher priority as the default assumption.</w:t>
            </w:r>
          </w:p>
          <w:p w14:paraId="26DE822A" w14:textId="77777777" w:rsidR="00093036" w:rsidRPr="00DD4CA3" w:rsidRDefault="00093036" w:rsidP="00093036">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rFonts w:hint="eastAsia"/>
                <w:bCs/>
                <w:iCs/>
              </w:rPr>
              <w:t>Towards 6G, the baseline UE measurement capability shall be reconsidered, at least the UE capability of parallelSMTC-r17, parallelMeasurementGap-r17, parallelMeasurementWithoutRestriction-r17 need to be inherited as mandatory to 6G.</w:t>
            </w:r>
          </w:p>
          <w:p w14:paraId="413439A2" w14:textId="77777777" w:rsidR="00093036" w:rsidRPr="00DD4CA3" w:rsidRDefault="00093036" w:rsidP="00093036">
            <w:pPr>
              <w:pStyle w:val="afff0"/>
              <w:widowControl/>
              <w:numPr>
                <w:ilvl w:val="0"/>
                <w:numId w:val="30"/>
              </w:numPr>
              <w:spacing w:before="0" w:afterLines="0" w:after="120" w:line="240" w:lineRule="auto"/>
              <w:ind w:firstLineChars="0"/>
              <w:jc w:val="left"/>
              <w:rPr>
                <w:bCs/>
              </w:rPr>
            </w:pPr>
            <w:r w:rsidRPr="00DD4CA3">
              <w:rPr>
                <w:bCs/>
              </w:rPr>
              <w:t>Proposal 3(Ericsson):</w:t>
            </w:r>
          </w:p>
          <w:p w14:paraId="0B93D46C" w14:textId="77777777" w:rsidR="00093036" w:rsidRPr="00DD4CA3" w:rsidRDefault="00093036" w:rsidP="00093036">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RAN4 shall ensure that NTN RRM requirements remain aligned with the TN RRM framework in 6G, while incorporating updates to address NTN-specific aspects (which have already been introduced in earlier releases or may be introduced in 6G).</w:t>
            </w:r>
          </w:p>
          <w:p w14:paraId="4148DB2C" w14:textId="77777777" w:rsidR="00093036" w:rsidRPr="00DD4CA3" w:rsidRDefault="00093036" w:rsidP="00093036">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RAN4 shall study valid and effective NTN RRM requirements remain under both GNSS-resilient and GNSS-less operation.(LGE)</w:t>
            </w:r>
          </w:p>
          <w:p w14:paraId="230CF9B5" w14:textId="77777777" w:rsidR="00093036" w:rsidRPr="00DD4CA3" w:rsidRDefault="00093036" w:rsidP="00093036">
            <w:pPr>
              <w:pStyle w:val="afff0"/>
              <w:widowControl/>
              <w:numPr>
                <w:ilvl w:val="0"/>
                <w:numId w:val="30"/>
              </w:numPr>
              <w:spacing w:before="0" w:afterLines="0" w:after="120" w:line="240" w:lineRule="auto"/>
              <w:ind w:firstLineChars="0"/>
              <w:jc w:val="left"/>
              <w:rPr>
                <w:bCs/>
              </w:rPr>
            </w:pPr>
            <w:r w:rsidRPr="00DD4CA3">
              <w:rPr>
                <w:bCs/>
              </w:rPr>
              <w:t>Proposal 4(Nokia):</w:t>
            </w:r>
          </w:p>
          <w:p w14:paraId="43D45C9C" w14:textId="77777777" w:rsidR="00093036" w:rsidRPr="00DD4CA3" w:rsidRDefault="00093036" w:rsidP="00093036">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NTN should be considered as a day-1 feature in NR and not be relegated to separate subclauses. This includes the measurement framework.</w:t>
            </w:r>
          </w:p>
          <w:p w14:paraId="44F1ADEE" w14:textId="77777777" w:rsidR="00093036" w:rsidRPr="00DD4CA3" w:rsidRDefault="00093036" w:rsidP="00093036">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RAN4 to study how to simplify the measurement requirements for NTN. RAN4 to inform RAN1/2 about the conclusions of the study.</w:t>
            </w:r>
          </w:p>
          <w:p w14:paraId="06AA5476" w14:textId="77777777" w:rsidR="00093036" w:rsidRPr="00DD4CA3" w:rsidRDefault="00093036" w:rsidP="00093036">
            <w:pPr>
              <w:pStyle w:val="afff0"/>
              <w:widowControl/>
              <w:numPr>
                <w:ilvl w:val="0"/>
                <w:numId w:val="30"/>
              </w:numPr>
              <w:spacing w:before="0" w:afterLines="0" w:after="120" w:line="240" w:lineRule="auto"/>
              <w:ind w:firstLineChars="0"/>
              <w:jc w:val="left"/>
              <w:rPr>
                <w:bCs/>
              </w:rPr>
            </w:pPr>
            <w:r w:rsidRPr="00DD4CA3">
              <w:rPr>
                <w:bCs/>
              </w:rPr>
              <w:t xml:space="preserve">Proposal </w:t>
            </w:r>
            <w:r w:rsidRPr="00DD4CA3">
              <w:rPr>
                <w:rFonts w:hint="eastAsia"/>
                <w:bCs/>
              </w:rPr>
              <w:t>5</w:t>
            </w:r>
            <w:r w:rsidRPr="00DD4CA3">
              <w:rPr>
                <w:bCs/>
              </w:rPr>
              <w:t>(</w:t>
            </w:r>
            <w:r w:rsidRPr="00DD4CA3">
              <w:rPr>
                <w:rFonts w:hint="eastAsia"/>
                <w:bCs/>
              </w:rPr>
              <w:t>CATT</w:t>
            </w:r>
            <w:r w:rsidRPr="00DD4CA3">
              <w:rPr>
                <w:bCs/>
              </w:rPr>
              <w:t>):</w:t>
            </w:r>
          </w:p>
          <w:p w14:paraId="25E8A721" w14:textId="30725B2D" w:rsidR="00093036" w:rsidRPr="00093036" w:rsidRDefault="00093036" w:rsidP="000D1841">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For Space-Air-Ground Integrated Network, RAN4 to study the optimization of RLM and access performance with frequent and significant changes in propagation delay, which may involve multi-dimensional optimization at least including frequency layer and spatial layer.</w:t>
            </w:r>
          </w:p>
        </w:tc>
      </w:tr>
    </w:tbl>
    <w:p w14:paraId="18441CC8" w14:textId="4EF709C9" w:rsidR="00AC4CE8" w:rsidRDefault="00AD1FF6" w:rsidP="00AC4CE8">
      <w:pPr>
        <w:spacing w:after="120"/>
        <w:rPr>
          <w:rFonts w:eastAsia="宋体"/>
          <w:lang w:val="en-GB"/>
        </w:rPr>
      </w:pPr>
      <w:r>
        <w:rPr>
          <w:rFonts w:eastAsia="宋体"/>
          <w:bCs/>
          <w:iCs/>
          <w:lang w:val="en-GB"/>
        </w:rPr>
        <w:t>3GPP can consider</w:t>
      </w:r>
      <w:r w:rsidRPr="00AD1FF6">
        <w:rPr>
          <w:rFonts w:eastAsia="宋体"/>
          <w:bCs/>
          <w:iCs/>
        </w:rPr>
        <w:t xml:space="preserve"> harmonized 6G Radio design for TN and NTN, </w:t>
      </w:r>
      <w:r>
        <w:rPr>
          <w:rFonts w:eastAsia="宋体"/>
          <w:bCs/>
          <w:iCs/>
        </w:rPr>
        <w:t xml:space="preserve">but </w:t>
      </w:r>
      <w:r w:rsidR="00AC4CE8">
        <w:rPr>
          <w:rFonts w:eastAsia="宋体"/>
          <w:bCs/>
          <w:iCs/>
        </w:rPr>
        <w:t>before</w:t>
      </w:r>
      <w:r>
        <w:rPr>
          <w:rFonts w:eastAsia="宋体"/>
          <w:bCs/>
          <w:iCs/>
        </w:rPr>
        <w:t xml:space="preserve"> physical design</w:t>
      </w:r>
      <w:r w:rsidR="00AC4CE8">
        <w:rPr>
          <w:rFonts w:eastAsia="宋体"/>
          <w:bCs/>
          <w:iCs/>
        </w:rPr>
        <w:t xml:space="preserve">, </w:t>
      </w:r>
      <w:r w:rsidR="00AC4CE8" w:rsidRPr="00DD4CA3">
        <w:rPr>
          <w:rFonts w:eastAsia="宋体"/>
          <w:bCs/>
          <w:iCs/>
        </w:rPr>
        <w:t xml:space="preserve">mobility </w:t>
      </w:r>
      <w:r w:rsidRPr="00AC4CE8">
        <w:rPr>
          <w:rFonts w:eastAsia="宋体"/>
          <w:bCs/>
          <w:iCs/>
        </w:rPr>
        <w:t xml:space="preserve">procedures </w:t>
      </w:r>
      <w:r w:rsidR="00AC4CE8">
        <w:rPr>
          <w:rFonts w:eastAsia="宋体"/>
          <w:bCs/>
          <w:iCs/>
        </w:rPr>
        <w:t xml:space="preserve">and </w:t>
      </w:r>
      <w:r w:rsidRPr="00DD4CA3">
        <w:rPr>
          <w:rFonts w:eastAsia="宋体"/>
          <w:bCs/>
          <w:iCs/>
        </w:rPr>
        <w:t xml:space="preserve">framework </w:t>
      </w:r>
      <w:r w:rsidR="00AC4CE8">
        <w:rPr>
          <w:rFonts w:eastAsia="宋体"/>
          <w:bCs/>
          <w:iCs/>
        </w:rPr>
        <w:t xml:space="preserve">are clearly discussed in RAN1/2, it </w:t>
      </w:r>
      <w:r w:rsidR="00AC4CE8">
        <w:rPr>
          <w:rFonts w:eastAsia="宋体"/>
          <w:lang w:val="en-GB"/>
        </w:rPr>
        <w:t>is a bit early to discuss 6G NTN</w:t>
      </w:r>
      <w:r w:rsidR="00AC4CE8">
        <w:rPr>
          <w:rFonts w:eastAsia="宋体" w:hint="eastAsia"/>
          <w:lang w:val="en-GB"/>
        </w:rPr>
        <w:t xml:space="preserve"> </w:t>
      </w:r>
      <w:r w:rsidR="00AC4CE8">
        <w:rPr>
          <w:rFonts w:eastAsia="宋体"/>
          <w:lang w:val="en-GB"/>
        </w:rPr>
        <w:t>related RRM in RAN4 without enough and clear assumption.</w:t>
      </w:r>
    </w:p>
    <w:p w14:paraId="2F94D83F" w14:textId="1FFB19B8" w:rsidR="00AC4CE8" w:rsidRDefault="00AC4CE8" w:rsidP="00D428EC">
      <w:pPr>
        <w:pStyle w:val="observations"/>
        <w:spacing w:after="120"/>
      </w:pPr>
      <w:r>
        <w:rPr>
          <w:rFonts w:hint="eastAsia"/>
        </w:rPr>
        <w:lastRenderedPageBreak/>
        <w:t>W</w:t>
      </w:r>
      <w:r>
        <w:t xml:space="preserve">ait for more </w:t>
      </w:r>
      <w:r w:rsidR="006C1ECD">
        <w:t>progress and input</w:t>
      </w:r>
      <w:r>
        <w:t xml:space="preserve"> from RAN1/2 on NTN</w:t>
      </w:r>
      <w:r w:rsidR="006C1ECD">
        <w:t>.</w:t>
      </w:r>
    </w:p>
    <w:p w14:paraId="24FF0EFF" w14:textId="57F25E0D" w:rsidR="00093036" w:rsidRPr="000D1841" w:rsidRDefault="00093036" w:rsidP="000D1841">
      <w:pPr>
        <w:spacing w:after="120"/>
        <w:rPr>
          <w:rFonts w:eastAsia="宋体"/>
          <w:lang w:val="en-GB"/>
        </w:rPr>
      </w:pPr>
    </w:p>
    <w:p w14:paraId="27E9E45A" w14:textId="687C10E3" w:rsidR="005311AB" w:rsidRDefault="005311AB" w:rsidP="00510284">
      <w:pPr>
        <w:pStyle w:val="a2"/>
        <w:rPr>
          <w:rFonts w:eastAsia="宋体"/>
        </w:rPr>
      </w:pPr>
      <w:r w:rsidRPr="005311AB">
        <w:rPr>
          <w:rFonts w:eastAsia="宋体"/>
        </w:rPr>
        <w:t>Initial access related RRM</w:t>
      </w:r>
    </w:p>
    <w:tbl>
      <w:tblPr>
        <w:tblStyle w:val="aff2"/>
        <w:tblW w:w="0" w:type="auto"/>
        <w:tblLook w:val="04A0" w:firstRow="1" w:lastRow="0" w:firstColumn="1" w:lastColumn="0" w:noHBand="0" w:noVBand="1"/>
      </w:tblPr>
      <w:tblGrid>
        <w:gridCol w:w="9629"/>
      </w:tblGrid>
      <w:tr w:rsidR="00AC4CE8" w14:paraId="580CCB1E" w14:textId="77777777" w:rsidTr="00AC4CE8">
        <w:tc>
          <w:tcPr>
            <w:tcW w:w="9629" w:type="dxa"/>
          </w:tcPr>
          <w:p w14:paraId="2153A21D" w14:textId="09C0D4DA" w:rsidR="00AC4CE8" w:rsidRPr="00DD4CA3" w:rsidRDefault="00AC4CE8" w:rsidP="00A4545F">
            <w:pPr>
              <w:spacing w:after="120"/>
              <w:rPr>
                <w:bCs/>
              </w:rPr>
            </w:pPr>
            <w:r w:rsidRPr="00DD4CA3">
              <w:rPr>
                <w:bCs/>
              </w:rPr>
              <w:t>FFS followings in the RAN4#117 meeting (other sub-topics are not precluded)</w:t>
            </w:r>
          </w:p>
          <w:p w14:paraId="207EF66C" w14:textId="77777777" w:rsidR="00AC4CE8" w:rsidRPr="00DD4CA3" w:rsidRDefault="00AC4CE8" w:rsidP="00AC4CE8">
            <w:pPr>
              <w:pStyle w:val="afff0"/>
              <w:widowControl/>
              <w:numPr>
                <w:ilvl w:val="0"/>
                <w:numId w:val="30"/>
              </w:numPr>
              <w:spacing w:before="0" w:afterLines="0" w:after="120" w:line="240" w:lineRule="auto"/>
              <w:ind w:firstLineChars="0"/>
              <w:jc w:val="left"/>
              <w:rPr>
                <w:bCs/>
              </w:rPr>
            </w:pPr>
            <w:r w:rsidRPr="00DD4CA3">
              <w:rPr>
                <w:bCs/>
              </w:rPr>
              <w:t>Proposal 1(Samsung):</w:t>
            </w:r>
          </w:p>
          <w:p w14:paraId="41C05671"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In 6GR, for initial access, RAN4 RRM to discussion on following aspects:</w:t>
            </w:r>
          </w:p>
          <w:p w14:paraId="0AC0F24A"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Whether to specify the RRM requirements for initial cell search. To consider on following aspects:</w:t>
            </w:r>
          </w:p>
          <w:p w14:paraId="271BAE11" w14:textId="77777777" w:rsidR="00AC4CE8" w:rsidRPr="00DD4CA3" w:rsidRDefault="00AC4CE8" w:rsidP="00AC4CE8">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Whether can find the start point to define such RRM requirement like “power on”</w:t>
            </w:r>
          </w:p>
          <w:p w14:paraId="6BF189F4" w14:textId="77777777" w:rsidR="00AC4CE8" w:rsidRPr="00DD4CA3" w:rsidRDefault="00AC4CE8" w:rsidP="00AC4CE8">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 xml:space="preserve">Necessity to specify such RRM requirements if “UE is powered on” happened infrequently. </w:t>
            </w:r>
          </w:p>
          <w:p w14:paraId="2C46564B" w14:textId="77777777" w:rsidR="00AC4CE8" w:rsidRPr="00DD4CA3" w:rsidRDefault="00AC4CE8" w:rsidP="00AC4CE8">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Part of UE performance in initial cell search can be ensured by other procedures like cell identification; sync raster</w:t>
            </w:r>
          </w:p>
          <w:p w14:paraId="21695071" w14:textId="77777777" w:rsidR="00AC4CE8" w:rsidRPr="00DD4CA3" w:rsidRDefault="00AC4CE8" w:rsidP="00AC4CE8">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RRM requirements are needed for cell selection</w:t>
            </w:r>
          </w:p>
          <w:p w14:paraId="603FC6AE"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Whether to specify the RACH RRM requirements as functionality as correct UE behavior and tests in RRM.</w:t>
            </w:r>
          </w:p>
          <w:p w14:paraId="09B5F3EE" w14:textId="77777777" w:rsidR="00AC4CE8" w:rsidRPr="00DD4CA3" w:rsidRDefault="00AC4CE8" w:rsidP="00AC4CE8">
            <w:pPr>
              <w:pStyle w:val="afff0"/>
              <w:widowControl/>
              <w:numPr>
                <w:ilvl w:val="0"/>
                <w:numId w:val="30"/>
              </w:numPr>
              <w:spacing w:before="0" w:afterLines="0" w:after="120" w:line="240" w:lineRule="auto"/>
              <w:ind w:firstLineChars="0"/>
              <w:jc w:val="left"/>
              <w:rPr>
                <w:bCs/>
              </w:rPr>
            </w:pPr>
            <w:r w:rsidRPr="00DD4CA3">
              <w:rPr>
                <w:bCs/>
              </w:rPr>
              <w:t>Proposal 2(vivo):</w:t>
            </w:r>
          </w:p>
          <w:p w14:paraId="79449B75" w14:textId="74353A27" w:rsidR="00AC4CE8" w:rsidRPr="00AC4CE8"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The cell detection should be studied based on 6G SSB design. In addition, RAN4 may discuss whether necessary to introduce cell selection delay requirement whereas the same principle as that of 4G/5G, i.e., no corresponding cell selection delay requirement, can be used as the base.</w:t>
            </w:r>
          </w:p>
        </w:tc>
      </w:tr>
    </w:tbl>
    <w:p w14:paraId="53AC9236" w14:textId="0EDB70A8" w:rsidR="001F4D4B" w:rsidRPr="001F4D4B" w:rsidRDefault="00AA244B" w:rsidP="00AA244B">
      <w:pPr>
        <w:spacing w:after="120"/>
        <w:rPr>
          <w:rFonts w:eastAsiaTheme="minorEastAsia"/>
          <w:bCs/>
          <w:iCs/>
        </w:rPr>
      </w:pPr>
      <w:r>
        <w:rPr>
          <w:bCs/>
          <w:iCs/>
        </w:rPr>
        <w:t xml:space="preserve">RAN4 </w:t>
      </w:r>
      <w:r w:rsidR="006C1ECD" w:rsidRPr="00DD4CA3">
        <w:rPr>
          <w:bCs/>
          <w:iCs/>
        </w:rPr>
        <w:t>discuss whether</w:t>
      </w:r>
      <w:r>
        <w:rPr>
          <w:bCs/>
          <w:iCs/>
        </w:rPr>
        <w:t xml:space="preserve"> it’s</w:t>
      </w:r>
      <w:r w:rsidR="006C1ECD" w:rsidRPr="00DD4CA3">
        <w:rPr>
          <w:bCs/>
          <w:iCs/>
        </w:rPr>
        <w:t xml:space="preserve"> necessary to introduce</w:t>
      </w:r>
      <w:r>
        <w:rPr>
          <w:bCs/>
          <w:iCs/>
        </w:rPr>
        <w:t xml:space="preserve"> any RRM</w:t>
      </w:r>
      <w:r>
        <w:rPr>
          <w:rFonts w:eastAsiaTheme="minorEastAsia"/>
          <w:bCs/>
          <w:iCs/>
        </w:rPr>
        <w:t xml:space="preserve"> requirement for</w:t>
      </w:r>
      <w:r w:rsidR="006C1ECD" w:rsidRPr="00DD4CA3">
        <w:rPr>
          <w:bCs/>
          <w:iCs/>
        </w:rPr>
        <w:t xml:space="preserve"> </w:t>
      </w:r>
      <w:r>
        <w:rPr>
          <w:bCs/>
          <w:iCs/>
        </w:rPr>
        <w:t>initial access</w:t>
      </w:r>
      <w:r w:rsidR="001F4D4B">
        <w:rPr>
          <w:bCs/>
          <w:iCs/>
        </w:rPr>
        <w:t xml:space="preserve"> or</w:t>
      </w:r>
      <w:r>
        <w:rPr>
          <w:bCs/>
          <w:iCs/>
        </w:rPr>
        <w:t xml:space="preserve"> </w:t>
      </w:r>
      <w:r w:rsidR="006C1ECD" w:rsidRPr="00DD4CA3">
        <w:rPr>
          <w:bCs/>
          <w:iCs/>
        </w:rPr>
        <w:t>cell selection.</w:t>
      </w:r>
      <w:r w:rsidR="001F4D4B">
        <w:rPr>
          <w:bCs/>
          <w:iCs/>
        </w:rPr>
        <w:t xml:space="preserve"> In 5G, no</w:t>
      </w:r>
      <w:r w:rsidR="001F4D4B">
        <w:rPr>
          <w:rFonts w:eastAsiaTheme="minorEastAsia" w:hint="eastAsia"/>
          <w:bCs/>
          <w:iCs/>
        </w:rPr>
        <w:t xml:space="preserve"> </w:t>
      </w:r>
      <w:r w:rsidR="001F4D4B">
        <w:rPr>
          <w:rFonts w:eastAsiaTheme="minorEastAsia"/>
          <w:bCs/>
          <w:iCs/>
        </w:rPr>
        <w:t>such kind of requirements are defined in RAN4. We think fo</w:t>
      </w:r>
      <w:r w:rsidR="001F4D4B">
        <w:rPr>
          <w:rFonts w:eastAsiaTheme="minorEastAsia" w:hint="eastAsia"/>
          <w:bCs/>
          <w:iCs/>
        </w:rPr>
        <w:t>r</w:t>
      </w:r>
      <w:r w:rsidR="001F4D4B">
        <w:rPr>
          <w:rFonts w:eastAsiaTheme="minorEastAsia"/>
          <w:bCs/>
          <w:iCs/>
        </w:rPr>
        <w:t xml:space="preserve"> 6G the situation cannot be changed. The issues like how to </w:t>
      </w:r>
      <w:r w:rsidR="001F4D4B" w:rsidRPr="00DD4CA3">
        <w:rPr>
          <w:bCs/>
          <w:iCs/>
        </w:rPr>
        <w:t>find the start point to define such RRM requirement like “power on”</w:t>
      </w:r>
      <w:r w:rsidR="001F4D4B">
        <w:rPr>
          <w:bCs/>
          <w:iCs/>
        </w:rPr>
        <w:t>, how to setup and repeat the test of initial access are hard to be solved. Thus, we prefer RAN4 to skip the discussion of i</w:t>
      </w:r>
      <w:r w:rsidR="001F4D4B" w:rsidRPr="001F4D4B">
        <w:rPr>
          <w:bCs/>
          <w:iCs/>
        </w:rPr>
        <w:t>nitial access related RRM</w:t>
      </w:r>
      <w:r w:rsidR="001F4D4B">
        <w:rPr>
          <w:bCs/>
          <w:iCs/>
        </w:rPr>
        <w:t>.</w:t>
      </w:r>
    </w:p>
    <w:p w14:paraId="4DA432D8" w14:textId="77777777" w:rsidR="001F4D4B" w:rsidRPr="001F4D4B" w:rsidRDefault="001F4D4B" w:rsidP="00055FE5">
      <w:pPr>
        <w:pStyle w:val="proposals"/>
        <w:rPr>
          <w:rFonts w:eastAsiaTheme="minorEastAsia"/>
        </w:rPr>
      </w:pPr>
      <w:r>
        <w:t>RAN4 to skip the discussion of i</w:t>
      </w:r>
      <w:r w:rsidRPr="001F4D4B">
        <w:t>nitial access related RRM</w:t>
      </w:r>
      <w:r>
        <w:t>.</w:t>
      </w:r>
    </w:p>
    <w:p w14:paraId="7A4781FF" w14:textId="77777777" w:rsidR="006C1ECD" w:rsidRPr="001F4D4B" w:rsidRDefault="006C1ECD" w:rsidP="00AC4CE8">
      <w:pPr>
        <w:spacing w:after="120"/>
        <w:rPr>
          <w:rFonts w:eastAsia="宋体"/>
          <w:lang w:eastAsia="x-none"/>
        </w:rPr>
      </w:pPr>
    </w:p>
    <w:p w14:paraId="7EB95E1F" w14:textId="52EA19C0" w:rsidR="005311AB" w:rsidRPr="005311AB" w:rsidRDefault="005311AB" w:rsidP="00510284">
      <w:pPr>
        <w:pStyle w:val="a2"/>
        <w:rPr>
          <w:rFonts w:eastAsia="宋体"/>
        </w:rPr>
      </w:pPr>
      <w:r w:rsidRPr="005311AB">
        <w:rPr>
          <w:rFonts w:eastAsia="宋体"/>
        </w:rPr>
        <w:t>Other PHY signal/channel/procedure related RRM</w:t>
      </w:r>
    </w:p>
    <w:tbl>
      <w:tblPr>
        <w:tblStyle w:val="aff2"/>
        <w:tblW w:w="0" w:type="auto"/>
        <w:tblLook w:val="04A0" w:firstRow="1" w:lastRow="0" w:firstColumn="1" w:lastColumn="0" w:noHBand="0" w:noVBand="1"/>
      </w:tblPr>
      <w:tblGrid>
        <w:gridCol w:w="9629"/>
      </w:tblGrid>
      <w:tr w:rsidR="00AC4CE8" w14:paraId="0FF3C649" w14:textId="77777777" w:rsidTr="00AC4CE8">
        <w:tc>
          <w:tcPr>
            <w:tcW w:w="9629" w:type="dxa"/>
          </w:tcPr>
          <w:p w14:paraId="2CBB2A64" w14:textId="77777777" w:rsidR="00AC4CE8" w:rsidRPr="00A4545F" w:rsidRDefault="00AC4CE8" w:rsidP="00A4545F">
            <w:pPr>
              <w:spacing w:before="0" w:afterLines="0" w:after="120"/>
              <w:jc w:val="left"/>
              <w:rPr>
                <w:bCs/>
              </w:rPr>
            </w:pPr>
            <w:r w:rsidRPr="00A4545F">
              <w:rPr>
                <w:bCs/>
              </w:rPr>
              <w:t>FFS followings in the RAN4#117 meeting (other sub-topics are not precluded)</w:t>
            </w:r>
          </w:p>
          <w:p w14:paraId="235604EA" w14:textId="77777777" w:rsidR="00AC4CE8" w:rsidRPr="00DD4CA3" w:rsidRDefault="00AC4CE8" w:rsidP="00AC4CE8">
            <w:pPr>
              <w:pStyle w:val="afff0"/>
              <w:widowControl/>
              <w:numPr>
                <w:ilvl w:val="0"/>
                <w:numId w:val="30"/>
              </w:numPr>
              <w:spacing w:before="0" w:afterLines="0" w:after="120" w:line="240" w:lineRule="auto"/>
              <w:ind w:firstLineChars="0"/>
              <w:jc w:val="left"/>
              <w:rPr>
                <w:bCs/>
              </w:rPr>
            </w:pPr>
            <w:r w:rsidRPr="00DD4CA3">
              <w:rPr>
                <w:bCs/>
              </w:rPr>
              <w:t>UE Tx timing:</w:t>
            </w:r>
          </w:p>
          <w:p w14:paraId="36073C88"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Proposal 1(MTK):</w:t>
            </w:r>
          </w:p>
          <w:p w14:paraId="4EA9F7BC"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Study PRACH (if introduced) specific timing accuracy requirement.</w:t>
            </w:r>
          </w:p>
          <w:p w14:paraId="6991C854"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Study the feasibility of replacing gradual timing adjustment with UE pre-compensation, while retaining the Timing Advance command.</w:t>
            </w:r>
          </w:p>
          <w:p w14:paraId="18BF20F9"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Proposal 2(Nokia):</w:t>
            </w:r>
          </w:p>
          <w:p w14:paraId="7760BDDB"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In 6G, the UE transmit timing requirements would have to address practical aspects from deployments and define UE requirements for these.</w:t>
            </w:r>
          </w:p>
          <w:p w14:paraId="55606CC0" w14:textId="77777777" w:rsidR="00AC4CE8" w:rsidRPr="00DD4CA3" w:rsidRDefault="00AC4CE8" w:rsidP="00AC4CE8">
            <w:pPr>
              <w:pStyle w:val="afff0"/>
              <w:widowControl/>
              <w:numPr>
                <w:ilvl w:val="0"/>
                <w:numId w:val="30"/>
              </w:numPr>
              <w:spacing w:before="0" w:afterLines="0" w:after="120" w:line="240" w:lineRule="auto"/>
              <w:ind w:firstLineChars="0"/>
              <w:jc w:val="left"/>
              <w:rPr>
                <w:bCs/>
              </w:rPr>
            </w:pPr>
            <w:r w:rsidRPr="00DD4CA3">
              <w:rPr>
                <w:bCs/>
                <w:iCs/>
              </w:rPr>
              <w:t>Inter-RAT sync</w:t>
            </w:r>
            <w:r w:rsidRPr="00DD4CA3">
              <w:rPr>
                <w:bCs/>
              </w:rPr>
              <w:t>:</w:t>
            </w:r>
          </w:p>
          <w:p w14:paraId="6F38D4B1"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Proposal 1(MTK):</w:t>
            </w:r>
          </w:p>
          <w:p w14:paraId="72448D6C"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Synchronized Inter-RAT to be the baseline assumption for 6G to enable inter-RAT measurement and mobility.</w:t>
            </w:r>
          </w:p>
          <w:p w14:paraId="4AF263A4" w14:textId="77777777" w:rsidR="00AC4CE8" w:rsidRPr="00DD4CA3" w:rsidRDefault="00AC4CE8" w:rsidP="00AC4CE8">
            <w:pPr>
              <w:pStyle w:val="afff0"/>
              <w:widowControl/>
              <w:numPr>
                <w:ilvl w:val="0"/>
                <w:numId w:val="30"/>
              </w:numPr>
              <w:spacing w:before="0" w:afterLines="0" w:after="120" w:line="240" w:lineRule="auto"/>
              <w:ind w:firstLineChars="0"/>
              <w:jc w:val="left"/>
              <w:rPr>
                <w:bCs/>
              </w:rPr>
            </w:pPr>
            <w:r w:rsidRPr="00DD4CA3">
              <w:rPr>
                <w:bCs/>
                <w:iCs/>
              </w:rPr>
              <w:t>Testability</w:t>
            </w:r>
            <w:r w:rsidRPr="00DD4CA3">
              <w:rPr>
                <w:bCs/>
              </w:rPr>
              <w:t>:</w:t>
            </w:r>
          </w:p>
          <w:p w14:paraId="4FE56AB6"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lastRenderedPageBreak/>
              <w:t>Proposal 1(QC):</w:t>
            </w:r>
          </w:p>
          <w:p w14:paraId="2F3BA3AE"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RAN4 should study whether to use TDL, instead of AWGN, in more performance tests of 6G RRM.</w:t>
            </w:r>
          </w:p>
          <w:p w14:paraId="1E0322B4" w14:textId="77777777" w:rsidR="00AC4CE8" w:rsidRPr="001F4D4B" w:rsidRDefault="00AC4CE8" w:rsidP="00AC4CE8">
            <w:pPr>
              <w:pStyle w:val="afff0"/>
              <w:widowControl/>
              <w:numPr>
                <w:ilvl w:val="0"/>
                <w:numId w:val="30"/>
              </w:numPr>
              <w:spacing w:before="0" w:afterLines="0" w:after="120" w:line="240" w:lineRule="auto"/>
              <w:ind w:firstLineChars="0"/>
              <w:jc w:val="left"/>
              <w:rPr>
                <w:bCs/>
                <w:highlight w:val="yellow"/>
              </w:rPr>
            </w:pPr>
            <w:r w:rsidRPr="001F4D4B">
              <w:rPr>
                <w:bCs/>
                <w:iCs/>
                <w:highlight w:val="yellow"/>
              </w:rPr>
              <w:t>RRM-specific Categories</w:t>
            </w:r>
            <w:r w:rsidRPr="001F4D4B">
              <w:rPr>
                <w:bCs/>
                <w:highlight w:val="yellow"/>
              </w:rPr>
              <w:t>:</w:t>
            </w:r>
          </w:p>
          <w:p w14:paraId="79571AB8" w14:textId="77777777" w:rsidR="00AC4CE8" w:rsidRPr="001F4D4B"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highlight w:val="yellow"/>
              </w:rPr>
            </w:pPr>
            <w:r w:rsidRPr="001F4D4B">
              <w:rPr>
                <w:bCs/>
                <w:iCs/>
                <w:highlight w:val="yellow"/>
              </w:rPr>
              <w:t>Proposal 1(QC):</w:t>
            </w:r>
          </w:p>
          <w:p w14:paraId="1DA9020D"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Study how to establish a more intuitive and practical framework for differentiating UE RRM performance beyond baseline RRM requirements and individual capabilities:</w:t>
            </w:r>
          </w:p>
          <w:p w14:paraId="77C07447" w14:textId="77777777" w:rsidR="00AC4CE8" w:rsidRPr="00DD4CA3" w:rsidRDefault="00AC4CE8" w:rsidP="00AC4CE8">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The framework aims to reflect real UE implementation-based RRM performance, while RRM requirements continue to serve as the baseline for minimum performance.</w:t>
            </w:r>
          </w:p>
          <w:p w14:paraId="2D39B38B" w14:textId="77777777" w:rsidR="00AC4CE8" w:rsidRPr="00DD4CA3" w:rsidRDefault="00AC4CE8" w:rsidP="00AC4CE8">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The framework aims to cover a limited set of scenarios and cases with field/deployment relevance, within those defined in the RRM requirement specification.</w:t>
            </w:r>
          </w:p>
          <w:p w14:paraId="19A996C4" w14:textId="77777777" w:rsidR="00AC4CE8" w:rsidRPr="00DD4CA3" w:rsidRDefault="00AC4CE8" w:rsidP="00AC4CE8">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The framework aims to focus on the most important RRM KPIs, such as measurement latency, mobility latency, carrier aggregation latency, interruption, etc.</w:t>
            </w:r>
          </w:p>
          <w:p w14:paraId="1A09AAAE" w14:textId="77777777" w:rsidR="00AC4CE8" w:rsidRPr="00DD4CA3" w:rsidRDefault="00AC4CE8" w:rsidP="00AC4CE8">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The framework aims to accommodate different UE implementations across vendors without requiring disclosure of implementation details, unless such details must be known to the network.</w:t>
            </w:r>
          </w:p>
          <w:p w14:paraId="7FE5A801" w14:textId="77777777" w:rsidR="00AC4CE8" w:rsidRPr="00DD4CA3" w:rsidRDefault="00AC4CE8" w:rsidP="00AC4CE8">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The framework aims to minimize impacts on existing 3GPP specifications.</w:t>
            </w:r>
          </w:p>
          <w:p w14:paraId="286B238E" w14:textId="77777777" w:rsidR="00AC4CE8" w:rsidRPr="00DD4CA3" w:rsidRDefault="00AC4CE8" w:rsidP="00AC4CE8">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The framework aims to provide relationships to UE capabilities, where applicable.</w:t>
            </w:r>
          </w:p>
          <w:p w14:paraId="313FB55C" w14:textId="77777777" w:rsidR="00AC4CE8" w:rsidRPr="00DD4CA3" w:rsidRDefault="00AC4CE8" w:rsidP="00AC4CE8">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The framework aims to be maintainable and verifiable with minimal effort.</w:t>
            </w:r>
          </w:p>
          <w:p w14:paraId="741D5BCB" w14:textId="77777777" w:rsidR="00AC4CE8" w:rsidRPr="00DD4CA3" w:rsidRDefault="00AC4CE8" w:rsidP="00AC4CE8">
            <w:pPr>
              <w:pStyle w:val="afff0"/>
              <w:widowControl/>
              <w:numPr>
                <w:ilvl w:val="0"/>
                <w:numId w:val="30"/>
              </w:numPr>
              <w:spacing w:before="0" w:afterLines="0" w:after="120" w:line="240" w:lineRule="auto"/>
              <w:ind w:firstLineChars="0"/>
              <w:jc w:val="left"/>
              <w:rPr>
                <w:bCs/>
              </w:rPr>
            </w:pPr>
            <w:r w:rsidRPr="00DD4CA3">
              <w:rPr>
                <w:bCs/>
                <w:iCs/>
              </w:rPr>
              <w:t>TCI switching reduction</w:t>
            </w:r>
            <w:r w:rsidRPr="00DD4CA3">
              <w:rPr>
                <w:bCs/>
              </w:rPr>
              <w:t>:</w:t>
            </w:r>
          </w:p>
          <w:p w14:paraId="25575EA1"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Proposal 1(QC):</w:t>
            </w:r>
          </w:p>
          <w:p w14:paraId="23D5FEE9"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RAN4 should study the mechanisms to reduce TCI state switch timeline in 6G.</w:t>
            </w:r>
          </w:p>
          <w:p w14:paraId="63A101DD"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Proposal 2(Nokia):</w:t>
            </w:r>
          </w:p>
          <w:p w14:paraId="32D17798"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RAN4 to study the steps involved in TCI switching and identify potential reductions in TCI switching delay for 6G.</w:t>
            </w:r>
          </w:p>
          <w:p w14:paraId="28E5C2CF" w14:textId="77777777" w:rsidR="00AC4CE8" w:rsidRPr="00DD4CA3" w:rsidRDefault="00AC4CE8" w:rsidP="00AC4CE8">
            <w:pPr>
              <w:pStyle w:val="afff0"/>
              <w:widowControl/>
              <w:numPr>
                <w:ilvl w:val="0"/>
                <w:numId w:val="30"/>
              </w:numPr>
              <w:spacing w:before="0" w:afterLines="0" w:after="120" w:line="240" w:lineRule="auto"/>
              <w:ind w:firstLineChars="0"/>
              <w:jc w:val="left"/>
              <w:rPr>
                <w:bCs/>
              </w:rPr>
            </w:pPr>
            <w:r w:rsidRPr="00DD4CA3">
              <w:rPr>
                <w:bCs/>
                <w:iCs/>
              </w:rPr>
              <w:t>Duplexing</w:t>
            </w:r>
            <w:r w:rsidRPr="00DD4CA3">
              <w:rPr>
                <w:bCs/>
              </w:rPr>
              <w:t>:</w:t>
            </w:r>
          </w:p>
          <w:p w14:paraId="116F48B5"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Proposal 1(Samsung):</w:t>
            </w:r>
          </w:p>
          <w:p w14:paraId="7545027F"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In 6GR, RAN4 RRM shall collaborate with RAN1 to discuss on how to support multiple types of duplexing including SBFD.</w:t>
            </w:r>
          </w:p>
          <w:p w14:paraId="737DAB8F"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p>
          <w:p w14:paraId="372B7CAB" w14:textId="77777777" w:rsidR="00AC4CE8" w:rsidRPr="00DD4CA3" w:rsidRDefault="00AC4CE8" w:rsidP="00AC4CE8">
            <w:pPr>
              <w:pStyle w:val="afff0"/>
              <w:widowControl/>
              <w:numPr>
                <w:ilvl w:val="0"/>
                <w:numId w:val="30"/>
              </w:numPr>
              <w:spacing w:before="0" w:afterLines="0" w:after="120" w:line="240" w:lineRule="auto"/>
              <w:ind w:firstLineChars="0"/>
              <w:jc w:val="left"/>
              <w:rPr>
                <w:bCs/>
              </w:rPr>
            </w:pPr>
            <w:r w:rsidRPr="00DD4CA3">
              <w:rPr>
                <w:bCs/>
                <w:iCs/>
              </w:rPr>
              <w:t>RRM relaxation and simplification for 6G massive IoT</w:t>
            </w:r>
            <w:r w:rsidRPr="00DD4CA3">
              <w:rPr>
                <w:bCs/>
              </w:rPr>
              <w:t>:</w:t>
            </w:r>
          </w:p>
          <w:p w14:paraId="1A5A7F5E"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Proposal 1(Sony):</w:t>
            </w:r>
          </w:p>
          <w:p w14:paraId="1CD50B6C"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RAN4 should study the RRM relaxation and simplification for 6G massive IoT, comparing it with legacy IoT devices, to reduce device complexity and improve network/device energy efficiency.</w:t>
            </w:r>
          </w:p>
          <w:p w14:paraId="3423F2A5" w14:textId="77777777" w:rsidR="00AC4CE8" w:rsidRPr="00DD4CA3" w:rsidRDefault="00AC4CE8" w:rsidP="00AC4CE8">
            <w:pPr>
              <w:pStyle w:val="afff0"/>
              <w:widowControl/>
              <w:numPr>
                <w:ilvl w:val="0"/>
                <w:numId w:val="30"/>
              </w:numPr>
              <w:spacing w:before="0" w:afterLines="0" w:after="120" w:line="240" w:lineRule="auto"/>
              <w:ind w:firstLineChars="0"/>
              <w:jc w:val="left"/>
              <w:rPr>
                <w:bCs/>
              </w:rPr>
            </w:pPr>
            <w:r w:rsidRPr="00DD4CA3">
              <w:rPr>
                <w:bCs/>
                <w:iCs/>
              </w:rPr>
              <w:t>Sensor based RRM</w:t>
            </w:r>
            <w:r w:rsidRPr="00DD4CA3">
              <w:rPr>
                <w:bCs/>
              </w:rPr>
              <w:t>:</w:t>
            </w:r>
          </w:p>
          <w:p w14:paraId="6220778F"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Proposal 1(CATT):</w:t>
            </w:r>
          </w:p>
          <w:p w14:paraId="12979E11"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RAN4 to consider enriching RRM measurement content and introducing sensing information based mobility management.</w:t>
            </w:r>
          </w:p>
          <w:p w14:paraId="5D97A1FB" w14:textId="77777777" w:rsidR="00AC4CE8" w:rsidRPr="00DD4CA3" w:rsidRDefault="00AC4CE8" w:rsidP="00AC4CE8">
            <w:pPr>
              <w:pStyle w:val="afff0"/>
              <w:widowControl/>
              <w:numPr>
                <w:ilvl w:val="3"/>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lastRenderedPageBreak/>
              <w:t>In addition to link quality measurement such as RSRP/RSRQ/SINR, the measurement content can also include speed, distance, angle, positioning, imaging, or activity detection, etc.</w:t>
            </w:r>
          </w:p>
          <w:p w14:paraId="1D2DEFAE"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RAN4 to consider RRM impact for multi-functional RAN, where communication and sensing functionalities are jointly supported.</w:t>
            </w:r>
          </w:p>
          <w:p w14:paraId="0650A35B" w14:textId="77777777" w:rsidR="00AC4CE8" w:rsidRPr="00DD4CA3" w:rsidRDefault="00AC4CE8" w:rsidP="00AC4CE8">
            <w:pPr>
              <w:pStyle w:val="afff0"/>
              <w:spacing w:after="120"/>
              <w:ind w:left="1800" w:firstLineChars="0" w:firstLine="0"/>
              <w:rPr>
                <w:bCs/>
                <w:iCs/>
              </w:rPr>
            </w:pPr>
          </w:p>
          <w:p w14:paraId="5E9795ED" w14:textId="77777777" w:rsidR="00AC4CE8" w:rsidRPr="00DD4CA3" w:rsidRDefault="00AC4CE8" w:rsidP="00AC4CE8">
            <w:pPr>
              <w:pStyle w:val="afff0"/>
              <w:widowControl/>
              <w:numPr>
                <w:ilvl w:val="0"/>
                <w:numId w:val="30"/>
              </w:numPr>
              <w:spacing w:before="0" w:afterLines="0" w:after="120" w:line="240" w:lineRule="auto"/>
              <w:ind w:firstLineChars="0"/>
              <w:jc w:val="left"/>
              <w:rPr>
                <w:bCs/>
              </w:rPr>
            </w:pPr>
            <w:r w:rsidRPr="00DD4CA3">
              <w:rPr>
                <w:bCs/>
                <w:iCs/>
              </w:rPr>
              <w:t>user-centric based RRM</w:t>
            </w:r>
            <w:r w:rsidRPr="00DD4CA3">
              <w:rPr>
                <w:bCs/>
              </w:rPr>
              <w:t>:</w:t>
            </w:r>
          </w:p>
          <w:p w14:paraId="785F83F4"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Proposal 1(CATT):</w:t>
            </w:r>
          </w:p>
          <w:p w14:paraId="03562633"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RAN4 to study the RRM impact for user-centric operation.</w:t>
            </w:r>
          </w:p>
          <w:p w14:paraId="1B041E10" w14:textId="77777777" w:rsidR="00AC4CE8" w:rsidRPr="00DD4CA3" w:rsidRDefault="00AC4CE8" w:rsidP="00AC4CE8">
            <w:pPr>
              <w:pStyle w:val="afff0"/>
              <w:widowControl/>
              <w:numPr>
                <w:ilvl w:val="0"/>
                <w:numId w:val="30"/>
              </w:numPr>
              <w:spacing w:before="0" w:afterLines="0" w:after="120" w:line="240" w:lineRule="auto"/>
              <w:ind w:firstLineChars="0"/>
              <w:jc w:val="left"/>
              <w:rPr>
                <w:bCs/>
              </w:rPr>
            </w:pPr>
            <w:r w:rsidRPr="00DD4CA3">
              <w:rPr>
                <w:bCs/>
                <w:iCs/>
              </w:rPr>
              <w:t>Unified UE capability</w:t>
            </w:r>
            <w:r w:rsidRPr="00DD4CA3">
              <w:rPr>
                <w:bCs/>
              </w:rPr>
              <w:t>:</w:t>
            </w:r>
          </w:p>
          <w:p w14:paraId="080213BF"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Proposal 1(Xiaomi):</w:t>
            </w:r>
          </w:p>
          <w:p w14:paraId="52BC483F"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Unified modular based UE RRM Capability Definitions – Study common, reusable capability blocks for fundamental UE abilities (e.g., beam-sweeping factor, message-processing footprint) to improve consistency and scalability across RRM procedures.</w:t>
            </w:r>
          </w:p>
          <w:p w14:paraId="1C2C8C21" w14:textId="77777777" w:rsidR="00AC4CE8" w:rsidRPr="00DD4CA3" w:rsidRDefault="00AC4CE8" w:rsidP="00AC4CE8">
            <w:pPr>
              <w:pStyle w:val="afff0"/>
              <w:widowControl/>
              <w:numPr>
                <w:ilvl w:val="0"/>
                <w:numId w:val="30"/>
              </w:numPr>
              <w:spacing w:before="0" w:afterLines="0" w:after="120" w:line="240" w:lineRule="auto"/>
              <w:ind w:firstLineChars="0"/>
              <w:jc w:val="left"/>
              <w:rPr>
                <w:bCs/>
              </w:rPr>
            </w:pPr>
            <w:r w:rsidRPr="00DD4CA3">
              <w:rPr>
                <w:bCs/>
                <w:iCs/>
              </w:rPr>
              <w:t>BWP switch</w:t>
            </w:r>
            <w:r w:rsidRPr="00DD4CA3">
              <w:rPr>
                <w:bCs/>
              </w:rPr>
              <w:t>:</w:t>
            </w:r>
          </w:p>
          <w:p w14:paraId="74088F66"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Proposal 1(vivo):</w:t>
            </w:r>
          </w:p>
          <w:p w14:paraId="07722BDA"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For BWP switch, reduction on BWP switch time may need study once BWP design (if there is any) in 6G is clear. Particularly, the reduction on the duration for UE parsing time may be studied if the BWP framework is further simplified. At the same time, RAN4 could study whether the RF retuning time can be further improved or not.</w:t>
            </w:r>
          </w:p>
          <w:p w14:paraId="4208FDF9" w14:textId="77777777" w:rsidR="00AC4CE8" w:rsidRPr="00DD4CA3" w:rsidRDefault="00AC4CE8" w:rsidP="00AC4CE8">
            <w:pPr>
              <w:pStyle w:val="afff0"/>
              <w:widowControl/>
              <w:numPr>
                <w:ilvl w:val="0"/>
                <w:numId w:val="30"/>
              </w:numPr>
              <w:spacing w:before="0" w:afterLines="0" w:after="120" w:line="240" w:lineRule="auto"/>
              <w:ind w:firstLineChars="0"/>
              <w:jc w:val="left"/>
              <w:rPr>
                <w:bCs/>
              </w:rPr>
            </w:pPr>
            <w:r w:rsidRPr="00DD4CA3">
              <w:rPr>
                <w:bCs/>
                <w:iCs/>
              </w:rPr>
              <w:t>MRTD</w:t>
            </w:r>
            <w:r w:rsidRPr="00DD4CA3">
              <w:rPr>
                <w:bCs/>
              </w:rPr>
              <w:t>:</w:t>
            </w:r>
          </w:p>
          <w:p w14:paraId="6E0400A3"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Proposal 1(Ericsson):</w:t>
            </w:r>
          </w:p>
          <w:p w14:paraId="2A995C7C"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When feasible, in timing requirement, use a total budget that allows flexible allocation among subcomponents instead of specifying sub-requirements on part of the system.</w:t>
            </w:r>
          </w:p>
          <w:p w14:paraId="587DD0D8"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When feasible, specify MRTD (RRM) as a total budget and avoid stating TAE (BS RF) between ARP.</w:t>
            </w:r>
          </w:p>
          <w:p w14:paraId="6DC1D977" w14:textId="77777777" w:rsidR="00AC4CE8" w:rsidRPr="00DD4CA3" w:rsidRDefault="00AC4CE8" w:rsidP="00AC4CE8">
            <w:pPr>
              <w:pStyle w:val="afff0"/>
              <w:widowControl/>
              <w:numPr>
                <w:ilvl w:val="0"/>
                <w:numId w:val="30"/>
              </w:numPr>
              <w:spacing w:before="0" w:afterLines="0" w:after="120" w:line="240" w:lineRule="auto"/>
              <w:ind w:firstLineChars="0"/>
              <w:jc w:val="left"/>
              <w:rPr>
                <w:bCs/>
              </w:rPr>
            </w:pPr>
            <w:r w:rsidRPr="00DD4CA3">
              <w:rPr>
                <w:bCs/>
                <w:iCs/>
              </w:rPr>
              <w:t>TDD Cell Phase Synchronization</w:t>
            </w:r>
            <w:r w:rsidRPr="00DD4CA3">
              <w:rPr>
                <w:bCs/>
              </w:rPr>
              <w:t>:</w:t>
            </w:r>
          </w:p>
          <w:p w14:paraId="40C092C1"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Proposal 1(Ericsson):</w:t>
            </w:r>
          </w:p>
          <w:p w14:paraId="36CADEF0"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Keep TDD Cell Phase Synchronization requirement the same as in NR NR.</w:t>
            </w:r>
          </w:p>
          <w:p w14:paraId="1FD77B73" w14:textId="77777777" w:rsidR="00AC4CE8" w:rsidRPr="00DD4CA3" w:rsidRDefault="00AC4CE8" w:rsidP="00AC4CE8">
            <w:pPr>
              <w:pStyle w:val="afff0"/>
              <w:widowControl/>
              <w:numPr>
                <w:ilvl w:val="0"/>
                <w:numId w:val="30"/>
              </w:numPr>
              <w:spacing w:before="0" w:afterLines="0" w:after="120" w:line="240" w:lineRule="auto"/>
              <w:ind w:firstLineChars="0"/>
              <w:jc w:val="left"/>
              <w:rPr>
                <w:bCs/>
              </w:rPr>
            </w:pPr>
            <w:r w:rsidRPr="00DD4CA3">
              <w:rPr>
                <w:bCs/>
                <w:iCs/>
              </w:rPr>
              <w:t>CGI reading</w:t>
            </w:r>
            <w:r w:rsidRPr="00DD4CA3">
              <w:rPr>
                <w:bCs/>
              </w:rPr>
              <w:t>:</w:t>
            </w:r>
          </w:p>
          <w:p w14:paraId="28A7B196"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Proposal 1(Ericsson):</w:t>
            </w:r>
          </w:p>
          <w:p w14:paraId="445493EB"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RAN4 should define the CGI reading requirement in 6G first release.</w:t>
            </w:r>
          </w:p>
          <w:p w14:paraId="7BBB82B2" w14:textId="77777777" w:rsidR="00AC4CE8" w:rsidRPr="00DD4CA3" w:rsidRDefault="00AC4CE8" w:rsidP="00AC4CE8">
            <w:pPr>
              <w:pStyle w:val="afff0"/>
              <w:widowControl/>
              <w:numPr>
                <w:ilvl w:val="0"/>
                <w:numId w:val="30"/>
              </w:numPr>
              <w:spacing w:before="0" w:afterLines="0" w:after="120" w:line="240" w:lineRule="auto"/>
              <w:ind w:firstLineChars="0"/>
              <w:jc w:val="left"/>
              <w:rPr>
                <w:bCs/>
              </w:rPr>
            </w:pPr>
            <w:r w:rsidRPr="00DD4CA3">
              <w:rPr>
                <w:bCs/>
                <w:iCs/>
              </w:rPr>
              <w:t>Purpose-based measurement requirements</w:t>
            </w:r>
            <w:r w:rsidRPr="00DD4CA3">
              <w:rPr>
                <w:bCs/>
              </w:rPr>
              <w:t>:</w:t>
            </w:r>
          </w:p>
          <w:p w14:paraId="6391EF2E"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Proposal 1(Nokia):</w:t>
            </w:r>
          </w:p>
          <w:p w14:paraId="7091B61D"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iCs/>
              </w:rPr>
            </w:pPr>
            <w:r w:rsidRPr="00DD4CA3">
              <w:rPr>
                <w:bCs/>
                <w:iCs/>
              </w:rPr>
              <w:t>For Connected mode, Idle mode, and Inactive mode, RAN4 to study defining measurement requirements depending on purpose of the configured measurement: mobility or data (CA).</w:t>
            </w:r>
          </w:p>
          <w:p w14:paraId="210460C9" w14:textId="77777777" w:rsidR="00AC4CE8" w:rsidRPr="00AC4CE8" w:rsidRDefault="00AC4CE8" w:rsidP="00AC4CE8">
            <w:pPr>
              <w:spacing w:after="120"/>
              <w:rPr>
                <w:rFonts w:eastAsia="宋体"/>
                <w:bCs/>
                <w:iCs/>
              </w:rPr>
            </w:pPr>
          </w:p>
          <w:p w14:paraId="4001C860" w14:textId="77777777" w:rsidR="00AC4CE8" w:rsidRPr="00DD4CA3" w:rsidRDefault="00AC4CE8" w:rsidP="00AC4CE8">
            <w:pPr>
              <w:pStyle w:val="afff0"/>
              <w:widowControl/>
              <w:numPr>
                <w:ilvl w:val="0"/>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FFS:</w:t>
            </w:r>
          </w:p>
          <w:p w14:paraId="1F70DE0C" w14:textId="77777777" w:rsidR="00AC4CE8" w:rsidRPr="00DD4CA3" w:rsidRDefault="00AC4CE8" w:rsidP="00AC4CE8">
            <w:pPr>
              <w:pStyle w:val="afff0"/>
              <w:widowControl/>
              <w:numPr>
                <w:ilvl w:val="1"/>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Due to the limited TU of the 6G SI for RRM, the topics in “Issue 13: Other PHY signal/channel/procedure related RRM” will not be studied in 6G SI timeline, unless it can be well justified with following criteria in RAN4#117 meeting:</w:t>
            </w:r>
          </w:p>
          <w:p w14:paraId="48033DAA"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Topics that can be initiated directly in RAN4</w:t>
            </w:r>
          </w:p>
          <w:p w14:paraId="3F616B4A"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lastRenderedPageBreak/>
              <w:t>Topics with clear commercial demand for RRM</w:t>
            </w:r>
          </w:p>
          <w:p w14:paraId="175DC922"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Topics for fundamental feature in RRM (not incremental enhancement from 5G)</w:t>
            </w:r>
          </w:p>
          <w:p w14:paraId="03F9C943"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Topics with the strongest support from companies</w:t>
            </w:r>
          </w:p>
          <w:p w14:paraId="20AAD3C0" w14:textId="77777777" w:rsidR="00AC4CE8" w:rsidRPr="00DD4CA3" w:rsidRDefault="00AC4CE8" w:rsidP="00AC4CE8">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Topics whose study can address the most critical pain points in 5G RRM</w:t>
            </w:r>
          </w:p>
          <w:p w14:paraId="429602BC" w14:textId="31F1102C" w:rsidR="00AC4CE8" w:rsidRPr="00AC4CE8" w:rsidRDefault="00AC4CE8" w:rsidP="005311AB">
            <w:pPr>
              <w:pStyle w:val="afff0"/>
              <w:widowControl/>
              <w:numPr>
                <w:ilvl w:val="2"/>
                <w:numId w:val="30"/>
              </w:numPr>
              <w:overflowPunct w:val="0"/>
              <w:autoSpaceDE w:val="0"/>
              <w:autoSpaceDN w:val="0"/>
              <w:adjustRightInd w:val="0"/>
              <w:spacing w:before="0" w:afterLines="0" w:after="120" w:line="240" w:lineRule="auto"/>
              <w:ind w:firstLineChars="0"/>
              <w:jc w:val="left"/>
              <w:textAlignment w:val="baseline"/>
              <w:rPr>
                <w:bCs/>
              </w:rPr>
            </w:pPr>
            <w:r w:rsidRPr="00DD4CA3">
              <w:rPr>
                <w:bCs/>
              </w:rPr>
              <w:t>Topics requested from other WGs</w:t>
            </w:r>
          </w:p>
        </w:tc>
      </w:tr>
    </w:tbl>
    <w:p w14:paraId="00036513" w14:textId="77777777" w:rsidR="009E4279" w:rsidRPr="00407CEC" w:rsidRDefault="00AC4CE8" w:rsidP="009E4279">
      <w:pPr>
        <w:spacing w:after="120"/>
        <w:rPr>
          <w:rFonts w:eastAsia="宋体"/>
          <w:bCs/>
        </w:rPr>
      </w:pPr>
      <w:r>
        <w:rPr>
          <w:rFonts w:eastAsiaTheme="minorEastAsia" w:hint="eastAsia"/>
          <w:lang w:val="en-GB"/>
        </w:rPr>
        <w:lastRenderedPageBreak/>
        <w:t>W</w:t>
      </w:r>
      <w:r>
        <w:rPr>
          <w:rFonts w:eastAsiaTheme="minorEastAsia"/>
          <w:lang w:val="en-GB"/>
        </w:rPr>
        <w:t xml:space="preserve">e have interest on </w:t>
      </w:r>
      <w:r w:rsidRPr="00DD4CA3">
        <w:rPr>
          <w:rFonts w:eastAsia="宋体"/>
          <w:bCs/>
          <w:iCs/>
        </w:rPr>
        <w:t>RRM-specific Categories</w:t>
      </w:r>
      <w:r>
        <w:rPr>
          <w:rFonts w:eastAsia="宋体"/>
          <w:bCs/>
        </w:rPr>
        <w:t>.</w:t>
      </w:r>
      <w:r w:rsidR="00407CEC" w:rsidRPr="00407CEC">
        <w:rPr>
          <w:rFonts w:eastAsia="宋体"/>
          <w:bCs/>
          <w:iCs/>
        </w:rPr>
        <w:t xml:space="preserve"> </w:t>
      </w:r>
      <w:r w:rsidR="009E4279">
        <w:rPr>
          <w:rFonts w:eastAsia="宋体"/>
          <w:bCs/>
          <w:iCs/>
        </w:rPr>
        <w:t xml:space="preserve">The intention is to specify the RRM specification and keep some flexibility of UE. We agree that </w:t>
      </w:r>
      <w:r w:rsidR="009E4279" w:rsidRPr="00DD4CA3">
        <w:rPr>
          <w:rFonts w:eastAsia="宋体"/>
          <w:bCs/>
          <w:iCs/>
        </w:rPr>
        <w:t>RRM requirements</w:t>
      </w:r>
      <w:r w:rsidR="009E4279">
        <w:rPr>
          <w:rFonts w:eastAsia="宋体"/>
          <w:bCs/>
          <w:iCs/>
        </w:rPr>
        <w:t xml:space="preserve"> should</w:t>
      </w:r>
      <w:r w:rsidR="009E4279" w:rsidRPr="00DD4CA3">
        <w:rPr>
          <w:rFonts w:eastAsia="宋体"/>
          <w:bCs/>
          <w:iCs/>
        </w:rPr>
        <w:t xml:space="preserve"> continue to serve as the baseline for minimum performance</w:t>
      </w:r>
      <w:r w:rsidR="009E4279">
        <w:rPr>
          <w:rFonts w:eastAsia="宋体"/>
          <w:bCs/>
          <w:iCs/>
        </w:rPr>
        <w:t xml:space="preserve">, and 6G RRM should aim to </w:t>
      </w:r>
      <w:r w:rsidR="009E4279" w:rsidRPr="00DD4CA3">
        <w:rPr>
          <w:rFonts w:eastAsia="宋体"/>
          <w:bCs/>
          <w:iCs/>
        </w:rPr>
        <w:t>accommodate different UE implementations across vendors without requiring disclosure of implementation details, unless such details must be known to the network.</w:t>
      </w:r>
    </w:p>
    <w:p w14:paraId="7EE13552" w14:textId="76E50509" w:rsidR="009E4279" w:rsidRDefault="009E4279" w:rsidP="009E4279">
      <w:pPr>
        <w:spacing w:after="120"/>
        <w:rPr>
          <w:rFonts w:eastAsiaTheme="minorEastAsia"/>
          <w:lang w:val="x-none"/>
        </w:rPr>
      </w:pPr>
      <w:r>
        <w:rPr>
          <w:rFonts w:eastAsiaTheme="minorEastAsia" w:hint="eastAsia"/>
          <w:lang w:val="x-none"/>
        </w:rPr>
        <w:t>H</w:t>
      </w:r>
      <w:r>
        <w:rPr>
          <w:rFonts w:eastAsiaTheme="minorEastAsia"/>
          <w:lang w:val="x-none"/>
        </w:rPr>
        <w:t>owever, we don’t think for it is easy for RAN4 to define different categories of RRM requirements. And RAN-P is also discussing the device type. It is not clear that what the relationship between device type</w:t>
      </w:r>
      <w:r w:rsidR="00EA6A90">
        <w:rPr>
          <w:rFonts w:eastAsiaTheme="minorEastAsia"/>
          <w:lang w:val="x-none"/>
        </w:rPr>
        <w:t>s</w:t>
      </w:r>
      <w:r>
        <w:rPr>
          <w:rFonts w:eastAsiaTheme="minorEastAsia"/>
          <w:lang w:val="x-none"/>
        </w:rPr>
        <w:t xml:space="preserve"> and RRM-specific categories. Is one device type of UE</w:t>
      </w:r>
      <w:r>
        <w:rPr>
          <w:rFonts w:eastAsiaTheme="minorEastAsia" w:hint="eastAsia"/>
          <w:lang w:val="x-none"/>
        </w:rPr>
        <w:t xml:space="preserve"> </w:t>
      </w:r>
      <w:r>
        <w:rPr>
          <w:rFonts w:eastAsiaTheme="minorEastAsia"/>
          <w:lang w:val="x-none"/>
        </w:rPr>
        <w:t xml:space="preserve">can only have one category of RRM requirements, or more than one categories? But if too many categories are defined, it seems similar to different combination of </w:t>
      </w:r>
      <w:r>
        <w:rPr>
          <w:rFonts w:eastAsiaTheme="minorEastAsia" w:hint="eastAsia"/>
          <w:lang w:val="x-none"/>
        </w:rPr>
        <w:t>U</w:t>
      </w:r>
      <w:r>
        <w:rPr>
          <w:rFonts w:eastAsiaTheme="minorEastAsia"/>
          <w:lang w:val="x-none"/>
        </w:rPr>
        <w:t>E capabilities.</w:t>
      </w:r>
    </w:p>
    <w:p w14:paraId="37AC9AB2" w14:textId="397D7C2C" w:rsidR="009E4279" w:rsidRDefault="009E4279" w:rsidP="009E4279">
      <w:pPr>
        <w:spacing w:after="120"/>
        <w:rPr>
          <w:rFonts w:eastAsiaTheme="minorEastAsia"/>
          <w:lang w:val="x-none"/>
        </w:rPr>
      </w:pPr>
      <w:r>
        <w:rPr>
          <w:rFonts w:eastAsiaTheme="minorEastAsia"/>
          <w:lang w:val="x-none"/>
        </w:rPr>
        <w:t>More clarification</w:t>
      </w:r>
      <w:r w:rsidR="00EA6A90">
        <w:rPr>
          <w:rFonts w:eastAsiaTheme="minorEastAsia"/>
          <w:lang w:val="x-none"/>
        </w:rPr>
        <w:t>s</w:t>
      </w:r>
      <w:r>
        <w:rPr>
          <w:rFonts w:eastAsiaTheme="minorEastAsia"/>
          <w:lang w:val="x-none"/>
        </w:rPr>
        <w:t xml:space="preserve"> </w:t>
      </w:r>
      <w:r w:rsidR="00EA6A90">
        <w:rPr>
          <w:rFonts w:eastAsiaTheme="minorEastAsia"/>
          <w:lang w:val="x-none"/>
        </w:rPr>
        <w:t>are</w:t>
      </w:r>
      <w:r>
        <w:rPr>
          <w:rFonts w:eastAsiaTheme="minorEastAsia"/>
          <w:lang w:val="x-none"/>
        </w:rPr>
        <w:t xml:space="preserve"> needed on the principle </w:t>
      </w:r>
      <w:r>
        <w:rPr>
          <w:rFonts w:eastAsiaTheme="minorEastAsia" w:hint="eastAsia"/>
          <w:lang w:val="x-none"/>
        </w:rPr>
        <w:t>o</w:t>
      </w:r>
      <w:r>
        <w:rPr>
          <w:rFonts w:eastAsiaTheme="minorEastAsia"/>
          <w:lang w:val="x-none"/>
        </w:rPr>
        <w:t>f RRM specific categories</w:t>
      </w:r>
      <w:r w:rsidR="00EA6A90">
        <w:rPr>
          <w:rFonts w:eastAsiaTheme="minorEastAsia"/>
          <w:lang w:val="x-none"/>
        </w:rPr>
        <w:t>, and the relationship between device types and RRM-specific categories.</w:t>
      </w:r>
    </w:p>
    <w:p w14:paraId="28ACE913" w14:textId="77777777" w:rsidR="00EA6A90" w:rsidRDefault="00EA6A90" w:rsidP="00055FE5">
      <w:pPr>
        <w:pStyle w:val="proposals"/>
      </w:pPr>
      <w:r>
        <w:t xml:space="preserve">More clarifications are needed on the principle </w:t>
      </w:r>
      <w:r>
        <w:rPr>
          <w:rFonts w:hint="eastAsia"/>
        </w:rPr>
        <w:t>o</w:t>
      </w:r>
      <w:r>
        <w:t>f RRM specific categories, and the relationship between device types and RRM-specific categories.</w:t>
      </w:r>
    </w:p>
    <w:p w14:paraId="688D8C06" w14:textId="77777777" w:rsidR="00771549" w:rsidRPr="00771549" w:rsidRDefault="00771549" w:rsidP="00771549">
      <w:pPr>
        <w:spacing w:after="120"/>
        <w:ind w:left="1470" w:hanging="1470"/>
        <w:rPr>
          <w:rFonts w:eastAsiaTheme="minorEastAsia"/>
        </w:rPr>
      </w:pPr>
      <w:bookmarkStart w:id="30" w:name="P3"/>
    </w:p>
    <w:bookmarkEnd w:id="30"/>
    <w:p w14:paraId="28EA626F" w14:textId="4AEE3540" w:rsidR="007910FE" w:rsidRPr="00964FBB" w:rsidRDefault="007910FE" w:rsidP="00837327">
      <w:pPr>
        <w:pStyle w:val="a1"/>
      </w:pPr>
      <w:r w:rsidRPr="00964FBB">
        <w:t>Conclusion</w:t>
      </w:r>
    </w:p>
    <w:p w14:paraId="42CEFB7D" w14:textId="290BC19A" w:rsidR="007910FE" w:rsidRDefault="00785AB6" w:rsidP="00CA66ED">
      <w:pPr>
        <w:spacing w:after="120"/>
        <w:ind w:left="1470" w:hanging="1470"/>
      </w:pPr>
      <w:r w:rsidRPr="00785AB6">
        <w:t xml:space="preserve">We provide </w:t>
      </w:r>
      <w:r w:rsidR="00C375D3" w:rsidRPr="00785AB6">
        <w:t>the following</w:t>
      </w:r>
      <w:r w:rsidR="00BA3909" w:rsidRPr="00785AB6">
        <w:t xml:space="preserve"> observations and</w:t>
      </w:r>
      <w:r w:rsidR="00C375D3" w:rsidRPr="00785AB6">
        <w:t xml:space="preserve"> </w:t>
      </w:r>
      <w:r w:rsidR="00B9407C" w:rsidRPr="00785AB6">
        <w:t>proposals</w:t>
      </w:r>
      <w:r w:rsidR="00051618" w:rsidRPr="00785AB6">
        <w:t>.</w:t>
      </w:r>
      <w:r w:rsidR="007910FE" w:rsidRPr="00785AB6">
        <w:t xml:space="preserve"> </w:t>
      </w:r>
    </w:p>
    <w:p w14:paraId="430F06AA" w14:textId="003A4816" w:rsidR="00583BDF" w:rsidRPr="00534A62" w:rsidRDefault="00FD2503" w:rsidP="00534A62">
      <w:pPr>
        <w:spacing w:after="120"/>
        <w:rPr>
          <w:u w:val="single"/>
        </w:rPr>
      </w:pPr>
      <w:r>
        <w:rPr>
          <w:u w:val="single"/>
        </w:rPr>
        <w:t xml:space="preserve">2. </w:t>
      </w:r>
      <w:r w:rsidR="00583BDF" w:rsidRPr="00534A62">
        <w:rPr>
          <w:u w:val="single"/>
        </w:rPr>
        <w:t>Overview of 6G RRM</w:t>
      </w:r>
    </w:p>
    <w:p w14:paraId="575835F3" w14:textId="4D9CD6CE" w:rsidR="00583BDF" w:rsidRDefault="00583BDF" w:rsidP="006B41BA">
      <w:pPr>
        <w:pStyle w:val="observations"/>
        <w:numPr>
          <w:ilvl w:val="0"/>
          <w:numId w:val="38"/>
        </w:numPr>
        <w:spacing w:after="120"/>
        <w:rPr>
          <w:rStyle w:val="afff"/>
          <w:b/>
          <w:bCs w:val="0"/>
        </w:rPr>
      </w:pPr>
      <w:r w:rsidRPr="00AD115A">
        <w:rPr>
          <w:rStyle w:val="afff"/>
          <w:b/>
          <w:bCs w:val="0"/>
        </w:rPr>
        <w:t xml:space="preserve">The RRM </w:t>
      </w:r>
      <w:r w:rsidRPr="00AD115A">
        <w:rPr>
          <w:rStyle w:val="afff"/>
          <w:rFonts w:hint="eastAsia"/>
          <w:b/>
          <w:bCs w:val="0"/>
        </w:rPr>
        <w:t>impact</w:t>
      </w:r>
      <w:r w:rsidRPr="00AD115A">
        <w:rPr>
          <w:rStyle w:val="afff"/>
          <w:b/>
          <w:bCs w:val="0"/>
        </w:rPr>
        <w:t xml:space="preserve"> </w:t>
      </w:r>
      <w:r w:rsidRPr="00AD115A">
        <w:rPr>
          <w:rStyle w:val="afff"/>
          <w:rFonts w:hint="eastAsia"/>
          <w:b/>
          <w:bCs w:val="0"/>
        </w:rPr>
        <w:t>of</w:t>
      </w:r>
      <w:r w:rsidRPr="00AD115A">
        <w:rPr>
          <w:rStyle w:val="afff"/>
          <w:b/>
          <w:bCs w:val="0"/>
        </w:rPr>
        <w:t xml:space="preserve"> </w:t>
      </w:r>
      <w:r w:rsidRPr="00AD115A">
        <w:rPr>
          <w:rStyle w:val="afff"/>
          <w:rFonts w:hint="eastAsia"/>
          <w:b/>
          <w:bCs w:val="0"/>
        </w:rPr>
        <w:t>RAN</w:t>
      </w:r>
      <w:r w:rsidRPr="00AD115A">
        <w:rPr>
          <w:rStyle w:val="afff"/>
          <w:b/>
          <w:bCs w:val="0"/>
        </w:rPr>
        <w:t xml:space="preserve">1/2 new design for 6G needs to </w:t>
      </w:r>
      <w:r w:rsidRPr="00AD115A">
        <w:rPr>
          <w:rStyle w:val="afff"/>
          <w:rFonts w:hint="eastAsia"/>
          <w:b/>
          <w:bCs w:val="0"/>
        </w:rPr>
        <w:t>be</w:t>
      </w:r>
      <w:r w:rsidRPr="00AD115A">
        <w:rPr>
          <w:rStyle w:val="afff"/>
          <w:b/>
          <w:bCs w:val="0"/>
        </w:rPr>
        <w:t xml:space="preserve"> studied as early as possible in RAN4</w:t>
      </w:r>
      <w:r w:rsidR="009D7B40">
        <w:rPr>
          <w:rStyle w:val="afff"/>
          <w:b/>
          <w:bCs w:val="0"/>
        </w:rPr>
        <w:t xml:space="preserve">, </w:t>
      </w:r>
      <w:r w:rsidR="009D7B40">
        <w:t xml:space="preserve">especially </w:t>
      </w:r>
      <w:r w:rsidR="009D7B40" w:rsidRPr="00310E04">
        <w:t>physical layer signal/procedure, coverage and energy saving schemes</w:t>
      </w:r>
      <w:r w:rsidR="009D7B40">
        <w:t>.</w:t>
      </w:r>
      <w:r w:rsidRPr="00AD115A">
        <w:rPr>
          <w:rStyle w:val="afff"/>
          <w:b/>
          <w:bCs w:val="0"/>
        </w:rPr>
        <w:t xml:space="preserve"> </w:t>
      </w:r>
    </w:p>
    <w:p w14:paraId="2A3CB283" w14:textId="77777777" w:rsidR="00055FE5" w:rsidRPr="00055FE5" w:rsidRDefault="00055FE5" w:rsidP="00055FE5">
      <w:pPr>
        <w:spacing w:after="120"/>
        <w:rPr>
          <w:lang w:val="en-GB" w:eastAsia="x-none"/>
        </w:rPr>
      </w:pPr>
    </w:p>
    <w:p w14:paraId="3EDF4017" w14:textId="77777777" w:rsidR="00583BDF" w:rsidRPr="0011757C" w:rsidRDefault="00583BDF" w:rsidP="006B41BA">
      <w:pPr>
        <w:pStyle w:val="proposals"/>
        <w:numPr>
          <w:ilvl w:val="0"/>
          <w:numId w:val="39"/>
        </w:numPr>
        <w:ind w:left="1418" w:hanging="1418"/>
      </w:pPr>
      <w:r>
        <w:t>Suggest RAN4 to firstly focus on the following topics with more supporting companies and less dependency on other WGs.</w:t>
      </w:r>
    </w:p>
    <w:p w14:paraId="15AA8C7F" w14:textId="77777777" w:rsidR="00583BDF" w:rsidRPr="00D85FFB" w:rsidRDefault="00583BDF" w:rsidP="00583BDF">
      <w:pPr>
        <w:pStyle w:val="sub-proposal"/>
        <w:spacing w:after="120"/>
        <w:ind w:left="1260"/>
        <w:rPr>
          <w:color w:val="000000" w:themeColor="text1"/>
          <w:szCs w:val="21"/>
        </w:rPr>
      </w:pPr>
      <w:r w:rsidRPr="00D85FFB">
        <w:rPr>
          <w14:scene3d>
            <w14:camera w14:prst="orthographicFront"/>
            <w14:lightRig w14:rig="threePt" w14:dir="t">
              <w14:rot w14:lat="0" w14:lon="0" w14:rev="0"/>
            </w14:lightRig>
          </w14:scene3d>
        </w:rPr>
        <w:t>M</w:t>
      </w:r>
      <w:r w:rsidRPr="00D85FFB">
        <w:rPr>
          <w:snapToGrid w:val="0"/>
          <w14:scene3d>
            <w14:camera w14:prst="orthographicFront"/>
            <w14:lightRig w14:rig="threePt" w14:dir="t">
              <w14:rot w14:lat="0" w14:lon="0" w14:rev="0"/>
            </w14:lightRig>
          </w14:scene3d>
        </w:rPr>
        <w:t>easurement GAP and interruption</w:t>
      </w:r>
    </w:p>
    <w:p w14:paraId="4ADCAB51" w14:textId="77777777" w:rsidR="00583BDF" w:rsidRPr="00D85FFB" w:rsidRDefault="00583BDF" w:rsidP="00583BDF">
      <w:pPr>
        <w:pStyle w:val="sub-proposal"/>
        <w:spacing w:after="120"/>
        <w:ind w:left="1260"/>
        <w:rPr>
          <w:color w:val="000000" w:themeColor="text1"/>
          <w:szCs w:val="21"/>
        </w:rPr>
      </w:pPr>
      <w:r>
        <w:rPr>
          <w:snapToGrid w:val="0"/>
          <w14:scene3d>
            <w14:camera w14:prst="orthographicFront"/>
            <w14:lightRig w14:rig="threePt" w14:dir="t">
              <w14:rot w14:lat="0" w14:lon="0" w14:rev="0"/>
            </w14:lightRig>
          </w14:scene3d>
        </w:rPr>
        <w:t xml:space="preserve">RRM framework: </w:t>
      </w:r>
      <w:r w:rsidRPr="00D85FFB">
        <w:rPr>
          <w:snapToGrid w:val="0"/>
          <w14:scene3d>
            <w14:camera w14:prst="orthographicFront"/>
            <w14:lightRig w14:rig="threePt" w14:dir="t">
              <w14:rot w14:lat="0" w14:lon="0" w14:rev="0"/>
            </w14:lightRig>
          </w14:scene3d>
        </w:rPr>
        <w:t>measurement capability/delay/overhead/accuracy/quantities/unified measurement</w:t>
      </w:r>
    </w:p>
    <w:p w14:paraId="0017F5BF" w14:textId="77777777" w:rsidR="00583BDF" w:rsidRPr="00583BDF" w:rsidRDefault="00583BDF" w:rsidP="00CA66ED">
      <w:pPr>
        <w:spacing w:after="120"/>
        <w:ind w:left="1470" w:hanging="1470"/>
      </w:pPr>
    </w:p>
    <w:p w14:paraId="1CEAB30E" w14:textId="77777777" w:rsidR="00583BDF" w:rsidRPr="00FE5726" w:rsidRDefault="00583BDF" w:rsidP="00D428EC">
      <w:pPr>
        <w:pStyle w:val="observations"/>
        <w:spacing w:after="120"/>
      </w:pPr>
      <w:r>
        <w:rPr>
          <w:rFonts w:hint="eastAsia"/>
        </w:rPr>
        <w:t>RAN</w:t>
      </w:r>
      <w:r>
        <w:t xml:space="preserve">4 </w:t>
      </w:r>
      <w:r>
        <w:rPr>
          <w:rFonts w:hint="eastAsia"/>
        </w:rPr>
        <w:t>to</w:t>
      </w:r>
      <w:r>
        <w:t xml:space="preserve"> </w:t>
      </w:r>
      <w:r>
        <w:rPr>
          <w:rFonts w:hint="eastAsia"/>
        </w:rPr>
        <w:t>i</w:t>
      </w:r>
      <w:r>
        <w:t xml:space="preserve">nvestigate </w:t>
      </w:r>
      <w:r>
        <w:rPr>
          <w:rFonts w:hint="eastAsia"/>
        </w:rPr>
        <w:t>a</w:t>
      </w:r>
      <w:r>
        <w:t xml:space="preserve"> </w:t>
      </w:r>
      <w:r w:rsidRPr="00DB24FF">
        <w:t>harmoniz</w:t>
      </w:r>
      <w:r>
        <w:rPr>
          <w:rFonts w:hint="eastAsia"/>
        </w:rPr>
        <w:t>ed</w:t>
      </w:r>
      <w:r>
        <w:t xml:space="preserve"> </w:t>
      </w:r>
      <w:r>
        <w:rPr>
          <w:rFonts w:hint="eastAsia"/>
        </w:rPr>
        <w:t>design</w:t>
      </w:r>
      <w:r>
        <w:t xml:space="preserve"> for 6G RRM</w:t>
      </w:r>
      <w:r>
        <w:rPr>
          <w:rFonts w:hint="eastAsia"/>
        </w:rPr>
        <w:t>,</w:t>
      </w:r>
      <w:r>
        <w:t xml:space="preserve"> </w:t>
      </w:r>
      <w:r w:rsidRPr="00C0022F">
        <w:t>focus</w:t>
      </w:r>
      <w:r>
        <w:t>ing</w:t>
      </w:r>
      <w:r w:rsidRPr="00C0022F">
        <w:t xml:space="preserve"> on the most important RRM KPIs, such as measurement </w:t>
      </w:r>
      <w:r>
        <w:t>delay and accuracy</w:t>
      </w:r>
      <w:r w:rsidRPr="00C0022F">
        <w:t>, mobility latency, carrier aggregation latency, interruption, etc</w:t>
      </w:r>
    </w:p>
    <w:p w14:paraId="2D28FF98" w14:textId="77777777" w:rsidR="00583BDF" w:rsidRPr="0011757C" w:rsidRDefault="00583BDF" w:rsidP="00055FE5">
      <w:pPr>
        <w:pStyle w:val="proposals"/>
      </w:pPr>
      <w:r>
        <w:t>S</w:t>
      </w:r>
      <w:r w:rsidRPr="00256E5F">
        <w:t>tudy RRM</w:t>
      </w:r>
      <w:r w:rsidRPr="00256E5F">
        <w:rPr>
          <w:rFonts w:hint="eastAsia"/>
        </w:rPr>
        <w:t xml:space="preserve"> </w:t>
      </w:r>
      <w:r w:rsidRPr="00256E5F">
        <w:t xml:space="preserve">impact of </w:t>
      </w:r>
      <w:r>
        <w:t>6G</w:t>
      </w:r>
      <w:r w:rsidRPr="00256E5F">
        <w:t xml:space="preserve"> new spectrum </w:t>
      </w:r>
      <w:r>
        <w:t xml:space="preserve">based on </w:t>
      </w:r>
      <w:r w:rsidRPr="00256E5F">
        <w:t xml:space="preserve">new </w:t>
      </w:r>
      <w:r>
        <w:t>UE RF</w:t>
      </w:r>
      <w:r>
        <w:rPr>
          <w:rFonts w:ascii="宋体" w:hAnsi="宋体" w:cs="宋体"/>
        </w:rPr>
        <w:t>/</w:t>
      </w:r>
      <w:r>
        <w:t>baseband assumption</w:t>
      </w:r>
      <w:r w:rsidRPr="00256E5F">
        <w:t>.</w:t>
      </w:r>
    </w:p>
    <w:p w14:paraId="628AC652" w14:textId="77777777" w:rsidR="00534A62" w:rsidRDefault="00534A62" w:rsidP="00534A62">
      <w:pPr>
        <w:spacing w:after="120"/>
        <w:rPr>
          <w:u w:val="single"/>
          <w:lang w:val="en-GB"/>
        </w:rPr>
      </w:pPr>
    </w:p>
    <w:p w14:paraId="40800F95" w14:textId="353EA02F" w:rsidR="00BC25EE" w:rsidRPr="00583BDF" w:rsidRDefault="00534A62" w:rsidP="00CA66ED">
      <w:pPr>
        <w:spacing w:after="120"/>
        <w:ind w:left="1470" w:hanging="1470"/>
        <w:rPr>
          <w:u w:val="single"/>
          <w:lang w:val="en-GB"/>
        </w:rPr>
      </w:pPr>
      <w:r>
        <w:rPr>
          <w:u w:val="single"/>
          <w:lang w:val="en-GB"/>
        </w:rPr>
        <w:t>3.1</w:t>
      </w:r>
      <w:r w:rsidR="00FD2503">
        <w:rPr>
          <w:u w:val="single"/>
          <w:lang w:val="en-GB"/>
        </w:rPr>
        <w:t>.1</w:t>
      </w:r>
      <w:r>
        <w:rPr>
          <w:u w:val="single"/>
          <w:lang w:val="en-GB"/>
        </w:rPr>
        <w:t xml:space="preserve"> </w:t>
      </w:r>
      <w:r w:rsidR="00BC25EE" w:rsidRPr="00BC25EE">
        <w:rPr>
          <w:u w:val="single"/>
          <w:lang w:val="en-GB"/>
        </w:rPr>
        <w:t>Unified GAP and adaptive operation</w:t>
      </w:r>
    </w:p>
    <w:p w14:paraId="0F63BAD2" w14:textId="77777777" w:rsidR="00583BDF" w:rsidRDefault="00583BDF" w:rsidP="00055FE5">
      <w:pPr>
        <w:pStyle w:val="proposals"/>
        <w:rPr>
          <w:rFonts w:eastAsiaTheme="minorEastAsia"/>
          <w:szCs w:val="21"/>
        </w:rPr>
      </w:pPr>
      <w:r w:rsidRPr="00A27BB2">
        <w:t>To enable more efficien</w:t>
      </w:r>
      <w:r>
        <w:t>t</w:t>
      </w:r>
      <w:r w:rsidRPr="00A27BB2">
        <w:t xml:space="preserve"> and flexible measurement, unified GAP needs to be studied to</w:t>
      </w:r>
      <w:r>
        <w:t xml:space="preserve"> </w:t>
      </w:r>
      <w:r w:rsidRPr="00A27BB2">
        <w:t xml:space="preserve">cover </w:t>
      </w:r>
      <w:r>
        <w:t>different types of gaps, including</w:t>
      </w:r>
      <w:r w:rsidRPr="00A27BB2">
        <w:t xml:space="preserve"> pre-configured gap, parallel configured gap, and small gaps.</w:t>
      </w:r>
    </w:p>
    <w:p w14:paraId="50CFC01F" w14:textId="77777777" w:rsidR="00583BDF" w:rsidRDefault="00583BDF" w:rsidP="00055FE5">
      <w:pPr>
        <w:pStyle w:val="proposals"/>
      </w:pPr>
      <w:r w:rsidRPr="00256E5F">
        <w:t xml:space="preserve">Study the </w:t>
      </w:r>
      <w:r>
        <w:t xml:space="preserve">following aspects for </w:t>
      </w:r>
      <w:r w:rsidRPr="00256E5F">
        <w:t>unified GAP design</w:t>
      </w:r>
      <w:r>
        <w:t>:</w:t>
      </w:r>
    </w:p>
    <w:p w14:paraId="4D0A3DD4" w14:textId="77777777" w:rsidR="00583BDF" w:rsidRPr="007E5574" w:rsidRDefault="00583BDF" w:rsidP="00583BDF">
      <w:pPr>
        <w:pStyle w:val="sub-proposal"/>
        <w:spacing w:after="120"/>
        <w:ind w:left="1260"/>
      </w:pPr>
      <w:r w:rsidRPr="007E5574">
        <w:t>Unified GAP configuration and efficient GAP change or gap adaptation</w:t>
      </w:r>
    </w:p>
    <w:p w14:paraId="1CF2BC51" w14:textId="77777777" w:rsidR="00583BDF" w:rsidRPr="00B45693" w:rsidRDefault="00583BDF" w:rsidP="00583BDF">
      <w:pPr>
        <w:pStyle w:val="sub-proposal"/>
        <w:spacing w:after="120"/>
        <w:ind w:left="1260"/>
      </w:pPr>
      <w:r w:rsidRPr="00B45693">
        <w:rPr>
          <w:rFonts w:hint="eastAsia"/>
        </w:rPr>
        <w:t>S</w:t>
      </w:r>
      <w:r w:rsidRPr="00B45693">
        <w:t xml:space="preserve">implified GAP (de)activation, e.g., per UE/FR/carrier level </w:t>
      </w:r>
      <w:r>
        <w:t>(de)</w:t>
      </w:r>
      <w:r w:rsidRPr="00B45693">
        <w:t>activation</w:t>
      </w:r>
    </w:p>
    <w:p w14:paraId="272F4226" w14:textId="77777777" w:rsidR="00583BDF" w:rsidRPr="00B45693" w:rsidRDefault="00583BDF" w:rsidP="00583BDF">
      <w:pPr>
        <w:pStyle w:val="sub-proposal"/>
        <w:spacing w:after="120"/>
        <w:ind w:left="1260"/>
      </w:pPr>
      <w:r w:rsidRPr="00B45693">
        <w:lastRenderedPageBreak/>
        <w:t xml:space="preserve">Unified solution for </w:t>
      </w:r>
      <w:r w:rsidRPr="00B45693">
        <w:rPr>
          <w:rFonts w:hint="eastAsia"/>
        </w:rPr>
        <w:t>GAP</w:t>
      </w:r>
      <w:r w:rsidRPr="00B45693">
        <w:t xml:space="preserve"> cancelling</w:t>
      </w:r>
      <w:r>
        <w:t xml:space="preserve"> </w:t>
      </w:r>
      <w:r>
        <w:rPr>
          <w:rFonts w:hint="eastAsia"/>
        </w:rPr>
        <w:t>schemes</w:t>
      </w:r>
    </w:p>
    <w:p w14:paraId="5B0973A9" w14:textId="77777777" w:rsidR="00583BDF" w:rsidRPr="00B45693" w:rsidRDefault="00583BDF" w:rsidP="00583BDF">
      <w:pPr>
        <w:pStyle w:val="sub-proposal"/>
        <w:spacing w:after="120"/>
        <w:ind w:left="1260"/>
      </w:pPr>
      <w:r w:rsidRPr="00B45693">
        <w:t>Unified solution for GAP collision</w:t>
      </w:r>
    </w:p>
    <w:p w14:paraId="6962BB86" w14:textId="66217D46" w:rsidR="00583BDF" w:rsidRPr="00BC25EE" w:rsidRDefault="001B628C" w:rsidP="00534A62">
      <w:pPr>
        <w:spacing w:after="120"/>
        <w:rPr>
          <w:rFonts w:eastAsiaTheme="minorEastAsia"/>
          <w:u w:val="single"/>
        </w:rPr>
      </w:pPr>
      <w:r>
        <w:rPr>
          <w:rFonts w:eastAsiaTheme="minorEastAsia"/>
          <w:u w:val="single"/>
        </w:rPr>
        <w:t xml:space="preserve">3.1.2. </w:t>
      </w:r>
      <w:r w:rsidR="00BC25EE" w:rsidRPr="00BC25EE">
        <w:rPr>
          <w:rFonts w:eastAsiaTheme="minorEastAsia"/>
          <w:u w:val="single"/>
        </w:rPr>
        <w:t>GAP pattern reduction</w:t>
      </w:r>
    </w:p>
    <w:p w14:paraId="5C464956" w14:textId="77777777" w:rsidR="00583BDF" w:rsidRPr="00561BCF" w:rsidRDefault="00583BDF" w:rsidP="00055FE5">
      <w:pPr>
        <w:pStyle w:val="proposals"/>
      </w:pPr>
      <w:r w:rsidRPr="00B50777">
        <w:t>The gap pattern</w:t>
      </w:r>
      <w:r>
        <w:t>s</w:t>
      </w:r>
      <w:r w:rsidRPr="00B50777">
        <w:t xml:space="preserve"> in 6G should match with target measurement </w:t>
      </w:r>
      <w:r>
        <w:t>purposes</w:t>
      </w:r>
      <w:r w:rsidRPr="00B50777">
        <w:t>, including both 5G NR measurement and 6G measurement.</w:t>
      </w:r>
    </w:p>
    <w:p w14:paraId="7901B3C2" w14:textId="77777777" w:rsidR="00583BDF" w:rsidRPr="00256E5F" w:rsidRDefault="00583BDF" w:rsidP="00055FE5">
      <w:pPr>
        <w:pStyle w:val="proposals"/>
      </w:pPr>
      <w:r>
        <w:t>Reduce</w:t>
      </w:r>
      <w:r w:rsidRPr="00256E5F">
        <w:t xml:space="preserve"> NR gap patterns for inter-RAT NR measurement</w:t>
      </w:r>
      <w:r w:rsidRPr="003E2C13">
        <w:t xml:space="preserve"> </w:t>
      </w:r>
      <w:r w:rsidRPr="00256E5F">
        <w:t xml:space="preserve">in 6G  </w:t>
      </w:r>
    </w:p>
    <w:p w14:paraId="515A1BC7" w14:textId="77777777" w:rsidR="00583BDF" w:rsidRPr="00B45693" w:rsidRDefault="00583BDF" w:rsidP="00583BDF">
      <w:pPr>
        <w:pStyle w:val="sub-proposal"/>
        <w:spacing w:after="120"/>
        <w:ind w:left="1260"/>
      </w:pPr>
      <w:r w:rsidRPr="00B45693">
        <w:t xml:space="preserve">Option 1: prioritize NR mandatory gap patterns </w:t>
      </w:r>
    </w:p>
    <w:p w14:paraId="08E87657" w14:textId="77777777" w:rsidR="00583BDF" w:rsidRPr="00B45693" w:rsidRDefault="00583BDF" w:rsidP="00583BDF">
      <w:pPr>
        <w:pStyle w:val="sub-proposal"/>
        <w:spacing w:after="120"/>
        <w:ind w:left="1260"/>
      </w:pPr>
      <w:r w:rsidRPr="00B45693">
        <w:t>Option 2: study FR-agnostic gap patterns assuming 0.5ms RF switch time for all FRs</w:t>
      </w:r>
    </w:p>
    <w:p w14:paraId="554C1A07" w14:textId="77777777" w:rsidR="00583BDF" w:rsidRPr="00012B7C" w:rsidRDefault="00583BDF" w:rsidP="00055FE5">
      <w:pPr>
        <w:pStyle w:val="proposals"/>
      </w:pPr>
      <w:r w:rsidRPr="00012B7C">
        <w:t xml:space="preserve">For gap pattern design, prefer to reuse 0.5ms as RF tuning time as baseline. </w:t>
      </w:r>
    </w:p>
    <w:p w14:paraId="0E3E4DC4" w14:textId="15B7BFEF" w:rsidR="00583BDF" w:rsidRDefault="00583BDF" w:rsidP="00055FE5">
      <w:pPr>
        <w:pStyle w:val="proposals"/>
      </w:pPr>
      <w:r>
        <w:t xml:space="preserve">Study </w:t>
      </w:r>
      <w:r w:rsidRPr="00256E5F">
        <w:t>6G</w:t>
      </w:r>
      <w:r>
        <w:t>-</w:t>
      </w:r>
      <w:r w:rsidRPr="00256E5F">
        <w:t>specific gap patterns</w:t>
      </w:r>
      <w:r>
        <w:t xml:space="preserve">, </w:t>
      </w:r>
      <w:r>
        <w:rPr>
          <w:rFonts w:hint="eastAsia"/>
        </w:rPr>
        <w:t>at</w:t>
      </w:r>
      <w:r>
        <w:t xml:space="preserve"> </w:t>
      </w:r>
      <w:r>
        <w:rPr>
          <w:rFonts w:hint="eastAsia"/>
        </w:rPr>
        <w:t>least</w:t>
      </w:r>
      <w:r>
        <w:t xml:space="preserve"> considering new design of r</w:t>
      </w:r>
      <w:r w:rsidRPr="00256E5F">
        <w:t>eference signals or</w:t>
      </w:r>
      <w:r>
        <w:t xml:space="preserve"> </w:t>
      </w:r>
      <w:r>
        <w:rPr>
          <w:rFonts w:hint="eastAsia"/>
        </w:rPr>
        <w:t>MTC</w:t>
      </w:r>
      <w:r>
        <w:t xml:space="preserve">. </w:t>
      </w:r>
    </w:p>
    <w:p w14:paraId="454AF65C" w14:textId="525E2D21" w:rsidR="00BC25EE" w:rsidRPr="00BC25EE" w:rsidRDefault="001B628C" w:rsidP="00BC25EE">
      <w:pPr>
        <w:spacing w:after="120"/>
        <w:rPr>
          <w:rFonts w:eastAsiaTheme="minorEastAsia"/>
          <w:u w:val="single"/>
          <w:lang w:val="en-GB"/>
        </w:rPr>
      </w:pPr>
      <w:r>
        <w:rPr>
          <w:rFonts w:eastAsiaTheme="minorEastAsia"/>
          <w:u w:val="single"/>
          <w:lang w:val="en-GB"/>
        </w:rPr>
        <w:t xml:space="preserve">3.1.3 </w:t>
      </w:r>
      <w:r w:rsidR="00BC25EE" w:rsidRPr="00BC25EE">
        <w:rPr>
          <w:rFonts w:eastAsiaTheme="minorEastAsia"/>
          <w:u w:val="single"/>
          <w:lang w:val="en-GB"/>
        </w:rPr>
        <w:t>GAP applicability</w:t>
      </w:r>
    </w:p>
    <w:p w14:paraId="5B54678F" w14:textId="1C6EF570" w:rsidR="00583BDF" w:rsidRDefault="00583BDF" w:rsidP="00055FE5">
      <w:pPr>
        <w:pStyle w:val="proposals"/>
      </w:pPr>
      <w:r w:rsidRPr="00256E5F">
        <w:t>Consider per-UE gap as baseline, and open to discuss per-FR, per-CC</w:t>
      </w:r>
      <w:r>
        <w:t xml:space="preserve"> </w:t>
      </w:r>
      <w:r w:rsidRPr="00C00B23">
        <w:rPr>
          <w:rFonts w:hint="eastAsia"/>
        </w:rPr>
        <w:t>(</w:t>
      </w:r>
      <w:r w:rsidRPr="00256E5F">
        <w:t>group</w:t>
      </w:r>
      <w:r>
        <w:t>)</w:t>
      </w:r>
      <w:r w:rsidRPr="00256E5F">
        <w:t xml:space="preserve"> gap.  </w:t>
      </w:r>
    </w:p>
    <w:p w14:paraId="67CA7D89" w14:textId="2685D516" w:rsidR="00BC25EE" w:rsidRPr="00BC25EE" w:rsidRDefault="001B628C" w:rsidP="00BC25EE">
      <w:pPr>
        <w:spacing w:after="120"/>
        <w:rPr>
          <w:rFonts w:eastAsiaTheme="minorEastAsia"/>
          <w:u w:val="single"/>
          <w:lang w:val="en-GB"/>
        </w:rPr>
      </w:pPr>
      <w:r>
        <w:rPr>
          <w:rFonts w:eastAsiaTheme="minorEastAsia"/>
          <w:u w:val="single"/>
          <w:lang w:val="en-GB"/>
        </w:rPr>
        <w:t xml:space="preserve">3.1.4 </w:t>
      </w:r>
      <w:r w:rsidR="00BC25EE" w:rsidRPr="00BC25EE">
        <w:rPr>
          <w:rFonts w:eastAsiaTheme="minorEastAsia"/>
          <w:u w:val="single"/>
          <w:lang w:val="en-GB"/>
        </w:rPr>
        <w:t>GAP sharing</w:t>
      </w:r>
    </w:p>
    <w:p w14:paraId="6E220267" w14:textId="5856C440" w:rsidR="00583BDF" w:rsidRDefault="00583BDF" w:rsidP="00055FE5">
      <w:pPr>
        <w:pStyle w:val="proposals"/>
      </w:pPr>
      <w:r w:rsidRPr="00256E5F">
        <w:t>F</w:t>
      </w:r>
      <w:r w:rsidRPr="00256E5F">
        <w:rPr>
          <w:rFonts w:hint="eastAsia"/>
        </w:rPr>
        <w:t>or</w:t>
      </w:r>
      <w:r w:rsidRPr="00256E5F">
        <w:t xml:space="preserve"> </w:t>
      </w:r>
      <w:r>
        <w:t>GAP</w:t>
      </w:r>
      <w:r w:rsidRPr="005A369F">
        <w:t xml:space="preserve"> sharing scheme</w:t>
      </w:r>
      <w:r w:rsidRPr="00256E5F">
        <w:t>, consider more measurement types</w:t>
      </w:r>
      <w:r>
        <w:t xml:space="preserve"> including all measurement categories which needs GAPs. </w:t>
      </w:r>
    </w:p>
    <w:p w14:paraId="18C86ED6" w14:textId="77777777" w:rsidR="00FD2503" w:rsidRDefault="00FD2503" w:rsidP="00583BDF">
      <w:pPr>
        <w:spacing w:after="120"/>
        <w:rPr>
          <w:rFonts w:eastAsiaTheme="minorEastAsia"/>
          <w:u w:val="single"/>
          <w:lang w:val="en-GB"/>
        </w:rPr>
      </w:pPr>
    </w:p>
    <w:p w14:paraId="1D816D64" w14:textId="32BD0729" w:rsidR="00C523A4" w:rsidRPr="00583BDF" w:rsidRDefault="001B628C" w:rsidP="00583BDF">
      <w:pPr>
        <w:spacing w:after="120"/>
        <w:rPr>
          <w:rFonts w:eastAsiaTheme="minorEastAsia"/>
          <w:u w:val="single"/>
          <w:lang w:val="en-GB"/>
        </w:rPr>
      </w:pPr>
      <w:r>
        <w:rPr>
          <w:rFonts w:eastAsiaTheme="minorEastAsia"/>
          <w:u w:val="single"/>
          <w:lang w:val="en-GB"/>
        </w:rPr>
        <w:t>3.2.1</w:t>
      </w:r>
      <w:r w:rsidR="00FD2503">
        <w:rPr>
          <w:rFonts w:eastAsiaTheme="minorEastAsia"/>
          <w:u w:val="single"/>
          <w:lang w:val="en-GB"/>
        </w:rPr>
        <w:t xml:space="preserve"> </w:t>
      </w:r>
      <w:r w:rsidR="00FD2503" w:rsidRPr="00FD2503">
        <w:rPr>
          <w:rFonts w:eastAsiaTheme="minorEastAsia"/>
          <w:u w:val="single"/>
          <w:lang w:val="en-GB"/>
        </w:rPr>
        <w:t>General for interruption</w:t>
      </w:r>
    </w:p>
    <w:p w14:paraId="67A8F37D" w14:textId="77777777" w:rsidR="00583BDF" w:rsidRPr="00904B78" w:rsidRDefault="00583BDF" w:rsidP="00055FE5">
      <w:pPr>
        <w:pStyle w:val="proposals"/>
      </w:pPr>
      <w:r w:rsidRPr="00904B78">
        <w:t>RAN4 to study the following issues for interruption requirements for 6G</w:t>
      </w:r>
    </w:p>
    <w:p w14:paraId="5791E96F" w14:textId="77777777" w:rsidR="00583BDF" w:rsidRPr="00511C14" w:rsidRDefault="00583BDF" w:rsidP="00583BDF">
      <w:pPr>
        <w:pStyle w:val="sub-proposal"/>
        <w:spacing w:after="120"/>
        <w:ind w:left="1260"/>
        <w:rPr>
          <w:lang w:val="en-GB"/>
        </w:rPr>
      </w:pPr>
      <w:r w:rsidRPr="00511C14">
        <w:rPr>
          <w:rFonts w:hint="eastAsia"/>
          <w:lang w:val="en-GB"/>
        </w:rPr>
        <w:t>I</w:t>
      </w:r>
      <w:r w:rsidRPr="00511C14">
        <w:rPr>
          <w:lang w:val="en-GB"/>
        </w:rPr>
        <w:t xml:space="preserve">ssue#1: Whether the </w:t>
      </w:r>
      <w:r w:rsidRPr="00511C14">
        <w:t>existing interruption scenarios in 5G NR are still applicable to 6G</w:t>
      </w:r>
    </w:p>
    <w:p w14:paraId="13B53E2A" w14:textId="77777777" w:rsidR="00583BDF" w:rsidRDefault="00583BDF" w:rsidP="00583BDF">
      <w:pPr>
        <w:pStyle w:val="sub-proposal"/>
        <w:spacing w:after="120"/>
        <w:ind w:left="1260"/>
      </w:pPr>
      <w:r w:rsidRPr="00511C14">
        <w:rPr>
          <w:rFonts w:hint="eastAsia"/>
          <w:lang w:val="en-GB"/>
        </w:rPr>
        <w:t>I</w:t>
      </w:r>
      <w:r w:rsidRPr="00511C14">
        <w:rPr>
          <w:lang w:val="en-GB"/>
        </w:rPr>
        <w:t>ssue#</w:t>
      </w:r>
      <w:r>
        <w:rPr>
          <w:lang w:val="en-GB"/>
        </w:rPr>
        <w:t>2</w:t>
      </w:r>
      <w:r w:rsidRPr="00511C14">
        <w:rPr>
          <w:lang w:val="en-GB"/>
        </w:rPr>
        <w:t xml:space="preserve">: Whether </w:t>
      </w:r>
      <w:r w:rsidRPr="00511C14">
        <w:rPr>
          <w:rFonts w:hint="eastAsia"/>
        </w:rPr>
        <w:t>it</w:t>
      </w:r>
      <w:r>
        <w:t>’s</w:t>
      </w:r>
      <w:r w:rsidRPr="00511C14">
        <w:t xml:space="preserve"> possib</w:t>
      </w:r>
      <w:r w:rsidRPr="00511C14">
        <w:rPr>
          <w:rFonts w:hint="eastAsia"/>
        </w:rPr>
        <w:t>le</w:t>
      </w:r>
      <w:r w:rsidRPr="00511C14">
        <w:t xml:space="preserve"> </w:t>
      </w:r>
      <w:r w:rsidRPr="00511C14">
        <w:rPr>
          <w:rFonts w:hint="eastAsia"/>
        </w:rPr>
        <w:t>to</w:t>
      </w:r>
      <w:r w:rsidRPr="00511C14">
        <w:t xml:space="preserve"> remov</w:t>
      </w:r>
      <w:r>
        <w:t>e</w:t>
      </w:r>
      <w:r w:rsidRPr="00511C14">
        <w:t xml:space="preserve"> autonomous interruptions in 6G</w:t>
      </w:r>
    </w:p>
    <w:p w14:paraId="4DE2C20C" w14:textId="77777777" w:rsidR="00583BDF" w:rsidRPr="00511C14" w:rsidRDefault="00583BDF" w:rsidP="00583BDF">
      <w:pPr>
        <w:pStyle w:val="sub-proposal"/>
        <w:spacing w:after="120"/>
        <w:ind w:left="1260"/>
      </w:pPr>
      <w:r w:rsidRPr="00511C14">
        <w:rPr>
          <w:rFonts w:hint="eastAsia"/>
          <w:lang w:val="en-GB"/>
        </w:rPr>
        <w:t>I</w:t>
      </w:r>
      <w:r w:rsidRPr="00511C14">
        <w:rPr>
          <w:lang w:val="en-GB"/>
        </w:rPr>
        <w:t>ssue#</w:t>
      </w:r>
      <w:r>
        <w:rPr>
          <w:lang w:val="en-GB"/>
        </w:rPr>
        <w:t>3</w:t>
      </w:r>
      <w:r w:rsidRPr="00511C14">
        <w:rPr>
          <w:lang w:val="en-GB"/>
        </w:rPr>
        <w:t xml:space="preserve">: Whether </w:t>
      </w:r>
      <w:r>
        <w:t>and how</w:t>
      </w:r>
      <w:r w:rsidRPr="00511C14">
        <w:t xml:space="preserve"> </w:t>
      </w:r>
      <w:r w:rsidRPr="00511C14">
        <w:rPr>
          <w:rFonts w:hint="eastAsia"/>
        </w:rPr>
        <w:t>to</w:t>
      </w:r>
      <w:r w:rsidRPr="00511C14">
        <w:t xml:space="preserve"> </w:t>
      </w:r>
      <w:r w:rsidRPr="00511C14">
        <w:rPr>
          <w:rFonts w:hint="eastAsia"/>
        </w:rPr>
        <w:t>reduce</w:t>
      </w:r>
      <w:r w:rsidRPr="00511C14">
        <w:t xml:space="preserve"> the interruption </w:t>
      </w:r>
      <w:r w:rsidRPr="00511C14">
        <w:rPr>
          <w:rFonts w:hint="eastAsia"/>
        </w:rPr>
        <w:t>length</w:t>
      </w:r>
      <w:r w:rsidRPr="00511C14">
        <w:t xml:space="preserve"> </w:t>
      </w:r>
    </w:p>
    <w:p w14:paraId="0EC582FE" w14:textId="2998C089" w:rsidR="00583BDF" w:rsidRDefault="00583BDF" w:rsidP="00D428EC">
      <w:pPr>
        <w:pStyle w:val="observations"/>
        <w:spacing w:after="120"/>
      </w:pPr>
      <w:r>
        <w:t>The</w:t>
      </w:r>
      <w:r w:rsidRPr="008B549D">
        <w:t xml:space="preserve"> existing interruption scenarios in 5G NR </w:t>
      </w:r>
      <w:r>
        <w:t>can be</w:t>
      </w:r>
      <w:r w:rsidRPr="008B549D">
        <w:t xml:space="preserve"> still applicable to 6G</w:t>
      </w:r>
      <w:r>
        <w:t>.</w:t>
      </w:r>
    </w:p>
    <w:p w14:paraId="4A3F011F" w14:textId="308D8178" w:rsidR="00583BDF" w:rsidRPr="008A08DA" w:rsidRDefault="00583BDF" w:rsidP="00583BDF">
      <w:pPr>
        <w:pStyle w:val="sub-proposal"/>
        <w:spacing w:after="120"/>
        <w:ind w:left="1260"/>
      </w:pPr>
      <w:r w:rsidRPr="00A671CD">
        <w:t xml:space="preserve">Gap-less </w:t>
      </w:r>
      <w:r w:rsidRPr="00A671CD">
        <w:rPr>
          <w:rFonts w:hint="eastAsia"/>
        </w:rPr>
        <w:t>M</w:t>
      </w:r>
      <w:r w:rsidRPr="00A671CD">
        <w:t>easurement with interruption, including deactivated PScell/SCell</w:t>
      </w:r>
      <w:r w:rsidR="00D428EC" w:rsidRPr="00D428EC">
        <w:t xml:space="preserve"> </w:t>
      </w:r>
      <w:r w:rsidR="00D428EC" w:rsidRPr="00A671CD">
        <w:t>measurement</w:t>
      </w:r>
    </w:p>
    <w:p w14:paraId="6E1ADA9A" w14:textId="77777777" w:rsidR="00583BDF" w:rsidRPr="00A671CD" w:rsidRDefault="00583BDF" w:rsidP="00583BDF">
      <w:pPr>
        <w:pStyle w:val="sub-proposal"/>
        <w:spacing w:after="120"/>
        <w:ind w:left="1260"/>
      </w:pPr>
      <w:r w:rsidRPr="00A671CD">
        <w:rPr>
          <w:rFonts w:hint="eastAsia"/>
        </w:rPr>
        <w:t>C</w:t>
      </w:r>
      <w:r w:rsidRPr="00A671CD">
        <w:t>arrier aggregation operation</w:t>
      </w:r>
      <w:r>
        <w:t xml:space="preserve">, e.g., </w:t>
      </w:r>
      <w:r w:rsidRPr="00A671CD">
        <w:t>S</w:t>
      </w:r>
      <w:r>
        <w:t>C</w:t>
      </w:r>
      <w:r w:rsidRPr="00A671CD">
        <w:t>ell/SCG activation</w:t>
      </w:r>
    </w:p>
    <w:p w14:paraId="174125B5" w14:textId="77777777" w:rsidR="00583BDF" w:rsidRPr="00A671CD" w:rsidRDefault="00583BDF" w:rsidP="00583BDF">
      <w:pPr>
        <w:pStyle w:val="sub-proposal"/>
        <w:spacing w:after="120"/>
        <w:ind w:left="1260"/>
      </w:pPr>
      <w:r w:rsidRPr="00A671CD">
        <w:t>Carrier switching</w:t>
      </w:r>
      <w:r>
        <w:t>, e.g., UL TX/DL Rx switching, SRS</w:t>
      </w:r>
      <w:r>
        <w:rPr>
          <w:rFonts w:hint="eastAsia"/>
        </w:rPr>
        <w:t xml:space="preserve"> </w:t>
      </w:r>
      <w:r>
        <w:t>carrier switching</w:t>
      </w:r>
    </w:p>
    <w:p w14:paraId="395049A0" w14:textId="5E24BEB1" w:rsidR="00583BDF" w:rsidRPr="00A671CD" w:rsidRDefault="00583BDF" w:rsidP="00583BDF">
      <w:pPr>
        <w:pStyle w:val="sub-proposal"/>
        <w:spacing w:after="120"/>
        <w:ind w:left="1260"/>
      </w:pPr>
      <w:r w:rsidRPr="00A671CD">
        <w:t>Antenna switching</w:t>
      </w:r>
      <w:r>
        <w:t>, e.g.,</w:t>
      </w:r>
      <w:r w:rsidR="00210B42" w:rsidRPr="00210B42">
        <w:t xml:space="preserve"> </w:t>
      </w:r>
      <w:r w:rsidR="00210B42">
        <w:t>SRS antenna switching</w:t>
      </w:r>
    </w:p>
    <w:p w14:paraId="582553CB" w14:textId="2BEA7F5C" w:rsidR="00583BDF" w:rsidRPr="00A671CD" w:rsidRDefault="00583BDF" w:rsidP="00583BDF">
      <w:pPr>
        <w:pStyle w:val="sub-proposal"/>
        <w:spacing w:after="120"/>
        <w:ind w:left="1260"/>
      </w:pPr>
      <w:r>
        <w:rPr>
          <w:rFonts w:hint="eastAsia"/>
        </w:rPr>
        <w:t>Physical</w:t>
      </w:r>
      <w:r>
        <w:t xml:space="preserve"> </w:t>
      </w:r>
      <w:r>
        <w:rPr>
          <w:rFonts w:hint="eastAsia"/>
        </w:rPr>
        <w:t>layer</w:t>
      </w:r>
      <w:r>
        <w:t xml:space="preserve"> </w:t>
      </w:r>
      <w:r>
        <w:rPr>
          <w:rFonts w:hint="eastAsia"/>
        </w:rPr>
        <w:t>parameter</w:t>
      </w:r>
      <w:r>
        <w:t xml:space="preserve"> </w:t>
      </w:r>
      <w:r>
        <w:rPr>
          <w:rFonts w:hint="eastAsia"/>
        </w:rPr>
        <w:t>adjustment</w:t>
      </w:r>
      <w:r w:rsidRPr="00A671CD">
        <w:t xml:space="preserve">, </w:t>
      </w:r>
      <w:r>
        <w:t>e.g.,</w:t>
      </w:r>
      <w:r w:rsidRPr="00A671CD">
        <w:t xml:space="preserve"> </w:t>
      </w:r>
      <w:r>
        <w:rPr>
          <w:rFonts w:hint="eastAsia"/>
        </w:rPr>
        <w:t>BWP/</w:t>
      </w:r>
      <w:r>
        <w:t>UCBW/</w:t>
      </w:r>
      <w:r w:rsidRPr="00A671CD">
        <w:t>SCS/MIMO layer</w:t>
      </w:r>
      <w:r w:rsidR="00210B42">
        <w:t xml:space="preserve"> adaptation</w:t>
      </w:r>
    </w:p>
    <w:p w14:paraId="2B0C7654" w14:textId="77777777" w:rsidR="00583BDF" w:rsidRPr="00A671CD" w:rsidRDefault="00583BDF" w:rsidP="00583BDF">
      <w:pPr>
        <w:pStyle w:val="sub-proposal"/>
        <w:spacing w:after="120"/>
        <w:ind w:left="1260"/>
      </w:pPr>
      <w:r>
        <w:t xml:space="preserve">Other </w:t>
      </w:r>
      <w:r>
        <w:rPr>
          <w:rFonts w:hint="eastAsia"/>
        </w:rPr>
        <w:t>RRC</w:t>
      </w:r>
      <w:r>
        <w:t xml:space="preserve"> </w:t>
      </w:r>
      <w:r>
        <w:rPr>
          <w:rFonts w:hint="eastAsia"/>
        </w:rPr>
        <w:t>parameter</w:t>
      </w:r>
      <w:r>
        <w:t xml:space="preserve"> </w:t>
      </w:r>
      <w:r>
        <w:rPr>
          <w:rFonts w:hint="eastAsia"/>
        </w:rPr>
        <w:t>adjustment,</w:t>
      </w:r>
      <w:r>
        <w:t xml:space="preserve"> e.g., </w:t>
      </w:r>
      <w:r w:rsidRPr="00A671CD">
        <w:t>DRX/non-DRX transition</w:t>
      </w:r>
    </w:p>
    <w:p w14:paraId="30D3A6FC" w14:textId="77777777" w:rsidR="00583BDF" w:rsidRDefault="00583BDF" w:rsidP="00055FE5">
      <w:pPr>
        <w:pStyle w:val="proposals"/>
      </w:pPr>
      <w:r>
        <w:t>S</w:t>
      </w:r>
      <w:r w:rsidRPr="008B549D">
        <w:t>tudy</w:t>
      </w:r>
      <w:r>
        <w:t xml:space="preserve"> new scenarios in 6G</w:t>
      </w:r>
      <w:r w:rsidRPr="00EE4EE9">
        <w:t xml:space="preserve"> </w:t>
      </w:r>
      <w:r>
        <w:t xml:space="preserve">which need interruption based on RAN1/RAN2/RF assumptions, e.g., for new spectrum aggregation, new scenarios of carrier/cell switch, or specific </w:t>
      </w:r>
      <w:r>
        <w:rPr>
          <w:rFonts w:hint="eastAsia"/>
        </w:rPr>
        <w:t>RRC</w:t>
      </w:r>
      <w:r>
        <w:t xml:space="preserve"> </w:t>
      </w:r>
      <w:r>
        <w:rPr>
          <w:rFonts w:hint="eastAsia"/>
        </w:rPr>
        <w:t>parameter</w:t>
      </w:r>
      <w:r>
        <w:t xml:space="preserve"> adaptation.</w:t>
      </w:r>
    </w:p>
    <w:p w14:paraId="70B35034" w14:textId="77777777" w:rsidR="00583BDF" w:rsidRPr="00511C14" w:rsidRDefault="00583BDF" w:rsidP="00055FE5">
      <w:pPr>
        <w:pStyle w:val="proposals"/>
      </w:pPr>
      <w:r>
        <w:t>A</w:t>
      </w:r>
      <w:r w:rsidRPr="00511C14">
        <w:t>utonomous interruptions</w:t>
      </w:r>
      <w:r>
        <w:t xml:space="preserve"> cannot be removed from all scenarios. </w:t>
      </w:r>
      <w:r>
        <w:rPr>
          <w:rFonts w:hint="eastAsia"/>
        </w:rPr>
        <w:t>R</w:t>
      </w:r>
      <w:r>
        <w:t>AN4 can study the feasibility of extending NCSG like periodic interruption to which scenarios.</w:t>
      </w:r>
    </w:p>
    <w:p w14:paraId="5CF739AF" w14:textId="77777777" w:rsidR="00583BDF" w:rsidRDefault="00583BDF" w:rsidP="00D428EC">
      <w:pPr>
        <w:pStyle w:val="observations"/>
        <w:spacing w:after="120"/>
      </w:pPr>
      <w:r>
        <w:t xml:space="preserve">From UE vendor perspective, the </w:t>
      </w:r>
      <w:r w:rsidRPr="002A1369">
        <w:t>feasibi</w:t>
      </w:r>
      <w:r>
        <w:t>lity</w:t>
      </w:r>
      <w:r w:rsidRPr="002A1369">
        <w:t xml:space="preserve"> </w:t>
      </w:r>
      <w:r>
        <w:t>and necessity of reducing interruption due to</w:t>
      </w:r>
      <w:r w:rsidRPr="002A1369">
        <w:t xml:space="preserve"> RF tuning </w:t>
      </w:r>
      <w:r>
        <w:t xml:space="preserve">and </w:t>
      </w:r>
      <w:r w:rsidRPr="002A1369">
        <w:t>baseband adjustment</w:t>
      </w:r>
      <w:r>
        <w:t xml:space="preserve"> need to be clarified firstly.</w:t>
      </w:r>
    </w:p>
    <w:p w14:paraId="136CE497" w14:textId="36182255" w:rsidR="00583BDF" w:rsidRDefault="00583BDF" w:rsidP="00055FE5">
      <w:pPr>
        <w:pStyle w:val="proposals"/>
      </w:pPr>
      <w:r>
        <w:t>Prefer to reuse the RF</w:t>
      </w:r>
      <w:r>
        <w:rPr>
          <w:rFonts w:hint="eastAsia"/>
        </w:rPr>
        <w:t xml:space="preserve"> </w:t>
      </w:r>
      <w:r>
        <w:t>tuning time from 5G, considering more complicated 6G RF/</w:t>
      </w:r>
      <w:r>
        <w:rPr>
          <w:rFonts w:hint="eastAsia"/>
        </w:rPr>
        <w:t>BB</w:t>
      </w:r>
      <w:r>
        <w:t xml:space="preserve"> </w:t>
      </w:r>
      <w:r>
        <w:rPr>
          <w:rFonts w:hint="eastAsia"/>
        </w:rPr>
        <w:t>architecture</w:t>
      </w:r>
      <w:r>
        <w:t xml:space="preserve">. </w:t>
      </w:r>
    </w:p>
    <w:p w14:paraId="56E9F583" w14:textId="60F525FD" w:rsidR="00BC25EE" w:rsidRPr="00BC25EE" w:rsidRDefault="001B628C" w:rsidP="00BC25EE">
      <w:pPr>
        <w:spacing w:after="120"/>
        <w:rPr>
          <w:rFonts w:eastAsia="宋体"/>
          <w:u w:val="single"/>
          <w:lang w:val="en-GB"/>
        </w:rPr>
      </w:pPr>
      <w:r>
        <w:rPr>
          <w:rFonts w:eastAsia="宋体"/>
          <w:u w:val="single"/>
          <w:lang w:val="en-GB"/>
        </w:rPr>
        <w:t xml:space="preserve">3.2.2 </w:t>
      </w:r>
      <w:r w:rsidR="00BC25EE" w:rsidRPr="00BC25EE">
        <w:rPr>
          <w:rFonts w:eastAsia="宋体"/>
          <w:u w:val="single"/>
          <w:lang w:val="en-GB"/>
        </w:rPr>
        <w:t>Gap-less with interruption and other interruption cases</w:t>
      </w:r>
    </w:p>
    <w:p w14:paraId="6198449B" w14:textId="2B73E4AC" w:rsidR="00583BDF" w:rsidRPr="005C2780" w:rsidRDefault="00583BDF" w:rsidP="00055FE5">
      <w:pPr>
        <w:pStyle w:val="proposals"/>
      </w:pPr>
      <w:r>
        <w:rPr>
          <w:rFonts w:hint="eastAsia"/>
        </w:rPr>
        <w:lastRenderedPageBreak/>
        <w:t>F</w:t>
      </w:r>
      <w:r>
        <w:t>or gap-less measurement, both periodic interruption (</w:t>
      </w:r>
      <w:r w:rsidRPr="00D31CB7">
        <w:t>network-controlled</w:t>
      </w:r>
      <w:r>
        <w:t>) and flexible interruption (</w:t>
      </w:r>
      <w:r w:rsidRPr="00D31CB7">
        <w:t>UE-autonomous</w:t>
      </w:r>
      <w:r>
        <w:t xml:space="preserve">) should be allowed for UE </w:t>
      </w:r>
    </w:p>
    <w:p w14:paraId="0785A3BB" w14:textId="77777777" w:rsidR="00583BDF" w:rsidRPr="008A7292" w:rsidRDefault="00583BDF" w:rsidP="00055FE5">
      <w:pPr>
        <w:pStyle w:val="proposals"/>
      </w:pPr>
      <w:r>
        <w:t>For aperiodic interruption</w:t>
      </w:r>
      <w:r w:rsidRPr="008A7292">
        <w:t xml:space="preserve">, </w:t>
      </w:r>
      <w:r>
        <w:t>it</w:t>
      </w:r>
      <w:r w:rsidRPr="008A7292">
        <w:t xml:space="preserve"> is </w:t>
      </w:r>
      <w:r>
        <w:rPr>
          <w:rFonts w:hint="eastAsia"/>
        </w:rPr>
        <w:t>still</w:t>
      </w:r>
      <w:r>
        <w:t xml:space="preserve"> </w:t>
      </w:r>
      <w:r w:rsidRPr="008A7292">
        <w:t>expected to be defined</w:t>
      </w:r>
      <w:r>
        <w:t xml:space="preserve"> with an upper limit of </w:t>
      </w:r>
      <w:r>
        <w:rPr>
          <w:rFonts w:hint="eastAsia"/>
        </w:rPr>
        <w:t>ratio,</w:t>
      </w:r>
      <w:r>
        <w:t xml:space="preserve"> leaving</w:t>
      </w:r>
      <w:r w:rsidRPr="008A7292">
        <w:t xml:space="preserve"> some flexibility for UE implementation.</w:t>
      </w:r>
    </w:p>
    <w:p w14:paraId="2CE6E732" w14:textId="77777777" w:rsidR="00583BDF" w:rsidRPr="00003F7D" w:rsidRDefault="00583BDF" w:rsidP="00055FE5">
      <w:pPr>
        <w:pStyle w:val="proposals"/>
      </w:pPr>
      <w:r w:rsidRPr="00003F7D">
        <w:t xml:space="preserve">RAN4 study how to reduce the interruption length </w:t>
      </w:r>
      <w:r>
        <w:t xml:space="preserve">case by case </w:t>
      </w:r>
      <w:r w:rsidRPr="00003F7D">
        <w:t>based on the procedures once they are defined in RAN1/2.</w:t>
      </w:r>
    </w:p>
    <w:p w14:paraId="5E453232" w14:textId="77777777" w:rsidR="00534A62" w:rsidRDefault="00534A62" w:rsidP="00583BDF">
      <w:pPr>
        <w:spacing w:after="120"/>
        <w:rPr>
          <w:rFonts w:eastAsia="宋体"/>
          <w:u w:val="single"/>
          <w:lang w:val="en-GB"/>
        </w:rPr>
      </w:pPr>
    </w:p>
    <w:p w14:paraId="119C3616" w14:textId="0869CF5F" w:rsidR="00583BDF" w:rsidRDefault="00534A62" w:rsidP="00583BDF">
      <w:pPr>
        <w:spacing w:after="120"/>
        <w:rPr>
          <w:rFonts w:eastAsia="宋体"/>
          <w:u w:val="single"/>
          <w:lang w:val="en-GB"/>
        </w:rPr>
      </w:pPr>
      <w:r>
        <w:rPr>
          <w:rFonts w:eastAsia="宋体"/>
          <w:u w:val="single"/>
          <w:lang w:val="en-GB"/>
        </w:rPr>
        <w:t xml:space="preserve">4. </w:t>
      </w:r>
      <w:r w:rsidR="00583BDF" w:rsidRPr="00583BDF">
        <w:rPr>
          <w:rFonts w:eastAsia="宋体"/>
          <w:u w:val="single"/>
          <w:lang w:val="en-GB"/>
        </w:rPr>
        <w:t>RRM framework</w:t>
      </w:r>
    </w:p>
    <w:p w14:paraId="4C4D832C" w14:textId="77777777" w:rsidR="00C523A4" w:rsidRDefault="00C523A4" w:rsidP="00055FE5">
      <w:pPr>
        <w:pStyle w:val="proposals"/>
      </w:pPr>
      <w:r>
        <w:t xml:space="preserve">Study different RRM related conditions and requirements for different device types in 6G. </w:t>
      </w:r>
    </w:p>
    <w:p w14:paraId="317330E6" w14:textId="77777777" w:rsidR="00C523A4" w:rsidRDefault="00C523A4" w:rsidP="00055FE5">
      <w:pPr>
        <w:pStyle w:val="proposals"/>
      </w:pPr>
      <w:r>
        <w:t>RAN4 to c</w:t>
      </w:r>
      <w:r w:rsidRPr="00256E5F">
        <w:t>onsider the minimum UE requirements and avoid too many UE capabilities and corner cases in 6G RRM discussion, leaving more flexibility for implementation.</w:t>
      </w:r>
    </w:p>
    <w:p w14:paraId="2BBDB932" w14:textId="77777777" w:rsidR="00C523A4" w:rsidRPr="0047362B" w:rsidRDefault="00C523A4" w:rsidP="00D428EC">
      <w:pPr>
        <w:pStyle w:val="observations"/>
        <w:spacing w:after="120"/>
      </w:pPr>
      <w:r>
        <w:t>Table 3 can be taken as starting point for 6G study of RRM in 6G Day 1.</w:t>
      </w:r>
    </w:p>
    <w:p w14:paraId="43D44E08" w14:textId="77777777" w:rsidR="00C523A4" w:rsidRPr="005A369F" w:rsidRDefault="00C523A4" w:rsidP="006B41BA">
      <w:pPr>
        <w:pStyle w:val="Table"/>
        <w:numPr>
          <w:ilvl w:val="0"/>
          <w:numId w:val="40"/>
        </w:numPr>
      </w:pPr>
      <w:r w:rsidRPr="005A369F">
        <w:t>RRM requirements framework</w:t>
      </w:r>
    </w:p>
    <w:tbl>
      <w:tblPr>
        <w:tblStyle w:val="Tabellengitternetz1"/>
        <w:tblW w:w="0" w:type="auto"/>
        <w:jc w:val="center"/>
        <w:tblLook w:val="04A0" w:firstRow="1" w:lastRow="0" w:firstColumn="1" w:lastColumn="0" w:noHBand="0" w:noVBand="1"/>
      </w:tblPr>
      <w:tblGrid>
        <w:gridCol w:w="1394"/>
        <w:gridCol w:w="2996"/>
        <w:gridCol w:w="3685"/>
      </w:tblGrid>
      <w:tr w:rsidR="00C523A4" w:rsidRPr="004968F0" w14:paraId="4C259117" w14:textId="77777777" w:rsidTr="00E869C3">
        <w:trPr>
          <w:trHeight w:val="344"/>
          <w:jc w:val="center"/>
        </w:trPr>
        <w:tc>
          <w:tcPr>
            <w:tcW w:w="1394" w:type="dxa"/>
            <w:shd w:val="clear" w:color="auto" w:fill="C5E0B3" w:themeFill="accent6" w:themeFillTint="66"/>
            <w:noWrap/>
            <w:hideMark/>
          </w:tcPr>
          <w:p w14:paraId="42C256D5" w14:textId="77777777" w:rsidR="00C523A4" w:rsidRPr="004968F0" w:rsidRDefault="00C523A4" w:rsidP="00E869C3">
            <w:pPr>
              <w:spacing w:afterLines="0" w:after="0"/>
              <w:rPr>
                <w:rFonts w:eastAsia="微软雅黑"/>
                <w:sz w:val="20"/>
                <w:szCs w:val="20"/>
              </w:rPr>
            </w:pPr>
            <w:r w:rsidRPr="004968F0">
              <w:rPr>
                <w:rFonts w:eastAsia="微软雅黑"/>
                <w:b/>
                <w:bCs/>
                <w:sz w:val="20"/>
                <w:szCs w:val="20"/>
              </w:rPr>
              <w:t>Feature</w:t>
            </w:r>
          </w:p>
        </w:tc>
        <w:tc>
          <w:tcPr>
            <w:tcW w:w="2996" w:type="dxa"/>
            <w:shd w:val="clear" w:color="auto" w:fill="C5E0B3" w:themeFill="accent6" w:themeFillTint="66"/>
            <w:noWrap/>
            <w:hideMark/>
          </w:tcPr>
          <w:p w14:paraId="3489FF9F" w14:textId="77777777" w:rsidR="00C523A4" w:rsidRPr="004968F0" w:rsidRDefault="00C523A4" w:rsidP="00E869C3">
            <w:pPr>
              <w:spacing w:afterLines="0" w:after="0"/>
              <w:rPr>
                <w:rFonts w:eastAsia="微软雅黑"/>
                <w:sz w:val="20"/>
                <w:szCs w:val="20"/>
              </w:rPr>
            </w:pPr>
            <w:r w:rsidRPr="004968F0">
              <w:rPr>
                <w:rFonts w:eastAsia="微软雅黑"/>
                <w:b/>
                <w:bCs/>
                <w:sz w:val="20"/>
                <w:szCs w:val="20"/>
              </w:rPr>
              <w:t>R15 (Baseline)</w:t>
            </w:r>
          </w:p>
        </w:tc>
        <w:tc>
          <w:tcPr>
            <w:tcW w:w="3685" w:type="dxa"/>
            <w:shd w:val="clear" w:color="auto" w:fill="C5E0B3" w:themeFill="accent6" w:themeFillTint="66"/>
            <w:noWrap/>
            <w:hideMark/>
          </w:tcPr>
          <w:p w14:paraId="2D20533A" w14:textId="77777777" w:rsidR="00C523A4" w:rsidRPr="004968F0" w:rsidRDefault="00C523A4" w:rsidP="00E869C3">
            <w:pPr>
              <w:spacing w:afterLines="0" w:after="0"/>
              <w:rPr>
                <w:rFonts w:eastAsia="微软雅黑"/>
                <w:sz w:val="20"/>
                <w:szCs w:val="20"/>
              </w:rPr>
            </w:pPr>
            <w:r w:rsidRPr="004968F0">
              <w:rPr>
                <w:rFonts w:eastAsia="微软雅黑"/>
                <w:b/>
                <w:bCs/>
                <w:sz w:val="20"/>
                <w:szCs w:val="20"/>
              </w:rPr>
              <w:t>R16/</w:t>
            </w:r>
            <w:r>
              <w:rPr>
                <w:rFonts w:eastAsia="微软雅黑"/>
                <w:b/>
                <w:bCs/>
                <w:sz w:val="20"/>
                <w:szCs w:val="20"/>
              </w:rPr>
              <w:t>R</w:t>
            </w:r>
            <w:r w:rsidRPr="004968F0">
              <w:rPr>
                <w:rFonts w:eastAsia="微软雅黑"/>
                <w:b/>
                <w:bCs/>
                <w:sz w:val="20"/>
                <w:szCs w:val="20"/>
              </w:rPr>
              <w:t>17/</w:t>
            </w:r>
            <w:r>
              <w:rPr>
                <w:rFonts w:eastAsia="微软雅黑"/>
                <w:b/>
                <w:bCs/>
                <w:sz w:val="20"/>
                <w:szCs w:val="20"/>
              </w:rPr>
              <w:t>R</w:t>
            </w:r>
            <w:r w:rsidRPr="004968F0">
              <w:rPr>
                <w:rFonts w:eastAsia="微软雅黑"/>
                <w:b/>
                <w:bCs/>
                <w:sz w:val="20"/>
                <w:szCs w:val="20"/>
              </w:rPr>
              <w:t>18/</w:t>
            </w:r>
            <w:r>
              <w:rPr>
                <w:rFonts w:eastAsia="微软雅黑"/>
                <w:b/>
                <w:bCs/>
                <w:sz w:val="20"/>
                <w:szCs w:val="20"/>
              </w:rPr>
              <w:t>R</w:t>
            </w:r>
            <w:r w:rsidRPr="004968F0">
              <w:rPr>
                <w:rFonts w:eastAsia="微软雅黑"/>
                <w:b/>
                <w:bCs/>
                <w:sz w:val="20"/>
                <w:szCs w:val="20"/>
              </w:rPr>
              <w:t>19</w:t>
            </w:r>
            <w:r>
              <w:rPr>
                <w:rFonts w:eastAsia="微软雅黑"/>
                <w:b/>
                <w:bCs/>
                <w:sz w:val="20"/>
                <w:szCs w:val="20"/>
              </w:rPr>
              <w:t>/R20</w:t>
            </w:r>
            <w:r w:rsidRPr="004968F0">
              <w:rPr>
                <w:rFonts w:eastAsia="微软雅黑"/>
                <w:b/>
                <w:bCs/>
                <w:sz w:val="20"/>
                <w:szCs w:val="20"/>
              </w:rPr>
              <w:t xml:space="preserve"> (Enhancement)</w:t>
            </w:r>
          </w:p>
        </w:tc>
      </w:tr>
      <w:tr w:rsidR="00C523A4" w:rsidRPr="004968F0" w14:paraId="7F7725B6" w14:textId="77777777" w:rsidTr="00E869C3">
        <w:trPr>
          <w:trHeight w:val="1693"/>
          <w:jc w:val="center"/>
        </w:trPr>
        <w:tc>
          <w:tcPr>
            <w:tcW w:w="1394" w:type="dxa"/>
            <w:shd w:val="clear" w:color="auto" w:fill="C5E0B3" w:themeFill="accent6" w:themeFillTint="66"/>
            <w:hideMark/>
          </w:tcPr>
          <w:p w14:paraId="583C01F6" w14:textId="77777777" w:rsidR="00C523A4" w:rsidRPr="004968F0" w:rsidRDefault="00C523A4" w:rsidP="00E869C3">
            <w:pPr>
              <w:spacing w:before="0" w:afterLines="0" w:after="0"/>
              <w:rPr>
                <w:b/>
                <w:bCs/>
                <w:sz w:val="20"/>
                <w:szCs w:val="20"/>
                <w:lang w:eastAsia="es-ES"/>
              </w:rPr>
            </w:pPr>
            <w:r w:rsidRPr="004968F0">
              <w:rPr>
                <w:b/>
                <w:bCs/>
                <w:sz w:val="20"/>
                <w:szCs w:val="20"/>
                <w:lang w:eastAsia="es-ES"/>
              </w:rPr>
              <w:t>Idle-state Mobility</w:t>
            </w:r>
          </w:p>
        </w:tc>
        <w:tc>
          <w:tcPr>
            <w:tcW w:w="2996" w:type="dxa"/>
            <w:hideMark/>
          </w:tcPr>
          <w:p w14:paraId="112415B5"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DRX based cell (re)selection</w:t>
            </w:r>
          </w:p>
          <w:p w14:paraId="30618457"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Detection, evaluation, and measurement</w:t>
            </w:r>
          </w:p>
          <w:p w14:paraId="281ED14D" w14:textId="77777777" w:rsidR="00C523A4" w:rsidRPr="004968F0" w:rsidRDefault="00C523A4" w:rsidP="00E869C3">
            <w:pPr>
              <w:pStyle w:val="afff0"/>
              <w:numPr>
                <w:ilvl w:val="0"/>
                <w:numId w:val="16"/>
              </w:numPr>
              <w:spacing w:before="0" w:afterLines="0" w:after="0" w:line="240" w:lineRule="auto"/>
              <w:ind w:left="0" w:firstLineChars="0" w:firstLine="0"/>
              <w:rPr>
                <w:rFonts w:eastAsia="微软雅黑"/>
                <w:sz w:val="20"/>
                <w:szCs w:val="20"/>
              </w:rPr>
            </w:pPr>
            <w:r w:rsidRPr="004968F0">
              <w:rPr>
                <w:rFonts w:eastAsiaTheme="minorEastAsia"/>
                <w:sz w:val="20"/>
                <w:szCs w:val="20"/>
              </w:rPr>
              <w:t xml:space="preserve">Paging interruption </w:t>
            </w:r>
          </w:p>
        </w:tc>
        <w:tc>
          <w:tcPr>
            <w:tcW w:w="3685" w:type="dxa"/>
            <w:hideMark/>
          </w:tcPr>
          <w:p w14:paraId="41504CB1"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Idle CA/DC measurement, e.g., EMR;</w:t>
            </w:r>
          </w:p>
          <w:p w14:paraId="409AF459"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RRM measurement relaxation, e.g., low mobility and not-at-cell edge</w:t>
            </w:r>
          </w:p>
          <w:p w14:paraId="139CD034"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Fast CA/DC setup, e.g., eEMR</w:t>
            </w:r>
          </w:p>
          <w:p w14:paraId="01EC1484" w14:textId="77777777" w:rsidR="00C523A4" w:rsidRPr="008A1E52" w:rsidRDefault="00C523A4" w:rsidP="00E869C3">
            <w:pPr>
              <w:pStyle w:val="afff0"/>
              <w:numPr>
                <w:ilvl w:val="0"/>
                <w:numId w:val="16"/>
              </w:numPr>
              <w:spacing w:before="0" w:afterLines="0" w:after="0" w:line="240" w:lineRule="auto"/>
              <w:ind w:left="0" w:firstLineChars="0" w:firstLine="0"/>
              <w:rPr>
                <w:rFonts w:eastAsia="微软雅黑"/>
                <w:sz w:val="20"/>
                <w:szCs w:val="20"/>
              </w:rPr>
            </w:pPr>
            <w:r w:rsidRPr="004968F0">
              <w:rPr>
                <w:sz w:val="20"/>
                <w:szCs w:val="20"/>
                <w:lang w:eastAsia="es-ES"/>
              </w:rPr>
              <w:t>OD-SIB1 impact</w:t>
            </w:r>
          </w:p>
          <w:p w14:paraId="58DBB337" w14:textId="77777777" w:rsidR="00C523A4" w:rsidRPr="004968F0" w:rsidRDefault="00C523A4" w:rsidP="00E869C3">
            <w:pPr>
              <w:pStyle w:val="afff0"/>
              <w:numPr>
                <w:ilvl w:val="0"/>
                <w:numId w:val="16"/>
              </w:numPr>
              <w:spacing w:before="0" w:afterLines="0" w:after="0" w:line="240" w:lineRule="auto"/>
              <w:ind w:left="0" w:firstLineChars="0" w:firstLine="0"/>
              <w:rPr>
                <w:rFonts w:eastAsia="微软雅黑"/>
                <w:sz w:val="20"/>
                <w:szCs w:val="20"/>
              </w:rPr>
            </w:pPr>
            <w:r w:rsidRPr="008A1E52">
              <w:rPr>
                <w:rFonts w:eastAsia="微软雅黑"/>
                <w:sz w:val="20"/>
                <w:szCs w:val="20"/>
                <w:lang w:val="en-US"/>
              </w:rPr>
              <w:t>LP-WUS/WUR</w:t>
            </w:r>
            <w:r>
              <w:rPr>
                <w:rFonts w:eastAsia="微软雅黑"/>
                <w:sz w:val="20"/>
                <w:szCs w:val="20"/>
                <w:lang w:val="en-US"/>
              </w:rPr>
              <w:t xml:space="preserve">, e.g., </w:t>
            </w:r>
            <w:r w:rsidRPr="008A1E52">
              <w:rPr>
                <w:rFonts w:eastAsia="微软雅黑"/>
                <w:sz w:val="20"/>
                <w:szCs w:val="20"/>
                <w:lang w:val="en-US"/>
              </w:rPr>
              <w:t>measurement relaxation and offloading</w:t>
            </w:r>
          </w:p>
        </w:tc>
      </w:tr>
      <w:tr w:rsidR="00C523A4" w:rsidRPr="004968F0" w14:paraId="26A15065" w14:textId="77777777" w:rsidTr="00E869C3">
        <w:trPr>
          <w:trHeight w:val="2965"/>
          <w:jc w:val="center"/>
        </w:trPr>
        <w:tc>
          <w:tcPr>
            <w:tcW w:w="1394" w:type="dxa"/>
            <w:shd w:val="clear" w:color="auto" w:fill="C5E0B3" w:themeFill="accent6" w:themeFillTint="66"/>
          </w:tcPr>
          <w:p w14:paraId="18EEBB12" w14:textId="77777777" w:rsidR="00C523A4" w:rsidRPr="004968F0" w:rsidRDefault="00C523A4" w:rsidP="00E869C3">
            <w:pPr>
              <w:spacing w:before="0" w:afterLines="0" w:after="0"/>
              <w:rPr>
                <w:sz w:val="20"/>
                <w:szCs w:val="20"/>
                <w:lang w:eastAsia="es-ES"/>
              </w:rPr>
            </w:pPr>
            <w:r w:rsidRPr="004968F0">
              <w:rPr>
                <w:b/>
                <w:bCs/>
                <w:sz w:val="20"/>
                <w:szCs w:val="20"/>
                <w:lang w:eastAsia="es-ES"/>
              </w:rPr>
              <w:t>Connected-State Mobility</w:t>
            </w:r>
          </w:p>
        </w:tc>
        <w:tc>
          <w:tcPr>
            <w:tcW w:w="2996" w:type="dxa"/>
          </w:tcPr>
          <w:p w14:paraId="198B5012" w14:textId="77777777" w:rsidR="00C523A4" w:rsidRPr="004968F0" w:rsidRDefault="00C523A4" w:rsidP="00E869C3">
            <w:pPr>
              <w:spacing w:before="0" w:afterLines="0" w:after="0"/>
              <w:rPr>
                <w:sz w:val="20"/>
                <w:szCs w:val="20"/>
                <w:lang w:eastAsia="es-ES"/>
              </w:rPr>
            </w:pPr>
            <w:r w:rsidRPr="004968F0">
              <w:rPr>
                <w:sz w:val="20"/>
                <w:szCs w:val="20"/>
                <w:lang w:eastAsia="es-ES"/>
              </w:rPr>
              <w:t xml:space="preserve">Handover: </w:t>
            </w:r>
          </w:p>
          <w:p w14:paraId="108B94AA"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SSB based on L3 measurements.</w:t>
            </w:r>
          </w:p>
          <w:p w14:paraId="55D2F43B"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Delay and interruption requirements </w:t>
            </w:r>
          </w:p>
          <w:p w14:paraId="18F0574C" w14:textId="77777777" w:rsidR="00C523A4" w:rsidRPr="004968F0" w:rsidRDefault="00C523A4" w:rsidP="00E869C3">
            <w:pPr>
              <w:spacing w:before="0" w:afterLines="0" w:after="0"/>
              <w:rPr>
                <w:sz w:val="20"/>
                <w:szCs w:val="20"/>
                <w:lang w:eastAsia="es-ES"/>
              </w:rPr>
            </w:pPr>
            <w:r w:rsidRPr="004968F0">
              <w:rPr>
                <w:sz w:val="20"/>
                <w:szCs w:val="20"/>
                <w:lang w:eastAsia="es-ES"/>
              </w:rPr>
              <w:t xml:space="preserve">CA operation: </w:t>
            </w:r>
          </w:p>
          <w:p w14:paraId="5751CC9C"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Single S</w:t>
            </w:r>
            <w:r>
              <w:rPr>
                <w:sz w:val="20"/>
                <w:szCs w:val="20"/>
                <w:lang w:eastAsia="es-ES"/>
              </w:rPr>
              <w:t>C</w:t>
            </w:r>
            <w:r w:rsidRPr="004968F0">
              <w:rPr>
                <w:sz w:val="20"/>
                <w:szCs w:val="20"/>
                <w:lang w:eastAsia="es-ES"/>
              </w:rPr>
              <w:t>ell (de)activation</w:t>
            </w:r>
          </w:p>
          <w:p w14:paraId="782359E1"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S</w:t>
            </w:r>
            <w:r>
              <w:rPr>
                <w:sz w:val="20"/>
                <w:szCs w:val="20"/>
                <w:lang w:eastAsia="es-ES"/>
              </w:rPr>
              <w:t>C</w:t>
            </w:r>
            <w:r w:rsidRPr="004968F0">
              <w:rPr>
                <w:sz w:val="20"/>
                <w:szCs w:val="20"/>
                <w:lang w:eastAsia="es-ES"/>
              </w:rPr>
              <w:t>ell addition/removal</w:t>
            </w:r>
          </w:p>
        </w:tc>
        <w:tc>
          <w:tcPr>
            <w:tcW w:w="3685" w:type="dxa"/>
          </w:tcPr>
          <w:p w14:paraId="7F3C0B70" w14:textId="77777777" w:rsidR="00C523A4" w:rsidRPr="004968F0" w:rsidRDefault="00C523A4" w:rsidP="00E869C3">
            <w:pPr>
              <w:spacing w:before="0" w:afterLines="0" w:after="0"/>
              <w:rPr>
                <w:sz w:val="20"/>
                <w:szCs w:val="20"/>
                <w:lang w:eastAsia="es-ES"/>
              </w:rPr>
            </w:pPr>
            <w:r w:rsidRPr="004968F0">
              <w:rPr>
                <w:sz w:val="20"/>
                <w:szCs w:val="20"/>
                <w:lang w:eastAsia="es-ES"/>
              </w:rPr>
              <w:t xml:space="preserve">Handover: </w:t>
            </w:r>
          </w:p>
          <w:p w14:paraId="3D8FCDE2"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Pr>
                <w:rFonts w:hint="eastAsia"/>
                <w:sz w:val="20"/>
                <w:szCs w:val="20"/>
                <w:lang w:eastAsia="zh-CN"/>
              </w:rPr>
              <w:t>L</w:t>
            </w:r>
            <w:r>
              <w:rPr>
                <w:sz w:val="20"/>
                <w:szCs w:val="20"/>
                <w:lang w:eastAsia="es-ES"/>
              </w:rPr>
              <w:t>1/</w:t>
            </w:r>
            <w:r>
              <w:rPr>
                <w:rFonts w:hint="eastAsia"/>
                <w:sz w:val="20"/>
                <w:szCs w:val="20"/>
                <w:lang w:eastAsia="zh-CN"/>
              </w:rPr>
              <w:t>L</w:t>
            </w:r>
            <w:r>
              <w:rPr>
                <w:sz w:val="20"/>
                <w:szCs w:val="20"/>
                <w:lang w:eastAsia="es-ES"/>
              </w:rPr>
              <w:t xml:space="preserve">2 </w:t>
            </w:r>
            <w:r>
              <w:rPr>
                <w:rFonts w:hint="eastAsia"/>
                <w:sz w:val="20"/>
                <w:szCs w:val="20"/>
                <w:lang w:eastAsia="zh-CN"/>
              </w:rPr>
              <w:t>triggered</w:t>
            </w:r>
            <w:r>
              <w:rPr>
                <w:sz w:val="20"/>
                <w:szCs w:val="20"/>
                <w:lang w:eastAsia="zh-CN"/>
              </w:rPr>
              <w:t xml:space="preserve"> </w:t>
            </w:r>
            <w:r>
              <w:rPr>
                <w:rFonts w:hint="eastAsia"/>
                <w:sz w:val="20"/>
                <w:szCs w:val="20"/>
                <w:lang w:eastAsia="zh-CN"/>
              </w:rPr>
              <w:t>mobility</w:t>
            </w:r>
            <w:r>
              <w:rPr>
                <w:sz w:val="20"/>
                <w:szCs w:val="20"/>
                <w:lang w:eastAsia="zh-CN"/>
              </w:rPr>
              <w:t xml:space="preserve">, e.g., </w:t>
            </w:r>
            <w:r w:rsidRPr="004968F0">
              <w:rPr>
                <w:sz w:val="20"/>
                <w:szCs w:val="20"/>
                <w:lang w:eastAsia="es-ES"/>
              </w:rPr>
              <w:t>SSB/CSI-RS based L1-RSRP measurement</w:t>
            </w:r>
          </w:p>
          <w:p w14:paraId="50DA3D3A" w14:textId="77777777" w:rsidR="00C523A4"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CHO, CLTM</w:t>
            </w:r>
          </w:p>
          <w:p w14:paraId="5F6BCA03" w14:textId="77777777" w:rsidR="00C523A4" w:rsidRPr="004968F0" w:rsidRDefault="00C523A4" w:rsidP="00E869C3">
            <w:pPr>
              <w:spacing w:before="0" w:afterLines="0" w:after="0"/>
              <w:rPr>
                <w:sz w:val="20"/>
                <w:szCs w:val="20"/>
                <w:lang w:eastAsia="es-ES"/>
              </w:rPr>
            </w:pPr>
            <w:r w:rsidRPr="004968F0">
              <w:rPr>
                <w:sz w:val="20"/>
                <w:szCs w:val="20"/>
                <w:lang w:eastAsia="es-ES"/>
              </w:rPr>
              <w:t>SCell/PScell operation:</w:t>
            </w:r>
          </w:p>
          <w:p w14:paraId="4531BD2A"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PUSCH SCell activation</w:t>
            </w:r>
          </w:p>
          <w:p w14:paraId="2032D990"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Direct S</w:t>
            </w:r>
            <w:r>
              <w:rPr>
                <w:sz w:val="20"/>
                <w:szCs w:val="20"/>
                <w:lang w:eastAsia="es-ES"/>
              </w:rPr>
              <w:t>C</w:t>
            </w:r>
            <w:r w:rsidRPr="004968F0">
              <w:rPr>
                <w:sz w:val="20"/>
                <w:szCs w:val="20"/>
                <w:lang w:eastAsia="es-ES"/>
              </w:rPr>
              <w:t>ell activation</w:t>
            </w:r>
          </w:p>
          <w:p w14:paraId="59D132F7"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Multiple S</w:t>
            </w:r>
            <w:r>
              <w:rPr>
                <w:sz w:val="20"/>
                <w:szCs w:val="20"/>
                <w:lang w:eastAsia="es-ES"/>
              </w:rPr>
              <w:t>C</w:t>
            </w:r>
            <w:r w:rsidRPr="004968F0">
              <w:rPr>
                <w:sz w:val="20"/>
                <w:szCs w:val="20"/>
                <w:lang w:eastAsia="es-ES"/>
              </w:rPr>
              <w:t>ell activation</w:t>
            </w:r>
          </w:p>
          <w:p w14:paraId="499D1CC6"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SCG activation</w:t>
            </w:r>
          </w:p>
          <w:p w14:paraId="2B65B91D"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SSB-less S</w:t>
            </w:r>
            <w:r>
              <w:rPr>
                <w:sz w:val="20"/>
                <w:szCs w:val="20"/>
                <w:lang w:eastAsia="es-ES"/>
              </w:rPr>
              <w:t>C</w:t>
            </w:r>
            <w:r w:rsidRPr="004968F0">
              <w:rPr>
                <w:sz w:val="20"/>
                <w:szCs w:val="20"/>
                <w:lang w:eastAsia="es-ES"/>
              </w:rPr>
              <w:t>ell</w:t>
            </w:r>
          </w:p>
          <w:p w14:paraId="787B5790" w14:textId="77777777" w:rsidR="00C523A4"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On-demand SSB for SCell</w:t>
            </w:r>
          </w:p>
          <w:p w14:paraId="2EDB1AD6" w14:textId="77777777" w:rsidR="00C523A4" w:rsidRPr="00625882" w:rsidRDefault="00C523A4" w:rsidP="00E869C3">
            <w:pPr>
              <w:pStyle w:val="afff0"/>
              <w:numPr>
                <w:ilvl w:val="0"/>
                <w:numId w:val="16"/>
              </w:numPr>
              <w:spacing w:before="0" w:afterLines="0" w:after="0" w:line="240" w:lineRule="auto"/>
              <w:ind w:left="0" w:firstLineChars="0" w:firstLine="0"/>
              <w:rPr>
                <w:sz w:val="20"/>
                <w:szCs w:val="20"/>
                <w:lang w:eastAsia="es-ES"/>
              </w:rPr>
            </w:pPr>
            <w:r>
              <w:rPr>
                <w:rFonts w:hint="eastAsia"/>
                <w:sz w:val="20"/>
                <w:szCs w:val="20"/>
                <w:lang w:eastAsia="zh-CN"/>
              </w:rPr>
              <w:t>M</w:t>
            </w:r>
            <w:r>
              <w:rPr>
                <w:sz w:val="20"/>
                <w:szCs w:val="20"/>
                <w:lang w:eastAsia="zh-CN"/>
              </w:rPr>
              <w:t>AC-CE based LTM and SCell activation</w:t>
            </w:r>
          </w:p>
        </w:tc>
      </w:tr>
      <w:tr w:rsidR="00C523A4" w:rsidRPr="004968F0" w14:paraId="6122C109" w14:textId="77777777" w:rsidTr="00E869C3">
        <w:trPr>
          <w:trHeight w:val="1662"/>
          <w:jc w:val="center"/>
        </w:trPr>
        <w:tc>
          <w:tcPr>
            <w:tcW w:w="1394" w:type="dxa"/>
            <w:shd w:val="clear" w:color="auto" w:fill="C5E0B3" w:themeFill="accent6" w:themeFillTint="66"/>
          </w:tcPr>
          <w:p w14:paraId="15960591" w14:textId="77777777" w:rsidR="00C523A4" w:rsidRPr="004968F0" w:rsidRDefault="00C523A4" w:rsidP="00E869C3">
            <w:pPr>
              <w:spacing w:before="0" w:afterLines="0" w:after="0"/>
              <w:rPr>
                <w:b/>
                <w:bCs/>
                <w:sz w:val="20"/>
                <w:szCs w:val="20"/>
                <w:lang w:eastAsia="es-ES"/>
              </w:rPr>
            </w:pPr>
            <w:r w:rsidRPr="004968F0">
              <w:rPr>
                <w:b/>
                <w:bCs/>
                <w:sz w:val="20"/>
                <w:szCs w:val="20"/>
                <w:lang w:eastAsia="es-ES"/>
              </w:rPr>
              <w:t>Timing</w:t>
            </w:r>
          </w:p>
        </w:tc>
        <w:tc>
          <w:tcPr>
            <w:tcW w:w="2996" w:type="dxa"/>
          </w:tcPr>
          <w:p w14:paraId="37603B1B" w14:textId="77777777" w:rsidR="00C523A4" w:rsidRPr="004968F0" w:rsidRDefault="00C523A4" w:rsidP="00E869C3">
            <w:pPr>
              <w:spacing w:before="0" w:afterLines="0" w:after="0"/>
              <w:rPr>
                <w:sz w:val="20"/>
                <w:szCs w:val="20"/>
                <w:lang w:eastAsia="es-ES"/>
              </w:rPr>
            </w:pPr>
            <w:r w:rsidRPr="004968F0">
              <w:rPr>
                <w:sz w:val="20"/>
                <w:szCs w:val="20"/>
                <w:lang w:eastAsia="es-ES"/>
              </w:rPr>
              <w:t>Timing &amp; Synchronization</w:t>
            </w:r>
          </w:p>
          <w:p w14:paraId="01C853D4"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UE Transmission Timing: TA range and accuracy.</w:t>
            </w:r>
          </w:p>
          <w:p w14:paraId="7D449765"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Measurement Timing: Alignment of RSRP measurement windows with SSB periods</w:t>
            </w:r>
            <w:r>
              <w:rPr>
                <w:sz w:val="20"/>
                <w:szCs w:val="20"/>
                <w:lang w:eastAsia="es-ES"/>
              </w:rPr>
              <w:t xml:space="preserve"> (i.e.,160ms)</w:t>
            </w:r>
            <w:r w:rsidRPr="004968F0">
              <w:rPr>
                <w:sz w:val="20"/>
                <w:szCs w:val="20"/>
                <w:lang w:eastAsia="es-ES"/>
              </w:rPr>
              <w:t>.</w:t>
            </w:r>
          </w:p>
        </w:tc>
        <w:tc>
          <w:tcPr>
            <w:tcW w:w="3685" w:type="dxa"/>
          </w:tcPr>
          <w:p w14:paraId="4B71046A"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Multi-TAG</w:t>
            </w:r>
          </w:p>
          <w:p w14:paraId="49C337B1" w14:textId="77777777" w:rsidR="00C523A4"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Reference Cell</w:t>
            </w:r>
            <w:r>
              <w:rPr>
                <w:sz w:val="20"/>
                <w:szCs w:val="20"/>
                <w:lang w:eastAsia="es-ES"/>
              </w:rPr>
              <w:t xml:space="preserve"> for SSB-less cell</w:t>
            </w:r>
          </w:p>
          <w:p w14:paraId="613C4B54"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Pr>
                <w:rFonts w:hint="eastAsia"/>
                <w:sz w:val="20"/>
                <w:szCs w:val="20"/>
                <w:lang w:eastAsia="zh-CN"/>
              </w:rPr>
              <w:t>O</w:t>
            </w:r>
            <w:r>
              <w:rPr>
                <w:sz w:val="20"/>
                <w:szCs w:val="20"/>
                <w:lang w:eastAsia="zh-CN"/>
              </w:rPr>
              <w:t>ne shot large UL timing adjustment</w:t>
            </w:r>
          </w:p>
        </w:tc>
      </w:tr>
      <w:tr w:rsidR="00C523A4" w:rsidRPr="004968F0" w14:paraId="3A16ACF1" w14:textId="77777777" w:rsidTr="00E869C3">
        <w:trPr>
          <w:trHeight w:val="344"/>
          <w:jc w:val="center"/>
        </w:trPr>
        <w:tc>
          <w:tcPr>
            <w:tcW w:w="1394" w:type="dxa"/>
            <w:shd w:val="clear" w:color="auto" w:fill="C5E0B3" w:themeFill="accent6" w:themeFillTint="66"/>
          </w:tcPr>
          <w:p w14:paraId="0D546937" w14:textId="77777777" w:rsidR="00C523A4" w:rsidRPr="004968F0" w:rsidRDefault="00C523A4" w:rsidP="00E869C3">
            <w:pPr>
              <w:spacing w:before="0" w:afterLines="0" w:after="0"/>
              <w:rPr>
                <w:sz w:val="20"/>
                <w:szCs w:val="20"/>
                <w:lang w:eastAsia="es-ES"/>
              </w:rPr>
            </w:pPr>
            <w:r w:rsidRPr="004968F0">
              <w:rPr>
                <w:b/>
                <w:bCs/>
                <w:sz w:val="20"/>
                <w:szCs w:val="20"/>
                <w:lang w:eastAsia="es-ES"/>
              </w:rPr>
              <w:t>Scheduling</w:t>
            </w:r>
          </w:p>
        </w:tc>
        <w:tc>
          <w:tcPr>
            <w:tcW w:w="2996" w:type="dxa"/>
          </w:tcPr>
          <w:p w14:paraId="7A550884"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BWP switching</w:t>
            </w:r>
          </w:p>
          <w:p w14:paraId="2B34B03B"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TCI state switching </w:t>
            </w:r>
          </w:p>
          <w:p w14:paraId="1F59A013"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Interruption</w:t>
            </w:r>
          </w:p>
        </w:tc>
        <w:tc>
          <w:tcPr>
            <w:tcW w:w="3685" w:type="dxa"/>
          </w:tcPr>
          <w:p w14:paraId="4C5ECE2C"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Carrier Switching</w:t>
            </w:r>
          </w:p>
          <w:p w14:paraId="6C183C95"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Antenna switching</w:t>
            </w:r>
          </w:p>
          <w:p w14:paraId="78D90EB8" w14:textId="77777777" w:rsidR="00C523A4" w:rsidRPr="004968F0" w:rsidRDefault="00C523A4" w:rsidP="00E869C3">
            <w:pPr>
              <w:pStyle w:val="afff0"/>
              <w:numPr>
                <w:ilvl w:val="0"/>
                <w:numId w:val="16"/>
              </w:numPr>
              <w:spacing w:before="0" w:afterLines="0" w:after="0" w:line="240" w:lineRule="auto"/>
              <w:ind w:left="0" w:firstLineChars="0" w:firstLine="0"/>
              <w:rPr>
                <w:b/>
                <w:bCs/>
                <w:sz w:val="20"/>
                <w:szCs w:val="20"/>
                <w:lang w:eastAsia="es-ES"/>
              </w:rPr>
            </w:pPr>
            <w:r w:rsidRPr="004968F0">
              <w:rPr>
                <w:sz w:val="20"/>
                <w:szCs w:val="20"/>
                <w:lang w:eastAsia="es-ES"/>
              </w:rPr>
              <w:t>UCBW change</w:t>
            </w:r>
          </w:p>
        </w:tc>
      </w:tr>
      <w:tr w:rsidR="00C523A4" w:rsidRPr="004968F0" w14:paraId="50F9C7E1" w14:textId="77777777" w:rsidTr="00E869C3">
        <w:trPr>
          <w:trHeight w:val="1338"/>
          <w:jc w:val="center"/>
        </w:trPr>
        <w:tc>
          <w:tcPr>
            <w:tcW w:w="1394" w:type="dxa"/>
            <w:shd w:val="clear" w:color="auto" w:fill="C5E0B3" w:themeFill="accent6" w:themeFillTint="66"/>
          </w:tcPr>
          <w:p w14:paraId="12F57C62" w14:textId="77777777" w:rsidR="00C523A4" w:rsidRPr="004968F0" w:rsidRDefault="00C523A4" w:rsidP="00E869C3">
            <w:pPr>
              <w:spacing w:before="0" w:afterLines="0" w:after="0"/>
              <w:rPr>
                <w:b/>
                <w:bCs/>
                <w:sz w:val="20"/>
                <w:szCs w:val="20"/>
                <w:lang w:eastAsia="es-ES"/>
              </w:rPr>
            </w:pPr>
            <w:r w:rsidRPr="004968F0">
              <w:rPr>
                <w:b/>
                <w:bCs/>
                <w:sz w:val="20"/>
                <w:szCs w:val="20"/>
                <w:lang w:eastAsia="es-ES"/>
              </w:rPr>
              <w:t>Measurement procedure</w:t>
            </w:r>
          </w:p>
        </w:tc>
        <w:tc>
          <w:tcPr>
            <w:tcW w:w="2996" w:type="dxa"/>
          </w:tcPr>
          <w:p w14:paraId="6EB1857A" w14:textId="77777777" w:rsidR="00C523A4" w:rsidRPr="004968F0" w:rsidRDefault="00C523A4" w:rsidP="00E869C3">
            <w:pPr>
              <w:spacing w:before="0" w:afterLines="0" w:after="0"/>
              <w:rPr>
                <w:sz w:val="20"/>
                <w:szCs w:val="20"/>
                <w:lang w:eastAsia="es-ES"/>
              </w:rPr>
            </w:pPr>
            <w:r w:rsidRPr="004968F0">
              <w:rPr>
                <w:sz w:val="20"/>
                <w:szCs w:val="20"/>
                <w:lang w:eastAsia="es-ES"/>
              </w:rPr>
              <w:t xml:space="preserve">L3 Measurements: </w:t>
            </w:r>
          </w:p>
          <w:p w14:paraId="2B5A9D45"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 xml:space="preserve">Measurement gap (MG) </w:t>
            </w:r>
          </w:p>
          <w:p w14:paraId="4E5034F6"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delay and accuracy for intra-/inter-frequency, inter-RAT</w:t>
            </w:r>
          </w:p>
          <w:p w14:paraId="760C937C" w14:textId="77777777" w:rsidR="00C523A4" w:rsidRPr="004968F0" w:rsidRDefault="00C523A4" w:rsidP="00E869C3">
            <w:pPr>
              <w:spacing w:before="0" w:afterLines="0" w:after="0"/>
              <w:rPr>
                <w:sz w:val="20"/>
                <w:szCs w:val="20"/>
                <w:lang w:eastAsia="es-ES"/>
              </w:rPr>
            </w:pPr>
            <w:r w:rsidRPr="004968F0">
              <w:rPr>
                <w:sz w:val="20"/>
                <w:szCs w:val="20"/>
                <w:lang w:eastAsia="es-ES"/>
              </w:rPr>
              <w:t xml:space="preserve">L1 Measurements: </w:t>
            </w:r>
          </w:p>
          <w:p w14:paraId="5B82FF3F"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RLM/BFD/CBD/L1-SINR</w:t>
            </w:r>
          </w:p>
        </w:tc>
        <w:tc>
          <w:tcPr>
            <w:tcW w:w="3685" w:type="dxa"/>
          </w:tcPr>
          <w:p w14:paraId="4B86EFD3"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Gap enhancement</w:t>
            </w:r>
            <w:r w:rsidRPr="004968F0">
              <w:rPr>
                <w:sz w:val="20"/>
                <w:szCs w:val="20"/>
                <w:lang w:eastAsia="zh-CN"/>
              </w:rPr>
              <w:t xml:space="preserve">, </w:t>
            </w:r>
            <w:r w:rsidRPr="004968F0">
              <w:rPr>
                <w:sz w:val="20"/>
                <w:szCs w:val="20"/>
                <w:lang w:eastAsia="es-ES"/>
              </w:rPr>
              <w:t>e.g., needforgap, concurrent gap, pre-MG, NCSG, MUSIM</w:t>
            </w:r>
            <w:r>
              <w:rPr>
                <w:sz w:val="20"/>
                <w:szCs w:val="20"/>
                <w:lang w:eastAsia="es-ES"/>
              </w:rPr>
              <w:t>, positioning gap</w:t>
            </w:r>
          </w:p>
          <w:p w14:paraId="12AB46A0"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SCell BFD</w:t>
            </w:r>
          </w:p>
          <w:p w14:paraId="4FC11ADA" w14:textId="77777777" w:rsidR="00C523A4" w:rsidRPr="004968F0" w:rsidRDefault="00C523A4" w:rsidP="00E869C3">
            <w:pPr>
              <w:pStyle w:val="afff0"/>
              <w:numPr>
                <w:ilvl w:val="0"/>
                <w:numId w:val="16"/>
              </w:numPr>
              <w:spacing w:before="0" w:afterLines="0" w:after="0" w:line="240" w:lineRule="auto"/>
              <w:ind w:left="0" w:firstLineChars="0" w:firstLine="0"/>
              <w:rPr>
                <w:sz w:val="20"/>
                <w:szCs w:val="20"/>
                <w:lang w:eastAsia="es-ES"/>
              </w:rPr>
            </w:pPr>
            <w:r w:rsidRPr="004968F0">
              <w:rPr>
                <w:sz w:val="20"/>
                <w:szCs w:val="20"/>
                <w:lang w:eastAsia="es-ES"/>
              </w:rPr>
              <w:t>Unified TCI</w:t>
            </w:r>
          </w:p>
          <w:p w14:paraId="3E2FF5E9" w14:textId="77777777" w:rsidR="00C523A4" w:rsidRPr="004968F0" w:rsidRDefault="00C523A4" w:rsidP="00E869C3">
            <w:pPr>
              <w:pStyle w:val="afff0"/>
              <w:numPr>
                <w:ilvl w:val="0"/>
                <w:numId w:val="16"/>
              </w:numPr>
              <w:spacing w:before="0" w:afterLines="0" w:after="0" w:line="240" w:lineRule="auto"/>
              <w:ind w:left="0" w:firstLineChars="0" w:firstLine="0"/>
              <w:rPr>
                <w:rFonts w:eastAsiaTheme="minorEastAsia"/>
                <w:sz w:val="20"/>
                <w:szCs w:val="20"/>
              </w:rPr>
            </w:pPr>
            <w:r w:rsidRPr="004968F0">
              <w:rPr>
                <w:sz w:val="20"/>
                <w:szCs w:val="20"/>
                <w:lang w:eastAsia="es-ES"/>
              </w:rPr>
              <w:t>BWP without restriction</w:t>
            </w:r>
          </w:p>
        </w:tc>
      </w:tr>
      <w:tr w:rsidR="00C523A4" w:rsidRPr="002E60BF" w14:paraId="5D0E63BC" w14:textId="77777777" w:rsidTr="00E869C3">
        <w:trPr>
          <w:trHeight w:val="578"/>
          <w:jc w:val="center"/>
        </w:trPr>
        <w:tc>
          <w:tcPr>
            <w:tcW w:w="8075" w:type="dxa"/>
            <w:gridSpan w:val="3"/>
            <w:shd w:val="clear" w:color="auto" w:fill="auto"/>
          </w:tcPr>
          <w:p w14:paraId="1975F395" w14:textId="77777777" w:rsidR="00C523A4" w:rsidRPr="00625882" w:rsidRDefault="00C523A4" w:rsidP="00E869C3">
            <w:pPr>
              <w:spacing w:afterLines="0" w:after="0"/>
              <w:rPr>
                <w:rFonts w:eastAsiaTheme="minorEastAsia"/>
                <w:sz w:val="20"/>
                <w:szCs w:val="20"/>
              </w:rPr>
            </w:pPr>
            <w:r w:rsidRPr="003D1217">
              <w:rPr>
                <w:rFonts w:eastAsiaTheme="minorEastAsia" w:hint="eastAsia"/>
                <w:b/>
                <w:bCs/>
                <w:sz w:val="20"/>
                <w:szCs w:val="20"/>
              </w:rPr>
              <w:lastRenderedPageBreak/>
              <w:t>N</w:t>
            </w:r>
            <w:r w:rsidRPr="003D1217">
              <w:rPr>
                <w:rFonts w:eastAsiaTheme="minorEastAsia"/>
                <w:b/>
                <w:bCs/>
                <w:sz w:val="20"/>
                <w:szCs w:val="20"/>
              </w:rPr>
              <w:t>ote 1:</w:t>
            </w:r>
            <w:r>
              <w:rPr>
                <w:rFonts w:eastAsiaTheme="minorEastAsia"/>
                <w:sz w:val="20"/>
                <w:szCs w:val="20"/>
              </w:rPr>
              <w:t xml:space="preserve"> A</w:t>
            </w:r>
            <w:r w:rsidRPr="002E60BF">
              <w:rPr>
                <w:rFonts w:eastAsiaTheme="minorEastAsia"/>
                <w:sz w:val="20"/>
                <w:szCs w:val="20"/>
              </w:rPr>
              <w:t>ll potential device types which are discussed in RAN1/2 could be included, e.g., normal UE, Redcap UE or IoT-like devices.</w:t>
            </w:r>
          </w:p>
        </w:tc>
      </w:tr>
    </w:tbl>
    <w:p w14:paraId="6E0AE3CB" w14:textId="77777777" w:rsidR="00320A66" w:rsidRDefault="00320A66" w:rsidP="00C523A4">
      <w:pPr>
        <w:spacing w:after="120"/>
        <w:rPr>
          <w:rFonts w:eastAsiaTheme="minorEastAsia"/>
          <w:u w:val="single"/>
          <w:lang w:val="en-GB"/>
        </w:rPr>
      </w:pPr>
    </w:p>
    <w:p w14:paraId="0C14FD84" w14:textId="61D84180" w:rsidR="00C523A4" w:rsidRPr="00C523A4" w:rsidRDefault="001B628C" w:rsidP="00C523A4">
      <w:pPr>
        <w:spacing w:after="120"/>
        <w:rPr>
          <w:rFonts w:eastAsiaTheme="minorEastAsia"/>
          <w:u w:val="single"/>
          <w:lang w:val="en-GB"/>
        </w:rPr>
      </w:pPr>
      <w:r>
        <w:rPr>
          <w:rFonts w:eastAsiaTheme="minorEastAsia"/>
          <w:u w:val="single"/>
          <w:lang w:val="en-GB"/>
        </w:rPr>
        <w:t>4.2</w:t>
      </w:r>
      <w:r w:rsidR="00FD2503">
        <w:rPr>
          <w:rFonts w:eastAsiaTheme="minorEastAsia"/>
          <w:u w:val="single"/>
          <w:lang w:val="en-GB"/>
        </w:rPr>
        <w:t xml:space="preserve"> </w:t>
      </w:r>
      <w:r w:rsidR="00C523A4" w:rsidRPr="00C523A4">
        <w:rPr>
          <w:rFonts w:eastAsiaTheme="minorEastAsia"/>
          <w:u w:val="single"/>
          <w:lang w:val="en-GB"/>
        </w:rPr>
        <w:t>Measurement delay/overhead</w:t>
      </w:r>
      <w:r w:rsidR="00320A66">
        <w:rPr>
          <w:rFonts w:eastAsiaTheme="minorEastAsia"/>
          <w:u w:val="single"/>
          <w:lang w:val="en-GB"/>
        </w:rPr>
        <w:t>/capability</w:t>
      </w:r>
    </w:p>
    <w:p w14:paraId="17E15789" w14:textId="77777777" w:rsidR="00C523A4" w:rsidRPr="00771549" w:rsidRDefault="00C523A4" w:rsidP="00D428EC">
      <w:pPr>
        <w:pStyle w:val="observations"/>
        <w:spacing w:after="120"/>
      </w:pPr>
      <w:r w:rsidRPr="002C57CA">
        <w:rPr>
          <w:rStyle w:val="afff"/>
          <w:b/>
          <w:bCs w:val="0"/>
        </w:rPr>
        <w:t xml:space="preserve">The basic </w:t>
      </w:r>
      <w:r w:rsidRPr="00995249">
        <w:t>structure</w:t>
      </w:r>
      <w:r w:rsidRPr="002C57CA">
        <w:rPr>
          <w:rStyle w:val="afff"/>
          <w:b/>
          <w:bCs w:val="0"/>
        </w:rPr>
        <w:t xml:space="preserve"> of </w:t>
      </w:r>
      <w:r>
        <w:rPr>
          <w:rStyle w:val="afff"/>
          <w:b/>
          <w:bCs w:val="0"/>
        </w:rPr>
        <w:t>measurement procedure for idle and connected mode can be reused</w:t>
      </w:r>
      <w:r w:rsidRPr="002C57CA">
        <w:rPr>
          <w:rStyle w:val="afff"/>
          <w:rFonts w:hint="eastAsia"/>
          <w:b/>
          <w:bCs w:val="0"/>
        </w:rPr>
        <w:t>.</w:t>
      </w:r>
    </w:p>
    <w:p w14:paraId="378033BC" w14:textId="07D224A3" w:rsidR="00C523A4" w:rsidRPr="001B628C" w:rsidRDefault="00C523A4" w:rsidP="00583BDF">
      <w:pPr>
        <w:spacing w:after="120"/>
        <w:rPr>
          <w:rFonts w:eastAsia="宋体"/>
          <w:lang w:val="en-GB"/>
        </w:rPr>
      </w:pPr>
      <w:r w:rsidRPr="001B628C">
        <w:rPr>
          <w:rFonts w:eastAsia="宋体"/>
          <w:lang w:val="en-GB"/>
        </w:rPr>
        <w:t>Issue #1: Searcher assumption</w:t>
      </w:r>
    </w:p>
    <w:p w14:paraId="40F44A3E" w14:textId="77777777" w:rsidR="00C523A4" w:rsidRPr="00FE5726" w:rsidRDefault="00C523A4" w:rsidP="00D428EC">
      <w:pPr>
        <w:pStyle w:val="observations"/>
        <w:spacing w:after="120"/>
      </w:pPr>
      <w:r>
        <w:t>RAN4 should learn the lesson of 5G to avoid the complicated tables of CSSF.</w:t>
      </w:r>
    </w:p>
    <w:p w14:paraId="76D116C5" w14:textId="77777777" w:rsidR="00C523A4" w:rsidRPr="00B5275D" w:rsidRDefault="00C523A4" w:rsidP="00055FE5">
      <w:pPr>
        <w:pStyle w:val="proposals"/>
      </w:pPr>
      <w:r>
        <w:rPr>
          <w:rFonts w:hint="eastAsia"/>
        </w:rPr>
        <w:t>E</w:t>
      </w:r>
      <w:r w:rsidRPr="00B5275D">
        <w:t xml:space="preserve">nhanced </w:t>
      </w:r>
      <w:r>
        <w:rPr>
          <w:rFonts w:hint="eastAsia"/>
        </w:rPr>
        <w:t>CSSF</w:t>
      </w:r>
      <w:r>
        <w:t xml:space="preserve"> </w:t>
      </w:r>
      <w:r>
        <w:rPr>
          <w:rFonts w:hint="eastAsia"/>
        </w:rPr>
        <w:t>in</w:t>
      </w:r>
      <w:r>
        <w:t xml:space="preserve"> </w:t>
      </w:r>
      <w:r>
        <w:rPr>
          <w:rFonts w:hint="eastAsia"/>
        </w:rPr>
        <w:t>R</w:t>
      </w:r>
      <w:r>
        <w:t xml:space="preserve">19 </w:t>
      </w:r>
      <w:r>
        <w:rPr>
          <w:rFonts w:hint="eastAsia"/>
        </w:rPr>
        <w:t>for</w:t>
      </w:r>
      <w:r>
        <w:t xml:space="preserve"> NR</w:t>
      </w:r>
      <w:r>
        <w:rPr>
          <w:rFonts w:hint="eastAsia"/>
        </w:rPr>
        <w:t xml:space="preserve"> </w:t>
      </w:r>
      <w:r>
        <w:t>can be considered for 6G</w:t>
      </w:r>
      <w:r w:rsidRPr="00B5275D">
        <w:rPr>
          <w:rFonts w:hint="eastAsia"/>
        </w:rPr>
        <w:t>.</w:t>
      </w:r>
      <w:r w:rsidRPr="00B5275D">
        <w:t xml:space="preserve"> </w:t>
      </w:r>
    </w:p>
    <w:p w14:paraId="5844CB06" w14:textId="77777777" w:rsidR="00C523A4" w:rsidRPr="00AD6C76" w:rsidRDefault="00C523A4" w:rsidP="00D428EC">
      <w:pPr>
        <w:pStyle w:val="observations"/>
        <w:spacing w:after="120"/>
      </w:pPr>
      <w:r>
        <w:t>Possible enhancement on CSSF within gap can be studied in RAN4.</w:t>
      </w:r>
    </w:p>
    <w:p w14:paraId="3A718266" w14:textId="209E8D62" w:rsidR="00C523A4" w:rsidRDefault="00C523A4" w:rsidP="00583BDF">
      <w:pPr>
        <w:spacing w:after="120"/>
        <w:rPr>
          <w:rFonts w:eastAsia="宋体"/>
        </w:rPr>
      </w:pPr>
      <w:r w:rsidRPr="00C523A4">
        <w:rPr>
          <w:rFonts w:eastAsia="宋体"/>
        </w:rPr>
        <w:t>Issue #2: Rx beam sweeping reduction</w:t>
      </w:r>
    </w:p>
    <w:p w14:paraId="437F9CD1" w14:textId="77777777" w:rsidR="00C523A4" w:rsidRDefault="00C523A4" w:rsidP="00055FE5">
      <w:pPr>
        <w:pStyle w:val="proposals"/>
      </w:pPr>
      <w:r>
        <w:t>Consider to reuse the solutions or capabilities of Rx beam sweeping reduction for FR2, and Not to spend too much time on new solutions for Rx beam sweeping reduction in 6G phase1.</w:t>
      </w:r>
    </w:p>
    <w:p w14:paraId="02C5B213" w14:textId="65620125" w:rsidR="00C523A4" w:rsidRDefault="00C523A4" w:rsidP="00583BDF">
      <w:pPr>
        <w:spacing w:after="120"/>
        <w:rPr>
          <w:rFonts w:eastAsia="宋体"/>
        </w:rPr>
      </w:pPr>
      <w:r w:rsidRPr="00C523A4">
        <w:rPr>
          <w:rFonts w:eastAsia="宋体"/>
        </w:rPr>
        <w:t>Issue #3: Virtual RRM UE group</w:t>
      </w:r>
    </w:p>
    <w:p w14:paraId="1BEAA032" w14:textId="77777777" w:rsidR="00C523A4" w:rsidRDefault="00C523A4" w:rsidP="00055FE5">
      <w:pPr>
        <w:pStyle w:val="proposals"/>
      </w:pPr>
      <w:r>
        <w:rPr>
          <w:rFonts w:hint="eastAsia"/>
        </w:rPr>
        <w:t>S</w:t>
      </w:r>
      <w:r>
        <w:t xml:space="preserve">tudy and evaluate virtual RRM UE group </w:t>
      </w:r>
      <w:r>
        <w:rPr>
          <w:rFonts w:hint="eastAsia"/>
        </w:rPr>
        <w:t>in</w:t>
      </w:r>
      <w:r>
        <w:t xml:space="preserve"> </w:t>
      </w:r>
      <w:r>
        <w:rPr>
          <w:rFonts w:hint="eastAsia"/>
        </w:rPr>
        <w:t>RAN</w:t>
      </w:r>
      <w:r>
        <w:t>4</w:t>
      </w:r>
      <w:r>
        <w:rPr>
          <w:rFonts w:hint="eastAsia"/>
        </w:rPr>
        <w:t>,</w:t>
      </w:r>
      <w:r>
        <w:t xml:space="preserve"> at least considering the following issues:</w:t>
      </w:r>
    </w:p>
    <w:p w14:paraId="13106546" w14:textId="095E5CED" w:rsidR="00C523A4" w:rsidRDefault="00C523A4" w:rsidP="00C523A4">
      <w:pPr>
        <w:pStyle w:val="sub-proposal"/>
        <w:spacing w:after="120"/>
        <w:ind w:left="1260"/>
      </w:pPr>
      <w:r>
        <w:t>Q1: What is the impact to network side</w:t>
      </w:r>
    </w:p>
    <w:p w14:paraId="7709F05D" w14:textId="5817C92C" w:rsidR="00C523A4" w:rsidRDefault="00C523A4" w:rsidP="00C523A4">
      <w:pPr>
        <w:pStyle w:val="sub-proposal"/>
        <w:spacing w:after="120"/>
        <w:ind w:left="1260"/>
      </w:pPr>
      <w:r>
        <w:t>Q</w:t>
      </w:r>
      <w:r>
        <w:rPr>
          <w:rFonts w:hint="eastAsia"/>
        </w:rPr>
        <w:t>2</w:t>
      </w:r>
      <w:r>
        <w:t>: What network can do to support UE group based RRM</w:t>
      </w:r>
      <w:r>
        <w:rPr>
          <w:rFonts w:hint="eastAsia"/>
        </w:rPr>
        <w:t xml:space="preserve"> </w:t>
      </w:r>
      <w:r>
        <w:t>measurement</w:t>
      </w:r>
    </w:p>
    <w:p w14:paraId="79596DE1" w14:textId="363987B4" w:rsidR="00C523A4" w:rsidRDefault="00C523A4" w:rsidP="00C523A4">
      <w:pPr>
        <w:pStyle w:val="sub-proposal"/>
        <w:spacing w:after="120"/>
        <w:ind w:left="1260"/>
      </w:pPr>
      <w:r>
        <w:t xml:space="preserve">Q3: Whether it </w:t>
      </w:r>
      <w:r w:rsidR="00320A66">
        <w:t xml:space="preserve">is </w:t>
      </w:r>
      <w:r>
        <w:t>feasible to sharing RRM group</w:t>
      </w:r>
      <w:r>
        <w:rPr>
          <w:rFonts w:hint="eastAsia"/>
        </w:rPr>
        <w:t xml:space="preserve"> </w:t>
      </w:r>
      <w:r>
        <w:t>related information a</w:t>
      </w:r>
      <w:r w:rsidRPr="00011ACD">
        <w:rPr>
          <w14:scene3d>
            <w14:camera w14:prst="orthographicFront"/>
            <w14:lightRig w14:rig="threePt" w14:dir="t">
              <w14:rot w14:lat="0" w14:lon="0" w14:rev="0"/>
            </w14:lightRig>
          </w14:scene3d>
        </w:rPr>
        <w:t>mong UEs</w:t>
      </w:r>
      <w:r>
        <w:rPr>
          <w14:scene3d>
            <w14:camera w14:prst="orthographicFront"/>
            <w14:lightRig w14:rig="threePt" w14:dir="t">
              <w14:rot w14:lat="0" w14:lon="0" w14:rev="0"/>
            </w14:lightRig>
          </w14:scene3d>
        </w:rPr>
        <w:t>,</w:t>
      </w:r>
      <w:r w:rsidRPr="00011ACD">
        <w:rPr>
          <w:rFonts w:hint="eastAsia"/>
          <w14:scene3d>
            <w14:camera w14:prst="orthographicFront"/>
            <w14:lightRig w14:rig="threePt" w14:dir="t">
              <w14:rot w14:lat="0" w14:lon="0" w14:rev="0"/>
            </w14:lightRig>
          </w14:scene3d>
        </w:rPr>
        <w:t xml:space="preserve">　</w:t>
      </w:r>
      <w:r>
        <w:t>considering 3GPP or non-3GPP D2D communication</w:t>
      </w:r>
    </w:p>
    <w:p w14:paraId="645964ED" w14:textId="3F34E693" w:rsidR="00C523A4" w:rsidRDefault="00C523A4" w:rsidP="00C523A4">
      <w:pPr>
        <w:pStyle w:val="sub-proposal"/>
        <w:spacing w:after="120"/>
        <w:ind w:left="1260"/>
      </w:pPr>
      <w:r>
        <w:t xml:space="preserve">Q4: Whether the measurement </w:t>
      </w:r>
      <w:r>
        <w:rPr>
          <w:rFonts w:hint="eastAsia"/>
        </w:rPr>
        <w:t>results</w:t>
      </w:r>
      <w:r>
        <w:t xml:space="preserve"> from one UE can reflect the measurement quality of another UE? If no, how to resolve this with additional UE </w:t>
      </w:r>
      <w:r>
        <w:rPr>
          <w:rFonts w:hint="eastAsia"/>
        </w:rPr>
        <w:t>implementation</w:t>
      </w:r>
      <w:r>
        <w:t xml:space="preserve"> </w:t>
      </w:r>
    </w:p>
    <w:p w14:paraId="17283F3D" w14:textId="3B196DE2" w:rsidR="00C523A4" w:rsidRDefault="00C523A4" w:rsidP="00C523A4">
      <w:pPr>
        <w:spacing w:after="120"/>
        <w:rPr>
          <w:rFonts w:eastAsia="宋体"/>
        </w:rPr>
      </w:pPr>
      <w:r w:rsidRPr="00C523A4">
        <w:rPr>
          <w:rFonts w:eastAsia="宋体"/>
        </w:rPr>
        <w:t>Issue #4: Measurement capability</w:t>
      </w:r>
    </w:p>
    <w:p w14:paraId="01D76384" w14:textId="594EB64C" w:rsidR="00C523A4" w:rsidRPr="00771549" w:rsidRDefault="00320A66" w:rsidP="00320A66">
      <w:pPr>
        <w:pStyle w:val="proposals"/>
      </w:pPr>
      <w:r>
        <w:rPr>
          <w:rFonts w:hint="eastAsia"/>
        </w:rPr>
        <w:t>U</w:t>
      </w:r>
      <w:r>
        <w:t xml:space="preserve">E measurement capabilities for 6G are assumed to be able to cover those for 5G, at least </w:t>
      </w:r>
      <w:r w:rsidRPr="004968F0">
        <w:rPr>
          <w:iCs/>
          <w:szCs w:val="21"/>
        </w:rPr>
        <w:t>including frequency layers, cells, searchers, RSs</w:t>
      </w:r>
      <w:r>
        <w:t>, gap-less with interruption and gap-less without interruption</w:t>
      </w:r>
      <w:r w:rsidR="00C523A4">
        <w:t>.</w:t>
      </w:r>
    </w:p>
    <w:p w14:paraId="187C3579" w14:textId="4E7423B6" w:rsidR="00C523A4" w:rsidRPr="00FD2503" w:rsidRDefault="00C523A4" w:rsidP="00C523A4">
      <w:pPr>
        <w:spacing w:after="120"/>
        <w:rPr>
          <w:rFonts w:eastAsia="宋体"/>
          <w:u w:val="single"/>
          <w:lang w:val="en-GB"/>
        </w:rPr>
      </w:pPr>
      <w:r w:rsidRPr="00FD2503">
        <w:rPr>
          <w:rFonts w:eastAsia="宋体"/>
          <w:u w:val="single"/>
          <w:lang w:val="en-GB"/>
        </w:rPr>
        <w:t>4.3</w:t>
      </w:r>
      <w:r w:rsidRPr="00FD2503">
        <w:rPr>
          <w:rFonts w:eastAsia="宋体"/>
          <w:u w:val="single"/>
          <w:lang w:val="en-GB"/>
        </w:rPr>
        <w:tab/>
      </w:r>
      <w:r w:rsidR="00FD2503">
        <w:rPr>
          <w:rFonts w:eastAsia="宋体"/>
          <w:u w:val="single"/>
          <w:lang w:val="en-GB"/>
        </w:rPr>
        <w:t xml:space="preserve"> </w:t>
      </w:r>
      <w:r w:rsidRPr="00FD2503">
        <w:rPr>
          <w:rFonts w:eastAsia="宋体"/>
          <w:u w:val="single"/>
          <w:lang w:val="en-GB"/>
        </w:rPr>
        <w:t>Unified RRM Measurement</w:t>
      </w:r>
    </w:p>
    <w:p w14:paraId="73010C8F" w14:textId="77777777" w:rsidR="00C523A4" w:rsidRPr="00C07E5A" w:rsidRDefault="00C523A4" w:rsidP="00055FE5">
      <w:pPr>
        <w:pStyle w:val="proposals"/>
      </w:pPr>
      <w:r>
        <w:t>RAN4 to s</w:t>
      </w:r>
      <w:r w:rsidRPr="00256E5F">
        <w:t xml:space="preserve">tudy unified </w:t>
      </w:r>
      <w:r w:rsidRPr="00256E5F">
        <w:rPr>
          <w:rFonts w:hint="eastAsia"/>
        </w:rPr>
        <w:t>L</w:t>
      </w:r>
      <w:r w:rsidRPr="00256E5F">
        <w:t xml:space="preserve">1 </w:t>
      </w:r>
      <w:r w:rsidRPr="00256E5F">
        <w:rPr>
          <w:rFonts w:hint="eastAsia"/>
        </w:rPr>
        <w:t>and</w:t>
      </w:r>
      <w:r w:rsidRPr="00256E5F">
        <w:t xml:space="preserve"> </w:t>
      </w:r>
      <w:r w:rsidRPr="00256E5F">
        <w:rPr>
          <w:rFonts w:hint="eastAsia"/>
        </w:rPr>
        <w:t>L</w:t>
      </w:r>
      <w:r w:rsidRPr="00256E5F">
        <w:t xml:space="preserve">3 </w:t>
      </w:r>
      <w:r w:rsidRPr="00256E5F">
        <w:rPr>
          <w:rFonts w:hint="eastAsia"/>
        </w:rPr>
        <w:t>measurement</w:t>
      </w:r>
      <w:r>
        <w:t xml:space="preserve"> for </w:t>
      </w:r>
      <w:r w:rsidRPr="00D236EB">
        <w:t>mobility</w:t>
      </w:r>
      <w:r>
        <w:t>, at least including:</w:t>
      </w:r>
      <w:r w:rsidRPr="00256E5F">
        <w:t xml:space="preserve"> </w:t>
      </w:r>
    </w:p>
    <w:p w14:paraId="0A4BBC4B" w14:textId="77777777" w:rsidR="00C523A4" w:rsidRPr="00B45693" w:rsidRDefault="00C523A4" w:rsidP="00C523A4">
      <w:pPr>
        <w:pStyle w:val="sub-proposal"/>
        <w:spacing w:after="120"/>
        <w:ind w:left="1260"/>
      </w:pPr>
      <w:r w:rsidRPr="00B45693">
        <w:t>Identify the need of unified configuration for same function, e.g., RS, MO, MTC, GAP</w:t>
      </w:r>
    </w:p>
    <w:p w14:paraId="168343EB" w14:textId="77777777" w:rsidR="00C523A4" w:rsidRPr="00B45693" w:rsidRDefault="00C523A4" w:rsidP="00C523A4">
      <w:pPr>
        <w:pStyle w:val="sub-proposal"/>
        <w:spacing w:after="120"/>
        <w:ind w:left="1260"/>
      </w:pPr>
      <w:r w:rsidRPr="00B45693">
        <w:t>Evaluate RRM impact of unified cell switch/handover, e.g., triggers/conditions/reports</w:t>
      </w:r>
    </w:p>
    <w:p w14:paraId="44D14A77" w14:textId="77777777" w:rsidR="00C523A4" w:rsidRPr="00B45693" w:rsidRDefault="00C523A4" w:rsidP="00C523A4">
      <w:pPr>
        <w:pStyle w:val="sub-proposal"/>
        <w:spacing w:after="120"/>
        <w:ind w:left="1260"/>
      </w:pPr>
      <w:r w:rsidRPr="00B45693">
        <w:t>Assess the difference of measurement requirements and measurement restriction</w:t>
      </w:r>
    </w:p>
    <w:p w14:paraId="1FDF5524" w14:textId="77777777" w:rsidR="00C523A4" w:rsidRPr="00FF7C4A" w:rsidRDefault="00C523A4" w:rsidP="00055FE5">
      <w:pPr>
        <w:pStyle w:val="proposals"/>
      </w:pPr>
      <w:r w:rsidRPr="00FF7C4A">
        <w:t>Study and evaluate cross-function integration for same Layer</w:t>
      </w:r>
      <w:r w:rsidRPr="00FF7C4A">
        <w:rPr>
          <w:bCs/>
        </w:rPr>
        <w:t xml:space="preserve"> </w:t>
      </w:r>
      <w:r w:rsidRPr="00FF7C4A">
        <w:t xml:space="preserve">— </w:t>
      </w:r>
      <w:r w:rsidRPr="00FF7C4A">
        <w:rPr>
          <w:bCs/>
        </w:rPr>
        <w:t>L1-RSRP in MIMO and L1-RSRP in LTM</w:t>
      </w:r>
    </w:p>
    <w:p w14:paraId="55D21846" w14:textId="77777777" w:rsidR="00C523A4" w:rsidRPr="00FF7C4A" w:rsidRDefault="00C523A4" w:rsidP="00C523A4">
      <w:pPr>
        <w:pStyle w:val="sub-proposal"/>
        <w:spacing w:after="120"/>
        <w:ind w:left="1260"/>
      </w:pPr>
      <w:r w:rsidRPr="00FF7C4A">
        <w:t>More rely on RAN1/RAN2 design, e.g., procedure, configuration, event, etc.</w:t>
      </w:r>
    </w:p>
    <w:p w14:paraId="77FA193B" w14:textId="77777777" w:rsidR="00C523A4" w:rsidRPr="00FF7C4A" w:rsidRDefault="00C523A4" w:rsidP="00C523A4">
      <w:pPr>
        <w:pStyle w:val="sub-proposal"/>
        <w:spacing w:after="120"/>
        <w:ind w:left="1260"/>
      </w:pPr>
      <w:r w:rsidRPr="00FF7C4A">
        <w:t xml:space="preserve">Study the feasibility and how to apply or extend ICBM </w:t>
      </w:r>
      <w:r>
        <w:t>or</w:t>
      </w:r>
      <w:r w:rsidRPr="00FF7C4A">
        <w:t xml:space="preserve"> inter-cell multi-TRP to L1 mobility (LTM)</w:t>
      </w:r>
    </w:p>
    <w:p w14:paraId="50A6EA8A" w14:textId="77777777" w:rsidR="00C523A4" w:rsidRPr="009A063F" w:rsidRDefault="00C523A4" w:rsidP="00C523A4">
      <w:pPr>
        <w:pStyle w:val="sub-proposal"/>
        <w:spacing w:after="120"/>
        <w:ind w:left="1260"/>
      </w:pPr>
      <w:r w:rsidRPr="00FF7C4A">
        <w:t xml:space="preserve">Study the RRM impact and applicability, e.g., </w:t>
      </w:r>
      <w:r w:rsidRPr="009A063F">
        <w:t>SSB outside SMTC, RTD</w:t>
      </w:r>
      <w:r w:rsidRPr="009A063F">
        <w:rPr>
          <w:rFonts w:hint="eastAsia"/>
        </w:rPr>
        <w:t>＜</w:t>
      </w:r>
      <w:r w:rsidRPr="009A063F">
        <w:t xml:space="preserve">CP, </w:t>
      </w:r>
      <w:r w:rsidRPr="009A063F">
        <w:rPr>
          <w:i/>
          <w:iCs/>
        </w:rPr>
        <w:t>SSB_without_restriction</w:t>
      </w:r>
    </w:p>
    <w:p w14:paraId="55B12874" w14:textId="77777777" w:rsidR="00534A62" w:rsidRDefault="00534A62" w:rsidP="00C523A4">
      <w:pPr>
        <w:spacing w:after="120"/>
        <w:rPr>
          <w:rFonts w:eastAsia="宋体"/>
        </w:rPr>
      </w:pPr>
    </w:p>
    <w:p w14:paraId="04313379" w14:textId="4FDC68E6" w:rsidR="00C523A4" w:rsidRPr="00FD2503" w:rsidRDefault="00C523A4" w:rsidP="00C523A4">
      <w:pPr>
        <w:spacing w:after="120"/>
        <w:rPr>
          <w:rFonts w:eastAsia="宋体"/>
          <w:u w:val="single"/>
        </w:rPr>
      </w:pPr>
      <w:r w:rsidRPr="00FD2503">
        <w:rPr>
          <w:rFonts w:eastAsia="宋体"/>
          <w:u w:val="single"/>
        </w:rPr>
        <w:t>5.</w:t>
      </w:r>
      <w:r w:rsidRPr="00FD2503">
        <w:rPr>
          <w:rFonts w:eastAsia="宋体"/>
          <w:u w:val="single"/>
        </w:rPr>
        <w:tab/>
        <w:t>Mobility related RRM</w:t>
      </w:r>
    </w:p>
    <w:p w14:paraId="3A337A87" w14:textId="77777777" w:rsidR="00C523A4" w:rsidRPr="002E6694" w:rsidRDefault="00C523A4" w:rsidP="00D428EC">
      <w:pPr>
        <w:pStyle w:val="observations"/>
        <w:spacing w:after="120"/>
      </w:pPr>
      <w:r>
        <w:lastRenderedPageBreak/>
        <w:t>W</w:t>
      </w:r>
      <w:r w:rsidRPr="00B62947">
        <w:t xml:space="preserve">hether to reuse all RRC states </w:t>
      </w:r>
      <w:r>
        <w:rPr>
          <w:rFonts w:hint="eastAsia"/>
        </w:rPr>
        <w:t>from</w:t>
      </w:r>
      <w:r>
        <w:t xml:space="preserve"> </w:t>
      </w:r>
      <w:r w:rsidRPr="00B62947">
        <w:t>5G</w:t>
      </w:r>
      <w:r>
        <w:t>, RAN4 needs to wait RAN2 to decide the framework of Mobility.</w:t>
      </w:r>
    </w:p>
    <w:p w14:paraId="16CD2D6C" w14:textId="3F620E0E" w:rsidR="00C523A4" w:rsidRDefault="00C523A4" w:rsidP="00055FE5">
      <w:pPr>
        <w:pStyle w:val="proposals"/>
      </w:pPr>
      <w:r w:rsidRPr="002E6694">
        <w:t xml:space="preserve">RAN4 </w:t>
      </w:r>
      <w:r>
        <w:t>can</w:t>
      </w:r>
      <w:r w:rsidRPr="002E6694">
        <w:t xml:space="preserve"> start </w:t>
      </w:r>
      <w:r>
        <w:t xml:space="preserve">to study </w:t>
      </w:r>
      <w:r>
        <w:rPr>
          <w:rFonts w:hint="eastAsia"/>
        </w:rPr>
        <w:t>Mobility</w:t>
      </w:r>
      <w:r>
        <w:t xml:space="preserve"> </w:t>
      </w:r>
      <w:r>
        <w:rPr>
          <w:rFonts w:hint="eastAsia"/>
        </w:rPr>
        <w:t>related</w:t>
      </w:r>
      <w:r>
        <w:t xml:space="preserve"> RRM</w:t>
      </w:r>
      <w:r w:rsidR="00FD2503">
        <w:rPr>
          <w:rFonts w:hint="eastAsia"/>
        </w:rPr>
        <w:t xml:space="preserve"> </w:t>
      </w:r>
      <w:r>
        <w:t xml:space="preserve">aspects </w:t>
      </w:r>
      <w:r w:rsidRPr="002E6694">
        <w:t>with less RAN1/2-dependency</w:t>
      </w:r>
      <w:r>
        <w:t>, li</w:t>
      </w:r>
      <w:r>
        <w:rPr>
          <w:rFonts w:hint="eastAsia"/>
        </w:rPr>
        <w:t>k</w:t>
      </w:r>
      <w:r>
        <w:t xml:space="preserve">e </w:t>
      </w:r>
    </w:p>
    <w:p w14:paraId="58544B38" w14:textId="77777777" w:rsidR="00C523A4" w:rsidRPr="00B76DCA" w:rsidRDefault="00C523A4" w:rsidP="00C523A4">
      <w:pPr>
        <w:pStyle w:val="sub-proposal"/>
        <w:spacing w:after="120"/>
        <w:ind w:left="1260"/>
      </w:pPr>
      <w:r>
        <w:t>Handover I</w:t>
      </w:r>
      <w:r w:rsidRPr="00B76DCA">
        <w:t>nterruption reduction for mobility through RAN4-defined components</w:t>
      </w:r>
    </w:p>
    <w:p w14:paraId="34D68C05" w14:textId="77777777" w:rsidR="00C523A4" w:rsidRPr="00C672A6" w:rsidRDefault="00C523A4" w:rsidP="00C523A4">
      <w:pPr>
        <w:pStyle w:val="sub-proposal"/>
        <w:spacing w:after="120"/>
        <w:ind w:left="1260"/>
        <w:rPr>
          <w:rFonts w:eastAsia="宋体"/>
        </w:rPr>
      </w:pPr>
      <w:r>
        <w:t>RRM impact</w:t>
      </w:r>
      <w:r w:rsidRPr="00B76DCA">
        <w:t xml:space="preserve"> for longer SSB periodicity in mobility</w:t>
      </w:r>
      <w:r>
        <w:t>, e.g., timing and cell search</w:t>
      </w:r>
    </w:p>
    <w:p w14:paraId="43B6D735" w14:textId="77777777" w:rsidR="00C523A4" w:rsidRPr="00315E64" w:rsidRDefault="00C523A4" w:rsidP="00055FE5">
      <w:pPr>
        <w:pStyle w:val="proposals"/>
      </w:pPr>
      <w:r w:rsidRPr="00315E64">
        <w:t xml:space="preserve">RAN4 </w:t>
      </w:r>
      <w:r>
        <w:t>to study</w:t>
      </w:r>
      <w:r w:rsidRPr="00315E64">
        <w:t xml:space="preserve"> mobility</w:t>
      </w:r>
      <w:r w:rsidRPr="000D1841">
        <w:t xml:space="preserve"> </w:t>
      </w:r>
      <w:r>
        <w:t>related</w:t>
      </w:r>
      <w:r w:rsidRPr="00315E64">
        <w:t xml:space="preserve"> RRM </w:t>
      </w:r>
      <w:r>
        <w:t xml:space="preserve">for mobility </w:t>
      </w:r>
      <w:r w:rsidRPr="00315E64">
        <w:t xml:space="preserve">between 5GNR and 6GGR. </w:t>
      </w:r>
    </w:p>
    <w:p w14:paraId="6DE635DB" w14:textId="77777777" w:rsidR="00C523A4" w:rsidRDefault="00C523A4" w:rsidP="00C523A4">
      <w:pPr>
        <w:spacing w:after="120"/>
        <w:rPr>
          <w:rFonts w:eastAsia="宋体"/>
        </w:rPr>
      </w:pPr>
    </w:p>
    <w:p w14:paraId="0F2911DF" w14:textId="2C7EF5F9" w:rsidR="00C523A4" w:rsidRPr="00FD2503" w:rsidRDefault="00C523A4" w:rsidP="00C523A4">
      <w:pPr>
        <w:spacing w:after="120"/>
        <w:rPr>
          <w:rFonts w:eastAsia="宋体"/>
          <w:u w:val="single"/>
        </w:rPr>
      </w:pPr>
      <w:r w:rsidRPr="00FD2503">
        <w:rPr>
          <w:rFonts w:eastAsia="宋体"/>
          <w:u w:val="single"/>
        </w:rPr>
        <w:t>6.1</w:t>
      </w:r>
      <w:r w:rsidRPr="00FD2503">
        <w:rPr>
          <w:rFonts w:eastAsia="宋体"/>
          <w:u w:val="single"/>
        </w:rPr>
        <w:tab/>
        <w:t>RRM related energy efficiency</w:t>
      </w:r>
    </w:p>
    <w:p w14:paraId="24C52260" w14:textId="77777777" w:rsidR="00C523A4" w:rsidRPr="00B07D43" w:rsidRDefault="00C523A4" w:rsidP="00055FE5">
      <w:pPr>
        <w:pStyle w:val="proposals"/>
      </w:pPr>
      <w:r w:rsidRPr="00B07D43">
        <w:t>Study a harmonized design of UE and network energy saving fr</w:t>
      </w:r>
      <w:r w:rsidRPr="00B07D43">
        <w:rPr>
          <w:rFonts w:hint="eastAsia"/>
        </w:rPr>
        <w:t>om</w:t>
      </w:r>
      <w:r w:rsidRPr="00B07D43">
        <w:t xml:space="preserve"> 6G </w:t>
      </w:r>
      <w:r w:rsidRPr="00B07D43">
        <w:rPr>
          <w:rFonts w:hint="eastAsia"/>
        </w:rPr>
        <w:t>RRM</w:t>
      </w:r>
      <w:r w:rsidRPr="00B07D43">
        <w:t xml:space="preserve"> perspective.</w:t>
      </w:r>
      <w:r w:rsidRPr="00B07D43">
        <w:rPr>
          <w:rFonts w:hint="eastAsia"/>
        </w:rPr>
        <w:t xml:space="preserve"> </w:t>
      </w:r>
      <w:r w:rsidRPr="00B07D43">
        <w:t>Consider to leverage the solutions from 5G as follows, and other solutions are not precluded depending on RAN1/2 conclusion.</w:t>
      </w:r>
    </w:p>
    <w:p w14:paraId="39C484FF" w14:textId="77777777" w:rsidR="00C523A4" w:rsidRPr="00B07D43" w:rsidRDefault="00C523A4" w:rsidP="00C523A4">
      <w:pPr>
        <w:pStyle w:val="sub-proposal"/>
        <w:spacing w:after="120"/>
        <w:ind w:left="1260"/>
        <w:rPr>
          <w:snapToGrid w:val="0"/>
          <w:lang w:val="en-GB"/>
          <w14:scene3d>
            <w14:camera w14:prst="orthographicFront"/>
            <w14:lightRig w14:rig="threePt" w14:dir="t">
              <w14:rot w14:lat="0" w14:lon="0" w14:rev="0"/>
            </w14:lightRig>
          </w14:scene3d>
        </w:rPr>
      </w:pPr>
      <w:r w:rsidRPr="00B07D43">
        <w:rPr>
          <w:snapToGrid w:val="0"/>
          <w:lang w:val="en-GB"/>
          <w14:scene3d>
            <w14:camera w14:prst="orthographicFront"/>
            <w14:lightRig w14:rig="threePt" w14:dir="t">
              <w14:rot w14:lat="0" w14:lon="0" w14:rev="0"/>
            </w14:lightRig>
          </w14:scene3d>
        </w:rPr>
        <w:t xml:space="preserve">RRM measurement relaxation based on criteria </w:t>
      </w:r>
    </w:p>
    <w:p w14:paraId="432EEABD" w14:textId="77777777" w:rsidR="00C523A4" w:rsidRPr="00B07D43" w:rsidRDefault="00C523A4" w:rsidP="00C523A4">
      <w:pPr>
        <w:pStyle w:val="sub-proposal"/>
        <w:spacing w:after="120"/>
        <w:ind w:left="1260"/>
        <w:rPr>
          <w:snapToGrid w:val="0"/>
          <w:lang w:val="en-GB"/>
          <w14:scene3d>
            <w14:camera w14:prst="orthographicFront"/>
            <w14:lightRig w14:rig="threePt" w14:dir="t">
              <w14:rot w14:lat="0" w14:lon="0" w14:rev="0"/>
            </w14:lightRig>
          </w14:scene3d>
        </w:rPr>
      </w:pPr>
      <w:r>
        <w:rPr>
          <w:snapToGrid w:val="0"/>
          <w:lang w:val="en-GB"/>
          <w14:scene3d>
            <w14:camera w14:prst="orthographicFront"/>
            <w14:lightRig w14:rig="threePt" w14:dir="t">
              <w14:rot w14:lat="0" w14:lon="0" w14:rev="0"/>
            </w14:lightRig>
          </w14:scene3d>
        </w:rPr>
        <w:t>O</w:t>
      </w:r>
      <w:r w:rsidRPr="00B07D43">
        <w:rPr>
          <w:snapToGrid w:val="0"/>
          <w:lang w:val="en-GB"/>
          <w14:scene3d>
            <w14:camera w14:prst="orthographicFront"/>
            <w14:lightRig w14:rig="threePt" w14:dir="t">
              <w14:rot w14:lat="0" w14:lon="0" w14:rev="0"/>
            </w14:lightRig>
          </w14:scene3d>
        </w:rPr>
        <w:t>n-demand measurement</w:t>
      </w:r>
      <w:r w:rsidRPr="006C1ECD">
        <w:rPr>
          <w:snapToGrid w:val="0"/>
          <w:lang w:val="en-GB"/>
          <w14:scene3d>
            <w14:camera w14:prst="orthographicFront"/>
            <w14:lightRig w14:rig="threePt" w14:dir="t">
              <w14:rot w14:lat="0" w14:lon="0" w14:rev="0"/>
            </w14:lightRig>
          </w14:scene3d>
        </w:rPr>
        <w:t>, extending to PCell or neighbour cell</w:t>
      </w:r>
    </w:p>
    <w:p w14:paraId="79F02A60" w14:textId="77777777" w:rsidR="00C523A4" w:rsidRPr="00B07D43" w:rsidRDefault="00C523A4" w:rsidP="00C523A4">
      <w:pPr>
        <w:pStyle w:val="sub-proposal"/>
        <w:spacing w:after="120"/>
        <w:ind w:left="1260"/>
        <w:rPr>
          <w:snapToGrid w:val="0"/>
          <w:lang w:val="en-GB"/>
          <w14:scene3d>
            <w14:camera w14:prst="orthographicFront"/>
            <w14:lightRig w14:rig="threePt" w14:dir="t">
              <w14:rot w14:lat="0" w14:lon="0" w14:rev="0"/>
            </w14:lightRig>
          </w14:scene3d>
        </w:rPr>
      </w:pPr>
      <w:r w:rsidRPr="00B07D43">
        <w:rPr>
          <w:snapToGrid w:val="0"/>
          <w:lang w:val="en-GB"/>
          <w14:scene3d>
            <w14:camera w14:prst="orthographicFront"/>
            <w14:lightRig w14:rig="threePt" w14:dir="t">
              <w14:rot w14:lat="0" w14:lon="0" w14:rev="0"/>
            </w14:lightRig>
          </w14:scene3d>
        </w:rPr>
        <w:t>DRX based measurement</w:t>
      </w:r>
    </w:p>
    <w:p w14:paraId="0D969D4A" w14:textId="77777777" w:rsidR="00C523A4" w:rsidRPr="00B07D43" w:rsidRDefault="00C523A4" w:rsidP="00C523A4">
      <w:pPr>
        <w:pStyle w:val="sub-proposal"/>
        <w:spacing w:after="120"/>
        <w:ind w:left="1260"/>
        <w:rPr>
          <w:snapToGrid w:val="0"/>
          <w:lang w:val="en-GB"/>
          <w14:scene3d>
            <w14:camera w14:prst="orthographicFront"/>
            <w14:lightRig w14:rig="threePt" w14:dir="t">
              <w14:rot w14:lat="0" w14:lon="0" w14:rev="0"/>
            </w14:lightRig>
          </w14:scene3d>
        </w:rPr>
      </w:pPr>
      <w:r w:rsidRPr="00B07D43">
        <w:rPr>
          <w:snapToGrid w:val="0"/>
          <w:lang w:val="en-GB"/>
          <w14:scene3d>
            <w14:camera w14:prst="orthographicFront"/>
            <w14:lightRig w14:rig="threePt" w14:dir="t">
              <w14:rot w14:lat="0" w14:lon="0" w14:rev="0"/>
            </w14:lightRig>
          </w14:scene3d>
        </w:rPr>
        <w:t xml:space="preserve">LP-WUR based measurement relaxation/offloading, </w:t>
      </w:r>
    </w:p>
    <w:p w14:paraId="661CCF76" w14:textId="77777777" w:rsidR="00C523A4" w:rsidRPr="00B07D43" w:rsidRDefault="00C523A4" w:rsidP="00C523A4">
      <w:pPr>
        <w:pStyle w:val="sub-proposal"/>
        <w:spacing w:after="120"/>
        <w:ind w:left="1260"/>
        <w:rPr>
          <w:snapToGrid w:val="0"/>
          <w:lang w:val="en-GB"/>
          <w14:scene3d>
            <w14:camera w14:prst="orthographicFront"/>
            <w14:lightRig w14:rig="threePt" w14:dir="t">
              <w14:rot w14:lat="0" w14:lon="0" w14:rev="0"/>
            </w14:lightRig>
          </w14:scene3d>
        </w:rPr>
      </w:pPr>
      <w:r w:rsidRPr="00B07D43">
        <w:rPr>
          <w:snapToGrid w:val="0"/>
          <w:lang w:val="en-GB"/>
          <w14:scene3d>
            <w14:camera w14:prst="orthographicFront"/>
            <w14:lightRig w14:rig="threePt" w14:dir="t">
              <w14:rot w14:lat="0" w14:lon="0" w14:rev="0"/>
            </w14:lightRig>
          </w14:scene3d>
        </w:rPr>
        <w:t xml:space="preserve">Measurement for low-capability device types </w:t>
      </w:r>
    </w:p>
    <w:p w14:paraId="77BE017D" w14:textId="77777777" w:rsidR="00C523A4" w:rsidRDefault="00C523A4" w:rsidP="00C523A4">
      <w:pPr>
        <w:spacing w:after="120"/>
        <w:rPr>
          <w:rFonts w:eastAsia="宋体"/>
        </w:rPr>
      </w:pPr>
    </w:p>
    <w:p w14:paraId="323FB47A" w14:textId="2FC2003C" w:rsidR="00C523A4" w:rsidRPr="00FD2503" w:rsidRDefault="00C523A4" w:rsidP="00C523A4">
      <w:pPr>
        <w:spacing w:after="120"/>
        <w:rPr>
          <w:rFonts w:eastAsia="宋体"/>
          <w:u w:val="single"/>
        </w:rPr>
      </w:pPr>
      <w:r w:rsidRPr="00FD2503">
        <w:rPr>
          <w:rFonts w:eastAsia="宋体"/>
          <w:u w:val="single"/>
        </w:rPr>
        <w:t>6.2</w:t>
      </w:r>
      <w:r w:rsidRPr="00FD2503">
        <w:rPr>
          <w:rFonts w:eastAsia="宋体"/>
          <w:u w:val="single"/>
        </w:rPr>
        <w:tab/>
      </w:r>
      <w:r w:rsidR="00FD2503">
        <w:rPr>
          <w:rFonts w:eastAsia="宋体"/>
          <w:u w:val="single"/>
        </w:rPr>
        <w:t xml:space="preserve"> </w:t>
      </w:r>
      <w:r w:rsidRPr="00FD2503">
        <w:rPr>
          <w:rFonts w:eastAsia="宋体"/>
          <w:u w:val="single"/>
        </w:rPr>
        <w:t>Spectrum aggregation related RRM</w:t>
      </w:r>
    </w:p>
    <w:p w14:paraId="08EBB2B4" w14:textId="59993F42" w:rsidR="00C523A4" w:rsidRDefault="00C523A4" w:rsidP="00055FE5">
      <w:pPr>
        <w:pStyle w:val="proposals"/>
      </w:pPr>
      <w:r>
        <w:rPr>
          <w:rFonts w:hint="eastAsia"/>
        </w:rPr>
        <w:t>RAN</w:t>
      </w:r>
      <w:r>
        <w:t xml:space="preserve">4 </w:t>
      </w:r>
      <w:r>
        <w:rPr>
          <w:rFonts w:eastAsiaTheme="minorEastAsia" w:hint="eastAsia"/>
          <w:szCs w:val="21"/>
        </w:rPr>
        <w:t>to</w:t>
      </w:r>
      <w:r>
        <w:rPr>
          <w:rFonts w:eastAsiaTheme="minorEastAsia"/>
          <w:szCs w:val="21"/>
        </w:rPr>
        <w:t xml:space="preserve"> </w:t>
      </w:r>
      <w:r>
        <w:rPr>
          <w:rFonts w:eastAsiaTheme="minorEastAsia" w:hint="eastAsia"/>
          <w:szCs w:val="21"/>
        </w:rPr>
        <w:t>study</w:t>
      </w:r>
      <w:r>
        <w:rPr>
          <w:rFonts w:eastAsiaTheme="minorEastAsia"/>
          <w:szCs w:val="21"/>
        </w:rPr>
        <w:t xml:space="preserve"> </w:t>
      </w:r>
      <w:r w:rsidRPr="00DD4CA3">
        <w:t xml:space="preserve">RRM </w:t>
      </w:r>
      <w:r>
        <w:rPr>
          <w:rFonts w:hint="eastAsia"/>
        </w:rPr>
        <w:t>impact</w:t>
      </w:r>
      <w:r>
        <w:t xml:space="preserve"> </w:t>
      </w:r>
      <w:r w:rsidRPr="00DD4CA3">
        <w:t>for Single Cell Multi-Carriers</w:t>
      </w:r>
      <w:r>
        <w:t xml:space="preserve"> (SCMC).</w:t>
      </w:r>
    </w:p>
    <w:p w14:paraId="671C9DBE" w14:textId="77777777" w:rsidR="00534A62" w:rsidRPr="00534A62" w:rsidRDefault="00534A62" w:rsidP="00534A62">
      <w:pPr>
        <w:spacing w:after="120"/>
        <w:rPr>
          <w:rFonts w:eastAsia="宋体"/>
          <w:lang w:val="en-GB"/>
        </w:rPr>
      </w:pPr>
    </w:p>
    <w:p w14:paraId="56F7591B" w14:textId="408FCCC6" w:rsidR="00C523A4" w:rsidRPr="00FD2503" w:rsidRDefault="00C523A4" w:rsidP="00C523A4">
      <w:pPr>
        <w:spacing w:after="120"/>
        <w:rPr>
          <w:rFonts w:eastAsia="宋体"/>
          <w:u w:val="single"/>
        </w:rPr>
      </w:pPr>
      <w:r w:rsidRPr="00FD2503">
        <w:rPr>
          <w:rFonts w:eastAsia="宋体"/>
          <w:u w:val="single"/>
        </w:rPr>
        <w:t>6.3</w:t>
      </w:r>
      <w:r w:rsidRPr="00FD2503">
        <w:rPr>
          <w:rFonts w:eastAsia="宋体"/>
          <w:u w:val="single"/>
        </w:rPr>
        <w:tab/>
      </w:r>
      <w:r w:rsidR="00FD2503">
        <w:rPr>
          <w:rFonts w:eastAsia="宋体"/>
          <w:u w:val="single"/>
        </w:rPr>
        <w:t xml:space="preserve"> </w:t>
      </w:r>
      <w:r w:rsidRPr="00FD2503">
        <w:rPr>
          <w:rFonts w:eastAsia="宋体"/>
          <w:u w:val="single"/>
        </w:rPr>
        <w:t>MIMO and mTRP operation related RRM</w:t>
      </w:r>
    </w:p>
    <w:p w14:paraId="224582F3" w14:textId="77777777" w:rsidR="00C523A4" w:rsidRDefault="00C523A4" w:rsidP="00D428EC">
      <w:pPr>
        <w:pStyle w:val="observations"/>
        <w:spacing w:after="120"/>
      </w:pPr>
      <w:r>
        <w:rPr>
          <w:rFonts w:hint="eastAsia"/>
        </w:rPr>
        <w:t>W</w:t>
      </w:r>
      <w:r>
        <w:t>ait for more input from RAN1 on MIMO and</w:t>
      </w:r>
      <w:r w:rsidRPr="00C523A4">
        <w:rPr>
          <w:rFonts w:eastAsia="宋体"/>
        </w:rPr>
        <w:t xml:space="preserve"> mTRP operation</w:t>
      </w:r>
      <w:r>
        <w:t>.</w:t>
      </w:r>
    </w:p>
    <w:p w14:paraId="141598C1" w14:textId="77777777" w:rsidR="00C523A4" w:rsidRDefault="00C523A4" w:rsidP="00055FE5">
      <w:pPr>
        <w:pStyle w:val="proposals"/>
      </w:pPr>
      <w:r>
        <w:t>The feasibility and necessity need to be firstly clarified for multi-TRP based mobility.</w:t>
      </w:r>
    </w:p>
    <w:p w14:paraId="318230CE" w14:textId="77777777" w:rsidR="00C523A4" w:rsidRDefault="00C523A4" w:rsidP="00C523A4">
      <w:pPr>
        <w:spacing w:after="120"/>
        <w:rPr>
          <w:rFonts w:eastAsia="宋体"/>
        </w:rPr>
      </w:pPr>
    </w:p>
    <w:p w14:paraId="441FE519" w14:textId="67AF8CA3" w:rsidR="00C523A4" w:rsidRPr="00FD2503" w:rsidRDefault="00C523A4" w:rsidP="00C523A4">
      <w:pPr>
        <w:spacing w:after="120"/>
        <w:rPr>
          <w:rFonts w:eastAsia="宋体"/>
          <w:u w:val="single"/>
        </w:rPr>
      </w:pPr>
      <w:r w:rsidRPr="00FD2503">
        <w:rPr>
          <w:rFonts w:eastAsia="宋体"/>
          <w:u w:val="single"/>
        </w:rPr>
        <w:t>6.4</w:t>
      </w:r>
      <w:r w:rsidRPr="00FD2503">
        <w:rPr>
          <w:rFonts w:eastAsia="宋体"/>
          <w:u w:val="single"/>
        </w:rPr>
        <w:tab/>
      </w:r>
      <w:r w:rsidR="00FD2503">
        <w:rPr>
          <w:rFonts w:eastAsia="宋体"/>
          <w:u w:val="single"/>
        </w:rPr>
        <w:t xml:space="preserve"> </w:t>
      </w:r>
      <w:r w:rsidRPr="00FD2503">
        <w:rPr>
          <w:rFonts w:eastAsia="宋体"/>
          <w:u w:val="single"/>
        </w:rPr>
        <w:t>NTN related RRM</w:t>
      </w:r>
    </w:p>
    <w:p w14:paraId="30A55950" w14:textId="3B920219" w:rsidR="00C523A4" w:rsidRPr="00C523A4" w:rsidRDefault="00C523A4" w:rsidP="00D428EC">
      <w:pPr>
        <w:pStyle w:val="observations"/>
        <w:spacing w:after="120"/>
      </w:pPr>
      <w:r w:rsidRPr="00C523A4">
        <w:t>Wait for more progress and input from RAN1/2 on NTN.</w:t>
      </w:r>
    </w:p>
    <w:p w14:paraId="24481B81" w14:textId="77777777" w:rsidR="00C523A4" w:rsidRDefault="00C523A4" w:rsidP="00C523A4">
      <w:pPr>
        <w:spacing w:after="120"/>
        <w:rPr>
          <w:rFonts w:eastAsia="宋体"/>
        </w:rPr>
      </w:pPr>
    </w:p>
    <w:p w14:paraId="15FD1BD3" w14:textId="7A935C61" w:rsidR="00C523A4" w:rsidRPr="00FD2503" w:rsidRDefault="00C523A4" w:rsidP="00C523A4">
      <w:pPr>
        <w:spacing w:after="120"/>
        <w:rPr>
          <w:rFonts w:eastAsia="宋体"/>
          <w:u w:val="single"/>
        </w:rPr>
      </w:pPr>
      <w:r w:rsidRPr="00FD2503">
        <w:rPr>
          <w:rFonts w:eastAsia="宋体"/>
          <w:u w:val="single"/>
        </w:rPr>
        <w:t>6.5</w:t>
      </w:r>
      <w:r w:rsidR="00FD2503">
        <w:rPr>
          <w:rFonts w:eastAsia="宋体"/>
          <w:u w:val="single"/>
        </w:rPr>
        <w:t xml:space="preserve"> </w:t>
      </w:r>
      <w:r w:rsidRPr="00FD2503">
        <w:rPr>
          <w:rFonts w:eastAsia="宋体"/>
          <w:u w:val="single"/>
        </w:rPr>
        <w:t>Initial access related RRM</w:t>
      </w:r>
    </w:p>
    <w:p w14:paraId="7EA0F70B" w14:textId="77777777" w:rsidR="00C523A4" w:rsidRPr="001F4D4B" w:rsidRDefault="00C523A4" w:rsidP="00055FE5">
      <w:pPr>
        <w:pStyle w:val="proposals"/>
        <w:rPr>
          <w:rFonts w:eastAsiaTheme="minorEastAsia"/>
        </w:rPr>
      </w:pPr>
      <w:r>
        <w:t>RAN4 to skip the discussion of i</w:t>
      </w:r>
      <w:r w:rsidRPr="001F4D4B">
        <w:t>nitial access related RRM</w:t>
      </w:r>
      <w:r>
        <w:t>.</w:t>
      </w:r>
    </w:p>
    <w:p w14:paraId="1923B92D" w14:textId="77777777" w:rsidR="00C523A4" w:rsidRDefault="00C523A4" w:rsidP="00C523A4">
      <w:pPr>
        <w:spacing w:after="120"/>
        <w:rPr>
          <w:rFonts w:eastAsia="宋体"/>
        </w:rPr>
      </w:pPr>
    </w:p>
    <w:p w14:paraId="7A84A1D4" w14:textId="024BF346" w:rsidR="00C523A4" w:rsidRPr="00FD2503" w:rsidRDefault="00C523A4" w:rsidP="00C523A4">
      <w:pPr>
        <w:spacing w:after="120"/>
        <w:rPr>
          <w:rFonts w:eastAsia="宋体"/>
          <w:u w:val="single"/>
        </w:rPr>
      </w:pPr>
      <w:r w:rsidRPr="00FD2503">
        <w:rPr>
          <w:rFonts w:eastAsia="宋体"/>
          <w:u w:val="single"/>
        </w:rPr>
        <w:t>6.6</w:t>
      </w:r>
      <w:r w:rsidRPr="00FD2503">
        <w:rPr>
          <w:rFonts w:eastAsia="宋体"/>
          <w:u w:val="single"/>
        </w:rPr>
        <w:tab/>
      </w:r>
      <w:r w:rsidR="00FD2503">
        <w:rPr>
          <w:rFonts w:eastAsia="宋体"/>
          <w:u w:val="single"/>
        </w:rPr>
        <w:t xml:space="preserve"> </w:t>
      </w:r>
      <w:r w:rsidRPr="00FD2503">
        <w:rPr>
          <w:rFonts w:eastAsia="宋体"/>
          <w:u w:val="single"/>
        </w:rPr>
        <w:t>Other PHY signal/channel/procedure related RRM</w:t>
      </w:r>
    </w:p>
    <w:p w14:paraId="5B3D1406" w14:textId="27C3857D" w:rsidR="00C523A4" w:rsidRPr="00AD115A" w:rsidRDefault="00C523A4" w:rsidP="00055FE5">
      <w:pPr>
        <w:pStyle w:val="proposals"/>
      </w:pPr>
      <w:r>
        <w:t xml:space="preserve">More clarifications are needed on the principle </w:t>
      </w:r>
      <w:r>
        <w:rPr>
          <w:rFonts w:hint="eastAsia"/>
        </w:rPr>
        <w:t>o</w:t>
      </w:r>
      <w:r>
        <w:t>f RRM specific categories, and the relationship between device types and RRM-specific categories.</w:t>
      </w:r>
    </w:p>
    <w:p w14:paraId="52E57B1E" w14:textId="4D413FE5" w:rsidR="00583BDF" w:rsidRPr="00C523A4" w:rsidRDefault="00724C9F" w:rsidP="00C523A4">
      <w:pPr>
        <w:spacing w:after="120"/>
        <w:rPr>
          <w:rFonts w:eastAsia="宋体"/>
        </w:rPr>
      </w:pPr>
      <w:r w:rsidRPr="00C523A4">
        <w:rPr>
          <w:rFonts w:eastAsia="宋体"/>
        </w:rPr>
        <w:fldChar w:fldCharType="begin"/>
      </w:r>
      <w:r w:rsidRPr="00C523A4">
        <w:rPr>
          <w:rFonts w:eastAsia="宋体"/>
        </w:rPr>
        <w:instrText xml:space="preserve"> REF P3 \h </w:instrText>
      </w:r>
      <w:r w:rsidR="00A01695" w:rsidRPr="00C523A4">
        <w:rPr>
          <w:rFonts w:eastAsia="宋体"/>
        </w:rPr>
        <w:instrText xml:space="preserve"> \* MERGEFORMAT </w:instrText>
      </w:r>
      <w:r w:rsidRPr="00C523A4">
        <w:rPr>
          <w:rFonts w:eastAsia="宋体"/>
        </w:rPr>
      </w:r>
      <w:r w:rsidRPr="00C523A4">
        <w:rPr>
          <w:rFonts w:eastAsia="宋体"/>
        </w:rPr>
        <w:fldChar w:fldCharType="end"/>
      </w:r>
    </w:p>
    <w:p w14:paraId="5C32F4BB" w14:textId="3309CA5A" w:rsidR="00A74337" w:rsidRPr="00BB51B7" w:rsidRDefault="00A74337" w:rsidP="00837327">
      <w:pPr>
        <w:pStyle w:val="a1"/>
      </w:pPr>
      <w:r w:rsidRPr="00BB51B7">
        <w:t>References</w:t>
      </w:r>
    </w:p>
    <w:p w14:paraId="37DA38D1" w14:textId="73D7BD61" w:rsidR="00761956" w:rsidRPr="003C22B8" w:rsidRDefault="00761956" w:rsidP="004A2199">
      <w:pPr>
        <w:pStyle w:val="afff0"/>
        <w:numPr>
          <w:ilvl w:val="0"/>
          <w:numId w:val="12"/>
        </w:numPr>
        <w:spacing w:after="120" w:line="240" w:lineRule="auto"/>
        <w:ind w:firstLineChars="0"/>
        <w:rPr>
          <w:sz w:val="20"/>
        </w:rPr>
      </w:pPr>
      <w:r w:rsidRPr="00B1403E">
        <w:rPr>
          <w:sz w:val="20"/>
        </w:rPr>
        <w:t>RP-251881</w:t>
      </w:r>
      <w:r w:rsidR="00633857" w:rsidRPr="00B1403E">
        <w:rPr>
          <w:sz w:val="20"/>
        </w:rPr>
        <w:t>, New SID: Study on 6G Radio, NTT DOCOMO, RANP #108</w:t>
      </w:r>
    </w:p>
    <w:p w14:paraId="7328BBE2" w14:textId="423E60FE" w:rsidR="00FE2DAC" w:rsidRPr="005311AB" w:rsidRDefault="00633857" w:rsidP="005311AB">
      <w:pPr>
        <w:pStyle w:val="afff0"/>
        <w:numPr>
          <w:ilvl w:val="0"/>
          <w:numId w:val="12"/>
        </w:numPr>
        <w:spacing w:after="120" w:line="240" w:lineRule="auto"/>
        <w:ind w:firstLineChars="0"/>
        <w:rPr>
          <w:sz w:val="20"/>
        </w:rPr>
      </w:pPr>
      <w:r w:rsidRPr="00B1403E">
        <w:rPr>
          <w:sz w:val="20"/>
        </w:rPr>
        <w:t>R4-251</w:t>
      </w:r>
      <w:r w:rsidR="005311AB">
        <w:rPr>
          <w:sz w:val="20"/>
        </w:rPr>
        <w:t>46</w:t>
      </w:r>
      <w:r w:rsidR="004B477C">
        <w:rPr>
          <w:sz w:val="20"/>
        </w:rPr>
        <w:t>4</w:t>
      </w:r>
      <w:r w:rsidR="005311AB">
        <w:rPr>
          <w:sz w:val="20"/>
        </w:rPr>
        <w:t>4, WF</w:t>
      </w:r>
      <w:r w:rsidR="005311AB">
        <w:rPr>
          <w:rFonts w:hint="eastAsia"/>
          <w:sz w:val="20"/>
          <w:lang w:eastAsia="zh-CN"/>
        </w:rPr>
        <w:t xml:space="preserve"> on</w:t>
      </w:r>
      <w:r w:rsidR="005311AB">
        <w:rPr>
          <w:sz w:val="20"/>
          <w:lang w:eastAsia="zh-CN"/>
        </w:rPr>
        <w:t xml:space="preserve"> 6G RRM</w:t>
      </w:r>
      <w:bookmarkEnd w:id="0"/>
    </w:p>
    <w:sectPr w:rsidR="00FE2DAC" w:rsidRPr="005311AB" w:rsidSect="0069017A">
      <w:headerReference w:type="even" r:id="rId25"/>
      <w:headerReference w:type="default" r:id="rId26"/>
      <w:footerReference w:type="even" r:id="rId27"/>
      <w:footerReference w:type="default" r:id="rId28"/>
      <w:headerReference w:type="first" r:id="rId29"/>
      <w:footerReference w:type="first" r:id="rId3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889DC" w14:textId="77777777" w:rsidR="00395837" w:rsidRDefault="00395837">
      <w:pPr>
        <w:spacing w:after="120"/>
        <w:ind w:left="1470" w:hanging="1470"/>
      </w:pPr>
      <w:r>
        <w:separator/>
      </w:r>
    </w:p>
  </w:endnote>
  <w:endnote w:type="continuationSeparator" w:id="0">
    <w:p w14:paraId="29E5E7CF" w14:textId="77777777" w:rsidR="00395837" w:rsidRDefault="00395837">
      <w:pPr>
        <w:spacing w:after="120"/>
        <w:ind w:left="1470" w:hanging="1470"/>
      </w:pPr>
      <w:r>
        <w:continuationSeparator/>
      </w:r>
    </w:p>
  </w:endnote>
  <w:endnote w:type="continuationNotice" w:id="1">
    <w:p w14:paraId="770EB456" w14:textId="77777777" w:rsidR="00395837" w:rsidRDefault="00395837">
      <w:pPr>
        <w:spacing w:after="120"/>
        <w:ind w:left="1470" w:hanging="147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D2938" w14:textId="77777777" w:rsidR="005A583A" w:rsidRDefault="005A583A">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E8E3" w14:textId="77777777" w:rsidR="005A583A" w:rsidRDefault="005A583A">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066A" w14:textId="77777777" w:rsidR="005A583A" w:rsidRDefault="005A583A">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B8956" w14:textId="77777777" w:rsidR="00395837" w:rsidRDefault="00395837">
      <w:pPr>
        <w:spacing w:after="120"/>
        <w:ind w:left="1470" w:hanging="1470"/>
      </w:pPr>
      <w:r>
        <w:separator/>
      </w:r>
    </w:p>
  </w:footnote>
  <w:footnote w:type="continuationSeparator" w:id="0">
    <w:p w14:paraId="31856D4F" w14:textId="77777777" w:rsidR="00395837" w:rsidRDefault="00395837">
      <w:pPr>
        <w:spacing w:after="120"/>
        <w:ind w:left="1470" w:hanging="1470"/>
      </w:pPr>
      <w:r>
        <w:continuationSeparator/>
      </w:r>
    </w:p>
  </w:footnote>
  <w:footnote w:type="continuationNotice" w:id="1">
    <w:p w14:paraId="527DCFED" w14:textId="77777777" w:rsidR="00395837" w:rsidRDefault="00395837">
      <w:pPr>
        <w:spacing w:after="120"/>
        <w:ind w:left="1470" w:hanging="147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2E575D" w:rsidRDefault="002E575D">
    <w:pPr>
      <w:spacing w:after="120"/>
      <w:ind w:left="1470" w:hanging="1470"/>
    </w:pPr>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2184" w14:textId="77777777" w:rsidR="005A583A" w:rsidRDefault="005A583A">
    <w:pPr>
      <w:pStyle w:val="a8"/>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7F099" w14:textId="77777777" w:rsidR="005A583A" w:rsidRDefault="005A583A">
    <w:pPr>
      <w:pStyle w:val="a8"/>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93B"/>
    <w:multiLevelType w:val="hybridMultilevel"/>
    <w:tmpl w:val="690C705E"/>
    <w:lvl w:ilvl="0" w:tplc="0B225494">
      <w:start w:val="1"/>
      <w:numFmt w:val="decimal"/>
      <w:pStyle w:val="a"/>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9717E"/>
    <w:multiLevelType w:val="hybridMultilevel"/>
    <w:tmpl w:val="76366B9E"/>
    <w:lvl w:ilvl="0" w:tplc="F846514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15:restartNumberingAfterBreak="0">
    <w:nsid w:val="05596159"/>
    <w:multiLevelType w:val="multilevel"/>
    <w:tmpl w:val="B29C7CF6"/>
    <w:lvl w:ilvl="0">
      <w:start w:val="1"/>
      <w:numFmt w:val="decimal"/>
      <w:pStyle w:val="a0"/>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B9457B1"/>
    <w:multiLevelType w:val="hybridMultilevel"/>
    <w:tmpl w:val="B5D8925C"/>
    <w:lvl w:ilvl="0" w:tplc="F846514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 w15:restartNumberingAfterBreak="0">
    <w:nsid w:val="0C18283C"/>
    <w:multiLevelType w:val="hybridMultilevel"/>
    <w:tmpl w:val="5FD2635E"/>
    <w:lvl w:ilvl="0" w:tplc="5DB8B6AA">
      <w:start w:val="1"/>
      <w:numFmt w:val="decimal"/>
      <w:pStyle w:val="2"/>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BFCEFDB2"/>
    <w:lvl w:ilvl="0">
      <w:start w:val="1"/>
      <w:numFmt w:val="decimal"/>
      <w:pStyle w:val="a1"/>
      <w:lvlText w:val="%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32"/>
        <w:szCs w:val="21"/>
        <w:u w:val="none"/>
        <w:effect w:val="none"/>
        <w:vertAlign w:val="baseline"/>
        <w:em w:val="none"/>
        <w:lang w:val="en-US"/>
        <w14:ligatures w14:val="none"/>
        <w14:numForm w14:val="default"/>
        <w14:numSpacing w14:val="default"/>
        <w14:stylisticSets/>
        <w14:cntxtAlts w14:val="0"/>
      </w:rPr>
    </w:lvl>
    <w:lvl w:ilvl="1">
      <w:start w:val="1"/>
      <w:numFmt w:val="decimal"/>
      <w:pStyle w:val="a2"/>
      <w:lvlText w:val="%1.%2"/>
      <w:lvlJc w:val="left"/>
      <w:pPr>
        <w:ind w:left="567" w:hanging="567"/>
      </w:pPr>
      <w:rPr>
        <w:rFonts w:hint="default"/>
      </w:rPr>
    </w:lvl>
    <w:lvl w:ilvl="2">
      <w:start w:val="1"/>
      <w:numFmt w:val="decimal"/>
      <w:lvlText w:val="%1.%2.%3"/>
      <w:lvlJc w:val="left"/>
      <w:pPr>
        <w:ind w:left="3119" w:hanging="567"/>
      </w:pPr>
      <w:rPr>
        <w:b/>
        <w:bCs w:val="0"/>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97A01D1"/>
    <w:multiLevelType w:val="hybridMultilevel"/>
    <w:tmpl w:val="4C801F62"/>
    <w:lvl w:ilvl="0" w:tplc="392A7556">
      <w:start w:val="1"/>
      <w:numFmt w:val="decimal"/>
      <w:pStyle w:val="observation1"/>
      <w:lvlText w:val="Observation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050805"/>
    <w:multiLevelType w:val="hybridMultilevel"/>
    <w:tmpl w:val="9CFAA992"/>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0684C3D"/>
    <w:multiLevelType w:val="hybridMultilevel"/>
    <w:tmpl w:val="24A4FBEE"/>
    <w:lvl w:ilvl="0" w:tplc="D9762508">
      <w:start w:val="1"/>
      <w:numFmt w:val="decimal"/>
      <w:pStyle w:val="7"/>
      <w:lvlText w:val="%1."/>
      <w:lvlJc w:val="left"/>
      <w:pPr>
        <w:ind w:left="704"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2" w15:restartNumberingAfterBreak="0">
    <w:nsid w:val="310D0563"/>
    <w:multiLevelType w:val="hybridMultilevel"/>
    <w:tmpl w:val="C3065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8EB51D4"/>
    <w:multiLevelType w:val="hybridMultilevel"/>
    <w:tmpl w:val="D6B21680"/>
    <w:lvl w:ilvl="0" w:tplc="79820428">
      <w:start w:val="1"/>
      <w:numFmt w:val="bullet"/>
      <w:lvlText w:val="•"/>
      <w:lvlJc w:val="left"/>
      <w:pPr>
        <w:tabs>
          <w:tab w:val="num" w:pos="720"/>
        </w:tabs>
        <w:ind w:left="720" w:hanging="360"/>
      </w:pPr>
      <w:rPr>
        <w:rFonts w:ascii="Times New Roman" w:hAnsi="Times New Roman" w:hint="default"/>
      </w:rPr>
    </w:lvl>
    <w:lvl w:ilvl="1" w:tplc="EC6EE1D0" w:tentative="1">
      <w:start w:val="1"/>
      <w:numFmt w:val="bullet"/>
      <w:lvlText w:val="•"/>
      <w:lvlJc w:val="left"/>
      <w:pPr>
        <w:tabs>
          <w:tab w:val="num" w:pos="1440"/>
        </w:tabs>
        <w:ind w:left="1440" w:hanging="360"/>
      </w:pPr>
      <w:rPr>
        <w:rFonts w:ascii="Times New Roman" w:hAnsi="Times New Roman" w:hint="default"/>
      </w:rPr>
    </w:lvl>
    <w:lvl w:ilvl="2" w:tplc="973A105E" w:tentative="1">
      <w:start w:val="1"/>
      <w:numFmt w:val="bullet"/>
      <w:lvlText w:val="•"/>
      <w:lvlJc w:val="left"/>
      <w:pPr>
        <w:tabs>
          <w:tab w:val="num" w:pos="2160"/>
        </w:tabs>
        <w:ind w:left="2160" w:hanging="360"/>
      </w:pPr>
      <w:rPr>
        <w:rFonts w:ascii="Times New Roman" w:hAnsi="Times New Roman" w:hint="default"/>
      </w:rPr>
    </w:lvl>
    <w:lvl w:ilvl="3" w:tplc="32D47ADE" w:tentative="1">
      <w:start w:val="1"/>
      <w:numFmt w:val="bullet"/>
      <w:lvlText w:val="•"/>
      <w:lvlJc w:val="left"/>
      <w:pPr>
        <w:tabs>
          <w:tab w:val="num" w:pos="2880"/>
        </w:tabs>
        <w:ind w:left="2880" w:hanging="360"/>
      </w:pPr>
      <w:rPr>
        <w:rFonts w:ascii="Times New Roman" w:hAnsi="Times New Roman" w:hint="default"/>
      </w:rPr>
    </w:lvl>
    <w:lvl w:ilvl="4" w:tplc="011A84DC" w:tentative="1">
      <w:start w:val="1"/>
      <w:numFmt w:val="bullet"/>
      <w:lvlText w:val="•"/>
      <w:lvlJc w:val="left"/>
      <w:pPr>
        <w:tabs>
          <w:tab w:val="num" w:pos="3600"/>
        </w:tabs>
        <w:ind w:left="3600" w:hanging="360"/>
      </w:pPr>
      <w:rPr>
        <w:rFonts w:ascii="Times New Roman" w:hAnsi="Times New Roman" w:hint="default"/>
      </w:rPr>
    </w:lvl>
    <w:lvl w:ilvl="5" w:tplc="86FE4E5A" w:tentative="1">
      <w:start w:val="1"/>
      <w:numFmt w:val="bullet"/>
      <w:lvlText w:val="•"/>
      <w:lvlJc w:val="left"/>
      <w:pPr>
        <w:tabs>
          <w:tab w:val="num" w:pos="4320"/>
        </w:tabs>
        <w:ind w:left="4320" w:hanging="360"/>
      </w:pPr>
      <w:rPr>
        <w:rFonts w:ascii="Times New Roman" w:hAnsi="Times New Roman" w:hint="default"/>
      </w:rPr>
    </w:lvl>
    <w:lvl w:ilvl="6" w:tplc="2EC6EC10" w:tentative="1">
      <w:start w:val="1"/>
      <w:numFmt w:val="bullet"/>
      <w:lvlText w:val="•"/>
      <w:lvlJc w:val="left"/>
      <w:pPr>
        <w:tabs>
          <w:tab w:val="num" w:pos="5040"/>
        </w:tabs>
        <w:ind w:left="5040" w:hanging="360"/>
      </w:pPr>
      <w:rPr>
        <w:rFonts w:ascii="Times New Roman" w:hAnsi="Times New Roman" w:hint="default"/>
      </w:rPr>
    </w:lvl>
    <w:lvl w:ilvl="7" w:tplc="C40489D4" w:tentative="1">
      <w:start w:val="1"/>
      <w:numFmt w:val="bullet"/>
      <w:lvlText w:val="•"/>
      <w:lvlJc w:val="left"/>
      <w:pPr>
        <w:tabs>
          <w:tab w:val="num" w:pos="5760"/>
        </w:tabs>
        <w:ind w:left="5760" w:hanging="360"/>
      </w:pPr>
      <w:rPr>
        <w:rFonts w:ascii="Times New Roman" w:hAnsi="Times New Roman" w:hint="default"/>
      </w:rPr>
    </w:lvl>
    <w:lvl w:ilvl="8" w:tplc="32D68CB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9842ABE"/>
    <w:multiLevelType w:val="hybridMultilevel"/>
    <w:tmpl w:val="E070B22C"/>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AE403B"/>
    <w:multiLevelType w:val="hybridMultilevel"/>
    <w:tmpl w:val="B538B484"/>
    <w:lvl w:ilvl="0" w:tplc="98C6880E">
      <w:start w:val="1"/>
      <w:numFmt w:val="decimal"/>
      <w:pStyle w:val="observations"/>
      <w:lvlText w:val="Observation %1:"/>
      <w:lvlJc w:val="left"/>
      <w:pPr>
        <w:ind w:left="562"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661712"/>
    <w:multiLevelType w:val="hybridMultilevel"/>
    <w:tmpl w:val="88861A0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31D08"/>
    <w:multiLevelType w:val="hybridMultilevel"/>
    <w:tmpl w:val="C6008C60"/>
    <w:lvl w:ilvl="0" w:tplc="F846514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4B245F9F"/>
    <w:multiLevelType w:val="hybridMultilevel"/>
    <w:tmpl w:val="02C82B56"/>
    <w:lvl w:ilvl="0" w:tplc="03729B62">
      <w:start w:val="1"/>
      <w:numFmt w:val="bullet"/>
      <w:pStyle w:val="sub-proposal"/>
      <w:lvlText w:val=""/>
      <w:lvlJc w:val="left"/>
      <w:pPr>
        <w:ind w:left="1915" w:hanging="420"/>
      </w:pPr>
      <w:rPr>
        <w:rFonts w:ascii="Wingdings" w:hAnsi="Wingdings" w:hint="default"/>
      </w:rPr>
    </w:lvl>
    <w:lvl w:ilvl="1" w:tplc="04090003" w:tentative="1">
      <w:start w:val="1"/>
      <w:numFmt w:val="bullet"/>
      <w:lvlText w:val=""/>
      <w:lvlJc w:val="left"/>
      <w:pPr>
        <w:ind w:left="2335" w:hanging="420"/>
      </w:pPr>
      <w:rPr>
        <w:rFonts w:ascii="Wingdings" w:hAnsi="Wingdings" w:hint="default"/>
      </w:rPr>
    </w:lvl>
    <w:lvl w:ilvl="2" w:tplc="04090005">
      <w:start w:val="1"/>
      <w:numFmt w:val="bullet"/>
      <w:lvlText w:val=""/>
      <w:lvlJc w:val="left"/>
      <w:pPr>
        <w:ind w:left="2755" w:hanging="420"/>
      </w:pPr>
      <w:rPr>
        <w:rFonts w:ascii="Wingdings" w:hAnsi="Wingdings" w:hint="default"/>
      </w:rPr>
    </w:lvl>
    <w:lvl w:ilvl="3" w:tplc="04090001" w:tentative="1">
      <w:start w:val="1"/>
      <w:numFmt w:val="bullet"/>
      <w:lvlText w:val=""/>
      <w:lvlJc w:val="left"/>
      <w:pPr>
        <w:ind w:left="3175" w:hanging="420"/>
      </w:pPr>
      <w:rPr>
        <w:rFonts w:ascii="Wingdings" w:hAnsi="Wingdings" w:hint="default"/>
      </w:rPr>
    </w:lvl>
    <w:lvl w:ilvl="4" w:tplc="04090003" w:tentative="1">
      <w:start w:val="1"/>
      <w:numFmt w:val="bullet"/>
      <w:lvlText w:val=""/>
      <w:lvlJc w:val="left"/>
      <w:pPr>
        <w:ind w:left="3595" w:hanging="420"/>
      </w:pPr>
      <w:rPr>
        <w:rFonts w:ascii="Wingdings" w:hAnsi="Wingdings" w:hint="default"/>
      </w:rPr>
    </w:lvl>
    <w:lvl w:ilvl="5" w:tplc="04090005" w:tentative="1">
      <w:start w:val="1"/>
      <w:numFmt w:val="bullet"/>
      <w:lvlText w:val=""/>
      <w:lvlJc w:val="left"/>
      <w:pPr>
        <w:ind w:left="4015" w:hanging="420"/>
      </w:pPr>
      <w:rPr>
        <w:rFonts w:ascii="Wingdings" w:hAnsi="Wingdings" w:hint="default"/>
      </w:rPr>
    </w:lvl>
    <w:lvl w:ilvl="6" w:tplc="04090001" w:tentative="1">
      <w:start w:val="1"/>
      <w:numFmt w:val="bullet"/>
      <w:lvlText w:val=""/>
      <w:lvlJc w:val="left"/>
      <w:pPr>
        <w:ind w:left="4435" w:hanging="420"/>
      </w:pPr>
      <w:rPr>
        <w:rFonts w:ascii="Wingdings" w:hAnsi="Wingdings" w:hint="default"/>
      </w:rPr>
    </w:lvl>
    <w:lvl w:ilvl="7" w:tplc="04090003" w:tentative="1">
      <w:start w:val="1"/>
      <w:numFmt w:val="bullet"/>
      <w:lvlText w:val=""/>
      <w:lvlJc w:val="left"/>
      <w:pPr>
        <w:ind w:left="4855" w:hanging="420"/>
      </w:pPr>
      <w:rPr>
        <w:rFonts w:ascii="Wingdings" w:hAnsi="Wingdings" w:hint="default"/>
      </w:rPr>
    </w:lvl>
    <w:lvl w:ilvl="8" w:tplc="04090005" w:tentative="1">
      <w:start w:val="1"/>
      <w:numFmt w:val="bullet"/>
      <w:lvlText w:val=""/>
      <w:lvlJc w:val="left"/>
      <w:pPr>
        <w:ind w:left="5275" w:hanging="420"/>
      </w:pPr>
      <w:rPr>
        <w:rFonts w:ascii="Wingdings" w:hAnsi="Wingdings" w:hint="default"/>
      </w:rPr>
    </w:lvl>
  </w:abstractNum>
  <w:abstractNum w:abstractNumId="20" w15:restartNumberingAfterBreak="0">
    <w:nsid w:val="4FD02D5B"/>
    <w:multiLevelType w:val="hybridMultilevel"/>
    <w:tmpl w:val="D12E4688"/>
    <w:lvl w:ilvl="0" w:tplc="48289230">
      <w:start w:val="1"/>
      <w:numFmt w:val="decimal"/>
      <w:pStyle w:val="5"/>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371235A"/>
    <w:multiLevelType w:val="hybridMultilevel"/>
    <w:tmpl w:val="FFC03606"/>
    <w:lvl w:ilvl="0" w:tplc="C53C0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6E3D7489"/>
    <w:multiLevelType w:val="hybridMultilevel"/>
    <w:tmpl w:val="1748AA6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17C23"/>
    <w:multiLevelType w:val="hybridMultilevel"/>
    <w:tmpl w:val="1D7EE148"/>
    <w:lvl w:ilvl="0" w:tplc="DA78C49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15:restartNumberingAfterBreak="0">
    <w:nsid w:val="782F04FB"/>
    <w:multiLevelType w:val="hybridMultilevel"/>
    <w:tmpl w:val="5C906110"/>
    <w:lvl w:ilvl="0" w:tplc="2E3042D4">
      <w:start w:val="1"/>
      <w:numFmt w:val="decimal"/>
      <w:pStyle w:val="figure0"/>
      <w:lvlText w:val="Figure %1."/>
      <w:lvlJc w:val="left"/>
      <w:pPr>
        <w:ind w:left="420" w:hanging="420"/>
      </w:pPr>
      <w:rPr>
        <w:rFonts w:ascii="Times New Roman" w:hAnsi="Times New Roman" w:hint="default"/>
        <w:b/>
        <w:i/>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383FFF"/>
    <w:multiLevelType w:val="hybridMultilevel"/>
    <w:tmpl w:val="F064E27A"/>
    <w:lvl w:ilvl="0" w:tplc="DE0650E2">
      <w:start w:val="1"/>
      <w:numFmt w:val="decimal"/>
      <w:pStyle w:val="Table"/>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153CA0"/>
    <w:multiLevelType w:val="hybridMultilevel"/>
    <w:tmpl w:val="47AAC602"/>
    <w:lvl w:ilvl="0" w:tplc="D66A21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025E5"/>
    <w:multiLevelType w:val="hybridMultilevel"/>
    <w:tmpl w:val="00A03880"/>
    <w:lvl w:ilvl="0" w:tplc="F8465144">
      <w:start w:val="1"/>
      <w:numFmt w:val="bullet"/>
      <w:lvlText w:val=""/>
      <w:lvlJc w:val="left"/>
      <w:pPr>
        <w:ind w:left="703" w:hanging="420"/>
      </w:pPr>
      <w:rPr>
        <w:rFonts w:ascii="Wingdings" w:hAnsi="Wingdings" w:hint="default"/>
      </w:rPr>
    </w:lvl>
    <w:lvl w:ilvl="1" w:tplc="04090003">
      <w:start w:val="1"/>
      <w:numFmt w:val="bullet"/>
      <w:lvlText w:val=""/>
      <w:lvlJc w:val="left"/>
      <w:pPr>
        <w:ind w:left="155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4" w15:restartNumberingAfterBreak="0">
    <w:nsid w:val="7C801797"/>
    <w:multiLevelType w:val="hybridMultilevel"/>
    <w:tmpl w:val="6E60C746"/>
    <w:lvl w:ilvl="0" w:tplc="F8465144">
      <w:start w:val="1"/>
      <w:numFmt w:val="bullet"/>
      <w:lvlText w:val=""/>
      <w:lvlJc w:val="left"/>
      <w:pPr>
        <w:ind w:left="986" w:hanging="420"/>
      </w:pPr>
      <w:rPr>
        <w:rFonts w:ascii="Wingdings" w:hAnsi="Wingdings"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5" w15:restartNumberingAfterBreak="0">
    <w:nsid w:val="7F012D04"/>
    <w:multiLevelType w:val="hybridMultilevel"/>
    <w:tmpl w:val="2C4A956E"/>
    <w:lvl w:ilvl="0" w:tplc="01D80A38">
      <w:start w:val="1"/>
      <w:numFmt w:val="decimal"/>
      <w:pStyle w:val="proposals"/>
      <w:lvlText w:val="Proposal %1:"/>
      <w:lvlJc w:val="left"/>
      <w:pPr>
        <w:ind w:left="339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8"/>
  </w:num>
  <w:num w:numId="12">
    <w:abstractNumId w:val="31"/>
  </w:num>
  <w:num w:numId="13">
    <w:abstractNumId w:val="11"/>
  </w:num>
  <w:num w:numId="14">
    <w:abstractNumId w:val="4"/>
  </w:num>
  <w:num w:numId="15">
    <w:abstractNumId w:val="12"/>
  </w:num>
  <w:num w:numId="16">
    <w:abstractNumId w:val="9"/>
  </w:num>
  <w:num w:numId="17">
    <w:abstractNumId w:val="1"/>
  </w:num>
  <w:num w:numId="18">
    <w:abstractNumId w:val="7"/>
  </w:num>
  <w:num w:numId="19">
    <w:abstractNumId w:val="20"/>
  </w:num>
  <w:num w:numId="20">
    <w:abstractNumId w:val="35"/>
  </w:num>
  <w:num w:numId="21">
    <w:abstractNumId w:val="0"/>
  </w:num>
  <w:num w:numId="22">
    <w:abstractNumId w:val="19"/>
  </w:num>
  <w:num w:numId="23">
    <w:abstractNumId w:val="16"/>
  </w:num>
  <w:num w:numId="24">
    <w:abstractNumId w:val="27"/>
  </w:num>
  <w:num w:numId="25">
    <w:abstractNumId w:val="29"/>
  </w:num>
  <w:num w:numId="26">
    <w:abstractNumId w:val="30"/>
  </w:num>
  <w:num w:numId="27">
    <w:abstractNumId w:val="18"/>
  </w:num>
  <w:num w:numId="28">
    <w:abstractNumId w:val="14"/>
  </w:num>
  <w:num w:numId="29">
    <w:abstractNumId w:val="8"/>
  </w:num>
  <w:num w:numId="30">
    <w:abstractNumId w:val="23"/>
  </w:num>
  <w:num w:numId="31">
    <w:abstractNumId w:val="26"/>
  </w:num>
  <w:num w:numId="32">
    <w:abstractNumId w:val="33"/>
  </w:num>
  <w:num w:numId="33">
    <w:abstractNumId w:val="24"/>
  </w:num>
  <w:num w:numId="34">
    <w:abstractNumId w:val="17"/>
  </w:num>
  <w:num w:numId="35">
    <w:abstractNumId w:val="34"/>
  </w:num>
  <w:num w:numId="36">
    <w:abstractNumId w:val="3"/>
  </w:num>
  <w:num w:numId="37">
    <w:abstractNumId w:val="15"/>
  </w:num>
  <w:num w:numId="38">
    <w:abstractNumId w:val="16"/>
    <w:lvlOverride w:ilvl="0">
      <w:startOverride w:val="1"/>
    </w:lvlOverride>
  </w:num>
  <w:num w:numId="39">
    <w:abstractNumId w:val="35"/>
    <w:lvlOverride w:ilvl="0">
      <w:startOverride w:val="1"/>
    </w:lvlOverride>
  </w:num>
  <w:num w:numId="40">
    <w:abstractNumId w:val="30"/>
    <w:lvlOverride w:ilvl="0">
      <w:startOverride w:val="3"/>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attachedTemplate r:id="rId1"/>
  <w:linkStyles/>
  <w:defaultTabStop w:val="283"/>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091"/>
    <w:rsid w:val="0000029C"/>
    <w:rsid w:val="000006D8"/>
    <w:rsid w:val="00000B9D"/>
    <w:rsid w:val="00001695"/>
    <w:rsid w:val="00001AB4"/>
    <w:rsid w:val="00001BC7"/>
    <w:rsid w:val="00001CAE"/>
    <w:rsid w:val="00001FF0"/>
    <w:rsid w:val="00002A2C"/>
    <w:rsid w:val="00002B4E"/>
    <w:rsid w:val="000035B2"/>
    <w:rsid w:val="000037A5"/>
    <w:rsid w:val="00003B41"/>
    <w:rsid w:val="00003F7D"/>
    <w:rsid w:val="00004065"/>
    <w:rsid w:val="000040AA"/>
    <w:rsid w:val="00004424"/>
    <w:rsid w:val="00004E4F"/>
    <w:rsid w:val="00005156"/>
    <w:rsid w:val="00005225"/>
    <w:rsid w:val="000054EA"/>
    <w:rsid w:val="0000576E"/>
    <w:rsid w:val="00006296"/>
    <w:rsid w:val="0000647F"/>
    <w:rsid w:val="0000665E"/>
    <w:rsid w:val="0000684B"/>
    <w:rsid w:val="00006CA1"/>
    <w:rsid w:val="00006DCC"/>
    <w:rsid w:val="000076E9"/>
    <w:rsid w:val="00007B4C"/>
    <w:rsid w:val="00011180"/>
    <w:rsid w:val="00011ACD"/>
    <w:rsid w:val="00011E42"/>
    <w:rsid w:val="00012B7C"/>
    <w:rsid w:val="000133FC"/>
    <w:rsid w:val="00013A17"/>
    <w:rsid w:val="00013C66"/>
    <w:rsid w:val="0001511B"/>
    <w:rsid w:val="00015D6E"/>
    <w:rsid w:val="00015E55"/>
    <w:rsid w:val="00016123"/>
    <w:rsid w:val="000172F0"/>
    <w:rsid w:val="000176F5"/>
    <w:rsid w:val="00017E75"/>
    <w:rsid w:val="0002052C"/>
    <w:rsid w:val="00020EF5"/>
    <w:rsid w:val="00021743"/>
    <w:rsid w:val="00021ADC"/>
    <w:rsid w:val="00021CAE"/>
    <w:rsid w:val="00021F19"/>
    <w:rsid w:val="000224EE"/>
    <w:rsid w:val="0002357C"/>
    <w:rsid w:val="00024338"/>
    <w:rsid w:val="000243FC"/>
    <w:rsid w:val="00024952"/>
    <w:rsid w:val="00025358"/>
    <w:rsid w:val="000255E6"/>
    <w:rsid w:val="00025613"/>
    <w:rsid w:val="00025614"/>
    <w:rsid w:val="000259ED"/>
    <w:rsid w:val="00025E46"/>
    <w:rsid w:val="000268B8"/>
    <w:rsid w:val="00026ED2"/>
    <w:rsid w:val="00026F21"/>
    <w:rsid w:val="0002758B"/>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3A8A"/>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29EC"/>
    <w:rsid w:val="00042C77"/>
    <w:rsid w:val="0004301E"/>
    <w:rsid w:val="00043024"/>
    <w:rsid w:val="0004355D"/>
    <w:rsid w:val="00044A05"/>
    <w:rsid w:val="00044B4C"/>
    <w:rsid w:val="000459BE"/>
    <w:rsid w:val="00045E08"/>
    <w:rsid w:val="000460CA"/>
    <w:rsid w:val="00050318"/>
    <w:rsid w:val="00050545"/>
    <w:rsid w:val="0005081F"/>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5FE5"/>
    <w:rsid w:val="0005634C"/>
    <w:rsid w:val="0005657E"/>
    <w:rsid w:val="00056D35"/>
    <w:rsid w:val="00056E8E"/>
    <w:rsid w:val="00056EDD"/>
    <w:rsid w:val="00056FBB"/>
    <w:rsid w:val="0005737D"/>
    <w:rsid w:val="00057867"/>
    <w:rsid w:val="000578FA"/>
    <w:rsid w:val="00057DED"/>
    <w:rsid w:val="00060412"/>
    <w:rsid w:val="00060CF2"/>
    <w:rsid w:val="00060EEF"/>
    <w:rsid w:val="00061333"/>
    <w:rsid w:val="00061A8B"/>
    <w:rsid w:val="00061C52"/>
    <w:rsid w:val="00062B74"/>
    <w:rsid w:val="0006353B"/>
    <w:rsid w:val="00063A62"/>
    <w:rsid w:val="00063BE7"/>
    <w:rsid w:val="000645B4"/>
    <w:rsid w:val="00066378"/>
    <w:rsid w:val="00066A48"/>
    <w:rsid w:val="00066A4C"/>
    <w:rsid w:val="00066EE3"/>
    <w:rsid w:val="0006720F"/>
    <w:rsid w:val="0006789A"/>
    <w:rsid w:val="0007005D"/>
    <w:rsid w:val="00070629"/>
    <w:rsid w:val="00070D8F"/>
    <w:rsid w:val="00071869"/>
    <w:rsid w:val="000721FC"/>
    <w:rsid w:val="000721FE"/>
    <w:rsid w:val="00072F15"/>
    <w:rsid w:val="0007333C"/>
    <w:rsid w:val="00073F2F"/>
    <w:rsid w:val="000740FD"/>
    <w:rsid w:val="0007431A"/>
    <w:rsid w:val="000743EA"/>
    <w:rsid w:val="000747CB"/>
    <w:rsid w:val="00074D31"/>
    <w:rsid w:val="000750E8"/>
    <w:rsid w:val="00075BC2"/>
    <w:rsid w:val="00075BE1"/>
    <w:rsid w:val="00075EEB"/>
    <w:rsid w:val="00076F5C"/>
    <w:rsid w:val="0007719F"/>
    <w:rsid w:val="00077410"/>
    <w:rsid w:val="0007793C"/>
    <w:rsid w:val="00077C54"/>
    <w:rsid w:val="000800DC"/>
    <w:rsid w:val="000808D2"/>
    <w:rsid w:val="00080919"/>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0CD"/>
    <w:rsid w:val="00087799"/>
    <w:rsid w:val="0008780D"/>
    <w:rsid w:val="000906ED"/>
    <w:rsid w:val="0009099F"/>
    <w:rsid w:val="00090C22"/>
    <w:rsid w:val="00090EB1"/>
    <w:rsid w:val="00091476"/>
    <w:rsid w:val="0009154D"/>
    <w:rsid w:val="000927F7"/>
    <w:rsid w:val="00093036"/>
    <w:rsid w:val="0009326E"/>
    <w:rsid w:val="0009336F"/>
    <w:rsid w:val="00093729"/>
    <w:rsid w:val="0009398E"/>
    <w:rsid w:val="00093EE0"/>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649"/>
    <w:rsid w:val="000A1E0B"/>
    <w:rsid w:val="000A1E9C"/>
    <w:rsid w:val="000A2628"/>
    <w:rsid w:val="000A2647"/>
    <w:rsid w:val="000A2A16"/>
    <w:rsid w:val="000A3473"/>
    <w:rsid w:val="000A35F8"/>
    <w:rsid w:val="000A3C2D"/>
    <w:rsid w:val="000A3D10"/>
    <w:rsid w:val="000A3E09"/>
    <w:rsid w:val="000A3F3A"/>
    <w:rsid w:val="000A4C1E"/>
    <w:rsid w:val="000A505A"/>
    <w:rsid w:val="000A505C"/>
    <w:rsid w:val="000A573C"/>
    <w:rsid w:val="000A595A"/>
    <w:rsid w:val="000A59EA"/>
    <w:rsid w:val="000A5BFA"/>
    <w:rsid w:val="000A636F"/>
    <w:rsid w:val="000A67D0"/>
    <w:rsid w:val="000A67F0"/>
    <w:rsid w:val="000A7CED"/>
    <w:rsid w:val="000B17DF"/>
    <w:rsid w:val="000B19D0"/>
    <w:rsid w:val="000B30E0"/>
    <w:rsid w:val="000B3149"/>
    <w:rsid w:val="000B3965"/>
    <w:rsid w:val="000B3A01"/>
    <w:rsid w:val="000B4334"/>
    <w:rsid w:val="000B43E1"/>
    <w:rsid w:val="000B48A2"/>
    <w:rsid w:val="000B4A7F"/>
    <w:rsid w:val="000B4BCC"/>
    <w:rsid w:val="000B557C"/>
    <w:rsid w:val="000B562F"/>
    <w:rsid w:val="000B5E5E"/>
    <w:rsid w:val="000B60FD"/>
    <w:rsid w:val="000B6318"/>
    <w:rsid w:val="000B634D"/>
    <w:rsid w:val="000B641D"/>
    <w:rsid w:val="000B67F9"/>
    <w:rsid w:val="000B7388"/>
    <w:rsid w:val="000B76DA"/>
    <w:rsid w:val="000C087C"/>
    <w:rsid w:val="000C127F"/>
    <w:rsid w:val="000C1921"/>
    <w:rsid w:val="000C1C22"/>
    <w:rsid w:val="000C2272"/>
    <w:rsid w:val="000C2644"/>
    <w:rsid w:val="000C376E"/>
    <w:rsid w:val="000C42A7"/>
    <w:rsid w:val="000C43D6"/>
    <w:rsid w:val="000C4F72"/>
    <w:rsid w:val="000C51C6"/>
    <w:rsid w:val="000C51EA"/>
    <w:rsid w:val="000C592B"/>
    <w:rsid w:val="000C5BE0"/>
    <w:rsid w:val="000C60E7"/>
    <w:rsid w:val="000C7506"/>
    <w:rsid w:val="000D050B"/>
    <w:rsid w:val="000D0E3D"/>
    <w:rsid w:val="000D17A5"/>
    <w:rsid w:val="000D1841"/>
    <w:rsid w:val="000D2A24"/>
    <w:rsid w:val="000D2A7D"/>
    <w:rsid w:val="000D2D03"/>
    <w:rsid w:val="000D45C9"/>
    <w:rsid w:val="000D5523"/>
    <w:rsid w:val="000D5A83"/>
    <w:rsid w:val="000D5C69"/>
    <w:rsid w:val="000D69BA"/>
    <w:rsid w:val="000D6AA9"/>
    <w:rsid w:val="000D6E60"/>
    <w:rsid w:val="000D7462"/>
    <w:rsid w:val="000D7973"/>
    <w:rsid w:val="000E02E9"/>
    <w:rsid w:val="000E06BC"/>
    <w:rsid w:val="000E0751"/>
    <w:rsid w:val="000E0994"/>
    <w:rsid w:val="000E0BD2"/>
    <w:rsid w:val="000E19A7"/>
    <w:rsid w:val="000E2DC9"/>
    <w:rsid w:val="000E3321"/>
    <w:rsid w:val="000E3720"/>
    <w:rsid w:val="000E461C"/>
    <w:rsid w:val="000E5783"/>
    <w:rsid w:val="000E5D13"/>
    <w:rsid w:val="000E5EBF"/>
    <w:rsid w:val="000E618A"/>
    <w:rsid w:val="000E688C"/>
    <w:rsid w:val="000E690B"/>
    <w:rsid w:val="000E6FCA"/>
    <w:rsid w:val="000E74A7"/>
    <w:rsid w:val="000E7E18"/>
    <w:rsid w:val="000E7FE5"/>
    <w:rsid w:val="000F0B9E"/>
    <w:rsid w:val="000F0D9E"/>
    <w:rsid w:val="000F1E50"/>
    <w:rsid w:val="000F2343"/>
    <w:rsid w:val="000F2867"/>
    <w:rsid w:val="000F2977"/>
    <w:rsid w:val="000F2DCA"/>
    <w:rsid w:val="000F2EBE"/>
    <w:rsid w:val="000F3E47"/>
    <w:rsid w:val="000F41DE"/>
    <w:rsid w:val="000F4467"/>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421"/>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68E"/>
    <w:rsid w:val="00112E74"/>
    <w:rsid w:val="0011306A"/>
    <w:rsid w:val="00113730"/>
    <w:rsid w:val="0011374B"/>
    <w:rsid w:val="001138EF"/>
    <w:rsid w:val="00113E56"/>
    <w:rsid w:val="0011440C"/>
    <w:rsid w:val="001151B7"/>
    <w:rsid w:val="00115E3D"/>
    <w:rsid w:val="001163EF"/>
    <w:rsid w:val="0011706C"/>
    <w:rsid w:val="0011757C"/>
    <w:rsid w:val="00117AAE"/>
    <w:rsid w:val="0012093A"/>
    <w:rsid w:val="00120DB2"/>
    <w:rsid w:val="00120F27"/>
    <w:rsid w:val="00121530"/>
    <w:rsid w:val="00121744"/>
    <w:rsid w:val="001218ED"/>
    <w:rsid w:val="00121FFA"/>
    <w:rsid w:val="001222C1"/>
    <w:rsid w:val="0012234E"/>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029D"/>
    <w:rsid w:val="0013132C"/>
    <w:rsid w:val="001318C8"/>
    <w:rsid w:val="00131FC6"/>
    <w:rsid w:val="0013204F"/>
    <w:rsid w:val="001325E9"/>
    <w:rsid w:val="00132EBF"/>
    <w:rsid w:val="00132F37"/>
    <w:rsid w:val="00133A0A"/>
    <w:rsid w:val="001346E3"/>
    <w:rsid w:val="001352B6"/>
    <w:rsid w:val="00135832"/>
    <w:rsid w:val="0013587F"/>
    <w:rsid w:val="00135C3B"/>
    <w:rsid w:val="00136042"/>
    <w:rsid w:val="00136107"/>
    <w:rsid w:val="00136139"/>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6E"/>
    <w:rsid w:val="0015749B"/>
    <w:rsid w:val="00157E5E"/>
    <w:rsid w:val="001600F1"/>
    <w:rsid w:val="0016034B"/>
    <w:rsid w:val="00161811"/>
    <w:rsid w:val="00161AAE"/>
    <w:rsid w:val="00161C57"/>
    <w:rsid w:val="00161EC2"/>
    <w:rsid w:val="001623E4"/>
    <w:rsid w:val="001629DA"/>
    <w:rsid w:val="00162B0D"/>
    <w:rsid w:val="001639B4"/>
    <w:rsid w:val="00163D16"/>
    <w:rsid w:val="00163FF3"/>
    <w:rsid w:val="001640E6"/>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BAD"/>
    <w:rsid w:val="00175D68"/>
    <w:rsid w:val="00176C0C"/>
    <w:rsid w:val="001774CF"/>
    <w:rsid w:val="0017788B"/>
    <w:rsid w:val="00177E2C"/>
    <w:rsid w:val="00180054"/>
    <w:rsid w:val="00181F4D"/>
    <w:rsid w:val="0018331E"/>
    <w:rsid w:val="00183693"/>
    <w:rsid w:val="00183B80"/>
    <w:rsid w:val="00183E47"/>
    <w:rsid w:val="001851AB"/>
    <w:rsid w:val="001852AD"/>
    <w:rsid w:val="00185518"/>
    <w:rsid w:val="001859FA"/>
    <w:rsid w:val="00185AEF"/>
    <w:rsid w:val="00185C04"/>
    <w:rsid w:val="00185CF1"/>
    <w:rsid w:val="00185DE8"/>
    <w:rsid w:val="00186F7D"/>
    <w:rsid w:val="001873FF"/>
    <w:rsid w:val="0018757B"/>
    <w:rsid w:val="0018776C"/>
    <w:rsid w:val="00187897"/>
    <w:rsid w:val="00187D74"/>
    <w:rsid w:val="00190181"/>
    <w:rsid w:val="001918DB"/>
    <w:rsid w:val="001920C9"/>
    <w:rsid w:val="00192258"/>
    <w:rsid w:val="00193374"/>
    <w:rsid w:val="001939E6"/>
    <w:rsid w:val="00193B86"/>
    <w:rsid w:val="0019423E"/>
    <w:rsid w:val="00194684"/>
    <w:rsid w:val="00194909"/>
    <w:rsid w:val="0019491D"/>
    <w:rsid w:val="001949D4"/>
    <w:rsid w:val="0019535E"/>
    <w:rsid w:val="001966FA"/>
    <w:rsid w:val="0019671F"/>
    <w:rsid w:val="001968C8"/>
    <w:rsid w:val="00196A7C"/>
    <w:rsid w:val="00197359"/>
    <w:rsid w:val="0019756E"/>
    <w:rsid w:val="0019761F"/>
    <w:rsid w:val="001A02F4"/>
    <w:rsid w:val="001A1078"/>
    <w:rsid w:val="001A1171"/>
    <w:rsid w:val="001A13D8"/>
    <w:rsid w:val="001A14D9"/>
    <w:rsid w:val="001A2DA5"/>
    <w:rsid w:val="001A31AA"/>
    <w:rsid w:val="001A31D4"/>
    <w:rsid w:val="001A43FF"/>
    <w:rsid w:val="001A45C5"/>
    <w:rsid w:val="001A47EE"/>
    <w:rsid w:val="001A4C19"/>
    <w:rsid w:val="001A53B3"/>
    <w:rsid w:val="001A5D9F"/>
    <w:rsid w:val="001A6D30"/>
    <w:rsid w:val="001A7676"/>
    <w:rsid w:val="001B0B6E"/>
    <w:rsid w:val="001B1A8B"/>
    <w:rsid w:val="001B2515"/>
    <w:rsid w:val="001B2817"/>
    <w:rsid w:val="001B3EE1"/>
    <w:rsid w:val="001B413A"/>
    <w:rsid w:val="001B4D3B"/>
    <w:rsid w:val="001B4D49"/>
    <w:rsid w:val="001B4EE2"/>
    <w:rsid w:val="001B50A5"/>
    <w:rsid w:val="001B5263"/>
    <w:rsid w:val="001B628C"/>
    <w:rsid w:val="001B70CC"/>
    <w:rsid w:val="001B7401"/>
    <w:rsid w:val="001B7745"/>
    <w:rsid w:val="001C0B43"/>
    <w:rsid w:val="001C0CDA"/>
    <w:rsid w:val="001C1650"/>
    <w:rsid w:val="001C193A"/>
    <w:rsid w:val="001C3104"/>
    <w:rsid w:val="001C40C8"/>
    <w:rsid w:val="001C42C9"/>
    <w:rsid w:val="001C4B85"/>
    <w:rsid w:val="001C5179"/>
    <w:rsid w:val="001C5261"/>
    <w:rsid w:val="001C57E6"/>
    <w:rsid w:val="001C5B8F"/>
    <w:rsid w:val="001C630B"/>
    <w:rsid w:val="001C6638"/>
    <w:rsid w:val="001C79BE"/>
    <w:rsid w:val="001D0B6E"/>
    <w:rsid w:val="001D0D3C"/>
    <w:rsid w:val="001D0DC4"/>
    <w:rsid w:val="001D1853"/>
    <w:rsid w:val="001D3529"/>
    <w:rsid w:val="001D368A"/>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94B"/>
    <w:rsid w:val="001E1B43"/>
    <w:rsid w:val="001E1F4D"/>
    <w:rsid w:val="001E26D1"/>
    <w:rsid w:val="001E2D80"/>
    <w:rsid w:val="001E45F1"/>
    <w:rsid w:val="001E4758"/>
    <w:rsid w:val="001E4FFD"/>
    <w:rsid w:val="001E6177"/>
    <w:rsid w:val="001E69EF"/>
    <w:rsid w:val="001E6DCF"/>
    <w:rsid w:val="001E7419"/>
    <w:rsid w:val="001E776D"/>
    <w:rsid w:val="001E7AC6"/>
    <w:rsid w:val="001E7B2A"/>
    <w:rsid w:val="001E7C2D"/>
    <w:rsid w:val="001E7E0F"/>
    <w:rsid w:val="001F02E1"/>
    <w:rsid w:val="001F0760"/>
    <w:rsid w:val="001F076A"/>
    <w:rsid w:val="001F0951"/>
    <w:rsid w:val="001F0A60"/>
    <w:rsid w:val="001F179C"/>
    <w:rsid w:val="001F34D1"/>
    <w:rsid w:val="001F3B23"/>
    <w:rsid w:val="001F479A"/>
    <w:rsid w:val="001F4D4B"/>
    <w:rsid w:val="001F59EF"/>
    <w:rsid w:val="001F5A23"/>
    <w:rsid w:val="001F5BD6"/>
    <w:rsid w:val="001F5FBC"/>
    <w:rsid w:val="001F63EF"/>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0C3"/>
    <w:rsid w:val="00207D57"/>
    <w:rsid w:val="002104DB"/>
    <w:rsid w:val="00210573"/>
    <w:rsid w:val="00210B30"/>
    <w:rsid w:val="00210B42"/>
    <w:rsid w:val="00210D01"/>
    <w:rsid w:val="00210DE4"/>
    <w:rsid w:val="00210F8F"/>
    <w:rsid w:val="002111B2"/>
    <w:rsid w:val="00211602"/>
    <w:rsid w:val="00212570"/>
    <w:rsid w:val="00212B73"/>
    <w:rsid w:val="002134AD"/>
    <w:rsid w:val="00214208"/>
    <w:rsid w:val="0021442B"/>
    <w:rsid w:val="00214D4F"/>
    <w:rsid w:val="00215001"/>
    <w:rsid w:val="00215323"/>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A6D"/>
    <w:rsid w:val="00223BF7"/>
    <w:rsid w:val="00223E14"/>
    <w:rsid w:val="002243DF"/>
    <w:rsid w:val="00224997"/>
    <w:rsid w:val="00224F07"/>
    <w:rsid w:val="002259C8"/>
    <w:rsid w:val="00226CE0"/>
    <w:rsid w:val="00226D25"/>
    <w:rsid w:val="002272E9"/>
    <w:rsid w:val="0022762B"/>
    <w:rsid w:val="00227B2B"/>
    <w:rsid w:val="00227E27"/>
    <w:rsid w:val="00227FE1"/>
    <w:rsid w:val="00230324"/>
    <w:rsid w:val="00230327"/>
    <w:rsid w:val="0023075D"/>
    <w:rsid w:val="00230984"/>
    <w:rsid w:val="00231F46"/>
    <w:rsid w:val="002332D6"/>
    <w:rsid w:val="002335F6"/>
    <w:rsid w:val="00233F12"/>
    <w:rsid w:val="00234313"/>
    <w:rsid w:val="002343FF"/>
    <w:rsid w:val="00234699"/>
    <w:rsid w:val="002346F9"/>
    <w:rsid w:val="00234CC7"/>
    <w:rsid w:val="002352A1"/>
    <w:rsid w:val="00235338"/>
    <w:rsid w:val="002357AF"/>
    <w:rsid w:val="00235D67"/>
    <w:rsid w:val="00236B44"/>
    <w:rsid w:val="00236D56"/>
    <w:rsid w:val="00237596"/>
    <w:rsid w:val="00237A2F"/>
    <w:rsid w:val="00237CD3"/>
    <w:rsid w:val="00237FDA"/>
    <w:rsid w:val="002408BE"/>
    <w:rsid w:val="00241281"/>
    <w:rsid w:val="002413E5"/>
    <w:rsid w:val="00241D5A"/>
    <w:rsid w:val="00241E19"/>
    <w:rsid w:val="00242B77"/>
    <w:rsid w:val="0024363C"/>
    <w:rsid w:val="00244230"/>
    <w:rsid w:val="00244264"/>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5AFA"/>
    <w:rsid w:val="00255EAD"/>
    <w:rsid w:val="00256A7E"/>
    <w:rsid w:val="00256B71"/>
    <w:rsid w:val="00256E5F"/>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66BE0"/>
    <w:rsid w:val="00270012"/>
    <w:rsid w:val="002714DF"/>
    <w:rsid w:val="0027156A"/>
    <w:rsid w:val="00271746"/>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1F29"/>
    <w:rsid w:val="002821C9"/>
    <w:rsid w:val="00282398"/>
    <w:rsid w:val="002825A1"/>
    <w:rsid w:val="0028322C"/>
    <w:rsid w:val="002835C8"/>
    <w:rsid w:val="00283AFF"/>
    <w:rsid w:val="00283B69"/>
    <w:rsid w:val="00283CE0"/>
    <w:rsid w:val="00284F70"/>
    <w:rsid w:val="0028616A"/>
    <w:rsid w:val="00287178"/>
    <w:rsid w:val="0028784E"/>
    <w:rsid w:val="00287B08"/>
    <w:rsid w:val="00287D23"/>
    <w:rsid w:val="00290624"/>
    <w:rsid w:val="00290CDD"/>
    <w:rsid w:val="00291164"/>
    <w:rsid w:val="00291232"/>
    <w:rsid w:val="00291C33"/>
    <w:rsid w:val="00293DE1"/>
    <w:rsid w:val="002941B3"/>
    <w:rsid w:val="0029502E"/>
    <w:rsid w:val="002950F5"/>
    <w:rsid w:val="002954CC"/>
    <w:rsid w:val="002954F1"/>
    <w:rsid w:val="00295F08"/>
    <w:rsid w:val="00296D99"/>
    <w:rsid w:val="002970B0"/>
    <w:rsid w:val="0029720E"/>
    <w:rsid w:val="002976F9"/>
    <w:rsid w:val="002A10E3"/>
    <w:rsid w:val="002A1369"/>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B0A1B"/>
    <w:rsid w:val="002B15A0"/>
    <w:rsid w:val="002B1739"/>
    <w:rsid w:val="002B2853"/>
    <w:rsid w:val="002B2FD8"/>
    <w:rsid w:val="002B4B61"/>
    <w:rsid w:val="002B5728"/>
    <w:rsid w:val="002B5A86"/>
    <w:rsid w:val="002B5DA2"/>
    <w:rsid w:val="002B607F"/>
    <w:rsid w:val="002B7961"/>
    <w:rsid w:val="002C0148"/>
    <w:rsid w:val="002C08F5"/>
    <w:rsid w:val="002C0F7B"/>
    <w:rsid w:val="002C139F"/>
    <w:rsid w:val="002C1467"/>
    <w:rsid w:val="002C1CDD"/>
    <w:rsid w:val="002C1DE0"/>
    <w:rsid w:val="002C1F9E"/>
    <w:rsid w:val="002C22E6"/>
    <w:rsid w:val="002C25CA"/>
    <w:rsid w:val="002C267C"/>
    <w:rsid w:val="002C303D"/>
    <w:rsid w:val="002C394F"/>
    <w:rsid w:val="002C3DDE"/>
    <w:rsid w:val="002C416C"/>
    <w:rsid w:val="002C430D"/>
    <w:rsid w:val="002C470A"/>
    <w:rsid w:val="002C4722"/>
    <w:rsid w:val="002C48C9"/>
    <w:rsid w:val="002C573C"/>
    <w:rsid w:val="002C57CA"/>
    <w:rsid w:val="002C5867"/>
    <w:rsid w:val="002C5FD5"/>
    <w:rsid w:val="002C6397"/>
    <w:rsid w:val="002C670E"/>
    <w:rsid w:val="002C6966"/>
    <w:rsid w:val="002C7498"/>
    <w:rsid w:val="002D0C87"/>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75D"/>
    <w:rsid w:val="002E596A"/>
    <w:rsid w:val="002E60BF"/>
    <w:rsid w:val="002E6694"/>
    <w:rsid w:val="002E673F"/>
    <w:rsid w:val="002E6B1B"/>
    <w:rsid w:val="002E7302"/>
    <w:rsid w:val="002E7E0D"/>
    <w:rsid w:val="002E7EFC"/>
    <w:rsid w:val="002F04C8"/>
    <w:rsid w:val="002F0628"/>
    <w:rsid w:val="002F07D4"/>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6F"/>
    <w:rsid w:val="002F5AE4"/>
    <w:rsid w:val="002F5E8B"/>
    <w:rsid w:val="002F6C18"/>
    <w:rsid w:val="002F6CFC"/>
    <w:rsid w:val="002F744D"/>
    <w:rsid w:val="002F74D3"/>
    <w:rsid w:val="002F7C0E"/>
    <w:rsid w:val="002F7F42"/>
    <w:rsid w:val="00300824"/>
    <w:rsid w:val="003011E2"/>
    <w:rsid w:val="00301581"/>
    <w:rsid w:val="003019D1"/>
    <w:rsid w:val="003019E5"/>
    <w:rsid w:val="00301E5E"/>
    <w:rsid w:val="0030231B"/>
    <w:rsid w:val="003027CC"/>
    <w:rsid w:val="00302970"/>
    <w:rsid w:val="00302B38"/>
    <w:rsid w:val="00302EB9"/>
    <w:rsid w:val="0030373A"/>
    <w:rsid w:val="00303766"/>
    <w:rsid w:val="003039FE"/>
    <w:rsid w:val="00303E43"/>
    <w:rsid w:val="00303F6F"/>
    <w:rsid w:val="003043F3"/>
    <w:rsid w:val="00304665"/>
    <w:rsid w:val="003052AB"/>
    <w:rsid w:val="00305A6E"/>
    <w:rsid w:val="00305D4B"/>
    <w:rsid w:val="00306427"/>
    <w:rsid w:val="0030672C"/>
    <w:rsid w:val="0030676F"/>
    <w:rsid w:val="00306F35"/>
    <w:rsid w:val="003072FF"/>
    <w:rsid w:val="00310141"/>
    <w:rsid w:val="003107A3"/>
    <w:rsid w:val="00310E04"/>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216"/>
    <w:rsid w:val="00317D40"/>
    <w:rsid w:val="00320051"/>
    <w:rsid w:val="0032065D"/>
    <w:rsid w:val="0032082B"/>
    <w:rsid w:val="00320A66"/>
    <w:rsid w:val="00320AAD"/>
    <w:rsid w:val="00320D1D"/>
    <w:rsid w:val="00320D6F"/>
    <w:rsid w:val="00320DF3"/>
    <w:rsid w:val="00321818"/>
    <w:rsid w:val="00321880"/>
    <w:rsid w:val="00321AA4"/>
    <w:rsid w:val="0032299F"/>
    <w:rsid w:val="00322E34"/>
    <w:rsid w:val="00323963"/>
    <w:rsid w:val="00323B09"/>
    <w:rsid w:val="00323F1E"/>
    <w:rsid w:val="00323F85"/>
    <w:rsid w:val="00324437"/>
    <w:rsid w:val="00324C72"/>
    <w:rsid w:val="00324D54"/>
    <w:rsid w:val="003253E9"/>
    <w:rsid w:val="00325526"/>
    <w:rsid w:val="00325723"/>
    <w:rsid w:val="00325A08"/>
    <w:rsid w:val="003262C4"/>
    <w:rsid w:val="00326902"/>
    <w:rsid w:val="00326DC7"/>
    <w:rsid w:val="0032754C"/>
    <w:rsid w:val="00330749"/>
    <w:rsid w:val="0033075C"/>
    <w:rsid w:val="0033083F"/>
    <w:rsid w:val="003312D3"/>
    <w:rsid w:val="00331970"/>
    <w:rsid w:val="00331F83"/>
    <w:rsid w:val="00332586"/>
    <w:rsid w:val="00332A60"/>
    <w:rsid w:val="0033300B"/>
    <w:rsid w:val="00333158"/>
    <w:rsid w:val="003333D3"/>
    <w:rsid w:val="00333A4C"/>
    <w:rsid w:val="00333EC2"/>
    <w:rsid w:val="003342F0"/>
    <w:rsid w:val="003343D2"/>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265"/>
    <w:rsid w:val="00344667"/>
    <w:rsid w:val="00345041"/>
    <w:rsid w:val="00345588"/>
    <w:rsid w:val="003458D0"/>
    <w:rsid w:val="003466A3"/>
    <w:rsid w:val="003471B3"/>
    <w:rsid w:val="00347D0F"/>
    <w:rsid w:val="0035099A"/>
    <w:rsid w:val="003519AF"/>
    <w:rsid w:val="003521B4"/>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B55"/>
    <w:rsid w:val="00356DED"/>
    <w:rsid w:val="00356FD9"/>
    <w:rsid w:val="00360017"/>
    <w:rsid w:val="00360436"/>
    <w:rsid w:val="00360F8E"/>
    <w:rsid w:val="00361280"/>
    <w:rsid w:val="003614BB"/>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2C8B"/>
    <w:rsid w:val="00373129"/>
    <w:rsid w:val="0037326E"/>
    <w:rsid w:val="00373385"/>
    <w:rsid w:val="003738E7"/>
    <w:rsid w:val="0037434B"/>
    <w:rsid w:val="0037493F"/>
    <w:rsid w:val="00374ADA"/>
    <w:rsid w:val="00374AF7"/>
    <w:rsid w:val="00374CDD"/>
    <w:rsid w:val="003753CA"/>
    <w:rsid w:val="003757F2"/>
    <w:rsid w:val="00376B37"/>
    <w:rsid w:val="00376F53"/>
    <w:rsid w:val="00377055"/>
    <w:rsid w:val="003773C0"/>
    <w:rsid w:val="0037756C"/>
    <w:rsid w:val="00377FFC"/>
    <w:rsid w:val="00380007"/>
    <w:rsid w:val="00380508"/>
    <w:rsid w:val="00380B1D"/>
    <w:rsid w:val="00380BCA"/>
    <w:rsid w:val="00380E7F"/>
    <w:rsid w:val="00380F58"/>
    <w:rsid w:val="0038152C"/>
    <w:rsid w:val="0038338D"/>
    <w:rsid w:val="0038354E"/>
    <w:rsid w:val="00383AA7"/>
    <w:rsid w:val="00383D68"/>
    <w:rsid w:val="00383EEC"/>
    <w:rsid w:val="00383F75"/>
    <w:rsid w:val="00383FFC"/>
    <w:rsid w:val="003840CE"/>
    <w:rsid w:val="003842C3"/>
    <w:rsid w:val="00384E8C"/>
    <w:rsid w:val="00385016"/>
    <w:rsid w:val="00385272"/>
    <w:rsid w:val="00385386"/>
    <w:rsid w:val="0038589D"/>
    <w:rsid w:val="00385B2F"/>
    <w:rsid w:val="00385FB5"/>
    <w:rsid w:val="003868FB"/>
    <w:rsid w:val="00386D0C"/>
    <w:rsid w:val="0038760E"/>
    <w:rsid w:val="00390E8F"/>
    <w:rsid w:val="00391B4D"/>
    <w:rsid w:val="00391EC8"/>
    <w:rsid w:val="00392524"/>
    <w:rsid w:val="00392A00"/>
    <w:rsid w:val="00392A22"/>
    <w:rsid w:val="003933BC"/>
    <w:rsid w:val="00394915"/>
    <w:rsid w:val="00394CE7"/>
    <w:rsid w:val="00395501"/>
    <w:rsid w:val="00395837"/>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AC4"/>
    <w:rsid w:val="003B3E7E"/>
    <w:rsid w:val="003B40DA"/>
    <w:rsid w:val="003B5CAB"/>
    <w:rsid w:val="003B690C"/>
    <w:rsid w:val="003B7066"/>
    <w:rsid w:val="003B78AC"/>
    <w:rsid w:val="003B7A31"/>
    <w:rsid w:val="003B7D4E"/>
    <w:rsid w:val="003B7EC1"/>
    <w:rsid w:val="003C0024"/>
    <w:rsid w:val="003C00A2"/>
    <w:rsid w:val="003C0A81"/>
    <w:rsid w:val="003C1CCC"/>
    <w:rsid w:val="003C2043"/>
    <w:rsid w:val="003C2250"/>
    <w:rsid w:val="003C22B8"/>
    <w:rsid w:val="003C39E5"/>
    <w:rsid w:val="003C4463"/>
    <w:rsid w:val="003C4CAB"/>
    <w:rsid w:val="003C4D96"/>
    <w:rsid w:val="003C5195"/>
    <w:rsid w:val="003C659F"/>
    <w:rsid w:val="003C699C"/>
    <w:rsid w:val="003C6C85"/>
    <w:rsid w:val="003C6F58"/>
    <w:rsid w:val="003C7462"/>
    <w:rsid w:val="003C7B4E"/>
    <w:rsid w:val="003C7BD5"/>
    <w:rsid w:val="003D0114"/>
    <w:rsid w:val="003D0892"/>
    <w:rsid w:val="003D0A6E"/>
    <w:rsid w:val="003D0AAA"/>
    <w:rsid w:val="003D1177"/>
    <w:rsid w:val="003D1217"/>
    <w:rsid w:val="003D228F"/>
    <w:rsid w:val="003D3379"/>
    <w:rsid w:val="003D38E4"/>
    <w:rsid w:val="003D47C3"/>
    <w:rsid w:val="003D4CEC"/>
    <w:rsid w:val="003D4EF2"/>
    <w:rsid w:val="003D59D5"/>
    <w:rsid w:val="003D5DEA"/>
    <w:rsid w:val="003D6035"/>
    <w:rsid w:val="003D6073"/>
    <w:rsid w:val="003D625B"/>
    <w:rsid w:val="003D6263"/>
    <w:rsid w:val="003D64C4"/>
    <w:rsid w:val="003D686D"/>
    <w:rsid w:val="003D753D"/>
    <w:rsid w:val="003E2030"/>
    <w:rsid w:val="003E23D9"/>
    <w:rsid w:val="003E2697"/>
    <w:rsid w:val="003E2C13"/>
    <w:rsid w:val="003E2E7E"/>
    <w:rsid w:val="003E3112"/>
    <w:rsid w:val="003E3D82"/>
    <w:rsid w:val="003E3FA1"/>
    <w:rsid w:val="003E448A"/>
    <w:rsid w:val="003E56D8"/>
    <w:rsid w:val="003E591F"/>
    <w:rsid w:val="003E5A06"/>
    <w:rsid w:val="003E5A54"/>
    <w:rsid w:val="003E7155"/>
    <w:rsid w:val="003E7AD5"/>
    <w:rsid w:val="003F0194"/>
    <w:rsid w:val="003F0839"/>
    <w:rsid w:val="003F17BA"/>
    <w:rsid w:val="003F1BC9"/>
    <w:rsid w:val="003F1D4A"/>
    <w:rsid w:val="003F1DC4"/>
    <w:rsid w:val="003F287B"/>
    <w:rsid w:val="003F33A0"/>
    <w:rsid w:val="003F3D76"/>
    <w:rsid w:val="003F4307"/>
    <w:rsid w:val="003F436C"/>
    <w:rsid w:val="003F46D1"/>
    <w:rsid w:val="003F4BCF"/>
    <w:rsid w:val="003F56A9"/>
    <w:rsid w:val="003F690B"/>
    <w:rsid w:val="003F6969"/>
    <w:rsid w:val="003F6FBE"/>
    <w:rsid w:val="003F727B"/>
    <w:rsid w:val="003F77E2"/>
    <w:rsid w:val="004007B4"/>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CEC"/>
    <w:rsid w:val="00407D5E"/>
    <w:rsid w:val="00411C33"/>
    <w:rsid w:val="00411C70"/>
    <w:rsid w:val="00412074"/>
    <w:rsid w:val="0041291C"/>
    <w:rsid w:val="00412F8E"/>
    <w:rsid w:val="004130E6"/>
    <w:rsid w:val="00413B3A"/>
    <w:rsid w:val="0041424B"/>
    <w:rsid w:val="004144B3"/>
    <w:rsid w:val="00414678"/>
    <w:rsid w:val="00414A0B"/>
    <w:rsid w:val="00414DAB"/>
    <w:rsid w:val="00414EA0"/>
    <w:rsid w:val="004155EE"/>
    <w:rsid w:val="00415773"/>
    <w:rsid w:val="004158D4"/>
    <w:rsid w:val="00415A2F"/>
    <w:rsid w:val="00415BB9"/>
    <w:rsid w:val="00416700"/>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832"/>
    <w:rsid w:val="00424BCF"/>
    <w:rsid w:val="00424EAD"/>
    <w:rsid w:val="00424FA4"/>
    <w:rsid w:val="00425883"/>
    <w:rsid w:val="00426079"/>
    <w:rsid w:val="00426096"/>
    <w:rsid w:val="004261CD"/>
    <w:rsid w:val="004265AA"/>
    <w:rsid w:val="0042688A"/>
    <w:rsid w:val="00427BF8"/>
    <w:rsid w:val="00427DA3"/>
    <w:rsid w:val="00427FC8"/>
    <w:rsid w:val="004305E7"/>
    <w:rsid w:val="0043093F"/>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3CEF"/>
    <w:rsid w:val="0044493E"/>
    <w:rsid w:val="00444F50"/>
    <w:rsid w:val="00444FB0"/>
    <w:rsid w:val="00445406"/>
    <w:rsid w:val="004466F0"/>
    <w:rsid w:val="00446921"/>
    <w:rsid w:val="00446F1D"/>
    <w:rsid w:val="00446F93"/>
    <w:rsid w:val="004478BC"/>
    <w:rsid w:val="004505D5"/>
    <w:rsid w:val="004508F4"/>
    <w:rsid w:val="00450B99"/>
    <w:rsid w:val="00450DA0"/>
    <w:rsid w:val="00450E4F"/>
    <w:rsid w:val="0045163F"/>
    <w:rsid w:val="00451FC4"/>
    <w:rsid w:val="00452702"/>
    <w:rsid w:val="004530B2"/>
    <w:rsid w:val="00453C21"/>
    <w:rsid w:val="00454FEA"/>
    <w:rsid w:val="004564B4"/>
    <w:rsid w:val="00456547"/>
    <w:rsid w:val="004570AC"/>
    <w:rsid w:val="00457767"/>
    <w:rsid w:val="00457CEC"/>
    <w:rsid w:val="00457D58"/>
    <w:rsid w:val="004603CC"/>
    <w:rsid w:val="004608CC"/>
    <w:rsid w:val="00460DBD"/>
    <w:rsid w:val="004611DF"/>
    <w:rsid w:val="0046122B"/>
    <w:rsid w:val="00461410"/>
    <w:rsid w:val="00461C68"/>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18D"/>
    <w:rsid w:val="0047362B"/>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63B"/>
    <w:rsid w:val="004807A0"/>
    <w:rsid w:val="004807F5"/>
    <w:rsid w:val="004814A1"/>
    <w:rsid w:val="004817E8"/>
    <w:rsid w:val="004819D6"/>
    <w:rsid w:val="004829AA"/>
    <w:rsid w:val="00483F35"/>
    <w:rsid w:val="00483FD0"/>
    <w:rsid w:val="00484B1D"/>
    <w:rsid w:val="004861C0"/>
    <w:rsid w:val="0048638F"/>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70"/>
    <w:rsid w:val="00493484"/>
    <w:rsid w:val="00493510"/>
    <w:rsid w:val="00493577"/>
    <w:rsid w:val="00493C25"/>
    <w:rsid w:val="00494080"/>
    <w:rsid w:val="00494761"/>
    <w:rsid w:val="00495002"/>
    <w:rsid w:val="00496714"/>
    <w:rsid w:val="004968F0"/>
    <w:rsid w:val="0049707C"/>
    <w:rsid w:val="0049762B"/>
    <w:rsid w:val="00497707"/>
    <w:rsid w:val="00497EE3"/>
    <w:rsid w:val="004A039E"/>
    <w:rsid w:val="004A0D28"/>
    <w:rsid w:val="004A0E95"/>
    <w:rsid w:val="004A113A"/>
    <w:rsid w:val="004A1207"/>
    <w:rsid w:val="004A126D"/>
    <w:rsid w:val="004A159A"/>
    <w:rsid w:val="004A2199"/>
    <w:rsid w:val="004A37FD"/>
    <w:rsid w:val="004A396C"/>
    <w:rsid w:val="004A49BE"/>
    <w:rsid w:val="004A4CC8"/>
    <w:rsid w:val="004A4D27"/>
    <w:rsid w:val="004A5211"/>
    <w:rsid w:val="004A53E3"/>
    <w:rsid w:val="004A5678"/>
    <w:rsid w:val="004A57A7"/>
    <w:rsid w:val="004A5DDD"/>
    <w:rsid w:val="004A60B5"/>
    <w:rsid w:val="004A628A"/>
    <w:rsid w:val="004A6C60"/>
    <w:rsid w:val="004A6E1C"/>
    <w:rsid w:val="004A7DF4"/>
    <w:rsid w:val="004B00E5"/>
    <w:rsid w:val="004B01E1"/>
    <w:rsid w:val="004B0496"/>
    <w:rsid w:val="004B0E42"/>
    <w:rsid w:val="004B1375"/>
    <w:rsid w:val="004B1E5A"/>
    <w:rsid w:val="004B229D"/>
    <w:rsid w:val="004B27AD"/>
    <w:rsid w:val="004B2A41"/>
    <w:rsid w:val="004B2A94"/>
    <w:rsid w:val="004B3029"/>
    <w:rsid w:val="004B32B1"/>
    <w:rsid w:val="004B4262"/>
    <w:rsid w:val="004B44C4"/>
    <w:rsid w:val="004B45FA"/>
    <w:rsid w:val="004B477C"/>
    <w:rsid w:val="004B4F5F"/>
    <w:rsid w:val="004B5283"/>
    <w:rsid w:val="004B598E"/>
    <w:rsid w:val="004B686B"/>
    <w:rsid w:val="004B6B2C"/>
    <w:rsid w:val="004B6B97"/>
    <w:rsid w:val="004B6DE2"/>
    <w:rsid w:val="004B6FFE"/>
    <w:rsid w:val="004B7524"/>
    <w:rsid w:val="004C00A5"/>
    <w:rsid w:val="004C02CB"/>
    <w:rsid w:val="004C04DF"/>
    <w:rsid w:val="004C094C"/>
    <w:rsid w:val="004C0C33"/>
    <w:rsid w:val="004C0D4F"/>
    <w:rsid w:val="004C2625"/>
    <w:rsid w:val="004C3603"/>
    <w:rsid w:val="004C3CFB"/>
    <w:rsid w:val="004C41DC"/>
    <w:rsid w:val="004C48D3"/>
    <w:rsid w:val="004C6DEA"/>
    <w:rsid w:val="004C74E9"/>
    <w:rsid w:val="004C7F1F"/>
    <w:rsid w:val="004D0110"/>
    <w:rsid w:val="004D09CC"/>
    <w:rsid w:val="004D14FE"/>
    <w:rsid w:val="004D1B24"/>
    <w:rsid w:val="004D1B6D"/>
    <w:rsid w:val="004D258E"/>
    <w:rsid w:val="004D3652"/>
    <w:rsid w:val="004D37A6"/>
    <w:rsid w:val="004D48B4"/>
    <w:rsid w:val="004D4B1A"/>
    <w:rsid w:val="004D4D0C"/>
    <w:rsid w:val="004D4ED2"/>
    <w:rsid w:val="004D5529"/>
    <w:rsid w:val="004D5613"/>
    <w:rsid w:val="004D569C"/>
    <w:rsid w:val="004D6367"/>
    <w:rsid w:val="004D63AF"/>
    <w:rsid w:val="004D7266"/>
    <w:rsid w:val="004E0721"/>
    <w:rsid w:val="004E0875"/>
    <w:rsid w:val="004E0C3B"/>
    <w:rsid w:val="004E107B"/>
    <w:rsid w:val="004E185C"/>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E"/>
    <w:rsid w:val="004F4E7F"/>
    <w:rsid w:val="004F5312"/>
    <w:rsid w:val="004F5A32"/>
    <w:rsid w:val="004F5ADB"/>
    <w:rsid w:val="004F60B1"/>
    <w:rsid w:val="004F6F6D"/>
    <w:rsid w:val="00500476"/>
    <w:rsid w:val="0050055F"/>
    <w:rsid w:val="005006C8"/>
    <w:rsid w:val="005006F3"/>
    <w:rsid w:val="0050078D"/>
    <w:rsid w:val="00500C5E"/>
    <w:rsid w:val="00501587"/>
    <w:rsid w:val="0050272B"/>
    <w:rsid w:val="00502C1C"/>
    <w:rsid w:val="0050327B"/>
    <w:rsid w:val="00504B7B"/>
    <w:rsid w:val="00505B41"/>
    <w:rsid w:val="005063B3"/>
    <w:rsid w:val="0050694D"/>
    <w:rsid w:val="00506B77"/>
    <w:rsid w:val="005075D8"/>
    <w:rsid w:val="00507AA3"/>
    <w:rsid w:val="00510284"/>
    <w:rsid w:val="005102D5"/>
    <w:rsid w:val="00510322"/>
    <w:rsid w:val="00510895"/>
    <w:rsid w:val="00510D06"/>
    <w:rsid w:val="0051133A"/>
    <w:rsid w:val="0051176D"/>
    <w:rsid w:val="005119AD"/>
    <w:rsid w:val="00511C14"/>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A6C"/>
    <w:rsid w:val="00517C19"/>
    <w:rsid w:val="005206C4"/>
    <w:rsid w:val="00521005"/>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2F7"/>
    <w:rsid w:val="0053047F"/>
    <w:rsid w:val="00530D63"/>
    <w:rsid w:val="005311AB"/>
    <w:rsid w:val="00532191"/>
    <w:rsid w:val="00532557"/>
    <w:rsid w:val="00533079"/>
    <w:rsid w:val="00533C6E"/>
    <w:rsid w:val="00534148"/>
    <w:rsid w:val="00534A62"/>
    <w:rsid w:val="005351E8"/>
    <w:rsid w:val="005353A0"/>
    <w:rsid w:val="005353E9"/>
    <w:rsid w:val="00535663"/>
    <w:rsid w:val="0053629F"/>
    <w:rsid w:val="00536BA8"/>
    <w:rsid w:val="00536D04"/>
    <w:rsid w:val="0053738A"/>
    <w:rsid w:val="00537411"/>
    <w:rsid w:val="00537C11"/>
    <w:rsid w:val="00540473"/>
    <w:rsid w:val="0054171E"/>
    <w:rsid w:val="005429DC"/>
    <w:rsid w:val="00543181"/>
    <w:rsid w:val="005450E0"/>
    <w:rsid w:val="005452B2"/>
    <w:rsid w:val="005458D3"/>
    <w:rsid w:val="00546324"/>
    <w:rsid w:val="005464A2"/>
    <w:rsid w:val="00546569"/>
    <w:rsid w:val="00546F56"/>
    <w:rsid w:val="00547009"/>
    <w:rsid w:val="00547F42"/>
    <w:rsid w:val="0055063D"/>
    <w:rsid w:val="00552279"/>
    <w:rsid w:val="00552BBF"/>
    <w:rsid w:val="00552D14"/>
    <w:rsid w:val="00552F43"/>
    <w:rsid w:val="005532A8"/>
    <w:rsid w:val="005532B9"/>
    <w:rsid w:val="00553567"/>
    <w:rsid w:val="005540D4"/>
    <w:rsid w:val="005549BC"/>
    <w:rsid w:val="005549F6"/>
    <w:rsid w:val="00554C9F"/>
    <w:rsid w:val="00555D4D"/>
    <w:rsid w:val="0055661D"/>
    <w:rsid w:val="00556807"/>
    <w:rsid w:val="0055702A"/>
    <w:rsid w:val="005572CC"/>
    <w:rsid w:val="00557767"/>
    <w:rsid w:val="005610EE"/>
    <w:rsid w:val="0056119B"/>
    <w:rsid w:val="00561599"/>
    <w:rsid w:val="00561BCF"/>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6A8"/>
    <w:rsid w:val="00577D5A"/>
    <w:rsid w:val="005803B4"/>
    <w:rsid w:val="00580D25"/>
    <w:rsid w:val="005815C3"/>
    <w:rsid w:val="005818D0"/>
    <w:rsid w:val="00583172"/>
    <w:rsid w:val="00583418"/>
    <w:rsid w:val="005836E8"/>
    <w:rsid w:val="005837DE"/>
    <w:rsid w:val="005838FE"/>
    <w:rsid w:val="00583BDF"/>
    <w:rsid w:val="00583ED3"/>
    <w:rsid w:val="0058417A"/>
    <w:rsid w:val="005842F9"/>
    <w:rsid w:val="00584799"/>
    <w:rsid w:val="00585490"/>
    <w:rsid w:val="005855D3"/>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6845"/>
    <w:rsid w:val="00597943"/>
    <w:rsid w:val="005A0693"/>
    <w:rsid w:val="005A1E0E"/>
    <w:rsid w:val="005A1FEC"/>
    <w:rsid w:val="005A369F"/>
    <w:rsid w:val="005A3799"/>
    <w:rsid w:val="005A419B"/>
    <w:rsid w:val="005A4591"/>
    <w:rsid w:val="005A549A"/>
    <w:rsid w:val="005A566F"/>
    <w:rsid w:val="005A583A"/>
    <w:rsid w:val="005A5DAE"/>
    <w:rsid w:val="005A615E"/>
    <w:rsid w:val="005A6230"/>
    <w:rsid w:val="005A638B"/>
    <w:rsid w:val="005A662F"/>
    <w:rsid w:val="005A73FD"/>
    <w:rsid w:val="005A7B09"/>
    <w:rsid w:val="005B00E7"/>
    <w:rsid w:val="005B010C"/>
    <w:rsid w:val="005B01A4"/>
    <w:rsid w:val="005B0636"/>
    <w:rsid w:val="005B0878"/>
    <w:rsid w:val="005B134F"/>
    <w:rsid w:val="005B19B9"/>
    <w:rsid w:val="005B1DA1"/>
    <w:rsid w:val="005B2461"/>
    <w:rsid w:val="005B3D3D"/>
    <w:rsid w:val="005B3D44"/>
    <w:rsid w:val="005B44FA"/>
    <w:rsid w:val="005B5DB7"/>
    <w:rsid w:val="005B6012"/>
    <w:rsid w:val="005B6285"/>
    <w:rsid w:val="005B718D"/>
    <w:rsid w:val="005B7538"/>
    <w:rsid w:val="005C0476"/>
    <w:rsid w:val="005C04E1"/>
    <w:rsid w:val="005C0A57"/>
    <w:rsid w:val="005C0C42"/>
    <w:rsid w:val="005C0C81"/>
    <w:rsid w:val="005C14C8"/>
    <w:rsid w:val="005C187E"/>
    <w:rsid w:val="005C19C4"/>
    <w:rsid w:val="005C254E"/>
    <w:rsid w:val="005C258C"/>
    <w:rsid w:val="005C2780"/>
    <w:rsid w:val="005C2E98"/>
    <w:rsid w:val="005C3F11"/>
    <w:rsid w:val="005C4313"/>
    <w:rsid w:val="005C470A"/>
    <w:rsid w:val="005C4BAB"/>
    <w:rsid w:val="005C5309"/>
    <w:rsid w:val="005C5848"/>
    <w:rsid w:val="005C5F6B"/>
    <w:rsid w:val="005C628C"/>
    <w:rsid w:val="005C6832"/>
    <w:rsid w:val="005C688D"/>
    <w:rsid w:val="005C699B"/>
    <w:rsid w:val="005C6BDE"/>
    <w:rsid w:val="005C6C27"/>
    <w:rsid w:val="005C6EF7"/>
    <w:rsid w:val="005C6F3A"/>
    <w:rsid w:val="005C732E"/>
    <w:rsid w:val="005C75D6"/>
    <w:rsid w:val="005C7D9D"/>
    <w:rsid w:val="005D01D4"/>
    <w:rsid w:val="005D05E8"/>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E069A"/>
    <w:rsid w:val="005E14C3"/>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70A"/>
    <w:rsid w:val="005E69DE"/>
    <w:rsid w:val="005E6EFD"/>
    <w:rsid w:val="005E72B9"/>
    <w:rsid w:val="005E7818"/>
    <w:rsid w:val="005F04E2"/>
    <w:rsid w:val="005F11C1"/>
    <w:rsid w:val="005F122C"/>
    <w:rsid w:val="005F12D1"/>
    <w:rsid w:val="005F13A4"/>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760"/>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D7B"/>
    <w:rsid w:val="00614F22"/>
    <w:rsid w:val="00614FC8"/>
    <w:rsid w:val="0061540B"/>
    <w:rsid w:val="006161D6"/>
    <w:rsid w:val="006167FE"/>
    <w:rsid w:val="00617428"/>
    <w:rsid w:val="00620368"/>
    <w:rsid w:val="006211FE"/>
    <w:rsid w:val="00621AF5"/>
    <w:rsid w:val="00621C86"/>
    <w:rsid w:val="00622FE6"/>
    <w:rsid w:val="00623989"/>
    <w:rsid w:val="00623F44"/>
    <w:rsid w:val="00624B1C"/>
    <w:rsid w:val="00624E68"/>
    <w:rsid w:val="00625456"/>
    <w:rsid w:val="00625882"/>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3379"/>
    <w:rsid w:val="00633857"/>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E05"/>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6EAA"/>
    <w:rsid w:val="006476FB"/>
    <w:rsid w:val="00647BCA"/>
    <w:rsid w:val="00647EBB"/>
    <w:rsid w:val="00651ADE"/>
    <w:rsid w:val="00651B8F"/>
    <w:rsid w:val="00651CF2"/>
    <w:rsid w:val="00651E3F"/>
    <w:rsid w:val="0065271C"/>
    <w:rsid w:val="00652903"/>
    <w:rsid w:val="006529FD"/>
    <w:rsid w:val="00652AAC"/>
    <w:rsid w:val="00652CF2"/>
    <w:rsid w:val="0065387D"/>
    <w:rsid w:val="00653E5C"/>
    <w:rsid w:val="00653EEC"/>
    <w:rsid w:val="00654A21"/>
    <w:rsid w:val="00655397"/>
    <w:rsid w:val="006557B0"/>
    <w:rsid w:val="006557C6"/>
    <w:rsid w:val="00655E98"/>
    <w:rsid w:val="006563CA"/>
    <w:rsid w:val="00656568"/>
    <w:rsid w:val="006570DB"/>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13D"/>
    <w:rsid w:val="006663C0"/>
    <w:rsid w:val="006664C8"/>
    <w:rsid w:val="00666E1D"/>
    <w:rsid w:val="00667455"/>
    <w:rsid w:val="00667ADF"/>
    <w:rsid w:val="00667B0E"/>
    <w:rsid w:val="00667B5A"/>
    <w:rsid w:val="00667F45"/>
    <w:rsid w:val="00670459"/>
    <w:rsid w:val="00670B86"/>
    <w:rsid w:val="006718B0"/>
    <w:rsid w:val="006718F8"/>
    <w:rsid w:val="00672D22"/>
    <w:rsid w:val="00673261"/>
    <w:rsid w:val="00673D7E"/>
    <w:rsid w:val="00674ED7"/>
    <w:rsid w:val="00674EEF"/>
    <w:rsid w:val="00675428"/>
    <w:rsid w:val="00675B97"/>
    <w:rsid w:val="0067765C"/>
    <w:rsid w:val="006777EE"/>
    <w:rsid w:val="00677B0B"/>
    <w:rsid w:val="006805F8"/>
    <w:rsid w:val="00681197"/>
    <w:rsid w:val="0068175B"/>
    <w:rsid w:val="006817B4"/>
    <w:rsid w:val="00681F90"/>
    <w:rsid w:val="00682131"/>
    <w:rsid w:val="006825D1"/>
    <w:rsid w:val="0068280F"/>
    <w:rsid w:val="00682A4D"/>
    <w:rsid w:val="00682A56"/>
    <w:rsid w:val="00683642"/>
    <w:rsid w:val="00683C81"/>
    <w:rsid w:val="00683F69"/>
    <w:rsid w:val="00684184"/>
    <w:rsid w:val="006842E1"/>
    <w:rsid w:val="00684490"/>
    <w:rsid w:val="00684567"/>
    <w:rsid w:val="00684AA6"/>
    <w:rsid w:val="0068506D"/>
    <w:rsid w:val="006856C0"/>
    <w:rsid w:val="00685842"/>
    <w:rsid w:val="0068651E"/>
    <w:rsid w:val="006872CD"/>
    <w:rsid w:val="006877DB"/>
    <w:rsid w:val="00687842"/>
    <w:rsid w:val="00687C17"/>
    <w:rsid w:val="0069017A"/>
    <w:rsid w:val="00690490"/>
    <w:rsid w:val="00690730"/>
    <w:rsid w:val="006918EE"/>
    <w:rsid w:val="00691F11"/>
    <w:rsid w:val="00692682"/>
    <w:rsid w:val="00692A6A"/>
    <w:rsid w:val="00692BB4"/>
    <w:rsid w:val="00692F61"/>
    <w:rsid w:val="00692F75"/>
    <w:rsid w:val="00694264"/>
    <w:rsid w:val="00694373"/>
    <w:rsid w:val="00694EBA"/>
    <w:rsid w:val="0069504A"/>
    <w:rsid w:val="00695558"/>
    <w:rsid w:val="006957E4"/>
    <w:rsid w:val="00695AF5"/>
    <w:rsid w:val="00695F04"/>
    <w:rsid w:val="00695FEA"/>
    <w:rsid w:val="0069618B"/>
    <w:rsid w:val="006964F1"/>
    <w:rsid w:val="0069658E"/>
    <w:rsid w:val="00696B54"/>
    <w:rsid w:val="00696C66"/>
    <w:rsid w:val="006978E2"/>
    <w:rsid w:val="00697EA0"/>
    <w:rsid w:val="006A05A5"/>
    <w:rsid w:val="006A08B1"/>
    <w:rsid w:val="006A0CBB"/>
    <w:rsid w:val="006A1353"/>
    <w:rsid w:val="006A2301"/>
    <w:rsid w:val="006A27B2"/>
    <w:rsid w:val="006A2C54"/>
    <w:rsid w:val="006A3B3B"/>
    <w:rsid w:val="006A3D0B"/>
    <w:rsid w:val="006A48AC"/>
    <w:rsid w:val="006A4A7F"/>
    <w:rsid w:val="006A5A23"/>
    <w:rsid w:val="006A64D3"/>
    <w:rsid w:val="006A6971"/>
    <w:rsid w:val="006A6E83"/>
    <w:rsid w:val="006A6FBD"/>
    <w:rsid w:val="006A737E"/>
    <w:rsid w:val="006A73E4"/>
    <w:rsid w:val="006A75D1"/>
    <w:rsid w:val="006A7F13"/>
    <w:rsid w:val="006A7F66"/>
    <w:rsid w:val="006B0442"/>
    <w:rsid w:val="006B04EF"/>
    <w:rsid w:val="006B1507"/>
    <w:rsid w:val="006B1829"/>
    <w:rsid w:val="006B1C8B"/>
    <w:rsid w:val="006B2AF3"/>
    <w:rsid w:val="006B3BB0"/>
    <w:rsid w:val="006B41BA"/>
    <w:rsid w:val="006B4BDB"/>
    <w:rsid w:val="006B50FA"/>
    <w:rsid w:val="006B5E9A"/>
    <w:rsid w:val="006B6698"/>
    <w:rsid w:val="006B6F08"/>
    <w:rsid w:val="006B7121"/>
    <w:rsid w:val="006B79F3"/>
    <w:rsid w:val="006C0355"/>
    <w:rsid w:val="006C0BB4"/>
    <w:rsid w:val="006C1061"/>
    <w:rsid w:val="006C1590"/>
    <w:rsid w:val="006C1ECD"/>
    <w:rsid w:val="006C20E0"/>
    <w:rsid w:val="006C2547"/>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843"/>
    <w:rsid w:val="006C6FA5"/>
    <w:rsid w:val="006C7D03"/>
    <w:rsid w:val="006C7D96"/>
    <w:rsid w:val="006D0146"/>
    <w:rsid w:val="006D0182"/>
    <w:rsid w:val="006D06C2"/>
    <w:rsid w:val="006D08AE"/>
    <w:rsid w:val="006D0A30"/>
    <w:rsid w:val="006D0E3E"/>
    <w:rsid w:val="006D1BCA"/>
    <w:rsid w:val="006D2043"/>
    <w:rsid w:val="006D30E6"/>
    <w:rsid w:val="006D35B4"/>
    <w:rsid w:val="006D47D0"/>
    <w:rsid w:val="006D47D2"/>
    <w:rsid w:val="006D4803"/>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D78"/>
    <w:rsid w:val="006E2E2A"/>
    <w:rsid w:val="006E390D"/>
    <w:rsid w:val="006E41D3"/>
    <w:rsid w:val="006E4AE5"/>
    <w:rsid w:val="006E5442"/>
    <w:rsid w:val="006E5CE9"/>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233"/>
    <w:rsid w:val="006F1F45"/>
    <w:rsid w:val="006F1FFC"/>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DB2"/>
    <w:rsid w:val="00700960"/>
    <w:rsid w:val="00700AB6"/>
    <w:rsid w:val="00700B2F"/>
    <w:rsid w:val="00701B60"/>
    <w:rsid w:val="00701BF4"/>
    <w:rsid w:val="00702525"/>
    <w:rsid w:val="00702C53"/>
    <w:rsid w:val="007030DF"/>
    <w:rsid w:val="00703608"/>
    <w:rsid w:val="00703C95"/>
    <w:rsid w:val="00703CE3"/>
    <w:rsid w:val="00704106"/>
    <w:rsid w:val="007050C7"/>
    <w:rsid w:val="007050EC"/>
    <w:rsid w:val="0070632D"/>
    <w:rsid w:val="0070671B"/>
    <w:rsid w:val="00706C20"/>
    <w:rsid w:val="007070E1"/>
    <w:rsid w:val="00707A95"/>
    <w:rsid w:val="007109BD"/>
    <w:rsid w:val="007113AE"/>
    <w:rsid w:val="007113C5"/>
    <w:rsid w:val="007114C7"/>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0C70"/>
    <w:rsid w:val="007210DE"/>
    <w:rsid w:val="0072131D"/>
    <w:rsid w:val="00721979"/>
    <w:rsid w:val="00721A7C"/>
    <w:rsid w:val="00721BC7"/>
    <w:rsid w:val="007223D9"/>
    <w:rsid w:val="00722DB9"/>
    <w:rsid w:val="00724397"/>
    <w:rsid w:val="00724A26"/>
    <w:rsid w:val="00724C9F"/>
    <w:rsid w:val="0072501C"/>
    <w:rsid w:val="00725116"/>
    <w:rsid w:val="007251C3"/>
    <w:rsid w:val="0072566B"/>
    <w:rsid w:val="00726417"/>
    <w:rsid w:val="00726B9D"/>
    <w:rsid w:val="007272E1"/>
    <w:rsid w:val="0072741B"/>
    <w:rsid w:val="0072746E"/>
    <w:rsid w:val="00727579"/>
    <w:rsid w:val="00727CFB"/>
    <w:rsid w:val="00730084"/>
    <w:rsid w:val="007307C5"/>
    <w:rsid w:val="00730849"/>
    <w:rsid w:val="00730C1B"/>
    <w:rsid w:val="00731117"/>
    <w:rsid w:val="00731319"/>
    <w:rsid w:val="00732F6D"/>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1B2"/>
    <w:rsid w:val="007525FD"/>
    <w:rsid w:val="00752C30"/>
    <w:rsid w:val="00752C81"/>
    <w:rsid w:val="007534BE"/>
    <w:rsid w:val="00753964"/>
    <w:rsid w:val="00753AC2"/>
    <w:rsid w:val="0075428B"/>
    <w:rsid w:val="00754DD5"/>
    <w:rsid w:val="00755098"/>
    <w:rsid w:val="00755C20"/>
    <w:rsid w:val="007574B9"/>
    <w:rsid w:val="00757E9C"/>
    <w:rsid w:val="007604FC"/>
    <w:rsid w:val="00760FAB"/>
    <w:rsid w:val="00761284"/>
    <w:rsid w:val="0076148E"/>
    <w:rsid w:val="00761956"/>
    <w:rsid w:val="00761A53"/>
    <w:rsid w:val="00761F53"/>
    <w:rsid w:val="0076206A"/>
    <w:rsid w:val="00762423"/>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025"/>
    <w:rsid w:val="00771126"/>
    <w:rsid w:val="00771549"/>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50BD"/>
    <w:rsid w:val="00775200"/>
    <w:rsid w:val="00775BAF"/>
    <w:rsid w:val="00776DC6"/>
    <w:rsid w:val="00777681"/>
    <w:rsid w:val="00777880"/>
    <w:rsid w:val="007806A8"/>
    <w:rsid w:val="00780D00"/>
    <w:rsid w:val="00780E21"/>
    <w:rsid w:val="00781085"/>
    <w:rsid w:val="007815D3"/>
    <w:rsid w:val="00781AB8"/>
    <w:rsid w:val="007822CF"/>
    <w:rsid w:val="00782A33"/>
    <w:rsid w:val="00782FE7"/>
    <w:rsid w:val="0078387B"/>
    <w:rsid w:val="00783EC3"/>
    <w:rsid w:val="00784C37"/>
    <w:rsid w:val="00784D10"/>
    <w:rsid w:val="0078528E"/>
    <w:rsid w:val="00785AB6"/>
    <w:rsid w:val="00785EA1"/>
    <w:rsid w:val="00786B73"/>
    <w:rsid w:val="00786D67"/>
    <w:rsid w:val="00787932"/>
    <w:rsid w:val="00787BB9"/>
    <w:rsid w:val="00790103"/>
    <w:rsid w:val="0079037A"/>
    <w:rsid w:val="007904E8"/>
    <w:rsid w:val="0079063C"/>
    <w:rsid w:val="007910FE"/>
    <w:rsid w:val="0079111B"/>
    <w:rsid w:val="00791564"/>
    <w:rsid w:val="00791A4B"/>
    <w:rsid w:val="00791F2C"/>
    <w:rsid w:val="00791FD4"/>
    <w:rsid w:val="007925CD"/>
    <w:rsid w:val="0079295D"/>
    <w:rsid w:val="007937CB"/>
    <w:rsid w:val="0079409C"/>
    <w:rsid w:val="007940E6"/>
    <w:rsid w:val="00795115"/>
    <w:rsid w:val="00795E20"/>
    <w:rsid w:val="0079602E"/>
    <w:rsid w:val="007964C8"/>
    <w:rsid w:val="007968F2"/>
    <w:rsid w:val="00796EE2"/>
    <w:rsid w:val="00797130"/>
    <w:rsid w:val="00797465"/>
    <w:rsid w:val="0079771F"/>
    <w:rsid w:val="00797890"/>
    <w:rsid w:val="00797C3B"/>
    <w:rsid w:val="007A081E"/>
    <w:rsid w:val="007A0DCD"/>
    <w:rsid w:val="007A0FE4"/>
    <w:rsid w:val="007A1068"/>
    <w:rsid w:val="007A1117"/>
    <w:rsid w:val="007A12E6"/>
    <w:rsid w:val="007A1613"/>
    <w:rsid w:val="007A18A0"/>
    <w:rsid w:val="007A1A3C"/>
    <w:rsid w:val="007A1DC4"/>
    <w:rsid w:val="007A211F"/>
    <w:rsid w:val="007A277D"/>
    <w:rsid w:val="007A2CB1"/>
    <w:rsid w:val="007A3388"/>
    <w:rsid w:val="007A43CC"/>
    <w:rsid w:val="007A47D8"/>
    <w:rsid w:val="007A487A"/>
    <w:rsid w:val="007A5290"/>
    <w:rsid w:val="007A5903"/>
    <w:rsid w:val="007A59C7"/>
    <w:rsid w:val="007A5E8D"/>
    <w:rsid w:val="007A5E95"/>
    <w:rsid w:val="007A603F"/>
    <w:rsid w:val="007A6417"/>
    <w:rsid w:val="007A717A"/>
    <w:rsid w:val="007A734B"/>
    <w:rsid w:val="007A79FC"/>
    <w:rsid w:val="007A7DBF"/>
    <w:rsid w:val="007B125A"/>
    <w:rsid w:val="007B1754"/>
    <w:rsid w:val="007B1830"/>
    <w:rsid w:val="007B1970"/>
    <w:rsid w:val="007B1A42"/>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0F2"/>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6ED8"/>
    <w:rsid w:val="007C75E7"/>
    <w:rsid w:val="007C7D6C"/>
    <w:rsid w:val="007D0352"/>
    <w:rsid w:val="007D12BA"/>
    <w:rsid w:val="007D1486"/>
    <w:rsid w:val="007D14A1"/>
    <w:rsid w:val="007D2640"/>
    <w:rsid w:val="007D2E76"/>
    <w:rsid w:val="007D3832"/>
    <w:rsid w:val="007D38AC"/>
    <w:rsid w:val="007D3BCC"/>
    <w:rsid w:val="007D4675"/>
    <w:rsid w:val="007D46A9"/>
    <w:rsid w:val="007D4FD7"/>
    <w:rsid w:val="007D5A11"/>
    <w:rsid w:val="007D5A49"/>
    <w:rsid w:val="007D627E"/>
    <w:rsid w:val="007D722C"/>
    <w:rsid w:val="007D786A"/>
    <w:rsid w:val="007D7F1F"/>
    <w:rsid w:val="007E04DF"/>
    <w:rsid w:val="007E096E"/>
    <w:rsid w:val="007E15A9"/>
    <w:rsid w:val="007E2417"/>
    <w:rsid w:val="007E2565"/>
    <w:rsid w:val="007E266A"/>
    <w:rsid w:val="007E2DA3"/>
    <w:rsid w:val="007E32C7"/>
    <w:rsid w:val="007E43FA"/>
    <w:rsid w:val="007E44F9"/>
    <w:rsid w:val="007E460F"/>
    <w:rsid w:val="007E4653"/>
    <w:rsid w:val="007E502A"/>
    <w:rsid w:val="007E53EC"/>
    <w:rsid w:val="007E54F5"/>
    <w:rsid w:val="007E5574"/>
    <w:rsid w:val="007E6ACE"/>
    <w:rsid w:val="007E6CDA"/>
    <w:rsid w:val="007E7125"/>
    <w:rsid w:val="007E71ED"/>
    <w:rsid w:val="007E7B05"/>
    <w:rsid w:val="007E7EDF"/>
    <w:rsid w:val="007F05A9"/>
    <w:rsid w:val="007F0B3F"/>
    <w:rsid w:val="007F0BBB"/>
    <w:rsid w:val="007F1490"/>
    <w:rsid w:val="007F17E9"/>
    <w:rsid w:val="007F1CEC"/>
    <w:rsid w:val="007F1ECB"/>
    <w:rsid w:val="007F22D0"/>
    <w:rsid w:val="007F249F"/>
    <w:rsid w:val="007F2583"/>
    <w:rsid w:val="007F277F"/>
    <w:rsid w:val="007F2C04"/>
    <w:rsid w:val="007F39C1"/>
    <w:rsid w:val="007F3BE3"/>
    <w:rsid w:val="007F3CE2"/>
    <w:rsid w:val="007F3EA4"/>
    <w:rsid w:val="007F47B2"/>
    <w:rsid w:val="007F5E5E"/>
    <w:rsid w:val="007F607F"/>
    <w:rsid w:val="007F6325"/>
    <w:rsid w:val="007F676C"/>
    <w:rsid w:val="007F69BA"/>
    <w:rsid w:val="007F7B84"/>
    <w:rsid w:val="00800113"/>
    <w:rsid w:val="008006D6"/>
    <w:rsid w:val="008007CD"/>
    <w:rsid w:val="0080097E"/>
    <w:rsid w:val="00801062"/>
    <w:rsid w:val="00801150"/>
    <w:rsid w:val="008015F9"/>
    <w:rsid w:val="00801B3A"/>
    <w:rsid w:val="00801BDC"/>
    <w:rsid w:val="00801CE9"/>
    <w:rsid w:val="008027B7"/>
    <w:rsid w:val="00802FFF"/>
    <w:rsid w:val="008033FA"/>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08E"/>
    <w:rsid w:val="0081031F"/>
    <w:rsid w:val="0081061A"/>
    <w:rsid w:val="008108E9"/>
    <w:rsid w:val="0081093D"/>
    <w:rsid w:val="008112C0"/>
    <w:rsid w:val="00811506"/>
    <w:rsid w:val="008115F4"/>
    <w:rsid w:val="00812F8E"/>
    <w:rsid w:val="0081300B"/>
    <w:rsid w:val="00813427"/>
    <w:rsid w:val="00815233"/>
    <w:rsid w:val="00815484"/>
    <w:rsid w:val="00816039"/>
    <w:rsid w:val="00816B18"/>
    <w:rsid w:val="00816F20"/>
    <w:rsid w:val="008179BD"/>
    <w:rsid w:val="00817B5C"/>
    <w:rsid w:val="00817D40"/>
    <w:rsid w:val="00820069"/>
    <w:rsid w:val="008200D8"/>
    <w:rsid w:val="00820426"/>
    <w:rsid w:val="00821058"/>
    <w:rsid w:val="00821319"/>
    <w:rsid w:val="008213DD"/>
    <w:rsid w:val="00821EE8"/>
    <w:rsid w:val="008224DD"/>
    <w:rsid w:val="0082371A"/>
    <w:rsid w:val="008238E1"/>
    <w:rsid w:val="008241D1"/>
    <w:rsid w:val="00824315"/>
    <w:rsid w:val="00824661"/>
    <w:rsid w:val="008246DB"/>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BC7"/>
    <w:rsid w:val="00833795"/>
    <w:rsid w:val="0083398C"/>
    <w:rsid w:val="00834CD1"/>
    <w:rsid w:val="008350AC"/>
    <w:rsid w:val="008350AE"/>
    <w:rsid w:val="00835638"/>
    <w:rsid w:val="00835C87"/>
    <w:rsid w:val="0083674F"/>
    <w:rsid w:val="008367B5"/>
    <w:rsid w:val="00836B73"/>
    <w:rsid w:val="00837327"/>
    <w:rsid w:val="0083736D"/>
    <w:rsid w:val="00837B23"/>
    <w:rsid w:val="00837D2B"/>
    <w:rsid w:val="00840520"/>
    <w:rsid w:val="0084060F"/>
    <w:rsid w:val="00840D1D"/>
    <w:rsid w:val="00840E13"/>
    <w:rsid w:val="00840ED7"/>
    <w:rsid w:val="00840F95"/>
    <w:rsid w:val="00841128"/>
    <w:rsid w:val="0084148B"/>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47D3E"/>
    <w:rsid w:val="0085004C"/>
    <w:rsid w:val="00850451"/>
    <w:rsid w:val="0085060C"/>
    <w:rsid w:val="008506C7"/>
    <w:rsid w:val="00850A9E"/>
    <w:rsid w:val="00850CA7"/>
    <w:rsid w:val="00851BF7"/>
    <w:rsid w:val="00851D2E"/>
    <w:rsid w:val="00853A67"/>
    <w:rsid w:val="0085424E"/>
    <w:rsid w:val="008544B2"/>
    <w:rsid w:val="00854C9E"/>
    <w:rsid w:val="00854FC3"/>
    <w:rsid w:val="0085538E"/>
    <w:rsid w:val="008555D4"/>
    <w:rsid w:val="0085570D"/>
    <w:rsid w:val="008558CB"/>
    <w:rsid w:val="00855EB9"/>
    <w:rsid w:val="008564B6"/>
    <w:rsid w:val="00856E70"/>
    <w:rsid w:val="00857127"/>
    <w:rsid w:val="0085733A"/>
    <w:rsid w:val="00857379"/>
    <w:rsid w:val="00857703"/>
    <w:rsid w:val="00857B7F"/>
    <w:rsid w:val="00857D66"/>
    <w:rsid w:val="008601F0"/>
    <w:rsid w:val="00860F1F"/>
    <w:rsid w:val="0086156B"/>
    <w:rsid w:val="00861DD8"/>
    <w:rsid w:val="00862350"/>
    <w:rsid w:val="00862356"/>
    <w:rsid w:val="00862FE2"/>
    <w:rsid w:val="00863C2F"/>
    <w:rsid w:val="00864D99"/>
    <w:rsid w:val="00864F13"/>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5FF8"/>
    <w:rsid w:val="0087609B"/>
    <w:rsid w:val="008761EA"/>
    <w:rsid w:val="008767A4"/>
    <w:rsid w:val="00876EF6"/>
    <w:rsid w:val="00876F74"/>
    <w:rsid w:val="008770A8"/>
    <w:rsid w:val="00877B2C"/>
    <w:rsid w:val="00880067"/>
    <w:rsid w:val="0088033C"/>
    <w:rsid w:val="008804CD"/>
    <w:rsid w:val="008806E4"/>
    <w:rsid w:val="008809D5"/>
    <w:rsid w:val="00880DC8"/>
    <w:rsid w:val="00880E4F"/>
    <w:rsid w:val="008821D9"/>
    <w:rsid w:val="0088233F"/>
    <w:rsid w:val="00882774"/>
    <w:rsid w:val="008836EE"/>
    <w:rsid w:val="0088483A"/>
    <w:rsid w:val="00884BE3"/>
    <w:rsid w:val="008852B8"/>
    <w:rsid w:val="00885960"/>
    <w:rsid w:val="00885DFA"/>
    <w:rsid w:val="00885F9B"/>
    <w:rsid w:val="0088602E"/>
    <w:rsid w:val="00886054"/>
    <w:rsid w:val="00887FA8"/>
    <w:rsid w:val="00890371"/>
    <w:rsid w:val="00890B70"/>
    <w:rsid w:val="00890B8B"/>
    <w:rsid w:val="0089104A"/>
    <w:rsid w:val="008920E7"/>
    <w:rsid w:val="00892224"/>
    <w:rsid w:val="008935AB"/>
    <w:rsid w:val="00893705"/>
    <w:rsid w:val="00894253"/>
    <w:rsid w:val="00894A50"/>
    <w:rsid w:val="00894B37"/>
    <w:rsid w:val="00895E36"/>
    <w:rsid w:val="00895FF3"/>
    <w:rsid w:val="008961C5"/>
    <w:rsid w:val="00896227"/>
    <w:rsid w:val="00896491"/>
    <w:rsid w:val="00896739"/>
    <w:rsid w:val="008968DC"/>
    <w:rsid w:val="00896918"/>
    <w:rsid w:val="00896C83"/>
    <w:rsid w:val="00896D3C"/>
    <w:rsid w:val="0089703E"/>
    <w:rsid w:val="00897096"/>
    <w:rsid w:val="00897EE1"/>
    <w:rsid w:val="008A08DA"/>
    <w:rsid w:val="008A0A88"/>
    <w:rsid w:val="008A1816"/>
    <w:rsid w:val="008A1E07"/>
    <w:rsid w:val="008A1E52"/>
    <w:rsid w:val="008A2144"/>
    <w:rsid w:val="008A244A"/>
    <w:rsid w:val="008A2CBD"/>
    <w:rsid w:val="008A2DA5"/>
    <w:rsid w:val="008A3CDD"/>
    <w:rsid w:val="008A3F49"/>
    <w:rsid w:val="008A4713"/>
    <w:rsid w:val="008A4D36"/>
    <w:rsid w:val="008A5254"/>
    <w:rsid w:val="008A539B"/>
    <w:rsid w:val="008A5A9D"/>
    <w:rsid w:val="008A5C9E"/>
    <w:rsid w:val="008A6BF4"/>
    <w:rsid w:val="008A7051"/>
    <w:rsid w:val="008A71CC"/>
    <w:rsid w:val="008A7292"/>
    <w:rsid w:val="008A74A8"/>
    <w:rsid w:val="008B0B5B"/>
    <w:rsid w:val="008B1069"/>
    <w:rsid w:val="008B1B09"/>
    <w:rsid w:val="008B20FD"/>
    <w:rsid w:val="008B2281"/>
    <w:rsid w:val="008B23B9"/>
    <w:rsid w:val="008B2B45"/>
    <w:rsid w:val="008B2DE0"/>
    <w:rsid w:val="008B41B3"/>
    <w:rsid w:val="008B45B5"/>
    <w:rsid w:val="008B461C"/>
    <w:rsid w:val="008B4F34"/>
    <w:rsid w:val="008B549D"/>
    <w:rsid w:val="008B577D"/>
    <w:rsid w:val="008B595F"/>
    <w:rsid w:val="008B5C9E"/>
    <w:rsid w:val="008B5EB2"/>
    <w:rsid w:val="008B6469"/>
    <w:rsid w:val="008B695B"/>
    <w:rsid w:val="008B710C"/>
    <w:rsid w:val="008C1025"/>
    <w:rsid w:val="008C10A3"/>
    <w:rsid w:val="008C1187"/>
    <w:rsid w:val="008C12AA"/>
    <w:rsid w:val="008C1906"/>
    <w:rsid w:val="008C1D21"/>
    <w:rsid w:val="008C1F12"/>
    <w:rsid w:val="008C22A6"/>
    <w:rsid w:val="008C3973"/>
    <w:rsid w:val="008C3DB1"/>
    <w:rsid w:val="008C4423"/>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4F50"/>
    <w:rsid w:val="008D5BD4"/>
    <w:rsid w:val="008D5D1C"/>
    <w:rsid w:val="008D629C"/>
    <w:rsid w:val="008D68E8"/>
    <w:rsid w:val="008D6AA0"/>
    <w:rsid w:val="008D6F6D"/>
    <w:rsid w:val="008D7946"/>
    <w:rsid w:val="008D7E95"/>
    <w:rsid w:val="008E0ABC"/>
    <w:rsid w:val="008E1B1C"/>
    <w:rsid w:val="008E2270"/>
    <w:rsid w:val="008E2D2C"/>
    <w:rsid w:val="008E2F46"/>
    <w:rsid w:val="008E3189"/>
    <w:rsid w:val="008E3318"/>
    <w:rsid w:val="008E4B6F"/>
    <w:rsid w:val="008E4ECB"/>
    <w:rsid w:val="008E51F1"/>
    <w:rsid w:val="008E56BA"/>
    <w:rsid w:val="008E6297"/>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3BE5"/>
    <w:rsid w:val="008F4093"/>
    <w:rsid w:val="008F4D6B"/>
    <w:rsid w:val="008F5154"/>
    <w:rsid w:val="008F5A70"/>
    <w:rsid w:val="008F68E3"/>
    <w:rsid w:val="008F7172"/>
    <w:rsid w:val="008F7A9B"/>
    <w:rsid w:val="0090048E"/>
    <w:rsid w:val="00901A0E"/>
    <w:rsid w:val="00901EF6"/>
    <w:rsid w:val="00902212"/>
    <w:rsid w:val="009024F8"/>
    <w:rsid w:val="0090292E"/>
    <w:rsid w:val="009029C4"/>
    <w:rsid w:val="00903563"/>
    <w:rsid w:val="00903805"/>
    <w:rsid w:val="00903CBE"/>
    <w:rsid w:val="00903D71"/>
    <w:rsid w:val="0090416E"/>
    <w:rsid w:val="00904816"/>
    <w:rsid w:val="00904A0E"/>
    <w:rsid w:val="00904B78"/>
    <w:rsid w:val="00904CE4"/>
    <w:rsid w:val="00905989"/>
    <w:rsid w:val="00905DDB"/>
    <w:rsid w:val="00905E60"/>
    <w:rsid w:val="00905F37"/>
    <w:rsid w:val="0090612D"/>
    <w:rsid w:val="00906506"/>
    <w:rsid w:val="009066FF"/>
    <w:rsid w:val="00906BFC"/>
    <w:rsid w:val="00906D29"/>
    <w:rsid w:val="0090736B"/>
    <w:rsid w:val="00907B79"/>
    <w:rsid w:val="00907BC2"/>
    <w:rsid w:val="00907EBE"/>
    <w:rsid w:val="00910C6D"/>
    <w:rsid w:val="00910D2E"/>
    <w:rsid w:val="00910EDF"/>
    <w:rsid w:val="00911055"/>
    <w:rsid w:val="00911323"/>
    <w:rsid w:val="00911559"/>
    <w:rsid w:val="00911E0D"/>
    <w:rsid w:val="0091221D"/>
    <w:rsid w:val="00912EE4"/>
    <w:rsid w:val="00912F8D"/>
    <w:rsid w:val="0091443B"/>
    <w:rsid w:val="009156E7"/>
    <w:rsid w:val="00915C54"/>
    <w:rsid w:val="009168DE"/>
    <w:rsid w:val="00916AA5"/>
    <w:rsid w:val="00917E0E"/>
    <w:rsid w:val="00921225"/>
    <w:rsid w:val="00921491"/>
    <w:rsid w:val="00921C43"/>
    <w:rsid w:val="0092251F"/>
    <w:rsid w:val="00922CAF"/>
    <w:rsid w:val="009236DA"/>
    <w:rsid w:val="00923A06"/>
    <w:rsid w:val="00924387"/>
    <w:rsid w:val="00924A1A"/>
    <w:rsid w:val="009259E6"/>
    <w:rsid w:val="00925E34"/>
    <w:rsid w:val="00926483"/>
    <w:rsid w:val="00926C66"/>
    <w:rsid w:val="00927186"/>
    <w:rsid w:val="00927857"/>
    <w:rsid w:val="0093031A"/>
    <w:rsid w:val="00931141"/>
    <w:rsid w:val="009312F2"/>
    <w:rsid w:val="00931573"/>
    <w:rsid w:val="00931E76"/>
    <w:rsid w:val="00931FC0"/>
    <w:rsid w:val="009321A4"/>
    <w:rsid w:val="009326CD"/>
    <w:rsid w:val="0093337B"/>
    <w:rsid w:val="00933932"/>
    <w:rsid w:val="00933A0E"/>
    <w:rsid w:val="00933EA7"/>
    <w:rsid w:val="00934032"/>
    <w:rsid w:val="009341B7"/>
    <w:rsid w:val="00934E48"/>
    <w:rsid w:val="0093648A"/>
    <w:rsid w:val="009364AC"/>
    <w:rsid w:val="00936D38"/>
    <w:rsid w:val="0093705D"/>
    <w:rsid w:val="00937107"/>
    <w:rsid w:val="00937797"/>
    <w:rsid w:val="0094098C"/>
    <w:rsid w:val="0094263C"/>
    <w:rsid w:val="009430D3"/>
    <w:rsid w:val="009433E3"/>
    <w:rsid w:val="00943719"/>
    <w:rsid w:val="00943736"/>
    <w:rsid w:val="00944355"/>
    <w:rsid w:val="00944D53"/>
    <w:rsid w:val="009457A7"/>
    <w:rsid w:val="00945877"/>
    <w:rsid w:val="00945A2B"/>
    <w:rsid w:val="00946CD9"/>
    <w:rsid w:val="00947140"/>
    <w:rsid w:val="009471B9"/>
    <w:rsid w:val="009479D2"/>
    <w:rsid w:val="00950212"/>
    <w:rsid w:val="00950CB1"/>
    <w:rsid w:val="00950F71"/>
    <w:rsid w:val="00950F82"/>
    <w:rsid w:val="00951795"/>
    <w:rsid w:val="009517A3"/>
    <w:rsid w:val="00952051"/>
    <w:rsid w:val="00952AC1"/>
    <w:rsid w:val="00952CCD"/>
    <w:rsid w:val="00953053"/>
    <w:rsid w:val="009533CD"/>
    <w:rsid w:val="009538DA"/>
    <w:rsid w:val="0095434D"/>
    <w:rsid w:val="00954C06"/>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287D"/>
    <w:rsid w:val="00962B45"/>
    <w:rsid w:val="00962C11"/>
    <w:rsid w:val="00962EAE"/>
    <w:rsid w:val="00963F1B"/>
    <w:rsid w:val="00964183"/>
    <w:rsid w:val="009642CA"/>
    <w:rsid w:val="009646F0"/>
    <w:rsid w:val="00964981"/>
    <w:rsid w:val="00964FBB"/>
    <w:rsid w:val="00965B75"/>
    <w:rsid w:val="009666BF"/>
    <w:rsid w:val="009673B5"/>
    <w:rsid w:val="00967702"/>
    <w:rsid w:val="00970373"/>
    <w:rsid w:val="00970A7C"/>
    <w:rsid w:val="009714E1"/>
    <w:rsid w:val="00971527"/>
    <w:rsid w:val="009715AD"/>
    <w:rsid w:val="0097246A"/>
    <w:rsid w:val="00973033"/>
    <w:rsid w:val="00973634"/>
    <w:rsid w:val="0097380E"/>
    <w:rsid w:val="009747A1"/>
    <w:rsid w:val="009755AF"/>
    <w:rsid w:val="00975937"/>
    <w:rsid w:val="009762CE"/>
    <w:rsid w:val="009768AE"/>
    <w:rsid w:val="009771E3"/>
    <w:rsid w:val="0098035B"/>
    <w:rsid w:val="00980459"/>
    <w:rsid w:val="009804D1"/>
    <w:rsid w:val="00980625"/>
    <w:rsid w:val="00981AD5"/>
    <w:rsid w:val="009824C9"/>
    <w:rsid w:val="009827CC"/>
    <w:rsid w:val="00983247"/>
    <w:rsid w:val="009839FE"/>
    <w:rsid w:val="00983F05"/>
    <w:rsid w:val="00983F47"/>
    <w:rsid w:val="009849C3"/>
    <w:rsid w:val="009851D9"/>
    <w:rsid w:val="00986177"/>
    <w:rsid w:val="0098673B"/>
    <w:rsid w:val="0098682B"/>
    <w:rsid w:val="009868EA"/>
    <w:rsid w:val="009871D6"/>
    <w:rsid w:val="0098725E"/>
    <w:rsid w:val="009873E6"/>
    <w:rsid w:val="00990DBA"/>
    <w:rsid w:val="00991D3F"/>
    <w:rsid w:val="0099263F"/>
    <w:rsid w:val="009927DB"/>
    <w:rsid w:val="00993A7E"/>
    <w:rsid w:val="009943C4"/>
    <w:rsid w:val="0099479F"/>
    <w:rsid w:val="00995174"/>
    <w:rsid w:val="00995249"/>
    <w:rsid w:val="00995453"/>
    <w:rsid w:val="00995F9F"/>
    <w:rsid w:val="00996A11"/>
    <w:rsid w:val="00996A52"/>
    <w:rsid w:val="00997175"/>
    <w:rsid w:val="0099762E"/>
    <w:rsid w:val="00997736"/>
    <w:rsid w:val="00997ABB"/>
    <w:rsid w:val="009A063F"/>
    <w:rsid w:val="009A09A8"/>
    <w:rsid w:val="009A0BC0"/>
    <w:rsid w:val="009A0CB6"/>
    <w:rsid w:val="009A10CD"/>
    <w:rsid w:val="009A14DC"/>
    <w:rsid w:val="009A1CE7"/>
    <w:rsid w:val="009A1EE8"/>
    <w:rsid w:val="009A2304"/>
    <w:rsid w:val="009A230A"/>
    <w:rsid w:val="009A3385"/>
    <w:rsid w:val="009A4F03"/>
    <w:rsid w:val="009A531A"/>
    <w:rsid w:val="009A6E25"/>
    <w:rsid w:val="009A7384"/>
    <w:rsid w:val="009B00AF"/>
    <w:rsid w:val="009B0FF4"/>
    <w:rsid w:val="009B17F6"/>
    <w:rsid w:val="009B21F3"/>
    <w:rsid w:val="009B26B8"/>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E39"/>
    <w:rsid w:val="009C2E5C"/>
    <w:rsid w:val="009C345C"/>
    <w:rsid w:val="009C3699"/>
    <w:rsid w:val="009C37E6"/>
    <w:rsid w:val="009C396E"/>
    <w:rsid w:val="009C3EEC"/>
    <w:rsid w:val="009C42E6"/>
    <w:rsid w:val="009C5147"/>
    <w:rsid w:val="009C5162"/>
    <w:rsid w:val="009C5659"/>
    <w:rsid w:val="009C5869"/>
    <w:rsid w:val="009C5EDB"/>
    <w:rsid w:val="009C67A1"/>
    <w:rsid w:val="009C6971"/>
    <w:rsid w:val="009C734E"/>
    <w:rsid w:val="009C7593"/>
    <w:rsid w:val="009C7678"/>
    <w:rsid w:val="009C7860"/>
    <w:rsid w:val="009C79E2"/>
    <w:rsid w:val="009C7BA4"/>
    <w:rsid w:val="009D0AD6"/>
    <w:rsid w:val="009D0ED7"/>
    <w:rsid w:val="009D10E4"/>
    <w:rsid w:val="009D1827"/>
    <w:rsid w:val="009D2317"/>
    <w:rsid w:val="009D267F"/>
    <w:rsid w:val="009D281D"/>
    <w:rsid w:val="009D2BDB"/>
    <w:rsid w:val="009D3B2E"/>
    <w:rsid w:val="009D4B96"/>
    <w:rsid w:val="009D4D61"/>
    <w:rsid w:val="009D56DB"/>
    <w:rsid w:val="009D57B5"/>
    <w:rsid w:val="009D604B"/>
    <w:rsid w:val="009D7356"/>
    <w:rsid w:val="009D7B40"/>
    <w:rsid w:val="009D7B43"/>
    <w:rsid w:val="009D7C18"/>
    <w:rsid w:val="009E072E"/>
    <w:rsid w:val="009E0832"/>
    <w:rsid w:val="009E0F48"/>
    <w:rsid w:val="009E13FA"/>
    <w:rsid w:val="009E225E"/>
    <w:rsid w:val="009E23E5"/>
    <w:rsid w:val="009E2D98"/>
    <w:rsid w:val="009E33C4"/>
    <w:rsid w:val="009E3581"/>
    <w:rsid w:val="009E3964"/>
    <w:rsid w:val="009E4279"/>
    <w:rsid w:val="009E43CE"/>
    <w:rsid w:val="009E4890"/>
    <w:rsid w:val="009E4C79"/>
    <w:rsid w:val="009E500F"/>
    <w:rsid w:val="009E5262"/>
    <w:rsid w:val="009E54FD"/>
    <w:rsid w:val="009E55DB"/>
    <w:rsid w:val="009E5653"/>
    <w:rsid w:val="009E5BF9"/>
    <w:rsid w:val="009E5DF0"/>
    <w:rsid w:val="009E65A6"/>
    <w:rsid w:val="009E6883"/>
    <w:rsid w:val="009E6A1C"/>
    <w:rsid w:val="009E6D5C"/>
    <w:rsid w:val="009E7CE4"/>
    <w:rsid w:val="009F18DA"/>
    <w:rsid w:val="009F1BC3"/>
    <w:rsid w:val="009F2028"/>
    <w:rsid w:val="009F25D0"/>
    <w:rsid w:val="009F29E0"/>
    <w:rsid w:val="009F3102"/>
    <w:rsid w:val="009F40E5"/>
    <w:rsid w:val="009F4E24"/>
    <w:rsid w:val="009F5311"/>
    <w:rsid w:val="009F5925"/>
    <w:rsid w:val="009F615D"/>
    <w:rsid w:val="009F6496"/>
    <w:rsid w:val="009F68A4"/>
    <w:rsid w:val="009F737C"/>
    <w:rsid w:val="009F7B8D"/>
    <w:rsid w:val="00A008A7"/>
    <w:rsid w:val="00A009EB"/>
    <w:rsid w:val="00A00AC2"/>
    <w:rsid w:val="00A00DBC"/>
    <w:rsid w:val="00A00DC3"/>
    <w:rsid w:val="00A01695"/>
    <w:rsid w:val="00A0177A"/>
    <w:rsid w:val="00A01B01"/>
    <w:rsid w:val="00A020D9"/>
    <w:rsid w:val="00A023DC"/>
    <w:rsid w:val="00A03E7F"/>
    <w:rsid w:val="00A045CD"/>
    <w:rsid w:val="00A04834"/>
    <w:rsid w:val="00A04D77"/>
    <w:rsid w:val="00A04F76"/>
    <w:rsid w:val="00A0571C"/>
    <w:rsid w:val="00A05D91"/>
    <w:rsid w:val="00A06EFF"/>
    <w:rsid w:val="00A07372"/>
    <w:rsid w:val="00A07F85"/>
    <w:rsid w:val="00A10035"/>
    <w:rsid w:val="00A10C10"/>
    <w:rsid w:val="00A11408"/>
    <w:rsid w:val="00A11452"/>
    <w:rsid w:val="00A11551"/>
    <w:rsid w:val="00A11575"/>
    <w:rsid w:val="00A116C5"/>
    <w:rsid w:val="00A117FF"/>
    <w:rsid w:val="00A11EAB"/>
    <w:rsid w:val="00A12522"/>
    <w:rsid w:val="00A125AC"/>
    <w:rsid w:val="00A128AA"/>
    <w:rsid w:val="00A12CEF"/>
    <w:rsid w:val="00A13000"/>
    <w:rsid w:val="00A132B9"/>
    <w:rsid w:val="00A133FA"/>
    <w:rsid w:val="00A13C02"/>
    <w:rsid w:val="00A13E0A"/>
    <w:rsid w:val="00A14D63"/>
    <w:rsid w:val="00A1525D"/>
    <w:rsid w:val="00A15587"/>
    <w:rsid w:val="00A16529"/>
    <w:rsid w:val="00A16C78"/>
    <w:rsid w:val="00A16E79"/>
    <w:rsid w:val="00A17661"/>
    <w:rsid w:val="00A17D3C"/>
    <w:rsid w:val="00A20E0B"/>
    <w:rsid w:val="00A21108"/>
    <w:rsid w:val="00A21A45"/>
    <w:rsid w:val="00A21F09"/>
    <w:rsid w:val="00A22645"/>
    <w:rsid w:val="00A22A0F"/>
    <w:rsid w:val="00A23665"/>
    <w:rsid w:val="00A23789"/>
    <w:rsid w:val="00A23F5F"/>
    <w:rsid w:val="00A251D4"/>
    <w:rsid w:val="00A25913"/>
    <w:rsid w:val="00A25ADC"/>
    <w:rsid w:val="00A25EF6"/>
    <w:rsid w:val="00A25F63"/>
    <w:rsid w:val="00A265AA"/>
    <w:rsid w:val="00A26629"/>
    <w:rsid w:val="00A2687D"/>
    <w:rsid w:val="00A26987"/>
    <w:rsid w:val="00A26E14"/>
    <w:rsid w:val="00A27BB2"/>
    <w:rsid w:val="00A27EB9"/>
    <w:rsid w:val="00A300B2"/>
    <w:rsid w:val="00A312D3"/>
    <w:rsid w:val="00A31C5E"/>
    <w:rsid w:val="00A32B61"/>
    <w:rsid w:val="00A32BD5"/>
    <w:rsid w:val="00A32DBF"/>
    <w:rsid w:val="00A32DC8"/>
    <w:rsid w:val="00A338CA"/>
    <w:rsid w:val="00A35D42"/>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4C74"/>
    <w:rsid w:val="00A44FFB"/>
    <w:rsid w:val="00A451D1"/>
    <w:rsid w:val="00A4521E"/>
    <w:rsid w:val="00A4545F"/>
    <w:rsid w:val="00A454E6"/>
    <w:rsid w:val="00A457EC"/>
    <w:rsid w:val="00A460D5"/>
    <w:rsid w:val="00A46724"/>
    <w:rsid w:val="00A46EC5"/>
    <w:rsid w:val="00A46FC2"/>
    <w:rsid w:val="00A47F38"/>
    <w:rsid w:val="00A50290"/>
    <w:rsid w:val="00A508A4"/>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575B0"/>
    <w:rsid w:val="00A57EBE"/>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1CD"/>
    <w:rsid w:val="00A672A2"/>
    <w:rsid w:val="00A672F0"/>
    <w:rsid w:val="00A67C6D"/>
    <w:rsid w:val="00A7135F"/>
    <w:rsid w:val="00A71652"/>
    <w:rsid w:val="00A7168C"/>
    <w:rsid w:val="00A71B8F"/>
    <w:rsid w:val="00A71CA3"/>
    <w:rsid w:val="00A71FC8"/>
    <w:rsid w:val="00A73340"/>
    <w:rsid w:val="00A73617"/>
    <w:rsid w:val="00A738C4"/>
    <w:rsid w:val="00A74196"/>
    <w:rsid w:val="00A74252"/>
    <w:rsid w:val="00A742CB"/>
    <w:rsid w:val="00A74337"/>
    <w:rsid w:val="00A74735"/>
    <w:rsid w:val="00A74974"/>
    <w:rsid w:val="00A7506F"/>
    <w:rsid w:val="00A7605B"/>
    <w:rsid w:val="00A76EAC"/>
    <w:rsid w:val="00A77EBB"/>
    <w:rsid w:val="00A80764"/>
    <w:rsid w:val="00A80A9D"/>
    <w:rsid w:val="00A811D2"/>
    <w:rsid w:val="00A81C86"/>
    <w:rsid w:val="00A82896"/>
    <w:rsid w:val="00A83B82"/>
    <w:rsid w:val="00A8447F"/>
    <w:rsid w:val="00A84964"/>
    <w:rsid w:val="00A84F17"/>
    <w:rsid w:val="00A852A7"/>
    <w:rsid w:val="00A85712"/>
    <w:rsid w:val="00A85959"/>
    <w:rsid w:val="00A85B22"/>
    <w:rsid w:val="00A85D24"/>
    <w:rsid w:val="00A85D54"/>
    <w:rsid w:val="00A85FBC"/>
    <w:rsid w:val="00A86053"/>
    <w:rsid w:val="00A876FA"/>
    <w:rsid w:val="00A87815"/>
    <w:rsid w:val="00A879D5"/>
    <w:rsid w:val="00A9005D"/>
    <w:rsid w:val="00A904CF"/>
    <w:rsid w:val="00A90520"/>
    <w:rsid w:val="00A909A5"/>
    <w:rsid w:val="00A90B07"/>
    <w:rsid w:val="00A91016"/>
    <w:rsid w:val="00A91D88"/>
    <w:rsid w:val="00A91DEC"/>
    <w:rsid w:val="00A91F33"/>
    <w:rsid w:val="00A92028"/>
    <w:rsid w:val="00A9202D"/>
    <w:rsid w:val="00A9208F"/>
    <w:rsid w:val="00A936EC"/>
    <w:rsid w:val="00A93ACC"/>
    <w:rsid w:val="00A94153"/>
    <w:rsid w:val="00A94508"/>
    <w:rsid w:val="00A9451E"/>
    <w:rsid w:val="00A94BF5"/>
    <w:rsid w:val="00A954CB"/>
    <w:rsid w:val="00A95A0A"/>
    <w:rsid w:val="00A95D33"/>
    <w:rsid w:val="00A95FF1"/>
    <w:rsid w:val="00A963C3"/>
    <w:rsid w:val="00A9648E"/>
    <w:rsid w:val="00A967D7"/>
    <w:rsid w:val="00A9680C"/>
    <w:rsid w:val="00A97471"/>
    <w:rsid w:val="00A9764B"/>
    <w:rsid w:val="00A977E0"/>
    <w:rsid w:val="00AA08E9"/>
    <w:rsid w:val="00AA0CF2"/>
    <w:rsid w:val="00AA1144"/>
    <w:rsid w:val="00AA1146"/>
    <w:rsid w:val="00AA1B88"/>
    <w:rsid w:val="00AA1BC9"/>
    <w:rsid w:val="00AA1E9A"/>
    <w:rsid w:val="00AA2043"/>
    <w:rsid w:val="00AA204B"/>
    <w:rsid w:val="00AA244B"/>
    <w:rsid w:val="00AA26BF"/>
    <w:rsid w:val="00AA28EA"/>
    <w:rsid w:val="00AA2CE3"/>
    <w:rsid w:val="00AA2D0D"/>
    <w:rsid w:val="00AA3019"/>
    <w:rsid w:val="00AA3501"/>
    <w:rsid w:val="00AA399E"/>
    <w:rsid w:val="00AA3E66"/>
    <w:rsid w:val="00AA502D"/>
    <w:rsid w:val="00AA5273"/>
    <w:rsid w:val="00AA6045"/>
    <w:rsid w:val="00AA6419"/>
    <w:rsid w:val="00AA6612"/>
    <w:rsid w:val="00AA75C6"/>
    <w:rsid w:val="00AA7890"/>
    <w:rsid w:val="00AB1A48"/>
    <w:rsid w:val="00AB24A5"/>
    <w:rsid w:val="00AB31CA"/>
    <w:rsid w:val="00AB350B"/>
    <w:rsid w:val="00AB4375"/>
    <w:rsid w:val="00AB44B9"/>
    <w:rsid w:val="00AB4C70"/>
    <w:rsid w:val="00AB508F"/>
    <w:rsid w:val="00AB52BB"/>
    <w:rsid w:val="00AB589A"/>
    <w:rsid w:val="00AB5DF0"/>
    <w:rsid w:val="00AB5E0D"/>
    <w:rsid w:val="00AB6482"/>
    <w:rsid w:val="00AB6D1F"/>
    <w:rsid w:val="00AB7842"/>
    <w:rsid w:val="00AB7962"/>
    <w:rsid w:val="00AB7A62"/>
    <w:rsid w:val="00AB7AD4"/>
    <w:rsid w:val="00AB7EC3"/>
    <w:rsid w:val="00AC191E"/>
    <w:rsid w:val="00AC2096"/>
    <w:rsid w:val="00AC2D10"/>
    <w:rsid w:val="00AC2D15"/>
    <w:rsid w:val="00AC3991"/>
    <w:rsid w:val="00AC3C77"/>
    <w:rsid w:val="00AC49CD"/>
    <w:rsid w:val="00AC4A04"/>
    <w:rsid w:val="00AC4CE8"/>
    <w:rsid w:val="00AC5600"/>
    <w:rsid w:val="00AC5C52"/>
    <w:rsid w:val="00AC5CD8"/>
    <w:rsid w:val="00AC7164"/>
    <w:rsid w:val="00AC7546"/>
    <w:rsid w:val="00AC760F"/>
    <w:rsid w:val="00AC7B68"/>
    <w:rsid w:val="00AC7DF8"/>
    <w:rsid w:val="00AD004E"/>
    <w:rsid w:val="00AD044C"/>
    <w:rsid w:val="00AD0869"/>
    <w:rsid w:val="00AD0911"/>
    <w:rsid w:val="00AD115A"/>
    <w:rsid w:val="00AD19DE"/>
    <w:rsid w:val="00AD1A16"/>
    <w:rsid w:val="00AD1C5C"/>
    <w:rsid w:val="00AD1FE5"/>
    <w:rsid w:val="00AD1FF6"/>
    <w:rsid w:val="00AD2492"/>
    <w:rsid w:val="00AD2835"/>
    <w:rsid w:val="00AD287C"/>
    <w:rsid w:val="00AD2E1B"/>
    <w:rsid w:val="00AD31F2"/>
    <w:rsid w:val="00AD353E"/>
    <w:rsid w:val="00AD44CB"/>
    <w:rsid w:val="00AD44D3"/>
    <w:rsid w:val="00AD51D8"/>
    <w:rsid w:val="00AD61A8"/>
    <w:rsid w:val="00AD6452"/>
    <w:rsid w:val="00AD652A"/>
    <w:rsid w:val="00AD6C76"/>
    <w:rsid w:val="00AD6E33"/>
    <w:rsid w:val="00AD7147"/>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2D8"/>
    <w:rsid w:val="00AE75B5"/>
    <w:rsid w:val="00AE77EA"/>
    <w:rsid w:val="00AE7FB5"/>
    <w:rsid w:val="00AF03A3"/>
    <w:rsid w:val="00AF0739"/>
    <w:rsid w:val="00AF1273"/>
    <w:rsid w:val="00AF15CC"/>
    <w:rsid w:val="00AF1A48"/>
    <w:rsid w:val="00AF1D8A"/>
    <w:rsid w:val="00AF254A"/>
    <w:rsid w:val="00AF2AAF"/>
    <w:rsid w:val="00AF2D6E"/>
    <w:rsid w:val="00AF2FBA"/>
    <w:rsid w:val="00AF304D"/>
    <w:rsid w:val="00AF3139"/>
    <w:rsid w:val="00AF31CD"/>
    <w:rsid w:val="00AF3720"/>
    <w:rsid w:val="00AF3FB6"/>
    <w:rsid w:val="00AF4ABF"/>
    <w:rsid w:val="00AF4C78"/>
    <w:rsid w:val="00AF50F6"/>
    <w:rsid w:val="00AF655F"/>
    <w:rsid w:val="00AF69E8"/>
    <w:rsid w:val="00AF6CC0"/>
    <w:rsid w:val="00AF6FA9"/>
    <w:rsid w:val="00AF73FC"/>
    <w:rsid w:val="00B00884"/>
    <w:rsid w:val="00B02280"/>
    <w:rsid w:val="00B0258D"/>
    <w:rsid w:val="00B0307A"/>
    <w:rsid w:val="00B041BF"/>
    <w:rsid w:val="00B0487E"/>
    <w:rsid w:val="00B06450"/>
    <w:rsid w:val="00B068F8"/>
    <w:rsid w:val="00B073CB"/>
    <w:rsid w:val="00B0774E"/>
    <w:rsid w:val="00B07D43"/>
    <w:rsid w:val="00B106AA"/>
    <w:rsid w:val="00B10FCB"/>
    <w:rsid w:val="00B122FA"/>
    <w:rsid w:val="00B12A56"/>
    <w:rsid w:val="00B12BA7"/>
    <w:rsid w:val="00B131B8"/>
    <w:rsid w:val="00B1403E"/>
    <w:rsid w:val="00B14182"/>
    <w:rsid w:val="00B14627"/>
    <w:rsid w:val="00B146BB"/>
    <w:rsid w:val="00B146E8"/>
    <w:rsid w:val="00B14C6C"/>
    <w:rsid w:val="00B1529A"/>
    <w:rsid w:val="00B15863"/>
    <w:rsid w:val="00B15C0B"/>
    <w:rsid w:val="00B15D0C"/>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B5C"/>
    <w:rsid w:val="00B26D04"/>
    <w:rsid w:val="00B275AC"/>
    <w:rsid w:val="00B30C0B"/>
    <w:rsid w:val="00B311F6"/>
    <w:rsid w:val="00B317C0"/>
    <w:rsid w:val="00B32116"/>
    <w:rsid w:val="00B3277E"/>
    <w:rsid w:val="00B32AB9"/>
    <w:rsid w:val="00B32ABE"/>
    <w:rsid w:val="00B33AA4"/>
    <w:rsid w:val="00B33CF9"/>
    <w:rsid w:val="00B33D24"/>
    <w:rsid w:val="00B33DD1"/>
    <w:rsid w:val="00B3459F"/>
    <w:rsid w:val="00B347CF"/>
    <w:rsid w:val="00B35AC3"/>
    <w:rsid w:val="00B35D04"/>
    <w:rsid w:val="00B36011"/>
    <w:rsid w:val="00B36598"/>
    <w:rsid w:val="00B406C0"/>
    <w:rsid w:val="00B4094C"/>
    <w:rsid w:val="00B40C95"/>
    <w:rsid w:val="00B4138B"/>
    <w:rsid w:val="00B4168E"/>
    <w:rsid w:val="00B41701"/>
    <w:rsid w:val="00B4197E"/>
    <w:rsid w:val="00B41CA6"/>
    <w:rsid w:val="00B42175"/>
    <w:rsid w:val="00B42721"/>
    <w:rsid w:val="00B42A3A"/>
    <w:rsid w:val="00B42DD2"/>
    <w:rsid w:val="00B42FE9"/>
    <w:rsid w:val="00B43911"/>
    <w:rsid w:val="00B43B08"/>
    <w:rsid w:val="00B43EE3"/>
    <w:rsid w:val="00B43FB2"/>
    <w:rsid w:val="00B446AC"/>
    <w:rsid w:val="00B44DDF"/>
    <w:rsid w:val="00B45243"/>
    <w:rsid w:val="00B45693"/>
    <w:rsid w:val="00B4739F"/>
    <w:rsid w:val="00B47797"/>
    <w:rsid w:val="00B47819"/>
    <w:rsid w:val="00B50055"/>
    <w:rsid w:val="00B50674"/>
    <w:rsid w:val="00B50777"/>
    <w:rsid w:val="00B50847"/>
    <w:rsid w:val="00B5099E"/>
    <w:rsid w:val="00B509B0"/>
    <w:rsid w:val="00B50C88"/>
    <w:rsid w:val="00B50FBA"/>
    <w:rsid w:val="00B514F8"/>
    <w:rsid w:val="00B521EC"/>
    <w:rsid w:val="00B52678"/>
    <w:rsid w:val="00B5268A"/>
    <w:rsid w:val="00B5275D"/>
    <w:rsid w:val="00B52F73"/>
    <w:rsid w:val="00B532C4"/>
    <w:rsid w:val="00B5342A"/>
    <w:rsid w:val="00B53A0D"/>
    <w:rsid w:val="00B567C3"/>
    <w:rsid w:val="00B5686F"/>
    <w:rsid w:val="00B57A45"/>
    <w:rsid w:val="00B57FCF"/>
    <w:rsid w:val="00B60057"/>
    <w:rsid w:val="00B600AC"/>
    <w:rsid w:val="00B60393"/>
    <w:rsid w:val="00B60A77"/>
    <w:rsid w:val="00B61E48"/>
    <w:rsid w:val="00B620C1"/>
    <w:rsid w:val="00B62972"/>
    <w:rsid w:val="00B62E85"/>
    <w:rsid w:val="00B63996"/>
    <w:rsid w:val="00B63DEC"/>
    <w:rsid w:val="00B64047"/>
    <w:rsid w:val="00B65115"/>
    <w:rsid w:val="00B659B5"/>
    <w:rsid w:val="00B7074B"/>
    <w:rsid w:val="00B70AD8"/>
    <w:rsid w:val="00B70D7D"/>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D98"/>
    <w:rsid w:val="00B76DCA"/>
    <w:rsid w:val="00B77869"/>
    <w:rsid w:val="00B77EE3"/>
    <w:rsid w:val="00B80255"/>
    <w:rsid w:val="00B8027A"/>
    <w:rsid w:val="00B80F98"/>
    <w:rsid w:val="00B8123E"/>
    <w:rsid w:val="00B81AB9"/>
    <w:rsid w:val="00B824A4"/>
    <w:rsid w:val="00B824AA"/>
    <w:rsid w:val="00B82BA7"/>
    <w:rsid w:val="00B82D83"/>
    <w:rsid w:val="00B83154"/>
    <w:rsid w:val="00B83429"/>
    <w:rsid w:val="00B836BF"/>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331"/>
    <w:rsid w:val="00B92BAC"/>
    <w:rsid w:val="00B92E44"/>
    <w:rsid w:val="00B9407C"/>
    <w:rsid w:val="00B94854"/>
    <w:rsid w:val="00B951DD"/>
    <w:rsid w:val="00B95988"/>
    <w:rsid w:val="00B96A54"/>
    <w:rsid w:val="00B96DAC"/>
    <w:rsid w:val="00B97055"/>
    <w:rsid w:val="00B971A8"/>
    <w:rsid w:val="00B97626"/>
    <w:rsid w:val="00B97ADA"/>
    <w:rsid w:val="00B97B7E"/>
    <w:rsid w:val="00B97B91"/>
    <w:rsid w:val="00BA04CD"/>
    <w:rsid w:val="00BA07AB"/>
    <w:rsid w:val="00BA09AF"/>
    <w:rsid w:val="00BA0F6E"/>
    <w:rsid w:val="00BA1979"/>
    <w:rsid w:val="00BA3909"/>
    <w:rsid w:val="00BA401A"/>
    <w:rsid w:val="00BA4C9E"/>
    <w:rsid w:val="00BA4CAD"/>
    <w:rsid w:val="00BA4E4D"/>
    <w:rsid w:val="00BA5438"/>
    <w:rsid w:val="00BA5530"/>
    <w:rsid w:val="00BA618A"/>
    <w:rsid w:val="00BA65FF"/>
    <w:rsid w:val="00BA6849"/>
    <w:rsid w:val="00BA6B5B"/>
    <w:rsid w:val="00BA7582"/>
    <w:rsid w:val="00BA79C0"/>
    <w:rsid w:val="00BA7DB9"/>
    <w:rsid w:val="00BB0253"/>
    <w:rsid w:val="00BB0258"/>
    <w:rsid w:val="00BB0495"/>
    <w:rsid w:val="00BB1426"/>
    <w:rsid w:val="00BB163A"/>
    <w:rsid w:val="00BB1B41"/>
    <w:rsid w:val="00BB1D41"/>
    <w:rsid w:val="00BB1F6D"/>
    <w:rsid w:val="00BB2110"/>
    <w:rsid w:val="00BB2321"/>
    <w:rsid w:val="00BB2F16"/>
    <w:rsid w:val="00BB3566"/>
    <w:rsid w:val="00BB35F0"/>
    <w:rsid w:val="00BB4300"/>
    <w:rsid w:val="00BB440C"/>
    <w:rsid w:val="00BB4D3C"/>
    <w:rsid w:val="00BB51B7"/>
    <w:rsid w:val="00BB564C"/>
    <w:rsid w:val="00BB5C36"/>
    <w:rsid w:val="00BB64B2"/>
    <w:rsid w:val="00BB75E2"/>
    <w:rsid w:val="00BB7BDE"/>
    <w:rsid w:val="00BB7F02"/>
    <w:rsid w:val="00BC00F9"/>
    <w:rsid w:val="00BC03B9"/>
    <w:rsid w:val="00BC091F"/>
    <w:rsid w:val="00BC097A"/>
    <w:rsid w:val="00BC0A9B"/>
    <w:rsid w:val="00BC0C4E"/>
    <w:rsid w:val="00BC159D"/>
    <w:rsid w:val="00BC2429"/>
    <w:rsid w:val="00BC25EE"/>
    <w:rsid w:val="00BC33DB"/>
    <w:rsid w:val="00BC3AEF"/>
    <w:rsid w:val="00BC420C"/>
    <w:rsid w:val="00BC4566"/>
    <w:rsid w:val="00BC6948"/>
    <w:rsid w:val="00BC7009"/>
    <w:rsid w:val="00BC7242"/>
    <w:rsid w:val="00BC74E6"/>
    <w:rsid w:val="00BC76F5"/>
    <w:rsid w:val="00BC77DA"/>
    <w:rsid w:val="00BC7F00"/>
    <w:rsid w:val="00BD00F4"/>
    <w:rsid w:val="00BD0C9C"/>
    <w:rsid w:val="00BD1197"/>
    <w:rsid w:val="00BD1E6F"/>
    <w:rsid w:val="00BD289E"/>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D7A72"/>
    <w:rsid w:val="00BE0767"/>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2CE"/>
    <w:rsid w:val="00BF4511"/>
    <w:rsid w:val="00BF4BB7"/>
    <w:rsid w:val="00BF509F"/>
    <w:rsid w:val="00BF510F"/>
    <w:rsid w:val="00BF556F"/>
    <w:rsid w:val="00BF56E7"/>
    <w:rsid w:val="00BF648F"/>
    <w:rsid w:val="00BF6968"/>
    <w:rsid w:val="00BF7956"/>
    <w:rsid w:val="00BF7DB4"/>
    <w:rsid w:val="00C0022F"/>
    <w:rsid w:val="00C0041C"/>
    <w:rsid w:val="00C0056C"/>
    <w:rsid w:val="00C00B23"/>
    <w:rsid w:val="00C01084"/>
    <w:rsid w:val="00C01472"/>
    <w:rsid w:val="00C01802"/>
    <w:rsid w:val="00C028ED"/>
    <w:rsid w:val="00C030D9"/>
    <w:rsid w:val="00C031BC"/>
    <w:rsid w:val="00C0327F"/>
    <w:rsid w:val="00C03518"/>
    <w:rsid w:val="00C04C8B"/>
    <w:rsid w:val="00C05000"/>
    <w:rsid w:val="00C05A38"/>
    <w:rsid w:val="00C05D08"/>
    <w:rsid w:val="00C0791C"/>
    <w:rsid w:val="00C07CAF"/>
    <w:rsid w:val="00C07CBF"/>
    <w:rsid w:val="00C07E5A"/>
    <w:rsid w:val="00C10078"/>
    <w:rsid w:val="00C112B3"/>
    <w:rsid w:val="00C1249F"/>
    <w:rsid w:val="00C124ED"/>
    <w:rsid w:val="00C125C3"/>
    <w:rsid w:val="00C12C77"/>
    <w:rsid w:val="00C13140"/>
    <w:rsid w:val="00C13336"/>
    <w:rsid w:val="00C1339D"/>
    <w:rsid w:val="00C13B12"/>
    <w:rsid w:val="00C14A6F"/>
    <w:rsid w:val="00C154F7"/>
    <w:rsid w:val="00C157BC"/>
    <w:rsid w:val="00C15B76"/>
    <w:rsid w:val="00C15C57"/>
    <w:rsid w:val="00C15D4C"/>
    <w:rsid w:val="00C1609D"/>
    <w:rsid w:val="00C160E1"/>
    <w:rsid w:val="00C16150"/>
    <w:rsid w:val="00C177A7"/>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8AB"/>
    <w:rsid w:val="00C34E41"/>
    <w:rsid w:val="00C3546E"/>
    <w:rsid w:val="00C35CFA"/>
    <w:rsid w:val="00C35E15"/>
    <w:rsid w:val="00C36DC1"/>
    <w:rsid w:val="00C37113"/>
    <w:rsid w:val="00C375D3"/>
    <w:rsid w:val="00C37962"/>
    <w:rsid w:val="00C37D3F"/>
    <w:rsid w:val="00C37D49"/>
    <w:rsid w:val="00C4063A"/>
    <w:rsid w:val="00C40A22"/>
    <w:rsid w:val="00C4156D"/>
    <w:rsid w:val="00C41ADF"/>
    <w:rsid w:val="00C41E03"/>
    <w:rsid w:val="00C42523"/>
    <w:rsid w:val="00C42638"/>
    <w:rsid w:val="00C4288D"/>
    <w:rsid w:val="00C42C49"/>
    <w:rsid w:val="00C42C63"/>
    <w:rsid w:val="00C42D05"/>
    <w:rsid w:val="00C435E9"/>
    <w:rsid w:val="00C43835"/>
    <w:rsid w:val="00C44181"/>
    <w:rsid w:val="00C443C7"/>
    <w:rsid w:val="00C44556"/>
    <w:rsid w:val="00C4577C"/>
    <w:rsid w:val="00C4579E"/>
    <w:rsid w:val="00C45A05"/>
    <w:rsid w:val="00C4637F"/>
    <w:rsid w:val="00C46F64"/>
    <w:rsid w:val="00C471E3"/>
    <w:rsid w:val="00C47313"/>
    <w:rsid w:val="00C47F72"/>
    <w:rsid w:val="00C506A3"/>
    <w:rsid w:val="00C50C88"/>
    <w:rsid w:val="00C51BC6"/>
    <w:rsid w:val="00C51C62"/>
    <w:rsid w:val="00C52064"/>
    <w:rsid w:val="00C523A4"/>
    <w:rsid w:val="00C52440"/>
    <w:rsid w:val="00C525AA"/>
    <w:rsid w:val="00C52DC4"/>
    <w:rsid w:val="00C534FD"/>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1BA"/>
    <w:rsid w:val="00C6256B"/>
    <w:rsid w:val="00C62D3F"/>
    <w:rsid w:val="00C631F0"/>
    <w:rsid w:val="00C638F0"/>
    <w:rsid w:val="00C64592"/>
    <w:rsid w:val="00C655B9"/>
    <w:rsid w:val="00C65A8D"/>
    <w:rsid w:val="00C65FEA"/>
    <w:rsid w:val="00C6606A"/>
    <w:rsid w:val="00C664DE"/>
    <w:rsid w:val="00C664F1"/>
    <w:rsid w:val="00C66AC1"/>
    <w:rsid w:val="00C672A6"/>
    <w:rsid w:val="00C67917"/>
    <w:rsid w:val="00C67B6F"/>
    <w:rsid w:val="00C708BB"/>
    <w:rsid w:val="00C70DE2"/>
    <w:rsid w:val="00C71854"/>
    <w:rsid w:val="00C71AD3"/>
    <w:rsid w:val="00C7247F"/>
    <w:rsid w:val="00C72A48"/>
    <w:rsid w:val="00C72C0B"/>
    <w:rsid w:val="00C72CCA"/>
    <w:rsid w:val="00C73028"/>
    <w:rsid w:val="00C73244"/>
    <w:rsid w:val="00C73596"/>
    <w:rsid w:val="00C7401B"/>
    <w:rsid w:val="00C743E9"/>
    <w:rsid w:val="00C74CEB"/>
    <w:rsid w:val="00C761F0"/>
    <w:rsid w:val="00C76585"/>
    <w:rsid w:val="00C7665D"/>
    <w:rsid w:val="00C768DF"/>
    <w:rsid w:val="00C76C8E"/>
    <w:rsid w:val="00C77C5E"/>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71CA"/>
    <w:rsid w:val="00C8726B"/>
    <w:rsid w:val="00C875DD"/>
    <w:rsid w:val="00C87866"/>
    <w:rsid w:val="00C87874"/>
    <w:rsid w:val="00C879E9"/>
    <w:rsid w:val="00C9017B"/>
    <w:rsid w:val="00C90760"/>
    <w:rsid w:val="00C90D48"/>
    <w:rsid w:val="00C90FB2"/>
    <w:rsid w:val="00C914C9"/>
    <w:rsid w:val="00C91537"/>
    <w:rsid w:val="00C918C4"/>
    <w:rsid w:val="00C91AE8"/>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C7C"/>
    <w:rsid w:val="00CA0D23"/>
    <w:rsid w:val="00CA1648"/>
    <w:rsid w:val="00CA2148"/>
    <w:rsid w:val="00CA2170"/>
    <w:rsid w:val="00CA2C52"/>
    <w:rsid w:val="00CA30CC"/>
    <w:rsid w:val="00CA3498"/>
    <w:rsid w:val="00CA3B2A"/>
    <w:rsid w:val="00CA4855"/>
    <w:rsid w:val="00CA526D"/>
    <w:rsid w:val="00CA5914"/>
    <w:rsid w:val="00CA5D8F"/>
    <w:rsid w:val="00CA66ED"/>
    <w:rsid w:val="00CA713F"/>
    <w:rsid w:val="00CA728E"/>
    <w:rsid w:val="00CA748C"/>
    <w:rsid w:val="00CA7904"/>
    <w:rsid w:val="00CA7B55"/>
    <w:rsid w:val="00CB06B5"/>
    <w:rsid w:val="00CB0C4A"/>
    <w:rsid w:val="00CB1114"/>
    <w:rsid w:val="00CB16CC"/>
    <w:rsid w:val="00CB199B"/>
    <w:rsid w:val="00CB238B"/>
    <w:rsid w:val="00CB3989"/>
    <w:rsid w:val="00CB486B"/>
    <w:rsid w:val="00CB4CEB"/>
    <w:rsid w:val="00CB5758"/>
    <w:rsid w:val="00CB5883"/>
    <w:rsid w:val="00CB59B6"/>
    <w:rsid w:val="00CB59D8"/>
    <w:rsid w:val="00CB5D4C"/>
    <w:rsid w:val="00CB653F"/>
    <w:rsid w:val="00CB6544"/>
    <w:rsid w:val="00CB696C"/>
    <w:rsid w:val="00CB7906"/>
    <w:rsid w:val="00CC08EB"/>
    <w:rsid w:val="00CC0A82"/>
    <w:rsid w:val="00CC0CCE"/>
    <w:rsid w:val="00CC1194"/>
    <w:rsid w:val="00CC1473"/>
    <w:rsid w:val="00CC17A5"/>
    <w:rsid w:val="00CC1A35"/>
    <w:rsid w:val="00CC2443"/>
    <w:rsid w:val="00CC29B9"/>
    <w:rsid w:val="00CC2BD8"/>
    <w:rsid w:val="00CC4256"/>
    <w:rsid w:val="00CC449F"/>
    <w:rsid w:val="00CC484F"/>
    <w:rsid w:val="00CC4B01"/>
    <w:rsid w:val="00CC559C"/>
    <w:rsid w:val="00CC55EE"/>
    <w:rsid w:val="00CC5D1B"/>
    <w:rsid w:val="00CC7430"/>
    <w:rsid w:val="00CC76E1"/>
    <w:rsid w:val="00CC78AE"/>
    <w:rsid w:val="00CD0BC8"/>
    <w:rsid w:val="00CD25D0"/>
    <w:rsid w:val="00CD323A"/>
    <w:rsid w:val="00CD32D4"/>
    <w:rsid w:val="00CD3CB8"/>
    <w:rsid w:val="00CD4228"/>
    <w:rsid w:val="00CD44D4"/>
    <w:rsid w:val="00CD4670"/>
    <w:rsid w:val="00CD4B93"/>
    <w:rsid w:val="00CD4BC9"/>
    <w:rsid w:val="00CD4D6F"/>
    <w:rsid w:val="00CD5200"/>
    <w:rsid w:val="00CD5824"/>
    <w:rsid w:val="00CD5ACD"/>
    <w:rsid w:val="00CD5D94"/>
    <w:rsid w:val="00CD676B"/>
    <w:rsid w:val="00CD67E8"/>
    <w:rsid w:val="00CD7327"/>
    <w:rsid w:val="00CD78E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F02"/>
    <w:rsid w:val="00CF01D4"/>
    <w:rsid w:val="00CF0208"/>
    <w:rsid w:val="00CF06F3"/>
    <w:rsid w:val="00CF0CB6"/>
    <w:rsid w:val="00CF0DD4"/>
    <w:rsid w:val="00CF107E"/>
    <w:rsid w:val="00CF11C7"/>
    <w:rsid w:val="00CF1254"/>
    <w:rsid w:val="00CF1AE5"/>
    <w:rsid w:val="00CF1B85"/>
    <w:rsid w:val="00CF215A"/>
    <w:rsid w:val="00CF22C0"/>
    <w:rsid w:val="00CF2709"/>
    <w:rsid w:val="00CF2A10"/>
    <w:rsid w:val="00CF2F8B"/>
    <w:rsid w:val="00CF3459"/>
    <w:rsid w:val="00CF34BC"/>
    <w:rsid w:val="00CF35A1"/>
    <w:rsid w:val="00CF373E"/>
    <w:rsid w:val="00CF3C3A"/>
    <w:rsid w:val="00CF45FA"/>
    <w:rsid w:val="00CF4DC2"/>
    <w:rsid w:val="00CF651B"/>
    <w:rsid w:val="00CF7BE2"/>
    <w:rsid w:val="00CF7FA4"/>
    <w:rsid w:val="00D00415"/>
    <w:rsid w:val="00D00AB8"/>
    <w:rsid w:val="00D00E41"/>
    <w:rsid w:val="00D016F5"/>
    <w:rsid w:val="00D0197A"/>
    <w:rsid w:val="00D01B28"/>
    <w:rsid w:val="00D01DBE"/>
    <w:rsid w:val="00D031E1"/>
    <w:rsid w:val="00D04730"/>
    <w:rsid w:val="00D04B3F"/>
    <w:rsid w:val="00D04F5A"/>
    <w:rsid w:val="00D05D8C"/>
    <w:rsid w:val="00D06006"/>
    <w:rsid w:val="00D06AA8"/>
    <w:rsid w:val="00D07924"/>
    <w:rsid w:val="00D079CB"/>
    <w:rsid w:val="00D10A4D"/>
    <w:rsid w:val="00D10A90"/>
    <w:rsid w:val="00D10B55"/>
    <w:rsid w:val="00D10E0A"/>
    <w:rsid w:val="00D11A72"/>
    <w:rsid w:val="00D12DD3"/>
    <w:rsid w:val="00D12EA6"/>
    <w:rsid w:val="00D13F25"/>
    <w:rsid w:val="00D145C5"/>
    <w:rsid w:val="00D147BB"/>
    <w:rsid w:val="00D1547F"/>
    <w:rsid w:val="00D15969"/>
    <w:rsid w:val="00D16714"/>
    <w:rsid w:val="00D16748"/>
    <w:rsid w:val="00D16F9E"/>
    <w:rsid w:val="00D16FA6"/>
    <w:rsid w:val="00D174D2"/>
    <w:rsid w:val="00D2062E"/>
    <w:rsid w:val="00D206A5"/>
    <w:rsid w:val="00D21171"/>
    <w:rsid w:val="00D21390"/>
    <w:rsid w:val="00D215F4"/>
    <w:rsid w:val="00D2186E"/>
    <w:rsid w:val="00D221D7"/>
    <w:rsid w:val="00D22A65"/>
    <w:rsid w:val="00D23351"/>
    <w:rsid w:val="00D236EB"/>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CB7"/>
    <w:rsid w:val="00D31FCA"/>
    <w:rsid w:val="00D320BA"/>
    <w:rsid w:val="00D32458"/>
    <w:rsid w:val="00D32B5B"/>
    <w:rsid w:val="00D32F4F"/>
    <w:rsid w:val="00D333FE"/>
    <w:rsid w:val="00D3420E"/>
    <w:rsid w:val="00D34215"/>
    <w:rsid w:val="00D34302"/>
    <w:rsid w:val="00D3588A"/>
    <w:rsid w:val="00D35BF4"/>
    <w:rsid w:val="00D35BF9"/>
    <w:rsid w:val="00D35D79"/>
    <w:rsid w:val="00D37B07"/>
    <w:rsid w:val="00D40575"/>
    <w:rsid w:val="00D40FFA"/>
    <w:rsid w:val="00D41D57"/>
    <w:rsid w:val="00D41FA8"/>
    <w:rsid w:val="00D424C9"/>
    <w:rsid w:val="00D427F6"/>
    <w:rsid w:val="00D428EC"/>
    <w:rsid w:val="00D438E7"/>
    <w:rsid w:val="00D43CDE"/>
    <w:rsid w:val="00D44FE6"/>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634"/>
    <w:rsid w:val="00D54FC9"/>
    <w:rsid w:val="00D55393"/>
    <w:rsid w:val="00D55550"/>
    <w:rsid w:val="00D55839"/>
    <w:rsid w:val="00D56568"/>
    <w:rsid w:val="00D56921"/>
    <w:rsid w:val="00D5718F"/>
    <w:rsid w:val="00D57C67"/>
    <w:rsid w:val="00D57D85"/>
    <w:rsid w:val="00D57DD5"/>
    <w:rsid w:val="00D6074D"/>
    <w:rsid w:val="00D608B6"/>
    <w:rsid w:val="00D610E5"/>
    <w:rsid w:val="00D6140A"/>
    <w:rsid w:val="00D61480"/>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1F8"/>
    <w:rsid w:val="00D66D97"/>
    <w:rsid w:val="00D672D1"/>
    <w:rsid w:val="00D674F4"/>
    <w:rsid w:val="00D6770F"/>
    <w:rsid w:val="00D67C8C"/>
    <w:rsid w:val="00D7020E"/>
    <w:rsid w:val="00D70778"/>
    <w:rsid w:val="00D70C5D"/>
    <w:rsid w:val="00D70F05"/>
    <w:rsid w:val="00D71624"/>
    <w:rsid w:val="00D7176C"/>
    <w:rsid w:val="00D71D8A"/>
    <w:rsid w:val="00D724BA"/>
    <w:rsid w:val="00D72958"/>
    <w:rsid w:val="00D72AC9"/>
    <w:rsid w:val="00D735D8"/>
    <w:rsid w:val="00D736E2"/>
    <w:rsid w:val="00D7411B"/>
    <w:rsid w:val="00D7591E"/>
    <w:rsid w:val="00D75BB6"/>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672"/>
    <w:rsid w:val="00D8571D"/>
    <w:rsid w:val="00D859E1"/>
    <w:rsid w:val="00D85FFB"/>
    <w:rsid w:val="00D867A0"/>
    <w:rsid w:val="00D8681F"/>
    <w:rsid w:val="00D8692D"/>
    <w:rsid w:val="00D870C4"/>
    <w:rsid w:val="00D8723F"/>
    <w:rsid w:val="00D87AEA"/>
    <w:rsid w:val="00D91468"/>
    <w:rsid w:val="00D9211D"/>
    <w:rsid w:val="00D927B0"/>
    <w:rsid w:val="00D927FD"/>
    <w:rsid w:val="00D93843"/>
    <w:rsid w:val="00D94134"/>
    <w:rsid w:val="00D94316"/>
    <w:rsid w:val="00D94A46"/>
    <w:rsid w:val="00D94E15"/>
    <w:rsid w:val="00D95597"/>
    <w:rsid w:val="00D955EA"/>
    <w:rsid w:val="00D95941"/>
    <w:rsid w:val="00D959DF"/>
    <w:rsid w:val="00D969AA"/>
    <w:rsid w:val="00D9713C"/>
    <w:rsid w:val="00D9723D"/>
    <w:rsid w:val="00D9761B"/>
    <w:rsid w:val="00D97736"/>
    <w:rsid w:val="00D97B74"/>
    <w:rsid w:val="00D97FC3"/>
    <w:rsid w:val="00DA180D"/>
    <w:rsid w:val="00DA1983"/>
    <w:rsid w:val="00DA1F84"/>
    <w:rsid w:val="00DA22E2"/>
    <w:rsid w:val="00DA255A"/>
    <w:rsid w:val="00DA264E"/>
    <w:rsid w:val="00DA273C"/>
    <w:rsid w:val="00DA31CD"/>
    <w:rsid w:val="00DA348A"/>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A7F49"/>
    <w:rsid w:val="00DB1C80"/>
    <w:rsid w:val="00DB24FF"/>
    <w:rsid w:val="00DB266C"/>
    <w:rsid w:val="00DB42D1"/>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70C"/>
    <w:rsid w:val="00DC3D0F"/>
    <w:rsid w:val="00DC3EAC"/>
    <w:rsid w:val="00DC41BC"/>
    <w:rsid w:val="00DC42F9"/>
    <w:rsid w:val="00DC5148"/>
    <w:rsid w:val="00DC5220"/>
    <w:rsid w:val="00DC52ED"/>
    <w:rsid w:val="00DC67C6"/>
    <w:rsid w:val="00DC6855"/>
    <w:rsid w:val="00DC6E29"/>
    <w:rsid w:val="00DC716E"/>
    <w:rsid w:val="00DC75E6"/>
    <w:rsid w:val="00DD0692"/>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2DF6"/>
    <w:rsid w:val="00DE33A3"/>
    <w:rsid w:val="00DE39F7"/>
    <w:rsid w:val="00DE4783"/>
    <w:rsid w:val="00DE5454"/>
    <w:rsid w:val="00DE578B"/>
    <w:rsid w:val="00DE5907"/>
    <w:rsid w:val="00DE595E"/>
    <w:rsid w:val="00DE6D79"/>
    <w:rsid w:val="00DE7B5A"/>
    <w:rsid w:val="00DF058A"/>
    <w:rsid w:val="00DF0F95"/>
    <w:rsid w:val="00DF1971"/>
    <w:rsid w:val="00DF1DFA"/>
    <w:rsid w:val="00DF1EBF"/>
    <w:rsid w:val="00DF2135"/>
    <w:rsid w:val="00DF215B"/>
    <w:rsid w:val="00DF2C08"/>
    <w:rsid w:val="00DF30DD"/>
    <w:rsid w:val="00DF3356"/>
    <w:rsid w:val="00DF4286"/>
    <w:rsid w:val="00DF47B3"/>
    <w:rsid w:val="00DF4A94"/>
    <w:rsid w:val="00DF4F93"/>
    <w:rsid w:val="00DF6B6D"/>
    <w:rsid w:val="00DF7505"/>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046"/>
    <w:rsid w:val="00E0620D"/>
    <w:rsid w:val="00E06408"/>
    <w:rsid w:val="00E0649C"/>
    <w:rsid w:val="00E069B3"/>
    <w:rsid w:val="00E06AED"/>
    <w:rsid w:val="00E06BC5"/>
    <w:rsid w:val="00E06F4C"/>
    <w:rsid w:val="00E076E5"/>
    <w:rsid w:val="00E07CD5"/>
    <w:rsid w:val="00E1007A"/>
    <w:rsid w:val="00E10C75"/>
    <w:rsid w:val="00E113F6"/>
    <w:rsid w:val="00E1208E"/>
    <w:rsid w:val="00E12987"/>
    <w:rsid w:val="00E13195"/>
    <w:rsid w:val="00E13C50"/>
    <w:rsid w:val="00E14053"/>
    <w:rsid w:val="00E14449"/>
    <w:rsid w:val="00E14A41"/>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1923"/>
    <w:rsid w:val="00E224B3"/>
    <w:rsid w:val="00E22C9F"/>
    <w:rsid w:val="00E22D21"/>
    <w:rsid w:val="00E2400C"/>
    <w:rsid w:val="00E2455A"/>
    <w:rsid w:val="00E25719"/>
    <w:rsid w:val="00E25818"/>
    <w:rsid w:val="00E25938"/>
    <w:rsid w:val="00E25E53"/>
    <w:rsid w:val="00E264FE"/>
    <w:rsid w:val="00E26DB3"/>
    <w:rsid w:val="00E27FD1"/>
    <w:rsid w:val="00E300E6"/>
    <w:rsid w:val="00E302B0"/>
    <w:rsid w:val="00E3099D"/>
    <w:rsid w:val="00E3134C"/>
    <w:rsid w:val="00E3273E"/>
    <w:rsid w:val="00E32921"/>
    <w:rsid w:val="00E32A12"/>
    <w:rsid w:val="00E32B41"/>
    <w:rsid w:val="00E32E01"/>
    <w:rsid w:val="00E33020"/>
    <w:rsid w:val="00E33DF7"/>
    <w:rsid w:val="00E33F90"/>
    <w:rsid w:val="00E3464C"/>
    <w:rsid w:val="00E34953"/>
    <w:rsid w:val="00E35022"/>
    <w:rsid w:val="00E357B6"/>
    <w:rsid w:val="00E358E5"/>
    <w:rsid w:val="00E359C0"/>
    <w:rsid w:val="00E35CD0"/>
    <w:rsid w:val="00E365AF"/>
    <w:rsid w:val="00E3685C"/>
    <w:rsid w:val="00E368DF"/>
    <w:rsid w:val="00E36D7C"/>
    <w:rsid w:val="00E37075"/>
    <w:rsid w:val="00E3784B"/>
    <w:rsid w:val="00E37B0D"/>
    <w:rsid w:val="00E4015D"/>
    <w:rsid w:val="00E4050B"/>
    <w:rsid w:val="00E4073A"/>
    <w:rsid w:val="00E4105B"/>
    <w:rsid w:val="00E4233B"/>
    <w:rsid w:val="00E42B9B"/>
    <w:rsid w:val="00E432C5"/>
    <w:rsid w:val="00E43AA9"/>
    <w:rsid w:val="00E43E27"/>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559"/>
    <w:rsid w:val="00E60E55"/>
    <w:rsid w:val="00E61DED"/>
    <w:rsid w:val="00E62127"/>
    <w:rsid w:val="00E62C29"/>
    <w:rsid w:val="00E631AD"/>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B48"/>
    <w:rsid w:val="00E77C88"/>
    <w:rsid w:val="00E77EE0"/>
    <w:rsid w:val="00E8032F"/>
    <w:rsid w:val="00E80D6A"/>
    <w:rsid w:val="00E80F5E"/>
    <w:rsid w:val="00E8162F"/>
    <w:rsid w:val="00E81920"/>
    <w:rsid w:val="00E81CA2"/>
    <w:rsid w:val="00E81D09"/>
    <w:rsid w:val="00E820E1"/>
    <w:rsid w:val="00E82F46"/>
    <w:rsid w:val="00E83064"/>
    <w:rsid w:val="00E83EB0"/>
    <w:rsid w:val="00E84EA5"/>
    <w:rsid w:val="00E85466"/>
    <w:rsid w:val="00E854C0"/>
    <w:rsid w:val="00E868FF"/>
    <w:rsid w:val="00E86F5D"/>
    <w:rsid w:val="00E877B2"/>
    <w:rsid w:val="00E87A87"/>
    <w:rsid w:val="00E87C8A"/>
    <w:rsid w:val="00E87CFD"/>
    <w:rsid w:val="00E87D59"/>
    <w:rsid w:val="00E87DB5"/>
    <w:rsid w:val="00E87DDB"/>
    <w:rsid w:val="00E87F02"/>
    <w:rsid w:val="00E90FB9"/>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A90"/>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5BF"/>
    <w:rsid w:val="00EC4DD5"/>
    <w:rsid w:val="00EC4FD2"/>
    <w:rsid w:val="00EC5BD1"/>
    <w:rsid w:val="00EC6BE5"/>
    <w:rsid w:val="00EC700C"/>
    <w:rsid w:val="00EC7F4E"/>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924"/>
    <w:rsid w:val="00EE1C88"/>
    <w:rsid w:val="00EE2874"/>
    <w:rsid w:val="00EE2914"/>
    <w:rsid w:val="00EE364A"/>
    <w:rsid w:val="00EE380D"/>
    <w:rsid w:val="00EE3E5B"/>
    <w:rsid w:val="00EE45DC"/>
    <w:rsid w:val="00EE4EE9"/>
    <w:rsid w:val="00EE567A"/>
    <w:rsid w:val="00EE5D62"/>
    <w:rsid w:val="00EE68DE"/>
    <w:rsid w:val="00EE6A2A"/>
    <w:rsid w:val="00EE7905"/>
    <w:rsid w:val="00EE7A5E"/>
    <w:rsid w:val="00EE7C11"/>
    <w:rsid w:val="00EF054A"/>
    <w:rsid w:val="00EF082F"/>
    <w:rsid w:val="00EF08FC"/>
    <w:rsid w:val="00EF09C0"/>
    <w:rsid w:val="00EF0C7D"/>
    <w:rsid w:val="00EF10A1"/>
    <w:rsid w:val="00EF166B"/>
    <w:rsid w:val="00EF2344"/>
    <w:rsid w:val="00EF23AA"/>
    <w:rsid w:val="00EF29B5"/>
    <w:rsid w:val="00EF2AA5"/>
    <w:rsid w:val="00EF2BCD"/>
    <w:rsid w:val="00EF2DFC"/>
    <w:rsid w:val="00EF31E8"/>
    <w:rsid w:val="00EF38B8"/>
    <w:rsid w:val="00EF3BC1"/>
    <w:rsid w:val="00EF470C"/>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630F"/>
    <w:rsid w:val="00F0633B"/>
    <w:rsid w:val="00F06940"/>
    <w:rsid w:val="00F06EC3"/>
    <w:rsid w:val="00F077E4"/>
    <w:rsid w:val="00F078F6"/>
    <w:rsid w:val="00F0799C"/>
    <w:rsid w:val="00F07BB8"/>
    <w:rsid w:val="00F10DD6"/>
    <w:rsid w:val="00F1186A"/>
    <w:rsid w:val="00F11BC2"/>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1785D"/>
    <w:rsid w:val="00F20070"/>
    <w:rsid w:val="00F2067C"/>
    <w:rsid w:val="00F20AAB"/>
    <w:rsid w:val="00F20B5E"/>
    <w:rsid w:val="00F21B8F"/>
    <w:rsid w:val="00F21EA0"/>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9C9"/>
    <w:rsid w:val="00F27B69"/>
    <w:rsid w:val="00F30273"/>
    <w:rsid w:val="00F30980"/>
    <w:rsid w:val="00F30BF1"/>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4E9C"/>
    <w:rsid w:val="00F359EF"/>
    <w:rsid w:val="00F35D83"/>
    <w:rsid w:val="00F35FE1"/>
    <w:rsid w:val="00F367DF"/>
    <w:rsid w:val="00F36C24"/>
    <w:rsid w:val="00F3739D"/>
    <w:rsid w:val="00F4014E"/>
    <w:rsid w:val="00F401E5"/>
    <w:rsid w:val="00F40998"/>
    <w:rsid w:val="00F40EF0"/>
    <w:rsid w:val="00F418E3"/>
    <w:rsid w:val="00F419EA"/>
    <w:rsid w:val="00F41D1A"/>
    <w:rsid w:val="00F42DCB"/>
    <w:rsid w:val="00F42DF1"/>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547"/>
    <w:rsid w:val="00F50640"/>
    <w:rsid w:val="00F50F36"/>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23F"/>
    <w:rsid w:val="00F55782"/>
    <w:rsid w:val="00F558A8"/>
    <w:rsid w:val="00F5680D"/>
    <w:rsid w:val="00F56996"/>
    <w:rsid w:val="00F57017"/>
    <w:rsid w:val="00F57A45"/>
    <w:rsid w:val="00F57B03"/>
    <w:rsid w:val="00F60460"/>
    <w:rsid w:val="00F608B1"/>
    <w:rsid w:val="00F60DD9"/>
    <w:rsid w:val="00F60F99"/>
    <w:rsid w:val="00F615D0"/>
    <w:rsid w:val="00F61CD1"/>
    <w:rsid w:val="00F62084"/>
    <w:rsid w:val="00F622DB"/>
    <w:rsid w:val="00F622FF"/>
    <w:rsid w:val="00F62598"/>
    <w:rsid w:val="00F628A2"/>
    <w:rsid w:val="00F62A76"/>
    <w:rsid w:val="00F62DC6"/>
    <w:rsid w:val="00F636A0"/>
    <w:rsid w:val="00F63A1B"/>
    <w:rsid w:val="00F63E48"/>
    <w:rsid w:val="00F64A78"/>
    <w:rsid w:val="00F661FF"/>
    <w:rsid w:val="00F66270"/>
    <w:rsid w:val="00F663DF"/>
    <w:rsid w:val="00F66793"/>
    <w:rsid w:val="00F667EB"/>
    <w:rsid w:val="00F702AD"/>
    <w:rsid w:val="00F7051A"/>
    <w:rsid w:val="00F7132D"/>
    <w:rsid w:val="00F717C8"/>
    <w:rsid w:val="00F71A92"/>
    <w:rsid w:val="00F71E04"/>
    <w:rsid w:val="00F7264F"/>
    <w:rsid w:val="00F72976"/>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373"/>
    <w:rsid w:val="00F85799"/>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190"/>
    <w:rsid w:val="00F92359"/>
    <w:rsid w:val="00F92988"/>
    <w:rsid w:val="00F92ED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0CA4"/>
    <w:rsid w:val="00FA154A"/>
    <w:rsid w:val="00FA16EE"/>
    <w:rsid w:val="00FA2639"/>
    <w:rsid w:val="00FA2D06"/>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60E"/>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6F8"/>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3D2D"/>
    <w:rsid w:val="00FC4756"/>
    <w:rsid w:val="00FC570B"/>
    <w:rsid w:val="00FC578E"/>
    <w:rsid w:val="00FC61B8"/>
    <w:rsid w:val="00FC671B"/>
    <w:rsid w:val="00FC6D49"/>
    <w:rsid w:val="00FC6D5F"/>
    <w:rsid w:val="00FC6F12"/>
    <w:rsid w:val="00FC755B"/>
    <w:rsid w:val="00FC7612"/>
    <w:rsid w:val="00FC7A3A"/>
    <w:rsid w:val="00FC7E97"/>
    <w:rsid w:val="00FC7F44"/>
    <w:rsid w:val="00FD022B"/>
    <w:rsid w:val="00FD2503"/>
    <w:rsid w:val="00FD292C"/>
    <w:rsid w:val="00FD293F"/>
    <w:rsid w:val="00FD2C4F"/>
    <w:rsid w:val="00FD4086"/>
    <w:rsid w:val="00FD43A3"/>
    <w:rsid w:val="00FD5169"/>
    <w:rsid w:val="00FD6949"/>
    <w:rsid w:val="00FD6CA2"/>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726"/>
    <w:rsid w:val="00FE5CB5"/>
    <w:rsid w:val="00FE6AD1"/>
    <w:rsid w:val="00FF058A"/>
    <w:rsid w:val="00FF0932"/>
    <w:rsid w:val="00FF0DB9"/>
    <w:rsid w:val="00FF104C"/>
    <w:rsid w:val="00FF10EC"/>
    <w:rsid w:val="00FF11B8"/>
    <w:rsid w:val="00FF156E"/>
    <w:rsid w:val="00FF15D3"/>
    <w:rsid w:val="00FF19FE"/>
    <w:rsid w:val="00FF1AAC"/>
    <w:rsid w:val="00FF1B32"/>
    <w:rsid w:val="00FF251F"/>
    <w:rsid w:val="00FF25A1"/>
    <w:rsid w:val="00FF29D4"/>
    <w:rsid w:val="00FF29D9"/>
    <w:rsid w:val="00FF2AB0"/>
    <w:rsid w:val="00FF31A7"/>
    <w:rsid w:val="00FF4AF4"/>
    <w:rsid w:val="00FF4C5B"/>
    <w:rsid w:val="00FF54FF"/>
    <w:rsid w:val="00FF6EE2"/>
    <w:rsid w:val="00FF6F5C"/>
    <w:rsid w:val="00FF702A"/>
    <w:rsid w:val="00FF71B7"/>
    <w:rsid w:val="00FF737F"/>
    <w:rsid w:val="00FF771E"/>
    <w:rsid w:val="00FF7A8A"/>
    <w:rsid w:val="00FF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F4E50B53-4D5A-4E35-BDA8-E85B4CE85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pPr>
        <w:spacing w:before="120" w:afterLines="50" w:after="50"/>
        <w:jc w:val="both"/>
      </w:pPr>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212B73"/>
    <w:rPr>
      <w:rFonts w:ascii="Times New Roman" w:eastAsia="Times New Roman" w:hAnsi="Times New Roman"/>
      <w:sz w:val="21"/>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basedOn w:val="a3"/>
    <w:next w:val="a3"/>
    <w:link w:val="11"/>
    <w:autoRedefine/>
    <w:rsid w:val="008200D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b/>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1"/>
    <w:rsid w:val="00995174"/>
    <w:pPr>
      <w:pBdr>
        <w:top w:val="none" w:sz="0" w:space="0" w:color="auto"/>
      </w:pBdr>
      <w:spacing w:before="180"/>
      <w:outlineLvl w:val="1"/>
    </w:pPr>
    <w:rPr>
      <w:sz w:val="32"/>
      <w:lang w:eastAsia="x-none"/>
    </w:rPr>
  </w:style>
  <w:style w:type="paragraph" w:styleId="30">
    <w:name w:val="heading 3"/>
    <w:aliases w:val="Proposal"/>
    <w:basedOn w:val="a3"/>
    <w:next w:val="a3"/>
    <w:link w:val="31"/>
    <w:autoRedefine/>
    <w:rsid w:val="00392A22"/>
    <w:pPr>
      <w:spacing w:after="120"/>
      <w:ind w:left="420" w:hanging="420"/>
      <w:outlineLvl w:val="2"/>
    </w:pPr>
    <w:rPr>
      <w:rFonts w:eastAsiaTheme="minorEastAsia"/>
      <w:b/>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3"/>
    <w:link w:val="41"/>
    <w:rsid w:val="00995174"/>
    <w:pPr>
      <w:ind w:left="1418" w:hanging="1418"/>
      <w:outlineLvl w:val="3"/>
    </w:pPr>
    <w:rPr>
      <w:sz w:val="24"/>
    </w:rPr>
  </w:style>
  <w:style w:type="paragraph" w:styleId="5">
    <w:name w:val="heading 5"/>
    <w:aliases w:val="Proposals"/>
    <w:basedOn w:val="30"/>
    <w:next w:val="a3"/>
    <w:link w:val="50"/>
    <w:autoRedefine/>
    <w:rsid w:val="00A57EBE"/>
    <w:pPr>
      <w:numPr>
        <w:numId w:val="19"/>
      </w:numPr>
      <w:outlineLvl w:val="4"/>
    </w:pPr>
    <w:rPr>
      <w:rFonts w:eastAsia="宋体"/>
      <w:szCs w:val="21"/>
    </w:rPr>
  </w:style>
  <w:style w:type="paragraph" w:styleId="6">
    <w:name w:val="heading 6"/>
    <w:basedOn w:val="H6"/>
    <w:next w:val="a3"/>
    <w:link w:val="60"/>
    <w:rsid w:val="00995174"/>
    <w:pPr>
      <w:outlineLvl w:val="5"/>
    </w:pPr>
  </w:style>
  <w:style w:type="paragraph" w:styleId="7">
    <w:name w:val="heading 7"/>
    <w:aliases w:val="三级"/>
    <w:basedOn w:val="Heading3Underrubrik2H3"/>
    <w:next w:val="40"/>
    <w:link w:val="70"/>
    <w:autoRedefine/>
    <w:rsid w:val="008200D8"/>
    <w:pPr>
      <w:numPr>
        <w:numId w:val="13"/>
      </w:numPr>
      <w:spacing w:after="120"/>
      <w:ind w:left="284" w:firstLine="0"/>
      <w:outlineLvl w:val="6"/>
    </w:pPr>
    <w:rPr>
      <w:rFonts w:eastAsia="Times New Roman"/>
      <w:sz w:val="24"/>
    </w:rPr>
  </w:style>
  <w:style w:type="paragraph" w:styleId="8">
    <w:name w:val="heading 8"/>
    <w:basedOn w:val="10"/>
    <w:next w:val="a3"/>
    <w:link w:val="80"/>
    <w:rsid w:val="00995174"/>
    <w:pPr>
      <w:outlineLvl w:val="7"/>
    </w:pPr>
    <w:rPr>
      <w:lang w:eastAsia="x-none"/>
    </w:rPr>
  </w:style>
  <w:style w:type="paragraph" w:styleId="9">
    <w:name w:val="heading 9"/>
    <w:aliases w:val="Figure Heading,FH"/>
    <w:basedOn w:val="8"/>
    <w:next w:val="a3"/>
    <w:link w:val="90"/>
    <w:rsid w:val="00995174"/>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2">
    <w:name w:val="index 2"/>
    <w:basedOn w:val="12"/>
    <w:semiHidden/>
    <w:rsid w:val="00995174"/>
    <w:pPr>
      <w:ind w:left="284"/>
    </w:pPr>
  </w:style>
  <w:style w:type="paragraph" w:styleId="12">
    <w:name w:val="index 1"/>
    <w:basedOn w:val="a3"/>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3"/>
    <w:rsid w:val="00995174"/>
    <w:pPr>
      <w:outlineLvl w:val="9"/>
    </w:pPr>
  </w:style>
  <w:style w:type="paragraph" w:styleId="23">
    <w:name w:val="List Number 2"/>
    <w:basedOn w:val="a7"/>
    <w:rsid w:val="00995174"/>
    <w:pPr>
      <w:ind w:left="851"/>
    </w:pPr>
  </w:style>
  <w:style w:type="paragraph" w:styleId="a8">
    <w:name w:val="header"/>
    <w:aliases w:val="encabezado,he,header odd,header odd1,header odd2,header odd3,header odd4,header odd5,header odd6,header1,header2,header3,header odd11,header odd21,header odd7,header4,header odd8,header odd9,header5,header odd12,header11,header21,header,header31,h"/>
    <w:link w:val="a9"/>
    <w:rsid w:val="00995174"/>
    <w:pPr>
      <w:widowControl w:val="0"/>
      <w:overflowPunct w:val="0"/>
      <w:autoSpaceDE w:val="0"/>
      <w:autoSpaceDN w:val="0"/>
      <w:adjustRightInd w:val="0"/>
      <w:textAlignment w:val="baseline"/>
    </w:pPr>
    <w:rPr>
      <w:rFonts w:ascii="Arial" w:hAnsi="Arial"/>
      <w:b/>
      <w:noProof/>
      <w:sz w:val="18"/>
    </w:rPr>
  </w:style>
  <w:style w:type="character" w:styleId="aa">
    <w:name w:val="footnote reference"/>
    <w:semiHidden/>
    <w:rsid w:val="00995174"/>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semiHidden/>
    <w:rsid w:val="00995174"/>
    <w:pPr>
      <w:keepLines/>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24"/>
    <w:next w:val="a3"/>
    <w:link w:val="TAC0"/>
    <w:autoRedefine/>
    <w:rsid w:val="008C1F12"/>
    <w:pPr>
      <w:spacing w:after="120"/>
    </w:pPr>
    <w:rPr>
      <w:rFonts w:ascii="Times New Roman" w:hAnsi="Times New Roman"/>
      <w:sz w:val="21"/>
      <w:szCs w:val="21"/>
    </w:rPr>
  </w:style>
  <w:style w:type="paragraph" w:customStyle="1" w:styleId="TF">
    <w:name w:val="TF"/>
    <w:basedOn w:val="TH"/>
    <w:link w:val="TFChar"/>
    <w:rsid w:val="00995174"/>
    <w:pPr>
      <w:keepNext w:val="0"/>
      <w:spacing w:before="0" w:after="240"/>
    </w:pPr>
  </w:style>
  <w:style w:type="paragraph" w:customStyle="1" w:styleId="observation1">
    <w:name w:val="observation1"/>
    <w:basedOn w:val="30"/>
    <w:next w:val="a3"/>
    <w:link w:val="observation10"/>
    <w:autoRedefine/>
    <w:rsid w:val="00392A22"/>
    <w:pPr>
      <w:numPr>
        <w:numId w:val="18"/>
      </w:numPr>
      <w:outlineLvl w:val="3"/>
      <w15:collapsed/>
    </w:pPr>
  </w:style>
  <w:style w:type="paragraph" w:styleId="TOC9">
    <w:name w:val="toc 9"/>
    <w:basedOn w:val="TOC8"/>
    <w:rsid w:val="00995174"/>
    <w:pPr>
      <w:ind w:left="1418" w:hanging="1418"/>
    </w:pPr>
  </w:style>
  <w:style w:type="paragraph" w:customStyle="1" w:styleId="EX">
    <w:name w:val="EX"/>
    <w:basedOn w:val="a3"/>
    <w:link w:val="EXChar"/>
    <w:rsid w:val="00995174"/>
    <w:pPr>
      <w:keepLines/>
      <w:ind w:left="1702" w:hanging="1418"/>
    </w:pPr>
    <w:rPr>
      <w:lang w:eastAsia="x-none"/>
    </w:rPr>
  </w:style>
  <w:style w:type="paragraph" w:customStyle="1" w:styleId="FP">
    <w:name w:val="FP"/>
    <w:basedOn w:val="a3"/>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observation1"/>
    <w:rsid w:val="00995174"/>
  </w:style>
  <w:style w:type="paragraph" w:customStyle="1" w:styleId="EW">
    <w:name w:val="EW"/>
    <w:basedOn w:val="EX"/>
    <w:rsid w:val="00995174"/>
  </w:style>
  <w:style w:type="paragraph" w:styleId="TOC6">
    <w:name w:val="toc 6"/>
    <w:basedOn w:val="TOC5"/>
    <w:next w:val="a3"/>
    <w:rsid w:val="00995174"/>
    <w:pPr>
      <w:ind w:left="1985" w:hanging="1985"/>
    </w:pPr>
  </w:style>
  <w:style w:type="paragraph" w:styleId="TOC7">
    <w:name w:val="toc 7"/>
    <w:basedOn w:val="TOC6"/>
    <w:next w:val="a3"/>
    <w:rsid w:val="00995174"/>
    <w:pPr>
      <w:ind w:left="2268" w:hanging="2268"/>
    </w:pPr>
  </w:style>
  <w:style w:type="paragraph" w:styleId="25">
    <w:name w:val="List Bullet 2"/>
    <w:basedOn w:val="ad"/>
    <w:rsid w:val="00995174"/>
    <w:pPr>
      <w:ind w:left="851"/>
    </w:pPr>
  </w:style>
  <w:style w:type="paragraph" w:styleId="32">
    <w:name w:val="List Bullet 3"/>
    <w:basedOn w:val="25"/>
    <w:rsid w:val="00995174"/>
    <w:pPr>
      <w:ind w:left="1135"/>
    </w:pPr>
  </w:style>
  <w:style w:type="paragraph" w:styleId="a7">
    <w:name w:val="List Number"/>
    <w:basedOn w:val="ae"/>
    <w:rsid w:val="00995174"/>
  </w:style>
  <w:style w:type="paragraph" w:customStyle="1" w:styleId="EQ">
    <w:name w:val="EQ"/>
    <w:basedOn w:val="a3"/>
    <w:next w:val="a3"/>
    <w:rsid w:val="00995174"/>
    <w:pPr>
      <w:keepLines/>
      <w:tabs>
        <w:tab w:val="center" w:pos="4536"/>
        <w:tab w:val="right" w:pos="9072"/>
      </w:tabs>
    </w:pPr>
    <w:rPr>
      <w:noProof/>
    </w:rPr>
  </w:style>
  <w:style w:type="paragraph" w:customStyle="1" w:styleId="TH">
    <w:name w:val="TH"/>
    <w:basedOn w:val="a3"/>
    <w:link w:val="THChar"/>
    <w:rsid w:val="00995174"/>
    <w:pPr>
      <w:keepNext/>
      <w:keepLines/>
      <w:spacing w:before="60"/>
      <w:jc w:val="center"/>
    </w:pPr>
    <w:rPr>
      <w:rFonts w:ascii="Arial" w:hAnsi="Arial"/>
      <w:b/>
      <w:lang w:eastAsia="x-none"/>
    </w:rPr>
  </w:style>
  <w:style w:type="paragraph" w:customStyle="1" w:styleId="NF">
    <w:name w:val="NF"/>
    <w:basedOn w:val="observation1"/>
    <w:rsid w:val="00995174"/>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3"/>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a3"/>
    <w:link w:val="TALChar"/>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6">
    <w:name w:val="List 2"/>
    <w:basedOn w:val="ae"/>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6"/>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observation1"/>
    <w:rsid w:val="00995174"/>
    <w:rPr>
      <w:color w:val="FF0000"/>
    </w:rPr>
  </w:style>
  <w:style w:type="paragraph" w:styleId="ae">
    <w:name w:val="List"/>
    <w:basedOn w:val="a3"/>
    <w:rsid w:val="00995174"/>
    <w:pPr>
      <w:ind w:left="568" w:hanging="284"/>
    </w:pPr>
  </w:style>
  <w:style w:type="paragraph" w:styleId="ad">
    <w:name w:val="List Bullet"/>
    <w:basedOn w:val="ae"/>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e"/>
    <w:link w:val="B1Char"/>
    <w:rsid w:val="00995174"/>
    <w:rPr>
      <w:lang w:eastAsia="x-none"/>
    </w:rPr>
  </w:style>
  <w:style w:type="paragraph" w:customStyle="1" w:styleId="B2">
    <w:name w:val="B2"/>
    <w:basedOn w:val="26"/>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f">
    <w:name w:val="footer"/>
    <w:basedOn w:val="a8"/>
    <w:link w:val="af0"/>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8200D8"/>
    <w:rPr>
      <w:rFonts w:ascii="Arial" w:eastAsia="Times New Roman" w:hAnsi="Arial"/>
      <w:b/>
      <w:sz w:val="36"/>
      <w:szCs w:val="24"/>
      <w:lang w:val="en-GB"/>
    </w:rPr>
  </w:style>
  <w:style w:type="character" w:customStyle="1" w:styleId="a9">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8"/>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f1">
    <w:name w:val="caption"/>
    <w:aliases w:val="cap,cap Char,Caption Char,Caption Char1 Char,cap Char Char1,Caption Char Char1 Char,cap Char2 Char,cap Char2,Ca,Caption Char C..."/>
    <w:basedOn w:val="a3"/>
    <w:next w:val="a3"/>
    <w:link w:val="af2"/>
    <w:uiPriority w:val="99"/>
    <w:rsid w:val="00FE3ABC"/>
    <w:rPr>
      <w:b/>
      <w:bCs/>
      <w:lang w:eastAsia="x-none"/>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rsid w:val="00FE3ABC"/>
    <w:rPr>
      <w:lang w:eastAsia="x-non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FE3ABC"/>
    <w:rPr>
      <w:rFonts w:ascii="Times New Roman" w:hAnsi="Times New Roman"/>
      <w:lang w:val="en-GB"/>
    </w:rPr>
  </w:style>
  <w:style w:type="paragraph" w:styleId="af5">
    <w:name w:val="Normal (Web)"/>
    <w:basedOn w:val="a3"/>
    <w:uiPriority w:val="99"/>
    <w:unhideWhenUsed/>
    <w:rsid w:val="00A54DD1"/>
    <w:pPr>
      <w:spacing w:before="100" w:beforeAutospacing="1" w:after="100" w:afterAutospacing="1"/>
    </w:p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E87F02"/>
    <w:rPr>
      <w:rFonts w:ascii="Arial" w:hAnsi="Arial"/>
      <w:sz w:val="32"/>
      <w:lang w:val="en-GB"/>
    </w:rPr>
  </w:style>
  <w:style w:type="paragraph" w:styleId="af6">
    <w:name w:val="Balloon Text"/>
    <w:basedOn w:val="a3"/>
    <w:link w:val="af7"/>
    <w:semiHidden/>
    <w:unhideWhenUsed/>
    <w:rsid w:val="0041690F"/>
    <w:rPr>
      <w:rFonts w:ascii="Tahoma" w:hAnsi="Tahoma"/>
      <w:sz w:val="16"/>
      <w:szCs w:val="16"/>
      <w:lang w:eastAsia="x-none"/>
    </w:rPr>
  </w:style>
  <w:style w:type="character" w:customStyle="1" w:styleId="af7">
    <w:name w:val="批注框文本 字符"/>
    <w:link w:val="af6"/>
    <w:semiHidden/>
    <w:rsid w:val="0041690F"/>
    <w:rPr>
      <w:rFonts w:ascii="Tahoma" w:hAnsi="Tahoma" w:cs="Tahoma"/>
      <w:sz w:val="16"/>
      <w:szCs w:val="16"/>
      <w:lang w:val="en-GB"/>
    </w:rPr>
  </w:style>
  <w:style w:type="paragraph" w:styleId="af8">
    <w:name w:val="index heading"/>
    <w:basedOn w:val="a3"/>
    <w:next w:val="a3"/>
    <w:semiHidden/>
    <w:rsid w:val="00F03224"/>
    <w:pPr>
      <w:pBdr>
        <w:top w:val="single" w:sz="12" w:space="0" w:color="auto"/>
      </w:pBdr>
      <w:spacing w:before="360" w:after="240"/>
    </w:pPr>
    <w:rPr>
      <w:b/>
      <w:i/>
      <w:sz w:val="26"/>
    </w:rPr>
  </w:style>
  <w:style w:type="paragraph" w:customStyle="1" w:styleId="INDENT1">
    <w:name w:val="INDENT1"/>
    <w:basedOn w:val="a3"/>
    <w:rsid w:val="00F03224"/>
    <w:pPr>
      <w:ind w:left="851"/>
    </w:pPr>
  </w:style>
  <w:style w:type="paragraph" w:customStyle="1" w:styleId="INDENT2">
    <w:name w:val="INDENT2"/>
    <w:basedOn w:val="a3"/>
    <w:rsid w:val="00F03224"/>
    <w:pPr>
      <w:ind w:left="1135" w:hanging="284"/>
    </w:pPr>
  </w:style>
  <w:style w:type="paragraph" w:customStyle="1" w:styleId="INDENT3">
    <w:name w:val="INDENT3"/>
    <w:basedOn w:val="a3"/>
    <w:rsid w:val="00F03224"/>
    <w:pPr>
      <w:ind w:left="1701" w:hanging="567"/>
    </w:pPr>
  </w:style>
  <w:style w:type="paragraph" w:customStyle="1" w:styleId="FigureTitle">
    <w:name w:val="Figure_Title"/>
    <w:basedOn w:val="a3"/>
    <w:next w:val="a3"/>
    <w:rsid w:val="00F03224"/>
    <w:pPr>
      <w:keepLines/>
      <w:tabs>
        <w:tab w:val="left" w:pos="794"/>
        <w:tab w:val="left" w:pos="1191"/>
        <w:tab w:val="left" w:pos="1588"/>
        <w:tab w:val="left" w:pos="1985"/>
      </w:tabs>
      <w:spacing w:after="480"/>
      <w:jc w:val="center"/>
    </w:pPr>
    <w:rPr>
      <w:b/>
    </w:rPr>
  </w:style>
  <w:style w:type="paragraph" w:customStyle="1" w:styleId="RecCCITT">
    <w:name w:val="Rec_CCITT_#"/>
    <w:basedOn w:val="a3"/>
    <w:rsid w:val="00F03224"/>
    <w:pPr>
      <w:keepNext/>
      <w:keepLines/>
    </w:pPr>
    <w:rPr>
      <w:b/>
    </w:rPr>
  </w:style>
  <w:style w:type="paragraph" w:customStyle="1" w:styleId="enumlev2">
    <w:name w:val="enumlev2"/>
    <w:basedOn w:val="a3"/>
    <w:rsid w:val="00F03224"/>
    <w:pPr>
      <w:tabs>
        <w:tab w:val="left" w:pos="794"/>
        <w:tab w:val="left" w:pos="1191"/>
        <w:tab w:val="left" w:pos="1588"/>
        <w:tab w:val="left" w:pos="1985"/>
      </w:tabs>
      <w:spacing w:before="86"/>
      <w:ind w:left="1588" w:hanging="397"/>
    </w:pPr>
  </w:style>
  <w:style w:type="paragraph" w:customStyle="1" w:styleId="CouvRecTitle">
    <w:name w:val="Couv Rec Title"/>
    <w:basedOn w:val="a3"/>
    <w:rsid w:val="00F03224"/>
    <w:pPr>
      <w:keepNext/>
      <w:keepLines/>
      <w:spacing w:before="240"/>
      <w:ind w:left="1418"/>
    </w:pPr>
    <w:rPr>
      <w:rFonts w:ascii="Arial" w:hAnsi="Arial"/>
      <w:b/>
      <w:sz w:val="36"/>
    </w:rPr>
  </w:style>
  <w:style w:type="character" w:styleId="af9">
    <w:name w:val="Hyperlink"/>
    <w:rsid w:val="00F03224"/>
    <w:rPr>
      <w:color w:val="0000FF"/>
      <w:u w:val="single"/>
    </w:rPr>
  </w:style>
  <w:style w:type="character" w:styleId="afa">
    <w:name w:val="FollowedHyperlink"/>
    <w:rsid w:val="00F03224"/>
    <w:rPr>
      <w:color w:val="800080"/>
      <w:u w:val="single"/>
    </w:rPr>
  </w:style>
  <w:style w:type="paragraph" w:styleId="afb">
    <w:name w:val="Document Map"/>
    <w:basedOn w:val="a3"/>
    <w:link w:val="afc"/>
    <w:semiHidden/>
    <w:rsid w:val="00F03224"/>
    <w:pPr>
      <w:shd w:val="clear" w:color="auto" w:fill="000080"/>
    </w:pPr>
    <w:rPr>
      <w:rFonts w:ascii="Tahoma" w:hAnsi="Tahoma"/>
      <w:lang w:eastAsia="x-none"/>
    </w:rPr>
  </w:style>
  <w:style w:type="character" w:customStyle="1" w:styleId="afc">
    <w:name w:val="文档结构图 字符"/>
    <w:link w:val="afb"/>
    <w:semiHidden/>
    <w:rsid w:val="00F03224"/>
    <w:rPr>
      <w:rFonts w:ascii="Tahoma" w:hAnsi="Tahoma"/>
      <w:shd w:val="clear" w:color="auto" w:fill="000080"/>
      <w:lang w:val="en-GB"/>
    </w:rPr>
  </w:style>
  <w:style w:type="paragraph" w:styleId="afd">
    <w:name w:val="Plain Text"/>
    <w:basedOn w:val="a3"/>
    <w:link w:val="afe"/>
    <w:rsid w:val="00F03224"/>
    <w:rPr>
      <w:rFonts w:ascii="Courier New" w:hAnsi="Courier New"/>
      <w:lang w:val="nb-NO" w:eastAsia="x-none"/>
    </w:rPr>
  </w:style>
  <w:style w:type="character" w:customStyle="1" w:styleId="afe">
    <w:name w:val="纯文本 字符"/>
    <w:link w:val="afd"/>
    <w:rsid w:val="00F03224"/>
    <w:rPr>
      <w:rFonts w:ascii="Courier New" w:hAnsi="Courier New"/>
      <w:lang w:val="nb-NO"/>
    </w:rPr>
  </w:style>
  <w:style w:type="paragraph" w:customStyle="1" w:styleId="TAJ">
    <w:name w:val="TAJ"/>
    <w:basedOn w:val="TH"/>
    <w:rsid w:val="00F03224"/>
  </w:style>
  <w:style w:type="character" w:styleId="aff">
    <w:name w:val="annotation reference"/>
    <w:qFormat/>
    <w:rsid w:val="00F03224"/>
    <w:rPr>
      <w:sz w:val="16"/>
    </w:rPr>
  </w:style>
  <w:style w:type="paragraph" w:customStyle="1" w:styleId="Guidance">
    <w:name w:val="Guidance"/>
    <w:basedOn w:val="a3"/>
    <w:link w:val="GuidanceChar"/>
    <w:rsid w:val="00F03224"/>
    <w:rPr>
      <w:i/>
      <w:color w:val="0000FF"/>
    </w:rPr>
  </w:style>
  <w:style w:type="paragraph" w:styleId="aff0">
    <w:name w:val="annotation text"/>
    <w:basedOn w:val="a3"/>
    <w:link w:val="aff1"/>
    <w:qFormat/>
    <w:rsid w:val="00F03224"/>
    <w:rPr>
      <w:lang w:eastAsia="x-none"/>
    </w:rPr>
  </w:style>
  <w:style w:type="character" w:customStyle="1" w:styleId="aff1">
    <w:name w:val="批注文字 字符"/>
    <w:link w:val="aff0"/>
    <w:uiPriority w:val="99"/>
    <w:qFormat/>
    <w:rsid w:val="00F03224"/>
    <w:rPr>
      <w:rFonts w:ascii="Times New Roman" w:hAnsi="Times New Roman"/>
      <w:lang w:val="en-GB"/>
    </w:rPr>
  </w:style>
  <w:style w:type="table" w:styleId="aff2">
    <w:name w:val="Table Grid"/>
    <w:aliases w:val="TableGrid,SGS Table Basic 1"/>
    <w:basedOn w:val="a5"/>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3"/>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3">
    <w:name w:val="annotation subject"/>
    <w:basedOn w:val="aff0"/>
    <w:next w:val="aff0"/>
    <w:link w:val="aff4"/>
    <w:rsid w:val="00F03224"/>
    <w:rPr>
      <w:b/>
      <w:bCs/>
    </w:rPr>
  </w:style>
  <w:style w:type="character" w:customStyle="1" w:styleId="aff4">
    <w:name w:val="批注主题 字符"/>
    <w:link w:val="aff3"/>
    <w:rsid w:val="00F03224"/>
    <w:rPr>
      <w:rFonts w:ascii="Times New Roman" w:hAnsi="Times New Roman"/>
      <w:b/>
      <w:bCs/>
      <w:lang w:val="en-GB"/>
    </w:rPr>
  </w:style>
  <w:style w:type="character" w:customStyle="1" w:styleId="af2">
    <w:name w:val="题注 字符"/>
    <w:aliases w:val="cap 字符,cap Char 字符,Caption Char 字符,Caption Char1 Char 字符,cap Char Char1 字符,Caption Char Char1 Char 字符,cap Char2 Char 字符,cap Char2 字符,Ca 字符,Caption Char C... 字符"/>
    <w:link w:val="af1"/>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0">
    <w:name w:val="TAC 字符"/>
    <w:link w:val="TAC"/>
    <w:qFormat/>
    <w:rsid w:val="008C1F12"/>
    <w:rPr>
      <w:rFonts w:ascii="Times New Roman" w:hAnsi="Times New Roman"/>
      <w:sz w:val="21"/>
      <w:szCs w:val="21"/>
      <w:lang w:val="en-GB" w:eastAsia="x-none"/>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Proposal 字符"/>
    <w:link w:val="30"/>
    <w:rsid w:val="00392A22"/>
    <w:rPr>
      <w:rFonts w:ascii="Times New Roman" w:eastAsiaTheme="minorEastAsia" w:hAnsi="Times New Roman"/>
      <w:b/>
      <w:sz w:val="21"/>
      <w:szCs w:val="24"/>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Times New Roman" w:eastAsiaTheme="minorEastAsia" w:hAnsi="Times New Roman"/>
      <w:b/>
      <w:sz w:val="24"/>
      <w:szCs w:val="24"/>
    </w:rPr>
  </w:style>
  <w:style w:type="character" w:customStyle="1" w:styleId="50">
    <w:name w:val="标题 5 字符"/>
    <w:aliases w:val="Proposals 字符"/>
    <w:link w:val="5"/>
    <w:rsid w:val="00A57EBE"/>
    <w:rPr>
      <w:rFonts w:ascii="Times New Roman" w:eastAsia="宋体" w:hAnsi="Times New Roman"/>
      <w:b/>
      <w:sz w:val="21"/>
      <w:szCs w:val="21"/>
    </w:rPr>
  </w:style>
  <w:style w:type="character" w:customStyle="1" w:styleId="60">
    <w:name w:val="标题 6 字符"/>
    <w:link w:val="6"/>
    <w:rsid w:val="00F03224"/>
    <w:rPr>
      <w:rFonts w:ascii="Times New Roman" w:eastAsia="宋体" w:hAnsi="Times New Roman"/>
      <w:b/>
      <w:szCs w:val="21"/>
    </w:rPr>
  </w:style>
  <w:style w:type="character" w:customStyle="1" w:styleId="70">
    <w:name w:val="标题 7 字符"/>
    <w:aliases w:val="三级 字符"/>
    <w:link w:val="7"/>
    <w:rsid w:val="008200D8"/>
    <w:rPr>
      <w:rFonts w:ascii="Arial" w:eastAsia="Times New Roman" w:hAnsi="Arial"/>
      <w:b/>
      <w:sz w:val="24"/>
      <w:szCs w:val="24"/>
      <w:lang w:val="en-GB" w:eastAsia="es-ES"/>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semiHidden/>
    <w:rsid w:val="00F03224"/>
    <w:rPr>
      <w:rFonts w:ascii="Times New Roman" w:hAnsi="Times New Roman"/>
      <w:sz w:val="16"/>
      <w:lang w:val="en-GB"/>
    </w:rPr>
  </w:style>
  <w:style w:type="character" w:customStyle="1" w:styleId="af0">
    <w:name w:val="页脚 字符"/>
    <w:link w:val="af"/>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5">
    <w:name w:val="Normal Indent"/>
    <w:basedOn w:val="a3"/>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6">
    <w:name w:val="endnote text"/>
    <w:basedOn w:val="a3"/>
    <w:link w:val="aff7"/>
    <w:unhideWhenUsed/>
    <w:rsid w:val="00F03224"/>
    <w:pPr>
      <w:snapToGrid w:val="0"/>
    </w:pPr>
    <w:rPr>
      <w:rFonts w:eastAsia="宋体"/>
      <w:lang w:eastAsia="x-none"/>
    </w:rPr>
  </w:style>
  <w:style w:type="character" w:customStyle="1" w:styleId="aff7">
    <w:name w:val="尾注文本 字符"/>
    <w:link w:val="aff6"/>
    <w:rsid w:val="00F03224"/>
    <w:rPr>
      <w:rFonts w:ascii="Times New Roman" w:eastAsia="宋体" w:hAnsi="Times New Roman"/>
      <w:lang w:val="en-GB"/>
    </w:rPr>
  </w:style>
  <w:style w:type="paragraph" w:styleId="3">
    <w:name w:val="List Number 3"/>
    <w:basedOn w:val="a3"/>
    <w:unhideWhenUsed/>
    <w:rsid w:val="00F03224"/>
    <w:pPr>
      <w:numPr>
        <w:numId w:val="1"/>
      </w:numPr>
      <w:tabs>
        <w:tab w:val="num" w:pos="926"/>
      </w:tabs>
      <w:ind w:left="926"/>
    </w:pPr>
    <w:rPr>
      <w:lang w:eastAsia="en-GB"/>
    </w:rPr>
  </w:style>
  <w:style w:type="paragraph" w:styleId="4">
    <w:name w:val="List Number 4"/>
    <w:basedOn w:val="a3"/>
    <w:unhideWhenUsed/>
    <w:rsid w:val="00F03224"/>
    <w:pPr>
      <w:numPr>
        <w:numId w:val="2"/>
      </w:numPr>
      <w:tabs>
        <w:tab w:val="num" w:pos="1209"/>
      </w:tabs>
      <w:ind w:left="1209"/>
    </w:pPr>
    <w:rPr>
      <w:lang w:eastAsia="en-GB"/>
    </w:rPr>
  </w:style>
  <w:style w:type="paragraph" w:styleId="53">
    <w:name w:val="List Number 5"/>
    <w:basedOn w:val="a3"/>
    <w:unhideWhenUsed/>
    <w:rsid w:val="00F03224"/>
    <w:pPr>
      <w:tabs>
        <w:tab w:val="num" w:pos="851"/>
        <w:tab w:val="num" w:pos="1800"/>
      </w:tabs>
      <w:ind w:left="1800" w:hanging="851"/>
    </w:pPr>
    <w:rPr>
      <w:lang w:eastAsia="en-GB"/>
    </w:rPr>
  </w:style>
  <w:style w:type="paragraph" w:styleId="aff8">
    <w:name w:val="Title"/>
    <w:basedOn w:val="a3"/>
    <w:next w:val="a3"/>
    <w:link w:val="aff9"/>
    <w:rsid w:val="00F03224"/>
    <w:pPr>
      <w:spacing w:before="240" w:after="60"/>
      <w:outlineLvl w:val="0"/>
    </w:pPr>
    <w:rPr>
      <w:rFonts w:ascii="Courier New" w:hAnsi="Courier New"/>
      <w:lang w:val="nb-NO" w:eastAsia="ja-JP"/>
    </w:rPr>
  </w:style>
  <w:style w:type="character" w:customStyle="1" w:styleId="aff9">
    <w:name w:val="标题 字符"/>
    <w:link w:val="aff8"/>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a">
    <w:name w:val="Body Text Indent"/>
    <w:basedOn w:val="a3"/>
    <w:link w:val="affb"/>
    <w:unhideWhenUsed/>
    <w:rsid w:val="00F03224"/>
    <w:pPr>
      <w:widowControl w:val="0"/>
      <w:snapToGrid w:val="0"/>
      <w:ind w:left="210"/>
    </w:pPr>
    <w:rPr>
      <w:kern w:val="2"/>
      <w:lang w:eastAsia="ja-JP"/>
    </w:rPr>
  </w:style>
  <w:style w:type="character" w:customStyle="1" w:styleId="affb">
    <w:name w:val="正文文本缩进 字符"/>
    <w:link w:val="affa"/>
    <w:rsid w:val="00F03224"/>
    <w:rPr>
      <w:rFonts w:ascii="Times New Roman" w:hAnsi="Times New Roman"/>
      <w:kern w:val="2"/>
      <w:sz w:val="21"/>
      <w:lang w:val="en-GB" w:eastAsia="ja-JP"/>
    </w:rPr>
  </w:style>
  <w:style w:type="paragraph" w:styleId="27">
    <w:name w:val="Body Text 2"/>
    <w:basedOn w:val="a3"/>
    <w:link w:val="28"/>
    <w:unhideWhenUsed/>
    <w:rsid w:val="00F03224"/>
    <w:rPr>
      <w:i/>
      <w:lang w:eastAsia="ja-JP"/>
    </w:rPr>
  </w:style>
  <w:style w:type="character" w:customStyle="1" w:styleId="28">
    <w:name w:val="正文文本 2 字符"/>
    <w:link w:val="27"/>
    <w:rsid w:val="00F03224"/>
    <w:rPr>
      <w:rFonts w:ascii="Times New Roman" w:hAnsi="Times New Roman"/>
      <w:i/>
      <w:lang w:val="en-GB" w:eastAsia="ja-JP"/>
    </w:rPr>
  </w:style>
  <w:style w:type="paragraph" w:styleId="34">
    <w:name w:val="Body Text 3"/>
    <w:basedOn w:val="a3"/>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9">
    <w:name w:val="Body Text Indent 2"/>
    <w:basedOn w:val="a3"/>
    <w:link w:val="2a"/>
    <w:unhideWhenUsed/>
    <w:rsid w:val="00F03224"/>
    <w:pPr>
      <w:ind w:leftChars="100" w:left="400" w:hangingChars="100" w:hanging="200"/>
    </w:pPr>
    <w:rPr>
      <w:lang w:eastAsia="en-GB"/>
    </w:rPr>
  </w:style>
  <w:style w:type="character" w:customStyle="1" w:styleId="2a">
    <w:name w:val="正文文本缩进 2 字符"/>
    <w:link w:val="29"/>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Times New Roman" w:eastAsia="宋体" w:hAnsi="Times New Roman"/>
      <w:b/>
      <w:szCs w:val="21"/>
    </w:rPr>
  </w:style>
  <w:style w:type="character" w:customStyle="1" w:styleId="observation10">
    <w:name w:val="observation1 字符"/>
    <w:link w:val="observation1"/>
    <w:qFormat/>
    <w:locked/>
    <w:rsid w:val="00392A22"/>
    <w:rPr>
      <w:rFonts w:ascii="Times New Roman" w:eastAsiaTheme="minorEastAsia" w:hAnsi="Times New Roman"/>
      <w:b/>
      <w:sz w:val="21"/>
      <w:szCs w:val="24"/>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a"/>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3"/>
    <w:link w:val="CRCoverPageChar"/>
    <w:rsid w:val="00F03224"/>
    <w:pPr>
      <w:spacing w:after="120"/>
    </w:pPr>
    <w:rPr>
      <w:rFonts w:ascii="Arial" w:hAnsi="Arial" w:cs="Arial"/>
      <w:lang w:val="en-GB" w:eastAsia="en-US"/>
    </w:rPr>
  </w:style>
  <w:style w:type="paragraph" w:customStyle="1" w:styleId="Figure">
    <w:name w:val="Figure"/>
    <w:basedOn w:val="a3"/>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3"/>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Data1">
    <w:name w:val="Data1"/>
    <w:basedOn w:val="a3"/>
    <w:rsid w:val="00F03224"/>
    <w:pPr>
      <w:tabs>
        <w:tab w:val="left" w:pos="1418"/>
      </w:tabs>
      <w:spacing w:after="120"/>
    </w:pPr>
    <w:rPr>
      <w:rFonts w:ascii="Arial" w:hAnsi="Arial"/>
      <w:lang w:val="fr-FR"/>
    </w:rPr>
  </w:style>
  <w:style w:type="paragraph" w:customStyle="1" w:styleId="p20">
    <w:name w:val="p20"/>
    <w:basedOn w:val="a3"/>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TC">
    <w:name w:val="ATC"/>
    <w:basedOn w:val="a3"/>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xl40">
    <w:name w:val="xl40"/>
    <w:basedOn w:val="a3"/>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F03224"/>
    <w:pPr>
      <w:keepNext/>
      <w:numPr>
        <w:numId w:val="5"/>
      </w:numPr>
      <w:spacing w:beforeLines="20" w:afterLines="10"/>
      <w:ind w:right="284"/>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3"/>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rsid w:val="00F03224"/>
    <w:pPr>
      <w:numPr>
        <w:numId w:val="6"/>
      </w:numPr>
    </w:pPr>
  </w:style>
  <w:style w:type="paragraph" w:customStyle="1" w:styleId="Separation">
    <w:name w:val="Separation"/>
    <w:basedOn w:val="10"/>
    <w:next w:val="a3"/>
    <w:rsid w:val="00F03224"/>
    <w:pPr>
      <w:pBdr>
        <w:top w:val="none" w:sz="0" w:space="0" w:color="auto"/>
      </w:pBdr>
      <w:overflowPunct/>
      <w:autoSpaceDE/>
      <w:autoSpaceDN/>
      <w:adjustRightInd/>
      <w:textAlignment w:val="auto"/>
    </w:pPr>
    <w:rPr>
      <w:b w:val="0"/>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c">
    <w:name w:val="(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b">
    <w:name w:val="(文字) (文字)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Bullet">
    <w:name w:val="Bullet"/>
    <w:basedOn w:val="a3"/>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spacing w:before="240"/>
      <w:ind w:left="1980" w:hanging="1980"/>
    </w:pPr>
    <w:rPr>
      <w:bCs/>
    </w:rPr>
  </w:style>
  <w:style w:type="paragraph" w:customStyle="1" w:styleId="StyleHeading6After9pt">
    <w:name w:val="Style Heading 6 + After:  9 pt"/>
    <w:basedOn w:val="6"/>
    <w:rsid w:val="00F03224"/>
    <w:pPr>
      <w:spacing w:before="240"/>
      <w:ind w:left="0" w:firstLine="0"/>
    </w:pPr>
    <w:rPr>
      <w:bCs/>
    </w:rPr>
  </w:style>
  <w:style w:type="paragraph" w:customStyle="1" w:styleId="37">
    <w:name w:val="吹き出し3"/>
    <w:basedOn w:val="a3"/>
    <w:semiHidden/>
    <w:rsid w:val="00F03224"/>
    <w:rPr>
      <w:rFonts w:ascii="Tahoma" w:hAnsi="Tahoma" w:cs="Tahoma"/>
      <w:sz w:val="16"/>
      <w:szCs w:val="16"/>
    </w:rPr>
  </w:style>
  <w:style w:type="paragraph" w:customStyle="1" w:styleId="JK-text-simpledoc">
    <w:name w:val="JK - text - simple doc"/>
    <w:basedOn w:val="af3"/>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3"/>
    <w:rsid w:val="00F03224"/>
    <w:pPr>
      <w:spacing w:before="100" w:beforeAutospacing="1" w:after="100" w:afterAutospacing="1"/>
    </w:pPr>
  </w:style>
  <w:style w:type="paragraph" w:customStyle="1" w:styleId="13">
    <w:name w:val="吹き出し1"/>
    <w:basedOn w:val="a3"/>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c">
    <w:name w:val="吹き出し2"/>
    <w:basedOn w:val="a3"/>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3"/>
    <w:next w:val="a3"/>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3"/>
    <w:next w:val="a3"/>
    <w:rsid w:val="00F03224"/>
    <w:pPr>
      <w:spacing w:after="120"/>
    </w:pPr>
    <w:rPr>
      <w:b/>
      <w:lang w:eastAsia="en-GB"/>
    </w:rPr>
  </w:style>
  <w:style w:type="paragraph" w:customStyle="1" w:styleId="HE">
    <w:name w:val="HE"/>
    <w:basedOn w:val="a3"/>
    <w:rsid w:val="00F03224"/>
    <w:rPr>
      <w:b/>
      <w:lang w:eastAsia="en-GB"/>
    </w:rPr>
  </w:style>
  <w:style w:type="paragraph" w:customStyle="1" w:styleId="HO">
    <w:name w:val="HO"/>
    <w:basedOn w:val="a3"/>
    <w:rsid w:val="00F03224"/>
    <w:pPr>
      <w:jc w:val="right"/>
    </w:pPr>
    <w:rPr>
      <w:b/>
      <w:lang w:eastAsia="en-GB"/>
    </w:rPr>
  </w:style>
  <w:style w:type="paragraph" w:customStyle="1" w:styleId="WP">
    <w:name w:val="WP"/>
    <w:basedOn w:val="a3"/>
    <w:rsid w:val="00F03224"/>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f"/>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3"/>
    <w:rsid w:val="00F03224"/>
    <w:rPr>
      <w:lang w:eastAsia="en-GB"/>
    </w:rPr>
  </w:style>
  <w:style w:type="paragraph" w:customStyle="1" w:styleId="Para1">
    <w:name w:val="Para1"/>
    <w:basedOn w:val="a3"/>
    <w:rsid w:val="00F03224"/>
    <w:pPr>
      <w:spacing w:after="120"/>
    </w:pPr>
    <w:rPr>
      <w:lang w:eastAsia="en-GB"/>
    </w:rPr>
  </w:style>
  <w:style w:type="paragraph" w:customStyle="1" w:styleId="Teststep">
    <w:name w:val="Test step"/>
    <w:basedOn w:val="a3"/>
    <w:rsid w:val="00F03224"/>
    <w:pPr>
      <w:tabs>
        <w:tab w:val="left" w:pos="720"/>
      </w:tabs>
      <w:ind w:left="720" w:hanging="720"/>
    </w:pPr>
    <w:rPr>
      <w:lang w:eastAsia="en-GB"/>
    </w:rPr>
  </w:style>
  <w:style w:type="paragraph" w:customStyle="1" w:styleId="TableTitle">
    <w:name w:val="TableTitle"/>
    <w:basedOn w:val="27"/>
    <w:next w:val="27"/>
    <w:rsid w:val="00F03224"/>
    <w:pPr>
      <w:keepNext/>
      <w:keepLines/>
      <w:spacing w:after="60"/>
      <w:ind w:left="210"/>
      <w:jc w:val="center"/>
    </w:pPr>
    <w:rPr>
      <w:b/>
      <w:i w:val="0"/>
      <w:lang w:eastAsia="en-GB"/>
    </w:rPr>
  </w:style>
  <w:style w:type="paragraph" w:customStyle="1" w:styleId="TableofFigures1">
    <w:name w:val="Table of Figures1"/>
    <w:basedOn w:val="a3"/>
    <w:next w:val="a3"/>
    <w:rsid w:val="00F03224"/>
    <w:pPr>
      <w:ind w:left="400" w:hanging="400"/>
      <w:jc w:val="center"/>
    </w:pPr>
    <w:rPr>
      <w:b/>
      <w:lang w:eastAsia="en-GB"/>
    </w:rPr>
  </w:style>
  <w:style w:type="paragraph" w:customStyle="1" w:styleId="table0">
    <w:name w:val="table"/>
    <w:basedOn w:val="a3"/>
    <w:next w:val="a3"/>
    <w:rsid w:val="00F03224"/>
    <w:pPr>
      <w:jc w:val="center"/>
    </w:pPr>
    <w:rPr>
      <w:lang w:eastAsia="en-GB"/>
    </w:rPr>
  </w:style>
  <w:style w:type="paragraph" w:customStyle="1" w:styleId="t2">
    <w:name w:val="t2"/>
    <w:basedOn w:val="a3"/>
    <w:rsid w:val="00F03224"/>
    <w:rPr>
      <w:lang w:eastAsia="en-GB"/>
    </w:rPr>
  </w:style>
  <w:style w:type="paragraph" w:customStyle="1" w:styleId="CommentNokia">
    <w:name w:val="Comment Nokia"/>
    <w:basedOn w:val="a3"/>
    <w:rsid w:val="00F03224"/>
    <w:pPr>
      <w:tabs>
        <w:tab w:val="left" w:pos="360"/>
      </w:tabs>
      <w:ind w:left="360" w:hanging="360"/>
    </w:pPr>
    <w:rPr>
      <w:sz w:val="22"/>
      <w:lang w:eastAsia="en-GB"/>
    </w:rPr>
  </w:style>
  <w:style w:type="paragraph" w:customStyle="1" w:styleId="Copyright">
    <w:name w:val="Copyright"/>
    <w:basedOn w:val="a3"/>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3"/>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3"/>
    <w:next w:val="a3"/>
    <w:rsid w:val="00F03224"/>
    <w:pPr>
      <w:spacing w:after="220"/>
    </w:pPr>
    <w:rPr>
      <w:b/>
      <w:lang w:eastAsia="en-GB"/>
    </w:rPr>
  </w:style>
  <w:style w:type="paragraph" w:customStyle="1" w:styleId="berschrift2Head2A2">
    <w:name w:val="Überschrift 2.Head2A.2"/>
    <w:basedOn w:val="10"/>
    <w:next w:val="a3"/>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0"/>
    <w:next w:val="a3"/>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3"/>
    <w:rsid w:val="00F03224"/>
    <w:pPr>
      <w:ind w:left="567" w:hanging="283"/>
    </w:pPr>
    <w:rPr>
      <w:lang w:eastAsia="en-GB"/>
    </w:rPr>
  </w:style>
  <w:style w:type="paragraph" w:customStyle="1" w:styleId="Bullets">
    <w:name w:val="Bullets"/>
    <w:basedOn w:val="af3"/>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3"/>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d">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3"/>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e">
    <w:name w:val="Revision"/>
    <w:hidden/>
    <w:uiPriority w:val="99"/>
    <w:semiHidden/>
    <w:rsid w:val="001968C8"/>
    <w:rPr>
      <w:rFonts w:ascii="Times New Roman" w:hAnsi="Times New Roman"/>
      <w:lang w:val="en-GB" w:eastAsia="en-US"/>
    </w:rPr>
  </w:style>
  <w:style w:type="character" w:styleId="afff">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3"/>
    <w:link w:val="afff1"/>
    <w:uiPriority w:val="99"/>
    <w:qFormat/>
    <w:rsid w:val="00BA0F6E"/>
    <w:pPr>
      <w:widowControl w:val="0"/>
      <w:spacing w:line="360" w:lineRule="auto"/>
      <w:ind w:firstLineChars="200" w:firstLine="420"/>
    </w:pPr>
    <w:rPr>
      <w:rFonts w:eastAsia="宋体"/>
      <w:snapToGrid w:val="0"/>
      <w:szCs w:val="21"/>
      <w:lang w:val="x-none" w:eastAsia="x-none"/>
    </w:rPr>
  </w:style>
  <w:style w:type="paragraph" w:styleId="afff2">
    <w:name w:val="Date"/>
    <w:basedOn w:val="a3"/>
    <w:next w:val="a3"/>
    <w:link w:val="afff3"/>
    <w:uiPriority w:val="99"/>
    <w:semiHidden/>
    <w:unhideWhenUsed/>
    <w:rsid w:val="00807CCA"/>
    <w:pPr>
      <w:ind w:leftChars="2500" w:left="100"/>
    </w:pPr>
  </w:style>
  <w:style w:type="character" w:customStyle="1" w:styleId="afff3">
    <w:name w:val="日期 字符"/>
    <w:link w:val="afff2"/>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3"/>
    <w:uiPriority w:val="99"/>
    <w:semiHidden/>
    <w:rsid w:val="005F1A62"/>
    <w:rPr>
      <w:rFonts w:ascii="宋体" w:eastAsia="宋体" w:hAnsi="宋体" w:cs="宋体"/>
    </w:rPr>
  </w:style>
  <w:style w:type="paragraph" w:customStyle="1" w:styleId="tah0">
    <w:name w:val="tah"/>
    <w:basedOn w:val="a3"/>
    <w:uiPriority w:val="99"/>
    <w:semiHidden/>
    <w:rsid w:val="005F1A62"/>
    <w:rPr>
      <w:rFonts w:ascii="宋体" w:eastAsia="宋体" w:hAnsi="宋体" w:cs="宋体"/>
    </w:rPr>
  </w:style>
  <w:style w:type="paragraph" w:customStyle="1" w:styleId="tac1">
    <w:name w:val="tac"/>
    <w:basedOn w:val="a3"/>
    <w:uiPriority w:val="99"/>
    <w:semiHidden/>
    <w:rsid w:val="005F1A62"/>
    <w:rPr>
      <w:rFonts w:ascii="宋体" w:eastAsia="宋体" w:hAnsi="宋体" w:cs="宋体"/>
    </w:rPr>
  </w:style>
  <w:style w:type="paragraph" w:customStyle="1" w:styleId="tan0">
    <w:name w:val="tan"/>
    <w:basedOn w:val="a3"/>
    <w:uiPriority w:val="99"/>
    <w:semiHidden/>
    <w:rsid w:val="005F1A62"/>
    <w:rPr>
      <w:rFonts w:ascii="宋体" w:eastAsia="宋体" w:hAnsi="宋体" w:cs="宋体"/>
    </w:rPr>
  </w:style>
  <w:style w:type="paragraph" w:customStyle="1" w:styleId="a0">
    <w:name w:val="表格题注"/>
    <w:next w:val="a3"/>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b"/>
    <w:autoRedefine/>
    <w:rsid w:val="006E1452"/>
    <w:pPr>
      <w:widowControl w:val="0"/>
      <w:adjustRightInd w:val="0"/>
      <w:spacing w:line="436" w:lineRule="exact"/>
      <w:ind w:left="357"/>
      <w:outlineLvl w:val="3"/>
    </w:pPr>
    <w:rPr>
      <w:rFonts w:eastAsia="宋体"/>
      <w:b/>
      <w:kern w:val="2"/>
      <w:lang w:eastAsia="zh-CN"/>
    </w:rPr>
  </w:style>
  <w:style w:type="paragraph" w:customStyle="1" w:styleId="afff4">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3"/>
    <w:link w:val="Doc-text2Char"/>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5">
    <w:name w:val="插图题注"/>
    <w:basedOn w:val="a3"/>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fff6">
    <w:name w:val="样式 页眉"/>
    <w:basedOn w:val="a8"/>
    <w:link w:val="Char0"/>
    <w:rsid w:val="00F44888"/>
    <w:rPr>
      <w:rFonts w:eastAsia="Arial"/>
      <w:bCs/>
      <w:sz w:val="22"/>
      <w:lang w:val="en-GB" w:eastAsia="en-US"/>
    </w:rPr>
  </w:style>
  <w:style w:type="character" w:customStyle="1" w:styleId="Char0">
    <w:name w:val="样式 页眉 Char"/>
    <w:link w:val="afff6"/>
    <w:rsid w:val="00F44888"/>
    <w:rPr>
      <w:rFonts w:ascii="Arial" w:eastAsia="Arial" w:hAnsi="Arial"/>
      <w:b/>
      <w:bCs/>
      <w:noProof/>
      <w:sz w:val="22"/>
      <w:lang w:val="en-GB" w:eastAsia="en-US"/>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99"/>
    <w:qFormat/>
    <w:rsid w:val="002F7F42"/>
    <w:rPr>
      <w:rFonts w:ascii="Times New Roman" w:eastAsia="宋体" w:hAnsi="Times New Roman"/>
      <w:snapToGrid w:val="0"/>
      <w:sz w:val="21"/>
      <w:szCs w:val="21"/>
    </w:rPr>
  </w:style>
  <w:style w:type="paragraph" w:customStyle="1" w:styleId="Agreement">
    <w:name w:val="Agreement"/>
    <w:basedOn w:val="a3"/>
    <w:next w:val="a3"/>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3"/>
    <w:link w:val="3GPPNormalTextChar"/>
    <w:rsid w:val="007E54F5"/>
    <w:pPr>
      <w:spacing w:after="120"/>
      <w:ind w:hanging="22"/>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7">
    <w:name w:val="Placeholder Text"/>
    <w:basedOn w:val="a4"/>
    <w:uiPriority w:val="99"/>
    <w:semiHidden/>
    <w:rsid w:val="003A073F"/>
    <w:rPr>
      <w:color w:val="808080"/>
    </w:rPr>
  </w:style>
  <w:style w:type="character" w:styleId="afff8">
    <w:name w:val="Emphasis"/>
    <w:uiPriority w:val="20"/>
    <w:qFormat/>
    <w:rsid w:val="00A74337"/>
    <w:rPr>
      <w:i/>
      <w:iCs/>
    </w:rPr>
  </w:style>
  <w:style w:type="table" w:customStyle="1" w:styleId="TableGrid4">
    <w:name w:val="Table Grid4"/>
    <w:basedOn w:val="a5"/>
    <w:next w:val="aff2"/>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locked/>
    <w:rsid w:val="00BF510F"/>
    <w:rPr>
      <w:rFonts w:ascii="Times New Roman" w:eastAsia="Times New Roman" w:hAnsi="Times New Roman"/>
    </w:rPr>
  </w:style>
  <w:style w:type="paragraph" w:customStyle="1" w:styleId="a2">
    <w:name w:val="二级"/>
    <w:basedOn w:val="20"/>
    <w:next w:val="a3"/>
    <w:link w:val="afff9"/>
    <w:autoRedefine/>
    <w:qFormat/>
    <w:rsid w:val="00510284"/>
    <w:pPr>
      <w:numPr>
        <w:ilvl w:val="1"/>
        <w:numId w:val="10"/>
      </w:numPr>
      <w:spacing w:before="120" w:after="120" w:line="276" w:lineRule="auto"/>
    </w:pPr>
    <w:rPr>
      <w:rFonts w:ascii="Times New Roman" w:hAnsi="Times New Roman"/>
      <w:sz w:val="24"/>
    </w:rPr>
  </w:style>
  <w:style w:type="character" w:customStyle="1" w:styleId="afff9">
    <w:name w:val="二级 字符"/>
    <w:basedOn w:val="21"/>
    <w:link w:val="a2"/>
    <w:rsid w:val="00510284"/>
    <w:rPr>
      <w:rFonts w:ascii="Times New Roman" w:eastAsia="Times New Roman" w:hAnsi="Times New Roman"/>
      <w:b/>
      <w:sz w:val="24"/>
      <w:szCs w:val="24"/>
      <w:lang w:val="en-GB" w:eastAsia="x-none"/>
    </w:rPr>
  </w:style>
  <w:style w:type="paragraph" w:customStyle="1" w:styleId="cjk">
    <w:name w:val="cjk"/>
    <w:basedOn w:val="a3"/>
    <w:rsid w:val="003C7462"/>
    <w:pPr>
      <w:spacing w:before="100" w:beforeAutospacing="1" w:after="181"/>
    </w:pPr>
  </w:style>
  <w:style w:type="table" w:styleId="3-1">
    <w:name w:val="Grid Table 3 Accent 1"/>
    <w:basedOn w:val="a5"/>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5"/>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locked/>
    <w:rsid w:val="00B87B9C"/>
    <w:rPr>
      <w:rFonts w:eastAsia="宋体"/>
      <w:lang w:eastAsia="ja-JP"/>
    </w:rPr>
  </w:style>
  <w:style w:type="paragraph" w:customStyle="1" w:styleId="22222">
    <w:name w:val="22222"/>
    <w:rsid w:val="000F4467"/>
    <w:rPr>
      <w:rFonts w:ascii="Times New Roman" w:eastAsia="Times New Roman" w:hAnsi="Times New Roman"/>
      <w:sz w:val="24"/>
      <w:szCs w:val="24"/>
    </w:rPr>
  </w:style>
  <w:style w:type="paragraph" w:customStyle="1" w:styleId="2">
    <w:name w:val="样式2"/>
    <w:basedOn w:val="30"/>
    <w:link w:val="2d"/>
    <w:rsid w:val="000F4467"/>
    <w:pPr>
      <w:numPr>
        <w:numId w:val="14"/>
      </w:numPr>
    </w:pPr>
    <w:rPr>
      <w:b w:val="0"/>
      <w:sz w:val="24"/>
    </w:rPr>
  </w:style>
  <w:style w:type="character" w:customStyle="1" w:styleId="2d">
    <w:name w:val="样式2 字符"/>
    <w:basedOn w:val="31"/>
    <w:link w:val="2"/>
    <w:rsid w:val="000F4467"/>
    <w:rPr>
      <w:rFonts w:ascii="Times New Roman" w:eastAsiaTheme="minorEastAsia" w:hAnsi="Times New Roman"/>
      <w:b w:val="0"/>
      <w:sz w:val="24"/>
      <w:szCs w:val="24"/>
    </w:rPr>
  </w:style>
  <w:style w:type="paragraph" w:customStyle="1" w:styleId="24">
    <w:name w:val="标题2"/>
    <w:basedOn w:val="20"/>
    <w:next w:val="TOC1"/>
    <w:link w:val="2e"/>
    <w:rsid w:val="00AC191E"/>
    <w:pPr>
      <w:ind w:left="1134" w:hanging="1134"/>
    </w:pPr>
    <w:rPr>
      <w:rFonts w:eastAsia="MS Mincho"/>
      <w:b w:val="0"/>
      <w:sz w:val="28"/>
      <w:szCs w:val="20"/>
    </w:rPr>
  </w:style>
  <w:style w:type="character" w:customStyle="1" w:styleId="2e">
    <w:name w:val="标题2 字符"/>
    <w:basedOn w:val="21"/>
    <w:link w:val="24"/>
    <w:rsid w:val="00AC191E"/>
    <w:rPr>
      <w:rFonts w:ascii="Arial" w:hAnsi="Arial"/>
      <w:sz w:val="28"/>
      <w:lang w:val="en-GB" w:eastAsia="x-none"/>
    </w:rPr>
  </w:style>
  <w:style w:type="table" w:styleId="1-6">
    <w:name w:val="Grid Table 1 Light Accent 6"/>
    <w:basedOn w:val="a5"/>
    <w:uiPriority w:val="46"/>
    <w:rsid w:val="00AC191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6">
    <w:name w:val="Grid Table 1 Light"/>
    <w:basedOn w:val="a5"/>
    <w:uiPriority w:val="46"/>
    <w:rsid w:val="00AC19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TML">
    <w:name w:val="HTML Code"/>
    <w:basedOn w:val="a4"/>
    <w:uiPriority w:val="99"/>
    <w:semiHidden/>
    <w:unhideWhenUsed/>
    <w:rsid w:val="00AC191E"/>
    <w:rPr>
      <w:rFonts w:ascii="Courier New" w:eastAsia="Times New Roman" w:hAnsi="Courier New" w:cs="Courier New"/>
      <w:sz w:val="20"/>
      <w:szCs w:val="20"/>
    </w:rPr>
  </w:style>
  <w:style w:type="paragraph" w:styleId="afffa">
    <w:name w:val="Quote"/>
    <w:basedOn w:val="a3"/>
    <w:next w:val="a3"/>
    <w:link w:val="afffb"/>
    <w:uiPriority w:val="29"/>
    <w:rsid w:val="00BF42CE"/>
    <w:pPr>
      <w:spacing w:before="200" w:after="160"/>
      <w:ind w:left="864" w:right="864"/>
      <w:jc w:val="center"/>
    </w:pPr>
    <w:rPr>
      <w:i/>
      <w:iCs/>
      <w:color w:val="404040" w:themeColor="text1" w:themeTint="BF"/>
    </w:rPr>
  </w:style>
  <w:style w:type="character" w:customStyle="1" w:styleId="afffb">
    <w:name w:val="引用 字符"/>
    <w:basedOn w:val="a4"/>
    <w:link w:val="afffa"/>
    <w:uiPriority w:val="29"/>
    <w:rsid w:val="00BF42CE"/>
    <w:rPr>
      <w:rFonts w:ascii="Times New Roman" w:eastAsia="Times New Roman" w:hAnsi="Times New Roman"/>
      <w:i/>
      <w:iCs/>
      <w:color w:val="404040" w:themeColor="text1" w:themeTint="BF"/>
      <w:sz w:val="24"/>
      <w:szCs w:val="24"/>
    </w:rPr>
  </w:style>
  <w:style w:type="paragraph" w:customStyle="1" w:styleId="observations">
    <w:name w:val="observations"/>
    <w:basedOn w:val="20"/>
    <w:next w:val="a3"/>
    <w:autoRedefine/>
    <w:qFormat/>
    <w:rsid w:val="00AD115A"/>
    <w:pPr>
      <w:numPr>
        <w:numId w:val="23"/>
      </w:numPr>
      <w:spacing w:before="120" w:after="50"/>
      <w:ind w:left="1304" w:hanging="1304"/>
      <w:outlineLvl w:val="9"/>
    </w:pPr>
    <w:rPr>
      <w:rFonts w:ascii="Times New Roman" w:eastAsiaTheme="minorEastAsia" w:hAnsi="Times New Roman"/>
      <w:sz w:val="21"/>
      <w:szCs w:val="21"/>
    </w:rPr>
  </w:style>
  <w:style w:type="paragraph" w:customStyle="1" w:styleId="proposals">
    <w:name w:val="proposals"/>
    <w:basedOn w:val="a3"/>
    <w:next w:val="a3"/>
    <w:autoRedefine/>
    <w:qFormat/>
    <w:rsid w:val="00055FE5"/>
    <w:pPr>
      <w:numPr>
        <w:numId w:val="20"/>
      </w:numPr>
      <w:spacing w:beforeLines="50" w:afterLines="100" w:after="240"/>
      <w:ind w:left="1247" w:hanging="1247"/>
    </w:pPr>
    <w:rPr>
      <w:rFonts w:eastAsia="宋体"/>
      <w:b/>
      <w:lang w:val="en-GB"/>
      <w14:scene3d>
        <w14:camera w14:prst="orthographicFront"/>
        <w14:lightRig w14:rig="threePt" w14:dir="t">
          <w14:rot w14:lat="0" w14:lon="0" w14:rev="0"/>
        </w14:lightRig>
      </w14:scene3d>
    </w:rPr>
  </w:style>
  <w:style w:type="paragraph" w:customStyle="1" w:styleId="a1">
    <w:name w:val="一级"/>
    <w:basedOn w:val="10"/>
    <w:next w:val="a3"/>
    <w:autoRedefine/>
    <w:qFormat/>
    <w:rsid w:val="00DF4A94"/>
    <w:pPr>
      <w:numPr>
        <w:numId w:val="10"/>
      </w:numPr>
      <w:pBdr>
        <w:top w:val="single" w:sz="12" w:space="2" w:color="auto"/>
      </w:pBdr>
      <w:spacing w:before="120" w:after="120"/>
    </w:pPr>
    <w:rPr>
      <w:rFonts w:ascii="Times New Roman" w:eastAsia="宋体" w:hAnsi="Times New Roman"/>
      <w:sz w:val="32"/>
    </w:rPr>
  </w:style>
  <w:style w:type="paragraph" w:customStyle="1" w:styleId="a">
    <w:name w:val="三级标题"/>
    <w:basedOn w:val="30"/>
    <w:next w:val="a3"/>
    <w:link w:val="afffc"/>
    <w:autoRedefine/>
    <w:qFormat/>
    <w:rsid w:val="00510284"/>
    <w:pPr>
      <w:numPr>
        <w:numId w:val="21"/>
      </w:numPr>
    </w:pPr>
  </w:style>
  <w:style w:type="table" w:styleId="afffd">
    <w:name w:val="Table Theme"/>
    <w:basedOn w:val="a5"/>
    <w:uiPriority w:val="99"/>
    <w:rsid w:val="00A4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3"/>
    <w:next w:val="a3"/>
    <w:autoRedefine/>
    <w:qFormat/>
    <w:rsid w:val="00C523A4"/>
    <w:pPr>
      <w:numPr>
        <w:numId w:val="26"/>
      </w:numPr>
      <w:spacing w:before="240" w:after="120"/>
      <w:ind w:hanging="703"/>
      <w:jc w:val="left"/>
    </w:pPr>
    <w:rPr>
      <w:rFonts w:eastAsiaTheme="minorEastAsia"/>
      <w:b/>
      <w:bCs/>
      <w:i/>
      <w:szCs w:val="21"/>
      <w:lang w:val="en-GB"/>
    </w:rPr>
  </w:style>
  <w:style w:type="paragraph" w:customStyle="1" w:styleId="sub-proposal">
    <w:name w:val="sub-proposal"/>
    <w:basedOn w:val="a3"/>
    <w:qFormat/>
    <w:rsid w:val="00D428EC"/>
    <w:pPr>
      <w:numPr>
        <w:numId w:val="22"/>
      </w:numPr>
      <w:ind w:leftChars="600" w:left="600" w:firstLine="0"/>
    </w:pPr>
    <w:rPr>
      <w:rFonts w:eastAsiaTheme="minorEastAsia"/>
      <w:b/>
    </w:rPr>
  </w:style>
  <w:style w:type="table" w:styleId="39">
    <w:name w:val="Table Web 3"/>
    <w:basedOn w:val="a5"/>
    <w:uiPriority w:val="99"/>
    <w:rsid w:val="00496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F418E3"/>
    <w:pPr>
      <w:widowControl w:val="0"/>
      <w:autoSpaceDE w:val="0"/>
      <w:autoSpaceDN w:val="0"/>
      <w:adjustRightInd w:val="0"/>
    </w:pPr>
    <w:rPr>
      <w:rFonts w:ascii="Arial" w:hAnsi="Arial" w:cs="Arial"/>
      <w:color w:val="000000"/>
      <w:sz w:val="24"/>
      <w:szCs w:val="24"/>
    </w:rPr>
  </w:style>
  <w:style w:type="paragraph" w:customStyle="1" w:styleId="figure0">
    <w:name w:val="figure"/>
    <w:basedOn w:val="Table"/>
    <w:autoRedefine/>
    <w:qFormat/>
    <w:rsid w:val="00C7401B"/>
    <w:pPr>
      <w:numPr>
        <w:numId w:val="25"/>
      </w:numPr>
      <w:spacing w:before="120" w:afterLines="100" w:after="240"/>
      <w:ind w:left="0" w:firstLine="0"/>
      <w:jc w:val="center"/>
    </w:pPr>
  </w:style>
  <w:style w:type="table" w:customStyle="1" w:styleId="17">
    <w:name w:val="表格主题1"/>
    <w:basedOn w:val="a5"/>
    <w:next w:val="afffd"/>
    <w:uiPriority w:val="99"/>
    <w:rsid w:val="00C112B3"/>
    <w:pPr>
      <w:spacing w:before="0" w:afterLines="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三级标题 字符"/>
    <w:basedOn w:val="31"/>
    <w:link w:val="a"/>
    <w:rsid w:val="00510284"/>
    <w:rPr>
      <w:rFonts w:ascii="Times New Roman" w:eastAsiaTheme="minorEastAsia" w:hAnsi="Times New Roman"/>
      <w:b/>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9328929">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6603230">
      <w:bodyDiv w:val="1"/>
      <w:marLeft w:val="0"/>
      <w:marRight w:val="0"/>
      <w:marTop w:val="0"/>
      <w:marBottom w:val="0"/>
      <w:divBdr>
        <w:top w:val="none" w:sz="0" w:space="0" w:color="auto"/>
        <w:left w:val="none" w:sz="0" w:space="0" w:color="auto"/>
        <w:bottom w:val="none" w:sz="0" w:space="0" w:color="auto"/>
        <w:right w:val="none" w:sz="0" w:space="0" w:color="auto"/>
      </w:divBdr>
      <w:divsChild>
        <w:div w:id="1275792378">
          <w:marLeft w:val="850"/>
          <w:marRight w:val="0"/>
          <w:marTop w:val="0"/>
          <w:marBottom w:val="0"/>
          <w:divBdr>
            <w:top w:val="none" w:sz="0" w:space="0" w:color="auto"/>
            <w:left w:val="none" w:sz="0" w:space="0" w:color="auto"/>
            <w:bottom w:val="none" w:sz="0" w:space="0" w:color="auto"/>
            <w:right w:val="none" w:sz="0" w:space="0" w:color="auto"/>
          </w:divBdr>
        </w:div>
      </w:divsChild>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7012457">
      <w:bodyDiv w:val="1"/>
      <w:marLeft w:val="0"/>
      <w:marRight w:val="0"/>
      <w:marTop w:val="0"/>
      <w:marBottom w:val="0"/>
      <w:divBdr>
        <w:top w:val="none" w:sz="0" w:space="0" w:color="auto"/>
        <w:left w:val="none" w:sz="0" w:space="0" w:color="auto"/>
        <w:bottom w:val="none" w:sz="0" w:space="0" w:color="auto"/>
        <w:right w:val="none" w:sz="0" w:space="0" w:color="auto"/>
      </w:divBdr>
      <w:divsChild>
        <w:div w:id="842822147">
          <w:marLeft w:val="1080"/>
          <w:marRight w:val="0"/>
          <w:marTop w:val="100"/>
          <w:marBottom w:val="0"/>
          <w:divBdr>
            <w:top w:val="none" w:sz="0" w:space="0" w:color="auto"/>
            <w:left w:val="none" w:sz="0" w:space="0" w:color="auto"/>
            <w:bottom w:val="none" w:sz="0" w:space="0" w:color="auto"/>
            <w:right w:val="none" w:sz="0" w:space="0" w:color="auto"/>
          </w:divBdr>
        </w:div>
        <w:div w:id="1416785027">
          <w:marLeft w:val="1080"/>
          <w:marRight w:val="0"/>
          <w:marTop w:val="100"/>
          <w:marBottom w:val="0"/>
          <w:divBdr>
            <w:top w:val="none" w:sz="0" w:space="0" w:color="auto"/>
            <w:left w:val="none" w:sz="0" w:space="0" w:color="auto"/>
            <w:bottom w:val="none" w:sz="0" w:space="0" w:color="auto"/>
            <w:right w:val="none" w:sz="0" w:space="0" w:color="auto"/>
          </w:divBdr>
        </w:div>
        <w:div w:id="1583028312">
          <w:marLeft w:val="1800"/>
          <w:marRight w:val="0"/>
          <w:marTop w:val="100"/>
          <w:marBottom w:val="0"/>
          <w:divBdr>
            <w:top w:val="none" w:sz="0" w:space="0" w:color="auto"/>
            <w:left w:val="none" w:sz="0" w:space="0" w:color="auto"/>
            <w:bottom w:val="none" w:sz="0" w:space="0" w:color="auto"/>
            <w:right w:val="none" w:sz="0" w:space="0" w:color="auto"/>
          </w:divBdr>
        </w:div>
        <w:div w:id="1096049546">
          <w:marLeft w:val="1080"/>
          <w:marRight w:val="0"/>
          <w:marTop w:val="100"/>
          <w:marBottom w:val="0"/>
          <w:divBdr>
            <w:top w:val="none" w:sz="0" w:space="0" w:color="auto"/>
            <w:left w:val="none" w:sz="0" w:space="0" w:color="auto"/>
            <w:bottom w:val="none" w:sz="0" w:space="0" w:color="auto"/>
            <w:right w:val="none" w:sz="0" w:space="0" w:color="auto"/>
          </w:divBdr>
        </w:div>
        <w:div w:id="123083382">
          <w:marLeft w:val="1800"/>
          <w:marRight w:val="0"/>
          <w:marTop w:val="100"/>
          <w:marBottom w:val="0"/>
          <w:divBdr>
            <w:top w:val="none" w:sz="0" w:space="0" w:color="auto"/>
            <w:left w:val="none" w:sz="0" w:space="0" w:color="auto"/>
            <w:bottom w:val="none" w:sz="0" w:space="0" w:color="auto"/>
            <w:right w:val="none" w:sz="0" w:space="0" w:color="auto"/>
          </w:divBdr>
        </w:div>
        <w:div w:id="252202013">
          <w:marLeft w:val="1800"/>
          <w:marRight w:val="0"/>
          <w:marTop w:val="100"/>
          <w:marBottom w:val="0"/>
          <w:divBdr>
            <w:top w:val="none" w:sz="0" w:space="0" w:color="auto"/>
            <w:left w:val="none" w:sz="0" w:space="0" w:color="auto"/>
            <w:bottom w:val="none" w:sz="0" w:space="0" w:color="auto"/>
            <w:right w:val="none" w:sz="0" w:space="0" w:color="auto"/>
          </w:divBdr>
        </w:div>
        <w:div w:id="1948536077">
          <w:marLeft w:val="1080"/>
          <w:marRight w:val="0"/>
          <w:marTop w:val="100"/>
          <w:marBottom w:val="0"/>
          <w:divBdr>
            <w:top w:val="none" w:sz="0" w:space="0" w:color="auto"/>
            <w:left w:val="none" w:sz="0" w:space="0" w:color="auto"/>
            <w:bottom w:val="none" w:sz="0" w:space="0" w:color="auto"/>
            <w:right w:val="none" w:sz="0" w:space="0" w:color="auto"/>
          </w:divBdr>
        </w:div>
        <w:div w:id="1472362404">
          <w:marLeft w:val="1080"/>
          <w:marRight w:val="0"/>
          <w:marTop w:val="100"/>
          <w:marBottom w:val="0"/>
          <w:divBdr>
            <w:top w:val="none" w:sz="0" w:space="0" w:color="auto"/>
            <w:left w:val="none" w:sz="0" w:space="0" w:color="auto"/>
            <w:bottom w:val="none" w:sz="0" w:space="0" w:color="auto"/>
            <w:right w:val="none" w:sz="0" w:space="0" w:color="auto"/>
          </w:divBdr>
        </w:div>
        <w:div w:id="1437094743">
          <w:marLeft w:val="1800"/>
          <w:marRight w:val="0"/>
          <w:marTop w:val="100"/>
          <w:marBottom w:val="0"/>
          <w:divBdr>
            <w:top w:val="none" w:sz="0" w:space="0" w:color="auto"/>
            <w:left w:val="none" w:sz="0" w:space="0" w:color="auto"/>
            <w:bottom w:val="none" w:sz="0" w:space="0" w:color="auto"/>
            <w:right w:val="none" w:sz="0" w:space="0" w:color="auto"/>
          </w:divBdr>
        </w:div>
        <w:div w:id="469247729">
          <w:marLeft w:val="1080"/>
          <w:marRight w:val="0"/>
          <w:marTop w:val="100"/>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7469989">
      <w:bodyDiv w:val="1"/>
      <w:marLeft w:val="0"/>
      <w:marRight w:val="0"/>
      <w:marTop w:val="0"/>
      <w:marBottom w:val="0"/>
      <w:divBdr>
        <w:top w:val="none" w:sz="0" w:space="0" w:color="auto"/>
        <w:left w:val="none" w:sz="0" w:space="0" w:color="auto"/>
        <w:bottom w:val="none" w:sz="0" w:space="0" w:color="auto"/>
        <w:right w:val="none" w:sz="0" w:space="0" w:color="auto"/>
      </w:divBdr>
      <w:divsChild>
        <w:div w:id="471488309">
          <w:marLeft w:val="850"/>
          <w:marRight w:val="0"/>
          <w:marTop w:val="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784092">
      <w:bodyDiv w:val="1"/>
      <w:marLeft w:val="0"/>
      <w:marRight w:val="0"/>
      <w:marTop w:val="0"/>
      <w:marBottom w:val="0"/>
      <w:divBdr>
        <w:top w:val="none" w:sz="0" w:space="0" w:color="auto"/>
        <w:left w:val="none" w:sz="0" w:space="0" w:color="auto"/>
        <w:bottom w:val="none" w:sz="0" w:space="0" w:color="auto"/>
        <w:right w:val="none" w:sz="0" w:space="0" w:color="auto"/>
      </w:divBdr>
    </w:div>
    <w:div w:id="702169962">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60834043">
      <w:bodyDiv w:val="1"/>
      <w:marLeft w:val="0"/>
      <w:marRight w:val="0"/>
      <w:marTop w:val="0"/>
      <w:marBottom w:val="0"/>
      <w:divBdr>
        <w:top w:val="none" w:sz="0" w:space="0" w:color="auto"/>
        <w:left w:val="none" w:sz="0" w:space="0" w:color="auto"/>
        <w:bottom w:val="none" w:sz="0" w:space="0" w:color="auto"/>
        <w:right w:val="none" w:sz="0" w:space="0" w:color="auto"/>
      </w:divBdr>
      <w:divsChild>
        <w:div w:id="1864712368">
          <w:marLeft w:val="850"/>
          <w:marRight w:val="0"/>
          <w:marTop w:val="0"/>
          <w:marBottom w:val="0"/>
          <w:divBdr>
            <w:top w:val="none" w:sz="0" w:space="0" w:color="auto"/>
            <w:left w:val="none" w:sz="0" w:space="0" w:color="auto"/>
            <w:bottom w:val="none" w:sz="0" w:space="0" w:color="auto"/>
            <w:right w:val="none" w:sz="0" w:space="0" w:color="auto"/>
          </w:divBdr>
        </w:div>
        <w:div w:id="240140784">
          <w:marLeft w:val="850"/>
          <w:marRight w:val="0"/>
          <w:marTop w:val="0"/>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30371323">
      <w:bodyDiv w:val="1"/>
      <w:marLeft w:val="0"/>
      <w:marRight w:val="0"/>
      <w:marTop w:val="0"/>
      <w:marBottom w:val="0"/>
      <w:divBdr>
        <w:top w:val="none" w:sz="0" w:space="0" w:color="auto"/>
        <w:left w:val="none" w:sz="0" w:space="0" w:color="auto"/>
        <w:bottom w:val="none" w:sz="0" w:space="0" w:color="auto"/>
        <w:right w:val="none" w:sz="0" w:space="0" w:color="auto"/>
      </w:divBdr>
      <w:divsChild>
        <w:div w:id="1942302711">
          <w:marLeft w:val="562"/>
          <w:marRight w:val="0"/>
          <w:marTop w:val="0"/>
          <w:marBottom w:val="120"/>
          <w:divBdr>
            <w:top w:val="none" w:sz="0" w:space="0" w:color="auto"/>
            <w:left w:val="none" w:sz="0" w:space="0" w:color="auto"/>
            <w:bottom w:val="none" w:sz="0" w:space="0" w:color="auto"/>
            <w:right w:val="none" w:sz="0" w:space="0" w:color="auto"/>
          </w:divBdr>
        </w:div>
        <w:div w:id="23332111">
          <w:marLeft w:val="850"/>
          <w:marRight w:val="0"/>
          <w:marTop w:val="0"/>
          <w:marBottom w:val="120"/>
          <w:divBdr>
            <w:top w:val="none" w:sz="0" w:space="0" w:color="auto"/>
            <w:left w:val="none" w:sz="0" w:space="0" w:color="auto"/>
            <w:bottom w:val="none" w:sz="0" w:space="0" w:color="auto"/>
            <w:right w:val="none" w:sz="0" w:space="0" w:color="auto"/>
          </w:divBdr>
        </w:div>
        <w:div w:id="558588776">
          <w:marLeft w:val="850"/>
          <w:marRight w:val="0"/>
          <w:marTop w:val="0"/>
          <w:marBottom w:val="120"/>
          <w:divBdr>
            <w:top w:val="none" w:sz="0" w:space="0" w:color="auto"/>
            <w:left w:val="none" w:sz="0" w:space="0" w:color="auto"/>
            <w:bottom w:val="none" w:sz="0" w:space="0" w:color="auto"/>
            <w:right w:val="none" w:sz="0" w:space="0" w:color="auto"/>
          </w:divBdr>
        </w:div>
        <w:div w:id="56243312">
          <w:marLeft w:val="850"/>
          <w:marRight w:val="0"/>
          <w:marTop w:val="0"/>
          <w:marBottom w:val="120"/>
          <w:divBdr>
            <w:top w:val="none" w:sz="0" w:space="0" w:color="auto"/>
            <w:left w:val="none" w:sz="0" w:space="0" w:color="auto"/>
            <w:bottom w:val="none" w:sz="0" w:space="0" w:color="auto"/>
            <w:right w:val="none" w:sz="0" w:space="0" w:color="auto"/>
          </w:divBdr>
        </w:div>
        <w:div w:id="1699237475">
          <w:marLeft w:val="850"/>
          <w:marRight w:val="0"/>
          <w:marTop w:val="0"/>
          <w:marBottom w:val="120"/>
          <w:divBdr>
            <w:top w:val="none" w:sz="0" w:space="0" w:color="auto"/>
            <w:left w:val="none" w:sz="0" w:space="0" w:color="auto"/>
            <w:bottom w:val="none" w:sz="0" w:space="0" w:color="auto"/>
            <w:right w:val="none" w:sz="0" w:space="0" w:color="auto"/>
          </w:divBdr>
        </w:div>
        <w:div w:id="1791628280">
          <w:marLeft w:val="850"/>
          <w:marRight w:val="0"/>
          <w:marTop w:val="0"/>
          <w:marBottom w:val="120"/>
          <w:divBdr>
            <w:top w:val="none" w:sz="0" w:space="0" w:color="auto"/>
            <w:left w:val="none" w:sz="0" w:space="0" w:color="auto"/>
            <w:bottom w:val="none" w:sz="0" w:space="0" w:color="auto"/>
            <w:right w:val="none" w:sz="0" w:space="0" w:color="auto"/>
          </w:divBdr>
        </w:div>
      </w:divsChild>
    </w:div>
    <w:div w:id="856308806">
      <w:bodyDiv w:val="1"/>
      <w:marLeft w:val="0"/>
      <w:marRight w:val="0"/>
      <w:marTop w:val="0"/>
      <w:marBottom w:val="0"/>
      <w:divBdr>
        <w:top w:val="none" w:sz="0" w:space="0" w:color="auto"/>
        <w:left w:val="none" w:sz="0" w:space="0" w:color="auto"/>
        <w:bottom w:val="none" w:sz="0" w:space="0" w:color="auto"/>
        <w:right w:val="none" w:sz="0" w:space="0" w:color="auto"/>
      </w:divBdr>
    </w:div>
    <w:div w:id="859860074">
      <w:bodyDiv w:val="1"/>
      <w:marLeft w:val="0"/>
      <w:marRight w:val="0"/>
      <w:marTop w:val="0"/>
      <w:marBottom w:val="0"/>
      <w:divBdr>
        <w:top w:val="none" w:sz="0" w:space="0" w:color="auto"/>
        <w:left w:val="none" w:sz="0" w:space="0" w:color="auto"/>
        <w:bottom w:val="none" w:sz="0" w:space="0" w:color="auto"/>
        <w:right w:val="none" w:sz="0" w:space="0" w:color="auto"/>
      </w:divBdr>
      <w:divsChild>
        <w:div w:id="1838184562">
          <w:marLeft w:val="360"/>
          <w:marRight w:val="0"/>
          <w:marTop w:val="200"/>
          <w:marBottom w:val="0"/>
          <w:divBdr>
            <w:top w:val="none" w:sz="0" w:space="0" w:color="auto"/>
            <w:left w:val="none" w:sz="0" w:space="0" w:color="auto"/>
            <w:bottom w:val="none" w:sz="0" w:space="0" w:color="auto"/>
            <w:right w:val="none" w:sz="0" w:space="0" w:color="auto"/>
          </w:divBdr>
        </w:div>
        <w:div w:id="1786384703">
          <w:marLeft w:val="360"/>
          <w:marRight w:val="0"/>
          <w:marTop w:val="200"/>
          <w:marBottom w:val="0"/>
          <w:divBdr>
            <w:top w:val="none" w:sz="0" w:space="0" w:color="auto"/>
            <w:left w:val="none" w:sz="0" w:space="0" w:color="auto"/>
            <w:bottom w:val="none" w:sz="0" w:space="0" w:color="auto"/>
            <w:right w:val="none" w:sz="0" w:space="0" w:color="auto"/>
          </w:divBdr>
        </w:div>
        <w:div w:id="975262830">
          <w:marLeft w:val="360"/>
          <w:marRight w:val="0"/>
          <w:marTop w:val="200"/>
          <w:marBottom w:val="0"/>
          <w:divBdr>
            <w:top w:val="none" w:sz="0" w:space="0" w:color="auto"/>
            <w:left w:val="none" w:sz="0" w:space="0" w:color="auto"/>
            <w:bottom w:val="none" w:sz="0" w:space="0" w:color="auto"/>
            <w:right w:val="none" w:sz="0" w:space="0" w:color="auto"/>
          </w:divBdr>
        </w:div>
        <w:div w:id="1353872943">
          <w:marLeft w:val="360"/>
          <w:marRight w:val="0"/>
          <w:marTop w:val="200"/>
          <w:marBottom w:val="0"/>
          <w:divBdr>
            <w:top w:val="none" w:sz="0" w:space="0" w:color="auto"/>
            <w:left w:val="none" w:sz="0" w:space="0" w:color="auto"/>
            <w:bottom w:val="none" w:sz="0" w:space="0" w:color="auto"/>
            <w:right w:val="none" w:sz="0" w:space="0" w:color="auto"/>
          </w:divBdr>
        </w:div>
        <w:div w:id="761024221">
          <w:marLeft w:val="1080"/>
          <w:marRight w:val="0"/>
          <w:marTop w:val="100"/>
          <w:marBottom w:val="0"/>
          <w:divBdr>
            <w:top w:val="none" w:sz="0" w:space="0" w:color="auto"/>
            <w:left w:val="none" w:sz="0" w:space="0" w:color="auto"/>
            <w:bottom w:val="none" w:sz="0" w:space="0" w:color="auto"/>
            <w:right w:val="none" w:sz="0" w:space="0" w:color="auto"/>
          </w:divBdr>
        </w:div>
        <w:div w:id="1190487459">
          <w:marLeft w:val="1080"/>
          <w:marRight w:val="0"/>
          <w:marTop w:val="100"/>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3868490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52623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047666">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58867304">
      <w:bodyDiv w:val="1"/>
      <w:marLeft w:val="0"/>
      <w:marRight w:val="0"/>
      <w:marTop w:val="0"/>
      <w:marBottom w:val="0"/>
      <w:divBdr>
        <w:top w:val="none" w:sz="0" w:space="0" w:color="auto"/>
        <w:left w:val="none" w:sz="0" w:space="0" w:color="auto"/>
        <w:bottom w:val="none" w:sz="0" w:space="0" w:color="auto"/>
        <w:right w:val="none" w:sz="0" w:space="0" w:color="auto"/>
      </w:divBdr>
      <w:divsChild>
        <w:div w:id="357699724">
          <w:marLeft w:val="2002"/>
          <w:marRight w:val="0"/>
          <w:marTop w:val="120"/>
          <w:marBottom w:val="0"/>
          <w:divBdr>
            <w:top w:val="none" w:sz="0" w:space="0" w:color="auto"/>
            <w:left w:val="none" w:sz="0" w:space="0" w:color="auto"/>
            <w:bottom w:val="none" w:sz="0" w:space="0" w:color="auto"/>
            <w:right w:val="none" w:sz="0" w:space="0" w:color="auto"/>
          </w:divBdr>
        </w:div>
      </w:divsChild>
    </w:div>
    <w:div w:id="1779712945">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407187">
      <w:bodyDiv w:val="1"/>
      <w:marLeft w:val="0"/>
      <w:marRight w:val="0"/>
      <w:marTop w:val="0"/>
      <w:marBottom w:val="0"/>
      <w:divBdr>
        <w:top w:val="none" w:sz="0" w:space="0" w:color="auto"/>
        <w:left w:val="none" w:sz="0" w:space="0" w:color="auto"/>
        <w:bottom w:val="none" w:sz="0" w:space="0" w:color="auto"/>
        <w:right w:val="none" w:sz="0" w:space="0" w:color="auto"/>
      </w:divBdr>
    </w:div>
    <w:div w:id="1857424596">
      <w:bodyDiv w:val="1"/>
      <w:marLeft w:val="0"/>
      <w:marRight w:val="0"/>
      <w:marTop w:val="0"/>
      <w:marBottom w:val="0"/>
      <w:divBdr>
        <w:top w:val="none" w:sz="0" w:space="0" w:color="auto"/>
        <w:left w:val="none" w:sz="0" w:space="0" w:color="auto"/>
        <w:bottom w:val="none" w:sz="0" w:space="0" w:color="auto"/>
        <w:right w:val="none" w:sz="0" w:space="0" w:color="auto"/>
      </w:divBdr>
      <w:divsChild>
        <w:div w:id="1477649086">
          <w:marLeft w:val="547"/>
          <w:marRight w:val="0"/>
          <w:marTop w:val="0"/>
          <w:marBottom w:val="0"/>
          <w:divBdr>
            <w:top w:val="none" w:sz="0" w:space="0" w:color="auto"/>
            <w:left w:val="none" w:sz="0" w:space="0" w:color="auto"/>
            <w:bottom w:val="none" w:sz="0" w:space="0" w:color="auto"/>
            <w:right w:val="none" w:sz="0" w:space="0" w:color="auto"/>
          </w:divBdr>
        </w:div>
      </w:divsChild>
    </w:div>
    <w:div w:id="1857499405">
      <w:bodyDiv w:val="1"/>
      <w:marLeft w:val="0"/>
      <w:marRight w:val="0"/>
      <w:marTop w:val="0"/>
      <w:marBottom w:val="0"/>
      <w:divBdr>
        <w:top w:val="none" w:sz="0" w:space="0" w:color="auto"/>
        <w:left w:val="none" w:sz="0" w:space="0" w:color="auto"/>
        <w:bottom w:val="none" w:sz="0" w:space="0" w:color="auto"/>
        <w:right w:val="none" w:sz="0" w:space="0" w:color="auto"/>
      </w:divBdr>
      <w:divsChild>
        <w:div w:id="980965903">
          <w:marLeft w:val="1282"/>
          <w:marRight w:val="0"/>
          <w:marTop w:val="120"/>
          <w:marBottom w:val="0"/>
          <w:divBdr>
            <w:top w:val="none" w:sz="0" w:space="0" w:color="auto"/>
            <w:left w:val="none" w:sz="0" w:space="0" w:color="auto"/>
            <w:bottom w:val="none" w:sz="0" w:space="0" w:color="auto"/>
            <w:right w:val="none" w:sz="0" w:space="0" w:color="auto"/>
          </w:divBdr>
        </w:div>
        <w:div w:id="328290022">
          <w:marLeft w:val="1282"/>
          <w:marRight w:val="0"/>
          <w:marTop w:val="120"/>
          <w:marBottom w:val="0"/>
          <w:divBdr>
            <w:top w:val="none" w:sz="0" w:space="0" w:color="auto"/>
            <w:left w:val="none" w:sz="0" w:space="0" w:color="auto"/>
            <w:bottom w:val="none" w:sz="0" w:space="0" w:color="auto"/>
            <w:right w:val="none" w:sz="0" w:space="0" w:color="auto"/>
          </w:divBdr>
        </w:div>
        <w:div w:id="1052509013">
          <w:marLeft w:val="1282"/>
          <w:marRight w:val="0"/>
          <w:marTop w:val="120"/>
          <w:marBottom w:val="0"/>
          <w:divBdr>
            <w:top w:val="none" w:sz="0" w:space="0" w:color="auto"/>
            <w:left w:val="none" w:sz="0" w:space="0" w:color="auto"/>
            <w:bottom w:val="none" w:sz="0" w:space="0" w:color="auto"/>
            <w:right w:val="none" w:sz="0" w:space="0" w:color="auto"/>
          </w:divBdr>
        </w:div>
        <w:div w:id="390006684">
          <w:marLeft w:val="1282"/>
          <w:marRight w:val="0"/>
          <w:marTop w:val="12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682002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7980517">
      <w:bodyDiv w:val="1"/>
      <w:marLeft w:val="0"/>
      <w:marRight w:val="0"/>
      <w:marTop w:val="0"/>
      <w:marBottom w:val="0"/>
      <w:divBdr>
        <w:top w:val="none" w:sz="0" w:space="0" w:color="auto"/>
        <w:left w:val="none" w:sz="0" w:space="0" w:color="auto"/>
        <w:bottom w:val="none" w:sz="0" w:space="0" w:color="auto"/>
        <w:right w:val="none" w:sz="0" w:space="0" w:color="auto"/>
      </w:divBdr>
      <w:divsChild>
        <w:div w:id="418448550">
          <w:marLeft w:val="547"/>
          <w:marRight w:val="0"/>
          <w:marTop w:val="0"/>
          <w:marBottom w:val="0"/>
          <w:divBdr>
            <w:top w:val="none" w:sz="0" w:space="0" w:color="auto"/>
            <w:left w:val="none" w:sz="0" w:space="0" w:color="auto"/>
            <w:bottom w:val="none" w:sz="0" w:space="0" w:color="auto"/>
            <w:right w:val="none" w:sz="0" w:space="0" w:color="auto"/>
          </w:divBdr>
        </w:div>
        <w:div w:id="270547913">
          <w:marLeft w:val="547"/>
          <w:marRight w:val="0"/>
          <w:marTop w:val="0"/>
          <w:marBottom w:val="0"/>
          <w:divBdr>
            <w:top w:val="none" w:sz="0" w:space="0" w:color="auto"/>
            <w:left w:val="none" w:sz="0" w:space="0" w:color="auto"/>
            <w:bottom w:val="none" w:sz="0" w:space="0" w:color="auto"/>
            <w:right w:val="none" w:sz="0" w:space="0" w:color="auto"/>
          </w:divBdr>
        </w:div>
        <w:div w:id="557784613">
          <w:marLeft w:val="547"/>
          <w:marRight w:val="0"/>
          <w:marTop w:val="0"/>
          <w:marBottom w:val="0"/>
          <w:divBdr>
            <w:top w:val="none" w:sz="0" w:space="0" w:color="auto"/>
            <w:left w:val="none" w:sz="0" w:space="0" w:color="auto"/>
            <w:bottom w:val="none" w:sz="0" w:space="0" w:color="auto"/>
            <w:right w:val="none" w:sz="0" w:space="0" w:color="auto"/>
          </w:divBdr>
        </w:div>
        <w:div w:id="484317819">
          <w:marLeft w:val="547"/>
          <w:marRight w:val="0"/>
          <w:marTop w:val="0"/>
          <w:marBottom w:val="0"/>
          <w:divBdr>
            <w:top w:val="none" w:sz="0" w:space="0" w:color="auto"/>
            <w:left w:val="none" w:sz="0" w:space="0" w:color="auto"/>
            <w:bottom w:val="none" w:sz="0" w:space="0" w:color="auto"/>
            <w:right w:val="none" w:sz="0" w:space="0" w:color="auto"/>
          </w:divBdr>
        </w:div>
        <w:div w:id="356584207">
          <w:marLeft w:val="547"/>
          <w:marRight w:val="0"/>
          <w:marTop w:val="0"/>
          <w:marBottom w:val="0"/>
          <w:divBdr>
            <w:top w:val="none" w:sz="0" w:space="0" w:color="auto"/>
            <w:left w:val="none" w:sz="0" w:space="0" w:color="auto"/>
            <w:bottom w:val="none" w:sz="0" w:space="0" w:color="auto"/>
            <w:right w:val="none" w:sz="0" w:space="0" w:color="auto"/>
          </w:divBdr>
        </w:div>
        <w:div w:id="1282418780">
          <w:marLeft w:val="547"/>
          <w:marRight w:val="0"/>
          <w:marTop w:val="0"/>
          <w:marBottom w:val="0"/>
          <w:divBdr>
            <w:top w:val="none" w:sz="0" w:space="0" w:color="auto"/>
            <w:left w:val="none" w:sz="0" w:space="0" w:color="auto"/>
            <w:bottom w:val="none" w:sz="0" w:space="0" w:color="auto"/>
            <w:right w:val="none" w:sz="0" w:space="0" w:color="auto"/>
          </w:divBdr>
        </w:div>
        <w:div w:id="1129083741">
          <w:marLeft w:val="547"/>
          <w:marRight w:val="0"/>
          <w:marTop w:val="0"/>
          <w:marBottom w:val="0"/>
          <w:divBdr>
            <w:top w:val="none" w:sz="0" w:space="0" w:color="auto"/>
            <w:left w:val="none" w:sz="0" w:space="0" w:color="auto"/>
            <w:bottom w:val="none" w:sz="0" w:space="0" w:color="auto"/>
            <w:right w:val="none" w:sz="0" w:space="0" w:color="auto"/>
          </w:divBdr>
        </w:div>
      </w:divsChild>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77319105">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07/relationships/diagramDrawing" Target="diagrams/drawing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diagramQuickStyle" Target="diagrams/quickStyle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diagramColors" Target="diagrams/colors1.xm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diagramLayout" Target="diagrams/layout2.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Layout" Target="diagrams/layout1.xml"/><Relationship Id="rId23" Type="http://schemas.microsoft.com/office/2007/relationships/diagramDrawing" Target="diagrams/drawing2.xm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diagramData" Target="diagrams/data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diagramData" Target="diagrams/data1.xml"/><Relationship Id="rId22" Type="http://schemas.openxmlformats.org/officeDocument/2006/relationships/diagramColors" Target="diagrams/colors2.xml"/><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6_2">
  <dgm:title val=""/>
  <dgm:desc val=""/>
  <dgm:catLst>
    <dgm:cat type="accent6" pri="11200"/>
  </dgm:catLst>
  <dgm:styleLbl name="node0">
    <dgm:fillClrLst meth="repeat">
      <a:schemeClr val="accent6"/>
    </dgm:fillClrLst>
    <dgm:linClrLst meth="repeat">
      <a:schemeClr val="lt1"/>
    </dgm:linClrLst>
    <dgm:effectClrLst/>
    <dgm:txLinClrLst/>
    <dgm:txFillClrLst/>
    <dgm:txEffectClrLst/>
  </dgm:styleLbl>
  <dgm:styleLbl name="node1">
    <dgm:fillClrLst meth="repeat">
      <a:schemeClr val="accent6"/>
    </dgm:fillClrLst>
    <dgm:linClrLst meth="repeat">
      <a:schemeClr val="lt1"/>
    </dgm:linClrLst>
    <dgm:effectClrLst/>
    <dgm:txLinClrLst/>
    <dgm:txFillClrLst/>
    <dgm:txEffectClrLst/>
  </dgm:styleLbl>
  <dgm:styleLbl name="alignNode1">
    <dgm:fillClrLst meth="repeat">
      <a:schemeClr val="accent6"/>
    </dgm:fillClrLst>
    <dgm:linClrLst meth="repeat">
      <a:schemeClr val="accent6"/>
    </dgm:linClrLst>
    <dgm:effectClrLst/>
    <dgm:txLinClrLst/>
    <dgm:txFillClrLst/>
    <dgm:txEffectClrLst/>
  </dgm:styleLbl>
  <dgm:styleLbl name="lnNode1">
    <dgm:fillClrLst meth="repeat">
      <a:schemeClr val="accent6"/>
    </dgm:fillClrLst>
    <dgm:linClrLst meth="repeat">
      <a:schemeClr val="lt1"/>
    </dgm:linClrLst>
    <dgm:effectClrLst/>
    <dgm:txLinClrLst/>
    <dgm:txFillClrLst/>
    <dgm:txEffectClrLst/>
  </dgm:styleLbl>
  <dgm:styleLbl name="vennNode1">
    <dgm:fillClrLst meth="repeat">
      <a:schemeClr val="accent6">
        <a:alpha val="50000"/>
      </a:schemeClr>
    </dgm:fillClrLst>
    <dgm:linClrLst meth="repeat">
      <a:schemeClr val="lt1"/>
    </dgm:linClrLst>
    <dgm:effectClrLst/>
    <dgm:txLinClrLst/>
    <dgm:txFillClrLst/>
    <dgm:txEffectClrLst/>
  </dgm:styleLbl>
  <dgm:styleLbl name="node2">
    <dgm:fillClrLst meth="repeat">
      <a:schemeClr val="accent6"/>
    </dgm:fillClrLst>
    <dgm:linClrLst meth="repeat">
      <a:schemeClr val="lt1"/>
    </dgm:linClrLst>
    <dgm:effectClrLst/>
    <dgm:txLinClrLst/>
    <dgm:txFillClrLst/>
    <dgm:txEffectClrLst/>
  </dgm:styleLbl>
  <dgm:styleLbl name="node3">
    <dgm:fillClrLst meth="repeat">
      <a:schemeClr val="accent6"/>
    </dgm:fillClrLst>
    <dgm:linClrLst meth="repeat">
      <a:schemeClr val="lt1"/>
    </dgm:linClrLst>
    <dgm:effectClrLst/>
    <dgm:txLinClrLst/>
    <dgm:txFillClrLst/>
    <dgm:txEffectClrLst/>
  </dgm:styleLbl>
  <dgm:styleLbl name="node4">
    <dgm:fillClrLst meth="repeat">
      <a:schemeClr val="accent6"/>
    </dgm:fillClrLst>
    <dgm:linClrLst meth="repeat">
      <a:schemeClr val="lt1"/>
    </dgm:linClrLst>
    <dgm:effectClrLst/>
    <dgm:txLinClrLst/>
    <dgm:txFillClrLst/>
    <dgm:txEffectClrLst/>
  </dgm:styleLbl>
  <dgm:styleLbl name="f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a:tint val="50000"/>
      </a:schemeClr>
    </dgm:linClrLst>
    <dgm:effectClrLst/>
    <dgm:txLinClrLst/>
    <dgm:txFillClrLst meth="repeat">
      <a:schemeClr val="tx1"/>
    </dgm:txFillClrLst>
    <dgm:txEffectClrLst/>
  </dgm:styleLbl>
  <dgm:styleLbl name="asst0">
    <dgm:fillClrLst meth="repeat">
      <a:schemeClr val="accent6"/>
    </dgm:fillClrLst>
    <dgm:linClrLst meth="repeat">
      <a:schemeClr val="lt1"/>
    </dgm:linClrLst>
    <dgm:effectClrLst/>
    <dgm:txLinClrLst/>
    <dgm:txFillClrLst/>
    <dgm:txEffectClrLst/>
  </dgm:styleLbl>
  <dgm:styleLbl name="asst1">
    <dgm:fillClrLst meth="repeat">
      <a:schemeClr val="accent6"/>
    </dgm:fillClrLst>
    <dgm:linClrLst meth="repeat">
      <a:schemeClr val="lt1"/>
    </dgm:linClrLst>
    <dgm:effectClrLst/>
    <dgm:txLinClrLst/>
    <dgm:txFillClrLst/>
    <dgm:txEffectClrLst/>
  </dgm:styleLbl>
  <dgm:styleLbl name="asst2">
    <dgm:fillClrLst meth="repeat">
      <a:schemeClr val="accent6"/>
    </dgm:fillClrLst>
    <dgm:linClrLst meth="repeat">
      <a:schemeClr val="lt1"/>
    </dgm:linClrLst>
    <dgm:effectClrLst/>
    <dgm:txLinClrLst/>
    <dgm:txFillClrLst/>
    <dgm:txEffectClrLst/>
  </dgm:styleLbl>
  <dgm:styleLbl name="asst3">
    <dgm:fillClrLst meth="repeat">
      <a:schemeClr val="accent6"/>
    </dgm:fillClrLst>
    <dgm:linClrLst meth="repeat">
      <a:schemeClr val="lt1"/>
    </dgm:linClrLst>
    <dgm:effectClrLst/>
    <dgm:txLinClrLst/>
    <dgm:txFillClrLst/>
    <dgm:txEffectClrLst/>
  </dgm:styleLbl>
  <dgm:styleLbl name="asst4">
    <dgm:fillClrLst meth="repeat">
      <a:schemeClr val="accent6"/>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meth="repeat">
      <a:schemeClr val="lt1"/>
    </dgm:txFillClrLst>
    <dgm:txEffectClrLst/>
  </dgm:styleLbl>
  <dgm:styleLbl name="parChTrans2D2">
    <dgm:fillClrLst meth="repeat">
      <a:schemeClr val="accent6"/>
    </dgm:fillClrLst>
    <dgm:linClrLst meth="repeat">
      <a:schemeClr val="accent6"/>
    </dgm:linClrLst>
    <dgm:effectClrLst/>
    <dgm:txLinClrLst/>
    <dgm:txFillClrLst meth="repeat">
      <a:schemeClr val="lt1"/>
    </dgm:txFillClrLst>
    <dgm:txEffectClrLst/>
  </dgm:styleLbl>
  <dgm:styleLbl name="parChTrans2D3">
    <dgm:fillClrLst meth="repeat">
      <a:schemeClr val="accent6"/>
    </dgm:fillClrLst>
    <dgm:linClrLst meth="repeat">
      <a:schemeClr val="accent6"/>
    </dgm:linClrLst>
    <dgm:effectClrLst/>
    <dgm:txLinClrLst/>
    <dgm:txFillClrLst meth="repeat">
      <a:schemeClr val="lt1"/>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align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b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6_1">
  <dgm:title val=""/>
  <dgm:desc val=""/>
  <dgm:catLst>
    <dgm:cat type="accent6" pri="11100"/>
  </dgm:catLst>
  <dgm:styleLbl name="node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6">
        <a:shade val="80000"/>
      </a:schemeClr>
    </dgm:linClrLst>
    <dgm:effectClrLst/>
    <dgm:txLinClrLst/>
    <dgm:txFillClrLst/>
    <dgm:txEffectClrLst/>
  </dgm:styleLbl>
  <dgm:styleLbl name="node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f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align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b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dgm:txEffectClrLst/>
  </dgm:styleLbl>
  <dgm:styleLbl name="parChTrans2D2">
    <dgm:fillClrLst meth="repeat">
      <a:schemeClr val="accent6"/>
    </dgm:fillClrLst>
    <dgm:linClrLst meth="repeat">
      <a:schemeClr val="accent6"/>
    </dgm:linClrLst>
    <dgm:effectClrLst/>
    <dgm:txLinClrLst/>
    <dgm:txFillClrLst/>
    <dgm:txEffectClrLst/>
  </dgm:styleLbl>
  <dgm:styleLbl name="parChTrans2D3">
    <dgm:fillClrLst meth="repeat">
      <a:schemeClr val="accent6"/>
    </dgm:fillClrLst>
    <dgm:linClrLst meth="repeat">
      <a:schemeClr val="accent6"/>
    </dgm:linClrLst>
    <dgm:effectClrLst/>
    <dgm:txLinClrLst/>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con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align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trAlignAcc1">
    <dgm:fillClrLst meth="repeat">
      <a:schemeClr val="accent6">
        <a:alpha val="40000"/>
        <a:tint val="40000"/>
      </a:schemeClr>
    </dgm:fillClrLst>
    <dgm:linClrLst meth="repeat">
      <a:schemeClr val="accent6"/>
    </dgm:linClrLst>
    <dgm:effectClrLst/>
    <dgm:txLinClrLst/>
    <dgm:txFillClrLst meth="repeat">
      <a:schemeClr val="dk1"/>
    </dgm:txFillClrLst>
    <dgm:txEffectClrLst/>
  </dgm:styleLbl>
  <dgm:styleLbl name="b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fgAcc0">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2">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3">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4">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FF9838A-85BA-4B18-97D2-3150AB7E92C5}" type="doc">
      <dgm:prSet loTypeId="urn:microsoft.com/office/officeart/2005/8/layout/hProcess11" loCatId="process" qsTypeId="urn:microsoft.com/office/officeart/2005/8/quickstyle/simple1" qsCatId="simple" csTypeId="urn:microsoft.com/office/officeart/2005/8/colors/accent6_2" csCatId="accent6" phldr="1"/>
      <dgm:spPr/>
    </dgm:pt>
    <dgm:pt modelId="{2BBAABDA-BE08-4B10-A080-83B0D99D74F9}">
      <dgm:prSet phldrT="[文本]" custT="1"/>
      <dgm:spPr/>
      <dgm:t>
        <a:bodyPr/>
        <a:lstStyle/>
        <a:p>
          <a:r>
            <a:rPr lang="en-US" altLang="zh-CN" sz="700" b="0">
              <a:latin typeface="Times New Roman" panose="02020603050405020304" pitchFamily="18" charset="0"/>
              <a:ea typeface="BatangChe" panose="02030609000101010101" pitchFamily="49" charset="-127"/>
              <a:cs typeface="Times New Roman" panose="02020603050405020304" pitchFamily="18" charset="0"/>
            </a:rPr>
            <a:t>R16 WI_UE power saving </a:t>
          </a:r>
        </a:p>
        <a:p>
          <a:r>
            <a:rPr lang="en-GB" sz="700" b="0">
              <a:latin typeface="Times New Roman" panose="02020603050405020304" pitchFamily="18" charset="0"/>
              <a:ea typeface="BatangChe" panose="02030609000101010101" pitchFamily="49" charset="-127"/>
              <a:cs typeface="Times New Roman" panose="02020603050405020304" pitchFamily="18" charset="0"/>
            </a:rPr>
            <a:t>Idle UE: neighour cell measurement relaxation, </a:t>
          </a:r>
          <a:r>
            <a:rPr lang="en-US" altLang="zh-CN" sz="700" b="0">
              <a:latin typeface="Times New Roman" panose="02020603050405020304" pitchFamily="18" charset="0"/>
              <a:ea typeface="BatangChe" panose="02030609000101010101" pitchFamily="49" charset="-127"/>
              <a:cs typeface="Times New Roman" panose="02020603050405020304" pitchFamily="18" charset="0"/>
            </a:rPr>
            <a:t>MIMO layer adaptation</a:t>
          </a:r>
          <a:endParaRPr lang="zh-CN" altLang="en-US" sz="700" b="0">
            <a:latin typeface="Times New Roman" panose="02020603050405020304" pitchFamily="18" charset="0"/>
            <a:ea typeface="BatangChe" panose="02030609000101010101" pitchFamily="49" charset="-127"/>
            <a:cs typeface="Times New Roman" panose="02020603050405020304" pitchFamily="18" charset="0"/>
          </a:endParaRPr>
        </a:p>
      </dgm:t>
    </dgm:pt>
    <dgm:pt modelId="{6E07DB61-2AC3-436D-BA9B-BF777AF8C831}" type="parTrans" cxnId="{8BBD17E1-A4CC-4201-A3C7-232AA23AF8D2}">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8B4CD6E2-0407-4757-A9DD-7FB0D134276E}" type="sibTrans" cxnId="{8BBD17E1-A4CC-4201-A3C7-232AA23AF8D2}">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0A045212-F41E-479B-B1B5-44E93F9DAE04}">
      <dgm:prSet phldrT="[文本]" custT="1"/>
      <dgm:spPr/>
      <dgm:t>
        <a:bodyPr/>
        <a:lstStyle/>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R17 Redcap UE</a:t>
          </a:r>
        </a:p>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R17 RLM/BFD relaxation</a:t>
          </a:r>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FDE34476-7C61-4B63-96E6-9BB458391995}" type="parTrans" cxnId="{990F51F4-5008-463B-B363-260ED5A27AB8}">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CB33A27B-FC4A-42B7-8B9E-975F1A437365}" type="sibTrans" cxnId="{990F51F4-5008-463B-B363-260ED5A27AB8}">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4A5C5EEA-459A-4142-9FB4-1013DFE9CE44}">
      <dgm:prSet phldrT="[文本]" custT="1"/>
      <dgm:spPr/>
      <dgm:t>
        <a:bodyPr/>
        <a:lstStyle/>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R18 Network energy saving</a:t>
          </a:r>
        </a:p>
        <a:p>
          <a:r>
            <a:rPr lang="en-US" altLang="zh-CN" sz="700">
              <a:latin typeface="Times New Roman" panose="02020603050405020304" pitchFamily="18" charset="0"/>
              <a:ea typeface="BatangChe" panose="02030609000101010101" pitchFamily="49" charset="-127"/>
              <a:cs typeface="Times New Roman" panose="02020603050405020304" pitchFamily="18" charset="0"/>
            </a:rPr>
            <a:t>SSB-less Scell;</a:t>
          </a:r>
        </a:p>
      </dgm:t>
    </dgm:pt>
    <dgm:pt modelId="{1531B809-01BA-4FB1-858D-1642D3259219}" type="parTrans" cxnId="{86B5893D-3517-4EC6-9B59-A6B10AA79B49}">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1951AED0-D2D0-4BBD-A61A-3B8750376588}" type="sibTrans" cxnId="{86B5893D-3517-4EC6-9B59-A6B10AA79B49}">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B92B7871-88EB-4228-A284-379015C9D2BC}">
      <dgm:prSet phldrT="[文本]" custT="1"/>
      <dgm:spPr/>
      <dgm:t>
        <a:bodyPr/>
        <a:lstStyle/>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R19 Network energy saving</a:t>
          </a:r>
        </a:p>
        <a:p>
          <a:r>
            <a:rPr lang="en-US" altLang="zh-CN" sz="700">
              <a:latin typeface="Times New Roman" panose="02020603050405020304" pitchFamily="18" charset="0"/>
              <a:ea typeface="BatangChe" panose="02030609000101010101" pitchFamily="49" charset="-127"/>
              <a:cs typeface="Times New Roman" panose="02020603050405020304" pitchFamily="18" charset="0"/>
            </a:rPr>
            <a:t>OD-SSB for Scell, OD-SIB1, SSB adaptation;</a:t>
          </a:r>
        </a:p>
      </dgm:t>
    </dgm:pt>
    <dgm:pt modelId="{C3188831-B9C9-433E-BFBA-2BF771E5C3B3}" type="parTrans" cxnId="{86F16E4E-D37F-48BB-8335-67E8C342F1FC}">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4F208ABC-F873-4022-ADFB-DAC1E7B09917}" type="sibTrans" cxnId="{86F16E4E-D37F-48BB-8335-67E8C342F1FC}">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F87BA371-E1EC-4E25-B45B-665BFA7354D7}">
      <dgm:prSet phldrT="[文本]" custT="1"/>
      <dgm:spPr/>
      <dgm:t>
        <a:bodyPr/>
        <a:lstStyle/>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R20: Redcap UE +RLM/BFD relaxation</a:t>
          </a:r>
        </a:p>
      </dgm:t>
    </dgm:pt>
    <dgm:pt modelId="{46FB382B-FEC5-4979-8CC6-2841CDC7D463}" type="parTrans" cxnId="{2AD44B21-393A-4ECC-B336-E59B6CC9BA8D}">
      <dgm:prSet/>
      <dgm:spPr/>
      <dgm:t>
        <a:bodyPr/>
        <a:lstStyle/>
        <a:p>
          <a:endParaRPr lang="zh-CN" altLang="en-US" sz="2000">
            <a:latin typeface="Times New Roman" panose="02020603050405020304" pitchFamily="18" charset="0"/>
            <a:ea typeface="BatangChe" panose="02030609000101010101" pitchFamily="49" charset="-127"/>
            <a:cs typeface="Times New Roman" panose="02020603050405020304" pitchFamily="18" charset="0"/>
          </a:endParaRPr>
        </a:p>
      </dgm:t>
    </dgm:pt>
    <dgm:pt modelId="{A59660A2-5668-4C5D-AEDC-950F7D779D03}" type="sibTrans" cxnId="{2AD44B21-393A-4ECC-B336-E59B6CC9BA8D}">
      <dgm:prSet/>
      <dgm:spPr/>
      <dgm:t>
        <a:bodyPr/>
        <a:lstStyle/>
        <a:p>
          <a:endParaRPr lang="zh-CN" altLang="en-US" sz="2000">
            <a:latin typeface="Times New Roman" panose="02020603050405020304" pitchFamily="18" charset="0"/>
            <a:ea typeface="BatangChe" panose="02030609000101010101" pitchFamily="49" charset="-127"/>
            <a:cs typeface="Times New Roman" panose="02020603050405020304" pitchFamily="18" charset="0"/>
          </a:endParaRPr>
        </a:p>
      </dgm:t>
    </dgm:pt>
    <dgm:pt modelId="{98115729-292D-4116-8888-1CD69AC0A48A}">
      <dgm:prSet phldrT="[文本]" custT="1"/>
      <dgm:spPr/>
      <dgm:t>
        <a:bodyPr/>
        <a:lstStyle/>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R19 UE LP-WUS/WUR</a:t>
          </a:r>
        </a:p>
      </dgm:t>
    </dgm:pt>
    <dgm:pt modelId="{F75CF075-7A46-4E45-B31D-801E5D2BBD12}" type="parTrans" cxnId="{443D2655-29A0-48A7-A673-CF53A0226A3F}">
      <dgm:prSet/>
      <dgm:spPr/>
      <dgm:t>
        <a:bodyPr/>
        <a:lstStyle/>
        <a:p>
          <a:endParaRPr lang="zh-CN" altLang="en-US" sz="2000">
            <a:latin typeface="Times New Roman" panose="02020603050405020304" pitchFamily="18" charset="0"/>
            <a:ea typeface="BatangChe" panose="02030609000101010101" pitchFamily="49" charset="-127"/>
            <a:cs typeface="Times New Roman" panose="02020603050405020304" pitchFamily="18" charset="0"/>
          </a:endParaRPr>
        </a:p>
      </dgm:t>
    </dgm:pt>
    <dgm:pt modelId="{D9167656-01D2-4E0D-9439-1FE8B380F312}" type="sibTrans" cxnId="{443D2655-29A0-48A7-A673-CF53A0226A3F}">
      <dgm:prSet/>
      <dgm:spPr/>
      <dgm:t>
        <a:bodyPr/>
        <a:lstStyle/>
        <a:p>
          <a:endParaRPr lang="zh-CN" altLang="en-US" sz="2000">
            <a:latin typeface="Times New Roman" panose="02020603050405020304" pitchFamily="18" charset="0"/>
            <a:ea typeface="BatangChe" panose="02030609000101010101" pitchFamily="49" charset="-127"/>
            <a:cs typeface="Times New Roman" panose="02020603050405020304" pitchFamily="18" charset="0"/>
          </a:endParaRPr>
        </a:p>
      </dgm:t>
    </dgm:pt>
    <dgm:pt modelId="{30543341-E8F6-48A0-A3C4-BB59F0F84F76}" type="pres">
      <dgm:prSet presAssocID="{7FF9838A-85BA-4B18-97D2-3150AB7E92C5}" presName="Name0" presStyleCnt="0">
        <dgm:presLayoutVars>
          <dgm:dir/>
          <dgm:resizeHandles val="exact"/>
        </dgm:presLayoutVars>
      </dgm:prSet>
      <dgm:spPr/>
    </dgm:pt>
    <dgm:pt modelId="{E650618F-8A7A-4220-BD52-39219E63F8A2}" type="pres">
      <dgm:prSet presAssocID="{7FF9838A-85BA-4B18-97D2-3150AB7E92C5}" presName="arrow" presStyleLbl="bgShp" presStyleIdx="0" presStyleCnt="1"/>
      <dgm:spPr/>
    </dgm:pt>
    <dgm:pt modelId="{DEF2EB0E-59FE-4D46-B344-54AB25501716}" type="pres">
      <dgm:prSet presAssocID="{7FF9838A-85BA-4B18-97D2-3150AB7E92C5}" presName="points" presStyleCnt="0"/>
      <dgm:spPr/>
    </dgm:pt>
    <dgm:pt modelId="{77DAF17B-262B-4221-8677-E92FF4650998}" type="pres">
      <dgm:prSet presAssocID="{2BBAABDA-BE08-4B10-A080-83B0D99D74F9}" presName="compositeA" presStyleCnt="0"/>
      <dgm:spPr/>
    </dgm:pt>
    <dgm:pt modelId="{209F208F-ED95-43A0-B826-E68A03E73653}" type="pres">
      <dgm:prSet presAssocID="{2BBAABDA-BE08-4B10-A080-83B0D99D74F9}" presName="textA" presStyleLbl="revTx" presStyleIdx="0" presStyleCnt="6" custScaleX="384324">
        <dgm:presLayoutVars>
          <dgm:bulletEnabled val="1"/>
        </dgm:presLayoutVars>
      </dgm:prSet>
      <dgm:spPr/>
    </dgm:pt>
    <dgm:pt modelId="{D1A25B2C-220F-4106-894E-D16C0DD111B5}" type="pres">
      <dgm:prSet presAssocID="{2BBAABDA-BE08-4B10-A080-83B0D99D74F9}" presName="circleA" presStyleLbl="node1" presStyleIdx="0" presStyleCnt="6"/>
      <dgm:spPr/>
    </dgm:pt>
    <dgm:pt modelId="{42D1ABCC-C1FE-47B5-97AB-E9A25A543F0A}" type="pres">
      <dgm:prSet presAssocID="{2BBAABDA-BE08-4B10-A080-83B0D99D74F9}" presName="spaceA" presStyleCnt="0"/>
      <dgm:spPr/>
    </dgm:pt>
    <dgm:pt modelId="{0E926CDD-8D35-4C40-B18E-DC9F9B0E1425}" type="pres">
      <dgm:prSet presAssocID="{8B4CD6E2-0407-4757-A9DD-7FB0D134276E}" presName="space" presStyleCnt="0"/>
      <dgm:spPr/>
    </dgm:pt>
    <dgm:pt modelId="{FDD34795-3284-4BEE-B696-1F7E14E81CD9}" type="pres">
      <dgm:prSet presAssocID="{0A045212-F41E-479B-B1B5-44E93F9DAE04}" presName="compositeB" presStyleCnt="0"/>
      <dgm:spPr/>
    </dgm:pt>
    <dgm:pt modelId="{5067855C-6FDB-4257-8BAF-2507F160A6B0}" type="pres">
      <dgm:prSet presAssocID="{0A045212-F41E-479B-B1B5-44E93F9DAE04}" presName="textB" presStyleLbl="revTx" presStyleIdx="1" presStyleCnt="6" custScaleX="244568">
        <dgm:presLayoutVars>
          <dgm:bulletEnabled val="1"/>
        </dgm:presLayoutVars>
      </dgm:prSet>
      <dgm:spPr/>
    </dgm:pt>
    <dgm:pt modelId="{0583EAC7-79BF-4CCF-84CA-A09226CBAE38}" type="pres">
      <dgm:prSet presAssocID="{0A045212-F41E-479B-B1B5-44E93F9DAE04}" presName="circleB" presStyleLbl="node1" presStyleIdx="1" presStyleCnt="6"/>
      <dgm:spPr/>
    </dgm:pt>
    <dgm:pt modelId="{305B7496-C3BD-45AE-83B7-438D9C82CEBC}" type="pres">
      <dgm:prSet presAssocID="{0A045212-F41E-479B-B1B5-44E93F9DAE04}" presName="spaceB" presStyleCnt="0"/>
      <dgm:spPr/>
    </dgm:pt>
    <dgm:pt modelId="{78E2E6D6-FC68-427A-8007-E171617924DA}" type="pres">
      <dgm:prSet presAssocID="{CB33A27B-FC4A-42B7-8B9E-975F1A437365}" presName="space" presStyleCnt="0"/>
      <dgm:spPr/>
    </dgm:pt>
    <dgm:pt modelId="{A0DCB648-6BAB-417D-8BCE-C9E57891CEA5}" type="pres">
      <dgm:prSet presAssocID="{4A5C5EEA-459A-4142-9FB4-1013DFE9CE44}" presName="compositeA" presStyleCnt="0"/>
      <dgm:spPr/>
    </dgm:pt>
    <dgm:pt modelId="{79BFC667-7653-4AA8-8006-C29D790A4A38}" type="pres">
      <dgm:prSet presAssocID="{4A5C5EEA-459A-4142-9FB4-1013DFE9CE44}" presName="textA" presStyleLbl="revTx" presStyleIdx="2" presStyleCnt="6" custScaleX="394329">
        <dgm:presLayoutVars>
          <dgm:bulletEnabled val="1"/>
        </dgm:presLayoutVars>
      </dgm:prSet>
      <dgm:spPr/>
    </dgm:pt>
    <dgm:pt modelId="{03C9331B-83A5-4DB5-964A-2033E78286FF}" type="pres">
      <dgm:prSet presAssocID="{4A5C5EEA-459A-4142-9FB4-1013DFE9CE44}" presName="circleA" presStyleLbl="node1" presStyleIdx="2" presStyleCnt="6"/>
      <dgm:spPr/>
    </dgm:pt>
    <dgm:pt modelId="{AAE0C043-2373-4A96-A464-ABACC3089D4C}" type="pres">
      <dgm:prSet presAssocID="{4A5C5EEA-459A-4142-9FB4-1013DFE9CE44}" presName="spaceA" presStyleCnt="0"/>
      <dgm:spPr/>
    </dgm:pt>
    <dgm:pt modelId="{3B4418CE-D13C-49BD-BB78-07E22CB8939E}" type="pres">
      <dgm:prSet presAssocID="{1951AED0-D2D0-4BBD-A61A-3B8750376588}" presName="space" presStyleCnt="0"/>
      <dgm:spPr/>
    </dgm:pt>
    <dgm:pt modelId="{B1B5C0A6-259D-4A9C-88CD-D172EA75BB86}" type="pres">
      <dgm:prSet presAssocID="{B92B7871-88EB-4228-A284-379015C9D2BC}" presName="compositeB" presStyleCnt="0"/>
      <dgm:spPr/>
    </dgm:pt>
    <dgm:pt modelId="{2E65AED5-304D-4D36-B539-F53060516DC9}" type="pres">
      <dgm:prSet presAssocID="{B92B7871-88EB-4228-A284-379015C9D2BC}" presName="textB" presStyleLbl="revTx" presStyleIdx="3" presStyleCnt="6" custScaleX="347568">
        <dgm:presLayoutVars>
          <dgm:bulletEnabled val="1"/>
        </dgm:presLayoutVars>
      </dgm:prSet>
      <dgm:spPr/>
    </dgm:pt>
    <dgm:pt modelId="{53E0E1E5-2707-43BC-A7F8-D78CEC85298D}" type="pres">
      <dgm:prSet presAssocID="{B92B7871-88EB-4228-A284-379015C9D2BC}" presName="circleB" presStyleLbl="node1" presStyleIdx="3" presStyleCnt="6"/>
      <dgm:spPr/>
    </dgm:pt>
    <dgm:pt modelId="{E778EDFA-6DE9-4D7E-9407-2C1C6C5F942A}" type="pres">
      <dgm:prSet presAssocID="{B92B7871-88EB-4228-A284-379015C9D2BC}" presName="spaceB" presStyleCnt="0"/>
      <dgm:spPr/>
    </dgm:pt>
    <dgm:pt modelId="{BF5B5626-576F-4558-97FD-D81C5E67495D}" type="pres">
      <dgm:prSet presAssocID="{4F208ABC-F873-4022-ADFB-DAC1E7B09917}" presName="space" presStyleCnt="0"/>
      <dgm:spPr/>
    </dgm:pt>
    <dgm:pt modelId="{5A8C82B0-BD75-4627-95EE-6CF83AEDAF8C}" type="pres">
      <dgm:prSet presAssocID="{98115729-292D-4116-8888-1CD69AC0A48A}" presName="compositeA" presStyleCnt="0"/>
      <dgm:spPr/>
    </dgm:pt>
    <dgm:pt modelId="{8E782D12-D41F-4F0F-AF66-CEDCC0434F26}" type="pres">
      <dgm:prSet presAssocID="{98115729-292D-4116-8888-1CD69AC0A48A}" presName="textA" presStyleLbl="revTx" presStyleIdx="4" presStyleCnt="6" custScaleX="229025" custLinFactX="-90834" custLinFactNeighborX="-100000">
        <dgm:presLayoutVars>
          <dgm:bulletEnabled val="1"/>
        </dgm:presLayoutVars>
      </dgm:prSet>
      <dgm:spPr/>
    </dgm:pt>
    <dgm:pt modelId="{077A313E-91CA-4503-8CD6-F35BCEA2E5CE}" type="pres">
      <dgm:prSet presAssocID="{98115729-292D-4116-8888-1CD69AC0A48A}" presName="circleA" presStyleLbl="node1" presStyleIdx="4" presStyleCnt="6" custLinFactX="-200000" custLinFactNeighborX="-290206" custLinFactNeighborY="-4017"/>
      <dgm:spPr/>
    </dgm:pt>
    <dgm:pt modelId="{4A863FA1-0923-4DF5-BFA8-70D36AF1FA95}" type="pres">
      <dgm:prSet presAssocID="{98115729-292D-4116-8888-1CD69AC0A48A}" presName="spaceA" presStyleCnt="0"/>
      <dgm:spPr/>
    </dgm:pt>
    <dgm:pt modelId="{C7B9B97F-DC2F-4407-9EEE-ACE73ADDD85C}" type="pres">
      <dgm:prSet presAssocID="{D9167656-01D2-4E0D-9439-1FE8B380F312}" presName="space" presStyleCnt="0"/>
      <dgm:spPr/>
    </dgm:pt>
    <dgm:pt modelId="{7170DE80-AEAF-438E-8324-33D03C4CCBDC}" type="pres">
      <dgm:prSet presAssocID="{F87BA371-E1EC-4E25-B45B-665BFA7354D7}" presName="compositeB" presStyleCnt="0"/>
      <dgm:spPr/>
    </dgm:pt>
    <dgm:pt modelId="{D6DA0DED-4302-4BAD-80B8-8148BB149D73}" type="pres">
      <dgm:prSet presAssocID="{F87BA371-E1EC-4E25-B45B-665BFA7354D7}" presName="textB" presStyleLbl="revTx" presStyleIdx="5" presStyleCnt="6" custScaleX="203186">
        <dgm:presLayoutVars>
          <dgm:bulletEnabled val="1"/>
        </dgm:presLayoutVars>
      </dgm:prSet>
      <dgm:spPr/>
    </dgm:pt>
    <dgm:pt modelId="{4764ED70-3217-4216-8D25-4039A093E25D}" type="pres">
      <dgm:prSet presAssocID="{F87BA371-E1EC-4E25-B45B-665BFA7354D7}" presName="circleB" presStyleLbl="node1" presStyleIdx="5" presStyleCnt="6"/>
      <dgm:spPr/>
    </dgm:pt>
    <dgm:pt modelId="{39E4F1B4-5EBE-4BFF-B01C-5F44E9D5F121}" type="pres">
      <dgm:prSet presAssocID="{F87BA371-E1EC-4E25-B45B-665BFA7354D7}" presName="spaceB" presStyleCnt="0"/>
      <dgm:spPr/>
    </dgm:pt>
  </dgm:ptLst>
  <dgm:cxnLst>
    <dgm:cxn modelId="{C3B8BA08-D120-4DF3-A7A4-DE0193899DAE}" type="presOf" srcId="{B92B7871-88EB-4228-A284-379015C9D2BC}" destId="{2E65AED5-304D-4D36-B539-F53060516DC9}" srcOrd="0" destOrd="0" presId="urn:microsoft.com/office/officeart/2005/8/layout/hProcess11"/>
    <dgm:cxn modelId="{2AD44B21-393A-4ECC-B336-E59B6CC9BA8D}" srcId="{7FF9838A-85BA-4B18-97D2-3150AB7E92C5}" destId="{F87BA371-E1EC-4E25-B45B-665BFA7354D7}" srcOrd="5" destOrd="0" parTransId="{46FB382B-FEC5-4979-8CC6-2841CDC7D463}" sibTransId="{A59660A2-5668-4C5D-AEDC-950F7D779D03}"/>
    <dgm:cxn modelId="{1F98A625-C1B0-4C49-86F7-E15EF1FFA938}" type="presOf" srcId="{7FF9838A-85BA-4B18-97D2-3150AB7E92C5}" destId="{30543341-E8F6-48A0-A3C4-BB59F0F84F76}" srcOrd="0" destOrd="0" presId="urn:microsoft.com/office/officeart/2005/8/layout/hProcess11"/>
    <dgm:cxn modelId="{20A17029-A418-45A3-9639-75D5B1FB7BDB}" type="presOf" srcId="{0A045212-F41E-479B-B1B5-44E93F9DAE04}" destId="{5067855C-6FDB-4257-8BAF-2507F160A6B0}" srcOrd="0" destOrd="0" presId="urn:microsoft.com/office/officeart/2005/8/layout/hProcess11"/>
    <dgm:cxn modelId="{86B5893D-3517-4EC6-9B59-A6B10AA79B49}" srcId="{7FF9838A-85BA-4B18-97D2-3150AB7E92C5}" destId="{4A5C5EEA-459A-4142-9FB4-1013DFE9CE44}" srcOrd="2" destOrd="0" parTransId="{1531B809-01BA-4FB1-858D-1642D3259219}" sibTransId="{1951AED0-D2D0-4BBD-A61A-3B8750376588}"/>
    <dgm:cxn modelId="{86F16E4E-D37F-48BB-8335-67E8C342F1FC}" srcId="{7FF9838A-85BA-4B18-97D2-3150AB7E92C5}" destId="{B92B7871-88EB-4228-A284-379015C9D2BC}" srcOrd="3" destOrd="0" parTransId="{C3188831-B9C9-433E-BFBA-2BF771E5C3B3}" sibTransId="{4F208ABC-F873-4022-ADFB-DAC1E7B09917}"/>
    <dgm:cxn modelId="{F8A4A750-6119-4295-A873-4D507E35E0CE}" type="presOf" srcId="{4A5C5EEA-459A-4142-9FB4-1013DFE9CE44}" destId="{79BFC667-7653-4AA8-8006-C29D790A4A38}" srcOrd="0" destOrd="0" presId="urn:microsoft.com/office/officeart/2005/8/layout/hProcess11"/>
    <dgm:cxn modelId="{443D2655-29A0-48A7-A673-CF53A0226A3F}" srcId="{7FF9838A-85BA-4B18-97D2-3150AB7E92C5}" destId="{98115729-292D-4116-8888-1CD69AC0A48A}" srcOrd="4" destOrd="0" parTransId="{F75CF075-7A46-4E45-B31D-801E5D2BBD12}" sibTransId="{D9167656-01D2-4E0D-9439-1FE8B380F312}"/>
    <dgm:cxn modelId="{A0F31385-B401-4AAF-9773-A7B834B1AB31}" type="presOf" srcId="{98115729-292D-4116-8888-1CD69AC0A48A}" destId="{8E782D12-D41F-4F0F-AF66-CEDCC0434F26}" srcOrd="0" destOrd="0" presId="urn:microsoft.com/office/officeart/2005/8/layout/hProcess11"/>
    <dgm:cxn modelId="{6B07F0BC-8227-4029-8269-316890D64EFD}" type="presOf" srcId="{2BBAABDA-BE08-4B10-A080-83B0D99D74F9}" destId="{209F208F-ED95-43A0-B826-E68A03E73653}" srcOrd="0" destOrd="0" presId="urn:microsoft.com/office/officeart/2005/8/layout/hProcess11"/>
    <dgm:cxn modelId="{212CE8DF-28B8-4A74-A519-C2BB4834CE69}" type="presOf" srcId="{F87BA371-E1EC-4E25-B45B-665BFA7354D7}" destId="{D6DA0DED-4302-4BAD-80B8-8148BB149D73}" srcOrd="0" destOrd="0" presId="urn:microsoft.com/office/officeart/2005/8/layout/hProcess11"/>
    <dgm:cxn modelId="{8BBD17E1-A4CC-4201-A3C7-232AA23AF8D2}" srcId="{7FF9838A-85BA-4B18-97D2-3150AB7E92C5}" destId="{2BBAABDA-BE08-4B10-A080-83B0D99D74F9}" srcOrd="0" destOrd="0" parTransId="{6E07DB61-2AC3-436D-BA9B-BF777AF8C831}" sibTransId="{8B4CD6E2-0407-4757-A9DD-7FB0D134276E}"/>
    <dgm:cxn modelId="{990F51F4-5008-463B-B363-260ED5A27AB8}" srcId="{7FF9838A-85BA-4B18-97D2-3150AB7E92C5}" destId="{0A045212-F41E-479B-B1B5-44E93F9DAE04}" srcOrd="1" destOrd="0" parTransId="{FDE34476-7C61-4B63-96E6-9BB458391995}" sibTransId="{CB33A27B-FC4A-42B7-8B9E-975F1A437365}"/>
    <dgm:cxn modelId="{A2B695A3-1188-4678-8508-87328227DFE2}" type="presParOf" srcId="{30543341-E8F6-48A0-A3C4-BB59F0F84F76}" destId="{E650618F-8A7A-4220-BD52-39219E63F8A2}" srcOrd="0" destOrd="0" presId="urn:microsoft.com/office/officeart/2005/8/layout/hProcess11"/>
    <dgm:cxn modelId="{5303299B-D2CA-40E0-8C9A-9077C9DDC5D9}" type="presParOf" srcId="{30543341-E8F6-48A0-A3C4-BB59F0F84F76}" destId="{DEF2EB0E-59FE-4D46-B344-54AB25501716}" srcOrd="1" destOrd="0" presId="urn:microsoft.com/office/officeart/2005/8/layout/hProcess11"/>
    <dgm:cxn modelId="{019B485E-88E1-4BC9-A946-7BBB1126F8B9}" type="presParOf" srcId="{DEF2EB0E-59FE-4D46-B344-54AB25501716}" destId="{77DAF17B-262B-4221-8677-E92FF4650998}" srcOrd="0" destOrd="0" presId="urn:microsoft.com/office/officeart/2005/8/layout/hProcess11"/>
    <dgm:cxn modelId="{10A6C6AF-DE8E-4D59-AF54-7E6EC1EE5B71}" type="presParOf" srcId="{77DAF17B-262B-4221-8677-E92FF4650998}" destId="{209F208F-ED95-43A0-B826-E68A03E73653}" srcOrd="0" destOrd="0" presId="urn:microsoft.com/office/officeart/2005/8/layout/hProcess11"/>
    <dgm:cxn modelId="{A1A93B1A-D161-4DF8-A2D2-3F244E038D62}" type="presParOf" srcId="{77DAF17B-262B-4221-8677-E92FF4650998}" destId="{D1A25B2C-220F-4106-894E-D16C0DD111B5}" srcOrd="1" destOrd="0" presId="urn:microsoft.com/office/officeart/2005/8/layout/hProcess11"/>
    <dgm:cxn modelId="{3A5DB38E-4853-4C4E-B239-BB15347F4568}" type="presParOf" srcId="{77DAF17B-262B-4221-8677-E92FF4650998}" destId="{42D1ABCC-C1FE-47B5-97AB-E9A25A543F0A}" srcOrd="2" destOrd="0" presId="urn:microsoft.com/office/officeart/2005/8/layout/hProcess11"/>
    <dgm:cxn modelId="{D14F52C2-4506-49C5-9512-E72DA84236FC}" type="presParOf" srcId="{DEF2EB0E-59FE-4D46-B344-54AB25501716}" destId="{0E926CDD-8D35-4C40-B18E-DC9F9B0E1425}" srcOrd="1" destOrd="0" presId="urn:microsoft.com/office/officeart/2005/8/layout/hProcess11"/>
    <dgm:cxn modelId="{347EB4C1-555E-4E11-AC10-85D181F61FE2}" type="presParOf" srcId="{DEF2EB0E-59FE-4D46-B344-54AB25501716}" destId="{FDD34795-3284-4BEE-B696-1F7E14E81CD9}" srcOrd="2" destOrd="0" presId="urn:microsoft.com/office/officeart/2005/8/layout/hProcess11"/>
    <dgm:cxn modelId="{99EAE5A1-39F2-485B-A663-86C29EAA837D}" type="presParOf" srcId="{FDD34795-3284-4BEE-B696-1F7E14E81CD9}" destId="{5067855C-6FDB-4257-8BAF-2507F160A6B0}" srcOrd="0" destOrd="0" presId="urn:microsoft.com/office/officeart/2005/8/layout/hProcess11"/>
    <dgm:cxn modelId="{D4D12A5F-1D41-4767-BA14-9BD61B9652AC}" type="presParOf" srcId="{FDD34795-3284-4BEE-B696-1F7E14E81CD9}" destId="{0583EAC7-79BF-4CCF-84CA-A09226CBAE38}" srcOrd="1" destOrd="0" presId="urn:microsoft.com/office/officeart/2005/8/layout/hProcess11"/>
    <dgm:cxn modelId="{1F1100E2-973E-483C-8872-E72ED06904C0}" type="presParOf" srcId="{FDD34795-3284-4BEE-B696-1F7E14E81CD9}" destId="{305B7496-C3BD-45AE-83B7-438D9C82CEBC}" srcOrd="2" destOrd="0" presId="urn:microsoft.com/office/officeart/2005/8/layout/hProcess11"/>
    <dgm:cxn modelId="{C3617B52-661E-4C3B-9557-60DC678AEAD2}" type="presParOf" srcId="{DEF2EB0E-59FE-4D46-B344-54AB25501716}" destId="{78E2E6D6-FC68-427A-8007-E171617924DA}" srcOrd="3" destOrd="0" presId="urn:microsoft.com/office/officeart/2005/8/layout/hProcess11"/>
    <dgm:cxn modelId="{B9CEDEEC-2EAF-4F89-89CC-2CEE66B9B134}" type="presParOf" srcId="{DEF2EB0E-59FE-4D46-B344-54AB25501716}" destId="{A0DCB648-6BAB-417D-8BCE-C9E57891CEA5}" srcOrd="4" destOrd="0" presId="urn:microsoft.com/office/officeart/2005/8/layout/hProcess11"/>
    <dgm:cxn modelId="{5B34E206-1834-446E-AC73-99C1A58A3DBF}" type="presParOf" srcId="{A0DCB648-6BAB-417D-8BCE-C9E57891CEA5}" destId="{79BFC667-7653-4AA8-8006-C29D790A4A38}" srcOrd="0" destOrd="0" presId="urn:microsoft.com/office/officeart/2005/8/layout/hProcess11"/>
    <dgm:cxn modelId="{E97E7BAF-4802-4640-9644-E742D1781A64}" type="presParOf" srcId="{A0DCB648-6BAB-417D-8BCE-C9E57891CEA5}" destId="{03C9331B-83A5-4DB5-964A-2033E78286FF}" srcOrd="1" destOrd="0" presId="urn:microsoft.com/office/officeart/2005/8/layout/hProcess11"/>
    <dgm:cxn modelId="{84DCF78E-63B9-426F-A68C-733AE10FC18A}" type="presParOf" srcId="{A0DCB648-6BAB-417D-8BCE-C9E57891CEA5}" destId="{AAE0C043-2373-4A96-A464-ABACC3089D4C}" srcOrd="2" destOrd="0" presId="urn:microsoft.com/office/officeart/2005/8/layout/hProcess11"/>
    <dgm:cxn modelId="{A7A744B8-A82F-4897-9455-F95EAC19542C}" type="presParOf" srcId="{DEF2EB0E-59FE-4D46-B344-54AB25501716}" destId="{3B4418CE-D13C-49BD-BB78-07E22CB8939E}" srcOrd="5" destOrd="0" presId="urn:microsoft.com/office/officeart/2005/8/layout/hProcess11"/>
    <dgm:cxn modelId="{B4354998-D94A-4E52-88AE-E0DF2EE5865F}" type="presParOf" srcId="{DEF2EB0E-59FE-4D46-B344-54AB25501716}" destId="{B1B5C0A6-259D-4A9C-88CD-D172EA75BB86}" srcOrd="6" destOrd="0" presId="urn:microsoft.com/office/officeart/2005/8/layout/hProcess11"/>
    <dgm:cxn modelId="{77C124CD-DD0D-4229-9E77-3C1E39A694B3}" type="presParOf" srcId="{B1B5C0A6-259D-4A9C-88CD-D172EA75BB86}" destId="{2E65AED5-304D-4D36-B539-F53060516DC9}" srcOrd="0" destOrd="0" presId="urn:microsoft.com/office/officeart/2005/8/layout/hProcess11"/>
    <dgm:cxn modelId="{DE8B41B4-2654-4231-B7AA-4E434C564712}" type="presParOf" srcId="{B1B5C0A6-259D-4A9C-88CD-D172EA75BB86}" destId="{53E0E1E5-2707-43BC-A7F8-D78CEC85298D}" srcOrd="1" destOrd="0" presId="urn:microsoft.com/office/officeart/2005/8/layout/hProcess11"/>
    <dgm:cxn modelId="{52A79C85-A7AA-4C52-9636-5A61409F295C}" type="presParOf" srcId="{B1B5C0A6-259D-4A9C-88CD-D172EA75BB86}" destId="{E778EDFA-6DE9-4D7E-9407-2C1C6C5F942A}" srcOrd="2" destOrd="0" presId="urn:microsoft.com/office/officeart/2005/8/layout/hProcess11"/>
    <dgm:cxn modelId="{88F2FBED-3D51-43BF-9F94-002B7DDEED24}" type="presParOf" srcId="{DEF2EB0E-59FE-4D46-B344-54AB25501716}" destId="{BF5B5626-576F-4558-97FD-D81C5E67495D}" srcOrd="7" destOrd="0" presId="urn:microsoft.com/office/officeart/2005/8/layout/hProcess11"/>
    <dgm:cxn modelId="{38F6A588-9870-4FA8-8EE0-083572D265B4}" type="presParOf" srcId="{DEF2EB0E-59FE-4D46-B344-54AB25501716}" destId="{5A8C82B0-BD75-4627-95EE-6CF83AEDAF8C}" srcOrd="8" destOrd="0" presId="urn:microsoft.com/office/officeart/2005/8/layout/hProcess11"/>
    <dgm:cxn modelId="{76293EE5-2757-4908-9B17-CA293DEC8ACC}" type="presParOf" srcId="{5A8C82B0-BD75-4627-95EE-6CF83AEDAF8C}" destId="{8E782D12-D41F-4F0F-AF66-CEDCC0434F26}" srcOrd="0" destOrd="0" presId="urn:microsoft.com/office/officeart/2005/8/layout/hProcess11"/>
    <dgm:cxn modelId="{45575C39-5691-4E31-BB0A-B7C46223FD83}" type="presParOf" srcId="{5A8C82B0-BD75-4627-95EE-6CF83AEDAF8C}" destId="{077A313E-91CA-4503-8CD6-F35BCEA2E5CE}" srcOrd="1" destOrd="0" presId="urn:microsoft.com/office/officeart/2005/8/layout/hProcess11"/>
    <dgm:cxn modelId="{A4BC1E79-988E-4825-820D-34F29944E2D3}" type="presParOf" srcId="{5A8C82B0-BD75-4627-95EE-6CF83AEDAF8C}" destId="{4A863FA1-0923-4DF5-BFA8-70D36AF1FA95}" srcOrd="2" destOrd="0" presId="urn:microsoft.com/office/officeart/2005/8/layout/hProcess11"/>
    <dgm:cxn modelId="{BB1C7C1D-7359-4FDE-A0C1-3E19DB37B19D}" type="presParOf" srcId="{DEF2EB0E-59FE-4D46-B344-54AB25501716}" destId="{C7B9B97F-DC2F-4407-9EEE-ACE73ADDD85C}" srcOrd="9" destOrd="0" presId="urn:microsoft.com/office/officeart/2005/8/layout/hProcess11"/>
    <dgm:cxn modelId="{82C1D119-E8AF-4200-84B5-6DE5C03A1781}" type="presParOf" srcId="{DEF2EB0E-59FE-4D46-B344-54AB25501716}" destId="{7170DE80-AEAF-438E-8324-33D03C4CCBDC}" srcOrd="10" destOrd="0" presId="urn:microsoft.com/office/officeart/2005/8/layout/hProcess11"/>
    <dgm:cxn modelId="{43D9AFC6-951F-4035-9129-C9192DA0B027}" type="presParOf" srcId="{7170DE80-AEAF-438E-8324-33D03C4CCBDC}" destId="{D6DA0DED-4302-4BAD-80B8-8148BB149D73}" srcOrd="0" destOrd="0" presId="urn:microsoft.com/office/officeart/2005/8/layout/hProcess11"/>
    <dgm:cxn modelId="{3FBF0E15-F77E-45BF-AC31-E3896A9D0ED9}" type="presParOf" srcId="{7170DE80-AEAF-438E-8324-33D03C4CCBDC}" destId="{4764ED70-3217-4216-8D25-4039A093E25D}" srcOrd="1" destOrd="0" presId="urn:microsoft.com/office/officeart/2005/8/layout/hProcess11"/>
    <dgm:cxn modelId="{CD8E16D3-D8A1-40BF-9069-CFD1658BFB69}" type="presParOf" srcId="{7170DE80-AEAF-438E-8324-33D03C4CCBDC}" destId="{39E4F1B4-5EBE-4BFF-B01C-5F44E9D5F121}" srcOrd="2" destOrd="0" presId="urn:microsoft.com/office/officeart/2005/8/layout/hProcess1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FF9838A-85BA-4B18-97D2-3150AB7E92C5}" type="doc">
      <dgm:prSet loTypeId="urn:microsoft.com/office/officeart/2005/8/layout/hProcess11" loCatId="process" qsTypeId="urn:microsoft.com/office/officeart/2005/8/quickstyle/simple1" qsCatId="simple" csTypeId="urn:microsoft.com/office/officeart/2005/8/colors/accent6_1" csCatId="accent6" phldr="1"/>
      <dgm:spPr/>
    </dgm:pt>
    <dgm:pt modelId="{2BBAABDA-BE08-4B10-A080-83B0D99D74F9}">
      <dgm:prSet phldrT="[文本]" custT="1"/>
      <dgm:spPr/>
      <dgm:t>
        <a:bodyPr/>
        <a:lstStyle/>
        <a:p>
          <a:r>
            <a:rPr lang="en-US" altLang="zh-CN" sz="700" b="0">
              <a:latin typeface="Times New Roman" panose="02020603050405020304" pitchFamily="18" charset="0"/>
              <a:cs typeface="Times New Roman" panose="02020603050405020304" pitchFamily="18" charset="0"/>
            </a:rPr>
            <a:t>R16 IDLE CA/DC measurement, EMR</a:t>
          </a:r>
        </a:p>
        <a:p>
          <a:r>
            <a:rPr lang="en-US" altLang="zh-CN" sz="700" b="0">
              <a:latin typeface="Times New Roman" panose="02020603050405020304" pitchFamily="18" charset="0"/>
              <a:cs typeface="Times New Roman" panose="02020603050405020304" pitchFamily="18" charset="0"/>
            </a:rPr>
            <a:t>R16 PUSCH Scell activation</a:t>
          </a:r>
          <a:endParaRPr lang="zh-CN" altLang="en-US" sz="700" b="0">
            <a:latin typeface="Times New Roman" panose="02020603050405020304" pitchFamily="18" charset="0"/>
            <a:cs typeface="Times New Roman" panose="02020603050405020304" pitchFamily="18" charset="0"/>
          </a:endParaRPr>
        </a:p>
      </dgm:t>
    </dgm:pt>
    <dgm:pt modelId="{6E07DB61-2AC3-436D-BA9B-BF777AF8C831}" type="parTrans" cxnId="{8BBD17E1-A4CC-4201-A3C7-232AA23AF8D2}">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8B4CD6E2-0407-4757-A9DD-7FB0D134276E}" type="sibTrans" cxnId="{8BBD17E1-A4CC-4201-A3C7-232AA23AF8D2}">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0A045212-F41E-479B-B1B5-44E93F9DAE04}">
      <dgm:prSet phldrT="[文本]" custT="1"/>
      <dgm:spPr/>
      <dgm:t>
        <a:bodyPr/>
        <a:lstStyle/>
        <a:p>
          <a:r>
            <a:rPr lang="en-US" altLang="zh-CN" sz="700">
              <a:latin typeface="Times New Roman" panose="02020603050405020304" pitchFamily="18" charset="0"/>
              <a:cs typeface="Times New Roman" panose="02020603050405020304" pitchFamily="18" charset="0"/>
            </a:rPr>
            <a:t>R17 A-TRS based fast Scell activation</a:t>
          </a:r>
        </a:p>
        <a:p>
          <a:r>
            <a:rPr lang="en-US" altLang="zh-CN" sz="700">
              <a:latin typeface="Times New Roman" panose="02020603050405020304" pitchFamily="18" charset="0"/>
              <a:cs typeface="Times New Roman" panose="02020603050405020304" pitchFamily="18" charset="0"/>
            </a:rPr>
            <a:t>R17 SCG activation</a:t>
          </a:r>
          <a:endParaRPr lang="zh-CN" altLang="en-US" sz="700">
            <a:latin typeface="Times New Roman" panose="02020603050405020304" pitchFamily="18" charset="0"/>
            <a:cs typeface="Times New Roman" panose="02020603050405020304" pitchFamily="18" charset="0"/>
          </a:endParaRPr>
        </a:p>
      </dgm:t>
    </dgm:pt>
    <dgm:pt modelId="{FDE34476-7C61-4B63-96E6-9BB458391995}" type="parTrans" cxnId="{990F51F4-5008-463B-B363-260ED5A27AB8}">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CB33A27B-FC4A-42B7-8B9E-975F1A437365}" type="sibTrans" cxnId="{990F51F4-5008-463B-B363-260ED5A27AB8}">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4A5C5EEA-459A-4142-9FB4-1013DFE9CE44}">
      <dgm:prSet phldrT="[文本]" custT="1"/>
      <dgm:spPr/>
      <dgm:t>
        <a:bodyPr/>
        <a:lstStyle/>
        <a:p>
          <a:r>
            <a:rPr lang="en-US" altLang="zh-CN" sz="700">
              <a:latin typeface="Times New Roman" panose="02020603050405020304" pitchFamily="18" charset="0"/>
              <a:cs typeface="Times New Roman" panose="02020603050405020304" pitchFamily="18" charset="0"/>
            </a:rPr>
            <a:t>R18 FR2 Scell actuvation delay reduction/FR1+FR1 NRDC</a:t>
          </a:r>
        </a:p>
      </dgm:t>
    </dgm:pt>
    <dgm:pt modelId="{1531B809-01BA-4FB1-858D-1642D3259219}" type="parTrans" cxnId="{86B5893D-3517-4EC6-9B59-A6B10AA79B49}">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1951AED0-D2D0-4BBD-A61A-3B8750376588}" type="sibTrans" cxnId="{86B5893D-3517-4EC6-9B59-A6B10AA79B49}">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B92B7871-88EB-4228-A284-379015C9D2BC}">
      <dgm:prSet phldrT="[文本]" custT="1"/>
      <dgm:spPr/>
      <dgm:t>
        <a:bodyPr/>
        <a:lstStyle/>
        <a:p>
          <a:r>
            <a:rPr lang="en-US" altLang="zh-CN" sz="700">
              <a:latin typeface="Times New Roman" panose="02020603050405020304" pitchFamily="18" charset="0"/>
              <a:cs typeface="Times New Roman" panose="02020603050405020304" pitchFamily="18" charset="0"/>
            </a:rPr>
            <a:t>R19 eEMR, CSSF enhancement</a:t>
          </a:r>
        </a:p>
      </dgm:t>
    </dgm:pt>
    <dgm:pt modelId="{C3188831-B9C9-433E-BFBA-2BF771E5C3B3}" type="parTrans" cxnId="{86F16E4E-D37F-48BB-8335-67E8C342F1FC}">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4F208ABC-F873-4022-ADFB-DAC1E7B09917}" type="sibTrans" cxnId="{86F16E4E-D37F-48BB-8335-67E8C342F1FC}">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30543341-E8F6-48A0-A3C4-BB59F0F84F76}" type="pres">
      <dgm:prSet presAssocID="{7FF9838A-85BA-4B18-97D2-3150AB7E92C5}" presName="Name0" presStyleCnt="0">
        <dgm:presLayoutVars>
          <dgm:dir/>
          <dgm:resizeHandles val="exact"/>
        </dgm:presLayoutVars>
      </dgm:prSet>
      <dgm:spPr/>
    </dgm:pt>
    <dgm:pt modelId="{E650618F-8A7A-4220-BD52-39219E63F8A2}" type="pres">
      <dgm:prSet presAssocID="{7FF9838A-85BA-4B18-97D2-3150AB7E92C5}" presName="arrow" presStyleLbl="bgShp" presStyleIdx="0" presStyleCnt="1"/>
      <dgm:spPr/>
    </dgm:pt>
    <dgm:pt modelId="{DEF2EB0E-59FE-4D46-B344-54AB25501716}" type="pres">
      <dgm:prSet presAssocID="{7FF9838A-85BA-4B18-97D2-3150AB7E92C5}" presName="points" presStyleCnt="0"/>
      <dgm:spPr/>
    </dgm:pt>
    <dgm:pt modelId="{77DAF17B-262B-4221-8677-E92FF4650998}" type="pres">
      <dgm:prSet presAssocID="{2BBAABDA-BE08-4B10-A080-83B0D99D74F9}" presName="compositeA" presStyleCnt="0"/>
      <dgm:spPr/>
    </dgm:pt>
    <dgm:pt modelId="{209F208F-ED95-43A0-B826-E68A03E73653}" type="pres">
      <dgm:prSet presAssocID="{2BBAABDA-BE08-4B10-A080-83B0D99D74F9}" presName="textA" presStyleLbl="revTx" presStyleIdx="0" presStyleCnt="4" custScaleX="434787">
        <dgm:presLayoutVars>
          <dgm:bulletEnabled val="1"/>
        </dgm:presLayoutVars>
      </dgm:prSet>
      <dgm:spPr/>
    </dgm:pt>
    <dgm:pt modelId="{D1A25B2C-220F-4106-894E-D16C0DD111B5}" type="pres">
      <dgm:prSet presAssocID="{2BBAABDA-BE08-4B10-A080-83B0D99D74F9}" presName="circleA" presStyleLbl="node1" presStyleIdx="0" presStyleCnt="4"/>
      <dgm:spPr/>
    </dgm:pt>
    <dgm:pt modelId="{42D1ABCC-C1FE-47B5-97AB-E9A25A543F0A}" type="pres">
      <dgm:prSet presAssocID="{2BBAABDA-BE08-4B10-A080-83B0D99D74F9}" presName="spaceA" presStyleCnt="0"/>
      <dgm:spPr/>
    </dgm:pt>
    <dgm:pt modelId="{0E926CDD-8D35-4C40-B18E-DC9F9B0E1425}" type="pres">
      <dgm:prSet presAssocID="{8B4CD6E2-0407-4757-A9DD-7FB0D134276E}" presName="space" presStyleCnt="0"/>
      <dgm:spPr/>
    </dgm:pt>
    <dgm:pt modelId="{FDD34795-3284-4BEE-B696-1F7E14E81CD9}" type="pres">
      <dgm:prSet presAssocID="{0A045212-F41E-479B-B1B5-44E93F9DAE04}" presName="compositeB" presStyleCnt="0"/>
      <dgm:spPr/>
    </dgm:pt>
    <dgm:pt modelId="{5067855C-6FDB-4257-8BAF-2507F160A6B0}" type="pres">
      <dgm:prSet presAssocID="{0A045212-F41E-479B-B1B5-44E93F9DAE04}" presName="textB" presStyleLbl="revTx" presStyleIdx="1" presStyleCnt="4" custScaleX="460985">
        <dgm:presLayoutVars>
          <dgm:bulletEnabled val="1"/>
        </dgm:presLayoutVars>
      </dgm:prSet>
      <dgm:spPr/>
    </dgm:pt>
    <dgm:pt modelId="{0583EAC7-79BF-4CCF-84CA-A09226CBAE38}" type="pres">
      <dgm:prSet presAssocID="{0A045212-F41E-479B-B1B5-44E93F9DAE04}" presName="circleB" presStyleLbl="node1" presStyleIdx="1" presStyleCnt="4"/>
      <dgm:spPr/>
    </dgm:pt>
    <dgm:pt modelId="{305B7496-C3BD-45AE-83B7-438D9C82CEBC}" type="pres">
      <dgm:prSet presAssocID="{0A045212-F41E-479B-B1B5-44E93F9DAE04}" presName="spaceB" presStyleCnt="0"/>
      <dgm:spPr/>
    </dgm:pt>
    <dgm:pt modelId="{78E2E6D6-FC68-427A-8007-E171617924DA}" type="pres">
      <dgm:prSet presAssocID="{CB33A27B-FC4A-42B7-8B9E-975F1A437365}" presName="space" presStyleCnt="0"/>
      <dgm:spPr/>
    </dgm:pt>
    <dgm:pt modelId="{A0DCB648-6BAB-417D-8BCE-C9E57891CEA5}" type="pres">
      <dgm:prSet presAssocID="{4A5C5EEA-459A-4142-9FB4-1013DFE9CE44}" presName="compositeA" presStyleCnt="0"/>
      <dgm:spPr/>
    </dgm:pt>
    <dgm:pt modelId="{79BFC667-7653-4AA8-8006-C29D790A4A38}" type="pres">
      <dgm:prSet presAssocID="{4A5C5EEA-459A-4142-9FB4-1013DFE9CE44}" presName="textA" presStyleLbl="revTx" presStyleIdx="2" presStyleCnt="4" custScaleX="312774">
        <dgm:presLayoutVars>
          <dgm:bulletEnabled val="1"/>
        </dgm:presLayoutVars>
      </dgm:prSet>
      <dgm:spPr/>
    </dgm:pt>
    <dgm:pt modelId="{03C9331B-83A5-4DB5-964A-2033E78286FF}" type="pres">
      <dgm:prSet presAssocID="{4A5C5EEA-459A-4142-9FB4-1013DFE9CE44}" presName="circleA" presStyleLbl="node1" presStyleIdx="2" presStyleCnt="4"/>
      <dgm:spPr/>
    </dgm:pt>
    <dgm:pt modelId="{AAE0C043-2373-4A96-A464-ABACC3089D4C}" type="pres">
      <dgm:prSet presAssocID="{4A5C5EEA-459A-4142-9FB4-1013DFE9CE44}" presName="spaceA" presStyleCnt="0"/>
      <dgm:spPr/>
    </dgm:pt>
    <dgm:pt modelId="{3B4418CE-D13C-49BD-BB78-07E22CB8939E}" type="pres">
      <dgm:prSet presAssocID="{1951AED0-D2D0-4BBD-A61A-3B8750376588}" presName="space" presStyleCnt="0"/>
      <dgm:spPr/>
    </dgm:pt>
    <dgm:pt modelId="{B1B5C0A6-259D-4A9C-88CD-D172EA75BB86}" type="pres">
      <dgm:prSet presAssocID="{B92B7871-88EB-4228-A284-379015C9D2BC}" presName="compositeB" presStyleCnt="0"/>
      <dgm:spPr/>
    </dgm:pt>
    <dgm:pt modelId="{2E65AED5-304D-4D36-B539-F53060516DC9}" type="pres">
      <dgm:prSet presAssocID="{B92B7871-88EB-4228-A284-379015C9D2BC}" presName="textB" presStyleLbl="revTx" presStyleIdx="3" presStyleCnt="4" custScaleX="207293">
        <dgm:presLayoutVars>
          <dgm:bulletEnabled val="1"/>
        </dgm:presLayoutVars>
      </dgm:prSet>
      <dgm:spPr/>
    </dgm:pt>
    <dgm:pt modelId="{53E0E1E5-2707-43BC-A7F8-D78CEC85298D}" type="pres">
      <dgm:prSet presAssocID="{B92B7871-88EB-4228-A284-379015C9D2BC}" presName="circleB" presStyleLbl="node1" presStyleIdx="3" presStyleCnt="4"/>
      <dgm:spPr/>
    </dgm:pt>
    <dgm:pt modelId="{E778EDFA-6DE9-4D7E-9407-2C1C6C5F942A}" type="pres">
      <dgm:prSet presAssocID="{B92B7871-88EB-4228-A284-379015C9D2BC}" presName="spaceB" presStyleCnt="0"/>
      <dgm:spPr/>
    </dgm:pt>
  </dgm:ptLst>
  <dgm:cxnLst>
    <dgm:cxn modelId="{C3B8BA08-D120-4DF3-A7A4-DE0193899DAE}" type="presOf" srcId="{B92B7871-88EB-4228-A284-379015C9D2BC}" destId="{2E65AED5-304D-4D36-B539-F53060516DC9}" srcOrd="0" destOrd="0" presId="urn:microsoft.com/office/officeart/2005/8/layout/hProcess11"/>
    <dgm:cxn modelId="{1F98A625-C1B0-4C49-86F7-E15EF1FFA938}" type="presOf" srcId="{7FF9838A-85BA-4B18-97D2-3150AB7E92C5}" destId="{30543341-E8F6-48A0-A3C4-BB59F0F84F76}" srcOrd="0" destOrd="0" presId="urn:microsoft.com/office/officeart/2005/8/layout/hProcess11"/>
    <dgm:cxn modelId="{20A17029-A418-45A3-9639-75D5B1FB7BDB}" type="presOf" srcId="{0A045212-F41E-479B-B1B5-44E93F9DAE04}" destId="{5067855C-6FDB-4257-8BAF-2507F160A6B0}" srcOrd="0" destOrd="0" presId="urn:microsoft.com/office/officeart/2005/8/layout/hProcess11"/>
    <dgm:cxn modelId="{86B5893D-3517-4EC6-9B59-A6B10AA79B49}" srcId="{7FF9838A-85BA-4B18-97D2-3150AB7E92C5}" destId="{4A5C5EEA-459A-4142-9FB4-1013DFE9CE44}" srcOrd="2" destOrd="0" parTransId="{1531B809-01BA-4FB1-858D-1642D3259219}" sibTransId="{1951AED0-D2D0-4BBD-A61A-3B8750376588}"/>
    <dgm:cxn modelId="{86F16E4E-D37F-48BB-8335-67E8C342F1FC}" srcId="{7FF9838A-85BA-4B18-97D2-3150AB7E92C5}" destId="{B92B7871-88EB-4228-A284-379015C9D2BC}" srcOrd="3" destOrd="0" parTransId="{C3188831-B9C9-433E-BFBA-2BF771E5C3B3}" sibTransId="{4F208ABC-F873-4022-ADFB-DAC1E7B09917}"/>
    <dgm:cxn modelId="{F8A4A750-6119-4295-A873-4D507E35E0CE}" type="presOf" srcId="{4A5C5EEA-459A-4142-9FB4-1013DFE9CE44}" destId="{79BFC667-7653-4AA8-8006-C29D790A4A38}" srcOrd="0" destOrd="0" presId="urn:microsoft.com/office/officeart/2005/8/layout/hProcess11"/>
    <dgm:cxn modelId="{6B07F0BC-8227-4029-8269-316890D64EFD}" type="presOf" srcId="{2BBAABDA-BE08-4B10-A080-83B0D99D74F9}" destId="{209F208F-ED95-43A0-B826-E68A03E73653}" srcOrd="0" destOrd="0" presId="urn:microsoft.com/office/officeart/2005/8/layout/hProcess11"/>
    <dgm:cxn modelId="{8BBD17E1-A4CC-4201-A3C7-232AA23AF8D2}" srcId="{7FF9838A-85BA-4B18-97D2-3150AB7E92C5}" destId="{2BBAABDA-BE08-4B10-A080-83B0D99D74F9}" srcOrd="0" destOrd="0" parTransId="{6E07DB61-2AC3-436D-BA9B-BF777AF8C831}" sibTransId="{8B4CD6E2-0407-4757-A9DD-7FB0D134276E}"/>
    <dgm:cxn modelId="{990F51F4-5008-463B-B363-260ED5A27AB8}" srcId="{7FF9838A-85BA-4B18-97D2-3150AB7E92C5}" destId="{0A045212-F41E-479B-B1B5-44E93F9DAE04}" srcOrd="1" destOrd="0" parTransId="{FDE34476-7C61-4B63-96E6-9BB458391995}" sibTransId="{CB33A27B-FC4A-42B7-8B9E-975F1A437365}"/>
    <dgm:cxn modelId="{A2B695A3-1188-4678-8508-87328227DFE2}" type="presParOf" srcId="{30543341-E8F6-48A0-A3C4-BB59F0F84F76}" destId="{E650618F-8A7A-4220-BD52-39219E63F8A2}" srcOrd="0" destOrd="0" presId="urn:microsoft.com/office/officeart/2005/8/layout/hProcess11"/>
    <dgm:cxn modelId="{5303299B-D2CA-40E0-8C9A-9077C9DDC5D9}" type="presParOf" srcId="{30543341-E8F6-48A0-A3C4-BB59F0F84F76}" destId="{DEF2EB0E-59FE-4D46-B344-54AB25501716}" srcOrd="1" destOrd="0" presId="urn:microsoft.com/office/officeart/2005/8/layout/hProcess11"/>
    <dgm:cxn modelId="{019B485E-88E1-4BC9-A946-7BBB1126F8B9}" type="presParOf" srcId="{DEF2EB0E-59FE-4D46-B344-54AB25501716}" destId="{77DAF17B-262B-4221-8677-E92FF4650998}" srcOrd="0" destOrd="0" presId="urn:microsoft.com/office/officeart/2005/8/layout/hProcess11"/>
    <dgm:cxn modelId="{10A6C6AF-DE8E-4D59-AF54-7E6EC1EE5B71}" type="presParOf" srcId="{77DAF17B-262B-4221-8677-E92FF4650998}" destId="{209F208F-ED95-43A0-B826-E68A03E73653}" srcOrd="0" destOrd="0" presId="urn:microsoft.com/office/officeart/2005/8/layout/hProcess11"/>
    <dgm:cxn modelId="{A1A93B1A-D161-4DF8-A2D2-3F244E038D62}" type="presParOf" srcId="{77DAF17B-262B-4221-8677-E92FF4650998}" destId="{D1A25B2C-220F-4106-894E-D16C0DD111B5}" srcOrd="1" destOrd="0" presId="urn:microsoft.com/office/officeart/2005/8/layout/hProcess11"/>
    <dgm:cxn modelId="{3A5DB38E-4853-4C4E-B239-BB15347F4568}" type="presParOf" srcId="{77DAF17B-262B-4221-8677-E92FF4650998}" destId="{42D1ABCC-C1FE-47B5-97AB-E9A25A543F0A}" srcOrd="2" destOrd="0" presId="urn:microsoft.com/office/officeart/2005/8/layout/hProcess11"/>
    <dgm:cxn modelId="{D14F52C2-4506-49C5-9512-E72DA84236FC}" type="presParOf" srcId="{DEF2EB0E-59FE-4D46-B344-54AB25501716}" destId="{0E926CDD-8D35-4C40-B18E-DC9F9B0E1425}" srcOrd="1" destOrd="0" presId="urn:microsoft.com/office/officeart/2005/8/layout/hProcess11"/>
    <dgm:cxn modelId="{347EB4C1-555E-4E11-AC10-85D181F61FE2}" type="presParOf" srcId="{DEF2EB0E-59FE-4D46-B344-54AB25501716}" destId="{FDD34795-3284-4BEE-B696-1F7E14E81CD9}" srcOrd="2" destOrd="0" presId="urn:microsoft.com/office/officeart/2005/8/layout/hProcess11"/>
    <dgm:cxn modelId="{99EAE5A1-39F2-485B-A663-86C29EAA837D}" type="presParOf" srcId="{FDD34795-3284-4BEE-B696-1F7E14E81CD9}" destId="{5067855C-6FDB-4257-8BAF-2507F160A6B0}" srcOrd="0" destOrd="0" presId="urn:microsoft.com/office/officeart/2005/8/layout/hProcess11"/>
    <dgm:cxn modelId="{D4D12A5F-1D41-4767-BA14-9BD61B9652AC}" type="presParOf" srcId="{FDD34795-3284-4BEE-B696-1F7E14E81CD9}" destId="{0583EAC7-79BF-4CCF-84CA-A09226CBAE38}" srcOrd="1" destOrd="0" presId="urn:microsoft.com/office/officeart/2005/8/layout/hProcess11"/>
    <dgm:cxn modelId="{1F1100E2-973E-483C-8872-E72ED06904C0}" type="presParOf" srcId="{FDD34795-3284-4BEE-B696-1F7E14E81CD9}" destId="{305B7496-C3BD-45AE-83B7-438D9C82CEBC}" srcOrd="2" destOrd="0" presId="urn:microsoft.com/office/officeart/2005/8/layout/hProcess11"/>
    <dgm:cxn modelId="{C3617B52-661E-4C3B-9557-60DC678AEAD2}" type="presParOf" srcId="{DEF2EB0E-59FE-4D46-B344-54AB25501716}" destId="{78E2E6D6-FC68-427A-8007-E171617924DA}" srcOrd="3" destOrd="0" presId="urn:microsoft.com/office/officeart/2005/8/layout/hProcess11"/>
    <dgm:cxn modelId="{B9CEDEEC-2EAF-4F89-89CC-2CEE66B9B134}" type="presParOf" srcId="{DEF2EB0E-59FE-4D46-B344-54AB25501716}" destId="{A0DCB648-6BAB-417D-8BCE-C9E57891CEA5}" srcOrd="4" destOrd="0" presId="urn:microsoft.com/office/officeart/2005/8/layout/hProcess11"/>
    <dgm:cxn modelId="{5B34E206-1834-446E-AC73-99C1A58A3DBF}" type="presParOf" srcId="{A0DCB648-6BAB-417D-8BCE-C9E57891CEA5}" destId="{79BFC667-7653-4AA8-8006-C29D790A4A38}" srcOrd="0" destOrd="0" presId="urn:microsoft.com/office/officeart/2005/8/layout/hProcess11"/>
    <dgm:cxn modelId="{E97E7BAF-4802-4640-9644-E742D1781A64}" type="presParOf" srcId="{A0DCB648-6BAB-417D-8BCE-C9E57891CEA5}" destId="{03C9331B-83A5-4DB5-964A-2033E78286FF}" srcOrd="1" destOrd="0" presId="urn:microsoft.com/office/officeart/2005/8/layout/hProcess11"/>
    <dgm:cxn modelId="{84DCF78E-63B9-426F-A68C-733AE10FC18A}" type="presParOf" srcId="{A0DCB648-6BAB-417D-8BCE-C9E57891CEA5}" destId="{AAE0C043-2373-4A96-A464-ABACC3089D4C}" srcOrd="2" destOrd="0" presId="urn:microsoft.com/office/officeart/2005/8/layout/hProcess11"/>
    <dgm:cxn modelId="{A7A744B8-A82F-4897-9455-F95EAC19542C}" type="presParOf" srcId="{DEF2EB0E-59FE-4D46-B344-54AB25501716}" destId="{3B4418CE-D13C-49BD-BB78-07E22CB8939E}" srcOrd="5" destOrd="0" presId="urn:microsoft.com/office/officeart/2005/8/layout/hProcess11"/>
    <dgm:cxn modelId="{B4354998-D94A-4E52-88AE-E0DF2EE5865F}" type="presParOf" srcId="{DEF2EB0E-59FE-4D46-B344-54AB25501716}" destId="{B1B5C0A6-259D-4A9C-88CD-D172EA75BB86}" srcOrd="6" destOrd="0" presId="urn:microsoft.com/office/officeart/2005/8/layout/hProcess11"/>
    <dgm:cxn modelId="{77C124CD-DD0D-4229-9E77-3C1E39A694B3}" type="presParOf" srcId="{B1B5C0A6-259D-4A9C-88CD-D172EA75BB86}" destId="{2E65AED5-304D-4D36-B539-F53060516DC9}" srcOrd="0" destOrd="0" presId="urn:microsoft.com/office/officeart/2005/8/layout/hProcess11"/>
    <dgm:cxn modelId="{DE8B41B4-2654-4231-B7AA-4E434C564712}" type="presParOf" srcId="{B1B5C0A6-259D-4A9C-88CD-D172EA75BB86}" destId="{53E0E1E5-2707-43BC-A7F8-D78CEC85298D}" srcOrd="1" destOrd="0" presId="urn:microsoft.com/office/officeart/2005/8/layout/hProcess11"/>
    <dgm:cxn modelId="{52A79C85-A7AA-4C52-9636-5A61409F295C}" type="presParOf" srcId="{B1B5C0A6-259D-4A9C-88CD-D172EA75BB86}" destId="{E778EDFA-6DE9-4D7E-9407-2C1C6C5F942A}" srcOrd="2" destOrd="0" presId="urn:microsoft.com/office/officeart/2005/8/layout/hProcess1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650618F-8A7A-4220-BD52-39219E63F8A2}">
      <dsp:nvSpPr>
        <dsp:cNvPr id="0" name=""/>
        <dsp:cNvSpPr/>
      </dsp:nvSpPr>
      <dsp:spPr>
        <a:xfrm>
          <a:off x="0" y="375117"/>
          <a:ext cx="6120765" cy="500156"/>
        </a:xfrm>
        <a:prstGeom prst="notchedRightArrow">
          <a:avLst/>
        </a:prstGeom>
        <a:solidFill>
          <a:schemeClr val="accent6">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209F208F-ED95-43A0-B826-E68A03E73653}">
      <dsp:nvSpPr>
        <dsp:cNvPr id="0" name=""/>
        <dsp:cNvSpPr/>
      </dsp:nvSpPr>
      <dsp:spPr>
        <a:xfrm>
          <a:off x="860" y="0"/>
          <a:ext cx="1157800"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b" anchorCtr="0">
          <a:noAutofit/>
        </a:bodyPr>
        <a:lstStyle/>
        <a:p>
          <a:pPr marL="0" lvl="0" indent="0" algn="ctr" defTabSz="311150">
            <a:lnSpc>
              <a:spcPct val="90000"/>
            </a:lnSpc>
            <a:spcBef>
              <a:spcPct val="0"/>
            </a:spcBef>
            <a:spcAft>
              <a:spcPct val="35000"/>
            </a:spcAft>
            <a:buNone/>
          </a:pPr>
          <a:r>
            <a:rPr lang="en-US" altLang="zh-CN" sz="700" b="0" kern="1200">
              <a:latin typeface="Times New Roman" panose="02020603050405020304" pitchFamily="18" charset="0"/>
              <a:ea typeface="BatangChe" panose="02030609000101010101" pitchFamily="49" charset="-127"/>
              <a:cs typeface="Times New Roman" panose="02020603050405020304" pitchFamily="18" charset="0"/>
            </a:rPr>
            <a:t>R16 WI_UE power saving </a:t>
          </a:r>
        </a:p>
        <a:p>
          <a:pPr marL="0" lvl="0" indent="0" algn="ctr" defTabSz="311150">
            <a:lnSpc>
              <a:spcPct val="90000"/>
            </a:lnSpc>
            <a:spcBef>
              <a:spcPct val="0"/>
            </a:spcBef>
            <a:spcAft>
              <a:spcPct val="35000"/>
            </a:spcAft>
            <a:buNone/>
          </a:pPr>
          <a:r>
            <a:rPr lang="en-GB" sz="700" b="0" kern="1200">
              <a:latin typeface="Times New Roman" panose="02020603050405020304" pitchFamily="18" charset="0"/>
              <a:ea typeface="BatangChe" panose="02030609000101010101" pitchFamily="49" charset="-127"/>
              <a:cs typeface="Times New Roman" panose="02020603050405020304" pitchFamily="18" charset="0"/>
            </a:rPr>
            <a:t>Idle UE: neighour cell measurement relaxation, </a:t>
          </a:r>
          <a:r>
            <a:rPr lang="en-US" altLang="zh-CN" sz="700" b="0" kern="1200">
              <a:latin typeface="Times New Roman" panose="02020603050405020304" pitchFamily="18" charset="0"/>
              <a:ea typeface="BatangChe" panose="02030609000101010101" pitchFamily="49" charset="-127"/>
              <a:cs typeface="Times New Roman" panose="02020603050405020304" pitchFamily="18" charset="0"/>
            </a:rPr>
            <a:t>MIMO layer adaptation</a:t>
          </a:r>
          <a:endParaRPr lang="zh-CN" altLang="en-US" sz="700" b="0" kern="1200">
            <a:latin typeface="Times New Roman" panose="02020603050405020304" pitchFamily="18" charset="0"/>
            <a:ea typeface="BatangChe" panose="02030609000101010101" pitchFamily="49" charset="-127"/>
            <a:cs typeface="Times New Roman" panose="02020603050405020304" pitchFamily="18" charset="0"/>
          </a:endParaRPr>
        </a:p>
      </dsp:txBody>
      <dsp:txXfrm>
        <a:off x="860" y="0"/>
        <a:ext cx="1157800" cy="500156"/>
      </dsp:txXfrm>
    </dsp:sp>
    <dsp:sp modelId="{D1A25B2C-220F-4106-894E-D16C0DD111B5}">
      <dsp:nvSpPr>
        <dsp:cNvPr id="0" name=""/>
        <dsp:cNvSpPr/>
      </dsp:nvSpPr>
      <dsp:spPr>
        <a:xfrm>
          <a:off x="517241" y="562676"/>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7855C-6FDB-4257-8BAF-2507F160A6B0}">
      <dsp:nvSpPr>
        <dsp:cNvPr id="0" name=""/>
        <dsp:cNvSpPr/>
      </dsp:nvSpPr>
      <dsp:spPr>
        <a:xfrm>
          <a:off x="1173724" y="750235"/>
          <a:ext cx="736776"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t"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R17 Redcap UE</a:t>
          </a:r>
        </a:p>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R17 RLM/BFD relaxation</a:t>
          </a:r>
          <a:endParaRPr lang="zh-CN" altLang="en-US" sz="700" kern="1200">
            <a:latin typeface="Times New Roman" panose="02020603050405020304" pitchFamily="18" charset="0"/>
            <a:ea typeface="BatangChe" panose="02030609000101010101" pitchFamily="49" charset="-127"/>
            <a:cs typeface="Times New Roman" panose="02020603050405020304" pitchFamily="18" charset="0"/>
          </a:endParaRPr>
        </a:p>
      </dsp:txBody>
      <dsp:txXfrm>
        <a:off x="1173724" y="750235"/>
        <a:ext cx="736776" cy="500156"/>
      </dsp:txXfrm>
    </dsp:sp>
    <dsp:sp modelId="{0583EAC7-79BF-4CCF-84CA-A09226CBAE38}">
      <dsp:nvSpPr>
        <dsp:cNvPr id="0" name=""/>
        <dsp:cNvSpPr/>
      </dsp:nvSpPr>
      <dsp:spPr>
        <a:xfrm>
          <a:off x="1479592" y="562676"/>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9BFC667-7653-4AA8-8006-C29D790A4A38}">
      <dsp:nvSpPr>
        <dsp:cNvPr id="0" name=""/>
        <dsp:cNvSpPr/>
      </dsp:nvSpPr>
      <dsp:spPr>
        <a:xfrm>
          <a:off x="1925563" y="0"/>
          <a:ext cx="1187941"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b"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R18 Network energy saving</a:t>
          </a:r>
        </a:p>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SSB-less Scell;</a:t>
          </a:r>
        </a:p>
      </dsp:txBody>
      <dsp:txXfrm>
        <a:off x="1925563" y="0"/>
        <a:ext cx="1187941" cy="500156"/>
      </dsp:txXfrm>
    </dsp:sp>
    <dsp:sp modelId="{03C9331B-83A5-4DB5-964A-2033E78286FF}">
      <dsp:nvSpPr>
        <dsp:cNvPr id="0" name=""/>
        <dsp:cNvSpPr/>
      </dsp:nvSpPr>
      <dsp:spPr>
        <a:xfrm>
          <a:off x="2457014" y="562676"/>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E65AED5-304D-4D36-B539-F53060516DC9}">
      <dsp:nvSpPr>
        <dsp:cNvPr id="0" name=""/>
        <dsp:cNvSpPr/>
      </dsp:nvSpPr>
      <dsp:spPr>
        <a:xfrm>
          <a:off x="3128567" y="750235"/>
          <a:ext cx="1047070"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t"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R19 Network energy saving</a:t>
          </a:r>
        </a:p>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OD-SSB for Scell, OD-SIB1, SSB adaptation;</a:t>
          </a:r>
        </a:p>
      </dsp:txBody>
      <dsp:txXfrm>
        <a:off x="3128567" y="750235"/>
        <a:ext cx="1047070" cy="500156"/>
      </dsp:txXfrm>
    </dsp:sp>
    <dsp:sp modelId="{53E0E1E5-2707-43BC-A7F8-D78CEC85298D}">
      <dsp:nvSpPr>
        <dsp:cNvPr id="0" name=""/>
        <dsp:cNvSpPr/>
      </dsp:nvSpPr>
      <dsp:spPr>
        <a:xfrm>
          <a:off x="3589583" y="562676"/>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E782D12-D41F-4F0F-AF66-CEDCC0434F26}">
      <dsp:nvSpPr>
        <dsp:cNvPr id="0" name=""/>
        <dsp:cNvSpPr/>
      </dsp:nvSpPr>
      <dsp:spPr>
        <a:xfrm>
          <a:off x="3615801" y="0"/>
          <a:ext cx="689952"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b"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R19 UE LP-WUS/WUR</a:t>
          </a:r>
        </a:p>
      </dsp:txBody>
      <dsp:txXfrm>
        <a:off x="3615801" y="0"/>
        <a:ext cx="689952" cy="500156"/>
      </dsp:txXfrm>
    </dsp:sp>
    <dsp:sp modelId="{077A313E-91CA-4503-8CD6-F35BCEA2E5CE}">
      <dsp:nvSpPr>
        <dsp:cNvPr id="0" name=""/>
        <dsp:cNvSpPr/>
      </dsp:nvSpPr>
      <dsp:spPr>
        <a:xfrm>
          <a:off x="3860208" y="557653"/>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6DA0DED-4302-4BAD-80B8-8148BB149D73}">
      <dsp:nvSpPr>
        <dsp:cNvPr id="0" name=""/>
        <dsp:cNvSpPr/>
      </dsp:nvSpPr>
      <dsp:spPr>
        <a:xfrm>
          <a:off x="4895716" y="750235"/>
          <a:ext cx="612110"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t"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R20: Redcap UE +RLM/BFD relaxation</a:t>
          </a:r>
        </a:p>
      </dsp:txBody>
      <dsp:txXfrm>
        <a:off x="4895716" y="750235"/>
        <a:ext cx="612110" cy="500156"/>
      </dsp:txXfrm>
    </dsp:sp>
    <dsp:sp modelId="{4764ED70-3217-4216-8D25-4039A093E25D}">
      <dsp:nvSpPr>
        <dsp:cNvPr id="0" name=""/>
        <dsp:cNvSpPr/>
      </dsp:nvSpPr>
      <dsp:spPr>
        <a:xfrm>
          <a:off x="5139252" y="562676"/>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650618F-8A7A-4220-BD52-39219E63F8A2}">
      <dsp:nvSpPr>
        <dsp:cNvPr id="0" name=""/>
        <dsp:cNvSpPr/>
      </dsp:nvSpPr>
      <dsp:spPr>
        <a:xfrm>
          <a:off x="0" y="350052"/>
          <a:ext cx="6120765" cy="466736"/>
        </a:xfrm>
        <a:prstGeom prst="notchedRightArrow">
          <a:avLst/>
        </a:prstGeom>
        <a:solidFill>
          <a:schemeClr val="accent6">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209F208F-ED95-43A0-B826-E68A03E73653}">
      <dsp:nvSpPr>
        <dsp:cNvPr id="0" name=""/>
        <dsp:cNvSpPr/>
      </dsp:nvSpPr>
      <dsp:spPr>
        <a:xfrm>
          <a:off x="2555" y="0"/>
          <a:ext cx="1672364" cy="4667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b" anchorCtr="0">
          <a:noAutofit/>
        </a:bodyPr>
        <a:lstStyle/>
        <a:p>
          <a:pPr marL="0" lvl="0" indent="0" algn="ctr" defTabSz="311150">
            <a:lnSpc>
              <a:spcPct val="90000"/>
            </a:lnSpc>
            <a:spcBef>
              <a:spcPct val="0"/>
            </a:spcBef>
            <a:spcAft>
              <a:spcPct val="35000"/>
            </a:spcAft>
            <a:buNone/>
          </a:pPr>
          <a:r>
            <a:rPr lang="en-US" altLang="zh-CN" sz="700" b="0" kern="1200">
              <a:latin typeface="Times New Roman" panose="02020603050405020304" pitchFamily="18" charset="0"/>
              <a:cs typeface="Times New Roman" panose="02020603050405020304" pitchFamily="18" charset="0"/>
            </a:rPr>
            <a:t>R16 IDLE CA/DC measurement, EMR</a:t>
          </a:r>
        </a:p>
        <a:p>
          <a:pPr marL="0" lvl="0" indent="0" algn="ctr" defTabSz="311150">
            <a:lnSpc>
              <a:spcPct val="90000"/>
            </a:lnSpc>
            <a:spcBef>
              <a:spcPct val="0"/>
            </a:spcBef>
            <a:spcAft>
              <a:spcPct val="35000"/>
            </a:spcAft>
            <a:buNone/>
          </a:pPr>
          <a:r>
            <a:rPr lang="en-US" altLang="zh-CN" sz="700" b="0" kern="1200">
              <a:latin typeface="Times New Roman" panose="02020603050405020304" pitchFamily="18" charset="0"/>
              <a:cs typeface="Times New Roman" panose="02020603050405020304" pitchFamily="18" charset="0"/>
            </a:rPr>
            <a:t>R16 PUSCH Scell activation</a:t>
          </a:r>
          <a:endParaRPr lang="zh-CN" altLang="en-US" sz="700" b="0" kern="1200">
            <a:latin typeface="Times New Roman" panose="02020603050405020304" pitchFamily="18" charset="0"/>
            <a:cs typeface="Times New Roman" panose="02020603050405020304" pitchFamily="18" charset="0"/>
          </a:endParaRPr>
        </a:p>
      </dsp:txBody>
      <dsp:txXfrm>
        <a:off x="2555" y="0"/>
        <a:ext cx="1672364" cy="466736"/>
      </dsp:txXfrm>
    </dsp:sp>
    <dsp:sp modelId="{D1A25B2C-220F-4106-894E-D16C0DD111B5}">
      <dsp:nvSpPr>
        <dsp:cNvPr id="0" name=""/>
        <dsp:cNvSpPr/>
      </dsp:nvSpPr>
      <dsp:spPr>
        <a:xfrm>
          <a:off x="780395" y="525078"/>
          <a:ext cx="116684" cy="116684"/>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7855C-6FDB-4257-8BAF-2507F160A6B0}">
      <dsp:nvSpPr>
        <dsp:cNvPr id="0" name=""/>
        <dsp:cNvSpPr/>
      </dsp:nvSpPr>
      <dsp:spPr>
        <a:xfrm>
          <a:off x="1694151" y="700104"/>
          <a:ext cx="1773132" cy="4667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t"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cs typeface="Times New Roman" panose="02020603050405020304" pitchFamily="18" charset="0"/>
            </a:rPr>
            <a:t>R17 A-TRS based fast Scell activation</a:t>
          </a:r>
        </a:p>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cs typeface="Times New Roman" panose="02020603050405020304" pitchFamily="18" charset="0"/>
            </a:rPr>
            <a:t>R17 SCG activation</a:t>
          </a:r>
          <a:endParaRPr lang="zh-CN" altLang="en-US" sz="700" kern="1200">
            <a:latin typeface="Times New Roman" panose="02020603050405020304" pitchFamily="18" charset="0"/>
            <a:cs typeface="Times New Roman" panose="02020603050405020304" pitchFamily="18" charset="0"/>
          </a:endParaRPr>
        </a:p>
      </dsp:txBody>
      <dsp:txXfrm>
        <a:off x="1694151" y="700104"/>
        <a:ext cx="1773132" cy="466736"/>
      </dsp:txXfrm>
    </dsp:sp>
    <dsp:sp modelId="{0583EAC7-79BF-4CCF-84CA-A09226CBAE38}">
      <dsp:nvSpPr>
        <dsp:cNvPr id="0" name=""/>
        <dsp:cNvSpPr/>
      </dsp:nvSpPr>
      <dsp:spPr>
        <a:xfrm>
          <a:off x="2522375" y="525078"/>
          <a:ext cx="116684" cy="116684"/>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9BFC667-7653-4AA8-8006-C29D790A4A38}">
      <dsp:nvSpPr>
        <dsp:cNvPr id="0" name=""/>
        <dsp:cNvSpPr/>
      </dsp:nvSpPr>
      <dsp:spPr>
        <a:xfrm>
          <a:off x="3486515" y="0"/>
          <a:ext cx="1203053" cy="4667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b"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cs typeface="Times New Roman" panose="02020603050405020304" pitchFamily="18" charset="0"/>
            </a:rPr>
            <a:t>R18 FR2 Scell actuvation delay reduction/FR1+FR1 NRDC</a:t>
          </a:r>
        </a:p>
      </dsp:txBody>
      <dsp:txXfrm>
        <a:off x="3486515" y="0"/>
        <a:ext cx="1203053" cy="466736"/>
      </dsp:txXfrm>
    </dsp:sp>
    <dsp:sp modelId="{03C9331B-83A5-4DB5-964A-2033E78286FF}">
      <dsp:nvSpPr>
        <dsp:cNvPr id="0" name=""/>
        <dsp:cNvSpPr/>
      </dsp:nvSpPr>
      <dsp:spPr>
        <a:xfrm>
          <a:off x="4029700" y="525078"/>
          <a:ext cx="116684" cy="116684"/>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E65AED5-304D-4D36-B539-F53060516DC9}">
      <dsp:nvSpPr>
        <dsp:cNvPr id="0" name=""/>
        <dsp:cNvSpPr/>
      </dsp:nvSpPr>
      <dsp:spPr>
        <a:xfrm>
          <a:off x="4708801" y="700104"/>
          <a:ext cx="797331" cy="4667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t"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cs typeface="Times New Roman" panose="02020603050405020304" pitchFamily="18" charset="0"/>
            </a:rPr>
            <a:t>R19 eEMR, CSSF enhancement</a:t>
          </a:r>
        </a:p>
      </dsp:txBody>
      <dsp:txXfrm>
        <a:off x="4708801" y="700104"/>
        <a:ext cx="797331" cy="466736"/>
      </dsp:txXfrm>
    </dsp:sp>
    <dsp:sp modelId="{53E0E1E5-2707-43BC-A7F8-D78CEC85298D}">
      <dsp:nvSpPr>
        <dsp:cNvPr id="0" name=""/>
        <dsp:cNvSpPr/>
      </dsp:nvSpPr>
      <dsp:spPr>
        <a:xfrm>
          <a:off x="5049125" y="525078"/>
          <a:ext cx="116684" cy="116684"/>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hProcess11">
  <dgm:title val=""/>
  <dgm:desc val=""/>
  <dgm:catLst>
    <dgm:cat type="process" pri="8000"/>
    <dgm:cat type="convert" pri="14000"/>
  </dgm:catLst>
  <dgm:sampData useDef="1">
    <dgm:dataModel>
      <dgm:pt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alg type="composite"/>
    <dgm:shape xmlns:r="http://schemas.openxmlformats.org/officeDocument/2006/relationships" r:blip="">
      <dgm:adjLst/>
    </dgm:shape>
    <dgm:presOf/>
    <dgm:choose name="Name1">
      <dgm:if name="Name2" func="var" arg="dir" op="equ" val="norm">
        <dgm:constrLst>
          <dgm:constr type="w" for="ch" forName="arrow" refType="w"/>
          <dgm:constr type="h" for="ch" forName="arrow" refType="h" fact="0.4"/>
          <dgm:constr type="ctrY" for="ch" forName="arrow" refType="h" fact="0.5"/>
          <dgm:constr type="l" for="ch" forName="arrow"/>
          <dgm:constr type="w" for="ch" forName="points" refType="w" fact="0.9"/>
          <dgm:constr type="h" for="ch" forName="points" refType="h"/>
          <dgm:constr type="t" for="ch" forName="points"/>
          <dgm:constr type="l" for="ch" forName="points"/>
        </dgm:constrLst>
      </dgm:if>
      <dgm:else name="Name3">
        <dgm:constrLst>
          <dgm:constr type="w" for="ch" forName="arrow" refType="w"/>
          <dgm:constr type="h" for="ch" forName="arrow" refType="h" fact="0.4"/>
          <dgm:constr type="ctrY" for="ch" forName="arrow" refType="h" fact="0.5"/>
          <dgm:constr type="r" for="ch" forName="arrow" refType="w"/>
          <dgm:constr type="w" for="ch" forName="points" refType="w" fact="0.9"/>
          <dgm:constr type="h" for="ch" forName="points" refType="h"/>
          <dgm:constr type="t" for="ch" forName="points"/>
          <dgm:constr type="r" for="ch" forName="points" refType="w"/>
        </dgm:constrLst>
      </dgm:else>
    </dgm:choose>
    <dgm:ruleLst/>
    <dgm:layoutNode name="arrow" styleLbl="bgShp">
      <dgm:alg type="sp"/>
      <dgm:choose name="Name4">
        <dgm:if name="Name5" func="var" arg="dir" op="equ" val="norm">
          <dgm:shape xmlns:r="http://schemas.openxmlformats.org/officeDocument/2006/relationships" type="notchedRightArrow" r:blip="">
            <dgm:adjLst/>
          </dgm:shape>
        </dgm:if>
        <dgm:else name="Name6">
          <dgm:shape xmlns:r="http://schemas.openxmlformats.org/officeDocument/2006/relationships" rot="180" type="notchedRightArrow" r:blip="">
            <dgm:adjLst/>
          </dgm:shape>
        </dgm:else>
      </dgm:choose>
      <dgm:presOf/>
      <dgm:constrLst/>
      <dgm:ruleLst/>
    </dgm:layoutNode>
    <dgm:layoutNode name="points">
      <dgm:choose name="Name7">
        <dgm:if name="Name8" func="var" arg="dir" op="equ" val="norm">
          <dgm:alg type="lin">
            <dgm:param type="linDir" val="fromL"/>
          </dgm:alg>
        </dgm:if>
        <dgm:else name="Name9">
          <dgm:alg type="lin">
            <dgm:param type="linDir" val="fromR"/>
          </dgm:alg>
        </dgm:else>
      </dgm:choose>
      <dgm:shape xmlns:r="http://schemas.openxmlformats.org/officeDocument/2006/relationships" r:blip="">
        <dgm:adjLst/>
      </dgm:shape>
      <dgm:presOf/>
      <dgm:constrLst>
        <dgm:constr type="w" for="ch" forName="compositeA" refType="w"/>
        <dgm:constr type="h" for="ch" forName="compositeA" refType="h"/>
        <dgm:constr type="w" for="ch" forName="compositeB" refType="w" refFor="ch" refForName="compositeA" op="equ"/>
        <dgm:constr type="h" for="ch" forName="compositeB" refType="h" refFor="ch" refForName="compositeA" op="equ"/>
        <dgm:constr type="primFontSz" for="des" ptType="node" op="equ" val="65"/>
        <dgm:constr type="w" for="ch" forName="space" refType="w" refFor="ch" refForName="compositeA" op="equ" fact="0.05"/>
      </dgm:constrLst>
      <dgm:ruleLst/>
      <dgm:forEach name="Name10" axis="ch" ptType="node">
        <dgm:choose name="Name11">
          <dgm:if name="Name12" axis="self" ptType="node" func="posOdd" op="equ" val="1">
            <dgm:layoutNode name="compositeA">
              <dgm:alg type="composite"/>
              <dgm:shape xmlns:r="http://schemas.openxmlformats.org/officeDocument/2006/relationships" r:blip="">
                <dgm:adjLst/>
              </dgm:shape>
              <dgm:presOf/>
              <dgm:constrLst>
                <dgm:constr type="w" for="ch" forName="textA" refType="w"/>
                <dgm:constr type="h" for="ch" forName="textA" refType="h" fact="0.4"/>
                <dgm:constr type="t" for="ch" forName="textA"/>
                <dgm:constr type="l" for="ch" forName="textA"/>
                <dgm:constr type="h" for="ch" forName="circleA" refType="h" fact="0.1"/>
                <dgm:constr type="h" for="ch" forName="circleA" refType="w" op="lte"/>
                <dgm:constr type="w" for="ch" forName="circleA" refType="h" refFor="ch" refForName="circleA" op="equ"/>
                <dgm:constr type="ctrY" for="ch" forName="circleA" refType="h" fact="0.5"/>
                <dgm:constr type="ctrX" for="ch" forName="circleA" refType="w" refFor="ch" refForName="textA" fact="0.5"/>
                <dgm:constr type="w" for="ch" forName="spaceA" refType="w"/>
                <dgm:constr type="h" for="ch" forName="spaceA" refType="h" fact="0.4"/>
                <dgm:constr type="b" for="ch" forName="spaceA" refType="h"/>
                <dgm:constr type="l" for="ch" forName="spaceA"/>
              </dgm:constrLst>
              <dgm:ruleLst/>
              <dgm:layoutNode name="textA" styleLbl="revTx">
                <dgm:varLst>
                  <dgm:bulletEnabled val="1"/>
                </dgm:varLst>
                <dgm:alg type="tx">
                  <dgm:param type="txAnchorVert" val="b"/>
                  <dgm:param type="txAnchorVertCh" val="b"/>
                  <dgm:param type="txAnchorHorzCh" val="ctr"/>
                </dgm:alg>
                <dgm:shape xmlns:r="http://schemas.openxmlformats.org/officeDocument/2006/relationships" type="rect" r:blip="">
                  <dgm:adjLst/>
                </dgm:shape>
                <dgm:presOf axis="desOrSelf" ptType="node"/>
                <dgm:constrLst/>
                <dgm:ruleLst>
                  <dgm:rule type="primFontSz" val="5" fact="NaN" max="NaN"/>
                </dgm:ruleLst>
              </dgm:layoutNode>
              <dgm:layoutNode name="circleA">
                <dgm:alg type="sp"/>
                <dgm:shape xmlns:r="http://schemas.openxmlformats.org/officeDocument/2006/relationships" type="ellipse" r:blip="">
                  <dgm:adjLst/>
                </dgm:shape>
                <dgm:presOf/>
                <dgm:constrLst/>
                <dgm:ruleLst/>
              </dgm:layoutNode>
              <dgm:layoutNode name="spaceA">
                <dgm:alg type="sp"/>
                <dgm:shape xmlns:r="http://schemas.openxmlformats.org/officeDocument/2006/relationships" r:blip="">
                  <dgm:adjLst/>
                </dgm:shape>
                <dgm:presOf/>
                <dgm:constrLst/>
                <dgm:ruleLst/>
              </dgm:layoutNode>
            </dgm:layoutNode>
          </dgm:if>
          <dgm:else name="Name13">
            <dgm:layoutNode name="compositeB">
              <dgm:alg type="composite"/>
              <dgm:shape xmlns:r="http://schemas.openxmlformats.org/officeDocument/2006/relationships" r:blip="">
                <dgm:adjLst/>
              </dgm:shape>
              <dgm:presOf/>
              <dgm:constrLst>
                <dgm:constr type="w" for="ch" forName="textB" refType="w"/>
                <dgm:constr type="h" for="ch" forName="textB" refType="h" fact="0.4"/>
                <dgm:constr type="b" for="ch" forName="textB" refType="h"/>
                <dgm:constr type="l" for="ch" forName="textB"/>
                <dgm:constr type="h" for="ch" forName="circleB" refType="h" fact="0.1"/>
                <dgm:constr type="w" for="ch" forName="circleB" refType="h" refFor="ch" refForName="circleB" op="equ"/>
                <dgm:constr type="h" for="ch" forName="circleB" refType="w" op="lte"/>
                <dgm:constr type="ctrY" for="ch" forName="circleB" refType="h" fact="0.5"/>
                <dgm:constr type="ctrX" for="ch" forName="circleB" refType="w" refFor="ch" refForName="textB" fact="0.5"/>
                <dgm:constr type="w" for="ch" forName="spaceB" refType="w"/>
                <dgm:constr type="h" for="ch" forName="spaceB" refType="h" fact="0.4"/>
                <dgm:constr type="t" for="ch" forName="spaceB"/>
                <dgm:constr type="l" for="ch" forName="spaceB"/>
              </dgm:constrLst>
              <dgm:ruleLst/>
              <dgm:layoutNode name="textB" styleLbl="revTx">
                <dgm:varLst>
                  <dgm:bulletEnabled val="1"/>
                </dgm:varLst>
                <dgm:alg type="tx">
                  <dgm:param type="txAnchorVert" val="t"/>
                  <dgm:param type="txAnchorVertCh" val="t"/>
                  <dgm:param type="txAnchorHorzCh" val="ctr"/>
                </dgm:alg>
                <dgm:shape xmlns:r="http://schemas.openxmlformats.org/officeDocument/2006/relationships" type="rect" r:blip="">
                  <dgm:adjLst/>
                </dgm:shape>
                <dgm:presOf axis="desOrSelf" ptType="node"/>
                <dgm:constrLst/>
                <dgm:ruleLst>
                  <dgm:rule type="primFontSz" val="5" fact="NaN" max="NaN"/>
                </dgm:ruleLst>
              </dgm:layoutNode>
              <dgm:layoutNode name="circleB">
                <dgm:alg type="sp"/>
                <dgm:shape xmlns:r="http://schemas.openxmlformats.org/officeDocument/2006/relationships" type="ellipse" r:blip="">
                  <dgm:adjLst/>
                </dgm:shape>
                <dgm:presOf/>
                <dgm:constrLst/>
                <dgm:ruleLst/>
              </dgm:layoutNode>
              <dgm:layoutNode name="spaceB">
                <dgm:alg type="sp"/>
                <dgm:shape xmlns:r="http://schemas.openxmlformats.org/officeDocument/2006/relationships" r:blip="">
                  <dgm:adjLst/>
                </dgm:shape>
                <dgm:presOf/>
                <dgm:constrLst/>
                <dgm:ruleLst/>
              </dgm:layoutNode>
            </dgm:layoutNode>
          </dgm:else>
        </dgm:choose>
        <dgm:forEach name="Name14" axis="followSib" ptType="sibTrans" cnt="1">
          <dgm:layoutNode name="space">
            <dgm:alg type="sp"/>
            <dgm:shape xmlns:r="http://schemas.openxmlformats.org/officeDocument/2006/relationships" r:blip="">
              <dgm:adjLst/>
            </dgm:shape>
            <dgm:presOf/>
            <dgm:constrLst/>
            <dgm:ruleLst/>
          </dgm:layoutNode>
        </dgm:forEach>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Process11">
  <dgm:title val=""/>
  <dgm:desc val=""/>
  <dgm:catLst>
    <dgm:cat type="process" pri="8000"/>
    <dgm:cat type="convert" pri="14000"/>
  </dgm:catLst>
  <dgm:sampData useDef="1">
    <dgm:dataModel>
      <dgm:pt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alg type="composite"/>
    <dgm:shape xmlns:r="http://schemas.openxmlformats.org/officeDocument/2006/relationships" r:blip="">
      <dgm:adjLst/>
    </dgm:shape>
    <dgm:presOf/>
    <dgm:choose name="Name1">
      <dgm:if name="Name2" func="var" arg="dir" op="equ" val="norm">
        <dgm:constrLst>
          <dgm:constr type="w" for="ch" forName="arrow" refType="w"/>
          <dgm:constr type="h" for="ch" forName="arrow" refType="h" fact="0.4"/>
          <dgm:constr type="ctrY" for="ch" forName="arrow" refType="h" fact="0.5"/>
          <dgm:constr type="l" for="ch" forName="arrow"/>
          <dgm:constr type="w" for="ch" forName="points" refType="w" fact="0.9"/>
          <dgm:constr type="h" for="ch" forName="points" refType="h"/>
          <dgm:constr type="t" for="ch" forName="points"/>
          <dgm:constr type="l" for="ch" forName="points"/>
        </dgm:constrLst>
      </dgm:if>
      <dgm:else name="Name3">
        <dgm:constrLst>
          <dgm:constr type="w" for="ch" forName="arrow" refType="w"/>
          <dgm:constr type="h" for="ch" forName="arrow" refType="h" fact="0.4"/>
          <dgm:constr type="ctrY" for="ch" forName="arrow" refType="h" fact="0.5"/>
          <dgm:constr type="r" for="ch" forName="arrow" refType="w"/>
          <dgm:constr type="w" for="ch" forName="points" refType="w" fact="0.9"/>
          <dgm:constr type="h" for="ch" forName="points" refType="h"/>
          <dgm:constr type="t" for="ch" forName="points"/>
          <dgm:constr type="r" for="ch" forName="points" refType="w"/>
        </dgm:constrLst>
      </dgm:else>
    </dgm:choose>
    <dgm:ruleLst/>
    <dgm:layoutNode name="arrow" styleLbl="bgShp">
      <dgm:alg type="sp"/>
      <dgm:choose name="Name4">
        <dgm:if name="Name5" func="var" arg="dir" op="equ" val="norm">
          <dgm:shape xmlns:r="http://schemas.openxmlformats.org/officeDocument/2006/relationships" type="notchedRightArrow" r:blip="">
            <dgm:adjLst/>
          </dgm:shape>
        </dgm:if>
        <dgm:else name="Name6">
          <dgm:shape xmlns:r="http://schemas.openxmlformats.org/officeDocument/2006/relationships" rot="180" type="notchedRightArrow" r:blip="">
            <dgm:adjLst/>
          </dgm:shape>
        </dgm:else>
      </dgm:choose>
      <dgm:presOf/>
      <dgm:constrLst/>
      <dgm:ruleLst/>
    </dgm:layoutNode>
    <dgm:layoutNode name="points">
      <dgm:choose name="Name7">
        <dgm:if name="Name8" func="var" arg="dir" op="equ" val="norm">
          <dgm:alg type="lin">
            <dgm:param type="linDir" val="fromL"/>
          </dgm:alg>
        </dgm:if>
        <dgm:else name="Name9">
          <dgm:alg type="lin">
            <dgm:param type="linDir" val="fromR"/>
          </dgm:alg>
        </dgm:else>
      </dgm:choose>
      <dgm:shape xmlns:r="http://schemas.openxmlformats.org/officeDocument/2006/relationships" r:blip="">
        <dgm:adjLst/>
      </dgm:shape>
      <dgm:presOf/>
      <dgm:constrLst>
        <dgm:constr type="w" for="ch" forName="compositeA" refType="w"/>
        <dgm:constr type="h" for="ch" forName="compositeA" refType="h"/>
        <dgm:constr type="w" for="ch" forName="compositeB" refType="w" refFor="ch" refForName="compositeA" op="equ"/>
        <dgm:constr type="h" for="ch" forName="compositeB" refType="h" refFor="ch" refForName="compositeA" op="equ"/>
        <dgm:constr type="primFontSz" for="des" ptType="node" op="equ" val="65"/>
        <dgm:constr type="w" for="ch" forName="space" refType="w" refFor="ch" refForName="compositeA" op="equ" fact="0.05"/>
      </dgm:constrLst>
      <dgm:ruleLst/>
      <dgm:forEach name="Name10" axis="ch" ptType="node">
        <dgm:choose name="Name11">
          <dgm:if name="Name12" axis="self" ptType="node" func="posOdd" op="equ" val="1">
            <dgm:layoutNode name="compositeA">
              <dgm:alg type="composite"/>
              <dgm:shape xmlns:r="http://schemas.openxmlformats.org/officeDocument/2006/relationships" r:blip="">
                <dgm:adjLst/>
              </dgm:shape>
              <dgm:presOf/>
              <dgm:constrLst>
                <dgm:constr type="w" for="ch" forName="textA" refType="w"/>
                <dgm:constr type="h" for="ch" forName="textA" refType="h" fact="0.4"/>
                <dgm:constr type="t" for="ch" forName="textA"/>
                <dgm:constr type="l" for="ch" forName="textA"/>
                <dgm:constr type="h" for="ch" forName="circleA" refType="h" fact="0.1"/>
                <dgm:constr type="h" for="ch" forName="circleA" refType="w" op="lte"/>
                <dgm:constr type="w" for="ch" forName="circleA" refType="h" refFor="ch" refForName="circleA" op="equ"/>
                <dgm:constr type="ctrY" for="ch" forName="circleA" refType="h" fact="0.5"/>
                <dgm:constr type="ctrX" for="ch" forName="circleA" refType="w" refFor="ch" refForName="textA" fact="0.5"/>
                <dgm:constr type="w" for="ch" forName="spaceA" refType="w"/>
                <dgm:constr type="h" for="ch" forName="spaceA" refType="h" fact="0.4"/>
                <dgm:constr type="b" for="ch" forName="spaceA" refType="h"/>
                <dgm:constr type="l" for="ch" forName="spaceA"/>
              </dgm:constrLst>
              <dgm:ruleLst/>
              <dgm:layoutNode name="textA" styleLbl="revTx">
                <dgm:varLst>
                  <dgm:bulletEnabled val="1"/>
                </dgm:varLst>
                <dgm:alg type="tx">
                  <dgm:param type="txAnchorVert" val="b"/>
                  <dgm:param type="txAnchorVertCh" val="b"/>
                  <dgm:param type="txAnchorHorzCh" val="ctr"/>
                </dgm:alg>
                <dgm:shape xmlns:r="http://schemas.openxmlformats.org/officeDocument/2006/relationships" type="rect" r:blip="">
                  <dgm:adjLst/>
                </dgm:shape>
                <dgm:presOf axis="desOrSelf" ptType="node"/>
                <dgm:constrLst/>
                <dgm:ruleLst>
                  <dgm:rule type="primFontSz" val="5" fact="NaN" max="NaN"/>
                </dgm:ruleLst>
              </dgm:layoutNode>
              <dgm:layoutNode name="circleA">
                <dgm:alg type="sp"/>
                <dgm:shape xmlns:r="http://schemas.openxmlformats.org/officeDocument/2006/relationships" type="ellipse" r:blip="">
                  <dgm:adjLst/>
                </dgm:shape>
                <dgm:presOf/>
                <dgm:constrLst/>
                <dgm:ruleLst/>
              </dgm:layoutNode>
              <dgm:layoutNode name="spaceA">
                <dgm:alg type="sp"/>
                <dgm:shape xmlns:r="http://schemas.openxmlformats.org/officeDocument/2006/relationships" r:blip="">
                  <dgm:adjLst/>
                </dgm:shape>
                <dgm:presOf/>
                <dgm:constrLst/>
                <dgm:ruleLst/>
              </dgm:layoutNode>
            </dgm:layoutNode>
          </dgm:if>
          <dgm:else name="Name13">
            <dgm:layoutNode name="compositeB">
              <dgm:alg type="composite"/>
              <dgm:shape xmlns:r="http://schemas.openxmlformats.org/officeDocument/2006/relationships" r:blip="">
                <dgm:adjLst/>
              </dgm:shape>
              <dgm:presOf/>
              <dgm:constrLst>
                <dgm:constr type="w" for="ch" forName="textB" refType="w"/>
                <dgm:constr type="h" for="ch" forName="textB" refType="h" fact="0.4"/>
                <dgm:constr type="b" for="ch" forName="textB" refType="h"/>
                <dgm:constr type="l" for="ch" forName="textB"/>
                <dgm:constr type="h" for="ch" forName="circleB" refType="h" fact="0.1"/>
                <dgm:constr type="w" for="ch" forName="circleB" refType="h" refFor="ch" refForName="circleB" op="equ"/>
                <dgm:constr type="h" for="ch" forName="circleB" refType="w" op="lte"/>
                <dgm:constr type="ctrY" for="ch" forName="circleB" refType="h" fact="0.5"/>
                <dgm:constr type="ctrX" for="ch" forName="circleB" refType="w" refFor="ch" refForName="textB" fact="0.5"/>
                <dgm:constr type="w" for="ch" forName="spaceB" refType="w"/>
                <dgm:constr type="h" for="ch" forName="spaceB" refType="h" fact="0.4"/>
                <dgm:constr type="t" for="ch" forName="spaceB"/>
                <dgm:constr type="l" for="ch" forName="spaceB"/>
              </dgm:constrLst>
              <dgm:ruleLst/>
              <dgm:layoutNode name="textB" styleLbl="revTx">
                <dgm:varLst>
                  <dgm:bulletEnabled val="1"/>
                </dgm:varLst>
                <dgm:alg type="tx">
                  <dgm:param type="txAnchorVert" val="t"/>
                  <dgm:param type="txAnchorVertCh" val="t"/>
                  <dgm:param type="txAnchorHorzCh" val="ctr"/>
                </dgm:alg>
                <dgm:shape xmlns:r="http://schemas.openxmlformats.org/officeDocument/2006/relationships" type="rect" r:blip="">
                  <dgm:adjLst/>
                </dgm:shape>
                <dgm:presOf axis="desOrSelf" ptType="node"/>
                <dgm:constrLst/>
                <dgm:ruleLst>
                  <dgm:rule type="primFontSz" val="5" fact="NaN" max="NaN"/>
                </dgm:ruleLst>
              </dgm:layoutNode>
              <dgm:layoutNode name="circleB">
                <dgm:alg type="sp"/>
                <dgm:shape xmlns:r="http://schemas.openxmlformats.org/officeDocument/2006/relationships" type="ellipse" r:blip="">
                  <dgm:adjLst/>
                </dgm:shape>
                <dgm:presOf/>
                <dgm:constrLst/>
                <dgm:ruleLst/>
              </dgm:layoutNode>
              <dgm:layoutNode name="spaceB">
                <dgm:alg type="sp"/>
                <dgm:shape xmlns:r="http://schemas.openxmlformats.org/officeDocument/2006/relationships" r:blip="">
                  <dgm:adjLst/>
                </dgm:shape>
                <dgm:presOf/>
                <dgm:constrLst/>
                <dgm:ruleLst/>
              </dgm:layoutNode>
            </dgm:layoutNode>
          </dgm:else>
        </dgm:choose>
        <dgm:forEach name="Name14" axis="followSib" ptType="sibTrans" cnt="1">
          <dgm:layoutNode name="space">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BF58307-B1B3-4B56-B68F-4DEC5A48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2064</TotalTime>
  <Pages>29</Pages>
  <Words>11253</Words>
  <Characters>64147</Characters>
  <Application>Microsoft Office Word</Application>
  <DocSecurity>0</DocSecurity>
  <Lines>534</Lines>
  <Paragraphs>150</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75250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胡荣贻(Roy)</dc:creator>
  <cp:keywords>ESA, style sheet, Winword, CTPClassification=CTP_IC:VisualMarkings=, CTPClassification=CTP_PUBLIC:VisualMarkings=, CTPClassification=CTP_IC, CTPClassification=CTP_NT</cp:keywords>
  <dc:description/>
  <cp:lastModifiedBy>OPPO</cp:lastModifiedBy>
  <cp:revision>28</cp:revision>
  <cp:lastPrinted>2016-08-05T18:54:00Z</cp:lastPrinted>
  <dcterms:created xsi:type="dcterms:W3CDTF">2025-11-03T07:48:00Z</dcterms:created>
  <dcterms:modified xsi:type="dcterms:W3CDTF">2025-11-07T10:45:00Z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