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5F430455"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09406D">
        <w:rPr>
          <w:rFonts w:hint="eastAsia"/>
          <w:b/>
          <w:noProof/>
          <w:sz w:val="24"/>
          <w:lang w:val="en-US" w:eastAsia="ja-JP"/>
        </w:rPr>
        <w:t>7</w:t>
      </w:r>
      <w:r w:rsidRPr="000557B9">
        <w:rPr>
          <w:b/>
          <w:i/>
          <w:noProof/>
          <w:sz w:val="28"/>
          <w:lang w:val="en-US"/>
        </w:rPr>
        <w:tab/>
        <w:t>R4-</w:t>
      </w:r>
      <w:r w:rsidRPr="000557B9">
        <w:rPr>
          <w:rFonts w:hint="eastAsia"/>
          <w:b/>
          <w:i/>
          <w:noProof/>
          <w:sz w:val="28"/>
          <w:lang w:val="en-US" w:eastAsia="ja-JP"/>
        </w:rPr>
        <w:t>2</w:t>
      </w:r>
      <w:r>
        <w:rPr>
          <w:rFonts w:hint="eastAsia"/>
          <w:b/>
          <w:i/>
          <w:noProof/>
          <w:sz w:val="28"/>
          <w:lang w:val="en-US" w:eastAsia="ja-JP"/>
        </w:rPr>
        <w:t>5</w:t>
      </w:r>
      <w:r w:rsidR="0097294F">
        <w:rPr>
          <w:rFonts w:hint="eastAsia"/>
          <w:b/>
          <w:i/>
          <w:noProof/>
          <w:sz w:val="28"/>
          <w:lang w:val="en-US" w:eastAsia="ja-JP"/>
        </w:rPr>
        <w:t>20918</w:t>
      </w:r>
    </w:p>
    <w:p w14:paraId="16E5B06F" w14:textId="6E96A3E9" w:rsidR="00505C25" w:rsidRPr="005F2756" w:rsidRDefault="0058229E"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Dallas, USA,</w:t>
      </w:r>
      <w:r w:rsidR="00505C25" w:rsidRPr="005F2756">
        <w:rPr>
          <w:rFonts w:ascii="Arial" w:hAnsi="Arial"/>
          <w:b/>
          <w:noProof/>
          <w:sz w:val="24"/>
          <w:szCs w:val="20"/>
          <w:lang w:val="en-GB" w:eastAsia="ja-JP"/>
        </w:rPr>
        <w:t xml:space="preserve"> </w:t>
      </w:r>
      <w:r w:rsidR="008B2B83">
        <w:rPr>
          <w:rFonts w:ascii="Arial" w:hAnsi="Arial" w:hint="eastAsia"/>
          <w:b/>
          <w:noProof/>
          <w:sz w:val="24"/>
          <w:szCs w:val="20"/>
          <w:lang w:val="en-GB" w:eastAsia="ja-JP"/>
        </w:rPr>
        <w:t>1</w:t>
      </w:r>
      <w:r>
        <w:rPr>
          <w:rFonts w:ascii="Arial" w:hAnsi="Arial" w:hint="eastAsia"/>
          <w:b/>
          <w:noProof/>
          <w:sz w:val="24"/>
          <w:szCs w:val="20"/>
          <w:lang w:val="en-GB" w:eastAsia="ja-JP"/>
        </w:rPr>
        <w:t>7</w:t>
      </w:r>
      <w:r w:rsidR="00511758">
        <w:rPr>
          <w:rFonts w:ascii="Arial" w:hAnsi="Arial" w:hint="eastAsia"/>
          <w:b/>
          <w:noProof/>
          <w:sz w:val="24"/>
          <w:szCs w:val="20"/>
          <w:lang w:val="en-GB" w:eastAsia="ja-JP"/>
        </w:rPr>
        <w:t>th</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Nov</w:t>
      </w:r>
      <w:r w:rsidR="00FD793B">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 </w:t>
      </w:r>
      <w:r w:rsidR="00563E6D">
        <w:rPr>
          <w:rFonts w:ascii="Arial" w:hAnsi="Arial" w:hint="eastAsia"/>
          <w:b/>
          <w:noProof/>
          <w:sz w:val="24"/>
          <w:szCs w:val="20"/>
          <w:lang w:val="en-GB" w:eastAsia="ja-JP"/>
        </w:rPr>
        <w:t>21st</w:t>
      </w:r>
      <w:r w:rsidR="00505C25" w:rsidRPr="005F2756">
        <w:rPr>
          <w:rFonts w:ascii="Arial" w:hAnsi="Arial"/>
          <w:b/>
          <w:noProof/>
          <w:sz w:val="24"/>
          <w:szCs w:val="20"/>
          <w:lang w:val="en-GB" w:eastAsia="ja-JP"/>
        </w:rPr>
        <w:t xml:space="preserve"> </w:t>
      </w:r>
      <w:r w:rsidR="00563E6D">
        <w:rPr>
          <w:rFonts w:ascii="Arial" w:hAnsi="Arial" w:hint="eastAsia"/>
          <w:b/>
          <w:noProof/>
          <w:sz w:val="24"/>
          <w:szCs w:val="20"/>
          <w:lang w:val="en-GB" w:eastAsia="ja-JP"/>
        </w:rPr>
        <w:t>Nov</w:t>
      </w:r>
      <w:r w:rsidR="00FD793B">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20</w:t>
      </w:r>
      <w:r w:rsidR="00505C25" w:rsidRPr="005F2756">
        <w:rPr>
          <w:rFonts w:ascii="Arial" w:hAnsi="Arial" w:hint="eastAsia"/>
          <w:b/>
          <w:noProof/>
          <w:sz w:val="24"/>
          <w:szCs w:val="20"/>
          <w:lang w:val="en-GB" w:eastAsia="ja-JP"/>
        </w:rPr>
        <w:t>2</w:t>
      </w:r>
      <w:r w:rsidR="00505C25">
        <w:rPr>
          <w:rFonts w:ascii="Arial" w:hAnsi="Arial" w:hint="eastAsia"/>
          <w:b/>
          <w:noProof/>
          <w:sz w:val="24"/>
          <w:szCs w:val="20"/>
          <w:lang w:val="en-GB" w:eastAsia="ja-JP"/>
        </w:rPr>
        <w:t>5</w:t>
      </w:r>
    </w:p>
    <w:p w14:paraId="7A08162A" w14:textId="2220173C"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DC1E5B">
        <w:rPr>
          <w:rFonts w:ascii="Arial" w:eastAsia="ＭＳ 明朝" w:hAnsi="Arial" w:hint="eastAsia"/>
          <w:sz w:val="24"/>
          <w:lang w:eastAsia="ja-JP"/>
        </w:rPr>
        <w:t xml:space="preserve">Views on </w:t>
      </w:r>
      <w:r w:rsidR="00FE3538">
        <w:rPr>
          <w:rFonts w:ascii="Arial" w:eastAsia="ＭＳ 明朝" w:hAnsi="Arial" w:hint="eastAsia"/>
          <w:sz w:val="24"/>
          <w:lang w:eastAsia="ja-JP"/>
        </w:rPr>
        <w:t xml:space="preserve">6GR </w:t>
      </w:r>
      <w:r w:rsidR="00DC1E5B">
        <w:rPr>
          <w:rFonts w:ascii="Arial" w:eastAsia="ＭＳ 明朝" w:hAnsi="Arial" w:hint="eastAsia"/>
          <w:sz w:val="24"/>
          <w:lang w:eastAsia="ja-JP"/>
        </w:rPr>
        <w:t xml:space="preserve">testability and </w:t>
      </w:r>
      <w:r w:rsidR="007C7359">
        <w:rPr>
          <w:rFonts w:ascii="Arial" w:eastAsia="ＭＳ 明朝" w:hAnsi="Arial" w:hint="eastAsia"/>
          <w:sz w:val="24"/>
          <w:lang w:eastAsia="ja-JP"/>
        </w:rPr>
        <w:t>OTA</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5EA61D27" w:rsidR="00A75095" w:rsidRPr="00A13DEB"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D55CC">
        <w:rPr>
          <w:rFonts w:ascii="Arial" w:eastAsiaTheme="minorEastAsia" w:hAnsi="Arial" w:hint="eastAsia"/>
          <w:sz w:val="24"/>
          <w:szCs w:val="24"/>
          <w:lang w:val="pt-BR" w:eastAsia="ja-JP"/>
        </w:rPr>
        <w:t>8.11</w:t>
      </w:r>
    </w:p>
    <w:p w14:paraId="7A08162D" w14:textId="1523C222"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93597D">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43543009" w14:textId="3E69DBE1" w:rsidR="006A7233" w:rsidRDefault="006A7233" w:rsidP="00754B22">
      <w:pPr>
        <w:spacing w:before="120" w:after="120"/>
        <w:rPr>
          <w:rFonts w:eastAsia="ＭＳ 明朝"/>
          <w:lang w:eastAsia="ja-JP"/>
        </w:rPr>
      </w:pPr>
      <w:r>
        <w:rPr>
          <w:rFonts w:eastAsia="ＭＳ 明朝" w:hint="eastAsia"/>
          <w:lang w:eastAsia="ja-JP"/>
        </w:rPr>
        <w:t xml:space="preserve"> </w:t>
      </w:r>
      <w:r w:rsidR="00140514">
        <w:rPr>
          <w:rFonts w:eastAsia="ＭＳ 明朝" w:hint="eastAsia"/>
          <w:lang w:eastAsia="ja-JP"/>
        </w:rPr>
        <w:t>RAN4 started a discussion on 6GR</w:t>
      </w:r>
      <w:r w:rsidR="00545F8E" w:rsidRPr="00545F8E">
        <w:t xml:space="preserve"> </w:t>
      </w:r>
      <w:r w:rsidR="00545F8E" w:rsidRPr="00545F8E">
        <w:rPr>
          <w:rFonts w:eastAsia="ＭＳ 明朝"/>
          <w:lang w:eastAsia="ja-JP"/>
        </w:rPr>
        <w:t>testability and OTA</w:t>
      </w:r>
      <w:r w:rsidR="00140514">
        <w:rPr>
          <w:rFonts w:eastAsia="ＭＳ 明朝" w:hint="eastAsia"/>
          <w:lang w:eastAsia="ja-JP"/>
        </w:rPr>
        <w:t xml:space="preserve"> from RAN4 #116-bis meeting in Prague</w:t>
      </w:r>
      <w:r w:rsidR="00303D8F">
        <w:rPr>
          <w:rFonts w:eastAsia="ＭＳ 明朝" w:hint="eastAsia"/>
          <w:lang w:eastAsia="ja-JP"/>
        </w:rPr>
        <w:t xml:space="preserve"> and the associated </w:t>
      </w:r>
      <w:r w:rsidR="00750075">
        <w:rPr>
          <w:rFonts w:eastAsia="ＭＳ 明朝" w:hint="eastAsia"/>
          <w:lang w:eastAsia="ja-JP"/>
        </w:rPr>
        <w:t>way forward</w:t>
      </w:r>
      <w:r w:rsidR="00303D8F">
        <w:rPr>
          <w:rFonts w:eastAsia="ＭＳ 明朝" w:hint="eastAsia"/>
          <w:lang w:eastAsia="ja-JP"/>
        </w:rPr>
        <w:t xml:space="preserve"> [1] was approved</w:t>
      </w:r>
      <w:r w:rsidR="00140514">
        <w:rPr>
          <w:rFonts w:eastAsia="ＭＳ 明朝" w:hint="eastAsia"/>
          <w:lang w:eastAsia="ja-JP"/>
        </w:rPr>
        <w:t>.</w:t>
      </w:r>
      <w:r w:rsidR="001B40E2">
        <w:rPr>
          <w:rFonts w:eastAsia="ＭＳ 明朝" w:hint="eastAsia"/>
          <w:lang w:eastAsia="ja-JP"/>
        </w:rPr>
        <w:t xml:space="preserve"> In this contribution, </w:t>
      </w:r>
      <w:r w:rsidR="00545F8E">
        <w:rPr>
          <w:rFonts w:eastAsia="ＭＳ 明朝" w:hint="eastAsia"/>
          <w:lang w:eastAsia="ja-JP"/>
        </w:rPr>
        <w:t>we</w:t>
      </w:r>
      <w:r w:rsidR="00545F8E">
        <w:rPr>
          <w:rFonts w:eastAsia="ＭＳ 明朝"/>
          <w:lang w:eastAsia="ja-JP"/>
        </w:rPr>
        <w:t xml:space="preserve"> would</w:t>
      </w:r>
      <w:r w:rsidR="00545F8E">
        <w:rPr>
          <w:rFonts w:eastAsia="ＭＳ 明朝" w:hint="eastAsia"/>
          <w:lang w:eastAsia="ja-JP"/>
        </w:rPr>
        <w:t xml:space="preserve"> </w:t>
      </w:r>
      <w:r w:rsidR="007A7AB5">
        <w:rPr>
          <w:rFonts w:eastAsia="ＭＳ 明朝" w:hint="eastAsia"/>
          <w:lang w:eastAsia="ja-JP"/>
        </w:rPr>
        <w:t>like to</w:t>
      </w:r>
      <w:r w:rsidR="001B40E2">
        <w:rPr>
          <w:rFonts w:eastAsia="ＭＳ 明朝" w:hint="eastAsia"/>
          <w:lang w:eastAsia="ja-JP"/>
        </w:rPr>
        <w:t xml:space="preserve"> discuss</w:t>
      </w:r>
      <w:r w:rsidR="00047815">
        <w:rPr>
          <w:rFonts w:eastAsia="ＭＳ 明朝" w:hint="eastAsia"/>
          <w:lang w:eastAsia="ja-JP"/>
        </w:rPr>
        <w:t xml:space="preserve"> topic #2</w:t>
      </w:r>
      <w:r w:rsidR="00AC28E9">
        <w:rPr>
          <w:rFonts w:eastAsia="ＭＳ 明朝" w:hint="eastAsia"/>
          <w:lang w:eastAsia="ja-JP"/>
        </w:rPr>
        <w:t xml:space="preserve"> (</w:t>
      </w:r>
      <w:r w:rsidR="00116818" w:rsidRPr="00116818">
        <w:rPr>
          <w:rFonts w:eastAsia="ＭＳ 明朝"/>
          <w:lang w:eastAsia="ja-JP"/>
        </w:rPr>
        <w:t>New test methodologies for new 6GR frequencies</w:t>
      </w:r>
      <w:r w:rsidR="00AC28E9">
        <w:rPr>
          <w:rFonts w:eastAsia="ＭＳ 明朝" w:hint="eastAsia"/>
          <w:lang w:eastAsia="ja-JP"/>
        </w:rPr>
        <w:t>)</w:t>
      </w:r>
      <w:r w:rsidR="00116818">
        <w:rPr>
          <w:rFonts w:eastAsia="ＭＳ 明朝" w:hint="eastAsia"/>
          <w:lang w:eastAsia="ja-JP"/>
        </w:rPr>
        <w:t xml:space="preserve"> and topic #6 (</w:t>
      </w:r>
      <w:r w:rsidR="00710589" w:rsidRPr="00710589">
        <w:rPr>
          <w:rFonts w:eastAsia="ＭＳ 明朝"/>
          <w:lang w:eastAsia="ja-JP"/>
        </w:rPr>
        <w:t>Harmonized testing for TN and NTN</w:t>
      </w:r>
      <w:r w:rsidR="00116818">
        <w:rPr>
          <w:rFonts w:eastAsia="ＭＳ 明朝" w:hint="eastAsia"/>
          <w:lang w:eastAsia="ja-JP"/>
        </w:rPr>
        <w:t>)</w:t>
      </w:r>
      <w:r w:rsidR="00AB5094">
        <w:rPr>
          <w:rFonts w:eastAsia="ＭＳ 明朝" w:hint="eastAsia"/>
          <w:lang w:eastAsia="ja-JP"/>
        </w:rPr>
        <w:t xml:space="preserve"> in the WF</w:t>
      </w:r>
      <w:r w:rsidR="00B418AA">
        <w:rPr>
          <w:rFonts w:eastAsia="ＭＳ 明朝" w:hint="eastAsia"/>
          <w:lang w:eastAsia="ja-JP"/>
        </w:rPr>
        <w:t xml:space="preserve"> especially from the viewpoint of the OTA test </w:t>
      </w:r>
      <w:r w:rsidR="009D2F49">
        <w:rPr>
          <w:rFonts w:eastAsia="ＭＳ 明朝" w:hint="eastAsia"/>
          <w:lang w:eastAsia="ja-JP"/>
        </w:rPr>
        <w:t>chamber</w:t>
      </w:r>
      <w:r w:rsidR="00B418AA">
        <w:rPr>
          <w:rFonts w:eastAsia="ＭＳ 明朝" w:hint="eastAsia"/>
          <w:lang w:eastAsia="ja-JP"/>
        </w:rPr>
        <w:t xml:space="preserve">. </w:t>
      </w:r>
      <w:r w:rsidR="001B40E2">
        <w:rPr>
          <w:rFonts w:eastAsia="ＭＳ 明朝" w:hint="eastAsia"/>
          <w:lang w:eastAsia="ja-JP"/>
        </w:rPr>
        <w:t xml:space="preserve">  </w:t>
      </w:r>
      <w:r w:rsidR="00140514">
        <w:rPr>
          <w:rFonts w:eastAsia="ＭＳ 明朝" w:hint="eastAsia"/>
          <w:lang w:eastAsia="ja-JP"/>
        </w:rPr>
        <w:t xml:space="preserve">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29BADB06"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bookmarkStart w:id="0" w:name="_Hlk213237578"/>
      <w:r>
        <w:rPr>
          <w:b/>
          <w:noProof w:val="0"/>
          <w:lang w:eastAsia="ja-JP"/>
        </w:rPr>
        <w:t xml:space="preserve">2.1 </w:t>
      </w:r>
      <w:r w:rsidR="00F83530">
        <w:rPr>
          <w:rFonts w:hint="eastAsia"/>
          <w:b/>
          <w:noProof w:val="0"/>
          <w:lang w:eastAsia="ja-JP"/>
        </w:rPr>
        <w:t>Views on topic #2 (</w:t>
      </w:r>
      <w:bookmarkEnd w:id="0"/>
      <w:r w:rsidR="00F83530" w:rsidRPr="00463A3D">
        <w:rPr>
          <w:b/>
          <w:bCs/>
          <w:lang w:eastAsia="ja-JP"/>
        </w:rPr>
        <w:t>New test methodologies for new 6GR frequencies</w:t>
      </w:r>
      <w:r w:rsidR="00F83530">
        <w:rPr>
          <w:rFonts w:hint="eastAsia"/>
          <w:b/>
          <w:noProof w:val="0"/>
          <w:lang w:eastAsia="ja-JP"/>
        </w:rPr>
        <w:t>)</w:t>
      </w:r>
    </w:p>
    <w:p w14:paraId="50460040" w14:textId="23C1ABA1" w:rsidR="009336AC" w:rsidRPr="00750075" w:rsidRDefault="00180E7A" w:rsidP="00180E7A">
      <w:pPr>
        <w:ind w:firstLineChars="50" w:firstLine="100"/>
        <w:rPr>
          <w:rFonts w:eastAsia="ＭＳ 明朝"/>
          <w:lang w:eastAsia="ja-JP"/>
        </w:rPr>
      </w:pPr>
      <w:r>
        <w:rPr>
          <w:rFonts w:eastAsia="ＭＳ 明朝" w:hint="eastAsia"/>
          <w:lang w:eastAsia="ja-JP"/>
        </w:rPr>
        <w:t>The a</w:t>
      </w:r>
      <w:r w:rsidRPr="00180E7A">
        <w:rPr>
          <w:rFonts w:eastAsia="ＭＳ 明朝" w:hint="eastAsia"/>
          <w:lang w:eastAsia="ja-JP"/>
        </w:rPr>
        <w:t xml:space="preserve">greement of sub-topic 2-1 in the WF [1] is </w:t>
      </w:r>
      <w:r>
        <w:rPr>
          <w:rFonts w:eastAsia="ＭＳ 明朝" w:hint="eastAsia"/>
          <w:lang w:eastAsia="ja-JP"/>
        </w:rPr>
        <w:t>extracted below f</w:t>
      </w:r>
      <w:r w:rsidR="00750075" w:rsidRPr="00750075">
        <w:rPr>
          <w:rFonts w:eastAsia="ＭＳ 明朝" w:hint="eastAsia"/>
          <w:lang w:eastAsia="ja-JP"/>
        </w:rPr>
        <w:t>or</w:t>
      </w:r>
      <w:r w:rsidR="00750075">
        <w:rPr>
          <w:rFonts w:eastAsia="ＭＳ 明朝" w:hint="eastAsia"/>
          <w:lang w:eastAsia="ja-JP"/>
        </w:rPr>
        <w:t xml:space="preserve"> reference</w:t>
      </w:r>
      <w:r>
        <w:rPr>
          <w:rFonts w:eastAsia="ＭＳ 明朝" w:hint="eastAsia"/>
          <w:lang w:eastAsia="ja-JP"/>
        </w:rPr>
        <w:t>.</w:t>
      </w:r>
      <w:r w:rsidR="00750075">
        <w:rPr>
          <w:rFonts w:eastAsia="ＭＳ 明朝" w:hint="eastAsia"/>
          <w:lang w:eastAsia="ja-JP"/>
        </w:rPr>
        <w:t xml:space="preserve"> </w:t>
      </w:r>
      <w:r w:rsidR="00750075" w:rsidRPr="00750075">
        <w:rPr>
          <w:rFonts w:eastAsia="ＭＳ 明朝" w:hint="eastAsia"/>
          <w:lang w:eastAsia="ja-JP"/>
        </w:rPr>
        <w:t xml:space="preserve"> </w:t>
      </w:r>
    </w:p>
    <w:tbl>
      <w:tblPr>
        <w:tblStyle w:val="aff2"/>
        <w:tblW w:w="0" w:type="auto"/>
        <w:tblLook w:val="04A0" w:firstRow="1" w:lastRow="0" w:firstColumn="1" w:lastColumn="0" w:noHBand="0" w:noVBand="1"/>
      </w:tblPr>
      <w:tblGrid>
        <w:gridCol w:w="9631"/>
      </w:tblGrid>
      <w:tr w:rsidR="00180E7A" w14:paraId="3E6D9020" w14:textId="77777777" w:rsidTr="00180E7A">
        <w:tc>
          <w:tcPr>
            <w:tcW w:w="9631" w:type="dxa"/>
          </w:tcPr>
          <w:p w14:paraId="17D373E9" w14:textId="77777777" w:rsidR="007A7757" w:rsidRPr="007A7757" w:rsidRDefault="007A7757" w:rsidP="007A7757">
            <w:pPr>
              <w:keepNext/>
              <w:keepLines/>
              <w:numPr>
                <w:ilvl w:val="2"/>
                <w:numId w:val="0"/>
              </w:numPr>
              <w:overflowPunct/>
              <w:autoSpaceDE/>
              <w:autoSpaceDN/>
              <w:adjustRightInd/>
              <w:spacing w:before="120"/>
              <w:ind w:left="720" w:hanging="720"/>
              <w:textAlignment w:val="auto"/>
              <w:outlineLvl w:val="2"/>
              <w:rPr>
                <w:rFonts w:ascii="Arial" w:eastAsia="SimSun" w:hAnsi="Arial"/>
                <w:sz w:val="24"/>
                <w:szCs w:val="16"/>
                <w:lang w:val="en-US" w:eastAsia="zh-CN"/>
              </w:rPr>
            </w:pPr>
            <w:r w:rsidRPr="007A7757">
              <w:rPr>
                <w:rFonts w:ascii="Arial" w:eastAsia="SimSun" w:hAnsi="Arial"/>
                <w:sz w:val="24"/>
                <w:szCs w:val="16"/>
                <w:lang w:val="en-US" w:eastAsia="zh-CN"/>
              </w:rPr>
              <w:t>Sub-topic 2-1 Testability for new 6GR frequency</w:t>
            </w:r>
          </w:p>
          <w:p w14:paraId="261277DB" w14:textId="77777777" w:rsidR="007A7757" w:rsidRPr="007A7757" w:rsidRDefault="007A7757" w:rsidP="007A7757">
            <w:pPr>
              <w:overflowPunct/>
              <w:autoSpaceDE/>
              <w:autoSpaceDN/>
              <w:adjustRightInd/>
              <w:textAlignment w:val="auto"/>
              <w:rPr>
                <w:rFonts w:eastAsia="SimSun"/>
                <w:b/>
                <w:u w:val="single"/>
                <w:lang w:val="en-US" w:eastAsia="zh-CN"/>
              </w:rPr>
            </w:pPr>
            <w:r w:rsidRPr="007A7757">
              <w:rPr>
                <w:rFonts w:eastAsia="SimSun"/>
                <w:b/>
                <w:u w:val="single"/>
                <w:lang w:val="en-US" w:eastAsia="ko-KR"/>
              </w:rPr>
              <w:t xml:space="preserve">Issue </w:t>
            </w:r>
            <w:r w:rsidRPr="007A7757">
              <w:rPr>
                <w:rFonts w:eastAsia="SimSun"/>
                <w:b/>
                <w:u w:val="single"/>
                <w:lang w:val="en-US" w:eastAsia="zh-CN"/>
              </w:rPr>
              <w:t>2</w:t>
            </w:r>
            <w:r w:rsidRPr="007A7757">
              <w:rPr>
                <w:rFonts w:eastAsia="SimSun"/>
                <w:b/>
                <w:u w:val="single"/>
                <w:lang w:val="en-US" w:eastAsia="ko-KR"/>
              </w:rPr>
              <w:t>-1-</w:t>
            </w:r>
            <w:r w:rsidRPr="007A7757">
              <w:rPr>
                <w:rFonts w:eastAsia="SimSun"/>
                <w:b/>
                <w:u w:val="single"/>
                <w:lang w:val="en-US" w:eastAsia="zh-CN"/>
              </w:rPr>
              <w:t>1</w:t>
            </w:r>
            <w:r w:rsidRPr="007A7757">
              <w:rPr>
                <w:rFonts w:eastAsia="SimSun"/>
                <w:b/>
                <w:u w:val="single"/>
                <w:lang w:val="en-US" w:eastAsia="ko-KR"/>
              </w:rPr>
              <w:t xml:space="preserve">: </w:t>
            </w:r>
            <w:r w:rsidRPr="007A7757">
              <w:rPr>
                <w:rFonts w:eastAsia="SimSun" w:hint="eastAsia"/>
                <w:b/>
                <w:u w:val="single"/>
                <w:lang w:val="en-US" w:eastAsia="zh-CN"/>
              </w:rPr>
              <w:t xml:space="preserve">Testability for </w:t>
            </w:r>
            <w:r w:rsidRPr="007A7757">
              <w:rPr>
                <w:rFonts w:eastAsia="SimSun"/>
                <w:b/>
                <w:u w:val="single"/>
                <w:lang w:val="en-US" w:eastAsia="zh-CN"/>
              </w:rPr>
              <w:t>New Frequenc</w:t>
            </w:r>
            <w:r w:rsidRPr="007A7757">
              <w:rPr>
                <w:rFonts w:eastAsia="SimSun" w:hint="eastAsia"/>
                <w:b/>
                <w:u w:val="single"/>
                <w:lang w:val="en-US" w:eastAsia="zh-CN"/>
              </w:rPr>
              <w:t>ies</w:t>
            </w:r>
            <w:r w:rsidRPr="007A7757">
              <w:rPr>
                <w:rFonts w:eastAsia="SimSun"/>
                <w:b/>
                <w:u w:val="single"/>
                <w:lang w:val="en-US" w:eastAsia="zh-CN"/>
              </w:rPr>
              <w:t xml:space="preserve"> </w:t>
            </w:r>
            <w:r w:rsidRPr="007A7757">
              <w:rPr>
                <w:rFonts w:eastAsia="SimSun"/>
                <w:b/>
                <w:color w:val="000000"/>
                <w:u w:val="single"/>
                <w:lang w:val="en-US" w:eastAsia="zh-CN"/>
              </w:rPr>
              <w:t>between FR1 and FR2</w:t>
            </w:r>
            <w:r w:rsidRPr="007A7757">
              <w:rPr>
                <w:rFonts w:eastAsia="SimSun"/>
                <w:b/>
                <w:u w:val="single"/>
                <w:lang w:val="en-US" w:eastAsia="zh-CN"/>
              </w:rPr>
              <w:t xml:space="preserve">   </w:t>
            </w:r>
          </w:p>
          <w:p w14:paraId="2D8CC79B" w14:textId="77777777" w:rsidR="007A7757" w:rsidRPr="007A7757" w:rsidRDefault="007A7757" w:rsidP="007A7757">
            <w:pPr>
              <w:overflowPunct/>
              <w:autoSpaceDE/>
              <w:autoSpaceDN/>
              <w:adjustRightInd/>
              <w:spacing w:after="120"/>
              <w:textAlignment w:val="auto"/>
              <w:rPr>
                <w:rFonts w:eastAsia="SimSun"/>
                <w:szCs w:val="24"/>
                <w:lang w:val="en-US" w:eastAsia="zh-CN"/>
              </w:rPr>
            </w:pPr>
            <w:r w:rsidRPr="007A7757">
              <w:rPr>
                <w:rFonts w:eastAsia="SimSun" w:hint="eastAsia"/>
                <w:szCs w:val="24"/>
                <w:lang w:val="en-US" w:eastAsia="zh-CN"/>
              </w:rPr>
              <w:t>Agreements:</w:t>
            </w:r>
          </w:p>
          <w:p w14:paraId="0CD23DE2" w14:textId="77777777" w:rsidR="007A7757" w:rsidRPr="007A7757" w:rsidRDefault="007A7757" w:rsidP="007A7757">
            <w:pPr>
              <w:overflowPunct/>
              <w:autoSpaceDE/>
              <w:autoSpaceDN/>
              <w:adjustRightInd/>
              <w:textAlignment w:val="auto"/>
              <w:rPr>
                <w:rFonts w:eastAsia="SimSun"/>
                <w:color w:val="000000"/>
                <w:lang w:val="en-US" w:eastAsia="zh-CN"/>
              </w:rPr>
            </w:pPr>
            <w:r w:rsidRPr="007A7757">
              <w:rPr>
                <w:rFonts w:eastAsia="SimSun" w:hint="eastAsia"/>
                <w:bCs/>
                <w:color w:val="000000"/>
                <w:lang w:val="en-US" w:eastAsia="zh-CN"/>
              </w:rPr>
              <w:t xml:space="preserve">RAN4 study the testability including conducted testing and radiated testing for the new frequencies. </w:t>
            </w:r>
            <w:r w:rsidRPr="007A7757">
              <w:rPr>
                <w:rFonts w:eastAsia="SimSun"/>
                <w:bCs/>
                <w:color w:val="000000"/>
                <w:lang w:val="en-US" w:eastAsia="zh-CN"/>
              </w:rPr>
              <w:t>T</w:t>
            </w:r>
            <w:r w:rsidRPr="007A7757">
              <w:rPr>
                <w:rFonts w:eastAsia="SimSun" w:hint="eastAsia"/>
                <w:bCs/>
                <w:color w:val="000000"/>
                <w:lang w:val="en-US" w:eastAsia="zh-CN"/>
              </w:rPr>
              <w:t>he following aspects can be considered:</w:t>
            </w:r>
          </w:p>
          <w:p w14:paraId="789CBFE5" w14:textId="77777777" w:rsidR="007A7757" w:rsidRPr="007A7757" w:rsidRDefault="007A7757" w:rsidP="007A7757">
            <w:pPr>
              <w:numPr>
                <w:ilvl w:val="0"/>
                <w:numId w:val="29"/>
              </w:numPr>
              <w:overflowPunct/>
              <w:autoSpaceDE/>
              <w:autoSpaceDN/>
              <w:adjustRightInd/>
              <w:textAlignment w:val="auto"/>
              <w:rPr>
                <w:rFonts w:eastAsia="ＭＳ 明朝"/>
                <w:bCs/>
                <w:color w:val="000000"/>
                <w:lang w:val="en-US" w:eastAsia="zh-CN"/>
              </w:rPr>
            </w:pPr>
            <w:r w:rsidRPr="007A7757">
              <w:rPr>
                <w:rFonts w:eastAsia="ＭＳ 明朝" w:hint="eastAsia"/>
                <w:bCs/>
                <w:color w:val="000000"/>
                <w:lang w:val="en-US" w:eastAsia="zh-CN"/>
              </w:rPr>
              <w:t xml:space="preserve">The frequency range </w:t>
            </w:r>
            <w:r w:rsidRPr="007A7757">
              <w:rPr>
                <w:rFonts w:eastAsia="ＭＳ 明朝"/>
                <w:bCs/>
                <w:color w:val="000000"/>
                <w:lang w:val="en-US" w:eastAsia="zh-CN"/>
              </w:rPr>
              <w:t xml:space="preserve">definition </w:t>
            </w:r>
            <w:r w:rsidRPr="007A7757">
              <w:rPr>
                <w:rFonts w:eastAsia="ＭＳ 明朝" w:hint="eastAsia"/>
                <w:bCs/>
                <w:color w:val="000000"/>
                <w:lang w:val="en-US" w:eastAsia="zh-CN"/>
              </w:rPr>
              <w:t>will be discussed</w:t>
            </w:r>
            <w:r w:rsidRPr="007A7757">
              <w:rPr>
                <w:rFonts w:eastAsia="ＭＳ 明朝"/>
                <w:bCs/>
                <w:color w:val="000000"/>
                <w:lang w:val="en-US" w:eastAsia="zh-CN"/>
              </w:rPr>
              <w:t xml:space="preserve"> under the spectrum agenda.</w:t>
            </w:r>
          </w:p>
          <w:p w14:paraId="307AA842" w14:textId="77777777" w:rsidR="007A7757" w:rsidRPr="007A7757" w:rsidRDefault="007A7757" w:rsidP="007A7757">
            <w:pPr>
              <w:numPr>
                <w:ilvl w:val="0"/>
                <w:numId w:val="29"/>
              </w:numPr>
              <w:overflowPunct/>
              <w:autoSpaceDE/>
              <w:autoSpaceDN/>
              <w:adjustRightInd/>
              <w:textAlignment w:val="auto"/>
              <w:rPr>
                <w:rFonts w:eastAsia="ＭＳ 明朝"/>
                <w:bCs/>
                <w:color w:val="000000"/>
                <w:lang w:val="en-US" w:eastAsia="zh-CN"/>
              </w:rPr>
            </w:pPr>
            <w:r w:rsidRPr="007A7757">
              <w:rPr>
                <w:rFonts w:eastAsia="ＭＳ 明朝" w:hint="eastAsia"/>
                <w:bCs/>
                <w:color w:val="000000"/>
                <w:lang w:val="en-US" w:eastAsia="zh-CN"/>
              </w:rPr>
              <w:t>For conducted test, use existing test method as a starting point</w:t>
            </w:r>
          </w:p>
          <w:p w14:paraId="6C95AD63" w14:textId="77777777" w:rsidR="007A7757" w:rsidRPr="007A7757" w:rsidRDefault="007A7757" w:rsidP="007A7757">
            <w:pPr>
              <w:numPr>
                <w:ilvl w:val="0"/>
                <w:numId w:val="29"/>
              </w:numPr>
              <w:overflowPunct/>
              <w:autoSpaceDE/>
              <w:autoSpaceDN/>
              <w:adjustRightInd/>
              <w:textAlignment w:val="auto"/>
              <w:rPr>
                <w:rFonts w:eastAsia="ＭＳ 明朝"/>
                <w:bCs/>
                <w:color w:val="000000"/>
                <w:lang w:val="en-US" w:eastAsia="zh-CN"/>
              </w:rPr>
            </w:pPr>
            <w:r w:rsidRPr="007A7757">
              <w:rPr>
                <w:rFonts w:eastAsia="ＭＳ 明朝" w:hint="eastAsia"/>
                <w:bCs/>
                <w:color w:val="000000"/>
                <w:lang w:val="en-US" w:eastAsia="zh-CN"/>
              </w:rPr>
              <w:t>For OTA test</w:t>
            </w:r>
          </w:p>
          <w:p w14:paraId="7F24B62B" w14:textId="1EFFCD64" w:rsidR="00180E7A" w:rsidRPr="007A7757" w:rsidRDefault="007A7757" w:rsidP="0009406D">
            <w:pPr>
              <w:numPr>
                <w:ilvl w:val="1"/>
                <w:numId w:val="29"/>
              </w:numPr>
              <w:overflowPunct/>
              <w:autoSpaceDE/>
              <w:autoSpaceDN/>
              <w:adjustRightInd/>
              <w:textAlignment w:val="auto"/>
              <w:rPr>
                <w:rFonts w:eastAsia="ＭＳ 明朝"/>
                <w:bCs/>
                <w:color w:val="000000"/>
                <w:lang w:val="en-US" w:eastAsia="zh-CN"/>
              </w:rPr>
            </w:pPr>
            <w:r w:rsidRPr="007A7757">
              <w:rPr>
                <w:rFonts w:eastAsia="ＭＳ 明朝" w:hint="eastAsia"/>
                <w:bCs/>
                <w:color w:val="000000"/>
                <w:lang w:val="en-US" w:eastAsia="zh-CN"/>
              </w:rPr>
              <w:t>F</w:t>
            </w:r>
            <w:r w:rsidRPr="007A7757">
              <w:rPr>
                <w:rFonts w:hint="eastAsia"/>
                <w:bCs/>
                <w:lang w:val="en-US" w:eastAsia="zh-CN"/>
              </w:rPr>
              <w:t xml:space="preserve">urther study potential test methodologies including the full-package, i.e., supported frequency range, test setup, configuration, </w:t>
            </w:r>
            <w:r w:rsidRPr="007A7757">
              <w:rPr>
                <w:bCs/>
                <w:lang w:val="en-US" w:eastAsia="zh-CN"/>
              </w:rPr>
              <w:t>positioning</w:t>
            </w:r>
            <w:r w:rsidRPr="007A7757">
              <w:rPr>
                <w:rFonts w:hint="eastAsia"/>
                <w:bCs/>
                <w:lang w:val="en-US" w:eastAsia="zh-CN"/>
              </w:rPr>
              <w:t xml:space="preserve">, procedure, validation/calibration, quiet-zone/test zone, MU, testing time reduction </w:t>
            </w:r>
          </w:p>
        </w:tc>
      </w:tr>
    </w:tbl>
    <w:p w14:paraId="37189EF6" w14:textId="77777777" w:rsidR="00BB10AB" w:rsidRDefault="00BB10AB" w:rsidP="0009406D">
      <w:pPr>
        <w:rPr>
          <w:rFonts w:eastAsia="ＭＳ 明朝"/>
          <w:b/>
          <w:bCs/>
          <w:lang w:eastAsia="ja-JP"/>
        </w:rPr>
      </w:pPr>
    </w:p>
    <w:p w14:paraId="4352D774" w14:textId="58E3D2BE" w:rsidR="00A7184D" w:rsidRPr="002C5E54" w:rsidRDefault="00A7184D" w:rsidP="0009406D">
      <w:pPr>
        <w:rPr>
          <w:rFonts w:asciiTheme="majorHAnsi" w:eastAsia="ＭＳ 明朝" w:hAnsiTheme="majorHAnsi" w:cstheme="majorHAnsi"/>
          <w:b/>
          <w:bCs/>
          <w:lang w:eastAsia="ja-JP"/>
        </w:rPr>
      </w:pPr>
      <w:r w:rsidRPr="002C5E54">
        <w:rPr>
          <w:rFonts w:asciiTheme="majorHAnsi" w:eastAsia="ＭＳ 明朝" w:hAnsiTheme="majorHAnsi" w:cstheme="majorHAnsi"/>
          <w:b/>
          <w:bCs/>
          <w:lang w:eastAsia="ja-JP"/>
        </w:rPr>
        <w:t>2.1.1 General</w:t>
      </w:r>
      <w:r w:rsidR="00211316" w:rsidRPr="002C5E54">
        <w:rPr>
          <w:rFonts w:asciiTheme="majorHAnsi" w:eastAsia="ＭＳ 明朝" w:hAnsiTheme="majorHAnsi" w:cstheme="majorHAnsi"/>
          <w:b/>
          <w:bCs/>
          <w:lang w:eastAsia="ja-JP"/>
        </w:rPr>
        <w:t xml:space="preserve"> </w:t>
      </w:r>
    </w:p>
    <w:p w14:paraId="4C177315" w14:textId="563BB216" w:rsidR="0081786F" w:rsidRDefault="00670B36" w:rsidP="00A0192E">
      <w:pPr>
        <w:ind w:firstLineChars="50" w:firstLine="100"/>
        <w:rPr>
          <w:rFonts w:eastAsia="ＭＳ 明朝"/>
          <w:lang w:eastAsia="ja-JP"/>
        </w:rPr>
      </w:pPr>
      <w:r>
        <w:rPr>
          <w:rFonts w:eastAsia="ＭＳ 明朝" w:hint="eastAsia"/>
          <w:lang w:eastAsia="ja-JP"/>
        </w:rPr>
        <w:t xml:space="preserve">First, to determine test methodologies for </w:t>
      </w:r>
      <w:r w:rsidR="00637DFC">
        <w:rPr>
          <w:rFonts w:eastAsia="ＭＳ 明朝" w:hint="eastAsia"/>
          <w:lang w:eastAsia="ja-JP"/>
        </w:rPr>
        <w:t xml:space="preserve">new 6GR </w:t>
      </w:r>
      <w:r>
        <w:rPr>
          <w:rFonts w:eastAsia="ＭＳ 明朝" w:hint="eastAsia"/>
          <w:lang w:eastAsia="ja-JP"/>
        </w:rPr>
        <w:t>frequenc</w:t>
      </w:r>
      <w:r w:rsidR="00637DFC">
        <w:rPr>
          <w:rFonts w:eastAsia="ＭＳ 明朝" w:hint="eastAsia"/>
          <w:lang w:eastAsia="ja-JP"/>
        </w:rPr>
        <w:t>ies</w:t>
      </w:r>
      <w:r>
        <w:rPr>
          <w:rFonts w:eastAsia="ＭＳ 明朝" w:hint="eastAsia"/>
          <w:lang w:eastAsia="ja-JP"/>
        </w:rPr>
        <w:t xml:space="preserve"> </w:t>
      </w:r>
      <w:r w:rsidR="00637DFC">
        <w:rPr>
          <w:rFonts w:eastAsia="ＭＳ 明朝" w:hint="eastAsia"/>
          <w:lang w:eastAsia="ja-JP"/>
        </w:rPr>
        <w:t xml:space="preserve">at the </w:t>
      </w:r>
      <w:r>
        <w:rPr>
          <w:rFonts w:eastAsia="ＭＳ 明朝" w:hint="eastAsia"/>
          <w:lang w:eastAsia="ja-JP"/>
        </w:rPr>
        <w:t xml:space="preserve">range between FR1 and FR2, </w:t>
      </w:r>
      <w:r w:rsidR="00F17F18">
        <w:rPr>
          <w:rFonts w:eastAsia="ＭＳ 明朝" w:hint="eastAsia"/>
          <w:lang w:eastAsia="ja-JP"/>
        </w:rPr>
        <w:t xml:space="preserve">in addition to a boundary of conducted testing and radiated testing, </w:t>
      </w:r>
      <w:r>
        <w:rPr>
          <w:rFonts w:eastAsia="ＭＳ 明朝" w:hint="eastAsia"/>
          <w:lang w:eastAsia="ja-JP"/>
        </w:rPr>
        <w:t xml:space="preserve">it is necessary to clarify </w:t>
      </w:r>
      <w:r w:rsidR="00AB41ED">
        <w:rPr>
          <w:rFonts w:eastAsia="ＭＳ 明朝" w:hint="eastAsia"/>
          <w:lang w:eastAsia="ja-JP"/>
        </w:rPr>
        <w:t xml:space="preserve">an </w:t>
      </w:r>
      <w:r>
        <w:rPr>
          <w:rFonts w:eastAsia="ＭＳ 明朝" w:hint="eastAsia"/>
          <w:lang w:eastAsia="ja-JP"/>
        </w:rPr>
        <w:t xml:space="preserve">expected antenna </w:t>
      </w:r>
      <w:r w:rsidR="00AB41ED">
        <w:rPr>
          <w:rFonts w:eastAsia="ＭＳ 明朝" w:hint="eastAsia"/>
          <w:lang w:eastAsia="ja-JP"/>
        </w:rPr>
        <w:t>structure</w:t>
      </w:r>
      <w:r>
        <w:rPr>
          <w:rFonts w:eastAsia="ＭＳ 明朝" w:hint="eastAsia"/>
          <w:lang w:eastAsia="ja-JP"/>
        </w:rPr>
        <w:t xml:space="preserve"> in a UE.</w:t>
      </w:r>
      <w:r w:rsidR="00A0192E" w:rsidRPr="00A0192E">
        <w:t xml:space="preserve"> </w:t>
      </w:r>
      <w:r w:rsidR="00A0192E" w:rsidRPr="00A0192E">
        <w:rPr>
          <w:rFonts w:eastAsia="ＭＳ 明朝"/>
          <w:lang w:eastAsia="ja-JP"/>
        </w:rPr>
        <w:t>In FR1, the UE antenna was assumed to be a single element (omnidirectional), while in FR2, an array antenna (antenna aperture 5 cm) was assumed.</w:t>
      </w:r>
      <w:r w:rsidR="00113B08">
        <w:rPr>
          <w:rFonts w:eastAsia="ＭＳ 明朝" w:hint="eastAsia"/>
          <w:lang w:eastAsia="ja-JP"/>
        </w:rPr>
        <w:t xml:space="preserve"> </w:t>
      </w:r>
      <w:r w:rsidR="007E2941">
        <w:rPr>
          <w:rFonts w:eastAsia="ＭＳ 明朝" w:hint="eastAsia"/>
          <w:lang w:eastAsia="ja-JP"/>
        </w:rPr>
        <w:t>An i</w:t>
      </w:r>
      <w:r w:rsidR="00C05282">
        <w:rPr>
          <w:rFonts w:eastAsia="ＭＳ 明朝" w:hint="eastAsia"/>
          <w:lang w:eastAsia="ja-JP"/>
        </w:rPr>
        <w:t>nformation on t</w:t>
      </w:r>
      <w:r w:rsidR="00A0192E" w:rsidRPr="00A0192E">
        <w:rPr>
          <w:rFonts w:eastAsia="ＭＳ 明朝"/>
          <w:lang w:eastAsia="ja-JP"/>
        </w:rPr>
        <w:t xml:space="preserve">he UE antenna's directivity (beamwidth) is necessary for examining the TRP measurement grid width and calculating the </w:t>
      </w:r>
      <w:r w:rsidR="00D37828" w:rsidRPr="00D37828">
        <w:rPr>
          <w:rFonts w:eastAsia="ＭＳ 明朝"/>
          <w:lang w:eastAsia="ja-JP"/>
        </w:rPr>
        <w:t>measurement uncertainty (MU)</w:t>
      </w:r>
      <w:r w:rsidR="00A0192E" w:rsidRPr="00A0192E">
        <w:rPr>
          <w:rFonts w:eastAsia="ＭＳ 明朝"/>
          <w:lang w:eastAsia="ja-JP"/>
        </w:rPr>
        <w:t>.</w:t>
      </w:r>
      <w:r w:rsidR="00113B08">
        <w:rPr>
          <w:rFonts w:eastAsia="ＭＳ 明朝" w:hint="eastAsia"/>
          <w:lang w:eastAsia="ja-JP"/>
        </w:rPr>
        <w:t xml:space="preserve"> </w:t>
      </w:r>
      <w:r w:rsidR="00A0192E" w:rsidRPr="00A0192E">
        <w:rPr>
          <w:rFonts w:eastAsia="ＭＳ 明朝"/>
          <w:lang w:eastAsia="ja-JP"/>
        </w:rPr>
        <w:t>Therefore, it is necessary to clarify the antenna structure used for UEs in the new frequency bands between FR1 and FR2.</w:t>
      </w:r>
    </w:p>
    <w:p w14:paraId="6C013B14" w14:textId="6BD462D8" w:rsidR="00CA7CB6" w:rsidRDefault="00CA7CB6" w:rsidP="006D34F3">
      <w:pPr>
        <w:rPr>
          <w:rFonts w:eastAsia="ＭＳ 明朝"/>
          <w:lang w:eastAsia="ja-JP"/>
        </w:rPr>
      </w:pPr>
      <w:r w:rsidRPr="007B2F2D">
        <w:rPr>
          <w:rFonts w:eastAsia="ＭＳ 明朝" w:hint="eastAsia"/>
          <w:b/>
          <w:bCs/>
          <w:lang w:val="en-US" w:eastAsia="ja-JP"/>
        </w:rPr>
        <w:t xml:space="preserve">Observation </w:t>
      </w:r>
      <w:r>
        <w:rPr>
          <w:rFonts w:eastAsia="ＭＳ 明朝"/>
          <w:b/>
          <w:bCs/>
          <w:lang w:val="en-US" w:eastAsia="ja-JP"/>
        </w:rPr>
        <w:t>1</w:t>
      </w:r>
      <w:r w:rsidRPr="007B2F2D">
        <w:rPr>
          <w:rFonts w:eastAsia="ＭＳ 明朝" w:hint="eastAsia"/>
          <w:b/>
          <w:bCs/>
          <w:lang w:val="en-US" w:eastAsia="ja-JP"/>
        </w:rPr>
        <w:t xml:space="preserve">: </w:t>
      </w:r>
      <w:r w:rsidR="00FA3CED" w:rsidRPr="00FA3CED">
        <w:rPr>
          <w:rFonts w:eastAsia="ＭＳ 明朝"/>
          <w:b/>
          <w:bCs/>
          <w:lang w:val="en-US" w:eastAsia="ja-JP"/>
        </w:rPr>
        <w:t xml:space="preserve">In FR1, the UE antenna was assumed to be a single element (omnidirectional), while in FR2, an array antenna (antenna aperture 5 cm) was assumed. </w:t>
      </w:r>
      <w:r w:rsidR="007E2941">
        <w:rPr>
          <w:rFonts w:eastAsia="ＭＳ 明朝" w:hint="eastAsia"/>
          <w:b/>
          <w:bCs/>
          <w:lang w:val="en-US" w:eastAsia="ja-JP"/>
        </w:rPr>
        <w:t>An i</w:t>
      </w:r>
      <w:r w:rsidR="00FA3CED" w:rsidRPr="00FA3CED">
        <w:rPr>
          <w:rFonts w:eastAsia="ＭＳ 明朝"/>
          <w:b/>
          <w:bCs/>
          <w:lang w:val="en-US" w:eastAsia="ja-JP"/>
        </w:rPr>
        <w:t xml:space="preserve">nformation on the UE antenna's directivity (beamwidth) is necessary for examining the TRP measurement grid width and calculating the </w:t>
      </w:r>
      <w:r w:rsidR="00D37828" w:rsidRPr="00D37828">
        <w:rPr>
          <w:rFonts w:eastAsia="ＭＳ 明朝"/>
          <w:b/>
          <w:bCs/>
          <w:lang w:val="en-US" w:eastAsia="ja-JP"/>
        </w:rPr>
        <w:t>measurement uncertainty (MU)</w:t>
      </w:r>
      <w:r w:rsidR="00FA3CED" w:rsidRPr="00FA3CED">
        <w:rPr>
          <w:rFonts w:eastAsia="ＭＳ 明朝"/>
          <w:b/>
          <w:bCs/>
          <w:lang w:val="en-US" w:eastAsia="ja-JP"/>
        </w:rPr>
        <w:t>.</w:t>
      </w:r>
      <w:r w:rsidR="00A61D46">
        <w:rPr>
          <w:rFonts w:eastAsia="ＭＳ 明朝" w:hint="eastAsia"/>
          <w:b/>
          <w:bCs/>
          <w:lang w:val="en-US" w:eastAsia="ja-JP"/>
        </w:rPr>
        <w:t xml:space="preserve"> T</w:t>
      </w:r>
      <w:r w:rsidR="00CB1592" w:rsidRPr="00CB1592">
        <w:rPr>
          <w:rFonts w:eastAsia="ＭＳ 明朝"/>
          <w:b/>
          <w:bCs/>
          <w:lang w:val="en-US" w:eastAsia="ja-JP"/>
        </w:rPr>
        <w:t>o determine test methodologies for new 6GR frequencies at the range between FR1 and FR2</w:t>
      </w:r>
      <w:r w:rsidR="00837109">
        <w:rPr>
          <w:rFonts w:eastAsia="ＭＳ 明朝" w:hint="eastAsia"/>
          <w:b/>
          <w:bCs/>
          <w:lang w:val="en-US" w:eastAsia="ja-JP"/>
        </w:rPr>
        <w:t xml:space="preserve"> (aka FR3)</w:t>
      </w:r>
      <w:r w:rsidR="00CB1592" w:rsidRPr="00CB1592">
        <w:rPr>
          <w:rFonts w:eastAsia="ＭＳ 明朝"/>
          <w:b/>
          <w:bCs/>
          <w:lang w:val="en-US" w:eastAsia="ja-JP"/>
        </w:rPr>
        <w:t xml:space="preserve">, in addition to a boundary of conducted testing and radiated testing, it is necessary to clarify an expected antenna structure in </w:t>
      </w:r>
      <w:r w:rsidR="00C00485">
        <w:rPr>
          <w:rFonts w:eastAsia="ＭＳ 明朝" w:hint="eastAsia"/>
          <w:b/>
          <w:bCs/>
          <w:lang w:val="en-US" w:eastAsia="ja-JP"/>
        </w:rPr>
        <w:t>the</w:t>
      </w:r>
      <w:r w:rsidR="00CB1592" w:rsidRPr="00CB1592">
        <w:rPr>
          <w:rFonts w:eastAsia="ＭＳ 明朝"/>
          <w:b/>
          <w:bCs/>
          <w:lang w:val="en-US" w:eastAsia="ja-JP"/>
        </w:rPr>
        <w:t xml:space="preserve"> UE</w:t>
      </w:r>
      <w:r>
        <w:rPr>
          <w:rFonts w:eastAsia="ＭＳ 明朝"/>
          <w:b/>
          <w:bCs/>
          <w:lang w:val="en-US" w:eastAsia="ja-JP"/>
        </w:rPr>
        <w:t>.</w:t>
      </w:r>
    </w:p>
    <w:p w14:paraId="73516721" w14:textId="1BDBBE89" w:rsidR="007E43F1" w:rsidRPr="00D801EF" w:rsidRDefault="00896D58" w:rsidP="00887059">
      <w:pPr>
        <w:rPr>
          <w:rFonts w:eastAsia="ＭＳ 明朝"/>
          <w:b/>
          <w:bCs/>
          <w:lang w:eastAsia="ja-JP"/>
        </w:rPr>
      </w:pPr>
      <w:commentRangeStart w:id="1"/>
      <w:r w:rsidRPr="00896D58">
        <w:rPr>
          <w:rFonts w:eastAsia="ＭＳ 明朝" w:hint="eastAsia"/>
          <w:b/>
          <w:bCs/>
          <w:lang w:eastAsia="ja-JP"/>
        </w:rPr>
        <w:lastRenderedPageBreak/>
        <w:t>Proposal 1</w:t>
      </w:r>
      <w:commentRangeEnd w:id="1"/>
      <w:r w:rsidR="00CA7CB6">
        <w:rPr>
          <w:rStyle w:val="afa"/>
        </w:rPr>
        <w:commentReference w:id="1"/>
      </w:r>
      <w:r w:rsidRPr="00896D58">
        <w:rPr>
          <w:rFonts w:eastAsia="ＭＳ 明朝" w:hint="eastAsia"/>
          <w:b/>
          <w:bCs/>
          <w:lang w:eastAsia="ja-JP"/>
        </w:rPr>
        <w:t xml:space="preserve">: </w:t>
      </w:r>
      <w:r w:rsidR="00F72672">
        <w:rPr>
          <w:rFonts w:eastAsia="ＭＳ 明朝" w:hint="eastAsia"/>
          <w:b/>
          <w:bCs/>
          <w:lang w:eastAsia="ja-JP"/>
        </w:rPr>
        <w:t>Proponent companies are</w:t>
      </w:r>
      <w:r w:rsidR="0051190D">
        <w:rPr>
          <w:rFonts w:eastAsia="ＭＳ 明朝" w:hint="eastAsia"/>
          <w:b/>
          <w:bCs/>
          <w:lang w:eastAsia="ja-JP"/>
        </w:rPr>
        <w:t xml:space="preserve"> </w:t>
      </w:r>
      <w:r w:rsidR="00D801EF">
        <w:rPr>
          <w:rFonts w:eastAsia="ＭＳ 明朝" w:hint="eastAsia"/>
          <w:b/>
          <w:bCs/>
          <w:lang w:eastAsia="ja-JP"/>
        </w:rPr>
        <w:t>encouraged to clarify the following antenna structure</w:t>
      </w:r>
      <w:r w:rsidR="007B7F54">
        <w:rPr>
          <w:rFonts w:eastAsia="ＭＳ 明朝" w:hint="eastAsia"/>
          <w:b/>
          <w:bCs/>
          <w:lang w:eastAsia="ja-JP"/>
        </w:rPr>
        <w:t xml:space="preserve"> for devices </w:t>
      </w:r>
      <w:r w:rsidR="00D95781">
        <w:rPr>
          <w:rFonts w:eastAsia="ＭＳ 明朝" w:hint="eastAsia"/>
          <w:b/>
          <w:bCs/>
          <w:lang w:eastAsia="ja-JP"/>
        </w:rPr>
        <w:t>in between FR1 and FR2</w:t>
      </w:r>
      <w:r w:rsidR="0048185B">
        <w:rPr>
          <w:rFonts w:eastAsia="ＭＳ 明朝" w:hint="eastAsia"/>
          <w:b/>
          <w:bCs/>
          <w:lang w:eastAsia="ja-JP"/>
        </w:rPr>
        <w:t xml:space="preserve"> (aka FR3)</w:t>
      </w:r>
      <w:r w:rsidR="00D801EF">
        <w:rPr>
          <w:rFonts w:eastAsia="ＭＳ 明朝" w:hint="eastAsia"/>
          <w:b/>
          <w:bCs/>
          <w:lang w:eastAsia="ja-JP"/>
        </w:rPr>
        <w:t>.</w:t>
      </w:r>
      <w:r w:rsidR="00C778F5">
        <w:rPr>
          <w:rFonts w:eastAsia="ＭＳ 明朝"/>
          <w:b/>
          <w:bCs/>
          <w:lang w:eastAsia="ja-JP"/>
        </w:rPr>
        <w:br/>
      </w:r>
      <w:r w:rsidR="00C778F5">
        <w:rPr>
          <w:rFonts w:eastAsia="ＭＳ 明朝" w:hint="eastAsia"/>
          <w:b/>
          <w:bCs/>
          <w:lang w:eastAsia="ja-JP"/>
        </w:rPr>
        <w:t xml:space="preserve">- </w:t>
      </w:r>
      <w:r w:rsidR="001E71E2">
        <w:rPr>
          <w:rFonts w:eastAsia="ＭＳ 明朝" w:hint="eastAsia"/>
          <w:b/>
          <w:bCs/>
          <w:lang w:eastAsia="ja-JP"/>
        </w:rPr>
        <w:t>Directi</w:t>
      </w:r>
      <w:r w:rsidR="00CA6C15">
        <w:rPr>
          <w:rFonts w:eastAsia="ＭＳ 明朝" w:hint="eastAsia"/>
          <w:b/>
          <w:bCs/>
          <w:lang w:eastAsia="ja-JP"/>
        </w:rPr>
        <w:t>v</w:t>
      </w:r>
      <w:r w:rsidR="001E71E2">
        <w:rPr>
          <w:rFonts w:eastAsia="ＭＳ 明朝" w:hint="eastAsia"/>
          <w:b/>
          <w:bCs/>
          <w:lang w:eastAsia="ja-JP"/>
        </w:rPr>
        <w:t xml:space="preserve">ity </w:t>
      </w:r>
      <w:r w:rsidR="000A5DC1">
        <w:rPr>
          <w:rFonts w:eastAsia="ＭＳ 明朝" w:hint="eastAsia"/>
          <w:b/>
          <w:bCs/>
          <w:lang w:eastAsia="ja-JP"/>
        </w:rPr>
        <w:t>(Omni-directional or directional antenna)</w:t>
      </w:r>
      <w:r w:rsidR="00887059">
        <w:rPr>
          <w:rFonts w:eastAsia="ＭＳ 明朝"/>
          <w:b/>
          <w:bCs/>
          <w:lang w:eastAsia="ja-JP"/>
        </w:rPr>
        <w:br/>
      </w:r>
      <w:r w:rsidR="00887059">
        <w:rPr>
          <w:rFonts w:eastAsia="ＭＳ 明朝" w:hint="eastAsia"/>
          <w:b/>
          <w:bCs/>
          <w:lang w:eastAsia="ja-JP"/>
        </w:rPr>
        <w:t xml:space="preserve">- </w:t>
      </w:r>
      <w:r w:rsidR="00B77614">
        <w:rPr>
          <w:rFonts w:eastAsia="ＭＳ 明朝" w:hint="eastAsia"/>
          <w:b/>
          <w:bCs/>
          <w:lang w:eastAsia="ja-JP"/>
        </w:rPr>
        <w:t>Maximum size of the antenna (</w:t>
      </w:r>
      <w:r w:rsidR="007E43F1">
        <w:rPr>
          <w:rFonts w:eastAsia="ＭＳ 明朝" w:hint="eastAsia"/>
          <w:b/>
          <w:bCs/>
          <w:lang w:eastAsia="ja-JP"/>
        </w:rPr>
        <w:t>Minimum beam width)</w:t>
      </w:r>
      <w:r w:rsidR="00C57CA6">
        <w:rPr>
          <w:rFonts w:eastAsia="ＭＳ 明朝" w:hint="eastAsia"/>
          <w:b/>
          <w:bCs/>
          <w:lang w:eastAsia="ja-JP"/>
        </w:rPr>
        <w:t xml:space="preserve"> and number of </w:t>
      </w:r>
      <w:r w:rsidR="00662369">
        <w:rPr>
          <w:rFonts w:eastAsia="ＭＳ 明朝" w:hint="eastAsia"/>
          <w:b/>
          <w:bCs/>
          <w:lang w:eastAsia="ja-JP"/>
        </w:rPr>
        <w:t xml:space="preserve">antenna </w:t>
      </w:r>
      <w:r w:rsidR="00C57CA6">
        <w:rPr>
          <w:rFonts w:eastAsia="ＭＳ 明朝" w:hint="eastAsia"/>
          <w:b/>
          <w:bCs/>
          <w:lang w:eastAsia="ja-JP"/>
        </w:rPr>
        <w:t>elements if necessary</w:t>
      </w:r>
      <w:r w:rsidR="00887059">
        <w:rPr>
          <w:rFonts w:eastAsia="ＭＳ 明朝"/>
          <w:b/>
          <w:bCs/>
          <w:lang w:eastAsia="ja-JP"/>
        </w:rPr>
        <w:br/>
      </w:r>
      <w:r w:rsidR="00887059">
        <w:rPr>
          <w:rFonts w:eastAsia="ＭＳ 明朝" w:hint="eastAsia"/>
          <w:b/>
          <w:bCs/>
          <w:lang w:eastAsia="ja-JP"/>
        </w:rPr>
        <w:t xml:space="preserve">- </w:t>
      </w:r>
      <w:r w:rsidR="00384747">
        <w:rPr>
          <w:rFonts w:eastAsia="ＭＳ 明朝" w:hint="eastAsia"/>
          <w:b/>
          <w:bCs/>
          <w:lang w:eastAsia="ja-JP"/>
        </w:rPr>
        <w:t xml:space="preserve">Polarization (If there is a need </w:t>
      </w:r>
      <w:r w:rsidR="00011653">
        <w:rPr>
          <w:rFonts w:eastAsia="ＭＳ 明朝" w:hint="eastAsia"/>
          <w:b/>
          <w:bCs/>
          <w:lang w:eastAsia="ja-JP"/>
        </w:rPr>
        <w:t>to support the circular polarization)</w:t>
      </w:r>
    </w:p>
    <w:p w14:paraId="25E779F4" w14:textId="2E64718E" w:rsidR="00DB2C95" w:rsidRDefault="00EE2469" w:rsidP="00DB2C95">
      <w:pPr>
        <w:rPr>
          <w:rFonts w:eastAsia="ＭＳ 明朝"/>
          <w:lang w:val="en-US" w:eastAsia="ja-JP"/>
        </w:rPr>
      </w:pPr>
      <w:r>
        <w:rPr>
          <w:rFonts w:eastAsia="ＭＳ 明朝" w:hint="eastAsia"/>
          <w:lang w:val="en-US" w:eastAsia="ja-JP"/>
        </w:rPr>
        <w:t xml:space="preserve"> Also</w:t>
      </w:r>
      <w:r w:rsidR="002953DB">
        <w:rPr>
          <w:rFonts w:eastAsia="ＭＳ 明朝" w:hint="eastAsia"/>
          <w:lang w:val="en-US" w:eastAsia="ja-JP"/>
        </w:rPr>
        <w:t>,</w:t>
      </w:r>
      <w:r>
        <w:rPr>
          <w:rFonts w:eastAsia="ＭＳ 明朝" w:hint="eastAsia"/>
          <w:lang w:val="en-US" w:eastAsia="ja-JP"/>
        </w:rPr>
        <w:t xml:space="preserve"> </w:t>
      </w:r>
      <w:r w:rsidR="004715E6">
        <w:rPr>
          <w:rFonts w:eastAsia="ＭＳ 明朝" w:hint="eastAsia"/>
          <w:lang w:val="en-US" w:eastAsia="ja-JP"/>
        </w:rPr>
        <w:t>the group</w:t>
      </w:r>
      <w:r w:rsidR="00107574">
        <w:rPr>
          <w:rFonts w:eastAsia="ＭＳ 明朝" w:hint="eastAsia"/>
          <w:lang w:val="en-US" w:eastAsia="ja-JP"/>
        </w:rPr>
        <w:t xml:space="preserve"> </w:t>
      </w:r>
      <w:r w:rsidR="00AE3669">
        <w:rPr>
          <w:rFonts w:eastAsia="ＭＳ 明朝" w:hint="eastAsia"/>
          <w:lang w:val="en-US" w:eastAsia="ja-JP"/>
        </w:rPr>
        <w:t xml:space="preserve">may </w:t>
      </w:r>
      <w:r w:rsidR="00107574">
        <w:rPr>
          <w:rFonts w:eastAsia="ＭＳ 明朝" w:hint="eastAsia"/>
          <w:lang w:val="en-US" w:eastAsia="ja-JP"/>
        </w:rPr>
        <w:t xml:space="preserve">prefer that the test system can be commonly used </w:t>
      </w:r>
      <w:r w:rsidR="001B4DAB">
        <w:rPr>
          <w:rFonts w:eastAsia="ＭＳ 明朝" w:hint="eastAsia"/>
          <w:lang w:val="en-US" w:eastAsia="ja-JP"/>
        </w:rPr>
        <w:t xml:space="preserve">with both </w:t>
      </w:r>
      <w:r w:rsidR="00FC010F">
        <w:rPr>
          <w:rFonts w:eastAsia="ＭＳ 明朝" w:hint="eastAsia"/>
          <w:lang w:val="en-US" w:eastAsia="ja-JP"/>
        </w:rPr>
        <w:t>FR2 and the frequencies between FR1 and FR2</w:t>
      </w:r>
      <w:r w:rsidR="0048185B">
        <w:rPr>
          <w:rFonts w:eastAsia="ＭＳ 明朝" w:hint="eastAsia"/>
          <w:lang w:val="en-US" w:eastAsia="ja-JP"/>
        </w:rPr>
        <w:t xml:space="preserve"> (aka FR3)</w:t>
      </w:r>
      <w:r w:rsidR="00FC010F">
        <w:rPr>
          <w:rFonts w:eastAsia="ＭＳ 明朝" w:hint="eastAsia"/>
          <w:lang w:val="en-US" w:eastAsia="ja-JP"/>
        </w:rPr>
        <w:t>.</w:t>
      </w:r>
      <w:r w:rsidR="001214C0">
        <w:rPr>
          <w:rFonts w:eastAsia="ＭＳ 明朝" w:hint="eastAsia"/>
          <w:lang w:val="en-US" w:eastAsia="ja-JP"/>
        </w:rPr>
        <w:t xml:space="preserve"> </w:t>
      </w:r>
      <w:r w:rsidR="00A55322">
        <w:rPr>
          <w:rFonts w:eastAsia="ＭＳ 明朝" w:hint="eastAsia"/>
          <w:lang w:val="en-US" w:eastAsia="ja-JP"/>
        </w:rPr>
        <w:t>However, we expect some technical issues to combine the test system</w:t>
      </w:r>
      <w:r w:rsidR="00EF209A">
        <w:rPr>
          <w:rFonts w:eastAsia="ＭＳ 明朝" w:hint="eastAsia"/>
          <w:lang w:val="en-US" w:eastAsia="ja-JP"/>
        </w:rPr>
        <w:t>s</w:t>
      </w:r>
      <w:r w:rsidR="00A55322">
        <w:rPr>
          <w:rFonts w:eastAsia="ＭＳ 明朝" w:hint="eastAsia"/>
          <w:lang w:val="en-US" w:eastAsia="ja-JP"/>
        </w:rPr>
        <w:t xml:space="preserve"> for those frequency ranges</w:t>
      </w:r>
      <w:r w:rsidR="003920FF">
        <w:rPr>
          <w:rFonts w:eastAsia="ＭＳ 明朝" w:hint="eastAsia"/>
          <w:lang w:val="en-US" w:eastAsia="ja-JP"/>
        </w:rPr>
        <w:t>,</w:t>
      </w:r>
      <w:r w:rsidR="00A55322">
        <w:rPr>
          <w:rFonts w:eastAsia="ＭＳ 明朝" w:hint="eastAsia"/>
          <w:lang w:val="en-US" w:eastAsia="ja-JP"/>
        </w:rPr>
        <w:t xml:space="preserve"> and</w:t>
      </w:r>
      <w:r w:rsidR="003362C3">
        <w:rPr>
          <w:rFonts w:eastAsia="ＭＳ 明朝" w:hint="eastAsia"/>
          <w:lang w:val="en-US" w:eastAsia="ja-JP"/>
        </w:rPr>
        <w:t xml:space="preserve"> further studies are necessary in RAN4. </w:t>
      </w:r>
    </w:p>
    <w:p w14:paraId="4D450F37" w14:textId="61F491A8" w:rsidR="00EE2469" w:rsidRDefault="003362C3" w:rsidP="00DB2C95">
      <w:pPr>
        <w:rPr>
          <w:rFonts w:eastAsia="ＭＳ 明朝"/>
          <w:b/>
          <w:bCs/>
          <w:lang w:val="en-US" w:eastAsia="ja-JP"/>
        </w:rPr>
      </w:pPr>
      <w:r w:rsidRPr="007B2F2D">
        <w:rPr>
          <w:rFonts w:eastAsia="ＭＳ 明朝" w:hint="eastAsia"/>
          <w:b/>
          <w:bCs/>
          <w:lang w:val="en-US" w:eastAsia="ja-JP"/>
        </w:rPr>
        <w:t xml:space="preserve">Observation </w:t>
      </w:r>
      <w:r w:rsidR="00CA7CB6">
        <w:rPr>
          <w:rFonts w:eastAsia="ＭＳ 明朝"/>
          <w:b/>
          <w:bCs/>
          <w:lang w:val="en-US" w:eastAsia="ja-JP"/>
        </w:rPr>
        <w:t>2</w:t>
      </w:r>
      <w:r w:rsidRPr="007B2F2D">
        <w:rPr>
          <w:rFonts w:eastAsia="ＭＳ 明朝" w:hint="eastAsia"/>
          <w:b/>
          <w:bCs/>
          <w:lang w:val="en-US" w:eastAsia="ja-JP"/>
        </w:rPr>
        <w:t xml:space="preserve">: Additional studies are necessary to </w:t>
      </w:r>
      <w:r w:rsidR="00F2184B" w:rsidRPr="007B2F2D">
        <w:rPr>
          <w:rFonts w:eastAsia="ＭＳ 明朝" w:hint="eastAsia"/>
          <w:b/>
          <w:bCs/>
          <w:lang w:val="en-US" w:eastAsia="ja-JP"/>
        </w:rPr>
        <w:t>achieve the test system support</w:t>
      </w:r>
      <w:r w:rsidR="007B2F2D" w:rsidRPr="007B2F2D">
        <w:rPr>
          <w:rFonts w:eastAsia="ＭＳ 明朝" w:hint="eastAsia"/>
          <w:b/>
          <w:bCs/>
          <w:lang w:val="en-US" w:eastAsia="ja-JP"/>
        </w:rPr>
        <w:t>ing</w:t>
      </w:r>
      <w:r w:rsidR="00F2184B" w:rsidRPr="007B2F2D">
        <w:rPr>
          <w:rFonts w:eastAsia="ＭＳ 明朝" w:hint="eastAsia"/>
          <w:b/>
          <w:bCs/>
          <w:lang w:val="en-US" w:eastAsia="ja-JP"/>
        </w:rPr>
        <w:t xml:space="preserve"> both FR2 and the frequencies between FR1 and FR2</w:t>
      </w:r>
      <w:r w:rsidR="00901494">
        <w:rPr>
          <w:rFonts w:eastAsia="ＭＳ 明朝" w:hint="eastAsia"/>
          <w:b/>
          <w:bCs/>
          <w:lang w:val="en-US" w:eastAsia="ja-JP"/>
        </w:rPr>
        <w:t xml:space="preserve"> (aka FR3)</w:t>
      </w:r>
      <w:r w:rsidR="00932F89">
        <w:rPr>
          <w:rFonts w:eastAsia="ＭＳ 明朝" w:hint="eastAsia"/>
          <w:b/>
          <w:bCs/>
          <w:lang w:val="en-US" w:eastAsia="ja-JP"/>
        </w:rPr>
        <w:t xml:space="preserve"> in one system</w:t>
      </w:r>
      <w:r w:rsidR="00F2184B" w:rsidRPr="007B2F2D">
        <w:rPr>
          <w:rFonts w:eastAsia="ＭＳ 明朝" w:hint="eastAsia"/>
          <w:b/>
          <w:bCs/>
          <w:lang w:val="en-US" w:eastAsia="ja-JP"/>
        </w:rPr>
        <w:t>.</w:t>
      </w:r>
    </w:p>
    <w:p w14:paraId="5787CE42" w14:textId="00BEA1C9" w:rsidR="00E368AB" w:rsidRPr="0072512B" w:rsidRDefault="00E71D25" w:rsidP="00DB2C95">
      <w:pPr>
        <w:rPr>
          <w:rFonts w:eastAsia="ＭＳ 明朝"/>
          <w:lang w:val="en-US" w:eastAsia="ja-JP"/>
        </w:rPr>
      </w:pPr>
      <w:r>
        <w:rPr>
          <w:rFonts w:eastAsia="ＭＳ 明朝"/>
          <w:lang w:val="en-US" w:eastAsia="ja-JP"/>
        </w:rPr>
        <w:t>Expected</w:t>
      </w:r>
      <w:r>
        <w:rPr>
          <w:rFonts w:eastAsia="ＭＳ 明朝" w:hint="eastAsia"/>
          <w:lang w:val="en-US" w:eastAsia="ja-JP"/>
        </w:rPr>
        <w:t xml:space="preserve"> </w:t>
      </w:r>
      <w:r w:rsidR="00E368AB">
        <w:rPr>
          <w:rFonts w:eastAsia="ＭＳ 明朝" w:hint="eastAsia"/>
          <w:lang w:val="en-US" w:eastAsia="ja-JP"/>
        </w:rPr>
        <w:t>issues are explained in the following sub-clause.</w:t>
      </w:r>
      <w:r w:rsidR="00281938">
        <w:rPr>
          <w:rFonts w:eastAsia="ＭＳ 明朝" w:hint="eastAsia"/>
          <w:lang w:val="en-US" w:eastAsia="ja-JP"/>
        </w:rPr>
        <w:t xml:space="preserve"> </w:t>
      </w:r>
    </w:p>
    <w:p w14:paraId="7B22F2A2" w14:textId="425B3EDE" w:rsidR="00DB2C95" w:rsidRPr="00DB2C95" w:rsidRDefault="00562BC7" w:rsidP="0009406D">
      <w:pPr>
        <w:rPr>
          <w:rFonts w:eastAsia="ＭＳ 明朝"/>
          <w:lang w:val="en-US" w:eastAsia="ja-JP"/>
        </w:rPr>
      </w:pPr>
      <w:r w:rsidRPr="002C5E54">
        <w:rPr>
          <w:rFonts w:asciiTheme="majorHAnsi" w:eastAsia="ＭＳ 明朝" w:hAnsiTheme="majorHAnsi" w:cstheme="majorHAnsi"/>
          <w:b/>
          <w:bCs/>
          <w:lang w:eastAsia="ja-JP"/>
        </w:rPr>
        <w:t>2.1.</w:t>
      </w:r>
      <w:r>
        <w:rPr>
          <w:rFonts w:asciiTheme="majorHAnsi" w:eastAsia="ＭＳ 明朝" w:hAnsiTheme="majorHAnsi" w:cstheme="majorHAnsi" w:hint="eastAsia"/>
          <w:b/>
          <w:bCs/>
          <w:lang w:eastAsia="ja-JP"/>
        </w:rPr>
        <w:t>2</w:t>
      </w:r>
      <w:r w:rsidRPr="002C5E54">
        <w:rPr>
          <w:rFonts w:asciiTheme="majorHAnsi" w:eastAsia="ＭＳ 明朝" w:hAnsiTheme="majorHAnsi" w:cstheme="majorHAnsi"/>
          <w:b/>
          <w:bCs/>
          <w:lang w:eastAsia="ja-JP"/>
        </w:rPr>
        <w:t xml:space="preserve"> </w:t>
      </w:r>
      <w:r w:rsidR="00661CD7">
        <w:rPr>
          <w:rFonts w:asciiTheme="majorHAnsi" w:eastAsia="ＭＳ 明朝" w:hAnsiTheme="majorHAnsi" w:cstheme="majorHAnsi" w:hint="eastAsia"/>
          <w:b/>
          <w:bCs/>
          <w:lang w:eastAsia="ja-JP"/>
        </w:rPr>
        <w:t>Technical issues</w:t>
      </w:r>
      <w:r w:rsidR="00932F89">
        <w:rPr>
          <w:rFonts w:asciiTheme="majorHAnsi" w:eastAsia="ＭＳ 明朝" w:hAnsiTheme="majorHAnsi" w:cstheme="majorHAnsi" w:hint="eastAsia"/>
          <w:b/>
          <w:bCs/>
          <w:lang w:eastAsia="ja-JP"/>
        </w:rPr>
        <w:t xml:space="preserve"> to support both FR2 and frequencies between FR1 and FR2</w:t>
      </w:r>
      <w:r w:rsidR="00206FF2">
        <w:rPr>
          <w:rFonts w:asciiTheme="majorHAnsi" w:eastAsia="ＭＳ 明朝" w:hAnsiTheme="majorHAnsi" w:cstheme="majorHAnsi" w:hint="eastAsia"/>
          <w:b/>
          <w:bCs/>
          <w:lang w:eastAsia="ja-JP"/>
        </w:rPr>
        <w:t xml:space="preserve"> in one system</w:t>
      </w:r>
      <w:r w:rsidR="00661CD7">
        <w:rPr>
          <w:rFonts w:asciiTheme="majorHAnsi" w:eastAsia="ＭＳ 明朝" w:hAnsiTheme="majorHAnsi" w:cstheme="majorHAnsi" w:hint="eastAsia"/>
          <w:b/>
          <w:bCs/>
          <w:lang w:eastAsia="ja-JP"/>
        </w:rPr>
        <w:t xml:space="preserve"> </w:t>
      </w:r>
    </w:p>
    <w:p w14:paraId="3B3805AE" w14:textId="47B0FDCF" w:rsidR="00206FF2" w:rsidRDefault="00E71D25" w:rsidP="00206FF2">
      <w:pPr>
        <w:ind w:firstLineChars="50" w:firstLine="100"/>
        <w:rPr>
          <w:rFonts w:eastAsia="ＭＳ 明朝"/>
          <w:b/>
          <w:bCs/>
          <w:lang w:val="en-US" w:eastAsia="ja-JP"/>
        </w:rPr>
      </w:pPr>
      <w:r>
        <w:rPr>
          <w:rFonts w:eastAsia="ＭＳ 明朝"/>
          <w:lang w:val="en-US" w:eastAsia="ja-JP"/>
        </w:rPr>
        <w:t>Expected</w:t>
      </w:r>
      <w:r w:rsidR="00CA7CB6">
        <w:rPr>
          <w:rFonts w:eastAsia="ＭＳ 明朝" w:hint="eastAsia"/>
          <w:lang w:val="en-US" w:eastAsia="ja-JP"/>
        </w:rPr>
        <w:t xml:space="preserve"> </w:t>
      </w:r>
      <w:r w:rsidR="00206FF2">
        <w:rPr>
          <w:rFonts w:eastAsia="ＭＳ 明朝" w:hint="eastAsia"/>
          <w:lang w:val="en-US" w:eastAsia="ja-JP"/>
        </w:rPr>
        <w:t xml:space="preserve">technical issues to support both FR2 and frequencies between FR1 and FR2 in one system </w:t>
      </w:r>
      <w:r w:rsidR="00EB1EAF">
        <w:rPr>
          <w:rFonts w:eastAsia="ＭＳ 明朝" w:hint="eastAsia"/>
          <w:lang w:val="en-US" w:eastAsia="ja-JP"/>
        </w:rPr>
        <w:t>are as follows.</w:t>
      </w:r>
    </w:p>
    <w:p w14:paraId="12E12460" w14:textId="6C05C168" w:rsidR="0072512B" w:rsidRPr="0072512B" w:rsidRDefault="00E35E99" w:rsidP="00E35E99">
      <w:pPr>
        <w:rPr>
          <w:rFonts w:eastAsia="ＭＳ 明朝"/>
          <w:b/>
          <w:bCs/>
          <w:lang w:val="en-US" w:eastAsia="ja-JP"/>
        </w:rPr>
      </w:pPr>
      <w:r w:rsidRPr="00E35E99">
        <w:rPr>
          <w:rFonts w:eastAsia="ＭＳ 明朝" w:hint="eastAsia"/>
          <w:b/>
          <w:bCs/>
          <w:lang w:val="en-US" w:eastAsia="ja-JP"/>
        </w:rPr>
        <w:t xml:space="preserve">Observation </w:t>
      </w:r>
      <w:r w:rsidR="00CA7CB6">
        <w:rPr>
          <w:rFonts w:eastAsia="ＭＳ 明朝"/>
          <w:b/>
          <w:bCs/>
          <w:lang w:val="en-US" w:eastAsia="ja-JP"/>
        </w:rPr>
        <w:t>3</w:t>
      </w:r>
      <w:r w:rsidRPr="00E35E99">
        <w:rPr>
          <w:rFonts w:eastAsia="ＭＳ 明朝" w:hint="eastAsia"/>
          <w:b/>
          <w:bCs/>
          <w:lang w:val="en-US" w:eastAsia="ja-JP"/>
        </w:rPr>
        <w:t xml:space="preserve">: </w:t>
      </w:r>
      <w:r w:rsidR="00945BD1" w:rsidRPr="00E35E99">
        <w:rPr>
          <w:rFonts w:eastAsia="ＭＳ 明朝" w:hint="eastAsia"/>
          <w:b/>
          <w:bCs/>
          <w:lang w:val="en-US" w:eastAsia="ja-JP"/>
        </w:rPr>
        <w:t>T</w:t>
      </w:r>
      <w:r w:rsidR="0045134F" w:rsidRPr="00E35E99">
        <w:rPr>
          <w:rFonts w:eastAsia="ＭＳ 明朝" w:hint="eastAsia"/>
          <w:b/>
          <w:bCs/>
          <w:lang w:val="en-US" w:eastAsia="ja-JP"/>
        </w:rPr>
        <w:t>echnical issues</w:t>
      </w:r>
      <w:r w:rsidR="0045134F" w:rsidRPr="00E35E99">
        <w:rPr>
          <w:rFonts w:eastAsia="ＭＳ 明朝"/>
          <w:b/>
          <w:bCs/>
          <w:lang w:val="en-US" w:eastAsia="ja-JP"/>
        </w:rPr>
        <w:t xml:space="preserve"> when considering the use of existing FR2 </w:t>
      </w:r>
      <w:r w:rsidR="00776089" w:rsidRPr="00E35E99">
        <w:rPr>
          <w:rFonts w:eastAsia="ＭＳ 明朝" w:hint="eastAsia"/>
          <w:b/>
          <w:bCs/>
          <w:lang w:val="en-US" w:eastAsia="ja-JP"/>
        </w:rPr>
        <w:t>i</w:t>
      </w:r>
      <w:r w:rsidR="00AC229E" w:rsidRPr="00E35E99">
        <w:rPr>
          <w:rFonts w:eastAsia="ＭＳ 明朝" w:hint="eastAsia"/>
          <w:b/>
          <w:bCs/>
          <w:lang w:val="en-US" w:eastAsia="ja-JP"/>
        </w:rPr>
        <w:t xml:space="preserve">ndirect </w:t>
      </w:r>
      <w:r w:rsidR="00776089" w:rsidRPr="00E35E99">
        <w:rPr>
          <w:rFonts w:eastAsia="ＭＳ 明朝" w:hint="eastAsia"/>
          <w:b/>
          <w:bCs/>
          <w:lang w:val="en-US" w:eastAsia="ja-JP"/>
        </w:rPr>
        <w:t>f</w:t>
      </w:r>
      <w:r w:rsidR="00AC229E" w:rsidRPr="00E35E99">
        <w:rPr>
          <w:rFonts w:eastAsia="ＭＳ 明朝" w:hint="eastAsia"/>
          <w:b/>
          <w:bCs/>
          <w:lang w:val="en-US" w:eastAsia="ja-JP"/>
        </w:rPr>
        <w:t xml:space="preserve">ar </w:t>
      </w:r>
      <w:r w:rsidR="00776089" w:rsidRPr="00E35E99">
        <w:rPr>
          <w:rFonts w:eastAsia="ＭＳ 明朝" w:hint="eastAsia"/>
          <w:b/>
          <w:bCs/>
          <w:lang w:val="en-US" w:eastAsia="ja-JP"/>
        </w:rPr>
        <w:t>f</w:t>
      </w:r>
      <w:r w:rsidR="00AC229E" w:rsidRPr="00E35E99">
        <w:rPr>
          <w:rFonts w:eastAsia="ＭＳ 明朝" w:hint="eastAsia"/>
          <w:b/>
          <w:bCs/>
          <w:lang w:val="en-US" w:eastAsia="ja-JP"/>
        </w:rPr>
        <w:t>ield (</w:t>
      </w:r>
      <w:r w:rsidR="0045134F" w:rsidRPr="00E35E99">
        <w:rPr>
          <w:rFonts w:eastAsia="ＭＳ 明朝"/>
          <w:b/>
          <w:bCs/>
          <w:lang w:val="en-US" w:eastAsia="ja-JP"/>
        </w:rPr>
        <w:t>IFF</w:t>
      </w:r>
      <w:r w:rsidR="00AC229E" w:rsidRPr="00E35E99">
        <w:rPr>
          <w:rFonts w:eastAsia="ＭＳ 明朝" w:hint="eastAsia"/>
          <w:b/>
          <w:bCs/>
          <w:lang w:val="en-US" w:eastAsia="ja-JP"/>
        </w:rPr>
        <w:t>)</w:t>
      </w:r>
      <w:r w:rsidR="0045134F" w:rsidRPr="00E35E99">
        <w:rPr>
          <w:rFonts w:eastAsia="ＭＳ 明朝"/>
          <w:b/>
          <w:bCs/>
          <w:lang w:val="en-US" w:eastAsia="ja-JP"/>
        </w:rPr>
        <w:t xml:space="preserve"> chamber in the new frequency band between FR1 and FR2 are as follows.</w:t>
      </w:r>
      <w:r w:rsidR="00AC229E" w:rsidRPr="00E35E99">
        <w:rPr>
          <w:rFonts w:eastAsia="ＭＳ 明朝" w:hint="eastAsia"/>
          <w:b/>
          <w:bCs/>
          <w:lang w:val="en-US" w:eastAsia="ja-JP"/>
        </w:rPr>
        <w:t xml:space="preserve"> </w:t>
      </w:r>
    </w:p>
    <w:p w14:paraId="623D2F4B" w14:textId="1D183DDB" w:rsidR="0072512B" w:rsidRPr="0072512B" w:rsidRDefault="001F3ED5" w:rsidP="0072512B">
      <w:pPr>
        <w:rPr>
          <w:rFonts w:eastAsia="ＭＳ 明朝"/>
          <w:b/>
          <w:bCs/>
          <w:lang w:val="en-US" w:eastAsia="ja-JP"/>
        </w:rPr>
      </w:pPr>
      <w:r w:rsidRPr="00E35E99">
        <w:rPr>
          <w:rFonts w:eastAsia="ＭＳ 明朝" w:hint="eastAsia"/>
          <w:b/>
          <w:bCs/>
          <w:lang w:val="en-US" w:eastAsia="ja-JP"/>
        </w:rPr>
        <w:t xml:space="preserve">Issue 1) </w:t>
      </w:r>
      <w:r w:rsidR="00B305AB" w:rsidRPr="00E35E99">
        <w:rPr>
          <w:rFonts w:eastAsia="ＭＳ 明朝"/>
          <w:b/>
          <w:bCs/>
          <w:lang w:val="en-US" w:eastAsia="ja-JP"/>
        </w:rPr>
        <w:t>For quality</w:t>
      </w:r>
      <w:r w:rsidR="00B305AB" w:rsidRPr="00E35E99">
        <w:rPr>
          <w:rFonts w:eastAsia="ＭＳ 明朝" w:hint="eastAsia"/>
          <w:b/>
          <w:bCs/>
          <w:lang w:val="en-US" w:eastAsia="ja-JP"/>
        </w:rPr>
        <w:t xml:space="preserve"> of quiet zone (</w:t>
      </w:r>
      <w:r w:rsidR="00B305AB" w:rsidRPr="00E35E99">
        <w:rPr>
          <w:rFonts w:eastAsia="ＭＳ 明朝"/>
          <w:b/>
          <w:bCs/>
          <w:lang w:val="en-US" w:eastAsia="ja-JP"/>
        </w:rPr>
        <w:t>QoQZ</w:t>
      </w:r>
      <w:r w:rsidR="00B305AB" w:rsidRPr="00E35E99">
        <w:rPr>
          <w:rFonts w:eastAsia="ＭＳ 明朝" w:hint="eastAsia"/>
          <w:b/>
          <w:bCs/>
          <w:lang w:val="en-US" w:eastAsia="ja-JP"/>
        </w:rPr>
        <w:t>)</w:t>
      </w:r>
      <w:r w:rsidR="00B305AB" w:rsidRPr="00E35E99">
        <w:rPr>
          <w:rFonts w:eastAsia="ＭＳ 明朝"/>
          <w:b/>
          <w:bCs/>
          <w:lang w:val="en-US" w:eastAsia="ja-JP"/>
        </w:rPr>
        <w:t xml:space="preserve">, when comparing reflectors of the same size, performance deteriorates as the test frequency decreases. (The impact of QZ degradation due to scattering at the reflector edges increases as frequency decreases.) Therefore, consideration of </w:t>
      </w:r>
      <w:r w:rsidR="006B2104" w:rsidRPr="00E35E99">
        <w:rPr>
          <w:rFonts w:eastAsia="ＭＳ 明朝" w:hint="eastAsia"/>
          <w:b/>
          <w:bCs/>
          <w:lang w:val="en-US" w:eastAsia="ja-JP"/>
        </w:rPr>
        <w:t>measurement uncertainty (</w:t>
      </w:r>
      <w:r w:rsidR="00B305AB" w:rsidRPr="00E35E99">
        <w:rPr>
          <w:rFonts w:eastAsia="ＭＳ 明朝"/>
          <w:b/>
          <w:bCs/>
          <w:lang w:val="en-US" w:eastAsia="ja-JP"/>
        </w:rPr>
        <w:t>MU</w:t>
      </w:r>
      <w:r w:rsidR="006B2104" w:rsidRPr="00E35E99">
        <w:rPr>
          <w:rFonts w:eastAsia="ＭＳ 明朝" w:hint="eastAsia"/>
          <w:b/>
          <w:bCs/>
          <w:lang w:val="en-US" w:eastAsia="ja-JP"/>
        </w:rPr>
        <w:t>)</w:t>
      </w:r>
      <w:r w:rsidR="00B305AB" w:rsidRPr="00E35E99">
        <w:rPr>
          <w:rFonts w:eastAsia="ＭＳ 明朝"/>
          <w:b/>
          <w:bCs/>
          <w:lang w:val="en-US" w:eastAsia="ja-JP"/>
        </w:rPr>
        <w:t xml:space="preserve"> </w:t>
      </w:r>
      <w:r w:rsidR="006B2104" w:rsidRPr="00E35E99">
        <w:rPr>
          <w:rFonts w:eastAsia="ＭＳ 明朝" w:hint="eastAsia"/>
          <w:b/>
          <w:bCs/>
          <w:lang w:val="en-US" w:eastAsia="ja-JP"/>
        </w:rPr>
        <w:t>relaxation</w:t>
      </w:r>
      <w:r w:rsidR="00B305AB" w:rsidRPr="00E35E99">
        <w:rPr>
          <w:rFonts w:eastAsia="ＭＳ 明朝"/>
          <w:b/>
          <w:bCs/>
          <w:lang w:val="en-US" w:eastAsia="ja-JP"/>
        </w:rPr>
        <w:t xml:space="preserve"> is necessary.</w:t>
      </w:r>
    </w:p>
    <w:p w14:paraId="696C8C52" w14:textId="47E07A61" w:rsidR="0072512B" w:rsidRPr="0072512B" w:rsidRDefault="000241EB" w:rsidP="0072512B">
      <w:pPr>
        <w:rPr>
          <w:rFonts w:eastAsia="ＭＳ 明朝"/>
          <w:b/>
          <w:bCs/>
          <w:lang w:val="en-US" w:eastAsia="ja-JP"/>
        </w:rPr>
      </w:pPr>
      <w:r w:rsidRPr="000D6848">
        <w:rPr>
          <w:rFonts w:eastAsia="ＭＳ 明朝" w:hint="eastAsia"/>
          <w:b/>
          <w:bCs/>
          <w:lang w:val="en-US" w:eastAsia="ja-JP"/>
        </w:rPr>
        <w:t xml:space="preserve">Issue 2) </w:t>
      </w:r>
      <w:r w:rsidR="000D6848" w:rsidRPr="000D6848">
        <w:rPr>
          <w:rFonts w:eastAsia="ＭＳ 明朝"/>
          <w:b/>
          <w:bCs/>
          <w:lang w:val="en-US" w:eastAsia="ja-JP"/>
        </w:rPr>
        <w:t xml:space="preserve">To maintain a constant phase within the QZ, the measurement antenna must be placed at the focal point of the IFF </w:t>
      </w:r>
      <w:r w:rsidR="000D6848">
        <w:rPr>
          <w:rFonts w:eastAsia="ＭＳ 明朝" w:hint="eastAsia"/>
          <w:b/>
          <w:bCs/>
          <w:lang w:val="en-US" w:eastAsia="ja-JP"/>
        </w:rPr>
        <w:t>reflector</w:t>
      </w:r>
      <w:r w:rsidR="000D6848" w:rsidRPr="000D6848">
        <w:rPr>
          <w:rFonts w:eastAsia="ＭＳ 明朝"/>
          <w:b/>
          <w:bCs/>
          <w:lang w:val="en-US" w:eastAsia="ja-JP"/>
        </w:rPr>
        <w:t>. This requires a directional antenna with a wider bandwidth than the current measurement antenna used for the FR2. If such an antenna cannot be provided, multiple measurement antennas must be switched at the focal position, necessitating a more complex measurement system.</w:t>
      </w:r>
    </w:p>
    <w:p w14:paraId="0E059E88" w14:textId="14E182C9" w:rsidR="0072512B" w:rsidRPr="0072512B" w:rsidRDefault="00477CB5" w:rsidP="0072512B">
      <w:pPr>
        <w:rPr>
          <w:rFonts w:eastAsia="ＭＳ 明朝"/>
          <w:b/>
          <w:bCs/>
          <w:lang w:val="en-US" w:eastAsia="ja-JP"/>
        </w:rPr>
      </w:pPr>
      <w:r w:rsidRPr="00477CB5">
        <w:rPr>
          <w:rFonts w:eastAsia="ＭＳ 明朝" w:hint="eastAsia"/>
          <w:b/>
          <w:bCs/>
          <w:lang w:val="en-US" w:eastAsia="ja-JP"/>
        </w:rPr>
        <w:t xml:space="preserve">Issue 3) </w:t>
      </w:r>
      <w:r w:rsidRPr="00477CB5">
        <w:rPr>
          <w:rFonts w:eastAsia="ＭＳ 明朝"/>
          <w:b/>
          <w:bCs/>
          <w:lang w:val="en-US" w:eastAsia="ja-JP"/>
        </w:rPr>
        <w:t>Generally, as the frequency decreases (wavelength increases), the amount of electromagnetic wave absorption by radio wave absorbers diminishes. Consequently, within existing chambers, the use of radio wave absorbers is expected to worsen QoQZ due to increased electromagnetic wave disturbance inside the chamber. Furthermore, if radio wave absorbers are made thicker to match the operating frequency, the effective area within the chamber becomes smaller, potentially requiring a larger chamber.</w:t>
      </w:r>
    </w:p>
    <w:p w14:paraId="2CD6380A" w14:textId="5413F2F8" w:rsidR="00AC229E" w:rsidRPr="000A46DE" w:rsidRDefault="004500CF" w:rsidP="001E665D">
      <w:pPr>
        <w:ind w:firstLineChars="50" w:firstLine="100"/>
        <w:rPr>
          <w:rFonts w:eastAsia="ＭＳ 明朝"/>
          <w:lang w:val="en-US" w:eastAsia="ja-JP"/>
        </w:rPr>
      </w:pPr>
      <w:r>
        <w:rPr>
          <w:rFonts w:eastAsia="ＭＳ 明朝" w:hint="eastAsia"/>
          <w:lang w:val="en-US" w:eastAsia="ja-JP"/>
        </w:rPr>
        <w:t xml:space="preserve">In addition to the issues above, in a case we need to cover </w:t>
      </w:r>
      <w:r w:rsidR="00DE4317">
        <w:rPr>
          <w:rFonts w:eastAsia="ＭＳ 明朝" w:hint="eastAsia"/>
          <w:lang w:val="en-US" w:eastAsia="ja-JP"/>
        </w:rPr>
        <w:t xml:space="preserve">also </w:t>
      </w:r>
      <w:r>
        <w:rPr>
          <w:rFonts w:eastAsia="ＭＳ 明朝" w:hint="eastAsia"/>
          <w:lang w:val="en-US" w:eastAsia="ja-JP"/>
        </w:rPr>
        <w:t xml:space="preserve">FR1 in one OTA chamber like </w:t>
      </w:r>
      <w:r w:rsidR="001E665D">
        <w:rPr>
          <w:rFonts w:eastAsia="ＭＳ 明朝" w:hint="eastAsia"/>
          <w:lang w:val="en-US" w:eastAsia="ja-JP"/>
        </w:rPr>
        <w:t xml:space="preserve">mentioned in </w:t>
      </w:r>
      <w:r>
        <w:rPr>
          <w:rFonts w:eastAsia="ＭＳ 明朝" w:hint="eastAsia"/>
          <w:lang w:val="en-US" w:eastAsia="ja-JP"/>
        </w:rPr>
        <w:t>topic #1 sub-topic 1-2</w:t>
      </w:r>
      <w:r w:rsidR="003636DA">
        <w:rPr>
          <w:rFonts w:eastAsia="ＭＳ 明朝" w:hint="eastAsia"/>
          <w:lang w:val="en-US" w:eastAsia="ja-JP"/>
        </w:rPr>
        <w:t xml:space="preserve"> in the previous WF[1]</w:t>
      </w:r>
      <w:r>
        <w:rPr>
          <w:rFonts w:eastAsia="ＭＳ 明朝" w:hint="eastAsia"/>
          <w:lang w:val="en-US" w:eastAsia="ja-JP"/>
        </w:rPr>
        <w:t xml:space="preserve">, the issue </w:t>
      </w:r>
      <w:r w:rsidR="001E665D">
        <w:rPr>
          <w:rFonts w:eastAsia="ＭＳ 明朝" w:hint="eastAsia"/>
          <w:lang w:val="en-US" w:eastAsia="ja-JP"/>
        </w:rPr>
        <w:t>significantly increases.</w:t>
      </w:r>
    </w:p>
    <w:p w14:paraId="01942EDB" w14:textId="7E84D37D" w:rsidR="00AC229E" w:rsidRPr="0072512B" w:rsidRDefault="00DE4317" w:rsidP="00AC229E">
      <w:pPr>
        <w:rPr>
          <w:rFonts w:eastAsia="ＭＳ 明朝"/>
          <w:b/>
          <w:bCs/>
          <w:lang w:val="en-US" w:eastAsia="ja-JP"/>
        </w:rPr>
      </w:pPr>
      <w:r w:rsidRPr="00DE4317">
        <w:rPr>
          <w:rFonts w:eastAsia="ＭＳ 明朝" w:hint="eastAsia"/>
          <w:b/>
          <w:bCs/>
          <w:lang w:val="en-US" w:eastAsia="ja-JP"/>
        </w:rPr>
        <w:t xml:space="preserve">Observation </w:t>
      </w:r>
      <w:r w:rsidR="00CA7CB6">
        <w:rPr>
          <w:rFonts w:eastAsia="ＭＳ 明朝"/>
          <w:b/>
          <w:bCs/>
          <w:lang w:val="en-US" w:eastAsia="ja-JP"/>
        </w:rPr>
        <w:t>4</w:t>
      </w:r>
      <w:r w:rsidRPr="00DE4317">
        <w:rPr>
          <w:rFonts w:eastAsia="ＭＳ 明朝" w:hint="eastAsia"/>
          <w:b/>
          <w:bCs/>
          <w:lang w:val="en-US" w:eastAsia="ja-JP"/>
        </w:rPr>
        <w:t xml:space="preserve">: </w:t>
      </w:r>
      <w:r>
        <w:rPr>
          <w:rFonts w:eastAsia="ＭＳ 明朝" w:hint="eastAsia"/>
          <w:b/>
          <w:bCs/>
          <w:lang w:val="en-US" w:eastAsia="ja-JP"/>
        </w:rPr>
        <w:t>The</w:t>
      </w:r>
      <w:r w:rsidR="00DB22D1">
        <w:rPr>
          <w:rFonts w:eastAsia="ＭＳ 明朝"/>
          <w:b/>
          <w:bCs/>
          <w:lang w:val="en-US" w:eastAsia="ja-JP"/>
        </w:rPr>
        <w:t xml:space="preserve"> relevance of those</w:t>
      </w:r>
      <w:r>
        <w:rPr>
          <w:rFonts w:eastAsia="ＭＳ 明朝" w:hint="eastAsia"/>
          <w:b/>
          <w:bCs/>
          <w:lang w:val="en-US" w:eastAsia="ja-JP"/>
        </w:rPr>
        <w:t xml:space="preserve"> issue</w:t>
      </w:r>
      <w:r w:rsidR="00DB22D1">
        <w:rPr>
          <w:rFonts w:eastAsia="ＭＳ 明朝"/>
          <w:b/>
          <w:bCs/>
          <w:lang w:val="en-US" w:eastAsia="ja-JP"/>
        </w:rPr>
        <w:t>s</w:t>
      </w:r>
      <w:r>
        <w:rPr>
          <w:rFonts w:eastAsia="ＭＳ 明朝" w:hint="eastAsia"/>
          <w:b/>
          <w:bCs/>
          <w:lang w:val="en-US" w:eastAsia="ja-JP"/>
        </w:rPr>
        <w:t xml:space="preserve"> significantly increases in </w:t>
      </w:r>
      <w:r w:rsidR="00DB22D1">
        <w:rPr>
          <w:rFonts w:eastAsia="ＭＳ 明朝"/>
          <w:b/>
          <w:bCs/>
          <w:lang w:val="en-US" w:eastAsia="ja-JP"/>
        </w:rPr>
        <w:t>the</w:t>
      </w:r>
      <w:r w:rsidR="00DB22D1">
        <w:rPr>
          <w:rFonts w:eastAsia="ＭＳ 明朝" w:hint="eastAsia"/>
          <w:b/>
          <w:bCs/>
          <w:lang w:val="en-US" w:eastAsia="ja-JP"/>
        </w:rPr>
        <w:t xml:space="preserve"> </w:t>
      </w:r>
      <w:r>
        <w:rPr>
          <w:rFonts w:eastAsia="ＭＳ 明朝" w:hint="eastAsia"/>
          <w:b/>
          <w:bCs/>
          <w:lang w:val="en-US" w:eastAsia="ja-JP"/>
        </w:rPr>
        <w:t xml:space="preserve">case FR1 </w:t>
      </w:r>
      <w:r w:rsidR="00DB22D1">
        <w:rPr>
          <w:rFonts w:eastAsia="ＭＳ 明朝"/>
          <w:b/>
          <w:bCs/>
          <w:lang w:val="en-US" w:eastAsia="ja-JP"/>
        </w:rPr>
        <w:t xml:space="preserve">needs also to be covered </w:t>
      </w:r>
      <w:r>
        <w:rPr>
          <w:rFonts w:eastAsia="ＭＳ 明朝" w:hint="eastAsia"/>
          <w:b/>
          <w:bCs/>
          <w:lang w:val="en-US" w:eastAsia="ja-JP"/>
        </w:rPr>
        <w:t>in one OTA chamber.</w:t>
      </w:r>
    </w:p>
    <w:p w14:paraId="6A50D53A" w14:textId="1DBE53C8" w:rsidR="0072512B" w:rsidRPr="009E3BC6" w:rsidRDefault="00BB10AB" w:rsidP="009E3BC6">
      <w:pPr>
        <w:pStyle w:val="tdoc-header"/>
        <w:overflowPunct w:val="0"/>
        <w:autoSpaceDE w:val="0"/>
        <w:autoSpaceDN w:val="0"/>
        <w:adjustRightInd w:val="0"/>
        <w:spacing w:after="180"/>
        <w:textAlignment w:val="baseline"/>
        <w:outlineLvl w:val="0"/>
        <w:rPr>
          <w:b/>
          <w:noProof w:val="0"/>
          <w:lang w:eastAsia="ja-JP"/>
        </w:rPr>
      </w:pPr>
      <w:r w:rsidRPr="009E3BC6">
        <w:rPr>
          <w:b/>
          <w:noProof w:val="0"/>
          <w:lang w:eastAsia="ja-JP"/>
        </w:rPr>
        <w:t>2.</w:t>
      </w:r>
      <w:r w:rsidRPr="009E3BC6">
        <w:rPr>
          <w:rFonts w:hint="eastAsia"/>
          <w:b/>
          <w:noProof w:val="0"/>
          <w:lang w:eastAsia="ja-JP"/>
        </w:rPr>
        <w:t>2</w:t>
      </w:r>
      <w:r w:rsidRPr="009E3BC6">
        <w:rPr>
          <w:b/>
          <w:noProof w:val="0"/>
          <w:lang w:eastAsia="ja-JP"/>
        </w:rPr>
        <w:t xml:space="preserve"> </w:t>
      </w:r>
      <w:r w:rsidRPr="009E3BC6">
        <w:rPr>
          <w:rFonts w:hint="eastAsia"/>
          <w:b/>
          <w:noProof w:val="0"/>
          <w:lang w:eastAsia="ja-JP"/>
        </w:rPr>
        <w:t>Views on topic #6 (</w:t>
      </w:r>
      <w:r w:rsidR="00546CEB" w:rsidRPr="009E3BC6">
        <w:rPr>
          <w:b/>
          <w:noProof w:val="0"/>
          <w:lang w:eastAsia="ja-JP"/>
        </w:rPr>
        <w:t>Harmonized testing for TN and NTN</w:t>
      </w:r>
      <w:r w:rsidR="00C1354E" w:rsidRPr="009E3BC6">
        <w:rPr>
          <w:rFonts w:hint="eastAsia"/>
          <w:b/>
          <w:noProof w:val="0"/>
          <w:lang w:eastAsia="ja-JP"/>
        </w:rPr>
        <w:t>)</w:t>
      </w:r>
    </w:p>
    <w:p w14:paraId="19E16895" w14:textId="7BFBAC4A" w:rsidR="00546CEB" w:rsidRPr="00750075" w:rsidRDefault="00546CEB" w:rsidP="00546CEB">
      <w:pPr>
        <w:ind w:firstLineChars="50" w:firstLine="100"/>
        <w:rPr>
          <w:rFonts w:eastAsia="ＭＳ 明朝"/>
          <w:lang w:eastAsia="ja-JP"/>
        </w:rPr>
      </w:pPr>
      <w:r>
        <w:rPr>
          <w:rFonts w:eastAsia="ＭＳ 明朝" w:hint="eastAsia"/>
          <w:lang w:eastAsia="ja-JP"/>
        </w:rPr>
        <w:t>The a</w:t>
      </w:r>
      <w:r w:rsidRPr="00180E7A">
        <w:rPr>
          <w:rFonts w:eastAsia="ＭＳ 明朝" w:hint="eastAsia"/>
          <w:lang w:eastAsia="ja-JP"/>
        </w:rPr>
        <w:t xml:space="preserve">greement of sub-topic </w:t>
      </w:r>
      <w:r>
        <w:rPr>
          <w:rFonts w:eastAsia="ＭＳ 明朝" w:hint="eastAsia"/>
          <w:lang w:eastAsia="ja-JP"/>
        </w:rPr>
        <w:t>6</w:t>
      </w:r>
      <w:r w:rsidRPr="00180E7A">
        <w:rPr>
          <w:rFonts w:eastAsia="ＭＳ 明朝" w:hint="eastAsia"/>
          <w:lang w:eastAsia="ja-JP"/>
        </w:rPr>
        <w:t xml:space="preserve">-1 in the WF [1] is </w:t>
      </w:r>
      <w:r>
        <w:rPr>
          <w:rFonts w:eastAsia="ＭＳ 明朝" w:hint="eastAsia"/>
          <w:lang w:eastAsia="ja-JP"/>
        </w:rPr>
        <w:t>extracted below f</w:t>
      </w:r>
      <w:r w:rsidRPr="00750075">
        <w:rPr>
          <w:rFonts w:eastAsia="ＭＳ 明朝" w:hint="eastAsia"/>
          <w:lang w:eastAsia="ja-JP"/>
        </w:rPr>
        <w:t>or</w:t>
      </w:r>
      <w:r>
        <w:rPr>
          <w:rFonts w:eastAsia="ＭＳ 明朝" w:hint="eastAsia"/>
          <w:lang w:eastAsia="ja-JP"/>
        </w:rPr>
        <w:t xml:space="preserve"> reference. </w:t>
      </w:r>
      <w:r w:rsidRPr="00750075">
        <w:rPr>
          <w:rFonts w:eastAsia="ＭＳ 明朝" w:hint="eastAsia"/>
          <w:lang w:eastAsia="ja-JP"/>
        </w:rPr>
        <w:t xml:space="preserve"> </w:t>
      </w:r>
    </w:p>
    <w:tbl>
      <w:tblPr>
        <w:tblStyle w:val="aff2"/>
        <w:tblW w:w="0" w:type="auto"/>
        <w:tblLook w:val="04A0" w:firstRow="1" w:lastRow="0" w:firstColumn="1" w:lastColumn="0" w:noHBand="0" w:noVBand="1"/>
      </w:tblPr>
      <w:tblGrid>
        <w:gridCol w:w="9631"/>
      </w:tblGrid>
      <w:tr w:rsidR="00546CEB" w14:paraId="13EC405E" w14:textId="77777777" w:rsidTr="00546CEB">
        <w:tc>
          <w:tcPr>
            <w:tcW w:w="9631" w:type="dxa"/>
          </w:tcPr>
          <w:p w14:paraId="5C06FE86" w14:textId="77777777" w:rsidR="00DB2C95" w:rsidRPr="00DB2C95" w:rsidRDefault="00DB2C95" w:rsidP="00DB2C95">
            <w:pPr>
              <w:keepNext/>
              <w:keepLines/>
              <w:numPr>
                <w:ilvl w:val="2"/>
                <w:numId w:val="0"/>
              </w:numPr>
              <w:overflowPunct/>
              <w:autoSpaceDE/>
              <w:autoSpaceDN/>
              <w:adjustRightInd/>
              <w:spacing w:before="120"/>
              <w:ind w:left="720" w:hanging="720"/>
              <w:textAlignment w:val="auto"/>
              <w:outlineLvl w:val="2"/>
              <w:rPr>
                <w:rFonts w:ascii="Arial" w:eastAsia="SimSun" w:hAnsi="Arial"/>
                <w:sz w:val="24"/>
                <w:szCs w:val="16"/>
                <w:lang w:val="en-US" w:eastAsia="zh-CN"/>
              </w:rPr>
            </w:pPr>
            <w:r w:rsidRPr="00DB2C95">
              <w:rPr>
                <w:rFonts w:ascii="Arial" w:eastAsia="SimSun" w:hAnsi="Arial"/>
                <w:sz w:val="24"/>
                <w:szCs w:val="16"/>
                <w:lang w:val="en-US" w:eastAsia="zh-CN"/>
              </w:rPr>
              <w:t>Sub-topic 6-1 Harmonized OTA test methodologies for TN and NTN</w:t>
            </w:r>
          </w:p>
          <w:p w14:paraId="135F4FCC" w14:textId="77777777" w:rsidR="00DB2C95" w:rsidRPr="00DB2C95" w:rsidRDefault="00DB2C95" w:rsidP="00DB2C95">
            <w:pPr>
              <w:overflowPunct/>
              <w:autoSpaceDE/>
              <w:autoSpaceDN/>
              <w:adjustRightInd/>
              <w:textAlignment w:val="auto"/>
              <w:rPr>
                <w:rFonts w:eastAsia="SimSun"/>
                <w:b/>
                <w:u w:val="single"/>
                <w:lang w:val="en-US" w:eastAsia="zh-CN"/>
              </w:rPr>
            </w:pPr>
            <w:r w:rsidRPr="00DB2C95">
              <w:rPr>
                <w:rFonts w:eastAsia="SimSun"/>
                <w:b/>
                <w:u w:val="single"/>
                <w:lang w:val="en-US" w:eastAsia="ko-KR"/>
              </w:rPr>
              <w:t xml:space="preserve">Issue </w:t>
            </w:r>
            <w:r w:rsidRPr="00DB2C95">
              <w:rPr>
                <w:rFonts w:eastAsia="SimSun"/>
                <w:b/>
                <w:u w:val="single"/>
                <w:lang w:val="en-US" w:eastAsia="zh-CN"/>
              </w:rPr>
              <w:t>6</w:t>
            </w:r>
            <w:r w:rsidRPr="00DB2C95">
              <w:rPr>
                <w:rFonts w:eastAsia="SimSun"/>
                <w:b/>
                <w:u w:val="single"/>
                <w:lang w:val="en-US" w:eastAsia="ko-KR"/>
              </w:rPr>
              <w:t>-1-</w:t>
            </w:r>
            <w:r w:rsidRPr="00DB2C95">
              <w:rPr>
                <w:rFonts w:eastAsia="SimSun"/>
                <w:b/>
                <w:u w:val="single"/>
                <w:lang w:val="en-US" w:eastAsia="zh-CN"/>
              </w:rPr>
              <w:t>1</w:t>
            </w:r>
            <w:r w:rsidRPr="00DB2C95">
              <w:rPr>
                <w:rFonts w:eastAsia="SimSun"/>
                <w:b/>
                <w:u w:val="single"/>
                <w:lang w:val="en-US" w:eastAsia="ko-KR"/>
              </w:rPr>
              <w:t xml:space="preserve">: </w:t>
            </w:r>
            <w:r w:rsidRPr="00DB2C95">
              <w:rPr>
                <w:rFonts w:eastAsia="SimSun"/>
                <w:b/>
                <w:u w:val="single"/>
                <w:lang w:val="en-US" w:eastAsia="zh-CN"/>
              </w:rPr>
              <w:t xml:space="preserve">Harmonized OTA test methodologies for TN and NTN  </w:t>
            </w:r>
          </w:p>
          <w:p w14:paraId="4A84F4EA" w14:textId="77777777" w:rsidR="00DB2C95" w:rsidRPr="00DB2C95" w:rsidRDefault="00DB2C95" w:rsidP="00DB2C95">
            <w:pPr>
              <w:overflowPunct/>
              <w:autoSpaceDE/>
              <w:autoSpaceDN/>
              <w:adjustRightInd/>
              <w:spacing w:after="120"/>
              <w:textAlignment w:val="auto"/>
              <w:rPr>
                <w:rFonts w:eastAsia="SimSun"/>
                <w:szCs w:val="24"/>
                <w:lang w:val="en-US" w:eastAsia="zh-CN"/>
              </w:rPr>
            </w:pPr>
            <w:r w:rsidRPr="00DB2C95">
              <w:rPr>
                <w:rFonts w:eastAsia="SimSun" w:hint="eastAsia"/>
                <w:szCs w:val="24"/>
                <w:lang w:val="en-US" w:eastAsia="zh-CN"/>
              </w:rPr>
              <w:t>Agreements:</w:t>
            </w:r>
          </w:p>
          <w:p w14:paraId="69B48A80" w14:textId="77777777" w:rsidR="00DB2C95" w:rsidRPr="00DB2C95" w:rsidRDefault="00DB2C95" w:rsidP="00DB2C95">
            <w:pPr>
              <w:numPr>
                <w:ilvl w:val="0"/>
                <w:numId w:val="16"/>
              </w:numPr>
              <w:overflowPunct/>
              <w:autoSpaceDE/>
              <w:autoSpaceDN/>
              <w:adjustRightInd/>
              <w:spacing w:after="120"/>
              <w:ind w:left="1016" w:hanging="440"/>
              <w:textAlignment w:val="auto"/>
              <w:rPr>
                <w:rFonts w:eastAsia="SimSun"/>
                <w:szCs w:val="24"/>
                <w:lang w:val="en-US" w:eastAsia="zh-CN"/>
              </w:rPr>
            </w:pPr>
            <w:r w:rsidRPr="00DB2C95">
              <w:rPr>
                <w:rFonts w:eastAsia="SimSun"/>
                <w:szCs w:val="24"/>
                <w:lang w:val="en-US" w:eastAsia="zh-CN"/>
              </w:rPr>
              <w:t>T</w:t>
            </w:r>
            <w:r w:rsidRPr="00DB2C95">
              <w:rPr>
                <w:rFonts w:eastAsia="SimSun" w:hint="eastAsia"/>
                <w:szCs w:val="24"/>
                <w:lang w:val="en-US" w:eastAsia="zh-CN"/>
              </w:rPr>
              <w:t>argeting a harmonized test system</w:t>
            </w:r>
            <w:r w:rsidRPr="00DB2C95">
              <w:rPr>
                <w:rFonts w:eastAsia="SimSun"/>
                <w:szCs w:val="24"/>
                <w:lang w:val="en-US" w:eastAsia="zh-CN"/>
              </w:rPr>
              <w:t>/test method</w:t>
            </w:r>
            <w:r w:rsidRPr="00DB2C95">
              <w:rPr>
                <w:rFonts w:eastAsia="SimSun" w:hint="eastAsia"/>
                <w:szCs w:val="24"/>
                <w:lang w:val="en-US" w:eastAsia="zh-CN"/>
              </w:rPr>
              <w:t xml:space="preserve"> for TN and NTN devices for FR1. </w:t>
            </w:r>
          </w:p>
          <w:p w14:paraId="6E38CBB8" w14:textId="77E7E8F4" w:rsidR="00546CEB" w:rsidRPr="00DB2C95" w:rsidRDefault="00DB2C95" w:rsidP="0072512B">
            <w:pPr>
              <w:numPr>
                <w:ilvl w:val="1"/>
                <w:numId w:val="16"/>
              </w:numPr>
              <w:overflowPunct/>
              <w:autoSpaceDE/>
              <w:autoSpaceDN/>
              <w:adjustRightInd/>
              <w:spacing w:after="120"/>
              <w:ind w:left="1656"/>
              <w:textAlignment w:val="auto"/>
              <w:rPr>
                <w:rFonts w:eastAsia="SimSun"/>
                <w:szCs w:val="24"/>
                <w:lang w:val="en-US" w:eastAsia="zh-CN"/>
              </w:rPr>
            </w:pPr>
            <w:r w:rsidRPr="00DB2C95">
              <w:rPr>
                <w:rFonts w:eastAsia="SimSun" w:hint="eastAsia"/>
                <w:szCs w:val="24"/>
                <w:lang w:val="en-US" w:eastAsia="zh-CN"/>
              </w:rPr>
              <w:t>The test complexity and cost should be considered.</w:t>
            </w:r>
          </w:p>
        </w:tc>
      </w:tr>
    </w:tbl>
    <w:p w14:paraId="193DF79F" w14:textId="77777777" w:rsidR="00546CEB" w:rsidRDefault="00546CEB" w:rsidP="0072512B">
      <w:pPr>
        <w:rPr>
          <w:rFonts w:eastAsia="ＭＳ 明朝"/>
          <w:lang w:eastAsia="ja-JP"/>
        </w:rPr>
      </w:pPr>
    </w:p>
    <w:p w14:paraId="120EBD6F" w14:textId="33D25947" w:rsidR="00EF2B67" w:rsidRPr="00EF2B67" w:rsidRDefault="00EF2B67" w:rsidP="00EF2B67">
      <w:pPr>
        <w:rPr>
          <w:rFonts w:asciiTheme="majorHAnsi" w:eastAsia="ＭＳ 明朝" w:hAnsiTheme="majorHAnsi" w:cstheme="majorHAnsi"/>
          <w:b/>
          <w:bCs/>
          <w:lang w:eastAsia="ja-JP"/>
        </w:rPr>
      </w:pPr>
      <w:r w:rsidRPr="00EF2B67">
        <w:rPr>
          <w:rFonts w:asciiTheme="majorHAnsi" w:eastAsia="ＭＳ 明朝" w:hAnsiTheme="majorHAnsi" w:cstheme="majorHAnsi" w:hint="eastAsia"/>
          <w:b/>
          <w:bCs/>
          <w:lang w:eastAsia="ja-JP"/>
        </w:rPr>
        <w:t xml:space="preserve">2.2.1 </w:t>
      </w:r>
      <w:r w:rsidR="00A25A8D">
        <w:rPr>
          <w:rFonts w:asciiTheme="majorHAnsi" w:eastAsia="ＭＳ 明朝" w:hAnsiTheme="majorHAnsi" w:cstheme="majorHAnsi" w:hint="eastAsia"/>
          <w:b/>
          <w:bCs/>
          <w:lang w:eastAsia="ja-JP"/>
        </w:rPr>
        <w:t xml:space="preserve">Necessary installing </w:t>
      </w:r>
      <w:r w:rsidR="007B0503">
        <w:rPr>
          <w:rFonts w:asciiTheme="majorHAnsi" w:eastAsia="ＭＳ 明朝" w:hAnsiTheme="majorHAnsi" w:cstheme="majorHAnsi" w:hint="eastAsia"/>
          <w:b/>
          <w:bCs/>
          <w:lang w:eastAsia="ja-JP"/>
        </w:rPr>
        <w:t>area</w:t>
      </w:r>
      <w:r w:rsidR="00A25A8D">
        <w:rPr>
          <w:rFonts w:asciiTheme="majorHAnsi" w:eastAsia="ＭＳ 明朝" w:hAnsiTheme="majorHAnsi" w:cstheme="majorHAnsi" w:hint="eastAsia"/>
          <w:b/>
          <w:bCs/>
          <w:lang w:eastAsia="ja-JP"/>
        </w:rPr>
        <w:t xml:space="preserve"> of hybrid OTA chamber for TN and NTN devices</w:t>
      </w:r>
    </w:p>
    <w:p w14:paraId="0A6736EF" w14:textId="2A9BF249" w:rsidR="00796011" w:rsidRDefault="00B2444B" w:rsidP="005C7327">
      <w:pPr>
        <w:ind w:firstLineChars="50" w:firstLine="100"/>
        <w:rPr>
          <w:rFonts w:eastAsia="ＭＳ 明朝"/>
          <w:lang w:eastAsia="ja-JP"/>
        </w:rPr>
      </w:pPr>
      <w:r>
        <w:rPr>
          <w:rFonts w:eastAsia="ＭＳ 明朝" w:hint="eastAsia"/>
          <w:lang w:eastAsia="ja-JP"/>
        </w:rPr>
        <w:t xml:space="preserve">When we talk about FR1 for NTN, </w:t>
      </w:r>
      <w:r w:rsidR="007F48C8">
        <w:rPr>
          <w:rFonts w:eastAsia="ＭＳ 明朝" w:hint="eastAsia"/>
          <w:lang w:eastAsia="ja-JP"/>
        </w:rPr>
        <w:t xml:space="preserve">the frequency range </w:t>
      </w:r>
      <w:r w:rsidR="00FD7F60">
        <w:rPr>
          <w:rFonts w:eastAsia="ＭＳ 明朝" w:hint="eastAsia"/>
          <w:lang w:eastAsia="ja-JP"/>
        </w:rPr>
        <w:t>FR1-NTN</w:t>
      </w:r>
      <w:r w:rsidR="006C5AA2">
        <w:rPr>
          <w:rFonts w:eastAsia="ＭＳ 明朝" w:hint="eastAsia"/>
          <w:lang w:eastAsia="ja-JP"/>
        </w:rPr>
        <w:t xml:space="preserve"> includes the range which is higher than the TN case such as K</w:t>
      </w:r>
      <w:r w:rsidR="000A13F0">
        <w:rPr>
          <w:rFonts w:eastAsia="ＭＳ 明朝" w:hint="eastAsia"/>
          <w:lang w:eastAsia="ja-JP"/>
        </w:rPr>
        <w:t>u</w:t>
      </w:r>
      <w:r w:rsidR="006C5AA2">
        <w:rPr>
          <w:rFonts w:eastAsia="ＭＳ 明朝" w:hint="eastAsia"/>
          <w:lang w:eastAsia="ja-JP"/>
        </w:rPr>
        <w:t xml:space="preserve"> band (</w:t>
      </w:r>
      <w:r w:rsidR="000A13F0">
        <w:rPr>
          <w:rFonts w:eastAsia="ＭＳ 明朝" w:hint="eastAsia"/>
          <w:lang w:eastAsia="ja-JP"/>
        </w:rPr>
        <w:t xml:space="preserve">10.7 </w:t>
      </w:r>
      <w:r w:rsidR="000A13F0">
        <w:rPr>
          <w:rFonts w:eastAsia="ＭＳ 明朝"/>
          <w:lang w:eastAsia="ja-JP"/>
        </w:rPr>
        <w:t>–</w:t>
      </w:r>
      <w:r w:rsidR="000A13F0">
        <w:rPr>
          <w:rFonts w:eastAsia="ＭＳ 明朝" w:hint="eastAsia"/>
          <w:lang w:eastAsia="ja-JP"/>
        </w:rPr>
        <w:t xml:space="preserve"> 14.5 GHz</w:t>
      </w:r>
      <w:r w:rsidR="006C5AA2">
        <w:rPr>
          <w:rFonts w:eastAsia="ＭＳ 明朝" w:hint="eastAsia"/>
          <w:lang w:eastAsia="ja-JP"/>
        </w:rPr>
        <w:t>)</w:t>
      </w:r>
      <w:r w:rsidR="000A13F0">
        <w:rPr>
          <w:rFonts w:eastAsia="ＭＳ 明朝" w:hint="eastAsia"/>
          <w:lang w:eastAsia="ja-JP"/>
        </w:rPr>
        <w:t>.</w:t>
      </w:r>
      <w:r w:rsidR="003F4183">
        <w:rPr>
          <w:rFonts w:eastAsia="ＭＳ 明朝" w:hint="eastAsia"/>
          <w:lang w:eastAsia="ja-JP"/>
        </w:rPr>
        <w:t xml:space="preserve"> </w:t>
      </w:r>
      <w:r w:rsidR="00A31BA9">
        <w:rPr>
          <w:rFonts w:eastAsia="ＭＳ 明朝" w:hint="eastAsia"/>
          <w:lang w:eastAsia="ja-JP"/>
        </w:rPr>
        <w:t xml:space="preserve">Since it has an impact </w:t>
      </w:r>
      <w:r w:rsidR="005B6385">
        <w:rPr>
          <w:rFonts w:eastAsia="ＭＳ 明朝" w:hint="eastAsia"/>
          <w:lang w:eastAsia="ja-JP"/>
        </w:rPr>
        <w:t>on</w:t>
      </w:r>
      <w:r w:rsidR="00A31BA9">
        <w:rPr>
          <w:rFonts w:eastAsia="ＭＳ 明朝" w:hint="eastAsia"/>
          <w:lang w:eastAsia="ja-JP"/>
        </w:rPr>
        <w:t xml:space="preserve"> other parameters such as QZ size and </w:t>
      </w:r>
      <w:r w:rsidR="00322C08">
        <w:rPr>
          <w:rFonts w:eastAsia="ＭＳ 明朝" w:hint="eastAsia"/>
          <w:lang w:eastAsia="ja-JP"/>
        </w:rPr>
        <w:t>polarization of antenna, it is necessary to clarify the understanding of the group again.</w:t>
      </w:r>
    </w:p>
    <w:p w14:paraId="55F2E442" w14:textId="67A46501" w:rsidR="00796011" w:rsidRDefault="009B2AD5" w:rsidP="00796011">
      <w:pPr>
        <w:rPr>
          <w:rFonts w:eastAsia="ＭＳ 明朝"/>
          <w:b/>
          <w:bCs/>
          <w:lang w:eastAsia="ja-JP"/>
        </w:rPr>
      </w:pPr>
      <w:r w:rsidRPr="00D852F1">
        <w:rPr>
          <w:rFonts w:eastAsia="ＭＳ 明朝" w:hint="eastAsia"/>
          <w:b/>
          <w:bCs/>
          <w:lang w:eastAsia="ja-JP"/>
        </w:rPr>
        <w:t xml:space="preserve">Observation </w:t>
      </w:r>
      <w:r w:rsidR="00CA7CB6">
        <w:rPr>
          <w:rFonts w:eastAsia="ＭＳ 明朝"/>
          <w:b/>
          <w:bCs/>
          <w:lang w:eastAsia="ja-JP"/>
        </w:rPr>
        <w:t>5</w:t>
      </w:r>
      <w:r w:rsidRPr="00D852F1">
        <w:rPr>
          <w:rFonts w:eastAsia="ＭＳ 明朝" w:hint="eastAsia"/>
          <w:b/>
          <w:bCs/>
          <w:lang w:eastAsia="ja-JP"/>
        </w:rPr>
        <w:t xml:space="preserve">: FR1-NTN is defined as </w:t>
      </w:r>
      <w:r w:rsidR="00A5009F" w:rsidRPr="00D852F1">
        <w:rPr>
          <w:rFonts w:eastAsia="ＭＳ 明朝" w:hint="eastAsia"/>
          <w:b/>
          <w:bCs/>
          <w:lang w:eastAsia="ja-JP"/>
        </w:rPr>
        <w:t>up to 14.5 GHz</w:t>
      </w:r>
      <w:r w:rsidR="00D852F1" w:rsidRPr="00D852F1">
        <w:rPr>
          <w:rFonts w:eastAsia="ＭＳ 明朝" w:hint="eastAsia"/>
          <w:b/>
          <w:bCs/>
          <w:lang w:eastAsia="ja-JP"/>
        </w:rPr>
        <w:t>.</w:t>
      </w:r>
    </w:p>
    <w:p w14:paraId="043BEAE2" w14:textId="53C72458" w:rsidR="00D852F1" w:rsidRPr="00D852F1" w:rsidRDefault="00D852F1" w:rsidP="00796011">
      <w:pPr>
        <w:rPr>
          <w:rFonts w:eastAsia="ＭＳ 明朝"/>
          <w:b/>
          <w:bCs/>
          <w:lang w:eastAsia="ja-JP"/>
        </w:rPr>
      </w:pPr>
      <w:r>
        <w:rPr>
          <w:rFonts w:eastAsia="ＭＳ 明朝" w:hint="eastAsia"/>
          <w:b/>
          <w:bCs/>
          <w:lang w:eastAsia="ja-JP"/>
        </w:rPr>
        <w:lastRenderedPageBreak/>
        <w:t xml:space="preserve">Proposal 2: </w:t>
      </w:r>
      <w:r w:rsidR="001B26C9">
        <w:rPr>
          <w:rFonts w:eastAsia="ＭＳ 明朝" w:hint="eastAsia"/>
          <w:b/>
          <w:bCs/>
          <w:lang w:eastAsia="ja-JP"/>
        </w:rPr>
        <w:t xml:space="preserve">Further clarification is necessary if the previous </w:t>
      </w:r>
      <w:r w:rsidR="0067065F">
        <w:rPr>
          <w:rFonts w:eastAsia="ＭＳ 明朝" w:hint="eastAsia"/>
          <w:b/>
          <w:bCs/>
          <w:lang w:eastAsia="ja-JP"/>
        </w:rPr>
        <w:t xml:space="preserve">agreement </w:t>
      </w:r>
      <w:r w:rsidR="00A97B35">
        <w:rPr>
          <w:rFonts w:eastAsia="ＭＳ 明朝" w:hint="eastAsia"/>
          <w:b/>
          <w:bCs/>
          <w:lang w:eastAsia="ja-JP"/>
        </w:rPr>
        <w:t xml:space="preserve">of Issue 6-1-1 </w:t>
      </w:r>
      <w:r w:rsidR="0067065F">
        <w:rPr>
          <w:rFonts w:eastAsia="ＭＳ 明朝" w:hint="eastAsia"/>
          <w:b/>
          <w:bCs/>
          <w:lang w:eastAsia="ja-JP"/>
        </w:rPr>
        <w:t>in WF [3</w:t>
      </w:r>
      <w:r w:rsidR="00DB22D1">
        <w:rPr>
          <w:rFonts w:eastAsia="ＭＳ 明朝"/>
          <w:b/>
          <w:bCs/>
          <w:lang w:eastAsia="ja-JP"/>
        </w:rPr>
        <w:t>(</w:t>
      </w:r>
      <w:r w:rsidR="00DB22D1" w:rsidRPr="00DB22D1">
        <w:rPr>
          <w:rFonts w:eastAsia="ＭＳ 明朝"/>
          <w:b/>
          <w:bCs/>
          <w:lang w:eastAsia="ja-JP"/>
        </w:rPr>
        <w:t>R4-2514820</w:t>
      </w:r>
      <w:r w:rsidR="00DB22D1">
        <w:rPr>
          <w:rFonts w:eastAsia="ＭＳ 明朝"/>
          <w:b/>
          <w:bCs/>
          <w:lang w:eastAsia="ja-JP"/>
        </w:rPr>
        <w:t>)</w:t>
      </w:r>
      <w:r w:rsidR="0067065F">
        <w:rPr>
          <w:rFonts w:eastAsia="ＭＳ 明朝" w:hint="eastAsia"/>
          <w:b/>
          <w:bCs/>
          <w:lang w:eastAsia="ja-JP"/>
        </w:rPr>
        <w:t>]</w:t>
      </w:r>
      <w:r w:rsidR="00A97B35">
        <w:rPr>
          <w:rFonts w:eastAsia="ＭＳ 明朝" w:hint="eastAsia"/>
          <w:b/>
          <w:bCs/>
          <w:lang w:eastAsia="ja-JP"/>
        </w:rPr>
        <w:t xml:space="preserve"> </w:t>
      </w:r>
      <w:r w:rsidR="00884A14">
        <w:rPr>
          <w:rFonts w:eastAsia="ＭＳ 明朝" w:hint="eastAsia"/>
          <w:b/>
          <w:bCs/>
          <w:lang w:eastAsia="ja-JP"/>
        </w:rPr>
        <w:t>denotes</w:t>
      </w:r>
      <w:r w:rsidR="005C10CA">
        <w:rPr>
          <w:rFonts w:eastAsia="ＭＳ 明朝" w:hint="eastAsia"/>
          <w:b/>
          <w:bCs/>
          <w:lang w:eastAsia="ja-JP"/>
        </w:rPr>
        <w:t xml:space="preserve"> sub-6GHz or it includes the frequency up to 14.5 GHz.</w:t>
      </w:r>
    </w:p>
    <w:p w14:paraId="692395D7" w14:textId="7DF8A686" w:rsidR="00C04D16" w:rsidRPr="00546CEB" w:rsidRDefault="00C04D16" w:rsidP="005C7327">
      <w:pPr>
        <w:ind w:firstLineChars="50" w:firstLine="100"/>
        <w:rPr>
          <w:rFonts w:eastAsia="ＭＳ 明朝"/>
          <w:lang w:eastAsia="ja-JP"/>
        </w:rPr>
      </w:pPr>
      <w:r>
        <w:rPr>
          <w:rFonts w:eastAsia="ＭＳ 明朝" w:hint="eastAsia"/>
          <w:lang w:eastAsia="ja-JP"/>
        </w:rPr>
        <w:t xml:space="preserve">From a viewpoint of QoQZ in FR1, the existing MIMO OTA chambers </w:t>
      </w:r>
      <w:r w:rsidR="005C4B18">
        <w:rPr>
          <w:rFonts w:eastAsia="ＭＳ 明朝" w:hint="eastAsia"/>
          <w:lang w:eastAsia="ja-JP"/>
        </w:rPr>
        <w:t xml:space="preserve">for TN devices </w:t>
      </w:r>
      <w:r>
        <w:rPr>
          <w:rFonts w:eastAsia="ＭＳ 明朝" w:hint="eastAsia"/>
          <w:lang w:eastAsia="ja-JP"/>
        </w:rPr>
        <w:t xml:space="preserve">are </w:t>
      </w:r>
      <w:r w:rsidR="00A50350">
        <w:rPr>
          <w:rFonts w:eastAsia="ＭＳ 明朝" w:hint="eastAsia"/>
          <w:lang w:eastAsia="ja-JP"/>
        </w:rPr>
        <w:t>assuming</w:t>
      </w:r>
      <w:r>
        <w:rPr>
          <w:rFonts w:eastAsia="ＭＳ 明朝" w:hint="eastAsia"/>
          <w:lang w:eastAsia="ja-JP"/>
        </w:rPr>
        <w:t xml:space="preserve"> </w:t>
      </w:r>
      <w:r w:rsidR="00AB4F52">
        <w:rPr>
          <w:rFonts w:eastAsia="ＭＳ 明朝" w:hint="eastAsia"/>
          <w:lang w:eastAsia="ja-JP"/>
        </w:rPr>
        <w:t>30 cm cylindrical quiet zone in the chamber based on the description of the TR 38.7</w:t>
      </w:r>
      <w:r w:rsidR="005946FC">
        <w:rPr>
          <w:rFonts w:eastAsia="ＭＳ 明朝" w:hint="eastAsia"/>
          <w:lang w:eastAsia="ja-JP"/>
        </w:rPr>
        <w:t>62 [2].</w:t>
      </w:r>
      <w:r w:rsidR="005C4B18">
        <w:rPr>
          <w:rFonts w:eastAsia="ＭＳ 明朝" w:hint="eastAsia"/>
          <w:lang w:eastAsia="ja-JP"/>
        </w:rPr>
        <w:t xml:space="preserve"> On the other hand, </w:t>
      </w:r>
      <w:r w:rsidR="0085452A">
        <w:rPr>
          <w:rFonts w:eastAsia="ＭＳ 明朝" w:hint="eastAsia"/>
          <w:lang w:eastAsia="ja-JP"/>
        </w:rPr>
        <w:t xml:space="preserve">as can be seen in the previous WF for </w:t>
      </w:r>
      <w:r w:rsidR="006D3937">
        <w:rPr>
          <w:rFonts w:eastAsia="ＭＳ 明朝" w:hint="eastAsia"/>
          <w:lang w:eastAsia="ja-JP"/>
        </w:rPr>
        <w:t xml:space="preserve">UE OTA </w:t>
      </w:r>
      <w:r w:rsidR="00BD5918">
        <w:rPr>
          <w:rFonts w:eastAsia="ＭＳ 明朝" w:hint="eastAsia"/>
          <w:lang w:eastAsia="ja-JP"/>
        </w:rPr>
        <w:t xml:space="preserve">test </w:t>
      </w:r>
      <w:r w:rsidR="006D3937">
        <w:rPr>
          <w:rFonts w:eastAsia="ＭＳ 明朝" w:hint="eastAsia"/>
          <w:lang w:eastAsia="ja-JP"/>
        </w:rPr>
        <w:t>enhancement</w:t>
      </w:r>
      <w:r w:rsidR="0085452A">
        <w:rPr>
          <w:rFonts w:eastAsia="ＭＳ 明朝" w:hint="eastAsia"/>
          <w:lang w:eastAsia="ja-JP"/>
        </w:rPr>
        <w:t xml:space="preserve"> [3]</w:t>
      </w:r>
      <w:r w:rsidR="00574DFE">
        <w:rPr>
          <w:rFonts w:eastAsia="ＭＳ 明朝" w:hint="eastAsia"/>
          <w:lang w:eastAsia="ja-JP"/>
        </w:rPr>
        <w:t xml:space="preserve"> for Ka/Ku band</w:t>
      </w:r>
      <w:r w:rsidR="0085452A">
        <w:rPr>
          <w:rFonts w:eastAsia="ＭＳ 明朝" w:hint="eastAsia"/>
          <w:lang w:eastAsia="ja-JP"/>
        </w:rPr>
        <w:t xml:space="preserve">, </w:t>
      </w:r>
      <w:r w:rsidR="0003082A">
        <w:rPr>
          <w:rFonts w:eastAsia="ＭＳ 明朝" w:hint="eastAsia"/>
          <w:lang w:eastAsia="ja-JP"/>
        </w:rPr>
        <w:t xml:space="preserve">the </w:t>
      </w:r>
      <w:r w:rsidR="00654A04">
        <w:rPr>
          <w:rFonts w:eastAsia="ＭＳ 明朝" w:hint="eastAsia"/>
          <w:lang w:eastAsia="ja-JP"/>
        </w:rPr>
        <w:t xml:space="preserve">QZ size larger than </w:t>
      </w:r>
      <w:r w:rsidR="002D679A" w:rsidRPr="00EF0762">
        <w:rPr>
          <w:rFonts w:eastAsia="ＭＳ 明朝"/>
          <w:lang w:eastAsia="ja-JP"/>
        </w:rPr>
        <w:t>[</w:t>
      </w:r>
      <w:r w:rsidR="00654A04" w:rsidRPr="00EF0762">
        <w:rPr>
          <w:rFonts w:eastAsia="ＭＳ 明朝"/>
          <w:lang w:eastAsia="ja-JP"/>
        </w:rPr>
        <w:t>6</w:t>
      </w:r>
      <w:r w:rsidR="004136BC" w:rsidRPr="00EF0762">
        <w:rPr>
          <w:rFonts w:eastAsia="ＭＳ 明朝"/>
          <w:lang w:eastAsia="ja-JP"/>
        </w:rPr>
        <w:t>3</w:t>
      </w:r>
      <w:r w:rsidR="00B201A2" w:rsidRPr="00EF0762">
        <w:rPr>
          <w:rFonts w:eastAsia="ＭＳ 明朝"/>
          <w:lang w:eastAsia="ja-JP"/>
        </w:rPr>
        <w:t>]</w:t>
      </w:r>
      <w:r w:rsidR="00654A04">
        <w:rPr>
          <w:rFonts w:eastAsia="ＭＳ 明朝" w:hint="eastAsia"/>
          <w:lang w:eastAsia="ja-JP"/>
        </w:rPr>
        <w:t xml:space="preserve"> cm is </w:t>
      </w:r>
      <w:r w:rsidR="00C27FD3">
        <w:rPr>
          <w:rFonts w:eastAsia="ＭＳ 明朝" w:hint="eastAsia"/>
          <w:lang w:eastAsia="ja-JP"/>
        </w:rPr>
        <w:t xml:space="preserve">assumed as the smallest size. </w:t>
      </w:r>
      <w:r w:rsidR="004136BC">
        <w:rPr>
          <w:rFonts w:eastAsia="ＭＳ 明朝" w:hint="eastAsia"/>
          <w:lang w:eastAsia="ja-JP"/>
        </w:rPr>
        <w:t xml:space="preserve">To cover </w:t>
      </w:r>
      <w:r w:rsidR="008176EA">
        <w:rPr>
          <w:rFonts w:eastAsia="ＭＳ 明朝" w:hint="eastAsia"/>
          <w:lang w:eastAsia="ja-JP"/>
        </w:rPr>
        <w:t xml:space="preserve">both </w:t>
      </w:r>
      <w:r w:rsidR="004136BC">
        <w:rPr>
          <w:rFonts w:eastAsia="ＭＳ 明朝" w:hint="eastAsia"/>
          <w:lang w:eastAsia="ja-JP"/>
        </w:rPr>
        <w:t>the</w:t>
      </w:r>
      <w:r w:rsidR="005D4DB3">
        <w:rPr>
          <w:rFonts w:eastAsia="ＭＳ 明朝" w:hint="eastAsia"/>
          <w:lang w:eastAsia="ja-JP"/>
        </w:rPr>
        <w:t xml:space="preserve"> TN and</w:t>
      </w:r>
      <w:r w:rsidR="004136BC">
        <w:rPr>
          <w:rFonts w:eastAsia="ＭＳ 明朝" w:hint="eastAsia"/>
          <w:lang w:eastAsia="ja-JP"/>
        </w:rPr>
        <w:t xml:space="preserve"> </w:t>
      </w:r>
      <w:r w:rsidR="008176EA">
        <w:rPr>
          <w:rFonts w:eastAsia="ＭＳ 明朝" w:hint="eastAsia"/>
          <w:lang w:eastAsia="ja-JP"/>
        </w:rPr>
        <w:t>NTN devices</w:t>
      </w:r>
      <w:r w:rsidR="005D4DB3">
        <w:rPr>
          <w:rFonts w:eastAsia="ＭＳ 明朝" w:hint="eastAsia"/>
          <w:lang w:eastAsia="ja-JP"/>
        </w:rPr>
        <w:t xml:space="preserve"> in one chamber, there is a need to develop </w:t>
      </w:r>
      <w:r w:rsidR="00F65D70">
        <w:rPr>
          <w:rFonts w:eastAsia="ＭＳ 明朝" w:hint="eastAsia"/>
          <w:lang w:eastAsia="ja-JP"/>
        </w:rPr>
        <w:t xml:space="preserve">a </w:t>
      </w:r>
      <w:r w:rsidR="005D4DB3">
        <w:rPr>
          <w:rFonts w:eastAsia="ＭＳ 明朝" w:hint="eastAsia"/>
          <w:lang w:eastAsia="ja-JP"/>
        </w:rPr>
        <w:t xml:space="preserve">larger size of </w:t>
      </w:r>
      <w:r w:rsidR="003C7D49">
        <w:rPr>
          <w:rFonts w:eastAsia="ＭＳ 明朝" w:hint="eastAsia"/>
          <w:lang w:eastAsia="ja-JP"/>
        </w:rPr>
        <w:t>an</w:t>
      </w:r>
      <w:r w:rsidR="005D4DB3">
        <w:rPr>
          <w:rFonts w:eastAsia="ＭＳ 明朝" w:hint="eastAsia"/>
          <w:lang w:eastAsia="ja-JP"/>
        </w:rPr>
        <w:t xml:space="preserve"> OTA chamber</w:t>
      </w:r>
      <w:r w:rsidR="004E6AAB">
        <w:rPr>
          <w:rFonts w:eastAsia="ＭＳ 明朝" w:hint="eastAsia"/>
          <w:lang w:eastAsia="ja-JP"/>
        </w:rPr>
        <w:t xml:space="preserve"> than the legacy </w:t>
      </w:r>
      <w:r w:rsidR="00AE08FE">
        <w:rPr>
          <w:rFonts w:eastAsia="ＭＳ 明朝" w:hint="eastAsia"/>
          <w:lang w:eastAsia="ja-JP"/>
        </w:rPr>
        <w:t xml:space="preserve">FR1 </w:t>
      </w:r>
      <w:r w:rsidR="004E6AAB">
        <w:rPr>
          <w:rFonts w:eastAsia="ＭＳ 明朝" w:hint="eastAsia"/>
          <w:lang w:eastAsia="ja-JP"/>
        </w:rPr>
        <w:t>MIMO OTA chamber</w:t>
      </w:r>
      <w:r w:rsidR="004801B7">
        <w:rPr>
          <w:rFonts w:eastAsia="ＭＳ 明朝" w:hint="eastAsia"/>
          <w:lang w:eastAsia="ja-JP"/>
        </w:rPr>
        <w:t xml:space="preserve">, which may lead to </w:t>
      </w:r>
      <w:r w:rsidR="00AE08FE">
        <w:rPr>
          <w:rFonts w:eastAsia="ＭＳ 明朝" w:hint="eastAsia"/>
          <w:lang w:eastAsia="ja-JP"/>
        </w:rPr>
        <w:t>a</w:t>
      </w:r>
      <w:r w:rsidR="004801B7">
        <w:rPr>
          <w:rFonts w:eastAsia="ＭＳ 明朝" w:hint="eastAsia"/>
          <w:lang w:eastAsia="ja-JP"/>
        </w:rPr>
        <w:t xml:space="preserve"> larger installing </w:t>
      </w:r>
      <w:r w:rsidR="00DF1326">
        <w:rPr>
          <w:rFonts w:eastAsia="ＭＳ 明朝" w:hint="eastAsia"/>
          <w:lang w:eastAsia="ja-JP"/>
        </w:rPr>
        <w:t>area</w:t>
      </w:r>
      <w:r w:rsidR="004801B7">
        <w:rPr>
          <w:rFonts w:eastAsia="ＭＳ 明朝" w:hint="eastAsia"/>
          <w:lang w:eastAsia="ja-JP"/>
        </w:rPr>
        <w:t xml:space="preserve"> (footprint) in a</w:t>
      </w:r>
      <w:r w:rsidR="0040100C">
        <w:rPr>
          <w:rFonts w:eastAsia="ＭＳ 明朝" w:hint="eastAsia"/>
          <w:lang w:eastAsia="ja-JP"/>
        </w:rPr>
        <w:t xml:space="preserve"> </w:t>
      </w:r>
      <w:r w:rsidR="004B6F41">
        <w:rPr>
          <w:rFonts w:eastAsia="ＭＳ 明朝" w:hint="eastAsia"/>
          <w:lang w:eastAsia="ja-JP"/>
        </w:rPr>
        <w:t>room</w:t>
      </w:r>
      <w:r w:rsidR="004E6AAB">
        <w:rPr>
          <w:rFonts w:eastAsia="ＭＳ 明朝" w:hint="eastAsia"/>
          <w:lang w:eastAsia="ja-JP"/>
        </w:rPr>
        <w:t>.</w:t>
      </w:r>
    </w:p>
    <w:p w14:paraId="548DB958" w14:textId="28C3C49C" w:rsidR="00F44388" w:rsidRPr="000E7248" w:rsidRDefault="0040100C" w:rsidP="004E6AAB">
      <w:pPr>
        <w:rPr>
          <w:rFonts w:eastAsia="ＭＳ 明朝"/>
          <w:b/>
          <w:bCs/>
          <w:lang w:eastAsia="ja-JP"/>
        </w:rPr>
      </w:pPr>
      <w:r w:rsidRPr="00C15EAE">
        <w:rPr>
          <w:rFonts w:eastAsia="ＭＳ 明朝" w:hint="eastAsia"/>
          <w:b/>
          <w:bCs/>
          <w:lang w:eastAsia="ja-JP"/>
        </w:rPr>
        <w:t xml:space="preserve">Observation </w:t>
      </w:r>
      <w:r w:rsidR="00CA7CB6">
        <w:rPr>
          <w:rFonts w:eastAsia="ＭＳ 明朝"/>
          <w:b/>
          <w:bCs/>
          <w:lang w:eastAsia="ja-JP"/>
        </w:rPr>
        <w:t>6</w:t>
      </w:r>
      <w:r w:rsidRPr="00C15EAE">
        <w:rPr>
          <w:rFonts w:eastAsia="ＭＳ 明朝" w:hint="eastAsia"/>
          <w:b/>
          <w:bCs/>
          <w:lang w:eastAsia="ja-JP"/>
        </w:rPr>
        <w:t xml:space="preserve">: </w:t>
      </w:r>
      <w:r w:rsidR="00AC271E" w:rsidRPr="00C15EAE">
        <w:rPr>
          <w:rFonts w:eastAsia="ＭＳ 明朝" w:hint="eastAsia"/>
          <w:b/>
          <w:bCs/>
          <w:lang w:eastAsia="ja-JP"/>
        </w:rPr>
        <w:t>A l</w:t>
      </w:r>
      <w:r w:rsidR="00BB3066" w:rsidRPr="00C15EAE">
        <w:rPr>
          <w:rFonts w:eastAsia="ＭＳ 明朝" w:hint="eastAsia"/>
          <w:b/>
          <w:bCs/>
          <w:lang w:eastAsia="ja-JP"/>
        </w:rPr>
        <w:t>arger OTA chamber and</w:t>
      </w:r>
      <w:r w:rsidR="00AC271E" w:rsidRPr="00C15EAE">
        <w:rPr>
          <w:rFonts w:eastAsia="ＭＳ 明朝" w:hint="eastAsia"/>
          <w:b/>
          <w:bCs/>
          <w:lang w:eastAsia="ja-JP"/>
        </w:rPr>
        <w:t xml:space="preserve"> an</w:t>
      </w:r>
      <w:r w:rsidR="00BB3066" w:rsidRPr="00C15EAE">
        <w:rPr>
          <w:rFonts w:eastAsia="ＭＳ 明朝" w:hint="eastAsia"/>
          <w:b/>
          <w:bCs/>
          <w:lang w:eastAsia="ja-JP"/>
        </w:rPr>
        <w:t xml:space="preserve"> installing </w:t>
      </w:r>
      <w:r w:rsidR="00DF1326" w:rsidRPr="00C15EAE">
        <w:rPr>
          <w:rFonts w:eastAsia="ＭＳ 明朝" w:hint="eastAsia"/>
          <w:b/>
          <w:bCs/>
          <w:lang w:eastAsia="ja-JP"/>
        </w:rPr>
        <w:t>area are required to cover both TN and NTN devices in FR1</w:t>
      </w:r>
      <w:r w:rsidR="00796011">
        <w:rPr>
          <w:rFonts w:eastAsia="ＭＳ 明朝" w:hint="eastAsia"/>
          <w:b/>
          <w:bCs/>
          <w:lang w:eastAsia="ja-JP"/>
        </w:rPr>
        <w:t xml:space="preserve"> and</w:t>
      </w:r>
      <w:r w:rsidR="00C15EAE">
        <w:rPr>
          <w:rFonts w:eastAsia="ＭＳ 明朝" w:hint="eastAsia"/>
          <w:b/>
          <w:bCs/>
          <w:lang w:eastAsia="ja-JP"/>
        </w:rPr>
        <w:t xml:space="preserve"> FR1-NTN</w:t>
      </w:r>
      <w:r w:rsidR="00DF1326" w:rsidRPr="00C15EAE">
        <w:rPr>
          <w:rFonts w:eastAsia="ＭＳ 明朝" w:hint="eastAsia"/>
          <w:b/>
          <w:bCs/>
          <w:lang w:eastAsia="ja-JP"/>
        </w:rPr>
        <w:t>.</w:t>
      </w:r>
      <w:r w:rsidR="00BB3066" w:rsidRPr="00C15EAE">
        <w:rPr>
          <w:rFonts w:eastAsia="ＭＳ 明朝" w:hint="eastAsia"/>
          <w:b/>
          <w:bCs/>
          <w:lang w:eastAsia="ja-JP"/>
        </w:rPr>
        <w:t xml:space="preserve"> </w:t>
      </w:r>
    </w:p>
    <w:p w14:paraId="58D63BC7" w14:textId="313D2722" w:rsidR="005936C8" w:rsidRPr="0072512B" w:rsidRDefault="005936C8" w:rsidP="004E6AAB">
      <w:pPr>
        <w:rPr>
          <w:rFonts w:eastAsia="ＭＳ 明朝"/>
          <w:lang w:val="en-US" w:eastAsia="ja-JP"/>
        </w:rPr>
      </w:pPr>
      <w:r w:rsidRPr="00EF2B67">
        <w:rPr>
          <w:rFonts w:asciiTheme="majorHAnsi" w:eastAsia="ＭＳ 明朝" w:hAnsiTheme="majorHAnsi" w:cstheme="majorHAnsi" w:hint="eastAsia"/>
          <w:b/>
          <w:bCs/>
          <w:lang w:eastAsia="ja-JP"/>
        </w:rPr>
        <w:t>2.2.</w:t>
      </w:r>
      <w:r>
        <w:rPr>
          <w:rFonts w:asciiTheme="majorHAnsi" w:eastAsia="ＭＳ 明朝" w:hAnsiTheme="majorHAnsi" w:cstheme="majorHAnsi" w:hint="eastAsia"/>
          <w:b/>
          <w:bCs/>
          <w:lang w:eastAsia="ja-JP"/>
        </w:rPr>
        <w:t>2</w:t>
      </w:r>
      <w:r w:rsidRPr="00EF2B67">
        <w:rPr>
          <w:rFonts w:asciiTheme="majorHAnsi" w:eastAsia="ＭＳ 明朝" w:hAnsiTheme="majorHAnsi" w:cstheme="majorHAnsi" w:hint="eastAsia"/>
          <w:b/>
          <w:bCs/>
          <w:lang w:eastAsia="ja-JP"/>
        </w:rPr>
        <w:t xml:space="preserve"> </w:t>
      </w:r>
      <w:r>
        <w:rPr>
          <w:rFonts w:asciiTheme="majorHAnsi" w:eastAsia="ＭＳ 明朝" w:hAnsiTheme="majorHAnsi" w:cstheme="majorHAnsi" w:hint="eastAsia"/>
          <w:b/>
          <w:bCs/>
          <w:lang w:eastAsia="ja-JP"/>
        </w:rPr>
        <w:t xml:space="preserve">Polarization of </w:t>
      </w:r>
      <w:r w:rsidR="00B80321">
        <w:rPr>
          <w:rFonts w:asciiTheme="majorHAnsi" w:eastAsia="ＭＳ 明朝" w:hAnsiTheme="majorHAnsi" w:cstheme="majorHAnsi" w:hint="eastAsia"/>
          <w:b/>
          <w:bCs/>
          <w:lang w:eastAsia="ja-JP"/>
        </w:rPr>
        <w:t>FR1-NTN device</w:t>
      </w:r>
    </w:p>
    <w:p w14:paraId="2984774D" w14:textId="799DCAB8" w:rsidR="0072512B" w:rsidRPr="0072512B" w:rsidRDefault="000E7248" w:rsidP="0072512B">
      <w:pPr>
        <w:rPr>
          <w:rFonts w:eastAsia="ＭＳ 明朝"/>
          <w:lang w:val="en-US" w:eastAsia="ja-JP"/>
        </w:rPr>
      </w:pPr>
      <w:r>
        <w:rPr>
          <w:rFonts w:eastAsia="ＭＳ 明朝" w:hint="eastAsia"/>
          <w:lang w:val="en-US" w:eastAsia="ja-JP"/>
        </w:rPr>
        <w:t xml:space="preserve"> </w:t>
      </w:r>
      <w:r w:rsidR="00DB22D1">
        <w:rPr>
          <w:rFonts w:eastAsia="ＭＳ 明朝"/>
          <w:lang w:val="en-US" w:eastAsia="ja-JP"/>
        </w:rPr>
        <w:t>In</w:t>
      </w:r>
      <w:r>
        <w:rPr>
          <w:rFonts w:eastAsia="ＭＳ 明朝" w:hint="eastAsia"/>
          <w:lang w:val="en-US" w:eastAsia="ja-JP"/>
        </w:rPr>
        <w:t xml:space="preserve"> the WF [3], </w:t>
      </w:r>
      <w:r w:rsidR="000679DD">
        <w:rPr>
          <w:rFonts w:eastAsia="ＭＳ 明朝" w:hint="eastAsia"/>
          <w:lang w:val="en-US" w:eastAsia="ja-JP"/>
        </w:rPr>
        <w:t xml:space="preserve">there is a </w:t>
      </w:r>
      <w:r w:rsidR="00871FF8">
        <w:rPr>
          <w:rFonts w:eastAsia="ＭＳ 明朝" w:hint="eastAsia"/>
          <w:lang w:val="en-US" w:eastAsia="ja-JP"/>
        </w:rPr>
        <w:t>description of circular polarization for Ka and Ku band devices.</w:t>
      </w:r>
      <w:r w:rsidR="009907B9">
        <w:rPr>
          <w:rFonts w:eastAsia="ＭＳ 明朝" w:hint="eastAsia"/>
          <w:lang w:val="en-US" w:eastAsia="ja-JP"/>
        </w:rPr>
        <w:t xml:space="preserve"> Since the existing FR1 OTA chamber is assuming </w:t>
      </w:r>
      <w:r w:rsidR="003E7EC4">
        <w:rPr>
          <w:rFonts w:eastAsia="ＭＳ 明朝"/>
          <w:lang w:val="en-US" w:eastAsia="ja-JP"/>
        </w:rPr>
        <w:t>linear</w:t>
      </w:r>
      <w:r w:rsidR="003E7EC4">
        <w:rPr>
          <w:rFonts w:eastAsia="ＭＳ 明朝" w:hint="eastAsia"/>
          <w:lang w:val="en-US" w:eastAsia="ja-JP"/>
        </w:rPr>
        <w:t xml:space="preserve"> </w:t>
      </w:r>
      <w:r w:rsidR="00A663BE">
        <w:rPr>
          <w:rFonts w:eastAsia="ＭＳ 明朝" w:hint="eastAsia"/>
          <w:lang w:val="en-US" w:eastAsia="ja-JP"/>
        </w:rPr>
        <w:t>polarization</w:t>
      </w:r>
      <w:r w:rsidR="001E799F">
        <w:rPr>
          <w:rFonts w:eastAsia="ＭＳ 明朝" w:hint="eastAsia"/>
          <w:lang w:val="en-US" w:eastAsia="ja-JP"/>
        </w:rPr>
        <w:t xml:space="preserve"> antenna</w:t>
      </w:r>
      <w:r w:rsidR="005C3FFB">
        <w:rPr>
          <w:rFonts w:eastAsia="ＭＳ 明朝" w:hint="eastAsia"/>
          <w:lang w:val="en-US" w:eastAsia="ja-JP"/>
        </w:rPr>
        <w:t xml:space="preserve">, there might be a need to equip </w:t>
      </w:r>
      <w:r w:rsidR="003E7EC4">
        <w:rPr>
          <w:rFonts w:eastAsia="ＭＳ 明朝"/>
          <w:lang w:val="en-US" w:eastAsia="ja-JP"/>
        </w:rPr>
        <w:t>the chamber with</w:t>
      </w:r>
      <w:r w:rsidR="003E7EC4">
        <w:rPr>
          <w:rFonts w:eastAsia="ＭＳ 明朝" w:hint="eastAsia"/>
          <w:lang w:val="en-US" w:eastAsia="ja-JP"/>
        </w:rPr>
        <w:t xml:space="preserve"> </w:t>
      </w:r>
      <w:r w:rsidR="005C3FFB">
        <w:rPr>
          <w:rFonts w:eastAsia="ＭＳ 明朝" w:hint="eastAsia"/>
          <w:lang w:val="en-US" w:eastAsia="ja-JP"/>
        </w:rPr>
        <w:t>the cross</w:t>
      </w:r>
      <w:r w:rsidR="004C18FE">
        <w:rPr>
          <w:rFonts w:eastAsia="ＭＳ 明朝" w:hint="eastAsia"/>
          <w:lang w:val="en-US" w:eastAsia="ja-JP"/>
        </w:rPr>
        <w:t>-</w:t>
      </w:r>
      <w:r w:rsidR="005C3FFB">
        <w:rPr>
          <w:rFonts w:eastAsia="ＭＳ 明朝" w:hint="eastAsia"/>
          <w:lang w:val="en-US" w:eastAsia="ja-JP"/>
        </w:rPr>
        <w:t>polarization antenna and the circular polarization antenna</w:t>
      </w:r>
      <w:r w:rsidR="00520C98">
        <w:rPr>
          <w:rFonts w:eastAsia="ＭＳ 明朝" w:hint="eastAsia"/>
          <w:lang w:val="en-US" w:eastAsia="ja-JP"/>
        </w:rPr>
        <w:t>e</w:t>
      </w:r>
      <w:r w:rsidR="008E0833">
        <w:rPr>
          <w:rFonts w:eastAsia="ＭＳ 明朝" w:hint="eastAsia"/>
          <w:lang w:val="en-US" w:eastAsia="ja-JP"/>
        </w:rPr>
        <w:t xml:space="preserve"> (LHCP and RHCP) if </w:t>
      </w:r>
      <w:r w:rsidR="00153CE6">
        <w:rPr>
          <w:rFonts w:eastAsia="ＭＳ 明朝" w:hint="eastAsia"/>
          <w:lang w:val="en-US" w:eastAsia="ja-JP"/>
        </w:rPr>
        <w:t xml:space="preserve">we try to </w:t>
      </w:r>
      <w:r w:rsidR="001169B3">
        <w:rPr>
          <w:rFonts w:eastAsia="ＭＳ 明朝" w:hint="eastAsia"/>
          <w:lang w:val="en-US" w:eastAsia="ja-JP"/>
        </w:rPr>
        <w:t>cover both TN and NTN devices in one OTA chamber.</w:t>
      </w:r>
    </w:p>
    <w:p w14:paraId="40412396" w14:textId="48B24D1C" w:rsidR="007B2139" w:rsidRPr="008236C7" w:rsidRDefault="00723343" w:rsidP="0009406D">
      <w:pPr>
        <w:rPr>
          <w:rFonts w:eastAsia="ＭＳ 明朝"/>
          <w:b/>
          <w:bCs/>
          <w:lang w:val="en-US" w:eastAsia="ja-JP"/>
        </w:rPr>
      </w:pPr>
      <w:r w:rsidRPr="00723343">
        <w:rPr>
          <w:rFonts w:eastAsia="ＭＳ 明朝" w:hint="eastAsia"/>
          <w:b/>
          <w:bCs/>
          <w:lang w:val="en-US" w:eastAsia="ja-JP"/>
        </w:rPr>
        <w:t xml:space="preserve">Observation </w:t>
      </w:r>
      <w:r w:rsidR="00CA7CB6">
        <w:rPr>
          <w:rFonts w:eastAsia="ＭＳ 明朝"/>
          <w:b/>
          <w:bCs/>
          <w:lang w:val="en-US" w:eastAsia="ja-JP"/>
        </w:rPr>
        <w:t>7</w:t>
      </w:r>
      <w:r w:rsidRPr="00723343">
        <w:rPr>
          <w:rFonts w:eastAsia="ＭＳ 明朝" w:hint="eastAsia"/>
          <w:b/>
          <w:bCs/>
          <w:lang w:val="en-US" w:eastAsia="ja-JP"/>
        </w:rPr>
        <w:t>:</w:t>
      </w:r>
      <w:r w:rsidR="00730B88">
        <w:rPr>
          <w:rFonts w:eastAsia="ＭＳ 明朝" w:hint="eastAsia"/>
          <w:b/>
          <w:bCs/>
          <w:lang w:val="en-US" w:eastAsia="ja-JP"/>
        </w:rPr>
        <w:t xml:space="preserve"> </w:t>
      </w:r>
      <w:r w:rsidR="00C20534">
        <w:rPr>
          <w:rFonts w:eastAsia="ＭＳ 明朝" w:hint="eastAsia"/>
          <w:b/>
          <w:bCs/>
          <w:lang w:val="en-US" w:eastAsia="ja-JP"/>
        </w:rPr>
        <w:t>T</w:t>
      </w:r>
      <w:r w:rsidR="00C20534" w:rsidRPr="00C20534">
        <w:rPr>
          <w:rFonts w:eastAsia="ＭＳ 明朝"/>
          <w:b/>
          <w:bCs/>
          <w:lang w:val="en-US" w:eastAsia="ja-JP"/>
        </w:rPr>
        <w:t xml:space="preserve">here might be a need to equip </w:t>
      </w:r>
      <w:r w:rsidR="003E7EC4">
        <w:rPr>
          <w:rFonts w:eastAsia="ＭＳ 明朝"/>
          <w:b/>
          <w:bCs/>
          <w:lang w:val="en-US" w:eastAsia="ja-JP"/>
        </w:rPr>
        <w:t>the chamber with</w:t>
      </w:r>
      <w:r w:rsidR="003E7EC4" w:rsidRPr="00C20534">
        <w:rPr>
          <w:rFonts w:eastAsia="ＭＳ 明朝"/>
          <w:b/>
          <w:bCs/>
          <w:lang w:val="en-US" w:eastAsia="ja-JP"/>
        </w:rPr>
        <w:t xml:space="preserve"> </w:t>
      </w:r>
      <w:r w:rsidR="00C20534" w:rsidRPr="00C20534">
        <w:rPr>
          <w:rFonts w:eastAsia="ＭＳ 明朝"/>
          <w:b/>
          <w:bCs/>
          <w:lang w:val="en-US" w:eastAsia="ja-JP"/>
        </w:rPr>
        <w:t>the</w:t>
      </w:r>
      <w:r w:rsidR="003E7EC4">
        <w:rPr>
          <w:rFonts w:eastAsia="ＭＳ 明朝"/>
          <w:b/>
          <w:bCs/>
          <w:lang w:val="en-US" w:eastAsia="ja-JP"/>
        </w:rPr>
        <w:t xml:space="preserve"> linear </w:t>
      </w:r>
      <w:r w:rsidR="00C20534" w:rsidRPr="00C20534">
        <w:rPr>
          <w:rFonts w:eastAsia="ＭＳ 明朝"/>
          <w:b/>
          <w:bCs/>
          <w:lang w:val="en-US" w:eastAsia="ja-JP"/>
        </w:rPr>
        <w:t>polarization antenna and the circular polarization antennae (LHCP and RHCP) if we try to cover both TN and NTN devices in one OTA chamber.</w:t>
      </w:r>
      <w:r w:rsidRPr="00723343">
        <w:rPr>
          <w:rFonts w:eastAsia="ＭＳ 明朝" w:hint="eastAsia"/>
          <w:b/>
          <w:bCs/>
          <w:lang w:val="en-US" w:eastAsia="ja-JP"/>
        </w:rPr>
        <w:t xml:space="preserve"> </w:t>
      </w: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ABAAA35" w14:textId="77777777" w:rsidR="00B2640A" w:rsidRDefault="0085024C" w:rsidP="0085024C">
      <w:pPr>
        <w:spacing w:before="120" w:after="120"/>
        <w:ind w:firstLineChars="50" w:firstLine="100"/>
        <w:rPr>
          <w:rFonts w:eastAsia="ＭＳ 明朝"/>
          <w:lang w:eastAsia="ja-JP"/>
        </w:rPr>
      </w:pPr>
      <w:r w:rsidRPr="0085024C">
        <w:rPr>
          <w:rFonts w:eastAsia="ＭＳ 明朝"/>
        </w:rPr>
        <w:t>In this contribution</w:t>
      </w:r>
      <w:r w:rsidRPr="0085024C">
        <w:rPr>
          <w:rFonts w:eastAsia="ＭＳ 明朝" w:hint="eastAsia"/>
          <w:lang w:eastAsia="ja-JP"/>
        </w:rPr>
        <w:t>,</w:t>
      </w:r>
      <w:r w:rsidRPr="0085024C">
        <w:rPr>
          <w:rFonts w:eastAsia="ＭＳ 明朝"/>
        </w:rPr>
        <w:t xml:space="preserve"> we </w:t>
      </w:r>
      <w:r w:rsidR="008236C7">
        <w:rPr>
          <w:rFonts w:eastAsia="ＭＳ 明朝" w:hint="eastAsia"/>
          <w:lang w:eastAsia="ja-JP"/>
        </w:rPr>
        <w:t xml:space="preserve">discussed the 6GR related testability especially from </w:t>
      </w:r>
      <w:r w:rsidR="00B2640A">
        <w:rPr>
          <w:rFonts w:eastAsia="ＭＳ 明朝" w:hint="eastAsia"/>
          <w:lang w:eastAsia="ja-JP"/>
        </w:rPr>
        <w:t>the OTA test chamber viewpoint</w:t>
      </w:r>
      <w:r w:rsidRPr="0085024C">
        <w:rPr>
          <w:rFonts w:eastAsia="ＭＳ 明朝" w:hint="eastAsia"/>
          <w:lang w:eastAsia="ja-JP"/>
        </w:rPr>
        <w:t>.</w:t>
      </w:r>
    </w:p>
    <w:p w14:paraId="5938F1F5" w14:textId="2A03B452" w:rsidR="00E545F3" w:rsidRDefault="00E66EE4" w:rsidP="00B2640A">
      <w:pPr>
        <w:rPr>
          <w:rFonts w:eastAsia="ＭＳ 明朝"/>
          <w:b/>
          <w:bCs/>
          <w:lang w:eastAsia="ja-JP"/>
        </w:rPr>
      </w:pPr>
      <w:r>
        <w:rPr>
          <w:rFonts w:eastAsia="ＭＳ 明朝" w:hint="eastAsia"/>
          <w:b/>
          <w:bCs/>
          <w:lang w:val="en-US" w:eastAsia="ja-JP"/>
        </w:rPr>
        <w:t xml:space="preserve">Observation 1: </w:t>
      </w:r>
      <w:r w:rsidRPr="00FA3CED">
        <w:rPr>
          <w:rFonts w:eastAsia="ＭＳ 明朝"/>
          <w:b/>
          <w:bCs/>
          <w:lang w:val="en-US" w:eastAsia="ja-JP"/>
        </w:rPr>
        <w:t xml:space="preserve">In FR1, the UE antenna was assumed to be a single element (omnidirectional), while in FR2, an array antenna (antenna aperture 5 cm) was assumed. </w:t>
      </w:r>
      <w:r>
        <w:rPr>
          <w:rFonts w:eastAsia="ＭＳ 明朝" w:hint="eastAsia"/>
          <w:b/>
          <w:bCs/>
          <w:lang w:val="en-US" w:eastAsia="ja-JP"/>
        </w:rPr>
        <w:t>An i</w:t>
      </w:r>
      <w:r w:rsidRPr="00FA3CED">
        <w:rPr>
          <w:rFonts w:eastAsia="ＭＳ 明朝"/>
          <w:b/>
          <w:bCs/>
          <w:lang w:val="en-US" w:eastAsia="ja-JP"/>
        </w:rPr>
        <w:t xml:space="preserve">nformation on the UE antenna's directivity (beamwidth) is necessary for examining the TRP measurement grid width and calculating the </w:t>
      </w:r>
      <w:r w:rsidR="00034589" w:rsidRPr="00034589">
        <w:rPr>
          <w:rFonts w:eastAsia="ＭＳ 明朝"/>
          <w:b/>
          <w:bCs/>
          <w:lang w:val="en-US" w:eastAsia="ja-JP"/>
        </w:rPr>
        <w:t>measurement uncertainty (MU)</w:t>
      </w:r>
      <w:r w:rsidRPr="00FA3CED">
        <w:rPr>
          <w:rFonts w:eastAsia="ＭＳ 明朝"/>
          <w:b/>
          <w:bCs/>
          <w:lang w:val="en-US" w:eastAsia="ja-JP"/>
        </w:rPr>
        <w:t>.</w:t>
      </w:r>
      <w:r>
        <w:rPr>
          <w:rFonts w:eastAsia="ＭＳ 明朝" w:hint="eastAsia"/>
          <w:b/>
          <w:bCs/>
          <w:lang w:val="en-US" w:eastAsia="ja-JP"/>
        </w:rPr>
        <w:t xml:space="preserve"> T</w:t>
      </w:r>
      <w:r w:rsidRPr="00CB1592">
        <w:rPr>
          <w:rFonts w:eastAsia="ＭＳ 明朝"/>
          <w:b/>
          <w:bCs/>
          <w:lang w:val="en-US" w:eastAsia="ja-JP"/>
        </w:rPr>
        <w:t>o determine test methodologies for new 6GR frequencies at the range between FR1 and FR2</w:t>
      </w:r>
      <w:r>
        <w:rPr>
          <w:rFonts w:eastAsia="ＭＳ 明朝" w:hint="eastAsia"/>
          <w:b/>
          <w:bCs/>
          <w:lang w:val="en-US" w:eastAsia="ja-JP"/>
        </w:rPr>
        <w:t xml:space="preserve"> (aka FR3)</w:t>
      </w:r>
      <w:r w:rsidRPr="00CB1592">
        <w:rPr>
          <w:rFonts w:eastAsia="ＭＳ 明朝"/>
          <w:b/>
          <w:bCs/>
          <w:lang w:val="en-US" w:eastAsia="ja-JP"/>
        </w:rPr>
        <w:t xml:space="preserve">, in addition to a boundary of conducted testing and radiated testing, it is necessary to clarify an expected antenna structure in </w:t>
      </w:r>
      <w:r>
        <w:rPr>
          <w:rFonts w:eastAsia="ＭＳ 明朝" w:hint="eastAsia"/>
          <w:b/>
          <w:bCs/>
          <w:lang w:val="en-US" w:eastAsia="ja-JP"/>
        </w:rPr>
        <w:t>the</w:t>
      </w:r>
      <w:r w:rsidRPr="00CB1592">
        <w:rPr>
          <w:rFonts w:eastAsia="ＭＳ 明朝"/>
          <w:b/>
          <w:bCs/>
          <w:lang w:val="en-US" w:eastAsia="ja-JP"/>
        </w:rPr>
        <w:t xml:space="preserve"> UE.</w:t>
      </w:r>
    </w:p>
    <w:p w14:paraId="474AE07D" w14:textId="242F4992" w:rsidR="00B2640A" w:rsidRPr="00D801EF" w:rsidRDefault="00B2640A" w:rsidP="00B2640A">
      <w:pPr>
        <w:rPr>
          <w:rFonts w:eastAsia="ＭＳ 明朝"/>
          <w:b/>
          <w:bCs/>
          <w:lang w:eastAsia="ja-JP"/>
        </w:rPr>
      </w:pPr>
      <w:r w:rsidRPr="00896D58">
        <w:rPr>
          <w:rFonts w:eastAsia="ＭＳ 明朝" w:hint="eastAsia"/>
          <w:b/>
          <w:bCs/>
          <w:lang w:eastAsia="ja-JP"/>
        </w:rPr>
        <w:t xml:space="preserve">Proposal 1: </w:t>
      </w:r>
      <w:r>
        <w:rPr>
          <w:rFonts w:eastAsia="ＭＳ 明朝" w:hint="eastAsia"/>
          <w:b/>
          <w:bCs/>
          <w:lang w:eastAsia="ja-JP"/>
        </w:rPr>
        <w:t>Proponent companies are encouraged to clarify the following antenna structure for devices in between FR1 and FR2</w:t>
      </w:r>
      <w:r w:rsidR="0015075F">
        <w:rPr>
          <w:rFonts w:eastAsia="ＭＳ 明朝" w:hint="eastAsia"/>
          <w:b/>
          <w:bCs/>
          <w:lang w:eastAsia="ja-JP"/>
        </w:rPr>
        <w:t xml:space="preserve"> (aka FR3)</w:t>
      </w:r>
      <w:r>
        <w:rPr>
          <w:rFonts w:eastAsia="ＭＳ 明朝" w:hint="eastAsia"/>
          <w:b/>
          <w:bCs/>
          <w:lang w:eastAsia="ja-JP"/>
        </w:rPr>
        <w:t>.</w:t>
      </w:r>
      <w:r>
        <w:rPr>
          <w:rFonts w:eastAsia="ＭＳ 明朝"/>
          <w:b/>
          <w:bCs/>
          <w:lang w:eastAsia="ja-JP"/>
        </w:rPr>
        <w:br/>
      </w:r>
      <w:r>
        <w:rPr>
          <w:rFonts w:eastAsia="ＭＳ 明朝" w:hint="eastAsia"/>
          <w:b/>
          <w:bCs/>
          <w:lang w:eastAsia="ja-JP"/>
        </w:rPr>
        <w:t>- Directivity (Omni-directional or directional antenna)</w:t>
      </w:r>
      <w:r>
        <w:rPr>
          <w:rFonts w:eastAsia="ＭＳ 明朝"/>
          <w:b/>
          <w:bCs/>
          <w:lang w:eastAsia="ja-JP"/>
        </w:rPr>
        <w:br/>
      </w:r>
      <w:r>
        <w:rPr>
          <w:rFonts w:eastAsia="ＭＳ 明朝" w:hint="eastAsia"/>
          <w:b/>
          <w:bCs/>
          <w:lang w:eastAsia="ja-JP"/>
        </w:rPr>
        <w:t>- Maximum size of the antenna (Minimum beam width) and number of antenna elements if necessary</w:t>
      </w:r>
      <w:r>
        <w:rPr>
          <w:rFonts w:eastAsia="ＭＳ 明朝"/>
          <w:b/>
          <w:bCs/>
          <w:lang w:eastAsia="ja-JP"/>
        </w:rPr>
        <w:br/>
      </w:r>
      <w:r>
        <w:rPr>
          <w:rFonts w:eastAsia="ＭＳ 明朝" w:hint="eastAsia"/>
          <w:b/>
          <w:bCs/>
          <w:lang w:eastAsia="ja-JP"/>
        </w:rPr>
        <w:t>- Polarization (If there is a need to support the circular polarization)</w:t>
      </w:r>
    </w:p>
    <w:p w14:paraId="7A66FA79" w14:textId="4AA01A72" w:rsidR="00B2640A" w:rsidRDefault="00B2640A" w:rsidP="00B2640A">
      <w:pPr>
        <w:rPr>
          <w:rFonts w:eastAsia="ＭＳ 明朝"/>
          <w:b/>
          <w:bCs/>
          <w:lang w:val="en-US" w:eastAsia="ja-JP"/>
        </w:rPr>
      </w:pPr>
      <w:r w:rsidRPr="007B2F2D">
        <w:rPr>
          <w:rFonts w:eastAsia="ＭＳ 明朝" w:hint="eastAsia"/>
          <w:b/>
          <w:bCs/>
          <w:lang w:val="en-US" w:eastAsia="ja-JP"/>
        </w:rPr>
        <w:t xml:space="preserve">Observation </w:t>
      </w:r>
      <w:r w:rsidR="00CA7CB6">
        <w:rPr>
          <w:rFonts w:eastAsia="ＭＳ 明朝"/>
          <w:b/>
          <w:bCs/>
          <w:lang w:val="en-US" w:eastAsia="ja-JP"/>
        </w:rPr>
        <w:t>2</w:t>
      </w:r>
      <w:r w:rsidRPr="007B2F2D">
        <w:rPr>
          <w:rFonts w:eastAsia="ＭＳ 明朝" w:hint="eastAsia"/>
          <w:b/>
          <w:bCs/>
          <w:lang w:val="en-US" w:eastAsia="ja-JP"/>
        </w:rPr>
        <w:t>: Additional studies are necessary to achieve the test system supporting both FR2 and the frequencies between FR1 and FR2</w:t>
      </w:r>
      <w:r w:rsidR="0071390F">
        <w:rPr>
          <w:rFonts w:eastAsia="ＭＳ 明朝" w:hint="eastAsia"/>
          <w:b/>
          <w:bCs/>
          <w:lang w:val="en-US" w:eastAsia="ja-JP"/>
        </w:rPr>
        <w:t xml:space="preserve"> (aka FR3)</w:t>
      </w:r>
      <w:r>
        <w:rPr>
          <w:rFonts w:eastAsia="ＭＳ 明朝" w:hint="eastAsia"/>
          <w:b/>
          <w:bCs/>
          <w:lang w:val="en-US" w:eastAsia="ja-JP"/>
        </w:rPr>
        <w:t xml:space="preserve"> in one system</w:t>
      </w:r>
      <w:r w:rsidRPr="007B2F2D">
        <w:rPr>
          <w:rFonts w:eastAsia="ＭＳ 明朝" w:hint="eastAsia"/>
          <w:b/>
          <w:bCs/>
          <w:lang w:val="en-US" w:eastAsia="ja-JP"/>
        </w:rPr>
        <w:t>.</w:t>
      </w:r>
    </w:p>
    <w:p w14:paraId="33CBE16C" w14:textId="689218FE" w:rsidR="00B2640A" w:rsidRPr="0072512B" w:rsidRDefault="00B2640A" w:rsidP="00B2640A">
      <w:pPr>
        <w:rPr>
          <w:rFonts w:eastAsia="ＭＳ 明朝"/>
          <w:b/>
          <w:bCs/>
          <w:lang w:val="en-US" w:eastAsia="ja-JP"/>
        </w:rPr>
      </w:pPr>
      <w:r w:rsidRPr="00E35E99">
        <w:rPr>
          <w:rFonts w:eastAsia="ＭＳ 明朝" w:hint="eastAsia"/>
          <w:b/>
          <w:bCs/>
          <w:lang w:val="en-US" w:eastAsia="ja-JP"/>
        </w:rPr>
        <w:t xml:space="preserve">Observation </w:t>
      </w:r>
      <w:r w:rsidR="00CA7CB6">
        <w:rPr>
          <w:rFonts w:eastAsia="ＭＳ 明朝"/>
          <w:b/>
          <w:bCs/>
          <w:lang w:val="en-US" w:eastAsia="ja-JP"/>
        </w:rPr>
        <w:t>3</w:t>
      </w:r>
      <w:r w:rsidRPr="00E35E99">
        <w:rPr>
          <w:rFonts w:eastAsia="ＭＳ 明朝" w:hint="eastAsia"/>
          <w:b/>
          <w:bCs/>
          <w:lang w:val="en-US" w:eastAsia="ja-JP"/>
        </w:rPr>
        <w:t>: Technical issues</w:t>
      </w:r>
      <w:r w:rsidRPr="00E35E99">
        <w:rPr>
          <w:rFonts w:eastAsia="ＭＳ 明朝"/>
          <w:b/>
          <w:bCs/>
          <w:lang w:val="en-US" w:eastAsia="ja-JP"/>
        </w:rPr>
        <w:t xml:space="preserve"> when considering the use of existing FR2 </w:t>
      </w:r>
      <w:r w:rsidRPr="00E35E99">
        <w:rPr>
          <w:rFonts w:eastAsia="ＭＳ 明朝" w:hint="eastAsia"/>
          <w:b/>
          <w:bCs/>
          <w:lang w:val="en-US" w:eastAsia="ja-JP"/>
        </w:rPr>
        <w:t>indirect far field (</w:t>
      </w:r>
      <w:r w:rsidRPr="00E35E99">
        <w:rPr>
          <w:rFonts w:eastAsia="ＭＳ 明朝"/>
          <w:b/>
          <w:bCs/>
          <w:lang w:val="en-US" w:eastAsia="ja-JP"/>
        </w:rPr>
        <w:t>IFF</w:t>
      </w:r>
      <w:r w:rsidRPr="00E35E99">
        <w:rPr>
          <w:rFonts w:eastAsia="ＭＳ 明朝" w:hint="eastAsia"/>
          <w:b/>
          <w:bCs/>
          <w:lang w:val="en-US" w:eastAsia="ja-JP"/>
        </w:rPr>
        <w:t>)</w:t>
      </w:r>
      <w:r w:rsidRPr="00E35E99">
        <w:rPr>
          <w:rFonts w:eastAsia="ＭＳ 明朝"/>
          <w:b/>
          <w:bCs/>
          <w:lang w:val="en-US" w:eastAsia="ja-JP"/>
        </w:rPr>
        <w:t xml:space="preserve"> chamber in the new frequency band between FR1 and FR2 are as follows.</w:t>
      </w:r>
      <w:r w:rsidRPr="00E35E99">
        <w:rPr>
          <w:rFonts w:eastAsia="ＭＳ 明朝" w:hint="eastAsia"/>
          <w:b/>
          <w:bCs/>
          <w:lang w:val="en-US" w:eastAsia="ja-JP"/>
        </w:rPr>
        <w:t xml:space="preserve"> </w:t>
      </w:r>
    </w:p>
    <w:p w14:paraId="5DA2F584" w14:textId="77777777" w:rsidR="00B2640A" w:rsidRPr="0072512B" w:rsidRDefault="00B2640A" w:rsidP="00B2640A">
      <w:pPr>
        <w:rPr>
          <w:rFonts w:eastAsia="ＭＳ 明朝"/>
          <w:b/>
          <w:bCs/>
          <w:lang w:val="en-US" w:eastAsia="ja-JP"/>
        </w:rPr>
      </w:pPr>
      <w:r w:rsidRPr="00E35E99">
        <w:rPr>
          <w:rFonts w:eastAsia="ＭＳ 明朝" w:hint="eastAsia"/>
          <w:b/>
          <w:bCs/>
          <w:lang w:val="en-US" w:eastAsia="ja-JP"/>
        </w:rPr>
        <w:t xml:space="preserve">Issue 1) </w:t>
      </w:r>
      <w:r w:rsidRPr="00E35E99">
        <w:rPr>
          <w:rFonts w:eastAsia="ＭＳ 明朝"/>
          <w:b/>
          <w:bCs/>
          <w:lang w:val="en-US" w:eastAsia="ja-JP"/>
        </w:rPr>
        <w:t>For quality</w:t>
      </w:r>
      <w:r w:rsidRPr="00E35E99">
        <w:rPr>
          <w:rFonts w:eastAsia="ＭＳ 明朝" w:hint="eastAsia"/>
          <w:b/>
          <w:bCs/>
          <w:lang w:val="en-US" w:eastAsia="ja-JP"/>
        </w:rPr>
        <w:t xml:space="preserve"> of quiet zone (</w:t>
      </w:r>
      <w:r w:rsidRPr="00E35E99">
        <w:rPr>
          <w:rFonts w:eastAsia="ＭＳ 明朝"/>
          <w:b/>
          <w:bCs/>
          <w:lang w:val="en-US" w:eastAsia="ja-JP"/>
        </w:rPr>
        <w:t>QoQZ</w:t>
      </w:r>
      <w:r w:rsidRPr="00E35E99">
        <w:rPr>
          <w:rFonts w:eastAsia="ＭＳ 明朝" w:hint="eastAsia"/>
          <w:b/>
          <w:bCs/>
          <w:lang w:val="en-US" w:eastAsia="ja-JP"/>
        </w:rPr>
        <w:t>)</w:t>
      </w:r>
      <w:r w:rsidRPr="00E35E99">
        <w:rPr>
          <w:rFonts w:eastAsia="ＭＳ 明朝"/>
          <w:b/>
          <w:bCs/>
          <w:lang w:val="en-US" w:eastAsia="ja-JP"/>
        </w:rPr>
        <w:t xml:space="preserve">, when comparing reflectors of the same size, performance deteriorates as the test frequency decreases. (The impact of QZ degradation due to scattering at the reflector edges increases as frequency decreases.) Therefore, consideration of </w:t>
      </w:r>
      <w:r w:rsidRPr="00E35E99">
        <w:rPr>
          <w:rFonts w:eastAsia="ＭＳ 明朝" w:hint="eastAsia"/>
          <w:b/>
          <w:bCs/>
          <w:lang w:val="en-US" w:eastAsia="ja-JP"/>
        </w:rPr>
        <w:t>measurement uncertainty (</w:t>
      </w:r>
      <w:r w:rsidRPr="00E35E99">
        <w:rPr>
          <w:rFonts w:eastAsia="ＭＳ 明朝"/>
          <w:b/>
          <w:bCs/>
          <w:lang w:val="en-US" w:eastAsia="ja-JP"/>
        </w:rPr>
        <w:t>MU</w:t>
      </w:r>
      <w:r w:rsidRPr="00E35E99">
        <w:rPr>
          <w:rFonts w:eastAsia="ＭＳ 明朝" w:hint="eastAsia"/>
          <w:b/>
          <w:bCs/>
          <w:lang w:val="en-US" w:eastAsia="ja-JP"/>
        </w:rPr>
        <w:t>)</w:t>
      </w:r>
      <w:r w:rsidRPr="00E35E99">
        <w:rPr>
          <w:rFonts w:eastAsia="ＭＳ 明朝"/>
          <w:b/>
          <w:bCs/>
          <w:lang w:val="en-US" w:eastAsia="ja-JP"/>
        </w:rPr>
        <w:t xml:space="preserve"> </w:t>
      </w:r>
      <w:r w:rsidRPr="00E35E99">
        <w:rPr>
          <w:rFonts w:eastAsia="ＭＳ 明朝" w:hint="eastAsia"/>
          <w:b/>
          <w:bCs/>
          <w:lang w:val="en-US" w:eastAsia="ja-JP"/>
        </w:rPr>
        <w:t>relaxation</w:t>
      </w:r>
      <w:r w:rsidRPr="00E35E99">
        <w:rPr>
          <w:rFonts w:eastAsia="ＭＳ 明朝"/>
          <w:b/>
          <w:bCs/>
          <w:lang w:val="en-US" w:eastAsia="ja-JP"/>
        </w:rPr>
        <w:t xml:space="preserve"> is necessary.</w:t>
      </w:r>
    </w:p>
    <w:p w14:paraId="4FB1AB55" w14:textId="77777777" w:rsidR="00B2640A" w:rsidRPr="0072512B" w:rsidRDefault="00B2640A" w:rsidP="00B2640A">
      <w:pPr>
        <w:rPr>
          <w:rFonts w:eastAsia="ＭＳ 明朝"/>
          <w:b/>
          <w:bCs/>
          <w:lang w:val="en-US" w:eastAsia="ja-JP"/>
        </w:rPr>
      </w:pPr>
      <w:r w:rsidRPr="000D6848">
        <w:rPr>
          <w:rFonts w:eastAsia="ＭＳ 明朝" w:hint="eastAsia"/>
          <w:b/>
          <w:bCs/>
          <w:lang w:val="en-US" w:eastAsia="ja-JP"/>
        </w:rPr>
        <w:t xml:space="preserve">Issue 2) </w:t>
      </w:r>
      <w:r w:rsidRPr="000D6848">
        <w:rPr>
          <w:rFonts w:eastAsia="ＭＳ 明朝"/>
          <w:b/>
          <w:bCs/>
          <w:lang w:val="en-US" w:eastAsia="ja-JP"/>
        </w:rPr>
        <w:t xml:space="preserve">To maintain a constant phase within the QZ, the measurement antenna must be placed at the focal point of the IFF </w:t>
      </w:r>
      <w:r>
        <w:rPr>
          <w:rFonts w:eastAsia="ＭＳ 明朝" w:hint="eastAsia"/>
          <w:b/>
          <w:bCs/>
          <w:lang w:val="en-US" w:eastAsia="ja-JP"/>
        </w:rPr>
        <w:t>reflector</w:t>
      </w:r>
      <w:r w:rsidRPr="000D6848">
        <w:rPr>
          <w:rFonts w:eastAsia="ＭＳ 明朝"/>
          <w:b/>
          <w:bCs/>
          <w:lang w:val="en-US" w:eastAsia="ja-JP"/>
        </w:rPr>
        <w:t>. This requires a directional antenna with a wider bandwidth than the current measurement antenna used for the FR2. If such an antenna cannot be provided, multiple measurement antennas must be switched at the focal position, necessitating a more complex measurement system.</w:t>
      </w:r>
    </w:p>
    <w:p w14:paraId="6E06C8AC" w14:textId="77777777" w:rsidR="00B2640A" w:rsidRPr="0072512B" w:rsidRDefault="00B2640A" w:rsidP="00B2640A">
      <w:pPr>
        <w:rPr>
          <w:rFonts w:eastAsia="ＭＳ 明朝"/>
          <w:b/>
          <w:bCs/>
          <w:lang w:val="en-US" w:eastAsia="ja-JP"/>
        </w:rPr>
      </w:pPr>
      <w:r w:rsidRPr="00477CB5">
        <w:rPr>
          <w:rFonts w:eastAsia="ＭＳ 明朝" w:hint="eastAsia"/>
          <w:b/>
          <w:bCs/>
          <w:lang w:val="en-US" w:eastAsia="ja-JP"/>
        </w:rPr>
        <w:t xml:space="preserve">Issue 3) </w:t>
      </w:r>
      <w:r w:rsidRPr="00477CB5">
        <w:rPr>
          <w:rFonts w:eastAsia="ＭＳ 明朝"/>
          <w:b/>
          <w:bCs/>
          <w:lang w:val="en-US" w:eastAsia="ja-JP"/>
        </w:rPr>
        <w:t>Generally, as the frequency decreases (wavelength increases), the amount of electromagnetic wave absorption by radio wave absorbers diminishes. Consequently, within existing chambers, the use of radio wave absorbers is expected to worsen QoQZ due to increased electromagnetic wave disturbance inside the chamber. Furthermore, if radio wave absorbers are made thicker to match the operating frequency, the effective area within the chamber becomes smaller, potentially requiring a larger chamber.</w:t>
      </w:r>
    </w:p>
    <w:p w14:paraId="6C0A317B" w14:textId="5BA84A30" w:rsidR="00B2640A" w:rsidRPr="0072512B" w:rsidRDefault="00B2640A" w:rsidP="00B2640A">
      <w:pPr>
        <w:rPr>
          <w:rFonts w:eastAsia="ＭＳ 明朝"/>
          <w:b/>
          <w:bCs/>
          <w:lang w:val="en-US" w:eastAsia="ja-JP"/>
        </w:rPr>
      </w:pPr>
      <w:r w:rsidRPr="00DE4317">
        <w:rPr>
          <w:rFonts w:eastAsia="ＭＳ 明朝" w:hint="eastAsia"/>
          <w:b/>
          <w:bCs/>
          <w:lang w:val="en-US" w:eastAsia="ja-JP"/>
        </w:rPr>
        <w:t xml:space="preserve">Observation </w:t>
      </w:r>
      <w:r w:rsidR="00CA7CB6">
        <w:rPr>
          <w:rFonts w:eastAsia="ＭＳ 明朝"/>
          <w:b/>
          <w:bCs/>
          <w:lang w:val="en-US" w:eastAsia="ja-JP"/>
        </w:rPr>
        <w:t>4</w:t>
      </w:r>
      <w:r w:rsidRPr="00DE4317">
        <w:rPr>
          <w:rFonts w:eastAsia="ＭＳ 明朝" w:hint="eastAsia"/>
          <w:b/>
          <w:bCs/>
          <w:lang w:val="en-US" w:eastAsia="ja-JP"/>
        </w:rPr>
        <w:t xml:space="preserve">: </w:t>
      </w:r>
      <w:r>
        <w:rPr>
          <w:rFonts w:eastAsia="ＭＳ 明朝" w:hint="eastAsia"/>
          <w:b/>
          <w:bCs/>
          <w:lang w:val="en-US" w:eastAsia="ja-JP"/>
        </w:rPr>
        <w:t xml:space="preserve">The </w:t>
      </w:r>
      <w:r w:rsidR="003E7EC4">
        <w:rPr>
          <w:rFonts w:eastAsia="ＭＳ 明朝"/>
          <w:b/>
          <w:bCs/>
          <w:lang w:val="en-US" w:eastAsia="ja-JP"/>
        </w:rPr>
        <w:t>relevance of those</w:t>
      </w:r>
      <w:r w:rsidR="003E7EC4">
        <w:rPr>
          <w:rFonts w:eastAsia="ＭＳ 明朝" w:hint="eastAsia"/>
          <w:b/>
          <w:bCs/>
          <w:lang w:val="en-US" w:eastAsia="ja-JP"/>
        </w:rPr>
        <w:t xml:space="preserve"> </w:t>
      </w:r>
      <w:r>
        <w:rPr>
          <w:rFonts w:eastAsia="ＭＳ 明朝" w:hint="eastAsia"/>
          <w:b/>
          <w:bCs/>
          <w:lang w:val="en-US" w:eastAsia="ja-JP"/>
        </w:rPr>
        <w:t>issue</w:t>
      </w:r>
      <w:r w:rsidR="003E7EC4">
        <w:rPr>
          <w:rFonts w:eastAsia="ＭＳ 明朝"/>
          <w:b/>
          <w:bCs/>
          <w:lang w:val="en-US" w:eastAsia="ja-JP"/>
        </w:rPr>
        <w:t>s</w:t>
      </w:r>
      <w:r>
        <w:rPr>
          <w:rFonts w:eastAsia="ＭＳ 明朝" w:hint="eastAsia"/>
          <w:b/>
          <w:bCs/>
          <w:lang w:val="en-US" w:eastAsia="ja-JP"/>
        </w:rPr>
        <w:t xml:space="preserve"> significantly increases in </w:t>
      </w:r>
      <w:r w:rsidR="003E7EC4">
        <w:rPr>
          <w:rFonts w:eastAsia="ＭＳ 明朝"/>
          <w:b/>
          <w:bCs/>
          <w:lang w:val="en-US" w:eastAsia="ja-JP"/>
        </w:rPr>
        <w:t>the</w:t>
      </w:r>
      <w:r w:rsidR="003E7EC4">
        <w:rPr>
          <w:rFonts w:eastAsia="ＭＳ 明朝" w:hint="eastAsia"/>
          <w:b/>
          <w:bCs/>
          <w:lang w:val="en-US" w:eastAsia="ja-JP"/>
        </w:rPr>
        <w:t xml:space="preserve"> </w:t>
      </w:r>
      <w:r>
        <w:rPr>
          <w:rFonts w:eastAsia="ＭＳ 明朝" w:hint="eastAsia"/>
          <w:b/>
          <w:bCs/>
          <w:lang w:val="en-US" w:eastAsia="ja-JP"/>
        </w:rPr>
        <w:t>case FR1</w:t>
      </w:r>
      <w:r w:rsidR="000A1761">
        <w:rPr>
          <w:rFonts w:eastAsia="ＭＳ 明朝"/>
          <w:b/>
          <w:bCs/>
          <w:lang w:val="en-US" w:eastAsia="ja-JP"/>
        </w:rPr>
        <w:t xml:space="preserve"> needs also to be covered</w:t>
      </w:r>
      <w:r>
        <w:rPr>
          <w:rFonts w:eastAsia="ＭＳ 明朝" w:hint="eastAsia"/>
          <w:b/>
          <w:bCs/>
          <w:lang w:val="en-US" w:eastAsia="ja-JP"/>
        </w:rPr>
        <w:t xml:space="preserve"> in one OTA chamber.</w:t>
      </w:r>
    </w:p>
    <w:p w14:paraId="252F5437" w14:textId="6232F943" w:rsidR="00B2640A" w:rsidRDefault="00B2640A" w:rsidP="00B2640A">
      <w:pPr>
        <w:rPr>
          <w:rFonts w:eastAsia="ＭＳ 明朝"/>
          <w:b/>
          <w:bCs/>
          <w:lang w:eastAsia="ja-JP"/>
        </w:rPr>
      </w:pPr>
      <w:r w:rsidRPr="00D852F1">
        <w:rPr>
          <w:rFonts w:eastAsia="ＭＳ 明朝" w:hint="eastAsia"/>
          <w:b/>
          <w:bCs/>
          <w:lang w:eastAsia="ja-JP"/>
        </w:rPr>
        <w:lastRenderedPageBreak/>
        <w:t xml:space="preserve">Observation </w:t>
      </w:r>
      <w:r w:rsidR="00CA7CB6">
        <w:rPr>
          <w:rFonts w:eastAsia="ＭＳ 明朝"/>
          <w:b/>
          <w:bCs/>
          <w:lang w:eastAsia="ja-JP"/>
        </w:rPr>
        <w:t>5</w:t>
      </w:r>
      <w:r w:rsidRPr="00D852F1">
        <w:rPr>
          <w:rFonts w:eastAsia="ＭＳ 明朝" w:hint="eastAsia"/>
          <w:b/>
          <w:bCs/>
          <w:lang w:eastAsia="ja-JP"/>
        </w:rPr>
        <w:t>: FR1-NTN is defined as up to 14.5 GHz.</w:t>
      </w:r>
    </w:p>
    <w:p w14:paraId="23BE8D96" w14:textId="49433246" w:rsidR="00B2640A" w:rsidRPr="00D852F1" w:rsidRDefault="00B2640A" w:rsidP="00B2640A">
      <w:pPr>
        <w:rPr>
          <w:rFonts w:eastAsia="ＭＳ 明朝"/>
          <w:b/>
          <w:bCs/>
          <w:lang w:eastAsia="ja-JP"/>
        </w:rPr>
      </w:pPr>
      <w:r>
        <w:rPr>
          <w:rFonts w:eastAsia="ＭＳ 明朝" w:hint="eastAsia"/>
          <w:b/>
          <w:bCs/>
          <w:lang w:eastAsia="ja-JP"/>
        </w:rPr>
        <w:t>Proposal 2: Further clarification is necessary if the previous agreement of Issue 6-1-1 in WF [3</w:t>
      </w:r>
      <w:r w:rsidR="003E7EC4">
        <w:rPr>
          <w:rFonts w:eastAsia="ＭＳ 明朝"/>
          <w:b/>
          <w:bCs/>
          <w:lang w:eastAsia="ja-JP"/>
        </w:rPr>
        <w:t>(</w:t>
      </w:r>
      <w:r w:rsidR="003E7EC4" w:rsidRPr="00DB22D1">
        <w:rPr>
          <w:rFonts w:eastAsia="ＭＳ 明朝"/>
          <w:b/>
          <w:bCs/>
          <w:lang w:eastAsia="ja-JP"/>
        </w:rPr>
        <w:t>R4-2514820</w:t>
      </w:r>
      <w:r w:rsidR="003E7EC4">
        <w:rPr>
          <w:rFonts w:eastAsia="ＭＳ 明朝"/>
          <w:b/>
          <w:bCs/>
          <w:lang w:eastAsia="ja-JP"/>
        </w:rPr>
        <w:t>)</w:t>
      </w:r>
      <w:r>
        <w:rPr>
          <w:rFonts w:eastAsia="ＭＳ 明朝" w:hint="eastAsia"/>
          <w:b/>
          <w:bCs/>
          <w:lang w:eastAsia="ja-JP"/>
        </w:rPr>
        <w:t>] denotes sub-6GHz or it includes the frequency up to 14.5 GHz.</w:t>
      </w:r>
    </w:p>
    <w:p w14:paraId="0D1B8F01" w14:textId="589179C6" w:rsidR="00B2640A" w:rsidRPr="000E7248" w:rsidRDefault="00B2640A" w:rsidP="00B2640A">
      <w:pPr>
        <w:rPr>
          <w:rFonts w:eastAsia="ＭＳ 明朝"/>
          <w:b/>
          <w:bCs/>
          <w:lang w:eastAsia="ja-JP"/>
        </w:rPr>
      </w:pPr>
      <w:r w:rsidRPr="00C15EAE">
        <w:rPr>
          <w:rFonts w:eastAsia="ＭＳ 明朝" w:hint="eastAsia"/>
          <w:b/>
          <w:bCs/>
          <w:lang w:eastAsia="ja-JP"/>
        </w:rPr>
        <w:t xml:space="preserve">Observation </w:t>
      </w:r>
      <w:r w:rsidR="00CA7CB6">
        <w:rPr>
          <w:rFonts w:eastAsia="ＭＳ 明朝"/>
          <w:b/>
          <w:bCs/>
          <w:lang w:eastAsia="ja-JP"/>
        </w:rPr>
        <w:t>6</w:t>
      </w:r>
      <w:r w:rsidRPr="00C15EAE">
        <w:rPr>
          <w:rFonts w:eastAsia="ＭＳ 明朝" w:hint="eastAsia"/>
          <w:b/>
          <w:bCs/>
          <w:lang w:eastAsia="ja-JP"/>
        </w:rPr>
        <w:t>: A larger OTA chamber and an installing area are required to cover both TN and NTN devices in FR1</w:t>
      </w:r>
      <w:r>
        <w:rPr>
          <w:rFonts w:eastAsia="ＭＳ 明朝" w:hint="eastAsia"/>
          <w:b/>
          <w:bCs/>
          <w:lang w:eastAsia="ja-JP"/>
        </w:rPr>
        <w:t xml:space="preserve"> and FR1-NTN</w:t>
      </w:r>
      <w:r w:rsidRPr="00C15EAE">
        <w:rPr>
          <w:rFonts w:eastAsia="ＭＳ 明朝" w:hint="eastAsia"/>
          <w:b/>
          <w:bCs/>
          <w:lang w:eastAsia="ja-JP"/>
        </w:rPr>
        <w:t xml:space="preserve">. </w:t>
      </w:r>
    </w:p>
    <w:p w14:paraId="612524D2" w14:textId="39ED94D7" w:rsidR="0009406D" w:rsidRPr="00B2640A" w:rsidRDefault="00B2640A" w:rsidP="00B2640A">
      <w:pPr>
        <w:rPr>
          <w:rFonts w:eastAsia="ＭＳ 明朝"/>
          <w:b/>
          <w:bCs/>
          <w:lang w:val="en-US" w:eastAsia="ja-JP"/>
        </w:rPr>
      </w:pPr>
      <w:r w:rsidRPr="00723343">
        <w:rPr>
          <w:rFonts w:eastAsia="ＭＳ 明朝" w:hint="eastAsia"/>
          <w:b/>
          <w:bCs/>
          <w:lang w:val="en-US" w:eastAsia="ja-JP"/>
        </w:rPr>
        <w:t xml:space="preserve">Observation </w:t>
      </w:r>
      <w:r w:rsidR="00CA7CB6">
        <w:rPr>
          <w:rFonts w:eastAsia="ＭＳ 明朝"/>
          <w:b/>
          <w:bCs/>
          <w:lang w:val="en-US" w:eastAsia="ja-JP"/>
        </w:rPr>
        <w:t>7</w:t>
      </w:r>
      <w:r w:rsidRPr="00723343">
        <w:rPr>
          <w:rFonts w:eastAsia="ＭＳ 明朝" w:hint="eastAsia"/>
          <w:b/>
          <w:bCs/>
          <w:lang w:val="en-US" w:eastAsia="ja-JP"/>
        </w:rPr>
        <w:t>:</w:t>
      </w:r>
      <w:r>
        <w:rPr>
          <w:rFonts w:eastAsia="ＭＳ 明朝" w:hint="eastAsia"/>
          <w:b/>
          <w:bCs/>
          <w:lang w:val="en-US" w:eastAsia="ja-JP"/>
        </w:rPr>
        <w:t xml:space="preserve"> T</w:t>
      </w:r>
      <w:r w:rsidRPr="00C20534">
        <w:rPr>
          <w:rFonts w:eastAsia="ＭＳ 明朝"/>
          <w:b/>
          <w:bCs/>
          <w:lang w:val="en-US" w:eastAsia="ja-JP"/>
        </w:rPr>
        <w:t>here might be a need to equip the</w:t>
      </w:r>
      <w:r w:rsidR="003E7EC4">
        <w:rPr>
          <w:rFonts w:eastAsia="ＭＳ 明朝"/>
          <w:b/>
          <w:bCs/>
          <w:lang w:val="en-US" w:eastAsia="ja-JP"/>
        </w:rPr>
        <w:t xml:space="preserve"> chamber with</w:t>
      </w:r>
      <w:r w:rsidRPr="00C20534">
        <w:rPr>
          <w:rFonts w:eastAsia="ＭＳ 明朝"/>
          <w:b/>
          <w:bCs/>
          <w:lang w:val="en-US" w:eastAsia="ja-JP"/>
        </w:rPr>
        <w:t xml:space="preserve"> </w:t>
      </w:r>
      <w:r w:rsidR="003E7EC4">
        <w:rPr>
          <w:rFonts w:eastAsia="ＭＳ 明朝"/>
          <w:b/>
          <w:bCs/>
          <w:lang w:val="en-US" w:eastAsia="ja-JP"/>
        </w:rPr>
        <w:t xml:space="preserve">the linear </w:t>
      </w:r>
      <w:r w:rsidRPr="00C20534">
        <w:rPr>
          <w:rFonts w:eastAsia="ＭＳ 明朝"/>
          <w:b/>
          <w:bCs/>
          <w:lang w:val="en-US" w:eastAsia="ja-JP"/>
        </w:rPr>
        <w:t>polarization antenna and the circular polarization antennae (LHCP and RHCP) if we try to cover both TN and NTN devices in one OTA chamber.</w:t>
      </w:r>
      <w:r w:rsidRPr="00723343">
        <w:rPr>
          <w:rFonts w:eastAsia="ＭＳ 明朝" w:hint="eastAsia"/>
          <w:b/>
          <w:bCs/>
          <w:lang w:val="en-US" w:eastAsia="ja-JP"/>
        </w:rPr>
        <w:t xml:space="preserve"> </w:t>
      </w: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240F619C" w14:textId="5D2789A3" w:rsidR="00EF6C40" w:rsidRDefault="00B860EE" w:rsidP="00EF6C40">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 R4-25</w:t>
      </w:r>
      <w:r w:rsidR="00264B99">
        <w:rPr>
          <w:rFonts w:eastAsia="ＭＳ 明朝" w:hint="eastAsia"/>
          <w:lang w:eastAsia="ja-JP"/>
        </w:rPr>
        <w:t>1</w:t>
      </w:r>
      <w:r w:rsidR="00BF2470">
        <w:rPr>
          <w:rFonts w:eastAsia="ＭＳ 明朝" w:hint="eastAsia"/>
          <w:lang w:eastAsia="ja-JP"/>
        </w:rPr>
        <w:t>4647</w:t>
      </w:r>
      <w:r>
        <w:rPr>
          <w:rFonts w:eastAsia="ＭＳ 明朝" w:hint="eastAsia"/>
          <w:lang w:eastAsia="ja-JP"/>
        </w:rPr>
        <w:t xml:space="preserve">, </w:t>
      </w:r>
      <w:r>
        <w:rPr>
          <w:rFonts w:eastAsia="ＭＳ 明朝"/>
          <w:lang w:eastAsia="ja-JP"/>
        </w:rPr>
        <w:t>“</w:t>
      </w:r>
      <w:r w:rsidR="00EF32B6" w:rsidRPr="00EF32B6">
        <w:rPr>
          <w:rFonts w:eastAsia="ＭＳ 明朝"/>
          <w:lang w:eastAsia="ja-JP"/>
        </w:rPr>
        <w:t>WF for [116bis][110] 6G testability and OTA</w:t>
      </w:r>
      <w:r>
        <w:rPr>
          <w:rFonts w:eastAsia="ＭＳ 明朝"/>
          <w:lang w:eastAsia="ja-JP"/>
        </w:rPr>
        <w:t>”</w:t>
      </w:r>
      <w:r>
        <w:rPr>
          <w:rFonts w:eastAsia="ＭＳ 明朝" w:hint="eastAsia"/>
          <w:lang w:eastAsia="ja-JP"/>
        </w:rPr>
        <w:t xml:space="preserve">, </w:t>
      </w:r>
      <w:r w:rsidR="00EF32B6">
        <w:rPr>
          <w:rFonts w:eastAsia="ＭＳ 明朝" w:hint="eastAsia"/>
          <w:lang w:eastAsia="ja-JP"/>
        </w:rPr>
        <w:t>Vivo</w:t>
      </w:r>
      <w:r w:rsidR="0009406D">
        <w:rPr>
          <w:rFonts w:eastAsia="ＭＳ 明朝" w:hint="eastAsia"/>
          <w:lang w:eastAsia="ja-JP"/>
        </w:rPr>
        <w:t xml:space="preserve"> </w:t>
      </w:r>
      <w:r w:rsidR="00EF32B6">
        <w:rPr>
          <w:rFonts w:eastAsia="ＭＳ 明朝" w:hint="eastAsia"/>
          <w:lang w:eastAsia="ja-JP"/>
        </w:rPr>
        <w:t>(F</w:t>
      </w:r>
      <w:r w:rsidR="00D106EB">
        <w:rPr>
          <w:rFonts w:eastAsia="ＭＳ 明朝" w:hint="eastAsia"/>
          <w:lang w:eastAsia="ja-JP"/>
        </w:rPr>
        <w:t xml:space="preserve">eature </w:t>
      </w:r>
      <w:r w:rsidR="00EF32B6">
        <w:rPr>
          <w:rFonts w:eastAsia="ＭＳ 明朝" w:hint="eastAsia"/>
          <w:lang w:eastAsia="ja-JP"/>
        </w:rPr>
        <w:t>L</w:t>
      </w:r>
      <w:r w:rsidR="00D106EB">
        <w:rPr>
          <w:rFonts w:eastAsia="ＭＳ 明朝" w:hint="eastAsia"/>
          <w:lang w:eastAsia="ja-JP"/>
        </w:rPr>
        <w:t>ead</w:t>
      </w:r>
      <w:r w:rsidR="00EF32B6">
        <w:rPr>
          <w:rFonts w:eastAsia="ＭＳ 明朝" w:hint="eastAsia"/>
          <w:lang w:eastAsia="ja-JP"/>
        </w:rPr>
        <w:t>)</w:t>
      </w:r>
      <w:r>
        <w:rPr>
          <w:rFonts w:eastAsia="ＭＳ 明朝" w:hint="eastAsia"/>
          <w:lang w:eastAsia="ja-JP"/>
        </w:rPr>
        <w:t>, RAN4 #11</w:t>
      </w:r>
      <w:r w:rsidR="00511758">
        <w:rPr>
          <w:rFonts w:eastAsia="ＭＳ 明朝" w:hint="eastAsia"/>
          <w:lang w:eastAsia="ja-JP"/>
        </w:rPr>
        <w:t>6</w:t>
      </w:r>
      <w:r w:rsidR="00D106EB">
        <w:rPr>
          <w:rFonts w:eastAsia="ＭＳ 明朝" w:hint="eastAsia"/>
          <w:lang w:eastAsia="ja-JP"/>
        </w:rPr>
        <w:t>-bis</w:t>
      </w:r>
      <w:r>
        <w:rPr>
          <w:rFonts w:eastAsia="ＭＳ 明朝" w:hint="eastAsia"/>
          <w:lang w:eastAsia="ja-JP"/>
        </w:rPr>
        <w:t xml:space="preserve">, </w:t>
      </w:r>
      <w:r w:rsidR="00D106EB">
        <w:rPr>
          <w:rFonts w:eastAsia="ＭＳ 明朝" w:hint="eastAsia"/>
          <w:lang w:eastAsia="ja-JP"/>
        </w:rPr>
        <w:t>Prague</w:t>
      </w:r>
      <w:r w:rsidR="00511758">
        <w:rPr>
          <w:rFonts w:eastAsia="ＭＳ 明朝" w:hint="eastAsia"/>
          <w:lang w:eastAsia="ja-JP"/>
        </w:rPr>
        <w:t xml:space="preserve">, </w:t>
      </w:r>
      <w:r w:rsidR="00D106EB">
        <w:rPr>
          <w:rFonts w:eastAsia="ＭＳ 明朝" w:hint="eastAsia"/>
          <w:lang w:eastAsia="ja-JP"/>
        </w:rPr>
        <w:t>Czech Republic</w:t>
      </w:r>
    </w:p>
    <w:p w14:paraId="6D420935" w14:textId="20161E75" w:rsidR="008E2278" w:rsidRDefault="00965386" w:rsidP="008E2278">
      <w:pPr>
        <w:spacing w:before="120" w:after="120"/>
        <w:rPr>
          <w:rFonts w:eastAsia="ＭＳ 明朝"/>
          <w:lang w:eastAsia="ja-JP"/>
        </w:rPr>
      </w:pPr>
      <w:r>
        <w:rPr>
          <w:rFonts w:eastAsia="ＭＳ 明朝" w:hint="eastAsia"/>
          <w:lang w:eastAsia="ja-JP"/>
        </w:rPr>
        <w:t xml:space="preserve">[2] </w:t>
      </w:r>
      <w:r w:rsidR="005946FC">
        <w:rPr>
          <w:rFonts w:eastAsia="ＭＳ 明朝" w:hint="eastAsia"/>
          <w:lang w:eastAsia="ja-JP"/>
        </w:rPr>
        <w:t xml:space="preserve">TR 38.762, </w:t>
      </w:r>
      <w:r w:rsidR="005946FC">
        <w:rPr>
          <w:rFonts w:eastAsia="ＭＳ 明朝"/>
          <w:lang w:eastAsia="ja-JP"/>
        </w:rPr>
        <w:t>“</w:t>
      </w:r>
      <w:r w:rsidR="005946FC" w:rsidRPr="000D6B9B">
        <w:rPr>
          <w:rFonts w:eastAsia="ＭＳ 明朝"/>
          <w:lang w:eastAsia="ja-JP"/>
        </w:rPr>
        <w:t>Multiple Input Multiple Output (MIMO) Over-the-Air (OTA) dynamic test methodology for FR1 UEs</w:t>
      </w:r>
      <w:r w:rsidR="005946FC">
        <w:rPr>
          <w:rFonts w:eastAsia="ＭＳ 明朝"/>
          <w:lang w:eastAsia="ja-JP"/>
        </w:rPr>
        <w:t>”</w:t>
      </w:r>
      <w:r w:rsidR="005946FC">
        <w:rPr>
          <w:rFonts w:eastAsia="ＭＳ 明朝" w:hint="eastAsia"/>
          <w:lang w:eastAsia="ja-JP"/>
        </w:rPr>
        <w:t>, v19.0.0, 2025-09</w:t>
      </w:r>
    </w:p>
    <w:p w14:paraId="159DE857" w14:textId="39878C17" w:rsidR="00C80223" w:rsidRPr="008E2278" w:rsidRDefault="00660347" w:rsidP="00E21595">
      <w:pPr>
        <w:spacing w:before="120" w:after="120"/>
        <w:rPr>
          <w:rFonts w:eastAsia="ＭＳ 明朝"/>
          <w:lang w:eastAsia="ja-JP"/>
        </w:rPr>
      </w:pPr>
      <w:r>
        <w:rPr>
          <w:rFonts w:eastAsia="ＭＳ 明朝" w:hint="eastAsia"/>
          <w:lang w:eastAsia="ja-JP"/>
        </w:rPr>
        <w:t xml:space="preserve">[3] </w:t>
      </w:r>
      <w:r w:rsidR="005946FC">
        <w:rPr>
          <w:rFonts w:eastAsia="ＭＳ 明朝" w:hint="eastAsia"/>
          <w:lang w:eastAsia="ja-JP"/>
        </w:rPr>
        <w:t xml:space="preserve">R4-2514820, </w:t>
      </w:r>
      <w:r w:rsidR="005946FC">
        <w:rPr>
          <w:rFonts w:eastAsia="ＭＳ 明朝"/>
          <w:lang w:eastAsia="ja-JP"/>
        </w:rPr>
        <w:t>“</w:t>
      </w:r>
      <w:r w:rsidR="005946FC" w:rsidRPr="008F6DAE">
        <w:rPr>
          <w:rFonts w:eastAsia="ＭＳ 明朝"/>
          <w:lang w:eastAsia="ja-JP"/>
        </w:rPr>
        <w:t>WF on NR_UE_OTA_Enh</w:t>
      </w:r>
      <w:r w:rsidR="005946FC">
        <w:rPr>
          <w:rFonts w:eastAsia="ＭＳ 明朝"/>
          <w:lang w:eastAsia="ja-JP"/>
        </w:rPr>
        <w:t>”</w:t>
      </w:r>
      <w:r w:rsidR="005946FC">
        <w:rPr>
          <w:rFonts w:eastAsia="ＭＳ 明朝" w:hint="eastAsia"/>
          <w:lang w:eastAsia="ja-JP"/>
        </w:rPr>
        <w:t xml:space="preserve">, Eutelsat Group, RAN4 #116-bis, Prague, Czech Republic </w:t>
      </w:r>
    </w:p>
    <w:p w14:paraId="51684585" w14:textId="575AF802" w:rsidR="00C704BD" w:rsidRDefault="00C704BD" w:rsidP="003A2A3E">
      <w:pPr>
        <w:rPr>
          <w:rFonts w:eastAsia="ＭＳ 明朝"/>
          <w:lang w:eastAsia="ja-JP"/>
        </w:rPr>
      </w:pPr>
    </w:p>
    <w:sectPr w:rsidR="00C704BD" w:rsidSect="003A2A3E">
      <w:headerReference w:type="even" r:id="rId14"/>
      <w:footerReference w:type="default" r:id="rId15"/>
      <w:footnotePr>
        <w:numRestart w:val="eachSect"/>
      </w:footnotePr>
      <w:pgSz w:w="11907" w:h="16840" w:code="9"/>
      <w:pgMar w:top="1416" w:right="1133" w:bottom="1133" w:left="1133"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houli, Hassen" w:date="2025-11-05T10:08:00Z" w:initials="CH">
    <w:p w14:paraId="01C85062" w14:textId="768923F3" w:rsidR="00CA7CB6" w:rsidRDefault="00CA7CB6">
      <w:pPr>
        <w:pStyle w:val="afb"/>
      </w:pPr>
      <w:r>
        <w:rPr>
          <w:rStyle w:val="afa"/>
        </w:rPr>
        <w:annotationRef/>
      </w:r>
      <w:r>
        <w:t>Could add an observation before making the first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C85062"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C85062" w16cid:durableId="2CB5A0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D4E33" w14:textId="77777777" w:rsidR="00C3334D" w:rsidRDefault="00C3334D" w:rsidP="00920DEF">
      <w:pPr>
        <w:spacing w:before="120" w:after="120"/>
      </w:pPr>
      <w:r>
        <w:separator/>
      </w:r>
    </w:p>
  </w:endnote>
  <w:endnote w:type="continuationSeparator" w:id="0">
    <w:p w14:paraId="7FD5388C" w14:textId="77777777" w:rsidR="00C3334D" w:rsidRDefault="00C3334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default"/>
    <w:sig w:usb0="00000000" w:usb1="0000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99177" w14:textId="77777777" w:rsidR="00C3334D" w:rsidRDefault="00C3334D" w:rsidP="00675E3F">
      <w:pPr>
        <w:spacing w:before="120" w:after="120"/>
      </w:pPr>
      <w:r>
        <w:separator/>
      </w:r>
    </w:p>
  </w:footnote>
  <w:footnote w:type="continuationSeparator" w:id="0">
    <w:p w14:paraId="4191E0A3" w14:textId="77777777" w:rsidR="00C3334D" w:rsidRDefault="00C3334D"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6"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0"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4"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18"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3"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20"/>
  </w:num>
  <w:num w:numId="2" w16cid:durableId="2091340784">
    <w:abstractNumId w:val="15"/>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27"/>
  </w:num>
  <w:num w:numId="5" w16cid:durableId="2129273526">
    <w:abstractNumId w:val="8"/>
  </w:num>
  <w:num w:numId="6" w16cid:durableId="1540437004">
    <w:abstractNumId w:val="2"/>
  </w:num>
  <w:num w:numId="7" w16cid:durableId="2022468312">
    <w:abstractNumId w:val="12"/>
  </w:num>
  <w:num w:numId="8" w16cid:durableId="908538093">
    <w:abstractNumId w:val="21"/>
  </w:num>
  <w:num w:numId="9" w16cid:durableId="134297653">
    <w:abstractNumId w:val="11"/>
  </w:num>
  <w:num w:numId="10" w16cid:durableId="735588159">
    <w:abstractNumId w:val="17"/>
  </w:num>
  <w:num w:numId="11" w16cid:durableId="825970984">
    <w:abstractNumId w:val="13"/>
  </w:num>
  <w:num w:numId="12" w16cid:durableId="406536906">
    <w:abstractNumId w:val="7"/>
  </w:num>
  <w:num w:numId="13" w16cid:durableId="1237938756">
    <w:abstractNumId w:val="4"/>
  </w:num>
  <w:num w:numId="14" w16cid:durableId="1498037128">
    <w:abstractNumId w:val="1"/>
  </w:num>
  <w:num w:numId="15" w16cid:durableId="1847594894">
    <w:abstractNumId w:val="22"/>
  </w:num>
  <w:num w:numId="16" w16cid:durableId="1507745037">
    <w:abstractNumId w:val="23"/>
  </w:num>
  <w:num w:numId="17" w16cid:durableId="1963608446">
    <w:abstractNumId w:val="29"/>
  </w:num>
  <w:num w:numId="18" w16cid:durableId="1718360017">
    <w:abstractNumId w:val="19"/>
  </w:num>
  <w:num w:numId="19" w16cid:durableId="282884643">
    <w:abstractNumId w:val="6"/>
  </w:num>
  <w:num w:numId="20" w16cid:durableId="1600794352">
    <w:abstractNumId w:val="18"/>
  </w:num>
  <w:num w:numId="21" w16cid:durableId="1269462069">
    <w:abstractNumId w:val="3"/>
  </w:num>
  <w:num w:numId="22" w16cid:durableId="1969045445">
    <w:abstractNumId w:val="26"/>
  </w:num>
  <w:num w:numId="23" w16cid:durableId="1932002190">
    <w:abstractNumId w:val="25"/>
  </w:num>
  <w:num w:numId="24" w16cid:durableId="870534133">
    <w:abstractNumId w:val="14"/>
  </w:num>
  <w:num w:numId="25" w16cid:durableId="975647902">
    <w:abstractNumId w:val="16"/>
  </w:num>
  <w:num w:numId="26" w16cid:durableId="110974146">
    <w:abstractNumId w:val="10"/>
  </w:num>
  <w:num w:numId="27" w16cid:durableId="3352335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24"/>
  </w:num>
  <w:num w:numId="30" w16cid:durableId="1492453003">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101C1"/>
    <w:rsid w:val="000102EE"/>
    <w:rsid w:val="00010597"/>
    <w:rsid w:val="00010642"/>
    <w:rsid w:val="00010B9A"/>
    <w:rsid w:val="00010C22"/>
    <w:rsid w:val="00010D9E"/>
    <w:rsid w:val="00010FB2"/>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C26"/>
    <w:rsid w:val="00052D05"/>
    <w:rsid w:val="00052D41"/>
    <w:rsid w:val="000531D2"/>
    <w:rsid w:val="0005331B"/>
    <w:rsid w:val="0005359C"/>
    <w:rsid w:val="00053733"/>
    <w:rsid w:val="000538DC"/>
    <w:rsid w:val="00053A40"/>
    <w:rsid w:val="00053BE1"/>
    <w:rsid w:val="00053C49"/>
    <w:rsid w:val="00053EBF"/>
    <w:rsid w:val="0005458F"/>
    <w:rsid w:val="00054736"/>
    <w:rsid w:val="00054A25"/>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F8"/>
    <w:rsid w:val="00060803"/>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60F"/>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3F0"/>
    <w:rsid w:val="000A173B"/>
    <w:rsid w:val="000A1761"/>
    <w:rsid w:val="000A2086"/>
    <w:rsid w:val="000A26B0"/>
    <w:rsid w:val="000A280A"/>
    <w:rsid w:val="000A281C"/>
    <w:rsid w:val="000A2F77"/>
    <w:rsid w:val="000A313D"/>
    <w:rsid w:val="000A33AF"/>
    <w:rsid w:val="000A3486"/>
    <w:rsid w:val="000A3526"/>
    <w:rsid w:val="000A3780"/>
    <w:rsid w:val="000A3D24"/>
    <w:rsid w:val="000A3D2F"/>
    <w:rsid w:val="000A3FDE"/>
    <w:rsid w:val="000A4281"/>
    <w:rsid w:val="000A44CE"/>
    <w:rsid w:val="000A4677"/>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93B"/>
    <w:rsid w:val="000B3B5A"/>
    <w:rsid w:val="000B41DF"/>
    <w:rsid w:val="000B444A"/>
    <w:rsid w:val="000B472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A80"/>
    <w:rsid w:val="000B7C8C"/>
    <w:rsid w:val="000B7E31"/>
    <w:rsid w:val="000C0265"/>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42F"/>
    <w:rsid w:val="000C5E63"/>
    <w:rsid w:val="000C621D"/>
    <w:rsid w:val="000C65BE"/>
    <w:rsid w:val="000C6BB0"/>
    <w:rsid w:val="000C6D0F"/>
    <w:rsid w:val="000C6F32"/>
    <w:rsid w:val="000C7171"/>
    <w:rsid w:val="000C73CD"/>
    <w:rsid w:val="000C74B8"/>
    <w:rsid w:val="000C753C"/>
    <w:rsid w:val="000C7587"/>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848"/>
    <w:rsid w:val="000D6B9B"/>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2CC"/>
    <w:rsid w:val="000E453F"/>
    <w:rsid w:val="000E483F"/>
    <w:rsid w:val="000E5054"/>
    <w:rsid w:val="000E59DF"/>
    <w:rsid w:val="000E5AB7"/>
    <w:rsid w:val="000E6034"/>
    <w:rsid w:val="000E65BB"/>
    <w:rsid w:val="000E6A9D"/>
    <w:rsid w:val="000E6B5A"/>
    <w:rsid w:val="000E6D45"/>
    <w:rsid w:val="000E7248"/>
    <w:rsid w:val="000E7877"/>
    <w:rsid w:val="000E7B76"/>
    <w:rsid w:val="000F00A7"/>
    <w:rsid w:val="000F0344"/>
    <w:rsid w:val="000F0A2A"/>
    <w:rsid w:val="000F0BA5"/>
    <w:rsid w:val="000F0C20"/>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5EB"/>
    <w:rsid w:val="00116654"/>
    <w:rsid w:val="00116767"/>
    <w:rsid w:val="00116818"/>
    <w:rsid w:val="001169B3"/>
    <w:rsid w:val="00116C6A"/>
    <w:rsid w:val="00116D78"/>
    <w:rsid w:val="00116F20"/>
    <w:rsid w:val="00116FA5"/>
    <w:rsid w:val="00117066"/>
    <w:rsid w:val="0011753C"/>
    <w:rsid w:val="00117967"/>
    <w:rsid w:val="00117AE7"/>
    <w:rsid w:val="00120867"/>
    <w:rsid w:val="00120B58"/>
    <w:rsid w:val="00120E21"/>
    <w:rsid w:val="00120E7C"/>
    <w:rsid w:val="00120F15"/>
    <w:rsid w:val="00121346"/>
    <w:rsid w:val="001214C0"/>
    <w:rsid w:val="001214DD"/>
    <w:rsid w:val="00121B08"/>
    <w:rsid w:val="00121B65"/>
    <w:rsid w:val="00122060"/>
    <w:rsid w:val="001220BA"/>
    <w:rsid w:val="0012222F"/>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463"/>
    <w:rsid w:val="0013051A"/>
    <w:rsid w:val="00130A6F"/>
    <w:rsid w:val="00130DBA"/>
    <w:rsid w:val="00130F3A"/>
    <w:rsid w:val="001312A7"/>
    <w:rsid w:val="001315A4"/>
    <w:rsid w:val="00131A43"/>
    <w:rsid w:val="00131A94"/>
    <w:rsid w:val="00131ADA"/>
    <w:rsid w:val="00131B13"/>
    <w:rsid w:val="00131B6F"/>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DAA"/>
    <w:rsid w:val="00142DFD"/>
    <w:rsid w:val="00142E6D"/>
    <w:rsid w:val="001431DB"/>
    <w:rsid w:val="00143381"/>
    <w:rsid w:val="001438F4"/>
    <w:rsid w:val="00143D79"/>
    <w:rsid w:val="00144008"/>
    <w:rsid w:val="001444DF"/>
    <w:rsid w:val="00144616"/>
    <w:rsid w:val="00144770"/>
    <w:rsid w:val="00144847"/>
    <w:rsid w:val="00144E3F"/>
    <w:rsid w:val="00144F99"/>
    <w:rsid w:val="0014518F"/>
    <w:rsid w:val="00145390"/>
    <w:rsid w:val="00145698"/>
    <w:rsid w:val="0014570B"/>
    <w:rsid w:val="00145778"/>
    <w:rsid w:val="00145788"/>
    <w:rsid w:val="0014588E"/>
    <w:rsid w:val="00145989"/>
    <w:rsid w:val="00145BC0"/>
    <w:rsid w:val="00145BE9"/>
    <w:rsid w:val="00145C60"/>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75F"/>
    <w:rsid w:val="00150894"/>
    <w:rsid w:val="00150D1B"/>
    <w:rsid w:val="00150EAB"/>
    <w:rsid w:val="001512EB"/>
    <w:rsid w:val="00151338"/>
    <w:rsid w:val="001517E1"/>
    <w:rsid w:val="00151D53"/>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1FF4"/>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E2"/>
    <w:rsid w:val="001F66F8"/>
    <w:rsid w:val="001F6AEA"/>
    <w:rsid w:val="001F6E3D"/>
    <w:rsid w:val="001F6FE1"/>
    <w:rsid w:val="001F7518"/>
    <w:rsid w:val="001F793F"/>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DC"/>
    <w:rsid w:val="002664BD"/>
    <w:rsid w:val="0026653B"/>
    <w:rsid w:val="00266DB0"/>
    <w:rsid w:val="00266F5C"/>
    <w:rsid w:val="0026717C"/>
    <w:rsid w:val="002679BA"/>
    <w:rsid w:val="0027008A"/>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938"/>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CC"/>
    <w:rsid w:val="00293D84"/>
    <w:rsid w:val="00293D8F"/>
    <w:rsid w:val="002940A4"/>
    <w:rsid w:val="00294815"/>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464"/>
    <w:rsid w:val="002E45B9"/>
    <w:rsid w:val="002E4D03"/>
    <w:rsid w:val="002E5443"/>
    <w:rsid w:val="002E57FF"/>
    <w:rsid w:val="002E582D"/>
    <w:rsid w:val="002E58FA"/>
    <w:rsid w:val="002E5BB1"/>
    <w:rsid w:val="002E5C33"/>
    <w:rsid w:val="002E5D04"/>
    <w:rsid w:val="002E5D47"/>
    <w:rsid w:val="002E5D6F"/>
    <w:rsid w:val="002E62D5"/>
    <w:rsid w:val="002E64EA"/>
    <w:rsid w:val="002E696A"/>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08"/>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414B"/>
    <w:rsid w:val="00364354"/>
    <w:rsid w:val="003644C7"/>
    <w:rsid w:val="00364A92"/>
    <w:rsid w:val="00364BB0"/>
    <w:rsid w:val="00364C6D"/>
    <w:rsid w:val="00364F64"/>
    <w:rsid w:val="00365009"/>
    <w:rsid w:val="00365222"/>
    <w:rsid w:val="00365695"/>
    <w:rsid w:val="00365A47"/>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747"/>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0FF"/>
    <w:rsid w:val="00392270"/>
    <w:rsid w:val="0039243D"/>
    <w:rsid w:val="00392455"/>
    <w:rsid w:val="00392536"/>
    <w:rsid w:val="00392797"/>
    <w:rsid w:val="0039293C"/>
    <w:rsid w:val="00392F5E"/>
    <w:rsid w:val="00393845"/>
    <w:rsid w:val="00393BEA"/>
    <w:rsid w:val="00393C8D"/>
    <w:rsid w:val="00393E1B"/>
    <w:rsid w:val="003941C6"/>
    <w:rsid w:val="003942B9"/>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1A0"/>
    <w:rsid w:val="003E76BA"/>
    <w:rsid w:val="003E7EC4"/>
    <w:rsid w:val="003E7F17"/>
    <w:rsid w:val="003E7F72"/>
    <w:rsid w:val="003E7FB5"/>
    <w:rsid w:val="003F02DF"/>
    <w:rsid w:val="003F04B1"/>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4183"/>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F83"/>
    <w:rsid w:val="00412273"/>
    <w:rsid w:val="004122A8"/>
    <w:rsid w:val="00412597"/>
    <w:rsid w:val="004129BF"/>
    <w:rsid w:val="00412BA4"/>
    <w:rsid w:val="00412E40"/>
    <w:rsid w:val="00412F33"/>
    <w:rsid w:val="0041333C"/>
    <w:rsid w:val="004135F0"/>
    <w:rsid w:val="00413677"/>
    <w:rsid w:val="004136BC"/>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43C"/>
    <w:rsid w:val="00450AA3"/>
    <w:rsid w:val="00450B07"/>
    <w:rsid w:val="00450BFC"/>
    <w:rsid w:val="00450C02"/>
    <w:rsid w:val="00451154"/>
    <w:rsid w:val="0045134F"/>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F8B"/>
    <w:rsid w:val="00465083"/>
    <w:rsid w:val="004651F7"/>
    <w:rsid w:val="0046528B"/>
    <w:rsid w:val="00465984"/>
    <w:rsid w:val="00465F8B"/>
    <w:rsid w:val="004664A0"/>
    <w:rsid w:val="0046650F"/>
    <w:rsid w:val="0046666B"/>
    <w:rsid w:val="004666CC"/>
    <w:rsid w:val="004667C6"/>
    <w:rsid w:val="004669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8FE"/>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931"/>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93"/>
    <w:rsid w:val="004F6B4D"/>
    <w:rsid w:val="004F6CC9"/>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1D"/>
    <w:rsid w:val="00505134"/>
    <w:rsid w:val="00505161"/>
    <w:rsid w:val="0050525E"/>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F10"/>
    <w:rsid w:val="00537F6D"/>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A1F"/>
    <w:rsid w:val="00563E6D"/>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9E"/>
    <w:rsid w:val="005822AF"/>
    <w:rsid w:val="005823E1"/>
    <w:rsid w:val="00582424"/>
    <w:rsid w:val="005829AE"/>
    <w:rsid w:val="00582A6A"/>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476"/>
    <w:rsid w:val="005C05F4"/>
    <w:rsid w:val="005C06A5"/>
    <w:rsid w:val="005C074A"/>
    <w:rsid w:val="005C0853"/>
    <w:rsid w:val="005C0F69"/>
    <w:rsid w:val="005C10CA"/>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338"/>
    <w:rsid w:val="005C4469"/>
    <w:rsid w:val="005C4906"/>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327"/>
    <w:rsid w:val="005C75AA"/>
    <w:rsid w:val="005C77B4"/>
    <w:rsid w:val="005C7C31"/>
    <w:rsid w:val="005C7E35"/>
    <w:rsid w:val="005D000C"/>
    <w:rsid w:val="005D0397"/>
    <w:rsid w:val="005D0B14"/>
    <w:rsid w:val="005D0D94"/>
    <w:rsid w:val="005D140D"/>
    <w:rsid w:val="005D16DD"/>
    <w:rsid w:val="005D1C60"/>
    <w:rsid w:val="005D1CE3"/>
    <w:rsid w:val="005D2251"/>
    <w:rsid w:val="005D2595"/>
    <w:rsid w:val="005D2C9B"/>
    <w:rsid w:val="005D2F0E"/>
    <w:rsid w:val="005D318C"/>
    <w:rsid w:val="005D31A1"/>
    <w:rsid w:val="005D3513"/>
    <w:rsid w:val="005D365C"/>
    <w:rsid w:val="005D4034"/>
    <w:rsid w:val="005D444E"/>
    <w:rsid w:val="005D4DB3"/>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828"/>
    <w:rsid w:val="005E68E1"/>
    <w:rsid w:val="005E68F9"/>
    <w:rsid w:val="005E6ACA"/>
    <w:rsid w:val="005E73F0"/>
    <w:rsid w:val="005E75AB"/>
    <w:rsid w:val="005E75B8"/>
    <w:rsid w:val="005E7791"/>
    <w:rsid w:val="005E7A2C"/>
    <w:rsid w:val="005E7BEA"/>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4E3"/>
    <w:rsid w:val="005F6697"/>
    <w:rsid w:val="005F6A9E"/>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6D3"/>
    <w:rsid w:val="006247C8"/>
    <w:rsid w:val="00624A3C"/>
    <w:rsid w:val="00624A8B"/>
    <w:rsid w:val="00624EA4"/>
    <w:rsid w:val="00624F31"/>
    <w:rsid w:val="0062503A"/>
    <w:rsid w:val="00625270"/>
    <w:rsid w:val="00625277"/>
    <w:rsid w:val="00625348"/>
    <w:rsid w:val="00625355"/>
    <w:rsid w:val="006254B8"/>
    <w:rsid w:val="00625507"/>
    <w:rsid w:val="00625643"/>
    <w:rsid w:val="0062564F"/>
    <w:rsid w:val="0062592A"/>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8D"/>
    <w:rsid w:val="006358FD"/>
    <w:rsid w:val="0063590E"/>
    <w:rsid w:val="00635A7D"/>
    <w:rsid w:val="00635A9E"/>
    <w:rsid w:val="00635AFF"/>
    <w:rsid w:val="00635C51"/>
    <w:rsid w:val="00635D1D"/>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A04"/>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8A9"/>
    <w:rsid w:val="006A5A3A"/>
    <w:rsid w:val="006A5F1E"/>
    <w:rsid w:val="006A62D8"/>
    <w:rsid w:val="006A65D9"/>
    <w:rsid w:val="006A6B11"/>
    <w:rsid w:val="006A6D59"/>
    <w:rsid w:val="006A7233"/>
    <w:rsid w:val="006A737C"/>
    <w:rsid w:val="006A740D"/>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E96"/>
    <w:rsid w:val="006B4FAA"/>
    <w:rsid w:val="006B5082"/>
    <w:rsid w:val="006B508A"/>
    <w:rsid w:val="006B5160"/>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99D"/>
    <w:rsid w:val="006C5A73"/>
    <w:rsid w:val="006C5AA2"/>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9A0"/>
    <w:rsid w:val="00753E3D"/>
    <w:rsid w:val="007541AB"/>
    <w:rsid w:val="007545C7"/>
    <w:rsid w:val="0075470F"/>
    <w:rsid w:val="0075487D"/>
    <w:rsid w:val="00754A15"/>
    <w:rsid w:val="00754A47"/>
    <w:rsid w:val="00754B22"/>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B8A"/>
    <w:rsid w:val="007B1E4F"/>
    <w:rsid w:val="007B1F7F"/>
    <w:rsid w:val="007B1FB4"/>
    <w:rsid w:val="007B2139"/>
    <w:rsid w:val="007B2182"/>
    <w:rsid w:val="007B2241"/>
    <w:rsid w:val="007B2273"/>
    <w:rsid w:val="007B2640"/>
    <w:rsid w:val="007B2806"/>
    <w:rsid w:val="007B2F2D"/>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9C"/>
    <w:rsid w:val="007E0FBF"/>
    <w:rsid w:val="007E1259"/>
    <w:rsid w:val="007E144F"/>
    <w:rsid w:val="007E1C93"/>
    <w:rsid w:val="007E218A"/>
    <w:rsid w:val="007E2446"/>
    <w:rsid w:val="007E2476"/>
    <w:rsid w:val="007E265C"/>
    <w:rsid w:val="007E26AC"/>
    <w:rsid w:val="007E28A9"/>
    <w:rsid w:val="007E2941"/>
    <w:rsid w:val="007E2BE4"/>
    <w:rsid w:val="007E2D2E"/>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B54"/>
    <w:rsid w:val="00816CF2"/>
    <w:rsid w:val="0081709D"/>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A21"/>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D6B"/>
    <w:rsid w:val="00854F63"/>
    <w:rsid w:val="0085504A"/>
    <w:rsid w:val="0085511A"/>
    <w:rsid w:val="0085529A"/>
    <w:rsid w:val="00855F7B"/>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52D"/>
    <w:rsid w:val="00871C04"/>
    <w:rsid w:val="00871EBD"/>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741"/>
    <w:rsid w:val="00884A14"/>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15E"/>
    <w:rsid w:val="00893392"/>
    <w:rsid w:val="00893DB6"/>
    <w:rsid w:val="00893E03"/>
    <w:rsid w:val="008940DE"/>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F7B"/>
    <w:rsid w:val="008A20D6"/>
    <w:rsid w:val="008A2406"/>
    <w:rsid w:val="008A245A"/>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F5"/>
    <w:rsid w:val="008B1027"/>
    <w:rsid w:val="008B137D"/>
    <w:rsid w:val="008B13C5"/>
    <w:rsid w:val="008B16B3"/>
    <w:rsid w:val="008B19CA"/>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631"/>
    <w:rsid w:val="008F2940"/>
    <w:rsid w:val="008F2AAF"/>
    <w:rsid w:val="008F2ABA"/>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F23"/>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2F89"/>
    <w:rsid w:val="00933046"/>
    <w:rsid w:val="009331D5"/>
    <w:rsid w:val="009331F8"/>
    <w:rsid w:val="00933394"/>
    <w:rsid w:val="00933667"/>
    <w:rsid w:val="0093369D"/>
    <w:rsid w:val="009336AC"/>
    <w:rsid w:val="00933713"/>
    <w:rsid w:val="0093394A"/>
    <w:rsid w:val="009339DF"/>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03"/>
    <w:rsid w:val="00942119"/>
    <w:rsid w:val="009422D0"/>
    <w:rsid w:val="00942440"/>
    <w:rsid w:val="009424C8"/>
    <w:rsid w:val="009424D4"/>
    <w:rsid w:val="00942543"/>
    <w:rsid w:val="0094283C"/>
    <w:rsid w:val="00942B28"/>
    <w:rsid w:val="00942C50"/>
    <w:rsid w:val="00942DF0"/>
    <w:rsid w:val="009432C2"/>
    <w:rsid w:val="009435A4"/>
    <w:rsid w:val="009436FB"/>
    <w:rsid w:val="00943840"/>
    <w:rsid w:val="009438C6"/>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BD1"/>
    <w:rsid w:val="00945D22"/>
    <w:rsid w:val="00945D8D"/>
    <w:rsid w:val="00945FA6"/>
    <w:rsid w:val="009464C0"/>
    <w:rsid w:val="009465DF"/>
    <w:rsid w:val="0094666B"/>
    <w:rsid w:val="009466E1"/>
    <w:rsid w:val="00946A1B"/>
    <w:rsid w:val="00946C45"/>
    <w:rsid w:val="00946C85"/>
    <w:rsid w:val="00946FDC"/>
    <w:rsid w:val="00947199"/>
    <w:rsid w:val="009472DF"/>
    <w:rsid w:val="009475E9"/>
    <w:rsid w:val="00947784"/>
    <w:rsid w:val="0094782B"/>
    <w:rsid w:val="00947A3B"/>
    <w:rsid w:val="00947AE5"/>
    <w:rsid w:val="00947D08"/>
    <w:rsid w:val="00947DC9"/>
    <w:rsid w:val="009505E3"/>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14F"/>
    <w:rsid w:val="009845CF"/>
    <w:rsid w:val="00984816"/>
    <w:rsid w:val="00984A19"/>
    <w:rsid w:val="00984A7B"/>
    <w:rsid w:val="00984AB0"/>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C65"/>
    <w:rsid w:val="009C4DB4"/>
    <w:rsid w:val="009C51B3"/>
    <w:rsid w:val="009C51F7"/>
    <w:rsid w:val="009C526E"/>
    <w:rsid w:val="009C5566"/>
    <w:rsid w:val="009C5607"/>
    <w:rsid w:val="009C5B8B"/>
    <w:rsid w:val="009C5DDB"/>
    <w:rsid w:val="009C5E68"/>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43A"/>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5E4"/>
    <w:rsid w:val="00A7080B"/>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FB2"/>
    <w:rsid w:val="00AD51E7"/>
    <w:rsid w:val="00AD5510"/>
    <w:rsid w:val="00AD5582"/>
    <w:rsid w:val="00AD55CC"/>
    <w:rsid w:val="00AD577F"/>
    <w:rsid w:val="00AD5974"/>
    <w:rsid w:val="00AD60D5"/>
    <w:rsid w:val="00AD6118"/>
    <w:rsid w:val="00AD62D0"/>
    <w:rsid w:val="00AD63FC"/>
    <w:rsid w:val="00AD6503"/>
    <w:rsid w:val="00AD6C3A"/>
    <w:rsid w:val="00AD6C64"/>
    <w:rsid w:val="00AD6D75"/>
    <w:rsid w:val="00AD6DDA"/>
    <w:rsid w:val="00AD6F01"/>
    <w:rsid w:val="00AD71E5"/>
    <w:rsid w:val="00AD78B6"/>
    <w:rsid w:val="00AE037F"/>
    <w:rsid w:val="00AE08FE"/>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9"/>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17F51"/>
    <w:rsid w:val="00B201A2"/>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994"/>
    <w:rsid w:val="00B54DA9"/>
    <w:rsid w:val="00B54EEA"/>
    <w:rsid w:val="00B5502E"/>
    <w:rsid w:val="00B5528D"/>
    <w:rsid w:val="00B552D6"/>
    <w:rsid w:val="00B555EA"/>
    <w:rsid w:val="00B55695"/>
    <w:rsid w:val="00B55AE6"/>
    <w:rsid w:val="00B55B77"/>
    <w:rsid w:val="00B55C4D"/>
    <w:rsid w:val="00B55F0F"/>
    <w:rsid w:val="00B560AB"/>
    <w:rsid w:val="00B5658D"/>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2D"/>
    <w:rsid w:val="00B775D9"/>
    <w:rsid w:val="00B775FE"/>
    <w:rsid w:val="00B77614"/>
    <w:rsid w:val="00B77815"/>
    <w:rsid w:val="00B778D5"/>
    <w:rsid w:val="00B801CC"/>
    <w:rsid w:val="00B80321"/>
    <w:rsid w:val="00B80466"/>
    <w:rsid w:val="00B806EC"/>
    <w:rsid w:val="00B807E5"/>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4D16"/>
    <w:rsid w:val="00C05282"/>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4CB"/>
    <w:rsid w:val="00C15920"/>
    <w:rsid w:val="00C159DC"/>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84E"/>
    <w:rsid w:val="00C270E8"/>
    <w:rsid w:val="00C2710C"/>
    <w:rsid w:val="00C2743C"/>
    <w:rsid w:val="00C27514"/>
    <w:rsid w:val="00C2756F"/>
    <w:rsid w:val="00C27659"/>
    <w:rsid w:val="00C27890"/>
    <w:rsid w:val="00C279FE"/>
    <w:rsid w:val="00C27B75"/>
    <w:rsid w:val="00C27BEF"/>
    <w:rsid w:val="00C27C24"/>
    <w:rsid w:val="00C27FD3"/>
    <w:rsid w:val="00C300D4"/>
    <w:rsid w:val="00C3071C"/>
    <w:rsid w:val="00C30930"/>
    <w:rsid w:val="00C30DA0"/>
    <w:rsid w:val="00C30DD8"/>
    <w:rsid w:val="00C313C0"/>
    <w:rsid w:val="00C31486"/>
    <w:rsid w:val="00C315B7"/>
    <w:rsid w:val="00C31967"/>
    <w:rsid w:val="00C31A52"/>
    <w:rsid w:val="00C31A60"/>
    <w:rsid w:val="00C323FE"/>
    <w:rsid w:val="00C3264B"/>
    <w:rsid w:val="00C32855"/>
    <w:rsid w:val="00C3296D"/>
    <w:rsid w:val="00C32F0F"/>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37F72"/>
    <w:rsid w:val="00C40060"/>
    <w:rsid w:val="00C401CC"/>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5DF6"/>
    <w:rsid w:val="00C96186"/>
    <w:rsid w:val="00C9649F"/>
    <w:rsid w:val="00C9688F"/>
    <w:rsid w:val="00C969FC"/>
    <w:rsid w:val="00C96B25"/>
    <w:rsid w:val="00C96F72"/>
    <w:rsid w:val="00C970DC"/>
    <w:rsid w:val="00C971CE"/>
    <w:rsid w:val="00C9744D"/>
    <w:rsid w:val="00C975D4"/>
    <w:rsid w:val="00C9766A"/>
    <w:rsid w:val="00C9777A"/>
    <w:rsid w:val="00C97FE9"/>
    <w:rsid w:val="00CA021E"/>
    <w:rsid w:val="00CA0360"/>
    <w:rsid w:val="00CA0372"/>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D1"/>
    <w:rsid w:val="00CB08E0"/>
    <w:rsid w:val="00CB0B6A"/>
    <w:rsid w:val="00CB0CA5"/>
    <w:rsid w:val="00CB0E2D"/>
    <w:rsid w:val="00CB10B7"/>
    <w:rsid w:val="00CB1219"/>
    <w:rsid w:val="00CB1592"/>
    <w:rsid w:val="00CB1676"/>
    <w:rsid w:val="00CB1C84"/>
    <w:rsid w:val="00CB2349"/>
    <w:rsid w:val="00CB2480"/>
    <w:rsid w:val="00CB2633"/>
    <w:rsid w:val="00CB2BF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C6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EB"/>
    <w:rsid w:val="00D10E20"/>
    <w:rsid w:val="00D10EF7"/>
    <w:rsid w:val="00D1122B"/>
    <w:rsid w:val="00D1124D"/>
    <w:rsid w:val="00D115C9"/>
    <w:rsid w:val="00D1165A"/>
    <w:rsid w:val="00D11764"/>
    <w:rsid w:val="00D1280B"/>
    <w:rsid w:val="00D1284F"/>
    <w:rsid w:val="00D12A07"/>
    <w:rsid w:val="00D12C4F"/>
    <w:rsid w:val="00D12D89"/>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C4E"/>
    <w:rsid w:val="00D44C80"/>
    <w:rsid w:val="00D44DC4"/>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5EE"/>
    <w:rsid w:val="00D60999"/>
    <w:rsid w:val="00D60A45"/>
    <w:rsid w:val="00D60C90"/>
    <w:rsid w:val="00D610A2"/>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781"/>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338"/>
    <w:rsid w:val="00DB24B5"/>
    <w:rsid w:val="00DB2659"/>
    <w:rsid w:val="00DB269C"/>
    <w:rsid w:val="00DB26FA"/>
    <w:rsid w:val="00DB2799"/>
    <w:rsid w:val="00DB28CE"/>
    <w:rsid w:val="00DB2C95"/>
    <w:rsid w:val="00DB2DCE"/>
    <w:rsid w:val="00DB2E10"/>
    <w:rsid w:val="00DB2E16"/>
    <w:rsid w:val="00DB300D"/>
    <w:rsid w:val="00DB31A9"/>
    <w:rsid w:val="00DB3CBE"/>
    <w:rsid w:val="00DB3D44"/>
    <w:rsid w:val="00DB4321"/>
    <w:rsid w:val="00DB46DF"/>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B3"/>
    <w:rsid w:val="00DD00CA"/>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317"/>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8F"/>
    <w:rsid w:val="00DF00E8"/>
    <w:rsid w:val="00DF00F8"/>
    <w:rsid w:val="00DF0748"/>
    <w:rsid w:val="00DF0938"/>
    <w:rsid w:val="00DF0BDD"/>
    <w:rsid w:val="00DF0EB2"/>
    <w:rsid w:val="00DF1326"/>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F12"/>
    <w:rsid w:val="00E3707A"/>
    <w:rsid w:val="00E37540"/>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1099"/>
    <w:rsid w:val="00E51163"/>
    <w:rsid w:val="00E5183F"/>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5F3"/>
    <w:rsid w:val="00E54691"/>
    <w:rsid w:val="00E5473D"/>
    <w:rsid w:val="00E547D6"/>
    <w:rsid w:val="00E54BFF"/>
    <w:rsid w:val="00E55243"/>
    <w:rsid w:val="00E558E6"/>
    <w:rsid w:val="00E55968"/>
    <w:rsid w:val="00E55B6D"/>
    <w:rsid w:val="00E55C23"/>
    <w:rsid w:val="00E55C40"/>
    <w:rsid w:val="00E55E28"/>
    <w:rsid w:val="00E561D7"/>
    <w:rsid w:val="00E565C6"/>
    <w:rsid w:val="00E56B2B"/>
    <w:rsid w:val="00E56B62"/>
    <w:rsid w:val="00E56B7A"/>
    <w:rsid w:val="00E56C88"/>
    <w:rsid w:val="00E56EF7"/>
    <w:rsid w:val="00E56FF4"/>
    <w:rsid w:val="00E572BC"/>
    <w:rsid w:val="00E573A2"/>
    <w:rsid w:val="00E5740F"/>
    <w:rsid w:val="00E5747A"/>
    <w:rsid w:val="00E579F4"/>
    <w:rsid w:val="00E57BC7"/>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EE4"/>
    <w:rsid w:val="00E66FF4"/>
    <w:rsid w:val="00E675A1"/>
    <w:rsid w:val="00E67815"/>
    <w:rsid w:val="00E67956"/>
    <w:rsid w:val="00E67E0E"/>
    <w:rsid w:val="00E67ECA"/>
    <w:rsid w:val="00E703EB"/>
    <w:rsid w:val="00E7047E"/>
    <w:rsid w:val="00E7066C"/>
    <w:rsid w:val="00E71AE4"/>
    <w:rsid w:val="00E71C12"/>
    <w:rsid w:val="00E71CAF"/>
    <w:rsid w:val="00E71CEA"/>
    <w:rsid w:val="00E71D25"/>
    <w:rsid w:val="00E71F79"/>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BF4"/>
    <w:rsid w:val="00E800FD"/>
    <w:rsid w:val="00E80115"/>
    <w:rsid w:val="00E80485"/>
    <w:rsid w:val="00E8055B"/>
    <w:rsid w:val="00E8067B"/>
    <w:rsid w:val="00E806C2"/>
    <w:rsid w:val="00E8082E"/>
    <w:rsid w:val="00E80C4B"/>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5E90"/>
    <w:rsid w:val="00E96217"/>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3442"/>
    <w:rsid w:val="00ED3751"/>
    <w:rsid w:val="00ED3909"/>
    <w:rsid w:val="00ED3969"/>
    <w:rsid w:val="00ED3CDF"/>
    <w:rsid w:val="00ED3D28"/>
    <w:rsid w:val="00ED4147"/>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98D"/>
    <w:rsid w:val="00EF1A4E"/>
    <w:rsid w:val="00EF1D89"/>
    <w:rsid w:val="00EF1E47"/>
    <w:rsid w:val="00EF1FCF"/>
    <w:rsid w:val="00EF209A"/>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D72"/>
    <w:rsid w:val="00EF7E4D"/>
    <w:rsid w:val="00EF7F15"/>
    <w:rsid w:val="00F000A5"/>
    <w:rsid w:val="00F00213"/>
    <w:rsid w:val="00F008C6"/>
    <w:rsid w:val="00F00964"/>
    <w:rsid w:val="00F00AA3"/>
    <w:rsid w:val="00F00B20"/>
    <w:rsid w:val="00F01144"/>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B17"/>
    <w:rsid w:val="00F05C01"/>
    <w:rsid w:val="00F05C2C"/>
    <w:rsid w:val="00F061A0"/>
    <w:rsid w:val="00F061A5"/>
    <w:rsid w:val="00F06901"/>
    <w:rsid w:val="00F06FCB"/>
    <w:rsid w:val="00F0709E"/>
    <w:rsid w:val="00F07510"/>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4A"/>
    <w:rsid w:val="00F13DDC"/>
    <w:rsid w:val="00F13EDB"/>
    <w:rsid w:val="00F141E5"/>
    <w:rsid w:val="00F14823"/>
    <w:rsid w:val="00F14A69"/>
    <w:rsid w:val="00F14B3E"/>
    <w:rsid w:val="00F14EDB"/>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728"/>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A51"/>
    <w:rsid w:val="00F64C92"/>
    <w:rsid w:val="00F64DBE"/>
    <w:rsid w:val="00F65246"/>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24F"/>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94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60"/>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538"/>
    <w:rsid w:val="00FE36D0"/>
    <w:rsid w:val="00FE370E"/>
    <w:rsid w:val="00FE3E54"/>
    <w:rsid w:val="00FE3EB8"/>
    <w:rsid w:val="00FE3F98"/>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941"/>
    <w:rsid w:val="00FE7DC9"/>
    <w:rsid w:val="00FE7F0E"/>
    <w:rsid w:val="00FF04B2"/>
    <w:rsid w:val="00FF0C9C"/>
    <w:rsid w:val="00FF0DA2"/>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41A7"/>
    <w:rsid w:val="00FF46CE"/>
    <w:rsid w:val="00FF49DC"/>
    <w:rsid w:val="00FF4ABF"/>
    <w:rsid w:val="00FF4C80"/>
    <w:rsid w:val="00FF4DDB"/>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71D2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1955</Words>
  <Characters>9468</Characters>
  <Application>Microsoft Office Word</Application>
  <DocSecurity>0</DocSecurity>
  <Lines>631</Lines>
  <Paragraphs>496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10927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5</cp:revision>
  <cp:lastPrinted>2007-04-23T23:59:00Z</cp:lastPrinted>
  <dcterms:created xsi:type="dcterms:W3CDTF">2025-11-07T06:30:00Z</dcterms:created>
  <dcterms:modified xsi:type="dcterms:W3CDTF">2025-11-07T06:40:00Z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