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3D502" w14:textId="5686CC1F" w:rsidR="00672BCC" w:rsidRPr="00572BF7" w:rsidRDefault="00BA7EC3" w:rsidP="00672BCC">
      <w:pPr>
        <w:pStyle w:val="a1"/>
        <w:jc w:val="both"/>
        <w:rPr>
          <w:rFonts w:eastAsia="SimSun"/>
          <w:lang w:eastAsia="zh-CN"/>
        </w:rPr>
      </w:pPr>
      <w:bookmarkStart w:id="0" w:name="_Ref399006623"/>
      <w:bookmarkStart w:id="1" w:name="_Toc92513360"/>
      <w:r w:rsidRPr="00BA7EC3">
        <w:t>3GPP TSG-RAN WG4 Meeting #117</w:t>
      </w:r>
      <w:r w:rsidR="003821CE" w:rsidRPr="003821CE">
        <w:tab/>
      </w:r>
      <w:r w:rsidR="003821CE" w:rsidRPr="003821CE">
        <w:tab/>
      </w:r>
      <w:r w:rsidR="003821CE" w:rsidRPr="003821CE">
        <w:tab/>
      </w:r>
      <w:r w:rsidR="003821CE" w:rsidRPr="003821CE">
        <w:tab/>
      </w:r>
      <w:r w:rsidR="003821CE">
        <w:t xml:space="preserve">                                </w:t>
      </w:r>
      <w:r w:rsidR="00E74E10">
        <w:rPr>
          <w:rFonts w:ascii="ＭＳ 明朝" w:eastAsia="ＭＳ 明朝" w:hAnsi="ＭＳ 明朝" w:cs="ＭＳ 明朝" w:hint="eastAsia"/>
          <w:lang w:eastAsia="ja-JP"/>
        </w:rPr>
        <w:t xml:space="preserve">　</w:t>
      </w:r>
      <w:r w:rsidR="003821CE">
        <w:t xml:space="preserve"> </w:t>
      </w:r>
      <w:r w:rsidR="00DC24E3" w:rsidRPr="00DC24E3">
        <w:t>R4-2520252</w:t>
      </w:r>
    </w:p>
    <w:p w14:paraId="66DF9341" w14:textId="235606E7" w:rsidR="00672BCC" w:rsidRPr="00103256" w:rsidRDefault="00BA7EC3" w:rsidP="00672BCC">
      <w:pPr>
        <w:pStyle w:val="a1"/>
        <w:jc w:val="both"/>
        <w:rPr>
          <w:rFonts w:eastAsia="ＭＳ 明朝" w:cs="Arial"/>
          <w:szCs w:val="22"/>
          <w:lang w:eastAsia="ja-JP"/>
        </w:rPr>
      </w:pPr>
      <w:r w:rsidRPr="00BA7EC3">
        <w:rPr>
          <w:rFonts w:eastAsia="SimSun" w:cs="Arial"/>
          <w:szCs w:val="22"/>
          <w:lang w:eastAsia="zh-CN"/>
        </w:rPr>
        <w:t>Dallas, USA, Nov. 17-21, 2025</w:t>
      </w:r>
    </w:p>
    <w:p w14:paraId="5F9B0442" w14:textId="77777777" w:rsidR="00F71A33" w:rsidRPr="00672BCC" w:rsidRDefault="00F71A33" w:rsidP="006272FF">
      <w:pPr>
        <w:pStyle w:val="a1"/>
        <w:jc w:val="both"/>
        <w:rPr>
          <w:rFonts w:eastAsia="SimSun"/>
          <w:lang w:eastAsia="zh-CN"/>
        </w:rPr>
      </w:pPr>
    </w:p>
    <w:p w14:paraId="58FF3423" w14:textId="395A2582"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1800C96" w14:textId="214D228F"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D10CC">
        <w:rPr>
          <w:rFonts w:ascii="Arial" w:hAnsi="Arial" w:cs="Arial"/>
          <w:sz w:val="22"/>
        </w:rPr>
        <w:t xml:space="preserve">MPR reduction for upper 6GHz by </w:t>
      </w:r>
      <w:r w:rsidR="000A46C9">
        <w:rPr>
          <w:rFonts w:ascii="Arial" w:hAnsi="Arial" w:cs="Arial"/>
          <w:sz w:val="22"/>
        </w:rPr>
        <w:t xml:space="preserve">a new </w:t>
      </w:r>
      <w:r w:rsidR="00CD10CC">
        <w:rPr>
          <w:rFonts w:ascii="Arial" w:hAnsi="Arial" w:cs="Arial"/>
          <w:sz w:val="22"/>
        </w:rPr>
        <w:t>ACLR</w:t>
      </w:r>
    </w:p>
    <w:p w14:paraId="386FC995" w14:textId="592ABA3C"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BA7EC3">
        <w:rPr>
          <w:rFonts w:ascii="Arial" w:eastAsia="ＭＳ 明朝" w:hAnsi="Arial" w:cs="Arial"/>
          <w:sz w:val="22"/>
          <w:lang w:eastAsia="ja-JP"/>
        </w:rPr>
        <w:t>10</w:t>
      </w:r>
      <w:r w:rsidR="00CD10CC">
        <w:rPr>
          <w:rFonts w:ascii="Arial" w:hAnsi="Arial" w:cs="Arial"/>
          <w:sz w:val="22"/>
        </w:rPr>
        <w:t>.</w:t>
      </w:r>
      <w:r w:rsidR="003821CE">
        <w:rPr>
          <w:rFonts w:ascii="Arial" w:hAnsi="Arial" w:cs="Arial"/>
          <w:sz w:val="22"/>
        </w:rPr>
        <w:t>2</w:t>
      </w:r>
      <w:r w:rsidR="00CD10CC">
        <w:rPr>
          <w:rFonts w:ascii="Arial" w:hAnsi="Arial" w:cs="Arial"/>
          <w:sz w:val="22"/>
        </w:rPr>
        <w:t>.2</w:t>
      </w:r>
    </w:p>
    <w:p w14:paraId="339532F8" w14:textId="7960FF21"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BA7EC3">
        <w:rPr>
          <w:rFonts w:ascii="Arial" w:hAnsi="Arial" w:cs="Arial"/>
          <w:sz w:val="22"/>
        </w:rPr>
        <w:t>Approval</w:t>
      </w:r>
    </w:p>
    <w:bookmarkEnd w:id="0"/>
    <w:bookmarkEnd w:id="1"/>
    <w:p w14:paraId="7DD125C3" w14:textId="77777777" w:rsidR="00AD4188" w:rsidRDefault="00062E8E" w:rsidP="006272FF">
      <w:pPr>
        <w:pStyle w:val="Heading1"/>
        <w:spacing w:after="240"/>
        <w:jc w:val="both"/>
        <w:rPr>
          <w:rFonts w:eastAsia="SimSun"/>
          <w:lang w:eastAsia="zh-CN"/>
        </w:rPr>
      </w:pPr>
      <w:r>
        <w:rPr>
          <w:rFonts w:eastAsia="SimSun" w:hint="eastAsia"/>
          <w:lang w:eastAsia="zh-CN"/>
        </w:rPr>
        <w:t>Introduction</w:t>
      </w:r>
    </w:p>
    <w:p w14:paraId="1E3BE18A" w14:textId="6CB04F5F" w:rsidR="00723D0D" w:rsidRDefault="00723D0D" w:rsidP="006272FF">
      <w:pPr>
        <w:jc w:val="both"/>
        <w:rPr>
          <w:lang w:val="en-US"/>
        </w:rPr>
      </w:pPr>
      <w:r w:rsidRPr="00723D0D">
        <w:rPr>
          <w:rFonts w:eastAsiaTheme="minorEastAsia"/>
        </w:rPr>
        <w:t xml:space="preserve">This contribution is a </w:t>
      </w:r>
      <w:r w:rsidR="0020623A">
        <w:rPr>
          <w:rFonts w:eastAsiaTheme="minorEastAsia"/>
        </w:rPr>
        <w:t>follow-up contribution of [1] based on the approved WF of [2].</w:t>
      </w:r>
      <w:r>
        <w:rPr>
          <w:rFonts w:ascii="ＭＳ 明朝" w:eastAsia="ＭＳ 明朝" w:hAnsi="ＭＳ 明朝" w:hint="eastAsia"/>
          <w:lang w:eastAsia="ja-JP"/>
        </w:rPr>
        <w:t xml:space="preserve">　</w:t>
      </w:r>
    </w:p>
    <w:p w14:paraId="4A7F554D" w14:textId="77777777" w:rsidR="00062E8E" w:rsidRDefault="00062E8E" w:rsidP="006272FF">
      <w:pPr>
        <w:pStyle w:val="Heading1"/>
        <w:spacing w:after="240"/>
        <w:jc w:val="both"/>
        <w:rPr>
          <w:rFonts w:eastAsia="SimSun"/>
          <w:lang w:eastAsia="zh-CN"/>
        </w:rPr>
      </w:pPr>
      <w:r>
        <w:rPr>
          <w:rFonts w:eastAsia="SimSun" w:hint="eastAsia"/>
          <w:lang w:eastAsia="zh-CN"/>
        </w:rPr>
        <w:t>Discussion</w:t>
      </w:r>
    </w:p>
    <w:p w14:paraId="11F837ED" w14:textId="1E81D7E7" w:rsidR="005369EE" w:rsidRDefault="0020623A" w:rsidP="003C6A4A">
      <w:pPr>
        <w:pStyle w:val="Heading2"/>
        <w:spacing w:after="240"/>
        <w:rPr>
          <w:lang w:val="en-US"/>
        </w:rPr>
      </w:pPr>
      <w:r>
        <w:rPr>
          <w:lang w:eastAsia="zh-CN"/>
        </w:rPr>
        <w:t>NS handling</w:t>
      </w:r>
    </w:p>
    <w:p w14:paraId="68D810DA" w14:textId="67BF82EF" w:rsidR="00CD10CC" w:rsidRPr="0020623A" w:rsidRDefault="0020623A" w:rsidP="00CD10CC">
      <w:pPr>
        <w:ind w:leftChars="10" w:left="20"/>
        <w:jc w:val="both"/>
        <w:rPr>
          <w:rFonts w:eastAsia="ＭＳ 明朝"/>
          <w:lang w:eastAsia="ja-JP"/>
        </w:rPr>
      </w:pPr>
      <w:r>
        <w:rPr>
          <w:rFonts w:eastAsiaTheme="minorEastAsia"/>
        </w:rPr>
        <w:t>There was an op</w:t>
      </w:r>
      <w:r w:rsidR="008317AD">
        <w:rPr>
          <w:rFonts w:eastAsiaTheme="minorEastAsia"/>
        </w:rPr>
        <w:t>inion</w:t>
      </w:r>
      <w:r>
        <w:rPr>
          <w:rFonts w:eastAsiaTheme="minorEastAsia"/>
        </w:rPr>
        <w:t xml:space="preserve"> that normally RAN4 </w:t>
      </w:r>
      <w:r w:rsidR="00DC24E3">
        <w:rPr>
          <w:rFonts w:eastAsiaTheme="minorEastAsia"/>
        </w:rPr>
        <w:t xml:space="preserve">introduces </w:t>
      </w:r>
      <w:r>
        <w:rPr>
          <w:rFonts w:eastAsiaTheme="minorEastAsia"/>
        </w:rPr>
        <w:t xml:space="preserve">a new NS signalling when </w:t>
      </w:r>
      <w:r w:rsidR="008317AD">
        <w:rPr>
          <w:rFonts w:eastAsiaTheme="minorEastAsia"/>
        </w:rPr>
        <w:t xml:space="preserve">a </w:t>
      </w:r>
      <w:r>
        <w:rPr>
          <w:rFonts w:eastAsiaTheme="minorEastAsia"/>
        </w:rPr>
        <w:t>new out of band emission which require</w:t>
      </w:r>
      <w:r w:rsidR="008317AD">
        <w:rPr>
          <w:rFonts w:eastAsiaTheme="minorEastAsia"/>
        </w:rPr>
        <w:t>s</w:t>
      </w:r>
      <w:r>
        <w:rPr>
          <w:rFonts w:eastAsiaTheme="minorEastAsia"/>
        </w:rPr>
        <w:t xml:space="preserve"> A-MPR</w:t>
      </w:r>
      <w:r w:rsidR="00DC24E3">
        <w:rPr>
          <w:rFonts w:eastAsiaTheme="minorEastAsia"/>
        </w:rPr>
        <w:t xml:space="preserve"> e.g., </w:t>
      </w:r>
      <w:r>
        <w:rPr>
          <w:rFonts w:eastAsiaTheme="minorEastAsia"/>
        </w:rPr>
        <w:t>NS_04</w:t>
      </w:r>
      <w:r w:rsidR="00DC24E3">
        <w:rPr>
          <w:rFonts w:eastAsiaTheme="minorEastAsia"/>
        </w:rPr>
        <w:t>.</w:t>
      </w:r>
      <w:r>
        <w:rPr>
          <w:rFonts w:eastAsiaTheme="minorEastAsia"/>
        </w:rPr>
        <w:t xml:space="preserve"> In fact, it is a valid point, while </w:t>
      </w:r>
      <w:r w:rsidR="00DC24E3">
        <w:rPr>
          <w:rFonts w:eastAsiaTheme="minorEastAsia"/>
        </w:rPr>
        <w:t xml:space="preserve">it can be said that </w:t>
      </w:r>
      <w:r>
        <w:rPr>
          <w:rFonts w:eastAsiaTheme="minorEastAsia"/>
        </w:rPr>
        <w:t xml:space="preserve">the new NS was just technically needed because there is a country or </w:t>
      </w:r>
      <w:r w:rsidR="008317AD">
        <w:rPr>
          <w:rFonts w:eastAsiaTheme="minorEastAsia"/>
        </w:rPr>
        <w:t xml:space="preserve">a </w:t>
      </w:r>
      <w:r>
        <w:rPr>
          <w:rFonts w:eastAsiaTheme="minorEastAsia"/>
        </w:rPr>
        <w:t xml:space="preserve">region to keep using </w:t>
      </w:r>
      <w:r w:rsidR="008317AD">
        <w:rPr>
          <w:rFonts w:eastAsiaTheme="minorEastAsia"/>
        </w:rPr>
        <w:t xml:space="preserve">e.g., </w:t>
      </w:r>
      <w:r>
        <w:rPr>
          <w:rFonts w:eastAsiaTheme="minorEastAsia"/>
        </w:rPr>
        <w:t xml:space="preserve">the legacy </w:t>
      </w:r>
      <w:r w:rsidR="008317AD">
        <w:rPr>
          <w:rFonts w:eastAsiaTheme="minorEastAsia"/>
        </w:rPr>
        <w:t xml:space="preserve">general </w:t>
      </w:r>
      <w:r>
        <w:rPr>
          <w:rFonts w:eastAsiaTheme="minorEastAsia"/>
        </w:rPr>
        <w:t>SEM.</w:t>
      </w:r>
    </w:p>
    <w:p w14:paraId="68A89CC4" w14:textId="13B24783" w:rsidR="0020623A" w:rsidRDefault="00CD10CC" w:rsidP="00CD10CC">
      <w:pPr>
        <w:jc w:val="both"/>
        <w:rPr>
          <w:rFonts w:eastAsiaTheme="minorEastAsia"/>
        </w:rPr>
      </w:pPr>
      <w:r w:rsidRPr="00BE6390">
        <w:rPr>
          <w:rFonts w:eastAsia="ＭＳ 明朝" w:hint="eastAsia"/>
          <w:b/>
          <w:bCs/>
          <w:lang w:eastAsia="ja-JP"/>
        </w:rPr>
        <w:t>O</w:t>
      </w:r>
      <w:r w:rsidRPr="00BE6390">
        <w:rPr>
          <w:rFonts w:eastAsia="ＭＳ 明朝"/>
          <w:b/>
          <w:bCs/>
          <w:lang w:eastAsia="ja-JP"/>
        </w:rPr>
        <w:t>bservation 1</w:t>
      </w:r>
      <w:r>
        <w:rPr>
          <w:rFonts w:eastAsia="ＭＳ 明朝"/>
          <w:lang w:eastAsia="ja-JP"/>
        </w:rPr>
        <w:t xml:space="preserve">: </w:t>
      </w:r>
      <w:r w:rsidR="008317AD">
        <w:rPr>
          <w:rFonts w:eastAsiaTheme="minorEastAsia"/>
        </w:rPr>
        <w:t xml:space="preserve">RAN4 has introduced a new NS signalling when a new out of band emission which requires A-MPR such as NS_04. In fact, it is a valid point, while </w:t>
      </w:r>
      <w:r w:rsidR="00DC24E3">
        <w:rPr>
          <w:rFonts w:eastAsiaTheme="minorEastAsia"/>
        </w:rPr>
        <w:t xml:space="preserve">it can be said that </w:t>
      </w:r>
      <w:r w:rsidR="008317AD">
        <w:rPr>
          <w:rFonts w:eastAsiaTheme="minorEastAsia"/>
        </w:rPr>
        <w:t>the new NS was just technically needed because there is a country or a region to keep using e.g., the legacy general SEM</w:t>
      </w:r>
      <w:r w:rsidR="0020623A">
        <w:rPr>
          <w:rFonts w:eastAsiaTheme="minorEastAsia"/>
        </w:rPr>
        <w:t>.</w:t>
      </w:r>
    </w:p>
    <w:p w14:paraId="2ACB8E72" w14:textId="3E07BFBF" w:rsidR="0071698B" w:rsidRDefault="0071698B" w:rsidP="00CD10CC">
      <w:pPr>
        <w:jc w:val="both"/>
        <w:rPr>
          <w:rFonts w:eastAsiaTheme="minorEastAsia"/>
        </w:rPr>
      </w:pPr>
      <w:r>
        <w:rPr>
          <w:rFonts w:eastAsiaTheme="minorEastAsia"/>
        </w:rPr>
        <w:t xml:space="preserve">When it comes to n104 ACLR, as far as we know, there has been no commercial UEs </w:t>
      </w:r>
      <w:r w:rsidR="00DC24E3">
        <w:rPr>
          <w:rFonts w:eastAsiaTheme="minorEastAsia"/>
        </w:rPr>
        <w:t xml:space="preserve">in the field </w:t>
      </w:r>
      <w:r>
        <w:rPr>
          <w:rFonts w:eastAsiaTheme="minorEastAsia"/>
        </w:rPr>
        <w:t>so that it wouldn’t have clear benefit to keep holding the existing ACLR of 30 dB for n104</w:t>
      </w:r>
      <w:r w:rsidR="00DC24E3">
        <w:rPr>
          <w:rFonts w:eastAsiaTheme="minorEastAsia"/>
        </w:rPr>
        <w:t xml:space="preserve">. Thus, </w:t>
      </w:r>
      <w:r>
        <w:rPr>
          <w:rFonts w:eastAsiaTheme="minorEastAsia"/>
        </w:rPr>
        <w:t xml:space="preserve">we think that it would be good to simply apply ACLR of 26 dB to n104 instead of </w:t>
      </w:r>
      <w:r w:rsidR="00DC24E3">
        <w:rPr>
          <w:rFonts w:eastAsiaTheme="minorEastAsia"/>
        </w:rPr>
        <w:t xml:space="preserve">adding 26 dB with a new NS on top of </w:t>
      </w:r>
      <w:r>
        <w:rPr>
          <w:rFonts w:eastAsiaTheme="minorEastAsia"/>
        </w:rPr>
        <w:t xml:space="preserve">the </w:t>
      </w:r>
      <w:r w:rsidR="00DC24E3">
        <w:rPr>
          <w:rFonts w:eastAsiaTheme="minorEastAsia"/>
        </w:rPr>
        <w:t>existing</w:t>
      </w:r>
      <w:r>
        <w:rPr>
          <w:rFonts w:eastAsiaTheme="minorEastAsia"/>
        </w:rPr>
        <w:t xml:space="preserve"> 30 </w:t>
      </w:r>
      <w:proofErr w:type="spellStart"/>
      <w:r>
        <w:rPr>
          <w:rFonts w:eastAsiaTheme="minorEastAsia"/>
        </w:rPr>
        <w:t>dB.</w:t>
      </w:r>
      <w:proofErr w:type="spellEnd"/>
    </w:p>
    <w:p w14:paraId="6254638E" w14:textId="4A53E9DD" w:rsidR="0071698B" w:rsidRDefault="0071698B" w:rsidP="00CD10CC">
      <w:pPr>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Pr>
          <w:rFonts w:eastAsia="ＭＳ 明朝"/>
          <w:b/>
          <w:bCs/>
          <w:lang w:eastAsia="ja-JP"/>
        </w:rPr>
        <w:t>2</w:t>
      </w:r>
      <w:r>
        <w:rPr>
          <w:rFonts w:eastAsia="ＭＳ 明朝"/>
          <w:lang w:eastAsia="ja-JP"/>
        </w:rPr>
        <w:t xml:space="preserve">: </w:t>
      </w:r>
      <w:r>
        <w:rPr>
          <w:rFonts w:eastAsiaTheme="minorEastAsia"/>
        </w:rPr>
        <w:t xml:space="preserve">There has been no commercial n104 capable UEs so that it wouldn’t have clear benefit to keep the existing ACLR of 30 dB for n104. Simply applying </w:t>
      </w:r>
      <w:r w:rsidR="005A4AEF">
        <w:rPr>
          <w:rFonts w:eastAsiaTheme="minorEastAsia"/>
        </w:rPr>
        <w:t xml:space="preserve">26 dB to n104 instead of adding 26 dB with a new NS on top of the existing 30 dB </w:t>
      </w:r>
      <w:r>
        <w:rPr>
          <w:rFonts w:eastAsiaTheme="minorEastAsia"/>
        </w:rPr>
        <w:t>makes specification impact the least.</w:t>
      </w:r>
    </w:p>
    <w:p w14:paraId="7A86477A" w14:textId="5D582FEE" w:rsidR="005369EE" w:rsidRPr="0071698B" w:rsidRDefault="0071698B" w:rsidP="00CD10CC">
      <w:pPr>
        <w:jc w:val="both"/>
        <w:rPr>
          <w:rFonts w:eastAsiaTheme="minorEastAsia"/>
        </w:rPr>
      </w:pPr>
      <w:r>
        <w:rPr>
          <w:rFonts w:eastAsia="ＭＳ 明朝"/>
          <w:b/>
          <w:bCs/>
          <w:lang w:eastAsia="ja-JP"/>
        </w:rPr>
        <w:t>Proposal 1</w:t>
      </w:r>
      <w:r>
        <w:rPr>
          <w:rFonts w:eastAsia="ＭＳ 明朝"/>
          <w:lang w:eastAsia="ja-JP"/>
        </w:rPr>
        <w:t xml:space="preserve">: </w:t>
      </w:r>
      <w:r w:rsidR="00B811CB">
        <w:rPr>
          <w:rFonts w:eastAsiaTheme="minorEastAsia"/>
        </w:rPr>
        <w:t>Apply 26 dB to n104 without a new NS</w:t>
      </w:r>
    </w:p>
    <w:p w14:paraId="3B57F95B" w14:textId="36F8855C" w:rsidR="003C6A4A" w:rsidRDefault="00333233" w:rsidP="003C6A4A">
      <w:pPr>
        <w:pStyle w:val="Heading2"/>
        <w:spacing w:after="240"/>
        <w:rPr>
          <w:rFonts w:eastAsiaTheme="minorEastAsia"/>
          <w:lang w:val="en-US" w:eastAsia="zh-CN"/>
        </w:rPr>
      </w:pPr>
      <w:r>
        <w:rPr>
          <w:lang w:eastAsia="zh-CN"/>
        </w:rPr>
        <w:t>MPR handling</w:t>
      </w:r>
    </w:p>
    <w:p w14:paraId="7C97ADF3" w14:textId="77777777" w:rsidR="0000789D" w:rsidRPr="008317AD" w:rsidRDefault="0000789D" w:rsidP="00CD10CC">
      <w:pPr>
        <w:ind w:leftChars="10" w:left="20"/>
        <w:jc w:val="both"/>
        <w:rPr>
          <w:rFonts w:eastAsiaTheme="minorEastAsia"/>
        </w:rPr>
      </w:pPr>
      <w:r w:rsidRPr="008317AD">
        <w:rPr>
          <w:rFonts w:eastAsiaTheme="minorEastAsia"/>
          <w:b/>
          <w:bCs/>
          <w:lang w:val="en-US"/>
        </w:rPr>
        <w:t>S</w:t>
      </w:r>
      <w:r w:rsidR="00333233" w:rsidRPr="008317AD">
        <w:rPr>
          <w:rFonts w:eastAsiaTheme="minorEastAsia"/>
          <w:b/>
          <w:bCs/>
        </w:rPr>
        <w:t>ingle carrier operation</w:t>
      </w:r>
    </w:p>
    <w:p w14:paraId="0FC0901F" w14:textId="7A82C7A5" w:rsidR="00333233" w:rsidRDefault="0000789D" w:rsidP="0000789D">
      <w:pPr>
        <w:jc w:val="both"/>
        <w:rPr>
          <w:rFonts w:eastAsiaTheme="minorEastAsia"/>
        </w:rPr>
      </w:pPr>
      <w:r>
        <w:rPr>
          <w:rFonts w:eastAsiaTheme="minorEastAsia"/>
        </w:rPr>
        <w:t>A</w:t>
      </w:r>
      <w:r w:rsidR="00333233">
        <w:rPr>
          <w:rFonts w:eastAsiaTheme="minorEastAsia"/>
        </w:rPr>
        <w:t xml:space="preserve">s elaborated in [1], </w:t>
      </w:r>
      <w:r w:rsidR="000A46C9">
        <w:rPr>
          <w:rFonts w:eastAsiaTheme="minorEastAsia"/>
        </w:rPr>
        <w:t xml:space="preserve">a new </w:t>
      </w:r>
      <w:r w:rsidR="00333233">
        <w:rPr>
          <w:rFonts w:eastAsia="ＭＳ 明朝"/>
          <w:lang w:eastAsia="ja-JP"/>
        </w:rPr>
        <w:t>ACLR would enable MPR to be reduced b</w:t>
      </w:r>
      <w:r w:rsidR="00333233">
        <w:rPr>
          <w:rFonts w:eastAsiaTheme="minorEastAsia"/>
        </w:rPr>
        <w:t>y 0.5~1.0 dB for QPSK and 16QAM for DFT-s-OFDM and those for CP-OFDM, respectively for single carrier operation.</w:t>
      </w:r>
      <w:r w:rsidR="00175254">
        <w:rPr>
          <w:rFonts w:eastAsiaTheme="minorEastAsia"/>
        </w:rPr>
        <w:t xml:space="preserve"> The detailed data is seen in Annex 1.</w:t>
      </w:r>
    </w:p>
    <w:p w14:paraId="111946FA" w14:textId="0631F051" w:rsidR="00333233" w:rsidRDefault="00333233" w:rsidP="00333233">
      <w:pPr>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sidR="00175254">
        <w:rPr>
          <w:rFonts w:eastAsia="ＭＳ 明朝"/>
          <w:b/>
          <w:bCs/>
          <w:lang w:eastAsia="ja-JP"/>
        </w:rPr>
        <w:t>3</w:t>
      </w:r>
      <w:r>
        <w:rPr>
          <w:rFonts w:eastAsia="ＭＳ 明朝"/>
          <w:lang w:eastAsia="ja-JP"/>
        </w:rPr>
        <w:t xml:space="preserve">: For single carrier, </w:t>
      </w:r>
      <w:r w:rsidR="000A46C9">
        <w:rPr>
          <w:rFonts w:eastAsia="ＭＳ 明朝"/>
          <w:lang w:eastAsia="ja-JP"/>
        </w:rPr>
        <w:t xml:space="preserve">the new </w:t>
      </w:r>
      <w:r>
        <w:rPr>
          <w:rFonts w:eastAsia="ＭＳ 明朝"/>
          <w:lang w:eastAsia="ja-JP"/>
        </w:rPr>
        <w:t>ACLR would enable MPR to be reduced b</w:t>
      </w:r>
      <w:r>
        <w:rPr>
          <w:rFonts w:eastAsiaTheme="minorEastAsia"/>
        </w:rPr>
        <w:t>y 0.5~1.0 dB</w:t>
      </w:r>
      <w:r w:rsidR="00FB6042">
        <w:rPr>
          <w:rFonts w:eastAsiaTheme="minorEastAsia"/>
        </w:rPr>
        <w:t xml:space="preserve"> as shown below.</w:t>
      </w:r>
    </w:p>
    <w:p w14:paraId="5FF49204" w14:textId="62164637" w:rsidR="00967960" w:rsidRDefault="00FB6042" w:rsidP="00FB6042">
      <w:pPr>
        <w:jc w:val="center"/>
        <w:rPr>
          <w:b/>
          <w:i/>
          <w:lang w:val="en-US" w:eastAsia="en-US"/>
        </w:rPr>
      </w:pPr>
      <w:r w:rsidRPr="00FB6042">
        <w:rPr>
          <w:b/>
          <w:i/>
          <w:noProof/>
          <w:lang w:val="en-US" w:eastAsia="en-US"/>
        </w:rPr>
        <w:drawing>
          <wp:inline distT="0" distB="0" distL="0" distR="0" wp14:anchorId="0B909542" wp14:editId="3E3316A8">
            <wp:extent cx="2956209" cy="993783"/>
            <wp:effectExtent l="19050" t="19050" r="15875" b="158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89357" cy="1004926"/>
                    </a:xfrm>
                    <a:prstGeom prst="rect">
                      <a:avLst/>
                    </a:prstGeom>
                    <a:ln>
                      <a:solidFill>
                        <a:schemeClr val="tx1"/>
                      </a:solidFill>
                    </a:ln>
                  </pic:spPr>
                </pic:pic>
              </a:graphicData>
            </a:graphic>
          </wp:inline>
        </w:drawing>
      </w:r>
    </w:p>
    <w:p w14:paraId="6F6640F8" w14:textId="17DC7B00" w:rsidR="00967960" w:rsidRPr="008317AD" w:rsidRDefault="00967960" w:rsidP="00967960">
      <w:pPr>
        <w:ind w:leftChars="10" w:left="20"/>
        <w:jc w:val="both"/>
        <w:rPr>
          <w:rFonts w:eastAsiaTheme="minorEastAsia"/>
        </w:rPr>
      </w:pPr>
      <w:r w:rsidRPr="008317AD">
        <w:rPr>
          <w:rFonts w:eastAsiaTheme="minorEastAsia"/>
          <w:b/>
          <w:bCs/>
          <w:lang w:val="en-US"/>
        </w:rPr>
        <w:t>For UL CA_n104C</w:t>
      </w:r>
    </w:p>
    <w:p w14:paraId="0A4E5CC1" w14:textId="1BEE5258" w:rsidR="00333233" w:rsidRDefault="00967960" w:rsidP="00CD10CC">
      <w:pPr>
        <w:ind w:leftChars="10" w:left="20"/>
        <w:jc w:val="both"/>
        <w:rPr>
          <w:rFonts w:eastAsiaTheme="minorEastAsia"/>
        </w:rPr>
      </w:pPr>
      <w:r>
        <w:rPr>
          <w:rFonts w:eastAsiaTheme="minorEastAsia"/>
        </w:rPr>
        <w:lastRenderedPageBreak/>
        <w:t>U</w:t>
      </w:r>
      <w:r w:rsidR="00333233">
        <w:rPr>
          <w:rFonts w:eastAsiaTheme="minorEastAsia"/>
        </w:rPr>
        <w:t>nlike MPR for PC2 Intra</w:t>
      </w:r>
      <w:r w:rsidR="00140B02">
        <w:rPr>
          <w:rFonts w:eastAsiaTheme="minorEastAsia"/>
        </w:rPr>
        <w:t>-</w:t>
      </w:r>
      <w:r w:rsidR="00333233">
        <w:rPr>
          <w:rFonts w:eastAsiaTheme="minorEastAsia"/>
        </w:rPr>
        <w:t xml:space="preserve">band </w:t>
      </w:r>
      <w:r w:rsidR="00140B02">
        <w:rPr>
          <w:rFonts w:eastAsiaTheme="minorEastAsia"/>
        </w:rPr>
        <w:t xml:space="preserve">contiguous </w:t>
      </w:r>
      <w:r w:rsidR="00333233">
        <w:rPr>
          <w:rFonts w:eastAsiaTheme="minorEastAsia"/>
        </w:rPr>
        <w:t>UL CA, PC3 intra-band contiguous UL CA has no differentiation between 1Tx and 2Tx.</w:t>
      </w:r>
    </w:p>
    <w:p w14:paraId="5DF2D593" w14:textId="700DCA30" w:rsidR="00967960" w:rsidRDefault="00A51221" w:rsidP="00FB6042">
      <w:pPr>
        <w:ind w:leftChars="10" w:left="20"/>
        <w:jc w:val="both"/>
        <w:rPr>
          <w:rFonts w:eastAsiaTheme="minorEastAsia"/>
        </w:rPr>
      </w:pPr>
      <w:r>
        <w:rPr>
          <w:rFonts w:eastAsiaTheme="minorEastAsia"/>
        </w:rPr>
        <w:t xml:space="preserve">Though we are open to discuss if RAN4 should differentiate the amount of MPR reduction between 1Tx and 2Tx or not, </w:t>
      </w:r>
      <w:r w:rsidR="00967960">
        <w:rPr>
          <w:rFonts w:eastAsiaTheme="minorEastAsia"/>
        </w:rPr>
        <w:t>we performed MPR evaluation with the assumption of 1Tx</w:t>
      </w:r>
      <w:r w:rsidR="00B811CB">
        <w:rPr>
          <w:rFonts w:eastAsiaTheme="minorEastAsia"/>
        </w:rPr>
        <w:t xml:space="preserve"> and contiguous RB allocation</w:t>
      </w:r>
      <w:r w:rsidR="00967960">
        <w:rPr>
          <w:rFonts w:eastAsiaTheme="minorEastAsia"/>
        </w:rPr>
        <w:t xml:space="preserve">. As a result, </w:t>
      </w:r>
      <w:r w:rsidR="000A46C9">
        <w:rPr>
          <w:rFonts w:eastAsia="ＭＳ 明朝"/>
          <w:lang w:eastAsia="ja-JP"/>
        </w:rPr>
        <w:t>the new</w:t>
      </w:r>
      <w:r w:rsidR="00967960">
        <w:rPr>
          <w:rFonts w:eastAsia="ＭＳ 明朝"/>
          <w:lang w:eastAsia="ja-JP"/>
        </w:rPr>
        <w:t xml:space="preserve"> ACLR would enable MPR to be reduced b</w:t>
      </w:r>
      <w:r w:rsidR="00967960">
        <w:rPr>
          <w:rFonts w:eastAsiaTheme="minorEastAsia"/>
        </w:rPr>
        <w:t>y 0.5~1.0 dB for QPSK and 16QAM for DFT-s-OFDM and those for CP-OFDM, respectively depending on inner or outer allocation.</w:t>
      </w:r>
      <w:r w:rsidR="00FB6042">
        <w:rPr>
          <w:rFonts w:eastAsiaTheme="minorEastAsia"/>
        </w:rPr>
        <w:t xml:space="preserve"> The detail data is shared in Annex.</w:t>
      </w:r>
    </w:p>
    <w:p w14:paraId="5C9DA16B" w14:textId="5C128ED8" w:rsidR="00A51221" w:rsidRDefault="00A51221" w:rsidP="00CD10CC">
      <w:pPr>
        <w:ind w:leftChars="10" w:left="20"/>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sidR="00FB6042">
        <w:rPr>
          <w:rFonts w:eastAsia="ＭＳ 明朝"/>
          <w:b/>
          <w:bCs/>
          <w:lang w:eastAsia="ja-JP"/>
        </w:rPr>
        <w:t>4</w:t>
      </w:r>
      <w:r>
        <w:rPr>
          <w:rFonts w:eastAsia="ＭＳ 明朝"/>
          <w:lang w:eastAsia="ja-JP"/>
        </w:rPr>
        <w:t xml:space="preserve">: </w:t>
      </w:r>
      <w:r w:rsidR="00FB6042">
        <w:rPr>
          <w:rFonts w:eastAsia="ＭＳ 明朝"/>
          <w:lang w:eastAsia="ja-JP"/>
        </w:rPr>
        <w:t xml:space="preserve">For contiguous RB allocation for UL CA_n104C, </w:t>
      </w:r>
      <w:r w:rsidR="000A46C9">
        <w:rPr>
          <w:rFonts w:eastAsia="ＭＳ 明朝"/>
          <w:lang w:eastAsia="ja-JP"/>
        </w:rPr>
        <w:t xml:space="preserve">the new </w:t>
      </w:r>
      <w:r w:rsidR="00FB6042">
        <w:rPr>
          <w:rFonts w:eastAsia="ＭＳ 明朝"/>
          <w:lang w:eastAsia="ja-JP"/>
        </w:rPr>
        <w:t>ACLR would enable MPR to be reduced b</w:t>
      </w:r>
      <w:r w:rsidR="00FB6042">
        <w:rPr>
          <w:rFonts w:eastAsiaTheme="minorEastAsia"/>
        </w:rPr>
        <w:t>y 0.5~1.0 dB as shown below</w:t>
      </w:r>
      <w:r>
        <w:rPr>
          <w:rFonts w:eastAsiaTheme="minorEastAsia"/>
        </w:rPr>
        <w:t>.</w:t>
      </w:r>
    </w:p>
    <w:p w14:paraId="251BDEA1" w14:textId="1A698B25" w:rsidR="00FB6042" w:rsidRDefault="00FB6042" w:rsidP="00FB6042">
      <w:pPr>
        <w:ind w:leftChars="10" w:left="20"/>
        <w:jc w:val="center"/>
        <w:rPr>
          <w:rFonts w:eastAsiaTheme="minorEastAsia"/>
        </w:rPr>
      </w:pPr>
      <w:r w:rsidRPr="00967960">
        <w:rPr>
          <w:rFonts w:eastAsiaTheme="minorEastAsia"/>
          <w:noProof/>
        </w:rPr>
        <w:drawing>
          <wp:inline distT="0" distB="0" distL="0" distR="0" wp14:anchorId="5C78B138" wp14:editId="10FBA609">
            <wp:extent cx="3000125" cy="812501"/>
            <wp:effectExtent l="19050" t="19050" r="10160" b="260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42037" cy="823852"/>
                    </a:xfrm>
                    <a:prstGeom prst="rect">
                      <a:avLst/>
                    </a:prstGeom>
                    <a:ln>
                      <a:solidFill>
                        <a:schemeClr val="tx1"/>
                      </a:solidFill>
                    </a:ln>
                  </pic:spPr>
                </pic:pic>
              </a:graphicData>
            </a:graphic>
          </wp:inline>
        </w:drawing>
      </w:r>
    </w:p>
    <w:p w14:paraId="5E0BCC01" w14:textId="0E061758" w:rsidR="00B811CB" w:rsidRDefault="00B811CB" w:rsidP="00B811CB">
      <w:pPr>
        <w:ind w:leftChars="10" w:left="20"/>
        <w:rPr>
          <w:rFonts w:eastAsiaTheme="minorEastAsia"/>
        </w:rPr>
      </w:pPr>
      <w:r>
        <w:rPr>
          <w:rFonts w:eastAsiaTheme="minorEastAsia"/>
        </w:rPr>
        <w:t>For non-contiguous RB allocations, this is a bit complicated than contiguous RB allocation. Though we didn’t provide data on non-contiguous RB allocation, we are open to consider it if other companies provide data.</w:t>
      </w:r>
    </w:p>
    <w:p w14:paraId="2F838EBB" w14:textId="2061A549" w:rsidR="00723D0D" w:rsidRDefault="0032048C" w:rsidP="00723D0D">
      <w:pPr>
        <w:pStyle w:val="Heading2"/>
        <w:spacing w:after="240"/>
        <w:rPr>
          <w:lang w:eastAsia="zh-CN"/>
        </w:rPr>
      </w:pPr>
      <w:r>
        <w:rPr>
          <w:lang w:eastAsia="zh-CN"/>
        </w:rPr>
        <w:t>MSD due to cross band isolation for CA_n78-n104</w:t>
      </w:r>
    </w:p>
    <w:p w14:paraId="69552913" w14:textId="4EFED49A" w:rsidR="00723D0D" w:rsidRPr="00C50205" w:rsidRDefault="00A11CF2" w:rsidP="00EB7A45">
      <w:pPr>
        <w:jc w:val="both"/>
      </w:pPr>
      <w:r>
        <w:t xml:space="preserve">According to the past discussion to have derived MSD </w:t>
      </w:r>
      <w:r w:rsidR="00082692">
        <w:t>due to</w:t>
      </w:r>
      <w:r>
        <w:t xml:space="preserve"> cross band isolation from n104 UL to n</w:t>
      </w:r>
      <w:r w:rsidR="00082692">
        <w:t>78</w:t>
      </w:r>
      <w:r>
        <w:t xml:space="preserve"> DL, companies considered that the frequency distance between aggressor (n104) and victim (n78) is sufficiently large and the noise due to PA is flat over n78 and the value of -130 dBm/Hz or -120 dBm/Hz was taken by companies’ preference [</w:t>
      </w:r>
      <w:r w:rsidR="00395AFA">
        <w:t>3, 4]</w:t>
      </w:r>
      <w:r>
        <w:t>.</w:t>
      </w:r>
      <w:r w:rsidR="00395AFA">
        <w:t xml:space="preserve"> In our view, even if ACLR </w:t>
      </w:r>
      <w:r w:rsidR="000A46C9">
        <w:t xml:space="preserve">of 30 dB </w:t>
      </w:r>
      <w:r w:rsidR="00395AFA">
        <w:t>is re</w:t>
      </w:r>
      <w:r w:rsidR="000A46C9">
        <w:t>placed with 26 dB</w:t>
      </w:r>
      <w:r w:rsidR="00395AFA">
        <w:t>, the situation stays. Therefore, the same MSD can be kept.</w:t>
      </w:r>
      <w:r>
        <w:t xml:space="preserve">   </w:t>
      </w:r>
    </w:p>
    <w:p w14:paraId="0315B232" w14:textId="201BB883" w:rsidR="00723D0D" w:rsidRDefault="00082692" w:rsidP="00EB7A45">
      <w:pPr>
        <w:spacing w:beforeLines="50" w:before="120" w:afterLines="50" w:after="120"/>
        <w:jc w:val="both"/>
      </w:pPr>
      <w:r>
        <w:rPr>
          <w:b/>
          <w:bCs/>
        </w:rPr>
        <w:t xml:space="preserve">Observation </w:t>
      </w:r>
      <w:r w:rsidR="00175254">
        <w:rPr>
          <w:b/>
          <w:bCs/>
        </w:rPr>
        <w:t>5</w:t>
      </w:r>
      <w:r>
        <w:rPr>
          <w:b/>
          <w:bCs/>
        </w:rPr>
        <w:t xml:space="preserve">: </w:t>
      </w:r>
      <w:r>
        <w:rPr>
          <w:rFonts w:eastAsiaTheme="minorEastAsia"/>
        </w:rPr>
        <w:t>When MSD due to cross band isolation from n104 UL to n78 DL was derived, noise floor due to PA over n78 was considered to be flat and the value of -130 or -120 dBm/Hz was used by some companies.</w:t>
      </w:r>
    </w:p>
    <w:p w14:paraId="70A31A69" w14:textId="5C32FBCD" w:rsidR="001F205B" w:rsidRPr="00082692" w:rsidRDefault="001F205B" w:rsidP="001F205B">
      <w:pPr>
        <w:spacing w:beforeLines="50" w:before="120" w:afterLines="50" w:after="120"/>
        <w:jc w:val="both"/>
      </w:pPr>
      <w:r>
        <w:rPr>
          <w:b/>
          <w:bCs/>
        </w:rPr>
        <w:t xml:space="preserve">Proposal 3: </w:t>
      </w:r>
      <w:r>
        <w:rPr>
          <w:rFonts w:eastAsiaTheme="minorEastAsia"/>
        </w:rPr>
        <w:t xml:space="preserve">Modification of MSD due to cross band isolation from n104 UL to n78 DL is not </w:t>
      </w:r>
      <w:r>
        <w:rPr>
          <w:rFonts w:eastAsiaTheme="minorEastAsia"/>
        </w:rPr>
        <w:t>needed</w:t>
      </w:r>
      <w:r>
        <w:rPr>
          <w:rFonts w:eastAsiaTheme="minorEastAsia"/>
        </w:rPr>
        <w:t xml:space="preserve">, even if ACLR of 30 dB is replaced with 26 </w:t>
      </w:r>
      <w:proofErr w:type="spellStart"/>
      <w:r>
        <w:rPr>
          <w:rFonts w:eastAsiaTheme="minorEastAsia"/>
        </w:rPr>
        <w:t>dB.</w:t>
      </w:r>
      <w:proofErr w:type="spellEnd"/>
    </w:p>
    <w:p w14:paraId="3DA658EA" w14:textId="481D9402" w:rsidR="00A33E8E" w:rsidRDefault="00CD10CC" w:rsidP="00EB7A45">
      <w:pPr>
        <w:pStyle w:val="Heading1"/>
        <w:spacing w:after="240"/>
        <w:jc w:val="both"/>
        <w:rPr>
          <w:rFonts w:eastAsia="SimSun"/>
          <w:lang w:eastAsia="zh-CN"/>
        </w:rPr>
      </w:pPr>
      <w:r>
        <w:rPr>
          <w:rFonts w:eastAsia="SimSun" w:hint="eastAsia"/>
          <w:lang w:eastAsia="zh-CN"/>
        </w:rPr>
        <w:t>Summary</w:t>
      </w:r>
    </w:p>
    <w:p w14:paraId="62670C19" w14:textId="61ED8122" w:rsidR="00CD10CC" w:rsidRDefault="00CD10CC" w:rsidP="00EB7A45">
      <w:pPr>
        <w:jc w:val="both"/>
      </w:pPr>
      <w:r w:rsidRPr="00DE773F">
        <w:t>We obtained following observations and proposal.</w:t>
      </w:r>
      <w:r w:rsidR="004C1117" w:rsidRPr="00DE773F">
        <w:t xml:space="preserve"> </w:t>
      </w:r>
      <w:r w:rsidR="008317AD" w:rsidRPr="00DE773F">
        <w:t>C</w:t>
      </w:r>
      <w:r w:rsidR="004C1117" w:rsidRPr="00DE773F">
        <w:t>ompanion CR</w:t>
      </w:r>
      <w:r w:rsidR="008317AD" w:rsidRPr="00DE773F">
        <w:t>s</w:t>
      </w:r>
      <w:r w:rsidR="004C1117" w:rsidRPr="00DE773F">
        <w:t xml:space="preserve"> [</w:t>
      </w:r>
      <w:r w:rsidR="00DE773F" w:rsidRPr="00DE773F">
        <w:t>5, 6</w:t>
      </w:r>
      <w:r w:rsidR="004C1117" w:rsidRPr="00DE773F">
        <w:t xml:space="preserve">] </w:t>
      </w:r>
      <w:r w:rsidR="008317AD" w:rsidRPr="00DE773F">
        <w:t>are</w:t>
      </w:r>
      <w:r w:rsidR="004C1117" w:rsidRPr="00DE773F">
        <w:t xml:space="preserve"> al</w:t>
      </w:r>
      <w:r w:rsidR="004C1117">
        <w:t>so provided in this meeting.</w:t>
      </w:r>
    </w:p>
    <w:p w14:paraId="27628BFA" w14:textId="77777777" w:rsidR="00B811CB" w:rsidRDefault="00B811CB" w:rsidP="00B811CB">
      <w:pPr>
        <w:jc w:val="both"/>
        <w:rPr>
          <w:rFonts w:eastAsiaTheme="minorEastAsia"/>
        </w:rPr>
      </w:pPr>
      <w:r w:rsidRPr="00BE6390">
        <w:rPr>
          <w:rFonts w:eastAsia="ＭＳ 明朝" w:hint="eastAsia"/>
          <w:b/>
          <w:bCs/>
          <w:lang w:eastAsia="ja-JP"/>
        </w:rPr>
        <w:t>O</w:t>
      </w:r>
      <w:r w:rsidRPr="00BE6390">
        <w:rPr>
          <w:rFonts w:eastAsia="ＭＳ 明朝"/>
          <w:b/>
          <w:bCs/>
          <w:lang w:eastAsia="ja-JP"/>
        </w:rPr>
        <w:t>bservation 1</w:t>
      </w:r>
      <w:r>
        <w:rPr>
          <w:rFonts w:eastAsia="ＭＳ 明朝"/>
          <w:lang w:eastAsia="ja-JP"/>
        </w:rPr>
        <w:t xml:space="preserve">: </w:t>
      </w:r>
      <w:r>
        <w:rPr>
          <w:rFonts w:eastAsiaTheme="minorEastAsia"/>
        </w:rPr>
        <w:t>RAN4 has introduced a new NS signalling when a new out of band emission which requires A-MPR such as NS_04. In fact, it is a valid point, while it can be said that the new NS was just technically needed because there is a country or a region to keep using e.g., the legacy general SEM.</w:t>
      </w:r>
    </w:p>
    <w:p w14:paraId="2BB57F5B" w14:textId="77777777" w:rsidR="00B811CB" w:rsidRDefault="00B811CB" w:rsidP="00B811CB">
      <w:pPr>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Pr>
          <w:rFonts w:eastAsia="ＭＳ 明朝"/>
          <w:b/>
          <w:bCs/>
          <w:lang w:eastAsia="ja-JP"/>
        </w:rPr>
        <w:t>2</w:t>
      </w:r>
      <w:r>
        <w:rPr>
          <w:rFonts w:eastAsia="ＭＳ 明朝"/>
          <w:lang w:eastAsia="ja-JP"/>
        </w:rPr>
        <w:t xml:space="preserve">: </w:t>
      </w:r>
      <w:r>
        <w:rPr>
          <w:rFonts w:eastAsiaTheme="minorEastAsia"/>
        </w:rPr>
        <w:t>There has been no commercial n104 capable UEs so that it wouldn’t have clear benefit to keep the existing ACLR of 30 dB for n104. Simply applying 26 dB to n104 instead of adding 26 dB with a new NS on top of the existing 30 dB makes specification impact the least.</w:t>
      </w:r>
    </w:p>
    <w:p w14:paraId="6CE39D33" w14:textId="77777777" w:rsidR="00B811CB" w:rsidRPr="0071698B" w:rsidRDefault="00B811CB" w:rsidP="00B811CB">
      <w:pPr>
        <w:jc w:val="both"/>
        <w:rPr>
          <w:rFonts w:eastAsiaTheme="minorEastAsia"/>
        </w:rPr>
      </w:pPr>
      <w:r>
        <w:rPr>
          <w:rFonts w:eastAsia="ＭＳ 明朝"/>
          <w:b/>
          <w:bCs/>
          <w:lang w:eastAsia="ja-JP"/>
        </w:rPr>
        <w:t>Proposal 1</w:t>
      </w:r>
      <w:r>
        <w:rPr>
          <w:rFonts w:eastAsia="ＭＳ 明朝"/>
          <w:lang w:eastAsia="ja-JP"/>
        </w:rPr>
        <w:t xml:space="preserve">: </w:t>
      </w:r>
      <w:r>
        <w:rPr>
          <w:rFonts w:eastAsiaTheme="minorEastAsia"/>
        </w:rPr>
        <w:t>Apply 26 dB to n104 without a new NS</w:t>
      </w:r>
    </w:p>
    <w:p w14:paraId="67715386" w14:textId="21409AB8" w:rsidR="00175254" w:rsidRDefault="00175254" w:rsidP="00175254">
      <w:pPr>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Pr>
          <w:rFonts w:eastAsia="ＭＳ 明朝"/>
          <w:b/>
          <w:bCs/>
          <w:lang w:eastAsia="ja-JP"/>
        </w:rPr>
        <w:t>3</w:t>
      </w:r>
      <w:r>
        <w:rPr>
          <w:rFonts w:eastAsia="ＭＳ 明朝"/>
          <w:lang w:eastAsia="ja-JP"/>
        </w:rPr>
        <w:t xml:space="preserve">: For single carrier, </w:t>
      </w:r>
      <w:r w:rsidR="000A46C9">
        <w:rPr>
          <w:rFonts w:eastAsia="ＭＳ 明朝"/>
          <w:lang w:eastAsia="ja-JP"/>
        </w:rPr>
        <w:t xml:space="preserve">the new </w:t>
      </w:r>
      <w:r>
        <w:rPr>
          <w:rFonts w:eastAsia="ＭＳ 明朝"/>
          <w:lang w:eastAsia="ja-JP"/>
        </w:rPr>
        <w:t>ACLR would enable MPR to be reduced b</w:t>
      </w:r>
      <w:r>
        <w:rPr>
          <w:rFonts w:eastAsiaTheme="minorEastAsia"/>
        </w:rPr>
        <w:t>y 0.5~1.0 dB as shown below.</w:t>
      </w:r>
    </w:p>
    <w:p w14:paraId="019E2CE7" w14:textId="62823648" w:rsidR="00175254" w:rsidRDefault="00175254" w:rsidP="00175254">
      <w:pPr>
        <w:jc w:val="center"/>
        <w:rPr>
          <w:b/>
          <w:i/>
          <w:lang w:val="en-US" w:eastAsia="en-US"/>
        </w:rPr>
      </w:pPr>
      <w:r w:rsidRPr="00FB6042">
        <w:rPr>
          <w:b/>
          <w:i/>
          <w:noProof/>
          <w:lang w:val="en-US" w:eastAsia="en-US"/>
        </w:rPr>
        <w:drawing>
          <wp:inline distT="0" distB="0" distL="0" distR="0" wp14:anchorId="2C2D38A4" wp14:editId="1601AC4E">
            <wp:extent cx="2960804" cy="995328"/>
            <wp:effectExtent l="19050" t="19050" r="11430" b="146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00641" cy="1008720"/>
                    </a:xfrm>
                    <a:prstGeom prst="rect">
                      <a:avLst/>
                    </a:prstGeom>
                    <a:ln>
                      <a:solidFill>
                        <a:schemeClr val="tx1"/>
                      </a:solidFill>
                    </a:ln>
                  </pic:spPr>
                </pic:pic>
              </a:graphicData>
            </a:graphic>
          </wp:inline>
        </w:drawing>
      </w:r>
    </w:p>
    <w:p w14:paraId="64A84F62" w14:textId="467C4C2D" w:rsidR="00175254" w:rsidRDefault="00175254" w:rsidP="00175254">
      <w:pPr>
        <w:ind w:leftChars="10" w:left="20"/>
        <w:jc w:val="both"/>
        <w:rPr>
          <w:rFonts w:eastAsiaTheme="minorEastAsia"/>
        </w:rPr>
      </w:pPr>
      <w:r w:rsidRPr="00BE6390">
        <w:rPr>
          <w:rFonts w:eastAsia="ＭＳ 明朝" w:hint="eastAsia"/>
          <w:b/>
          <w:bCs/>
          <w:lang w:eastAsia="ja-JP"/>
        </w:rPr>
        <w:t>O</w:t>
      </w:r>
      <w:r w:rsidRPr="00BE6390">
        <w:rPr>
          <w:rFonts w:eastAsia="ＭＳ 明朝"/>
          <w:b/>
          <w:bCs/>
          <w:lang w:eastAsia="ja-JP"/>
        </w:rPr>
        <w:t xml:space="preserve">bservation </w:t>
      </w:r>
      <w:r>
        <w:rPr>
          <w:rFonts w:eastAsia="ＭＳ 明朝"/>
          <w:b/>
          <w:bCs/>
          <w:lang w:eastAsia="ja-JP"/>
        </w:rPr>
        <w:t>4</w:t>
      </w:r>
      <w:r>
        <w:rPr>
          <w:rFonts w:eastAsia="ＭＳ 明朝"/>
          <w:lang w:eastAsia="ja-JP"/>
        </w:rPr>
        <w:t xml:space="preserve">: For contiguous RB allocation for UL CA_n104C, </w:t>
      </w:r>
      <w:r w:rsidR="000A46C9">
        <w:rPr>
          <w:rFonts w:eastAsia="ＭＳ 明朝"/>
          <w:lang w:eastAsia="ja-JP"/>
        </w:rPr>
        <w:t xml:space="preserve">the new </w:t>
      </w:r>
      <w:r>
        <w:rPr>
          <w:rFonts w:eastAsia="ＭＳ 明朝"/>
          <w:lang w:eastAsia="ja-JP"/>
        </w:rPr>
        <w:t>ACLR would enable MPR to be reduced b</w:t>
      </w:r>
      <w:r>
        <w:rPr>
          <w:rFonts w:eastAsiaTheme="minorEastAsia"/>
        </w:rPr>
        <w:t>y 0.5~1.0 dB as shown below.</w:t>
      </w:r>
    </w:p>
    <w:p w14:paraId="386946F1" w14:textId="77777777" w:rsidR="00175254" w:rsidRPr="00175254" w:rsidRDefault="00175254" w:rsidP="00175254">
      <w:pPr>
        <w:jc w:val="center"/>
        <w:rPr>
          <w:b/>
          <w:i/>
          <w:lang w:eastAsia="en-US"/>
        </w:rPr>
      </w:pPr>
    </w:p>
    <w:p w14:paraId="0B5EACD0" w14:textId="2D57AA13" w:rsidR="00175254" w:rsidRDefault="00175254" w:rsidP="00175254">
      <w:pPr>
        <w:jc w:val="center"/>
      </w:pPr>
      <w:r w:rsidRPr="00967960">
        <w:rPr>
          <w:rFonts w:eastAsiaTheme="minorEastAsia"/>
          <w:noProof/>
        </w:rPr>
        <w:drawing>
          <wp:inline distT="0" distB="0" distL="0" distR="0" wp14:anchorId="0DD1E128" wp14:editId="1384488A">
            <wp:extent cx="2984580" cy="808291"/>
            <wp:effectExtent l="19050" t="19050" r="25400" b="1143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44362" cy="824481"/>
                    </a:xfrm>
                    <a:prstGeom prst="rect">
                      <a:avLst/>
                    </a:prstGeom>
                    <a:ln>
                      <a:solidFill>
                        <a:schemeClr val="tx1"/>
                      </a:solidFill>
                    </a:ln>
                  </pic:spPr>
                </pic:pic>
              </a:graphicData>
            </a:graphic>
          </wp:inline>
        </w:drawing>
      </w:r>
    </w:p>
    <w:p w14:paraId="24306794" w14:textId="7D885CFA" w:rsidR="00175254" w:rsidRDefault="00175254" w:rsidP="00175254">
      <w:pPr>
        <w:spacing w:beforeLines="50" w:before="120" w:afterLines="50" w:after="120"/>
        <w:jc w:val="both"/>
      </w:pPr>
      <w:r>
        <w:rPr>
          <w:b/>
          <w:bCs/>
        </w:rPr>
        <w:t xml:space="preserve">Observation 5: </w:t>
      </w:r>
      <w:r>
        <w:rPr>
          <w:rFonts w:eastAsiaTheme="minorEastAsia"/>
        </w:rPr>
        <w:t>When MSD due to cross band isolation from n104 UL to n78 DL was derived, noise floor due to PA over n78 was considered to be flat and the value of -130 or -120 dBm/Hz was used by some companies.</w:t>
      </w:r>
    </w:p>
    <w:p w14:paraId="5824257F" w14:textId="3A82AD9D" w:rsidR="000A46C9" w:rsidRPr="00082692" w:rsidRDefault="000A46C9" w:rsidP="000A46C9">
      <w:pPr>
        <w:spacing w:beforeLines="50" w:before="120" w:afterLines="50" w:after="120"/>
        <w:jc w:val="both"/>
      </w:pPr>
      <w:r>
        <w:rPr>
          <w:b/>
          <w:bCs/>
        </w:rPr>
        <w:t xml:space="preserve">Proposal 3: </w:t>
      </w:r>
      <w:r w:rsidR="001F205B">
        <w:rPr>
          <w:rFonts w:eastAsiaTheme="minorEastAsia"/>
        </w:rPr>
        <w:t>Modification of M</w:t>
      </w:r>
      <w:r>
        <w:rPr>
          <w:rFonts w:eastAsiaTheme="minorEastAsia"/>
        </w:rPr>
        <w:t xml:space="preserve">SD due to cross band isolation from n104 UL to n78 DL </w:t>
      </w:r>
      <w:r w:rsidR="001F205B">
        <w:rPr>
          <w:rFonts w:eastAsiaTheme="minorEastAsia"/>
        </w:rPr>
        <w:t>is not needed,</w:t>
      </w:r>
      <w:r>
        <w:rPr>
          <w:rFonts w:eastAsiaTheme="minorEastAsia"/>
        </w:rPr>
        <w:t xml:space="preserve"> even if ACLR of 30 dB is replaced with 26 </w:t>
      </w:r>
      <w:proofErr w:type="spellStart"/>
      <w:r>
        <w:rPr>
          <w:rFonts w:eastAsiaTheme="minorEastAsia"/>
        </w:rPr>
        <w:t>dB.</w:t>
      </w:r>
      <w:proofErr w:type="spellEnd"/>
    </w:p>
    <w:p w14:paraId="3B8968FE" w14:textId="77777777" w:rsidR="00B22DA6" w:rsidRDefault="00B22DA6" w:rsidP="006272FF">
      <w:pPr>
        <w:pStyle w:val="Heading1"/>
        <w:numPr>
          <w:ilvl w:val="0"/>
          <w:numId w:val="0"/>
        </w:numPr>
        <w:jc w:val="both"/>
        <w:rPr>
          <w:rFonts w:eastAsia="SimSun"/>
          <w:lang w:eastAsia="zh-CN"/>
        </w:rPr>
      </w:pPr>
      <w:r>
        <w:t>References</w:t>
      </w:r>
    </w:p>
    <w:p w14:paraId="70DD525F" w14:textId="0CEAA87F" w:rsidR="00BA7EC3" w:rsidRDefault="00BA7EC3" w:rsidP="00BA7EC3">
      <w:pPr>
        <w:jc w:val="both"/>
      </w:pPr>
      <w:r>
        <w:rPr>
          <w:rFonts w:hint="eastAsia"/>
        </w:rPr>
        <w:t>[1]</w:t>
      </w:r>
      <w:r>
        <w:t xml:space="preserve"> </w:t>
      </w:r>
      <w:r w:rsidRPr="00BA7EC3">
        <w:t>R4-2510200</w:t>
      </w:r>
      <w:r>
        <w:t xml:space="preserve">, </w:t>
      </w:r>
      <w:r w:rsidRPr="00BA7EC3">
        <w:t>MPR reduction for upper 6GHz by ACLR relaxation</w:t>
      </w:r>
      <w:r>
        <w:t>, Huawei, HiSilicon, RAN4#116</w:t>
      </w:r>
    </w:p>
    <w:p w14:paraId="1B51A213" w14:textId="7CA39E73" w:rsidR="00BA7EC3" w:rsidRDefault="00BA7EC3" w:rsidP="00BA7EC3">
      <w:pPr>
        <w:jc w:val="both"/>
      </w:pPr>
      <w:r>
        <w:rPr>
          <w:rFonts w:hint="eastAsia"/>
        </w:rPr>
        <w:t>[</w:t>
      </w:r>
      <w:r w:rsidR="0020623A">
        <w:t>2</w:t>
      </w:r>
      <w:r>
        <w:rPr>
          <w:rFonts w:hint="eastAsia"/>
        </w:rPr>
        <w:t>]</w:t>
      </w:r>
      <w:r>
        <w:t xml:space="preserve"> </w:t>
      </w:r>
      <w:r w:rsidRPr="00BA7EC3">
        <w:t>R4-2511799</w:t>
      </w:r>
      <w:r>
        <w:t xml:space="preserve">, </w:t>
      </w:r>
      <w:r w:rsidRPr="00BA7EC3">
        <w:t>WF on MPR reduction for n104</w:t>
      </w:r>
      <w:r>
        <w:t>, Huawei, HiSilicon, RAN4#116</w:t>
      </w:r>
    </w:p>
    <w:p w14:paraId="1618ACF5" w14:textId="35ADBFF8" w:rsidR="00A11CF2" w:rsidRDefault="00A11CF2" w:rsidP="00A11CF2">
      <w:pPr>
        <w:jc w:val="both"/>
      </w:pPr>
      <w:r>
        <w:rPr>
          <w:rFonts w:hint="eastAsia"/>
        </w:rPr>
        <w:t>[</w:t>
      </w:r>
      <w:r>
        <w:t>3</w:t>
      </w:r>
      <w:r>
        <w:rPr>
          <w:rFonts w:hint="eastAsia"/>
        </w:rPr>
        <w:t>]</w:t>
      </w:r>
      <w:r>
        <w:t xml:space="preserve"> </w:t>
      </w:r>
      <w:r w:rsidRPr="00A11CF2">
        <w:t>R4-2405450</w:t>
      </w:r>
      <w:r>
        <w:t xml:space="preserve">, </w:t>
      </w:r>
      <w:r w:rsidRPr="00A11CF2">
        <w:t>Requirements for CA_n78A-n104A</w:t>
      </w:r>
      <w:r>
        <w:t xml:space="preserve">, </w:t>
      </w:r>
      <w:r w:rsidRPr="00A11CF2">
        <w:t>Qualcomm France</w:t>
      </w:r>
      <w:r>
        <w:t>, RAN4#110bis</w:t>
      </w:r>
    </w:p>
    <w:p w14:paraId="599D4A6C" w14:textId="32761FFB" w:rsidR="00CD10CC" w:rsidRPr="001F205B" w:rsidRDefault="00A11CF2" w:rsidP="006272FF">
      <w:pPr>
        <w:jc w:val="both"/>
      </w:pPr>
      <w:r w:rsidRPr="001F205B">
        <w:rPr>
          <w:rFonts w:hint="eastAsia"/>
        </w:rPr>
        <w:t>[</w:t>
      </w:r>
      <w:r w:rsidRPr="001F205B">
        <w:t>4</w:t>
      </w:r>
      <w:r w:rsidRPr="001F205B">
        <w:rPr>
          <w:rFonts w:hint="eastAsia"/>
        </w:rPr>
        <w:t>]</w:t>
      </w:r>
      <w:r w:rsidRPr="001F205B">
        <w:t xml:space="preserve"> </w:t>
      </w:r>
      <w:r w:rsidR="00395AFA" w:rsidRPr="001F205B">
        <w:t>R4-2405325</w:t>
      </w:r>
      <w:r w:rsidRPr="001F205B">
        <w:t xml:space="preserve">, </w:t>
      </w:r>
      <w:r w:rsidR="00395AFA" w:rsidRPr="001F205B">
        <w:t>Discussion on RF requirements for CA_n78A-n104A</w:t>
      </w:r>
      <w:r w:rsidRPr="001F205B">
        <w:t xml:space="preserve">, </w:t>
      </w:r>
      <w:r w:rsidR="00395AFA" w:rsidRPr="001F205B">
        <w:t>Huawei, HiSilicon</w:t>
      </w:r>
      <w:r w:rsidRPr="001F205B">
        <w:t>, RAN4#110bis</w:t>
      </w:r>
    </w:p>
    <w:p w14:paraId="4351DB3B" w14:textId="634F9320" w:rsidR="00DE773F" w:rsidRPr="001F205B" w:rsidRDefault="00DE773F" w:rsidP="00DE773F">
      <w:pPr>
        <w:jc w:val="both"/>
      </w:pPr>
      <w:r w:rsidRPr="001F205B">
        <w:rPr>
          <w:rFonts w:hint="eastAsia"/>
        </w:rPr>
        <w:t>[</w:t>
      </w:r>
      <w:r w:rsidRPr="001F205B">
        <w:t>5</w:t>
      </w:r>
      <w:r w:rsidRPr="001F205B">
        <w:rPr>
          <w:rFonts w:hint="eastAsia"/>
        </w:rPr>
        <w:t>]</w:t>
      </w:r>
      <w:r w:rsidRPr="001F205B">
        <w:t xml:space="preserve"> </w:t>
      </w:r>
      <w:r w:rsidR="001F205B" w:rsidRPr="001F205B">
        <w:t>R4-2521269</w:t>
      </w:r>
      <w:r w:rsidRPr="001F205B">
        <w:t xml:space="preserve">, </w:t>
      </w:r>
      <w:r w:rsidR="001F205B" w:rsidRPr="001F205B">
        <w:t>(NR_6GHz-Core) CR to TS 38.101-1: Correct the Single Carrier Tx requirements for n104</w:t>
      </w:r>
      <w:r w:rsidR="001F205B" w:rsidRPr="001F205B">
        <w:t xml:space="preserve">, </w:t>
      </w:r>
      <w:r w:rsidR="001F205B" w:rsidRPr="001F205B">
        <w:t>Huawei, HiSilicon, RAN4#11</w:t>
      </w:r>
      <w:r w:rsidR="001F205B" w:rsidRPr="001F205B">
        <w:t>7</w:t>
      </w:r>
      <w:r w:rsidR="001F205B" w:rsidRPr="001F205B" w:rsidDel="001F205B">
        <w:t xml:space="preserve"> </w:t>
      </w:r>
    </w:p>
    <w:p w14:paraId="78B5AE08" w14:textId="04C1257A" w:rsidR="00DE773F" w:rsidRPr="00DE773F" w:rsidRDefault="00DE773F" w:rsidP="006272FF">
      <w:pPr>
        <w:jc w:val="both"/>
        <w:rPr>
          <w:rFonts w:eastAsia="ＭＳ 明朝"/>
          <w:lang w:eastAsia="ja-JP"/>
        </w:rPr>
      </w:pPr>
      <w:r w:rsidRPr="001F205B">
        <w:rPr>
          <w:rFonts w:hint="eastAsia"/>
        </w:rPr>
        <w:t>[</w:t>
      </w:r>
      <w:r w:rsidRPr="001F205B">
        <w:t>6</w:t>
      </w:r>
      <w:r w:rsidRPr="001F205B">
        <w:rPr>
          <w:rFonts w:hint="eastAsia"/>
        </w:rPr>
        <w:t>]</w:t>
      </w:r>
      <w:r w:rsidRPr="001F205B">
        <w:t xml:space="preserve"> </w:t>
      </w:r>
      <w:r w:rsidR="001F205B" w:rsidRPr="001F205B">
        <w:t>R4-2521272</w:t>
      </w:r>
      <w:r w:rsidRPr="001F205B">
        <w:t>,</w:t>
      </w:r>
      <w:r w:rsidR="001F205B" w:rsidRPr="001F205B">
        <w:t xml:space="preserve"> </w:t>
      </w:r>
      <w:r w:rsidR="001F205B" w:rsidRPr="001F205B">
        <w:t>(NR_6GHz-Core) CR to TS 38.101-1: Correct the intra-band CA Tx requirements for n104</w:t>
      </w:r>
      <w:r w:rsidR="001F205B" w:rsidRPr="001F205B">
        <w:rPr>
          <w:rFonts w:ascii="ＭＳ 明朝" w:eastAsia="ＭＳ 明朝" w:hAnsi="ＭＳ 明朝" w:hint="eastAsia"/>
          <w:lang w:eastAsia="ja-JP"/>
        </w:rPr>
        <w:t>、</w:t>
      </w:r>
      <w:r w:rsidR="001F205B" w:rsidRPr="001F205B">
        <w:t>Huawei, HiSilicon, RAN4#117</w:t>
      </w:r>
    </w:p>
    <w:p w14:paraId="412E7950" w14:textId="77777777" w:rsidR="00967960" w:rsidRDefault="00967960" w:rsidP="00967960">
      <w:pPr>
        <w:pStyle w:val="Heading1"/>
        <w:numPr>
          <w:ilvl w:val="0"/>
          <w:numId w:val="0"/>
        </w:numPr>
        <w:jc w:val="both"/>
      </w:pPr>
      <w:r>
        <w:t>Annex 1 for Single Carrier</w:t>
      </w:r>
    </w:p>
    <w:p w14:paraId="2EF0D1E6" w14:textId="77777777" w:rsidR="00967960" w:rsidRPr="00281DD5" w:rsidRDefault="00967960" w:rsidP="00967960">
      <w:pPr>
        <w:pStyle w:val="ListParagraph"/>
        <w:keepNext/>
        <w:keepLines/>
        <w:widowControl/>
        <w:numPr>
          <w:ilvl w:val="0"/>
          <w:numId w:val="1"/>
        </w:numPr>
        <w:pBdr>
          <w:top w:val="single" w:sz="12" w:space="3" w:color="auto"/>
        </w:pBdr>
        <w:overflowPunct w:val="0"/>
        <w:autoSpaceDE w:val="0"/>
        <w:autoSpaceDN w:val="0"/>
        <w:adjustRightInd w:val="0"/>
        <w:spacing w:before="240" w:after="180"/>
        <w:ind w:firstLineChars="0"/>
        <w:jc w:val="left"/>
        <w:textAlignment w:val="baseline"/>
        <w:outlineLvl w:val="0"/>
        <w:rPr>
          <w:rFonts w:ascii="Arial" w:eastAsia="Arial" w:hAnsi="Arial"/>
          <w:vanish/>
          <w:kern w:val="0"/>
          <w:sz w:val="36"/>
          <w:szCs w:val="20"/>
          <w:lang w:val="en-GB" w:eastAsia="en-US"/>
        </w:rPr>
      </w:pPr>
    </w:p>
    <w:p w14:paraId="67B1243E" w14:textId="77777777" w:rsidR="00967960" w:rsidRPr="00312398" w:rsidRDefault="00967960" w:rsidP="00967960">
      <w:pPr>
        <w:pStyle w:val="Heading2"/>
        <w:tabs>
          <w:tab w:val="num" w:pos="1254"/>
        </w:tabs>
        <w:spacing w:after="240"/>
      </w:pPr>
      <w:r>
        <w:t>SC QPSK</w:t>
      </w:r>
    </w:p>
    <w:tbl>
      <w:tblPr>
        <w:tblStyle w:val="TableGrid"/>
        <w:tblW w:w="0" w:type="auto"/>
        <w:tblLook w:val="04A0" w:firstRow="1" w:lastRow="0" w:firstColumn="1" w:lastColumn="0" w:noHBand="0" w:noVBand="1"/>
      </w:tblPr>
      <w:tblGrid>
        <w:gridCol w:w="663"/>
        <w:gridCol w:w="4481"/>
        <w:gridCol w:w="4487"/>
      </w:tblGrid>
      <w:tr w:rsidR="00967960" w14:paraId="6081AE4F" w14:textId="77777777" w:rsidTr="00B376FF">
        <w:tc>
          <w:tcPr>
            <w:tcW w:w="663" w:type="dxa"/>
            <w:shd w:val="clear" w:color="auto" w:fill="F2F2F2" w:themeFill="background1" w:themeFillShade="F2"/>
            <w:vAlign w:val="center"/>
          </w:tcPr>
          <w:p w14:paraId="11C8478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4B6BBF55"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7F9804CE"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05FD4661"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14:paraId="2E68B0D0" w14:textId="77777777" w:rsidTr="00B376FF">
        <w:tc>
          <w:tcPr>
            <w:tcW w:w="663" w:type="dxa"/>
            <w:vAlign w:val="center"/>
          </w:tcPr>
          <w:p w14:paraId="6A08F9F1"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75698C4E"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3091FA62" wp14:editId="6B3F3BD2">
                  <wp:extent cx="2700337" cy="2017610"/>
                  <wp:effectExtent l="0" t="0" r="5080"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2173" cy="2026454"/>
                          </a:xfrm>
                          <a:prstGeom prst="rect">
                            <a:avLst/>
                          </a:prstGeom>
                        </pic:spPr>
                      </pic:pic>
                    </a:graphicData>
                  </a:graphic>
                </wp:inline>
              </w:drawing>
            </w:r>
          </w:p>
        </w:tc>
        <w:tc>
          <w:tcPr>
            <w:tcW w:w="4487" w:type="dxa"/>
          </w:tcPr>
          <w:p w14:paraId="6D3892E8"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73E6C64C" wp14:editId="775237BC">
                  <wp:extent cx="2712173" cy="2023887"/>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2173" cy="2023887"/>
                          </a:xfrm>
                          <a:prstGeom prst="rect">
                            <a:avLst/>
                          </a:prstGeom>
                        </pic:spPr>
                      </pic:pic>
                    </a:graphicData>
                  </a:graphic>
                </wp:inline>
              </w:drawing>
            </w:r>
          </w:p>
        </w:tc>
      </w:tr>
      <w:tr w:rsidR="00967960" w14:paraId="1EF7FB84" w14:textId="77777777" w:rsidTr="00B376FF">
        <w:tc>
          <w:tcPr>
            <w:tcW w:w="663" w:type="dxa"/>
            <w:vAlign w:val="center"/>
          </w:tcPr>
          <w:p w14:paraId="0153F003"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1" w:type="dxa"/>
          </w:tcPr>
          <w:p w14:paraId="0C2B4B68"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28311751" wp14:editId="7E58472D">
                  <wp:extent cx="2692916" cy="2026454"/>
                  <wp:effectExtent l="0" t="0" r="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73F87D9E"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1BAF97DD" wp14:editId="3A61BF58">
                  <wp:extent cx="2700803" cy="2026454"/>
                  <wp:effectExtent l="0" t="0" r="4445"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803" cy="2026454"/>
                          </a:xfrm>
                          <a:prstGeom prst="rect">
                            <a:avLst/>
                          </a:prstGeom>
                        </pic:spPr>
                      </pic:pic>
                    </a:graphicData>
                  </a:graphic>
                </wp:inline>
              </w:drawing>
            </w:r>
          </w:p>
        </w:tc>
      </w:tr>
    </w:tbl>
    <w:p w14:paraId="2A78C268" w14:textId="77777777" w:rsidR="00967960" w:rsidRDefault="00967960" w:rsidP="00967960">
      <w:pPr>
        <w:overflowPunct/>
        <w:autoSpaceDE/>
        <w:autoSpaceDN/>
        <w:adjustRightInd/>
        <w:textAlignment w:val="auto"/>
        <w:rPr>
          <w:rFonts w:eastAsia="ＭＳ 明朝"/>
          <w:lang w:eastAsia="ja-JP"/>
        </w:rPr>
      </w:pPr>
    </w:p>
    <w:p w14:paraId="75C6E63F" w14:textId="77777777" w:rsidR="00967960" w:rsidRPr="00A81A25" w:rsidRDefault="00967960" w:rsidP="00967960">
      <w:pPr>
        <w:pStyle w:val="Heading2"/>
        <w:spacing w:after="240"/>
        <w:jc w:val="both"/>
      </w:pPr>
      <w:r>
        <w:t>SC 16QAM</w:t>
      </w:r>
    </w:p>
    <w:tbl>
      <w:tblPr>
        <w:tblStyle w:val="TableGrid"/>
        <w:tblW w:w="0" w:type="auto"/>
        <w:tblLook w:val="04A0" w:firstRow="1" w:lastRow="0" w:firstColumn="1" w:lastColumn="0" w:noHBand="0" w:noVBand="1"/>
      </w:tblPr>
      <w:tblGrid>
        <w:gridCol w:w="661"/>
        <w:gridCol w:w="4485"/>
        <w:gridCol w:w="4485"/>
      </w:tblGrid>
      <w:tr w:rsidR="00967960" w:rsidRPr="009303A5" w14:paraId="6C778EB0" w14:textId="77777777" w:rsidTr="00B376FF">
        <w:tc>
          <w:tcPr>
            <w:tcW w:w="661" w:type="dxa"/>
            <w:shd w:val="clear" w:color="auto" w:fill="F2F2F2" w:themeFill="background1" w:themeFillShade="F2"/>
            <w:vAlign w:val="center"/>
          </w:tcPr>
          <w:p w14:paraId="6A7BF04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2FBCC0B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7739CA73"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7F1890C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68AA1C4D" w14:textId="77777777" w:rsidTr="00B376FF">
        <w:tc>
          <w:tcPr>
            <w:tcW w:w="661" w:type="dxa"/>
            <w:vAlign w:val="center"/>
          </w:tcPr>
          <w:p w14:paraId="41A9F92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30C78FA7"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52F66670" wp14:editId="51C4BDDD">
                  <wp:extent cx="2681674" cy="2017993"/>
                  <wp:effectExtent l="0" t="0" r="4445" b="190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81674" cy="2017993"/>
                          </a:xfrm>
                          <a:prstGeom prst="rect">
                            <a:avLst/>
                          </a:prstGeom>
                        </pic:spPr>
                      </pic:pic>
                    </a:graphicData>
                  </a:graphic>
                </wp:inline>
              </w:drawing>
            </w:r>
          </w:p>
        </w:tc>
        <w:tc>
          <w:tcPr>
            <w:tcW w:w="4485" w:type="dxa"/>
          </w:tcPr>
          <w:p w14:paraId="72DECEA2"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03B4A5B3" wp14:editId="44457268">
                  <wp:extent cx="2708727" cy="2015482"/>
                  <wp:effectExtent l="0" t="0" r="0" b="4445"/>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8727" cy="2015482"/>
                          </a:xfrm>
                          <a:prstGeom prst="rect">
                            <a:avLst/>
                          </a:prstGeom>
                        </pic:spPr>
                      </pic:pic>
                    </a:graphicData>
                  </a:graphic>
                </wp:inline>
              </w:drawing>
            </w:r>
          </w:p>
        </w:tc>
      </w:tr>
      <w:tr w:rsidR="00967960" w:rsidRPr="00AA4E38" w14:paraId="3EAA8FA4" w14:textId="77777777" w:rsidTr="00B376FF">
        <w:tc>
          <w:tcPr>
            <w:tcW w:w="661" w:type="dxa"/>
            <w:vAlign w:val="center"/>
          </w:tcPr>
          <w:p w14:paraId="610CB520"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3F8D6FD5"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3742EA55" wp14:editId="1D247D99">
                  <wp:extent cx="2692916" cy="2010395"/>
                  <wp:effectExtent l="0" t="0" r="0" b="9525"/>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2916" cy="2010395"/>
                          </a:xfrm>
                          <a:prstGeom prst="rect">
                            <a:avLst/>
                          </a:prstGeom>
                        </pic:spPr>
                      </pic:pic>
                    </a:graphicData>
                  </a:graphic>
                </wp:inline>
              </w:drawing>
            </w:r>
          </w:p>
        </w:tc>
        <w:tc>
          <w:tcPr>
            <w:tcW w:w="4485" w:type="dxa"/>
          </w:tcPr>
          <w:p w14:paraId="300804BD"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1BF30B56" wp14:editId="560690EC">
                  <wp:extent cx="2662413" cy="2003499"/>
                  <wp:effectExtent l="0" t="0" r="5080" b="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62413" cy="2003499"/>
                          </a:xfrm>
                          <a:prstGeom prst="rect">
                            <a:avLst/>
                          </a:prstGeom>
                        </pic:spPr>
                      </pic:pic>
                    </a:graphicData>
                  </a:graphic>
                </wp:inline>
              </w:drawing>
            </w:r>
          </w:p>
        </w:tc>
      </w:tr>
    </w:tbl>
    <w:p w14:paraId="30555D45" w14:textId="77777777" w:rsidR="00967960" w:rsidRDefault="00967960" w:rsidP="00967960">
      <w:pPr>
        <w:overflowPunct/>
        <w:autoSpaceDE/>
        <w:autoSpaceDN/>
        <w:adjustRightInd/>
        <w:textAlignment w:val="auto"/>
        <w:rPr>
          <w:rFonts w:eastAsia="ＭＳ 明朝"/>
          <w:lang w:eastAsia="ja-JP"/>
        </w:rPr>
      </w:pPr>
    </w:p>
    <w:p w14:paraId="55E7FFF9" w14:textId="77777777" w:rsidR="00967960" w:rsidRPr="00A81A25" w:rsidRDefault="00967960" w:rsidP="00967960">
      <w:pPr>
        <w:pStyle w:val="Heading2"/>
        <w:spacing w:after="240"/>
        <w:jc w:val="both"/>
      </w:pPr>
      <w:r>
        <w:t xml:space="preserve">SC </w:t>
      </w:r>
      <w:r>
        <w:rPr>
          <w:lang w:eastAsia="zh-CN"/>
        </w:rPr>
        <w:t>64QAM</w:t>
      </w:r>
    </w:p>
    <w:tbl>
      <w:tblPr>
        <w:tblStyle w:val="TableGrid"/>
        <w:tblW w:w="0" w:type="auto"/>
        <w:tblLook w:val="04A0" w:firstRow="1" w:lastRow="0" w:firstColumn="1" w:lastColumn="0" w:noHBand="0" w:noVBand="1"/>
      </w:tblPr>
      <w:tblGrid>
        <w:gridCol w:w="661"/>
        <w:gridCol w:w="4485"/>
        <w:gridCol w:w="4485"/>
      </w:tblGrid>
      <w:tr w:rsidR="00967960" w:rsidRPr="009303A5" w14:paraId="6CB2BC13" w14:textId="77777777" w:rsidTr="00B376FF">
        <w:tc>
          <w:tcPr>
            <w:tcW w:w="661" w:type="dxa"/>
            <w:shd w:val="clear" w:color="auto" w:fill="F2F2F2" w:themeFill="background1" w:themeFillShade="F2"/>
            <w:vAlign w:val="center"/>
          </w:tcPr>
          <w:p w14:paraId="4053E07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6CD78D2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244FBD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2227D21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EF57A43" w14:textId="77777777" w:rsidTr="00B376FF">
        <w:tc>
          <w:tcPr>
            <w:tcW w:w="661" w:type="dxa"/>
            <w:vAlign w:val="center"/>
          </w:tcPr>
          <w:p w14:paraId="1FE6264E"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lastRenderedPageBreak/>
              <w:t>30</w:t>
            </w:r>
          </w:p>
        </w:tc>
        <w:tc>
          <w:tcPr>
            <w:tcW w:w="4485" w:type="dxa"/>
          </w:tcPr>
          <w:p w14:paraId="5B584C7C"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54F28DCB" wp14:editId="78367956">
                  <wp:extent cx="2681674" cy="2006214"/>
                  <wp:effectExtent l="0" t="0" r="4445"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1674" cy="2006214"/>
                          </a:xfrm>
                          <a:prstGeom prst="rect">
                            <a:avLst/>
                          </a:prstGeom>
                        </pic:spPr>
                      </pic:pic>
                    </a:graphicData>
                  </a:graphic>
                </wp:inline>
              </w:drawing>
            </w:r>
          </w:p>
        </w:tc>
        <w:tc>
          <w:tcPr>
            <w:tcW w:w="4485" w:type="dxa"/>
          </w:tcPr>
          <w:p w14:paraId="657B1C31"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5CD9DB37" wp14:editId="2CBBBA4D">
                  <wp:extent cx="2708131" cy="2020892"/>
                  <wp:effectExtent l="0" t="0" r="0" b="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8131" cy="2020892"/>
                          </a:xfrm>
                          <a:prstGeom prst="rect">
                            <a:avLst/>
                          </a:prstGeom>
                        </pic:spPr>
                      </pic:pic>
                    </a:graphicData>
                  </a:graphic>
                </wp:inline>
              </w:drawing>
            </w:r>
          </w:p>
        </w:tc>
      </w:tr>
      <w:tr w:rsidR="00967960" w:rsidRPr="00AA4E38" w14:paraId="09D41C8C" w14:textId="77777777" w:rsidTr="00B376FF">
        <w:tc>
          <w:tcPr>
            <w:tcW w:w="661" w:type="dxa"/>
            <w:vAlign w:val="center"/>
          </w:tcPr>
          <w:p w14:paraId="6A603CD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090B28E0"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38E6F656" wp14:editId="0F851D55">
                  <wp:extent cx="2683705" cy="2013621"/>
                  <wp:effectExtent l="0" t="0" r="2540" b="571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3705" cy="2013621"/>
                          </a:xfrm>
                          <a:prstGeom prst="rect">
                            <a:avLst/>
                          </a:prstGeom>
                        </pic:spPr>
                      </pic:pic>
                    </a:graphicData>
                  </a:graphic>
                </wp:inline>
              </w:drawing>
            </w:r>
          </w:p>
        </w:tc>
        <w:tc>
          <w:tcPr>
            <w:tcW w:w="4485" w:type="dxa"/>
          </w:tcPr>
          <w:p w14:paraId="0C2BDD43"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00C3026D" wp14:editId="5440BA15">
                  <wp:extent cx="2662413" cy="2006019"/>
                  <wp:effectExtent l="0" t="0" r="5080" b="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2413" cy="2006019"/>
                          </a:xfrm>
                          <a:prstGeom prst="rect">
                            <a:avLst/>
                          </a:prstGeom>
                        </pic:spPr>
                      </pic:pic>
                    </a:graphicData>
                  </a:graphic>
                </wp:inline>
              </w:drawing>
            </w:r>
          </w:p>
        </w:tc>
      </w:tr>
    </w:tbl>
    <w:p w14:paraId="2957EC18" w14:textId="77777777" w:rsidR="00967960" w:rsidRDefault="00967960" w:rsidP="00967960">
      <w:pPr>
        <w:overflowPunct/>
        <w:autoSpaceDE/>
        <w:autoSpaceDN/>
        <w:adjustRightInd/>
        <w:textAlignment w:val="auto"/>
        <w:rPr>
          <w:rFonts w:eastAsia="ＭＳ 明朝"/>
          <w:lang w:eastAsia="ja-JP"/>
        </w:rPr>
      </w:pPr>
    </w:p>
    <w:p w14:paraId="2D092844" w14:textId="77777777" w:rsidR="00967960" w:rsidRPr="00A81A25" w:rsidRDefault="00967960" w:rsidP="00967960">
      <w:pPr>
        <w:pStyle w:val="Heading2"/>
        <w:spacing w:after="240"/>
        <w:jc w:val="both"/>
      </w:pPr>
      <w:r>
        <w:t>SC 256QAM</w:t>
      </w:r>
    </w:p>
    <w:tbl>
      <w:tblPr>
        <w:tblStyle w:val="TableGrid"/>
        <w:tblW w:w="0" w:type="auto"/>
        <w:tblLook w:val="04A0" w:firstRow="1" w:lastRow="0" w:firstColumn="1" w:lastColumn="0" w:noHBand="0" w:noVBand="1"/>
      </w:tblPr>
      <w:tblGrid>
        <w:gridCol w:w="661"/>
        <w:gridCol w:w="4485"/>
        <w:gridCol w:w="4485"/>
      </w:tblGrid>
      <w:tr w:rsidR="00967960" w:rsidRPr="009303A5" w14:paraId="7FB11F3F" w14:textId="77777777" w:rsidTr="00B376FF">
        <w:tc>
          <w:tcPr>
            <w:tcW w:w="661" w:type="dxa"/>
            <w:shd w:val="clear" w:color="auto" w:fill="F2F2F2" w:themeFill="background1" w:themeFillShade="F2"/>
            <w:vAlign w:val="center"/>
          </w:tcPr>
          <w:p w14:paraId="535A807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51FFEF5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628D8B5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6B282F7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1263EB04" w14:textId="77777777" w:rsidTr="00B376FF">
        <w:tc>
          <w:tcPr>
            <w:tcW w:w="661" w:type="dxa"/>
            <w:vAlign w:val="center"/>
          </w:tcPr>
          <w:p w14:paraId="4908B76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6E702269"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522F9118" wp14:editId="05DE2661">
                  <wp:extent cx="2681674" cy="2026454"/>
                  <wp:effectExtent l="0" t="0" r="4445"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81674" cy="2026454"/>
                          </a:xfrm>
                          <a:prstGeom prst="rect">
                            <a:avLst/>
                          </a:prstGeom>
                        </pic:spPr>
                      </pic:pic>
                    </a:graphicData>
                  </a:graphic>
                </wp:inline>
              </w:drawing>
            </w:r>
          </w:p>
        </w:tc>
        <w:tc>
          <w:tcPr>
            <w:tcW w:w="4485" w:type="dxa"/>
          </w:tcPr>
          <w:p w14:paraId="5EE500FE"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367316DA" wp14:editId="78408B33">
                  <wp:extent cx="2708727" cy="2020892"/>
                  <wp:effectExtent l="0" t="0" r="0" b="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3">
                            <a:extLst>
                              <a:ext uri="{28A0092B-C50C-407E-A947-70E740481C1C}">
                                <a14:useLocalDpi xmlns:a14="http://schemas.microsoft.com/office/drawing/2010/main" val="0"/>
                              </a:ext>
                            </a:extLst>
                          </a:blip>
                          <a:stretch>
                            <a:fillRect/>
                          </a:stretch>
                        </pic:blipFill>
                        <pic:spPr>
                          <a:xfrm>
                            <a:off x="0" y="0"/>
                            <a:ext cx="2708727" cy="2020892"/>
                          </a:xfrm>
                          <a:prstGeom prst="rect">
                            <a:avLst/>
                          </a:prstGeom>
                        </pic:spPr>
                      </pic:pic>
                    </a:graphicData>
                  </a:graphic>
                </wp:inline>
              </w:drawing>
            </w:r>
          </w:p>
        </w:tc>
      </w:tr>
      <w:tr w:rsidR="00967960" w:rsidRPr="00AA4E38" w14:paraId="30C233CE" w14:textId="77777777" w:rsidTr="00B376FF">
        <w:tc>
          <w:tcPr>
            <w:tcW w:w="661" w:type="dxa"/>
            <w:vAlign w:val="center"/>
          </w:tcPr>
          <w:p w14:paraId="1E3BAAA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720EBD54"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220E6A">
              <w:rPr>
                <w:noProof/>
              </w:rPr>
              <w:drawing>
                <wp:inline distT="0" distB="0" distL="0" distR="0" wp14:anchorId="5F2913D8" wp14:editId="45EB2A19">
                  <wp:extent cx="2692916" cy="2013621"/>
                  <wp:effectExtent l="0" t="0" r="0" b="571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4">
                            <a:extLst>
                              <a:ext uri="{28A0092B-C50C-407E-A947-70E740481C1C}">
                                <a14:useLocalDpi xmlns:a14="http://schemas.microsoft.com/office/drawing/2010/main" val="0"/>
                              </a:ext>
                            </a:extLst>
                          </a:blip>
                          <a:stretch>
                            <a:fillRect/>
                          </a:stretch>
                        </pic:blipFill>
                        <pic:spPr>
                          <a:xfrm>
                            <a:off x="0" y="0"/>
                            <a:ext cx="2692916" cy="2013621"/>
                          </a:xfrm>
                          <a:prstGeom prst="rect">
                            <a:avLst/>
                          </a:prstGeom>
                        </pic:spPr>
                      </pic:pic>
                    </a:graphicData>
                  </a:graphic>
                </wp:inline>
              </w:drawing>
            </w:r>
          </w:p>
        </w:tc>
        <w:tc>
          <w:tcPr>
            <w:tcW w:w="4485" w:type="dxa"/>
          </w:tcPr>
          <w:p w14:paraId="3A82389A"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sidRPr="00072EE9">
              <w:rPr>
                <w:noProof/>
              </w:rPr>
              <w:drawing>
                <wp:inline distT="0" distB="0" distL="0" distR="0" wp14:anchorId="69BAD8BF" wp14:editId="401A0528">
                  <wp:extent cx="2662413" cy="2008912"/>
                  <wp:effectExtent l="0" t="0" r="5080" b="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5">
                            <a:extLst>
                              <a:ext uri="{28A0092B-C50C-407E-A947-70E740481C1C}">
                                <a14:useLocalDpi xmlns:a14="http://schemas.microsoft.com/office/drawing/2010/main" val="0"/>
                              </a:ext>
                            </a:extLst>
                          </a:blip>
                          <a:stretch>
                            <a:fillRect/>
                          </a:stretch>
                        </pic:blipFill>
                        <pic:spPr>
                          <a:xfrm>
                            <a:off x="0" y="0"/>
                            <a:ext cx="2662413" cy="2008912"/>
                          </a:xfrm>
                          <a:prstGeom prst="rect">
                            <a:avLst/>
                          </a:prstGeom>
                        </pic:spPr>
                      </pic:pic>
                    </a:graphicData>
                  </a:graphic>
                </wp:inline>
              </w:drawing>
            </w:r>
          </w:p>
        </w:tc>
      </w:tr>
    </w:tbl>
    <w:p w14:paraId="254A20BB" w14:textId="77777777" w:rsidR="00967960" w:rsidRDefault="00967960" w:rsidP="00967960">
      <w:pPr>
        <w:overflowPunct/>
        <w:autoSpaceDE/>
        <w:autoSpaceDN/>
        <w:adjustRightInd/>
        <w:textAlignment w:val="auto"/>
        <w:rPr>
          <w:rFonts w:eastAsia="ＭＳ 明朝"/>
          <w:lang w:eastAsia="ja-JP"/>
        </w:rPr>
      </w:pPr>
    </w:p>
    <w:p w14:paraId="27D676EF" w14:textId="77777777" w:rsidR="00967960" w:rsidRDefault="00967960" w:rsidP="00967960">
      <w:pPr>
        <w:overflowPunct/>
        <w:autoSpaceDE/>
        <w:autoSpaceDN/>
        <w:adjustRightInd/>
        <w:textAlignment w:val="auto"/>
        <w:rPr>
          <w:rFonts w:eastAsia="ＭＳ 明朝"/>
          <w:lang w:eastAsia="ja-JP"/>
        </w:rPr>
      </w:pPr>
    </w:p>
    <w:p w14:paraId="699D6FDC" w14:textId="77777777" w:rsidR="00967960" w:rsidRPr="00CD10CC" w:rsidRDefault="00967960" w:rsidP="00967960">
      <w:pPr>
        <w:jc w:val="center"/>
        <w:rPr>
          <w:rFonts w:ascii="Arial" w:eastAsia="ＭＳ 明朝" w:hAnsi="Arial" w:cs="Arial"/>
          <w:b/>
          <w:bCs/>
          <w:lang w:eastAsia="ja-JP"/>
        </w:rPr>
      </w:pPr>
      <w:r w:rsidRPr="00CD10CC">
        <w:rPr>
          <w:rFonts w:ascii="Arial" w:eastAsia="Times New Roman" w:hAnsi="Arial" w:cs="Arial"/>
          <w:b/>
          <w:bCs/>
          <w:sz w:val="21"/>
          <w:szCs w:val="21"/>
          <w:lang w:val="en-US"/>
        </w:rPr>
        <w:t>For reference: Table 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2"/>
        <w:gridCol w:w="1560"/>
        <w:gridCol w:w="2268"/>
        <w:gridCol w:w="2551"/>
        <w:gridCol w:w="2126"/>
      </w:tblGrid>
      <w:tr w:rsidR="00967960" w:rsidRPr="001D0283" w14:paraId="517803CE" w14:textId="77777777" w:rsidTr="00B376FF">
        <w:trPr>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57D93E3C" w14:textId="77777777" w:rsidR="00967960" w:rsidRPr="001D0283" w:rsidRDefault="00967960" w:rsidP="00B376FF">
            <w:pPr>
              <w:pStyle w:val="TAH"/>
            </w:pPr>
            <w:r w:rsidRPr="001D0283">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435728A" w14:textId="77777777" w:rsidR="00967960" w:rsidRPr="001D0283" w:rsidRDefault="00967960" w:rsidP="00B376FF">
            <w:pPr>
              <w:pStyle w:val="TAH"/>
            </w:pPr>
            <w:r w:rsidRPr="001D0283">
              <w:t>MPR</w:t>
            </w:r>
            <w:r>
              <w:t xml:space="preserve"> </w:t>
            </w:r>
            <w:r w:rsidRPr="001D0283">
              <w:t>(dB)</w:t>
            </w:r>
          </w:p>
        </w:tc>
      </w:tr>
      <w:tr w:rsidR="00967960" w:rsidRPr="001D0283" w14:paraId="5E6A0841" w14:textId="77777777" w:rsidTr="00B376FF">
        <w:trPr>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0436D05A" w14:textId="77777777" w:rsidR="00967960" w:rsidRPr="001D0283" w:rsidRDefault="00967960" w:rsidP="00B376FF">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45E3D05B" w14:textId="77777777" w:rsidR="00967960" w:rsidRPr="001D0283" w:rsidRDefault="00967960" w:rsidP="00B376FF">
            <w:pPr>
              <w:pStyle w:val="TAH"/>
            </w:pPr>
            <w:r w:rsidRPr="001D0283">
              <w:t>Edge</w:t>
            </w:r>
            <w:r>
              <w:t xml:space="preserve"> </w:t>
            </w:r>
            <w:r w:rsidRPr="001D0283">
              <w:t>RB</w:t>
            </w:r>
            <w:r>
              <w:t xml:space="preserve"> </w:t>
            </w:r>
            <w:r w:rsidRPr="001D0283">
              <w:t>allocations</w:t>
            </w:r>
          </w:p>
        </w:tc>
        <w:tc>
          <w:tcPr>
            <w:tcW w:w="2551" w:type="dxa"/>
            <w:tcBorders>
              <w:top w:val="single" w:sz="4" w:space="0" w:color="auto"/>
              <w:left w:val="single" w:sz="4" w:space="0" w:color="auto"/>
              <w:bottom w:val="single" w:sz="4" w:space="0" w:color="auto"/>
              <w:right w:val="single" w:sz="4" w:space="0" w:color="auto"/>
            </w:tcBorders>
            <w:hideMark/>
          </w:tcPr>
          <w:p w14:paraId="4FBD0DB9" w14:textId="77777777" w:rsidR="00967960" w:rsidRPr="001D0283" w:rsidRDefault="00967960" w:rsidP="00B376FF">
            <w:pPr>
              <w:pStyle w:val="TAH"/>
            </w:pPr>
            <w:r w:rsidRPr="001D0283">
              <w:t>Outer</w:t>
            </w:r>
            <w:r>
              <w:t xml:space="preserve"> </w:t>
            </w:r>
            <w:r w:rsidRPr="001D0283">
              <w:t>RB</w:t>
            </w:r>
            <w:r>
              <w:t xml:space="preserve"> </w:t>
            </w:r>
            <w:r w:rsidRPr="001D0283">
              <w:t>allocations</w:t>
            </w:r>
          </w:p>
        </w:tc>
        <w:tc>
          <w:tcPr>
            <w:tcW w:w="2126" w:type="dxa"/>
            <w:tcBorders>
              <w:top w:val="single" w:sz="4" w:space="0" w:color="auto"/>
              <w:left w:val="single" w:sz="4" w:space="0" w:color="auto"/>
              <w:bottom w:val="single" w:sz="4" w:space="0" w:color="auto"/>
              <w:right w:val="single" w:sz="4" w:space="0" w:color="auto"/>
            </w:tcBorders>
            <w:hideMark/>
          </w:tcPr>
          <w:p w14:paraId="22C443CE" w14:textId="77777777" w:rsidR="00967960" w:rsidRPr="001D0283" w:rsidRDefault="00967960" w:rsidP="00B376FF">
            <w:pPr>
              <w:pStyle w:val="TAH"/>
            </w:pPr>
            <w:r w:rsidRPr="001D0283">
              <w:t>Inner</w:t>
            </w:r>
            <w:r>
              <w:t xml:space="preserve"> </w:t>
            </w:r>
            <w:r w:rsidRPr="001D0283">
              <w:t>RB</w:t>
            </w:r>
            <w:r>
              <w:t xml:space="preserve"> </w:t>
            </w:r>
            <w:r w:rsidRPr="001D0283">
              <w:t>allocations</w:t>
            </w:r>
          </w:p>
        </w:tc>
      </w:tr>
      <w:tr w:rsidR="00967960" w:rsidRPr="001D0283" w14:paraId="78C5D0D8"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24CB9E53" w14:textId="77777777" w:rsidR="00967960" w:rsidRPr="001D0283" w:rsidRDefault="00967960" w:rsidP="00B376FF">
            <w:pPr>
              <w:pStyle w:val="TAC"/>
            </w:pPr>
            <w:r w:rsidRPr="001D0283">
              <w:t>DFT-s-OFDM</w:t>
            </w:r>
          </w:p>
        </w:tc>
        <w:tc>
          <w:tcPr>
            <w:tcW w:w="1560" w:type="dxa"/>
            <w:tcBorders>
              <w:top w:val="single" w:sz="4" w:space="0" w:color="auto"/>
              <w:left w:val="single" w:sz="4" w:space="0" w:color="auto"/>
              <w:bottom w:val="nil"/>
              <w:right w:val="single" w:sz="4" w:space="0" w:color="auto"/>
            </w:tcBorders>
            <w:shd w:val="clear" w:color="auto" w:fill="auto"/>
          </w:tcPr>
          <w:p w14:paraId="3285A188" w14:textId="77777777" w:rsidR="00967960" w:rsidRPr="001D0283" w:rsidRDefault="00967960" w:rsidP="00B376FF">
            <w:pPr>
              <w:pStyle w:val="TAC"/>
            </w:pPr>
            <w:r w:rsidRPr="00A1115A">
              <w:t>Pi/2 BPSK</w:t>
            </w:r>
            <w:r>
              <w:rPr>
                <w:rFonts w:eastAsia="ＭＳ 明朝"/>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B92ADE8" w14:textId="77777777" w:rsidR="00967960" w:rsidRPr="001D0283" w:rsidRDefault="00967960" w:rsidP="00B376FF">
            <w:pPr>
              <w:pStyle w:val="TAC"/>
            </w:pPr>
            <w:r w:rsidRPr="001D0283">
              <w:t>≤</w:t>
            </w:r>
            <w:r>
              <w:t xml:space="preserve"> </w:t>
            </w:r>
            <w:r w:rsidRPr="001D0283">
              <w:t>3.5</w:t>
            </w:r>
            <w:r w:rsidRPr="001D0283">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55266C68" w14:textId="77777777" w:rsidR="00967960" w:rsidRPr="001D0283" w:rsidRDefault="00967960" w:rsidP="00B376FF">
            <w:pPr>
              <w:pStyle w:val="TAC"/>
            </w:pPr>
            <w:r w:rsidRPr="001D0283">
              <w:t>≤</w:t>
            </w:r>
            <w:r>
              <w:t xml:space="preserve"> </w:t>
            </w:r>
            <w:r w:rsidRPr="001D0283">
              <w:t>1.2</w:t>
            </w:r>
            <w:r w:rsidRPr="001D0283">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3E19A46D" w14:textId="77777777" w:rsidR="00967960" w:rsidRPr="001D0283" w:rsidRDefault="00967960" w:rsidP="00B376FF">
            <w:pPr>
              <w:pStyle w:val="TAC"/>
            </w:pPr>
            <w:r w:rsidRPr="001D0283">
              <w:t>≤</w:t>
            </w:r>
            <w:r>
              <w:t xml:space="preserve"> </w:t>
            </w:r>
            <w:r w:rsidRPr="001D0283">
              <w:t>0.2</w:t>
            </w:r>
            <w:r w:rsidRPr="001D0283">
              <w:rPr>
                <w:vertAlign w:val="superscript"/>
              </w:rPr>
              <w:t>1</w:t>
            </w:r>
          </w:p>
        </w:tc>
      </w:tr>
      <w:tr w:rsidR="00967960" w:rsidRPr="001D0283" w14:paraId="05415135"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57E9FA35" w14:textId="77777777" w:rsidR="00967960" w:rsidRPr="001D0283" w:rsidRDefault="00967960" w:rsidP="00B376FF">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630BA51" w14:textId="77777777" w:rsidR="00967960" w:rsidRPr="001D0283" w:rsidRDefault="00967960" w:rsidP="00B376FF">
            <w:pPr>
              <w:pStyle w:val="TAC"/>
            </w:pPr>
          </w:p>
        </w:tc>
        <w:tc>
          <w:tcPr>
            <w:tcW w:w="2268" w:type="dxa"/>
            <w:tcBorders>
              <w:top w:val="single" w:sz="4" w:space="0" w:color="auto"/>
              <w:left w:val="single" w:sz="4" w:space="0" w:color="auto"/>
              <w:bottom w:val="single" w:sz="4" w:space="0" w:color="auto"/>
              <w:right w:val="single" w:sz="4" w:space="0" w:color="auto"/>
            </w:tcBorders>
          </w:tcPr>
          <w:p w14:paraId="566880F4" w14:textId="77777777" w:rsidR="00967960" w:rsidRPr="001D0283" w:rsidRDefault="00967960" w:rsidP="00B376FF">
            <w:pPr>
              <w:pStyle w:val="TAC"/>
            </w:pPr>
            <w:r w:rsidRPr="001D0283">
              <w:t>≤</w:t>
            </w:r>
            <w:r>
              <w:t xml:space="preserve"> </w:t>
            </w:r>
            <w:r w:rsidRPr="001D0283">
              <w:t>0.5</w:t>
            </w:r>
            <w:r w:rsidRPr="001D0283">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227EE15" w14:textId="77777777" w:rsidR="00967960" w:rsidRPr="001D0283" w:rsidRDefault="00967960" w:rsidP="00B376FF">
            <w:pPr>
              <w:pStyle w:val="TAC"/>
            </w:pPr>
            <w:r w:rsidRPr="001D0283">
              <w:t>≤</w:t>
            </w:r>
            <w:r>
              <w:t xml:space="preserve"> </w:t>
            </w:r>
            <w:r w:rsidRPr="001D0283">
              <w:t>0.5</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0E53C26" w14:textId="77777777" w:rsidR="00967960" w:rsidRPr="001D0283" w:rsidRDefault="00967960" w:rsidP="00B376FF">
            <w:pPr>
              <w:pStyle w:val="TAC"/>
            </w:pPr>
            <w:r w:rsidRPr="001D0283">
              <w:t>0</w:t>
            </w:r>
            <w:r w:rsidRPr="001D0283">
              <w:rPr>
                <w:vertAlign w:val="superscript"/>
              </w:rPr>
              <w:t>2</w:t>
            </w:r>
          </w:p>
        </w:tc>
      </w:tr>
      <w:tr w:rsidR="00967960" w:rsidRPr="001D0283" w14:paraId="44CD565A"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35D508BD" w14:textId="77777777" w:rsidR="00967960" w:rsidRPr="001D0283" w:rsidRDefault="00967960" w:rsidP="00B376FF">
            <w:pPr>
              <w:pStyle w:val="TAC"/>
            </w:pPr>
          </w:p>
        </w:tc>
        <w:tc>
          <w:tcPr>
            <w:tcW w:w="1560" w:type="dxa"/>
            <w:tcBorders>
              <w:left w:val="single" w:sz="4" w:space="0" w:color="auto"/>
              <w:bottom w:val="single" w:sz="4" w:space="0" w:color="auto"/>
              <w:right w:val="single" w:sz="4" w:space="0" w:color="auto"/>
            </w:tcBorders>
          </w:tcPr>
          <w:p w14:paraId="48BD1420" w14:textId="77777777" w:rsidR="00967960" w:rsidRPr="001D0283" w:rsidRDefault="00967960" w:rsidP="00B376FF">
            <w:pPr>
              <w:pStyle w:val="TAC"/>
            </w:pPr>
            <w:r w:rsidRPr="001D0283">
              <w:t>Pi/2</w:t>
            </w:r>
            <w:r>
              <w:t xml:space="preserve"> </w:t>
            </w:r>
            <w:r w:rsidRPr="001D0283">
              <w:t>BPSK</w:t>
            </w:r>
            <w:r>
              <w:t xml:space="preserve"> </w:t>
            </w:r>
            <w:r w:rsidRPr="001D0283">
              <w:t>w</w:t>
            </w:r>
            <w:r>
              <w:t xml:space="preserve"> </w:t>
            </w:r>
            <w:r w:rsidRPr="001D0283">
              <w:t>Pi/2</w:t>
            </w:r>
            <w:r>
              <w:t xml:space="preserve"> </w:t>
            </w:r>
            <w:r w:rsidRPr="001D0283">
              <w:t>BPSK</w:t>
            </w:r>
            <w:r>
              <w:t xml:space="preserve"> </w:t>
            </w:r>
            <w:r w:rsidRPr="001D0283">
              <w:t>DMRS</w:t>
            </w:r>
          </w:p>
        </w:tc>
        <w:tc>
          <w:tcPr>
            <w:tcW w:w="2268" w:type="dxa"/>
            <w:tcBorders>
              <w:top w:val="single" w:sz="4" w:space="0" w:color="auto"/>
              <w:left w:val="single" w:sz="4" w:space="0" w:color="auto"/>
              <w:bottom w:val="single" w:sz="4" w:space="0" w:color="auto"/>
              <w:right w:val="single" w:sz="4" w:space="0" w:color="auto"/>
            </w:tcBorders>
          </w:tcPr>
          <w:p w14:paraId="18B9E4D2" w14:textId="77777777" w:rsidR="00967960" w:rsidRPr="001D0283" w:rsidRDefault="00967960" w:rsidP="00B376FF">
            <w:pPr>
              <w:pStyle w:val="TAC"/>
            </w:pPr>
            <w:r w:rsidRPr="001D0283">
              <w:t>≤</w:t>
            </w:r>
            <w:r>
              <w:t xml:space="preserve"> </w:t>
            </w:r>
            <w:r w:rsidRPr="001D0283">
              <w:t>0.5</w:t>
            </w:r>
            <w:r w:rsidRPr="001D0283">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2E8C13EC" w14:textId="77777777" w:rsidR="00967960" w:rsidRPr="001D0283" w:rsidRDefault="00967960" w:rsidP="00B376FF">
            <w:pPr>
              <w:pStyle w:val="TAC"/>
            </w:pPr>
            <w:r>
              <w:t xml:space="preserve"> </w:t>
            </w:r>
            <w:r w:rsidRPr="001D0283">
              <w:t>0</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EE51116" w14:textId="77777777" w:rsidR="00967960" w:rsidRPr="001D0283" w:rsidRDefault="00967960" w:rsidP="00B376FF">
            <w:pPr>
              <w:pStyle w:val="TAC"/>
            </w:pPr>
            <w:r w:rsidRPr="001D0283">
              <w:t>0</w:t>
            </w:r>
            <w:r w:rsidRPr="001D0283">
              <w:rPr>
                <w:vertAlign w:val="superscript"/>
              </w:rPr>
              <w:t>2</w:t>
            </w:r>
          </w:p>
        </w:tc>
      </w:tr>
      <w:tr w:rsidR="00967960" w:rsidRPr="001D0283" w14:paraId="04D258F4"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76A0F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60A47FA"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7377FB4A" w14:textId="77777777" w:rsidR="00967960" w:rsidRPr="00BC0650" w:rsidRDefault="00967960" w:rsidP="00B376FF">
            <w:pPr>
              <w:pStyle w:val="TAC"/>
              <w:rPr>
                <w:highlight w:val="yellow"/>
              </w:rPr>
            </w:pPr>
            <w:r w:rsidRPr="00BC0650">
              <w:rPr>
                <w:highlight w:val="yellow"/>
              </w:rPr>
              <w:t>≤ 1</w:t>
            </w:r>
          </w:p>
        </w:tc>
        <w:tc>
          <w:tcPr>
            <w:tcW w:w="2126" w:type="dxa"/>
            <w:tcBorders>
              <w:top w:val="single" w:sz="4" w:space="0" w:color="auto"/>
              <w:left w:val="single" w:sz="4" w:space="0" w:color="auto"/>
              <w:bottom w:val="single" w:sz="4" w:space="0" w:color="auto"/>
              <w:right w:val="single" w:sz="4" w:space="0" w:color="auto"/>
            </w:tcBorders>
            <w:hideMark/>
          </w:tcPr>
          <w:p w14:paraId="5CF02BEF" w14:textId="77777777" w:rsidR="00967960" w:rsidRPr="00BC0650" w:rsidRDefault="00967960" w:rsidP="00B376FF">
            <w:pPr>
              <w:pStyle w:val="TAC"/>
              <w:rPr>
                <w:highlight w:val="yellow"/>
              </w:rPr>
            </w:pPr>
            <w:r w:rsidRPr="00BC0650">
              <w:rPr>
                <w:highlight w:val="yellow"/>
              </w:rPr>
              <w:t>0</w:t>
            </w:r>
          </w:p>
        </w:tc>
      </w:tr>
      <w:tr w:rsidR="00967960" w:rsidRPr="001D0283" w14:paraId="2F2C504D"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AB360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745470D"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7C3654A" w14:textId="77777777" w:rsidR="00967960" w:rsidRPr="00BC0650" w:rsidRDefault="00967960" w:rsidP="00B376FF">
            <w:pPr>
              <w:pStyle w:val="TAC"/>
              <w:rPr>
                <w:highlight w:val="yellow"/>
              </w:rPr>
            </w:pPr>
            <w:r w:rsidRPr="00BC0650">
              <w:rPr>
                <w:highlight w:val="yellow"/>
              </w:rPr>
              <w:t>≤ 2</w:t>
            </w:r>
          </w:p>
        </w:tc>
        <w:tc>
          <w:tcPr>
            <w:tcW w:w="2126" w:type="dxa"/>
            <w:tcBorders>
              <w:top w:val="single" w:sz="4" w:space="0" w:color="auto"/>
              <w:left w:val="single" w:sz="4" w:space="0" w:color="auto"/>
              <w:bottom w:val="single" w:sz="4" w:space="0" w:color="auto"/>
              <w:right w:val="single" w:sz="4" w:space="0" w:color="auto"/>
            </w:tcBorders>
            <w:hideMark/>
          </w:tcPr>
          <w:p w14:paraId="6E1177C2" w14:textId="77777777" w:rsidR="00967960" w:rsidRPr="00BC0650" w:rsidRDefault="00967960" w:rsidP="00B376FF">
            <w:pPr>
              <w:pStyle w:val="TAC"/>
              <w:rPr>
                <w:highlight w:val="yellow"/>
              </w:rPr>
            </w:pPr>
            <w:r w:rsidRPr="00BC0650">
              <w:rPr>
                <w:highlight w:val="yellow"/>
              </w:rPr>
              <w:t>≤ 1</w:t>
            </w:r>
          </w:p>
        </w:tc>
      </w:tr>
      <w:tr w:rsidR="00967960" w:rsidRPr="001D0283" w14:paraId="4216CE13"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52117981"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36F3A69"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D207AE0" w14:textId="77777777" w:rsidR="00967960" w:rsidRPr="001D0283" w:rsidRDefault="00967960" w:rsidP="00B376FF">
            <w:pPr>
              <w:pStyle w:val="TAC"/>
            </w:pPr>
            <w:r w:rsidRPr="001D0283">
              <w:t>≤</w:t>
            </w:r>
            <w:r>
              <w:t xml:space="preserve"> </w:t>
            </w:r>
            <w:r w:rsidRPr="001D0283">
              <w:t>2.5</w:t>
            </w:r>
          </w:p>
        </w:tc>
      </w:tr>
      <w:tr w:rsidR="00967960" w:rsidRPr="001D0283" w14:paraId="78C8F35D"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7FEC7B8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E4CC975"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2D96372" w14:textId="77777777" w:rsidR="00967960" w:rsidRPr="001D0283" w:rsidRDefault="00967960" w:rsidP="00B376FF">
            <w:pPr>
              <w:pStyle w:val="TAC"/>
            </w:pPr>
            <w:r w:rsidRPr="001D0283">
              <w:t>≤</w:t>
            </w:r>
            <w:r>
              <w:t xml:space="preserve"> </w:t>
            </w:r>
            <w:r w:rsidRPr="001D0283">
              <w:t>4.5</w:t>
            </w:r>
          </w:p>
        </w:tc>
      </w:tr>
      <w:tr w:rsidR="00967960" w:rsidRPr="001D0283" w14:paraId="3AD2E803"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502D26A7" w14:textId="77777777" w:rsidR="00967960" w:rsidRPr="001D0283" w:rsidRDefault="00967960" w:rsidP="00B376FF">
            <w:pPr>
              <w:pStyle w:val="TAC"/>
            </w:pPr>
            <w:r w:rsidRPr="001D0283">
              <w:t>CP-OFDM</w:t>
            </w:r>
          </w:p>
        </w:tc>
        <w:tc>
          <w:tcPr>
            <w:tcW w:w="1560" w:type="dxa"/>
            <w:tcBorders>
              <w:top w:val="single" w:sz="4" w:space="0" w:color="auto"/>
              <w:left w:val="single" w:sz="4" w:space="0" w:color="auto"/>
              <w:bottom w:val="single" w:sz="4" w:space="0" w:color="auto"/>
              <w:right w:val="single" w:sz="4" w:space="0" w:color="auto"/>
            </w:tcBorders>
          </w:tcPr>
          <w:p w14:paraId="6F30B5D9"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3ABD363A"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07D6143C" w14:textId="77777777" w:rsidR="00967960" w:rsidRPr="00BC0650" w:rsidRDefault="00967960" w:rsidP="00B376FF">
            <w:pPr>
              <w:pStyle w:val="TAC"/>
              <w:rPr>
                <w:highlight w:val="yellow"/>
              </w:rPr>
            </w:pPr>
            <w:r w:rsidRPr="00BC0650">
              <w:rPr>
                <w:highlight w:val="yellow"/>
              </w:rPr>
              <w:t>≤ 1.5</w:t>
            </w:r>
          </w:p>
        </w:tc>
      </w:tr>
      <w:tr w:rsidR="00967960" w:rsidRPr="001D0283" w14:paraId="2BA82C85"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481B86FE"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63169830"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74D94213"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4DC8CE89" w14:textId="77777777" w:rsidR="00967960" w:rsidRPr="00BC0650" w:rsidRDefault="00967960" w:rsidP="00B376FF">
            <w:pPr>
              <w:pStyle w:val="TAC"/>
              <w:rPr>
                <w:highlight w:val="yellow"/>
              </w:rPr>
            </w:pPr>
            <w:r w:rsidRPr="00BC0650">
              <w:rPr>
                <w:highlight w:val="yellow"/>
              </w:rPr>
              <w:t>≤ 2</w:t>
            </w:r>
          </w:p>
        </w:tc>
      </w:tr>
      <w:tr w:rsidR="00967960" w:rsidRPr="001D0283" w14:paraId="7F8FD650"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6DC0C07B"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16A52A8B"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95DD3B6" w14:textId="77777777" w:rsidR="00967960" w:rsidRPr="001D0283" w:rsidRDefault="00967960" w:rsidP="00B376FF">
            <w:pPr>
              <w:pStyle w:val="TAC"/>
            </w:pPr>
            <w:r w:rsidRPr="001D0283">
              <w:t>≤</w:t>
            </w:r>
            <w:r>
              <w:t xml:space="preserve"> </w:t>
            </w:r>
            <w:r w:rsidRPr="001D0283">
              <w:t>3.5</w:t>
            </w:r>
          </w:p>
        </w:tc>
      </w:tr>
      <w:tr w:rsidR="00967960" w:rsidRPr="001D0283" w14:paraId="2BF53041"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4C1DBC2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BC86FE6"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43799FD3" w14:textId="77777777" w:rsidR="00967960" w:rsidRPr="001D0283" w:rsidRDefault="00967960" w:rsidP="00B376FF">
            <w:pPr>
              <w:pStyle w:val="TAC"/>
            </w:pPr>
            <w:r w:rsidRPr="001D0283">
              <w:t>≤</w:t>
            </w:r>
            <w:r>
              <w:t xml:space="preserve"> </w:t>
            </w:r>
            <w:r w:rsidRPr="001D0283">
              <w:t>6.5</w:t>
            </w:r>
          </w:p>
        </w:tc>
      </w:tr>
      <w:tr w:rsidR="00967960" w:rsidRPr="001D0283" w14:paraId="4A94D6B9" w14:textId="77777777" w:rsidTr="00B376FF">
        <w:trPr>
          <w:jc w:val="center"/>
        </w:trPr>
        <w:tc>
          <w:tcPr>
            <w:tcW w:w="9577" w:type="dxa"/>
            <w:gridSpan w:val="5"/>
            <w:tcBorders>
              <w:top w:val="single" w:sz="4" w:space="0" w:color="auto"/>
              <w:left w:val="single" w:sz="4" w:space="0" w:color="auto"/>
              <w:bottom w:val="single" w:sz="4" w:space="0" w:color="auto"/>
              <w:right w:val="single" w:sz="4" w:space="0" w:color="auto"/>
            </w:tcBorders>
          </w:tcPr>
          <w:p w14:paraId="7848F5D7" w14:textId="77777777" w:rsidR="00967960" w:rsidRPr="001D0283" w:rsidRDefault="00967960" w:rsidP="00B376FF">
            <w:pPr>
              <w:pStyle w:val="TAN"/>
            </w:pPr>
            <w:r w:rsidRPr="001D0283">
              <w:t>NOTE</w:t>
            </w:r>
            <w:r>
              <w:t xml:space="preserve"> </w:t>
            </w:r>
            <w:r w:rsidRPr="001D0283">
              <w:t>1:</w:t>
            </w:r>
            <w:r w:rsidRPr="001D0283">
              <w:tab/>
              <w:t>Applicable</w:t>
            </w:r>
            <w:r>
              <w:t xml:space="preserve"> </w:t>
            </w:r>
            <w:r w:rsidRPr="001D0283">
              <w:t>for</w:t>
            </w:r>
            <w:r>
              <w:t xml:space="preserve"> </w:t>
            </w:r>
            <w:r w:rsidRPr="001D0283">
              <w:t>UE</w:t>
            </w:r>
            <w:r>
              <w:t xml:space="preserve"> </w:t>
            </w:r>
            <w:r w:rsidRPr="001D0283">
              <w:t>operating</w:t>
            </w:r>
            <w:r>
              <w:t xml:space="preserve"> </w:t>
            </w:r>
            <w:r w:rsidRPr="001D0283">
              <w:t>in</w:t>
            </w:r>
            <w:r>
              <w:t xml:space="preserve"> </w:t>
            </w:r>
            <w:r w:rsidRPr="001D0283">
              <w:t>TDD</w:t>
            </w:r>
            <w:r>
              <w:t xml:space="preserve"> </w:t>
            </w:r>
            <w:r w:rsidRPr="001D0283">
              <w:t>mode</w:t>
            </w:r>
            <w:r>
              <w:t xml:space="preserve"> </w:t>
            </w:r>
            <w:r w:rsidRPr="001D0283">
              <w:t>with</w:t>
            </w:r>
            <w:r>
              <w:t xml:space="preserve"> </w:t>
            </w:r>
            <w:r w:rsidRPr="001D0283">
              <w:t>Pi/2</w:t>
            </w:r>
            <w:r>
              <w:t xml:space="preserve"> </w:t>
            </w:r>
            <w:r w:rsidRPr="001D0283">
              <w:t>BPSK</w:t>
            </w:r>
            <w:r>
              <w:t xml:space="preserve"> </w:t>
            </w:r>
            <w:r w:rsidRPr="001D0283">
              <w:t>modulation</w:t>
            </w:r>
            <w:r>
              <w:t xml:space="preserve"> </w:t>
            </w:r>
            <w:r w:rsidRPr="001D0283">
              <w:t>and</w:t>
            </w:r>
            <w:r>
              <w:t xml:space="preserve"> </w:t>
            </w:r>
            <w:r w:rsidRPr="001D0283">
              <w:t>UE</w:t>
            </w:r>
            <w:r>
              <w:t xml:space="preserve"> </w:t>
            </w:r>
            <w:r w:rsidRPr="001D0283">
              <w:t>indicates</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i/>
              </w:rPr>
              <w:t>powerBoosting-pi2BPSK</w:t>
            </w:r>
            <w:r>
              <w:rPr>
                <w:i/>
              </w:rP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i/>
              </w:rPr>
              <w:t>powerBoostPi2BPSK</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and</w:t>
            </w:r>
            <w:r>
              <w:t xml:space="preserve"> </w:t>
            </w:r>
            <w:r w:rsidRPr="001D0283">
              <w:t>40</w:t>
            </w:r>
            <w:r>
              <w:t xml:space="preserve"> </w:t>
            </w:r>
            <w:r w:rsidRPr="001D0283">
              <w:t>%</w:t>
            </w:r>
            <w:r>
              <w:t xml:space="preserve"> </w:t>
            </w:r>
            <w:r w:rsidRPr="001D0283">
              <w:t>or</w:t>
            </w:r>
            <w:r>
              <w:t xml:space="preserve"> </w:t>
            </w:r>
            <w:r w:rsidRPr="001D0283">
              <w:t>less</w:t>
            </w:r>
            <w:r>
              <w:t xml:space="preserve"> </w:t>
            </w:r>
            <w:r w:rsidRPr="001D0283">
              <w:t>slots</w:t>
            </w:r>
            <w:r>
              <w:t xml:space="preserve"> </w:t>
            </w:r>
            <w:r w:rsidRPr="001D0283">
              <w:t>in</w:t>
            </w:r>
            <w:r>
              <w:t xml:space="preserve"> </w:t>
            </w:r>
            <w:r w:rsidRPr="001D0283">
              <w:t>radio</w:t>
            </w:r>
            <w:r>
              <w:t xml:space="preserve"> </w:t>
            </w:r>
            <w:r w:rsidRPr="001D0283">
              <w:t>frame</w:t>
            </w:r>
            <w:r>
              <w:t xml:space="preserve"> </w:t>
            </w:r>
            <w:r w:rsidRPr="001D0283">
              <w:t>are</w:t>
            </w:r>
            <w:r>
              <w:t xml:space="preserve"> </w:t>
            </w:r>
            <w:r w:rsidRPr="001D0283">
              <w:t>used</w:t>
            </w:r>
            <w:r>
              <w:t xml:space="preserve"> </w:t>
            </w:r>
            <w:r w:rsidRPr="001D0283">
              <w:t>for</w:t>
            </w:r>
            <w:r>
              <w:t xml:space="preserve"> </w:t>
            </w:r>
            <w:r w:rsidRPr="001D0283">
              <w:t>UL</w:t>
            </w:r>
            <w:r>
              <w:t xml:space="preserve"> </w:t>
            </w:r>
            <w:r w:rsidRPr="001D0283">
              <w:t>transmission</w:t>
            </w:r>
            <w:r>
              <w:t xml:space="preserve"> </w:t>
            </w:r>
            <w:r w:rsidRPr="001D0283">
              <w:t>for</w:t>
            </w:r>
            <w:r>
              <w:t xml:space="preserve"> </w:t>
            </w:r>
            <w:r w:rsidRPr="001D0283">
              <w:t>bands</w:t>
            </w:r>
            <w:r>
              <w:t xml:space="preserve"> </w:t>
            </w:r>
            <w:r w:rsidRPr="001D0283">
              <w:t>n40,</w:t>
            </w:r>
            <w:r>
              <w:t xml:space="preserve"> </w:t>
            </w:r>
            <w:r w:rsidRPr="001D0283">
              <w:t>n41,</w:t>
            </w:r>
            <w:r>
              <w:t xml:space="preserve"> </w:t>
            </w:r>
            <w:r w:rsidRPr="001D0283">
              <w:t>n77,</w:t>
            </w:r>
            <w:r>
              <w:t xml:space="preserve"> </w:t>
            </w:r>
            <w:r w:rsidRPr="001D0283">
              <w:t>n78</w:t>
            </w:r>
            <w:r>
              <w:t xml:space="preserve"> </w:t>
            </w:r>
            <w:r w:rsidRPr="001D0283">
              <w:t>and</w:t>
            </w:r>
            <w:r>
              <w:t xml:space="preserve"> </w:t>
            </w:r>
            <w:r w:rsidRPr="001D0283">
              <w:t>n79.</w:t>
            </w:r>
            <w:r>
              <w:t xml:space="preserve"> </w:t>
            </w:r>
            <w:r w:rsidRPr="001D0283">
              <w:t>The</w:t>
            </w:r>
            <w:r>
              <w:t xml:space="preserve"> </w:t>
            </w:r>
            <w:r w:rsidRPr="001D0283">
              <w:t>reference</w:t>
            </w:r>
            <w:r>
              <w:t xml:space="preserve"> </w:t>
            </w:r>
            <w:r w:rsidRPr="001D0283">
              <w:t>power</w:t>
            </w:r>
            <w:r>
              <w:t xml:space="preserve"> </w:t>
            </w:r>
            <w:r w:rsidRPr="001D0283">
              <w:t>of</w:t>
            </w:r>
            <w:r>
              <w:t xml:space="preserve"> </w:t>
            </w:r>
            <w:r w:rsidRPr="001D0283">
              <w:t>0</w:t>
            </w:r>
            <w:r>
              <w:t xml:space="preserve"> </w:t>
            </w:r>
            <w:r w:rsidRPr="001D0283">
              <w:t>dB</w:t>
            </w:r>
            <w:r>
              <w:t xml:space="preserve"> </w:t>
            </w:r>
            <w:r w:rsidRPr="001D0283">
              <w:t>MPR</w:t>
            </w:r>
            <w:r>
              <w:t xml:space="preserve"> </w:t>
            </w:r>
            <w:r w:rsidRPr="001D0283">
              <w:t>is</w:t>
            </w:r>
            <w:r>
              <w:t xml:space="preserve"> </w:t>
            </w:r>
            <w:r w:rsidRPr="001D0283">
              <w:t>26</w:t>
            </w:r>
            <w:r>
              <w:t xml:space="preserve"> </w:t>
            </w:r>
            <w:r w:rsidRPr="001D0283">
              <w:t>dBm.</w:t>
            </w:r>
          </w:p>
          <w:p w14:paraId="220C3D35" w14:textId="77777777" w:rsidR="00967960" w:rsidRPr="001D0283" w:rsidRDefault="00967960" w:rsidP="00B376FF">
            <w:pPr>
              <w:pStyle w:val="TAN"/>
            </w:pPr>
            <w:r w:rsidRPr="001D0283">
              <w:t>NOTE</w:t>
            </w:r>
            <w:r>
              <w:t xml:space="preserve"> </w:t>
            </w:r>
            <w:r w:rsidRPr="001D0283">
              <w:t>2:</w:t>
            </w:r>
            <w:r w:rsidRPr="001D0283">
              <w:tab/>
              <w:t>Applicable</w:t>
            </w:r>
            <w:r>
              <w:t xml:space="preserve"> </w:t>
            </w:r>
            <w:r w:rsidRPr="001D0283">
              <w:t>for</w:t>
            </w:r>
            <w:r>
              <w:t xml:space="preserve"> </w:t>
            </w:r>
            <w:r w:rsidRPr="001D0283">
              <w:t>conditions</w:t>
            </w:r>
            <w:r>
              <w:t xml:space="preserve"> </w:t>
            </w:r>
            <w:r w:rsidRPr="001D0283">
              <w:t>where</w:t>
            </w:r>
            <w:r>
              <w:t xml:space="preserve"> </w:t>
            </w:r>
            <w:r w:rsidRPr="001D0283">
              <w:t>note</w:t>
            </w:r>
            <w:r>
              <w:t xml:space="preserve"> </w:t>
            </w:r>
            <w:r w:rsidRPr="001D0283">
              <w:t>1</w:t>
            </w:r>
            <w:r>
              <w:t xml:space="preserve"> </w:t>
            </w:r>
            <w:r w:rsidRPr="001D0283">
              <w:t>does</w:t>
            </w:r>
            <w:r>
              <w:t xml:space="preserve"> </w:t>
            </w:r>
            <w:r w:rsidRPr="001D0283">
              <w:t>not</w:t>
            </w:r>
            <w:r>
              <w:t xml:space="preserve"> </w:t>
            </w:r>
            <w:r w:rsidRPr="001D0283">
              <w:t>apply.</w:t>
            </w:r>
          </w:p>
        </w:tc>
      </w:tr>
    </w:tbl>
    <w:p w14:paraId="4AFE4116" w14:textId="77777777" w:rsidR="00967960" w:rsidRDefault="00967960" w:rsidP="00967960">
      <w:pPr>
        <w:jc w:val="both"/>
        <w:rPr>
          <w:rFonts w:eastAsia="ＭＳ 明朝"/>
          <w:lang w:eastAsia="ja-JP"/>
        </w:rPr>
      </w:pPr>
    </w:p>
    <w:p w14:paraId="1713C695" w14:textId="77777777" w:rsidR="00967960" w:rsidRDefault="00967960" w:rsidP="00967960">
      <w:pPr>
        <w:pStyle w:val="Heading1"/>
        <w:numPr>
          <w:ilvl w:val="0"/>
          <w:numId w:val="0"/>
        </w:numPr>
        <w:jc w:val="both"/>
      </w:pPr>
      <w:r>
        <w:t xml:space="preserve">Annex 2 for Carrier Aggregation </w:t>
      </w:r>
    </w:p>
    <w:p w14:paraId="6CB5F095" w14:textId="1A7E740D" w:rsidR="00967960" w:rsidRPr="00312398" w:rsidRDefault="00967960" w:rsidP="00967960">
      <w:pPr>
        <w:pStyle w:val="Heading2"/>
        <w:spacing w:after="240"/>
        <w:jc w:val="both"/>
      </w:pPr>
      <w:r>
        <w:rPr>
          <w:lang w:eastAsia="zh-CN"/>
        </w:rPr>
        <w:t>CA</w:t>
      </w:r>
      <w:r>
        <w:t xml:space="preserve"> QPSK (contiguous RB allocation)</w:t>
      </w:r>
    </w:p>
    <w:tbl>
      <w:tblPr>
        <w:tblStyle w:val="TableGrid"/>
        <w:tblW w:w="0" w:type="auto"/>
        <w:tblLook w:val="04A0" w:firstRow="1" w:lastRow="0" w:firstColumn="1" w:lastColumn="0" w:noHBand="0" w:noVBand="1"/>
      </w:tblPr>
      <w:tblGrid>
        <w:gridCol w:w="663"/>
        <w:gridCol w:w="4481"/>
        <w:gridCol w:w="4487"/>
      </w:tblGrid>
      <w:tr w:rsidR="00967960" w14:paraId="7D16B6C9" w14:textId="77777777" w:rsidTr="00B376FF">
        <w:tc>
          <w:tcPr>
            <w:tcW w:w="663" w:type="dxa"/>
            <w:shd w:val="clear" w:color="auto" w:fill="F2F2F2" w:themeFill="background1" w:themeFillShade="F2"/>
            <w:vAlign w:val="center"/>
          </w:tcPr>
          <w:p w14:paraId="1ADB75A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3D1BF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736701E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51C13B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14:paraId="6E3A8343" w14:textId="77777777" w:rsidTr="00B376FF">
        <w:tc>
          <w:tcPr>
            <w:tcW w:w="663" w:type="dxa"/>
            <w:vAlign w:val="center"/>
          </w:tcPr>
          <w:p w14:paraId="6B6F350D"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245333A1"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144AD57" wp14:editId="02BACC55">
                  <wp:extent cx="2684472" cy="2011680"/>
                  <wp:effectExtent l="0" t="0" r="1905"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7" w:type="dxa"/>
          </w:tcPr>
          <w:p w14:paraId="26F05D5D"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533D97AB" wp14:editId="7CF05D34">
                  <wp:extent cx="2684472" cy="2011680"/>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r w:rsidR="00967960" w14:paraId="729E5691" w14:textId="77777777" w:rsidTr="00B376FF">
        <w:tc>
          <w:tcPr>
            <w:tcW w:w="663" w:type="dxa"/>
            <w:vAlign w:val="center"/>
          </w:tcPr>
          <w:p w14:paraId="55CA904F"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1" w:type="dxa"/>
          </w:tcPr>
          <w:p w14:paraId="570F00FD"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2C347BD1" wp14:editId="747ED85D">
                  <wp:extent cx="2684472" cy="2011680"/>
                  <wp:effectExtent l="0" t="0" r="190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7" w:type="dxa"/>
          </w:tcPr>
          <w:p w14:paraId="75A5BF07"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13F6703" wp14:editId="385FC86A">
                  <wp:extent cx="2684472" cy="2011680"/>
                  <wp:effectExtent l="0" t="0" r="190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bl>
    <w:p w14:paraId="3F6BEF96" w14:textId="77777777" w:rsidR="00967960" w:rsidRDefault="00967960" w:rsidP="00967960">
      <w:pPr>
        <w:overflowPunct/>
        <w:autoSpaceDE/>
        <w:autoSpaceDN/>
        <w:adjustRightInd/>
        <w:textAlignment w:val="auto"/>
        <w:rPr>
          <w:rFonts w:eastAsia="ＭＳ 明朝"/>
          <w:lang w:eastAsia="ja-JP"/>
        </w:rPr>
      </w:pPr>
    </w:p>
    <w:p w14:paraId="2AD33186" w14:textId="77777777" w:rsidR="00967960" w:rsidRPr="00A81A25" w:rsidRDefault="00967960" w:rsidP="00967960">
      <w:pPr>
        <w:pStyle w:val="Heading2"/>
        <w:spacing w:after="240"/>
        <w:jc w:val="both"/>
      </w:pPr>
      <w:r>
        <w:t xml:space="preserve">CA 16QAM (contiguous RB </w:t>
      </w:r>
      <w:proofErr w:type="spellStart"/>
      <w:r>
        <w:t>allocaion</w:t>
      </w:r>
      <w:proofErr w:type="spellEnd"/>
      <w:r>
        <w:t>)</w:t>
      </w:r>
    </w:p>
    <w:tbl>
      <w:tblPr>
        <w:tblStyle w:val="TableGrid"/>
        <w:tblW w:w="0" w:type="auto"/>
        <w:tblLook w:val="04A0" w:firstRow="1" w:lastRow="0" w:firstColumn="1" w:lastColumn="0" w:noHBand="0" w:noVBand="1"/>
      </w:tblPr>
      <w:tblGrid>
        <w:gridCol w:w="661"/>
        <w:gridCol w:w="4485"/>
        <w:gridCol w:w="4485"/>
      </w:tblGrid>
      <w:tr w:rsidR="00967960" w:rsidRPr="009303A5" w14:paraId="5E48AE23" w14:textId="77777777" w:rsidTr="00B376FF">
        <w:tc>
          <w:tcPr>
            <w:tcW w:w="661" w:type="dxa"/>
            <w:shd w:val="clear" w:color="auto" w:fill="F2F2F2" w:themeFill="background1" w:themeFillShade="F2"/>
            <w:vAlign w:val="center"/>
          </w:tcPr>
          <w:p w14:paraId="031FA7F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7B70BD"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4AA103D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1E1D1F5B"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BC72105" w14:textId="77777777" w:rsidTr="00B376FF">
        <w:tc>
          <w:tcPr>
            <w:tcW w:w="661" w:type="dxa"/>
            <w:vAlign w:val="center"/>
          </w:tcPr>
          <w:p w14:paraId="254D6AE1"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2609FE60"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D985AAE" wp14:editId="68DBACAF">
                  <wp:extent cx="2684472" cy="2011680"/>
                  <wp:effectExtent l="0" t="0" r="190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5" w:type="dxa"/>
          </w:tcPr>
          <w:p w14:paraId="68706B09"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E7CAFDB" wp14:editId="20734F2F">
                  <wp:extent cx="2684472" cy="2011680"/>
                  <wp:effectExtent l="0" t="0" r="190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r w:rsidR="00967960" w:rsidRPr="00AA4E38" w14:paraId="1EAAC5FD" w14:textId="77777777" w:rsidTr="00B376FF">
        <w:tc>
          <w:tcPr>
            <w:tcW w:w="661" w:type="dxa"/>
            <w:vAlign w:val="center"/>
          </w:tcPr>
          <w:p w14:paraId="614A941B"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0520C11B"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02B183C3" wp14:editId="6F188077">
                  <wp:extent cx="2684472" cy="2011680"/>
                  <wp:effectExtent l="0" t="0" r="1905"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5" w:type="dxa"/>
          </w:tcPr>
          <w:p w14:paraId="549CCE7F"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1A055104" wp14:editId="5901D3B4">
                  <wp:extent cx="2684472" cy="2011680"/>
                  <wp:effectExtent l="0" t="0" r="190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bl>
    <w:p w14:paraId="187A4B50" w14:textId="77777777" w:rsidR="00967960" w:rsidRDefault="00967960" w:rsidP="00967960">
      <w:pPr>
        <w:overflowPunct/>
        <w:autoSpaceDE/>
        <w:autoSpaceDN/>
        <w:adjustRightInd/>
        <w:textAlignment w:val="auto"/>
        <w:rPr>
          <w:rFonts w:eastAsia="ＭＳ 明朝"/>
          <w:lang w:eastAsia="ja-JP"/>
        </w:rPr>
      </w:pPr>
    </w:p>
    <w:p w14:paraId="26A7EBB8" w14:textId="77777777" w:rsidR="00967960" w:rsidRPr="00A81A25" w:rsidRDefault="00967960" w:rsidP="00967960">
      <w:pPr>
        <w:pStyle w:val="Heading2"/>
        <w:spacing w:after="240"/>
        <w:jc w:val="both"/>
      </w:pPr>
      <w:r>
        <w:t>CA 64QAM</w:t>
      </w:r>
    </w:p>
    <w:tbl>
      <w:tblPr>
        <w:tblStyle w:val="TableGrid"/>
        <w:tblW w:w="0" w:type="auto"/>
        <w:tblLook w:val="04A0" w:firstRow="1" w:lastRow="0" w:firstColumn="1" w:lastColumn="0" w:noHBand="0" w:noVBand="1"/>
      </w:tblPr>
      <w:tblGrid>
        <w:gridCol w:w="661"/>
        <w:gridCol w:w="4485"/>
        <w:gridCol w:w="4485"/>
      </w:tblGrid>
      <w:tr w:rsidR="00967960" w:rsidRPr="009303A5" w14:paraId="682ABB88" w14:textId="77777777" w:rsidTr="00B376FF">
        <w:tc>
          <w:tcPr>
            <w:tcW w:w="661" w:type="dxa"/>
            <w:shd w:val="clear" w:color="auto" w:fill="F2F2F2" w:themeFill="background1" w:themeFillShade="F2"/>
            <w:vAlign w:val="center"/>
          </w:tcPr>
          <w:p w14:paraId="130AB96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1D7769CE"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0922BEF5"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15047C8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4BFC7ED0" w14:textId="77777777" w:rsidTr="00B376FF">
        <w:tc>
          <w:tcPr>
            <w:tcW w:w="661" w:type="dxa"/>
            <w:vAlign w:val="center"/>
          </w:tcPr>
          <w:p w14:paraId="4A6944D8"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lastRenderedPageBreak/>
              <w:t>30</w:t>
            </w:r>
          </w:p>
        </w:tc>
        <w:tc>
          <w:tcPr>
            <w:tcW w:w="4485" w:type="dxa"/>
          </w:tcPr>
          <w:p w14:paraId="4382F6A6"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362384A5" wp14:editId="0BA48922">
                  <wp:extent cx="2684472" cy="2011680"/>
                  <wp:effectExtent l="0" t="0" r="190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5" w:type="dxa"/>
          </w:tcPr>
          <w:p w14:paraId="123D1287"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22D9300" wp14:editId="696D42EF">
                  <wp:extent cx="2684472" cy="2011680"/>
                  <wp:effectExtent l="0" t="0" r="190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r w:rsidR="00967960" w:rsidRPr="00AA4E38" w14:paraId="35D6E147" w14:textId="77777777" w:rsidTr="00B376FF">
        <w:tc>
          <w:tcPr>
            <w:tcW w:w="661" w:type="dxa"/>
            <w:vAlign w:val="center"/>
          </w:tcPr>
          <w:p w14:paraId="3099CD20"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175F1D1E"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1FADC629" wp14:editId="6897C59E">
                  <wp:extent cx="2684472" cy="2011680"/>
                  <wp:effectExtent l="0" t="0" r="190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5" w:type="dxa"/>
          </w:tcPr>
          <w:p w14:paraId="36ECCF3B"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21853D7B" wp14:editId="0F944D8F">
                  <wp:extent cx="2684472" cy="2011680"/>
                  <wp:effectExtent l="0" t="0" r="190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bl>
    <w:p w14:paraId="0F8D2847" w14:textId="77777777" w:rsidR="00967960" w:rsidRDefault="00967960" w:rsidP="00967960">
      <w:pPr>
        <w:overflowPunct/>
        <w:autoSpaceDE/>
        <w:autoSpaceDN/>
        <w:adjustRightInd/>
        <w:textAlignment w:val="auto"/>
        <w:rPr>
          <w:rFonts w:eastAsia="ＭＳ 明朝"/>
          <w:lang w:eastAsia="ja-JP"/>
        </w:rPr>
      </w:pPr>
    </w:p>
    <w:p w14:paraId="354EEA36" w14:textId="77777777" w:rsidR="00967960" w:rsidRPr="00A81A25" w:rsidRDefault="00967960" w:rsidP="00967960">
      <w:pPr>
        <w:pStyle w:val="Heading2"/>
        <w:spacing w:after="240"/>
        <w:jc w:val="both"/>
      </w:pPr>
      <w:r>
        <w:t>CA 256QAM</w:t>
      </w:r>
    </w:p>
    <w:tbl>
      <w:tblPr>
        <w:tblStyle w:val="TableGrid"/>
        <w:tblW w:w="0" w:type="auto"/>
        <w:tblLook w:val="04A0" w:firstRow="1" w:lastRow="0" w:firstColumn="1" w:lastColumn="0" w:noHBand="0" w:noVBand="1"/>
      </w:tblPr>
      <w:tblGrid>
        <w:gridCol w:w="661"/>
        <w:gridCol w:w="4485"/>
        <w:gridCol w:w="4485"/>
      </w:tblGrid>
      <w:tr w:rsidR="00967960" w:rsidRPr="009303A5" w14:paraId="338F7C3A" w14:textId="77777777" w:rsidTr="00B376FF">
        <w:tc>
          <w:tcPr>
            <w:tcW w:w="661" w:type="dxa"/>
            <w:shd w:val="clear" w:color="auto" w:fill="F2F2F2" w:themeFill="background1" w:themeFillShade="F2"/>
            <w:vAlign w:val="center"/>
          </w:tcPr>
          <w:p w14:paraId="2F7BD8D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3D3B2F1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228A3D8E"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2C682CE8"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6643EEC6" w14:textId="77777777" w:rsidTr="00B376FF">
        <w:tc>
          <w:tcPr>
            <w:tcW w:w="661" w:type="dxa"/>
            <w:vAlign w:val="center"/>
          </w:tcPr>
          <w:p w14:paraId="229D7C89"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0EBF67D8"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770316E" wp14:editId="36251191">
                  <wp:extent cx="2684472" cy="2011680"/>
                  <wp:effectExtent l="0" t="0" r="1905"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c>
          <w:tcPr>
            <w:tcW w:w="4485" w:type="dxa"/>
          </w:tcPr>
          <w:p w14:paraId="5FFF754D"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471FC1E4" wp14:editId="285E15FB">
                  <wp:extent cx="2684472" cy="2011680"/>
                  <wp:effectExtent l="0" t="0" r="190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r w:rsidR="00967960" w:rsidRPr="00AA4E38" w14:paraId="58C04C1F" w14:textId="77777777" w:rsidTr="00B376FF">
        <w:tc>
          <w:tcPr>
            <w:tcW w:w="661" w:type="dxa"/>
            <w:vAlign w:val="center"/>
          </w:tcPr>
          <w:p w14:paraId="572C200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52D5C7A5" w14:textId="77777777" w:rsidR="00967960"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drawing>
                <wp:inline distT="0" distB="0" distL="0" distR="0" wp14:anchorId="3C7E02F8" wp14:editId="4944B431">
                  <wp:extent cx="2684472" cy="2011680"/>
                  <wp:effectExtent l="0" t="0" r="190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p w14:paraId="6E58DEA1" w14:textId="77777777" w:rsidR="00967960" w:rsidRPr="00A75FE9" w:rsidRDefault="00967960" w:rsidP="00B376FF">
            <w:pPr>
              <w:tabs>
                <w:tab w:val="left" w:pos="1573"/>
              </w:tabs>
              <w:rPr>
                <w:rFonts w:ascii="Arial" w:eastAsia="ＭＳ 明朝" w:hAnsi="Arial" w:cs="Arial"/>
                <w:sz w:val="18"/>
                <w:szCs w:val="18"/>
                <w:lang w:eastAsia="ja-JP"/>
              </w:rPr>
            </w:pPr>
            <w:r>
              <w:rPr>
                <w:rFonts w:ascii="Arial" w:eastAsia="ＭＳ 明朝" w:hAnsi="Arial" w:cs="Arial"/>
                <w:sz w:val="18"/>
                <w:szCs w:val="18"/>
                <w:lang w:eastAsia="ja-JP"/>
              </w:rPr>
              <w:lastRenderedPageBreak/>
              <w:tab/>
            </w:r>
          </w:p>
        </w:tc>
        <w:tc>
          <w:tcPr>
            <w:tcW w:w="4485" w:type="dxa"/>
          </w:tcPr>
          <w:p w14:paraId="6261B096" w14:textId="77777777" w:rsidR="00967960" w:rsidRPr="00AA4E38" w:rsidRDefault="00967960" w:rsidP="00B376FF">
            <w:pPr>
              <w:overflowPunct/>
              <w:autoSpaceDE/>
              <w:autoSpaceDN/>
              <w:adjustRightInd/>
              <w:snapToGrid w:val="0"/>
              <w:spacing w:after="0"/>
              <w:textAlignment w:val="auto"/>
              <w:rPr>
                <w:rFonts w:ascii="Arial" w:eastAsia="ＭＳ 明朝" w:hAnsi="Arial" w:cs="Arial"/>
                <w:sz w:val="18"/>
                <w:szCs w:val="18"/>
                <w:lang w:eastAsia="ja-JP"/>
              </w:rPr>
            </w:pPr>
            <w:r>
              <w:rPr>
                <w:noProof/>
              </w:rPr>
              <w:lastRenderedPageBreak/>
              <w:drawing>
                <wp:inline distT="0" distB="0" distL="0" distR="0" wp14:anchorId="6BC19C4E" wp14:editId="7D965ABD">
                  <wp:extent cx="2684472" cy="2011680"/>
                  <wp:effectExtent l="0" t="0" r="190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84472" cy="2011680"/>
                          </a:xfrm>
                          <a:prstGeom prst="rect">
                            <a:avLst/>
                          </a:prstGeom>
                          <a:noFill/>
                          <a:ln>
                            <a:noFill/>
                          </a:ln>
                        </pic:spPr>
                      </pic:pic>
                    </a:graphicData>
                  </a:graphic>
                </wp:inline>
              </w:drawing>
            </w:r>
          </w:p>
        </w:tc>
      </w:tr>
    </w:tbl>
    <w:p w14:paraId="64353519" w14:textId="77777777" w:rsidR="00967960" w:rsidRPr="003821CE" w:rsidRDefault="00967960" w:rsidP="00967960">
      <w:pPr>
        <w:jc w:val="both"/>
        <w:rPr>
          <w:rFonts w:eastAsia="ＭＳ 明朝"/>
          <w:lang w:eastAsia="ja-JP"/>
        </w:rPr>
      </w:pPr>
    </w:p>
    <w:p w14:paraId="6842F93D" w14:textId="77777777" w:rsidR="00967960" w:rsidRPr="00A1115A" w:rsidRDefault="00967960" w:rsidP="00967960">
      <w:pPr>
        <w:pStyle w:val="TH"/>
      </w:pPr>
      <w:bookmarkStart w:id="2" w:name="_CRTable6_2A_2_11"/>
      <w:r>
        <w:rPr>
          <w:rFonts w:hint="eastAsia"/>
        </w:rPr>
        <w:t>For</w:t>
      </w:r>
      <w:r>
        <w:t xml:space="preserve"> reference: </w:t>
      </w:r>
      <w:r w:rsidRPr="00A1115A">
        <w:t xml:space="preserve">Table </w:t>
      </w:r>
      <w:bookmarkEnd w:id="2"/>
      <w:r w:rsidRPr="00A1115A">
        <w:t>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967960" w:rsidRPr="00A1115A" w14:paraId="4AB8B47B" w14:textId="77777777" w:rsidTr="00B376FF">
        <w:trPr>
          <w:trHeight w:val="187"/>
          <w:jc w:val="center"/>
        </w:trPr>
        <w:tc>
          <w:tcPr>
            <w:tcW w:w="2256" w:type="dxa"/>
            <w:gridSpan w:val="2"/>
            <w:tcBorders>
              <w:bottom w:val="nil"/>
            </w:tcBorders>
            <w:shd w:val="clear" w:color="auto" w:fill="auto"/>
          </w:tcPr>
          <w:p w14:paraId="6C608E58" w14:textId="77777777" w:rsidR="00967960" w:rsidRPr="00A1115A" w:rsidRDefault="00967960" w:rsidP="00B376FF">
            <w:pPr>
              <w:pStyle w:val="TAH"/>
              <w:rPr>
                <w:lang w:val="en-US"/>
              </w:rPr>
            </w:pPr>
            <w:r w:rsidRPr="00A1115A">
              <w:rPr>
                <w:rFonts w:hint="eastAsia"/>
                <w:lang w:val="en-US"/>
              </w:rPr>
              <w:t>Modulation</w:t>
            </w:r>
          </w:p>
        </w:tc>
        <w:tc>
          <w:tcPr>
            <w:tcW w:w="3809" w:type="dxa"/>
            <w:gridSpan w:val="2"/>
            <w:shd w:val="clear" w:color="auto" w:fill="auto"/>
          </w:tcPr>
          <w:p w14:paraId="4F41C978"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29DAD20B"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C(dB)</w:t>
            </w:r>
          </w:p>
        </w:tc>
      </w:tr>
      <w:tr w:rsidR="00967960" w:rsidRPr="00A1115A" w14:paraId="68371C03" w14:textId="77777777" w:rsidTr="00B376FF">
        <w:trPr>
          <w:trHeight w:val="187"/>
          <w:jc w:val="center"/>
        </w:trPr>
        <w:tc>
          <w:tcPr>
            <w:tcW w:w="2256" w:type="dxa"/>
            <w:gridSpan w:val="2"/>
            <w:tcBorders>
              <w:top w:val="nil"/>
            </w:tcBorders>
            <w:shd w:val="clear" w:color="auto" w:fill="auto"/>
          </w:tcPr>
          <w:p w14:paraId="2AF0AD46" w14:textId="77777777" w:rsidR="00967960" w:rsidRPr="00A1115A" w:rsidRDefault="00967960" w:rsidP="00B376FF">
            <w:pPr>
              <w:pStyle w:val="TAH"/>
              <w:rPr>
                <w:lang w:val="en-US"/>
              </w:rPr>
            </w:pPr>
          </w:p>
        </w:tc>
        <w:tc>
          <w:tcPr>
            <w:tcW w:w="1904" w:type="dxa"/>
            <w:shd w:val="clear" w:color="auto" w:fill="auto"/>
          </w:tcPr>
          <w:p w14:paraId="6E34210E" w14:textId="77777777" w:rsidR="00967960" w:rsidRPr="00A1115A" w:rsidRDefault="00967960" w:rsidP="00B376FF">
            <w:pPr>
              <w:pStyle w:val="TAH"/>
              <w:rPr>
                <w:lang w:val="en-US"/>
              </w:rPr>
            </w:pPr>
            <w:r w:rsidRPr="00A1115A">
              <w:rPr>
                <w:rFonts w:hint="eastAsia"/>
                <w:lang w:val="en-US"/>
              </w:rPr>
              <w:t>inner</w:t>
            </w:r>
          </w:p>
        </w:tc>
        <w:tc>
          <w:tcPr>
            <w:tcW w:w="1905" w:type="dxa"/>
            <w:shd w:val="clear" w:color="auto" w:fill="auto"/>
          </w:tcPr>
          <w:p w14:paraId="60E512FD" w14:textId="77777777" w:rsidR="00967960" w:rsidRPr="00A1115A" w:rsidRDefault="00967960" w:rsidP="00B376FF">
            <w:pPr>
              <w:pStyle w:val="TAH"/>
              <w:rPr>
                <w:lang w:val="en-US"/>
              </w:rPr>
            </w:pPr>
            <w:r w:rsidRPr="00A1115A">
              <w:rPr>
                <w:rFonts w:hint="eastAsia"/>
                <w:lang w:val="en-US"/>
              </w:rPr>
              <w:t>outer</w:t>
            </w:r>
          </w:p>
        </w:tc>
        <w:tc>
          <w:tcPr>
            <w:tcW w:w="1782" w:type="dxa"/>
          </w:tcPr>
          <w:p w14:paraId="4F166C52" w14:textId="77777777" w:rsidR="00967960" w:rsidRPr="00A1115A" w:rsidRDefault="00967960" w:rsidP="00B376FF">
            <w:pPr>
              <w:pStyle w:val="TAH"/>
              <w:rPr>
                <w:lang w:val="en-US"/>
              </w:rPr>
            </w:pPr>
            <w:r w:rsidRPr="00A1115A">
              <w:rPr>
                <w:rFonts w:hint="eastAsia"/>
                <w:lang w:val="en-US"/>
              </w:rPr>
              <w:t>inner</w:t>
            </w:r>
          </w:p>
        </w:tc>
        <w:tc>
          <w:tcPr>
            <w:tcW w:w="1782" w:type="dxa"/>
          </w:tcPr>
          <w:p w14:paraId="2A465BA9" w14:textId="77777777" w:rsidR="00967960" w:rsidRPr="00A1115A" w:rsidRDefault="00967960" w:rsidP="00B376FF">
            <w:pPr>
              <w:pStyle w:val="TAH"/>
              <w:rPr>
                <w:lang w:val="en-US"/>
              </w:rPr>
            </w:pPr>
            <w:r w:rsidRPr="00A1115A">
              <w:rPr>
                <w:rFonts w:hint="eastAsia"/>
                <w:lang w:val="en-US"/>
              </w:rPr>
              <w:t>outer</w:t>
            </w:r>
          </w:p>
        </w:tc>
      </w:tr>
      <w:tr w:rsidR="00967960" w:rsidRPr="00A1115A" w14:paraId="0600974A" w14:textId="77777777" w:rsidTr="00B376FF">
        <w:trPr>
          <w:trHeight w:val="187"/>
          <w:jc w:val="center"/>
        </w:trPr>
        <w:tc>
          <w:tcPr>
            <w:tcW w:w="1100" w:type="dxa"/>
            <w:tcBorders>
              <w:bottom w:val="nil"/>
            </w:tcBorders>
            <w:shd w:val="clear" w:color="auto" w:fill="auto"/>
          </w:tcPr>
          <w:p w14:paraId="253A9315" w14:textId="77777777" w:rsidR="00967960" w:rsidRPr="00A1115A" w:rsidRDefault="00967960" w:rsidP="00B376FF">
            <w:pPr>
              <w:pStyle w:val="TAL"/>
              <w:rPr>
                <w:lang w:val="en-US"/>
              </w:rPr>
            </w:pPr>
            <w:r w:rsidRPr="00A1115A">
              <w:rPr>
                <w:rFonts w:hint="eastAsia"/>
                <w:lang w:val="en-US"/>
              </w:rPr>
              <w:t>DFT-s-OFDM</w:t>
            </w:r>
          </w:p>
        </w:tc>
        <w:tc>
          <w:tcPr>
            <w:tcW w:w="1156" w:type="dxa"/>
            <w:shd w:val="clear" w:color="auto" w:fill="auto"/>
          </w:tcPr>
          <w:p w14:paraId="532946FF" w14:textId="77777777" w:rsidR="00967960" w:rsidRPr="00A1115A" w:rsidRDefault="00967960" w:rsidP="00B376FF">
            <w:pPr>
              <w:pStyle w:val="TAL"/>
              <w:rPr>
                <w:lang w:val="en-US"/>
              </w:rPr>
            </w:pPr>
            <w:r w:rsidRPr="00A1115A">
              <w:rPr>
                <w:rFonts w:hint="eastAsia"/>
                <w:lang w:val="en-US"/>
              </w:rPr>
              <w:t>Pi/2 BPSK</w:t>
            </w:r>
          </w:p>
        </w:tc>
        <w:tc>
          <w:tcPr>
            <w:tcW w:w="1904" w:type="dxa"/>
            <w:shd w:val="clear" w:color="auto" w:fill="auto"/>
          </w:tcPr>
          <w:p w14:paraId="71959194" w14:textId="77777777" w:rsidR="00967960" w:rsidRPr="00A1115A" w:rsidRDefault="00967960" w:rsidP="00B376FF">
            <w:pPr>
              <w:pStyle w:val="TAL"/>
              <w:rPr>
                <w:lang w:val="en-US"/>
              </w:rPr>
            </w:pPr>
            <w:r w:rsidRPr="00A1115A">
              <w:rPr>
                <w:lang w:val="en-US"/>
              </w:rPr>
              <w:t>1.0</w:t>
            </w:r>
          </w:p>
        </w:tc>
        <w:tc>
          <w:tcPr>
            <w:tcW w:w="1905" w:type="dxa"/>
            <w:shd w:val="clear" w:color="auto" w:fill="auto"/>
          </w:tcPr>
          <w:p w14:paraId="11FEDF04" w14:textId="77777777" w:rsidR="00967960" w:rsidRPr="00A1115A" w:rsidRDefault="00967960" w:rsidP="00B376FF">
            <w:pPr>
              <w:pStyle w:val="TAL"/>
              <w:rPr>
                <w:lang w:val="en-US"/>
              </w:rPr>
            </w:pPr>
            <w:r w:rsidRPr="00A1115A">
              <w:rPr>
                <w:lang w:val="en-US"/>
              </w:rPr>
              <w:t>3.5</w:t>
            </w:r>
          </w:p>
        </w:tc>
        <w:tc>
          <w:tcPr>
            <w:tcW w:w="1782" w:type="dxa"/>
          </w:tcPr>
          <w:p w14:paraId="79BE66DB" w14:textId="77777777" w:rsidR="00967960" w:rsidRPr="00A1115A" w:rsidRDefault="00967960" w:rsidP="00B376FF">
            <w:pPr>
              <w:pStyle w:val="TAL"/>
              <w:rPr>
                <w:lang w:val="en-US"/>
              </w:rPr>
            </w:pPr>
            <w:r w:rsidRPr="00A1115A">
              <w:rPr>
                <w:lang w:val="en-US"/>
              </w:rPr>
              <w:t>2.5</w:t>
            </w:r>
          </w:p>
        </w:tc>
        <w:tc>
          <w:tcPr>
            <w:tcW w:w="1782" w:type="dxa"/>
          </w:tcPr>
          <w:p w14:paraId="187CC790" w14:textId="77777777" w:rsidR="00967960" w:rsidRPr="00A1115A" w:rsidRDefault="00967960" w:rsidP="00B376FF">
            <w:pPr>
              <w:pStyle w:val="TAL"/>
              <w:rPr>
                <w:lang w:val="en-US"/>
              </w:rPr>
            </w:pPr>
            <w:r w:rsidRPr="00A1115A">
              <w:rPr>
                <w:lang w:val="en-US"/>
              </w:rPr>
              <w:t>7</w:t>
            </w:r>
          </w:p>
        </w:tc>
      </w:tr>
      <w:tr w:rsidR="00967960" w:rsidRPr="00A1115A" w14:paraId="5BFAD51A" w14:textId="77777777" w:rsidTr="00B376FF">
        <w:trPr>
          <w:trHeight w:val="187"/>
          <w:jc w:val="center"/>
        </w:trPr>
        <w:tc>
          <w:tcPr>
            <w:tcW w:w="1100" w:type="dxa"/>
            <w:tcBorders>
              <w:top w:val="nil"/>
              <w:bottom w:val="nil"/>
            </w:tcBorders>
            <w:shd w:val="clear" w:color="auto" w:fill="auto"/>
          </w:tcPr>
          <w:p w14:paraId="5FB8994B" w14:textId="77777777" w:rsidR="00967960" w:rsidRPr="00A1115A" w:rsidRDefault="00967960" w:rsidP="00B376FF">
            <w:pPr>
              <w:pStyle w:val="TAL"/>
              <w:rPr>
                <w:lang w:val="en-US"/>
              </w:rPr>
            </w:pPr>
          </w:p>
        </w:tc>
        <w:tc>
          <w:tcPr>
            <w:tcW w:w="1156" w:type="dxa"/>
            <w:shd w:val="clear" w:color="auto" w:fill="auto"/>
          </w:tcPr>
          <w:p w14:paraId="47DDC0EA"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213EB5B7" w14:textId="77777777" w:rsidR="00967960" w:rsidRPr="0061451B" w:rsidRDefault="00967960" w:rsidP="00B376FF">
            <w:pPr>
              <w:pStyle w:val="TAL"/>
              <w:rPr>
                <w:highlight w:val="yellow"/>
                <w:lang w:val="en-US"/>
              </w:rPr>
            </w:pPr>
            <w:r w:rsidRPr="0061451B">
              <w:rPr>
                <w:highlight w:val="yellow"/>
                <w:lang w:val="en-US"/>
              </w:rPr>
              <w:t>1.0</w:t>
            </w:r>
          </w:p>
        </w:tc>
        <w:tc>
          <w:tcPr>
            <w:tcW w:w="1905" w:type="dxa"/>
            <w:shd w:val="clear" w:color="auto" w:fill="auto"/>
          </w:tcPr>
          <w:p w14:paraId="7DCDE5C0"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5EF3E066"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4CF4876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14A52A51" w14:textId="77777777" w:rsidTr="00B376FF">
        <w:trPr>
          <w:trHeight w:val="187"/>
          <w:jc w:val="center"/>
        </w:trPr>
        <w:tc>
          <w:tcPr>
            <w:tcW w:w="1100" w:type="dxa"/>
            <w:tcBorders>
              <w:top w:val="nil"/>
              <w:bottom w:val="nil"/>
            </w:tcBorders>
            <w:shd w:val="clear" w:color="auto" w:fill="auto"/>
          </w:tcPr>
          <w:p w14:paraId="40CE351D" w14:textId="77777777" w:rsidR="00967960" w:rsidRPr="00A1115A" w:rsidRDefault="00967960" w:rsidP="00B376FF">
            <w:pPr>
              <w:pStyle w:val="TAL"/>
              <w:rPr>
                <w:lang w:val="en-US"/>
              </w:rPr>
            </w:pPr>
          </w:p>
        </w:tc>
        <w:tc>
          <w:tcPr>
            <w:tcW w:w="1156" w:type="dxa"/>
            <w:shd w:val="clear" w:color="auto" w:fill="auto"/>
          </w:tcPr>
          <w:p w14:paraId="41D87E3D"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296FC8CC" w14:textId="77777777" w:rsidR="00967960" w:rsidRPr="0061451B" w:rsidRDefault="00967960" w:rsidP="00B376FF">
            <w:pPr>
              <w:pStyle w:val="TAL"/>
              <w:rPr>
                <w:highlight w:val="yellow"/>
                <w:lang w:val="en-US"/>
              </w:rPr>
            </w:pPr>
            <w:r w:rsidRPr="0061451B">
              <w:rPr>
                <w:highlight w:val="yellow"/>
                <w:lang w:val="en-US"/>
              </w:rPr>
              <w:t>1.5</w:t>
            </w:r>
          </w:p>
        </w:tc>
        <w:tc>
          <w:tcPr>
            <w:tcW w:w="1905" w:type="dxa"/>
            <w:shd w:val="clear" w:color="auto" w:fill="auto"/>
          </w:tcPr>
          <w:p w14:paraId="4076FD65"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2FE3E9E1"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55901C9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4D0B89CC" w14:textId="77777777" w:rsidTr="00B376FF">
        <w:trPr>
          <w:trHeight w:val="187"/>
          <w:jc w:val="center"/>
        </w:trPr>
        <w:tc>
          <w:tcPr>
            <w:tcW w:w="1100" w:type="dxa"/>
            <w:tcBorders>
              <w:top w:val="nil"/>
              <w:bottom w:val="nil"/>
            </w:tcBorders>
            <w:shd w:val="clear" w:color="auto" w:fill="auto"/>
          </w:tcPr>
          <w:p w14:paraId="1F552305" w14:textId="77777777" w:rsidR="00967960" w:rsidRPr="00A1115A" w:rsidRDefault="00967960" w:rsidP="00B376FF">
            <w:pPr>
              <w:pStyle w:val="TAL"/>
              <w:rPr>
                <w:lang w:val="en-US"/>
              </w:rPr>
            </w:pPr>
          </w:p>
        </w:tc>
        <w:tc>
          <w:tcPr>
            <w:tcW w:w="1156" w:type="dxa"/>
            <w:shd w:val="clear" w:color="auto" w:fill="auto"/>
          </w:tcPr>
          <w:p w14:paraId="202D3622"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01827C7D" w14:textId="77777777" w:rsidR="00967960" w:rsidRPr="00A1115A" w:rsidRDefault="00967960" w:rsidP="00B376FF">
            <w:pPr>
              <w:pStyle w:val="TAL"/>
              <w:rPr>
                <w:lang w:val="en-US"/>
              </w:rPr>
            </w:pPr>
            <w:r w:rsidRPr="00A1115A">
              <w:rPr>
                <w:lang w:val="en-US"/>
              </w:rPr>
              <w:t>3.0</w:t>
            </w:r>
          </w:p>
        </w:tc>
        <w:tc>
          <w:tcPr>
            <w:tcW w:w="1905" w:type="dxa"/>
            <w:shd w:val="clear" w:color="auto" w:fill="auto"/>
          </w:tcPr>
          <w:p w14:paraId="05EE7B7D" w14:textId="77777777" w:rsidR="00967960" w:rsidRPr="00A1115A" w:rsidRDefault="00967960" w:rsidP="00B376FF">
            <w:pPr>
              <w:pStyle w:val="TAL"/>
              <w:rPr>
                <w:lang w:val="en-US"/>
              </w:rPr>
            </w:pPr>
            <w:r w:rsidRPr="00A1115A">
              <w:rPr>
                <w:lang w:val="en-US"/>
              </w:rPr>
              <w:t>4.0</w:t>
            </w:r>
          </w:p>
        </w:tc>
        <w:tc>
          <w:tcPr>
            <w:tcW w:w="1782" w:type="dxa"/>
          </w:tcPr>
          <w:p w14:paraId="2904271B" w14:textId="77777777" w:rsidR="00967960" w:rsidRPr="00A1115A" w:rsidRDefault="00967960" w:rsidP="00B376FF">
            <w:pPr>
              <w:pStyle w:val="TAL"/>
              <w:rPr>
                <w:lang w:val="en-US"/>
              </w:rPr>
            </w:pPr>
            <w:r w:rsidRPr="00A1115A">
              <w:rPr>
                <w:lang w:val="en-US"/>
              </w:rPr>
              <w:t>5</w:t>
            </w:r>
          </w:p>
        </w:tc>
        <w:tc>
          <w:tcPr>
            <w:tcW w:w="1782" w:type="dxa"/>
          </w:tcPr>
          <w:p w14:paraId="1F5CFABB" w14:textId="77777777" w:rsidR="00967960" w:rsidRPr="00A1115A" w:rsidRDefault="00967960" w:rsidP="00B376FF">
            <w:pPr>
              <w:pStyle w:val="TAL"/>
              <w:rPr>
                <w:lang w:val="en-US"/>
              </w:rPr>
            </w:pPr>
            <w:r w:rsidRPr="00A1115A">
              <w:rPr>
                <w:lang w:val="en-US"/>
              </w:rPr>
              <w:t>7</w:t>
            </w:r>
          </w:p>
        </w:tc>
      </w:tr>
      <w:tr w:rsidR="00967960" w:rsidRPr="00A1115A" w14:paraId="57CA1FA0" w14:textId="77777777" w:rsidTr="00B376FF">
        <w:trPr>
          <w:trHeight w:val="187"/>
          <w:jc w:val="center"/>
        </w:trPr>
        <w:tc>
          <w:tcPr>
            <w:tcW w:w="1100" w:type="dxa"/>
            <w:tcBorders>
              <w:top w:val="nil"/>
              <w:bottom w:val="single" w:sz="4" w:space="0" w:color="auto"/>
            </w:tcBorders>
            <w:shd w:val="clear" w:color="auto" w:fill="auto"/>
          </w:tcPr>
          <w:p w14:paraId="4EB23F99" w14:textId="77777777" w:rsidR="00967960" w:rsidRPr="00A1115A" w:rsidRDefault="00967960" w:rsidP="00B376FF">
            <w:pPr>
              <w:pStyle w:val="TAL"/>
              <w:rPr>
                <w:lang w:val="en-US"/>
              </w:rPr>
            </w:pPr>
          </w:p>
        </w:tc>
        <w:tc>
          <w:tcPr>
            <w:tcW w:w="1156" w:type="dxa"/>
            <w:shd w:val="clear" w:color="auto" w:fill="auto"/>
          </w:tcPr>
          <w:p w14:paraId="273EA2B5"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28F4B03A" w14:textId="77777777" w:rsidR="00967960" w:rsidRPr="00A1115A" w:rsidRDefault="00967960" w:rsidP="00B376FF">
            <w:pPr>
              <w:pStyle w:val="TAL"/>
              <w:rPr>
                <w:lang w:val="en-US"/>
              </w:rPr>
            </w:pPr>
            <w:r w:rsidRPr="00A1115A">
              <w:rPr>
                <w:lang w:val="en-US"/>
              </w:rPr>
              <w:t>5.5</w:t>
            </w:r>
          </w:p>
        </w:tc>
        <w:tc>
          <w:tcPr>
            <w:tcW w:w="1905" w:type="dxa"/>
            <w:shd w:val="clear" w:color="auto" w:fill="auto"/>
          </w:tcPr>
          <w:p w14:paraId="4E197CEF" w14:textId="77777777" w:rsidR="00967960" w:rsidRPr="00A1115A" w:rsidRDefault="00967960" w:rsidP="00B376FF">
            <w:pPr>
              <w:pStyle w:val="TAL"/>
              <w:rPr>
                <w:lang w:val="en-US"/>
              </w:rPr>
            </w:pPr>
            <w:r w:rsidRPr="00A1115A">
              <w:rPr>
                <w:lang w:val="en-US"/>
              </w:rPr>
              <w:t>6.0</w:t>
            </w:r>
          </w:p>
        </w:tc>
        <w:tc>
          <w:tcPr>
            <w:tcW w:w="1782" w:type="dxa"/>
          </w:tcPr>
          <w:p w14:paraId="42DAAAD3" w14:textId="77777777" w:rsidR="00967960" w:rsidRPr="00A1115A" w:rsidRDefault="00967960" w:rsidP="00B376FF">
            <w:pPr>
              <w:pStyle w:val="TAL"/>
              <w:rPr>
                <w:lang w:val="en-US"/>
              </w:rPr>
            </w:pPr>
            <w:r w:rsidRPr="00A1115A">
              <w:rPr>
                <w:lang w:val="en-US"/>
              </w:rPr>
              <w:t>7</w:t>
            </w:r>
          </w:p>
        </w:tc>
        <w:tc>
          <w:tcPr>
            <w:tcW w:w="1782" w:type="dxa"/>
          </w:tcPr>
          <w:p w14:paraId="59D83DDD" w14:textId="77777777" w:rsidR="00967960" w:rsidRPr="00A1115A" w:rsidRDefault="00967960" w:rsidP="00B376FF">
            <w:pPr>
              <w:pStyle w:val="TAL"/>
              <w:rPr>
                <w:lang w:val="en-US"/>
              </w:rPr>
            </w:pPr>
            <w:r w:rsidRPr="00A1115A">
              <w:rPr>
                <w:lang w:val="en-US"/>
              </w:rPr>
              <w:t>7.5</w:t>
            </w:r>
          </w:p>
        </w:tc>
      </w:tr>
      <w:tr w:rsidR="00967960" w:rsidRPr="00A1115A" w14:paraId="3D32E1CC" w14:textId="77777777" w:rsidTr="00B376FF">
        <w:trPr>
          <w:trHeight w:val="187"/>
          <w:jc w:val="center"/>
        </w:trPr>
        <w:tc>
          <w:tcPr>
            <w:tcW w:w="1100" w:type="dxa"/>
            <w:tcBorders>
              <w:bottom w:val="nil"/>
            </w:tcBorders>
            <w:shd w:val="clear" w:color="auto" w:fill="auto"/>
          </w:tcPr>
          <w:p w14:paraId="002C1CE3" w14:textId="77777777" w:rsidR="00967960" w:rsidRPr="00A1115A" w:rsidRDefault="00967960" w:rsidP="00B376FF">
            <w:pPr>
              <w:pStyle w:val="TAL"/>
              <w:rPr>
                <w:lang w:val="en-US"/>
              </w:rPr>
            </w:pPr>
            <w:r w:rsidRPr="00A1115A">
              <w:rPr>
                <w:rFonts w:hint="eastAsia"/>
                <w:lang w:val="en-US"/>
              </w:rPr>
              <w:t>CP-OFDM</w:t>
            </w:r>
          </w:p>
        </w:tc>
        <w:tc>
          <w:tcPr>
            <w:tcW w:w="1156" w:type="dxa"/>
            <w:shd w:val="clear" w:color="auto" w:fill="auto"/>
          </w:tcPr>
          <w:p w14:paraId="375CE930"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026A9D2D" w14:textId="77777777" w:rsidR="00967960" w:rsidRPr="0061451B" w:rsidRDefault="00967960" w:rsidP="00B376FF">
            <w:pPr>
              <w:pStyle w:val="TAL"/>
              <w:rPr>
                <w:highlight w:val="yellow"/>
                <w:lang w:val="en-US"/>
              </w:rPr>
            </w:pPr>
            <w:r w:rsidRPr="0061451B">
              <w:rPr>
                <w:highlight w:val="yellow"/>
                <w:lang w:val="en-US"/>
              </w:rPr>
              <w:t>2.0</w:t>
            </w:r>
          </w:p>
        </w:tc>
        <w:tc>
          <w:tcPr>
            <w:tcW w:w="1905" w:type="dxa"/>
            <w:shd w:val="clear" w:color="auto" w:fill="auto"/>
          </w:tcPr>
          <w:p w14:paraId="4F1C74D4" w14:textId="77777777" w:rsidR="00967960" w:rsidRPr="0061451B" w:rsidRDefault="00967960" w:rsidP="00B376FF">
            <w:pPr>
              <w:pStyle w:val="TAL"/>
              <w:rPr>
                <w:highlight w:val="yellow"/>
                <w:lang w:val="en-US"/>
              </w:rPr>
            </w:pPr>
            <w:r w:rsidRPr="0061451B">
              <w:rPr>
                <w:highlight w:val="yellow"/>
                <w:lang w:val="en-US"/>
              </w:rPr>
              <w:t>4.0</w:t>
            </w:r>
          </w:p>
        </w:tc>
        <w:tc>
          <w:tcPr>
            <w:tcW w:w="1782" w:type="dxa"/>
          </w:tcPr>
          <w:p w14:paraId="11BACCAD"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464AC34B"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D221DC" w14:textId="77777777" w:rsidTr="00B376FF">
        <w:trPr>
          <w:trHeight w:val="187"/>
          <w:jc w:val="center"/>
        </w:trPr>
        <w:tc>
          <w:tcPr>
            <w:tcW w:w="1100" w:type="dxa"/>
            <w:tcBorders>
              <w:top w:val="nil"/>
              <w:bottom w:val="nil"/>
            </w:tcBorders>
            <w:shd w:val="clear" w:color="auto" w:fill="auto"/>
          </w:tcPr>
          <w:p w14:paraId="640D28DF" w14:textId="77777777" w:rsidR="00967960" w:rsidRPr="00A1115A" w:rsidRDefault="00967960" w:rsidP="00B376FF">
            <w:pPr>
              <w:pStyle w:val="TAL"/>
              <w:rPr>
                <w:lang w:val="en-US"/>
              </w:rPr>
            </w:pPr>
          </w:p>
        </w:tc>
        <w:tc>
          <w:tcPr>
            <w:tcW w:w="1156" w:type="dxa"/>
            <w:shd w:val="clear" w:color="auto" w:fill="auto"/>
          </w:tcPr>
          <w:p w14:paraId="67E5E414"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796BB0C6" w14:textId="77777777" w:rsidR="00967960" w:rsidRPr="0061451B" w:rsidRDefault="00967960" w:rsidP="00B376FF">
            <w:pPr>
              <w:pStyle w:val="TAL"/>
              <w:rPr>
                <w:highlight w:val="yellow"/>
                <w:lang w:val="en-US"/>
              </w:rPr>
            </w:pPr>
            <w:r w:rsidRPr="0061451B">
              <w:rPr>
                <w:highlight w:val="yellow"/>
                <w:lang w:val="en-US"/>
              </w:rPr>
              <w:t>2.5</w:t>
            </w:r>
          </w:p>
        </w:tc>
        <w:tc>
          <w:tcPr>
            <w:tcW w:w="1905" w:type="dxa"/>
            <w:shd w:val="clear" w:color="auto" w:fill="auto"/>
          </w:tcPr>
          <w:p w14:paraId="33699025" w14:textId="77777777" w:rsidR="00967960" w:rsidRPr="0061451B" w:rsidRDefault="00967960" w:rsidP="00B376FF">
            <w:pPr>
              <w:pStyle w:val="TAL"/>
              <w:rPr>
                <w:highlight w:val="yellow"/>
                <w:lang w:val="en-US"/>
              </w:rPr>
            </w:pPr>
            <w:r w:rsidRPr="0061451B">
              <w:rPr>
                <w:highlight w:val="yellow"/>
                <w:lang w:val="en-US"/>
              </w:rPr>
              <w:t>4.0</w:t>
            </w:r>
          </w:p>
        </w:tc>
        <w:tc>
          <w:tcPr>
            <w:tcW w:w="1782" w:type="dxa"/>
          </w:tcPr>
          <w:p w14:paraId="73CBAACA"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6763EEEF"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08A601" w14:textId="77777777" w:rsidTr="00B376FF">
        <w:trPr>
          <w:trHeight w:val="187"/>
          <w:jc w:val="center"/>
        </w:trPr>
        <w:tc>
          <w:tcPr>
            <w:tcW w:w="1100" w:type="dxa"/>
            <w:tcBorders>
              <w:top w:val="nil"/>
              <w:bottom w:val="nil"/>
            </w:tcBorders>
            <w:shd w:val="clear" w:color="auto" w:fill="auto"/>
          </w:tcPr>
          <w:p w14:paraId="3B69E95C" w14:textId="77777777" w:rsidR="00967960" w:rsidRPr="00A1115A" w:rsidRDefault="00967960" w:rsidP="00B376FF">
            <w:pPr>
              <w:pStyle w:val="TAL"/>
              <w:rPr>
                <w:lang w:val="en-US"/>
              </w:rPr>
            </w:pPr>
          </w:p>
        </w:tc>
        <w:tc>
          <w:tcPr>
            <w:tcW w:w="1156" w:type="dxa"/>
            <w:shd w:val="clear" w:color="auto" w:fill="auto"/>
          </w:tcPr>
          <w:p w14:paraId="692A52C0"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17B571E9" w14:textId="77777777" w:rsidR="00967960" w:rsidRPr="00A1115A" w:rsidRDefault="00967960" w:rsidP="00B376FF">
            <w:pPr>
              <w:pStyle w:val="TAL"/>
              <w:rPr>
                <w:lang w:val="en-US"/>
              </w:rPr>
            </w:pPr>
            <w:r w:rsidRPr="00A1115A">
              <w:rPr>
                <w:lang w:val="en-US"/>
              </w:rPr>
              <w:t>3.5</w:t>
            </w:r>
          </w:p>
        </w:tc>
        <w:tc>
          <w:tcPr>
            <w:tcW w:w="1905" w:type="dxa"/>
            <w:shd w:val="clear" w:color="auto" w:fill="auto"/>
          </w:tcPr>
          <w:p w14:paraId="26DFA92D" w14:textId="77777777" w:rsidR="00967960" w:rsidRPr="00A1115A" w:rsidRDefault="00967960" w:rsidP="00B376FF">
            <w:pPr>
              <w:pStyle w:val="TAL"/>
              <w:rPr>
                <w:lang w:val="en-US"/>
              </w:rPr>
            </w:pPr>
            <w:r w:rsidRPr="00A1115A">
              <w:rPr>
                <w:lang w:val="en-US"/>
              </w:rPr>
              <w:t>4.0</w:t>
            </w:r>
          </w:p>
        </w:tc>
        <w:tc>
          <w:tcPr>
            <w:tcW w:w="1782" w:type="dxa"/>
          </w:tcPr>
          <w:p w14:paraId="6D69D94B" w14:textId="77777777" w:rsidR="00967960" w:rsidRPr="00A1115A" w:rsidRDefault="00967960" w:rsidP="00B376FF">
            <w:pPr>
              <w:pStyle w:val="TAL"/>
              <w:rPr>
                <w:lang w:val="en-US"/>
              </w:rPr>
            </w:pPr>
            <w:r w:rsidRPr="00A1115A">
              <w:rPr>
                <w:lang w:val="en-US"/>
              </w:rPr>
              <w:t>5</w:t>
            </w:r>
          </w:p>
        </w:tc>
        <w:tc>
          <w:tcPr>
            <w:tcW w:w="1782" w:type="dxa"/>
          </w:tcPr>
          <w:p w14:paraId="10C20A0F" w14:textId="77777777" w:rsidR="00967960" w:rsidRPr="00A1115A" w:rsidRDefault="00967960" w:rsidP="00B376FF">
            <w:pPr>
              <w:pStyle w:val="TAL"/>
              <w:rPr>
                <w:lang w:val="en-US"/>
              </w:rPr>
            </w:pPr>
            <w:r w:rsidRPr="00A1115A">
              <w:rPr>
                <w:lang w:val="en-US"/>
              </w:rPr>
              <w:t>8</w:t>
            </w:r>
          </w:p>
        </w:tc>
      </w:tr>
      <w:tr w:rsidR="00967960" w:rsidRPr="00A1115A" w14:paraId="41DC1021" w14:textId="77777777" w:rsidTr="00B376FF">
        <w:trPr>
          <w:trHeight w:val="187"/>
          <w:jc w:val="center"/>
        </w:trPr>
        <w:tc>
          <w:tcPr>
            <w:tcW w:w="1100" w:type="dxa"/>
            <w:tcBorders>
              <w:top w:val="nil"/>
            </w:tcBorders>
            <w:shd w:val="clear" w:color="auto" w:fill="auto"/>
          </w:tcPr>
          <w:p w14:paraId="09D57C49" w14:textId="77777777" w:rsidR="00967960" w:rsidRPr="00A1115A" w:rsidRDefault="00967960" w:rsidP="00B376FF">
            <w:pPr>
              <w:pStyle w:val="TAL"/>
              <w:rPr>
                <w:lang w:val="en-US"/>
              </w:rPr>
            </w:pPr>
          </w:p>
        </w:tc>
        <w:tc>
          <w:tcPr>
            <w:tcW w:w="1156" w:type="dxa"/>
            <w:shd w:val="clear" w:color="auto" w:fill="auto"/>
          </w:tcPr>
          <w:p w14:paraId="5E0DC32D"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51057A33" w14:textId="77777777" w:rsidR="00967960" w:rsidRPr="00A1115A" w:rsidRDefault="00967960" w:rsidP="00B376FF">
            <w:pPr>
              <w:pStyle w:val="TAL"/>
              <w:rPr>
                <w:lang w:val="en-US"/>
              </w:rPr>
            </w:pPr>
            <w:r w:rsidRPr="00A1115A">
              <w:rPr>
                <w:lang w:val="en-US"/>
              </w:rPr>
              <w:t>6.5</w:t>
            </w:r>
          </w:p>
        </w:tc>
        <w:tc>
          <w:tcPr>
            <w:tcW w:w="1905" w:type="dxa"/>
            <w:shd w:val="clear" w:color="auto" w:fill="auto"/>
          </w:tcPr>
          <w:p w14:paraId="5A2DE319" w14:textId="77777777" w:rsidR="00967960" w:rsidRPr="00A1115A" w:rsidRDefault="00967960" w:rsidP="00B376FF">
            <w:pPr>
              <w:pStyle w:val="TAL"/>
              <w:rPr>
                <w:lang w:val="en-US"/>
              </w:rPr>
            </w:pPr>
            <w:r w:rsidRPr="00A1115A">
              <w:rPr>
                <w:lang w:val="en-US"/>
              </w:rPr>
              <w:t>6.5</w:t>
            </w:r>
          </w:p>
        </w:tc>
        <w:tc>
          <w:tcPr>
            <w:tcW w:w="1782" w:type="dxa"/>
          </w:tcPr>
          <w:p w14:paraId="2D6E177E" w14:textId="77777777" w:rsidR="00967960" w:rsidRPr="00A1115A" w:rsidRDefault="00967960" w:rsidP="00B376FF">
            <w:pPr>
              <w:pStyle w:val="TAL"/>
              <w:rPr>
                <w:lang w:val="en-US"/>
              </w:rPr>
            </w:pPr>
            <w:r w:rsidRPr="00A1115A">
              <w:rPr>
                <w:lang w:val="en-US"/>
              </w:rPr>
              <w:t>7</w:t>
            </w:r>
          </w:p>
        </w:tc>
        <w:tc>
          <w:tcPr>
            <w:tcW w:w="1782" w:type="dxa"/>
          </w:tcPr>
          <w:p w14:paraId="7387F557" w14:textId="77777777" w:rsidR="00967960" w:rsidRPr="00A1115A" w:rsidRDefault="00967960" w:rsidP="00B376FF">
            <w:pPr>
              <w:pStyle w:val="TAL"/>
              <w:rPr>
                <w:lang w:val="en-US"/>
              </w:rPr>
            </w:pPr>
            <w:r w:rsidRPr="00A1115A">
              <w:rPr>
                <w:lang w:val="en-US"/>
              </w:rPr>
              <w:t>8</w:t>
            </w:r>
          </w:p>
        </w:tc>
      </w:tr>
    </w:tbl>
    <w:p w14:paraId="32638FD7" w14:textId="77777777" w:rsidR="00967960" w:rsidRDefault="00967960" w:rsidP="00967960">
      <w:pPr>
        <w:jc w:val="both"/>
        <w:rPr>
          <w:rFonts w:eastAsia="ＭＳ 明朝"/>
          <w:lang w:eastAsia="ja-JP"/>
        </w:rPr>
      </w:pPr>
    </w:p>
    <w:p w14:paraId="57FDA349" w14:textId="77777777" w:rsidR="00CD10CC" w:rsidRPr="003821CE" w:rsidRDefault="00CD10CC" w:rsidP="003821CE">
      <w:pPr>
        <w:jc w:val="both"/>
        <w:rPr>
          <w:rFonts w:eastAsia="ＭＳ 明朝"/>
          <w:lang w:eastAsia="ja-JP"/>
        </w:rPr>
      </w:pPr>
    </w:p>
    <w:sectPr w:rsidR="00CD10CC" w:rsidRPr="003821CE" w:rsidSect="00AD2E43">
      <w:headerReference w:type="default" r:id="rId42"/>
      <w:footerReference w:type="default" r:id="rId4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2FFE4" w14:textId="77777777" w:rsidR="0069703C" w:rsidRDefault="0069703C" w:rsidP="0052762B">
      <w:r>
        <w:separator/>
      </w:r>
    </w:p>
  </w:endnote>
  <w:endnote w:type="continuationSeparator" w:id="0">
    <w:p w14:paraId="5EB0E3F7" w14:textId="77777777" w:rsidR="0069703C" w:rsidRDefault="0069703C" w:rsidP="0052762B">
      <w:r>
        <w:continuationSeparator/>
      </w:r>
    </w:p>
  </w:endnote>
  <w:endnote w:type="continuationNotice" w:id="1">
    <w:p w14:paraId="2FFA5D0D" w14:textId="77777777" w:rsidR="0069703C" w:rsidRDefault="006970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ＭＳ ゴシック"/>
    <w:panose1 w:val="00000000000000000000"/>
    <w:charset w:val="80"/>
    <w:family w:val="roman"/>
    <w:notTrueType/>
    <w:pitch w:val="fixed"/>
    <w:sig w:usb0="00000000" w:usb1="08070000" w:usb2="00000010" w:usb3="00000000" w:csb0="00020000" w:csb1="00000000"/>
  </w:font>
  <w:font w:name="Osaka">
    <w:altName w:val="ＭＳ ゴシック"/>
    <w:charset w:val="80"/>
    <w:family w:val="auto"/>
    <w:pitch w:val="variable"/>
    <w:sig w:usb0="00000000" w:usb1="08070000" w:usb2="00000010" w:usb3="00000000" w:csb0="00020093" w:csb1="00000000"/>
  </w:font>
  <w:font w:name="Arial Unicode MS">
    <w:altName w:val="HGPｺﾞｼｯｸE"/>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C02AB" w14:textId="77777777" w:rsidR="00540611" w:rsidRDefault="00540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C1C1A" w14:textId="77777777" w:rsidR="0069703C" w:rsidRDefault="0069703C" w:rsidP="0052762B">
      <w:r>
        <w:separator/>
      </w:r>
    </w:p>
  </w:footnote>
  <w:footnote w:type="continuationSeparator" w:id="0">
    <w:p w14:paraId="1B1F7655" w14:textId="77777777" w:rsidR="0069703C" w:rsidRDefault="0069703C" w:rsidP="0052762B">
      <w:r>
        <w:continuationSeparator/>
      </w:r>
    </w:p>
  </w:footnote>
  <w:footnote w:type="continuationNotice" w:id="1">
    <w:p w14:paraId="4CB2493C" w14:textId="77777777" w:rsidR="0069703C" w:rsidRDefault="006970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E209" w14:textId="77777777" w:rsidR="00556808" w:rsidRDefault="00556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Heading1"/>
      <w:lvlText w:val="%1"/>
      <w:lvlJc w:val="left"/>
      <w:pPr>
        <w:tabs>
          <w:tab w:val="num" w:pos="397"/>
        </w:tabs>
        <w:ind w:left="533" w:hanging="533"/>
      </w:pPr>
      <w:rPr>
        <w:rFonts w:hint="eastAsia"/>
      </w:rPr>
    </w:lvl>
    <w:lvl w:ilvl="1">
      <w:start w:val="1"/>
      <w:numFmt w:val="decimal"/>
      <w:pStyle w:val="Heading2"/>
      <w:lvlText w:val="%1.%2"/>
      <w:lvlJc w:val="left"/>
      <w:pPr>
        <w:tabs>
          <w:tab w:val="num" w:pos="681"/>
        </w:tabs>
        <w:ind w:left="284" w:firstLine="0"/>
      </w:pPr>
      <w:rPr>
        <w:rFonts w:hint="eastAsia"/>
      </w:rPr>
    </w:lvl>
    <w:lvl w:ilvl="2">
      <w:start w:val="1"/>
      <w:numFmt w:val="decimal"/>
      <w:pStyle w:val="Heading3"/>
      <w:lvlText w:val="%1.%2.%3"/>
      <w:lvlJc w:val="left"/>
      <w:pPr>
        <w:tabs>
          <w:tab w:val="num" w:pos="680"/>
        </w:tabs>
        <w:ind w:left="510" w:hanging="510"/>
      </w:pPr>
      <w:rPr>
        <w:rFonts w:hint="eastAsia"/>
      </w:rPr>
    </w:lvl>
    <w:lvl w:ilvl="3">
      <w:start w:val="1"/>
      <w:numFmt w:val="decimal"/>
      <w:pStyle w:val="Heading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SimSun"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50F620F0"/>
    <w:multiLevelType w:val="hybridMultilevel"/>
    <w:tmpl w:val="F01CFE5A"/>
    <w:lvl w:ilvl="0" w:tplc="4F281556">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6"/>
  </w:num>
  <w:num w:numId="4">
    <w:abstractNumId w:val="14"/>
  </w:num>
  <w:num w:numId="5">
    <w:abstractNumId w:val="13"/>
  </w:num>
  <w:num w:numId="6">
    <w:abstractNumId w:val="4"/>
  </w:num>
  <w:num w:numId="7">
    <w:abstractNumId w:val="8"/>
  </w:num>
  <w:num w:numId="8">
    <w:abstractNumId w:val="15"/>
  </w:num>
  <w:num w:numId="9">
    <w:abstractNumId w:val="3"/>
  </w:num>
  <w:num w:numId="10">
    <w:abstractNumId w:val="9"/>
  </w:num>
  <w:num w:numId="11">
    <w:abstractNumId w:val="0"/>
  </w:num>
  <w:num w:numId="12">
    <w:abstractNumId w:val="12"/>
  </w:num>
  <w:num w:numId="13">
    <w:abstractNumId w:val="7"/>
  </w:num>
  <w:num w:numId="14">
    <w:abstractNumId w:val="2"/>
  </w:num>
  <w:num w:numId="15">
    <w:abstractNumId w:val="10"/>
  </w:num>
  <w:num w:numId="16">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0789D"/>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A6"/>
    <w:rsid w:val="000721DA"/>
    <w:rsid w:val="000723F1"/>
    <w:rsid w:val="00072FAF"/>
    <w:rsid w:val="00073D2A"/>
    <w:rsid w:val="0007587C"/>
    <w:rsid w:val="000761DE"/>
    <w:rsid w:val="000764BF"/>
    <w:rsid w:val="00076EC6"/>
    <w:rsid w:val="0007768A"/>
    <w:rsid w:val="00077F33"/>
    <w:rsid w:val="00080995"/>
    <w:rsid w:val="00080C3A"/>
    <w:rsid w:val="000811DA"/>
    <w:rsid w:val="00081D13"/>
    <w:rsid w:val="00082230"/>
    <w:rsid w:val="0008266E"/>
    <w:rsid w:val="00082692"/>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6C9"/>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144"/>
    <w:rsid w:val="000D4391"/>
    <w:rsid w:val="000D486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186"/>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536"/>
    <w:rsid w:val="00101760"/>
    <w:rsid w:val="0010179A"/>
    <w:rsid w:val="00101FE5"/>
    <w:rsid w:val="00102932"/>
    <w:rsid w:val="001029D3"/>
    <w:rsid w:val="00102C85"/>
    <w:rsid w:val="00102D94"/>
    <w:rsid w:val="00103256"/>
    <w:rsid w:val="001033CA"/>
    <w:rsid w:val="00103B63"/>
    <w:rsid w:val="00103C9E"/>
    <w:rsid w:val="00103ECD"/>
    <w:rsid w:val="00104A73"/>
    <w:rsid w:val="001051FC"/>
    <w:rsid w:val="001053F0"/>
    <w:rsid w:val="0010552D"/>
    <w:rsid w:val="00105894"/>
    <w:rsid w:val="001059E2"/>
    <w:rsid w:val="00105D85"/>
    <w:rsid w:val="00105FAF"/>
    <w:rsid w:val="0010684E"/>
    <w:rsid w:val="001068E4"/>
    <w:rsid w:val="00106A89"/>
    <w:rsid w:val="001076AC"/>
    <w:rsid w:val="00111057"/>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02"/>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03B"/>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47E"/>
    <w:rsid w:val="0016752D"/>
    <w:rsid w:val="0016772E"/>
    <w:rsid w:val="00167BA0"/>
    <w:rsid w:val="00167F46"/>
    <w:rsid w:val="00167F84"/>
    <w:rsid w:val="001705AC"/>
    <w:rsid w:val="00170A94"/>
    <w:rsid w:val="001713BB"/>
    <w:rsid w:val="00171A29"/>
    <w:rsid w:val="00171D17"/>
    <w:rsid w:val="00173B5D"/>
    <w:rsid w:val="00174C11"/>
    <w:rsid w:val="00175090"/>
    <w:rsid w:val="00175254"/>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423"/>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5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623A"/>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482F"/>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D3D"/>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536"/>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48C"/>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23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0DC5"/>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1CE"/>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AFA"/>
    <w:rsid w:val="00395EC0"/>
    <w:rsid w:val="0039607A"/>
    <w:rsid w:val="0039647A"/>
    <w:rsid w:val="003967B5"/>
    <w:rsid w:val="00396825"/>
    <w:rsid w:val="003A083E"/>
    <w:rsid w:val="003A1B19"/>
    <w:rsid w:val="003A266B"/>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2BFD"/>
    <w:rsid w:val="00473001"/>
    <w:rsid w:val="004732B7"/>
    <w:rsid w:val="00474557"/>
    <w:rsid w:val="0047518D"/>
    <w:rsid w:val="004759A8"/>
    <w:rsid w:val="00475E71"/>
    <w:rsid w:val="0047626A"/>
    <w:rsid w:val="0047656F"/>
    <w:rsid w:val="004771F2"/>
    <w:rsid w:val="0047774B"/>
    <w:rsid w:val="0047795F"/>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E71"/>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37A"/>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117"/>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808"/>
    <w:rsid w:val="00556E2F"/>
    <w:rsid w:val="00556EF2"/>
    <w:rsid w:val="005571DB"/>
    <w:rsid w:val="0055733A"/>
    <w:rsid w:val="00557BB4"/>
    <w:rsid w:val="00557F4D"/>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182"/>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4AEF"/>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B93"/>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198A"/>
    <w:rsid w:val="006930A3"/>
    <w:rsid w:val="006933C9"/>
    <w:rsid w:val="0069446A"/>
    <w:rsid w:val="00694768"/>
    <w:rsid w:val="00694D5D"/>
    <w:rsid w:val="00694E59"/>
    <w:rsid w:val="006955A5"/>
    <w:rsid w:val="00696A5C"/>
    <w:rsid w:val="00696F88"/>
    <w:rsid w:val="0069703C"/>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89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4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98B"/>
    <w:rsid w:val="00716B79"/>
    <w:rsid w:val="0072033D"/>
    <w:rsid w:val="007203FE"/>
    <w:rsid w:val="0072216B"/>
    <w:rsid w:val="00723314"/>
    <w:rsid w:val="007234C8"/>
    <w:rsid w:val="00723D0D"/>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5FA"/>
    <w:rsid w:val="007619AD"/>
    <w:rsid w:val="00761BA6"/>
    <w:rsid w:val="00761F36"/>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959"/>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76F"/>
    <w:rsid w:val="00830103"/>
    <w:rsid w:val="00830236"/>
    <w:rsid w:val="008304F9"/>
    <w:rsid w:val="00831007"/>
    <w:rsid w:val="0083115C"/>
    <w:rsid w:val="008314E4"/>
    <w:rsid w:val="008317AD"/>
    <w:rsid w:val="00831A43"/>
    <w:rsid w:val="00831E21"/>
    <w:rsid w:val="00832360"/>
    <w:rsid w:val="00832BDE"/>
    <w:rsid w:val="00832ED2"/>
    <w:rsid w:val="008330F9"/>
    <w:rsid w:val="00833353"/>
    <w:rsid w:val="00833463"/>
    <w:rsid w:val="00833473"/>
    <w:rsid w:val="0083482A"/>
    <w:rsid w:val="00834D54"/>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283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941"/>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1C5E"/>
    <w:rsid w:val="009427EC"/>
    <w:rsid w:val="009435E6"/>
    <w:rsid w:val="0094389F"/>
    <w:rsid w:val="00944791"/>
    <w:rsid w:val="00944AF1"/>
    <w:rsid w:val="00945BE5"/>
    <w:rsid w:val="0094621E"/>
    <w:rsid w:val="00946955"/>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0"/>
    <w:rsid w:val="00967963"/>
    <w:rsid w:val="00967B0C"/>
    <w:rsid w:val="009702DC"/>
    <w:rsid w:val="00970CB3"/>
    <w:rsid w:val="00970F79"/>
    <w:rsid w:val="0097103A"/>
    <w:rsid w:val="00971280"/>
    <w:rsid w:val="00972283"/>
    <w:rsid w:val="00973F00"/>
    <w:rsid w:val="00973F19"/>
    <w:rsid w:val="00974092"/>
    <w:rsid w:val="00974664"/>
    <w:rsid w:val="00974E2C"/>
    <w:rsid w:val="009759BB"/>
    <w:rsid w:val="0097615D"/>
    <w:rsid w:val="009763FC"/>
    <w:rsid w:val="00976A53"/>
    <w:rsid w:val="00976D18"/>
    <w:rsid w:val="00977056"/>
    <w:rsid w:val="00977063"/>
    <w:rsid w:val="00977FD7"/>
    <w:rsid w:val="00980370"/>
    <w:rsid w:val="009804CB"/>
    <w:rsid w:val="009816BB"/>
    <w:rsid w:val="009824C3"/>
    <w:rsid w:val="00982D33"/>
    <w:rsid w:val="009831C4"/>
    <w:rsid w:val="009838BE"/>
    <w:rsid w:val="00983CB4"/>
    <w:rsid w:val="009845C3"/>
    <w:rsid w:val="009848B8"/>
    <w:rsid w:val="00984B50"/>
    <w:rsid w:val="00984CCD"/>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0A5A"/>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1CF2"/>
    <w:rsid w:val="00A12079"/>
    <w:rsid w:val="00A128B8"/>
    <w:rsid w:val="00A12B48"/>
    <w:rsid w:val="00A132D9"/>
    <w:rsid w:val="00A133C5"/>
    <w:rsid w:val="00A13434"/>
    <w:rsid w:val="00A1362E"/>
    <w:rsid w:val="00A14781"/>
    <w:rsid w:val="00A15412"/>
    <w:rsid w:val="00A1597C"/>
    <w:rsid w:val="00A15C99"/>
    <w:rsid w:val="00A163B8"/>
    <w:rsid w:val="00A16755"/>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2A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221"/>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188"/>
    <w:rsid w:val="00A7734D"/>
    <w:rsid w:val="00A7756A"/>
    <w:rsid w:val="00A779D4"/>
    <w:rsid w:val="00A77C0A"/>
    <w:rsid w:val="00A802EF"/>
    <w:rsid w:val="00A80CEE"/>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3192"/>
    <w:rsid w:val="00B143F9"/>
    <w:rsid w:val="00B1596D"/>
    <w:rsid w:val="00B1640F"/>
    <w:rsid w:val="00B1679C"/>
    <w:rsid w:val="00B167D7"/>
    <w:rsid w:val="00B169B1"/>
    <w:rsid w:val="00B16AF2"/>
    <w:rsid w:val="00B16EEF"/>
    <w:rsid w:val="00B1716A"/>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623"/>
    <w:rsid w:val="00B46D69"/>
    <w:rsid w:val="00B470EF"/>
    <w:rsid w:val="00B47509"/>
    <w:rsid w:val="00B512C9"/>
    <w:rsid w:val="00B512DB"/>
    <w:rsid w:val="00B51B7A"/>
    <w:rsid w:val="00B5233D"/>
    <w:rsid w:val="00B52E22"/>
    <w:rsid w:val="00B52FFE"/>
    <w:rsid w:val="00B54490"/>
    <w:rsid w:val="00B54E48"/>
    <w:rsid w:val="00B55195"/>
    <w:rsid w:val="00B551EB"/>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1CB"/>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A7EC3"/>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27D2"/>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36"/>
    <w:rsid w:val="00C204A9"/>
    <w:rsid w:val="00C2080B"/>
    <w:rsid w:val="00C20901"/>
    <w:rsid w:val="00C209C0"/>
    <w:rsid w:val="00C2151F"/>
    <w:rsid w:val="00C21BFD"/>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59D"/>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5EA4"/>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5B8A"/>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0C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41C"/>
    <w:rsid w:val="00D33F19"/>
    <w:rsid w:val="00D340A4"/>
    <w:rsid w:val="00D3435E"/>
    <w:rsid w:val="00D34AEE"/>
    <w:rsid w:val="00D34AF5"/>
    <w:rsid w:val="00D34BEE"/>
    <w:rsid w:val="00D35EF1"/>
    <w:rsid w:val="00D36495"/>
    <w:rsid w:val="00D36BEE"/>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2F9"/>
    <w:rsid w:val="00DC0799"/>
    <w:rsid w:val="00DC1704"/>
    <w:rsid w:val="00DC1D58"/>
    <w:rsid w:val="00DC225C"/>
    <w:rsid w:val="00DC24D9"/>
    <w:rsid w:val="00DC24E3"/>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73F"/>
    <w:rsid w:val="00DE79AB"/>
    <w:rsid w:val="00DF05B1"/>
    <w:rsid w:val="00DF05DC"/>
    <w:rsid w:val="00DF06C8"/>
    <w:rsid w:val="00DF0772"/>
    <w:rsid w:val="00DF089D"/>
    <w:rsid w:val="00DF0C82"/>
    <w:rsid w:val="00DF0DD7"/>
    <w:rsid w:val="00DF0EE8"/>
    <w:rsid w:val="00DF2AD9"/>
    <w:rsid w:val="00DF37BA"/>
    <w:rsid w:val="00DF38FA"/>
    <w:rsid w:val="00DF4825"/>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C3E"/>
    <w:rsid w:val="00E247B5"/>
    <w:rsid w:val="00E24916"/>
    <w:rsid w:val="00E24C15"/>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51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4E10"/>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6884"/>
    <w:rsid w:val="00E9744E"/>
    <w:rsid w:val="00EA0EED"/>
    <w:rsid w:val="00EA2270"/>
    <w:rsid w:val="00EA2520"/>
    <w:rsid w:val="00EA286D"/>
    <w:rsid w:val="00EA2E2C"/>
    <w:rsid w:val="00EA31C2"/>
    <w:rsid w:val="00EA36F6"/>
    <w:rsid w:val="00EA38D3"/>
    <w:rsid w:val="00EA3F91"/>
    <w:rsid w:val="00EA4125"/>
    <w:rsid w:val="00EA43C7"/>
    <w:rsid w:val="00EA440E"/>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A45"/>
    <w:rsid w:val="00EC07E1"/>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4D1"/>
    <w:rsid w:val="00EF45A5"/>
    <w:rsid w:val="00EF466C"/>
    <w:rsid w:val="00EF4731"/>
    <w:rsid w:val="00EF4C48"/>
    <w:rsid w:val="00EF52A7"/>
    <w:rsid w:val="00EF5644"/>
    <w:rsid w:val="00EF58D6"/>
    <w:rsid w:val="00EF5B36"/>
    <w:rsid w:val="00EF5E59"/>
    <w:rsid w:val="00EF6104"/>
    <w:rsid w:val="00EF63E9"/>
    <w:rsid w:val="00EF6F55"/>
    <w:rsid w:val="00EF706A"/>
    <w:rsid w:val="00EF7378"/>
    <w:rsid w:val="00EF758A"/>
    <w:rsid w:val="00EF76F3"/>
    <w:rsid w:val="00EF7A64"/>
    <w:rsid w:val="00F00E5F"/>
    <w:rsid w:val="00F0143D"/>
    <w:rsid w:val="00F027FD"/>
    <w:rsid w:val="00F02F67"/>
    <w:rsid w:val="00F03450"/>
    <w:rsid w:val="00F03B76"/>
    <w:rsid w:val="00F03CAF"/>
    <w:rsid w:val="00F03D26"/>
    <w:rsid w:val="00F040E7"/>
    <w:rsid w:val="00F04793"/>
    <w:rsid w:val="00F05069"/>
    <w:rsid w:val="00F05131"/>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AD6"/>
    <w:rsid w:val="00F56E8B"/>
    <w:rsid w:val="00F57A3D"/>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79F"/>
    <w:rsid w:val="00F75AEE"/>
    <w:rsid w:val="00F768F2"/>
    <w:rsid w:val="00F76E93"/>
    <w:rsid w:val="00F76F71"/>
    <w:rsid w:val="00F77234"/>
    <w:rsid w:val="00F774C2"/>
    <w:rsid w:val="00F77514"/>
    <w:rsid w:val="00F77F7B"/>
    <w:rsid w:val="00F77FB4"/>
    <w:rsid w:val="00F805B0"/>
    <w:rsid w:val="00F8097F"/>
    <w:rsid w:val="00F80981"/>
    <w:rsid w:val="00F80E40"/>
    <w:rsid w:val="00F81390"/>
    <w:rsid w:val="00F813F9"/>
    <w:rsid w:val="00F81615"/>
    <w:rsid w:val="00F8191B"/>
    <w:rsid w:val="00F81EA2"/>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435"/>
    <w:rsid w:val="00FB1EF7"/>
    <w:rsid w:val="00FB2358"/>
    <w:rsid w:val="00FB3A2B"/>
    <w:rsid w:val="00FB3B97"/>
    <w:rsid w:val="00FB3C3D"/>
    <w:rsid w:val="00FB3F04"/>
    <w:rsid w:val="00FB5B03"/>
    <w:rsid w:val="00FB5BD9"/>
    <w:rsid w:val="00FB6042"/>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0CA"/>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05B"/>
    <w:pPr>
      <w:overflowPunct w:val="0"/>
      <w:autoSpaceDE w:val="0"/>
      <w:autoSpaceDN w:val="0"/>
      <w:adjustRightInd w:val="0"/>
      <w:spacing w:after="180"/>
      <w:textAlignment w:val="baseline"/>
    </w:pPr>
    <w:rPr>
      <w:rFonts w:eastAsia="SimSun"/>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Heading2"/>
    <w:link w:val="Heading1Char1"/>
    <w:qFormat/>
    <w:rsid w:val="00556808"/>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
    <w:next w:val="Normal"/>
    <w:link w:val="Heading2Char"/>
    <w:qFormat/>
    <w:rsid w:val="00556808"/>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314726"/>
    <w:pPr>
      <w:numPr>
        <w:ilvl w:val="2"/>
      </w:numPr>
      <w:spacing w:after="240"/>
      <w:outlineLvl w:val="2"/>
    </w:pPr>
    <w:rPr>
      <w:rFonts w:eastAsia="SimSun"/>
      <w:sz w:val="28"/>
      <w:lang w:val="en-US" w:eastAsia="zh-CN"/>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876A06"/>
    <w:pPr>
      <w:numPr>
        <w:ilvl w:val="0"/>
        <w:numId w:val="0"/>
      </w:numPr>
      <w:outlineLvl w:val="4"/>
    </w:pPr>
    <w:rPr>
      <w:sz w:val="22"/>
    </w:rPr>
  </w:style>
  <w:style w:type="paragraph" w:styleId="Heading6">
    <w:name w:val="heading 6"/>
    <w:aliases w:val="T1,Header 6"/>
    <w:basedOn w:val="H6"/>
    <w:next w:val="Normal"/>
    <w:link w:val="Heading6Char"/>
    <w:qFormat/>
    <w:rsid w:val="009B4262"/>
    <w:pPr>
      <w:numPr>
        <w:ilvl w:val="4"/>
        <w:numId w:val="1"/>
      </w:numPr>
      <w:outlineLvl w:val="5"/>
    </w:pPr>
  </w:style>
  <w:style w:type="paragraph" w:styleId="Heading7">
    <w:name w:val="heading 7"/>
    <w:basedOn w:val="H6"/>
    <w:next w:val="Normal"/>
    <w:qFormat/>
    <w:rsid w:val="009B4262"/>
    <w:pPr>
      <w:tabs>
        <w:tab w:val="num" w:pos="1499"/>
      </w:tabs>
      <w:outlineLvl w:val="6"/>
    </w:pPr>
  </w:style>
  <w:style w:type="paragraph" w:styleId="Heading8">
    <w:name w:val="heading 8"/>
    <w:basedOn w:val="Heading1"/>
    <w:next w:val="Normal"/>
    <w:qFormat/>
    <w:rsid w:val="009B4262"/>
    <w:pPr>
      <w:ind w:left="0" w:firstLine="0"/>
      <w:outlineLvl w:val="7"/>
    </w:pPr>
  </w:style>
  <w:style w:type="paragraph" w:styleId="Heading9">
    <w:name w:val="heading 9"/>
    <w:basedOn w:val="Heading8"/>
    <w:next w:val="Normal"/>
    <w:qFormat/>
    <w:rsid w:val="009B42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ink w:val="Heading1"/>
    <w:qFormat/>
    <w:rsid w:val="00876A06"/>
    <w:rPr>
      <w:rFonts w:ascii="Arial" w:eastAsia="Arial" w:hAnsi="Arial"/>
      <w:sz w:val="36"/>
      <w:lang w:val="en-GB" w:eastAsia="en-US"/>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A22CE"/>
    <w:rPr>
      <w:rFonts w:ascii="Arial" w:eastAsia="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rsid w:val="00314726"/>
    <w:rPr>
      <w:rFonts w:ascii="Arial" w:eastAsia="SimSu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SimSun" w:hAnsi="Arial"/>
      <w:sz w:val="24"/>
    </w:rPr>
  </w:style>
  <w:style w:type="paragraph" w:customStyle="1" w:styleId="H6">
    <w:name w:val="H6"/>
    <w:basedOn w:val="Heading5"/>
    <w:next w:val="Normal"/>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lang w:eastAsia="en-US"/>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semiHidden/>
    <w:pPr>
      <w:widowControl w:val="0"/>
      <w:spacing w:line="360" w:lineRule="atLeast"/>
    </w:pPr>
    <w:rPr>
      <w:rFonts w:ascii="–¾’©" w:eastAsia="–¾’©"/>
      <w:sz w:val="24"/>
      <w:lang w:eastAsia="en-US"/>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Normal"/>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SimSun" w:hAnsi="Arial"/>
      <w:sz w:val="28"/>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rPr>
  </w:style>
  <w:style w:type="paragraph" w:customStyle="1" w:styleId="a0">
    <w:name w:val="插图题注"/>
    <w:next w:val="Normal"/>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List"/>
    <w:link w:val="B1Char"/>
    <w:qFormat/>
    <w:rsid w:val="00974E2C"/>
  </w:style>
  <w:style w:type="character" w:customStyle="1" w:styleId="B1Char">
    <w:name w:val="B1 Char"/>
    <w:link w:val="B10"/>
    <w:rsid w:val="00EF20F9"/>
    <w:rPr>
      <w:rFonts w:eastAsia="SimSun"/>
      <w:lang w:val="en-GB" w:eastAsia="en-US" w:bidi="ar-SA"/>
    </w:rPr>
  </w:style>
  <w:style w:type="paragraph" w:customStyle="1" w:styleId="EX">
    <w:name w:val="EX"/>
    <w:basedOn w:val="Normal"/>
    <w:link w:val="EXChar"/>
    <w:rsid w:val="008C33BB"/>
    <w:pPr>
      <w:keepLines/>
      <w:ind w:left="1702" w:hanging="1418"/>
    </w:pPr>
    <w:rPr>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ＭＳ 明朝"/>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Normal"/>
    <w:uiPriority w:val="99"/>
    <w:rsid w:val="00051233"/>
    <w:pPr>
      <w:numPr>
        <w:numId w:val="4"/>
      </w:numPr>
      <w:overflowPunct/>
      <w:autoSpaceDE/>
      <w:autoSpaceDN/>
      <w:adjustRightInd/>
      <w:spacing w:after="80"/>
      <w:textAlignment w:val="auto"/>
    </w:pPr>
    <w:rPr>
      <w:sz w:val="18"/>
      <w:lang w:val="en-US"/>
    </w:rPr>
  </w:style>
  <w:style w:type="paragraph" w:styleId="Date">
    <w:name w:val="Date"/>
    <w:basedOn w:val="Normal"/>
    <w:next w:val="Normal"/>
    <w:link w:val="DateChar"/>
    <w:rsid w:val="00590EBF"/>
    <w:pPr>
      <w:ind w:leftChars="2500" w:left="100"/>
    </w:pPr>
  </w:style>
  <w:style w:type="character" w:customStyle="1" w:styleId="DateChar">
    <w:name w:val="Date Char"/>
    <w:link w:val="Date"/>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Normal"/>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SimSun" w:hAnsi="Arial"/>
      <w:b/>
      <w:lang w:val="en-GB" w:eastAsia="en-US" w:bidi="ar-SA"/>
    </w:rPr>
  </w:style>
  <w:style w:type="paragraph" w:customStyle="1" w:styleId="B3">
    <w:name w:val="B3"/>
    <w:basedOn w:val="List3"/>
    <w:rsid w:val="00755136"/>
    <w:rPr>
      <w:lang w:eastAsia="ja-JP"/>
    </w:rPr>
  </w:style>
  <w:style w:type="paragraph" w:customStyle="1" w:styleId="B4">
    <w:name w:val="B4"/>
    <w:basedOn w:val="List4"/>
    <w:rsid w:val="00755136"/>
    <w:rPr>
      <w:lang w:eastAsia="ja-JP"/>
    </w:rPr>
  </w:style>
  <w:style w:type="paragraph" w:customStyle="1" w:styleId="B5">
    <w:name w:val="B5"/>
    <w:basedOn w:val="List5"/>
    <w:rsid w:val="00755136"/>
    <w:rPr>
      <w:lang w:eastAsia="ja-JP"/>
    </w:rPr>
  </w:style>
  <w:style w:type="paragraph" w:customStyle="1" w:styleId="INDENT1">
    <w:name w:val="INDENT1"/>
    <w:basedOn w:val="Normal"/>
    <w:rsid w:val="00755136"/>
    <w:pPr>
      <w:ind w:left="851"/>
    </w:pPr>
    <w:rPr>
      <w:lang w:eastAsia="ja-JP"/>
    </w:rPr>
  </w:style>
  <w:style w:type="paragraph" w:customStyle="1" w:styleId="INDENT2">
    <w:name w:val="INDENT2"/>
    <w:basedOn w:val="Normal"/>
    <w:rsid w:val="00755136"/>
    <w:pPr>
      <w:ind w:left="1135" w:hanging="284"/>
    </w:pPr>
    <w:rPr>
      <w:lang w:eastAsia="ja-JP"/>
    </w:rPr>
  </w:style>
  <w:style w:type="paragraph" w:customStyle="1" w:styleId="INDENT3">
    <w:name w:val="INDENT3"/>
    <w:basedOn w:val="Normal"/>
    <w:rsid w:val="00755136"/>
    <w:pPr>
      <w:ind w:left="1701" w:hanging="567"/>
    </w:pPr>
    <w:rPr>
      <w:lang w:eastAsia="ja-JP"/>
    </w:rPr>
  </w:style>
  <w:style w:type="paragraph" w:customStyle="1" w:styleId="FigureTitle">
    <w:name w:val="Figure_Title"/>
    <w:basedOn w:val="Normal"/>
    <w:next w:val="Normal"/>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55136"/>
    <w:pPr>
      <w:keepNext/>
      <w:keepLines/>
    </w:pPr>
    <w:rPr>
      <w:b/>
      <w:lang w:eastAsia="ja-JP"/>
    </w:rPr>
  </w:style>
  <w:style w:type="paragraph" w:customStyle="1" w:styleId="enumlev2">
    <w:name w:val="enumlev2"/>
    <w:basedOn w:val="Normal"/>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55136"/>
    <w:pPr>
      <w:keepNext/>
      <w:keepLines/>
      <w:spacing w:before="240"/>
      <w:ind w:left="1418"/>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BodyTextIndent"/>
    <w:rsid w:val="00755136"/>
  </w:style>
  <w:style w:type="paragraph" w:customStyle="1" w:styleId="CRCoverPage">
    <w:name w:val="CR Cover Page"/>
    <w:next w:val="Normal"/>
    <w:link w:val="CRCoverPageChar"/>
    <w:rsid w:val="00755136"/>
    <w:pPr>
      <w:spacing w:after="120"/>
    </w:pPr>
    <w:rPr>
      <w:rFonts w:ascii="Arial" w:eastAsia="SimSun" w:hAnsi="Arial"/>
      <w:lang w:val="en-GB" w:eastAsia="en-US"/>
    </w:rPr>
  </w:style>
  <w:style w:type="paragraph" w:customStyle="1" w:styleId="Figure">
    <w:name w:val="Figure"/>
    <w:basedOn w:val="Normal"/>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SimSun" w:hAnsi="Arial"/>
      <w:noProof/>
      <w:sz w:val="24"/>
      <w:lang w:val="en-GB" w:eastAsia="en-US"/>
    </w:rPr>
  </w:style>
  <w:style w:type="table" w:customStyle="1" w:styleId="TableGrid1">
    <w:name w:val="Table Grid1"/>
    <w:basedOn w:val="TableNormal"/>
    <w:next w:val="TableGrid"/>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Normal"/>
    <w:rsid w:val="00755136"/>
    <w:pPr>
      <w:tabs>
        <w:tab w:val="left" w:pos="1418"/>
      </w:tabs>
      <w:spacing w:after="120"/>
    </w:pPr>
    <w:rPr>
      <w:rFonts w:ascii="Arial" w:eastAsia="ＭＳ 明朝" w:hAnsi="Arial"/>
      <w:sz w:val="24"/>
      <w:lang w:val="fr-FR"/>
    </w:rPr>
  </w:style>
  <w:style w:type="paragraph" w:customStyle="1" w:styleId="p20">
    <w:name w:val="p20"/>
    <w:basedOn w:val="Normal"/>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SimSun"/>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Normal"/>
    <w:qFormat/>
    <w:rsid w:val="00755136"/>
    <w:pPr>
      <w:ind w:left="720"/>
      <w:contextualSpacing/>
    </w:pPr>
  </w:style>
  <w:style w:type="paragraph" w:customStyle="1" w:styleId="1">
    <w:name w:val="样式1"/>
    <w:basedOn w:val="TAN"/>
    <w:link w:val="1Char0"/>
    <w:qFormat/>
    <w:rsid w:val="00755136"/>
    <w:pPr>
      <w:numPr>
        <w:numId w:val="6"/>
      </w:numPr>
    </w:pPr>
    <w:rPr>
      <w:rFonts w:eastAsia="ＭＳ 明朝"/>
      <w:lang w:eastAsia="ja-JP"/>
    </w:rPr>
  </w:style>
  <w:style w:type="character" w:customStyle="1" w:styleId="1Char0">
    <w:name w:val="样式1 Char"/>
    <w:link w:val="1"/>
    <w:rsid w:val="00755136"/>
    <w:rPr>
      <w:rFonts w:ascii="Arial" w:hAnsi="Arial"/>
      <w:sz w:val="18"/>
      <w:lang w:val="en-GB" w:eastAsia="ja-JP"/>
    </w:rPr>
  </w:style>
  <w:style w:type="character" w:customStyle="1" w:styleId="PlainTextChar">
    <w:name w:val="Plain Text Char"/>
    <w:link w:val="PlainText"/>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Heading1"/>
    <w:next w:val="Normal"/>
    <w:rsid w:val="00755136"/>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标题 81 Char,Heading 811 Char,Heading 8111 Char"/>
    <w:link w:val="Heading5"/>
    <w:rsid w:val="00755136"/>
    <w:rPr>
      <w:rFonts w:ascii="Arial" w:eastAsia="SimSun" w:hAnsi="Arial"/>
      <w:sz w:val="22"/>
    </w:rPr>
  </w:style>
  <w:style w:type="character" w:customStyle="1" w:styleId="H6Char">
    <w:name w:val="H6 Char"/>
    <w:link w:val="H6"/>
    <w:rsid w:val="00755136"/>
    <w:rPr>
      <w:rFonts w:ascii="Arial" w:eastAsia="SimSun" w:hAnsi="Arial"/>
    </w:rPr>
  </w:style>
  <w:style w:type="character" w:customStyle="1" w:styleId="Heading6Char">
    <w:name w:val="Heading 6 Char"/>
    <w:aliases w:val="T1 Char3,Header 6 Char"/>
    <w:basedOn w:val="H6Char"/>
    <w:link w:val="Heading6"/>
    <w:rsid w:val="00755136"/>
    <w:rPr>
      <w:rFonts w:ascii="Arial" w:eastAsia="SimSun"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NormalWeb">
    <w:name w:val="Normal (Web)"/>
    <w:basedOn w:val="Normal"/>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755136"/>
    <w:rPr>
      <w:rFonts w:ascii="Arial" w:eastAsia="SimSun" w:hAnsi="Arial"/>
    </w:rPr>
  </w:style>
  <w:style w:type="character" w:customStyle="1" w:styleId="T1Char1">
    <w:name w:val="T1 Char1"/>
    <w:aliases w:val="Header 6 Char Char1"/>
    <w:basedOn w:val="H6Char"/>
    <w:rsid w:val="00755136"/>
    <w:rPr>
      <w:rFonts w:ascii="Arial" w:eastAsia="SimSun"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ＭＳ 明朝"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
    <w:name w:val="(文字) (文字)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ＭＳ 明朝"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ＭＳ 明朝"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0">
    <w:name w:val="(文字) (文字)3"/>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755136"/>
    <w:rPr>
      <w:rFonts w:ascii="Arial" w:eastAsia="SimSun" w:hAnsi="Arial"/>
    </w:rPr>
  </w:style>
  <w:style w:type="character" w:customStyle="1" w:styleId="DocumentMapChar">
    <w:name w:val="Document Map Char"/>
    <w:link w:val="DocumentMap"/>
    <w:semiHidden/>
    <w:rsid w:val="00755136"/>
    <w:rPr>
      <w:rFonts w:ascii="Tahoma" w:eastAsia="Times New Roman" w:hAnsi="Tahoma"/>
      <w:shd w:val="clear" w:color="auto" w:fill="000080"/>
      <w:lang w:val="en-GB" w:eastAsia="en-US"/>
    </w:rPr>
  </w:style>
  <w:style w:type="character" w:customStyle="1" w:styleId="CommentTextChar">
    <w:name w:val="Comment Text Char"/>
    <w:link w:val="CommentText"/>
    <w:semiHidden/>
    <w:rsid w:val="00755136"/>
    <w:rPr>
      <w:rFonts w:ascii="–¾’©" w:eastAsia="–¾’©"/>
      <w:sz w:val="24"/>
      <w:lang w:val="en-GB" w:eastAsia="en-US"/>
    </w:rPr>
  </w:style>
  <w:style w:type="character" w:customStyle="1" w:styleId="BalloonTextChar">
    <w:name w:val="Balloon Text Char"/>
    <w:link w:val="BalloonText"/>
    <w:semiHidden/>
    <w:rsid w:val="00755136"/>
    <w:rPr>
      <w:rFonts w:ascii="Tahoma" w:eastAsia="Times New Roman" w:hAnsi="Tahoma" w:cs="Tahoma"/>
      <w:sz w:val="16"/>
      <w:szCs w:val="16"/>
      <w:lang w:val="en-GB" w:eastAsia="en-US"/>
    </w:rPr>
  </w:style>
  <w:style w:type="paragraph" w:customStyle="1" w:styleId="Bullet">
    <w:name w:val="Bullet"/>
    <w:basedOn w:val="Normal"/>
    <w:rsid w:val="00755136"/>
    <w:pPr>
      <w:numPr>
        <w:numId w:val="7"/>
      </w:numPr>
      <w:overflowPunct/>
      <w:autoSpaceDE/>
      <w:autoSpaceDN/>
      <w:adjustRightInd/>
      <w:textAlignment w:val="auto"/>
    </w:pPr>
    <w:rPr>
      <w:rFonts w:eastAsia="Batang"/>
    </w:rPr>
  </w:style>
  <w:style w:type="table" w:customStyle="1" w:styleId="TableGrid2">
    <w:name w:val="Table Grid2"/>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55136"/>
    <w:pPr>
      <w:numPr>
        <w:ilvl w:val="0"/>
        <w:numId w:val="0"/>
      </w:numPr>
      <w:spacing w:before="240" w:beforeAutospacing="0" w:afterLines="0" w:after="180"/>
      <w:ind w:left="1980" w:hanging="1980"/>
    </w:pPr>
    <w:rPr>
      <w:rFonts w:eastAsia="ＭＳ 明朝"/>
      <w:bCs/>
      <w:lang w:val="en-GB" w:eastAsia="en-US"/>
    </w:rPr>
  </w:style>
  <w:style w:type="paragraph" w:customStyle="1" w:styleId="StyleHeading6After9pt">
    <w:name w:val="Style Heading 6 + After:  9 pt"/>
    <w:basedOn w:val="Heading6"/>
    <w:rsid w:val="00755136"/>
    <w:pPr>
      <w:numPr>
        <w:ilvl w:val="0"/>
        <w:numId w:val="0"/>
      </w:numPr>
      <w:spacing w:before="240" w:beforeAutospacing="0" w:afterLines="0" w:after="180"/>
    </w:pPr>
    <w:rPr>
      <w:rFonts w:eastAsia="ＭＳ 明朝"/>
      <w:bCs/>
      <w:lang w:val="en-GB" w:eastAsia="en-US"/>
    </w:rPr>
  </w:style>
  <w:style w:type="table" w:customStyle="1" w:styleId="TableGrid3">
    <w:name w:val="Table Grid3"/>
    <w:basedOn w:val="TableNormal"/>
    <w:next w:val="TableGrid"/>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755136"/>
    <w:pPr>
      <w:overflowPunct/>
      <w:autoSpaceDE/>
      <w:autoSpaceDN/>
      <w:adjustRightInd/>
      <w:textAlignment w:val="auto"/>
    </w:pPr>
    <w:rPr>
      <w:rFonts w:ascii="Tahoma" w:eastAsia="ＭＳ 明朝" w:hAnsi="Tahoma" w:cs="Tahoma"/>
      <w:sz w:val="16"/>
      <w:szCs w:val="16"/>
    </w:rPr>
  </w:style>
  <w:style w:type="paragraph" w:customStyle="1" w:styleId="JK-text-simpledoc">
    <w:name w:val="JK - text - simple doc"/>
    <w:basedOn w:val="BodyText"/>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55136"/>
    <w:pPr>
      <w:overflowPunct/>
      <w:autoSpaceDE/>
      <w:autoSpaceDN/>
      <w:adjustRightInd/>
      <w:textAlignment w:val="auto"/>
    </w:pPr>
    <w:rPr>
      <w:rFonts w:ascii="Tahoma" w:eastAsia="ＭＳ 明朝" w:hAnsi="Tahoma" w:cs="Tahoma"/>
      <w:sz w:val="16"/>
      <w:szCs w:val="16"/>
    </w:rPr>
  </w:style>
  <w:style w:type="paragraph" w:customStyle="1" w:styleId="11">
    <w:name w:val="(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0">
    <w:name w:val="吹き出し2"/>
    <w:basedOn w:val="Normal"/>
    <w:semiHidden/>
    <w:rsid w:val="00755136"/>
    <w:pPr>
      <w:overflowPunct/>
      <w:autoSpaceDE/>
      <w:autoSpaceDN/>
      <w:adjustRightInd/>
      <w:textAlignment w:val="auto"/>
    </w:pPr>
    <w:rPr>
      <w:rFonts w:ascii="Tahoma" w:eastAsia="ＭＳ 明朝" w:hAnsi="Tahoma" w:cs="Tahoma"/>
      <w:sz w:val="16"/>
      <w:szCs w:val="16"/>
    </w:rPr>
  </w:style>
  <w:style w:type="character" w:customStyle="1" w:styleId="EXChar">
    <w:name w:val="EX Char"/>
    <w:link w:val="EX"/>
    <w:rsid w:val="00755136"/>
    <w:rPr>
      <w:rFonts w:eastAsia="SimSun"/>
      <w:lang w:val="en-GB" w:eastAsia="ja-JP"/>
    </w:rPr>
  </w:style>
  <w:style w:type="paragraph" w:styleId="BodyTextIndent2">
    <w:name w:val="Body Text Indent 2"/>
    <w:basedOn w:val="Normal"/>
    <w:link w:val="BodyTextIndent2Char"/>
    <w:rsid w:val="00755136"/>
    <w:pPr>
      <w:ind w:leftChars="100" w:left="400" w:hangingChars="100" w:hanging="200"/>
    </w:pPr>
    <w:rPr>
      <w:rFonts w:eastAsia="ＭＳ 明朝"/>
      <w:lang w:eastAsia="en-GB"/>
    </w:rPr>
  </w:style>
  <w:style w:type="character" w:customStyle="1" w:styleId="BodyTextIndent2Char">
    <w:name w:val="Body Text Indent 2 Char"/>
    <w:link w:val="BodyTextIndent2"/>
    <w:rsid w:val="00755136"/>
    <w:rPr>
      <w:lang w:val="en-GB" w:eastAsia="en-GB"/>
    </w:rPr>
  </w:style>
  <w:style w:type="paragraph" w:styleId="NormalIndent">
    <w:name w:val="Normal Indent"/>
    <w:basedOn w:val="Normal"/>
    <w:rsid w:val="00755136"/>
    <w:pPr>
      <w:overflowPunct/>
      <w:autoSpaceDE/>
      <w:autoSpaceDN/>
      <w:adjustRightInd/>
      <w:spacing w:after="0"/>
      <w:ind w:left="851"/>
      <w:textAlignment w:val="auto"/>
    </w:pPr>
    <w:rPr>
      <w:rFonts w:eastAsia="ＭＳ 明朝"/>
      <w:lang w:val="it-IT" w:eastAsia="en-GB"/>
    </w:rPr>
  </w:style>
  <w:style w:type="paragraph" w:customStyle="1" w:styleId="Note">
    <w:name w:val="Note"/>
    <w:basedOn w:val="B10"/>
    <w:rsid w:val="00755136"/>
    <w:rPr>
      <w:rFonts w:eastAsia="ＭＳ 明朝"/>
      <w:lang w:eastAsia="en-GB"/>
    </w:rPr>
  </w:style>
  <w:style w:type="paragraph" w:customStyle="1" w:styleId="tabletext0">
    <w:name w:val="table text"/>
    <w:basedOn w:val="Normal"/>
    <w:next w:val="Normal"/>
    <w:rsid w:val="00755136"/>
    <w:rPr>
      <w:rFonts w:eastAsia="ＭＳ 明朝"/>
      <w:i/>
      <w:lang w:eastAsia="en-GB"/>
    </w:rPr>
  </w:style>
  <w:style w:type="paragraph" w:customStyle="1" w:styleId="TOC91">
    <w:name w:val="TOC 91"/>
    <w:basedOn w:val="TOC8"/>
    <w:rsid w:val="00755136"/>
    <w:pPr>
      <w:keepNext/>
      <w:ind w:left="1418" w:hanging="1418"/>
    </w:pPr>
    <w:rPr>
      <w:rFonts w:eastAsia="ＭＳ 明朝"/>
      <w:lang w:eastAsia="en-GB"/>
    </w:rPr>
  </w:style>
  <w:style w:type="paragraph" w:customStyle="1" w:styleId="Caption1">
    <w:name w:val="Caption1"/>
    <w:basedOn w:val="Normal"/>
    <w:next w:val="Normal"/>
    <w:rsid w:val="00755136"/>
    <w:pPr>
      <w:spacing w:before="120" w:after="120"/>
    </w:pPr>
    <w:rPr>
      <w:rFonts w:eastAsia="ＭＳ 明朝"/>
      <w:b/>
      <w:lang w:eastAsia="en-GB"/>
    </w:rPr>
  </w:style>
  <w:style w:type="paragraph" w:customStyle="1" w:styleId="HE">
    <w:name w:val="HE"/>
    <w:basedOn w:val="Normal"/>
    <w:rsid w:val="00755136"/>
    <w:pPr>
      <w:spacing w:after="0"/>
    </w:pPr>
    <w:rPr>
      <w:rFonts w:eastAsia="ＭＳ 明朝"/>
      <w:b/>
      <w:lang w:eastAsia="en-GB"/>
    </w:rPr>
  </w:style>
  <w:style w:type="paragraph" w:customStyle="1" w:styleId="HO">
    <w:name w:val="HO"/>
    <w:basedOn w:val="Normal"/>
    <w:rsid w:val="00755136"/>
    <w:pPr>
      <w:spacing w:after="0"/>
      <w:jc w:val="right"/>
    </w:pPr>
    <w:rPr>
      <w:rFonts w:eastAsia="ＭＳ 明朝"/>
      <w:b/>
      <w:lang w:eastAsia="en-GB"/>
    </w:rPr>
  </w:style>
  <w:style w:type="paragraph" w:customStyle="1" w:styleId="WP">
    <w:name w:val="WP"/>
    <w:basedOn w:val="Normal"/>
    <w:rsid w:val="00755136"/>
    <w:pPr>
      <w:spacing w:after="0"/>
      <w:jc w:val="both"/>
    </w:pPr>
    <w:rPr>
      <w:rFonts w:eastAsia="ＭＳ 明朝"/>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Footer"/>
    <w:rsid w:val="00755136"/>
    <w:pPr>
      <w:tabs>
        <w:tab w:val="center" w:pos="4678"/>
        <w:tab w:val="right" w:pos="9356"/>
      </w:tabs>
      <w:jc w:val="both"/>
    </w:pPr>
    <w:rPr>
      <w:rFonts w:ascii="Times New Roman" w:eastAsia="ＭＳ 明朝" w:hAnsi="Times New Roman"/>
      <w:b w:val="0"/>
      <w:i w:val="0"/>
      <w:noProof w:val="0"/>
      <w:sz w:val="20"/>
      <w:lang w:eastAsia="en-GB"/>
    </w:rPr>
  </w:style>
  <w:style w:type="paragraph" w:customStyle="1" w:styleId="CRfront">
    <w:name w:val="CR_front"/>
    <w:basedOn w:val="Normal"/>
    <w:rsid w:val="00755136"/>
    <w:rPr>
      <w:rFonts w:eastAsia="ＭＳ 明朝"/>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Normal"/>
    <w:rsid w:val="00755136"/>
    <w:pPr>
      <w:spacing w:before="120" w:after="120"/>
    </w:pPr>
    <w:rPr>
      <w:rFonts w:eastAsia="ＭＳ 明朝"/>
      <w:lang w:val="en-US" w:eastAsia="en-GB"/>
    </w:rPr>
  </w:style>
  <w:style w:type="paragraph" w:customStyle="1" w:styleId="Teststep">
    <w:name w:val="Test step"/>
    <w:basedOn w:val="Normal"/>
    <w:rsid w:val="00755136"/>
    <w:pPr>
      <w:tabs>
        <w:tab w:val="left" w:pos="720"/>
      </w:tabs>
      <w:spacing w:after="0"/>
      <w:ind w:left="720" w:hanging="720"/>
    </w:pPr>
    <w:rPr>
      <w:rFonts w:eastAsia="ＭＳ 明朝"/>
      <w:lang w:eastAsia="en-GB"/>
    </w:rPr>
  </w:style>
  <w:style w:type="paragraph" w:customStyle="1" w:styleId="TableTitle">
    <w:name w:val="TableTitle"/>
    <w:basedOn w:val="BodyText2"/>
    <w:next w:val="BodyText2"/>
    <w:rsid w:val="00755136"/>
  </w:style>
  <w:style w:type="paragraph" w:customStyle="1" w:styleId="TableofFigures1">
    <w:name w:val="Table of Figures1"/>
    <w:basedOn w:val="Normal"/>
    <w:next w:val="Normal"/>
    <w:rsid w:val="00755136"/>
    <w:pPr>
      <w:ind w:left="400" w:hanging="400"/>
      <w:jc w:val="center"/>
    </w:pPr>
    <w:rPr>
      <w:rFonts w:eastAsia="ＭＳ 明朝"/>
      <w:b/>
      <w:lang w:eastAsia="en-GB"/>
    </w:rPr>
  </w:style>
  <w:style w:type="paragraph" w:customStyle="1" w:styleId="table">
    <w:name w:val="table"/>
    <w:basedOn w:val="Normal"/>
    <w:next w:val="Normal"/>
    <w:rsid w:val="00755136"/>
    <w:pPr>
      <w:spacing w:after="0"/>
      <w:jc w:val="center"/>
    </w:pPr>
    <w:rPr>
      <w:rFonts w:eastAsia="ＭＳ 明朝"/>
      <w:lang w:val="en-US" w:eastAsia="en-GB"/>
    </w:rPr>
  </w:style>
  <w:style w:type="paragraph" w:customStyle="1" w:styleId="t2">
    <w:name w:val="t2"/>
    <w:basedOn w:val="Normal"/>
    <w:rsid w:val="00755136"/>
    <w:pPr>
      <w:spacing w:after="0"/>
    </w:pPr>
    <w:rPr>
      <w:rFonts w:eastAsia="ＭＳ 明朝"/>
      <w:lang w:eastAsia="en-GB"/>
    </w:rPr>
  </w:style>
  <w:style w:type="paragraph" w:customStyle="1" w:styleId="CommentNokia">
    <w:name w:val="Comment Nokia"/>
    <w:basedOn w:val="Normal"/>
    <w:rsid w:val="00755136"/>
    <w:pPr>
      <w:tabs>
        <w:tab w:val="left" w:pos="360"/>
      </w:tabs>
      <w:ind w:left="360" w:hanging="360"/>
    </w:pPr>
    <w:rPr>
      <w:rFonts w:eastAsia="ＭＳ 明朝"/>
      <w:sz w:val="22"/>
      <w:lang w:val="en-US" w:eastAsia="en-GB"/>
    </w:rPr>
  </w:style>
  <w:style w:type="paragraph" w:customStyle="1" w:styleId="Copyright">
    <w:name w:val="Copyright"/>
    <w:basedOn w:val="Normal"/>
    <w:rsid w:val="00755136"/>
    <w:pPr>
      <w:spacing w:after="0"/>
      <w:jc w:val="center"/>
    </w:pPr>
    <w:rPr>
      <w:rFonts w:ascii="Arial" w:eastAsia="ＭＳ 明朝" w:hAnsi="Arial"/>
      <w:b/>
      <w:sz w:val="16"/>
      <w:lang w:eastAsia="ja-JP"/>
    </w:rPr>
  </w:style>
  <w:style w:type="paragraph" w:styleId="ListNumber5">
    <w:name w:val="List Number 5"/>
    <w:basedOn w:val="Normal"/>
    <w:rsid w:val="00755136"/>
    <w:pPr>
      <w:tabs>
        <w:tab w:val="num" w:pos="851"/>
        <w:tab w:val="num" w:pos="1800"/>
      </w:tabs>
      <w:ind w:left="1800" w:hanging="851"/>
    </w:pPr>
    <w:rPr>
      <w:rFonts w:eastAsia="ＭＳ 明朝"/>
      <w:lang w:eastAsia="en-GB"/>
    </w:rPr>
  </w:style>
  <w:style w:type="paragraph" w:customStyle="1" w:styleId="Tdoctable">
    <w:name w:val="Tdoc_table"/>
    <w:rsid w:val="0075513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755136"/>
    <w:pPr>
      <w:spacing w:before="120"/>
      <w:outlineLvl w:val="2"/>
    </w:pPr>
    <w:rPr>
      <w:sz w:val="28"/>
    </w:rPr>
  </w:style>
  <w:style w:type="paragraph" w:customStyle="1" w:styleId="Heading2Head2A2">
    <w:name w:val="Heading 2.Head2A.2"/>
    <w:basedOn w:val="Heading1"/>
    <w:next w:val="Normal"/>
    <w:rsid w:val="00755136"/>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755136"/>
    <w:pPr>
      <w:spacing w:after="220"/>
    </w:pPr>
    <w:rPr>
      <w:rFonts w:eastAsia="ＭＳ 明朝"/>
      <w:b/>
      <w:lang w:val="en-US" w:eastAsia="en-GB"/>
    </w:rPr>
  </w:style>
  <w:style w:type="paragraph" w:customStyle="1" w:styleId="berschrift2Head2A2">
    <w:name w:val="Überschrift 2.Head2A.2"/>
    <w:basedOn w:val="Heading1"/>
    <w:next w:val="Normal"/>
    <w:rsid w:val="00755136"/>
    <w:pPr>
      <w:numPr>
        <w:numId w:val="0"/>
      </w:numPr>
      <w:pBdr>
        <w:top w:val="none" w:sz="0" w:space="0" w:color="auto"/>
      </w:pBdr>
      <w:overflowPunct/>
      <w:autoSpaceDE/>
      <w:autoSpaceDN/>
      <w:adjustRightInd/>
      <w:spacing w:before="180"/>
      <w:ind w:left="1134" w:hanging="1134"/>
      <w:textAlignment w:val="auto"/>
      <w:outlineLvl w:val="1"/>
    </w:pPr>
    <w:rPr>
      <w:rFonts w:eastAsia="ＭＳ 明朝"/>
      <w:sz w:val="32"/>
      <w:lang w:eastAsia="de-DE"/>
    </w:rPr>
  </w:style>
  <w:style w:type="paragraph" w:customStyle="1" w:styleId="berschrift3h3H3Underrubrik2">
    <w:name w:val="Überschrift 3.h3.H3.Underrubrik2"/>
    <w:basedOn w:val="Heading2"/>
    <w:next w:val="Normal"/>
    <w:rsid w:val="00755136"/>
    <w:pPr>
      <w:keepNext/>
      <w:keepLines/>
      <w:numPr>
        <w:ilvl w:val="0"/>
        <w:numId w:val="0"/>
      </w:numPr>
      <w:spacing w:before="120" w:beforeAutospacing="0" w:afterLines="0" w:after="180"/>
      <w:ind w:left="1134" w:hanging="1134"/>
      <w:outlineLvl w:val="2"/>
    </w:pPr>
    <w:rPr>
      <w:rFonts w:eastAsia="ＭＳ 明朝"/>
      <w:sz w:val="28"/>
      <w:lang w:eastAsia="de-DE"/>
    </w:rPr>
  </w:style>
  <w:style w:type="paragraph" w:customStyle="1" w:styleId="Reference">
    <w:name w:val="Reference"/>
    <w:basedOn w:val="Normal"/>
    <w:rsid w:val="00755136"/>
    <w:pPr>
      <w:overflowPunct/>
      <w:autoSpaceDE/>
      <w:autoSpaceDN/>
      <w:adjustRightInd/>
      <w:spacing w:after="0"/>
      <w:ind w:left="567" w:hanging="283"/>
      <w:textAlignment w:val="auto"/>
    </w:pPr>
    <w:rPr>
      <w:rFonts w:eastAsia="ＭＳ 明朝"/>
      <w:lang w:eastAsia="en-GB"/>
    </w:rPr>
  </w:style>
  <w:style w:type="paragraph" w:customStyle="1" w:styleId="Bullets">
    <w:name w:val="Bullets"/>
    <w:basedOn w:val="BodyText"/>
    <w:rsid w:val="00755136"/>
    <w:pPr>
      <w:widowControl w:val="0"/>
      <w:spacing w:after="120"/>
      <w:ind w:left="283" w:hanging="283"/>
    </w:pPr>
    <w:rPr>
      <w:rFonts w:eastAsia="ＭＳ 明朝"/>
      <w:lang w:eastAsia="de-DE"/>
    </w:rPr>
  </w:style>
  <w:style w:type="paragraph" w:styleId="ListNumber3">
    <w:name w:val="List Number 3"/>
    <w:basedOn w:val="Normal"/>
    <w:rsid w:val="00755136"/>
    <w:pPr>
      <w:tabs>
        <w:tab w:val="num" w:pos="720"/>
        <w:tab w:val="num" w:pos="926"/>
      </w:tabs>
      <w:ind w:left="926" w:hanging="360"/>
    </w:pPr>
    <w:rPr>
      <w:rFonts w:eastAsia="ＭＳ 明朝"/>
      <w:lang w:eastAsia="en-GB"/>
    </w:rPr>
  </w:style>
  <w:style w:type="paragraph" w:styleId="ListNumber4">
    <w:name w:val="List Number 4"/>
    <w:basedOn w:val="Normal"/>
    <w:rsid w:val="00755136"/>
    <w:pPr>
      <w:tabs>
        <w:tab w:val="num" w:pos="720"/>
        <w:tab w:val="num" w:pos="1209"/>
      </w:tabs>
      <w:ind w:left="1209" w:hanging="360"/>
    </w:pPr>
    <w:rPr>
      <w:rFonts w:eastAsia="ＭＳ 明朝"/>
      <w:lang w:eastAsia="en-GB"/>
    </w:rPr>
  </w:style>
  <w:style w:type="paragraph" w:customStyle="1" w:styleId="11BodyText">
    <w:name w:val="11 BodyText"/>
    <w:basedOn w:val="Normal"/>
    <w:rsid w:val="00755136"/>
    <w:pPr>
      <w:overflowPunct/>
      <w:autoSpaceDE/>
      <w:autoSpaceDN/>
      <w:adjustRightInd/>
      <w:spacing w:after="220"/>
      <w:ind w:left="1298"/>
      <w:textAlignment w:val="auto"/>
    </w:pPr>
    <w:rPr>
      <w:rFonts w:ascii="Arial" w:hAnsi="Arial"/>
      <w:lang w:val="en-US" w:eastAsia="en-GB"/>
    </w:rPr>
  </w:style>
  <w:style w:type="character" w:styleId="Strong">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Revision">
    <w:name w:val="Revision"/>
    <w:hidden/>
    <w:semiHidden/>
    <w:rsid w:val="00755136"/>
    <w:rPr>
      <w:rFonts w:eastAsia="Batang"/>
      <w:lang w:val="en-GB" w:eastAsia="en-US"/>
    </w:rPr>
  </w:style>
  <w:style w:type="paragraph" w:styleId="EndnoteText">
    <w:name w:val="endnote text"/>
    <w:basedOn w:val="Normal"/>
    <w:link w:val="EndnoteTextChar"/>
    <w:rsid w:val="00755136"/>
    <w:pPr>
      <w:overflowPunct/>
      <w:autoSpaceDE/>
      <w:autoSpaceDN/>
      <w:adjustRightInd/>
      <w:snapToGrid w:val="0"/>
      <w:textAlignment w:val="auto"/>
    </w:pPr>
  </w:style>
  <w:style w:type="character" w:customStyle="1" w:styleId="EndnoteTextChar">
    <w:name w:val="Endnote Text Char"/>
    <w:link w:val="EndnoteText"/>
    <w:rsid w:val="00755136"/>
    <w:rPr>
      <w:rFonts w:eastAsia="SimSun"/>
      <w:lang w:val="en-GB" w:eastAsia="en-US"/>
    </w:rPr>
  </w:style>
  <w:style w:type="character" w:styleId="EndnoteReference">
    <w:name w:val="endnote reference"/>
    <w:rsid w:val="00755136"/>
    <w:rPr>
      <w:vertAlign w:val="superscript"/>
    </w:rPr>
  </w:style>
  <w:style w:type="numbering" w:customStyle="1" w:styleId="12">
    <w:name w:val="无列表1"/>
    <w:next w:val="NoList"/>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SimSun" w:hAnsi="Arial"/>
      <w:lang w:val="en-GB" w:eastAsia="en-US" w:bidi="ar-SA"/>
    </w:rPr>
  </w:style>
  <w:style w:type="paragraph" w:styleId="Title">
    <w:name w:val="Title"/>
    <w:basedOn w:val="Normal"/>
    <w:next w:val="Normal"/>
    <w:link w:val="TitleChar"/>
    <w:qFormat/>
    <w:rsid w:val="00755136"/>
    <w:pPr>
      <w:spacing w:before="240" w:after="60"/>
      <w:outlineLvl w:val="0"/>
    </w:pPr>
    <w:rPr>
      <w:rFonts w:ascii="Courier New" w:hAnsi="Courier New"/>
      <w:lang w:val="nb-NO" w:eastAsia="ja-JP"/>
    </w:rPr>
  </w:style>
  <w:style w:type="character" w:customStyle="1" w:styleId="TitleChar">
    <w:name w:val="Title Char"/>
    <w:link w:val="Title"/>
    <w:rsid w:val="00755136"/>
    <w:rPr>
      <w:rFonts w:ascii="Courier New" w:eastAsia="SimSun" w:hAnsi="Courier New"/>
      <w:lang w:val="nb-NO" w:eastAsia="ja-JP"/>
    </w:rPr>
  </w:style>
  <w:style w:type="paragraph" w:customStyle="1" w:styleId="B1">
    <w:name w:val="B1+"/>
    <w:basedOn w:val="Normal"/>
    <w:rsid w:val="00755136"/>
    <w:pPr>
      <w:numPr>
        <w:numId w:val="9"/>
      </w:numPr>
    </w:pPr>
  </w:style>
  <w:style w:type="paragraph" w:customStyle="1" w:styleId="FL">
    <w:name w:val="FL"/>
    <w:basedOn w:val="Normal"/>
    <w:rsid w:val="00755136"/>
    <w:pPr>
      <w:keepNext/>
      <w:keepLines/>
      <w:spacing w:before="60"/>
      <w:jc w:val="center"/>
    </w:pPr>
    <w:rPr>
      <w:rFonts w:ascii="Arial" w:hAnsi="Arial"/>
      <w:b/>
    </w:rPr>
  </w:style>
  <w:style w:type="paragraph" w:customStyle="1" w:styleId="AutoCorrect">
    <w:name w:val="AutoCorrect"/>
    <w:rsid w:val="00755136"/>
    <w:rPr>
      <w:rFonts w:eastAsia="SimSun"/>
      <w:sz w:val="24"/>
      <w:szCs w:val="24"/>
      <w:lang w:val="en-GB" w:eastAsia="ko-KR"/>
    </w:rPr>
  </w:style>
  <w:style w:type="paragraph" w:customStyle="1" w:styleId="-PAGE-">
    <w:name w:val="- PAGE -"/>
    <w:rsid w:val="00755136"/>
    <w:rPr>
      <w:rFonts w:eastAsia="SimSun"/>
      <w:sz w:val="24"/>
      <w:szCs w:val="24"/>
      <w:lang w:val="en-GB" w:eastAsia="ko-KR"/>
    </w:rPr>
  </w:style>
  <w:style w:type="paragraph" w:customStyle="1" w:styleId="PageXofY">
    <w:name w:val="Page X of Y"/>
    <w:rsid w:val="00755136"/>
    <w:rPr>
      <w:rFonts w:eastAsia="SimSun"/>
      <w:sz w:val="24"/>
      <w:szCs w:val="24"/>
      <w:lang w:val="en-GB" w:eastAsia="ko-KR"/>
    </w:rPr>
  </w:style>
  <w:style w:type="paragraph" w:customStyle="1" w:styleId="Createdby">
    <w:name w:val="Created by"/>
    <w:rsid w:val="00755136"/>
    <w:rPr>
      <w:rFonts w:eastAsia="SimSun"/>
      <w:sz w:val="24"/>
      <w:szCs w:val="24"/>
      <w:lang w:val="en-GB" w:eastAsia="ko-KR"/>
    </w:rPr>
  </w:style>
  <w:style w:type="paragraph" w:customStyle="1" w:styleId="Createdon">
    <w:name w:val="Created on"/>
    <w:rsid w:val="00755136"/>
    <w:rPr>
      <w:rFonts w:eastAsia="SimSun"/>
      <w:sz w:val="24"/>
      <w:szCs w:val="24"/>
      <w:lang w:val="en-GB" w:eastAsia="ko-KR"/>
    </w:rPr>
  </w:style>
  <w:style w:type="paragraph" w:customStyle="1" w:styleId="Lastprinted">
    <w:name w:val="Last printed"/>
    <w:rsid w:val="00755136"/>
    <w:rPr>
      <w:rFonts w:eastAsia="SimSun"/>
      <w:sz w:val="24"/>
      <w:szCs w:val="24"/>
      <w:lang w:val="en-GB" w:eastAsia="ko-KR"/>
    </w:rPr>
  </w:style>
  <w:style w:type="paragraph" w:customStyle="1" w:styleId="Lastsavedby">
    <w:name w:val="Last saved by"/>
    <w:rsid w:val="00755136"/>
    <w:rPr>
      <w:rFonts w:eastAsia="SimSun"/>
      <w:sz w:val="24"/>
      <w:szCs w:val="24"/>
      <w:lang w:val="en-GB" w:eastAsia="ko-KR"/>
    </w:rPr>
  </w:style>
  <w:style w:type="paragraph" w:customStyle="1" w:styleId="Filename">
    <w:name w:val="Filename"/>
    <w:rsid w:val="00755136"/>
    <w:rPr>
      <w:rFonts w:eastAsia="SimSun"/>
      <w:sz w:val="24"/>
      <w:szCs w:val="24"/>
      <w:lang w:val="en-GB" w:eastAsia="ko-KR"/>
    </w:rPr>
  </w:style>
  <w:style w:type="paragraph" w:customStyle="1" w:styleId="Filenameandpath">
    <w:name w:val="Filename and path"/>
    <w:rsid w:val="00755136"/>
    <w:rPr>
      <w:rFonts w:eastAsia="SimSun"/>
      <w:sz w:val="24"/>
      <w:szCs w:val="24"/>
      <w:lang w:val="en-GB" w:eastAsia="ko-KR"/>
    </w:rPr>
  </w:style>
  <w:style w:type="paragraph" w:customStyle="1" w:styleId="AuthorPageDate">
    <w:name w:val="Author  Page #  Date"/>
    <w:rsid w:val="00755136"/>
    <w:rPr>
      <w:rFonts w:eastAsia="SimSun"/>
      <w:sz w:val="24"/>
      <w:szCs w:val="24"/>
      <w:lang w:val="en-GB" w:eastAsia="ko-KR"/>
    </w:rPr>
  </w:style>
  <w:style w:type="paragraph" w:customStyle="1" w:styleId="ConfidentialPageDate">
    <w:name w:val="Confidential  Page #  Date"/>
    <w:rsid w:val="00755136"/>
    <w:rPr>
      <w:rFonts w:eastAsia="SimSun"/>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Normal"/>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SimSun"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Normal"/>
    <w:next w:val="Doc-text2JK"/>
    <w:link w:val="Doc-titleJKChar"/>
    <w:rsid w:val="00C0165F"/>
    <w:pPr>
      <w:overflowPunct/>
      <w:autoSpaceDE/>
      <w:autoSpaceDN/>
      <w:adjustRightInd/>
      <w:spacing w:after="0"/>
      <w:ind w:left="1260" w:hanging="1260"/>
      <w:textAlignment w:val="auto"/>
    </w:pPr>
    <w:rPr>
      <w:rFonts w:eastAsia="ＭＳ 明朝"/>
      <w:color w:val="0000FF"/>
      <w:szCs w:val="24"/>
      <w:lang w:eastAsia="en-GB"/>
    </w:rPr>
  </w:style>
  <w:style w:type="paragraph" w:customStyle="1" w:styleId="Doc-text2JK">
    <w:name w:val="Doc-text2_JK"/>
    <w:basedOn w:val="Normal"/>
    <w:link w:val="Doc-text2JKChar"/>
    <w:rsid w:val="00C0165F"/>
    <w:pPr>
      <w:tabs>
        <w:tab w:val="left" w:pos="1622"/>
      </w:tabs>
      <w:overflowPunct/>
      <w:autoSpaceDE/>
      <w:autoSpaceDN/>
      <w:adjustRightInd/>
      <w:spacing w:after="0"/>
      <w:ind w:left="1622" w:hanging="363"/>
      <w:textAlignment w:val="auto"/>
    </w:pPr>
    <w:rPr>
      <w:rFonts w:eastAsia="ＭＳ 明朝"/>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CE05F7"/>
    <w:rPr>
      <w:rFonts w:ascii="Calibri" w:eastAsia="SimSun" w:hAnsi="Calibri"/>
      <w:kern w:val="2"/>
      <w:sz w:val="21"/>
      <w:szCs w:val="22"/>
      <w:lang w:val="x-none" w:eastAsia="x-none"/>
    </w:rPr>
  </w:style>
  <w:style w:type="paragraph" w:customStyle="1" w:styleId="LGTdoc">
    <w:name w:val="LGTdoc_본문"/>
    <w:basedOn w:val="Normal"/>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555327">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A4438-0399-4FDF-A798-650B1C4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TotalTime>
  <Pages>9</Pages>
  <Words>1118</Words>
  <Characters>6373</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7477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Umeda Hiromasa</cp:lastModifiedBy>
  <cp:revision>2</cp:revision>
  <cp:lastPrinted>2010-01-07T02:23:00Z</cp:lastPrinted>
  <dcterms:created xsi:type="dcterms:W3CDTF">2025-11-07T09:42:00Z</dcterms:created>
  <dcterms:modified xsi:type="dcterms:W3CDTF">2025-11-07T09:42:00Z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