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77B1B2A7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272AB5">
        <w:rPr>
          <w:rFonts w:ascii="Arial" w:eastAsia="ＭＳ 明朝" w:hAnsi="Arial" w:cs="Arial" w:hint="eastAsia"/>
          <w:b/>
          <w:noProof/>
          <w:sz w:val="24"/>
        </w:rPr>
        <w:t>6</w:t>
      </w:r>
      <w:r w:rsidR="008E6F19">
        <w:rPr>
          <w:rFonts w:ascii="Arial" w:eastAsia="ＭＳ 明朝" w:hAnsi="Arial" w:cs="Arial" w:hint="eastAsia"/>
          <w:b/>
          <w:noProof/>
          <w:sz w:val="24"/>
        </w:rPr>
        <w:t>bis</w:t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25</w:t>
      </w:r>
      <w:r w:rsidR="00E70E75">
        <w:rPr>
          <w:rFonts w:ascii="Arial" w:eastAsia="ＭＳ 明朝" w:hAnsi="Arial" w:cs="Arial" w:hint="eastAsia"/>
          <w:b/>
          <w:noProof/>
          <w:sz w:val="24"/>
        </w:rPr>
        <w:t>13737</w:t>
      </w:r>
    </w:p>
    <w:p w14:paraId="5199505E" w14:textId="7F0ED911" w:rsidR="004F5C36" w:rsidRPr="00C72752" w:rsidRDefault="00FD5724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FD5724">
        <w:rPr>
          <w:rFonts w:ascii="Arial" w:hAnsi="Arial" w:cs="Arial"/>
          <w:b/>
          <w:noProof/>
          <w:sz w:val="24"/>
        </w:rPr>
        <w:t xml:space="preserve">Prague, Czech Republic, </w:t>
      </w:r>
      <w:r w:rsidR="004B5DBA">
        <w:rPr>
          <w:rFonts w:ascii="Arial" w:eastAsia="ＭＳ 明朝" w:hAnsi="Arial" w:cs="Arial" w:hint="eastAsia"/>
          <w:b/>
          <w:noProof/>
          <w:sz w:val="24"/>
        </w:rPr>
        <w:t>Oct. 13</w:t>
      </w:r>
      <w:r w:rsidR="004F5C36" w:rsidRPr="00C72752">
        <w:rPr>
          <w:rFonts w:ascii="Arial" w:hAnsi="Arial" w:cs="Arial"/>
          <w:b/>
          <w:noProof/>
          <w:sz w:val="24"/>
        </w:rPr>
        <w:t xml:space="preserve"> – </w:t>
      </w:r>
      <w:r w:rsidR="004B5DBA">
        <w:rPr>
          <w:rFonts w:ascii="Arial" w:eastAsia="ＭＳ 明朝" w:hAnsi="Arial" w:cs="Arial" w:hint="eastAsia"/>
          <w:b/>
          <w:noProof/>
          <w:sz w:val="24"/>
        </w:rPr>
        <w:t>17</w:t>
      </w:r>
      <w:r w:rsidR="004F5C36" w:rsidRPr="00C72752">
        <w:rPr>
          <w:rFonts w:ascii="Arial" w:hAnsi="Arial" w:cs="Arial"/>
          <w:b/>
          <w:noProof/>
          <w:sz w:val="24"/>
        </w:rPr>
        <w:t>, 2025</w:t>
      </w:r>
    </w:p>
    <w:p w14:paraId="34240F19" w14:textId="6D27333F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6E1FEA">
        <w:rPr>
          <w:rFonts w:ascii="Arial" w:eastAsia="ＭＳ 明朝" w:hAnsi="Arial" w:cs="Arial" w:hint="eastAsia"/>
          <w:bCs/>
          <w:sz w:val="24"/>
        </w:rPr>
        <w:t>5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0A7594">
        <w:rPr>
          <w:rFonts w:ascii="Arial" w:eastAsia="ＭＳ 明朝" w:hAnsi="Arial" w:cs="Arial" w:hint="eastAsia"/>
          <w:bCs/>
          <w:sz w:val="24"/>
        </w:rPr>
        <w:t>1</w:t>
      </w:r>
      <w:r w:rsidR="006E1FEA">
        <w:rPr>
          <w:rFonts w:ascii="Arial" w:eastAsia="ＭＳ 明朝" w:hAnsi="Arial" w:cs="Arial" w:hint="eastAsia"/>
          <w:bCs/>
          <w:sz w:val="24"/>
        </w:rPr>
        <w:t>1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6E1FEA">
        <w:rPr>
          <w:rFonts w:ascii="Arial" w:eastAsia="ＭＳ 明朝" w:hAnsi="Arial" w:cs="Arial" w:hint="eastAsia"/>
          <w:bCs/>
          <w:sz w:val="24"/>
        </w:rPr>
        <w:t>1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557E0928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09068F">
        <w:rPr>
          <w:rFonts w:ascii="Arial" w:eastAsia="ＭＳ 明朝" w:hAnsi="Arial" w:cs="Arial" w:hint="eastAsia"/>
          <w:sz w:val="24"/>
          <w:szCs w:val="24"/>
        </w:rPr>
        <w:t>Guideline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</w:t>
      </w:r>
      <w:r w:rsidR="004D5EC2">
        <w:rPr>
          <w:rFonts w:ascii="Arial" w:eastAsia="ＭＳ 明朝" w:hAnsi="Arial" w:cs="Arial" w:hint="eastAsia"/>
          <w:sz w:val="24"/>
          <w:szCs w:val="24"/>
        </w:rPr>
        <w:t>on</w:t>
      </w:r>
      <w:r w:rsidR="006E1FEA">
        <w:rPr>
          <w:rFonts w:ascii="Arial" w:eastAsia="ＭＳ 明朝" w:hAnsi="Arial" w:cs="Arial" w:hint="eastAsia"/>
          <w:sz w:val="24"/>
          <w:szCs w:val="24"/>
        </w:rPr>
        <w:t xml:space="preserve"> CR handling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2845A410" w:rsidR="004E05C2" w:rsidRPr="002E4CEC" w:rsidRDefault="007A2A96" w:rsidP="00575F27">
      <w:pPr>
        <w:spacing w:before="180"/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At</w:t>
      </w:r>
      <w:r w:rsidR="08A5A40D" w:rsidRPr="002E4CEC">
        <w:rPr>
          <w:rFonts w:ascii="Times New Roman" w:hAnsi="Times New Roman" w:cs="Times New Roman"/>
        </w:rPr>
        <w:t xml:space="preserve"> </w:t>
      </w:r>
      <w:r w:rsidR="00294AFF" w:rsidRPr="002E4CEC">
        <w:rPr>
          <w:rFonts w:ascii="Times New Roman" w:eastAsia="ＭＳ 明朝" w:hAnsi="Times New Roman" w:cs="Times New Roman"/>
        </w:rPr>
        <w:t xml:space="preserve">the </w:t>
      </w:r>
      <w:r w:rsidR="3639E04A" w:rsidRPr="002E4CEC">
        <w:rPr>
          <w:rFonts w:ascii="Times New Roman" w:hAnsi="Times New Roman" w:cs="Times New Roman"/>
        </w:rPr>
        <w:t>RAN#1</w:t>
      </w:r>
      <w:r w:rsidR="00411232" w:rsidRPr="002E4CEC">
        <w:rPr>
          <w:rFonts w:ascii="Times New Roman" w:eastAsia="ＭＳ 明朝" w:hAnsi="Times New Roman" w:cs="Times New Roman"/>
        </w:rPr>
        <w:t>08</w:t>
      </w:r>
      <w:r w:rsidR="3639E04A" w:rsidRPr="002E4CEC">
        <w:rPr>
          <w:rFonts w:ascii="Times New Roman" w:hAnsi="Times New Roman" w:cs="Times New Roman"/>
        </w:rPr>
        <w:t xml:space="preserve"> meeting, </w:t>
      </w:r>
      <w:r w:rsidR="001B200F" w:rsidRPr="002E4CEC">
        <w:rPr>
          <w:rFonts w:ascii="Times New Roman" w:eastAsia="ＭＳ 明朝" w:hAnsi="Times New Roman" w:cs="Times New Roman"/>
        </w:rPr>
        <w:t xml:space="preserve">a </w:t>
      </w:r>
      <w:r w:rsidR="00411232" w:rsidRPr="002E4CEC">
        <w:rPr>
          <w:rFonts w:ascii="Times New Roman" w:eastAsia="ＭＳ 明朝" w:hAnsi="Times New Roman" w:cs="Times New Roman"/>
        </w:rPr>
        <w:t>s</w:t>
      </w:r>
      <w:r w:rsidR="00411232" w:rsidRPr="002E4CEC">
        <w:rPr>
          <w:rFonts w:ascii="Times New Roman" w:hAnsi="Times New Roman" w:cs="Times New Roman"/>
        </w:rPr>
        <w:t>pectrum-related work item [1] was a</w:t>
      </w:r>
      <w:r w:rsidR="00054B18" w:rsidRPr="002E4CEC">
        <w:rPr>
          <w:rFonts w:ascii="Times New Roman" w:eastAsia="ＭＳ 明朝" w:hAnsi="Times New Roman" w:cs="Times New Roman"/>
        </w:rPr>
        <w:t>pproved</w:t>
      </w:r>
      <w:r w:rsidR="00411232" w:rsidRPr="002E4CEC">
        <w:rPr>
          <w:rFonts w:ascii="Times New Roman" w:hAnsi="Times New Roman" w:cs="Times New Roman"/>
        </w:rPr>
        <w:t xml:space="preserve"> to specify a new NR </w:t>
      </w:r>
      <w:r w:rsidR="00054B18" w:rsidRPr="002E4CEC">
        <w:rPr>
          <w:rFonts w:ascii="Times New Roman" w:eastAsia="ＭＳ 明朝" w:hAnsi="Times New Roman" w:cs="Times New Roman"/>
        </w:rPr>
        <w:t xml:space="preserve">TDD 4.9GHz </w:t>
      </w:r>
      <w:r w:rsidR="00411232" w:rsidRPr="002E4CEC">
        <w:rPr>
          <w:rFonts w:ascii="Times New Roman" w:hAnsi="Times New Roman" w:cs="Times New Roman"/>
        </w:rPr>
        <w:t xml:space="preserve">band </w:t>
      </w:r>
      <w:r w:rsidR="00054B18" w:rsidRPr="002E4CEC">
        <w:rPr>
          <w:rFonts w:ascii="Times New Roman" w:eastAsia="ＭＳ 明朝" w:hAnsi="Times New Roman" w:cs="Times New Roman"/>
        </w:rPr>
        <w:t>for US operation</w:t>
      </w:r>
      <w:r w:rsidR="00411232" w:rsidRPr="002E4CEC">
        <w:rPr>
          <w:rFonts w:ascii="Times New Roman" w:hAnsi="Times New Roman" w:cs="Times New Roman"/>
        </w:rPr>
        <w:t xml:space="preserve">. </w:t>
      </w:r>
      <w:r w:rsidR="00292CDB" w:rsidRPr="002E4CEC">
        <w:rPr>
          <w:rFonts w:ascii="Times New Roman" w:eastAsia="ＭＳ 明朝" w:hAnsi="Times New Roman" w:cs="Times New Roman"/>
        </w:rPr>
        <w:t xml:space="preserve">In this paper, we </w:t>
      </w:r>
      <w:r w:rsidR="0069189F" w:rsidRPr="002E4CEC">
        <w:rPr>
          <w:rFonts w:ascii="Times New Roman" w:eastAsia="ＭＳ 明朝" w:hAnsi="Times New Roman" w:cs="Times New Roman"/>
        </w:rPr>
        <w:t>provide</w:t>
      </w:r>
      <w:r w:rsidR="00BC4FF4" w:rsidRPr="002E4CEC">
        <w:rPr>
          <w:rFonts w:ascii="Times New Roman" w:eastAsia="ＭＳ 明朝" w:hAnsi="Times New Roman" w:cs="Times New Roman"/>
        </w:rPr>
        <w:t xml:space="preserve"> </w:t>
      </w:r>
      <w:r w:rsidR="0009068F" w:rsidRPr="002E4CEC">
        <w:rPr>
          <w:rFonts w:ascii="Times New Roman" w:eastAsia="ＭＳ 明朝" w:hAnsi="Times New Roman" w:cs="Times New Roman"/>
        </w:rPr>
        <w:t xml:space="preserve">a guideline </w:t>
      </w:r>
      <w:r w:rsidR="004D5EC2" w:rsidRPr="002E4CEC">
        <w:rPr>
          <w:rFonts w:ascii="Times New Roman" w:eastAsia="ＭＳ 明朝" w:hAnsi="Times New Roman" w:cs="Times New Roman"/>
        </w:rPr>
        <w:t xml:space="preserve">on CR handling for </w:t>
      </w:r>
      <w:r w:rsidR="00BB4185" w:rsidRPr="002E4CEC">
        <w:rPr>
          <w:rFonts w:ascii="Times New Roman" w:eastAsia="ＭＳ 明朝" w:hAnsi="Times New Roman" w:cs="Times New Roman"/>
        </w:rPr>
        <w:t>US 4.9GHz new band</w:t>
      </w:r>
      <w:r w:rsidR="004D5EC2" w:rsidRPr="002E4CEC">
        <w:rPr>
          <w:rFonts w:ascii="Times New Roman" w:eastAsia="ＭＳ 明朝" w:hAnsi="Times New Roman" w:cs="Times New Roman"/>
        </w:rPr>
        <w:t xml:space="preserve"> </w:t>
      </w:r>
      <w:r w:rsidR="00D71321" w:rsidRPr="002E4CEC">
        <w:rPr>
          <w:rFonts w:ascii="Times New Roman" w:eastAsia="ＭＳ 明朝" w:hAnsi="Times New Roman" w:cs="Times New Roman"/>
        </w:rPr>
        <w:t>from</w:t>
      </w:r>
      <w:r w:rsidR="004D5EC2" w:rsidRPr="002E4CEC">
        <w:rPr>
          <w:rFonts w:ascii="Times New Roman" w:eastAsia="ＭＳ 明朝" w:hAnsi="Times New Roman" w:cs="Times New Roman"/>
        </w:rPr>
        <w:t xml:space="preserve"> a rapporteur’s perspective</w:t>
      </w:r>
      <w:r w:rsidR="00BC4FF4" w:rsidRPr="002E4CEC">
        <w:rPr>
          <w:rFonts w:ascii="Times New Roman" w:eastAsia="ＭＳ 明朝" w:hAnsi="Times New Roman" w:cs="Times New Roman"/>
        </w:rPr>
        <w:t xml:space="preserve">. </w:t>
      </w:r>
    </w:p>
    <w:p w14:paraId="59973D64" w14:textId="7A9FDB70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687A7A23" w14:textId="7C814C92" w:rsidR="00EB0EAF" w:rsidRPr="002E4CEC" w:rsidRDefault="00EC5446" w:rsidP="00B70178">
      <w:pPr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BAC503E" wp14:editId="77FBED2F">
                <wp:simplePos x="0" y="0"/>
                <wp:positionH relativeFrom="margin">
                  <wp:align>right</wp:align>
                </wp:positionH>
                <wp:positionV relativeFrom="paragraph">
                  <wp:posOffset>309880</wp:posOffset>
                </wp:positionV>
                <wp:extent cx="6123305" cy="1951990"/>
                <wp:effectExtent l="0" t="0" r="10795" b="10160"/>
                <wp:wrapSquare wrapText="bothSides"/>
                <wp:docPr id="86681709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305" cy="195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982A0" w14:textId="3A0DF394" w:rsidR="00067258" w:rsidRPr="003F713E" w:rsidRDefault="00843710" w:rsidP="00B70178">
                            <w:pPr>
                              <w:pStyle w:val="B1"/>
                              <w:ind w:left="0" w:firstLine="0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46495C" wp14:editId="0D1487BE">
                                  <wp:extent cx="5549893" cy="1952117"/>
                                  <wp:effectExtent l="0" t="0" r="0" b="0"/>
                                  <wp:docPr id="9729286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729286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66749" cy="19580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C50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0.95pt;margin-top:24.4pt;width:482.15pt;height:153.7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">
                <v:textbox>
                  <w:txbxContent>
                    <w:p w14:paraId="0D0982A0" w14:textId="3A0DF394" w:rsidR="00067258" w:rsidRPr="003F713E" w:rsidRDefault="00843710" w:rsidP="00B70178">
                      <w:pPr>
                        <w:pStyle w:val="B1"/>
                        <w:ind w:left="0" w:firstLine="0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46495C" wp14:editId="0D1487BE">
                            <wp:extent cx="5549893" cy="1952117"/>
                            <wp:effectExtent l="0" t="0" r="0" b="0"/>
                            <wp:docPr id="9729286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729286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66749" cy="19580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7919" w:rsidRPr="002E4CEC">
        <w:rPr>
          <w:rFonts w:ascii="Times New Roman" w:eastAsia="ＭＳ 明朝" w:hAnsi="Times New Roman" w:cs="Times New Roman"/>
        </w:rPr>
        <w:t>Firstly, i</w:t>
      </w:r>
      <w:r w:rsidR="00655C62" w:rsidRPr="002E4CEC">
        <w:rPr>
          <w:rFonts w:ascii="Times New Roman" w:eastAsia="ＭＳ 明朝" w:hAnsi="Times New Roman" w:cs="Times New Roman"/>
        </w:rPr>
        <w:t xml:space="preserve">n the RAN4 August meeting, </w:t>
      </w:r>
      <w:r w:rsidR="00C771C8" w:rsidRPr="002E4CEC">
        <w:rPr>
          <w:rFonts w:ascii="Times New Roman" w:eastAsia="ＭＳ 明朝" w:hAnsi="Times New Roman" w:cs="Times New Roman"/>
        </w:rPr>
        <w:t>the RAN4 chair provided the following guideline</w:t>
      </w:r>
      <w:r w:rsidR="0085373A" w:rsidRPr="002E4CEC">
        <w:rPr>
          <w:rFonts w:ascii="Times New Roman" w:eastAsia="ＭＳ 明朝" w:hAnsi="Times New Roman" w:cs="Times New Roman"/>
        </w:rPr>
        <w:t xml:space="preserve"> on Rel-20 Spec</w:t>
      </w:r>
      <w:r w:rsidR="00B70178" w:rsidRPr="002E4CEC">
        <w:rPr>
          <w:rFonts w:ascii="Times New Roman" w:eastAsia="ＭＳ 明朝" w:hAnsi="Times New Roman" w:cs="Times New Roman"/>
        </w:rPr>
        <w:t xml:space="preserve"> [2]</w:t>
      </w:r>
      <w:r w:rsidR="00C771C8" w:rsidRPr="002E4CEC">
        <w:rPr>
          <w:rFonts w:ascii="Times New Roman" w:eastAsia="ＭＳ 明朝" w:hAnsi="Times New Roman" w:cs="Times New Roman"/>
        </w:rPr>
        <w:t>.</w:t>
      </w:r>
      <w:r w:rsidR="00B70178" w:rsidRPr="002E4CEC">
        <w:rPr>
          <w:rFonts w:ascii="Times New Roman" w:eastAsia="ＭＳ 明朝" w:hAnsi="Times New Roman" w:cs="Times New Roman"/>
        </w:rPr>
        <w:t xml:space="preserve"> </w:t>
      </w:r>
    </w:p>
    <w:p w14:paraId="7D8CE21F" w14:textId="454DF875" w:rsidR="00DA16A9" w:rsidRPr="002E4CEC" w:rsidRDefault="00881E65" w:rsidP="004D5EC2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T</w:t>
      </w:r>
      <w:r w:rsidR="00DA16A9" w:rsidRPr="002E4CEC">
        <w:rPr>
          <w:rFonts w:ascii="Times New Roman" w:eastAsia="ＭＳ 明朝" w:hAnsi="Times New Roman" w:cs="Times New Roman"/>
        </w:rPr>
        <w:t>he above</w:t>
      </w:r>
      <w:r w:rsidRPr="002E4CEC">
        <w:rPr>
          <w:rFonts w:ascii="Times New Roman" w:eastAsia="ＭＳ 明朝" w:hAnsi="Times New Roman" w:cs="Times New Roman"/>
        </w:rPr>
        <w:t xml:space="preserve"> guideline indicates that </w:t>
      </w:r>
      <w:r w:rsidR="00847ADE" w:rsidRPr="002E4CEC">
        <w:rPr>
          <w:rFonts w:ascii="Times New Roman" w:eastAsia="ＭＳ 明朝" w:hAnsi="Times New Roman" w:cs="Times New Roman"/>
        </w:rPr>
        <w:t xml:space="preserve">RAN4 </w:t>
      </w:r>
      <w:r w:rsidR="00594033" w:rsidRPr="002E4CEC">
        <w:rPr>
          <w:rFonts w:ascii="Times New Roman" w:eastAsia="ＭＳ 明朝" w:hAnsi="Times New Roman" w:cs="Times New Roman"/>
        </w:rPr>
        <w:t>CRs</w:t>
      </w:r>
      <w:r w:rsidR="00733AE0" w:rsidRPr="002E4CEC">
        <w:rPr>
          <w:rFonts w:ascii="Times New Roman" w:eastAsia="ＭＳ 明朝" w:hAnsi="Times New Roman" w:cs="Times New Roman"/>
        </w:rPr>
        <w:t xml:space="preserve"> </w:t>
      </w:r>
      <w:r w:rsidR="003D4CAB" w:rsidRPr="002E4CEC">
        <w:rPr>
          <w:rFonts w:ascii="Times New Roman" w:eastAsia="ＭＳ 明朝" w:hAnsi="Times New Roman" w:cs="Times New Roman"/>
        </w:rPr>
        <w:t xml:space="preserve">for this WI </w:t>
      </w:r>
      <w:r w:rsidR="005C13B4" w:rsidRPr="002E4CEC">
        <w:rPr>
          <w:rFonts w:ascii="Times New Roman" w:eastAsia="ＭＳ 明朝" w:hAnsi="Times New Roman" w:cs="Times New Roman"/>
        </w:rPr>
        <w:t>can</w:t>
      </w:r>
      <w:r w:rsidR="00733AE0" w:rsidRPr="002E4CEC">
        <w:rPr>
          <w:rFonts w:ascii="Times New Roman" w:eastAsia="ＭＳ 明朝" w:hAnsi="Times New Roman" w:cs="Times New Roman"/>
        </w:rPr>
        <w:t xml:space="preserve"> be </w:t>
      </w:r>
      <w:r w:rsidR="00DD58D0">
        <w:rPr>
          <w:rFonts w:ascii="Times New Roman" w:eastAsia="ＭＳ 明朝" w:hAnsi="Times New Roman" w:cs="Times New Roman" w:hint="eastAsia"/>
        </w:rPr>
        <w:t>only technically endorsed</w:t>
      </w:r>
      <w:r w:rsidR="00594033" w:rsidRPr="002E4CEC">
        <w:rPr>
          <w:rFonts w:ascii="Times New Roman" w:eastAsia="ＭＳ 明朝" w:hAnsi="Times New Roman" w:cs="Times New Roman"/>
        </w:rPr>
        <w:t xml:space="preserve"> before </w:t>
      </w:r>
      <w:r w:rsidRPr="002E4CEC">
        <w:rPr>
          <w:rFonts w:ascii="Times New Roman" w:eastAsia="ＭＳ 明朝" w:hAnsi="Times New Roman" w:cs="Times New Roman"/>
        </w:rPr>
        <w:t>May</w:t>
      </w:r>
      <w:r w:rsidR="00594033" w:rsidRPr="002E4CEC">
        <w:rPr>
          <w:rFonts w:ascii="Times New Roman" w:eastAsia="ＭＳ 明朝" w:hAnsi="Times New Roman" w:cs="Times New Roman"/>
        </w:rPr>
        <w:t xml:space="preserve"> 2026. </w:t>
      </w:r>
    </w:p>
    <w:p w14:paraId="67C4C999" w14:textId="0514921E" w:rsidR="00AD7250" w:rsidRPr="002E4CEC" w:rsidRDefault="00421E33" w:rsidP="00507510">
      <w:pPr>
        <w:rPr>
          <w:rFonts w:ascii="Times New Roman" w:eastAsia="ＭＳ 明朝" w:hAnsi="Times New Roman" w:cs="Times New Roman"/>
          <w:b/>
          <w:bCs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Observation </w:t>
      </w:r>
      <w:r w:rsidR="00B823C3" w:rsidRPr="002E4CEC">
        <w:rPr>
          <w:rFonts w:ascii="Times New Roman" w:eastAsia="ＭＳ 明朝" w:hAnsi="Times New Roman" w:cs="Times New Roman"/>
          <w:b/>
          <w:bCs/>
        </w:rPr>
        <w:t>1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: </w:t>
      </w:r>
      <w:r w:rsidR="00881E65" w:rsidRPr="002E4CEC">
        <w:rPr>
          <w:rFonts w:ascii="Times New Roman" w:eastAsia="ＭＳ 明朝" w:hAnsi="Times New Roman" w:cs="Times New Roman"/>
          <w:b/>
          <w:bCs/>
        </w:rPr>
        <w:t xml:space="preserve">According to RAN4 chair’s guideline, RAN4 </w:t>
      </w:r>
      <w:r w:rsidR="00DE4E1B" w:rsidRPr="002E4CEC">
        <w:rPr>
          <w:rFonts w:ascii="Times New Roman" w:eastAsia="ＭＳ 明朝" w:hAnsi="Times New Roman" w:cs="Times New Roman"/>
          <w:b/>
          <w:bCs/>
        </w:rPr>
        <w:t>CRs for this WI</w:t>
      </w:r>
      <w:r w:rsidR="00DE4E1B">
        <w:rPr>
          <w:rFonts w:ascii="Times New Roman" w:eastAsia="ＭＳ 明朝" w:hAnsi="Times New Roman" w:cs="Times New Roman" w:hint="eastAsia"/>
          <w:b/>
          <w:bCs/>
        </w:rPr>
        <w:t xml:space="preserve"> </w:t>
      </w:r>
      <w:r w:rsidR="00694662">
        <w:rPr>
          <w:rFonts w:ascii="Times New Roman" w:eastAsia="ＭＳ 明朝" w:hAnsi="Times New Roman" w:cs="Times New Roman" w:hint="eastAsia"/>
          <w:b/>
          <w:bCs/>
        </w:rPr>
        <w:t xml:space="preserve">can </w:t>
      </w:r>
      <w:r w:rsidR="00DE4E1B">
        <w:rPr>
          <w:rFonts w:ascii="Times New Roman" w:eastAsia="ＭＳ 明朝" w:hAnsi="Times New Roman" w:cs="Times New Roman" w:hint="eastAsia"/>
          <w:b/>
          <w:bCs/>
        </w:rPr>
        <w:t xml:space="preserve">be </w:t>
      </w:r>
      <w:r w:rsidR="00605F25">
        <w:rPr>
          <w:rFonts w:ascii="Times New Roman" w:eastAsia="ＭＳ 明朝" w:hAnsi="Times New Roman" w:cs="Times New Roman" w:hint="eastAsia"/>
          <w:b/>
          <w:bCs/>
        </w:rPr>
        <w:t>only</w:t>
      </w:r>
      <w:r w:rsidR="00694662">
        <w:rPr>
          <w:rFonts w:ascii="Times New Roman" w:eastAsia="ＭＳ 明朝" w:hAnsi="Times New Roman" w:cs="Times New Roman" w:hint="eastAsia"/>
          <w:b/>
          <w:bCs/>
        </w:rPr>
        <w:t xml:space="preserve"> </w:t>
      </w:r>
      <w:r w:rsidR="00605F25">
        <w:rPr>
          <w:rFonts w:ascii="Times New Roman" w:eastAsia="ＭＳ 明朝" w:hAnsi="Times New Roman" w:cs="Times New Roman" w:hint="eastAsia"/>
          <w:b/>
          <w:bCs/>
        </w:rPr>
        <w:t xml:space="preserve">technically </w:t>
      </w:r>
      <w:r w:rsidR="00694662">
        <w:rPr>
          <w:rFonts w:ascii="Times New Roman" w:eastAsia="ＭＳ 明朝" w:hAnsi="Times New Roman" w:cs="Times New Roman" w:hint="eastAsia"/>
          <w:b/>
          <w:bCs/>
        </w:rPr>
        <w:t>endorse</w:t>
      </w:r>
      <w:r w:rsidR="00507510">
        <w:rPr>
          <w:rFonts w:ascii="Times New Roman" w:eastAsia="ＭＳ 明朝" w:hAnsi="Times New Roman" w:cs="Times New Roman" w:hint="eastAsia"/>
          <w:b/>
          <w:bCs/>
        </w:rPr>
        <w:t xml:space="preserve">d </w:t>
      </w:r>
      <w:r w:rsidR="00881E65" w:rsidRPr="002E4CEC">
        <w:rPr>
          <w:rFonts w:ascii="Times New Roman" w:eastAsia="ＭＳ 明朝" w:hAnsi="Times New Roman" w:cs="Times New Roman"/>
          <w:b/>
          <w:bCs/>
        </w:rPr>
        <w:t>before May 2026.</w:t>
      </w:r>
      <w:r w:rsidR="00FD4266" w:rsidRPr="002E4CEC">
        <w:rPr>
          <w:rFonts w:ascii="Times New Roman" w:eastAsia="ＭＳ 明朝" w:hAnsi="Times New Roman" w:cs="Times New Roman"/>
          <w:b/>
          <w:bCs/>
        </w:rPr>
        <w:t xml:space="preserve"> </w:t>
      </w:r>
    </w:p>
    <w:p w14:paraId="7FEEE516" w14:textId="5A2194B7" w:rsidR="0061165C" w:rsidRPr="002E4CEC" w:rsidRDefault="0061165C" w:rsidP="00BC4FF4">
      <w:pPr>
        <w:rPr>
          <w:rFonts w:ascii="Times New Roman" w:eastAsia="ＭＳ 明朝" w:hAnsi="Times New Roman" w:cs="Times New Roman"/>
        </w:rPr>
      </w:pPr>
    </w:p>
    <w:p w14:paraId="68EF0F47" w14:textId="0FC43BF4" w:rsidR="00B663EB" w:rsidRPr="002E4CEC" w:rsidRDefault="008C265D" w:rsidP="00C4521F">
      <w:pPr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 xml:space="preserve">Additionally, the WID </w:t>
      </w:r>
      <w:r w:rsidR="000A2CC9" w:rsidRPr="002E4CEC">
        <w:rPr>
          <w:rFonts w:ascii="Times New Roman" w:eastAsia="ＭＳ 明朝" w:hAnsi="Times New Roman" w:cs="Times New Roman"/>
        </w:rPr>
        <w:t>states the following restriction regarding the CR</w:t>
      </w:r>
      <w:r w:rsidR="0095462B" w:rsidRPr="002E4CEC">
        <w:rPr>
          <w:rFonts w:ascii="Times New Roman" w:eastAsia="ＭＳ 明朝" w:hAnsi="Times New Roman" w:cs="Times New Roman"/>
        </w:rPr>
        <w:t>s</w:t>
      </w:r>
      <w:r w:rsidR="000A2CC9" w:rsidRPr="002E4CEC">
        <w:rPr>
          <w:rFonts w:ascii="Times New Roman" w:eastAsia="ＭＳ 明朝" w:hAnsi="Times New Roman" w:cs="Times New Roman"/>
        </w:rPr>
        <w:t xml:space="preserve"> approval for this WI</w:t>
      </w:r>
      <w:r w:rsidR="00AF54C0" w:rsidRPr="002E4CEC">
        <w:rPr>
          <w:rFonts w:ascii="Times New Roman" w:eastAsia="ＭＳ 明朝" w:hAnsi="Times New Roman" w:cs="Times New Roman"/>
        </w:rPr>
        <w:t xml:space="preserve"> [1]</w:t>
      </w:r>
      <w:r w:rsidR="000A2CC9" w:rsidRPr="002E4CEC">
        <w:rPr>
          <w:rFonts w:ascii="Times New Roman" w:eastAsia="ＭＳ 明朝" w:hAnsi="Times New Roman" w:cs="Times New Roman"/>
        </w:rPr>
        <w:t xml:space="preserve">. </w:t>
      </w:r>
      <w:r w:rsidR="007904EA">
        <w:rPr>
          <w:rFonts w:ascii="Times New Roman" w:eastAsia="ＭＳ 明朝" w:hAnsi="Times New Roman" w:cs="Times New Roman" w:hint="eastAsia"/>
        </w:rPr>
        <w:t xml:space="preserve">The </w:t>
      </w:r>
      <w:r w:rsidR="009D562D">
        <w:rPr>
          <w:rFonts w:ascii="Times New Roman" w:eastAsia="ＭＳ 明朝" w:hAnsi="Times New Roman" w:cs="Times New Roman" w:hint="eastAsia"/>
        </w:rPr>
        <w:t xml:space="preserve">related part is highlighted to Red. </w:t>
      </w:r>
      <w:r w:rsidR="00AF54C0" w:rsidRPr="002E4CEC">
        <w:rPr>
          <w:rFonts w:ascii="Times New Roman" w:eastAsia="ＭＳ 明朝" w:hAnsi="Times New Roman" w:cs="Times New Roman"/>
        </w:rPr>
        <w:t>It</w:t>
      </w:r>
      <w:r w:rsidR="00055B82" w:rsidRPr="002E4CEC">
        <w:rPr>
          <w:rFonts w:ascii="Times New Roman" w:eastAsia="ＭＳ 明朝" w:hAnsi="Times New Roman" w:cs="Times New Roman"/>
        </w:rPr>
        <w:t xml:space="preserve"> indicates that RAN4 CRs for this WI can be </w:t>
      </w:r>
      <w:r w:rsidR="00DD58D0">
        <w:rPr>
          <w:rFonts w:ascii="Times New Roman" w:eastAsia="ＭＳ 明朝" w:hAnsi="Times New Roman" w:cs="Times New Roman" w:hint="eastAsia"/>
        </w:rPr>
        <w:t>only technically endorsed</w:t>
      </w:r>
      <w:r w:rsidR="00055B82" w:rsidRPr="002E4CEC">
        <w:rPr>
          <w:rFonts w:ascii="Times New Roman" w:eastAsia="ＭＳ 明朝" w:hAnsi="Times New Roman" w:cs="Times New Roman"/>
        </w:rPr>
        <w:t xml:space="preserve"> until ongoing litigation in US is resolved.</w:t>
      </w:r>
    </w:p>
    <w:p w14:paraId="5B99264E" w14:textId="1089620F" w:rsidR="00B663EB" w:rsidRPr="002E4CEC" w:rsidRDefault="002F5DBF" w:rsidP="00F06C70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3EEEC81" wp14:editId="6C458540">
                <wp:simplePos x="0" y="0"/>
                <wp:positionH relativeFrom="margin">
                  <wp:align>left</wp:align>
                </wp:positionH>
                <wp:positionV relativeFrom="paragraph">
                  <wp:posOffset>-543</wp:posOffset>
                </wp:positionV>
                <wp:extent cx="6160135" cy="2560320"/>
                <wp:effectExtent l="0" t="0" r="12065" b="11430"/>
                <wp:wrapSquare wrapText="bothSides"/>
                <wp:docPr id="193214028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13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14812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band numbering, system parameters and RF characteristics for the channel bandwidths defined for the new band.</w:t>
                            </w:r>
                          </w:p>
                          <w:p w14:paraId="5786C0F7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 xml:space="preserve">Address potential BS and UE co-existence issues, if any. </w:t>
                            </w:r>
                          </w:p>
                          <w:p w14:paraId="67A5A92E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band specific BS emissions requirements if needed</w:t>
                            </w:r>
                          </w:p>
                          <w:p w14:paraId="595847AA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UE additional emission limits and A-MPR if needed</w:t>
                            </w:r>
                          </w:p>
                          <w:p w14:paraId="2AC22B90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the BS</w:t>
                            </w:r>
                            <w:r w:rsidRPr="00893B26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, repeater and IAB</w:t>
                            </w: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 xml:space="preserve"> RF requirements.</w:t>
                            </w:r>
                          </w:p>
                          <w:p w14:paraId="760DEEE1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the UE RF requirements for the new band. Reuse NR band n79 UE hardware assumption if possible.</w:t>
                            </w:r>
                          </w:p>
                          <w:p w14:paraId="0F921717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 xml:space="preserve">Update the related technical specifications to include support for the new band </w:t>
                            </w:r>
                          </w:p>
                          <w:p w14:paraId="728C8FD0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CRs shall not be approved until ongoing litigation is resolved to avoid specification rework and potential NBC changes</w:t>
                            </w:r>
                          </w:p>
                          <w:p w14:paraId="4D501F57" w14:textId="7A3CCC6F" w:rsidR="00EC5446" w:rsidRPr="00A8301E" w:rsidRDefault="00757BCC" w:rsidP="00222FA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8301E">
                              <w:rPr>
                                <w:rFonts w:ascii="Times New Roman" w:hAnsi="Times New Roman" w:cs="Times New Roman"/>
                              </w:rPr>
                              <w:t>Note: The new NR band will be introduced in a REL-independent way starting from REL-15.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EEC81" id="_x0000_s1027" type="#_x0000_t202" style="position:absolute;left:0;text-align:left;margin-left:0;margin-top:-.05pt;width:485.05pt;height:201.6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">
                <v:textbox>
                  <w:txbxContent>
                    <w:p w14:paraId="63914812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band numbering, system parameters and RF characteristics for the channel bandwidths defined for the new band.</w:t>
                      </w:r>
                    </w:p>
                    <w:p w14:paraId="5786C0F7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 xml:space="preserve">Address potential BS and UE co-existence issues, if any. </w:t>
                      </w:r>
                    </w:p>
                    <w:p w14:paraId="67A5A92E" w14:textId="77777777" w:rsidR="00757BCC" w:rsidRPr="00893B26" w:rsidRDefault="00757BCC" w:rsidP="00757BCC">
                      <w:pPr>
                        <w:pStyle w:val="B1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band specific BS emissions requirements if needed</w:t>
                      </w:r>
                    </w:p>
                    <w:p w14:paraId="595847AA" w14:textId="77777777" w:rsidR="00757BCC" w:rsidRPr="00893B26" w:rsidRDefault="00757BCC" w:rsidP="00757BCC">
                      <w:pPr>
                        <w:pStyle w:val="B1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UE additional emission limits and A-MPR if needed</w:t>
                      </w:r>
                    </w:p>
                    <w:p w14:paraId="2AC22B90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the BS</w:t>
                      </w:r>
                      <w:r w:rsidRPr="00893B26">
                        <w:rPr>
                          <w:rFonts w:ascii="Times New Roman" w:hAnsi="Times New Roman" w:cs="Times New Roman"/>
                          <w:lang w:eastAsia="ja-JP"/>
                        </w:rPr>
                        <w:t>, repeater and IAB</w:t>
                      </w:r>
                      <w:r w:rsidRPr="00893B26">
                        <w:rPr>
                          <w:rFonts w:ascii="Times New Roman" w:hAnsi="Times New Roman" w:cs="Times New Roman"/>
                        </w:rPr>
                        <w:t xml:space="preserve"> RF requirements.</w:t>
                      </w:r>
                    </w:p>
                    <w:p w14:paraId="760DEEE1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the UE RF requirements for the new band. Reuse NR band n79 UE hardware assumption if possible.</w:t>
                      </w:r>
                    </w:p>
                    <w:p w14:paraId="0F921717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 xml:space="preserve">Update the related technical specifications to include support for the new band </w:t>
                      </w:r>
                    </w:p>
                    <w:p w14:paraId="728C8FD0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  <w:color w:val="FF0000"/>
                        </w:rPr>
                        <w:t>CRs shall not be approved until ongoing litigation is resolved to avoid specification rework and potential NBC changes</w:t>
                      </w:r>
                    </w:p>
                    <w:p w14:paraId="4D501F57" w14:textId="7A3CCC6F" w:rsidR="00EC5446" w:rsidRPr="00A8301E" w:rsidRDefault="00757BCC" w:rsidP="00222FA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8301E">
                        <w:rPr>
                          <w:rFonts w:ascii="Times New Roman" w:hAnsi="Times New Roman" w:cs="Times New Roman"/>
                        </w:rPr>
                        <w:t>Note: The new NR band will be introduced in a REL-independent way starting from REL-15.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663EB" w:rsidRPr="002E4CEC">
        <w:rPr>
          <w:rFonts w:ascii="Times New Roman" w:eastAsia="ＭＳ 明朝" w:hAnsi="Times New Roman" w:cs="Times New Roman"/>
          <w:b/>
          <w:bCs/>
        </w:rPr>
        <w:t xml:space="preserve">Observation </w:t>
      </w:r>
      <w:r w:rsidR="008C265D" w:rsidRPr="002E4CEC">
        <w:rPr>
          <w:rFonts w:ascii="Times New Roman" w:eastAsia="ＭＳ 明朝" w:hAnsi="Times New Roman" w:cs="Times New Roman"/>
          <w:b/>
          <w:bCs/>
        </w:rPr>
        <w:t>2</w:t>
      </w:r>
      <w:r w:rsidR="00B663EB" w:rsidRPr="002E4CEC">
        <w:rPr>
          <w:rFonts w:ascii="Times New Roman" w:eastAsia="ＭＳ 明朝" w:hAnsi="Times New Roman" w:cs="Times New Roman"/>
          <w:b/>
          <w:bCs/>
        </w:rPr>
        <w:t xml:space="preserve">: </w:t>
      </w:r>
      <w:r w:rsidR="003C214F" w:rsidRPr="002E4CEC">
        <w:rPr>
          <w:rFonts w:ascii="Times New Roman" w:eastAsia="ＭＳ 明朝" w:hAnsi="Times New Roman" w:cs="Times New Roman"/>
          <w:b/>
          <w:bCs/>
        </w:rPr>
        <w:t xml:space="preserve">According to the </w:t>
      </w:r>
      <w:r w:rsidR="005907FF" w:rsidRPr="002E4CEC">
        <w:rPr>
          <w:rFonts w:ascii="Times New Roman" w:eastAsia="ＭＳ 明朝" w:hAnsi="Times New Roman" w:cs="Times New Roman"/>
          <w:b/>
          <w:bCs/>
        </w:rPr>
        <w:t>WID</w:t>
      </w:r>
      <w:r w:rsidR="00D97B2B" w:rsidRPr="002E4CEC">
        <w:rPr>
          <w:rFonts w:ascii="Times New Roman" w:eastAsia="ＭＳ 明朝" w:hAnsi="Times New Roman" w:cs="Times New Roman"/>
          <w:b/>
          <w:bCs/>
        </w:rPr>
        <w:t xml:space="preserve">, </w:t>
      </w:r>
      <w:r w:rsidR="003C214F" w:rsidRPr="002E4CEC">
        <w:rPr>
          <w:rFonts w:ascii="Times New Roman" w:eastAsia="ＭＳ 明朝" w:hAnsi="Times New Roman" w:cs="Times New Roman"/>
          <w:b/>
          <w:bCs/>
        </w:rPr>
        <w:t xml:space="preserve">RAN4 </w:t>
      </w:r>
      <w:r w:rsidR="00507510" w:rsidRPr="002E4CEC">
        <w:rPr>
          <w:rFonts w:ascii="Times New Roman" w:eastAsia="ＭＳ 明朝" w:hAnsi="Times New Roman" w:cs="Times New Roman"/>
          <w:b/>
          <w:bCs/>
        </w:rPr>
        <w:t xml:space="preserve">CRs for this WI </w:t>
      </w:r>
      <w:r w:rsidR="00605F25">
        <w:rPr>
          <w:rFonts w:ascii="Times New Roman" w:eastAsia="ＭＳ 明朝" w:hAnsi="Times New Roman" w:cs="Times New Roman" w:hint="eastAsia"/>
          <w:b/>
          <w:bCs/>
        </w:rPr>
        <w:t xml:space="preserve">can </w:t>
      </w:r>
      <w:r w:rsidR="00507510">
        <w:rPr>
          <w:rFonts w:ascii="Times New Roman" w:eastAsia="ＭＳ 明朝" w:hAnsi="Times New Roman" w:cs="Times New Roman" w:hint="eastAsia"/>
          <w:b/>
          <w:bCs/>
        </w:rPr>
        <w:t xml:space="preserve">be </w:t>
      </w:r>
      <w:r w:rsidR="00605F25">
        <w:rPr>
          <w:rFonts w:ascii="Times New Roman" w:eastAsia="ＭＳ 明朝" w:hAnsi="Times New Roman" w:cs="Times New Roman" w:hint="eastAsia"/>
          <w:b/>
          <w:bCs/>
        </w:rPr>
        <w:t>only technically endorse</w:t>
      </w:r>
      <w:r w:rsidR="00507510">
        <w:rPr>
          <w:rFonts w:ascii="Times New Roman" w:eastAsia="ＭＳ 明朝" w:hAnsi="Times New Roman" w:cs="Times New Roman" w:hint="eastAsia"/>
          <w:b/>
          <w:bCs/>
        </w:rPr>
        <w:t>d</w:t>
      </w:r>
      <w:r w:rsidR="003C214F" w:rsidRPr="002E4CEC">
        <w:rPr>
          <w:rFonts w:ascii="Times New Roman" w:eastAsia="ＭＳ 明朝" w:hAnsi="Times New Roman" w:cs="Times New Roman"/>
          <w:b/>
          <w:bCs/>
        </w:rPr>
        <w:t xml:space="preserve"> </w:t>
      </w:r>
      <w:r w:rsidR="00D97B2B" w:rsidRPr="002E4CEC">
        <w:rPr>
          <w:rFonts w:ascii="Times New Roman" w:eastAsia="ＭＳ 明朝" w:hAnsi="Times New Roman" w:cs="Times New Roman"/>
          <w:b/>
          <w:bCs/>
        </w:rPr>
        <w:t xml:space="preserve">until ongoing </w:t>
      </w:r>
      <w:r w:rsidR="0054122E" w:rsidRPr="002E4CEC">
        <w:rPr>
          <w:rFonts w:ascii="Times New Roman" w:eastAsia="ＭＳ 明朝" w:hAnsi="Times New Roman" w:cs="Times New Roman"/>
          <w:b/>
          <w:bCs/>
        </w:rPr>
        <w:t>litigation in US is resolved.</w:t>
      </w:r>
    </w:p>
    <w:p w14:paraId="58FD3EA3" w14:textId="77777777" w:rsidR="006A404B" w:rsidRDefault="006A404B" w:rsidP="00F06C70">
      <w:pPr>
        <w:rPr>
          <w:rFonts w:ascii="Times New Roman" w:eastAsia="ＭＳ 明朝" w:hAnsi="Times New Roman" w:cs="Times New Roman"/>
        </w:rPr>
      </w:pPr>
    </w:p>
    <w:p w14:paraId="763AD608" w14:textId="46EEFA18" w:rsidR="00E65980" w:rsidRPr="002E4CEC" w:rsidRDefault="008A7013" w:rsidP="00F06C70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Considering th</w:t>
      </w:r>
      <w:r w:rsidR="00B663EB" w:rsidRPr="002E4CEC">
        <w:rPr>
          <w:rFonts w:ascii="Times New Roman" w:eastAsia="ＭＳ 明朝" w:hAnsi="Times New Roman" w:cs="Times New Roman"/>
        </w:rPr>
        <w:t>e above</w:t>
      </w:r>
      <w:r w:rsidRPr="002E4CEC">
        <w:rPr>
          <w:rFonts w:ascii="Times New Roman" w:eastAsia="ＭＳ 明朝" w:hAnsi="Times New Roman" w:cs="Times New Roman"/>
        </w:rPr>
        <w:t xml:space="preserve"> </w:t>
      </w:r>
      <w:r w:rsidR="00B663EB" w:rsidRPr="002E4CEC">
        <w:rPr>
          <w:rFonts w:ascii="Times New Roman" w:eastAsia="ＭＳ 明朝" w:hAnsi="Times New Roman" w:cs="Times New Roman"/>
        </w:rPr>
        <w:t>observations</w:t>
      </w:r>
      <w:r w:rsidRPr="002E4CEC">
        <w:rPr>
          <w:rFonts w:ascii="Times New Roman" w:eastAsia="ＭＳ 明朝" w:hAnsi="Times New Roman" w:cs="Times New Roman"/>
        </w:rPr>
        <w:t xml:space="preserve">, </w:t>
      </w:r>
      <w:r w:rsidR="00551810" w:rsidRPr="002E4CEC">
        <w:rPr>
          <w:rFonts w:ascii="Times New Roman" w:eastAsia="ＭＳ 明朝" w:hAnsi="Times New Roman" w:cs="Times New Roman"/>
        </w:rPr>
        <w:t>our proposal as a rapporteur is</w:t>
      </w:r>
      <w:r w:rsidR="00E65980" w:rsidRPr="002E4CEC">
        <w:rPr>
          <w:rFonts w:ascii="Times New Roman" w:eastAsia="ＭＳ 明朝" w:hAnsi="Times New Roman" w:cs="Times New Roman"/>
        </w:rPr>
        <w:t xml:space="preserve"> below. </w:t>
      </w:r>
    </w:p>
    <w:p w14:paraId="36BF1A91" w14:textId="00DB1ECA" w:rsidR="00D01E38" w:rsidRPr="002E4CEC" w:rsidRDefault="00E65980" w:rsidP="00BC4FF4">
      <w:pPr>
        <w:rPr>
          <w:rFonts w:ascii="Times New Roman" w:eastAsia="ＭＳ 明朝" w:hAnsi="Times New Roman" w:cs="Times New Roman"/>
          <w:b/>
          <w:bCs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Proposal: </w:t>
      </w:r>
      <w:r w:rsidR="00B87E72" w:rsidRPr="002E4CEC">
        <w:rPr>
          <w:rFonts w:ascii="Times New Roman" w:eastAsia="ＭＳ 明朝" w:hAnsi="Times New Roman" w:cs="Times New Roman"/>
          <w:b/>
          <w:bCs/>
        </w:rPr>
        <w:t xml:space="preserve">RAN4 </w:t>
      </w:r>
      <w:r w:rsidR="00C4616B" w:rsidRPr="002E4CEC">
        <w:rPr>
          <w:rFonts w:ascii="Times New Roman" w:eastAsia="ＭＳ 明朝" w:hAnsi="Times New Roman" w:cs="Times New Roman"/>
          <w:b/>
          <w:bCs/>
        </w:rPr>
        <w:t xml:space="preserve">CRs for this WI </w:t>
      </w:r>
      <w:r w:rsidR="00806C99" w:rsidRPr="002E4CEC">
        <w:rPr>
          <w:rFonts w:ascii="Times New Roman" w:eastAsia="ＭＳ 明朝" w:hAnsi="Times New Roman" w:cs="Times New Roman"/>
          <w:b/>
          <w:bCs/>
        </w:rPr>
        <w:t xml:space="preserve">are </w:t>
      </w:r>
      <w:r w:rsidR="006A7121" w:rsidRPr="002E4CEC">
        <w:rPr>
          <w:rFonts w:ascii="Times New Roman" w:eastAsia="ＭＳ 明朝" w:hAnsi="Times New Roman" w:cs="Times New Roman"/>
          <w:b/>
          <w:bCs/>
        </w:rPr>
        <w:t xml:space="preserve">only </w:t>
      </w:r>
      <w:r w:rsidR="00A51368">
        <w:rPr>
          <w:rFonts w:ascii="Times New Roman" w:eastAsia="ＭＳ 明朝" w:hAnsi="Times New Roman" w:cs="Times New Roman" w:hint="eastAsia"/>
          <w:b/>
          <w:bCs/>
        </w:rPr>
        <w:t xml:space="preserve">technically </w:t>
      </w:r>
      <w:r w:rsidR="00806C99" w:rsidRPr="002E4CEC">
        <w:rPr>
          <w:rFonts w:ascii="Times New Roman" w:eastAsia="ＭＳ 明朝" w:hAnsi="Times New Roman" w:cs="Times New Roman"/>
          <w:b/>
          <w:bCs/>
        </w:rPr>
        <w:t xml:space="preserve">endorsed until </w:t>
      </w:r>
      <w:r w:rsidR="00E63746">
        <w:rPr>
          <w:rFonts w:ascii="Times New Roman" w:eastAsia="ＭＳ 明朝" w:hAnsi="Times New Roman" w:cs="Times New Roman" w:hint="eastAsia"/>
          <w:b/>
          <w:bCs/>
        </w:rPr>
        <w:t xml:space="preserve">both of </w:t>
      </w:r>
      <w:r w:rsidR="00164F1B" w:rsidRPr="002E4CEC">
        <w:rPr>
          <w:rFonts w:ascii="Times New Roman" w:eastAsia="ＭＳ 明朝" w:hAnsi="Times New Roman" w:cs="Times New Roman"/>
          <w:b/>
          <w:bCs/>
        </w:rPr>
        <w:t xml:space="preserve">the following conditions are </w:t>
      </w:r>
      <w:r w:rsidR="00D90889" w:rsidRPr="002E4CEC">
        <w:rPr>
          <w:rFonts w:ascii="Times New Roman" w:eastAsia="ＭＳ 明朝" w:hAnsi="Times New Roman" w:cs="Times New Roman"/>
          <w:b/>
          <w:bCs/>
        </w:rPr>
        <w:t>met</w:t>
      </w:r>
      <w:r w:rsidR="00551810" w:rsidRPr="002E4CEC">
        <w:rPr>
          <w:rFonts w:ascii="Times New Roman" w:eastAsia="ＭＳ 明朝" w:hAnsi="Times New Roman" w:cs="Times New Roman"/>
          <w:b/>
          <w:bCs/>
        </w:rPr>
        <w:t xml:space="preserve">. </w:t>
      </w:r>
    </w:p>
    <w:p w14:paraId="19C8B73F" w14:textId="7C3423C6" w:rsidR="00551810" w:rsidRPr="002E4CEC" w:rsidRDefault="0054122E" w:rsidP="00551810">
      <w:pPr>
        <w:pStyle w:val="af5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RAN4 meeting </w:t>
      </w:r>
      <w:r w:rsidR="002E4CEC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is </w:t>
      </w:r>
      <w:r w:rsidR="00241CAE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>from May 2026 onwards</w:t>
      </w: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. </w:t>
      </w:r>
    </w:p>
    <w:p w14:paraId="5A74A245" w14:textId="767446A1" w:rsidR="0054122E" w:rsidRPr="002E4CEC" w:rsidRDefault="0054122E" w:rsidP="00551810">
      <w:pPr>
        <w:pStyle w:val="af5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>The ongoing litigation in US is resolved.</w:t>
      </w:r>
      <w:r w:rsidR="00D90889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1BBB0963" w:rsidR="002C7E8C" w:rsidRPr="002E4CEC" w:rsidRDefault="00C03955" w:rsidP="002C7E8C">
      <w:pPr>
        <w:spacing w:afterLines="50" w:after="156"/>
        <w:rPr>
          <w:rFonts w:ascii="Times New Roman" w:eastAsia="ＭＳ 明朝" w:hAnsi="Times New Roman" w:cs="Times New Roman"/>
        </w:rPr>
      </w:pPr>
      <w:r w:rsidRPr="002E4CEC">
        <w:rPr>
          <w:rFonts w:ascii="Times New Roman" w:hAnsi="Times New Roman" w:cs="Times New Roman"/>
        </w:rPr>
        <w:t xml:space="preserve">In this contribution, </w:t>
      </w:r>
      <w:r w:rsidR="004613CC" w:rsidRPr="002E4CEC">
        <w:rPr>
          <w:rFonts w:ascii="Times New Roman" w:eastAsia="ＭＳ 明朝" w:hAnsi="Times New Roman" w:cs="Times New Roman"/>
        </w:rPr>
        <w:t xml:space="preserve">we </w:t>
      </w:r>
      <w:r w:rsidR="0048039A" w:rsidRPr="002E4CEC">
        <w:rPr>
          <w:rFonts w:ascii="Times New Roman" w:eastAsia="ＭＳ 明朝" w:hAnsi="Times New Roman" w:cs="Times New Roman"/>
        </w:rPr>
        <w:t>provide</w:t>
      </w:r>
      <w:r w:rsidR="00F30004" w:rsidRPr="002E4CEC">
        <w:rPr>
          <w:rFonts w:ascii="Times New Roman" w:eastAsia="ＭＳ 明朝" w:hAnsi="Times New Roman" w:cs="Times New Roman"/>
        </w:rPr>
        <w:t>d</w:t>
      </w:r>
      <w:r w:rsidR="0048039A" w:rsidRPr="002E4CEC">
        <w:rPr>
          <w:rFonts w:ascii="Times New Roman" w:eastAsia="ＭＳ 明朝" w:hAnsi="Times New Roman" w:cs="Times New Roman"/>
        </w:rPr>
        <w:t xml:space="preserve"> </w:t>
      </w:r>
      <w:r w:rsidR="00D90889" w:rsidRPr="002E4CEC">
        <w:rPr>
          <w:rFonts w:ascii="Times New Roman" w:eastAsia="ＭＳ 明朝" w:hAnsi="Times New Roman" w:cs="Times New Roman"/>
        </w:rPr>
        <w:t>a guideline on CR handling for US 4.9GHz new band</w:t>
      </w:r>
      <w:r w:rsidR="004613CC" w:rsidRPr="002E4CEC">
        <w:rPr>
          <w:rFonts w:ascii="Times New Roman" w:eastAsia="ＭＳ 明朝" w:hAnsi="Times New Roman" w:cs="Times New Roman"/>
        </w:rPr>
        <w:t xml:space="preserve"> as follows. </w:t>
      </w:r>
    </w:p>
    <w:p w14:paraId="725BDD9C" w14:textId="4CD5A25F" w:rsidR="00D90889" w:rsidRPr="002E4CEC" w:rsidRDefault="00D90889" w:rsidP="00D90889">
      <w:pPr>
        <w:rPr>
          <w:rFonts w:ascii="Times New Roman" w:eastAsia="ＭＳ 明朝" w:hAnsi="Times New Roman" w:cs="Times New Roman"/>
          <w:b/>
          <w:bCs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Observation 1: </w:t>
      </w:r>
      <w:r w:rsidR="00507EAF" w:rsidRPr="002E4CEC">
        <w:rPr>
          <w:rFonts w:ascii="Times New Roman" w:eastAsia="ＭＳ 明朝" w:hAnsi="Times New Roman" w:cs="Times New Roman"/>
          <w:b/>
          <w:bCs/>
        </w:rPr>
        <w:t>According to RAN4 chair’s guideline, RAN4 CRs for this WI</w:t>
      </w:r>
      <w:r w:rsidR="00507EAF">
        <w:rPr>
          <w:rFonts w:ascii="Times New Roman" w:eastAsia="ＭＳ 明朝" w:hAnsi="Times New Roman" w:cs="Times New Roman" w:hint="eastAsia"/>
          <w:b/>
          <w:bCs/>
        </w:rPr>
        <w:t xml:space="preserve"> can be only technically endorsed </w:t>
      </w:r>
      <w:r w:rsidR="00507EAF" w:rsidRPr="002E4CEC">
        <w:rPr>
          <w:rFonts w:ascii="Times New Roman" w:eastAsia="ＭＳ 明朝" w:hAnsi="Times New Roman" w:cs="Times New Roman"/>
          <w:b/>
          <w:bCs/>
        </w:rPr>
        <w:t>before May 2026.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 </w:t>
      </w:r>
    </w:p>
    <w:p w14:paraId="1A4346CB" w14:textId="77777777" w:rsidR="006A404B" w:rsidRDefault="006A404B" w:rsidP="00D90889">
      <w:pPr>
        <w:rPr>
          <w:rFonts w:ascii="Times New Roman" w:eastAsia="ＭＳ 明朝" w:hAnsi="Times New Roman" w:cs="Times New Roman"/>
          <w:b/>
          <w:bCs/>
        </w:rPr>
      </w:pPr>
    </w:p>
    <w:p w14:paraId="124A944F" w14:textId="5FB638A2" w:rsidR="00D90889" w:rsidRPr="002E4CEC" w:rsidRDefault="00D90889" w:rsidP="00D90889">
      <w:pPr>
        <w:rPr>
          <w:rFonts w:ascii="Times New Roman" w:eastAsia="ＭＳ 明朝" w:hAnsi="Times New Roman" w:cs="Times New Roman" w:hint="eastAsia"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Observation 2: </w:t>
      </w:r>
      <w:r w:rsidR="00507EAF" w:rsidRPr="002E4CEC">
        <w:rPr>
          <w:rFonts w:ascii="Times New Roman" w:eastAsia="ＭＳ 明朝" w:hAnsi="Times New Roman" w:cs="Times New Roman"/>
          <w:b/>
          <w:bCs/>
        </w:rPr>
        <w:t xml:space="preserve">According to the WID, RAN4 CRs for this WI </w:t>
      </w:r>
      <w:r w:rsidR="00507EAF">
        <w:rPr>
          <w:rFonts w:ascii="Times New Roman" w:eastAsia="ＭＳ 明朝" w:hAnsi="Times New Roman" w:cs="Times New Roman" w:hint="eastAsia"/>
          <w:b/>
          <w:bCs/>
        </w:rPr>
        <w:t>can be only technically endorsed</w:t>
      </w:r>
      <w:r w:rsidR="00507EAF" w:rsidRPr="002E4CEC">
        <w:rPr>
          <w:rFonts w:ascii="Times New Roman" w:eastAsia="ＭＳ 明朝" w:hAnsi="Times New Roman" w:cs="Times New Roman"/>
          <w:b/>
          <w:bCs/>
        </w:rPr>
        <w:t xml:space="preserve"> until ongoing litigation in US is resolved.</w:t>
      </w:r>
      <w:r w:rsidR="00507EAF">
        <w:rPr>
          <w:rFonts w:ascii="Times New Roman" w:eastAsia="ＭＳ 明朝" w:hAnsi="Times New Roman" w:cs="Times New Roman" w:hint="eastAsia"/>
          <w:b/>
          <w:bCs/>
        </w:rPr>
        <w:t xml:space="preserve"> </w:t>
      </w:r>
    </w:p>
    <w:p w14:paraId="636C5A4B" w14:textId="77777777" w:rsidR="006A404B" w:rsidRDefault="006A404B" w:rsidP="00D90889">
      <w:pPr>
        <w:rPr>
          <w:rFonts w:ascii="Times New Roman" w:eastAsia="ＭＳ 明朝" w:hAnsi="Times New Roman" w:cs="Times New Roman"/>
          <w:b/>
          <w:bCs/>
        </w:rPr>
      </w:pPr>
    </w:p>
    <w:p w14:paraId="5B2C1EA4" w14:textId="1F6396AC" w:rsidR="00D90889" w:rsidRPr="002E4CEC" w:rsidRDefault="00D90889" w:rsidP="00D90889">
      <w:pPr>
        <w:rPr>
          <w:rFonts w:ascii="Times New Roman" w:eastAsia="ＭＳ 明朝" w:hAnsi="Times New Roman" w:cs="Times New Roman"/>
          <w:b/>
          <w:bCs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Proposal: RAN4 CRs for this WI are only </w:t>
      </w:r>
      <w:r w:rsidR="00727918">
        <w:rPr>
          <w:rFonts w:ascii="Times New Roman" w:eastAsia="ＭＳ 明朝" w:hAnsi="Times New Roman" w:cs="Times New Roman" w:hint="eastAsia"/>
          <w:b/>
          <w:bCs/>
        </w:rPr>
        <w:t xml:space="preserve">technically 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endorsed until </w:t>
      </w:r>
      <w:r w:rsidR="00E63746">
        <w:rPr>
          <w:rFonts w:ascii="Times New Roman" w:eastAsia="ＭＳ 明朝" w:hAnsi="Times New Roman" w:cs="Times New Roman" w:hint="eastAsia"/>
          <w:b/>
          <w:bCs/>
        </w:rPr>
        <w:t xml:space="preserve">both of 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the following conditions are met. </w:t>
      </w:r>
    </w:p>
    <w:p w14:paraId="46A04EB2" w14:textId="0C714A74" w:rsidR="00D90889" w:rsidRPr="002E4CEC" w:rsidRDefault="00D90889" w:rsidP="00D90889">
      <w:pPr>
        <w:pStyle w:val="af5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RAN4 meeting </w:t>
      </w:r>
      <w:r w:rsidR="002E4CEC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is </w:t>
      </w:r>
      <w:r w:rsidR="00241CAE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from </w:t>
      </w: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>May 2026</w:t>
      </w:r>
      <w:r w:rsidR="004C61F8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241CAE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>onwards</w:t>
      </w: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. </w:t>
      </w:r>
    </w:p>
    <w:p w14:paraId="1E018B4D" w14:textId="5DB4A6EA" w:rsidR="001C0D06" w:rsidRPr="002E4CEC" w:rsidRDefault="00D90889" w:rsidP="008500F2">
      <w:pPr>
        <w:pStyle w:val="af5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The ongoing litigation in US is resolved. 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3FE67B3" w14:textId="3F701F55" w:rsidR="00E1733F" w:rsidRPr="00225409" w:rsidRDefault="00CC6470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CC6470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690AFA">
        <w:rPr>
          <w:rFonts w:ascii="Times New Roman" w:eastAsia="ＭＳ 明朝" w:hAnsi="Times New Roman" w:cs="Times New Roman" w:hint="eastAsia"/>
          <w:sz w:val="20"/>
          <w:szCs w:val="20"/>
        </w:rPr>
        <w:t>1887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 w:rsidRPr="002E69EE">
        <w:rPr>
          <w:rFonts w:ascii="Times New Roman" w:eastAsia="ＭＳ 明朝" w:hAnsi="Times New Roman" w:cs="Times New Roman"/>
          <w:sz w:val="20"/>
          <w:szCs w:val="20"/>
        </w:rPr>
        <w:t>New WID on Introduction of NR TDD 4.9GHz Band for US Operation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p w14:paraId="5200BE33" w14:textId="249CB93C" w:rsidR="00225409" w:rsidRPr="00EC0566" w:rsidRDefault="00A202AC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A202AC">
        <w:rPr>
          <w:rFonts w:ascii="Times New Roman" w:hAnsi="Times New Roman" w:cs="Times New Roman"/>
          <w:sz w:val="20"/>
          <w:szCs w:val="20"/>
          <w:lang w:eastAsia="zh-CN"/>
        </w:rPr>
        <w:t>R4-2511717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D71A72" w:rsidRPr="00D71A72">
        <w:rPr>
          <w:rFonts w:ascii="Times New Roman" w:eastAsia="ＭＳ 明朝" w:hAnsi="Times New Roman" w:cs="Times New Roman"/>
          <w:sz w:val="20"/>
          <w:szCs w:val="20"/>
        </w:rPr>
        <w:t>On RAN4 R20 spec/CR and TEI</w:t>
      </w:r>
      <w:r w:rsidR="00D71A72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00718A" w:rsidRPr="0000718A">
        <w:rPr>
          <w:rFonts w:ascii="Times New Roman" w:eastAsia="ＭＳ 明朝" w:hAnsi="Times New Roman" w:cs="Times New Roman"/>
          <w:sz w:val="20"/>
          <w:szCs w:val="20"/>
        </w:rPr>
        <w:t>RAN4 Chair (Apple)</w:t>
      </w:r>
    </w:p>
    <w:sectPr w:rsidR="00225409" w:rsidRPr="00EC0566" w:rsidSect="00E73969">
      <w:headerReference w:type="default" r:id="rId13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7A80F" w14:textId="77777777" w:rsidR="00866ABD" w:rsidRDefault="00866ABD">
      <w:r>
        <w:separator/>
      </w:r>
    </w:p>
  </w:endnote>
  <w:endnote w:type="continuationSeparator" w:id="0">
    <w:p w14:paraId="2C18F419" w14:textId="77777777" w:rsidR="00866ABD" w:rsidRDefault="00866ABD">
      <w:r>
        <w:continuationSeparator/>
      </w:r>
    </w:p>
  </w:endnote>
  <w:endnote w:type="continuationNotice" w:id="1">
    <w:p w14:paraId="7B8EFD6A" w14:textId="77777777" w:rsidR="00866ABD" w:rsidRDefault="00866A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4CCB5" w14:textId="77777777" w:rsidR="00866ABD" w:rsidRDefault="00866ABD">
      <w:r>
        <w:separator/>
      </w:r>
    </w:p>
  </w:footnote>
  <w:footnote w:type="continuationSeparator" w:id="0">
    <w:p w14:paraId="5B90495A" w14:textId="77777777" w:rsidR="00866ABD" w:rsidRDefault="00866ABD">
      <w:r>
        <w:continuationSeparator/>
      </w:r>
    </w:p>
  </w:footnote>
  <w:footnote w:type="continuationNotice" w:id="1">
    <w:p w14:paraId="40036D27" w14:textId="77777777" w:rsidR="00866ABD" w:rsidRDefault="00866A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281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2"/>
  </w:num>
  <w:num w:numId="3" w16cid:durableId="1723671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8"/>
  </w:num>
  <w:num w:numId="6" w16cid:durableId="11960109">
    <w:abstractNumId w:val="13"/>
  </w:num>
  <w:num w:numId="7" w16cid:durableId="1654213487">
    <w:abstractNumId w:val="13"/>
  </w:num>
  <w:num w:numId="8" w16cid:durableId="1835101732">
    <w:abstractNumId w:val="15"/>
  </w:num>
  <w:num w:numId="9" w16cid:durableId="1974747970">
    <w:abstractNumId w:val="14"/>
  </w:num>
  <w:num w:numId="10" w16cid:durableId="307176414">
    <w:abstractNumId w:val="11"/>
  </w:num>
  <w:num w:numId="11" w16cid:durableId="950018403">
    <w:abstractNumId w:val="5"/>
  </w:num>
  <w:num w:numId="12" w16cid:durableId="747844826">
    <w:abstractNumId w:val="6"/>
  </w:num>
  <w:num w:numId="13" w16cid:durableId="212081424">
    <w:abstractNumId w:val="3"/>
  </w:num>
  <w:num w:numId="14" w16cid:durableId="1522432230">
    <w:abstractNumId w:val="16"/>
  </w:num>
  <w:num w:numId="15" w16cid:durableId="93483646">
    <w:abstractNumId w:val="1"/>
  </w:num>
  <w:num w:numId="16" w16cid:durableId="1448086809">
    <w:abstractNumId w:val="4"/>
  </w:num>
  <w:num w:numId="17" w16cid:durableId="2133552417">
    <w:abstractNumId w:val="12"/>
  </w:num>
  <w:num w:numId="18" w16cid:durableId="551774977">
    <w:abstractNumId w:val="10"/>
  </w:num>
  <w:num w:numId="19" w16cid:durableId="10289892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removePersonalInformation/>
  <w:removeDateAndTime/>
  <w:bordersDoNotSurroundHeader/>
  <w:bordersDoNotSurroundFooter/>
  <w:proofState w:spelling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2A1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5B82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403"/>
    <w:rsid w:val="00083F52"/>
    <w:rsid w:val="000844D3"/>
    <w:rsid w:val="000849ED"/>
    <w:rsid w:val="00084B99"/>
    <w:rsid w:val="00084C1D"/>
    <w:rsid w:val="00084C93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8F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2AF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6C2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2C8C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673D"/>
    <w:rsid w:val="0016686F"/>
    <w:rsid w:val="00167B53"/>
    <w:rsid w:val="00167D5F"/>
    <w:rsid w:val="001702A7"/>
    <w:rsid w:val="001717E6"/>
    <w:rsid w:val="00171808"/>
    <w:rsid w:val="0017189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59A4"/>
    <w:rsid w:val="001A59C7"/>
    <w:rsid w:val="001A63AE"/>
    <w:rsid w:val="001A7F9A"/>
    <w:rsid w:val="001B04B3"/>
    <w:rsid w:val="001B200F"/>
    <w:rsid w:val="001B213D"/>
    <w:rsid w:val="001B3BB0"/>
    <w:rsid w:val="001B3C1D"/>
    <w:rsid w:val="001B41B4"/>
    <w:rsid w:val="001B4B8E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0D06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21A"/>
    <w:rsid w:val="001E0606"/>
    <w:rsid w:val="001E1160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795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4D6"/>
    <w:rsid w:val="00211AE6"/>
    <w:rsid w:val="00211F9F"/>
    <w:rsid w:val="00212427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E27"/>
    <w:rsid w:val="00224FCC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CAE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0B9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CEC"/>
    <w:rsid w:val="002E4D1F"/>
    <w:rsid w:val="002E4D43"/>
    <w:rsid w:val="002E5722"/>
    <w:rsid w:val="002E5823"/>
    <w:rsid w:val="002E5905"/>
    <w:rsid w:val="002E5CCF"/>
    <w:rsid w:val="002E69EE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5DBF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6F7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34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07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96B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E4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A80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6E59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4641"/>
    <w:rsid w:val="003C466D"/>
    <w:rsid w:val="003C4AE0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CA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08AA"/>
    <w:rsid w:val="003F1C84"/>
    <w:rsid w:val="003F2035"/>
    <w:rsid w:val="003F23C2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232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1679"/>
    <w:rsid w:val="00451EBF"/>
    <w:rsid w:val="00452D97"/>
    <w:rsid w:val="00452E40"/>
    <w:rsid w:val="00453C51"/>
    <w:rsid w:val="004541E1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53D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61F8"/>
    <w:rsid w:val="004C7F62"/>
    <w:rsid w:val="004D0DFC"/>
    <w:rsid w:val="004D112F"/>
    <w:rsid w:val="004D13F1"/>
    <w:rsid w:val="004D185F"/>
    <w:rsid w:val="004D1EF3"/>
    <w:rsid w:val="004D2936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510"/>
    <w:rsid w:val="00507A5E"/>
    <w:rsid w:val="00507EAF"/>
    <w:rsid w:val="0051054D"/>
    <w:rsid w:val="005107B2"/>
    <w:rsid w:val="00510FC8"/>
    <w:rsid w:val="00510FDE"/>
    <w:rsid w:val="00511522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ADA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22E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41B8"/>
    <w:rsid w:val="005651D7"/>
    <w:rsid w:val="00566223"/>
    <w:rsid w:val="005663FC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4D32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3A6A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07FF"/>
    <w:rsid w:val="00591008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0C5C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58D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42B8"/>
    <w:rsid w:val="006044E9"/>
    <w:rsid w:val="00605136"/>
    <w:rsid w:val="006051AB"/>
    <w:rsid w:val="00605F25"/>
    <w:rsid w:val="006061A7"/>
    <w:rsid w:val="00606398"/>
    <w:rsid w:val="00606402"/>
    <w:rsid w:val="00606B21"/>
    <w:rsid w:val="00606B4F"/>
    <w:rsid w:val="00606F5F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A91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049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C03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662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1DF"/>
    <w:rsid w:val="006A3C9C"/>
    <w:rsid w:val="006A404B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AFF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1FEA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2791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2665"/>
    <w:rsid w:val="00742930"/>
    <w:rsid w:val="00742E1E"/>
    <w:rsid w:val="00743202"/>
    <w:rsid w:val="00743F77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3FB6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04EA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2DC2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E1E"/>
    <w:rsid w:val="007D048F"/>
    <w:rsid w:val="007D094D"/>
    <w:rsid w:val="007D0BBC"/>
    <w:rsid w:val="007D0EF3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6C99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01E"/>
    <w:rsid w:val="008224E6"/>
    <w:rsid w:val="008227A6"/>
    <w:rsid w:val="0082386F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D35"/>
    <w:rsid w:val="00830009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710"/>
    <w:rsid w:val="00843BD4"/>
    <w:rsid w:val="00844679"/>
    <w:rsid w:val="0084542F"/>
    <w:rsid w:val="0084584D"/>
    <w:rsid w:val="008464F9"/>
    <w:rsid w:val="0084692F"/>
    <w:rsid w:val="008471B7"/>
    <w:rsid w:val="00847205"/>
    <w:rsid w:val="00847ADE"/>
    <w:rsid w:val="008500F2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6ABD"/>
    <w:rsid w:val="00867F9E"/>
    <w:rsid w:val="00870F7C"/>
    <w:rsid w:val="00871CD8"/>
    <w:rsid w:val="00872DDB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6DD5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3B3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C84"/>
    <w:rsid w:val="008B590D"/>
    <w:rsid w:val="008B6AB1"/>
    <w:rsid w:val="008B6ABF"/>
    <w:rsid w:val="008B6B20"/>
    <w:rsid w:val="008B70BF"/>
    <w:rsid w:val="008B7337"/>
    <w:rsid w:val="008B77CB"/>
    <w:rsid w:val="008C0AFC"/>
    <w:rsid w:val="008C0DB3"/>
    <w:rsid w:val="008C216A"/>
    <w:rsid w:val="008C24AA"/>
    <w:rsid w:val="008C265D"/>
    <w:rsid w:val="008C2ADE"/>
    <w:rsid w:val="008C30AE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133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802"/>
    <w:rsid w:val="009479F6"/>
    <w:rsid w:val="00950328"/>
    <w:rsid w:val="0095095C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2B"/>
    <w:rsid w:val="0095464A"/>
    <w:rsid w:val="009547EC"/>
    <w:rsid w:val="0095502C"/>
    <w:rsid w:val="009550A5"/>
    <w:rsid w:val="00955186"/>
    <w:rsid w:val="00955290"/>
    <w:rsid w:val="00955B6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BBE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887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7FB"/>
    <w:rsid w:val="009C580B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83B"/>
    <w:rsid w:val="009D3917"/>
    <w:rsid w:val="009D4233"/>
    <w:rsid w:val="009D43A2"/>
    <w:rsid w:val="009D45B1"/>
    <w:rsid w:val="009D462F"/>
    <w:rsid w:val="009D466C"/>
    <w:rsid w:val="009D46BF"/>
    <w:rsid w:val="009D4A37"/>
    <w:rsid w:val="009D562D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75B5"/>
    <w:rsid w:val="009E7A80"/>
    <w:rsid w:val="009E7D05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267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69E7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593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368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191"/>
    <w:rsid w:val="00A674EB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01E"/>
    <w:rsid w:val="00A834F6"/>
    <w:rsid w:val="00A837BB"/>
    <w:rsid w:val="00A83853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2E1F"/>
    <w:rsid w:val="00AC311E"/>
    <w:rsid w:val="00AC31E3"/>
    <w:rsid w:val="00AC360C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E2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8A5"/>
    <w:rsid w:val="00B05B2C"/>
    <w:rsid w:val="00B05DD9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5B5"/>
    <w:rsid w:val="00B67798"/>
    <w:rsid w:val="00B67D9F"/>
    <w:rsid w:val="00B70178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3C3"/>
    <w:rsid w:val="00B8248B"/>
    <w:rsid w:val="00B828DB"/>
    <w:rsid w:val="00B8314E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528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887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76A7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21E1"/>
    <w:rsid w:val="00BC294D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6FA"/>
    <w:rsid w:val="00BD18A1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BCA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0FFD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4D7"/>
    <w:rsid w:val="00C7275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8007A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27FE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1F7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17D"/>
    <w:rsid w:val="00D335EA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A72"/>
    <w:rsid w:val="00D72459"/>
    <w:rsid w:val="00D728A8"/>
    <w:rsid w:val="00D72AF3"/>
    <w:rsid w:val="00D72B83"/>
    <w:rsid w:val="00D72BED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889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9CA"/>
    <w:rsid w:val="00D97B2B"/>
    <w:rsid w:val="00D97BB4"/>
    <w:rsid w:val="00DA0489"/>
    <w:rsid w:val="00DA0577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7FC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58D0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4E1B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18C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616"/>
    <w:rsid w:val="00E45B0A"/>
    <w:rsid w:val="00E45DA8"/>
    <w:rsid w:val="00E464EA"/>
    <w:rsid w:val="00E468A0"/>
    <w:rsid w:val="00E4749A"/>
    <w:rsid w:val="00E47B37"/>
    <w:rsid w:val="00E47BE2"/>
    <w:rsid w:val="00E501B0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682"/>
    <w:rsid w:val="00E63482"/>
    <w:rsid w:val="00E63746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0E75"/>
    <w:rsid w:val="00E7195F"/>
    <w:rsid w:val="00E73969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4EDB"/>
    <w:rsid w:val="00E952ED"/>
    <w:rsid w:val="00E95DE9"/>
    <w:rsid w:val="00E95EB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4535"/>
    <w:rsid w:val="00EB49DB"/>
    <w:rsid w:val="00EB5E07"/>
    <w:rsid w:val="00EB5E58"/>
    <w:rsid w:val="00EB60B3"/>
    <w:rsid w:val="00EB6BCF"/>
    <w:rsid w:val="00EB7563"/>
    <w:rsid w:val="00EB7731"/>
    <w:rsid w:val="00EC0566"/>
    <w:rsid w:val="00EC1F64"/>
    <w:rsid w:val="00EC2780"/>
    <w:rsid w:val="00EC2B1A"/>
    <w:rsid w:val="00EC2FAA"/>
    <w:rsid w:val="00EC39BB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1EF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2944"/>
    <w:rsid w:val="00EE29FA"/>
    <w:rsid w:val="00EE2A2A"/>
    <w:rsid w:val="00EE2DF8"/>
    <w:rsid w:val="00EE31C5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D70"/>
    <w:rsid w:val="00F200DD"/>
    <w:rsid w:val="00F2055D"/>
    <w:rsid w:val="00F20637"/>
    <w:rsid w:val="00F20AA9"/>
    <w:rsid w:val="00F20F7A"/>
    <w:rsid w:val="00F2177B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81F"/>
    <w:rsid w:val="00F26D41"/>
    <w:rsid w:val="00F277DF"/>
    <w:rsid w:val="00F30004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0C5E51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D5767AB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318C4AE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8A1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BD18A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D18A1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Props1.xml><?xml version="1.0" encoding="utf-8"?>
<ds:datastoreItem xmlns:ds="http://schemas.openxmlformats.org/officeDocument/2006/customXml" ds:itemID="{5ECCAA31-92C3-4CFE-BE59-9B1E5D7D8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F3182B1-4ED2-43F2-A6B0-A82F93FE54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8ECB39-E427-4524-B29B-CCD3B3AF7125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2025-02-08T00:00:00Z</dcterms:created>
  <dcterms:modified xsi:type="dcterms:W3CDTF">2025-10-03T01:39:00Z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2025-02-07T07:00:51Z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0281539c-6740-49c7-80ba-bf986cc8c8e7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