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header2.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3GPPHeader"/>
        <w:spacing w:before="0" w:after="60"/>
        <w:rPr>
          <w:sz w:val="32"/>
          <w:szCs w:val="32"/>
          <w:lang w:val="sv-SE"/>
        </w:rPr>
      </w:pPr>
      <w:r>
        <w:rPr>
          <w:lang w:val="sv-SE"/>
        </w:rPr>
        <w:t>3GPP TSG-RAN2#132</w:t>
        <w:tab/>
      </w:r>
      <w:r>
        <w:rPr>
          <w:sz w:val="28"/>
          <w:szCs w:val="28"/>
          <w:lang w:val="sv-SE"/>
        </w:rPr>
        <w:t>R2-2509029</w:t>
      </w:r>
    </w:p>
    <w:p>
      <w:pPr>
        <w:pStyle w:val="3GPPHeader"/>
        <w:rPr>
          <w:lang w:val="sv-SE"/>
        </w:rPr>
      </w:pPr>
      <w:r>
        <w:rPr>
          <w:lang w:val="sv-SE"/>
        </w:rPr>
        <w:t>Dallas, USA, 17-21 November 2025</w:t>
      </w:r>
    </w:p>
    <w:p>
      <w:pPr>
        <w:pStyle w:val="3GPPHeader"/>
        <w:rPr>
          <w:color w:val="FF0000"/>
          <w:lang w:val="sv-SE"/>
        </w:rPr>
      </w:pPr>
      <w:r>
        <w:rPr>
          <w:color w:val="FF0000"/>
          <w:lang w:val="sv-SE"/>
        </w:rPr>
      </w:r>
    </w:p>
    <w:p>
      <w:pPr>
        <w:pStyle w:val="3GPPHeader"/>
        <w:rPr>
          <w:sz w:val="22"/>
          <w:szCs w:val="22"/>
        </w:rPr>
      </w:pPr>
      <w:r>
        <w:rPr>
          <w:sz w:val="22"/>
          <w:szCs w:val="22"/>
        </w:rPr>
        <w:t>Agenda Item:</w:t>
      </w:r>
      <w:r>
        <w:rPr/>
        <w:tab/>
      </w:r>
      <w:r>
        <w:rPr>
          <w:sz w:val="22"/>
          <w:szCs w:val="22"/>
        </w:rPr>
        <w:t>10.3.2.3</w:t>
      </w:r>
    </w:p>
    <w:p>
      <w:pPr>
        <w:pStyle w:val="3GPPHeader"/>
        <w:rPr>
          <w:sz w:val="22"/>
          <w:szCs w:val="22"/>
        </w:rPr>
      </w:pPr>
      <w:r>
        <w:rPr>
          <w:sz w:val="22"/>
          <w:szCs w:val="22"/>
        </w:rPr>
        <w:t>Source:</w:t>
      </w:r>
      <w:r>
        <w:rPr/>
        <w:tab/>
      </w:r>
      <w:r>
        <w:rPr>
          <w:sz w:val="22"/>
          <w:szCs w:val="22"/>
        </w:rPr>
        <w:t>CEWiT</w:t>
      </w:r>
    </w:p>
    <w:p>
      <w:pPr>
        <w:pStyle w:val="3GPPHeader"/>
        <w:rPr>
          <w:sz w:val="22"/>
          <w:szCs w:val="22"/>
        </w:rPr>
      </w:pPr>
      <w:r>
        <w:rPr>
          <w:sz w:val="22"/>
          <w:szCs w:val="22"/>
        </w:rPr>
        <w:t>Title:</w:t>
      </w:r>
      <w:r>
        <w:rPr/>
        <w:tab/>
        <w:t>Initial and System Access and Others</w:t>
      </w:r>
    </w:p>
    <w:p>
      <w:pPr>
        <w:pStyle w:val="3GPPHeader"/>
        <w:rPr>
          <w:sz w:val="22"/>
          <w:szCs w:val="22"/>
        </w:rPr>
      </w:pPr>
      <w:r>
        <w:rPr>
          <w:sz w:val="22"/>
          <w:szCs w:val="22"/>
        </w:rPr>
        <w:t>Document for:</w:t>
      </w:r>
      <w:r>
        <w:rPr/>
        <w:tab/>
      </w:r>
      <w:r>
        <w:rPr>
          <w:sz w:val="22"/>
          <w:szCs w:val="22"/>
        </w:rPr>
        <w:t>Discussion, Decision</w:t>
      </w:r>
    </w:p>
    <w:p>
      <w:pPr>
        <w:pStyle w:val="Heading1"/>
        <w:rPr/>
      </w:pPr>
      <w:r>
        <w:rPr/>
        <w:t>1</w:t>
        <w:tab/>
        <w:t>Introduction</w:t>
      </w:r>
    </w:p>
    <w:p>
      <w:pPr>
        <w:pStyle w:val="TextBody"/>
        <w:rPr/>
      </w:pPr>
      <w:r>
        <w:rPr/>
        <w:t xml:space="preserve">The 6GR study item was established in RAN#108 meeting [1] and RAN2 started a 6G discussion in RAN2#131bis meeting [2]. In this document we present our view on the initial access and paging for 6G Radio, including the bottle necks in NR, design considerations and high-level framework. </w:t>
      </w:r>
    </w:p>
    <w:p>
      <w:pPr>
        <w:pStyle w:val="Heading1"/>
        <w:rPr/>
      </w:pPr>
      <w:bookmarkStart w:id="0" w:name="_Ref178064866"/>
      <w:r>
        <w:rPr/>
        <w:t>2</w:t>
        <w:tab/>
        <w:t>Discussion</w:t>
      </w:r>
      <w:bookmarkEnd w:id="0"/>
    </w:p>
    <w:p>
      <w:pPr>
        <w:pStyle w:val="Heading2"/>
        <w:rPr>
          <w:lang w:eastAsia="zh-CN"/>
        </w:rPr>
      </w:pPr>
      <w:r>
        <w:rPr>
          <w:lang w:eastAsia="zh-CN"/>
        </w:rPr>
        <w:t>2.1</w:t>
      </w:r>
      <w:r>
        <w:rPr/>
        <w:tab/>
      </w:r>
      <w:r>
        <w:rPr>
          <w:lang w:eastAsia="zh-CN"/>
        </w:rPr>
        <w:t>General considerations</w:t>
      </w:r>
    </w:p>
    <w:p>
      <w:pPr>
        <w:pStyle w:val="Normal"/>
        <w:jc w:val="both"/>
        <w:rPr>
          <w:sz w:val="24"/>
          <w:szCs w:val="24"/>
          <w:lang w:eastAsia="zh-CN"/>
        </w:rPr>
      </w:pPr>
      <w:r>
        <w:rPr>
          <w:sz w:val="24"/>
          <w:szCs w:val="24"/>
          <w:lang w:eastAsia="zh-CN"/>
        </w:rPr>
        <w:t>Energy efficiency is a crucial design consideration in 6GR from Day1, both from BS, UE and joint perspective. In NR, various solutions were designed to save energy at BS and UE. However, most of the solutions were applicable only for UE specific signals and connected UEs. Even though it reduces the impact on legacy UEs which were already deployed on the fields, it significantly reduces the energy saving gains. E.g., BS need to transmit SSB/SIB1/RACH at 20 ms periodicity, irrespective of the cell DTX/DRX cycle, which prevent the BS from entering deep sleep and leads to frequent switching between sleep state and active state. Further, the energy saving techniques are designed independently for BS and UE, thereby reducing the actual gains. E.g., unaligned Cell DTx/DRx and UE DRx leads to additional wakeup/transmission/reception for BS and UE. The 6GR design should not be restricted by the factors like existing deployments, legacy impacts, etc. Therefore, 6GR should design techniques for improving energy efficiency, that is applicable independently for common signals as well as jointly for common and UE specific signals.</w:t>
      </w:r>
    </w:p>
    <w:p>
      <w:pPr>
        <w:pStyle w:val="Normal"/>
        <w:jc w:val="both"/>
        <w:rPr>
          <w:sz w:val="24"/>
          <w:szCs w:val="24"/>
          <w:lang w:eastAsia="zh-CN"/>
        </w:rPr>
      </w:pPr>
      <w:r>
        <w:rPr>
          <w:sz w:val="24"/>
          <w:szCs w:val="24"/>
          <w:lang w:eastAsia="zh-CN"/>
        </w:rPr>
        <w:t xml:space="preserve">UE types and its capabilities are another important consideration for 6G design. 5G-NR was basically designed for eMBB traffic. However, various device categories (RedCap, eRedCap, XR, etc.) were introduced in later releases. However, the base design of NR restricted optimization of features for these new device categories. E.g., RedCap/e-RedCap requires additional processing time to handle common signals. At the same time, designing the access procedure based on lowest capability device can lead to performance degradation for the high-end devices. Even though supported UE types are up to plenary decision, RAN2 should strive to design access procedures based on a 2-step approach: </w:t>
      </w:r>
    </w:p>
    <w:p>
      <w:pPr>
        <w:pStyle w:val="ListParagraph"/>
        <w:numPr>
          <w:ilvl w:val="0"/>
          <w:numId w:val="5"/>
        </w:numPr>
        <w:jc w:val="both"/>
        <w:rPr>
          <w:sz w:val="24"/>
          <w:szCs w:val="24"/>
          <w:lang w:eastAsia="zh-CN"/>
        </w:rPr>
      </w:pPr>
      <w:r>
        <w:rPr>
          <w:sz w:val="24"/>
          <w:szCs w:val="24"/>
          <w:lang w:eastAsia="zh-CN"/>
        </w:rPr>
        <w:t>Step 1: Commonly applicable to all device types, simple and energy efficient</w:t>
      </w:r>
    </w:p>
    <w:p>
      <w:pPr>
        <w:pStyle w:val="ListParagraph"/>
        <w:numPr>
          <w:ilvl w:val="0"/>
          <w:numId w:val="5"/>
        </w:numPr>
        <w:jc w:val="both"/>
        <w:rPr>
          <w:sz w:val="24"/>
          <w:szCs w:val="24"/>
          <w:lang w:eastAsia="zh-CN"/>
        </w:rPr>
      </w:pPr>
      <w:r>
        <w:rPr>
          <w:sz w:val="24"/>
          <w:szCs w:val="24"/>
          <w:lang w:eastAsia="zh-CN"/>
        </w:rPr>
        <w:t>Step 2: Capability/use case/Device type specific</w:t>
      </w:r>
    </w:p>
    <w:p>
      <w:pPr>
        <w:pStyle w:val="Normal"/>
        <w:jc w:val="both"/>
        <w:rPr>
          <w:sz w:val="24"/>
          <w:szCs w:val="24"/>
          <w:lang w:eastAsia="zh-CN"/>
        </w:rPr>
      </w:pPr>
      <w:r>
        <w:rPr>
          <w:sz w:val="24"/>
          <w:szCs w:val="24"/>
          <w:lang w:eastAsia="zh-CN"/>
        </w:rPr>
        <w:t xml:space="preserve">5G- NR has already taken up this approach in designing the paging framework (Paging was replaced by PEI+Paging and LP-WUS+Paging). </w:t>
      </w:r>
    </w:p>
    <w:p>
      <w:pPr>
        <w:pStyle w:val="Observation"/>
        <w:ind w:left="0" w:hanging="0"/>
        <w:rPr/>
      </w:pPr>
      <w:r>
        <w:rPr/>
        <w:t xml:space="preserve">Observation 1: Following observations were made regarding design of system access for 6GR </w:t>
      </w:r>
    </w:p>
    <w:p>
      <w:pPr>
        <w:pStyle w:val="Observation"/>
        <w:numPr>
          <w:ilvl w:val="0"/>
          <w:numId w:val="10"/>
        </w:numPr>
        <w:rPr/>
      </w:pPr>
      <w:r>
        <w:rPr/>
        <w:t>Design should not be restricted by the factors like existing deployments, legacy impacts, etc.</w:t>
      </w:r>
    </w:p>
    <w:p>
      <w:pPr>
        <w:pStyle w:val="Observation"/>
        <w:numPr>
          <w:ilvl w:val="0"/>
          <w:numId w:val="10"/>
        </w:numPr>
        <w:rPr/>
      </w:pPr>
      <w:r>
        <w:rPr/>
        <w:t>Design should find a balance between device capabilities and performance requirements</w:t>
      </w:r>
    </w:p>
    <w:p>
      <w:pPr>
        <w:pStyle w:val="Observation"/>
        <w:ind w:left="2781" w:hanging="0"/>
        <w:rPr/>
      </w:pPr>
      <w:r>
        <w:rPr/>
      </w:r>
    </w:p>
    <w:p>
      <w:pPr>
        <w:pStyle w:val="Proposal"/>
        <w:numPr>
          <w:ilvl w:val="0"/>
          <w:numId w:val="7"/>
        </w:numPr>
        <w:ind w:left="1701" w:hanging="1701"/>
        <w:rPr/>
      </w:pPr>
      <w:r>
        <w:rPr/>
        <w:t xml:space="preserve">RAN2 to consider the following aspects in the design of initial and system access </w:t>
      </w:r>
    </w:p>
    <w:p>
      <w:pPr>
        <w:pStyle w:val="Proposal"/>
        <w:numPr>
          <w:ilvl w:val="0"/>
          <w:numId w:val="6"/>
        </w:numPr>
        <w:rPr/>
      </w:pPr>
      <w:r>
        <w:rPr/>
        <w:t>Energy efficiency for both BS and UE</w:t>
      </w:r>
    </w:p>
    <w:p>
      <w:pPr>
        <w:pStyle w:val="Proposal"/>
        <w:numPr>
          <w:ilvl w:val="0"/>
          <w:numId w:val="6"/>
        </w:numPr>
        <w:rPr/>
      </w:pPr>
      <w:r>
        <w:rPr/>
        <w:t>Different UE types/capabilities/performance requirements</w:t>
      </w:r>
    </w:p>
    <w:p>
      <w:pPr>
        <w:pStyle w:val="Proposal"/>
        <w:numPr>
          <w:ilvl w:val="0"/>
          <w:numId w:val="6"/>
        </w:numPr>
        <w:rPr/>
      </w:pPr>
      <w:r>
        <w:rPr/>
        <w:t>Early identification of UE types/capabilities</w:t>
      </w:r>
    </w:p>
    <w:p>
      <w:pPr>
        <w:pStyle w:val="Proposal"/>
        <w:numPr>
          <w:ilvl w:val="0"/>
          <w:numId w:val="6"/>
        </w:numPr>
        <w:rPr/>
      </w:pPr>
      <w:r>
        <w:rPr/>
        <w:t>Minimize the mandatory features that need to be performed irrespective of load/capability/requirement</w:t>
      </w:r>
    </w:p>
    <w:p>
      <w:pPr>
        <w:pStyle w:val="Proposal"/>
        <w:numPr>
          <w:ilvl w:val="0"/>
          <w:numId w:val="6"/>
        </w:numPr>
        <w:rPr/>
      </w:pPr>
      <w:r>
        <w:rPr/>
        <w:t>Minimize always-On transmissions</w:t>
      </w:r>
    </w:p>
    <w:p>
      <w:pPr>
        <w:pStyle w:val="Proposal"/>
        <w:numPr>
          <w:ilvl w:val="0"/>
          <w:numId w:val="0"/>
        </w:numPr>
        <w:tabs>
          <w:tab w:val="clear" w:pos="9383"/>
          <w:tab w:val="left" w:pos="1701" w:leader="none"/>
        </w:tabs>
        <w:ind w:left="2880" w:hanging="0"/>
        <w:rPr/>
      </w:pPr>
      <w:r>
        <w:rPr/>
      </w:r>
    </w:p>
    <w:p>
      <w:pPr>
        <w:pStyle w:val="Proposal"/>
        <w:numPr>
          <w:ilvl w:val="0"/>
          <w:numId w:val="7"/>
        </w:numPr>
        <w:ind w:left="1701" w:hanging="1701"/>
        <w:rPr/>
      </w:pPr>
      <w:r>
        <w:rPr/>
        <w:t xml:space="preserve">RAN2 to design access procedures based on a 2-step approach: </w:t>
      </w:r>
    </w:p>
    <w:p>
      <w:pPr>
        <w:pStyle w:val="Proposal"/>
        <w:numPr>
          <w:ilvl w:val="0"/>
          <w:numId w:val="6"/>
        </w:numPr>
        <w:rPr/>
      </w:pPr>
      <w:r>
        <w:rPr/>
        <w:t>Step 1: Commonly applicable to all device types, simple and energy efficient</w:t>
      </w:r>
    </w:p>
    <w:p>
      <w:pPr>
        <w:pStyle w:val="Proposal"/>
        <w:numPr>
          <w:ilvl w:val="0"/>
          <w:numId w:val="6"/>
        </w:numPr>
        <w:rPr/>
      </w:pPr>
      <w:r>
        <w:rPr/>
        <w:t>Step 2: Capability/use case/Device type specific</w:t>
      </w:r>
    </w:p>
    <w:p>
      <w:pPr>
        <w:pStyle w:val="ListParagraph"/>
        <w:rPr>
          <w:sz w:val="24"/>
          <w:szCs w:val="24"/>
          <w:lang w:eastAsia="zh-CN"/>
        </w:rPr>
      </w:pPr>
      <w:r>
        <w:rPr>
          <w:sz w:val="24"/>
          <w:szCs w:val="24"/>
          <w:lang w:eastAsia="zh-CN"/>
        </w:rPr>
      </w:r>
    </w:p>
    <w:p>
      <w:pPr>
        <w:pStyle w:val="Heading2"/>
        <w:rPr>
          <w:bCs/>
          <w:lang w:eastAsia="zh-CN"/>
        </w:rPr>
      </w:pPr>
      <w:r>
        <w:rPr>
          <w:bCs/>
          <w:lang w:eastAsia="zh-CN"/>
        </w:rPr>
        <w:t>2.2 Initial access</w:t>
      </w:r>
    </w:p>
    <w:p>
      <w:pPr>
        <w:pStyle w:val="Normal"/>
        <w:jc w:val="both"/>
        <w:rPr>
          <w:sz w:val="24"/>
          <w:szCs w:val="24"/>
          <w:lang w:val="en-US" w:eastAsia="zh-CN"/>
        </w:rPr>
      </w:pPr>
      <w:r>
        <w:rPr>
          <w:sz w:val="24"/>
          <w:szCs w:val="24"/>
          <w:lang w:val="en-US" w:eastAsia="zh-CN"/>
        </w:rPr>
        <w:t>In 5G NR, multiple features of adaptations in initial access were introduced for network energy saving in the network. These techniques can provide significant network energy saving but are not fully explored and are restricted to certain scenarios only due to backward compatibility. Hence, the 5G NE NES features for initial access adaptations can be a baseline for green network design for 6G initial access. Some of the NES features from Rel 18 and Rel 19 5G NR are given below.</w:t>
      </w:r>
    </w:p>
    <w:p>
      <w:pPr>
        <w:pStyle w:val="ListParagraph"/>
        <w:numPr>
          <w:ilvl w:val="0"/>
          <w:numId w:val="1"/>
        </w:numPr>
        <w:jc w:val="both"/>
        <w:rPr>
          <w:sz w:val="24"/>
          <w:szCs w:val="24"/>
          <w:lang w:val="en-US" w:eastAsia="zh-CN"/>
        </w:rPr>
      </w:pPr>
      <w:r>
        <w:rPr>
          <w:sz w:val="24"/>
          <w:szCs w:val="24"/>
          <w:lang w:val="en-US" w:eastAsia="zh-CN"/>
        </w:rPr>
        <w:t>inter band SSB-less SCell</w:t>
      </w:r>
    </w:p>
    <w:p>
      <w:pPr>
        <w:pStyle w:val="ListParagraph"/>
        <w:numPr>
          <w:ilvl w:val="0"/>
          <w:numId w:val="1"/>
        </w:numPr>
        <w:jc w:val="both"/>
        <w:rPr>
          <w:sz w:val="24"/>
          <w:szCs w:val="24"/>
          <w:lang w:val="en-US" w:eastAsia="zh-CN"/>
        </w:rPr>
      </w:pPr>
      <w:r>
        <w:rPr>
          <w:sz w:val="24"/>
          <w:szCs w:val="24"/>
          <w:lang w:val="en-US" w:eastAsia="zh-CN"/>
        </w:rPr>
        <w:t>On-demand SIB1</w:t>
      </w:r>
    </w:p>
    <w:p>
      <w:pPr>
        <w:pStyle w:val="ListParagraph"/>
        <w:numPr>
          <w:ilvl w:val="0"/>
          <w:numId w:val="1"/>
        </w:numPr>
        <w:jc w:val="both"/>
        <w:rPr>
          <w:sz w:val="24"/>
          <w:szCs w:val="24"/>
          <w:lang w:val="en-US" w:eastAsia="zh-CN"/>
        </w:rPr>
      </w:pPr>
      <w:r>
        <w:rPr>
          <w:sz w:val="24"/>
          <w:szCs w:val="24"/>
          <w:lang w:val="en-US" w:eastAsia="zh-CN"/>
        </w:rPr>
        <w:t xml:space="preserve">Cell-DTX/DRX </w:t>
      </w:r>
    </w:p>
    <w:p>
      <w:pPr>
        <w:pStyle w:val="ListParagraph"/>
        <w:numPr>
          <w:ilvl w:val="0"/>
          <w:numId w:val="1"/>
        </w:numPr>
        <w:jc w:val="both"/>
        <w:rPr>
          <w:sz w:val="24"/>
          <w:szCs w:val="24"/>
          <w:lang w:val="en-US" w:eastAsia="zh-CN"/>
        </w:rPr>
      </w:pPr>
      <w:r>
        <w:rPr>
          <w:sz w:val="24"/>
          <w:szCs w:val="24"/>
          <w:lang w:val="en-US" w:eastAsia="zh-CN"/>
        </w:rPr>
        <w:t>On-demand SSB for SCell</w:t>
      </w:r>
    </w:p>
    <w:p>
      <w:pPr>
        <w:pStyle w:val="ListParagraph"/>
        <w:numPr>
          <w:ilvl w:val="0"/>
          <w:numId w:val="1"/>
        </w:numPr>
        <w:jc w:val="both"/>
        <w:rPr>
          <w:sz w:val="24"/>
          <w:szCs w:val="24"/>
          <w:lang w:val="en-US" w:eastAsia="zh-CN"/>
        </w:rPr>
      </w:pPr>
      <w:r>
        <w:rPr>
          <w:sz w:val="24"/>
          <w:szCs w:val="24"/>
          <w:lang w:val="en-US" w:eastAsia="zh-CN"/>
        </w:rPr>
        <w:t>RACH</w:t>
      </w:r>
      <w:r>
        <w:rPr/>
        <w:tab/>
      </w:r>
      <w:r>
        <w:rPr>
          <w:sz w:val="24"/>
          <w:szCs w:val="24"/>
          <w:lang w:val="en-US" w:eastAsia="zh-CN"/>
        </w:rPr>
        <w:t>adaptation in time domain</w:t>
      </w:r>
    </w:p>
    <w:p>
      <w:pPr>
        <w:pStyle w:val="ListParagraph"/>
        <w:numPr>
          <w:ilvl w:val="0"/>
          <w:numId w:val="1"/>
        </w:numPr>
        <w:jc w:val="both"/>
        <w:rPr>
          <w:sz w:val="24"/>
          <w:szCs w:val="24"/>
          <w:lang w:val="en-US" w:eastAsia="zh-CN"/>
        </w:rPr>
      </w:pPr>
      <w:r>
        <w:rPr>
          <w:sz w:val="24"/>
          <w:szCs w:val="24"/>
          <w:lang w:val="en-US" w:eastAsia="zh-CN"/>
        </w:rPr>
        <w:t>SSB adaptation in time domain</w:t>
      </w:r>
    </w:p>
    <w:p>
      <w:pPr>
        <w:pStyle w:val="ListParagraph"/>
        <w:numPr>
          <w:ilvl w:val="0"/>
          <w:numId w:val="2"/>
        </w:numPr>
        <w:spacing w:before="200" w:after="200"/>
        <w:contextualSpacing/>
        <w:jc w:val="both"/>
        <w:rPr>
          <w:rFonts w:ascii="Arial" w:hAnsi="Arial" w:eastAsia="Arial" w:cs="Arial"/>
          <w:color w:val="000000" w:themeColor="text1"/>
          <w:lang w:val="en-US"/>
        </w:rPr>
      </w:pPr>
      <w:r>
        <w:rPr>
          <w:rFonts w:cs="" w:ascii="Aptos" w:hAnsi="Aptos" w:asciiTheme="minorHAnsi" w:cstheme="minorBidi" w:hAnsiTheme="minorHAnsi"/>
          <w:sz w:val="24"/>
          <w:szCs w:val="24"/>
          <w:lang w:val="en-US" w:eastAsia="zh-CN"/>
        </w:rPr>
        <w:t>Paging adaptation.</w:t>
      </w:r>
      <w:r>
        <w:rPr/>
        <w:tab/>
      </w:r>
    </w:p>
    <w:p>
      <w:pPr>
        <w:pStyle w:val="Observation"/>
        <w:ind w:left="0" w:hanging="0"/>
        <w:rPr/>
      </w:pPr>
      <w:r>
        <w:rPr/>
        <w:t>Observation 2: NES features from Rel 18 5G NR are restricted and are not fully exploited due to backward compatibility, these can be leveraged for 6GR ES design for better performance.</w:t>
      </w:r>
    </w:p>
    <w:p>
      <w:pPr>
        <w:pStyle w:val="Heading2"/>
        <w:rPr>
          <w:lang w:eastAsia="zh-CN"/>
        </w:rPr>
      </w:pPr>
      <w:r>
        <w:rPr>
          <w:lang w:eastAsia="zh-CN"/>
        </w:rPr>
        <w:t>2.2.1. On-demand signals for Initial access</w:t>
      </w:r>
    </w:p>
    <w:p>
      <w:pPr>
        <w:pStyle w:val="Observation"/>
        <w:ind w:left="0" w:hanging="0"/>
        <w:rPr>
          <w:b w:val="false"/>
          <w:b w:val="false"/>
          <w:bCs w:val="false"/>
        </w:rPr>
      </w:pPr>
      <w:r>
        <w:rPr>
          <w:b w:val="false"/>
          <w:bCs w:val="false"/>
        </w:rPr>
        <w:t>In NR, on-demand SIB1 is supported in R19. the on-demand SIB1 is beneficial for network energy saving. However, Rel 19 on-demand SIB1 operation is applicable only for non standalone scenarios and always requires an assisting cell a.k.a “Cell A” to be applied for a target cell a.k.a. NES cell. This makes limitation in the scenarios to explore for on-demand SIB1 operation making the technique non-optimized. This also requires both the Cell A and NES to be co-located and the scenarios where the cells are non co-located can not utilize the OD-SIB1 operation. Further, it increases the access latency at the UE since a UIE needs to first camp on cell A to receive the WUS configuration for NES cell, even if it has already received the SSB of NES cell. Since, even though the signal strength of NES cell is better than that of cell A, a UE cannot access the NES cell until it receives its SIB1 by transmitting the UL-WUS. Further, OD-SIB1 can be adapted as step 2 in initial access when step 1 is always on SIB1 with large periodicity.</w:t>
      </w:r>
    </w:p>
    <w:p>
      <w:pPr>
        <w:pStyle w:val="Proposal"/>
        <w:numPr>
          <w:ilvl w:val="0"/>
          <w:numId w:val="7"/>
        </w:numPr>
        <w:ind w:left="1701" w:hanging="1701"/>
        <w:rPr/>
      </w:pPr>
      <w:r>
        <w:rPr/>
        <w:t>Support on-demand SIB1 for single cell scenarios as a standalone mechanism without assisting cell in 6G design.</w:t>
      </w:r>
    </w:p>
    <w:p>
      <w:pPr>
        <w:pStyle w:val="Observation"/>
        <w:ind w:left="0" w:hanging="0"/>
        <w:rPr>
          <w:b w:val="false"/>
          <w:b w:val="false"/>
          <w:bCs w:val="false"/>
        </w:rPr>
      </w:pPr>
      <w:r>
        <w:rPr>
          <w:b w:val="false"/>
          <w:bCs w:val="false"/>
        </w:rPr>
        <w:t>In Rel 19 NR, on-demand SSB was introduced for Scells, which is applied only for RRC_CONNECTED UE and is network triggered. There were 2 cases agreed for OD-SSB operation in an SCell, case 1 as only on demand SSB and case 2 as always on SSB + On demand SSB. In either cases, the on-demand SSB is not applicable to PCell or standalone scenarios, therefor the its benefits can not be fully exploited. When the OD-SSB is applied on Pcell or in standalone scenario, it may impact the UE since the UE has not knowledge whether there is any cell present on a raster, which is an OD-SSB enabled cell. Further enhancements can be looked into such as a discovery RS  (DRS) can be introduced for the UE to determine the presence of on-demand SSB cell and perform on-demand SSB procedure. The WUS configuration can be predefined with respect to the DRS for simplicity for the UEs. Further, OD-</w:t>
      </w:r>
      <w:r>
        <w:rPr>
          <w:b w:val="false"/>
          <w:bCs w:val="false"/>
        </w:rPr>
        <w:t>SSB</w:t>
      </w:r>
      <w:r>
        <w:rPr>
          <w:b w:val="false"/>
          <w:bCs w:val="false"/>
        </w:rPr>
        <w:t xml:space="preserve"> can be adapted as step 2 in initial access when step 1 is always on </w:t>
      </w:r>
      <w:r>
        <w:rPr>
          <w:b w:val="false"/>
          <w:bCs w:val="false"/>
        </w:rPr>
        <w:t>SSB</w:t>
      </w:r>
      <w:r>
        <w:rPr>
          <w:b w:val="false"/>
          <w:bCs w:val="false"/>
        </w:rPr>
        <w:t xml:space="preserve"> with large periodicity.</w:t>
      </w:r>
    </w:p>
    <w:p>
      <w:pPr>
        <w:pStyle w:val="Proposal"/>
        <w:numPr>
          <w:ilvl w:val="0"/>
          <w:numId w:val="7"/>
        </w:numPr>
        <w:ind w:left="1701" w:hanging="1701"/>
        <w:rPr/>
      </w:pPr>
      <w:r>
        <w:rPr/>
        <w:t>Support UE triggered On-demand SSB with following considerations:</w:t>
      </w:r>
    </w:p>
    <w:p>
      <w:pPr>
        <w:pStyle w:val="Proposal"/>
        <w:numPr>
          <w:ilvl w:val="0"/>
          <w:numId w:val="11"/>
        </w:numPr>
        <w:rPr/>
      </w:pPr>
      <w:r>
        <w:rPr/>
        <w:t xml:space="preserve">Applicability to both single cell and multi cell scenarios in 6G. </w:t>
      </w:r>
    </w:p>
    <w:p>
      <w:pPr>
        <w:pStyle w:val="Proposal"/>
        <w:numPr>
          <w:ilvl w:val="0"/>
          <w:numId w:val="11"/>
        </w:numPr>
        <w:rPr/>
      </w:pPr>
      <w:r>
        <w:rPr/>
        <w:t xml:space="preserve">Applicability to all RRC state. </w:t>
      </w:r>
    </w:p>
    <w:p>
      <w:pPr>
        <w:pStyle w:val="Proposal"/>
        <w:numPr>
          <w:ilvl w:val="0"/>
          <w:numId w:val="11"/>
        </w:numPr>
        <w:rPr/>
      </w:pPr>
      <w:r>
        <w:rPr/>
        <w:t>Introduction of DRS for detection of OD-SSB cell in a raster.</w:t>
      </w:r>
    </w:p>
    <w:p>
      <w:pPr>
        <w:pStyle w:val="Observation"/>
        <w:ind w:left="0" w:hanging="0"/>
        <w:rPr>
          <w:b w:val="false"/>
          <w:b w:val="false"/>
          <w:bCs w:val="false"/>
        </w:rPr>
      </w:pPr>
      <w:r>
        <w:rPr>
          <w:b w:val="false"/>
          <w:bCs w:val="false"/>
        </w:rPr>
      </w:r>
    </w:p>
    <w:p>
      <w:pPr>
        <w:pStyle w:val="Heading2"/>
        <w:rPr>
          <w:lang w:eastAsia="zh-CN"/>
        </w:rPr>
      </w:pPr>
      <w:r>
        <w:rPr>
          <w:lang w:eastAsia="zh-CN"/>
        </w:rPr>
        <w:t>2.2.2. Spatial &amp; Power domain adaptation for common channels/signals for initial access</w:t>
      </w:r>
    </w:p>
    <w:p>
      <w:pPr>
        <w:pStyle w:val="Observation"/>
        <w:ind w:left="0" w:hanging="0"/>
        <w:rPr>
          <w:b w:val="false"/>
          <w:b w:val="false"/>
          <w:bCs w:val="false"/>
        </w:rPr>
      </w:pPr>
      <w:r>
        <w:rPr>
          <w:b w:val="false"/>
          <w:bCs w:val="false"/>
        </w:rPr>
        <w:t>A flexible energy-saving framework for 6G should support joint, and dynamic adaptation of spatial elements and transmit power for cell-specific downlink signals. This allows the network to optimize energy efficiency by adjusting antenna elements and power levels based on real-time traffic/load requirements. 5G Release 18 introduced spatial and power domain adaptation, which is limited to UE specific signal. For 6G, enhancements should focus on reducing restrictions while enabling broader applicability and adaptability. Key enhancement areas include:</w:t>
      </w:r>
    </w:p>
    <w:p>
      <w:pPr>
        <w:pStyle w:val="Observation"/>
        <w:numPr>
          <w:ilvl w:val="0"/>
          <w:numId w:val="4"/>
        </w:numPr>
        <w:rPr>
          <w:b w:val="false"/>
          <w:b w:val="false"/>
          <w:bCs w:val="false"/>
        </w:rPr>
      </w:pPr>
      <w:r>
        <w:rPr>
          <w:rFonts w:cs="" w:ascii="Aptos" w:hAnsi="Aptos" w:asciiTheme="minorHAnsi" w:cstheme="minorBidi" w:hAnsiTheme="minorHAnsi"/>
          <w:b w:val="false"/>
          <w:bCs w:val="false"/>
        </w:rPr>
        <w:t xml:space="preserve">Applicability to Cell-Specific Signals: Extending spatial/power adaptation to broadcasts (e.g., SSBs, SIBs) can unlock greater energy savings, especially in dense networks. Further, the mechanism can also be adapted in co-ordination with longer synch signal periodicity, which is agreed in RAN1#122bis[3]. For e.g., the synch signals with spatial/power adaptation can be enabled in between the longer period of always on synch signals without spatial/power adaptation based on traffic requirements. </w:t>
      </w:r>
      <w:r>
        <w:rPr>
          <w:rFonts w:cs="" w:ascii="Aptos" w:hAnsi="Aptos" w:asciiTheme="minorHAnsi" w:cstheme="minorBidi" w:hAnsiTheme="minorHAnsi"/>
          <w:b w:val="false"/>
          <w:bCs w:val="false"/>
        </w:rPr>
        <w:t>Further, the adaptation can be consoidered fro step 1 in initial access as mentioned in section 1.</w:t>
      </w:r>
    </w:p>
    <w:p>
      <w:pPr>
        <w:pStyle w:val="Observation"/>
        <w:numPr>
          <w:ilvl w:val="0"/>
          <w:numId w:val="4"/>
        </w:numPr>
        <w:rPr>
          <w:rFonts w:ascii="Aptos" w:hAnsi="Aptos" w:cs="" w:asciiTheme="minorHAnsi" w:cstheme="minorBidi" w:hAnsiTheme="minorHAnsi"/>
          <w:b w:val="false"/>
          <w:b w:val="false"/>
          <w:bCs w:val="false"/>
        </w:rPr>
      </w:pPr>
      <w:r>
        <w:rPr>
          <w:rFonts w:cs="" w:ascii="Aptos" w:hAnsi="Aptos" w:asciiTheme="minorHAnsi" w:cstheme="minorBidi" w:hAnsiTheme="minorHAnsi"/>
          <w:b w:val="false"/>
          <w:bCs w:val="false"/>
        </w:rPr>
        <w:t>AI/ML-Based Adaptation: AI/ML can predict and adapt optimal spatial/power settings dynamically. It can improve decision-making accuracy for transmitting common signals. Both network-driven and collaborative UE-network models should be explored, with standardized signalling and model lifecycle management.</w:t>
      </w:r>
    </w:p>
    <w:p>
      <w:pPr>
        <w:pStyle w:val="Proposal"/>
        <w:numPr>
          <w:ilvl w:val="0"/>
          <w:numId w:val="7"/>
        </w:numPr>
        <w:ind w:left="1701" w:hanging="1701"/>
        <w:rPr/>
      </w:pPr>
      <w:r>
        <w:rPr/>
        <w:t>Study adaptation of spatial elements and transmission power for common signal transmissions in 6G with following considerations</w:t>
      </w:r>
    </w:p>
    <w:p>
      <w:pPr>
        <w:pStyle w:val="Proposal"/>
        <w:numPr>
          <w:ilvl w:val="0"/>
          <w:numId w:val="12"/>
        </w:numPr>
        <w:rPr/>
      </w:pPr>
      <w:r>
        <w:rPr/>
        <w:t>Application to synchronization signal and system information.</w:t>
      </w:r>
    </w:p>
    <w:p>
      <w:pPr>
        <w:pStyle w:val="Proposal"/>
        <w:numPr>
          <w:ilvl w:val="0"/>
          <w:numId w:val="12"/>
        </w:numPr>
        <w:rPr/>
      </w:pPr>
      <w:r>
        <w:rPr/>
        <w:t>Enhancements based on AI/ML</w:t>
      </w:r>
    </w:p>
    <w:p>
      <w:pPr>
        <w:pStyle w:val="Proposal"/>
        <w:numPr>
          <w:ilvl w:val="0"/>
          <w:numId w:val="12"/>
        </w:numPr>
        <w:rPr/>
      </w:pPr>
      <w:r>
        <w:rPr/>
        <w:t>Co-ordination with longer synch signal period based on traffic.</w:t>
      </w:r>
    </w:p>
    <w:p>
      <w:pPr>
        <w:pStyle w:val="Normal"/>
        <w:rPr/>
      </w:pPr>
      <w:r>
        <w:rPr/>
      </w:r>
    </w:p>
    <w:p>
      <w:pPr>
        <w:pStyle w:val="Heading2"/>
        <w:rPr>
          <w:lang w:eastAsia="zh-CN"/>
        </w:rPr>
      </w:pPr>
      <w:r>
        <w:rPr>
          <w:lang w:eastAsia="zh-CN"/>
        </w:rPr>
        <w:t>2.3 Random access</w:t>
      </w:r>
    </w:p>
    <w:p>
      <w:pPr>
        <w:pStyle w:val="Observation"/>
        <w:ind w:left="0" w:hanging="0"/>
        <w:rPr>
          <w:b w:val="false"/>
          <w:b w:val="false"/>
          <w:bCs w:val="false"/>
        </w:rPr>
      </w:pPr>
      <w:r>
        <w:rPr>
          <w:b w:val="false"/>
          <w:bCs w:val="false"/>
        </w:rPr>
        <w:t>In NR, the RACH is used by the UEs various procedures/features (E.g., connection establishment, SIB/scheduling request, BFR, RRC connection Re-establishment, early identification of RedCap/e-RedCap UEs, etc.). Even though RACH procedure is common in NR, the configuration is not uniform across the features, due to lack of RACH resources and introduction of various features in later releases in NR. In NR, combination of various features is defined, and RACH configuration is provided for each feature combination. Similarly, the RedCap/e-RedCap UEs must follow additional steps and timeline during RACH procedure. Further, adaptation of RACH occasions for network energy saving was introduced in Rel. 19, however, it is applicable only for the additional RACH configuration and not to legacy configuration, thereby reducing the NES gains significantly. Furthermore, in NR, the configuration of RACH occasions (i.e., RACH configuration table) was designed for TDD (assuming DDDXU pattern) and is not optimized for SBFD scenario, which was introduced later in Rel. 19. Therefore, the existing mechanism of configuring RACH occasions need to be modified considering the additional UL resources created due to SBFD at BS side. Further, in NR the RACH occasions are distributed uniformly across the SSB beams, however, the UE/traffic distribution and UE arrival rate are non-uniform across the geography, leading to non-optimal usage of RACH resources, higher contention and added latency. Therefore, non-uniform distribution of RACH resources or spatial adaptation of RACH resources need to be considered in 6GR RACH design. Similarly, on demand transmission of SIB1 based on RACH as UL-WUS is supported in NR and on demand transmission of common signals/channels is a popular topic under discussion in 6GR for enhancing energy efficiency. Therefore, the RACH design should also consider the OD-access framework. Therefore, there is a need to redesign uniform RACH procedure/configuration to accommodate various use cases, features and device types supported in 6GR.</w:t>
      </w:r>
    </w:p>
    <w:p>
      <w:pPr>
        <w:pStyle w:val="Observation"/>
        <w:ind w:left="0" w:hanging="0"/>
        <w:rPr>
          <w:b w:val="false"/>
          <w:b w:val="false"/>
          <w:bCs w:val="false"/>
        </w:rPr>
      </w:pPr>
      <w:r>
        <w:rPr>
          <w:rFonts w:cs="" w:ascii="Aptos" w:hAnsi="Aptos" w:asciiTheme="minorHAnsi" w:cstheme="minorBidi" w:hAnsiTheme="minorHAnsi"/>
          <w:b w:val="false"/>
          <w:bCs w:val="false"/>
        </w:rPr>
        <w:t>Access Congestion is a well-known problem and system information and unified access control could provide gatekeeping. However, there are exis</w:t>
      </w:r>
      <w:r>
        <w:rPr>
          <w:b w:val="false"/>
          <w:bCs w:val="false"/>
        </w:rPr>
        <w:t>ting issues such as UE identity-based admission, connected mode mobility, etc. which needs to be studied.</w:t>
      </w:r>
    </w:p>
    <w:p>
      <w:pPr>
        <w:pStyle w:val="Observation"/>
        <w:ind w:left="0" w:hanging="0"/>
        <w:rPr/>
      </w:pPr>
      <w:r>
        <w:rPr/>
      </w:r>
    </w:p>
    <w:p>
      <w:pPr>
        <w:pStyle w:val="Observation"/>
        <w:ind w:left="0" w:hanging="0"/>
        <w:rPr/>
      </w:pPr>
      <w:r>
        <w:rPr/>
        <w:t>Observation 3: Following shortcomings were observed regarding RACH configuration/procedure in NR</w:t>
      </w:r>
    </w:p>
    <w:p>
      <w:pPr>
        <w:pStyle w:val="Observation"/>
        <w:numPr>
          <w:ilvl w:val="0"/>
          <w:numId w:val="13"/>
        </w:numPr>
        <w:rPr/>
      </w:pPr>
      <w:r>
        <w:rPr/>
        <w:t>Complex configuration</w:t>
      </w:r>
    </w:p>
    <w:p>
      <w:pPr>
        <w:pStyle w:val="Observation"/>
        <w:numPr>
          <w:ilvl w:val="0"/>
          <w:numId w:val="13"/>
        </w:numPr>
        <w:rPr/>
      </w:pPr>
      <w:r>
        <w:rPr/>
        <w:t>Not unified for all device types (E.g., RedCap/e-RedCap UEs must follow additional steps and timeline)</w:t>
      </w:r>
    </w:p>
    <w:p>
      <w:pPr>
        <w:pStyle w:val="Observation"/>
        <w:numPr>
          <w:ilvl w:val="0"/>
          <w:numId w:val="13"/>
        </w:numPr>
        <w:rPr/>
      </w:pPr>
      <w:r>
        <w:rPr/>
        <w:t>Not optimized for SBFD scenario and NES adaptations</w:t>
      </w:r>
    </w:p>
    <w:p>
      <w:pPr>
        <w:pStyle w:val="Observation"/>
        <w:numPr>
          <w:ilvl w:val="0"/>
          <w:numId w:val="13"/>
        </w:numPr>
        <w:rPr/>
      </w:pPr>
      <w:r>
        <w:rPr/>
        <w:t>Uniform distribution of RACH resources across SSBs leads to non-optimal usage, higher contention and increased latency</w:t>
      </w:r>
    </w:p>
    <w:p>
      <w:pPr>
        <w:pStyle w:val="Observation"/>
        <w:numPr>
          <w:ilvl w:val="0"/>
          <w:numId w:val="13"/>
        </w:numPr>
        <w:rPr/>
      </w:pPr>
      <w:r>
        <w:rPr/>
        <w:t>Not optimized for SBFD scenario and NES adaptations</w:t>
      </w:r>
    </w:p>
    <w:p>
      <w:pPr>
        <w:pStyle w:val="Normal"/>
        <w:ind w:left="360" w:hanging="0"/>
        <w:rPr>
          <w:lang w:eastAsia="zh-CN"/>
        </w:rPr>
      </w:pPr>
      <w:r>
        <w:rPr>
          <w:lang w:eastAsia="zh-CN"/>
        </w:rPr>
        <w:t xml:space="preserve">  </w:t>
      </w:r>
    </w:p>
    <w:p>
      <w:pPr>
        <w:pStyle w:val="Proposal"/>
        <w:numPr>
          <w:ilvl w:val="0"/>
          <w:numId w:val="7"/>
        </w:numPr>
        <w:ind w:left="1701" w:hanging="1701"/>
        <w:rPr/>
      </w:pPr>
      <w:r>
        <w:rPr/>
        <w:t>RAN2 to consider the following aspects in the design of a unified random access procedure</w:t>
      </w:r>
    </w:p>
    <w:p>
      <w:pPr>
        <w:pStyle w:val="Proposal"/>
        <w:numPr>
          <w:ilvl w:val="0"/>
          <w:numId w:val="8"/>
        </w:numPr>
        <w:rPr/>
      </w:pPr>
      <w:r>
        <w:rPr/>
        <w:t>4 step RACH as the baseline</w:t>
      </w:r>
    </w:p>
    <w:p>
      <w:pPr>
        <w:pStyle w:val="Proposal"/>
        <w:numPr>
          <w:ilvl w:val="0"/>
          <w:numId w:val="8"/>
        </w:numPr>
        <w:rPr/>
      </w:pPr>
      <w:r>
        <w:rPr/>
        <w:t>Both CBRA and CFRA</w:t>
      </w:r>
    </w:p>
    <w:p>
      <w:pPr>
        <w:pStyle w:val="Proposal"/>
        <w:numPr>
          <w:ilvl w:val="0"/>
          <w:numId w:val="8"/>
        </w:numPr>
        <w:rPr/>
      </w:pPr>
      <w:r>
        <w:rPr/>
        <w:t>Early identification of UE types/capabilities</w:t>
      </w:r>
    </w:p>
    <w:p>
      <w:pPr>
        <w:pStyle w:val="Proposal"/>
        <w:numPr>
          <w:ilvl w:val="0"/>
          <w:numId w:val="8"/>
        </w:numPr>
        <w:rPr/>
      </w:pPr>
      <w:r>
        <w:rPr/>
        <w:t>Non uniform distribution to minimize contention and latency</w:t>
      </w:r>
    </w:p>
    <w:p>
      <w:pPr>
        <w:pStyle w:val="Proposal"/>
        <w:numPr>
          <w:ilvl w:val="0"/>
          <w:numId w:val="8"/>
        </w:numPr>
        <w:rPr/>
      </w:pPr>
      <w:r>
        <w:rPr/>
        <w:t>Repetition for coverage enhancement</w:t>
      </w:r>
    </w:p>
    <w:p>
      <w:pPr>
        <w:pStyle w:val="Proposal"/>
        <w:numPr>
          <w:ilvl w:val="0"/>
          <w:numId w:val="8"/>
        </w:numPr>
        <w:rPr/>
      </w:pPr>
      <w:r>
        <w:rPr/>
        <w:t>Study better mechanisms of managing access congestion</w:t>
      </w:r>
    </w:p>
    <w:p>
      <w:pPr>
        <w:pStyle w:val="Proposal"/>
        <w:numPr>
          <w:ilvl w:val="0"/>
          <w:numId w:val="8"/>
        </w:numPr>
        <w:rPr/>
      </w:pPr>
      <w:r>
        <w:rPr/>
        <w:t>Enhancements to utilize SBFD at BS side</w:t>
      </w:r>
    </w:p>
    <w:p>
      <w:pPr>
        <w:pStyle w:val="Proposal"/>
        <w:numPr>
          <w:ilvl w:val="0"/>
          <w:numId w:val="8"/>
        </w:numPr>
        <w:rPr/>
      </w:pPr>
      <w:r>
        <w:rPr/>
        <w:t>RACH adaptation and OD-access for NES</w:t>
      </w:r>
    </w:p>
    <w:p>
      <w:pPr>
        <w:pStyle w:val="Proposal"/>
        <w:numPr>
          <w:ilvl w:val="0"/>
          <w:numId w:val="0"/>
        </w:numPr>
        <w:ind w:left="3289" w:hanging="0"/>
        <w:rPr/>
      </w:pPr>
      <w:r>
        <w:rPr/>
      </w:r>
    </w:p>
    <w:p>
      <w:pPr>
        <w:pStyle w:val="Heading2"/>
        <w:rPr>
          <w:bCs/>
          <w:lang w:eastAsia="zh-CN"/>
        </w:rPr>
      </w:pPr>
      <w:r>
        <w:rPr>
          <w:bCs/>
          <w:lang w:eastAsia="zh-CN"/>
        </w:rPr>
        <w:t>2.3 Paging</w:t>
      </w:r>
    </w:p>
    <w:p>
      <w:pPr>
        <w:pStyle w:val="Normal"/>
        <w:jc w:val="both"/>
        <w:rPr>
          <w:sz w:val="24"/>
          <w:szCs w:val="24"/>
          <w:lang w:eastAsia="zh-CN"/>
        </w:rPr>
      </w:pPr>
      <w:r>
        <w:rPr>
          <w:sz w:val="24"/>
          <w:szCs w:val="24"/>
          <w:lang w:eastAsia="zh-CN"/>
        </w:rPr>
        <w:t>Energy efficiency is key design consideration for 6GR. Minimizing the always-ON transmissions and increasing the sleep time of main radio play a significant role in achieving the energy efficiency target. Design of efficient paging mechanism is key in minimizing the always-ON transmissions and increasing the sleep time. Consequently, in NR, paging has seen significant modification down the line from the initial design. E.g., introduction of DRx cycle, early paging indicator, low power WUS, etc. On demand access is already in discussion for minimizing the always ON transmissions, for which the LP-WUS circuitry for paging can be reused. Also, aligning the OD-access occasions and paging occasions will increase the inactivity period, probability of going to deep sleep and sleep time. Also, it avoids unnecessary switching across sleep and active states. Therefore, joint design of paging and OD-access mechanism is proposed.</w:t>
      </w:r>
    </w:p>
    <w:p>
      <w:pPr>
        <w:pStyle w:val="Normal"/>
        <w:ind w:firstLine="720"/>
        <w:jc w:val="both"/>
        <w:rPr>
          <w:sz w:val="24"/>
          <w:szCs w:val="24"/>
          <w:lang w:eastAsia="zh-CN"/>
        </w:rPr>
      </w:pPr>
      <w:r>
        <w:rPr>
          <w:sz w:val="24"/>
          <w:szCs w:val="24"/>
          <w:lang w:eastAsia="zh-CN"/>
        </w:rPr>
        <w:t xml:space="preserve">An Idle mode UE or Inactive mode UE could be paged by the CN or RAN (in case of Inactive mode) so that the UE resumes the connection with the network. When there is a broadcast priority in the system information, all UEs would try to camp on to the best available cell. This causes paging congestion. This is a reasonable concern in NR, and more so in 6G. When paging congestion occurs, the users become un-trackable. This is the last thing we would want to have in any network.  In LTE, there was a redistribution mechanism (MCLD) using which users were allotted to different cells. However, this was discontinued in NR, and the dedicated priorities and the SIB information on absolute priorities were considered sufficient. Although it tackles the problem to a certain extent, the congestion possibility is still open considering the validity of dedicated priorities is decided by the timer T320.  </w:t>
      </w:r>
    </w:p>
    <w:p>
      <w:pPr>
        <w:pStyle w:val="Normal"/>
        <w:jc w:val="both"/>
        <w:rPr>
          <w:sz w:val="24"/>
          <w:szCs w:val="24"/>
          <w:lang w:eastAsia="zh-CN"/>
        </w:rPr>
      </w:pPr>
      <w:r>
        <w:rPr>
          <w:sz w:val="24"/>
          <w:szCs w:val="24"/>
          <w:lang w:eastAsia="zh-CN"/>
        </w:rPr>
      </w:r>
    </w:p>
    <w:p>
      <w:pPr>
        <w:pStyle w:val="Proposal"/>
        <w:numPr>
          <w:ilvl w:val="0"/>
          <w:numId w:val="7"/>
        </w:numPr>
        <w:ind w:left="1701" w:hanging="1701"/>
        <w:rPr/>
      </w:pPr>
      <w:r>
        <w:rPr/>
        <w:t>RAN2 to consider the following aspects in the design of a paging mechanism</w:t>
      </w:r>
    </w:p>
    <w:p>
      <w:pPr>
        <w:pStyle w:val="Proposal"/>
        <w:numPr>
          <w:ilvl w:val="0"/>
          <w:numId w:val="9"/>
        </w:numPr>
        <w:rPr/>
      </w:pPr>
      <w:r>
        <w:rPr/>
        <w:t>LP-WUS as baseline</w:t>
      </w:r>
    </w:p>
    <w:p>
      <w:pPr>
        <w:pStyle w:val="Proposal"/>
        <w:numPr>
          <w:ilvl w:val="0"/>
          <w:numId w:val="9"/>
        </w:numPr>
        <w:rPr/>
      </w:pPr>
      <w:r>
        <w:rPr/>
        <w:t>Joint design with OD-access framework</w:t>
      </w:r>
    </w:p>
    <w:p>
      <w:pPr>
        <w:pStyle w:val="Proposal"/>
        <w:numPr>
          <w:ilvl w:val="0"/>
          <w:numId w:val="9"/>
        </w:numPr>
        <w:rPr/>
      </w:pPr>
      <w:r>
        <w:rPr/>
        <w:t>Alignment of OD-access and LP-WUS occasions for energy efficiency</w:t>
      </w:r>
    </w:p>
    <w:p>
      <w:pPr>
        <w:pStyle w:val="Proposal"/>
        <w:numPr>
          <w:ilvl w:val="0"/>
          <w:numId w:val="9"/>
        </w:numPr>
        <w:rPr/>
      </w:pPr>
      <w:r>
        <w:rPr/>
        <w:t>Reuse of circuitry and waveform to simplify node and implementation</w:t>
      </w:r>
    </w:p>
    <w:p>
      <w:pPr>
        <w:pStyle w:val="Proposal"/>
        <w:numPr>
          <w:ilvl w:val="0"/>
          <w:numId w:val="9"/>
        </w:numPr>
        <w:rPr/>
      </w:pPr>
      <w:r>
        <w:rPr/>
        <w:t xml:space="preserve">Paging congestion and redistribution of users </w:t>
      </w:r>
    </w:p>
    <w:p>
      <w:pPr>
        <w:pStyle w:val="Proposal"/>
        <w:numPr>
          <w:ilvl w:val="0"/>
          <w:numId w:val="0"/>
        </w:numPr>
        <w:ind w:left="2421" w:hanging="0"/>
        <w:rPr/>
      </w:pPr>
      <w:r>
        <w:rPr/>
      </w:r>
    </w:p>
    <w:p>
      <w:pPr>
        <w:pStyle w:val="Proposal"/>
        <w:numPr>
          <w:ilvl w:val="0"/>
          <w:numId w:val="0"/>
        </w:numPr>
        <w:ind w:left="1701" w:hanging="0"/>
        <w:rPr/>
      </w:pPr>
      <w:r>
        <w:rPr/>
      </w:r>
    </w:p>
    <w:p>
      <w:pPr>
        <w:pStyle w:val="Normal"/>
        <w:overflowPunct w:val="false"/>
        <w:spacing w:lineRule="auto" w:line="276" w:before="0" w:after="160"/>
        <w:textAlignment w:val="auto"/>
        <w:rPr>
          <w:sz w:val="24"/>
          <w:szCs w:val="24"/>
          <w:lang w:eastAsia="zh-CN"/>
        </w:rPr>
      </w:pPr>
      <w:r>
        <w:rPr>
          <w:sz w:val="24"/>
          <w:szCs w:val="24"/>
          <w:lang w:eastAsia="zh-CN"/>
        </w:rPr>
      </w:r>
      <w:r>
        <w:br w:type="page"/>
      </w:r>
    </w:p>
    <w:p>
      <w:pPr>
        <w:pStyle w:val="Heading1"/>
        <w:rPr/>
      </w:pPr>
      <w:r>
        <w:rPr/>
        <w:t>3</w:t>
        <w:tab/>
        <w:t>Conclusion</w:t>
      </w:r>
    </w:p>
    <w:p>
      <w:pPr>
        <w:pStyle w:val="Normal"/>
        <w:rPr>
          <w:rFonts w:ascii="Arial" w:hAnsi="Arial" w:cs="Arial"/>
          <w:lang w:eastAsia="zh-CN"/>
        </w:rPr>
      </w:pPr>
      <w:r>
        <w:rPr>
          <w:rFonts w:cs="Arial" w:ascii="Arial" w:hAnsi="Arial"/>
          <w:lang w:eastAsia="zh-CN"/>
        </w:rPr>
        <w:t>In this contribution, we discussed the enhancements required for initial access and paging for 6G Radio and following proposals are made:</w:t>
      </w:r>
    </w:p>
    <w:p>
      <w:pPr>
        <w:pStyle w:val="Proposal"/>
        <w:numPr>
          <w:ilvl w:val="0"/>
          <w:numId w:val="16"/>
        </w:numPr>
        <w:rPr/>
      </w:pPr>
      <w:r>
        <w:rPr/>
        <w:t xml:space="preserve">RAN2 to consider the following aspects in the design of initial and system access </w:t>
      </w:r>
    </w:p>
    <w:p>
      <w:pPr>
        <w:pStyle w:val="Proposal"/>
        <w:numPr>
          <w:ilvl w:val="0"/>
          <w:numId w:val="6"/>
        </w:numPr>
        <w:tabs>
          <w:tab w:val="clear" w:pos="9383"/>
          <w:tab w:val="left" w:pos="1701" w:leader="none"/>
        </w:tabs>
        <w:ind w:left="1440" w:hanging="720"/>
        <w:rPr/>
      </w:pPr>
      <w:r>
        <w:rPr/>
        <w:t>Energy efficiency for both BS and UE</w:t>
      </w:r>
    </w:p>
    <w:p>
      <w:pPr>
        <w:pStyle w:val="Proposal"/>
        <w:numPr>
          <w:ilvl w:val="0"/>
          <w:numId w:val="6"/>
        </w:numPr>
        <w:tabs>
          <w:tab w:val="clear" w:pos="9383"/>
          <w:tab w:val="left" w:pos="1701" w:leader="none"/>
        </w:tabs>
        <w:ind w:left="1440" w:hanging="720"/>
        <w:rPr/>
      </w:pPr>
      <w:r>
        <w:rPr/>
        <w:t>Different UE types/capabilities/performance requirements</w:t>
      </w:r>
    </w:p>
    <w:p>
      <w:pPr>
        <w:pStyle w:val="Proposal"/>
        <w:numPr>
          <w:ilvl w:val="0"/>
          <w:numId w:val="6"/>
        </w:numPr>
        <w:tabs>
          <w:tab w:val="clear" w:pos="9383"/>
          <w:tab w:val="left" w:pos="1701" w:leader="none"/>
        </w:tabs>
        <w:ind w:left="1440" w:hanging="720"/>
        <w:rPr/>
      </w:pPr>
      <w:r>
        <w:rPr/>
        <w:t>Early identification of UE types/capabilities</w:t>
      </w:r>
    </w:p>
    <w:p>
      <w:pPr>
        <w:pStyle w:val="Proposal"/>
        <w:numPr>
          <w:ilvl w:val="0"/>
          <w:numId w:val="6"/>
        </w:numPr>
        <w:tabs>
          <w:tab w:val="clear" w:pos="9383"/>
          <w:tab w:val="left" w:pos="1701" w:leader="none"/>
        </w:tabs>
        <w:ind w:left="1440" w:hanging="720"/>
        <w:rPr/>
      </w:pPr>
      <w:r>
        <w:rPr/>
        <w:t>Minimize the mandatory features that need to be performed irrespective of load/capability/requirement</w:t>
      </w:r>
    </w:p>
    <w:p>
      <w:pPr>
        <w:pStyle w:val="Proposal"/>
        <w:numPr>
          <w:ilvl w:val="0"/>
          <w:numId w:val="6"/>
        </w:numPr>
        <w:tabs>
          <w:tab w:val="clear" w:pos="9383"/>
          <w:tab w:val="left" w:pos="1701" w:leader="none"/>
        </w:tabs>
        <w:ind w:left="1440" w:hanging="720"/>
        <w:rPr/>
      </w:pPr>
      <w:r>
        <w:rPr/>
        <w:t>Minimize always-On transmissions</w:t>
      </w:r>
    </w:p>
    <w:p>
      <w:pPr>
        <w:pStyle w:val="Proposal"/>
        <w:numPr>
          <w:ilvl w:val="0"/>
          <w:numId w:val="7"/>
        </w:numPr>
        <w:ind w:left="1701" w:hanging="1701"/>
        <w:rPr/>
      </w:pPr>
      <w:r>
        <w:rPr/>
        <w:t xml:space="preserve">RAN2 to design access procedures based on a 2-step approach: </w:t>
      </w:r>
    </w:p>
    <w:p>
      <w:pPr>
        <w:pStyle w:val="Proposal"/>
        <w:numPr>
          <w:ilvl w:val="0"/>
          <w:numId w:val="6"/>
        </w:numPr>
        <w:tabs>
          <w:tab w:val="clear" w:pos="9383"/>
          <w:tab w:val="left" w:pos="1701" w:leader="none"/>
          <w:tab w:val="left" w:pos="2160" w:leader="none"/>
        </w:tabs>
        <w:ind w:left="1440" w:hanging="720"/>
        <w:rPr/>
      </w:pPr>
      <w:r>
        <w:rPr/>
        <w:t>Step 1: Commonly applicable to all device types, simple and energy efficient</w:t>
      </w:r>
    </w:p>
    <w:p>
      <w:pPr>
        <w:pStyle w:val="Proposal"/>
        <w:numPr>
          <w:ilvl w:val="0"/>
          <w:numId w:val="6"/>
        </w:numPr>
        <w:tabs>
          <w:tab w:val="clear" w:pos="9383"/>
          <w:tab w:val="left" w:pos="1701" w:leader="none"/>
          <w:tab w:val="left" w:pos="2160" w:leader="none"/>
        </w:tabs>
        <w:ind w:left="1440" w:hanging="720"/>
        <w:rPr/>
      </w:pPr>
      <w:r>
        <w:rPr/>
        <w:t>Step 2: Capability/use case/Device type specific</w:t>
      </w:r>
    </w:p>
    <w:p>
      <w:pPr>
        <w:pStyle w:val="Proposal"/>
        <w:numPr>
          <w:ilvl w:val="0"/>
          <w:numId w:val="7"/>
        </w:numPr>
        <w:ind w:left="1701" w:hanging="1701"/>
        <w:rPr/>
      </w:pPr>
      <w:r>
        <w:rPr/>
        <w:t>Support on-demand SIB1 for single cell scenarios as a standalone mechanism without assisting cell in 6G design.</w:t>
      </w:r>
    </w:p>
    <w:p>
      <w:pPr>
        <w:pStyle w:val="Proposal"/>
        <w:numPr>
          <w:ilvl w:val="0"/>
          <w:numId w:val="7"/>
        </w:numPr>
        <w:ind w:left="1701" w:hanging="1701"/>
        <w:rPr/>
      </w:pPr>
      <w:r>
        <w:rPr/>
        <w:t>Support UE triggered On-demand SSB with following considerations:</w:t>
      </w:r>
    </w:p>
    <w:p>
      <w:pPr>
        <w:pStyle w:val="Proposal"/>
        <w:numPr>
          <w:ilvl w:val="0"/>
          <w:numId w:val="11"/>
        </w:numPr>
        <w:rPr/>
      </w:pPr>
      <w:r>
        <w:rPr/>
        <w:t xml:space="preserve">Applicability to both single cell and multi cell scenarios in 6G. </w:t>
      </w:r>
    </w:p>
    <w:p>
      <w:pPr>
        <w:pStyle w:val="Proposal"/>
        <w:numPr>
          <w:ilvl w:val="0"/>
          <w:numId w:val="11"/>
        </w:numPr>
        <w:rPr/>
      </w:pPr>
      <w:r>
        <w:rPr/>
        <w:t xml:space="preserve">Applicability to all RRC state. </w:t>
      </w:r>
    </w:p>
    <w:p>
      <w:pPr>
        <w:pStyle w:val="Proposal"/>
        <w:numPr>
          <w:ilvl w:val="0"/>
          <w:numId w:val="11"/>
        </w:numPr>
        <w:rPr/>
      </w:pPr>
      <w:r>
        <w:rPr/>
        <w:t>Introduction of DRS for detection of OD-SSB cell in a raster.</w:t>
      </w:r>
    </w:p>
    <w:p>
      <w:pPr>
        <w:pStyle w:val="Proposal"/>
        <w:numPr>
          <w:ilvl w:val="0"/>
          <w:numId w:val="7"/>
        </w:numPr>
        <w:ind w:left="1701" w:hanging="1701"/>
        <w:rPr/>
      </w:pPr>
      <w:r>
        <w:rPr/>
        <w:t>Study adaptation of spatial elements and transmission power for common signal transmissions in 6G with following considerations</w:t>
      </w:r>
    </w:p>
    <w:p>
      <w:pPr>
        <w:pStyle w:val="Proposal"/>
        <w:numPr>
          <w:ilvl w:val="0"/>
          <w:numId w:val="12"/>
        </w:numPr>
        <w:rPr/>
      </w:pPr>
      <w:r>
        <w:rPr/>
        <w:t>Application to synchronization signal and system information.</w:t>
      </w:r>
    </w:p>
    <w:p>
      <w:pPr>
        <w:pStyle w:val="Proposal"/>
        <w:numPr>
          <w:ilvl w:val="0"/>
          <w:numId w:val="12"/>
        </w:numPr>
        <w:rPr/>
      </w:pPr>
      <w:r>
        <w:rPr/>
        <w:t>Enhancements based on AI/ML</w:t>
      </w:r>
    </w:p>
    <w:p>
      <w:pPr>
        <w:pStyle w:val="Proposal"/>
        <w:numPr>
          <w:ilvl w:val="0"/>
          <w:numId w:val="12"/>
        </w:numPr>
        <w:rPr/>
      </w:pPr>
      <w:r>
        <w:rPr/>
        <w:t>Co-ordination with longer synch signal period based on traffic.</w:t>
      </w:r>
    </w:p>
    <w:p>
      <w:pPr>
        <w:pStyle w:val="Proposal"/>
        <w:numPr>
          <w:ilvl w:val="0"/>
          <w:numId w:val="7"/>
        </w:numPr>
        <w:ind w:left="1701" w:hanging="1701"/>
        <w:rPr/>
      </w:pPr>
      <w:r>
        <w:rPr/>
        <w:t>RAN2 to consider the following aspects in the design of a unified random access procedure</w:t>
      </w:r>
    </w:p>
    <w:p>
      <w:pPr>
        <w:pStyle w:val="Proposal"/>
        <w:numPr>
          <w:ilvl w:val="0"/>
          <w:numId w:val="8"/>
        </w:numPr>
        <w:rPr/>
      </w:pPr>
      <w:r>
        <w:rPr/>
        <w:t>4 step RACH as the baseline</w:t>
      </w:r>
    </w:p>
    <w:p>
      <w:pPr>
        <w:pStyle w:val="Proposal"/>
        <w:numPr>
          <w:ilvl w:val="0"/>
          <w:numId w:val="8"/>
        </w:numPr>
        <w:rPr/>
      </w:pPr>
      <w:r>
        <w:rPr/>
        <w:t>Both CBRA and CFRA</w:t>
      </w:r>
    </w:p>
    <w:p>
      <w:pPr>
        <w:pStyle w:val="Proposal"/>
        <w:numPr>
          <w:ilvl w:val="0"/>
          <w:numId w:val="8"/>
        </w:numPr>
        <w:rPr/>
      </w:pPr>
      <w:r>
        <w:rPr/>
        <w:t>Early identification of UE types/capabilities</w:t>
      </w:r>
    </w:p>
    <w:p>
      <w:pPr>
        <w:pStyle w:val="Proposal"/>
        <w:numPr>
          <w:ilvl w:val="0"/>
          <w:numId w:val="8"/>
        </w:numPr>
        <w:rPr/>
      </w:pPr>
      <w:r>
        <w:rPr/>
        <w:t>Non uniform distribution to minimize contention and latency</w:t>
      </w:r>
    </w:p>
    <w:p>
      <w:pPr>
        <w:pStyle w:val="Proposal"/>
        <w:numPr>
          <w:ilvl w:val="0"/>
          <w:numId w:val="8"/>
        </w:numPr>
        <w:rPr/>
      </w:pPr>
      <w:r>
        <w:rPr/>
        <w:t>Repetition for coverage enhancement</w:t>
      </w:r>
    </w:p>
    <w:p>
      <w:pPr>
        <w:pStyle w:val="Proposal"/>
        <w:numPr>
          <w:ilvl w:val="0"/>
          <w:numId w:val="8"/>
        </w:numPr>
        <w:rPr/>
      </w:pPr>
      <w:r>
        <w:rPr/>
        <w:t>Study better mechanisms of managing access congestion</w:t>
      </w:r>
    </w:p>
    <w:p>
      <w:pPr>
        <w:pStyle w:val="Proposal"/>
        <w:numPr>
          <w:ilvl w:val="0"/>
          <w:numId w:val="8"/>
        </w:numPr>
        <w:rPr/>
      </w:pPr>
      <w:r>
        <w:rPr/>
        <w:t>Enhancements to utilize SBFD at BS side</w:t>
      </w:r>
    </w:p>
    <w:p>
      <w:pPr>
        <w:pStyle w:val="Proposal"/>
        <w:numPr>
          <w:ilvl w:val="0"/>
          <w:numId w:val="8"/>
        </w:numPr>
        <w:rPr/>
      </w:pPr>
      <w:r>
        <w:rPr/>
        <w:t>RACH adaptation and OD-access for NES</w:t>
      </w:r>
    </w:p>
    <w:p>
      <w:pPr>
        <w:pStyle w:val="Proposal"/>
        <w:numPr>
          <w:ilvl w:val="0"/>
          <w:numId w:val="7"/>
        </w:numPr>
        <w:ind w:left="1701" w:hanging="1701"/>
        <w:rPr/>
      </w:pPr>
      <w:r>
        <w:rPr/>
        <w:t>RAN2 to consider the following aspects in the design of a paging mechanism</w:t>
      </w:r>
    </w:p>
    <w:p>
      <w:pPr>
        <w:pStyle w:val="Proposal"/>
        <w:numPr>
          <w:ilvl w:val="0"/>
          <w:numId w:val="9"/>
        </w:numPr>
        <w:rPr/>
      </w:pPr>
      <w:r>
        <w:rPr/>
        <w:t>LP-WUS as baseline</w:t>
      </w:r>
    </w:p>
    <w:p>
      <w:pPr>
        <w:pStyle w:val="Proposal"/>
        <w:numPr>
          <w:ilvl w:val="0"/>
          <w:numId w:val="9"/>
        </w:numPr>
        <w:rPr/>
      </w:pPr>
      <w:r>
        <w:rPr/>
        <w:t>Joint design with OD-access framework</w:t>
      </w:r>
    </w:p>
    <w:p>
      <w:pPr>
        <w:pStyle w:val="Proposal"/>
        <w:numPr>
          <w:ilvl w:val="0"/>
          <w:numId w:val="9"/>
        </w:numPr>
        <w:rPr/>
      </w:pPr>
      <w:r>
        <w:rPr/>
        <w:t>Alignment of OD-access and LP-WUS occasions for energy efficiency</w:t>
      </w:r>
    </w:p>
    <w:p>
      <w:pPr>
        <w:pStyle w:val="Proposal"/>
        <w:numPr>
          <w:ilvl w:val="0"/>
          <w:numId w:val="9"/>
        </w:numPr>
        <w:rPr/>
      </w:pPr>
      <w:r>
        <w:rPr/>
        <w:t>Reuse of circuitry and waveform to simplify node and implementation</w:t>
      </w:r>
    </w:p>
    <w:p>
      <w:pPr>
        <w:pStyle w:val="Proposal"/>
        <w:numPr>
          <w:ilvl w:val="0"/>
          <w:numId w:val="9"/>
        </w:numPr>
        <w:rPr/>
      </w:pPr>
      <w:r>
        <w:rPr/>
        <w:t xml:space="preserve">Paging congestion and redistribution of users </w:t>
      </w:r>
    </w:p>
    <w:p>
      <w:pPr>
        <w:pStyle w:val="Proposal"/>
        <w:numPr>
          <w:ilvl w:val="0"/>
          <w:numId w:val="0"/>
        </w:numPr>
        <w:tabs>
          <w:tab w:val="clear" w:pos="9383"/>
          <w:tab w:val="left" w:pos="1701" w:leader="none"/>
        </w:tabs>
        <w:ind w:left="0" w:hanging="0"/>
        <w:rPr/>
      </w:pPr>
      <w:r>
        <w:rPr/>
      </w:r>
    </w:p>
    <w:p>
      <w:pPr>
        <w:pStyle w:val="Heading1"/>
        <w:rPr/>
      </w:pPr>
      <w:r>
        <w:rPr/>
        <w:t>4</w:t>
        <w:tab/>
        <w:t>References</w:t>
      </w:r>
    </w:p>
    <w:p>
      <w:pPr>
        <w:pStyle w:val="Normal"/>
        <w:spacing w:lineRule="auto" w:line="288" w:before="0" w:after="119"/>
        <w:jc w:val="both"/>
        <w:rPr/>
      </w:pPr>
      <w:r>
        <w:rPr>
          <w:rFonts w:eastAsia="Times New Roman"/>
          <w:sz w:val="22"/>
          <w:szCs w:val="22"/>
        </w:rPr>
        <w:t>[1] RP-251881</w:t>
      </w:r>
    </w:p>
    <w:p>
      <w:pPr>
        <w:pStyle w:val="Normal"/>
        <w:spacing w:lineRule="auto" w:line="288" w:before="200" w:after="119"/>
        <w:jc w:val="both"/>
        <w:rPr/>
      </w:pPr>
      <w:r>
        <w:rPr>
          <w:rFonts w:eastAsia="Times New Roman"/>
          <w:sz w:val="22"/>
          <w:szCs w:val="22"/>
          <w:lang w:val="en-US"/>
        </w:rPr>
        <w:t>[2] RAN2 Chairman notes, RAN2#131bis, October 2025</w:t>
      </w:r>
    </w:p>
    <w:p>
      <w:pPr>
        <w:pStyle w:val="Normal"/>
        <w:rPr>
          <w:rFonts w:ascii="Arial" w:hAnsi="Arial" w:cs="Arial"/>
          <w:lang w:eastAsia="zh-CN"/>
        </w:rPr>
      </w:pPr>
      <w:r>
        <w:rPr>
          <w:rFonts w:cs="Arial" w:ascii="Arial" w:hAnsi="Arial"/>
          <w:lang w:eastAsia="zh-CN"/>
        </w:rPr>
      </w:r>
    </w:p>
    <w:p>
      <w:pPr>
        <w:pStyle w:val="Normal"/>
        <w:widowControl/>
        <w:overflowPunct w:val="true"/>
        <w:bidi w:val="0"/>
        <w:spacing w:lineRule="auto" w:line="240" w:before="0" w:after="180"/>
        <w:jc w:val="left"/>
        <w:textAlignment w:val="baseline"/>
        <w:rPr/>
      </w:pPr>
      <w:r>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134" w:right="1134" w:gutter="0" w:header="680" w:top="1134" w:footer="567" w:bottom="1418"/>
      <w:pgNumType w:fmt="decimal"/>
      <w:formProt w:val="false"/>
      <w:textDirection w:val="lrTb"/>
      <w:docGrid w:type="default" w:linePitch="272"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variable"/>
  </w:font>
  <w:font w:name="Times New Roman">
    <w:charset w:val="01"/>
    <w:family w:val="roman"/>
    <w:pitch w:val="variable"/>
  </w:font>
  <w:font w:name="Aptos Display">
    <w:charset w:val="01"/>
    <w:family w:val="roman"/>
    <w:pitch w:val="variable"/>
  </w:font>
  <w:font w:name="Arial">
    <w:charset w:val="01"/>
    <w:family w:val="roman"/>
    <w:pitch w:val="variable"/>
  </w:font>
  <w:font w:name="Liberation Sans">
    <w:altName w:val="Arial"/>
    <w:charset w:val="01"/>
    <w:family w:val="swiss"/>
    <w:pitch w:val="variable"/>
  </w:font>
  <w:font w:name="Symbol">
    <w:charset w:val="02"/>
    <w:family w:val="auto"/>
    <w:pitch w:val="default"/>
  </w:font>
  <w:font w:name="Courier New">
    <w:charset w:val="01"/>
    <w:family w:val="modern"/>
    <w:pitch w:val="fixed"/>
  </w:font>
  <w:font w:name="Wingdings">
    <w:charset w:val="02"/>
    <w:family w:val="auto"/>
    <w:pitch w:val="default"/>
  </w:font>
  <w:font w:name="Times New Roman">
    <w:charset w:val="01"/>
    <w:family w:val="roma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decimal"/>
      <w:lvlText w:val="[%1]"/>
      <w:lvlJc w:val="left"/>
      <w:pPr>
        <w:tabs>
          <w:tab w:val="num" w:pos="567"/>
        </w:tabs>
        <w:ind w:left="567" w:hanging="567"/>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4">
    <w:lvl w:ilvl="0">
      <w:start w:val="1"/>
      <w:numFmt w:val="bullet"/>
      <w:lvlText w:val=""/>
      <w:lvlJc w:val="left"/>
      <w:pPr>
        <w:tabs>
          <w:tab w:val="num" w:pos="0"/>
        </w:tabs>
        <w:ind w:left="36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numFmt w:val="bullet"/>
      <w:lvlText w:val="•"/>
      <w:lvlJc w:val="left"/>
      <w:pPr>
        <w:tabs>
          <w:tab w:val="num" w:pos="0"/>
        </w:tabs>
        <w:ind w:left="1080" w:hanging="720"/>
      </w:pPr>
      <w:rPr>
        <w:rFonts w:ascii="Times New Roman" w:hAnsi="Times New Roman" w:cs="Times New Roman" w:hint="default"/>
        <w:rFonts w:eastAsiaTheme="minorEastAsi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bullet"/>
      <w:lvlText w:val="•"/>
      <w:lvlJc w:val="left"/>
      <w:pPr>
        <w:tabs>
          <w:tab w:val="num" w:pos="0"/>
        </w:tabs>
        <w:ind w:left="2880" w:hanging="720"/>
      </w:pPr>
      <w:rPr>
        <w:rFonts w:ascii="Times New Roman" w:hAnsi="Times New Roman" w:cs="Times New Roman" w:hint="default"/>
      </w:rPr>
    </w:lvl>
    <w:lvl w:ilvl="1">
      <w:start w:val="1"/>
      <w:numFmt w:val="bullet"/>
      <w:lvlText w:val="o"/>
      <w:lvlJc w:val="left"/>
      <w:pPr>
        <w:tabs>
          <w:tab w:val="num" w:pos="0"/>
        </w:tabs>
        <w:ind w:left="3240" w:hanging="360"/>
      </w:pPr>
      <w:rPr>
        <w:rFonts w:ascii="Courier New" w:hAnsi="Courier New" w:cs="Courier New" w:hint="default"/>
      </w:rPr>
    </w:lvl>
    <w:lvl w:ilvl="2">
      <w:start w:val="1"/>
      <w:numFmt w:val="bullet"/>
      <w:lvlText w:val=""/>
      <w:lvlJc w:val="left"/>
      <w:pPr>
        <w:tabs>
          <w:tab w:val="num" w:pos="0"/>
        </w:tabs>
        <w:ind w:left="3960" w:hanging="360"/>
      </w:pPr>
      <w:rPr>
        <w:rFonts w:ascii="Wingdings" w:hAnsi="Wingdings" w:cs="Wingdings" w:hint="default"/>
      </w:rPr>
    </w:lvl>
    <w:lvl w:ilvl="3">
      <w:start w:val="1"/>
      <w:numFmt w:val="bullet"/>
      <w:lvlText w:val=""/>
      <w:lvlJc w:val="left"/>
      <w:pPr>
        <w:tabs>
          <w:tab w:val="num" w:pos="0"/>
        </w:tabs>
        <w:ind w:left="4680" w:hanging="360"/>
      </w:pPr>
      <w:rPr>
        <w:rFonts w:ascii="Symbol" w:hAnsi="Symbol" w:cs="Symbol" w:hint="default"/>
      </w:rPr>
    </w:lvl>
    <w:lvl w:ilvl="4">
      <w:start w:val="1"/>
      <w:numFmt w:val="bullet"/>
      <w:lvlText w:val="o"/>
      <w:lvlJc w:val="left"/>
      <w:pPr>
        <w:tabs>
          <w:tab w:val="num" w:pos="0"/>
        </w:tabs>
        <w:ind w:left="5400" w:hanging="360"/>
      </w:pPr>
      <w:rPr>
        <w:rFonts w:ascii="Courier New" w:hAnsi="Courier New" w:cs="Courier New" w:hint="default"/>
      </w:rPr>
    </w:lvl>
    <w:lvl w:ilvl="5">
      <w:start w:val="1"/>
      <w:numFmt w:val="bullet"/>
      <w:lvlText w:val=""/>
      <w:lvlJc w:val="left"/>
      <w:pPr>
        <w:tabs>
          <w:tab w:val="num" w:pos="0"/>
        </w:tabs>
        <w:ind w:left="6120" w:hanging="360"/>
      </w:pPr>
      <w:rPr>
        <w:rFonts w:ascii="Wingdings" w:hAnsi="Wingdings" w:cs="Wingdings" w:hint="default"/>
      </w:rPr>
    </w:lvl>
    <w:lvl w:ilvl="6">
      <w:start w:val="1"/>
      <w:numFmt w:val="bullet"/>
      <w:lvlText w:val=""/>
      <w:lvlJc w:val="left"/>
      <w:pPr>
        <w:tabs>
          <w:tab w:val="num" w:pos="0"/>
        </w:tabs>
        <w:ind w:left="6840" w:hanging="360"/>
      </w:pPr>
      <w:rPr>
        <w:rFonts w:ascii="Symbol" w:hAnsi="Symbol" w:cs="Symbol" w:hint="default"/>
      </w:rPr>
    </w:lvl>
    <w:lvl w:ilvl="7">
      <w:start w:val="1"/>
      <w:numFmt w:val="bullet"/>
      <w:lvlText w:val="o"/>
      <w:lvlJc w:val="left"/>
      <w:pPr>
        <w:tabs>
          <w:tab w:val="num" w:pos="0"/>
        </w:tabs>
        <w:ind w:left="7560" w:hanging="360"/>
      </w:pPr>
      <w:rPr>
        <w:rFonts w:ascii="Courier New" w:hAnsi="Courier New" w:cs="Courier New" w:hint="default"/>
      </w:rPr>
    </w:lvl>
    <w:lvl w:ilvl="8">
      <w:start w:val="1"/>
      <w:numFmt w:val="bullet"/>
      <w:lvlText w:val=""/>
      <w:lvlJc w:val="left"/>
      <w:pPr>
        <w:tabs>
          <w:tab w:val="num" w:pos="0"/>
        </w:tabs>
        <w:ind w:left="8280" w:hanging="360"/>
      </w:pPr>
      <w:rPr>
        <w:rFonts w:ascii="Wingdings" w:hAnsi="Wingdings" w:cs="Wingdings" w:hint="default"/>
      </w:rPr>
    </w:lvl>
  </w:abstractNum>
  <w:abstractNum w:abstractNumId="7">
    <w:lvl w:ilvl="0">
      <w:start w:val="1"/>
      <w:numFmt w:val="decimal"/>
      <w:lvlText w:val="Proposal %1"/>
      <w:lvlJc w:val="left"/>
      <w:pPr>
        <w:tabs>
          <w:tab w:val="num" w:pos="1446"/>
        </w:tabs>
        <w:ind w:left="1446" w:hanging="1304"/>
      </w:pPr>
      <w:rPr/>
    </w:lvl>
    <w:lvl w:ilvl="1">
      <w:start w:val="1"/>
      <w:numFmt w:val="bullet"/>
      <w:lvlText w:val="•"/>
      <w:lvlJc w:val="left"/>
      <w:pPr>
        <w:tabs>
          <w:tab w:val="num" w:pos="1015"/>
        </w:tabs>
        <w:ind w:left="1015" w:hanging="360"/>
      </w:pPr>
      <w:rPr>
        <w:rFonts w:ascii="Times New Roman" w:hAnsi="Times New Roman" w:cs="Times New Roman" w:hint="default"/>
      </w:rPr>
    </w:lvl>
    <w:lvl w:ilvl="2">
      <w:start w:val="1"/>
      <w:numFmt w:val="lowerRoman"/>
      <w:lvlText w:val="%3."/>
      <w:lvlJc w:val="right"/>
      <w:pPr>
        <w:tabs>
          <w:tab w:val="num" w:pos="1735"/>
        </w:tabs>
        <w:ind w:left="1735" w:hanging="180"/>
      </w:pPr>
      <w:rPr/>
    </w:lvl>
    <w:lvl w:ilvl="3">
      <w:start w:val="1"/>
      <w:numFmt w:val="decimal"/>
      <w:lvlText w:val="%4."/>
      <w:lvlJc w:val="left"/>
      <w:pPr>
        <w:tabs>
          <w:tab w:val="num" w:pos="2455"/>
        </w:tabs>
        <w:ind w:left="2455" w:hanging="360"/>
      </w:pPr>
      <w:rPr/>
    </w:lvl>
    <w:lvl w:ilvl="4">
      <w:start w:val="1"/>
      <w:numFmt w:val="lowerLetter"/>
      <w:lvlText w:val="%5."/>
      <w:lvlJc w:val="left"/>
      <w:pPr>
        <w:tabs>
          <w:tab w:val="num" w:pos="3175"/>
        </w:tabs>
        <w:ind w:left="3175" w:hanging="360"/>
      </w:pPr>
      <w:rPr/>
    </w:lvl>
    <w:lvl w:ilvl="5">
      <w:start w:val="1"/>
      <w:numFmt w:val="lowerRoman"/>
      <w:lvlText w:val="%6."/>
      <w:lvlJc w:val="right"/>
      <w:pPr>
        <w:tabs>
          <w:tab w:val="num" w:pos="3895"/>
        </w:tabs>
        <w:ind w:left="3895" w:hanging="180"/>
      </w:pPr>
      <w:rPr/>
    </w:lvl>
    <w:lvl w:ilvl="6">
      <w:start w:val="1"/>
      <w:numFmt w:val="decimal"/>
      <w:lvlText w:val="%7."/>
      <w:lvlJc w:val="left"/>
      <w:pPr>
        <w:tabs>
          <w:tab w:val="num" w:pos="4615"/>
        </w:tabs>
        <w:ind w:left="4615" w:hanging="360"/>
      </w:pPr>
      <w:rPr/>
    </w:lvl>
    <w:lvl w:ilvl="7">
      <w:start w:val="1"/>
      <w:numFmt w:val="lowerLetter"/>
      <w:lvlText w:val="%8."/>
      <w:lvlJc w:val="left"/>
      <w:pPr>
        <w:tabs>
          <w:tab w:val="num" w:pos="5335"/>
        </w:tabs>
        <w:ind w:left="5335" w:hanging="360"/>
      </w:pPr>
      <w:rPr/>
    </w:lvl>
    <w:lvl w:ilvl="8">
      <w:start w:val="1"/>
      <w:numFmt w:val="lowerRoman"/>
      <w:lvlText w:val="%9."/>
      <w:lvlJc w:val="right"/>
      <w:pPr>
        <w:tabs>
          <w:tab w:val="num" w:pos="6055"/>
        </w:tabs>
        <w:ind w:left="6055" w:hanging="180"/>
      </w:pPr>
      <w:rPr/>
    </w:lvl>
  </w:abstractNum>
  <w:abstractNum w:abstractNumId="8">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9">
    <w:lvl w:ilvl="0">
      <w:start w:val="1"/>
      <w:numFmt w:val="bullet"/>
      <w:lvlText w:val=""/>
      <w:lvlJc w:val="left"/>
      <w:pPr>
        <w:tabs>
          <w:tab w:val="num" w:pos="0"/>
        </w:tabs>
        <w:ind w:left="2061" w:hanging="360"/>
      </w:pPr>
      <w:rPr>
        <w:rFonts w:ascii="Symbol" w:hAnsi="Symbol" w:cs="Symbol" w:hint="default"/>
      </w:rPr>
    </w:lvl>
    <w:lvl w:ilvl="1">
      <w:start w:val="1"/>
      <w:numFmt w:val="bullet"/>
      <w:lvlText w:val="o"/>
      <w:lvlJc w:val="left"/>
      <w:pPr>
        <w:tabs>
          <w:tab w:val="num" w:pos="0"/>
        </w:tabs>
        <w:ind w:left="2781" w:hanging="360"/>
      </w:pPr>
      <w:rPr>
        <w:rFonts w:ascii="Courier New" w:hAnsi="Courier New" w:cs="Courier New" w:hint="default"/>
      </w:rPr>
    </w:lvl>
    <w:lvl w:ilvl="2">
      <w:start w:val="1"/>
      <w:numFmt w:val="bullet"/>
      <w:lvlText w:val=""/>
      <w:lvlJc w:val="left"/>
      <w:pPr>
        <w:tabs>
          <w:tab w:val="num" w:pos="0"/>
        </w:tabs>
        <w:ind w:left="3501" w:hanging="360"/>
      </w:pPr>
      <w:rPr>
        <w:rFonts w:ascii="Wingdings" w:hAnsi="Wingdings" w:cs="Wingdings" w:hint="default"/>
      </w:rPr>
    </w:lvl>
    <w:lvl w:ilvl="3">
      <w:start w:val="1"/>
      <w:numFmt w:val="bullet"/>
      <w:lvlText w:val=""/>
      <w:lvlJc w:val="left"/>
      <w:pPr>
        <w:tabs>
          <w:tab w:val="num" w:pos="0"/>
        </w:tabs>
        <w:ind w:left="4221" w:hanging="360"/>
      </w:pPr>
      <w:rPr>
        <w:rFonts w:ascii="Symbol" w:hAnsi="Symbol" w:cs="Symbol" w:hint="default"/>
      </w:rPr>
    </w:lvl>
    <w:lvl w:ilvl="4">
      <w:start w:val="1"/>
      <w:numFmt w:val="bullet"/>
      <w:lvlText w:val="o"/>
      <w:lvlJc w:val="left"/>
      <w:pPr>
        <w:tabs>
          <w:tab w:val="num" w:pos="0"/>
        </w:tabs>
        <w:ind w:left="4941" w:hanging="360"/>
      </w:pPr>
      <w:rPr>
        <w:rFonts w:ascii="Courier New" w:hAnsi="Courier New" w:cs="Courier New" w:hint="default"/>
      </w:rPr>
    </w:lvl>
    <w:lvl w:ilvl="5">
      <w:start w:val="1"/>
      <w:numFmt w:val="bullet"/>
      <w:lvlText w:val=""/>
      <w:lvlJc w:val="left"/>
      <w:pPr>
        <w:tabs>
          <w:tab w:val="num" w:pos="0"/>
        </w:tabs>
        <w:ind w:left="5661" w:hanging="360"/>
      </w:pPr>
      <w:rPr>
        <w:rFonts w:ascii="Wingdings" w:hAnsi="Wingdings" w:cs="Wingdings" w:hint="default"/>
      </w:rPr>
    </w:lvl>
    <w:lvl w:ilvl="6">
      <w:start w:val="1"/>
      <w:numFmt w:val="bullet"/>
      <w:lvlText w:val=""/>
      <w:lvlJc w:val="left"/>
      <w:pPr>
        <w:tabs>
          <w:tab w:val="num" w:pos="0"/>
        </w:tabs>
        <w:ind w:left="6381" w:hanging="360"/>
      </w:pPr>
      <w:rPr>
        <w:rFonts w:ascii="Symbol" w:hAnsi="Symbol" w:cs="Symbol" w:hint="default"/>
      </w:rPr>
    </w:lvl>
    <w:lvl w:ilvl="7">
      <w:start w:val="1"/>
      <w:numFmt w:val="bullet"/>
      <w:lvlText w:val="o"/>
      <w:lvlJc w:val="left"/>
      <w:pPr>
        <w:tabs>
          <w:tab w:val="num" w:pos="0"/>
        </w:tabs>
        <w:ind w:left="7101" w:hanging="360"/>
      </w:pPr>
      <w:rPr>
        <w:rFonts w:ascii="Courier New" w:hAnsi="Courier New" w:cs="Courier New" w:hint="default"/>
      </w:rPr>
    </w:lvl>
    <w:lvl w:ilvl="8">
      <w:start w:val="1"/>
      <w:numFmt w:val="bullet"/>
      <w:lvlText w:val=""/>
      <w:lvlJc w:val="left"/>
      <w:pPr>
        <w:tabs>
          <w:tab w:val="num" w:pos="0"/>
        </w:tabs>
        <w:ind w:left="7821" w:hanging="360"/>
      </w:pPr>
      <w:rPr>
        <w:rFonts w:ascii="Wingdings" w:hAnsi="Wingdings" w:cs="Wingdings" w:hint="default"/>
      </w:rPr>
    </w:lvl>
  </w:abstractNum>
  <w:abstractNum w:abstractNumId="10">
    <w:lvl w:ilvl="0">
      <w:start w:val="1"/>
      <w:numFmt w:val="bullet"/>
      <w:lvlText w:val=""/>
      <w:lvlJc w:val="left"/>
      <w:pPr>
        <w:tabs>
          <w:tab w:val="num" w:pos="0"/>
        </w:tabs>
        <w:ind w:left="1800" w:hanging="360"/>
      </w:pPr>
      <w:rPr>
        <w:rFonts w:ascii="Symbol" w:hAnsi="Symbol" w:cs="Symbol"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11">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2">
    <w:lvl w:ilvl="0">
      <w:start w:val="1"/>
      <w:numFmt w:val="bullet"/>
      <w:lvlText w:val=""/>
      <w:lvlJc w:val="left"/>
      <w:pPr>
        <w:tabs>
          <w:tab w:val="num" w:pos="0"/>
        </w:tabs>
        <w:ind w:left="1800" w:hanging="360"/>
      </w:pPr>
      <w:rPr>
        <w:rFonts w:ascii="Symbol" w:hAnsi="Symbol" w:cs="Symbol"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1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decimal"/>
      <w:lvlText w:val="Proposal %1"/>
      <w:lvlJc w:val="left"/>
      <w:pPr>
        <w:tabs>
          <w:tab w:val="num" w:pos="1446"/>
        </w:tabs>
        <w:ind w:left="1446" w:hanging="1304"/>
      </w:pPr>
      <w:rPr/>
    </w:lvl>
    <w:lvl w:ilvl="1">
      <w:start w:val="1"/>
      <w:numFmt w:val="bullet"/>
      <w:lvlText w:val="•"/>
      <w:lvlJc w:val="left"/>
      <w:pPr>
        <w:tabs>
          <w:tab w:val="num" w:pos="1015"/>
        </w:tabs>
        <w:ind w:left="1015" w:hanging="360"/>
      </w:pPr>
      <w:rPr>
        <w:rFonts w:ascii="Times New Roman" w:hAnsi="Times New Roman" w:cs="Times New Roman" w:hint="default"/>
      </w:rPr>
    </w:lvl>
    <w:lvl w:ilvl="2">
      <w:start w:val="1"/>
      <w:numFmt w:val="lowerRoman"/>
      <w:lvlText w:val="%3."/>
      <w:lvlJc w:val="right"/>
      <w:pPr>
        <w:tabs>
          <w:tab w:val="num" w:pos="1735"/>
        </w:tabs>
        <w:ind w:left="1735" w:hanging="180"/>
      </w:pPr>
      <w:rPr/>
    </w:lvl>
    <w:lvl w:ilvl="3">
      <w:start w:val="1"/>
      <w:numFmt w:val="decimal"/>
      <w:lvlText w:val="%4."/>
      <w:lvlJc w:val="left"/>
      <w:pPr>
        <w:tabs>
          <w:tab w:val="num" w:pos="2455"/>
        </w:tabs>
        <w:ind w:left="2455" w:hanging="360"/>
      </w:pPr>
      <w:rPr/>
    </w:lvl>
    <w:lvl w:ilvl="4">
      <w:start w:val="1"/>
      <w:numFmt w:val="lowerLetter"/>
      <w:lvlText w:val="%5."/>
      <w:lvlJc w:val="left"/>
      <w:pPr>
        <w:tabs>
          <w:tab w:val="num" w:pos="3175"/>
        </w:tabs>
        <w:ind w:left="3175" w:hanging="360"/>
      </w:pPr>
      <w:rPr/>
    </w:lvl>
    <w:lvl w:ilvl="5">
      <w:start w:val="1"/>
      <w:numFmt w:val="lowerRoman"/>
      <w:lvlText w:val="%6."/>
      <w:lvlJc w:val="right"/>
      <w:pPr>
        <w:tabs>
          <w:tab w:val="num" w:pos="3895"/>
        </w:tabs>
        <w:ind w:left="3895" w:hanging="180"/>
      </w:pPr>
      <w:rPr/>
    </w:lvl>
    <w:lvl w:ilvl="6">
      <w:start w:val="1"/>
      <w:numFmt w:val="decimal"/>
      <w:lvlText w:val="%7."/>
      <w:lvlJc w:val="left"/>
      <w:pPr>
        <w:tabs>
          <w:tab w:val="num" w:pos="4615"/>
        </w:tabs>
        <w:ind w:left="4615" w:hanging="360"/>
      </w:pPr>
      <w:rPr/>
    </w:lvl>
    <w:lvl w:ilvl="7">
      <w:start w:val="1"/>
      <w:numFmt w:val="lowerLetter"/>
      <w:lvlText w:val="%8."/>
      <w:lvlJc w:val="left"/>
      <w:pPr>
        <w:tabs>
          <w:tab w:val="num" w:pos="5335"/>
        </w:tabs>
        <w:ind w:left="5335" w:hanging="360"/>
      </w:pPr>
      <w:rPr/>
    </w:lvl>
    <w:lvl w:ilvl="8">
      <w:start w:val="1"/>
      <w:numFmt w:val="lowerRoman"/>
      <w:lvlText w:val="%9."/>
      <w:lvlJc w:val="right"/>
      <w:pPr>
        <w:tabs>
          <w:tab w:val="num" w:pos="6055"/>
        </w:tabs>
        <w:ind w:left="6055" w:hanging="180"/>
      </w:pPr>
      <w:rPr/>
    </w:lvl>
  </w:abstractNum>
  <w:abstractNum w:abstractNumId="1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7"/>
    <w:lvlOverride w:ilvl="0">
      <w:startOverride w:val="1"/>
    </w:lvlOverride>
  </w:num>
</w:numbering>
</file>

<file path=word/settings.xml><?xml version="1.0" encoding="utf-8"?>
<w:settings xmlns:w="http://schemas.openxmlformats.org/wordprocessingml/2006/main">
  <w:zoom w:percent="14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4"/>
        <w:szCs w:val="24"/>
        <w:lang w:val="en-IN"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71800"/>
    <w:pPr>
      <w:widowControl/>
      <w:overflowPunct w:val="true"/>
      <w:bidi w:val="0"/>
      <w:spacing w:lineRule="auto" w:line="240" w:before="0" w:after="180"/>
      <w:jc w:val="left"/>
      <w:textAlignment w:val="baseline"/>
    </w:pPr>
    <w:rPr>
      <w:rFonts w:ascii="Times New Roman" w:hAnsi="Times New Roman" w:eastAsia="等线" w:cs="Times New Roman" w:eastAsiaTheme="minorEastAsia"/>
      <w:color w:val="auto"/>
      <w:kern w:val="0"/>
      <w:sz w:val="20"/>
      <w:szCs w:val="20"/>
      <w:lang w:val="en-GB" w:eastAsia="ja-JP" w:bidi="ar-SA"/>
      <w14:ligatures w14:val="none"/>
    </w:rPr>
  </w:style>
  <w:style w:type="paragraph" w:styleId="Heading1">
    <w:name w:val="Heading 1"/>
    <w:basedOn w:val="Normal"/>
    <w:next w:val="Normal"/>
    <w:link w:val="Heading1Char"/>
    <w:qFormat/>
    <w:rsid w:val="00871800"/>
    <w:pPr>
      <w:keepNext w:val="true"/>
      <w:keepLines/>
      <w:spacing w:before="360" w:after="80"/>
      <w:outlineLvl w:val="0"/>
    </w:pPr>
    <w:rPr>
      <w:rFonts w:ascii="Aptos Display" w:hAnsi="Aptos Display" w:eastAsia="等线 Light" w:cs="" w:asciiTheme="majorHAnsi" w:cstheme="majorBidi" w:eastAsiaTheme="majorEastAsia" w:hAnsiTheme="majorHAnsi"/>
      <w:color w:val="0F4761" w:themeColor="accent1" w:themeShade="bf"/>
      <w:sz w:val="40"/>
      <w:szCs w:val="40"/>
    </w:rPr>
  </w:style>
  <w:style w:type="paragraph" w:styleId="Heading2">
    <w:name w:val="Heading 2"/>
    <w:basedOn w:val="Normal"/>
    <w:next w:val="Normal"/>
    <w:link w:val="Heading2Char"/>
    <w:unhideWhenUsed/>
    <w:qFormat/>
    <w:rsid w:val="00871800"/>
    <w:pPr>
      <w:keepNext w:val="true"/>
      <w:keepLines/>
      <w:spacing w:before="160" w:after="80"/>
      <w:outlineLvl w:val="1"/>
    </w:pPr>
    <w:rPr>
      <w:rFonts w:ascii="Aptos Display" w:hAnsi="Aptos Display" w:eastAsia="等线 Light" w:cs="" w:asciiTheme="majorHAnsi" w:cstheme="majorBidi" w:eastAsiaTheme="majorEastAsia" w:hAnsiTheme="majorHAnsi"/>
      <w:color w:val="0F4761" w:themeColor="accent1" w:themeShade="bf"/>
      <w:sz w:val="32"/>
      <w:szCs w:val="32"/>
    </w:rPr>
  </w:style>
  <w:style w:type="paragraph" w:styleId="Heading3">
    <w:name w:val="Heading 3"/>
    <w:basedOn w:val="Normal"/>
    <w:next w:val="Normal"/>
    <w:link w:val="Heading3Char"/>
    <w:uiPriority w:val="9"/>
    <w:semiHidden/>
    <w:unhideWhenUsed/>
    <w:qFormat/>
    <w:rsid w:val="00871800"/>
    <w:pPr>
      <w:keepNext w:val="true"/>
      <w:keepLines/>
      <w:spacing w:before="160" w:after="80"/>
      <w:outlineLvl w:val="2"/>
    </w:pPr>
    <w:rPr>
      <w:rFonts w:eastAsia="等线 Light" w:cs="" w:cstheme="majorBidi" w:eastAsiaTheme="majorEastAsia"/>
      <w:color w:val="0F4761" w:themeColor="accent1" w:themeShade="bf"/>
      <w:sz w:val="28"/>
      <w:szCs w:val="28"/>
    </w:rPr>
  </w:style>
  <w:style w:type="paragraph" w:styleId="Heading4">
    <w:name w:val="Heading 4"/>
    <w:basedOn w:val="Normal"/>
    <w:next w:val="Normal"/>
    <w:link w:val="Heading4Char"/>
    <w:uiPriority w:val="9"/>
    <w:semiHidden/>
    <w:unhideWhenUsed/>
    <w:qFormat/>
    <w:rsid w:val="00871800"/>
    <w:pPr>
      <w:keepNext w:val="true"/>
      <w:keepLines/>
      <w:spacing w:before="80" w:after="40"/>
      <w:outlineLvl w:val="3"/>
    </w:pPr>
    <w:rPr>
      <w:rFonts w:eastAsia="等线 Light" w:cs="" w:cstheme="majorBidi" w:eastAsiaTheme="majorEastAsia"/>
      <w:i/>
      <w:iCs/>
      <w:color w:val="0F4761" w:themeColor="accent1" w:themeShade="bf"/>
    </w:rPr>
  </w:style>
  <w:style w:type="paragraph" w:styleId="Heading5">
    <w:name w:val="Heading 5"/>
    <w:basedOn w:val="Normal"/>
    <w:next w:val="Normal"/>
    <w:link w:val="Heading5Char"/>
    <w:uiPriority w:val="9"/>
    <w:semiHidden/>
    <w:unhideWhenUsed/>
    <w:qFormat/>
    <w:rsid w:val="00871800"/>
    <w:pPr>
      <w:keepNext w:val="true"/>
      <w:keepLines/>
      <w:spacing w:before="80" w:after="40"/>
      <w:outlineLvl w:val="4"/>
    </w:pPr>
    <w:rPr>
      <w:rFonts w:eastAsia="等线 Light" w:cs="" w:cstheme="majorBidi" w:eastAsiaTheme="majorEastAsia"/>
      <w:color w:val="0F4761" w:themeColor="accent1" w:themeShade="bf"/>
    </w:rPr>
  </w:style>
  <w:style w:type="paragraph" w:styleId="Heading6">
    <w:name w:val="Heading 6"/>
    <w:basedOn w:val="Normal"/>
    <w:next w:val="Normal"/>
    <w:link w:val="Heading6Char"/>
    <w:uiPriority w:val="9"/>
    <w:semiHidden/>
    <w:unhideWhenUsed/>
    <w:qFormat/>
    <w:rsid w:val="00871800"/>
    <w:pPr>
      <w:keepNext w:val="true"/>
      <w:keepLines/>
      <w:spacing w:before="40" w:after="0"/>
      <w:outlineLvl w:val="5"/>
    </w:pPr>
    <w:rPr>
      <w:rFonts w:eastAsia="等线 Light" w:cs="" w:cstheme="majorBidi" w:eastAsiaTheme="majorEastAsia"/>
      <w:i/>
      <w:iCs/>
      <w:color w:val="595959" w:themeColor="text1" w:themeTint="a6"/>
    </w:rPr>
  </w:style>
  <w:style w:type="paragraph" w:styleId="Heading7">
    <w:name w:val="Heading 7"/>
    <w:basedOn w:val="Normal"/>
    <w:next w:val="Normal"/>
    <w:link w:val="Heading7Char"/>
    <w:uiPriority w:val="9"/>
    <w:semiHidden/>
    <w:unhideWhenUsed/>
    <w:qFormat/>
    <w:rsid w:val="00871800"/>
    <w:pPr>
      <w:keepNext w:val="true"/>
      <w:keepLines/>
      <w:spacing w:before="40" w:after="0"/>
      <w:outlineLvl w:val="6"/>
    </w:pPr>
    <w:rPr>
      <w:rFonts w:eastAsia="等线 Light" w:cs="" w:cstheme="majorBidi" w:eastAsiaTheme="majorEastAsia"/>
      <w:color w:val="595959" w:themeColor="text1" w:themeTint="a6"/>
    </w:rPr>
  </w:style>
  <w:style w:type="paragraph" w:styleId="Heading8">
    <w:name w:val="Heading 8"/>
    <w:basedOn w:val="Normal"/>
    <w:next w:val="Normal"/>
    <w:link w:val="Heading8Char"/>
    <w:uiPriority w:val="9"/>
    <w:semiHidden/>
    <w:unhideWhenUsed/>
    <w:qFormat/>
    <w:rsid w:val="00871800"/>
    <w:pPr>
      <w:keepNext w:val="true"/>
      <w:keepLines/>
      <w:spacing w:before="0" w:after="0"/>
      <w:outlineLvl w:val="7"/>
    </w:pPr>
    <w:rPr>
      <w:rFonts w:eastAsia="等线 Light" w:cs="" w:cstheme="majorBidi" w:eastAsiaTheme="majorEastAsia"/>
      <w:i/>
      <w:iCs/>
      <w:color w:val="272727" w:themeColor="text1" w:themeTint="d8"/>
    </w:rPr>
  </w:style>
  <w:style w:type="paragraph" w:styleId="Heading9">
    <w:name w:val="Heading 9"/>
    <w:basedOn w:val="Normal"/>
    <w:next w:val="Normal"/>
    <w:link w:val="Heading9Char"/>
    <w:uiPriority w:val="9"/>
    <w:semiHidden/>
    <w:unhideWhenUsed/>
    <w:qFormat/>
    <w:rsid w:val="00871800"/>
    <w:pPr>
      <w:keepNext w:val="true"/>
      <w:keepLines/>
      <w:spacing w:before="0" w:after="0"/>
      <w:outlineLvl w:val="8"/>
    </w:pPr>
    <w:rPr>
      <w:rFonts w:eastAsia="等线 Light" w:cs="" w:cstheme="majorBidi" w:eastAsiaTheme="majorEastAsia"/>
      <w:color w:val="272727" w:themeColor="text1" w:themeTint="d8"/>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qFormat/>
    <w:rsid w:val="00871800"/>
    <w:rPr>
      <w:rFonts w:ascii="Aptos Display" w:hAnsi="Aptos Display" w:eastAsia="等线 Light" w:cs="" w:asciiTheme="majorHAnsi" w:cstheme="majorBidi" w:eastAsiaTheme="majorEastAsia" w:hAnsiTheme="majorHAnsi"/>
      <w:color w:val="0F4761" w:themeColor="accent1" w:themeShade="bf"/>
      <w:sz w:val="40"/>
      <w:szCs w:val="40"/>
    </w:rPr>
  </w:style>
  <w:style w:type="character" w:styleId="Heading2Char" w:customStyle="1">
    <w:name w:val="Heading 2 Char"/>
    <w:basedOn w:val="DefaultParagraphFont"/>
    <w:link w:val="Heading2"/>
    <w:qFormat/>
    <w:rsid w:val="00871800"/>
    <w:rPr>
      <w:rFonts w:ascii="Aptos Display" w:hAnsi="Aptos Display" w:eastAsia="等线 Light" w:cs="" w:asciiTheme="majorHAnsi" w:cstheme="majorBidi" w:eastAsiaTheme="majorEastAsia" w:hAnsiTheme="majorHAnsi"/>
      <w:color w:val="0F4761" w:themeColor="accent1" w:themeShade="bf"/>
      <w:sz w:val="32"/>
      <w:szCs w:val="32"/>
    </w:rPr>
  </w:style>
  <w:style w:type="character" w:styleId="Heading3Char" w:customStyle="1">
    <w:name w:val="Heading 3 Char"/>
    <w:basedOn w:val="DefaultParagraphFont"/>
    <w:link w:val="Heading3"/>
    <w:uiPriority w:val="9"/>
    <w:semiHidden/>
    <w:qFormat/>
    <w:rsid w:val="00871800"/>
    <w:rPr>
      <w:rFonts w:eastAsia="等线 Light" w:cs="" w:cstheme="majorBidi" w:eastAsiaTheme="majorEastAsia"/>
      <w:color w:val="0F4761" w:themeColor="accent1" w:themeShade="bf"/>
      <w:sz w:val="28"/>
      <w:szCs w:val="28"/>
    </w:rPr>
  </w:style>
  <w:style w:type="character" w:styleId="Heading4Char" w:customStyle="1">
    <w:name w:val="Heading 4 Char"/>
    <w:basedOn w:val="DefaultParagraphFont"/>
    <w:link w:val="Heading4"/>
    <w:uiPriority w:val="9"/>
    <w:semiHidden/>
    <w:qFormat/>
    <w:rsid w:val="00871800"/>
    <w:rPr>
      <w:rFonts w:eastAsia="等线 Light" w:cs="" w:cstheme="majorBidi" w:eastAsiaTheme="majorEastAsia"/>
      <w:i/>
      <w:iCs/>
      <w:color w:val="0F4761" w:themeColor="accent1" w:themeShade="bf"/>
    </w:rPr>
  </w:style>
  <w:style w:type="character" w:styleId="Heading5Char" w:customStyle="1">
    <w:name w:val="Heading 5 Char"/>
    <w:basedOn w:val="DefaultParagraphFont"/>
    <w:link w:val="Heading5"/>
    <w:uiPriority w:val="9"/>
    <w:semiHidden/>
    <w:qFormat/>
    <w:rsid w:val="00871800"/>
    <w:rPr>
      <w:rFonts w:eastAsia="等线 Light" w:cs="" w:cstheme="majorBidi" w:eastAsiaTheme="majorEastAsia"/>
      <w:color w:val="0F4761" w:themeColor="accent1" w:themeShade="bf"/>
    </w:rPr>
  </w:style>
  <w:style w:type="character" w:styleId="Heading6Char" w:customStyle="1">
    <w:name w:val="Heading 6 Char"/>
    <w:basedOn w:val="DefaultParagraphFont"/>
    <w:link w:val="Heading6"/>
    <w:uiPriority w:val="9"/>
    <w:semiHidden/>
    <w:qFormat/>
    <w:rsid w:val="00871800"/>
    <w:rPr>
      <w:rFonts w:eastAsia="等线 Light" w:cs="" w:cstheme="majorBidi" w:eastAsiaTheme="majorEastAsia"/>
      <w:i/>
      <w:iCs/>
      <w:color w:val="595959" w:themeColor="text1" w:themeTint="a6"/>
    </w:rPr>
  </w:style>
  <w:style w:type="character" w:styleId="Heading7Char" w:customStyle="1">
    <w:name w:val="Heading 7 Char"/>
    <w:basedOn w:val="DefaultParagraphFont"/>
    <w:link w:val="Heading7"/>
    <w:uiPriority w:val="9"/>
    <w:semiHidden/>
    <w:qFormat/>
    <w:rsid w:val="00871800"/>
    <w:rPr>
      <w:rFonts w:eastAsia="等线 Light" w:cs="" w:cstheme="majorBidi" w:eastAsiaTheme="majorEastAsia"/>
      <w:color w:val="595959" w:themeColor="text1" w:themeTint="a6"/>
    </w:rPr>
  </w:style>
  <w:style w:type="character" w:styleId="Heading8Char" w:customStyle="1">
    <w:name w:val="Heading 8 Char"/>
    <w:basedOn w:val="DefaultParagraphFont"/>
    <w:link w:val="Heading8"/>
    <w:uiPriority w:val="9"/>
    <w:semiHidden/>
    <w:qFormat/>
    <w:rsid w:val="00871800"/>
    <w:rPr>
      <w:rFonts w:eastAsia="等线 Light" w:cs="" w:cstheme="majorBidi" w:eastAsiaTheme="majorEastAsia"/>
      <w:i/>
      <w:iCs/>
      <w:color w:val="272727" w:themeColor="text1" w:themeTint="d8"/>
    </w:rPr>
  </w:style>
  <w:style w:type="character" w:styleId="Heading9Char" w:customStyle="1">
    <w:name w:val="Heading 9 Char"/>
    <w:basedOn w:val="DefaultParagraphFont"/>
    <w:link w:val="Heading9"/>
    <w:uiPriority w:val="9"/>
    <w:semiHidden/>
    <w:qFormat/>
    <w:rsid w:val="00871800"/>
    <w:rPr>
      <w:rFonts w:eastAsia="等线 Light" w:cs="" w:cstheme="majorBidi" w:eastAsiaTheme="majorEastAsia"/>
      <w:color w:val="272727" w:themeColor="text1" w:themeTint="d8"/>
    </w:rPr>
  </w:style>
  <w:style w:type="character" w:styleId="TitleChar" w:customStyle="1">
    <w:name w:val="Title Char"/>
    <w:basedOn w:val="DefaultParagraphFont"/>
    <w:link w:val="Title"/>
    <w:uiPriority w:val="10"/>
    <w:qFormat/>
    <w:rsid w:val="00871800"/>
    <w:rPr>
      <w:rFonts w:ascii="Aptos Display" w:hAnsi="Aptos Display" w:eastAsia="等线 Light" w:cs="" w:asciiTheme="majorHAnsi" w:cstheme="majorBidi" w:eastAsiaTheme="majorEastAsia" w:hAnsiTheme="majorHAnsi"/>
      <w:spacing w:val="-10"/>
      <w:kern w:val="2"/>
      <w:sz w:val="56"/>
      <w:szCs w:val="56"/>
    </w:rPr>
  </w:style>
  <w:style w:type="character" w:styleId="SubtitleChar" w:customStyle="1">
    <w:name w:val="Subtitle Char"/>
    <w:basedOn w:val="DefaultParagraphFont"/>
    <w:link w:val="Subtitle"/>
    <w:uiPriority w:val="11"/>
    <w:qFormat/>
    <w:rsid w:val="00871800"/>
    <w:rPr>
      <w:rFonts w:eastAsia="等线 Light" w:cs="" w:cstheme="majorBidi" w:eastAsiaTheme="majorEastAsia"/>
      <w:color w:val="595959" w:themeColor="text1" w:themeTint="a6"/>
      <w:spacing w:val="15"/>
      <w:sz w:val="28"/>
      <w:szCs w:val="28"/>
    </w:rPr>
  </w:style>
  <w:style w:type="character" w:styleId="QuoteChar" w:customStyle="1">
    <w:name w:val="Quote Char"/>
    <w:basedOn w:val="DefaultParagraphFont"/>
    <w:link w:val="Quote"/>
    <w:uiPriority w:val="29"/>
    <w:qFormat/>
    <w:rsid w:val="00871800"/>
    <w:rPr>
      <w:i/>
      <w:iCs/>
      <w:color w:val="404040" w:themeColor="text1" w:themeTint="bf"/>
    </w:rPr>
  </w:style>
  <w:style w:type="character" w:styleId="IntenseEmphasis">
    <w:name w:val="Intense Emphasis"/>
    <w:basedOn w:val="DefaultParagraphFont"/>
    <w:uiPriority w:val="21"/>
    <w:qFormat/>
    <w:rsid w:val="00871800"/>
    <w:rPr>
      <w:i/>
      <w:iCs/>
      <w:color w:val="0F4761" w:themeColor="accent1" w:themeShade="bf"/>
    </w:rPr>
  </w:style>
  <w:style w:type="character" w:styleId="IntenseQuoteChar" w:customStyle="1">
    <w:name w:val="Intense Quote Char"/>
    <w:basedOn w:val="DefaultParagraphFont"/>
    <w:link w:val="IntenseQuote"/>
    <w:uiPriority w:val="30"/>
    <w:qFormat/>
    <w:rsid w:val="00871800"/>
    <w:rPr>
      <w:i/>
      <w:iCs/>
      <w:color w:val="0F4761" w:themeColor="accent1" w:themeShade="bf"/>
    </w:rPr>
  </w:style>
  <w:style w:type="character" w:styleId="IntenseReference">
    <w:name w:val="Intense Reference"/>
    <w:basedOn w:val="DefaultParagraphFont"/>
    <w:uiPriority w:val="32"/>
    <w:qFormat/>
    <w:rsid w:val="00871800"/>
    <w:rPr>
      <w:b/>
      <w:bCs/>
      <w:smallCaps/>
      <w:color w:val="0F4761" w:themeColor="accent1" w:themeShade="bf"/>
      <w:spacing w:val="5"/>
    </w:rPr>
  </w:style>
  <w:style w:type="character" w:styleId="HeaderChar" w:customStyle="1">
    <w:name w:val="Header Char"/>
    <w:basedOn w:val="DefaultParagraphFont"/>
    <w:link w:val="Header"/>
    <w:qFormat/>
    <w:rsid w:val="00871800"/>
    <w:rPr>
      <w:rFonts w:ascii="Arial" w:hAnsi="Arial" w:eastAsia="等线" w:cs="Times New Roman" w:eastAsiaTheme="minorEastAsia"/>
      <w:b/>
      <w:kern w:val="0"/>
      <w:sz w:val="18"/>
      <w:szCs w:val="20"/>
      <w:lang w:val="en-GB" w:eastAsia="ja-JP"/>
      <w14:ligatures w14:val="none"/>
    </w:rPr>
  </w:style>
  <w:style w:type="character" w:styleId="FooterChar" w:customStyle="1">
    <w:name w:val="Footer Char"/>
    <w:basedOn w:val="DefaultParagraphFont"/>
    <w:link w:val="Footer"/>
    <w:qFormat/>
    <w:rsid w:val="00871800"/>
    <w:rPr>
      <w:rFonts w:ascii="Arial" w:hAnsi="Arial" w:eastAsia="等线" w:cs="Times New Roman" w:eastAsiaTheme="minorEastAsia"/>
      <w:b/>
      <w:i/>
      <w:kern w:val="0"/>
      <w:sz w:val="18"/>
      <w:szCs w:val="20"/>
      <w:lang w:val="en-GB" w:eastAsia="ja-JP"/>
      <w14:ligatures w14:val="none"/>
    </w:rPr>
  </w:style>
  <w:style w:type="character" w:styleId="BodyTextChar" w:customStyle="1">
    <w:name w:val="Body Text Char"/>
    <w:basedOn w:val="DefaultParagraphFont"/>
    <w:qFormat/>
    <w:rsid w:val="00871800"/>
    <w:rPr>
      <w:rFonts w:ascii="Arial" w:hAnsi="Arial" w:eastAsia="等线" w:cs="Times New Roman" w:eastAsiaTheme="minorEastAsia"/>
      <w:kern w:val="0"/>
      <w:sz w:val="20"/>
      <w:szCs w:val="20"/>
      <w:lang w:val="en-GB" w:eastAsia="zh-CN"/>
      <w14:ligatures w14:val="none"/>
    </w:rPr>
  </w:style>
  <w:style w:type="character" w:styleId="InternetLink">
    <w:name w:val="Hyperlink"/>
    <w:uiPriority w:val="99"/>
    <w:rsid w:val="00871800"/>
    <w:rPr>
      <w:color w:val="0000FF"/>
      <w:u w:val="single"/>
    </w:rPr>
  </w:style>
  <w:style w:type="character" w:styleId="ListParagraphChar" w:customStyle="1">
    <w:name w:val="List Paragraph Char"/>
    <w:link w:val="ListParagraph"/>
    <w:uiPriority w:val="34"/>
    <w:qFormat/>
    <w:locked/>
    <w:rsid w:val="00871800"/>
    <w:rPr/>
  </w:style>
  <w:style w:type="character" w:styleId="CommentTextChar" w:customStyle="1">
    <w:name w:val="Comment Text Char"/>
    <w:basedOn w:val="DefaultParagraphFont"/>
    <w:link w:val="Annotationtext"/>
    <w:uiPriority w:val="99"/>
    <w:semiHidden/>
    <w:qFormat/>
    <w:rPr>
      <w:rFonts w:ascii="Times New Roman" w:hAnsi="Times New Roman" w:eastAsia="等线" w:cs="Times New Roman" w:eastAsiaTheme="minorEastAsia"/>
      <w:kern w:val="0"/>
      <w:sz w:val="20"/>
      <w:szCs w:val="20"/>
      <w:lang w:val="en-GB" w:eastAsia="ja-JP"/>
      <w14:ligatures w14:val="none"/>
    </w:rPr>
  </w:style>
  <w:style w:type="character" w:styleId="Annotationreference">
    <w:name w:val="annotation reference"/>
    <w:basedOn w:val="DefaultParagraphFont"/>
    <w:uiPriority w:val="99"/>
    <w:semiHidden/>
    <w:unhideWhenUsed/>
    <w:qFormat/>
    <w:rPr>
      <w:sz w:val="16"/>
      <w:szCs w:val="16"/>
    </w:rPr>
  </w:style>
  <w:style w:type="character" w:styleId="FootnoteCharacters">
    <w:name w:val="Footnote Characters"/>
    <w:qFormat/>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link w:val="BodyTextChar"/>
    <w:rsid w:val="00871800"/>
    <w:pPr>
      <w:spacing w:before="0" w:after="120"/>
      <w:jc w:val="both"/>
    </w:pPr>
    <w:rPr>
      <w:rFonts w:ascii="Arial" w:hAnsi="Arial"/>
      <w:lang w:eastAsia="zh-CN"/>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Title">
    <w:name w:val="Title"/>
    <w:basedOn w:val="Normal"/>
    <w:next w:val="Normal"/>
    <w:link w:val="TitleChar"/>
    <w:uiPriority w:val="10"/>
    <w:qFormat/>
    <w:rsid w:val="00871800"/>
    <w:pPr>
      <w:spacing w:before="0" w:after="80"/>
      <w:contextualSpacing/>
    </w:pPr>
    <w:rPr>
      <w:rFonts w:ascii="Aptos Display" w:hAnsi="Aptos Display" w:eastAsia="等线 Light" w:cs="" w:asciiTheme="majorHAnsi" w:cstheme="majorBidi" w:eastAsiaTheme="majorEastAsia" w:hAnsiTheme="majorHAnsi"/>
      <w:spacing w:val="-10"/>
      <w:kern w:val="2"/>
      <w:sz w:val="56"/>
      <w:szCs w:val="56"/>
    </w:rPr>
  </w:style>
  <w:style w:type="paragraph" w:styleId="Subtitle">
    <w:name w:val="Subtitle"/>
    <w:basedOn w:val="Normal"/>
    <w:next w:val="Normal"/>
    <w:link w:val="SubtitleChar"/>
    <w:uiPriority w:val="11"/>
    <w:qFormat/>
    <w:rsid w:val="00871800"/>
    <w:pPr/>
    <w:rPr>
      <w:rFonts w:eastAsia="等线 Light" w:cs="" w:cstheme="majorBidi" w:eastAsiaTheme="majorEastAsia"/>
      <w:color w:val="595959" w:themeColor="text1" w:themeTint="a6"/>
      <w:spacing w:val="15"/>
      <w:sz w:val="28"/>
      <w:szCs w:val="28"/>
    </w:rPr>
  </w:style>
  <w:style w:type="paragraph" w:styleId="Quote">
    <w:name w:val="Quote"/>
    <w:basedOn w:val="Normal"/>
    <w:next w:val="Normal"/>
    <w:link w:val="QuoteChar"/>
    <w:uiPriority w:val="29"/>
    <w:qFormat/>
    <w:rsid w:val="00871800"/>
    <w:pPr>
      <w:spacing w:before="160" w:after="180"/>
      <w:jc w:val="center"/>
    </w:pPr>
    <w:rPr>
      <w:i/>
      <w:iCs/>
      <w:color w:val="404040" w:themeColor="text1" w:themeTint="bf"/>
    </w:rPr>
  </w:style>
  <w:style w:type="paragraph" w:styleId="ListParagraph">
    <w:name w:val="List Paragraph"/>
    <w:basedOn w:val="Normal"/>
    <w:link w:val="ListParagraphChar"/>
    <w:uiPriority w:val="34"/>
    <w:qFormat/>
    <w:rsid w:val="00871800"/>
    <w:pPr>
      <w:spacing w:before="0" w:after="180"/>
      <w:ind w:left="720" w:hanging="0"/>
      <w:contextualSpacing/>
    </w:pPr>
    <w:rPr/>
  </w:style>
  <w:style w:type="paragraph" w:styleId="IntenseQuote">
    <w:name w:val="Intense Quote"/>
    <w:basedOn w:val="Normal"/>
    <w:next w:val="Normal"/>
    <w:link w:val="IntenseQuoteChar"/>
    <w:uiPriority w:val="30"/>
    <w:qFormat/>
    <w:rsid w:val="00871800"/>
    <w:pPr>
      <w:pBdr>
        <w:top w:val="single" w:sz="4" w:space="10" w:color="0F4761"/>
        <w:bottom w:val="single" w:sz="4" w:space="10" w:color="0F4761"/>
      </w:pBdr>
      <w:spacing w:before="360" w:after="360"/>
      <w:ind w:left="864" w:right="864" w:hanging="0"/>
      <w:jc w:val="center"/>
    </w:pPr>
    <w:rPr>
      <w:i/>
      <w:iCs/>
      <w:color w:val="0F4761" w:themeColor="accent1" w:themeShade="bf"/>
    </w:rPr>
  </w:style>
  <w:style w:type="paragraph" w:styleId="HeaderandFooter">
    <w:name w:val="Header and Footer"/>
    <w:basedOn w:val="Normal"/>
    <w:qFormat/>
    <w:pPr/>
    <w:rPr/>
  </w:style>
  <w:style w:type="paragraph" w:styleId="Header">
    <w:name w:val="Header"/>
    <w:link w:val="HeaderChar"/>
    <w:rsid w:val="00871800"/>
    <w:pPr>
      <w:widowControl w:val="false"/>
      <w:overflowPunct w:val="true"/>
      <w:bidi w:val="0"/>
      <w:spacing w:lineRule="auto" w:line="240" w:before="0" w:after="0"/>
      <w:jc w:val="left"/>
      <w:textAlignment w:val="baseline"/>
    </w:pPr>
    <w:rPr>
      <w:rFonts w:ascii="Arial" w:hAnsi="Arial" w:eastAsia="等线" w:cs="Times New Roman" w:eastAsiaTheme="minorEastAsia"/>
      <w:b/>
      <w:color w:val="auto"/>
      <w:kern w:val="0"/>
      <w:sz w:val="18"/>
      <w:szCs w:val="20"/>
      <w:lang w:val="en-GB" w:eastAsia="ja-JP" w:bidi="ar-SA"/>
      <w14:ligatures w14:val="none"/>
    </w:rPr>
  </w:style>
  <w:style w:type="paragraph" w:styleId="3GPPHeader" w:customStyle="1">
    <w:name w:val="3GPP_Header"/>
    <w:basedOn w:val="TextBody"/>
    <w:qFormat/>
    <w:rsid w:val="00871800"/>
    <w:pPr>
      <w:tabs>
        <w:tab w:val="clear" w:pos="720"/>
        <w:tab w:val="left" w:pos="1701" w:leader="none"/>
        <w:tab w:val="right" w:pos="9639" w:leader="none"/>
      </w:tabs>
      <w:spacing w:before="0" w:after="240"/>
    </w:pPr>
    <w:rPr>
      <w:b/>
      <w:sz w:val="24"/>
    </w:rPr>
  </w:style>
  <w:style w:type="paragraph" w:styleId="Footer">
    <w:name w:val="Footer"/>
    <w:basedOn w:val="Header"/>
    <w:link w:val="FooterChar"/>
    <w:rsid w:val="00871800"/>
    <w:pPr>
      <w:jc w:val="center"/>
    </w:pPr>
    <w:rPr>
      <w:i/>
    </w:rPr>
  </w:style>
  <w:style w:type="paragraph" w:styleId="Reference" w:customStyle="1">
    <w:name w:val="Reference"/>
    <w:basedOn w:val="TextBody"/>
    <w:qFormat/>
    <w:rsid w:val="00871800"/>
    <w:pPr>
      <w:numPr>
        <w:ilvl w:val="0"/>
        <w:numId w:val="3"/>
      </w:numPr>
    </w:pPr>
    <w:rPr/>
  </w:style>
  <w:style w:type="paragraph" w:styleId="Proposal" w:customStyle="1">
    <w:name w:val="Proposal"/>
    <w:basedOn w:val="TextBody"/>
    <w:qFormat/>
    <w:rsid w:val="00871800"/>
    <w:pPr>
      <w:numPr>
        <w:ilvl w:val="0"/>
        <w:numId w:val="7"/>
      </w:numPr>
      <w:tabs>
        <w:tab w:val="clear" w:pos="720"/>
        <w:tab w:val="left" w:pos="1701" w:leader="none"/>
        <w:tab w:val="left" w:pos="9383" w:leader="none"/>
      </w:tabs>
    </w:pPr>
    <w:rPr>
      <w:b/>
      <w:bCs/>
    </w:rPr>
  </w:style>
  <w:style w:type="paragraph" w:styleId="Observation" w:customStyle="1">
    <w:name w:val="Observation"/>
    <w:basedOn w:val="Proposal"/>
    <w:qFormat/>
    <w:rsid w:val="00871800"/>
    <w:pPr>
      <w:numPr>
        <w:ilvl w:val="0"/>
        <w:numId w:val="0"/>
      </w:numPr>
      <w:tabs>
        <w:tab w:val="clear" w:pos="9383"/>
        <w:tab w:val="left" w:pos="1701" w:leader="none"/>
      </w:tabs>
    </w:pPr>
    <w:rPr>
      <w:lang w:eastAsia="ja-JP"/>
    </w:rPr>
  </w:style>
  <w:style w:type="paragraph" w:styleId="Tableoffigures">
    <w:name w:val="table of figures"/>
    <w:basedOn w:val="TextBody"/>
    <w:next w:val="Normal"/>
    <w:uiPriority w:val="99"/>
    <w:qFormat/>
    <w:rsid w:val="00871800"/>
    <w:pPr>
      <w:ind w:left="1701" w:hanging="1701"/>
      <w:jc w:val="left"/>
    </w:pPr>
    <w:rPr>
      <w:b/>
    </w:rPr>
  </w:style>
  <w:style w:type="paragraph" w:styleId="Annotationtext">
    <w:name w:val="annotation text"/>
    <w:basedOn w:val="Normal"/>
    <w:link w:val="CommentTextChar"/>
    <w:uiPriority w:val="99"/>
    <w:semiHidden/>
    <w:unhideWhenUsed/>
    <w:qFormat/>
    <w:pPr/>
    <w:rPr/>
  </w:style>
  <w:style w:type="paragraph" w:styleId="Revision">
    <w:name w:val="Revision"/>
    <w:uiPriority w:val="99"/>
    <w:semiHidden/>
    <w:qFormat/>
    <w:rsid w:val="00ea527a"/>
    <w:pPr>
      <w:widowControl/>
      <w:bidi w:val="0"/>
      <w:spacing w:lineRule="auto" w:line="240" w:before="0" w:after="0"/>
      <w:jc w:val="left"/>
    </w:pPr>
    <w:rPr>
      <w:rFonts w:ascii="Times New Roman" w:hAnsi="Times New Roman" w:eastAsia="等线" w:cs="Times New Roman" w:eastAsiaTheme="minorEastAsia"/>
      <w:color w:val="auto"/>
      <w:kern w:val="0"/>
      <w:sz w:val="20"/>
      <w:szCs w:val="20"/>
      <w:lang w:val="en-GB" w:eastAsia="ja-JP" w:bidi="ar-SA"/>
      <w14:ligatures w14:val="none"/>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TotalTime>
  <Application>LibreOffice/7.3.7.2$Linux_X86_64 LibreOffice_project/30$Build-2</Application>
  <AppVersion>15.0000</AppVersion>
  <Pages>7</Pages>
  <Words>2515</Words>
  <Characters>13723</Characters>
  <CharactersWithSpaces>16058</CharactersWithSpaces>
  <Paragraphs>119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2025-11-05T23:23:00Z</dcterms:created>
  <dc:creator>Deepak P M</dc:creator>
  <dc:description/>
  <dc:language>en-IN</dc:language>
  <cp:lastModifiedBy>DEEPAK AGARWAL</cp:lastModifiedBy>
  <dcterms:modified xsi:type="dcterms:W3CDTF">2025-11-07T15:00:55Z</dcterms:modified>
  <cp:revision>87</cp:revision>
  <dc:subject/>
  <dc:title/>
</cp:coreProperties>
</file>

<file path=docProps/custom.xml><?xml version="1.0" encoding="utf-8"?>
<Properties xmlns="http://schemas.openxmlformats.org/officeDocument/2006/custom-properties" xmlns:vt="http://schemas.openxmlformats.org/officeDocument/2006/docPropsVTypes"/>
</file>