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FC7E1B" w14:textId="03C161F2" w:rsidR="00A116C2" w:rsidRPr="00157949" w:rsidRDefault="00A116C2" w:rsidP="00A116C2">
      <w:pPr>
        <w:spacing w:after="0" w:line="276" w:lineRule="auto"/>
        <w:rPr>
          <w:rFonts w:ascii="Arial" w:eastAsia="바탕" w:hAnsi="Arial" w:cs="Arial"/>
          <w:b/>
          <w:noProof/>
          <w:sz w:val="24"/>
        </w:rPr>
      </w:pPr>
      <w:r w:rsidRPr="00157949">
        <w:rPr>
          <w:rFonts w:ascii="Arial" w:eastAsia="바탕" w:hAnsi="Arial" w:cs="Arial"/>
          <w:b/>
          <w:noProof/>
          <w:sz w:val="24"/>
        </w:rPr>
        <w:t>3GPP TSG-RAN WG2 Meeting #13</w:t>
      </w:r>
      <w:r>
        <w:rPr>
          <w:rFonts w:ascii="Arial" w:eastAsia="바탕" w:hAnsi="Arial" w:cs="Arial"/>
          <w:b/>
          <w:noProof/>
          <w:sz w:val="24"/>
        </w:rPr>
        <w:t>2</w:t>
      </w:r>
      <w:r>
        <w:rPr>
          <w:rFonts w:ascii="Arial" w:eastAsia="바탕" w:hAnsi="Arial" w:cs="Arial"/>
          <w:b/>
          <w:noProof/>
          <w:sz w:val="24"/>
        </w:rPr>
        <w:tab/>
      </w:r>
      <w:r>
        <w:rPr>
          <w:rFonts w:ascii="Arial" w:eastAsia="바탕" w:hAnsi="Arial" w:cs="Arial"/>
          <w:b/>
          <w:noProof/>
          <w:sz w:val="24"/>
        </w:rPr>
        <w:tab/>
      </w:r>
      <w:r>
        <w:rPr>
          <w:rFonts w:ascii="Arial" w:eastAsia="바탕" w:hAnsi="Arial" w:cs="Arial"/>
          <w:b/>
          <w:noProof/>
          <w:sz w:val="24"/>
        </w:rPr>
        <w:tab/>
      </w:r>
      <w:r>
        <w:rPr>
          <w:rFonts w:ascii="Arial" w:eastAsia="바탕" w:hAnsi="Arial" w:cs="Arial"/>
          <w:b/>
          <w:noProof/>
          <w:sz w:val="24"/>
        </w:rPr>
        <w:tab/>
      </w:r>
      <w:r>
        <w:rPr>
          <w:rFonts w:ascii="Arial" w:eastAsia="바탕" w:hAnsi="Arial" w:cs="Arial"/>
          <w:b/>
          <w:noProof/>
          <w:sz w:val="24"/>
        </w:rPr>
        <w:tab/>
        <w:t xml:space="preserve">       </w:t>
      </w:r>
      <w:r w:rsidRPr="00853D52">
        <w:rPr>
          <w:rFonts w:ascii="Arial" w:eastAsia="바탕" w:hAnsi="Arial" w:cs="Arial"/>
          <w:b/>
          <w:noProof/>
          <w:color w:val="000000" w:themeColor="text1"/>
          <w:sz w:val="24"/>
        </w:rPr>
        <w:t>R2-25</w:t>
      </w:r>
      <w:r w:rsidR="00EA2560">
        <w:rPr>
          <w:rFonts w:ascii="Arial" w:eastAsia="바탕" w:hAnsi="Arial" w:cs="Arial"/>
          <w:b/>
          <w:noProof/>
          <w:color w:val="000000" w:themeColor="text1"/>
          <w:sz w:val="24"/>
        </w:rPr>
        <w:t>09010</w:t>
      </w:r>
    </w:p>
    <w:p w14:paraId="047E96E5" w14:textId="77777777" w:rsidR="00A116C2" w:rsidRDefault="00A116C2" w:rsidP="00A116C2">
      <w:pPr>
        <w:spacing w:after="0" w:line="276" w:lineRule="auto"/>
        <w:rPr>
          <w:rFonts w:ascii="Arial" w:eastAsia="바탕" w:hAnsi="Arial" w:cs="Arial"/>
          <w:b/>
          <w:noProof/>
          <w:sz w:val="24"/>
        </w:rPr>
      </w:pPr>
      <w:r w:rsidRPr="00BD29FC">
        <w:rPr>
          <w:rFonts w:ascii="Arial" w:eastAsia="바탕" w:hAnsi="Arial" w:cs="Arial"/>
          <w:b/>
          <w:noProof/>
          <w:sz w:val="24"/>
        </w:rPr>
        <w:t>Dallas, USA</w:t>
      </w:r>
      <w:r w:rsidRPr="00157949">
        <w:rPr>
          <w:rFonts w:ascii="Arial" w:eastAsia="바탕" w:hAnsi="Arial" w:cs="Arial"/>
          <w:b/>
          <w:noProof/>
          <w:sz w:val="24"/>
        </w:rPr>
        <w:t xml:space="preserve">, </w:t>
      </w:r>
      <w:r>
        <w:rPr>
          <w:rFonts w:ascii="Arial" w:eastAsia="바탕" w:hAnsi="Arial" w:cs="Arial"/>
          <w:b/>
          <w:noProof/>
          <w:sz w:val="24"/>
        </w:rPr>
        <w:t>November</w:t>
      </w:r>
      <w:r w:rsidRPr="00157949">
        <w:rPr>
          <w:rFonts w:ascii="Arial" w:eastAsia="바탕" w:hAnsi="Arial" w:cs="Arial"/>
          <w:b/>
          <w:noProof/>
          <w:sz w:val="24"/>
        </w:rPr>
        <w:t xml:space="preserve"> 1</w:t>
      </w:r>
      <w:r>
        <w:rPr>
          <w:rFonts w:ascii="Arial" w:eastAsia="바탕" w:hAnsi="Arial" w:cs="Arial"/>
          <w:b/>
          <w:noProof/>
          <w:sz w:val="24"/>
        </w:rPr>
        <w:t>7</w:t>
      </w:r>
      <w:r w:rsidRPr="00BD29FC">
        <w:rPr>
          <w:rFonts w:ascii="Arial" w:eastAsia="바탕" w:hAnsi="Arial" w:cs="Arial"/>
          <w:b/>
          <w:noProof/>
          <w:sz w:val="24"/>
          <w:vertAlign w:val="superscript"/>
        </w:rPr>
        <w:t>th</w:t>
      </w:r>
      <w:r w:rsidRPr="00157949">
        <w:rPr>
          <w:rFonts w:ascii="Arial" w:eastAsia="바탕" w:hAnsi="Arial" w:cs="Arial"/>
          <w:b/>
          <w:noProof/>
          <w:sz w:val="24"/>
        </w:rPr>
        <w:t xml:space="preserve"> – </w:t>
      </w:r>
      <w:r>
        <w:rPr>
          <w:rFonts w:ascii="Arial" w:eastAsia="바탕" w:hAnsi="Arial" w:cs="Arial"/>
          <w:b/>
          <w:noProof/>
          <w:sz w:val="24"/>
        </w:rPr>
        <w:t>21</w:t>
      </w:r>
      <w:r w:rsidRPr="00BD29FC">
        <w:rPr>
          <w:rFonts w:ascii="Arial" w:eastAsia="바탕" w:hAnsi="Arial" w:cs="Arial"/>
          <w:b/>
          <w:noProof/>
          <w:sz w:val="24"/>
          <w:vertAlign w:val="superscript"/>
        </w:rPr>
        <w:t>st</w:t>
      </w:r>
      <w:r>
        <w:rPr>
          <w:rFonts w:ascii="Arial" w:eastAsia="바탕" w:hAnsi="Arial" w:cs="Arial"/>
          <w:b/>
          <w:noProof/>
          <w:sz w:val="24"/>
        </w:rPr>
        <w:t xml:space="preserve"> </w:t>
      </w:r>
      <w:r w:rsidRPr="00157949">
        <w:rPr>
          <w:rFonts w:ascii="Arial" w:eastAsia="바탕" w:hAnsi="Arial" w:cs="Arial"/>
          <w:b/>
          <w:noProof/>
          <w:sz w:val="24"/>
        </w:rPr>
        <w:t>, 2025</w:t>
      </w:r>
    </w:p>
    <w:p w14:paraId="4BD08081" w14:textId="3DF1152E" w:rsidR="00536C84" w:rsidRPr="003C2E7A" w:rsidRDefault="00536C84" w:rsidP="00536C84">
      <w:pPr>
        <w:pStyle w:val="CRCoverPage"/>
        <w:tabs>
          <w:tab w:val="left" w:pos="1985"/>
        </w:tabs>
        <w:spacing w:after="0"/>
        <w:jc w:val="both"/>
        <w:rPr>
          <w:rFonts w:asciiTheme="minorHAnsi" w:hAnsiTheme="minorHAnsi" w:cstheme="minorHAnsi"/>
          <w:b/>
          <w:bCs/>
          <w:sz w:val="28"/>
          <w:lang w:eastAsia="ja-JP"/>
        </w:rPr>
      </w:pPr>
      <w:r w:rsidRPr="003C2E7A">
        <w:rPr>
          <w:rFonts w:asciiTheme="minorHAnsi" w:hAnsiTheme="minorHAnsi" w:cstheme="minorHAnsi"/>
          <w:b/>
          <w:bCs/>
          <w:sz w:val="28"/>
        </w:rPr>
        <w:t>Agenda item:</w:t>
      </w:r>
      <w:r w:rsidRPr="003C2E7A">
        <w:rPr>
          <w:rFonts w:asciiTheme="minorHAnsi" w:hAnsiTheme="minorHAnsi" w:cstheme="minorHAnsi"/>
          <w:b/>
          <w:bCs/>
          <w:sz w:val="28"/>
        </w:rPr>
        <w:tab/>
        <w:t>8.1.2</w:t>
      </w:r>
    </w:p>
    <w:p w14:paraId="18DEB90C" w14:textId="77777777" w:rsidR="00536C84" w:rsidRPr="003C2E7A" w:rsidRDefault="00536C84" w:rsidP="00536C84">
      <w:pPr>
        <w:tabs>
          <w:tab w:val="left" w:pos="1985"/>
        </w:tabs>
        <w:spacing w:after="0"/>
        <w:ind w:left="1985" w:hanging="1985"/>
        <w:jc w:val="both"/>
        <w:rPr>
          <w:rFonts w:eastAsia="SimSun" w:cstheme="minorHAnsi"/>
          <w:b/>
          <w:bCs/>
          <w:sz w:val="28"/>
          <w:szCs w:val="20"/>
          <w:lang w:val="en-GB" w:eastAsia="en-US"/>
        </w:rPr>
      </w:pPr>
      <w:r w:rsidRPr="003C2E7A">
        <w:rPr>
          <w:rFonts w:eastAsia="SimSun" w:cstheme="minorHAnsi"/>
          <w:b/>
          <w:bCs/>
          <w:sz w:val="28"/>
          <w:szCs w:val="20"/>
          <w:lang w:val="en-GB" w:eastAsia="en-US"/>
        </w:rPr>
        <w:t>Source:</w:t>
      </w:r>
      <w:r w:rsidRPr="003C2E7A">
        <w:rPr>
          <w:rFonts w:eastAsia="SimSun" w:cstheme="minorHAnsi"/>
          <w:b/>
          <w:bCs/>
          <w:sz w:val="28"/>
          <w:szCs w:val="20"/>
          <w:lang w:val="en-GB" w:eastAsia="en-US"/>
        </w:rPr>
        <w:tab/>
        <w:t>Samsung</w:t>
      </w:r>
    </w:p>
    <w:p w14:paraId="336DAF37" w14:textId="637923F9" w:rsidR="00536C84" w:rsidRPr="003C2E7A" w:rsidRDefault="00536C84" w:rsidP="00536C84">
      <w:pPr>
        <w:tabs>
          <w:tab w:val="left" w:pos="1985"/>
        </w:tabs>
        <w:spacing w:after="0"/>
        <w:ind w:left="1985" w:hanging="1985"/>
        <w:jc w:val="both"/>
        <w:rPr>
          <w:rFonts w:eastAsia="SimSun" w:cstheme="minorHAnsi"/>
          <w:b/>
          <w:bCs/>
          <w:sz w:val="28"/>
          <w:szCs w:val="20"/>
          <w:lang w:val="en-GB" w:eastAsia="en-US"/>
        </w:rPr>
      </w:pPr>
      <w:r w:rsidRPr="003C2E7A">
        <w:rPr>
          <w:rFonts w:eastAsia="SimSun" w:cstheme="minorHAnsi"/>
          <w:b/>
          <w:bCs/>
          <w:sz w:val="28"/>
          <w:szCs w:val="20"/>
          <w:lang w:val="en-GB" w:eastAsia="en-US"/>
        </w:rPr>
        <w:t>Title:</w:t>
      </w:r>
      <w:r w:rsidRPr="003C2E7A">
        <w:rPr>
          <w:rFonts w:eastAsia="SimSun" w:cstheme="minorHAnsi"/>
          <w:b/>
          <w:bCs/>
          <w:sz w:val="28"/>
          <w:szCs w:val="20"/>
          <w:lang w:val="en-GB" w:eastAsia="en-US"/>
        </w:rPr>
        <w:tab/>
      </w:r>
      <w:r w:rsidR="00CD1B80">
        <w:rPr>
          <w:rFonts w:eastAsia="SimSun" w:cstheme="minorHAnsi"/>
          <w:b/>
          <w:bCs/>
          <w:sz w:val="28"/>
          <w:szCs w:val="20"/>
          <w:lang w:val="en-GB" w:eastAsia="en-US"/>
        </w:rPr>
        <w:t>Remaining RRC issues in LCM for BM use case</w:t>
      </w:r>
    </w:p>
    <w:p w14:paraId="11E7B11E" w14:textId="77777777" w:rsidR="00536C84" w:rsidRPr="003C2E7A" w:rsidRDefault="00536C84" w:rsidP="00536C84">
      <w:pPr>
        <w:pBdr>
          <w:bottom w:val="single" w:sz="6" w:space="1" w:color="auto"/>
        </w:pBdr>
        <w:tabs>
          <w:tab w:val="left" w:pos="1985"/>
        </w:tabs>
        <w:ind w:left="1985" w:hanging="1985"/>
        <w:jc w:val="both"/>
        <w:rPr>
          <w:rFonts w:eastAsia="SimSun" w:cstheme="minorHAnsi"/>
          <w:b/>
          <w:bCs/>
          <w:sz w:val="28"/>
          <w:szCs w:val="20"/>
          <w:lang w:val="en-GB" w:eastAsia="en-US"/>
        </w:rPr>
      </w:pPr>
      <w:r w:rsidRPr="003C2E7A">
        <w:rPr>
          <w:rFonts w:eastAsia="SimSun" w:cstheme="minorHAnsi"/>
          <w:b/>
          <w:bCs/>
          <w:sz w:val="28"/>
          <w:szCs w:val="20"/>
          <w:lang w:val="en-GB" w:eastAsia="en-US"/>
        </w:rPr>
        <w:t>Document for:</w:t>
      </w:r>
      <w:r w:rsidRPr="003C2E7A">
        <w:rPr>
          <w:rFonts w:eastAsia="SimSun" w:cstheme="minorHAnsi"/>
          <w:b/>
          <w:bCs/>
          <w:sz w:val="28"/>
          <w:szCs w:val="20"/>
          <w:lang w:val="en-GB" w:eastAsia="en-US"/>
        </w:rPr>
        <w:tab/>
        <w:t>Discussion and Decision</w:t>
      </w:r>
    </w:p>
    <w:p w14:paraId="442C8B6D" w14:textId="4F65BCEC" w:rsidR="00536C84" w:rsidRDefault="00536C84" w:rsidP="00720610">
      <w:pPr>
        <w:pStyle w:val="2"/>
        <w:numPr>
          <w:ilvl w:val="0"/>
          <w:numId w:val="3"/>
        </w:numPr>
      </w:pPr>
      <w:r>
        <w:t>Introduction</w:t>
      </w:r>
    </w:p>
    <w:p w14:paraId="16A0CBB8" w14:textId="650B66B0" w:rsidR="00536C84" w:rsidRDefault="00CD1B80" w:rsidP="00536C84">
      <w:r>
        <w:t xml:space="preserve">In this contribution, we would like to discuss remaining RRC issues.  </w:t>
      </w:r>
    </w:p>
    <w:p w14:paraId="689C16D8" w14:textId="3966051D" w:rsidR="00CD1B80" w:rsidRDefault="00CD1B80" w:rsidP="00CD1B80">
      <w:pPr>
        <w:pStyle w:val="2"/>
        <w:numPr>
          <w:ilvl w:val="0"/>
          <w:numId w:val="3"/>
        </w:numPr>
      </w:pPr>
      <w:r>
        <w:t>S050</w:t>
      </w:r>
      <w:r w:rsidR="00E73FA0">
        <w:t xml:space="preserve">: </w:t>
      </w:r>
      <w:r w:rsidR="00E73FA0">
        <w:rPr>
          <w:rFonts w:hint="eastAsia"/>
        </w:rPr>
        <w:t>UAI retransmission after HO/CHO/LTM cell switch</w:t>
      </w:r>
    </w:p>
    <w:p w14:paraId="472550FB" w14:textId="77777777" w:rsidR="00CD1B80" w:rsidRDefault="00CD1B80" w:rsidP="00CD1B80">
      <w:r>
        <w:t xml:space="preserve">If the UE has sent a UAI and within 1 second a handover has occurred or if the UE has sent a UAI and a CHO or LTM cell switch has occurred, UE is required to resend the UAI. This is to avoid the transmission of UAI from source to target cell or to prepare CHO/LTM candidate cells, which can interrupt ongoing mobility. For applicability reporting, RAN2 has agreed that UE will send the new applicability in </w:t>
      </w:r>
      <w:proofErr w:type="spellStart"/>
      <w:r>
        <w:t>RRCReconfigurationComplete</w:t>
      </w:r>
      <w:proofErr w:type="spellEnd"/>
      <w:r>
        <w:t xml:space="preserve"> after handover. Thus, there is no need to retransmit the UAI. </w:t>
      </w:r>
    </w:p>
    <w:p w14:paraId="7DA09854" w14:textId="77777777" w:rsidR="00CD1B80" w:rsidRDefault="00CD1B80" w:rsidP="00CD1B80">
      <w:r>
        <w:t>This can be captured as below in the specification:</w:t>
      </w:r>
    </w:p>
    <w:tbl>
      <w:tblPr>
        <w:tblStyle w:val="a3"/>
        <w:tblW w:w="0" w:type="auto"/>
        <w:tblLook w:val="04A0" w:firstRow="1" w:lastRow="0" w:firstColumn="1" w:lastColumn="0" w:noHBand="0" w:noVBand="1"/>
      </w:tblPr>
      <w:tblGrid>
        <w:gridCol w:w="9350"/>
      </w:tblGrid>
      <w:tr w:rsidR="00CD1B80" w14:paraId="63D30159" w14:textId="77777777" w:rsidTr="005C23D5">
        <w:tc>
          <w:tcPr>
            <w:tcW w:w="9350" w:type="dxa"/>
          </w:tcPr>
          <w:p w14:paraId="1500C4FB" w14:textId="77777777" w:rsidR="00CD1B80" w:rsidRDefault="00CD1B80" w:rsidP="005C23D5">
            <w:pPr>
              <w:pStyle w:val="B2"/>
            </w:pPr>
            <w:r>
              <w:t>2&gt;</w:t>
            </w:r>
            <w:r>
              <w:tab/>
              <w:t xml:space="preserve">if </w:t>
            </w:r>
            <w:proofErr w:type="spellStart"/>
            <w:r>
              <w:rPr>
                <w:i/>
              </w:rPr>
              <w:t>reconfigurationWithSync</w:t>
            </w:r>
            <w:proofErr w:type="spellEnd"/>
            <w:r>
              <w:t xml:space="preserve"> was included in </w:t>
            </w:r>
            <w:proofErr w:type="spellStart"/>
            <w:r>
              <w:rPr>
                <w:i/>
              </w:rPr>
              <w:t>masterCellGroup</w:t>
            </w:r>
            <w:proofErr w:type="spellEnd"/>
            <w:r>
              <w:rPr>
                <w:i/>
              </w:rPr>
              <w:t xml:space="preserve"> </w:t>
            </w:r>
            <w:r>
              <w:t>or</w:t>
            </w:r>
            <w:r>
              <w:rPr>
                <w:i/>
              </w:rPr>
              <w:t xml:space="preserve"> </w:t>
            </w:r>
            <w:proofErr w:type="spellStart"/>
            <w:r>
              <w:rPr>
                <w:i/>
              </w:rPr>
              <w:t>secondaryCellGroup</w:t>
            </w:r>
            <w:proofErr w:type="spellEnd"/>
            <w:r>
              <w:rPr>
                <w:iCs/>
              </w:rPr>
              <w:t>:</w:t>
            </w:r>
          </w:p>
          <w:p w14:paraId="59918B67" w14:textId="77777777" w:rsidR="00CD1B80" w:rsidRDefault="00CD1B80" w:rsidP="005C23D5">
            <w:pPr>
              <w:pStyle w:val="B3"/>
            </w:pPr>
            <w:r>
              <w:t>3&gt;</w:t>
            </w:r>
            <w:r>
              <w:tab/>
              <w:t xml:space="preserve">if the UE initiated transmission of a </w:t>
            </w:r>
            <w:proofErr w:type="spellStart"/>
            <w:r>
              <w:rPr>
                <w:i/>
              </w:rPr>
              <w:t>UEAssistanceInformation</w:t>
            </w:r>
            <w:proofErr w:type="spellEnd"/>
            <w:r>
              <w:t xml:space="preserve"> message for the corresponding cell group during the last 1 second, and the UE is still configured to provide the concerned UE assistance information for the corresponding cell group; or</w:t>
            </w:r>
          </w:p>
          <w:p w14:paraId="3F9DCD6D" w14:textId="77777777" w:rsidR="00CD1B80" w:rsidRDefault="00CD1B80" w:rsidP="005C23D5">
            <w:pPr>
              <w:pStyle w:val="B3"/>
            </w:pPr>
            <w:r>
              <w:t>3&gt;</w:t>
            </w:r>
            <w:r>
              <w:tab/>
              <w:t xml:space="preserve">if the </w:t>
            </w:r>
            <w:proofErr w:type="spellStart"/>
            <w:r>
              <w:rPr>
                <w:i/>
              </w:rPr>
              <w:t>RRCReconfiguration</w:t>
            </w:r>
            <w:proofErr w:type="spellEnd"/>
            <w:r>
              <w:rPr>
                <w:i/>
              </w:rPr>
              <w:t xml:space="preserve"> </w:t>
            </w:r>
            <w:r>
              <w:t xml:space="preserve">message is applied due to a conditional reconfiguration execution or an LTM cell switch procedure, and the UE is configured to provide UE assistance information for the corresponding cell group, and the UE has initiated transmission of a </w:t>
            </w:r>
            <w:proofErr w:type="spellStart"/>
            <w:r>
              <w:rPr>
                <w:i/>
                <w:iCs/>
              </w:rPr>
              <w:t>UEAssistanceInformation</w:t>
            </w:r>
            <w:proofErr w:type="spellEnd"/>
            <w:r>
              <w:t xml:space="preserve"> message for the corresponding cell group since it was configured to do so in accordance with 5.7.4.2:</w:t>
            </w:r>
          </w:p>
          <w:p w14:paraId="23DEB4BA" w14:textId="77777777" w:rsidR="00CD1B80" w:rsidRDefault="00CD1B80" w:rsidP="005C23D5">
            <w:pPr>
              <w:pStyle w:val="B3"/>
            </w:pPr>
            <w:r>
              <w:t xml:space="preserve">   4&gt; if the UE assistance information was not initiated to report assistance information about the applicability of configurations subject to the applicability determination procedure:</w:t>
            </w:r>
          </w:p>
          <w:p w14:paraId="31C80D27" w14:textId="77777777" w:rsidR="00CD1B80" w:rsidRDefault="00CD1B80" w:rsidP="005C23D5">
            <w:pPr>
              <w:pStyle w:val="B4"/>
            </w:pPr>
            <w:r>
              <w:t>5&gt;</w:t>
            </w:r>
            <w:r>
              <w:tab/>
              <w:t xml:space="preserve">initiate transmission of a </w:t>
            </w:r>
            <w:proofErr w:type="spellStart"/>
            <w:r>
              <w:rPr>
                <w:i/>
              </w:rPr>
              <w:t>UEAssistanceInformation</w:t>
            </w:r>
            <w:proofErr w:type="spellEnd"/>
            <w:r>
              <w:t xml:space="preserve"> message for the corresponding cell group in accordance with clause 5.7.4.3 to provide the concerned UE assistance information;</w:t>
            </w:r>
          </w:p>
          <w:p w14:paraId="62AD52E1" w14:textId="77777777" w:rsidR="00CD1B80" w:rsidRDefault="00CD1B80" w:rsidP="005C23D5">
            <w:pPr>
              <w:pStyle w:val="B4"/>
            </w:pPr>
            <w:r>
              <w:rPr>
                <w:lang w:eastAsia="ko-KR"/>
              </w:rPr>
              <w:t>5</w:t>
            </w:r>
            <w:r>
              <w:t>&gt;</w:t>
            </w:r>
            <w:r>
              <w:rPr>
                <w:lang w:eastAsia="ko-KR"/>
              </w:rPr>
              <w:tab/>
            </w:r>
            <w:r>
              <w:t>start or restart the prohibit timer (if exists)</w:t>
            </w:r>
            <w:r>
              <w:rPr>
                <w:rFonts w:eastAsia="DengXian" w:hint="eastAsia"/>
              </w:rPr>
              <w:t xml:space="preserve"> </w:t>
            </w:r>
            <w:r>
              <w:t>associated with the concerned UE assistance information with the timer value set to the value in corresponding configuration;</w:t>
            </w:r>
          </w:p>
          <w:p w14:paraId="2E51670B" w14:textId="77777777" w:rsidR="00CD1B80" w:rsidRDefault="00CD1B80" w:rsidP="005C23D5">
            <w:pPr>
              <w:pStyle w:val="B4"/>
            </w:pPr>
            <w:r>
              <w:rPr>
                <w:lang w:eastAsia="ko-KR"/>
              </w:rPr>
              <w:t>4</w:t>
            </w:r>
            <w:r>
              <w:t>&gt;</w:t>
            </w:r>
            <w:r>
              <w:rPr>
                <w:lang w:eastAsia="ko-KR"/>
              </w:rPr>
              <w:tab/>
            </w:r>
            <w:r>
              <w:t xml:space="preserve">start or restart the leave without response timer </w:t>
            </w:r>
            <w:r>
              <w:rPr>
                <w:rFonts w:eastAsia="DengXian" w:hint="eastAsia"/>
              </w:rPr>
              <w:t xml:space="preserve">(if exists) </w:t>
            </w:r>
            <w:r>
              <w:t xml:space="preserve">or the wait timer </w:t>
            </w:r>
            <w:r>
              <w:rPr>
                <w:rFonts w:eastAsia="DengXian" w:hint="eastAsia"/>
              </w:rPr>
              <w:t>(if exists)</w:t>
            </w:r>
            <w:r>
              <w:t xml:space="preserve"> with the timer value set to the value in </w:t>
            </w:r>
            <w:proofErr w:type="spellStart"/>
            <w:r>
              <w:rPr>
                <w:i/>
                <w:iCs/>
              </w:rPr>
              <w:t>musim-CapabilityRestrictionConfig</w:t>
            </w:r>
            <w:proofErr w:type="spellEnd"/>
            <w:r>
              <w:t>;</w:t>
            </w:r>
          </w:p>
          <w:p w14:paraId="03EADAA8" w14:textId="77777777" w:rsidR="00CD1B80" w:rsidRDefault="00CD1B80" w:rsidP="005C23D5"/>
        </w:tc>
      </w:tr>
    </w:tbl>
    <w:p w14:paraId="30E79484" w14:textId="77777777" w:rsidR="00CD1B80" w:rsidRDefault="00CD1B80" w:rsidP="00CD1B80"/>
    <w:p w14:paraId="3F3955FC" w14:textId="61763D54" w:rsidR="00CD1B80" w:rsidRDefault="00CD1B80" w:rsidP="00CD1B80">
      <w:pPr>
        <w:rPr>
          <w:b/>
          <w:bCs/>
        </w:rPr>
      </w:pPr>
      <w:bookmarkStart w:id="0" w:name="prox"/>
      <w:r w:rsidRPr="00C148D2">
        <w:rPr>
          <w:b/>
          <w:bCs/>
        </w:rPr>
        <w:t>Proposal</w:t>
      </w:r>
      <w:r>
        <w:rPr>
          <w:b/>
          <w:bCs/>
        </w:rPr>
        <w:t xml:space="preserve"> </w:t>
      </w:r>
      <w:r w:rsidR="00E73FA0" w:rsidRPr="00EC01AF">
        <w:rPr>
          <w:b/>
          <w:bCs/>
        </w:rPr>
        <w:fldChar w:fldCharType="begin"/>
      </w:r>
      <w:r w:rsidR="00E73FA0" w:rsidRPr="00EC01AF">
        <w:rPr>
          <w:b/>
          <w:bCs/>
        </w:rPr>
        <w:instrText xml:space="preserve"> SEQ pro \* MERGEFORMAT  \* MERGEFORMAT </w:instrText>
      </w:r>
      <w:r w:rsidR="00E73FA0" w:rsidRPr="00EC01AF">
        <w:rPr>
          <w:b/>
          <w:bCs/>
        </w:rPr>
        <w:fldChar w:fldCharType="separate"/>
      </w:r>
      <w:r w:rsidR="001068F6">
        <w:rPr>
          <w:b/>
          <w:bCs/>
          <w:noProof/>
        </w:rPr>
        <w:t>1</w:t>
      </w:r>
      <w:r w:rsidR="00E73FA0" w:rsidRPr="00EC01AF">
        <w:rPr>
          <w:b/>
          <w:bCs/>
        </w:rPr>
        <w:fldChar w:fldCharType="end"/>
      </w:r>
      <w:r w:rsidRPr="00C148D2">
        <w:rPr>
          <w:b/>
          <w:bCs/>
        </w:rPr>
        <w:t>:</w:t>
      </w:r>
      <w:r>
        <w:rPr>
          <w:b/>
          <w:bCs/>
        </w:rPr>
        <w:t xml:space="preserve"> [S050] UE does not resend the UAI for applicability reporting in below cases:</w:t>
      </w:r>
    </w:p>
    <w:p w14:paraId="15A469B5" w14:textId="77777777" w:rsidR="00CD1B80" w:rsidRDefault="00CD1B80" w:rsidP="00CD1B80">
      <w:pPr>
        <w:pStyle w:val="ae"/>
        <w:numPr>
          <w:ilvl w:val="1"/>
          <w:numId w:val="11"/>
        </w:numPr>
        <w:rPr>
          <w:b/>
          <w:bCs/>
        </w:rPr>
      </w:pPr>
      <w:r>
        <w:rPr>
          <w:b/>
          <w:bCs/>
        </w:rPr>
        <w:t>If the UAI was send 1s before the handover execution.</w:t>
      </w:r>
    </w:p>
    <w:p w14:paraId="5F781154" w14:textId="77777777" w:rsidR="00CD1B80" w:rsidRPr="00590896" w:rsidRDefault="00CD1B80" w:rsidP="00CD1B80">
      <w:pPr>
        <w:pStyle w:val="ae"/>
        <w:numPr>
          <w:ilvl w:val="1"/>
          <w:numId w:val="11"/>
        </w:numPr>
      </w:pPr>
      <w:r w:rsidRPr="00590896">
        <w:rPr>
          <w:b/>
          <w:bCs/>
        </w:rPr>
        <w:t>After LTM cell switch or CHO execution.</w:t>
      </w:r>
    </w:p>
    <w:bookmarkEnd w:id="0"/>
    <w:p w14:paraId="6B7AFF2B" w14:textId="77777777" w:rsidR="00CD1B80" w:rsidRPr="00536C84" w:rsidRDefault="00CD1B80" w:rsidP="00536C84"/>
    <w:p w14:paraId="2436714B" w14:textId="433C8764" w:rsidR="00BD00BF" w:rsidRDefault="00CD1B80" w:rsidP="00720610">
      <w:pPr>
        <w:pStyle w:val="2"/>
        <w:numPr>
          <w:ilvl w:val="0"/>
          <w:numId w:val="3"/>
        </w:numPr>
      </w:pPr>
      <w:r>
        <w:lastRenderedPageBreak/>
        <w:t>E065</w:t>
      </w:r>
      <w:r w:rsidR="00E73FA0">
        <w:t>:</w:t>
      </w:r>
      <w:r>
        <w:t xml:space="preserve"> </w:t>
      </w:r>
      <w:r w:rsidR="00CB0616">
        <w:t>Required spec change to activate applicable periodic CSI report</w:t>
      </w:r>
    </w:p>
    <w:p w14:paraId="073CC7F3" w14:textId="77777777" w:rsidR="00CD1B80" w:rsidRDefault="00CD1B80" w:rsidP="00CD1B80">
      <w:r>
        <w:t xml:space="preserve">RAN1 sent a reply LS on handling of activating applicable periodic CSI report. </w:t>
      </w:r>
    </w:p>
    <w:tbl>
      <w:tblPr>
        <w:tblStyle w:val="a3"/>
        <w:tblW w:w="0" w:type="auto"/>
        <w:tblLook w:val="04A0" w:firstRow="1" w:lastRow="0" w:firstColumn="1" w:lastColumn="0" w:noHBand="0" w:noVBand="1"/>
      </w:tblPr>
      <w:tblGrid>
        <w:gridCol w:w="9350"/>
      </w:tblGrid>
      <w:tr w:rsidR="00CD1B80" w14:paraId="6DF8CF19" w14:textId="77777777" w:rsidTr="005C23D5">
        <w:tc>
          <w:tcPr>
            <w:tcW w:w="9350" w:type="dxa"/>
          </w:tcPr>
          <w:tbl>
            <w:tblPr>
              <w:tblStyle w:val="a3"/>
              <w:tblW w:w="0" w:type="auto"/>
              <w:tblLook w:val="04A0" w:firstRow="1" w:lastRow="0" w:firstColumn="1" w:lastColumn="0" w:noHBand="0" w:noVBand="1"/>
            </w:tblPr>
            <w:tblGrid>
              <w:gridCol w:w="9124"/>
            </w:tblGrid>
            <w:tr w:rsidR="00CD1B80" w14:paraId="69E77357" w14:textId="77777777" w:rsidTr="005C23D5">
              <w:tc>
                <w:tcPr>
                  <w:tcW w:w="9737" w:type="dxa"/>
                </w:tcPr>
                <w:p w14:paraId="41CF5C77" w14:textId="77777777" w:rsidR="00CD1B80" w:rsidRPr="006864FF" w:rsidRDefault="00CD1B80" w:rsidP="005C23D5">
                  <w:pPr>
                    <w:pStyle w:val="ae"/>
                    <w:numPr>
                      <w:ilvl w:val="0"/>
                      <w:numId w:val="16"/>
                    </w:numPr>
                    <w:overflowPunct w:val="0"/>
                    <w:autoSpaceDE w:val="0"/>
                    <w:autoSpaceDN w:val="0"/>
                    <w:adjustRightInd w:val="0"/>
                    <w:snapToGrid w:val="0"/>
                    <w:spacing w:after="180"/>
                    <w:textAlignment w:val="baseline"/>
                    <w:rPr>
                      <w:rFonts w:ascii="Times New Roman" w:eastAsia="SimSun" w:hAnsi="Times New Roman"/>
                      <w:sz w:val="20"/>
                      <w:szCs w:val="20"/>
                      <w:lang w:val="en-GB" w:eastAsia="en-GB"/>
                    </w:rPr>
                  </w:pPr>
                  <w:r w:rsidRPr="006864FF">
                    <w:rPr>
                      <w:rFonts w:ascii="Times New Roman" w:eastAsia="SimSun" w:hAnsi="Times New Roman"/>
                      <w:sz w:val="20"/>
                      <w:szCs w:val="20"/>
                      <w:lang w:val="en-GB" w:eastAsia="en-GB"/>
                    </w:rPr>
                    <w:t xml:space="preserve">Option 1: Upon reception of RRC Reconfiguration message, UE’s RRC layer immediately submits inference configuration of periodic CSI to lower layer, </w:t>
                  </w:r>
                  <w:r w:rsidRPr="006864FF">
                    <w:rPr>
                      <w:rFonts w:ascii="Times New Roman" w:eastAsia="SimSun" w:hAnsi="Times New Roman"/>
                      <w:sz w:val="20"/>
                      <w:szCs w:val="20"/>
                      <w:lang w:eastAsia="en-GB"/>
                    </w:rPr>
                    <w:t>regardless of whether the configuration is applicable/inapplicable</w:t>
                  </w:r>
                  <w:r w:rsidRPr="006864FF">
                    <w:rPr>
                      <w:rFonts w:ascii="Times New Roman" w:eastAsia="SimSun" w:hAnsi="Times New Roman"/>
                      <w:sz w:val="20"/>
                      <w:szCs w:val="20"/>
                      <w:lang w:val="en-GB" w:eastAsia="en-GB"/>
                    </w:rPr>
                    <w:t xml:space="preserve">. </w:t>
                  </w:r>
                </w:p>
                <w:p w14:paraId="4B1B1AFF" w14:textId="77777777" w:rsidR="00CD1B80" w:rsidRPr="00DE5494" w:rsidRDefault="00CD1B80" w:rsidP="005C23D5">
                  <w:pPr>
                    <w:pStyle w:val="ae"/>
                    <w:numPr>
                      <w:ilvl w:val="0"/>
                      <w:numId w:val="16"/>
                    </w:numPr>
                    <w:overflowPunct w:val="0"/>
                    <w:autoSpaceDE w:val="0"/>
                    <w:autoSpaceDN w:val="0"/>
                    <w:adjustRightInd w:val="0"/>
                    <w:snapToGrid w:val="0"/>
                    <w:textAlignment w:val="baseline"/>
                    <w:rPr>
                      <w:rFonts w:ascii="Times New Roman" w:hAnsi="Times New Roman"/>
                      <w:sz w:val="20"/>
                      <w:szCs w:val="20"/>
                      <w:lang w:val="en-GB" w:eastAsia="en-GB"/>
                    </w:rPr>
                  </w:pPr>
                  <w:r w:rsidRPr="006864FF">
                    <w:rPr>
                      <w:rFonts w:ascii="Times New Roman" w:eastAsia="SimSun" w:hAnsi="Times New Roman"/>
                      <w:sz w:val="20"/>
                      <w:szCs w:val="20"/>
                      <w:lang w:val="en-GB" w:eastAsia="en-GB"/>
                    </w:rPr>
                    <w:t>Option 2: Upon reception</w:t>
                  </w:r>
                  <w:r w:rsidRPr="006864FF">
                    <w:rPr>
                      <w:rFonts w:ascii="Times New Roman" w:hAnsi="Times New Roman"/>
                      <w:sz w:val="20"/>
                      <w:szCs w:val="20"/>
                      <w:lang w:val="en-GB" w:eastAsia="en-GB"/>
                    </w:rPr>
                    <w:t xml:space="preserve"> of RRC Reconfiguration message, </w:t>
                  </w:r>
                  <w:r w:rsidRPr="006864FF">
                    <w:rPr>
                      <w:rFonts w:ascii="Times New Roman" w:eastAsia="SimSun" w:hAnsi="Times New Roman"/>
                      <w:sz w:val="20"/>
                      <w:szCs w:val="20"/>
                      <w:lang w:val="en-GB" w:eastAsia="en-GB"/>
                    </w:rPr>
                    <w:t>UE’s RRC layer</w:t>
                  </w:r>
                  <w:r w:rsidRPr="006864FF">
                    <w:rPr>
                      <w:rFonts w:ascii="Times New Roman" w:hAnsi="Times New Roman"/>
                      <w:sz w:val="20"/>
                      <w:szCs w:val="20"/>
                      <w:lang w:val="en-GB" w:eastAsia="en-GB"/>
                    </w:rPr>
                    <w:t xml:space="preserve"> submits inference configuration of periodic CSI to lower layer only if it is reported as applicable in </w:t>
                  </w:r>
                  <w:proofErr w:type="spellStart"/>
                  <w:r w:rsidRPr="006864FF">
                    <w:rPr>
                      <w:rFonts w:ascii="Times New Roman" w:eastAsia="SimSun" w:hAnsi="Times New Roman"/>
                      <w:i/>
                      <w:iCs/>
                      <w:sz w:val="20"/>
                      <w:szCs w:val="20"/>
                      <w:lang w:val="en-GB" w:eastAsia="en-GB"/>
                    </w:rPr>
                    <w:t>RRCReconfigurationComplete</w:t>
                  </w:r>
                  <w:proofErr w:type="spellEnd"/>
                  <w:r w:rsidRPr="006864FF">
                    <w:rPr>
                      <w:rFonts w:ascii="Times New Roman" w:hAnsi="Times New Roman"/>
                      <w:sz w:val="20"/>
                      <w:szCs w:val="20"/>
                      <w:lang w:val="en-GB" w:eastAsia="en-GB"/>
                    </w:rPr>
                    <w:t>.</w:t>
                  </w:r>
                </w:p>
              </w:tc>
            </w:tr>
          </w:tbl>
          <w:p w14:paraId="6F40AE1D" w14:textId="77777777" w:rsidR="00CD1B80" w:rsidRDefault="00CD1B80" w:rsidP="005C23D5">
            <w:pPr>
              <w:spacing w:before="180"/>
              <w:jc w:val="both"/>
              <w:rPr>
                <w:rFonts w:eastAsia="DengXian"/>
                <w:szCs w:val="16"/>
                <w:lang w:eastAsia="zh-CN"/>
              </w:rPr>
            </w:pPr>
            <w:r>
              <w:rPr>
                <w:rFonts w:eastAsia="DengXian" w:hint="eastAsia"/>
                <w:szCs w:val="16"/>
                <w:lang w:eastAsia="zh-CN"/>
              </w:rPr>
              <w:t>From</w:t>
            </w:r>
            <w:r>
              <w:rPr>
                <w:rFonts w:eastAsia="DengXian"/>
                <w:szCs w:val="16"/>
                <w:lang w:eastAsia="zh-CN"/>
              </w:rPr>
              <w:t xml:space="preserve"> RAN1 perspective, Option 2 can resolve the issue. No additional RAN 1 impact was identified for Option 2.</w:t>
            </w:r>
          </w:p>
          <w:p w14:paraId="1F6482C0" w14:textId="77777777" w:rsidR="00CD1B80" w:rsidRDefault="00CD1B80" w:rsidP="005C23D5"/>
        </w:tc>
      </w:tr>
    </w:tbl>
    <w:p w14:paraId="1C8D6F5F" w14:textId="77777777" w:rsidR="00CD1B80" w:rsidRDefault="00CD1B80" w:rsidP="00594590"/>
    <w:p w14:paraId="384D0D78" w14:textId="72F783EF" w:rsidR="00594590" w:rsidRDefault="00F35F09" w:rsidP="00594590">
      <w:r>
        <w:t xml:space="preserve">Since RAN2 based option2 is more preferred by RAN1, it is natural for RAN2 to implement RRC based handling. </w:t>
      </w:r>
    </w:p>
    <w:p w14:paraId="6818193F" w14:textId="627E95E6" w:rsidR="002D5846" w:rsidRDefault="002D5846" w:rsidP="007A1529">
      <w:pPr>
        <w:rPr>
          <w:b/>
          <w:bCs/>
        </w:rPr>
      </w:pPr>
      <w:bookmarkStart w:id="1" w:name="_Hlk213314802"/>
      <w:bookmarkStart w:id="2" w:name="pro10"/>
      <w:r>
        <w:t xml:space="preserve">Regarding the spec change, it is noted that we don’t consider the transmission of </w:t>
      </w:r>
      <w:proofErr w:type="spellStart"/>
      <w:r>
        <w:t>RRCReconfigurationComplete</w:t>
      </w:r>
      <w:proofErr w:type="spellEnd"/>
      <w:r>
        <w:t xml:space="preserve"> message. As descried in Option 2, the main condition is “if </w:t>
      </w:r>
      <w:r w:rsidRPr="002D5846">
        <w:t xml:space="preserve">it is reported as applicable in </w:t>
      </w:r>
      <w:proofErr w:type="spellStart"/>
      <w:r w:rsidRPr="002D5846">
        <w:t>RRCReconfigurationComplete</w:t>
      </w:r>
      <w:proofErr w:type="spellEnd"/>
      <w:r w:rsidRPr="002D5846">
        <w:t>.</w:t>
      </w:r>
      <w:r>
        <w:t xml:space="preserve">”. It would mean that RRC applies configuration while it proceeds RRC reconfiguration message and generates the content of </w:t>
      </w:r>
      <w:proofErr w:type="spellStart"/>
      <w:r>
        <w:t>RRCRconfigurationComplete</w:t>
      </w:r>
      <w:proofErr w:type="spellEnd"/>
      <w:r>
        <w:t xml:space="preserve"> instead of applying configuration upon transmission of  </w:t>
      </w:r>
      <w:proofErr w:type="spellStart"/>
      <w:r>
        <w:t>RRCReconfigurationComplete</w:t>
      </w:r>
      <w:proofErr w:type="spellEnd"/>
      <w:r>
        <w:t xml:space="preserve"> message.</w:t>
      </w:r>
    </w:p>
    <w:p w14:paraId="2473E9C3" w14:textId="06343561" w:rsidR="002D5846" w:rsidRDefault="002D5846" w:rsidP="002D5846">
      <w:bookmarkStart w:id="3" w:name="pro1"/>
      <w:r w:rsidRPr="00C148D2">
        <w:rPr>
          <w:b/>
          <w:bCs/>
        </w:rPr>
        <w:t>Proposal</w:t>
      </w:r>
      <w:r>
        <w:rPr>
          <w:b/>
          <w:bCs/>
        </w:rPr>
        <w:t xml:space="preserve"> </w:t>
      </w:r>
      <w:r w:rsidRPr="00EC01AF">
        <w:rPr>
          <w:b/>
          <w:bCs/>
        </w:rPr>
        <w:fldChar w:fldCharType="begin"/>
      </w:r>
      <w:r w:rsidRPr="00EC01AF">
        <w:rPr>
          <w:b/>
          <w:bCs/>
        </w:rPr>
        <w:instrText xml:space="preserve"> SEQ pro \* MERGEFORMAT  \* MERGEFORMAT </w:instrText>
      </w:r>
      <w:r w:rsidRPr="00EC01AF">
        <w:rPr>
          <w:b/>
          <w:bCs/>
        </w:rPr>
        <w:fldChar w:fldCharType="separate"/>
      </w:r>
      <w:r w:rsidR="001068F6">
        <w:rPr>
          <w:b/>
          <w:bCs/>
          <w:noProof/>
        </w:rPr>
        <w:t>2</w:t>
      </w:r>
      <w:r w:rsidRPr="00EC01AF">
        <w:rPr>
          <w:b/>
          <w:bCs/>
        </w:rPr>
        <w:fldChar w:fldCharType="end"/>
      </w:r>
      <w:r w:rsidRPr="00C148D2">
        <w:rPr>
          <w:b/>
          <w:bCs/>
        </w:rPr>
        <w:t>:</w:t>
      </w:r>
      <w:r>
        <w:rPr>
          <w:b/>
          <w:bCs/>
        </w:rPr>
        <w:t xml:space="preserve"> </w:t>
      </w:r>
      <w:r w:rsidR="001068F6">
        <w:rPr>
          <w:b/>
          <w:bCs/>
        </w:rPr>
        <w:t>[</w:t>
      </w:r>
      <w:r w:rsidR="001D7C1A" w:rsidRPr="001D7C1A">
        <w:rPr>
          <w:b/>
          <w:bCs/>
        </w:rPr>
        <w:t>E065</w:t>
      </w:r>
      <w:r w:rsidR="001068F6">
        <w:rPr>
          <w:b/>
          <w:bCs/>
        </w:rPr>
        <w:t>]</w:t>
      </w:r>
      <w:r w:rsidR="001D7C1A">
        <w:rPr>
          <w:b/>
          <w:bCs/>
        </w:rPr>
        <w:t xml:space="preserve"> </w:t>
      </w:r>
      <w:r>
        <w:rPr>
          <w:b/>
          <w:bCs/>
        </w:rPr>
        <w:t xml:space="preserve">RAN2 agree to apply RRC based handling to activate applicable periodic CSI report </w:t>
      </w:r>
      <w:proofErr w:type="spellStart"/>
      <w:r>
        <w:rPr>
          <w:b/>
          <w:bCs/>
        </w:rPr>
        <w:t>i.e</w:t>
      </w:r>
      <w:proofErr w:type="spellEnd"/>
      <w:r>
        <w:rPr>
          <w:b/>
          <w:bCs/>
        </w:rPr>
        <w:t xml:space="preserve"> RRC layer provide periodic CSI report configuration only if it is applicable and the required operation is applied when RRC layer proceeds RRC reconfiguration message. </w:t>
      </w:r>
    </w:p>
    <w:p w14:paraId="348CF578" w14:textId="744764D2" w:rsidR="007A1529" w:rsidRDefault="007A1529" w:rsidP="007A1529">
      <w:bookmarkStart w:id="4" w:name="pro2"/>
      <w:bookmarkEnd w:id="3"/>
      <w:r w:rsidRPr="00C148D2">
        <w:rPr>
          <w:b/>
          <w:bCs/>
        </w:rPr>
        <w:t>Proposal</w:t>
      </w:r>
      <w:r>
        <w:rPr>
          <w:b/>
          <w:bCs/>
        </w:rPr>
        <w:t xml:space="preserve"> </w:t>
      </w:r>
      <w:r w:rsidRPr="00EC01AF">
        <w:rPr>
          <w:b/>
          <w:bCs/>
        </w:rPr>
        <w:fldChar w:fldCharType="begin"/>
      </w:r>
      <w:r w:rsidRPr="00EC01AF">
        <w:rPr>
          <w:b/>
          <w:bCs/>
        </w:rPr>
        <w:instrText xml:space="preserve"> SEQ pro \* MERGEFORMAT  \* MERGEFORMAT </w:instrText>
      </w:r>
      <w:r w:rsidRPr="00EC01AF">
        <w:rPr>
          <w:b/>
          <w:bCs/>
        </w:rPr>
        <w:fldChar w:fldCharType="separate"/>
      </w:r>
      <w:r w:rsidR="001068F6">
        <w:rPr>
          <w:b/>
          <w:bCs/>
          <w:noProof/>
        </w:rPr>
        <w:t>3</w:t>
      </w:r>
      <w:r w:rsidRPr="00EC01AF">
        <w:rPr>
          <w:b/>
          <w:bCs/>
        </w:rPr>
        <w:fldChar w:fldCharType="end"/>
      </w:r>
      <w:r w:rsidRPr="00C148D2">
        <w:rPr>
          <w:b/>
          <w:bCs/>
        </w:rPr>
        <w:t>:</w:t>
      </w:r>
      <w:r>
        <w:rPr>
          <w:b/>
          <w:bCs/>
        </w:rPr>
        <w:t xml:space="preserve"> </w:t>
      </w:r>
      <w:r w:rsidR="001068F6">
        <w:rPr>
          <w:b/>
          <w:bCs/>
        </w:rPr>
        <w:t>[</w:t>
      </w:r>
      <w:r w:rsidR="001D7C1A" w:rsidRPr="001D7C1A">
        <w:rPr>
          <w:b/>
          <w:bCs/>
        </w:rPr>
        <w:t>E065</w:t>
      </w:r>
      <w:r w:rsidR="001068F6">
        <w:rPr>
          <w:b/>
          <w:bCs/>
        </w:rPr>
        <w:t>]</w:t>
      </w:r>
      <w:r w:rsidR="001D7C1A">
        <w:rPr>
          <w:b/>
          <w:bCs/>
        </w:rPr>
        <w:t xml:space="preserve"> </w:t>
      </w:r>
      <w:r>
        <w:rPr>
          <w:b/>
          <w:bCs/>
        </w:rPr>
        <w:t xml:space="preserve">if proposal </w:t>
      </w:r>
      <w:r w:rsidR="002D5846">
        <w:rPr>
          <w:b/>
          <w:bCs/>
        </w:rPr>
        <w:t>2</w:t>
      </w:r>
      <w:r>
        <w:rPr>
          <w:b/>
          <w:bCs/>
        </w:rPr>
        <w:t xml:space="preserve"> is agreed, the </w:t>
      </w:r>
      <w:r w:rsidR="001068F6">
        <w:rPr>
          <w:b/>
          <w:bCs/>
        </w:rPr>
        <w:t>proposed</w:t>
      </w:r>
      <w:r>
        <w:rPr>
          <w:b/>
          <w:bCs/>
        </w:rPr>
        <w:t xml:space="preserve"> </w:t>
      </w:r>
      <w:r w:rsidR="001068F6">
        <w:rPr>
          <w:b/>
          <w:bCs/>
        </w:rPr>
        <w:t xml:space="preserve">spec </w:t>
      </w:r>
      <w:r>
        <w:rPr>
          <w:b/>
          <w:bCs/>
        </w:rPr>
        <w:t>change</w:t>
      </w:r>
      <w:r w:rsidR="001068F6">
        <w:rPr>
          <w:b/>
          <w:bCs/>
        </w:rPr>
        <w:t xml:space="preserve"> shown in this document</w:t>
      </w:r>
      <w:r>
        <w:rPr>
          <w:b/>
          <w:bCs/>
        </w:rPr>
        <w:t xml:space="preserve"> should be captured in the spec. </w:t>
      </w:r>
    </w:p>
    <w:bookmarkEnd w:id="1"/>
    <w:bookmarkEnd w:id="4"/>
    <w:p w14:paraId="53C51557" w14:textId="77777777" w:rsidR="002D5846" w:rsidRDefault="002D5846" w:rsidP="002D5846"/>
    <w:tbl>
      <w:tblPr>
        <w:tblStyle w:val="a3"/>
        <w:tblW w:w="0" w:type="auto"/>
        <w:tblLook w:val="04A0" w:firstRow="1" w:lastRow="0" w:firstColumn="1" w:lastColumn="0" w:noHBand="0" w:noVBand="1"/>
      </w:tblPr>
      <w:tblGrid>
        <w:gridCol w:w="9350"/>
      </w:tblGrid>
      <w:tr w:rsidR="002D5846" w14:paraId="7E41107A" w14:textId="77777777" w:rsidTr="005C23D5">
        <w:tc>
          <w:tcPr>
            <w:tcW w:w="9350" w:type="dxa"/>
          </w:tcPr>
          <w:p w14:paraId="4AD07A24" w14:textId="77777777" w:rsidR="002D5846" w:rsidRPr="0036584A" w:rsidRDefault="002D5846" w:rsidP="005C23D5">
            <w:pPr>
              <w:pStyle w:val="B2"/>
            </w:pPr>
            <w:r w:rsidRPr="0036584A">
              <w:t>2&gt;</w:t>
            </w:r>
            <w:r w:rsidRPr="0036584A">
              <w:tab/>
              <w:t xml:space="preserve">if the UE is configured with at least one entry in </w:t>
            </w:r>
            <w:proofErr w:type="spellStart"/>
            <w:r w:rsidRPr="0036584A">
              <w:rPr>
                <w:i/>
                <w:iCs/>
              </w:rPr>
              <w:t>applicabilitySetConfig</w:t>
            </w:r>
            <w:r>
              <w:rPr>
                <w:i/>
                <w:iCs/>
              </w:rPr>
              <w:t>CSI-ToAddMod</w:t>
            </w:r>
            <w:r w:rsidRPr="0036584A">
              <w:rPr>
                <w:i/>
                <w:iCs/>
              </w:rPr>
              <w:t>List</w:t>
            </w:r>
            <w:proofErr w:type="spellEnd"/>
            <w:r w:rsidRPr="0036584A">
              <w:t xml:space="preserve"> for which the applicability status has changed</w:t>
            </w:r>
            <w:r w:rsidRPr="0036584A">
              <w:rPr>
                <w:rFonts w:eastAsia="MS Mincho"/>
              </w:rPr>
              <w:t xml:space="preserve"> since the last transmission of a message containing </w:t>
            </w:r>
            <w:proofErr w:type="spellStart"/>
            <w:r w:rsidRPr="0036584A">
              <w:rPr>
                <w:rFonts w:eastAsia="MS Mincho"/>
                <w:i/>
                <w:iCs/>
              </w:rPr>
              <w:t>applicabilityReportList</w:t>
            </w:r>
            <w:proofErr w:type="spellEnd"/>
            <w:r w:rsidRPr="0036584A">
              <w:rPr>
                <w:rFonts w:eastAsia="MS Mincho"/>
              </w:rPr>
              <w:t xml:space="preserve"> (either in </w:t>
            </w:r>
            <w:proofErr w:type="spellStart"/>
            <w:r w:rsidRPr="0036584A">
              <w:rPr>
                <w:i/>
              </w:rPr>
              <w:t>RRCReconfigurationComplete</w:t>
            </w:r>
            <w:proofErr w:type="spellEnd"/>
            <w:r w:rsidRPr="0036584A">
              <w:t xml:space="preserve"> or</w:t>
            </w:r>
            <w:r>
              <w:t xml:space="preserve"> in</w:t>
            </w:r>
            <w:r w:rsidRPr="0036584A">
              <w:t xml:space="preserve"> </w:t>
            </w:r>
            <w:proofErr w:type="spellStart"/>
            <w:r w:rsidRPr="0036584A">
              <w:rPr>
                <w:i/>
                <w:iCs/>
              </w:rPr>
              <w:t>UEAssistanceInformation</w:t>
            </w:r>
            <w:proofErr w:type="spellEnd"/>
            <w:r w:rsidRPr="0036584A">
              <w:t>):</w:t>
            </w:r>
          </w:p>
          <w:p w14:paraId="3AEA9CD5" w14:textId="77777777" w:rsidR="002D5846" w:rsidRPr="0036584A" w:rsidRDefault="002D5846" w:rsidP="005C23D5">
            <w:pPr>
              <w:pStyle w:val="B3"/>
            </w:pPr>
            <w:r w:rsidRPr="0036584A">
              <w:t>3&gt;</w:t>
            </w:r>
            <w:r w:rsidRPr="0036584A">
              <w:tab/>
              <w:t xml:space="preserve">for each serving cell associated with any of the configurations above, include an entry in the </w:t>
            </w:r>
            <w:proofErr w:type="spellStart"/>
            <w:r w:rsidRPr="0036584A">
              <w:rPr>
                <w:i/>
              </w:rPr>
              <w:t>applicabilityReportList</w:t>
            </w:r>
            <w:proofErr w:type="spellEnd"/>
            <w:r w:rsidRPr="0036584A">
              <w:t xml:space="preserve"> and set the content as follows:</w:t>
            </w:r>
          </w:p>
          <w:p w14:paraId="558F647B" w14:textId="77777777" w:rsidR="002D5846" w:rsidRPr="0036584A" w:rsidRDefault="002D5846" w:rsidP="005C23D5">
            <w:pPr>
              <w:pStyle w:val="B4"/>
              <w:rPr>
                <w:rFonts w:eastAsia="Yu Mincho"/>
              </w:rPr>
            </w:pPr>
            <w:r w:rsidRPr="0036584A">
              <w:t>4&gt;</w:t>
            </w:r>
            <w:r w:rsidRPr="0036584A">
              <w:tab/>
            </w:r>
            <w:r w:rsidRPr="0036584A">
              <w:rPr>
                <w:rFonts w:eastAsia="Yu Mincho"/>
              </w:rPr>
              <w:t xml:space="preserve">set the </w:t>
            </w:r>
            <w:proofErr w:type="spellStart"/>
            <w:r w:rsidRPr="0036584A">
              <w:rPr>
                <w:rFonts w:eastAsia="Yu Mincho"/>
                <w:i/>
                <w:iCs/>
              </w:rPr>
              <w:t>applicabilityCellId</w:t>
            </w:r>
            <w:proofErr w:type="spellEnd"/>
            <w:r w:rsidRPr="0036584A">
              <w:rPr>
                <w:rFonts w:eastAsia="Yu Mincho"/>
              </w:rPr>
              <w:t xml:space="preserve"> to the serving cell index of the cell;</w:t>
            </w:r>
          </w:p>
          <w:p w14:paraId="790E98FF" w14:textId="77777777" w:rsidR="002D5846" w:rsidRPr="0036584A" w:rsidRDefault="002D5846" w:rsidP="005C23D5">
            <w:pPr>
              <w:pStyle w:val="B4"/>
            </w:pPr>
            <w:r w:rsidRPr="0036584A">
              <w:t>4&gt;</w:t>
            </w:r>
            <w:r w:rsidRPr="0036584A">
              <w:tab/>
              <w:t xml:space="preserve">for each configured </w:t>
            </w:r>
            <w:proofErr w:type="spellStart"/>
            <w:r w:rsidRPr="0036584A">
              <w:rPr>
                <w:i/>
                <w:iCs/>
              </w:rPr>
              <w:t>reportConfigId</w:t>
            </w:r>
            <w:proofErr w:type="spellEnd"/>
            <w:r w:rsidRPr="0036584A">
              <w:t xml:space="preserve"> associated to a </w:t>
            </w:r>
            <w:r w:rsidRPr="0036584A">
              <w:rPr>
                <w:i/>
                <w:iCs/>
              </w:rPr>
              <w:t>CSI-</w:t>
            </w:r>
            <w:proofErr w:type="spellStart"/>
            <w:r w:rsidRPr="0036584A">
              <w:rPr>
                <w:i/>
                <w:iCs/>
              </w:rPr>
              <w:t>ReportConfig</w:t>
            </w:r>
            <w:proofErr w:type="spellEnd"/>
            <w:r w:rsidRPr="0036584A">
              <w:t xml:space="preserve"> including </w:t>
            </w:r>
            <w:proofErr w:type="spellStart"/>
            <w:r w:rsidRPr="0036584A">
              <w:rPr>
                <w:i/>
                <w:iCs/>
              </w:rPr>
              <w:t>csi-InferencePrediction</w:t>
            </w:r>
            <w:proofErr w:type="spellEnd"/>
            <w:r w:rsidRPr="0036584A">
              <w:t xml:space="preserve">, or including </w:t>
            </w:r>
            <w:r w:rsidRPr="0036584A">
              <w:rPr>
                <w:i/>
                <w:iCs/>
              </w:rPr>
              <w:t>reportQuantity</w:t>
            </w:r>
            <w:r w:rsidRPr="0036584A">
              <w:rPr>
                <w:i/>
              </w:rPr>
              <w:t>-r19</w:t>
            </w:r>
            <w:r w:rsidRPr="0036584A">
              <w:t xml:space="preserve"> set to </w:t>
            </w:r>
            <w:r w:rsidRPr="0036584A">
              <w:rPr>
                <w:i/>
                <w:iCs/>
              </w:rPr>
              <w:t>p-CRI-r19</w:t>
            </w:r>
            <w:r w:rsidRPr="0036584A">
              <w:t xml:space="preserve"> or </w:t>
            </w:r>
            <w:r w:rsidRPr="0036584A">
              <w:rPr>
                <w:i/>
                <w:iCs/>
              </w:rPr>
              <w:t>p-SSB-Index-r19</w:t>
            </w:r>
            <w:r w:rsidRPr="0036584A">
              <w:t xml:space="preserve"> or </w:t>
            </w:r>
            <w:r w:rsidRPr="0036584A">
              <w:rPr>
                <w:i/>
                <w:iCs/>
              </w:rPr>
              <w:t>p-CRI-RSRP-r19</w:t>
            </w:r>
            <w:r w:rsidRPr="0036584A">
              <w:t xml:space="preserve"> or </w:t>
            </w:r>
            <w:r w:rsidRPr="0036584A">
              <w:rPr>
                <w:i/>
                <w:iCs/>
              </w:rPr>
              <w:t>p-SSB-Index-RSRP-r19</w:t>
            </w:r>
            <w:r w:rsidRPr="0036584A">
              <w:t xml:space="preserve">, that is included in the </w:t>
            </w:r>
            <w:proofErr w:type="spellStart"/>
            <w:r w:rsidRPr="0036584A">
              <w:rPr>
                <w:i/>
                <w:iCs/>
              </w:rPr>
              <w:t>RRCReconfiguration</w:t>
            </w:r>
            <w:proofErr w:type="spellEnd"/>
            <w:r w:rsidRPr="0036584A">
              <w:t xml:space="preserve"> message or for which the applicability status has changed</w:t>
            </w:r>
            <w:r w:rsidRPr="0036584A">
              <w:rPr>
                <w:rFonts w:eastAsia="MS Mincho"/>
              </w:rPr>
              <w:t xml:space="preserve"> since the last transmission of a message containing </w:t>
            </w:r>
            <w:proofErr w:type="spellStart"/>
            <w:r w:rsidRPr="0036584A">
              <w:rPr>
                <w:rFonts w:eastAsia="MS Mincho"/>
                <w:i/>
                <w:iCs/>
              </w:rPr>
              <w:t>applicabilityReportList</w:t>
            </w:r>
            <w:proofErr w:type="spellEnd"/>
            <w:r w:rsidRPr="0036584A">
              <w:rPr>
                <w:rFonts w:eastAsia="MS Mincho"/>
              </w:rPr>
              <w:t xml:space="preserve"> (</w:t>
            </w:r>
            <w:r>
              <w:rPr>
                <w:rFonts w:eastAsia="MS Mincho"/>
              </w:rPr>
              <w:t>in</w:t>
            </w:r>
            <w:r w:rsidRPr="0036584A">
              <w:rPr>
                <w:rFonts w:eastAsia="MS Mincho"/>
              </w:rPr>
              <w:t xml:space="preserve"> </w:t>
            </w:r>
            <w:proofErr w:type="spellStart"/>
            <w:r w:rsidRPr="0036584A">
              <w:rPr>
                <w:i/>
              </w:rPr>
              <w:t>RRCReconfigurationComplete</w:t>
            </w:r>
            <w:proofErr w:type="spellEnd"/>
            <w:r w:rsidRPr="0036584A">
              <w:t xml:space="preserve"> or </w:t>
            </w:r>
            <w:r>
              <w:t xml:space="preserve">in </w:t>
            </w:r>
            <w:proofErr w:type="spellStart"/>
            <w:r w:rsidRPr="0036584A">
              <w:rPr>
                <w:i/>
                <w:iCs/>
              </w:rPr>
              <w:t>UEAssistanceInformation</w:t>
            </w:r>
            <w:proofErr w:type="spellEnd"/>
            <w:r>
              <w:rPr>
                <w:i/>
                <w:iCs/>
              </w:rPr>
              <w:t xml:space="preserve"> </w:t>
            </w:r>
            <w:r w:rsidRPr="00E3481F">
              <w:t>or in</w:t>
            </w:r>
            <w:r>
              <w:t xml:space="preserve"> </w:t>
            </w:r>
            <w:proofErr w:type="spellStart"/>
            <w:r w:rsidRPr="00E3481F">
              <w:rPr>
                <w:i/>
                <w:iCs/>
              </w:rPr>
              <w:t>RRCResumeComplete</w:t>
            </w:r>
            <w:proofErr w:type="spellEnd"/>
            <w:r w:rsidRPr="0036584A">
              <w:t>):</w:t>
            </w:r>
          </w:p>
          <w:p w14:paraId="4010786E" w14:textId="77777777" w:rsidR="002D5846" w:rsidRPr="0036584A" w:rsidRDefault="002D5846" w:rsidP="005C23D5">
            <w:pPr>
              <w:pStyle w:val="B5"/>
            </w:pPr>
            <w:r w:rsidRPr="0036584A">
              <w:t>5&gt;</w:t>
            </w:r>
            <w:r w:rsidRPr="0036584A">
              <w:tab/>
              <w:t xml:space="preserve">include an entry in the </w:t>
            </w:r>
            <w:proofErr w:type="spellStart"/>
            <w:r w:rsidRPr="0036584A">
              <w:rPr>
                <w:i/>
                <w:iCs/>
              </w:rPr>
              <w:t>applicabilityInfoReportList</w:t>
            </w:r>
            <w:proofErr w:type="spellEnd"/>
            <w:r w:rsidRPr="0036584A">
              <w:t xml:space="preserve"> and set the content as follows:</w:t>
            </w:r>
          </w:p>
          <w:p w14:paraId="52E8EF4C" w14:textId="77777777" w:rsidR="002D5846" w:rsidRPr="0036584A" w:rsidRDefault="002D5846" w:rsidP="005C23D5">
            <w:pPr>
              <w:pStyle w:val="B6"/>
              <w:rPr>
                <w:rFonts w:eastAsia="Yu Mincho"/>
              </w:rPr>
            </w:pPr>
            <w:r w:rsidRPr="0036584A">
              <w:t>6&gt;</w:t>
            </w:r>
            <w:r w:rsidRPr="0036584A">
              <w:tab/>
            </w:r>
            <w:r w:rsidRPr="0036584A">
              <w:rPr>
                <w:rFonts w:eastAsia="Yu Mincho"/>
              </w:rPr>
              <w:t xml:space="preserve">set the </w:t>
            </w:r>
            <w:proofErr w:type="spellStart"/>
            <w:r w:rsidRPr="0036584A">
              <w:rPr>
                <w:rFonts w:eastAsia="Yu Mincho"/>
                <w:i/>
              </w:rPr>
              <w:t>csi-ReportConfigId</w:t>
            </w:r>
            <w:proofErr w:type="spellEnd"/>
            <w:r w:rsidRPr="0036584A">
              <w:rPr>
                <w:rFonts w:eastAsia="Yu Mincho"/>
              </w:rPr>
              <w:t xml:space="preserve"> within </w:t>
            </w:r>
            <w:proofErr w:type="spellStart"/>
            <w:r w:rsidRPr="0036584A">
              <w:rPr>
                <w:rFonts w:eastAsia="Yu Mincho"/>
                <w:i/>
                <w:iCs/>
              </w:rPr>
              <w:t>applicabilityInfoReportId</w:t>
            </w:r>
            <w:proofErr w:type="spellEnd"/>
            <w:r w:rsidRPr="0036584A">
              <w:rPr>
                <w:rFonts w:eastAsia="Yu Mincho"/>
              </w:rPr>
              <w:t xml:space="preserve"> to the corresponding </w:t>
            </w:r>
            <w:proofErr w:type="spellStart"/>
            <w:r w:rsidRPr="0036584A">
              <w:rPr>
                <w:rFonts w:eastAsia="Yu Mincho"/>
                <w:i/>
                <w:iCs/>
              </w:rPr>
              <w:t>reportConfigId</w:t>
            </w:r>
            <w:proofErr w:type="spellEnd"/>
            <w:r w:rsidRPr="0036584A">
              <w:rPr>
                <w:rFonts w:eastAsia="Yu Mincho"/>
              </w:rPr>
              <w:t>;</w:t>
            </w:r>
          </w:p>
          <w:p w14:paraId="4D31208F" w14:textId="77777777" w:rsidR="002D5846" w:rsidRPr="0036584A" w:rsidRDefault="002D5846" w:rsidP="005C23D5">
            <w:pPr>
              <w:pStyle w:val="B6"/>
            </w:pPr>
            <w:r w:rsidRPr="0036584A">
              <w:lastRenderedPageBreak/>
              <w:t>6&gt;</w:t>
            </w:r>
            <w:r w:rsidRPr="0036584A">
              <w:tab/>
              <w:t xml:space="preserve">set the </w:t>
            </w:r>
            <w:proofErr w:type="spellStart"/>
            <w:r w:rsidRPr="0036584A">
              <w:rPr>
                <w:i/>
                <w:iCs/>
              </w:rPr>
              <w:t>applicabilityStatus</w:t>
            </w:r>
            <w:proofErr w:type="spellEnd"/>
            <w:r w:rsidRPr="0036584A">
              <w:t xml:space="preserve"> to the applicability status of the configuration corresponding to the </w:t>
            </w:r>
            <w:proofErr w:type="spellStart"/>
            <w:r w:rsidRPr="0036584A">
              <w:rPr>
                <w:i/>
                <w:iCs/>
              </w:rPr>
              <w:t>applicabilityInfoReportId</w:t>
            </w:r>
            <w:proofErr w:type="spellEnd"/>
            <w:r w:rsidRPr="0036584A">
              <w:t>;</w:t>
            </w:r>
          </w:p>
          <w:p w14:paraId="70BAE1A4" w14:textId="77777777" w:rsidR="002D5846" w:rsidRPr="00530D3E" w:rsidRDefault="002D5846" w:rsidP="005C23D5">
            <w:pPr>
              <w:pStyle w:val="B6"/>
              <w:rPr>
                <w:color w:val="FF0000"/>
                <w:u w:val="single"/>
              </w:rPr>
            </w:pPr>
            <w:r w:rsidRPr="00530D3E">
              <w:rPr>
                <w:color w:val="FF0000"/>
                <w:u w:val="single"/>
              </w:rPr>
              <w:t>6&gt;</w:t>
            </w:r>
            <w:r w:rsidRPr="00530D3E">
              <w:rPr>
                <w:color w:val="FF0000"/>
                <w:u w:val="single"/>
              </w:rPr>
              <w:tab/>
              <w:t xml:space="preserve">if the </w:t>
            </w:r>
            <w:proofErr w:type="spellStart"/>
            <w:r w:rsidRPr="00530D3E">
              <w:rPr>
                <w:i/>
                <w:iCs/>
                <w:color w:val="FF0000"/>
                <w:u w:val="single"/>
              </w:rPr>
              <w:t>applicabilityStatus</w:t>
            </w:r>
            <w:proofErr w:type="spellEnd"/>
            <w:r w:rsidRPr="00530D3E">
              <w:rPr>
                <w:color w:val="FF0000"/>
                <w:u w:val="single"/>
              </w:rPr>
              <w:t xml:space="preserve"> is set to applicable </w:t>
            </w:r>
            <w:r>
              <w:rPr>
                <w:color w:val="FF0000"/>
                <w:u w:val="single"/>
              </w:rPr>
              <w:t xml:space="preserve">and </w:t>
            </w:r>
            <w:proofErr w:type="spellStart"/>
            <w:r w:rsidRPr="00530D3E">
              <w:rPr>
                <w:i/>
                <w:iCs/>
                <w:color w:val="FF0000"/>
                <w:u w:val="single"/>
              </w:rPr>
              <w:t>reportConfigType</w:t>
            </w:r>
            <w:proofErr w:type="spellEnd"/>
            <w:r w:rsidRPr="00530D3E">
              <w:rPr>
                <w:color w:val="FF0000"/>
                <w:u w:val="single"/>
              </w:rPr>
              <w:t xml:space="preserve"> in </w:t>
            </w:r>
            <w:r w:rsidRPr="00530D3E">
              <w:rPr>
                <w:i/>
                <w:iCs/>
                <w:color w:val="FF0000"/>
                <w:u w:val="single"/>
              </w:rPr>
              <w:t>CSI-</w:t>
            </w:r>
            <w:proofErr w:type="spellStart"/>
            <w:r w:rsidRPr="00530D3E">
              <w:rPr>
                <w:i/>
                <w:iCs/>
                <w:color w:val="FF0000"/>
                <w:u w:val="single"/>
              </w:rPr>
              <w:t>ReportConfig</w:t>
            </w:r>
            <w:proofErr w:type="spellEnd"/>
            <w:r w:rsidRPr="00530D3E">
              <w:rPr>
                <w:color w:val="FF0000"/>
                <w:u w:val="single"/>
              </w:rPr>
              <w:t xml:space="preserve"> is periodic:</w:t>
            </w:r>
          </w:p>
          <w:p w14:paraId="4C6F4CA9" w14:textId="77777777" w:rsidR="002D5846" w:rsidRPr="00530D3E" w:rsidRDefault="002D5846" w:rsidP="005C23D5">
            <w:pPr>
              <w:pStyle w:val="B6"/>
              <w:rPr>
                <w:color w:val="FF0000"/>
                <w:u w:val="single"/>
              </w:rPr>
            </w:pPr>
            <w:r w:rsidRPr="00530D3E">
              <w:rPr>
                <w:color w:val="FF0000"/>
                <w:u w:val="single"/>
              </w:rPr>
              <w:t xml:space="preserve">     </w:t>
            </w:r>
            <w:r>
              <w:rPr>
                <w:color w:val="FF0000"/>
                <w:u w:val="single"/>
              </w:rPr>
              <w:t>7</w:t>
            </w:r>
            <w:r w:rsidRPr="00530D3E">
              <w:rPr>
                <w:color w:val="FF0000"/>
                <w:u w:val="single"/>
              </w:rPr>
              <w:t xml:space="preserve">&gt; configure lower layers to </w:t>
            </w:r>
            <w:r>
              <w:rPr>
                <w:color w:val="FF0000"/>
                <w:u w:val="single"/>
              </w:rPr>
              <w:t>perform CSI report</w:t>
            </w:r>
            <w:r w:rsidRPr="00530D3E">
              <w:rPr>
                <w:color w:val="FF0000"/>
                <w:u w:val="single"/>
              </w:rPr>
              <w:t>;</w:t>
            </w:r>
          </w:p>
          <w:p w14:paraId="64DCC170" w14:textId="77777777" w:rsidR="002D5846" w:rsidRPr="0036584A" w:rsidRDefault="002D5846" w:rsidP="005C23D5">
            <w:pPr>
              <w:pStyle w:val="B6"/>
              <w:rPr>
                <w:rFonts w:eastAsia="MS Mincho"/>
              </w:rPr>
            </w:pPr>
            <w:r w:rsidRPr="0036584A">
              <w:t>6&gt;</w:t>
            </w:r>
            <w:r w:rsidRPr="0036584A">
              <w:tab/>
              <w:t xml:space="preserve">if the </w:t>
            </w:r>
            <w:proofErr w:type="spellStart"/>
            <w:r w:rsidRPr="0036584A">
              <w:rPr>
                <w:i/>
                <w:iCs/>
              </w:rPr>
              <w:t>applicabilityStatus</w:t>
            </w:r>
            <w:proofErr w:type="spellEnd"/>
            <w:r w:rsidRPr="0036584A">
              <w:t xml:space="preserve"> is set to</w:t>
            </w:r>
            <w:r w:rsidRPr="00D5036A">
              <w:t xml:space="preserve"> </w:t>
            </w:r>
            <w:r w:rsidRPr="00D5036A">
              <w:rPr>
                <w:i/>
                <w:iCs/>
              </w:rPr>
              <w:t>inapplicable</w:t>
            </w:r>
            <w:r w:rsidRPr="0036584A">
              <w:rPr>
                <w:rFonts w:eastAsia="MS Mincho"/>
              </w:rPr>
              <w:t>:</w:t>
            </w:r>
          </w:p>
          <w:p w14:paraId="03F5E1EC" w14:textId="77777777" w:rsidR="002D5846" w:rsidRPr="0036584A" w:rsidRDefault="002D5846" w:rsidP="005C23D5">
            <w:pPr>
              <w:pStyle w:val="B7"/>
              <w:rPr>
                <w:i/>
                <w:iCs/>
              </w:rPr>
            </w:pPr>
            <w:r w:rsidRPr="0036584A">
              <w:t>7&gt;</w:t>
            </w:r>
            <w:r w:rsidRPr="0036584A">
              <w:tab/>
              <w:t xml:space="preserve">if the UE prefers to release the concerned </w:t>
            </w:r>
            <w:r w:rsidRPr="0036584A">
              <w:rPr>
                <w:i/>
                <w:iCs/>
              </w:rPr>
              <w:t>CSI-</w:t>
            </w:r>
            <w:proofErr w:type="spellStart"/>
            <w:r w:rsidRPr="0036584A">
              <w:rPr>
                <w:i/>
                <w:iCs/>
              </w:rPr>
              <w:t>ReportConfig</w:t>
            </w:r>
            <w:proofErr w:type="spellEnd"/>
            <w:r w:rsidRPr="0036584A">
              <w:t xml:space="preserve">, include </w:t>
            </w:r>
            <w:proofErr w:type="spellStart"/>
            <w:r w:rsidRPr="0036584A">
              <w:rPr>
                <w:i/>
                <w:iCs/>
              </w:rPr>
              <w:t>releaseConfigurationPreference</w:t>
            </w:r>
            <w:proofErr w:type="spellEnd"/>
            <w:r w:rsidRPr="0036584A">
              <w:t>;</w:t>
            </w:r>
          </w:p>
          <w:p w14:paraId="0AE8D45C" w14:textId="77777777" w:rsidR="002D5846" w:rsidRPr="0036584A" w:rsidRDefault="002D5846" w:rsidP="005C23D5">
            <w:pPr>
              <w:pStyle w:val="B4"/>
            </w:pPr>
            <w:r w:rsidRPr="0036584A">
              <w:t>4&gt;</w:t>
            </w:r>
            <w:r w:rsidRPr="0036584A">
              <w:tab/>
              <w:t xml:space="preserve">for each entry within </w:t>
            </w:r>
            <w:proofErr w:type="spellStart"/>
            <w:r w:rsidRPr="0036584A">
              <w:rPr>
                <w:i/>
                <w:iCs/>
              </w:rPr>
              <w:t>applicabilitySetConfig</w:t>
            </w:r>
            <w:r>
              <w:rPr>
                <w:i/>
                <w:iCs/>
              </w:rPr>
              <w:t>CSI-ToAddMod</w:t>
            </w:r>
            <w:r w:rsidRPr="0036584A">
              <w:rPr>
                <w:i/>
                <w:iCs/>
              </w:rPr>
              <w:t>List</w:t>
            </w:r>
            <w:proofErr w:type="spellEnd"/>
            <w:r w:rsidRPr="0036584A">
              <w:t xml:space="preserve"> associated with the concerned serving cell, that is included in the </w:t>
            </w:r>
            <w:proofErr w:type="spellStart"/>
            <w:r w:rsidRPr="0036584A">
              <w:rPr>
                <w:i/>
                <w:iCs/>
              </w:rPr>
              <w:t>RRCReconfiguration</w:t>
            </w:r>
            <w:proofErr w:type="spellEnd"/>
            <w:r w:rsidRPr="0036584A">
              <w:t xml:space="preserve"> message or for which the applicability status has changed</w:t>
            </w:r>
            <w:r w:rsidRPr="0036584A">
              <w:rPr>
                <w:rFonts w:eastAsia="MS Mincho"/>
              </w:rPr>
              <w:t xml:space="preserve"> since the last transmission of a message containing </w:t>
            </w:r>
            <w:proofErr w:type="spellStart"/>
            <w:r w:rsidRPr="0036584A">
              <w:rPr>
                <w:rFonts w:eastAsia="MS Mincho"/>
                <w:i/>
                <w:iCs/>
              </w:rPr>
              <w:t>applicabilityReportList</w:t>
            </w:r>
            <w:proofErr w:type="spellEnd"/>
            <w:r w:rsidRPr="0036584A">
              <w:rPr>
                <w:rFonts w:eastAsia="MS Mincho"/>
              </w:rPr>
              <w:t xml:space="preserve"> (either </w:t>
            </w:r>
            <w:r>
              <w:rPr>
                <w:rFonts w:eastAsia="MS Mincho"/>
              </w:rPr>
              <w:t>in</w:t>
            </w:r>
            <w:r w:rsidRPr="0036584A">
              <w:rPr>
                <w:rFonts w:eastAsia="MS Mincho"/>
              </w:rPr>
              <w:t xml:space="preserve"> </w:t>
            </w:r>
            <w:proofErr w:type="spellStart"/>
            <w:r w:rsidRPr="0036584A">
              <w:rPr>
                <w:i/>
              </w:rPr>
              <w:t>RRCReconfigurationComplete</w:t>
            </w:r>
            <w:proofErr w:type="spellEnd"/>
            <w:r w:rsidRPr="0036584A">
              <w:t xml:space="preserve"> or </w:t>
            </w:r>
            <w:r>
              <w:t xml:space="preserve">in </w:t>
            </w:r>
            <w:proofErr w:type="spellStart"/>
            <w:r w:rsidRPr="0036584A">
              <w:rPr>
                <w:i/>
                <w:iCs/>
              </w:rPr>
              <w:t>UEAssistanceInformation</w:t>
            </w:r>
            <w:proofErr w:type="spellEnd"/>
            <w:r w:rsidRPr="0036584A">
              <w:t>):</w:t>
            </w:r>
          </w:p>
          <w:p w14:paraId="212774B0" w14:textId="77777777" w:rsidR="002D5846" w:rsidRPr="0036584A" w:rsidRDefault="002D5846" w:rsidP="005C23D5">
            <w:pPr>
              <w:pStyle w:val="B5"/>
            </w:pPr>
            <w:r w:rsidRPr="0036584A">
              <w:t>5&gt;</w:t>
            </w:r>
            <w:r w:rsidRPr="0036584A">
              <w:tab/>
              <w:t xml:space="preserve">include an entry in the </w:t>
            </w:r>
            <w:proofErr w:type="spellStart"/>
            <w:r w:rsidRPr="0036584A">
              <w:rPr>
                <w:i/>
                <w:iCs/>
              </w:rPr>
              <w:t>applicabilityInfoReportList</w:t>
            </w:r>
            <w:proofErr w:type="spellEnd"/>
            <w:r w:rsidRPr="0036584A">
              <w:t xml:space="preserve"> and set the content as follows:</w:t>
            </w:r>
          </w:p>
          <w:p w14:paraId="01B43E50" w14:textId="77777777" w:rsidR="002D5846" w:rsidRPr="0036584A" w:rsidRDefault="002D5846" w:rsidP="005C23D5">
            <w:pPr>
              <w:pStyle w:val="B6"/>
              <w:rPr>
                <w:rFonts w:eastAsia="Yu Mincho"/>
              </w:rPr>
            </w:pPr>
            <w:r w:rsidRPr="0036584A">
              <w:t>6&gt;</w:t>
            </w:r>
            <w:r w:rsidRPr="0036584A">
              <w:tab/>
            </w:r>
            <w:r w:rsidRPr="0036584A">
              <w:rPr>
                <w:rFonts w:eastAsia="Yu Mincho"/>
              </w:rPr>
              <w:t xml:space="preserve">set the </w:t>
            </w:r>
            <w:proofErr w:type="spellStart"/>
            <w:r w:rsidRPr="0036584A">
              <w:rPr>
                <w:rFonts w:eastAsia="Yu Mincho"/>
                <w:i/>
              </w:rPr>
              <w:t>applicabilitySetId</w:t>
            </w:r>
            <w:proofErr w:type="spellEnd"/>
            <w:r w:rsidRPr="0036584A">
              <w:rPr>
                <w:rFonts w:eastAsia="Yu Mincho"/>
              </w:rPr>
              <w:t xml:space="preserve"> within </w:t>
            </w:r>
            <w:proofErr w:type="spellStart"/>
            <w:r w:rsidRPr="0036584A">
              <w:rPr>
                <w:rFonts w:eastAsia="Yu Mincho"/>
                <w:i/>
                <w:iCs/>
              </w:rPr>
              <w:t>applicabilityInfoReportId</w:t>
            </w:r>
            <w:proofErr w:type="spellEnd"/>
            <w:r w:rsidRPr="0036584A">
              <w:rPr>
                <w:rFonts w:eastAsia="Yu Mincho"/>
              </w:rPr>
              <w:t xml:space="preserve"> to the corresponding </w:t>
            </w:r>
            <w:proofErr w:type="spellStart"/>
            <w:r w:rsidRPr="0036584A">
              <w:rPr>
                <w:rFonts w:eastAsia="Yu Mincho"/>
                <w:i/>
                <w:iCs/>
              </w:rPr>
              <w:t>applicabilitySetConfigId</w:t>
            </w:r>
            <w:proofErr w:type="spellEnd"/>
            <w:r w:rsidRPr="0036584A">
              <w:rPr>
                <w:rFonts w:eastAsia="Yu Mincho"/>
              </w:rPr>
              <w:t>;</w:t>
            </w:r>
          </w:p>
          <w:p w14:paraId="7AC72347" w14:textId="77777777" w:rsidR="002D5846" w:rsidRPr="0036584A" w:rsidRDefault="002D5846" w:rsidP="005C23D5">
            <w:pPr>
              <w:pStyle w:val="B6"/>
            </w:pPr>
            <w:r w:rsidRPr="0036584A">
              <w:t>6&gt;</w:t>
            </w:r>
            <w:r w:rsidRPr="0036584A">
              <w:tab/>
              <w:t xml:space="preserve">set the </w:t>
            </w:r>
            <w:proofErr w:type="spellStart"/>
            <w:r w:rsidRPr="0036584A">
              <w:rPr>
                <w:i/>
                <w:iCs/>
              </w:rPr>
              <w:t>applicabilityStatus</w:t>
            </w:r>
            <w:proofErr w:type="spellEnd"/>
            <w:r w:rsidRPr="0036584A">
              <w:t xml:space="preserve"> to the applicability status of the configuration corresponding to the </w:t>
            </w:r>
            <w:proofErr w:type="spellStart"/>
            <w:r w:rsidRPr="0036584A">
              <w:rPr>
                <w:i/>
                <w:iCs/>
              </w:rPr>
              <w:t>applicabilityInfoReportId</w:t>
            </w:r>
            <w:proofErr w:type="spellEnd"/>
            <w:r w:rsidRPr="0036584A">
              <w:t>;</w:t>
            </w:r>
          </w:p>
          <w:p w14:paraId="44A15F0B" w14:textId="77777777" w:rsidR="002D5846" w:rsidRPr="0036584A" w:rsidRDefault="002D5846" w:rsidP="005C23D5">
            <w:pPr>
              <w:pStyle w:val="B6"/>
              <w:rPr>
                <w:rFonts w:eastAsia="MS Mincho"/>
              </w:rPr>
            </w:pPr>
            <w:r w:rsidRPr="0036584A">
              <w:t>6&gt;</w:t>
            </w:r>
            <w:r w:rsidRPr="0036584A">
              <w:tab/>
              <w:t xml:space="preserve">if the </w:t>
            </w:r>
            <w:proofErr w:type="spellStart"/>
            <w:r w:rsidRPr="0036584A">
              <w:rPr>
                <w:i/>
                <w:iCs/>
              </w:rPr>
              <w:t>applicabilityStatus</w:t>
            </w:r>
            <w:proofErr w:type="spellEnd"/>
            <w:r w:rsidRPr="0036584A">
              <w:t xml:space="preserve"> is set to </w:t>
            </w:r>
            <w:r w:rsidRPr="00D5036A">
              <w:rPr>
                <w:i/>
                <w:iCs/>
              </w:rPr>
              <w:t>inapplicable</w:t>
            </w:r>
            <w:r w:rsidRPr="0036584A">
              <w:rPr>
                <w:rFonts w:eastAsia="MS Mincho"/>
              </w:rPr>
              <w:t>:</w:t>
            </w:r>
          </w:p>
          <w:p w14:paraId="7DC80A53" w14:textId="77777777" w:rsidR="002D5846" w:rsidRDefault="002D5846" w:rsidP="005C23D5">
            <w:pPr>
              <w:pStyle w:val="B7"/>
            </w:pPr>
            <w:r w:rsidRPr="0036584A">
              <w:t>7&gt;</w:t>
            </w:r>
            <w:r w:rsidRPr="0036584A">
              <w:tab/>
              <w:t>if the UE prefers to release the concerned</w:t>
            </w:r>
            <w:r>
              <w:t xml:space="preserve"> configuration in</w:t>
            </w:r>
            <w:r w:rsidRPr="0036584A">
              <w:t xml:space="preserve"> </w:t>
            </w:r>
            <w:proofErr w:type="spellStart"/>
            <w:r w:rsidRPr="0036584A">
              <w:rPr>
                <w:i/>
                <w:iCs/>
              </w:rPr>
              <w:t>ApplicabilitySetConfig</w:t>
            </w:r>
            <w:r>
              <w:rPr>
                <w:i/>
                <w:iCs/>
              </w:rPr>
              <w:t>CSI</w:t>
            </w:r>
            <w:proofErr w:type="spellEnd"/>
            <w:r w:rsidRPr="0036584A">
              <w:t xml:space="preserve">, include </w:t>
            </w:r>
            <w:proofErr w:type="spellStart"/>
            <w:r w:rsidRPr="0036584A">
              <w:rPr>
                <w:i/>
                <w:iCs/>
              </w:rPr>
              <w:t>releaseConfigurationPreference</w:t>
            </w:r>
            <w:proofErr w:type="spellEnd"/>
            <w:r w:rsidRPr="0036584A">
              <w:t>;</w:t>
            </w:r>
          </w:p>
        </w:tc>
      </w:tr>
    </w:tbl>
    <w:p w14:paraId="2122221E" w14:textId="77777777" w:rsidR="002D5846" w:rsidRDefault="002D5846" w:rsidP="002D5846"/>
    <w:p w14:paraId="532BEC79" w14:textId="0DD954CE" w:rsidR="00594590" w:rsidRDefault="00594590">
      <w:pPr>
        <w:rPr>
          <w:b/>
          <w:bCs/>
        </w:rPr>
      </w:pPr>
    </w:p>
    <w:p w14:paraId="4F2FEE64" w14:textId="39CA772D" w:rsidR="00A116C2" w:rsidRDefault="00A116C2" w:rsidP="00A116C2">
      <w:pPr>
        <w:pStyle w:val="2"/>
        <w:numPr>
          <w:ilvl w:val="0"/>
          <w:numId w:val="3"/>
        </w:numPr>
      </w:pPr>
      <w:r>
        <w:t>When inapplicable periodic CSI</w:t>
      </w:r>
      <w:r w:rsidR="00CB0616">
        <w:t xml:space="preserve"> report</w:t>
      </w:r>
      <w:r>
        <w:t xml:space="preserve"> becomes applicable</w:t>
      </w:r>
    </w:p>
    <w:p w14:paraId="68687933" w14:textId="7D30CD75" w:rsidR="00A116C2" w:rsidRDefault="00A116C2" w:rsidP="00A116C2">
      <w:r>
        <w:t>Based on unofficial offline discussion, the following options are identified</w:t>
      </w:r>
      <w:r w:rsidR="00B134C9">
        <w:t xml:space="preserve"> [x]</w:t>
      </w:r>
      <w:r>
        <w:t xml:space="preserve">. </w:t>
      </w:r>
    </w:p>
    <w:p w14:paraId="0814DAB3" w14:textId="77777777" w:rsidR="00A116C2" w:rsidRPr="00A116C2" w:rsidRDefault="00A116C2" w:rsidP="00A116C2">
      <w:pPr>
        <w:pStyle w:val="ae"/>
        <w:numPr>
          <w:ilvl w:val="0"/>
          <w:numId w:val="15"/>
        </w:numPr>
      </w:pPr>
      <w:r w:rsidRPr="00A116C2">
        <w:t>Option 1: UE can report applicability change via </w:t>
      </w:r>
      <w:proofErr w:type="spellStart"/>
      <w:r w:rsidRPr="00A116C2">
        <w:t>RRCReconfigurationComplete</w:t>
      </w:r>
      <w:proofErr w:type="spellEnd"/>
      <w:r w:rsidRPr="00A116C2">
        <w:t>, but UE can’t autonomously activate periodic CSI report configuration received in previous </w:t>
      </w:r>
      <w:proofErr w:type="spellStart"/>
      <w:r w:rsidRPr="00A116C2">
        <w:t>RRCReconfiguration</w:t>
      </w:r>
      <w:proofErr w:type="spellEnd"/>
      <w:r w:rsidRPr="00A116C2">
        <w:t> (i.e., UE does not submit the configuration to lower layers).</w:t>
      </w:r>
    </w:p>
    <w:p w14:paraId="2316C804" w14:textId="77777777" w:rsidR="00A116C2" w:rsidRPr="00A116C2" w:rsidRDefault="00A116C2" w:rsidP="00A116C2">
      <w:pPr>
        <w:pStyle w:val="ae"/>
        <w:numPr>
          <w:ilvl w:val="0"/>
          <w:numId w:val="15"/>
        </w:numPr>
      </w:pPr>
      <w:r w:rsidRPr="00A116C2">
        <w:t>Option 2: </w:t>
      </w:r>
      <w:proofErr w:type="spellStart"/>
      <w:r w:rsidRPr="00A116C2">
        <w:t>RRCReconfigurationComplete</w:t>
      </w:r>
      <w:proofErr w:type="spellEnd"/>
      <w:r w:rsidRPr="00A116C2">
        <w:t> can include the applicability status for any previously configured inference configurations, except previously configured periodic CSI config, for which applicability/inapplicability has already been reported and whose applicability status has changed since the last report  (i.e., changes of applicability for periodic CSI inference configuration are only transmitted via UAI).</w:t>
      </w:r>
    </w:p>
    <w:p w14:paraId="3C0403C4" w14:textId="77777777" w:rsidR="00A116C2" w:rsidRPr="00A116C2" w:rsidRDefault="00A116C2" w:rsidP="00A116C2">
      <w:pPr>
        <w:pStyle w:val="ae"/>
        <w:numPr>
          <w:ilvl w:val="0"/>
          <w:numId w:val="15"/>
        </w:numPr>
      </w:pPr>
      <w:r w:rsidRPr="00A116C2">
        <w:t>Option 3: When a UE receives a periodic CSI configuration, and it is inapplicable, the periodic configuration is not reported to the lower layers and the UE autonomously releases it. NW is notified of release via 'inapplicable' status in applicability report.</w:t>
      </w:r>
    </w:p>
    <w:p w14:paraId="01114688" w14:textId="77777777" w:rsidR="00A116C2" w:rsidRPr="00A116C2" w:rsidRDefault="00A116C2" w:rsidP="00A116C2">
      <w:pPr>
        <w:pStyle w:val="ae"/>
        <w:numPr>
          <w:ilvl w:val="0"/>
          <w:numId w:val="15"/>
        </w:numPr>
      </w:pPr>
      <w:r w:rsidRPr="00A116C2">
        <w:t xml:space="preserve">Option 4: </w:t>
      </w:r>
      <w:proofErr w:type="spellStart"/>
      <w:r w:rsidRPr="00A116C2">
        <w:t>RRCReconfigurationComplete</w:t>
      </w:r>
      <w:proofErr w:type="spellEnd"/>
      <w:r w:rsidRPr="00A116C2">
        <w:t> does not include the applicability status for any previously configured inference configurations, i.e., changes of applicability for all CSI inference configuration(s) are only transmitted via UAI</w:t>
      </w:r>
    </w:p>
    <w:p w14:paraId="6AA64794" w14:textId="20AF3C78" w:rsidR="00A116C2" w:rsidRDefault="00A116C2" w:rsidP="00A116C2">
      <w:r>
        <w:lastRenderedPageBreak/>
        <w:t xml:space="preserve">All options seem feasible. However, option 4 results in </w:t>
      </w:r>
      <w:r w:rsidR="00C241DC">
        <w:t xml:space="preserve">signaling overhead more than any other options because UE always send the applicability status in UAI </w:t>
      </w:r>
      <w:r w:rsidR="00CB0616">
        <w:t xml:space="preserve">if it is sent via </w:t>
      </w:r>
      <w:proofErr w:type="spellStart"/>
      <w:r w:rsidR="00CB0616">
        <w:t>RRCReconfigurationComplete</w:t>
      </w:r>
      <w:proofErr w:type="spellEnd"/>
      <w:r w:rsidR="00CB0616">
        <w:t xml:space="preserve"> message </w:t>
      </w:r>
      <w:r w:rsidR="00C241DC">
        <w:t>and also affect other CSI-</w:t>
      </w:r>
      <w:proofErr w:type="spellStart"/>
      <w:r w:rsidR="00C241DC">
        <w:t>ReportConfig</w:t>
      </w:r>
      <w:proofErr w:type="spellEnd"/>
      <w:r w:rsidR="00C241DC">
        <w:t xml:space="preserve"> case</w:t>
      </w:r>
      <w:r w:rsidR="00CB0616">
        <w:t>s</w:t>
      </w:r>
      <w:r w:rsidR="00C241DC">
        <w:t xml:space="preserve"> (</w:t>
      </w:r>
      <w:r w:rsidR="00CB0616">
        <w:t>i.e.</w:t>
      </w:r>
      <w:r w:rsidR="00C241DC">
        <w:t xml:space="preserve"> change from inapplicable to applicable and aperiodic/semi-persistent CSI-</w:t>
      </w:r>
      <w:proofErr w:type="spellStart"/>
      <w:r w:rsidR="00C241DC">
        <w:t>ReportConfig</w:t>
      </w:r>
      <w:proofErr w:type="spellEnd"/>
      <w:r w:rsidR="00C241DC">
        <w:t xml:space="preserve">). Therefore, we would like to avoid option 4. </w:t>
      </w:r>
    </w:p>
    <w:p w14:paraId="31F07409" w14:textId="31494BE6" w:rsidR="00C241DC" w:rsidRPr="00CB0616" w:rsidRDefault="00C241DC" w:rsidP="00A116C2">
      <w:pPr>
        <w:rPr>
          <w:b/>
          <w:bCs/>
        </w:rPr>
      </w:pPr>
      <w:bookmarkStart w:id="5" w:name="ob1"/>
      <w:r w:rsidRPr="00CB0616">
        <w:rPr>
          <w:b/>
          <w:bCs/>
        </w:rPr>
        <w:t xml:space="preserve">Observation </w:t>
      </w:r>
      <w:r w:rsidRPr="00CB0616">
        <w:rPr>
          <w:b/>
          <w:bCs/>
        </w:rPr>
        <w:fldChar w:fldCharType="begin"/>
      </w:r>
      <w:r w:rsidRPr="00CB0616">
        <w:rPr>
          <w:b/>
          <w:bCs/>
        </w:rPr>
        <w:instrText xml:space="preserve"> SEQ obj \* MERGEFORMAT </w:instrText>
      </w:r>
      <w:r w:rsidRPr="00CB0616">
        <w:rPr>
          <w:b/>
          <w:bCs/>
        </w:rPr>
        <w:fldChar w:fldCharType="separate"/>
      </w:r>
      <w:r w:rsidR="001068F6">
        <w:rPr>
          <w:b/>
          <w:bCs/>
          <w:noProof/>
        </w:rPr>
        <w:t>1</w:t>
      </w:r>
      <w:r w:rsidRPr="00CB0616">
        <w:rPr>
          <w:b/>
          <w:bCs/>
        </w:rPr>
        <w:fldChar w:fldCharType="end"/>
      </w:r>
      <w:r w:rsidRPr="00CB0616">
        <w:rPr>
          <w:b/>
          <w:bCs/>
        </w:rPr>
        <w:t xml:space="preserve">: </w:t>
      </w:r>
      <w:r w:rsidR="00CB0616">
        <w:rPr>
          <w:b/>
          <w:bCs/>
        </w:rPr>
        <w:t>O</w:t>
      </w:r>
      <w:r w:rsidRPr="00CB0616">
        <w:rPr>
          <w:b/>
          <w:bCs/>
        </w:rPr>
        <w:t xml:space="preserve">ption 4 causes signaling overhead </w:t>
      </w:r>
      <w:r w:rsidR="00CB0616" w:rsidRPr="00CB0616">
        <w:rPr>
          <w:b/>
          <w:bCs/>
        </w:rPr>
        <w:t xml:space="preserve">unnecessarily by relying on UAI even if it is sent via </w:t>
      </w:r>
      <w:proofErr w:type="spellStart"/>
      <w:r w:rsidR="00CB0616" w:rsidRPr="00CB0616">
        <w:rPr>
          <w:b/>
          <w:bCs/>
        </w:rPr>
        <w:t>RRCReconfigurationComplete</w:t>
      </w:r>
      <w:proofErr w:type="spellEnd"/>
      <w:r w:rsidR="00CB0616" w:rsidRPr="00CB0616">
        <w:rPr>
          <w:b/>
          <w:bCs/>
        </w:rPr>
        <w:t xml:space="preserve"> message.  </w:t>
      </w:r>
    </w:p>
    <w:bookmarkEnd w:id="5"/>
    <w:p w14:paraId="4034567F" w14:textId="40F1F945" w:rsidR="00CB0616" w:rsidRDefault="006971C6" w:rsidP="00A116C2">
      <w:r>
        <w:t>Regarding option 2,</w:t>
      </w:r>
      <w:r w:rsidR="000421E3">
        <w:t xml:space="preserve"> this has the same problem as option </w:t>
      </w:r>
      <w:r w:rsidR="00B917FD">
        <w:t>4</w:t>
      </w:r>
      <w:r w:rsidR="000421E3">
        <w:t xml:space="preserve"> although the final signaling overhead is less problematic given that only periodic CSI report is not included in </w:t>
      </w:r>
      <w:proofErr w:type="spellStart"/>
      <w:r w:rsidR="000421E3">
        <w:t>RRCReconfiguraitonComplete</w:t>
      </w:r>
      <w:proofErr w:type="spellEnd"/>
      <w:r w:rsidR="000421E3">
        <w:t xml:space="preserve"> message. However, given that we still have an option not to increase signaling overhead, there is not much motivation to support this option. </w:t>
      </w:r>
      <w:r>
        <w:t xml:space="preserve"> </w:t>
      </w:r>
    </w:p>
    <w:p w14:paraId="6AA18694" w14:textId="462EB980" w:rsidR="006971C6" w:rsidRDefault="006971C6" w:rsidP="006971C6">
      <w:pPr>
        <w:rPr>
          <w:b/>
          <w:bCs/>
        </w:rPr>
      </w:pPr>
      <w:r w:rsidRPr="00CB0616">
        <w:rPr>
          <w:b/>
          <w:bCs/>
        </w:rPr>
        <w:t xml:space="preserve">Observation </w:t>
      </w:r>
      <w:r w:rsidRPr="00CB0616">
        <w:rPr>
          <w:b/>
          <w:bCs/>
        </w:rPr>
        <w:fldChar w:fldCharType="begin"/>
      </w:r>
      <w:r w:rsidRPr="00CB0616">
        <w:rPr>
          <w:b/>
          <w:bCs/>
        </w:rPr>
        <w:instrText xml:space="preserve"> SEQ obj \* MERGEFORMAT </w:instrText>
      </w:r>
      <w:r w:rsidRPr="00CB0616">
        <w:rPr>
          <w:b/>
          <w:bCs/>
        </w:rPr>
        <w:fldChar w:fldCharType="separate"/>
      </w:r>
      <w:r w:rsidR="001068F6">
        <w:rPr>
          <w:b/>
          <w:bCs/>
          <w:noProof/>
        </w:rPr>
        <w:t>2</w:t>
      </w:r>
      <w:r w:rsidRPr="00CB0616">
        <w:rPr>
          <w:b/>
          <w:bCs/>
        </w:rPr>
        <w:fldChar w:fldCharType="end"/>
      </w:r>
      <w:r w:rsidRPr="00CB0616">
        <w:rPr>
          <w:b/>
          <w:bCs/>
        </w:rPr>
        <w:t>:</w:t>
      </w:r>
      <w:r>
        <w:rPr>
          <w:b/>
          <w:bCs/>
        </w:rPr>
        <w:t xml:space="preserve"> </w:t>
      </w:r>
      <w:r w:rsidR="00B917FD">
        <w:rPr>
          <w:b/>
          <w:bCs/>
        </w:rPr>
        <w:t xml:space="preserve">Option 2 </w:t>
      </w:r>
      <w:r w:rsidR="00B917FD" w:rsidRPr="00CB0616">
        <w:rPr>
          <w:b/>
          <w:bCs/>
        </w:rPr>
        <w:t>causes signaling overhead unnecessarily by relying on UAI</w:t>
      </w:r>
      <w:r w:rsidR="001068F6">
        <w:rPr>
          <w:b/>
          <w:bCs/>
        </w:rPr>
        <w:t xml:space="preserve"> only</w:t>
      </w:r>
      <w:r w:rsidR="00B917FD" w:rsidRPr="00CB0616">
        <w:rPr>
          <w:b/>
          <w:bCs/>
        </w:rPr>
        <w:t xml:space="preserve"> </w:t>
      </w:r>
      <w:r w:rsidR="00B917FD">
        <w:rPr>
          <w:b/>
          <w:bCs/>
        </w:rPr>
        <w:t>for periodic CSI report config</w:t>
      </w:r>
      <w:r w:rsidR="001C6BF4">
        <w:rPr>
          <w:b/>
          <w:bCs/>
        </w:rPr>
        <w:t xml:space="preserve"> </w:t>
      </w:r>
    </w:p>
    <w:p w14:paraId="6EDF5489" w14:textId="77777777" w:rsidR="00823C59" w:rsidRDefault="00823C59" w:rsidP="00823C59">
      <w:r>
        <w:t>Option 3 could be the cleanest solution from the spec point of view. However, it may give negative impact to overall operation in Option A in which gNB provides candidate CSI-</w:t>
      </w:r>
      <w:proofErr w:type="spellStart"/>
      <w:r>
        <w:t>ReportConfigs</w:t>
      </w:r>
      <w:proofErr w:type="spellEnd"/>
      <w:r>
        <w:t xml:space="preserve"> before gNB knows applicability status. It is noted that UE may not indicate applicability in </w:t>
      </w:r>
      <w:proofErr w:type="spellStart"/>
      <w:r>
        <w:t>RRCReconfigurationComplete</w:t>
      </w:r>
      <w:proofErr w:type="spellEnd"/>
      <w:r>
        <w:t xml:space="preserve"> message although model is available due to model downloading time or processing time to enable model. Instead of optimizing this case, RAN2 agreed to assume that we rely on the applicability status reporting via UAI. Option 3 actually preclude this benefit. </w:t>
      </w:r>
    </w:p>
    <w:p w14:paraId="08BAF319" w14:textId="56FD469B" w:rsidR="00823C59" w:rsidRDefault="00823C59" w:rsidP="00823C59">
      <w:pPr>
        <w:rPr>
          <w:b/>
          <w:bCs/>
        </w:rPr>
      </w:pPr>
      <w:bookmarkStart w:id="6" w:name="ob2"/>
      <w:bookmarkStart w:id="7" w:name="ob3"/>
      <w:r w:rsidRPr="00CB0616">
        <w:rPr>
          <w:b/>
          <w:bCs/>
        </w:rPr>
        <w:t xml:space="preserve">Observation </w:t>
      </w:r>
      <w:r w:rsidRPr="00CB0616">
        <w:rPr>
          <w:b/>
          <w:bCs/>
        </w:rPr>
        <w:fldChar w:fldCharType="begin"/>
      </w:r>
      <w:r w:rsidRPr="00CB0616">
        <w:rPr>
          <w:b/>
          <w:bCs/>
        </w:rPr>
        <w:instrText xml:space="preserve"> SEQ obj \* MERGEFORMAT </w:instrText>
      </w:r>
      <w:r w:rsidRPr="00CB0616">
        <w:rPr>
          <w:b/>
          <w:bCs/>
        </w:rPr>
        <w:fldChar w:fldCharType="separate"/>
      </w:r>
      <w:r w:rsidR="001068F6">
        <w:rPr>
          <w:b/>
          <w:bCs/>
          <w:noProof/>
        </w:rPr>
        <w:t>3</w:t>
      </w:r>
      <w:r w:rsidRPr="00CB0616">
        <w:rPr>
          <w:b/>
          <w:bCs/>
        </w:rPr>
        <w:fldChar w:fldCharType="end"/>
      </w:r>
      <w:r w:rsidRPr="00CB0616">
        <w:rPr>
          <w:b/>
          <w:bCs/>
        </w:rPr>
        <w:t>:</w:t>
      </w:r>
      <w:r>
        <w:rPr>
          <w:b/>
          <w:bCs/>
        </w:rPr>
        <w:t xml:space="preserve"> Option 3 cannot support the case where UE cannot report applicability in </w:t>
      </w:r>
      <w:proofErr w:type="spellStart"/>
      <w:r>
        <w:rPr>
          <w:b/>
          <w:bCs/>
        </w:rPr>
        <w:t>RRCReconfiguraitonComplete</w:t>
      </w:r>
      <w:proofErr w:type="spellEnd"/>
      <w:r>
        <w:rPr>
          <w:b/>
          <w:bCs/>
        </w:rPr>
        <w:t xml:space="preserve"> message due to model downloading or processing delay despite available model. </w:t>
      </w:r>
    </w:p>
    <w:p w14:paraId="26964BCB" w14:textId="553CC2A6" w:rsidR="00CB29C2" w:rsidRPr="00CB29C2" w:rsidRDefault="00CB29C2" w:rsidP="00CB29C2">
      <w:pPr>
        <w:rPr>
          <w:b/>
          <w:bCs/>
        </w:rPr>
      </w:pPr>
      <w:bookmarkStart w:id="8" w:name="pro3"/>
      <w:bookmarkEnd w:id="6"/>
      <w:bookmarkEnd w:id="7"/>
      <w:r w:rsidRPr="00C148D2">
        <w:rPr>
          <w:b/>
          <w:bCs/>
        </w:rPr>
        <w:t>Proposal</w:t>
      </w:r>
      <w:r>
        <w:rPr>
          <w:b/>
          <w:bCs/>
        </w:rPr>
        <w:t xml:space="preserve"> </w:t>
      </w:r>
      <w:r w:rsidRPr="00EC01AF">
        <w:rPr>
          <w:b/>
          <w:bCs/>
        </w:rPr>
        <w:fldChar w:fldCharType="begin"/>
      </w:r>
      <w:r w:rsidRPr="00EC01AF">
        <w:rPr>
          <w:b/>
          <w:bCs/>
        </w:rPr>
        <w:instrText xml:space="preserve"> SEQ pro \* MERGEFORMAT  \* MERGEFORMAT </w:instrText>
      </w:r>
      <w:r w:rsidRPr="00EC01AF">
        <w:rPr>
          <w:b/>
          <w:bCs/>
        </w:rPr>
        <w:fldChar w:fldCharType="separate"/>
      </w:r>
      <w:r w:rsidR="001068F6">
        <w:rPr>
          <w:b/>
          <w:bCs/>
          <w:noProof/>
        </w:rPr>
        <w:t>4</w:t>
      </w:r>
      <w:r w:rsidRPr="00EC01AF">
        <w:rPr>
          <w:b/>
          <w:bCs/>
        </w:rPr>
        <w:fldChar w:fldCharType="end"/>
      </w:r>
      <w:r w:rsidRPr="00C148D2">
        <w:rPr>
          <w:b/>
          <w:bCs/>
        </w:rPr>
        <w:t>:</w:t>
      </w:r>
      <w:r>
        <w:rPr>
          <w:b/>
          <w:bCs/>
        </w:rPr>
        <w:t xml:space="preserve"> RAN2 agree option 1 i.e.  </w:t>
      </w:r>
      <w:r w:rsidRPr="00CB29C2">
        <w:rPr>
          <w:b/>
          <w:bCs/>
        </w:rPr>
        <w:t xml:space="preserve">UE can report applicability change via </w:t>
      </w:r>
      <w:proofErr w:type="spellStart"/>
      <w:r w:rsidRPr="00CB29C2">
        <w:rPr>
          <w:b/>
          <w:bCs/>
        </w:rPr>
        <w:t>RRCReconfigurationComplete</w:t>
      </w:r>
      <w:proofErr w:type="spellEnd"/>
      <w:r w:rsidRPr="00CB29C2">
        <w:rPr>
          <w:b/>
          <w:bCs/>
        </w:rPr>
        <w:t xml:space="preserve">, but UE can’t autonomously activate periodic CSI report configuration received in previous </w:t>
      </w:r>
      <w:proofErr w:type="spellStart"/>
      <w:r w:rsidRPr="00CB29C2">
        <w:rPr>
          <w:b/>
          <w:bCs/>
        </w:rPr>
        <w:t>RRCReconfiguration</w:t>
      </w:r>
      <w:proofErr w:type="spellEnd"/>
      <w:r w:rsidRPr="00CB29C2">
        <w:rPr>
          <w:b/>
          <w:bCs/>
        </w:rPr>
        <w:t xml:space="preserve"> (i.e., UE does not submit the configuration to lower layers).</w:t>
      </w:r>
    </w:p>
    <w:p w14:paraId="59590C61" w14:textId="18F4EE3C" w:rsidR="006971C6" w:rsidRDefault="00CB29C2" w:rsidP="00A116C2">
      <w:bookmarkStart w:id="9" w:name="pro4"/>
      <w:bookmarkEnd w:id="8"/>
      <w:r w:rsidRPr="00C148D2">
        <w:rPr>
          <w:b/>
          <w:bCs/>
        </w:rPr>
        <w:t>Proposal</w:t>
      </w:r>
      <w:r>
        <w:rPr>
          <w:b/>
          <w:bCs/>
        </w:rPr>
        <w:t xml:space="preserve"> </w:t>
      </w:r>
      <w:r w:rsidRPr="00EC01AF">
        <w:rPr>
          <w:b/>
          <w:bCs/>
        </w:rPr>
        <w:fldChar w:fldCharType="begin"/>
      </w:r>
      <w:r w:rsidRPr="00EC01AF">
        <w:rPr>
          <w:b/>
          <w:bCs/>
        </w:rPr>
        <w:instrText xml:space="preserve"> SEQ pro \* MERGEFORMAT  \* MERGEFORMAT </w:instrText>
      </w:r>
      <w:r w:rsidRPr="00EC01AF">
        <w:rPr>
          <w:b/>
          <w:bCs/>
        </w:rPr>
        <w:fldChar w:fldCharType="separate"/>
      </w:r>
      <w:r w:rsidR="001068F6">
        <w:rPr>
          <w:b/>
          <w:bCs/>
          <w:noProof/>
        </w:rPr>
        <w:t>5</w:t>
      </w:r>
      <w:r w:rsidRPr="00EC01AF">
        <w:rPr>
          <w:b/>
          <w:bCs/>
        </w:rPr>
        <w:fldChar w:fldCharType="end"/>
      </w:r>
      <w:r w:rsidRPr="00C148D2">
        <w:rPr>
          <w:b/>
          <w:bCs/>
        </w:rPr>
        <w:t>:</w:t>
      </w:r>
      <w:r>
        <w:rPr>
          <w:b/>
          <w:bCs/>
        </w:rPr>
        <w:t xml:space="preserve"> if proposal 3 is agreed, the following change</w:t>
      </w:r>
      <w:r w:rsidR="001C6BF4">
        <w:rPr>
          <w:b/>
          <w:bCs/>
        </w:rPr>
        <w:t xml:space="preserve"> based on option 1</w:t>
      </w:r>
      <w:r>
        <w:rPr>
          <w:b/>
          <w:bCs/>
        </w:rPr>
        <w:t xml:space="preserve"> is captured in the spec. </w:t>
      </w:r>
    </w:p>
    <w:bookmarkEnd w:id="9"/>
    <w:p w14:paraId="09F5552F" w14:textId="6420DECF" w:rsidR="00020738" w:rsidRDefault="00020738" w:rsidP="00020738">
      <w:r>
        <w:t>The expected change for option 1 :</w:t>
      </w:r>
    </w:p>
    <w:tbl>
      <w:tblPr>
        <w:tblStyle w:val="a3"/>
        <w:tblW w:w="0" w:type="auto"/>
        <w:tblLook w:val="04A0" w:firstRow="1" w:lastRow="0" w:firstColumn="1" w:lastColumn="0" w:noHBand="0" w:noVBand="1"/>
      </w:tblPr>
      <w:tblGrid>
        <w:gridCol w:w="9350"/>
      </w:tblGrid>
      <w:tr w:rsidR="0095238D" w14:paraId="4D2CE60B" w14:textId="77777777" w:rsidTr="005C23D5">
        <w:tc>
          <w:tcPr>
            <w:tcW w:w="9350" w:type="dxa"/>
          </w:tcPr>
          <w:p w14:paraId="34B2EA24" w14:textId="0DCA6591" w:rsidR="0095238D" w:rsidRPr="0036584A" w:rsidRDefault="0095238D" w:rsidP="005C23D5">
            <w:pPr>
              <w:pStyle w:val="B2"/>
            </w:pPr>
            <w:r w:rsidRPr="0036584A">
              <w:t>2&gt;</w:t>
            </w:r>
            <w:r w:rsidRPr="0036584A">
              <w:tab/>
              <w:t xml:space="preserve">if the UE is configured with at least one entry in </w:t>
            </w:r>
            <w:proofErr w:type="spellStart"/>
            <w:r w:rsidRPr="0036584A">
              <w:rPr>
                <w:i/>
                <w:iCs/>
              </w:rPr>
              <w:t>applicabilitySetConfig</w:t>
            </w:r>
            <w:r>
              <w:rPr>
                <w:i/>
                <w:iCs/>
              </w:rPr>
              <w:t>CSI-ToAddMod</w:t>
            </w:r>
            <w:r w:rsidRPr="0036584A">
              <w:rPr>
                <w:i/>
                <w:iCs/>
              </w:rPr>
              <w:t>List</w:t>
            </w:r>
            <w:proofErr w:type="spellEnd"/>
            <w:r w:rsidRPr="0036584A">
              <w:t xml:space="preserve"> for which the applicability status has changed</w:t>
            </w:r>
            <w:r w:rsidRPr="0036584A">
              <w:rPr>
                <w:rFonts w:eastAsia="MS Mincho"/>
              </w:rPr>
              <w:t xml:space="preserve"> since the last transmission of a message containing </w:t>
            </w:r>
            <w:proofErr w:type="spellStart"/>
            <w:r w:rsidRPr="0036584A">
              <w:rPr>
                <w:rFonts w:eastAsia="MS Mincho"/>
                <w:i/>
                <w:iCs/>
              </w:rPr>
              <w:t>applicabilityReportList</w:t>
            </w:r>
            <w:proofErr w:type="spellEnd"/>
            <w:r w:rsidRPr="0036584A">
              <w:rPr>
                <w:rFonts w:eastAsia="MS Mincho"/>
              </w:rPr>
              <w:t xml:space="preserve"> (either in </w:t>
            </w:r>
            <w:proofErr w:type="spellStart"/>
            <w:r w:rsidRPr="0036584A">
              <w:rPr>
                <w:i/>
              </w:rPr>
              <w:t>RRCReconfigurationComplete</w:t>
            </w:r>
            <w:proofErr w:type="spellEnd"/>
            <w:r w:rsidRPr="0036584A">
              <w:t xml:space="preserve"> or</w:t>
            </w:r>
            <w:r>
              <w:t xml:space="preserve"> in</w:t>
            </w:r>
            <w:r w:rsidRPr="0036584A">
              <w:t xml:space="preserve"> </w:t>
            </w:r>
            <w:proofErr w:type="spellStart"/>
            <w:r w:rsidRPr="0036584A">
              <w:rPr>
                <w:i/>
                <w:iCs/>
              </w:rPr>
              <w:t>UEAssistanceInformation</w:t>
            </w:r>
            <w:proofErr w:type="spellEnd"/>
            <w:r w:rsidRPr="0036584A">
              <w:t>):</w:t>
            </w:r>
          </w:p>
          <w:p w14:paraId="4ECD3F91" w14:textId="77777777" w:rsidR="0095238D" w:rsidRPr="0036584A" w:rsidRDefault="0095238D" w:rsidP="005C23D5">
            <w:pPr>
              <w:pStyle w:val="B3"/>
            </w:pPr>
            <w:r w:rsidRPr="0036584A">
              <w:t>3&gt;</w:t>
            </w:r>
            <w:r w:rsidRPr="0036584A">
              <w:tab/>
              <w:t xml:space="preserve">for each serving cell associated with any of the configurations above, include an entry in the </w:t>
            </w:r>
            <w:proofErr w:type="spellStart"/>
            <w:r w:rsidRPr="0036584A">
              <w:rPr>
                <w:i/>
              </w:rPr>
              <w:t>applicabilityReportList</w:t>
            </w:r>
            <w:proofErr w:type="spellEnd"/>
            <w:r w:rsidRPr="0036584A">
              <w:t xml:space="preserve"> and set the content as follows:</w:t>
            </w:r>
          </w:p>
          <w:p w14:paraId="330C8B5F" w14:textId="77777777" w:rsidR="0095238D" w:rsidRPr="0036584A" w:rsidRDefault="0095238D" w:rsidP="005C23D5">
            <w:pPr>
              <w:pStyle w:val="B4"/>
              <w:rPr>
                <w:rFonts w:eastAsia="Yu Mincho"/>
              </w:rPr>
            </w:pPr>
            <w:r w:rsidRPr="0036584A">
              <w:t>4&gt;</w:t>
            </w:r>
            <w:r w:rsidRPr="0036584A">
              <w:tab/>
            </w:r>
            <w:r w:rsidRPr="0036584A">
              <w:rPr>
                <w:rFonts w:eastAsia="Yu Mincho"/>
              </w:rPr>
              <w:t xml:space="preserve">set the </w:t>
            </w:r>
            <w:proofErr w:type="spellStart"/>
            <w:r w:rsidRPr="0036584A">
              <w:rPr>
                <w:rFonts w:eastAsia="Yu Mincho"/>
                <w:i/>
                <w:iCs/>
              </w:rPr>
              <w:t>applicabilityCellId</w:t>
            </w:r>
            <w:proofErr w:type="spellEnd"/>
            <w:r w:rsidRPr="0036584A">
              <w:rPr>
                <w:rFonts w:eastAsia="Yu Mincho"/>
              </w:rPr>
              <w:t xml:space="preserve"> to the serving cell index of the cell;</w:t>
            </w:r>
          </w:p>
          <w:p w14:paraId="034B925C" w14:textId="77777777" w:rsidR="0095238D" w:rsidRPr="0036584A" w:rsidRDefault="0095238D" w:rsidP="005C23D5">
            <w:pPr>
              <w:pStyle w:val="B4"/>
            </w:pPr>
            <w:r w:rsidRPr="0036584A">
              <w:t>4&gt;</w:t>
            </w:r>
            <w:r w:rsidRPr="0036584A">
              <w:tab/>
              <w:t xml:space="preserve">for each configured </w:t>
            </w:r>
            <w:proofErr w:type="spellStart"/>
            <w:r w:rsidRPr="0036584A">
              <w:rPr>
                <w:i/>
                <w:iCs/>
              </w:rPr>
              <w:t>reportConfigId</w:t>
            </w:r>
            <w:proofErr w:type="spellEnd"/>
            <w:r w:rsidRPr="0036584A">
              <w:t xml:space="preserve"> associated to a </w:t>
            </w:r>
            <w:r w:rsidRPr="0036584A">
              <w:rPr>
                <w:i/>
                <w:iCs/>
              </w:rPr>
              <w:t>CSI-</w:t>
            </w:r>
            <w:proofErr w:type="spellStart"/>
            <w:r w:rsidRPr="0036584A">
              <w:rPr>
                <w:i/>
                <w:iCs/>
              </w:rPr>
              <w:t>ReportConfig</w:t>
            </w:r>
            <w:proofErr w:type="spellEnd"/>
            <w:r w:rsidRPr="0036584A">
              <w:t xml:space="preserve"> including </w:t>
            </w:r>
            <w:proofErr w:type="spellStart"/>
            <w:r w:rsidRPr="0036584A">
              <w:rPr>
                <w:i/>
                <w:iCs/>
              </w:rPr>
              <w:t>csi-InferencePrediction</w:t>
            </w:r>
            <w:proofErr w:type="spellEnd"/>
            <w:r w:rsidRPr="0036584A">
              <w:t xml:space="preserve">, or including </w:t>
            </w:r>
            <w:r w:rsidRPr="0036584A">
              <w:rPr>
                <w:i/>
                <w:iCs/>
              </w:rPr>
              <w:t>reportQuantity</w:t>
            </w:r>
            <w:r w:rsidRPr="0036584A">
              <w:rPr>
                <w:i/>
              </w:rPr>
              <w:t>-r19</w:t>
            </w:r>
            <w:r w:rsidRPr="0036584A">
              <w:t xml:space="preserve"> set to </w:t>
            </w:r>
            <w:r w:rsidRPr="0036584A">
              <w:rPr>
                <w:i/>
                <w:iCs/>
              </w:rPr>
              <w:t>p-CRI-r19</w:t>
            </w:r>
            <w:r w:rsidRPr="0036584A">
              <w:t xml:space="preserve"> or </w:t>
            </w:r>
            <w:r w:rsidRPr="0036584A">
              <w:rPr>
                <w:i/>
                <w:iCs/>
              </w:rPr>
              <w:t>p-SSB-Index-r19</w:t>
            </w:r>
            <w:r w:rsidRPr="0036584A">
              <w:t xml:space="preserve"> or </w:t>
            </w:r>
            <w:r w:rsidRPr="0036584A">
              <w:rPr>
                <w:i/>
                <w:iCs/>
              </w:rPr>
              <w:t>p-CRI-RSRP-r19</w:t>
            </w:r>
            <w:r w:rsidRPr="0036584A">
              <w:t xml:space="preserve"> or </w:t>
            </w:r>
            <w:r w:rsidRPr="0036584A">
              <w:rPr>
                <w:i/>
                <w:iCs/>
              </w:rPr>
              <w:t>p-SSB-Index-RSRP-r19</w:t>
            </w:r>
            <w:r w:rsidRPr="0036584A">
              <w:t xml:space="preserve">, that is included in the </w:t>
            </w:r>
            <w:proofErr w:type="spellStart"/>
            <w:r w:rsidRPr="0036584A">
              <w:rPr>
                <w:i/>
                <w:iCs/>
              </w:rPr>
              <w:t>RRCReconfiguration</w:t>
            </w:r>
            <w:proofErr w:type="spellEnd"/>
            <w:r w:rsidRPr="0036584A">
              <w:t xml:space="preserve"> message or for which the applicability status has changed</w:t>
            </w:r>
            <w:r w:rsidRPr="0036584A">
              <w:rPr>
                <w:rFonts w:eastAsia="MS Mincho"/>
              </w:rPr>
              <w:t xml:space="preserve"> since the last transmission of a message containing </w:t>
            </w:r>
            <w:proofErr w:type="spellStart"/>
            <w:r w:rsidRPr="0036584A">
              <w:rPr>
                <w:rFonts w:eastAsia="MS Mincho"/>
                <w:i/>
                <w:iCs/>
              </w:rPr>
              <w:t>applicabilityReportList</w:t>
            </w:r>
            <w:proofErr w:type="spellEnd"/>
            <w:r w:rsidRPr="0036584A">
              <w:rPr>
                <w:rFonts w:eastAsia="MS Mincho"/>
              </w:rPr>
              <w:t xml:space="preserve"> (</w:t>
            </w:r>
            <w:r>
              <w:rPr>
                <w:rFonts w:eastAsia="MS Mincho"/>
              </w:rPr>
              <w:t>in</w:t>
            </w:r>
            <w:r w:rsidRPr="0036584A">
              <w:rPr>
                <w:rFonts w:eastAsia="MS Mincho"/>
              </w:rPr>
              <w:t xml:space="preserve"> </w:t>
            </w:r>
            <w:proofErr w:type="spellStart"/>
            <w:r w:rsidRPr="0036584A">
              <w:rPr>
                <w:i/>
              </w:rPr>
              <w:t>RRCReconfigurationComplete</w:t>
            </w:r>
            <w:proofErr w:type="spellEnd"/>
            <w:r w:rsidRPr="0036584A">
              <w:t xml:space="preserve"> or </w:t>
            </w:r>
            <w:r>
              <w:t xml:space="preserve">in </w:t>
            </w:r>
            <w:proofErr w:type="spellStart"/>
            <w:r w:rsidRPr="0036584A">
              <w:rPr>
                <w:i/>
                <w:iCs/>
              </w:rPr>
              <w:t>UEAssistanceInformation</w:t>
            </w:r>
            <w:proofErr w:type="spellEnd"/>
            <w:r>
              <w:rPr>
                <w:i/>
                <w:iCs/>
              </w:rPr>
              <w:t xml:space="preserve"> </w:t>
            </w:r>
            <w:r w:rsidRPr="00E3481F">
              <w:t>or in</w:t>
            </w:r>
            <w:r>
              <w:t xml:space="preserve"> </w:t>
            </w:r>
            <w:proofErr w:type="spellStart"/>
            <w:r w:rsidRPr="00E3481F">
              <w:rPr>
                <w:i/>
                <w:iCs/>
              </w:rPr>
              <w:t>RRCResumeComplete</w:t>
            </w:r>
            <w:proofErr w:type="spellEnd"/>
            <w:r w:rsidRPr="0036584A">
              <w:t>):</w:t>
            </w:r>
          </w:p>
          <w:p w14:paraId="053A748B" w14:textId="77777777" w:rsidR="0095238D" w:rsidRPr="0036584A" w:rsidRDefault="0095238D" w:rsidP="005C23D5">
            <w:pPr>
              <w:pStyle w:val="B5"/>
            </w:pPr>
            <w:r w:rsidRPr="0036584A">
              <w:t>5&gt;</w:t>
            </w:r>
            <w:r w:rsidRPr="0036584A">
              <w:tab/>
              <w:t xml:space="preserve">include an entry in the </w:t>
            </w:r>
            <w:proofErr w:type="spellStart"/>
            <w:r w:rsidRPr="0036584A">
              <w:rPr>
                <w:i/>
                <w:iCs/>
              </w:rPr>
              <w:t>applicabilityInfoReportList</w:t>
            </w:r>
            <w:proofErr w:type="spellEnd"/>
            <w:r w:rsidRPr="0036584A">
              <w:t xml:space="preserve"> and set the content as follows:</w:t>
            </w:r>
          </w:p>
          <w:p w14:paraId="2E95B6EA" w14:textId="77777777" w:rsidR="0095238D" w:rsidRPr="0036584A" w:rsidRDefault="0095238D" w:rsidP="005C23D5">
            <w:pPr>
              <w:pStyle w:val="B6"/>
              <w:rPr>
                <w:rFonts w:eastAsia="Yu Mincho"/>
              </w:rPr>
            </w:pPr>
            <w:r w:rsidRPr="0036584A">
              <w:lastRenderedPageBreak/>
              <w:t>6&gt;</w:t>
            </w:r>
            <w:r w:rsidRPr="0036584A">
              <w:tab/>
            </w:r>
            <w:r w:rsidRPr="0036584A">
              <w:rPr>
                <w:rFonts w:eastAsia="Yu Mincho"/>
              </w:rPr>
              <w:t xml:space="preserve">set the </w:t>
            </w:r>
            <w:proofErr w:type="spellStart"/>
            <w:r w:rsidRPr="0036584A">
              <w:rPr>
                <w:rFonts w:eastAsia="Yu Mincho"/>
                <w:i/>
              </w:rPr>
              <w:t>csi-ReportConfigId</w:t>
            </w:r>
            <w:proofErr w:type="spellEnd"/>
            <w:r w:rsidRPr="0036584A">
              <w:rPr>
                <w:rFonts w:eastAsia="Yu Mincho"/>
              </w:rPr>
              <w:t xml:space="preserve"> within </w:t>
            </w:r>
            <w:proofErr w:type="spellStart"/>
            <w:r w:rsidRPr="0036584A">
              <w:rPr>
                <w:rFonts w:eastAsia="Yu Mincho"/>
                <w:i/>
                <w:iCs/>
              </w:rPr>
              <w:t>applicabilityInfoReportId</w:t>
            </w:r>
            <w:proofErr w:type="spellEnd"/>
            <w:r w:rsidRPr="0036584A">
              <w:rPr>
                <w:rFonts w:eastAsia="Yu Mincho"/>
              </w:rPr>
              <w:t xml:space="preserve"> to the corresponding </w:t>
            </w:r>
            <w:proofErr w:type="spellStart"/>
            <w:r w:rsidRPr="0036584A">
              <w:rPr>
                <w:rFonts w:eastAsia="Yu Mincho"/>
                <w:i/>
                <w:iCs/>
              </w:rPr>
              <w:t>reportConfigId</w:t>
            </w:r>
            <w:proofErr w:type="spellEnd"/>
            <w:r w:rsidRPr="0036584A">
              <w:rPr>
                <w:rFonts w:eastAsia="Yu Mincho"/>
              </w:rPr>
              <w:t>;</w:t>
            </w:r>
          </w:p>
          <w:p w14:paraId="4097053E" w14:textId="77777777" w:rsidR="0095238D" w:rsidRPr="0036584A" w:rsidRDefault="0095238D" w:rsidP="005C23D5">
            <w:pPr>
              <w:pStyle w:val="B6"/>
            </w:pPr>
            <w:r w:rsidRPr="0036584A">
              <w:t>6&gt;</w:t>
            </w:r>
            <w:r w:rsidRPr="0036584A">
              <w:tab/>
              <w:t xml:space="preserve">set the </w:t>
            </w:r>
            <w:proofErr w:type="spellStart"/>
            <w:r w:rsidRPr="0036584A">
              <w:rPr>
                <w:i/>
                <w:iCs/>
              </w:rPr>
              <w:t>applicabilityStatus</w:t>
            </w:r>
            <w:proofErr w:type="spellEnd"/>
            <w:r w:rsidRPr="0036584A">
              <w:t xml:space="preserve"> to the applicability status of the configuration corresponding to the </w:t>
            </w:r>
            <w:proofErr w:type="spellStart"/>
            <w:r w:rsidRPr="0036584A">
              <w:rPr>
                <w:i/>
                <w:iCs/>
              </w:rPr>
              <w:t>applicabilityInfoReportId</w:t>
            </w:r>
            <w:proofErr w:type="spellEnd"/>
            <w:r w:rsidRPr="0036584A">
              <w:t>;</w:t>
            </w:r>
          </w:p>
          <w:p w14:paraId="7CB0E8BC" w14:textId="0F212941" w:rsidR="0095238D" w:rsidRPr="00530D3E" w:rsidRDefault="0095238D" w:rsidP="005C23D5">
            <w:pPr>
              <w:pStyle w:val="B6"/>
              <w:rPr>
                <w:color w:val="FF0000"/>
                <w:u w:val="single"/>
              </w:rPr>
            </w:pPr>
            <w:r w:rsidRPr="00530D3E">
              <w:rPr>
                <w:color w:val="FF0000"/>
                <w:u w:val="single"/>
              </w:rPr>
              <w:t>6&gt;</w:t>
            </w:r>
            <w:r w:rsidRPr="00530D3E">
              <w:rPr>
                <w:color w:val="FF0000"/>
                <w:u w:val="single"/>
              </w:rPr>
              <w:tab/>
              <w:t xml:space="preserve">if the </w:t>
            </w:r>
            <w:proofErr w:type="spellStart"/>
            <w:r w:rsidRPr="00530D3E">
              <w:rPr>
                <w:i/>
                <w:iCs/>
                <w:color w:val="FF0000"/>
                <w:u w:val="single"/>
              </w:rPr>
              <w:t>applicabilityStatus</w:t>
            </w:r>
            <w:proofErr w:type="spellEnd"/>
            <w:r w:rsidRPr="00530D3E">
              <w:rPr>
                <w:color w:val="FF0000"/>
                <w:u w:val="single"/>
              </w:rPr>
              <w:t xml:space="preserve"> is set to applicable </w:t>
            </w:r>
            <w:r>
              <w:rPr>
                <w:color w:val="FF0000"/>
                <w:u w:val="single"/>
              </w:rPr>
              <w:t xml:space="preserve">and </w:t>
            </w:r>
            <w:proofErr w:type="spellStart"/>
            <w:r w:rsidRPr="00530D3E">
              <w:rPr>
                <w:i/>
                <w:iCs/>
                <w:color w:val="FF0000"/>
                <w:u w:val="single"/>
              </w:rPr>
              <w:t>reportConfigType</w:t>
            </w:r>
            <w:proofErr w:type="spellEnd"/>
            <w:r w:rsidRPr="00530D3E">
              <w:rPr>
                <w:color w:val="FF0000"/>
                <w:u w:val="single"/>
              </w:rPr>
              <w:t xml:space="preserve"> in </w:t>
            </w:r>
            <w:r w:rsidRPr="00530D3E">
              <w:rPr>
                <w:i/>
                <w:iCs/>
                <w:color w:val="FF0000"/>
                <w:u w:val="single"/>
              </w:rPr>
              <w:t>CSI-</w:t>
            </w:r>
            <w:proofErr w:type="spellStart"/>
            <w:r w:rsidRPr="00530D3E">
              <w:rPr>
                <w:i/>
                <w:iCs/>
                <w:color w:val="FF0000"/>
                <w:u w:val="single"/>
              </w:rPr>
              <w:t>ReportConfig</w:t>
            </w:r>
            <w:proofErr w:type="spellEnd"/>
            <w:r w:rsidRPr="00530D3E">
              <w:rPr>
                <w:color w:val="FF0000"/>
                <w:u w:val="single"/>
              </w:rPr>
              <w:t xml:space="preserve"> </w:t>
            </w:r>
            <w:r w:rsidR="00C42ED6" w:rsidRPr="00500872">
              <w:rPr>
                <w:color w:val="00B050"/>
                <w:u w:val="single"/>
              </w:rPr>
              <w:t xml:space="preserve">that is included in </w:t>
            </w:r>
            <w:proofErr w:type="spellStart"/>
            <w:r w:rsidR="00C42ED6" w:rsidRPr="00500872">
              <w:rPr>
                <w:i/>
                <w:iCs/>
                <w:color w:val="00B050"/>
                <w:u w:val="single"/>
              </w:rPr>
              <w:t>RRCReconfiguration</w:t>
            </w:r>
            <w:proofErr w:type="spellEnd"/>
            <w:r w:rsidR="00C42ED6" w:rsidRPr="00500872">
              <w:rPr>
                <w:color w:val="00B050"/>
                <w:u w:val="single"/>
              </w:rPr>
              <w:t xml:space="preserve"> message </w:t>
            </w:r>
            <w:r w:rsidRPr="00530D3E">
              <w:rPr>
                <w:color w:val="FF0000"/>
                <w:u w:val="single"/>
              </w:rPr>
              <w:t xml:space="preserve">is </w:t>
            </w:r>
            <w:r w:rsidRPr="00C42ED6">
              <w:rPr>
                <w:i/>
                <w:iCs/>
                <w:color w:val="FF0000"/>
                <w:u w:val="single"/>
              </w:rPr>
              <w:t>periodic</w:t>
            </w:r>
            <w:r w:rsidRPr="00530D3E">
              <w:rPr>
                <w:color w:val="FF0000"/>
                <w:u w:val="single"/>
              </w:rPr>
              <w:t>:</w:t>
            </w:r>
          </w:p>
          <w:p w14:paraId="29DD684A" w14:textId="77777777" w:rsidR="0095238D" w:rsidRPr="00530D3E" w:rsidRDefault="0095238D" w:rsidP="005C23D5">
            <w:pPr>
              <w:pStyle w:val="B6"/>
              <w:rPr>
                <w:color w:val="FF0000"/>
                <w:u w:val="single"/>
              </w:rPr>
            </w:pPr>
            <w:r w:rsidRPr="00530D3E">
              <w:rPr>
                <w:color w:val="FF0000"/>
                <w:u w:val="single"/>
              </w:rPr>
              <w:t xml:space="preserve">     </w:t>
            </w:r>
            <w:r>
              <w:rPr>
                <w:color w:val="FF0000"/>
                <w:u w:val="single"/>
              </w:rPr>
              <w:t>7</w:t>
            </w:r>
            <w:r w:rsidRPr="00530D3E">
              <w:rPr>
                <w:color w:val="FF0000"/>
                <w:u w:val="single"/>
              </w:rPr>
              <w:t xml:space="preserve">&gt; configure lower layers to </w:t>
            </w:r>
            <w:r>
              <w:rPr>
                <w:color w:val="FF0000"/>
                <w:u w:val="single"/>
              </w:rPr>
              <w:t>perform CSI report</w:t>
            </w:r>
            <w:r w:rsidRPr="00530D3E">
              <w:rPr>
                <w:color w:val="FF0000"/>
                <w:u w:val="single"/>
              </w:rPr>
              <w:t>;</w:t>
            </w:r>
          </w:p>
          <w:p w14:paraId="2DF69941" w14:textId="77777777" w:rsidR="0095238D" w:rsidRPr="0036584A" w:rsidRDefault="0095238D" w:rsidP="005C23D5">
            <w:pPr>
              <w:pStyle w:val="B6"/>
              <w:rPr>
                <w:rFonts w:eastAsia="MS Mincho"/>
              </w:rPr>
            </w:pPr>
            <w:r w:rsidRPr="0036584A">
              <w:t>6&gt;</w:t>
            </w:r>
            <w:r w:rsidRPr="0036584A">
              <w:tab/>
              <w:t xml:space="preserve">if the </w:t>
            </w:r>
            <w:proofErr w:type="spellStart"/>
            <w:r w:rsidRPr="0036584A">
              <w:rPr>
                <w:i/>
                <w:iCs/>
              </w:rPr>
              <w:t>applicabilityStatus</w:t>
            </w:r>
            <w:proofErr w:type="spellEnd"/>
            <w:r w:rsidRPr="0036584A">
              <w:t xml:space="preserve"> is set to</w:t>
            </w:r>
            <w:r w:rsidRPr="00D5036A">
              <w:t xml:space="preserve"> </w:t>
            </w:r>
            <w:r w:rsidRPr="00D5036A">
              <w:rPr>
                <w:i/>
                <w:iCs/>
              </w:rPr>
              <w:t>inapplicable</w:t>
            </w:r>
            <w:r w:rsidRPr="0036584A">
              <w:rPr>
                <w:rFonts w:eastAsia="MS Mincho"/>
              </w:rPr>
              <w:t>:</w:t>
            </w:r>
          </w:p>
          <w:p w14:paraId="68621932" w14:textId="77777777" w:rsidR="0095238D" w:rsidRPr="0036584A" w:rsidRDefault="0095238D" w:rsidP="005C23D5">
            <w:pPr>
              <w:pStyle w:val="B7"/>
              <w:rPr>
                <w:i/>
                <w:iCs/>
              </w:rPr>
            </w:pPr>
            <w:r w:rsidRPr="0036584A">
              <w:t>7&gt;</w:t>
            </w:r>
            <w:r w:rsidRPr="0036584A">
              <w:tab/>
              <w:t xml:space="preserve">if the UE prefers to release the concerned </w:t>
            </w:r>
            <w:r w:rsidRPr="0036584A">
              <w:rPr>
                <w:i/>
                <w:iCs/>
              </w:rPr>
              <w:t>CSI-</w:t>
            </w:r>
            <w:proofErr w:type="spellStart"/>
            <w:r w:rsidRPr="0036584A">
              <w:rPr>
                <w:i/>
                <w:iCs/>
              </w:rPr>
              <w:t>ReportConfig</w:t>
            </w:r>
            <w:proofErr w:type="spellEnd"/>
            <w:r w:rsidRPr="0036584A">
              <w:t xml:space="preserve">, include </w:t>
            </w:r>
            <w:proofErr w:type="spellStart"/>
            <w:r w:rsidRPr="0036584A">
              <w:rPr>
                <w:i/>
                <w:iCs/>
              </w:rPr>
              <w:t>releaseConfigurationPreference</w:t>
            </w:r>
            <w:proofErr w:type="spellEnd"/>
            <w:r w:rsidRPr="0036584A">
              <w:t>;</w:t>
            </w:r>
          </w:p>
          <w:p w14:paraId="166D710D" w14:textId="77777777" w:rsidR="0095238D" w:rsidRPr="0036584A" w:rsidRDefault="0095238D" w:rsidP="005C23D5">
            <w:pPr>
              <w:pStyle w:val="B4"/>
            </w:pPr>
            <w:r w:rsidRPr="0036584A">
              <w:t>4&gt;</w:t>
            </w:r>
            <w:r w:rsidRPr="0036584A">
              <w:tab/>
              <w:t xml:space="preserve">for each entry within </w:t>
            </w:r>
            <w:proofErr w:type="spellStart"/>
            <w:r w:rsidRPr="0036584A">
              <w:rPr>
                <w:i/>
                <w:iCs/>
              </w:rPr>
              <w:t>applicabilitySetConfig</w:t>
            </w:r>
            <w:r>
              <w:rPr>
                <w:i/>
                <w:iCs/>
              </w:rPr>
              <w:t>CSI-ToAddMod</w:t>
            </w:r>
            <w:r w:rsidRPr="0036584A">
              <w:rPr>
                <w:i/>
                <w:iCs/>
              </w:rPr>
              <w:t>List</w:t>
            </w:r>
            <w:proofErr w:type="spellEnd"/>
            <w:r w:rsidRPr="0036584A">
              <w:t xml:space="preserve"> associated with the concerned serving cell, that is included in the </w:t>
            </w:r>
            <w:proofErr w:type="spellStart"/>
            <w:r w:rsidRPr="0036584A">
              <w:rPr>
                <w:i/>
                <w:iCs/>
              </w:rPr>
              <w:t>RRCReconfiguration</w:t>
            </w:r>
            <w:proofErr w:type="spellEnd"/>
            <w:r w:rsidRPr="0036584A">
              <w:t xml:space="preserve"> message or for which the applicability status has changed</w:t>
            </w:r>
            <w:r w:rsidRPr="0036584A">
              <w:rPr>
                <w:rFonts w:eastAsia="MS Mincho"/>
              </w:rPr>
              <w:t xml:space="preserve"> since the last transmission of a message containing </w:t>
            </w:r>
            <w:proofErr w:type="spellStart"/>
            <w:r w:rsidRPr="0036584A">
              <w:rPr>
                <w:rFonts w:eastAsia="MS Mincho"/>
                <w:i/>
                <w:iCs/>
              </w:rPr>
              <w:t>applicabilityReportList</w:t>
            </w:r>
            <w:proofErr w:type="spellEnd"/>
            <w:r w:rsidRPr="0036584A">
              <w:rPr>
                <w:rFonts w:eastAsia="MS Mincho"/>
              </w:rPr>
              <w:t xml:space="preserve"> (either </w:t>
            </w:r>
            <w:r>
              <w:rPr>
                <w:rFonts w:eastAsia="MS Mincho"/>
              </w:rPr>
              <w:t>in</w:t>
            </w:r>
            <w:r w:rsidRPr="0036584A">
              <w:rPr>
                <w:rFonts w:eastAsia="MS Mincho"/>
              </w:rPr>
              <w:t xml:space="preserve"> </w:t>
            </w:r>
            <w:proofErr w:type="spellStart"/>
            <w:r w:rsidRPr="0036584A">
              <w:rPr>
                <w:i/>
              </w:rPr>
              <w:t>RRCReconfigurationComplete</w:t>
            </w:r>
            <w:proofErr w:type="spellEnd"/>
            <w:r w:rsidRPr="0036584A">
              <w:t xml:space="preserve"> or </w:t>
            </w:r>
            <w:r>
              <w:t xml:space="preserve">in </w:t>
            </w:r>
            <w:proofErr w:type="spellStart"/>
            <w:r w:rsidRPr="0036584A">
              <w:rPr>
                <w:i/>
                <w:iCs/>
              </w:rPr>
              <w:t>UEAssistanceInformation</w:t>
            </w:r>
            <w:proofErr w:type="spellEnd"/>
            <w:r w:rsidRPr="0036584A">
              <w:t>):</w:t>
            </w:r>
          </w:p>
          <w:p w14:paraId="7F96CA0C" w14:textId="77777777" w:rsidR="0095238D" w:rsidRPr="0036584A" w:rsidRDefault="0095238D" w:rsidP="005C23D5">
            <w:pPr>
              <w:pStyle w:val="B5"/>
            </w:pPr>
            <w:r w:rsidRPr="0036584A">
              <w:t>5&gt;</w:t>
            </w:r>
            <w:r w:rsidRPr="0036584A">
              <w:tab/>
              <w:t xml:space="preserve">include an entry in the </w:t>
            </w:r>
            <w:proofErr w:type="spellStart"/>
            <w:r w:rsidRPr="0036584A">
              <w:rPr>
                <w:i/>
                <w:iCs/>
              </w:rPr>
              <w:t>applicabilityInfoReportList</w:t>
            </w:r>
            <w:proofErr w:type="spellEnd"/>
            <w:r w:rsidRPr="0036584A">
              <w:t xml:space="preserve"> and set the content as follows:</w:t>
            </w:r>
          </w:p>
          <w:p w14:paraId="56D235C1" w14:textId="77777777" w:rsidR="0095238D" w:rsidRPr="0036584A" w:rsidRDefault="0095238D" w:rsidP="005C23D5">
            <w:pPr>
              <w:pStyle w:val="B6"/>
              <w:rPr>
                <w:rFonts w:eastAsia="Yu Mincho"/>
              </w:rPr>
            </w:pPr>
            <w:r w:rsidRPr="0036584A">
              <w:t>6&gt;</w:t>
            </w:r>
            <w:r w:rsidRPr="0036584A">
              <w:tab/>
            </w:r>
            <w:r w:rsidRPr="0036584A">
              <w:rPr>
                <w:rFonts w:eastAsia="Yu Mincho"/>
              </w:rPr>
              <w:t xml:space="preserve">set the </w:t>
            </w:r>
            <w:proofErr w:type="spellStart"/>
            <w:r w:rsidRPr="0036584A">
              <w:rPr>
                <w:rFonts w:eastAsia="Yu Mincho"/>
                <w:i/>
              </w:rPr>
              <w:t>applicabilitySetId</w:t>
            </w:r>
            <w:proofErr w:type="spellEnd"/>
            <w:r w:rsidRPr="0036584A">
              <w:rPr>
                <w:rFonts w:eastAsia="Yu Mincho"/>
              </w:rPr>
              <w:t xml:space="preserve"> within </w:t>
            </w:r>
            <w:proofErr w:type="spellStart"/>
            <w:r w:rsidRPr="0036584A">
              <w:rPr>
                <w:rFonts w:eastAsia="Yu Mincho"/>
                <w:i/>
                <w:iCs/>
              </w:rPr>
              <w:t>applicabilityInfoReportId</w:t>
            </w:r>
            <w:proofErr w:type="spellEnd"/>
            <w:r w:rsidRPr="0036584A">
              <w:rPr>
                <w:rFonts w:eastAsia="Yu Mincho"/>
              </w:rPr>
              <w:t xml:space="preserve"> to the corresponding </w:t>
            </w:r>
            <w:proofErr w:type="spellStart"/>
            <w:r w:rsidRPr="0036584A">
              <w:rPr>
                <w:rFonts w:eastAsia="Yu Mincho"/>
                <w:i/>
                <w:iCs/>
              </w:rPr>
              <w:t>applicabilitySetConfigId</w:t>
            </w:r>
            <w:proofErr w:type="spellEnd"/>
            <w:r w:rsidRPr="0036584A">
              <w:rPr>
                <w:rFonts w:eastAsia="Yu Mincho"/>
              </w:rPr>
              <w:t>;</w:t>
            </w:r>
          </w:p>
          <w:p w14:paraId="59650FA5" w14:textId="77777777" w:rsidR="0095238D" w:rsidRPr="0036584A" w:rsidRDefault="0095238D" w:rsidP="005C23D5">
            <w:pPr>
              <w:pStyle w:val="B6"/>
            </w:pPr>
            <w:r w:rsidRPr="0036584A">
              <w:t>6&gt;</w:t>
            </w:r>
            <w:r w:rsidRPr="0036584A">
              <w:tab/>
              <w:t xml:space="preserve">set the </w:t>
            </w:r>
            <w:proofErr w:type="spellStart"/>
            <w:r w:rsidRPr="0036584A">
              <w:rPr>
                <w:i/>
                <w:iCs/>
              </w:rPr>
              <w:t>applicabilityStatus</w:t>
            </w:r>
            <w:proofErr w:type="spellEnd"/>
            <w:r w:rsidRPr="0036584A">
              <w:t xml:space="preserve"> to the applicability status of the configuration corresponding to the </w:t>
            </w:r>
            <w:proofErr w:type="spellStart"/>
            <w:r w:rsidRPr="0036584A">
              <w:rPr>
                <w:i/>
                <w:iCs/>
              </w:rPr>
              <w:t>applicabilityInfoReportId</w:t>
            </w:r>
            <w:proofErr w:type="spellEnd"/>
            <w:r w:rsidRPr="0036584A">
              <w:t>;</w:t>
            </w:r>
          </w:p>
          <w:p w14:paraId="2C4555E3" w14:textId="77777777" w:rsidR="0095238D" w:rsidRPr="0036584A" w:rsidRDefault="0095238D" w:rsidP="005C23D5">
            <w:pPr>
              <w:pStyle w:val="B6"/>
              <w:rPr>
                <w:rFonts w:eastAsia="MS Mincho"/>
              </w:rPr>
            </w:pPr>
            <w:r w:rsidRPr="0036584A">
              <w:t>6&gt;</w:t>
            </w:r>
            <w:r w:rsidRPr="0036584A">
              <w:tab/>
              <w:t xml:space="preserve">if the </w:t>
            </w:r>
            <w:proofErr w:type="spellStart"/>
            <w:r w:rsidRPr="0036584A">
              <w:rPr>
                <w:i/>
                <w:iCs/>
              </w:rPr>
              <w:t>applicabilityStatus</w:t>
            </w:r>
            <w:proofErr w:type="spellEnd"/>
            <w:r w:rsidRPr="0036584A">
              <w:t xml:space="preserve"> is set to </w:t>
            </w:r>
            <w:r w:rsidRPr="00D5036A">
              <w:rPr>
                <w:i/>
                <w:iCs/>
              </w:rPr>
              <w:t>inapplicable</w:t>
            </w:r>
            <w:r w:rsidRPr="0036584A">
              <w:rPr>
                <w:rFonts w:eastAsia="MS Mincho"/>
              </w:rPr>
              <w:t>:</w:t>
            </w:r>
          </w:p>
          <w:p w14:paraId="7AFCBEB3" w14:textId="77777777" w:rsidR="0095238D" w:rsidRDefault="0095238D" w:rsidP="005C23D5">
            <w:pPr>
              <w:pStyle w:val="B7"/>
            </w:pPr>
            <w:r w:rsidRPr="0036584A">
              <w:t>7&gt;</w:t>
            </w:r>
            <w:r w:rsidRPr="0036584A">
              <w:tab/>
              <w:t>if the UE prefers to release the concerned</w:t>
            </w:r>
            <w:r>
              <w:t xml:space="preserve"> configuration in</w:t>
            </w:r>
            <w:r w:rsidRPr="0036584A">
              <w:t xml:space="preserve"> </w:t>
            </w:r>
            <w:proofErr w:type="spellStart"/>
            <w:r w:rsidRPr="0036584A">
              <w:rPr>
                <w:i/>
                <w:iCs/>
              </w:rPr>
              <w:t>ApplicabilitySetConfig</w:t>
            </w:r>
            <w:r>
              <w:rPr>
                <w:i/>
                <w:iCs/>
              </w:rPr>
              <w:t>CSI</w:t>
            </w:r>
            <w:proofErr w:type="spellEnd"/>
            <w:r w:rsidRPr="0036584A">
              <w:t xml:space="preserve">, include </w:t>
            </w:r>
            <w:proofErr w:type="spellStart"/>
            <w:r w:rsidRPr="0036584A">
              <w:rPr>
                <w:i/>
                <w:iCs/>
              </w:rPr>
              <w:t>releaseConfigurationPreference</w:t>
            </w:r>
            <w:proofErr w:type="spellEnd"/>
            <w:r w:rsidRPr="0036584A">
              <w:t>;</w:t>
            </w:r>
          </w:p>
        </w:tc>
      </w:tr>
    </w:tbl>
    <w:p w14:paraId="2C884962" w14:textId="254871A2" w:rsidR="00E96287" w:rsidRDefault="00E96287">
      <w:pPr>
        <w:rPr>
          <w:b/>
          <w:bCs/>
        </w:rPr>
      </w:pPr>
    </w:p>
    <w:bookmarkEnd w:id="2"/>
    <w:p w14:paraId="71E9D38D" w14:textId="16B2F7EC" w:rsidR="00F66E50" w:rsidRDefault="00F66E50" w:rsidP="00F66E50">
      <w:pPr>
        <w:pStyle w:val="2"/>
        <w:numPr>
          <w:ilvl w:val="0"/>
          <w:numId w:val="3"/>
        </w:numPr>
      </w:pPr>
      <w:r>
        <w:t>Conclusion</w:t>
      </w:r>
    </w:p>
    <w:p w14:paraId="213E6FC1" w14:textId="7253A720" w:rsidR="00594590" w:rsidRDefault="00C42ED6" w:rsidP="00F66E50">
      <w:r>
        <w:t xml:space="preserve">In this contribution, we discussed the </w:t>
      </w:r>
      <w:r w:rsidR="00CD1B80">
        <w:t>remaining RRC issues</w:t>
      </w:r>
      <w:r>
        <w:t xml:space="preserve">. Based on the discussion, we propose the following points. </w:t>
      </w:r>
    </w:p>
    <w:p w14:paraId="1485DB8D" w14:textId="17CD724C" w:rsidR="00E73FA0" w:rsidRDefault="00E73FA0" w:rsidP="00E73FA0">
      <w:pPr>
        <w:rPr>
          <w:b/>
          <w:bCs/>
        </w:rPr>
      </w:pPr>
      <w:r w:rsidRPr="00C148D2">
        <w:rPr>
          <w:b/>
          <w:bCs/>
        </w:rPr>
        <w:t>Proposal</w:t>
      </w:r>
      <w:r>
        <w:rPr>
          <w:b/>
          <w:bCs/>
        </w:rPr>
        <w:t xml:space="preserve"> </w:t>
      </w:r>
      <w:r w:rsidR="001068F6">
        <w:rPr>
          <w:b/>
          <w:bCs/>
        </w:rPr>
        <w:t>1</w:t>
      </w:r>
      <w:r w:rsidRPr="00C148D2">
        <w:rPr>
          <w:b/>
          <w:bCs/>
        </w:rPr>
        <w:t>:</w:t>
      </w:r>
      <w:r>
        <w:rPr>
          <w:b/>
          <w:bCs/>
        </w:rPr>
        <w:t xml:space="preserve"> [S050] UE does not resend the UAI for applicability reporting in below cases:</w:t>
      </w:r>
    </w:p>
    <w:p w14:paraId="6E44789A" w14:textId="77777777" w:rsidR="00E73FA0" w:rsidRDefault="00E73FA0" w:rsidP="00E73FA0">
      <w:pPr>
        <w:pStyle w:val="ae"/>
        <w:numPr>
          <w:ilvl w:val="1"/>
          <w:numId w:val="18"/>
        </w:numPr>
        <w:rPr>
          <w:b/>
          <w:bCs/>
        </w:rPr>
      </w:pPr>
      <w:r>
        <w:rPr>
          <w:b/>
          <w:bCs/>
        </w:rPr>
        <w:t>If the UAI was send 1s before the handover execution.</w:t>
      </w:r>
    </w:p>
    <w:p w14:paraId="53D3979E" w14:textId="77777777" w:rsidR="00E73FA0" w:rsidRPr="00590896" w:rsidRDefault="00E73FA0" w:rsidP="00E73FA0">
      <w:pPr>
        <w:pStyle w:val="ae"/>
        <w:numPr>
          <w:ilvl w:val="1"/>
          <w:numId w:val="18"/>
        </w:numPr>
      </w:pPr>
      <w:r w:rsidRPr="00590896">
        <w:rPr>
          <w:b/>
          <w:bCs/>
        </w:rPr>
        <w:t>After LTM cell switch or CHO execution.</w:t>
      </w:r>
    </w:p>
    <w:p w14:paraId="7E81F9FA" w14:textId="77777777" w:rsidR="007B5CBC" w:rsidRDefault="007B5CBC" w:rsidP="007B5CBC">
      <w:r w:rsidRPr="00C148D2">
        <w:rPr>
          <w:b/>
          <w:bCs/>
        </w:rPr>
        <w:t>Proposal</w:t>
      </w:r>
      <w:r>
        <w:rPr>
          <w:b/>
          <w:bCs/>
        </w:rPr>
        <w:t xml:space="preserve"> </w:t>
      </w:r>
      <w:r w:rsidRPr="00EC01AF">
        <w:rPr>
          <w:b/>
          <w:bCs/>
        </w:rPr>
        <w:fldChar w:fldCharType="begin"/>
      </w:r>
      <w:r w:rsidRPr="00EC01AF">
        <w:rPr>
          <w:b/>
          <w:bCs/>
        </w:rPr>
        <w:instrText xml:space="preserve"> SEQ pro \* MERGEFORMAT  \* MERGEFORMAT </w:instrText>
      </w:r>
      <w:r w:rsidRPr="00EC01AF">
        <w:rPr>
          <w:b/>
          <w:bCs/>
        </w:rPr>
        <w:fldChar w:fldCharType="separate"/>
      </w:r>
      <w:r>
        <w:rPr>
          <w:b/>
          <w:bCs/>
          <w:noProof/>
        </w:rPr>
        <w:t>2</w:t>
      </w:r>
      <w:r w:rsidRPr="00EC01AF">
        <w:rPr>
          <w:b/>
          <w:bCs/>
        </w:rPr>
        <w:fldChar w:fldCharType="end"/>
      </w:r>
      <w:r w:rsidRPr="00C148D2">
        <w:rPr>
          <w:b/>
          <w:bCs/>
        </w:rPr>
        <w:t>:</w:t>
      </w:r>
      <w:r>
        <w:rPr>
          <w:b/>
          <w:bCs/>
        </w:rPr>
        <w:t xml:space="preserve"> [</w:t>
      </w:r>
      <w:r w:rsidRPr="001D7C1A">
        <w:rPr>
          <w:b/>
          <w:bCs/>
        </w:rPr>
        <w:t>E065</w:t>
      </w:r>
      <w:r>
        <w:rPr>
          <w:b/>
          <w:bCs/>
        </w:rPr>
        <w:t xml:space="preserve">] RAN2 agree to apply RRC based handling to activate applicable periodic CSI report </w:t>
      </w:r>
      <w:proofErr w:type="spellStart"/>
      <w:r>
        <w:rPr>
          <w:b/>
          <w:bCs/>
        </w:rPr>
        <w:t>i.e</w:t>
      </w:r>
      <w:proofErr w:type="spellEnd"/>
      <w:r>
        <w:rPr>
          <w:b/>
          <w:bCs/>
        </w:rPr>
        <w:t xml:space="preserve"> RRC layer provide periodic CSI report configuration only if it is applicable and the required operation is applied when RRC layer proceeds RRC reconfiguration message. </w:t>
      </w:r>
    </w:p>
    <w:p w14:paraId="5B5FEC52" w14:textId="77777777" w:rsidR="007B5CBC" w:rsidRDefault="007B5CBC" w:rsidP="007B5CBC">
      <w:r w:rsidRPr="00C148D2">
        <w:rPr>
          <w:b/>
          <w:bCs/>
        </w:rPr>
        <w:t>Proposal</w:t>
      </w:r>
      <w:r>
        <w:rPr>
          <w:b/>
          <w:bCs/>
        </w:rPr>
        <w:t xml:space="preserve"> </w:t>
      </w:r>
      <w:r w:rsidRPr="00EC01AF">
        <w:rPr>
          <w:b/>
          <w:bCs/>
        </w:rPr>
        <w:fldChar w:fldCharType="begin"/>
      </w:r>
      <w:r w:rsidRPr="00EC01AF">
        <w:rPr>
          <w:b/>
          <w:bCs/>
        </w:rPr>
        <w:instrText xml:space="preserve"> SEQ pro \* MERGEFORMAT  \* MERGEFORMAT </w:instrText>
      </w:r>
      <w:r w:rsidRPr="00EC01AF">
        <w:rPr>
          <w:b/>
          <w:bCs/>
        </w:rPr>
        <w:fldChar w:fldCharType="separate"/>
      </w:r>
      <w:r>
        <w:rPr>
          <w:b/>
          <w:bCs/>
          <w:noProof/>
        </w:rPr>
        <w:t>3</w:t>
      </w:r>
      <w:r w:rsidRPr="00EC01AF">
        <w:rPr>
          <w:b/>
          <w:bCs/>
        </w:rPr>
        <w:fldChar w:fldCharType="end"/>
      </w:r>
      <w:r w:rsidRPr="00C148D2">
        <w:rPr>
          <w:b/>
          <w:bCs/>
        </w:rPr>
        <w:t>:</w:t>
      </w:r>
      <w:r>
        <w:rPr>
          <w:b/>
          <w:bCs/>
        </w:rPr>
        <w:t xml:space="preserve"> [</w:t>
      </w:r>
      <w:r w:rsidRPr="001D7C1A">
        <w:rPr>
          <w:b/>
          <w:bCs/>
        </w:rPr>
        <w:t>E065</w:t>
      </w:r>
      <w:r>
        <w:rPr>
          <w:b/>
          <w:bCs/>
        </w:rPr>
        <w:t xml:space="preserve">] if proposal 2 is agreed, the proposed spec change shown in this document should be captured in the spec. </w:t>
      </w:r>
    </w:p>
    <w:p w14:paraId="54FBD304" w14:textId="77777777" w:rsidR="007B5CBC" w:rsidRPr="00CB0616" w:rsidRDefault="007B5CBC" w:rsidP="007B5CBC">
      <w:pPr>
        <w:rPr>
          <w:b/>
          <w:bCs/>
        </w:rPr>
      </w:pPr>
      <w:r w:rsidRPr="00CB0616">
        <w:rPr>
          <w:b/>
          <w:bCs/>
        </w:rPr>
        <w:t xml:space="preserve">Observation </w:t>
      </w:r>
      <w:r w:rsidRPr="00CB0616">
        <w:rPr>
          <w:b/>
          <w:bCs/>
        </w:rPr>
        <w:fldChar w:fldCharType="begin"/>
      </w:r>
      <w:r w:rsidRPr="00CB0616">
        <w:rPr>
          <w:b/>
          <w:bCs/>
        </w:rPr>
        <w:instrText xml:space="preserve"> SEQ obj \* MERGEFORMAT </w:instrText>
      </w:r>
      <w:r w:rsidRPr="00CB0616">
        <w:rPr>
          <w:b/>
          <w:bCs/>
        </w:rPr>
        <w:fldChar w:fldCharType="separate"/>
      </w:r>
      <w:r>
        <w:rPr>
          <w:b/>
          <w:bCs/>
          <w:noProof/>
        </w:rPr>
        <w:t>1</w:t>
      </w:r>
      <w:r w:rsidRPr="00CB0616">
        <w:rPr>
          <w:b/>
          <w:bCs/>
        </w:rPr>
        <w:fldChar w:fldCharType="end"/>
      </w:r>
      <w:r w:rsidRPr="00CB0616">
        <w:rPr>
          <w:b/>
          <w:bCs/>
        </w:rPr>
        <w:t xml:space="preserve">: </w:t>
      </w:r>
      <w:r>
        <w:rPr>
          <w:b/>
          <w:bCs/>
        </w:rPr>
        <w:t>O</w:t>
      </w:r>
      <w:r w:rsidRPr="00CB0616">
        <w:rPr>
          <w:b/>
          <w:bCs/>
        </w:rPr>
        <w:t xml:space="preserve">ption 4 causes signaling overhead unnecessarily by relying on UAI even if it is sent via </w:t>
      </w:r>
      <w:proofErr w:type="spellStart"/>
      <w:r w:rsidRPr="00CB0616">
        <w:rPr>
          <w:b/>
          <w:bCs/>
        </w:rPr>
        <w:t>RRCReconfigurationComplete</w:t>
      </w:r>
      <w:proofErr w:type="spellEnd"/>
      <w:r w:rsidRPr="00CB0616">
        <w:rPr>
          <w:b/>
          <w:bCs/>
        </w:rPr>
        <w:t xml:space="preserve"> message.  </w:t>
      </w:r>
    </w:p>
    <w:p w14:paraId="032A1747" w14:textId="77777777" w:rsidR="007B5CBC" w:rsidRDefault="007B5CBC" w:rsidP="007B5CBC">
      <w:pPr>
        <w:rPr>
          <w:b/>
          <w:bCs/>
        </w:rPr>
      </w:pPr>
      <w:r w:rsidRPr="00CB0616">
        <w:rPr>
          <w:b/>
          <w:bCs/>
        </w:rPr>
        <w:lastRenderedPageBreak/>
        <w:t xml:space="preserve">Observation </w:t>
      </w:r>
      <w:r w:rsidRPr="00CB0616">
        <w:rPr>
          <w:b/>
          <w:bCs/>
        </w:rPr>
        <w:fldChar w:fldCharType="begin"/>
      </w:r>
      <w:r w:rsidRPr="00CB0616">
        <w:rPr>
          <w:b/>
          <w:bCs/>
        </w:rPr>
        <w:instrText xml:space="preserve"> SEQ obj \* MERGEFORMAT </w:instrText>
      </w:r>
      <w:r w:rsidRPr="00CB0616">
        <w:rPr>
          <w:b/>
          <w:bCs/>
        </w:rPr>
        <w:fldChar w:fldCharType="separate"/>
      </w:r>
      <w:r>
        <w:rPr>
          <w:b/>
          <w:bCs/>
          <w:noProof/>
        </w:rPr>
        <w:t>2</w:t>
      </w:r>
      <w:r w:rsidRPr="00CB0616">
        <w:rPr>
          <w:b/>
          <w:bCs/>
        </w:rPr>
        <w:fldChar w:fldCharType="end"/>
      </w:r>
      <w:r w:rsidRPr="00CB0616">
        <w:rPr>
          <w:b/>
          <w:bCs/>
        </w:rPr>
        <w:t>:</w:t>
      </w:r>
      <w:r>
        <w:rPr>
          <w:b/>
          <w:bCs/>
        </w:rPr>
        <w:t xml:space="preserve"> Option 2 </w:t>
      </w:r>
      <w:r w:rsidRPr="00CB0616">
        <w:rPr>
          <w:b/>
          <w:bCs/>
        </w:rPr>
        <w:t>causes signaling overhead unnecessarily by relying on UAI</w:t>
      </w:r>
      <w:r>
        <w:rPr>
          <w:b/>
          <w:bCs/>
        </w:rPr>
        <w:t xml:space="preserve"> only</w:t>
      </w:r>
      <w:r w:rsidRPr="00CB0616">
        <w:rPr>
          <w:b/>
          <w:bCs/>
        </w:rPr>
        <w:t xml:space="preserve"> </w:t>
      </w:r>
      <w:r>
        <w:rPr>
          <w:b/>
          <w:bCs/>
        </w:rPr>
        <w:t xml:space="preserve">for periodic CSI report config </w:t>
      </w:r>
    </w:p>
    <w:p w14:paraId="4C8EC71A" w14:textId="77777777" w:rsidR="007B5CBC" w:rsidRDefault="007B5CBC" w:rsidP="007B5CBC">
      <w:pPr>
        <w:rPr>
          <w:b/>
          <w:bCs/>
        </w:rPr>
      </w:pPr>
      <w:r w:rsidRPr="00CB0616">
        <w:rPr>
          <w:b/>
          <w:bCs/>
        </w:rPr>
        <w:t xml:space="preserve">Observation </w:t>
      </w:r>
      <w:r w:rsidRPr="00CB0616">
        <w:rPr>
          <w:b/>
          <w:bCs/>
        </w:rPr>
        <w:fldChar w:fldCharType="begin"/>
      </w:r>
      <w:r w:rsidRPr="00CB0616">
        <w:rPr>
          <w:b/>
          <w:bCs/>
        </w:rPr>
        <w:instrText xml:space="preserve"> SEQ obj \* MERGEFORMAT </w:instrText>
      </w:r>
      <w:r w:rsidRPr="00CB0616">
        <w:rPr>
          <w:b/>
          <w:bCs/>
        </w:rPr>
        <w:fldChar w:fldCharType="separate"/>
      </w:r>
      <w:r>
        <w:rPr>
          <w:b/>
          <w:bCs/>
          <w:noProof/>
        </w:rPr>
        <w:t>3</w:t>
      </w:r>
      <w:r w:rsidRPr="00CB0616">
        <w:rPr>
          <w:b/>
          <w:bCs/>
        </w:rPr>
        <w:fldChar w:fldCharType="end"/>
      </w:r>
      <w:r w:rsidRPr="00CB0616">
        <w:rPr>
          <w:b/>
          <w:bCs/>
        </w:rPr>
        <w:t>:</w:t>
      </w:r>
      <w:r>
        <w:rPr>
          <w:b/>
          <w:bCs/>
        </w:rPr>
        <w:t xml:space="preserve"> Option 3 cannot support the case where UE cannot report applicability in </w:t>
      </w:r>
      <w:proofErr w:type="spellStart"/>
      <w:r>
        <w:rPr>
          <w:b/>
          <w:bCs/>
        </w:rPr>
        <w:t>RRCReconfiguraitonComplete</w:t>
      </w:r>
      <w:proofErr w:type="spellEnd"/>
      <w:r>
        <w:rPr>
          <w:b/>
          <w:bCs/>
        </w:rPr>
        <w:t xml:space="preserve"> message due to model downloading or processing delay despite available model. </w:t>
      </w:r>
    </w:p>
    <w:p w14:paraId="1C790B00" w14:textId="77777777" w:rsidR="007B5CBC" w:rsidRPr="00CB29C2" w:rsidRDefault="007B5CBC" w:rsidP="007B5CBC">
      <w:pPr>
        <w:rPr>
          <w:b/>
          <w:bCs/>
        </w:rPr>
      </w:pPr>
      <w:r w:rsidRPr="00C148D2">
        <w:rPr>
          <w:b/>
          <w:bCs/>
        </w:rPr>
        <w:t>Proposal</w:t>
      </w:r>
      <w:r>
        <w:rPr>
          <w:b/>
          <w:bCs/>
        </w:rPr>
        <w:t xml:space="preserve"> </w:t>
      </w:r>
      <w:r w:rsidRPr="00EC01AF">
        <w:rPr>
          <w:b/>
          <w:bCs/>
        </w:rPr>
        <w:fldChar w:fldCharType="begin"/>
      </w:r>
      <w:r w:rsidRPr="00EC01AF">
        <w:rPr>
          <w:b/>
          <w:bCs/>
        </w:rPr>
        <w:instrText xml:space="preserve"> SEQ pro \* MERGEFORMAT  \* MERGEFORMAT </w:instrText>
      </w:r>
      <w:r w:rsidRPr="00EC01AF">
        <w:rPr>
          <w:b/>
          <w:bCs/>
        </w:rPr>
        <w:fldChar w:fldCharType="separate"/>
      </w:r>
      <w:r>
        <w:rPr>
          <w:b/>
          <w:bCs/>
          <w:noProof/>
        </w:rPr>
        <w:t>4</w:t>
      </w:r>
      <w:r w:rsidRPr="00EC01AF">
        <w:rPr>
          <w:b/>
          <w:bCs/>
        </w:rPr>
        <w:fldChar w:fldCharType="end"/>
      </w:r>
      <w:r w:rsidRPr="00C148D2">
        <w:rPr>
          <w:b/>
          <w:bCs/>
        </w:rPr>
        <w:t>:</w:t>
      </w:r>
      <w:r>
        <w:rPr>
          <w:b/>
          <w:bCs/>
        </w:rPr>
        <w:t xml:space="preserve"> RAN2 agree option 1 i.e.  </w:t>
      </w:r>
      <w:r w:rsidRPr="00CB29C2">
        <w:rPr>
          <w:b/>
          <w:bCs/>
        </w:rPr>
        <w:t xml:space="preserve">UE can report applicability change via </w:t>
      </w:r>
      <w:proofErr w:type="spellStart"/>
      <w:r w:rsidRPr="00CB29C2">
        <w:rPr>
          <w:b/>
          <w:bCs/>
        </w:rPr>
        <w:t>RRCReconfigurationComplete</w:t>
      </w:r>
      <w:proofErr w:type="spellEnd"/>
      <w:r w:rsidRPr="00CB29C2">
        <w:rPr>
          <w:b/>
          <w:bCs/>
        </w:rPr>
        <w:t xml:space="preserve">, but UE can’t autonomously activate periodic CSI report configuration received in previous </w:t>
      </w:r>
      <w:proofErr w:type="spellStart"/>
      <w:r w:rsidRPr="00CB29C2">
        <w:rPr>
          <w:b/>
          <w:bCs/>
        </w:rPr>
        <w:t>RRCReconfiguration</w:t>
      </w:r>
      <w:proofErr w:type="spellEnd"/>
      <w:r w:rsidRPr="00CB29C2">
        <w:rPr>
          <w:b/>
          <w:bCs/>
        </w:rPr>
        <w:t xml:space="preserve"> (i.e., UE does not submit the configuration to lower layers).</w:t>
      </w:r>
    </w:p>
    <w:p w14:paraId="6AA7B2FF" w14:textId="77777777" w:rsidR="007B5CBC" w:rsidRDefault="007B5CBC" w:rsidP="007B5CBC">
      <w:r w:rsidRPr="00C148D2">
        <w:rPr>
          <w:b/>
          <w:bCs/>
        </w:rPr>
        <w:t>Proposal</w:t>
      </w:r>
      <w:r>
        <w:rPr>
          <w:b/>
          <w:bCs/>
        </w:rPr>
        <w:t xml:space="preserve"> </w:t>
      </w:r>
      <w:r w:rsidRPr="00EC01AF">
        <w:rPr>
          <w:b/>
          <w:bCs/>
        </w:rPr>
        <w:fldChar w:fldCharType="begin"/>
      </w:r>
      <w:r w:rsidRPr="00EC01AF">
        <w:rPr>
          <w:b/>
          <w:bCs/>
        </w:rPr>
        <w:instrText xml:space="preserve"> SEQ pro \* MERGEFORMAT  \* MERGEFORMAT </w:instrText>
      </w:r>
      <w:r w:rsidRPr="00EC01AF">
        <w:rPr>
          <w:b/>
          <w:bCs/>
        </w:rPr>
        <w:fldChar w:fldCharType="separate"/>
      </w:r>
      <w:r>
        <w:rPr>
          <w:b/>
          <w:bCs/>
          <w:noProof/>
        </w:rPr>
        <w:t>5</w:t>
      </w:r>
      <w:r w:rsidRPr="00EC01AF">
        <w:rPr>
          <w:b/>
          <w:bCs/>
        </w:rPr>
        <w:fldChar w:fldCharType="end"/>
      </w:r>
      <w:r w:rsidRPr="00C148D2">
        <w:rPr>
          <w:b/>
          <w:bCs/>
        </w:rPr>
        <w:t>:</w:t>
      </w:r>
      <w:r>
        <w:rPr>
          <w:b/>
          <w:bCs/>
        </w:rPr>
        <w:t xml:space="preserve"> if proposal 3 is agreed, the following change based on option 1 is captured in the spec. </w:t>
      </w:r>
    </w:p>
    <w:p w14:paraId="3CFE2FF1" w14:textId="77777777" w:rsidR="007B5CBC" w:rsidRDefault="007B5CBC" w:rsidP="00F66E50"/>
    <w:p w14:paraId="6FA53563" w14:textId="2FFE03FD" w:rsidR="00B134C9" w:rsidRDefault="00B134C9" w:rsidP="00F66E50"/>
    <w:p w14:paraId="751D787E" w14:textId="01F6D74A" w:rsidR="00B134C9" w:rsidRDefault="00B134C9" w:rsidP="00B134C9">
      <w:pPr>
        <w:pStyle w:val="2"/>
        <w:numPr>
          <w:ilvl w:val="0"/>
          <w:numId w:val="3"/>
        </w:numPr>
      </w:pPr>
      <w:r>
        <w:t>Reference</w:t>
      </w:r>
    </w:p>
    <w:p w14:paraId="3EEBBF7A" w14:textId="77777777" w:rsidR="00B134C9" w:rsidRDefault="00B134C9" w:rsidP="00F66E50"/>
    <w:p w14:paraId="1C12D1CB" w14:textId="77777777" w:rsidR="00B134C9" w:rsidRPr="005D3176" w:rsidRDefault="00B134C9" w:rsidP="00B134C9">
      <w:pPr>
        <w:pStyle w:val="Reference"/>
        <w:rPr>
          <w:lang w:val="en-US"/>
        </w:rPr>
      </w:pPr>
      <w:r w:rsidRPr="005D3176">
        <w:t>R1-2508122 – LS reply on RAN2 LS on periodic CSI inference configuration to lower layer (Samsung)</w:t>
      </w:r>
    </w:p>
    <w:p w14:paraId="2BA327B5" w14:textId="3DECF969" w:rsidR="00594590" w:rsidRDefault="00B134C9" w:rsidP="00573D08">
      <w:pPr>
        <w:pStyle w:val="Reference"/>
      </w:pPr>
      <w:r w:rsidRPr="005D3176">
        <w:t>R1-250</w:t>
      </w:r>
      <w:r>
        <w:t>xxxx</w:t>
      </w:r>
      <w:r w:rsidRPr="005D3176">
        <w:t xml:space="preserve"> – </w:t>
      </w:r>
      <w:r>
        <w:rPr>
          <w:sz w:val="22"/>
          <w:szCs w:val="22"/>
        </w:rPr>
        <w:t>Handling of inapplicable periodic CSI inference configuration,</w:t>
      </w:r>
      <w:r w:rsidR="0071592F">
        <w:rPr>
          <w:sz w:val="22"/>
          <w:szCs w:val="22"/>
        </w:rPr>
        <w:t xml:space="preserve"> Interdigital et al.</w:t>
      </w:r>
    </w:p>
    <w:sectPr w:rsidR="0059459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B2C5BD" w14:textId="77777777" w:rsidR="007A0E57" w:rsidRDefault="007A0E57" w:rsidP="00706DBB">
      <w:pPr>
        <w:spacing w:after="0" w:line="240" w:lineRule="auto"/>
      </w:pPr>
      <w:r>
        <w:separator/>
      </w:r>
    </w:p>
  </w:endnote>
  <w:endnote w:type="continuationSeparator" w:id="0">
    <w:p w14:paraId="6B12E942" w14:textId="77777777" w:rsidR="007A0E57" w:rsidRDefault="007A0E57" w:rsidP="00706D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C2556D" w14:textId="77777777" w:rsidR="007A0E57" w:rsidRDefault="007A0E57" w:rsidP="00706DBB">
      <w:pPr>
        <w:spacing w:after="0" w:line="240" w:lineRule="auto"/>
      </w:pPr>
      <w:r>
        <w:separator/>
      </w:r>
    </w:p>
  </w:footnote>
  <w:footnote w:type="continuationSeparator" w:id="0">
    <w:p w14:paraId="173DB0E3" w14:textId="77777777" w:rsidR="007A0E57" w:rsidRDefault="007A0E57" w:rsidP="00706DB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DD1760"/>
    <w:multiLevelType w:val="multilevel"/>
    <w:tmpl w:val="09DD1760"/>
    <w:lvl w:ilvl="0">
      <w:start w:val="3"/>
      <w:numFmt w:val="bullet"/>
      <w:lvlText w:val="-"/>
      <w:lvlJc w:val="left"/>
      <w:pPr>
        <w:ind w:left="760" w:hanging="360"/>
      </w:pPr>
      <w:rPr>
        <w:rFonts w:ascii="Times New Roman" w:eastAsia="맑은 고딕"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 w15:restartNumberingAfterBreak="0">
    <w:nsid w:val="280F0547"/>
    <w:multiLevelType w:val="hybridMultilevel"/>
    <w:tmpl w:val="426A6C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E3228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39F3582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4576099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4A28320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D6E3C94"/>
    <w:multiLevelType w:val="multilevel"/>
    <w:tmpl w:val="51254CBE"/>
    <w:lvl w:ilvl="0">
      <w:start w:val="1"/>
      <w:numFmt w:val="lowerLetter"/>
      <w:lvlText w:val="%1."/>
      <w:lvlJc w:val="left"/>
      <w:pPr>
        <w:ind w:left="1982" w:hanging="360"/>
      </w:pPr>
      <w:rPr>
        <w:rFonts w:hint="default"/>
      </w:rPr>
    </w:lvl>
    <w:lvl w:ilvl="1">
      <w:start w:val="1"/>
      <w:numFmt w:val="lowerLetter"/>
      <w:lvlText w:val="%2."/>
      <w:lvlJc w:val="left"/>
      <w:pPr>
        <w:ind w:left="2702" w:hanging="360"/>
      </w:pPr>
    </w:lvl>
    <w:lvl w:ilvl="2">
      <w:start w:val="1"/>
      <w:numFmt w:val="lowerRoman"/>
      <w:lvlText w:val="%3."/>
      <w:lvlJc w:val="right"/>
      <w:pPr>
        <w:ind w:left="3422" w:hanging="180"/>
      </w:pPr>
    </w:lvl>
    <w:lvl w:ilvl="3">
      <w:start w:val="1"/>
      <w:numFmt w:val="decimal"/>
      <w:lvlText w:val="%4."/>
      <w:lvlJc w:val="left"/>
      <w:pPr>
        <w:ind w:left="4142" w:hanging="360"/>
      </w:pPr>
    </w:lvl>
    <w:lvl w:ilvl="4">
      <w:start w:val="1"/>
      <w:numFmt w:val="lowerLetter"/>
      <w:lvlText w:val="%5."/>
      <w:lvlJc w:val="left"/>
      <w:pPr>
        <w:ind w:left="4862" w:hanging="360"/>
      </w:pPr>
    </w:lvl>
    <w:lvl w:ilvl="5">
      <w:start w:val="1"/>
      <w:numFmt w:val="lowerRoman"/>
      <w:lvlText w:val="%6."/>
      <w:lvlJc w:val="right"/>
      <w:pPr>
        <w:ind w:left="5582" w:hanging="180"/>
      </w:pPr>
    </w:lvl>
    <w:lvl w:ilvl="6">
      <w:start w:val="1"/>
      <w:numFmt w:val="decimal"/>
      <w:lvlText w:val="%7."/>
      <w:lvlJc w:val="left"/>
      <w:pPr>
        <w:ind w:left="6302" w:hanging="360"/>
      </w:pPr>
    </w:lvl>
    <w:lvl w:ilvl="7">
      <w:start w:val="1"/>
      <w:numFmt w:val="lowerLetter"/>
      <w:lvlText w:val="%8."/>
      <w:lvlJc w:val="left"/>
      <w:pPr>
        <w:ind w:left="7022" w:hanging="360"/>
      </w:pPr>
    </w:lvl>
    <w:lvl w:ilvl="8">
      <w:start w:val="1"/>
      <w:numFmt w:val="lowerRoman"/>
      <w:lvlText w:val="%9."/>
      <w:lvlJc w:val="right"/>
      <w:pPr>
        <w:ind w:left="7742" w:hanging="180"/>
      </w:pPr>
    </w:lvl>
  </w:abstractNum>
  <w:abstractNum w:abstractNumId="8" w15:restartNumberingAfterBreak="0">
    <w:nsid w:val="51254CBE"/>
    <w:multiLevelType w:val="multilevel"/>
    <w:tmpl w:val="51254CBE"/>
    <w:lvl w:ilvl="0">
      <w:start w:val="1"/>
      <w:numFmt w:val="lowerLetter"/>
      <w:lvlText w:val="%1."/>
      <w:lvlJc w:val="left"/>
      <w:pPr>
        <w:ind w:left="1982" w:hanging="360"/>
      </w:pPr>
      <w:rPr>
        <w:rFonts w:hint="default"/>
      </w:rPr>
    </w:lvl>
    <w:lvl w:ilvl="1">
      <w:start w:val="1"/>
      <w:numFmt w:val="lowerLetter"/>
      <w:lvlText w:val="%2."/>
      <w:lvlJc w:val="left"/>
      <w:pPr>
        <w:ind w:left="2702" w:hanging="360"/>
      </w:pPr>
    </w:lvl>
    <w:lvl w:ilvl="2">
      <w:start w:val="1"/>
      <w:numFmt w:val="lowerRoman"/>
      <w:lvlText w:val="%3."/>
      <w:lvlJc w:val="right"/>
      <w:pPr>
        <w:ind w:left="3422" w:hanging="180"/>
      </w:pPr>
    </w:lvl>
    <w:lvl w:ilvl="3">
      <w:start w:val="1"/>
      <w:numFmt w:val="decimal"/>
      <w:lvlText w:val="%4."/>
      <w:lvlJc w:val="left"/>
      <w:pPr>
        <w:ind w:left="4142" w:hanging="360"/>
      </w:pPr>
    </w:lvl>
    <w:lvl w:ilvl="4">
      <w:start w:val="1"/>
      <w:numFmt w:val="lowerLetter"/>
      <w:lvlText w:val="%5."/>
      <w:lvlJc w:val="left"/>
      <w:pPr>
        <w:ind w:left="4862" w:hanging="360"/>
      </w:pPr>
    </w:lvl>
    <w:lvl w:ilvl="5">
      <w:start w:val="1"/>
      <w:numFmt w:val="lowerRoman"/>
      <w:lvlText w:val="%6."/>
      <w:lvlJc w:val="right"/>
      <w:pPr>
        <w:ind w:left="5582" w:hanging="180"/>
      </w:pPr>
    </w:lvl>
    <w:lvl w:ilvl="6">
      <w:start w:val="1"/>
      <w:numFmt w:val="decimal"/>
      <w:lvlText w:val="%7."/>
      <w:lvlJc w:val="left"/>
      <w:pPr>
        <w:ind w:left="6302" w:hanging="360"/>
      </w:pPr>
    </w:lvl>
    <w:lvl w:ilvl="7">
      <w:start w:val="1"/>
      <w:numFmt w:val="lowerLetter"/>
      <w:lvlText w:val="%8."/>
      <w:lvlJc w:val="left"/>
      <w:pPr>
        <w:ind w:left="7022" w:hanging="360"/>
      </w:pPr>
    </w:lvl>
    <w:lvl w:ilvl="8">
      <w:start w:val="1"/>
      <w:numFmt w:val="lowerRoman"/>
      <w:lvlText w:val="%9."/>
      <w:lvlJc w:val="right"/>
      <w:pPr>
        <w:ind w:left="7742" w:hanging="180"/>
      </w:pPr>
    </w:lvl>
  </w:abstractNum>
  <w:abstractNum w:abstractNumId="9" w15:restartNumberingAfterBreak="0">
    <w:nsid w:val="55A72EC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58922A7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5B5B050E"/>
    <w:multiLevelType w:val="hybridMultilevel"/>
    <w:tmpl w:val="5726C08C"/>
    <w:lvl w:ilvl="0" w:tplc="20000011">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5E3D1694"/>
    <w:multiLevelType w:val="multilevel"/>
    <w:tmpl w:val="5E3D169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6671448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6F8E7CE4"/>
    <w:multiLevelType w:val="hybridMultilevel"/>
    <w:tmpl w:val="FC04EB30"/>
    <w:lvl w:ilvl="0" w:tplc="20000011">
      <w:start w:val="1"/>
      <w:numFmt w:val="decimal"/>
      <w:lvlText w:val="%1)"/>
      <w:lvlJc w:val="left"/>
      <w:pPr>
        <w:ind w:left="800" w:hanging="360"/>
      </w:pPr>
    </w:lvl>
    <w:lvl w:ilvl="1" w:tplc="20000019" w:tentative="1">
      <w:start w:val="1"/>
      <w:numFmt w:val="lowerLetter"/>
      <w:lvlText w:val="%2."/>
      <w:lvlJc w:val="left"/>
      <w:pPr>
        <w:ind w:left="1520" w:hanging="360"/>
      </w:pPr>
    </w:lvl>
    <w:lvl w:ilvl="2" w:tplc="2000001B" w:tentative="1">
      <w:start w:val="1"/>
      <w:numFmt w:val="lowerRoman"/>
      <w:lvlText w:val="%3."/>
      <w:lvlJc w:val="right"/>
      <w:pPr>
        <w:ind w:left="2240" w:hanging="180"/>
      </w:pPr>
    </w:lvl>
    <w:lvl w:ilvl="3" w:tplc="2000000F" w:tentative="1">
      <w:start w:val="1"/>
      <w:numFmt w:val="decimal"/>
      <w:lvlText w:val="%4."/>
      <w:lvlJc w:val="left"/>
      <w:pPr>
        <w:ind w:left="2960" w:hanging="360"/>
      </w:pPr>
    </w:lvl>
    <w:lvl w:ilvl="4" w:tplc="20000019" w:tentative="1">
      <w:start w:val="1"/>
      <w:numFmt w:val="lowerLetter"/>
      <w:lvlText w:val="%5."/>
      <w:lvlJc w:val="left"/>
      <w:pPr>
        <w:ind w:left="3680" w:hanging="360"/>
      </w:pPr>
    </w:lvl>
    <w:lvl w:ilvl="5" w:tplc="2000001B" w:tentative="1">
      <w:start w:val="1"/>
      <w:numFmt w:val="lowerRoman"/>
      <w:lvlText w:val="%6."/>
      <w:lvlJc w:val="right"/>
      <w:pPr>
        <w:ind w:left="4400" w:hanging="180"/>
      </w:pPr>
    </w:lvl>
    <w:lvl w:ilvl="6" w:tplc="2000000F" w:tentative="1">
      <w:start w:val="1"/>
      <w:numFmt w:val="decimal"/>
      <w:lvlText w:val="%7."/>
      <w:lvlJc w:val="left"/>
      <w:pPr>
        <w:ind w:left="5120" w:hanging="360"/>
      </w:pPr>
    </w:lvl>
    <w:lvl w:ilvl="7" w:tplc="20000019" w:tentative="1">
      <w:start w:val="1"/>
      <w:numFmt w:val="lowerLetter"/>
      <w:lvlText w:val="%8."/>
      <w:lvlJc w:val="left"/>
      <w:pPr>
        <w:ind w:left="5840" w:hanging="360"/>
      </w:pPr>
    </w:lvl>
    <w:lvl w:ilvl="8" w:tplc="2000001B" w:tentative="1">
      <w:start w:val="1"/>
      <w:numFmt w:val="lowerRoman"/>
      <w:lvlText w:val="%9."/>
      <w:lvlJc w:val="right"/>
      <w:pPr>
        <w:ind w:left="6560" w:hanging="180"/>
      </w:pPr>
    </w:lvl>
  </w:abstractNum>
  <w:abstractNum w:abstractNumId="15" w15:restartNumberingAfterBreak="0">
    <w:nsid w:val="708316CF"/>
    <w:multiLevelType w:val="hybridMultilevel"/>
    <w:tmpl w:val="72CA47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776B141E"/>
    <w:multiLevelType w:val="multilevel"/>
    <w:tmpl w:val="51254CBE"/>
    <w:lvl w:ilvl="0">
      <w:start w:val="1"/>
      <w:numFmt w:val="lowerLetter"/>
      <w:lvlText w:val="%1."/>
      <w:lvlJc w:val="left"/>
      <w:pPr>
        <w:ind w:left="1982" w:hanging="360"/>
      </w:pPr>
      <w:rPr>
        <w:rFonts w:hint="default"/>
      </w:rPr>
    </w:lvl>
    <w:lvl w:ilvl="1">
      <w:start w:val="1"/>
      <w:numFmt w:val="lowerLetter"/>
      <w:lvlText w:val="%2."/>
      <w:lvlJc w:val="left"/>
      <w:pPr>
        <w:ind w:left="2702" w:hanging="360"/>
      </w:pPr>
    </w:lvl>
    <w:lvl w:ilvl="2">
      <w:start w:val="1"/>
      <w:numFmt w:val="lowerRoman"/>
      <w:lvlText w:val="%3."/>
      <w:lvlJc w:val="right"/>
      <w:pPr>
        <w:ind w:left="3422" w:hanging="180"/>
      </w:pPr>
    </w:lvl>
    <w:lvl w:ilvl="3">
      <w:start w:val="1"/>
      <w:numFmt w:val="decimal"/>
      <w:lvlText w:val="%4."/>
      <w:lvlJc w:val="left"/>
      <w:pPr>
        <w:ind w:left="4142" w:hanging="360"/>
      </w:pPr>
    </w:lvl>
    <w:lvl w:ilvl="4">
      <w:start w:val="1"/>
      <w:numFmt w:val="lowerLetter"/>
      <w:lvlText w:val="%5."/>
      <w:lvlJc w:val="left"/>
      <w:pPr>
        <w:ind w:left="4862" w:hanging="360"/>
      </w:pPr>
    </w:lvl>
    <w:lvl w:ilvl="5">
      <w:start w:val="1"/>
      <w:numFmt w:val="lowerRoman"/>
      <w:lvlText w:val="%6."/>
      <w:lvlJc w:val="right"/>
      <w:pPr>
        <w:ind w:left="5582" w:hanging="180"/>
      </w:pPr>
    </w:lvl>
    <w:lvl w:ilvl="6">
      <w:start w:val="1"/>
      <w:numFmt w:val="decimal"/>
      <w:lvlText w:val="%7."/>
      <w:lvlJc w:val="left"/>
      <w:pPr>
        <w:ind w:left="6302" w:hanging="360"/>
      </w:pPr>
    </w:lvl>
    <w:lvl w:ilvl="7">
      <w:start w:val="1"/>
      <w:numFmt w:val="lowerLetter"/>
      <w:lvlText w:val="%8."/>
      <w:lvlJc w:val="left"/>
      <w:pPr>
        <w:ind w:left="7022" w:hanging="360"/>
      </w:pPr>
    </w:lvl>
    <w:lvl w:ilvl="8">
      <w:start w:val="1"/>
      <w:numFmt w:val="lowerRoman"/>
      <w:lvlText w:val="%9."/>
      <w:lvlJc w:val="right"/>
      <w:pPr>
        <w:ind w:left="7742" w:hanging="180"/>
      </w:pPr>
    </w:lvl>
  </w:abstractNum>
  <w:abstractNum w:abstractNumId="17" w15:restartNumberingAfterBreak="0">
    <w:nsid w:val="7A991489"/>
    <w:multiLevelType w:val="multilevel"/>
    <w:tmpl w:val="F062A7B0"/>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num w:numId="1">
    <w:abstractNumId w:val="14"/>
  </w:num>
  <w:num w:numId="2">
    <w:abstractNumId w:val="11"/>
  </w:num>
  <w:num w:numId="3">
    <w:abstractNumId w:val="2"/>
  </w:num>
  <w:num w:numId="4">
    <w:abstractNumId w:val="9"/>
  </w:num>
  <w:num w:numId="5">
    <w:abstractNumId w:val="10"/>
  </w:num>
  <w:num w:numId="6">
    <w:abstractNumId w:val="4"/>
  </w:num>
  <w:num w:numId="7">
    <w:abstractNumId w:val="13"/>
  </w:num>
  <w:num w:numId="8">
    <w:abstractNumId w:val="5"/>
  </w:num>
  <w:num w:numId="9">
    <w:abstractNumId w:val="3"/>
  </w:num>
  <w:num w:numId="10">
    <w:abstractNumId w:val="0"/>
  </w:num>
  <w:num w:numId="11">
    <w:abstractNumId w:val="8"/>
  </w:num>
  <w:num w:numId="12">
    <w:abstractNumId w:val="12"/>
  </w:num>
  <w:num w:numId="13">
    <w:abstractNumId w:val="7"/>
  </w:num>
  <w:num w:numId="14">
    <w:abstractNumId w:val="17"/>
  </w:num>
  <w:num w:numId="15">
    <w:abstractNumId w:val="1"/>
  </w:num>
  <w:num w:numId="16">
    <w:abstractNumId w:val="15"/>
  </w:num>
  <w:num w:numId="17">
    <w:abstractNumId w:val="6"/>
  </w:num>
  <w:num w:numId="1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proofState w:spelling="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4A43"/>
    <w:rsid w:val="00000F0A"/>
    <w:rsid w:val="00020738"/>
    <w:rsid w:val="000421E3"/>
    <w:rsid w:val="000C55A6"/>
    <w:rsid w:val="000E2C1D"/>
    <w:rsid w:val="00102606"/>
    <w:rsid w:val="001068F6"/>
    <w:rsid w:val="001159F3"/>
    <w:rsid w:val="0012004D"/>
    <w:rsid w:val="00125154"/>
    <w:rsid w:val="001A7543"/>
    <w:rsid w:val="001C4660"/>
    <w:rsid w:val="001C6BF4"/>
    <w:rsid w:val="001D7C1A"/>
    <w:rsid w:val="001F03F1"/>
    <w:rsid w:val="002001CD"/>
    <w:rsid w:val="002627C9"/>
    <w:rsid w:val="00276D05"/>
    <w:rsid w:val="002D0C41"/>
    <w:rsid w:val="002D5846"/>
    <w:rsid w:val="002F2A17"/>
    <w:rsid w:val="00316424"/>
    <w:rsid w:val="003B1573"/>
    <w:rsid w:val="003D35C9"/>
    <w:rsid w:val="003D73A7"/>
    <w:rsid w:val="004079ED"/>
    <w:rsid w:val="004679D7"/>
    <w:rsid w:val="00471D76"/>
    <w:rsid w:val="004733BF"/>
    <w:rsid w:val="004975A8"/>
    <w:rsid w:val="004A407C"/>
    <w:rsid w:val="00500872"/>
    <w:rsid w:val="00530D3E"/>
    <w:rsid w:val="005363A9"/>
    <w:rsid w:val="00536C84"/>
    <w:rsid w:val="0058383F"/>
    <w:rsid w:val="00594590"/>
    <w:rsid w:val="005A4816"/>
    <w:rsid w:val="005B79A2"/>
    <w:rsid w:val="005E1B1C"/>
    <w:rsid w:val="005E4A43"/>
    <w:rsid w:val="005F3F9C"/>
    <w:rsid w:val="0060746A"/>
    <w:rsid w:val="006457FD"/>
    <w:rsid w:val="006971C6"/>
    <w:rsid w:val="00706DBB"/>
    <w:rsid w:val="0071592F"/>
    <w:rsid w:val="00720610"/>
    <w:rsid w:val="007610E5"/>
    <w:rsid w:val="00770C36"/>
    <w:rsid w:val="00774E97"/>
    <w:rsid w:val="007A0E57"/>
    <w:rsid w:val="007A1529"/>
    <w:rsid w:val="007B5CBC"/>
    <w:rsid w:val="007E3FCD"/>
    <w:rsid w:val="007F36D0"/>
    <w:rsid w:val="00823C59"/>
    <w:rsid w:val="00826FB5"/>
    <w:rsid w:val="00853D52"/>
    <w:rsid w:val="008A6B7D"/>
    <w:rsid w:val="0095238D"/>
    <w:rsid w:val="009602EA"/>
    <w:rsid w:val="00964F4A"/>
    <w:rsid w:val="00A116C2"/>
    <w:rsid w:val="00A14AF1"/>
    <w:rsid w:val="00A40E60"/>
    <w:rsid w:val="00A6002A"/>
    <w:rsid w:val="00A9148F"/>
    <w:rsid w:val="00AA21B6"/>
    <w:rsid w:val="00AD0756"/>
    <w:rsid w:val="00AE5E6F"/>
    <w:rsid w:val="00B134C9"/>
    <w:rsid w:val="00B214B8"/>
    <w:rsid w:val="00B3089B"/>
    <w:rsid w:val="00B6048A"/>
    <w:rsid w:val="00B7619B"/>
    <w:rsid w:val="00B917FD"/>
    <w:rsid w:val="00BD00BF"/>
    <w:rsid w:val="00BE14F1"/>
    <w:rsid w:val="00BE7D22"/>
    <w:rsid w:val="00C148D2"/>
    <w:rsid w:val="00C241DC"/>
    <w:rsid w:val="00C42ED6"/>
    <w:rsid w:val="00C624C5"/>
    <w:rsid w:val="00C662D1"/>
    <w:rsid w:val="00CB0616"/>
    <w:rsid w:val="00CB29C2"/>
    <w:rsid w:val="00CD1B80"/>
    <w:rsid w:val="00CE0C3E"/>
    <w:rsid w:val="00D25517"/>
    <w:rsid w:val="00D66B48"/>
    <w:rsid w:val="00E01770"/>
    <w:rsid w:val="00E57B09"/>
    <w:rsid w:val="00E6015D"/>
    <w:rsid w:val="00E641C0"/>
    <w:rsid w:val="00E73FA0"/>
    <w:rsid w:val="00E96287"/>
    <w:rsid w:val="00EA2560"/>
    <w:rsid w:val="00EB6F0E"/>
    <w:rsid w:val="00EF2CB3"/>
    <w:rsid w:val="00F35F09"/>
    <w:rsid w:val="00F51823"/>
    <w:rsid w:val="00F56D78"/>
    <w:rsid w:val="00F66E50"/>
    <w:rsid w:val="00F82FBF"/>
    <w:rsid w:val="00F93C83"/>
    <w:rsid w:val="00F96386"/>
    <w:rsid w:val="00FD0CA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CBA49B3"/>
  <w15:chartTrackingRefBased/>
  <w15:docId w15:val="{9CF738A2-C02F-4AF7-9536-9429ECA590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3089B"/>
  </w:style>
  <w:style w:type="paragraph" w:styleId="1">
    <w:name w:val="heading 1"/>
    <w:next w:val="a"/>
    <w:link w:val="1Char"/>
    <w:qFormat/>
    <w:rsid w:val="005E4A43"/>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zh-CN"/>
    </w:rPr>
  </w:style>
  <w:style w:type="paragraph" w:styleId="2">
    <w:name w:val="heading 2"/>
    <w:basedOn w:val="a"/>
    <w:next w:val="a"/>
    <w:link w:val="2Char"/>
    <w:uiPriority w:val="9"/>
    <w:unhideWhenUsed/>
    <w:qFormat/>
    <w:rsid w:val="00720610"/>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4">
    <w:name w:val="heading 4"/>
    <w:basedOn w:val="a"/>
    <w:next w:val="a"/>
    <w:link w:val="4Char"/>
    <w:uiPriority w:val="9"/>
    <w:semiHidden/>
    <w:unhideWhenUsed/>
    <w:qFormat/>
    <w:rsid w:val="005E4A43"/>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aliases w:val="TableGrid,SGS Table Basic 1"/>
    <w:basedOn w:val="a1"/>
    <w:uiPriority w:val="99"/>
    <w:qFormat/>
    <w:rsid w:val="005E4A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제목 1 Char"/>
    <w:basedOn w:val="a0"/>
    <w:link w:val="1"/>
    <w:qFormat/>
    <w:rsid w:val="005E4A43"/>
    <w:rPr>
      <w:rFonts w:ascii="Arial" w:eastAsia="Times New Roman" w:hAnsi="Arial" w:cs="Times New Roman"/>
      <w:sz w:val="36"/>
      <w:szCs w:val="20"/>
      <w:lang w:val="en-GB" w:eastAsia="zh-CN"/>
    </w:rPr>
  </w:style>
  <w:style w:type="paragraph" w:styleId="a4">
    <w:name w:val="annotation text"/>
    <w:basedOn w:val="a"/>
    <w:link w:val="Char"/>
    <w:uiPriority w:val="99"/>
    <w:qFormat/>
    <w:rsid w:val="005E4A43"/>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zh-CN"/>
    </w:rPr>
  </w:style>
  <w:style w:type="character" w:customStyle="1" w:styleId="Char">
    <w:name w:val="메모 텍스트 Char"/>
    <w:basedOn w:val="a0"/>
    <w:link w:val="a4"/>
    <w:uiPriority w:val="99"/>
    <w:qFormat/>
    <w:rsid w:val="005E4A43"/>
    <w:rPr>
      <w:rFonts w:ascii="Times New Roman" w:eastAsia="Times New Roman" w:hAnsi="Times New Roman" w:cs="Times New Roman"/>
      <w:sz w:val="20"/>
      <w:szCs w:val="20"/>
      <w:lang w:val="en-GB" w:eastAsia="zh-CN"/>
    </w:rPr>
  </w:style>
  <w:style w:type="paragraph" w:customStyle="1" w:styleId="PL">
    <w:name w:val="PL"/>
    <w:link w:val="PLChar"/>
    <w:qFormat/>
    <w:rsid w:val="005E4A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sz w:val="16"/>
      <w:szCs w:val="20"/>
      <w:lang w:val="en-GB" w:eastAsia="en-GB"/>
    </w:rPr>
  </w:style>
  <w:style w:type="character" w:customStyle="1" w:styleId="PLChar">
    <w:name w:val="PL Char"/>
    <w:link w:val="PL"/>
    <w:qFormat/>
    <w:rsid w:val="005E4A43"/>
    <w:rPr>
      <w:rFonts w:ascii="Courier New" w:eastAsia="Times New Roman" w:hAnsi="Courier New" w:cs="Times New Roman"/>
      <w:sz w:val="16"/>
      <w:szCs w:val="20"/>
      <w:shd w:val="clear" w:color="auto" w:fill="E6E6E6"/>
      <w:lang w:val="en-GB" w:eastAsia="en-GB"/>
    </w:rPr>
  </w:style>
  <w:style w:type="paragraph" w:customStyle="1" w:styleId="EditorsNote">
    <w:name w:val="Editor's Note"/>
    <w:basedOn w:val="a"/>
    <w:link w:val="EditorsNoteChar"/>
    <w:qFormat/>
    <w:rsid w:val="005E4A43"/>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color w:val="FF0000"/>
      <w:sz w:val="20"/>
      <w:szCs w:val="20"/>
      <w:lang w:val="en-GB" w:eastAsia="zh-CN"/>
    </w:rPr>
  </w:style>
  <w:style w:type="character" w:customStyle="1" w:styleId="EditorsNoteChar">
    <w:name w:val="Editor's Note Char"/>
    <w:link w:val="EditorsNote"/>
    <w:qFormat/>
    <w:rsid w:val="005E4A43"/>
    <w:rPr>
      <w:rFonts w:ascii="Times New Roman" w:eastAsia="Times New Roman" w:hAnsi="Times New Roman" w:cs="Times New Roman"/>
      <w:color w:val="FF0000"/>
      <w:sz w:val="20"/>
      <w:szCs w:val="20"/>
      <w:lang w:val="en-GB" w:eastAsia="zh-CN"/>
    </w:rPr>
  </w:style>
  <w:style w:type="paragraph" w:customStyle="1" w:styleId="B2">
    <w:name w:val="B2"/>
    <w:basedOn w:val="20"/>
    <w:link w:val="B2Char"/>
    <w:qFormat/>
    <w:rsid w:val="005E4A43"/>
    <w:pPr>
      <w:overflowPunct w:val="0"/>
      <w:autoSpaceDE w:val="0"/>
      <w:autoSpaceDN w:val="0"/>
      <w:adjustRightInd w:val="0"/>
      <w:spacing w:after="180" w:line="240" w:lineRule="auto"/>
      <w:ind w:left="851" w:hanging="284"/>
      <w:contextualSpacing w:val="0"/>
      <w:textAlignment w:val="baseline"/>
    </w:pPr>
    <w:rPr>
      <w:rFonts w:ascii="Times New Roman" w:eastAsia="Times New Roman" w:hAnsi="Times New Roman" w:cs="Times New Roman"/>
      <w:sz w:val="20"/>
      <w:szCs w:val="20"/>
      <w:lang w:val="en-GB" w:eastAsia="zh-CN"/>
    </w:rPr>
  </w:style>
  <w:style w:type="character" w:customStyle="1" w:styleId="B2Char">
    <w:name w:val="B2 Char"/>
    <w:link w:val="B2"/>
    <w:qFormat/>
    <w:rsid w:val="005E4A43"/>
    <w:rPr>
      <w:rFonts w:ascii="Times New Roman" w:eastAsia="Times New Roman" w:hAnsi="Times New Roman" w:cs="Times New Roman"/>
      <w:sz w:val="20"/>
      <w:szCs w:val="20"/>
      <w:lang w:val="en-GB" w:eastAsia="zh-CN"/>
    </w:rPr>
  </w:style>
  <w:style w:type="paragraph" w:customStyle="1" w:styleId="B3">
    <w:name w:val="B3"/>
    <w:basedOn w:val="3"/>
    <w:link w:val="B3Char2"/>
    <w:qFormat/>
    <w:rsid w:val="005E4A43"/>
    <w:pPr>
      <w:overflowPunct w:val="0"/>
      <w:autoSpaceDE w:val="0"/>
      <w:autoSpaceDN w:val="0"/>
      <w:adjustRightInd w:val="0"/>
      <w:spacing w:after="180" w:line="240" w:lineRule="auto"/>
      <w:ind w:left="1135" w:hanging="284"/>
      <w:contextualSpacing w:val="0"/>
      <w:textAlignment w:val="baseline"/>
    </w:pPr>
    <w:rPr>
      <w:rFonts w:ascii="Times New Roman" w:eastAsia="Times New Roman" w:hAnsi="Times New Roman" w:cs="Times New Roman"/>
      <w:sz w:val="20"/>
      <w:szCs w:val="20"/>
      <w:lang w:val="en-GB" w:eastAsia="zh-CN"/>
    </w:rPr>
  </w:style>
  <w:style w:type="character" w:customStyle="1" w:styleId="B3Char2">
    <w:name w:val="B3 Char2"/>
    <w:link w:val="B3"/>
    <w:qFormat/>
    <w:rsid w:val="005E4A43"/>
    <w:rPr>
      <w:rFonts w:ascii="Times New Roman" w:eastAsia="Times New Roman" w:hAnsi="Times New Roman" w:cs="Times New Roman"/>
      <w:sz w:val="20"/>
      <w:szCs w:val="20"/>
      <w:lang w:val="en-GB" w:eastAsia="zh-CN"/>
    </w:rPr>
  </w:style>
  <w:style w:type="paragraph" w:customStyle="1" w:styleId="B4">
    <w:name w:val="B4"/>
    <w:basedOn w:val="40"/>
    <w:link w:val="B4Char"/>
    <w:qFormat/>
    <w:rsid w:val="005E4A43"/>
    <w:pPr>
      <w:overflowPunct w:val="0"/>
      <w:autoSpaceDE w:val="0"/>
      <w:autoSpaceDN w:val="0"/>
      <w:adjustRightInd w:val="0"/>
      <w:spacing w:after="180" w:line="240" w:lineRule="auto"/>
      <w:ind w:left="1418" w:hanging="284"/>
      <w:contextualSpacing w:val="0"/>
      <w:textAlignment w:val="baseline"/>
    </w:pPr>
    <w:rPr>
      <w:rFonts w:ascii="Times New Roman" w:eastAsia="Times New Roman" w:hAnsi="Times New Roman" w:cs="Times New Roman"/>
      <w:sz w:val="20"/>
      <w:szCs w:val="20"/>
      <w:lang w:val="en-GB" w:eastAsia="zh-CN"/>
    </w:rPr>
  </w:style>
  <w:style w:type="character" w:customStyle="1" w:styleId="B4Char">
    <w:name w:val="B4 Char"/>
    <w:link w:val="B4"/>
    <w:qFormat/>
    <w:rsid w:val="005E4A43"/>
    <w:rPr>
      <w:rFonts w:ascii="Times New Roman" w:eastAsia="Times New Roman" w:hAnsi="Times New Roman" w:cs="Times New Roman"/>
      <w:sz w:val="20"/>
      <w:szCs w:val="20"/>
      <w:lang w:val="en-GB" w:eastAsia="zh-CN"/>
    </w:rPr>
  </w:style>
  <w:style w:type="paragraph" w:styleId="20">
    <w:name w:val="List 2"/>
    <w:basedOn w:val="a"/>
    <w:uiPriority w:val="99"/>
    <w:semiHidden/>
    <w:unhideWhenUsed/>
    <w:rsid w:val="005E4A43"/>
    <w:pPr>
      <w:ind w:left="720" w:hanging="360"/>
      <w:contextualSpacing/>
    </w:pPr>
  </w:style>
  <w:style w:type="paragraph" w:styleId="3">
    <w:name w:val="List 3"/>
    <w:basedOn w:val="a"/>
    <w:uiPriority w:val="99"/>
    <w:semiHidden/>
    <w:unhideWhenUsed/>
    <w:rsid w:val="005E4A43"/>
    <w:pPr>
      <w:ind w:left="1080" w:hanging="360"/>
      <w:contextualSpacing/>
    </w:pPr>
  </w:style>
  <w:style w:type="paragraph" w:styleId="40">
    <w:name w:val="List 4"/>
    <w:basedOn w:val="a"/>
    <w:uiPriority w:val="99"/>
    <w:semiHidden/>
    <w:unhideWhenUsed/>
    <w:rsid w:val="005E4A43"/>
    <w:pPr>
      <w:ind w:left="1440" w:hanging="360"/>
      <w:contextualSpacing/>
    </w:pPr>
  </w:style>
  <w:style w:type="character" w:customStyle="1" w:styleId="4Char">
    <w:name w:val="제목 4 Char"/>
    <w:basedOn w:val="a0"/>
    <w:link w:val="4"/>
    <w:uiPriority w:val="9"/>
    <w:semiHidden/>
    <w:rsid w:val="005E4A43"/>
    <w:rPr>
      <w:rFonts w:asciiTheme="majorHAnsi" w:eastAsiaTheme="majorEastAsia" w:hAnsiTheme="majorHAnsi" w:cstheme="majorBidi"/>
      <w:i/>
      <w:iCs/>
      <w:color w:val="2F5496" w:themeColor="accent1" w:themeShade="BF"/>
    </w:rPr>
  </w:style>
  <w:style w:type="paragraph" w:customStyle="1" w:styleId="TAH">
    <w:name w:val="TAH"/>
    <w:basedOn w:val="a"/>
    <w:link w:val="TAHCar"/>
    <w:qFormat/>
    <w:rsid w:val="005E4A43"/>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eastAsia="zh-CN"/>
    </w:rPr>
  </w:style>
  <w:style w:type="character" w:customStyle="1" w:styleId="TAHCar">
    <w:name w:val="TAH Car"/>
    <w:link w:val="TAH"/>
    <w:qFormat/>
    <w:locked/>
    <w:rsid w:val="005E4A43"/>
    <w:rPr>
      <w:rFonts w:ascii="Arial" w:eastAsia="Times New Roman" w:hAnsi="Arial" w:cs="Times New Roman"/>
      <w:b/>
      <w:sz w:val="18"/>
      <w:szCs w:val="20"/>
      <w:lang w:val="en-GB" w:eastAsia="zh-CN"/>
    </w:rPr>
  </w:style>
  <w:style w:type="paragraph" w:customStyle="1" w:styleId="B1">
    <w:name w:val="B1"/>
    <w:basedOn w:val="a5"/>
    <w:link w:val="B1Char1"/>
    <w:qFormat/>
    <w:rsid w:val="005E4A43"/>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zh-CN"/>
    </w:rPr>
  </w:style>
  <w:style w:type="character" w:customStyle="1" w:styleId="B1Char1">
    <w:name w:val="B1 Char1"/>
    <w:link w:val="B1"/>
    <w:qFormat/>
    <w:rsid w:val="005E4A43"/>
    <w:rPr>
      <w:rFonts w:ascii="Times New Roman" w:eastAsia="Times New Roman" w:hAnsi="Times New Roman" w:cs="Times New Roman"/>
      <w:sz w:val="20"/>
      <w:szCs w:val="20"/>
      <w:lang w:val="en-GB" w:eastAsia="zh-CN"/>
    </w:rPr>
  </w:style>
  <w:style w:type="paragraph" w:customStyle="1" w:styleId="TH">
    <w:name w:val="TH"/>
    <w:basedOn w:val="a"/>
    <w:link w:val="THChar"/>
    <w:qFormat/>
    <w:rsid w:val="005E4A43"/>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eastAsia="zh-CN"/>
    </w:rPr>
  </w:style>
  <w:style w:type="character" w:customStyle="1" w:styleId="THChar">
    <w:name w:val="TH Char"/>
    <w:link w:val="TH"/>
    <w:qFormat/>
    <w:rsid w:val="005E4A43"/>
    <w:rPr>
      <w:rFonts w:ascii="Arial" w:eastAsia="Times New Roman" w:hAnsi="Arial" w:cs="Times New Roman"/>
      <w:b/>
      <w:sz w:val="20"/>
      <w:szCs w:val="20"/>
      <w:lang w:val="en-GB" w:eastAsia="zh-CN"/>
    </w:rPr>
  </w:style>
  <w:style w:type="paragraph" w:customStyle="1" w:styleId="B5">
    <w:name w:val="B5"/>
    <w:basedOn w:val="5"/>
    <w:link w:val="B5Char"/>
    <w:qFormat/>
    <w:rsid w:val="005E4A43"/>
    <w:pPr>
      <w:overflowPunct w:val="0"/>
      <w:autoSpaceDE w:val="0"/>
      <w:autoSpaceDN w:val="0"/>
      <w:adjustRightInd w:val="0"/>
      <w:spacing w:after="180" w:line="240" w:lineRule="auto"/>
      <w:ind w:left="1702" w:hanging="284"/>
      <w:contextualSpacing w:val="0"/>
      <w:textAlignment w:val="baseline"/>
    </w:pPr>
    <w:rPr>
      <w:rFonts w:ascii="Times New Roman" w:eastAsia="Times New Roman" w:hAnsi="Times New Roman" w:cs="Times New Roman"/>
      <w:sz w:val="20"/>
      <w:szCs w:val="20"/>
      <w:lang w:val="en-GB" w:eastAsia="zh-CN"/>
    </w:rPr>
  </w:style>
  <w:style w:type="character" w:customStyle="1" w:styleId="B5Char">
    <w:name w:val="B5 Char"/>
    <w:link w:val="B5"/>
    <w:qFormat/>
    <w:rsid w:val="005E4A43"/>
    <w:rPr>
      <w:rFonts w:ascii="Times New Roman" w:eastAsia="Times New Roman" w:hAnsi="Times New Roman" w:cs="Times New Roman"/>
      <w:sz w:val="20"/>
      <w:szCs w:val="20"/>
      <w:lang w:val="en-GB" w:eastAsia="zh-CN"/>
    </w:rPr>
  </w:style>
  <w:style w:type="paragraph" w:styleId="a5">
    <w:name w:val="List"/>
    <w:basedOn w:val="a"/>
    <w:uiPriority w:val="99"/>
    <w:semiHidden/>
    <w:unhideWhenUsed/>
    <w:rsid w:val="005E4A43"/>
    <w:pPr>
      <w:ind w:left="360" w:hanging="360"/>
      <w:contextualSpacing/>
    </w:pPr>
  </w:style>
  <w:style w:type="paragraph" w:styleId="5">
    <w:name w:val="List 5"/>
    <w:basedOn w:val="a"/>
    <w:uiPriority w:val="99"/>
    <w:semiHidden/>
    <w:unhideWhenUsed/>
    <w:rsid w:val="005E4A43"/>
    <w:pPr>
      <w:ind w:left="1800" w:hanging="360"/>
      <w:contextualSpacing/>
    </w:pPr>
  </w:style>
  <w:style w:type="paragraph" w:styleId="a6">
    <w:name w:val="Normal (Web)"/>
    <w:basedOn w:val="a"/>
    <w:unhideWhenUsed/>
    <w:qFormat/>
    <w:rsid w:val="002D0C41"/>
    <w:pPr>
      <w:overflowPunct w:val="0"/>
      <w:autoSpaceDE w:val="0"/>
      <w:autoSpaceDN w:val="0"/>
      <w:adjustRightInd w:val="0"/>
      <w:spacing w:before="100" w:beforeAutospacing="1" w:after="100" w:afterAutospacing="1"/>
      <w:textAlignment w:val="baseline"/>
    </w:pPr>
    <w:rPr>
      <w:rFonts w:ascii="Times New Roman" w:eastAsia="Times New Roman" w:hAnsi="Times New Roman" w:cs="Times New Roman"/>
      <w:sz w:val="24"/>
      <w:szCs w:val="24"/>
      <w:lang w:val="en-GB" w:eastAsia="en-GB"/>
    </w:rPr>
  </w:style>
  <w:style w:type="paragraph" w:customStyle="1" w:styleId="B6">
    <w:name w:val="B6"/>
    <w:basedOn w:val="B5"/>
    <w:link w:val="B6Char"/>
    <w:qFormat/>
    <w:rsid w:val="002D0C41"/>
    <w:pPr>
      <w:ind w:left="1985"/>
    </w:pPr>
  </w:style>
  <w:style w:type="character" w:customStyle="1" w:styleId="B6Char">
    <w:name w:val="B6 Char"/>
    <w:link w:val="B6"/>
    <w:qFormat/>
    <w:rsid w:val="002D0C41"/>
    <w:rPr>
      <w:rFonts w:ascii="Times New Roman" w:eastAsia="Times New Roman" w:hAnsi="Times New Roman" w:cs="Times New Roman"/>
      <w:sz w:val="20"/>
      <w:szCs w:val="20"/>
      <w:lang w:val="en-GB" w:eastAsia="zh-CN"/>
    </w:rPr>
  </w:style>
  <w:style w:type="paragraph" w:customStyle="1" w:styleId="B7">
    <w:name w:val="B7"/>
    <w:basedOn w:val="B6"/>
    <w:link w:val="B7Char"/>
    <w:qFormat/>
    <w:rsid w:val="002D0C41"/>
    <w:pPr>
      <w:ind w:left="2269"/>
    </w:pPr>
  </w:style>
  <w:style w:type="character" w:customStyle="1" w:styleId="B7Char">
    <w:name w:val="B7 Char"/>
    <w:link w:val="B7"/>
    <w:qFormat/>
    <w:rsid w:val="002D0C41"/>
    <w:rPr>
      <w:rFonts w:ascii="Times New Roman" w:eastAsia="Times New Roman" w:hAnsi="Times New Roman" w:cs="Times New Roman"/>
      <w:sz w:val="20"/>
      <w:szCs w:val="20"/>
      <w:lang w:val="en-GB" w:eastAsia="zh-CN"/>
    </w:rPr>
  </w:style>
  <w:style w:type="paragraph" w:customStyle="1" w:styleId="B8">
    <w:name w:val="B8"/>
    <w:basedOn w:val="B7"/>
    <w:qFormat/>
    <w:rsid w:val="002D0C41"/>
    <w:pPr>
      <w:ind w:left="2552"/>
    </w:pPr>
  </w:style>
  <w:style w:type="character" w:customStyle="1" w:styleId="2Char">
    <w:name w:val="제목 2 Char"/>
    <w:basedOn w:val="a0"/>
    <w:link w:val="2"/>
    <w:uiPriority w:val="9"/>
    <w:rsid w:val="00720610"/>
    <w:rPr>
      <w:rFonts w:asciiTheme="majorHAnsi" w:eastAsiaTheme="majorEastAsia" w:hAnsiTheme="majorHAnsi" w:cstheme="majorBidi"/>
      <w:color w:val="2F5496" w:themeColor="accent1" w:themeShade="BF"/>
      <w:sz w:val="26"/>
      <w:szCs w:val="26"/>
    </w:rPr>
  </w:style>
  <w:style w:type="paragraph" w:styleId="a7">
    <w:name w:val="No Spacing"/>
    <w:uiPriority w:val="1"/>
    <w:qFormat/>
    <w:rsid w:val="00720610"/>
    <w:pPr>
      <w:spacing w:after="0" w:line="240" w:lineRule="auto"/>
    </w:pPr>
  </w:style>
  <w:style w:type="paragraph" w:styleId="a8">
    <w:name w:val="header"/>
    <w:basedOn w:val="a"/>
    <w:link w:val="Char0"/>
    <w:uiPriority w:val="99"/>
    <w:unhideWhenUsed/>
    <w:rsid w:val="00706DBB"/>
    <w:pPr>
      <w:tabs>
        <w:tab w:val="center" w:pos="4680"/>
        <w:tab w:val="right" w:pos="9360"/>
      </w:tabs>
      <w:spacing w:after="0" w:line="240" w:lineRule="auto"/>
    </w:pPr>
  </w:style>
  <w:style w:type="character" w:customStyle="1" w:styleId="Char0">
    <w:name w:val="머리글 Char"/>
    <w:basedOn w:val="a0"/>
    <w:link w:val="a8"/>
    <w:uiPriority w:val="99"/>
    <w:rsid w:val="00706DBB"/>
  </w:style>
  <w:style w:type="paragraph" w:styleId="a9">
    <w:name w:val="footer"/>
    <w:basedOn w:val="a"/>
    <w:link w:val="Char1"/>
    <w:uiPriority w:val="99"/>
    <w:unhideWhenUsed/>
    <w:rsid w:val="00706DBB"/>
    <w:pPr>
      <w:tabs>
        <w:tab w:val="center" w:pos="4680"/>
        <w:tab w:val="right" w:pos="9360"/>
      </w:tabs>
      <w:spacing w:after="0" w:line="240" w:lineRule="auto"/>
    </w:pPr>
  </w:style>
  <w:style w:type="character" w:customStyle="1" w:styleId="Char1">
    <w:name w:val="바닥글 Char"/>
    <w:basedOn w:val="a0"/>
    <w:link w:val="a9"/>
    <w:uiPriority w:val="99"/>
    <w:rsid w:val="00706DBB"/>
  </w:style>
  <w:style w:type="paragraph" w:customStyle="1" w:styleId="CRCoverPage">
    <w:name w:val="CR Cover Page"/>
    <w:rsid w:val="00536C84"/>
    <w:pPr>
      <w:spacing w:after="120" w:line="240" w:lineRule="auto"/>
    </w:pPr>
    <w:rPr>
      <w:rFonts w:ascii="Arial" w:eastAsia="MS Mincho" w:hAnsi="Arial" w:cs="Times New Roman"/>
      <w:sz w:val="20"/>
      <w:szCs w:val="20"/>
      <w:lang w:val="en-GB" w:eastAsia="en-US"/>
    </w:rPr>
  </w:style>
  <w:style w:type="character" w:styleId="aa">
    <w:name w:val="annotation reference"/>
    <w:basedOn w:val="a0"/>
    <w:uiPriority w:val="99"/>
    <w:semiHidden/>
    <w:unhideWhenUsed/>
    <w:rsid w:val="00BE7D22"/>
    <w:rPr>
      <w:sz w:val="18"/>
      <w:szCs w:val="18"/>
    </w:rPr>
  </w:style>
  <w:style w:type="paragraph" w:styleId="ab">
    <w:name w:val="annotation subject"/>
    <w:basedOn w:val="a4"/>
    <w:next w:val="a4"/>
    <w:link w:val="Char2"/>
    <w:uiPriority w:val="99"/>
    <w:semiHidden/>
    <w:unhideWhenUsed/>
    <w:rsid w:val="00BE7D22"/>
    <w:pPr>
      <w:overflowPunct/>
      <w:autoSpaceDE/>
      <w:autoSpaceDN/>
      <w:adjustRightInd/>
      <w:spacing w:after="160" w:line="259" w:lineRule="auto"/>
      <w:textAlignment w:val="auto"/>
    </w:pPr>
    <w:rPr>
      <w:rFonts w:asciiTheme="minorHAnsi" w:eastAsiaTheme="minorEastAsia" w:hAnsiTheme="minorHAnsi" w:cstheme="minorBidi"/>
      <w:b/>
      <w:bCs/>
      <w:sz w:val="22"/>
      <w:szCs w:val="22"/>
      <w:lang w:val="en-US" w:eastAsia="ko-KR"/>
    </w:rPr>
  </w:style>
  <w:style w:type="character" w:customStyle="1" w:styleId="Char2">
    <w:name w:val="메모 주제 Char"/>
    <w:basedOn w:val="Char"/>
    <w:link w:val="ab"/>
    <w:uiPriority w:val="99"/>
    <w:semiHidden/>
    <w:rsid w:val="00BE7D22"/>
    <w:rPr>
      <w:rFonts w:ascii="Times New Roman" w:eastAsia="Times New Roman" w:hAnsi="Times New Roman" w:cs="Times New Roman"/>
      <w:b/>
      <w:bCs/>
      <w:sz w:val="20"/>
      <w:szCs w:val="20"/>
      <w:lang w:val="en-GB" w:eastAsia="zh-CN"/>
    </w:rPr>
  </w:style>
  <w:style w:type="paragraph" w:styleId="ac">
    <w:name w:val="Revision"/>
    <w:hidden/>
    <w:uiPriority w:val="99"/>
    <w:semiHidden/>
    <w:rsid w:val="008A6B7D"/>
    <w:pPr>
      <w:spacing w:after="0" w:line="240" w:lineRule="auto"/>
    </w:pPr>
  </w:style>
  <w:style w:type="paragraph" w:styleId="ad">
    <w:name w:val="Balloon Text"/>
    <w:basedOn w:val="a"/>
    <w:link w:val="Char3"/>
    <w:uiPriority w:val="99"/>
    <w:semiHidden/>
    <w:unhideWhenUsed/>
    <w:rsid w:val="008A6B7D"/>
    <w:pPr>
      <w:spacing w:after="0" w:line="240" w:lineRule="auto"/>
    </w:pPr>
    <w:rPr>
      <w:rFonts w:ascii="Segoe UI" w:hAnsi="Segoe UI" w:cs="Segoe UI"/>
      <w:sz w:val="18"/>
      <w:szCs w:val="18"/>
    </w:rPr>
  </w:style>
  <w:style w:type="character" w:customStyle="1" w:styleId="Char3">
    <w:name w:val="풍선 도움말 텍스트 Char"/>
    <w:basedOn w:val="a0"/>
    <w:link w:val="ad"/>
    <w:uiPriority w:val="99"/>
    <w:semiHidden/>
    <w:rsid w:val="008A6B7D"/>
    <w:rPr>
      <w:rFonts w:ascii="Segoe UI" w:hAnsi="Segoe UI" w:cs="Segoe UI"/>
      <w:sz w:val="18"/>
      <w:szCs w:val="18"/>
    </w:rPr>
  </w:style>
  <w:style w:type="paragraph" w:styleId="ae">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列出段落,列,P"/>
    <w:basedOn w:val="a"/>
    <w:link w:val="Char4"/>
    <w:uiPriority w:val="34"/>
    <w:qFormat/>
    <w:rsid w:val="00276D05"/>
    <w:pPr>
      <w:ind w:left="720"/>
      <w:contextualSpacing/>
    </w:pPr>
  </w:style>
  <w:style w:type="paragraph" w:customStyle="1" w:styleId="xmsonormal">
    <w:name w:val="x_msonormal"/>
    <w:basedOn w:val="a"/>
    <w:rsid w:val="00A116C2"/>
    <w:pPr>
      <w:spacing w:before="100" w:beforeAutospacing="1" w:after="100" w:afterAutospacing="1" w:line="240" w:lineRule="auto"/>
    </w:pPr>
    <w:rPr>
      <w:rFonts w:ascii="Times New Roman" w:eastAsia="Times New Roman" w:hAnsi="Times New Roman" w:cs="Times New Roman"/>
      <w:sz w:val="24"/>
      <w:szCs w:val="24"/>
      <w:lang w:eastAsia="en-US"/>
    </w:rPr>
  </w:style>
  <w:style w:type="character" w:customStyle="1" w:styleId="Char4">
    <w:name w:val="목록 단락 Char"/>
    <w:aliases w:val="- Bullets Char,リスト段落 Char,Lista1 Char,?? ?? Char,????? Char,???? Char,列出段落1 Char,中等深浅网格 1 - 着色 21 Char,¥¡¡¡¡ì¬º¥¹¥È¶ÎÂä Char,ÁÐ³ö¶ÎÂä Char,列表段落1 Char,—ño’i—Ž Char,¥ê¥¹¥È¶ÎÂä Char,1st level - Bullet List Paragraph Char,Paragrafo elenco Char"/>
    <w:link w:val="ae"/>
    <w:uiPriority w:val="34"/>
    <w:qFormat/>
    <w:locked/>
    <w:rsid w:val="00CB0616"/>
  </w:style>
  <w:style w:type="paragraph" w:customStyle="1" w:styleId="Reference">
    <w:name w:val="Reference"/>
    <w:basedOn w:val="a"/>
    <w:uiPriority w:val="99"/>
    <w:qFormat/>
    <w:rsid w:val="00B134C9"/>
    <w:pPr>
      <w:numPr>
        <w:numId w:val="17"/>
      </w:num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6172951">
      <w:bodyDiv w:val="1"/>
      <w:marLeft w:val="0"/>
      <w:marRight w:val="0"/>
      <w:marTop w:val="0"/>
      <w:marBottom w:val="0"/>
      <w:divBdr>
        <w:top w:val="none" w:sz="0" w:space="0" w:color="auto"/>
        <w:left w:val="none" w:sz="0" w:space="0" w:color="auto"/>
        <w:bottom w:val="none" w:sz="0" w:space="0" w:color="auto"/>
        <w:right w:val="none" w:sz="0" w:space="0" w:color="auto"/>
      </w:divBdr>
    </w:div>
    <w:div w:id="1268389621">
      <w:bodyDiv w:val="1"/>
      <w:marLeft w:val="0"/>
      <w:marRight w:val="0"/>
      <w:marTop w:val="0"/>
      <w:marBottom w:val="0"/>
      <w:divBdr>
        <w:top w:val="none" w:sz="0" w:space="0" w:color="auto"/>
        <w:left w:val="none" w:sz="0" w:space="0" w:color="auto"/>
        <w:bottom w:val="none" w:sz="0" w:space="0" w:color="auto"/>
        <w:right w:val="none" w:sz="0" w:space="0" w:color="auto"/>
      </w:divBdr>
    </w:div>
    <w:div w:id="1424451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6038AA-BF84-447C-9CA4-935B2DF179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6</Pages>
  <Words>2238</Words>
  <Characters>12763</Characters>
  <Application>Microsoft Office Word</Application>
  <DocSecurity>0</DocSecurity>
  <Lines>106</Lines>
  <Paragraphs>29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14972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Samsung_yh</dc:creator>
  <cp:keywords/>
  <dc:description/>
  <cp:lastModifiedBy>Samsung (Beom)</cp:lastModifiedBy>
  <cp:revision>6</cp:revision>
  <dcterms:created xsi:type="dcterms:W3CDTF">2025-11-07T03:17:00Z</dcterms:created>
  <dcterms:modified xsi:type="dcterms:W3CDTF">2025-11-07T08:39:00Z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DD2297AD264740CD383B91FE82ED3C62E399B87B68D22ED37AD442AD4413B12FDC6492DB5A2E58BFDA5301CFE767FA674778F5B2B64C2E945C1D1847078BC6A2</vt:lpwstr>
  </property>
</Properties>
</file>