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364DE0A3" w:rsidR="00604ED6" w:rsidRPr="00604ED6" w:rsidRDefault="00604ED6" w:rsidP="00604ED6">
      <w:pPr>
        <w:pStyle w:val="Header"/>
        <w:rPr>
          <w:noProof w:val="0"/>
          <w:sz w:val="24"/>
        </w:rPr>
      </w:pPr>
      <w:r w:rsidRPr="00604ED6">
        <w:rPr>
          <w:noProof w:val="0"/>
          <w:sz w:val="24"/>
        </w:rPr>
        <w:t>3GPP TSG-RAN WG2 Meeting #</w:t>
      </w:r>
      <w:r w:rsidR="00813B5F">
        <w:rPr>
          <w:noProof w:val="0"/>
          <w:sz w:val="24"/>
        </w:rPr>
        <w:t>13</w:t>
      </w:r>
      <w:r w:rsidR="00F0529D">
        <w:rPr>
          <w:noProof w:val="0"/>
          <w:sz w:val="24"/>
        </w:rPr>
        <w:t>2</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w:t>
      </w:r>
      <w:r w:rsidR="000F6DA0" w:rsidRPr="000F6DA0">
        <w:rPr>
          <w:bCs/>
          <w:noProof w:val="0"/>
          <w:sz w:val="24"/>
        </w:rPr>
        <w:t>250</w:t>
      </w:r>
      <w:r w:rsidR="0093002B">
        <w:rPr>
          <w:bCs/>
          <w:noProof w:val="0"/>
          <w:sz w:val="24"/>
        </w:rPr>
        <w:t>8866</w:t>
      </w:r>
    </w:p>
    <w:p w14:paraId="45A40ACC" w14:textId="1E603A51" w:rsidR="00EB28C1" w:rsidRPr="00C65A1B" w:rsidRDefault="00F0529D" w:rsidP="00C65A1B">
      <w:pPr>
        <w:pStyle w:val="Header"/>
        <w:rPr>
          <w:noProof w:val="0"/>
          <w:sz w:val="24"/>
        </w:rPr>
      </w:pPr>
      <w:r>
        <w:rPr>
          <w:noProof w:val="0"/>
          <w:sz w:val="24"/>
        </w:rPr>
        <w:t>Dallas</w:t>
      </w:r>
      <w:r w:rsidR="00740E15" w:rsidRPr="00740E15">
        <w:rPr>
          <w:noProof w:val="0"/>
          <w:sz w:val="24"/>
        </w:rPr>
        <w:t xml:space="preserve">, </w:t>
      </w:r>
      <w:r>
        <w:rPr>
          <w:noProof w:val="0"/>
          <w:sz w:val="24"/>
        </w:rPr>
        <w:t>USA</w:t>
      </w:r>
      <w:r w:rsidR="002650EC">
        <w:rPr>
          <w:noProof w:val="0"/>
          <w:sz w:val="24"/>
        </w:rPr>
        <w:t xml:space="preserve">, </w:t>
      </w:r>
      <w:r>
        <w:rPr>
          <w:noProof w:val="0"/>
          <w:sz w:val="24"/>
        </w:rPr>
        <w:t>November</w:t>
      </w:r>
      <w:r w:rsidR="00740E15" w:rsidRPr="00740E15">
        <w:rPr>
          <w:noProof w:val="0"/>
          <w:sz w:val="24"/>
        </w:rPr>
        <w:t xml:space="preserve"> </w:t>
      </w:r>
      <w:r w:rsidR="0067664B">
        <w:rPr>
          <w:noProof w:val="0"/>
          <w:sz w:val="24"/>
        </w:rPr>
        <w:t>17</w:t>
      </w:r>
      <w:r w:rsidR="00740E15" w:rsidRPr="00740E15">
        <w:rPr>
          <w:noProof w:val="0"/>
          <w:sz w:val="24"/>
        </w:rPr>
        <w:t>–</w:t>
      </w:r>
      <w:r w:rsidR="00813B5F">
        <w:rPr>
          <w:noProof w:val="0"/>
          <w:sz w:val="24"/>
        </w:rPr>
        <w:t>2</w:t>
      </w:r>
      <w:r w:rsidR="0067664B">
        <w:rPr>
          <w:noProof w:val="0"/>
          <w:sz w:val="24"/>
        </w:rPr>
        <w:t>1</w:t>
      </w:r>
      <w:r w:rsidR="00740E15" w:rsidRPr="00740E15">
        <w:rPr>
          <w:noProof w:val="0"/>
          <w:sz w:val="24"/>
        </w:rPr>
        <w:t>, 2025</w:t>
      </w:r>
    </w:p>
    <w:p w14:paraId="1091FA95" w14:textId="77777777" w:rsidR="00DE683C" w:rsidRPr="00DE683C" w:rsidRDefault="00DE683C" w:rsidP="00DE683C">
      <w:pPr>
        <w:pStyle w:val="Header"/>
        <w:rPr>
          <w:noProof w:val="0"/>
          <w:sz w:val="24"/>
        </w:rPr>
      </w:pPr>
    </w:p>
    <w:p w14:paraId="4B46E4D8" w14:textId="1E366ADF"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67664B">
        <w:rPr>
          <w:rFonts w:ascii="Arial" w:hAnsi="Arial"/>
          <w:b/>
          <w:sz w:val="24"/>
        </w:rPr>
        <w:t>AUMOVIO</w:t>
      </w:r>
    </w:p>
    <w:p w14:paraId="79C60D94" w14:textId="175D717B"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77185C">
        <w:rPr>
          <w:rFonts w:ascii="Arial" w:hAnsi="Arial"/>
          <w:b/>
          <w:sz w:val="24"/>
        </w:rPr>
        <w:t>Control Plane for 6GR</w:t>
      </w:r>
    </w:p>
    <w:p w14:paraId="3E03E22C" w14:textId="69464B45"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w:t>
      </w:r>
      <w:r w:rsidR="006276E1">
        <w:rPr>
          <w:rFonts w:ascii="Arial" w:hAnsi="Arial"/>
          <w:b/>
          <w:sz w:val="24"/>
        </w:rPr>
        <w:t>10.3.2</w:t>
      </w:r>
      <w:r w:rsidR="00E464F7">
        <w:rPr>
          <w:rFonts w:ascii="Arial" w:hAnsi="Arial"/>
          <w:b/>
          <w:sz w:val="24"/>
        </w:rPr>
        <w:t>.1</w:t>
      </w:r>
    </w:p>
    <w:p w14:paraId="3608921E" w14:textId="220911D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402534EA" w14:textId="4DC1A986" w:rsidR="002E16C0" w:rsidRDefault="00DB2148" w:rsidP="00836C5E">
      <w:pPr>
        <w:ind w:left="-26"/>
        <w:jc w:val="both"/>
      </w:pPr>
      <w:r>
        <w:t xml:space="preserve">In RAN#108 meeting, </w:t>
      </w:r>
      <w:r w:rsidR="008D0149">
        <w:t>a new SID named as Study o</w:t>
      </w:r>
      <w:r w:rsidR="00C64C5A">
        <w:t xml:space="preserve">n 6G </w:t>
      </w:r>
      <w:r w:rsidR="008D0149">
        <w:t xml:space="preserve">Radio [1] was approved. </w:t>
      </w:r>
      <w:r w:rsidR="009642E3">
        <w:t xml:space="preserve">The study on 6G contains the following </w:t>
      </w:r>
      <w:r w:rsidR="008A1E9C">
        <w:t>objectives</w:t>
      </w:r>
      <w:r w:rsidR="009642E3">
        <w:t xml:space="preserve"> for control plane</w:t>
      </w:r>
      <w:r w:rsidR="00D04F46">
        <w:t>:</w:t>
      </w:r>
    </w:p>
    <w:p w14:paraId="200EF643" w14:textId="535FCF08" w:rsidR="00D04F46" w:rsidRDefault="00D04F46" w:rsidP="00836C5E">
      <w:pPr>
        <w:pStyle w:val="ListParagraph"/>
        <w:numPr>
          <w:ilvl w:val="0"/>
          <w:numId w:val="28"/>
        </w:numPr>
        <w:jc w:val="both"/>
      </w:pPr>
      <w:r>
        <w:t>Radio interface protocol architecture and procedures for 6GR [RAN2, RAN1, RAN4, RAN3].</w:t>
      </w:r>
    </w:p>
    <w:p w14:paraId="29B36191" w14:textId="7FBF0E9D" w:rsidR="00D04F46" w:rsidRDefault="0004236A" w:rsidP="00836C5E">
      <w:pPr>
        <w:pStyle w:val="ListParagraph"/>
        <w:numPr>
          <w:ilvl w:val="1"/>
          <w:numId w:val="28"/>
        </w:numPr>
        <w:jc w:val="both"/>
      </w:pPr>
      <w:r>
        <w:t>User Plane architecture and protocol design [RAN2].</w:t>
      </w:r>
    </w:p>
    <w:p w14:paraId="2D13BDA2" w14:textId="0F383AD9" w:rsidR="0004236A" w:rsidRDefault="0004236A" w:rsidP="00836C5E">
      <w:pPr>
        <w:pStyle w:val="ListParagraph"/>
        <w:numPr>
          <w:ilvl w:val="1"/>
          <w:numId w:val="28"/>
        </w:numPr>
        <w:jc w:val="both"/>
      </w:pPr>
      <w:r>
        <w:t xml:space="preserve">Control Plane architecture </w:t>
      </w:r>
      <w:r w:rsidR="007F24DE">
        <w:t>(including RRC states) and protocol design [RAN2, RAN3].</w:t>
      </w:r>
    </w:p>
    <w:p w14:paraId="6B9FB7F3" w14:textId="489C79B4" w:rsidR="007F24DE" w:rsidRDefault="007F24DE" w:rsidP="00836C5E">
      <w:pPr>
        <w:pStyle w:val="ListParagraph"/>
        <w:numPr>
          <w:ilvl w:val="1"/>
          <w:numId w:val="28"/>
        </w:numPr>
        <w:jc w:val="both"/>
      </w:pPr>
      <w:r>
        <w:t>Radio signalling framework for UE capabilities, aiming at improvements and simplification compared to 5G NR [RAN2, RAN1, RAN4].</w:t>
      </w:r>
    </w:p>
    <w:p w14:paraId="30CA5436" w14:textId="4A824888" w:rsidR="007F24DE" w:rsidRDefault="007F24DE" w:rsidP="00836C5E">
      <w:pPr>
        <w:pStyle w:val="ListParagraph"/>
        <w:numPr>
          <w:ilvl w:val="1"/>
          <w:numId w:val="28"/>
        </w:numPr>
        <w:jc w:val="both"/>
      </w:pPr>
      <w:r>
        <w:t>Data transfer design to support various types of data (e.g., AI/ML, Sensing, etc</w:t>
      </w:r>
      <w:r w:rsidR="008A1E9C">
        <w:t>) [RAN2, RAN3].</w:t>
      </w:r>
    </w:p>
    <w:p w14:paraId="755553F9" w14:textId="3C60280B" w:rsidR="008A1E9C" w:rsidRDefault="008A1E9C" w:rsidP="00836C5E">
      <w:pPr>
        <w:jc w:val="both"/>
      </w:pPr>
      <w:r>
        <w:t xml:space="preserve">RAN2#131-bis started the very first discussion on the topic of Study on 6G Radio and </w:t>
      </w:r>
      <w:r w:rsidR="00550D5C">
        <w:t>made the following agreements [2]:</w:t>
      </w:r>
    </w:p>
    <w:p w14:paraId="500DF40C" w14:textId="0BCC3631" w:rsidR="00550D5C" w:rsidRDefault="00FD2B12" w:rsidP="00836C5E">
      <w:pPr>
        <w:pStyle w:val="ListParagraph"/>
        <w:numPr>
          <w:ilvl w:val="0"/>
          <w:numId w:val="28"/>
        </w:numPr>
        <w:jc w:val="both"/>
      </w:pPr>
      <w:r>
        <w:t>Continue study:</w:t>
      </w:r>
    </w:p>
    <w:p w14:paraId="3B782300" w14:textId="2B004D11" w:rsidR="00FD2B12" w:rsidRDefault="00FD2B12" w:rsidP="00836C5E">
      <w:pPr>
        <w:pStyle w:val="ListParagraph"/>
        <w:numPr>
          <w:ilvl w:val="1"/>
          <w:numId w:val="28"/>
        </w:numPr>
        <w:jc w:val="both"/>
      </w:pPr>
      <w:r>
        <w:t>Idle mode.</w:t>
      </w:r>
    </w:p>
    <w:p w14:paraId="2460F659" w14:textId="193B2171" w:rsidR="00FD2B12" w:rsidRDefault="00FD2B12" w:rsidP="00836C5E">
      <w:pPr>
        <w:pStyle w:val="ListParagraph"/>
        <w:numPr>
          <w:ilvl w:val="1"/>
          <w:numId w:val="28"/>
        </w:numPr>
        <w:jc w:val="both"/>
      </w:pPr>
      <w:r>
        <w:t xml:space="preserve">Connected mode. </w:t>
      </w:r>
    </w:p>
    <w:p w14:paraId="7286BB05" w14:textId="009E286A" w:rsidR="00FD2B12" w:rsidRDefault="00FD2B12" w:rsidP="00836C5E">
      <w:pPr>
        <w:pStyle w:val="ListParagraph"/>
        <w:numPr>
          <w:ilvl w:val="1"/>
          <w:numId w:val="28"/>
        </w:numPr>
        <w:jc w:val="both"/>
      </w:pPr>
      <w:r>
        <w:t>Inactive mode or sub-state: Should support at least on these functions: UE based mobility (e.g., cell selection/reselection</w:t>
      </w:r>
      <w:r w:rsidR="00DA2E32">
        <w:t>), UE context and identification and energy efficiency for both UE and NW. Further study fast transitions</w:t>
      </w:r>
      <w:r w:rsidR="008C721D">
        <w:t xml:space="preserve">, data transfer, further improvements to UE identification, and RNA management and paging/wake-up simplifications/enhancements. We can consider the pros and cons of different modelling, after having some discussions on functionality. </w:t>
      </w:r>
    </w:p>
    <w:p w14:paraId="05757566" w14:textId="59D921A1" w:rsidR="00F43E4C" w:rsidRDefault="00F43E4C" w:rsidP="00836C5E">
      <w:pPr>
        <w:jc w:val="both"/>
      </w:pPr>
      <w:r>
        <w:t xml:space="preserve">This contribution identifies control plane issues for 6G in </w:t>
      </w:r>
      <w:r w:rsidR="00FD5126">
        <w:t>RRC_INACTIVE</w:t>
      </w:r>
      <w:r>
        <w:t xml:space="preserve"> mode</w:t>
      </w:r>
      <w:r w:rsidR="00FD5126">
        <w:t xml:space="preserve">. The aim is to highlight where NR design created inefficiency or complexity, and where 6G can deliver simplification, scalability </w:t>
      </w:r>
      <w:r w:rsidR="006308D3">
        <w:t xml:space="preserve">and improved energy efficiency. </w:t>
      </w:r>
      <w:r w:rsidR="00FD5126">
        <w:t xml:space="preserve"> </w:t>
      </w:r>
    </w:p>
    <w:p w14:paraId="561D4593" w14:textId="25E762E0"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FAE948E" w14:textId="69C4A068" w:rsidR="00295257" w:rsidRDefault="005C0311"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To ensure the success of 6GR, the </w:t>
      </w:r>
      <w:r w:rsidR="00CF0A08">
        <w:rPr>
          <w:rFonts w:ascii="Times New Roman" w:eastAsiaTheme="minorEastAsia" w:hAnsi="Times New Roman" w:cs="Times New Roman"/>
          <w:sz w:val="20"/>
          <w:szCs w:val="20"/>
          <w:lang w:val="en-GB"/>
        </w:rPr>
        <w:t xml:space="preserve">design of the RRC state machine must strike a careful balance between energy efficiency and responsiveness. While </w:t>
      </w:r>
      <w:r w:rsidR="00537D57">
        <w:rPr>
          <w:rFonts w:ascii="Times New Roman" w:eastAsiaTheme="minorEastAsia" w:hAnsi="Times New Roman" w:cs="Times New Roman"/>
          <w:sz w:val="20"/>
          <w:szCs w:val="20"/>
          <w:lang w:val="en-GB"/>
        </w:rPr>
        <w:t>RRC_INACTIVE state</w:t>
      </w:r>
      <w:r w:rsidR="00CF0A08">
        <w:rPr>
          <w:rFonts w:ascii="Times New Roman" w:eastAsiaTheme="minorEastAsia" w:hAnsi="Times New Roman" w:cs="Times New Roman"/>
          <w:sz w:val="20"/>
          <w:szCs w:val="20"/>
          <w:lang w:val="en-GB"/>
        </w:rPr>
        <w:t xml:space="preserve"> offer potential benefits in reducing latency and conserving power, their complexity</w:t>
      </w:r>
      <w:r w:rsidR="00103DFB">
        <w:rPr>
          <w:rFonts w:ascii="Times New Roman" w:eastAsiaTheme="minorEastAsia" w:hAnsi="Times New Roman" w:cs="Times New Roman"/>
          <w:sz w:val="20"/>
          <w:szCs w:val="20"/>
          <w:lang w:val="en-GB"/>
        </w:rPr>
        <w:t>- especially in mobility management- has posed operational challenges that have hindered widespread deployment. Therefore, the 6G</w:t>
      </w:r>
      <w:r w:rsidR="00295257">
        <w:rPr>
          <w:rFonts w:ascii="Times New Roman" w:eastAsiaTheme="minorEastAsia" w:hAnsi="Times New Roman" w:cs="Times New Roman"/>
          <w:sz w:val="20"/>
          <w:szCs w:val="20"/>
          <w:lang w:val="en-GB"/>
        </w:rPr>
        <w:t xml:space="preserve">R RRC state architecture should prioritize simplicity, clarity and ease of implementation. </w:t>
      </w:r>
    </w:p>
    <w:p w14:paraId="20F41B01" w14:textId="77777777" w:rsidR="00295257" w:rsidRDefault="00295257" w:rsidP="00836C5E">
      <w:pPr>
        <w:pStyle w:val="elementtoproof"/>
        <w:jc w:val="both"/>
        <w:rPr>
          <w:rFonts w:ascii="Times New Roman" w:eastAsiaTheme="minorEastAsia" w:hAnsi="Times New Roman" w:cs="Times New Roman"/>
          <w:sz w:val="20"/>
          <w:szCs w:val="20"/>
          <w:lang w:val="en-GB"/>
        </w:rPr>
      </w:pPr>
    </w:p>
    <w:p w14:paraId="0BB62FFC" w14:textId="7AAA22D9" w:rsidR="00732FBA" w:rsidRDefault="00713F67"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Drawing from the operational challenges and limited adoption of the </w:t>
      </w:r>
      <w:r w:rsidR="00537D57">
        <w:rPr>
          <w:rFonts w:ascii="Times New Roman" w:eastAsiaTheme="minorEastAsia" w:hAnsi="Times New Roman" w:cs="Times New Roman"/>
          <w:sz w:val="20"/>
          <w:szCs w:val="20"/>
          <w:lang w:val="en-GB"/>
        </w:rPr>
        <w:t xml:space="preserve">RRC_INACTIVE state in 5G NR, and considering the ambitious goals of </w:t>
      </w:r>
      <w:r w:rsidR="004D7AD0">
        <w:rPr>
          <w:rFonts w:ascii="Times New Roman" w:eastAsiaTheme="minorEastAsia" w:hAnsi="Times New Roman" w:cs="Times New Roman"/>
          <w:sz w:val="20"/>
          <w:szCs w:val="20"/>
          <w:lang w:val="en-GB"/>
        </w:rPr>
        <w:t xml:space="preserve">6GR, we </w:t>
      </w:r>
      <w:r w:rsidR="004D20EE">
        <w:rPr>
          <w:rFonts w:ascii="Times New Roman" w:eastAsiaTheme="minorEastAsia" w:hAnsi="Times New Roman" w:cs="Times New Roman"/>
          <w:sz w:val="20"/>
          <w:szCs w:val="20"/>
          <w:lang w:val="en-GB"/>
        </w:rPr>
        <w:t xml:space="preserve">recommend </w:t>
      </w:r>
      <w:r w:rsidR="00836C5E">
        <w:rPr>
          <w:rFonts w:ascii="Times New Roman" w:eastAsiaTheme="minorEastAsia" w:hAnsi="Times New Roman" w:cs="Times New Roman"/>
          <w:sz w:val="20"/>
          <w:szCs w:val="20"/>
          <w:lang w:val="en-GB"/>
        </w:rPr>
        <w:t>exploring</w:t>
      </w:r>
      <w:r w:rsidR="004D20EE">
        <w:rPr>
          <w:rFonts w:ascii="Times New Roman" w:eastAsiaTheme="minorEastAsia" w:hAnsi="Times New Roman" w:cs="Times New Roman"/>
          <w:sz w:val="20"/>
          <w:szCs w:val="20"/>
          <w:lang w:val="en-GB"/>
        </w:rPr>
        <w:t xml:space="preserve"> all possible options in the study phase of 6GR RRC state machine. Rather than converging prematurely </w:t>
      </w:r>
      <w:r w:rsidR="00836C5E">
        <w:rPr>
          <w:rFonts w:ascii="Times New Roman" w:eastAsiaTheme="minorEastAsia" w:hAnsi="Times New Roman" w:cs="Times New Roman"/>
          <w:sz w:val="20"/>
          <w:szCs w:val="20"/>
          <w:lang w:val="en-GB"/>
        </w:rPr>
        <w:t xml:space="preserve">on a single solution, multiple options should be studied in parallel to identify the most effective and scalable design. </w:t>
      </w:r>
    </w:p>
    <w:p w14:paraId="04BF3120" w14:textId="77777777" w:rsidR="00836C5E" w:rsidRDefault="00836C5E" w:rsidP="00836C5E">
      <w:pPr>
        <w:pStyle w:val="elementtoproof"/>
        <w:jc w:val="both"/>
        <w:rPr>
          <w:rFonts w:ascii="Times New Roman" w:eastAsiaTheme="minorEastAsia" w:hAnsi="Times New Roman" w:cs="Times New Roman"/>
          <w:sz w:val="20"/>
          <w:szCs w:val="20"/>
          <w:lang w:val="en-GB"/>
        </w:rPr>
      </w:pPr>
    </w:p>
    <w:p w14:paraId="782063AB" w14:textId="599AAC20" w:rsidR="00836C5E" w:rsidRDefault="003748FC"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 foundational concept behind RRC_INACTIVE of retaining t</w:t>
      </w:r>
      <w:r w:rsidR="00DF6CAC">
        <w:rPr>
          <w:rFonts w:ascii="Times New Roman" w:eastAsiaTheme="minorEastAsia" w:hAnsi="Times New Roman" w:cs="Times New Roman"/>
          <w:sz w:val="20"/>
          <w:szCs w:val="20"/>
          <w:lang w:val="en-GB"/>
        </w:rPr>
        <w:t xml:space="preserve">he UE context while reducing </w:t>
      </w:r>
      <w:r w:rsidR="0080443A">
        <w:rPr>
          <w:rFonts w:ascii="Times New Roman" w:eastAsiaTheme="minorEastAsia" w:hAnsi="Times New Roman" w:cs="Times New Roman"/>
          <w:sz w:val="20"/>
          <w:szCs w:val="20"/>
          <w:lang w:val="en-GB"/>
        </w:rPr>
        <w:t>signalling</w:t>
      </w:r>
      <w:r w:rsidR="00DF6CAC">
        <w:rPr>
          <w:rFonts w:ascii="Times New Roman" w:eastAsiaTheme="minorEastAsia" w:hAnsi="Times New Roman" w:cs="Times New Roman"/>
          <w:sz w:val="20"/>
          <w:szCs w:val="20"/>
          <w:lang w:val="en-GB"/>
        </w:rPr>
        <w:t xml:space="preserve"> continues to hold relevance. However, its practical deployment has been hindered by architectural complexity</w:t>
      </w:r>
      <w:r w:rsidR="00C6784F">
        <w:rPr>
          <w:rFonts w:ascii="Times New Roman" w:eastAsiaTheme="minorEastAsia" w:hAnsi="Times New Roman" w:cs="Times New Roman"/>
          <w:sz w:val="20"/>
          <w:szCs w:val="20"/>
          <w:lang w:val="en-GB"/>
        </w:rPr>
        <w:t>, particularly in mobility management. To make this state more commercially viable in 6GR, simplification is needed.</w:t>
      </w:r>
    </w:p>
    <w:p w14:paraId="0796F081" w14:textId="77777777" w:rsidR="004F1E94" w:rsidRDefault="004F1E94" w:rsidP="00836C5E">
      <w:pPr>
        <w:pStyle w:val="elementtoproof"/>
        <w:jc w:val="both"/>
        <w:rPr>
          <w:rFonts w:ascii="Times New Roman" w:eastAsiaTheme="minorEastAsia" w:hAnsi="Times New Roman" w:cs="Times New Roman"/>
          <w:sz w:val="20"/>
          <w:szCs w:val="20"/>
          <w:lang w:val="en-GB"/>
        </w:rPr>
      </w:pPr>
    </w:p>
    <w:p w14:paraId="21822B88" w14:textId="094B9981" w:rsidR="002A0621" w:rsidRDefault="00062803"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Deployment of RRC_INACTIVE in 5G NR revealed several challenges</w:t>
      </w:r>
      <w:r w:rsidR="002B4A85">
        <w:rPr>
          <w:rFonts w:ascii="Times New Roman" w:eastAsiaTheme="minorEastAsia" w:hAnsi="Times New Roman" w:cs="Times New Roman"/>
          <w:sz w:val="20"/>
          <w:szCs w:val="20"/>
          <w:lang w:val="en-GB"/>
        </w:rPr>
        <w:t xml:space="preserve">. </w:t>
      </w:r>
      <w:r w:rsidR="000E571C" w:rsidRPr="000E571C">
        <w:rPr>
          <w:rFonts w:ascii="Times New Roman" w:eastAsiaTheme="minorEastAsia" w:hAnsi="Times New Roman" w:cs="Times New Roman"/>
          <w:sz w:val="20"/>
          <w:szCs w:val="20"/>
          <w:lang w:val="en-GB"/>
        </w:rPr>
        <w:t>In 5G NR, mobility is managed separately by the RAN (using RNA) and the core network (using TA). This leads to complex coordination, especially during paging and UE context retrieval, as both layers operate independently.</w:t>
      </w:r>
      <w:r w:rsidR="000E571C">
        <w:rPr>
          <w:rFonts w:ascii="Times New Roman" w:eastAsiaTheme="minorEastAsia" w:hAnsi="Times New Roman" w:cs="Times New Roman"/>
          <w:sz w:val="20"/>
          <w:szCs w:val="20"/>
          <w:lang w:val="en-GB"/>
        </w:rPr>
        <w:t xml:space="preserve"> </w:t>
      </w:r>
      <w:r w:rsidR="0008696F">
        <w:rPr>
          <w:rFonts w:ascii="Times New Roman" w:eastAsiaTheme="minorEastAsia" w:hAnsi="Times New Roman" w:cs="Times New Roman"/>
          <w:sz w:val="20"/>
          <w:szCs w:val="20"/>
          <w:lang w:val="en-GB"/>
        </w:rPr>
        <w:t xml:space="preserve">This increases </w:t>
      </w:r>
      <w:r w:rsidR="0008696F" w:rsidRPr="0008696F">
        <w:rPr>
          <w:rFonts w:ascii="Times New Roman" w:eastAsiaTheme="minorEastAsia" w:hAnsi="Times New Roman" w:cs="Times New Roman"/>
          <w:sz w:val="20"/>
          <w:szCs w:val="20"/>
          <w:lang w:val="en-GB"/>
        </w:rPr>
        <w:t>signalling overhead, latency in paging delivery, and operational complexity in maintaining synchronization between RNA and TA.</w:t>
      </w:r>
      <w:r w:rsidR="0008696F">
        <w:rPr>
          <w:rFonts w:ascii="Times New Roman" w:eastAsiaTheme="minorEastAsia" w:hAnsi="Times New Roman" w:cs="Times New Roman"/>
          <w:sz w:val="20"/>
          <w:szCs w:val="20"/>
          <w:lang w:val="en-GB"/>
        </w:rPr>
        <w:t xml:space="preserve"> </w:t>
      </w:r>
      <w:r w:rsidR="0008696F" w:rsidRPr="0008696F">
        <w:rPr>
          <w:rFonts w:ascii="Times New Roman" w:eastAsiaTheme="minorEastAsia" w:hAnsi="Times New Roman" w:cs="Times New Roman"/>
          <w:sz w:val="20"/>
          <w:szCs w:val="20"/>
          <w:lang w:val="en-GB"/>
        </w:rPr>
        <w:t xml:space="preserve">Aligning RNA with TA </w:t>
      </w:r>
      <w:r w:rsidR="0008696F" w:rsidRPr="0008696F">
        <w:rPr>
          <w:rFonts w:ascii="Times New Roman" w:eastAsiaTheme="minorEastAsia" w:hAnsi="Times New Roman" w:cs="Times New Roman"/>
          <w:sz w:val="20"/>
          <w:szCs w:val="20"/>
          <w:lang w:val="en-GB"/>
        </w:rPr>
        <w:lastRenderedPageBreak/>
        <w:t>simplifies mobility tracking, allowing unified paging and reducing the need for inter-layer coordination. This streamlines UE mobility handling and lowers signalling burden.</w:t>
      </w:r>
    </w:p>
    <w:p w14:paraId="11EE9F4B" w14:textId="77777777" w:rsidR="00D71EAC" w:rsidRDefault="00D71EAC" w:rsidP="00836C5E">
      <w:pPr>
        <w:pStyle w:val="elementtoproof"/>
        <w:jc w:val="both"/>
        <w:rPr>
          <w:rFonts w:ascii="Times New Roman" w:eastAsiaTheme="minorEastAsia" w:hAnsi="Times New Roman" w:cs="Times New Roman"/>
          <w:sz w:val="20"/>
          <w:szCs w:val="20"/>
          <w:lang w:val="en-GB"/>
        </w:rPr>
      </w:pPr>
    </w:p>
    <w:p w14:paraId="60E255C2" w14:textId="2BFDFE4B" w:rsidR="00D71EAC" w:rsidRPr="00D71EAC" w:rsidRDefault="00D71EAC" w:rsidP="00836C5E">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1: </w:t>
      </w:r>
      <w:r w:rsidR="00E52B8E" w:rsidRPr="00E52B8E">
        <w:rPr>
          <w:rFonts w:ascii="Times New Roman" w:eastAsiaTheme="minorEastAsia" w:hAnsi="Times New Roman" w:cs="Times New Roman"/>
          <w:b/>
          <w:bCs/>
          <w:sz w:val="20"/>
          <w:szCs w:val="20"/>
          <w:lang w:val="en-GB"/>
        </w:rPr>
        <w:t>Study the feasibility of aligning the RAN-based Notification Area (RNA) with the core network’s Tracking Area (TA).</w:t>
      </w:r>
      <w:r w:rsidR="00E52B8E">
        <w:rPr>
          <w:rFonts w:ascii="Times New Roman" w:eastAsiaTheme="minorEastAsia" w:hAnsi="Times New Roman" w:cs="Times New Roman"/>
          <w:b/>
          <w:bCs/>
          <w:sz w:val="20"/>
          <w:szCs w:val="20"/>
          <w:lang w:val="en-GB"/>
        </w:rPr>
        <w:t xml:space="preserve"> </w:t>
      </w:r>
      <w:r w:rsidR="00E52B8E" w:rsidRPr="00E52B8E">
        <w:rPr>
          <w:rFonts w:ascii="Times New Roman" w:eastAsiaTheme="minorEastAsia" w:hAnsi="Times New Roman" w:cs="Times New Roman"/>
          <w:b/>
          <w:bCs/>
          <w:sz w:val="20"/>
          <w:szCs w:val="20"/>
          <w:lang w:val="en-GB"/>
        </w:rPr>
        <w:t>This alignment would eliminate dual mobility tracking mechanisms, reduce signalling overhead, and simplify paging and UE context handling across RAN and CN.</w:t>
      </w:r>
    </w:p>
    <w:p w14:paraId="0FC5A197" w14:textId="77777777" w:rsidR="00DD36DB" w:rsidRDefault="00DD36DB" w:rsidP="00836C5E">
      <w:pPr>
        <w:pStyle w:val="elementtoproof"/>
        <w:jc w:val="both"/>
        <w:rPr>
          <w:rFonts w:ascii="Times New Roman" w:eastAsiaTheme="minorEastAsia" w:hAnsi="Times New Roman" w:cs="Times New Roman"/>
          <w:sz w:val="20"/>
          <w:szCs w:val="20"/>
          <w:lang w:val="en-GB"/>
        </w:rPr>
      </w:pPr>
    </w:p>
    <w:p w14:paraId="1D2AAA2B" w14:textId="3B8326AE" w:rsidR="00DD36DB" w:rsidRDefault="00DD36DB" w:rsidP="00836C5E">
      <w:pPr>
        <w:pStyle w:val="elementtoproof"/>
        <w:jc w:val="both"/>
        <w:rPr>
          <w:rFonts w:ascii="Times New Roman" w:eastAsiaTheme="minorEastAsia" w:hAnsi="Times New Roman" w:cs="Times New Roman"/>
          <w:sz w:val="20"/>
          <w:szCs w:val="20"/>
          <w:lang w:val="en-GB"/>
        </w:rPr>
      </w:pPr>
      <w:r w:rsidRPr="00DD36DB">
        <w:rPr>
          <w:rFonts w:ascii="Times New Roman" w:eastAsiaTheme="minorEastAsia" w:hAnsi="Times New Roman" w:cs="Times New Roman"/>
          <w:sz w:val="20"/>
          <w:szCs w:val="20"/>
          <w:lang w:val="en-GB"/>
        </w:rPr>
        <w:t xml:space="preserve">When a UE moves across RNA boundaries, the RAN must forward paging messages and retrieve UE context from previous nodes, which is time-consuming and </w:t>
      </w:r>
      <w:r w:rsidR="001E1B2B" w:rsidRPr="00DD36DB">
        <w:rPr>
          <w:rFonts w:ascii="Times New Roman" w:eastAsiaTheme="minorEastAsia" w:hAnsi="Times New Roman" w:cs="Times New Roman"/>
          <w:sz w:val="20"/>
          <w:szCs w:val="20"/>
          <w:lang w:val="en-GB"/>
        </w:rPr>
        <w:t>signalling intensive</w:t>
      </w:r>
      <w:r w:rsidRPr="00DD36DB">
        <w:rPr>
          <w:rFonts w:ascii="Times New Roman" w:eastAsiaTheme="minorEastAsia" w:hAnsi="Times New Roman" w:cs="Times New Roman"/>
          <w:sz w:val="20"/>
          <w:szCs w:val="20"/>
          <w:lang w:val="en-GB"/>
        </w:rPr>
        <w:t>.</w:t>
      </w:r>
      <w:r>
        <w:rPr>
          <w:rFonts w:ascii="Times New Roman" w:eastAsiaTheme="minorEastAsia" w:hAnsi="Times New Roman" w:cs="Times New Roman"/>
          <w:sz w:val="20"/>
          <w:szCs w:val="20"/>
          <w:lang w:val="en-GB"/>
        </w:rPr>
        <w:t xml:space="preserve"> It adds </w:t>
      </w:r>
      <w:r w:rsidR="001E1B2B">
        <w:rPr>
          <w:rFonts w:ascii="Times New Roman" w:eastAsiaTheme="minorEastAsia" w:hAnsi="Times New Roman" w:cs="Times New Roman"/>
          <w:sz w:val="20"/>
          <w:szCs w:val="20"/>
          <w:lang w:val="en-GB"/>
        </w:rPr>
        <w:t>d</w:t>
      </w:r>
      <w:r w:rsidR="001E1B2B" w:rsidRPr="001E1B2B">
        <w:rPr>
          <w:rFonts w:ascii="Times New Roman" w:eastAsiaTheme="minorEastAsia" w:hAnsi="Times New Roman" w:cs="Times New Roman"/>
          <w:sz w:val="20"/>
          <w:szCs w:val="20"/>
          <w:lang w:val="en-GB"/>
        </w:rPr>
        <w:t>elays in paging response, increased load on Xn interface, and reduced scalability in dense deployments.</w:t>
      </w:r>
      <w:r w:rsidR="001E1B2B">
        <w:rPr>
          <w:rFonts w:ascii="Times New Roman" w:eastAsiaTheme="minorEastAsia" w:hAnsi="Times New Roman" w:cs="Times New Roman"/>
          <w:sz w:val="20"/>
          <w:szCs w:val="20"/>
          <w:lang w:val="en-GB"/>
        </w:rPr>
        <w:t xml:space="preserve"> </w:t>
      </w:r>
      <w:r w:rsidR="001E1B2B" w:rsidRPr="001E1B2B">
        <w:rPr>
          <w:rFonts w:ascii="Times New Roman" w:eastAsiaTheme="minorEastAsia" w:hAnsi="Times New Roman" w:cs="Times New Roman"/>
          <w:sz w:val="20"/>
          <w:szCs w:val="20"/>
          <w:lang w:val="en-GB"/>
        </w:rPr>
        <w:t>Upgrading these interfaces to support faster and more efficient context retrieval and paging forwarding reduces latency and improves scalability, especially in multi-node RNA environments.</w:t>
      </w:r>
      <w:r w:rsidR="00C60710">
        <w:rPr>
          <w:rFonts w:ascii="Times New Roman" w:eastAsiaTheme="minorEastAsia" w:hAnsi="Times New Roman" w:cs="Times New Roman"/>
          <w:sz w:val="20"/>
          <w:szCs w:val="20"/>
          <w:lang w:val="en-GB"/>
        </w:rPr>
        <w:t xml:space="preserve"> To resolve the issues of 5G NR we propose that RAN2 should study the following: </w:t>
      </w:r>
    </w:p>
    <w:p w14:paraId="7A4863C2" w14:textId="77777777" w:rsidR="0008696F" w:rsidRDefault="0008696F" w:rsidP="00836C5E">
      <w:pPr>
        <w:pStyle w:val="elementtoproof"/>
        <w:jc w:val="both"/>
        <w:rPr>
          <w:rFonts w:ascii="Times New Roman" w:eastAsiaTheme="minorEastAsia" w:hAnsi="Times New Roman" w:cs="Times New Roman"/>
          <w:sz w:val="20"/>
          <w:szCs w:val="20"/>
          <w:lang w:val="en-GB"/>
        </w:rPr>
      </w:pPr>
    </w:p>
    <w:p w14:paraId="29DEC774" w14:textId="2FDFA4A4" w:rsidR="004F1E94" w:rsidRDefault="004F1E94"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 key areas of study must include:</w:t>
      </w:r>
    </w:p>
    <w:p w14:paraId="1358C583" w14:textId="7B958E65" w:rsidR="004F1E94" w:rsidRDefault="004F1E94" w:rsidP="004F1E94">
      <w:pPr>
        <w:pStyle w:val="elementtoproof"/>
        <w:numPr>
          <w:ilvl w:val="0"/>
          <w:numId w:val="28"/>
        </w:numPr>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RNA and TA harmonization: </w:t>
      </w:r>
      <w:r w:rsidR="0015236C">
        <w:rPr>
          <w:rFonts w:ascii="Times New Roman" w:eastAsiaTheme="minorEastAsia" w:hAnsi="Times New Roman" w:cs="Times New Roman"/>
          <w:sz w:val="20"/>
          <w:szCs w:val="20"/>
          <w:lang w:val="en-GB"/>
        </w:rPr>
        <w:t>Investigate</w:t>
      </w:r>
      <w:r>
        <w:rPr>
          <w:rFonts w:ascii="Times New Roman" w:eastAsiaTheme="minorEastAsia" w:hAnsi="Times New Roman" w:cs="Times New Roman"/>
          <w:sz w:val="20"/>
          <w:szCs w:val="20"/>
          <w:lang w:val="en-GB"/>
        </w:rPr>
        <w:t xml:space="preserve"> the feasibility of </w:t>
      </w:r>
      <w:r w:rsidR="0015236C">
        <w:rPr>
          <w:rFonts w:ascii="Times New Roman" w:eastAsiaTheme="minorEastAsia" w:hAnsi="Times New Roman" w:cs="Times New Roman"/>
          <w:sz w:val="20"/>
          <w:szCs w:val="20"/>
          <w:lang w:val="en-GB"/>
        </w:rPr>
        <w:t>aligning the RAN-based Notification Area (RNA) with the core network’s Tracking Area (TA)</w:t>
      </w:r>
      <w:r w:rsidR="00152CE9">
        <w:rPr>
          <w:rFonts w:ascii="Times New Roman" w:eastAsiaTheme="minorEastAsia" w:hAnsi="Times New Roman" w:cs="Times New Roman"/>
          <w:sz w:val="20"/>
          <w:szCs w:val="20"/>
          <w:lang w:val="en-GB"/>
        </w:rPr>
        <w:t xml:space="preserve">. This alignment could eliminate the dual mobility management layers and simplify paging and context handling across RAN and CN. </w:t>
      </w:r>
    </w:p>
    <w:p w14:paraId="063A34FE" w14:textId="4C0C793D" w:rsidR="00152CE9" w:rsidRDefault="00152CE9" w:rsidP="004F1E94">
      <w:pPr>
        <w:pStyle w:val="elementtoproof"/>
        <w:numPr>
          <w:ilvl w:val="0"/>
          <w:numId w:val="28"/>
        </w:numPr>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Interface </w:t>
      </w:r>
      <w:r w:rsidR="00701E45">
        <w:rPr>
          <w:rFonts w:ascii="Times New Roman" w:eastAsiaTheme="minorEastAsia" w:hAnsi="Times New Roman" w:cs="Times New Roman"/>
          <w:sz w:val="20"/>
          <w:szCs w:val="20"/>
          <w:lang w:val="en-GB"/>
        </w:rPr>
        <w:t>Enhancements</w:t>
      </w:r>
      <w:r w:rsidR="00EE61EA">
        <w:rPr>
          <w:rFonts w:ascii="Times New Roman" w:eastAsiaTheme="minorEastAsia" w:hAnsi="Times New Roman" w:cs="Times New Roman"/>
          <w:sz w:val="20"/>
          <w:szCs w:val="20"/>
          <w:lang w:val="en-GB"/>
        </w:rPr>
        <w:t xml:space="preserve"> (Xn/NG): With RNA and TA alignment, study necessary upgrades to the Xn and NG interfaces to enable faster and more efficient UE context </w:t>
      </w:r>
      <w:r w:rsidR="003C49D3">
        <w:rPr>
          <w:rFonts w:ascii="Times New Roman" w:eastAsiaTheme="minorEastAsia" w:hAnsi="Times New Roman" w:cs="Times New Roman"/>
          <w:sz w:val="20"/>
          <w:szCs w:val="20"/>
          <w:lang w:val="en-GB"/>
        </w:rPr>
        <w:t xml:space="preserve">retrieval and paging forwarding, thereby reducing latency and improving scalability. </w:t>
      </w:r>
    </w:p>
    <w:p w14:paraId="2FE4074E" w14:textId="77777777" w:rsidR="00C94CDA" w:rsidRDefault="00C94CDA" w:rsidP="00C94CDA">
      <w:pPr>
        <w:pStyle w:val="elementtoproof"/>
        <w:jc w:val="both"/>
        <w:rPr>
          <w:rFonts w:ascii="Times New Roman" w:eastAsiaTheme="minorEastAsia" w:hAnsi="Times New Roman" w:cs="Times New Roman"/>
          <w:sz w:val="20"/>
          <w:szCs w:val="20"/>
          <w:lang w:val="en-GB"/>
        </w:rPr>
      </w:pPr>
    </w:p>
    <w:p w14:paraId="23FC7783" w14:textId="79104E1C" w:rsidR="00C971F1" w:rsidRPr="00C971F1" w:rsidRDefault="00C971F1" w:rsidP="00C94CDA">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2: </w:t>
      </w:r>
      <w:r w:rsidRPr="00C971F1">
        <w:rPr>
          <w:rFonts w:ascii="Times New Roman" w:eastAsiaTheme="minorEastAsia" w:hAnsi="Times New Roman" w:cs="Times New Roman"/>
          <w:b/>
          <w:bCs/>
          <w:sz w:val="20"/>
          <w:szCs w:val="20"/>
          <w:lang w:val="en-GB"/>
        </w:rPr>
        <w:t>Investigate necessary upgrades to the Xn and NG interfaces to support faster and more scalable UE context retrieval and paging forwarding</w:t>
      </w:r>
      <w:r>
        <w:rPr>
          <w:rFonts w:ascii="Times New Roman" w:eastAsiaTheme="minorEastAsia" w:hAnsi="Times New Roman" w:cs="Times New Roman"/>
          <w:b/>
          <w:bCs/>
          <w:sz w:val="20"/>
          <w:szCs w:val="20"/>
          <w:lang w:val="en-GB"/>
        </w:rPr>
        <w:t xml:space="preserve">. </w:t>
      </w:r>
      <w:r w:rsidR="00217A30" w:rsidRPr="00217A30">
        <w:rPr>
          <w:rFonts w:ascii="Times New Roman" w:eastAsiaTheme="minorEastAsia" w:hAnsi="Times New Roman" w:cs="Times New Roman"/>
          <w:b/>
          <w:bCs/>
          <w:sz w:val="20"/>
          <w:szCs w:val="20"/>
          <w:lang w:val="en-GB"/>
        </w:rPr>
        <w:t>This would reduce latency and improve performance in multi-node RNA environments, especially during inter-RNA mobility</w:t>
      </w:r>
      <w:r w:rsidR="00217A30">
        <w:rPr>
          <w:rFonts w:ascii="Times New Roman" w:eastAsiaTheme="minorEastAsia" w:hAnsi="Times New Roman" w:cs="Times New Roman"/>
          <w:b/>
          <w:bCs/>
          <w:sz w:val="20"/>
          <w:szCs w:val="20"/>
          <w:lang w:val="en-GB"/>
        </w:rPr>
        <w:t>.</w:t>
      </w:r>
    </w:p>
    <w:p w14:paraId="354C16A0" w14:textId="77777777" w:rsidR="00C971F1" w:rsidRDefault="00C971F1" w:rsidP="00C94CDA">
      <w:pPr>
        <w:pStyle w:val="elementtoproof"/>
        <w:jc w:val="both"/>
        <w:rPr>
          <w:rFonts w:ascii="Times New Roman" w:eastAsiaTheme="minorEastAsia" w:hAnsi="Times New Roman" w:cs="Times New Roman"/>
          <w:sz w:val="20"/>
          <w:szCs w:val="20"/>
          <w:lang w:val="en-GB"/>
        </w:rPr>
      </w:pPr>
    </w:p>
    <w:p w14:paraId="43F91DAF" w14:textId="2781B010" w:rsidR="00C94CDA" w:rsidRPr="00836C5E" w:rsidRDefault="00C94CDA" w:rsidP="00C94CDA">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Additionally, </w:t>
      </w:r>
      <w:r w:rsidR="005E050E">
        <w:rPr>
          <w:rFonts w:ascii="Times New Roman" w:eastAsiaTheme="minorEastAsia" w:hAnsi="Times New Roman" w:cs="Times New Roman"/>
          <w:sz w:val="20"/>
          <w:szCs w:val="20"/>
          <w:lang w:val="en-GB"/>
        </w:rPr>
        <w:t>5</w:t>
      </w:r>
      <w:r w:rsidR="005E050E" w:rsidRPr="005E050E">
        <w:rPr>
          <w:rFonts w:ascii="Times New Roman" w:eastAsiaTheme="minorEastAsia" w:hAnsi="Times New Roman" w:cs="Times New Roman"/>
          <w:sz w:val="20"/>
          <w:szCs w:val="20"/>
          <w:lang w:val="en-GB"/>
        </w:rPr>
        <w:t>G SA cells can support thousands of connections, actual usage is far below capacity due to the overhead of maintaining full RRC_CONNECTED states.</w:t>
      </w:r>
      <w:r w:rsidR="005E050E">
        <w:rPr>
          <w:rFonts w:ascii="Times New Roman" w:eastAsiaTheme="minorEastAsia" w:hAnsi="Times New Roman" w:cs="Times New Roman"/>
          <w:sz w:val="20"/>
          <w:szCs w:val="20"/>
          <w:lang w:val="en-GB"/>
        </w:rPr>
        <w:t xml:space="preserve"> It results in wasted </w:t>
      </w:r>
      <w:r w:rsidR="005E050E" w:rsidRPr="005E050E">
        <w:rPr>
          <w:rFonts w:ascii="Times New Roman" w:eastAsiaTheme="minorEastAsia" w:hAnsi="Times New Roman" w:cs="Times New Roman"/>
          <w:sz w:val="20"/>
          <w:szCs w:val="20"/>
          <w:lang w:val="en-GB"/>
        </w:rPr>
        <w:t>network resources and missed opportunities for lightweight persistent connectivity.</w:t>
      </w:r>
    </w:p>
    <w:p w14:paraId="5E137C38" w14:textId="77777777" w:rsidR="007C7A0E" w:rsidRDefault="007C7A0E" w:rsidP="000B48B4">
      <w:pPr>
        <w:pStyle w:val="elementtoproof"/>
        <w:jc w:val="both"/>
        <w:rPr>
          <w:rFonts w:ascii="Times New Roman" w:eastAsiaTheme="minorEastAsia" w:hAnsi="Times New Roman" w:cs="Times New Roman"/>
          <w:sz w:val="20"/>
          <w:szCs w:val="20"/>
          <w:lang w:val="en-GB"/>
        </w:rPr>
      </w:pPr>
    </w:p>
    <w:p w14:paraId="6A5F1BD4" w14:textId="1AF5BD99" w:rsidR="00701E45" w:rsidRDefault="001C2A0C" w:rsidP="000B48B4">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We </w:t>
      </w:r>
      <w:r w:rsidR="00A54F40" w:rsidRPr="00701E45">
        <w:rPr>
          <w:rFonts w:ascii="Times New Roman" w:eastAsiaTheme="minorEastAsia" w:hAnsi="Times New Roman" w:cs="Times New Roman"/>
          <w:sz w:val="20"/>
          <w:szCs w:val="20"/>
          <w:lang w:val="en-GB"/>
        </w:rPr>
        <w:t>propose</w:t>
      </w:r>
      <w:r w:rsidR="00701E45" w:rsidRPr="00701E45">
        <w:rPr>
          <w:rFonts w:ascii="Times New Roman" w:eastAsiaTheme="minorEastAsia" w:hAnsi="Times New Roman" w:cs="Times New Roman"/>
          <w:sz w:val="20"/>
          <w:szCs w:val="20"/>
          <w:lang w:val="en-GB"/>
        </w:rPr>
        <w:t xml:space="preserve"> </w:t>
      </w:r>
      <w:r w:rsidR="00701E45">
        <w:rPr>
          <w:rFonts w:ascii="Times New Roman" w:eastAsiaTheme="minorEastAsia" w:hAnsi="Times New Roman" w:cs="Times New Roman"/>
          <w:sz w:val="20"/>
          <w:szCs w:val="20"/>
          <w:lang w:val="en-GB"/>
        </w:rPr>
        <w:t xml:space="preserve">to study </w:t>
      </w:r>
      <w:r w:rsidR="00701E45" w:rsidRPr="00701E45">
        <w:rPr>
          <w:rFonts w:ascii="Times New Roman" w:eastAsiaTheme="minorEastAsia" w:hAnsi="Times New Roman" w:cs="Times New Roman"/>
          <w:sz w:val="20"/>
          <w:szCs w:val="20"/>
          <w:lang w:val="en-GB"/>
        </w:rPr>
        <w:t>a new sub-state within RRC_CONNECTED, specifically designed to support the "always-on, sporadic transmission" traffic model that will dominate 6G. This sub-state would maintain a minimal air interface connection, allowing frequent small data transmissions without the overhead of full RRC resume procedures.</w:t>
      </w:r>
    </w:p>
    <w:p w14:paraId="238E15CD" w14:textId="77777777" w:rsidR="004A5BB7" w:rsidRDefault="004A5BB7" w:rsidP="004A5BB7">
      <w:pPr>
        <w:pStyle w:val="elementtoproof"/>
        <w:ind w:left="720"/>
        <w:jc w:val="both"/>
        <w:rPr>
          <w:rFonts w:ascii="Times New Roman" w:eastAsiaTheme="minorEastAsia" w:hAnsi="Times New Roman" w:cs="Times New Roman"/>
          <w:sz w:val="20"/>
          <w:szCs w:val="20"/>
          <w:lang w:val="en-GB"/>
        </w:rPr>
      </w:pPr>
    </w:p>
    <w:p w14:paraId="5FB1DDE5" w14:textId="3807EFFA" w:rsidR="007C7A0E" w:rsidRDefault="000B48B4" w:rsidP="000B48B4">
      <w:pPr>
        <w:pStyle w:val="elementtoproof"/>
        <w:numPr>
          <w:ilvl w:val="0"/>
          <w:numId w:val="30"/>
        </w:numPr>
        <w:jc w:val="both"/>
        <w:rPr>
          <w:rFonts w:ascii="Times New Roman" w:eastAsiaTheme="minorEastAsia" w:hAnsi="Times New Roman" w:cs="Times New Roman"/>
          <w:sz w:val="20"/>
          <w:szCs w:val="20"/>
          <w:lang w:val="en-GB"/>
        </w:rPr>
      </w:pPr>
      <w:r w:rsidRPr="000B48B4">
        <w:rPr>
          <w:rFonts w:ascii="Times New Roman" w:eastAsiaTheme="minorEastAsia" w:hAnsi="Times New Roman" w:cs="Times New Roman"/>
          <w:sz w:val="20"/>
          <w:szCs w:val="20"/>
          <w:lang w:val="en-GB"/>
        </w:rPr>
        <w:t>A deep power-saving sub-state under RRC_CONNECTED that enables efficient handling of small, frequent packets (e.g., heartbeat messages, push notifications). Unlike RRC_INACTIVE, this sub-state maintains a lightweight air interface connection, avoiding the need for full RACH and RRC signalling for each transmission.</w:t>
      </w:r>
    </w:p>
    <w:p w14:paraId="0801A99C" w14:textId="77777777" w:rsidR="00A46C68" w:rsidRDefault="00A46C68" w:rsidP="00A46C68">
      <w:pPr>
        <w:pStyle w:val="elementtoproof"/>
        <w:ind w:left="720"/>
        <w:jc w:val="both"/>
        <w:rPr>
          <w:rFonts w:ascii="Times New Roman" w:eastAsiaTheme="minorEastAsia" w:hAnsi="Times New Roman" w:cs="Times New Roman"/>
          <w:sz w:val="20"/>
          <w:szCs w:val="20"/>
          <w:lang w:val="en-GB"/>
        </w:rPr>
      </w:pPr>
    </w:p>
    <w:p w14:paraId="046F5361" w14:textId="29E3174D" w:rsidR="000B48B4" w:rsidRDefault="00A46C68" w:rsidP="000B48B4">
      <w:pPr>
        <w:pStyle w:val="elementtoproof"/>
        <w:numPr>
          <w:ilvl w:val="0"/>
          <w:numId w:val="30"/>
        </w:numPr>
        <w:jc w:val="both"/>
        <w:rPr>
          <w:rFonts w:ascii="Times New Roman" w:eastAsiaTheme="minorEastAsia" w:hAnsi="Times New Roman" w:cs="Times New Roman"/>
          <w:sz w:val="20"/>
          <w:szCs w:val="20"/>
          <w:lang w:val="en-GB"/>
        </w:rPr>
      </w:pPr>
      <w:r w:rsidRPr="00A46C68">
        <w:rPr>
          <w:rFonts w:ascii="Times New Roman" w:eastAsiaTheme="minorEastAsia" w:hAnsi="Times New Roman" w:cs="Times New Roman"/>
          <w:sz w:val="20"/>
          <w:szCs w:val="20"/>
          <w:lang w:val="en-GB"/>
        </w:rPr>
        <w:t>The key benefit over RRC_INACTIVE is the preservation of an active air interface, which significantly reduces signalling load and latency. Live network data from 5G SA deployments shows that actual air interface connections are far below the theoretical maximum (e.g., 2400 per cell), indicating that such a lightweight sub-state is technically feasible</w:t>
      </w:r>
      <w:r>
        <w:rPr>
          <w:rFonts w:ascii="Times New Roman" w:eastAsiaTheme="minorEastAsia" w:hAnsi="Times New Roman" w:cs="Times New Roman"/>
          <w:sz w:val="20"/>
          <w:szCs w:val="20"/>
          <w:lang w:val="en-GB"/>
        </w:rPr>
        <w:t>.</w:t>
      </w:r>
    </w:p>
    <w:p w14:paraId="368A2E98" w14:textId="77777777" w:rsidR="00217A30" w:rsidRDefault="00217A30" w:rsidP="00217A30">
      <w:pPr>
        <w:pStyle w:val="ListParagraph"/>
      </w:pPr>
    </w:p>
    <w:p w14:paraId="44A2D9CC" w14:textId="7AF07369" w:rsidR="00217A30" w:rsidRPr="00217A30" w:rsidRDefault="00217A30" w:rsidP="00217A30">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3: RAN2 may study a </w:t>
      </w:r>
      <w:r w:rsidR="000401F0" w:rsidRPr="000401F0">
        <w:rPr>
          <w:rFonts w:ascii="Times New Roman" w:eastAsiaTheme="minorEastAsia" w:hAnsi="Times New Roman" w:cs="Times New Roman"/>
          <w:b/>
          <w:bCs/>
          <w:sz w:val="20"/>
          <w:szCs w:val="20"/>
          <w:lang w:val="en-GB"/>
        </w:rPr>
        <w:t>new sub-state under RRC_CONNECTED to support the "always-on, sporadic transmission" traffic model.</w:t>
      </w:r>
      <w:r w:rsidR="000401F0">
        <w:rPr>
          <w:rFonts w:ascii="Times New Roman" w:eastAsiaTheme="minorEastAsia" w:hAnsi="Times New Roman" w:cs="Times New Roman"/>
          <w:b/>
          <w:bCs/>
          <w:sz w:val="20"/>
          <w:szCs w:val="20"/>
          <w:lang w:val="en-GB"/>
        </w:rPr>
        <w:t xml:space="preserve"> </w:t>
      </w:r>
      <w:r w:rsidR="000401F0" w:rsidRPr="000401F0">
        <w:rPr>
          <w:rFonts w:ascii="Times New Roman" w:eastAsiaTheme="minorEastAsia" w:hAnsi="Times New Roman" w:cs="Times New Roman"/>
          <w:b/>
          <w:bCs/>
          <w:sz w:val="20"/>
          <w:szCs w:val="20"/>
          <w:lang w:val="en-GB"/>
        </w:rPr>
        <w:t>This sub-state should maintain a minimal air interface connection, enabling frequent small data transmissions (e.g., heartbeat, push notifications) without full RRC resume procedures.</w:t>
      </w:r>
    </w:p>
    <w:p w14:paraId="556CFA05" w14:textId="77777777" w:rsidR="007C7A0E" w:rsidRPr="00F278C3" w:rsidRDefault="007C7A0E" w:rsidP="00732FBA">
      <w:pPr>
        <w:pStyle w:val="elementtoproof"/>
        <w:rPr>
          <w:rFonts w:ascii="Times New Roman" w:eastAsiaTheme="minorEastAsia" w:hAnsi="Times New Roman" w:cs="Times New Roman"/>
          <w:sz w:val="20"/>
          <w:szCs w:val="20"/>
          <w:lang w:val="en-GB"/>
        </w:rPr>
      </w:pP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B3DDA4C" w14:textId="4220AD42" w:rsidR="00D60F6B" w:rsidRDefault="00332C17" w:rsidP="00646689">
      <w:pPr>
        <w:pStyle w:val="elementtoproof"/>
        <w:jc w:val="both"/>
        <w:rPr>
          <w:rFonts w:ascii="Times New Roman" w:eastAsiaTheme="minorEastAsia" w:hAnsi="Times New Roman" w:cs="Times New Roman"/>
          <w:sz w:val="20"/>
          <w:szCs w:val="20"/>
          <w:lang w:val="en-GB"/>
        </w:rPr>
      </w:pPr>
      <w:r w:rsidRPr="00332C17">
        <w:rPr>
          <w:rFonts w:ascii="Times New Roman" w:eastAsiaTheme="minorEastAsia" w:hAnsi="Times New Roman" w:cs="Times New Roman"/>
          <w:sz w:val="20"/>
          <w:szCs w:val="20"/>
          <w:lang w:val="en-GB"/>
        </w:rPr>
        <w:t>The 6G RRC state machine must be designed with flexibility and efficiency at its core. By exploring both the evolution of RRC_INACTIVE and the introduction of new power-saving sub-states, we can better support the diverse traffic models and energy requirements of 6G.</w:t>
      </w:r>
      <w:r w:rsidR="00D60F6B" w:rsidRPr="00D60F6B">
        <w:rPr>
          <w:rFonts w:ascii="Times New Roman" w:eastAsiaTheme="minorEastAsia" w:hAnsi="Times New Roman" w:cs="Times New Roman"/>
          <w:sz w:val="20"/>
          <w:szCs w:val="20"/>
          <w:lang w:val="en-GB"/>
        </w:rPr>
        <w:t xml:space="preserve"> Additionally, we request RAN2 to discuss the following proposals:</w:t>
      </w:r>
    </w:p>
    <w:p w14:paraId="5C6E83A0" w14:textId="77777777" w:rsidR="00D60F6B" w:rsidRDefault="00D60F6B" w:rsidP="00646689">
      <w:pPr>
        <w:pStyle w:val="elementtoproof"/>
        <w:jc w:val="both"/>
        <w:rPr>
          <w:rFonts w:ascii="Times New Roman" w:eastAsiaTheme="minorEastAsia" w:hAnsi="Times New Roman" w:cs="Times New Roman"/>
          <w:sz w:val="20"/>
          <w:szCs w:val="20"/>
          <w:lang w:val="en-GB"/>
        </w:rPr>
      </w:pPr>
    </w:p>
    <w:p w14:paraId="116EB7D3" w14:textId="20E54150" w:rsidR="00D60F6B" w:rsidRDefault="001D5126" w:rsidP="00646689">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1: </w:t>
      </w:r>
      <w:r w:rsidRPr="00E52B8E">
        <w:rPr>
          <w:rFonts w:ascii="Times New Roman" w:eastAsiaTheme="minorEastAsia" w:hAnsi="Times New Roman" w:cs="Times New Roman"/>
          <w:b/>
          <w:bCs/>
          <w:sz w:val="20"/>
          <w:szCs w:val="20"/>
          <w:lang w:val="en-GB"/>
        </w:rPr>
        <w:t>Study the feasibility of aligning the RAN-based Notification Area (RNA) with the core network’s Tracking Area (TA).</w:t>
      </w:r>
      <w:r>
        <w:rPr>
          <w:rFonts w:ascii="Times New Roman" w:eastAsiaTheme="minorEastAsia" w:hAnsi="Times New Roman" w:cs="Times New Roman"/>
          <w:b/>
          <w:bCs/>
          <w:sz w:val="20"/>
          <w:szCs w:val="20"/>
          <w:lang w:val="en-GB"/>
        </w:rPr>
        <w:t xml:space="preserve"> </w:t>
      </w:r>
      <w:r w:rsidRPr="00E52B8E">
        <w:rPr>
          <w:rFonts w:ascii="Times New Roman" w:eastAsiaTheme="minorEastAsia" w:hAnsi="Times New Roman" w:cs="Times New Roman"/>
          <w:b/>
          <w:bCs/>
          <w:sz w:val="20"/>
          <w:szCs w:val="20"/>
          <w:lang w:val="en-GB"/>
        </w:rPr>
        <w:t>This alignment would eliminate dual mobility tracking mechanisms, reduce signalling overhead, and simplify paging and UE context handling across RAN and CN.</w:t>
      </w:r>
    </w:p>
    <w:p w14:paraId="361600AE" w14:textId="77777777" w:rsidR="001D5126" w:rsidRDefault="001D5126" w:rsidP="00646689">
      <w:pPr>
        <w:pStyle w:val="elementtoproof"/>
        <w:jc w:val="both"/>
        <w:rPr>
          <w:rFonts w:ascii="Times New Roman" w:eastAsiaTheme="minorEastAsia" w:hAnsi="Times New Roman" w:cs="Times New Roman"/>
          <w:b/>
          <w:bCs/>
          <w:sz w:val="20"/>
          <w:szCs w:val="20"/>
          <w:lang w:val="en-GB"/>
        </w:rPr>
      </w:pPr>
    </w:p>
    <w:p w14:paraId="7103874B" w14:textId="2B6C5DA1" w:rsidR="001D5126" w:rsidRDefault="001D5126" w:rsidP="00646689">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2: </w:t>
      </w:r>
      <w:r w:rsidRPr="00C971F1">
        <w:rPr>
          <w:rFonts w:ascii="Times New Roman" w:eastAsiaTheme="minorEastAsia" w:hAnsi="Times New Roman" w:cs="Times New Roman"/>
          <w:b/>
          <w:bCs/>
          <w:sz w:val="20"/>
          <w:szCs w:val="20"/>
          <w:lang w:val="en-GB"/>
        </w:rPr>
        <w:t>Investigate necessary upgrades to the Xn and NG interfaces to support faster and more scalable UE context retrieval and paging forwarding</w:t>
      </w:r>
      <w:r>
        <w:rPr>
          <w:rFonts w:ascii="Times New Roman" w:eastAsiaTheme="minorEastAsia" w:hAnsi="Times New Roman" w:cs="Times New Roman"/>
          <w:b/>
          <w:bCs/>
          <w:sz w:val="20"/>
          <w:szCs w:val="20"/>
          <w:lang w:val="en-GB"/>
        </w:rPr>
        <w:t xml:space="preserve">. </w:t>
      </w:r>
      <w:r w:rsidRPr="00217A30">
        <w:rPr>
          <w:rFonts w:ascii="Times New Roman" w:eastAsiaTheme="minorEastAsia" w:hAnsi="Times New Roman" w:cs="Times New Roman"/>
          <w:b/>
          <w:bCs/>
          <w:sz w:val="20"/>
          <w:szCs w:val="20"/>
          <w:lang w:val="en-GB"/>
        </w:rPr>
        <w:t>This would reduce latency and improve performance in multi-node RNA environments, especially during inter-RNA mobility</w:t>
      </w:r>
      <w:r>
        <w:rPr>
          <w:rFonts w:ascii="Times New Roman" w:eastAsiaTheme="minorEastAsia" w:hAnsi="Times New Roman" w:cs="Times New Roman"/>
          <w:b/>
          <w:bCs/>
          <w:sz w:val="20"/>
          <w:szCs w:val="20"/>
          <w:lang w:val="en-GB"/>
        </w:rPr>
        <w:t>.</w:t>
      </w:r>
    </w:p>
    <w:p w14:paraId="71AA75CB" w14:textId="20E1E294" w:rsidR="001D5126" w:rsidRPr="00732FBA" w:rsidRDefault="001D5126" w:rsidP="00646689">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lastRenderedPageBreak/>
        <w:t xml:space="preserve">Proposal 3: RAN2 may study a </w:t>
      </w:r>
      <w:r w:rsidRPr="000401F0">
        <w:rPr>
          <w:rFonts w:ascii="Times New Roman" w:eastAsiaTheme="minorEastAsia" w:hAnsi="Times New Roman" w:cs="Times New Roman"/>
          <w:b/>
          <w:bCs/>
          <w:sz w:val="20"/>
          <w:szCs w:val="20"/>
          <w:lang w:val="en-GB"/>
        </w:rPr>
        <w:t>new sub-state under RRC_CONNECTED to support the "always-on, sporadic transmission" traffic model.</w:t>
      </w:r>
      <w:r>
        <w:rPr>
          <w:rFonts w:ascii="Times New Roman" w:eastAsiaTheme="minorEastAsia" w:hAnsi="Times New Roman" w:cs="Times New Roman"/>
          <w:b/>
          <w:bCs/>
          <w:sz w:val="20"/>
          <w:szCs w:val="20"/>
          <w:lang w:val="en-GB"/>
        </w:rPr>
        <w:t xml:space="preserve"> </w:t>
      </w:r>
      <w:r w:rsidRPr="000401F0">
        <w:rPr>
          <w:rFonts w:ascii="Times New Roman" w:eastAsiaTheme="minorEastAsia" w:hAnsi="Times New Roman" w:cs="Times New Roman"/>
          <w:b/>
          <w:bCs/>
          <w:sz w:val="20"/>
          <w:szCs w:val="20"/>
          <w:lang w:val="en-GB"/>
        </w:rPr>
        <w:t>This sub-state should maintain a minimal air interface connection, enabling frequent small data transmissions (e.g., heartbeat, push notifications) without full RRC resume procedures.</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6F9E17A2" w14:textId="54831414" w:rsidR="00591E8F" w:rsidRPr="00591E8F" w:rsidRDefault="00591E8F" w:rsidP="00591E8F">
      <w:pPr>
        <w:numPr>
          <w:ilvl w:val="0"/>
          <w:numId w:val="27"/>
        </w:numPr>
        <w:overflowPunct w:val="0"/>
        <w:autoSpaceDE w:val="0"/>
        <w:autoSpaceDN w:val="0"/>
        <w:adjustRightInd w:val="0"/>
        <w:jc w:val="both"/>
        <w:textAlignment w:val="baseline"/>
      </w:pPr>
      <w:r>
        <w:t>RP-</w:t>
      </w:r>
      <w:r>
        <w:rPr>
          <w:rFonts w:hint="eastAsia"/>
          <w:lang w:val="en-US" w:eastAsia="zh-CN"/>
        </w:rPr>
        <w:t>251881 New SID: Sudy on 6G Radio</w:t>
      </w:r>
      <w:r>
        <w:rPr>
          <w:lang w:val="en-US" w:eastAsia="zh-CN"/>
        </w:rPr>
        <w:t>.</w:t>
      </w:r>
    </w:p>
    <w:p w14:paraId="59694771" w14:textId="51D66D34" w:rsidR="00591E8F" w:rsidRDefault="006B1B6C" w:rsidP="00591E8F">
      <w:pPr>
        <w:numPr>
          <w:ilvl w:val="0"/>
          <w:numId w:val="27"/>
        </w:numPr>
        <w:overflowPunct w:val="0"/>
        <w:autoSpaceDE w:val="0"/>
        <w:autoSpaceDN w:val="0"/>
        <w:adjustRightInd w:val="0"/>
        <w:jc w:val="both"/>
        <w:textAlignment w:val="baseline"/>
      </w:pPr>
      <w:r>
        <w:rPr>
          <w:lang w:eastAsia="zh-CN"/>
        </w:rPr>
        <w:t xml:space="preserve">R2_131bis </w:t>
      </w:r>
      <w:r w:rsidR="00591E8F">
        <w:rPr>
          <w:lang w:eastAsia="zh-CN"/>
        </w:rPr>
        <w:t>Chair Notes</w:t>
      </w:r>
    </w:p>
    <w:p w14:paraId="1262F28A" w14:textId="11A95310" w:rsidR="00B018C7" w:rsidRPr="00897BB1" w:rsidRDefault="00B018C7" w:rsidP="00897BB1">
      <w:pPr>
        <w:jc w:val="both"/>
      </w:pPr>
    </w:p>
    <w:sectPr w:rsidR="00B018C7"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0C70" w14:textId="77777777" w:rsidR="00420051" w:rsidRDefault="00420051">
      <w:pPr>
        <w:spacing w:after="0"/>
      </w:pPr>
      <w:r>
        <w:separator/>
      </w:r>
    </w:p>
  </w:endnote>
  <w:endnote w:type="continuationSeparator" w:id="0">
    <w:p w14:paraId="35CB060B" w14:textId="77777777" w:rsidR="00420051" w:rsidRDefault="00420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C051" w14:textId="77777777" w:rsidR="00420051" w:rsidRDefault="00420051">
      <w:pPr>
        <w:spacing w:after="0"/>
      </w:pPr>
      <w:r>
        <w:separator/>
      </w:r>
    </w:p>
  </w:footnote>
  <w:footnote w:type="continuationSeparator" w:id="0">
    <w:p w14:paraId="1815D8EA" w14:textId="77777777" w:rsidR="00420051" w:rsidRDefault="004200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C5A7FEB"/>
    <w:multiLevelType w:val="hybridMultilevel"/>
    <w:tmpl w:val="6D0AAD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104313"/>
    <w:multiLevelType w:val="hybridMultilevel"/>
    <w:tmpl w:val="E5EE6E14"/>
    <w:lvl w:ilvl="0" w:tplc="04090001">
      <w:start w:val="1"/>
      <w:numFmt w:val="bullet"/>
      <w:lvlText w:val=""/>
      <w:lvlJc w:val="left"/>
      <w:pPr>
        <w:ind w:left="694" w:hanging="360"/>
      </w:pPr>
      <w:rPr>
        <w:rFonts w:ascii="Symbol" w:hAnsi="Symbol" w:hint="default"/>
      </w:rPr>
    </w:lvl>
    <w:lvl w:ilvl="1" w:tplc="04090003">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7"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 w15:restartNumberingAfterBreak="0">
    <w:nsid w:val="346B23B8"/>
    <w:multiLevelType w:val="hybridMultilevel"/>
    <w:tmpl w:val="E7D0DCDC"/>
    <w:lvl w:ilvl="0" w:tplc="0409000F">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1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4D84A01"/>
    <w:multiLevelType w:val="hybridMultilevel"/>
    <w:tmpl w:val="8F5A1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8"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9"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C92FCD"/>
    <w:multiLevelType w:val="hybridMultilevel"/>
    <w:tmpl w:val="0C7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97E47"/>
    <w:multiLevelType w:val="hybridMultilevel"/>
    <w:tmpl w:val="6636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8"/>
  </w:num>
  <w:num w:numId="2" w16cid:durableId="1595016719">
    <w:abstractNumId w:val="26"/>
  </w:num>
  <w:num w:numId="3" w16cid:durableId="7595203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2"/>
  </w:num>
  <w:num w:numId="5" w16cid:durableId="684403787">
    <w:abstractNumId w:val="13"/>
  </w:num>
  <w:num w:numId="6" w16cid:durableId="253444351">
    <w:abstractNumId w:val="12"/>
  </w:num>
  <w:num w:numId="7" w16cid:durableId="1227959006">
    <w:abstractNumId w:val="7"/>
  </w:num>
  <w:num w:numId="8" w16cid:durableId="517499520">
    <w:abstractNumId w:val="11"/>
  </w:num>
  <w:num w:numId="9" w16cid:durableId="960653784">
    <w:abstractNumId w:val="8"/>
  </w:num>
  <w:num w:numId="10" w16cid:durableId="1492215482">
    <w:abstractNumId w:val="21"/>
  </w:num>
  <w:num w:numId="11" w16cid:durableId="1382635144">
    <w:abstractNumId w:val="18"/>
  </w:num>
  <w:num w:numId="12" w16cid:durableId="802842921">
    <w:abstractNumId w:val="17"/>
  </w:num>
  <w:num w:numId="13" w16cid:durableId="2511646">
    <w:abstractNumId w:val="14"/>
  </w:num>
  <w:num w:numId="14" w16cid:durableId="1428307556">
    <w:abstractNumId w:val="1"/>
  </w:num>
  <w:num w:numId="15" w16cid:durableId="167327638">
    <w:abstractNumId w:val="3"/>
  </w:num>
  <w:num w:numId="16" w16cid:durableId="8648303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5"/>
  </w:num>
  <w:num w:numId="18" w16cid:durableId="521944967">
    <w:abstractNumId w:val="19"/>
  </w:num>
  <w:num w:numId="19" w16cid:durableId="1208567500">
    <w:abstractNumId w:val="27"/>
  </w:num>
  <w:num w:numId="20" w16cid:durableId="1135878197">
    <w:abstractNumId w:val="5"/>
  </w:num>
  <w:num w:numId="21" w16cid:durableId="813453438">
    <w:abstractNumId w:val="4"/>
  </w:num>
  <w:num w:numId="22" w16cid:durableId="1129933366">
    <w:abstractNumId w:val="0"/>
  </w:num>
  <w:num w:numId="23" w16cid:durableId="279991740">
    <w:abstractNumId w:val="16"/>
  </w:num>
  <w:num w:numId="24" w16cid:durableId="1579241548">
    <w:abstractNumId w:val="9"/>
  </w:num>
  <w:num w:numId="25" w16cid:durableId="1784417450">
    <w:abstractNumId w:val="2"/>
  </w:num>
  <w:num w:numId="26" w16cid:durableId="463885680">
    <w:abstractNumId w:val="20"/>
  </w:num>
  <w:num w:numId="27" w16cid:durableId="223491011">
    <w:abstractNumId w:val="10"/>
  </w:num>
  <w:num w:numId="28" w16cid:durableId="123158866">
    <w:abstractNumId w:val="6"/>
  </w:num>
  <w:num w:numId="29" w16cid:durableId="577717571">
    <w:abstractNumId w:val="24"/>
  </w:num>
  <w:num w:numId="30" w16cid:durableId="127533361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2877"/>
    <w:rsid w:val="000161FE"/>
    <w:rsid w:val="00016EC0"/>
    <w:rsid w:val="00017756"/>
    <w:rsid w:val="000206CB"/>
    <w:rsid w:val="00020E96"/>
    <w:rsid w:val="00021134"/>
    <w:rsid w:val="00026BFD"/>
    <w:rsid w:val="00027A6F"/>
    <w:rsid w:val="00033E1C"/>
    <w:rsid w:val="00034FE7"/>
    <w:rsid w:val="000364AA"/>
    <w:rsid w:val="000401F0"/>
    <w:rsid w:val="00040BE4"/>
    <w:rsid w:val="0004236A"/>
    <w:rsid w:val="000446EA"/>
    <w:rsid w:val="00060172"/>
    <w:rsid w:val="00060557"/>
    <w:rsid w:val="00061CB1"/>
    <w:rsid w:val="00062803"/>
    <w:rsid w:val="00062D3B"/>
    <w:rsid w:val="000638DD"/>
    <w:rsid w:val="0006406E"/>
    <w:rsid w:val="00064BF8"/>
    <w:rsid w:val="000662A1"/>
    <w:rsid w:val="00071A6C"/>
    <w:rsid w:val="000730F8"/>
    <w:rsid w:val="000765CC"/>
    <w:rsid w:val="00082A97"/>
    <w:rsid w:val="0008696F"/>
    <w:rsid w:val="00092C83"/>
    <w:rsid w:val="00097D68"/>
    <w:rsid w:val="000A0C76"/>
    <w:rsid w:val="000A28C5"/>
    <w:rsid w:val="000A2C7B"/>
    <w:rsid w:val="000A3C04"/>
    <w:rsid w:val="000A43BD"/>
    <w:rsid w:val="000A44F6"/>
    <w:rsid w:val="000B268C"/>
    <w:rsid w:val="000B48B4"/>
    <w:rsid w:val="000B4AB4"/>
    <w:rsid w:val="000B5942"/>
    <w:rsid w:val="000B5CFA"/>
    <w:rsid w:val="000B6CF6"/>
    <w:rsid w:val="000C080C"/>
    <w:rsid w:val="000C2156"/>
    <w:rsid w:val="000C279D"/>
    <w:rsid w:val="000C3363"/>
    <w:rsid w:val="000C5727"/>
    <w:rsid w:val="000D0A6D"/>
    <w:rsid w:val="000D0D3F"/>
    <w:rsid w:val="000D162A"/>
    <w:rsid w:val="000D3B40"/>
    <w:rsid w:val="000D57FC"/>
    <w:rsid w:val="000D7613"/>
    <w:rsid w:val="000E2E35"/>
    <w:rsid w:val="000E44E0"/>
    <w:rsid w:val="000E571C"/>
    <w:rsid w:val="000E7A63"/>
    <w:rsid w:val="000F4885"/>
    <w:rsid w:val="000F6A45"/>
    <w:rsid w:val="000F6DA0"/>
    <w:rsid w:val="00100287"/>
    <w:rsid w:val="0010215E"/>
    <w:rsid w:val="001024F8"/>
    <w:rsid w:val="00103DFB"/>
    <w:rsid w:val="00107CEB"/>
    <w:rsid w:val="00122E61"/>
    <w:rsid w:val="001230E0"/>
    <w:rsid w:val="001231A9"/>
    <w:rsid w:val="001300EE"/>
    <w:rsid w:val="00130381"/>
    <w:rsid w:val="00132E64"/>
    <w:rsid w:val="00136F65"/>
    <w:rsid w:val="001370E8"/>
    <w:rsid w:val="00140A58"/>
    <w:rsid w:val="00141699"/>
    <w:rsid w:val="00141CF1"/>
    <w:rsid w:val="00144C50"/>
    <w:rsid w:val="001512ED"/>
    <w:rsid w:val="0015236C"/>
    <w:rsid w:val="00152CE9"/>
    <w:rsid w:val="00154F40"/>
    <w:rsid w:val="001565E8"/>
    <w:rsid w:val="001571F2"/>
    <w:rsid w:val="00185A14"/>
    <w:rsid w:val="001A0A7C"/>
    <w:rsid w:val="001A0E67"/>
    <w:rsid w:val="001A642E"/>
    <w:rsid w:val="001A6F66"/>
    <w:rsid w:val="001A7467"/>
    <w:rsid w:val="001B0FB9"/>
    <w:rsid w:val="001B2140"/>
    <w:rsid w:val="001B2547"/>
    <w:rsid w:val="001C18AB"/>
    <w:rsid w:val="001C2A0C"/>
    <w:rsid w:val="001C3107"/>
    <w:rsid w:val="001C4D6D"/>
    <w:rsid w:val="001D1D1D"/>
    <w:rsid w:val="001D1DDC"/>
    <w:rsid w:val="001D1F62"/>
    <w:rsid w:val="001D5126"/>
    <w:rsid w:val="001D67F5"/>
    <w:rsid w:val="001D6F61"/>
    <w:rsid w:val="001E1B2B"/>
    <w:rsid w:val="001F20F1"/>
    <w:rsid w:val="001F5555"/>
    <w:rsid w:val="001F6B6D"/>
    <w:rsid w:val="001F6C76"/>
    <w:rsid w:val="00201E25"/>
    <w:rsid w:val="00204612"/>
    <w:rsid w:val="00214D6D"/>
    <w:rsid w:val="0021755A"/>
    <w:rsid w:val="00217A30"/>
    <w:rsid w:val="00220110"/>
    <w:rsid w:val="0022033D"/>
    <w:rsid w:val="00221138"/>
    <w:rsid w:val="0022185E"/>
    <w:rsid w:val="00223BB3"/>
    <w:rsid w:val="00226BA5"/>
    <w:rsid w:val="00227679"/>
    <w:rsid w:val="0023096D"/>
    <w:rsid w:val="002322B2"/>
    <w:rsid w:val="00232827"/>
    <w:rsid w:val="002339BF"/>
    <w:rsid w:val="0024401F"/>
    <w:rsid w:val="00244E00"/>
    <w:rsid w:val="002552D4"/>
    <w:rsid w:val="0025637D"/>
    <w:rsid w:val="0025640F"/>
    <w:rsid w:val="0025650B"/>
    <w:rsid w:val="00256D35"/>
    <w:rsid w:val="00262724"/>
    <w:rsid w:val="00264F34"/>
    <w:rsid w:val="002650EC"/>
    <w:rsid w:val="0026582A"/>
    <w:rsid w:val="00270FA4"/>
    <w:rsid w:val="00272E1D"/>
    <w:rsid w:val="002766F3"/>
    <w:rsid w:val="00277695"/>
    <w:rsid w:val="0028208A"/>
    <w:rsid w:val="0028293C"/>
    <w:rsid w:val="0028709F"/>
    <w:rsid w:val="00291C29"/>
    <w:rsid w:val="00295257"/>
    <w:rsid w:val="0029725A"/>
    <w:rsid w:val="002A0621"/>
    <w:rsid w:val="002A069C"/>
    <w:rsid w:val="002A1699"/>
    <w:rsid w:val="002A2522"/>
    <w:rsid w:val="002A5744"/>
    <w:rsid w:val="002A764E"/>
    <w:rsid w:val="002B1553"/>
    <w:rsid w:val="002B2DF5"/>
    <w:rsid w:val="002B4A85"/>
    <w:rsid w:val="002D0E2A"/>
    <w:rsid w:val="002D124A"/>
    <w:rsid w:val="002D311D"/>
    <w:rsid w:val="002D5CAE"/>
    <w:rsid w:val="002E0042"/>
    <w:rsid w:val="002E0928"/>
    <w:rsid w:val="002E1089"/>
    <w:rsid w:val="002E16C0"/>
    <w:rsid w:val="002E3E25"/>
    <w:rsid w:val="002E3FF1"/>
    <w:rsid w:val="002E655B"/>
    <w:rsid w:val="002E7C91"/>
    <w:rsid w:val="002E7E94"/>
    <w:rsid w:val="002F0EC8"/>
    <w:rsid w:val="002F385F"/>
    <w:rsid w:val="00300CED"/>
    <w:rsid w:val="0030210F"/>
    <w:rsid w:val="00304C73"/>
    <w:rsid w:val="00305B7E"/>
    <w:rsid w:val="003060DA"/>
    <w:rsid w:val="00314BBA"/>
    <w:rsid w:val="00314C53"/>
    <w:rsid w:val="00315ECD"/>
    <w:rsid w:val="00317201"/>
    <w:rsid w:val="00323AEA"/>
    <w:rsid w:val="00331497"/>
    <w:rsid w:val="00331C61"/>
    <w:rsid w:val="00332C17"/>
    <w:rsid w:val="00336EC5"/>
    <w:rsid w:val="00336EEB"/>
    <w:rsid w:val="0034017D"/>
    <w:rsid w:val="00340E1E"/>
    <w:rsid w:val="0034323B"/>
    <w:rsid w:val="00345D84"/>
    <w:rsid w:val="00351CD9"/>
    <w:rsid w:val="00356DA3"/>
    <w:rsid w:val="0035752D"/>
    <w:rsid w:val="003631BD"/>
    <w:rsid w:val="00363B8A"/>
    <w:rsid w:val="00370BFE"/>
    <w:rsid w:val="003748FC"/>
    <w:rsid w:val="00377F6B"/>
    <w:rsid w:val="00385095"/>
    <w:rsid w:val="00387F97"/>
    <w:rsid w:val="00390E4A"/>
    <w:rsid w:val="00394EFD"/>
    <w:rsid w:val="003A2BFA"/>
    <w:rsid w:val="003A3BC2"/>
    <w:rsid w:val="003A74D7"/>
    <w:rsid w:val="003B0281"/>
    <w:rsid w:val="003B376C"/>
    <w:rsid w:val="003B5E8D"/>
    <w:rsid w:val="003C0543"/>
    <w:rsid w:val="003C0755"/>
    <w:rsid w:val="003C49D3"/>
    <w:rsid w:val="003D2128"/>
    <w:rsid w:val="003D221A"/>
    <w:rsid w:val="003D452D"/>
    <w:rsid w:val="003E090B"/>
    <w:rsid w:val="003E12C1"/>
    <w:rsid w:val="003E1442"/>
    <w:rsid w:val="003F3B2E"/>
    <w:rsid w:val="003F6303"/>
    <w:rsid w:val="003F6A35"/>
    <w:rsid w:val="00400A2F"/>
    <w:rsid w:val="004044DB"/>
    <w:rsid w:val="00412625"/>
    <w:rsid w:val="00414EF4"/>
    <w:rsid w:val="00420051"/>
    <w:rsid w:val="00420B26"/>
    <w:rsid w:val="00423235"/>
    <w:rsid w:val="004239C0"/>
    <w:rsid w:val="004260FA"/>
    <w:rsid w:val="00426454"/>
    <w:rsid w:val="00443D9D"/>
    <w:rsid w:val="004451FF"/>
    <w:rsid w:val="004454F9"/>
    <w:rsid w:val="00445D09"/>
    <w:rsid w:val="004474A2"/>
    <w:rsid w:val="004500E9"/>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BB7"/>
    <w:rsid w:val="004A5C38"/>
    <w:rsid w:val="004A7A72"/>
    <w:rsid w:val="004B0663"/>
    <w:rsid w:val="004B09FB"/>
    <w:rsid w:val="004B1A1A"/>
    <w:rsid w:val="004B3B1B"/>
    <w:rsid w:val="004B4EE2"/>
    <w:rsid w:val="004B7615"/>
    <w:rsid w:val="004C0A6A"/>
    <w:rsid w:val="004C247E"/>
    <w:rsid w:val="004C2804"/>
    <w:rsid w:val="004D20EE"/>
    <w:rsid w:val="004D5C1B"/>
    <w:rsid w:val="004D7AD0"/>
    <w:rsid w:val="004D7EF5"/>
    <w:rsid w:val="004E2067"/>
    <w:rsid w:val="004E216A"/>
    <w:rsid w:val="004E2AAC"/>
    <w:rsid w:val="004E2BF6"/>
    <w:rsid w:val="004E6AAD"/>
    <w:rsid w:val="004F0E83"/>
    <w:rsid w:val="004F1E94"/>
    <w:rsid w:val="004F2728"/>
    <w:rsid w:val="004F607F"/>
    <w:rsid w:val="0050135D"/>
    <w:rsid w:val="00510FBD"/>
    <w:rsid w:val="005126F9"/>
    <w:rsid w:val="00512B72"/>
    <w:rsid w:val="0051593C"/>
    <w:rsid w:val="00520FD8"/>
    <w:rsid w:val="0052202D"/>
    <w:rsid w:val="00523B58"/>
    <w:rsid w:val="005301DE"/>
    <w:rsid w:val="00530D33"/>
    <w:rsid w:val="00532FF8"/>
    <w:rsid w:val="0053311D"/>
    <w:rsid w:val="00535FFE"/>
    <w:rsid w:val="00536684"/>
    <w:rsid w:val="00537D57"/>
    <w:rsid w:val="00543325"/>
    <w:rsid w:val="00544201"/>
    <w:rsid w:val="00544B75"/>
    <w:rsid w:val="00545542"/>
    <w:rsid w:val="0054557A"/>
    <w:rsid w:val="00550D5C"/>
    <w:rsid w:val="00550FF8"/>
    <w:rsid w:val="0055216C"/>
    <w:rsid w:val="005529B8"/>
    <w:rsid w:val="0055632F"/>
    <w:rsid w:val="00556A0E"/>
    <w:rsid w:val="00562190"/>
    <w:rsid w:val="00562D67"/>
    <w:rsid w:val="005659D5"/>
    <w:rsid w:val="00566A0F"/>
    <w:rsid w:val="00570234"/>
    <w:rsid w:val="005702A1"/>
    <w:rsid w:val="00574FAA"/>
    <w:rsid w:val="0057684C"/>
    <w:rsid w:val="0058062E"/>
    <w:rsid w:val="005903F0"/>
    <w:rsid w:val="00591C1E"/>
    <w:rsid w:val="00591E8F"/>
    <w:rsid w:val="00593C41"/>
    <w:rsid w:val="00594878"/>
    <w:rsid w:val="005A1E7B"/>
    <w:rsid w:val="005A24E5"/>
    <w:rsid w:val="005A2FD6"/>
    <w:rsid w:val="005A3330"/>
    <w:rsid w:val="005A560A"/>
    <w:rsid w:val="005A5B63"/>
    <w:rsid w:val="005B39E9"/>
    <w:rsid w:val="005C0311"/>
    <w:rsid w:val="005C48AF"/>
    <w:rsid w:val="005C4B02"/>
    <w:rsid w:val="005C5FE1"/>
    <w:rsid w:val="005D0F56"/>
    <w:rsid w:val="005D16B5"/>
    <w:rsid w:val="005D1B94"/>
    <w:rsid w:val="005D2340"/>
    <w:rsid w:val="005D2DF7"/>
    <w:rsid w:val="005D3C0D"/>
    <w:rsid w:val="005D4443"/>
    <w:rsid w:val="005D7701"/>
    <w:rsid w:val="005D7EDC"/>
    <w:rsid w:val="005E050E"/>
    <w:rsid w:val="005E0851"/>
    <w:rsid w:val="005E3C1D"/>
    <w:rsid w:val="005E52B5"/>
    <w:rsid w:val="005F01E4"/>
    <w:rsid w:val="005F2D87"/>
    <w:rsid w:val="005F4D50"/>
    <w:rsid w:val="006010FE"/>
    <w:rsid w:val="00601FB8"/>
    <w:rsid w:val="0060404A"/>
    <w:rsid w:val="00604ED6"/>
    <w:rsid w:val="00610AC3"/>
    <w:rsid w:val="006148FC"/>
    <w:rsid w:val="00615206"/>
    <w:rsid w:val="00627661"/>
    <w:rsid w:val="006276E1"/>
    <w:rsid w:val="0063017F"/>
    <w:rsid w:val="006308D3"/>
    <w:rsid w:val="00633F58"/>
    <w:rsid w:val="006351F5"/>
    <w:rsid w:val="00637512"/>
    <w:rsid w:val="00637C79"/>
    <w:rsid w:val="006419B1"/>
    <w:rsid w:val="0064352D"/>
    <w:rsid w:val="00644264"/>
    <w:rsid w:val="00646689"/>
    <w:rsid w:val="00646BE0"/>
    <w:rsid w:val="00651133"/>
    <w:rsid w:val="0065181B"/>
    <w:rsid w:val="006538C6"/>
    <w:rsid w:val="0065400D"/>
    <w:rsid w:val="006550DB"/>
    <w:rsid w:val="0065719B"/>
    <w:rsid w:val="00660A69"/>
    <w:rsid w:val="00660E10"/>
    <w:rsid w:val="00664465"/>
    <w:rsid w:val="00664BC9"/>
    <w:rsid w:val="00666968"/>
    <w:rsid w:val="00667996"/>
    <w:rsid w:val="0067338C"/>
    <w:rsid w:val="00674A61"/>
    <w:rsid w:val="0067664B"/>
    <w:rsid w:val="00680B5F"/>
    <w:rsid w:val="0068408C"/>
    <w:rsid w:val="006849FA"/>
    <w:rsid w:val="00687C59"/>
    <w:rsid w:val="006907DA"/>
    <w:rsid w:val="00691D30"/>
    <w:rsid w:val="00694FA5"/>
    <w:rsid w:val="00695E46"/>
    <w:rsid w:val="00696E0B"/>
    <w:rsid w:val="006A34A4"/>
    <w:rsid w:val="006A6F86"/>
    <w:rsid w:val="006B05AF"/>
    <w:rsid w:val="006B1B6C"/>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1E45"/>
    <w:rsid w:val="00704D8B"/>
    <w:rsid w:val="007113ED"/>
    <w:rsid w:val="00713F67"/>
    <w:rsid w:val="007154C0"/>
    <w:rsid w:val="00721AB9"/>
    <w:rsid w:val="007247C2"/>
    <w:rsid w:val="0073132F"/>
    <w:rsid w:val="00731D36"/>
    <w:rsid w:val="00732FBA"/>
    <w:rsid w:val="00733F0C"/>
    <w:rsid w:val="0073427E"/>
    <w:rsid w:val="007346BC"/>
    <w:rsid w:val="00736ABF"/>
    <w:rsid w:val="00736C20"/>
    <w:rsid w:val="00740B5E"/>
    <w:rsid w:val="00740E15"/>
    <w:rsid w:val="00742C55"/>
    <w:rsid w:val="0074542A"/>
    <w:rsid w:val="00745D6A"/>
    <w:rsid w:val="00746609"/>
    <w:rsid w:val="00746E67"/>
    <w:rsid w:val="00747364"/>
    <w:rsid w:val="007525DB"/>
    <w:rsid w:val="0075421B"/>
    <w:rsid w:val="007579F6"/>
    <w:rsid w:val="00760F10"/>
    <w:rsid w:val="0076546B"/>
    <w:rsid w:val="00766522"/>
    <w:rsid w:val="0077185C"/>
    <w:rsid w:val="007733F8"/>
    <w:rsid w:val="00773592"/>
    <w:rsid w:val="00774925"/>
    <w:rsid w:val="00774C74"/>
    <w:rsid w:val="00784F6E"/>
    <w:rsid w:val="00786306"/>
    <w:rsid w:val="007869F2"/>
    <w:rsid w:val="007903F5"/>
    <w:rsid w:val="00793AF2"/>
    <w:rsid w:val="0079591B"/>
    <w:rsid w:val="007A09BE"/>
    <w:rsid w:val="007A7F2B"/>
    <w:rsid w:val="007B199F"/>
    <w:rsid w:val="007B2551"/>
    <w:rsid w:val="007B4BC2"/>
    <w:rsid w:val="007B5431"/>
    <w:rsid w:val="007B626A"/>
    <w:rsid w:val="007B6EC7"/>
    <w:rsid w:val="007B7498"/>
    <w:rsid w:val="007C011C"/>
    <w:rsid w:val="007C170D"/>
    <w:rsid w:val="007C20A1"/>
    <w:rsid w:val="007C4AA6"/>
    <w:rsid w:val="007C7757"/>
    <w:rsid w:val="007C7A0E"/>
    <w:rsid w:val="007D01AA"/>
    <w:rsid w:val="007D2DCA"/>
    <w:rsid w:val="007D2DE8"/>
    <w:rsid w:val="007D5E2B"/>
    <w:rsid w:val="007D6AC7"/>
    <w:rsid w:val="007D6E58"/>
    <w:rsid w:val="007D7978"/>
    <w:rsid w:val="007E4190"/>
    <w:rsid w:val="007E50A7"/>
    <w:rsid w:val="007E59B7"/>
    <w:rsid w:val="007F03C6"/>
    <w:rsid w:val="007F24DE"/>
    <w:rsid w:val="007F4EF2"/>
    <w:rsid w:val="007F64A9"/>
    <w:rsid w:val="007F650F"/>
    <w:rsid w:val="008000D3"/>
    <w:rsid w:val="008027A7"/>
    <w:rsid w:val="0080443A"/>
    <w:rsid w:val="008056DC"/>
    <w:rsid w:val="00811695"/>
    <w:rsid w:val="00813B5F"/>
    <w:rsid w:val="00817D7F"/>
    <w:rsid w:val="00822DFD"/>
    <w:rsid w:val="008234E6"/>
    <w:rsid w:val="00825D45"/>
    <w:rsid w:val="0083040B"/>
    <w:rsid w:val="0083283A"/>
    <w:rsid w:val="00833C22"/>
    <w:rsid w:val="00833D65"/>
    <w:rsid w:val="008351CC"/>
    <w:rsid w:val="00836C5E"/>
    <w:rsid w:val="008406F1"/>
    <w:rsid w:val="0084115F"/>
    <w:rsid w:val="00844921"/>
    <w:rsid w:val="00846351"/>
    <w:rsid w:val="008474F5"/>
    <w:rsid w:val="00850934"/>
    <w:rsid w:val="00852DBC"/>
    <w:rsid w:val="0086063D"/>
    <w:rsid w:val="00861560"/>
    <w:rsid w:val="0086379D"/>
    <w:rsid w:val="00866DDD"/>
    <w:rsid w:val="00867747"/>
    <w:rsid w:val="008677ED"/>
    <w:rsid w:val="00867846"/>
    <w:rsid w:val="008727EE"/>
    <w:rsid w:val="00874AD6"/>
    <w:rsid w:val="00875F6A"/>
    <w:rsid w:val="0087603F"/>
    <w:rsid w:val="008768CB"/>
    <w:rsid w:val="00883479"/>
    <w:rsid w:val="008850F7"/>
    <w:rsid w:val="00885B62"/>
    <w:rsid w:val="00886134"/>
    <w:rsid w:val="00893130"/>
    <w:rsid w:val="008935C8"/>
    <w:rsid w:val="008960E2"/>
    <w:rsid w:val="00896C36"/>
    <w:rsid w:val="00897218"/>
    <w:rsid w:val="00897BB1"/>
    <w:rsid w:val="00897CF0"/>
    <w:rsid w:val="008A1E9C"/>
    <w:rsid w:val="008A2616"/>
    <w:rsid w:val="008A5FA1"/>
    <w:rsid w:val="008B085E"/>
    <w:rsid w:val="008B1D32"/>
    <w:rsid w:val="008B1E95"/>
    <w:rsid w:val="008B694F"/>
    <w:rsid w:val="008C3445"/>
    <w:rsid w:val="008C42A0"/>
    <w:rsid w:val="008C721D"/>
    <w:rsid w:val="008D0149"/>
    <w:rsid w:val="008E3025"/>
    <w:rsid w:val="008E3D0A"/>
    <w:rsid w:val="008E6D3B"/>
    <w:rsid w:val="008F0D71"/>
    <w:rsid w:val="008F0E18"/>
    <w:rsid w:val="008F6018"/>
    <w:rsid w:val="008F786A"/>
    <w:rsid w:val="009015BE"/>
    <w:rsid w:val="0091689A"/>
    <w:rsid w:val="0092561F"/>
    <w:rsid w:val="0093002B"/>
    <w:rsid w:val="00933325"/>
    <w:rsid w:val="00936F1D"/>
    <w:rsid w:val="009442C2"/>
    <w:rsid w:val="00945102"/>
    <w:rsid w:val="00945D14"/>
    <w:rsid w:val="00950977"/>
    <w:rsid w:val="00952DB2"/>
    <w:rsid w:val="00953C66"/>
    <w:rsid w:val="009569FD"/>
    <w:rsid w:val="00960F78"/>
    <w:rsid w:val="009642E3"/>
    <w:rsid w:val="00973EE5"/>
    <w:rsid w:val="00985D66"/>
    <w:rsid w:val="00985F24"/>
    <w:rsid w:val="009865B0"/>
    <w:rsid w:val="00991A69"/>
    <w:rsid w:val="00997289"/>
    <w:rsid w:val="00997CB3"/>
    <w:rsid w:val="009A1B58"/>
    <w:rsid w:val="009A405F"/>
    <w:rsid w:val="009A61A3"/>
    <w:rsid w:val="009A7E2F"/>
    <w:rsid w:val="009A7EA5"/>
    <w:rsid w:val="009B2F6A"/>
    <w:rsid w:val="009B57F8"/>
    <w:rsid w:val="009B78EF"/>
    <w:rsid w:val="009B7DCB"/>
    <w:rsid w:val="009C2ECD"/>
    <w:rsid w:val="009C7E25"/>
    <w:rsid w:val="009D36D9"/>
    <w:rsid w:val="009D3F32"/>
    <w:rsid w:val="009D7BA7"/>
    <w:rsid w:val="009E6A81"/>
    <w:rsid w:val="009E7FA1"/>
    <w:rsid w:val="009F0970"/>
    <w:rsid w:val="009F1EA0"/>
    <w:rsid w:val="009F3265"/>
    <w:rsid w:val="009F5367"/>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6C68"/>
    <w:rsid w:val="00A475A0"/>
    <w:rsid w:val="00A510B5"/>
    <w:rsid w:val="00A526DB"/>
    <w:rsid w:val="00A54F40"/>
    <w:rsid w:val="00A55727"/>
    <w:rsid w:val="00A615EC"/>
    <w:rsid w:val="00A62764"/>
    <w:rsid w:val="00A67056"/>
    <w:rsid w:val="00A717CC"/>
    <w:rsid w:val="00A7326B"/>
    <w:rsid w:val="00A901F4"/>
    <w:rsid w:val="00A93146"/>
    <w:rsid w:val="00A962CA"/>
    <w:rsid w:val="00AA2079"/>
    <w:rsid w:val="00AA3518"/>
    <w:rsid w:val="00AA48A5"/>
    <w:rsid w:val="00AA4DEE"/>
    <w:rsid w:val="00AA6472"/>
    <w:rsid w:val="00AA6825"/>
    <w:rsid w:val="00AA6A3A"/>
    <w:rsid w:val="00AB1926"/>
    <w:rsid w:val="00AB3970"/>
    <w:rsid w:val="00AB58FC"/>
    <w:rsid w:val="00AC0E18"/>
    <w:rsid w:val="00AC11D8"/>
    <w:rsid w:val="00AC533B"/>
    <w:rsid w:val="00AC64BD"/>
    <w:rsid w:val="00AD7339"/>
    <w:rsid w:val="00AE1910"/>
    <w:rsid w:val="00AE3077"/>
    <w:rsid w:val="00AF0F2F"/>
    <w:rsid w:val="00AF1DC7"/>
    <w:rsid w:val="00B00AB3"/>
    <w:rsid w:val="00B018C7"/>
    <w:rsid w:val="00B01F0F"/>
    <w:rsid w:val="00B0629E"/>
    <w:rsid w:val="00B10053"/>
    <w:rsid w:val="00B11019"/>
    <w:rsid w:val="00B123E0"/>
    <w:rsid w:val="00B12530"/>
    <w:rsid w:val="00B21D4A"/>
    <w:rsid w:val="00B23B85"/>
    <w:rsid w:val="00B249EB"/>
    <w:rsid w:val="00B2645E"/>
    <w:rsid w:val="00B2752A"/>
    <w:rsid w:val="00B313CD"/>
    <w:rsid w:val="00B318BF"/>
    <w:rsid w:val="00B42416"/>
    <w:rsid w:val="00B4640D"/>
    <w:rsid w:val="00B4721D"/>
    <w:rsid w:val="00B472ED"/>
    <w:rsid w:val="00B50481"/>
    <w:rsid w:val="00B50632"/>
    <w:rsid w:val="00B522BA"/>
    <w:rsid w:val="00B5375B"/>
    <w:rsid w:val="00B57D98"/>
    <w:rsid w:val="00B617DF"/>
    <w:rsid w:val="00B655AA"/>
    <w:rsid w:val="00B664EF"/>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95A82"/>
    <w:rsid w:val="00BA38D3"/>
    <w:rsid w:val="00BB086A"/>
    <w:rsid w:val="00BB1429"/>
    <w:rsid w:val="00BC22B5"/>
    <w:rsid w:val="00BC2512"/>
    <w:rsid w:val="00BD3353"/>
    <w:rsid w:val="00BD342B"/>
    <w:rsid w:val="00BD5720"/>
    <w:rsid w:val="00BE0CB4"/>
    <w:rsid w:val="00BE0F1D"/>
    <w:rsid w:val="00BE6D3E"/>
    <w:rsid w:val="00BE6DA1"/>
    <w:rsid w:val="00BE7BC8"/>
    <w:rsid w:val="00BF0459"/>
    <w:rsid w:val="00BF1081"/>
    <w:rsid w:val="00BF312F"/>
    <w:rsid w:val="00BF52A1"/>
    <w:rsid w:val="00BF54E5"/>
    <w:rsid w:val="00BF67A2"/>
    <w:rsid w:val="00C00526"/>
    <w:rsid w:val="00C0132C"/>
    <w:rsid w:val="00C01934"/>
    <w:rsid w:val="00C01965"/>
    <w:rsid w:val="00C01A78"/>
    <w:rsid w:val="00C03185"/>
    <w:rsid w:val="00C059D5"/>
    <w:rsid w:val="00C07789"/>
    <w:rsid w:val="00C118CF"/>
    <w:rsid w:val="00C20981"/>
    <w:rsid w:val="00C2162F"/>
    <w:rsid w:val="00C26650"/>
    <w:rsid w:val="00C311E2"/>
    <w:rsid w:val="00C3138F"/>
    <w:rsid w:val="00C321D3"/>
    <w:rsid w:val="00C3320B"/>
    <w:rsid w:val="00C33F23"/>
    <w:rsid w:val="00C3515F"/>
    <w:rsid w:val="00C40EF1"/>
    <w:rsid w:val="00C52C44"/>
    <w:rsid w:val="00C54DFF"/>
    <w:rsid w:val="00C556D5"/>
    <w:rsid w:val="00C55BE1"/>
    <w:rsid w:val="00C57C88"/>
    <w:rsid w:val="00C60710"/>
    <w:rsid w:val="00C62871"/>
    <w:rsid w:val="00C6290E"/>
    <w:rsid w:val="00C63C01"/>
    <w:rsid w:val="00C64C5A"/>
    <w:rsid w:val="00C65A1B"/>
    <w:rsid w:val="00C6784F"/>
    <w:rsid w:val="00C70C18"/>
    <w:rsid w:val="00C83477"/>
    <w:rsid w:val="00C854EB"/>
    <w:rsid w:val="00C87B67"/>
    <w:rsid w:val="00C91658"/>
    <w:rsid w:val="00C92443"/>
    <w:rsid w:val="00C94CDA"/>
    <w:rsid w:val="00C971F1"/>
    <w:rsid w:val="00CA1715"/>
    <w:rsid w:val="00CA20A6"/>
    <w:rsid w:val="00CA49C1"/>
    <w:rsid w:val="00CA7327"/>
    <w:rsid w:val="00CB0331"/>
    <w:rsid w:val="00CB5E36"/>
    <w:rsid w:val="00CC21C2"/>
    <w:rsid w:val="00CC5C23"/>
    <w:rsid w:val="00CD0223"/>
    <w:rsid w:val="00CD1EF8"/>
    <w:rsid w:val="00CD2304"/>
    <w:rsid w:val="00CF0A08"/>
    <w:rsid w:val="00CF0FB6"/>
    <w:rsid w:val="00CF1BF3"/>
    <w:rsid w:val="00CF2810"/>
    <w:rsid w:val="00CF2894"/>
    <w:rsid w:val="00CF2E24"/>
    <w:rsid w:val="00CF30B0"/>
    <w:rsid w:val="00CF4347"/>
    <w:rsid w:val="00CF49D3"/>
    <w:rsid w:val="00CF5581"/>
    <w:rsid w:val="00CF6AC9"/>
    <w:rsid w:val="00CF7068"/>
    <w:rsid w:val="00D021E6"/>
    <w:rsid w:val="00D02E0F"/>
    <w:rsid w:val="00D0350F"/>
    <w:rsid w:val="00D040C9"/>
    <w:rsid w:val="00D04F46"/>
    <w:rsid w:val="00D06B79"/>
    <w:rsid w:val="00D10B7A"/>
    <w:rsid w:val="00D13E3A"/>
    <w:rsid w:val="00D2005E"/>
    <w:rsid w:val="00D21741"/>
    <w:rsid w:val="00D27C8A"/>
    <w:rsid w:val="00D303E0"/>
    <w:rsid w:val="00D312D7"/>
    <w:rsid w:val="00D355BC"/>
    <w:rsid w:val="00D403E0"/>
    <w:rsid w:val="00D408B8"/>
    <w:rsid w:val="00D429BB"/>
    <w:rsid w:val="00D43891"/>
    <w:rsid w:val="00D5361A"/>
    <w:rsid w:val="00D56E28"/>
    <w:rsid w:val="00D60F6B"/>
    <w:rsid w:val="00D61B6C"/>
    <w:rsid w:val="00D62AAB"/>
    <w:rsid w:val="00D70B18"/>
    <w:rsid w:val="00D71353"/>
    <w:rsid w:val="00D71EAC"/>
    <w:rsid w:val="00D803DC"/>
    <w:rsid w:val="00D82B55"/>
    <w:rsid w:val="00D87103"/>
    <w:rsid w:val="00D92DC4"/>
    <w:rsid w:val="00D93544"/>
    <w:rsid w:val="00D95C6D"/>
    <w:rsid w:val="00D96932"/>
    <w:rsid w:val="00DA04E1"/>
    <w:rsid w:val="00DA0C9C"/>
    <w:rsid w:val="00DA1F1C"/>
    <w:rsid w:val="00DA2E32"/>
    <w:rsid w:val="00DA3644"/>
    <w:rsid w:val="00DA51F8"/>
    <w:rsid w:val="00DA7FF1"/>
    <w:rsid w:val="00DB2148"/>
    <w:rsid w:val="00DB663D"/>
    <w:rsid w:val="00DB6833"/>
    <w:rsid w:val="00DC4119"/>
    <w:rsid w:val="00DC503C"/>
    <w:rsid w:val="00DC7467"/>
    <w:rsid w:val="00DD0415"/>
    <w:rsid w:val="00DD36DB"/>
    <w:rsid w:val="00DE60C7"/>
    <w:rsid w:val="00DE683C"/>
    <w:rsid w:val="00DE6F27"/>
    <w:rsid w:val="00DE7815"/>
    <w:rsid w:val="00DF6CAC"/>
    <w:rsid w:val="00E02FE6"/>
    <w:rsid w:val="00E12E4F"/>
    <w:rsid w:val="00E13E97"/>
    <w:rsid w:val="00E15D96"/>
    <w:rsid w:val="00E16539"/>
    <w:rsid w:val="00E16EA3"/>
    <w:rsid w:val="00E2138A"/>
    <w:rsid w:val="00E225BC"/>
    <w:rsid w:val="00E23694"/>
    <w:rsid w:val="00E2566C"/>
    <w:rsid w:val="00E27350"/>
    <w:rsid w:val="00E31327"/>
    <w:rsid w:val="00E3402D"/>
    <w:rsid w:val="00E35154"/>
    <w:rsid w:val="00E374DB"/>
    <w:rsid w:val="00E41221"/>
    <w:rsid w:val="00E43B6E"/>
    <w:rsid w:val="00E45BCF"/>
    <w:rsid w:val="00E464F7"/>
    <w:rsid w:val="00E46FC7"/>
    <w:rsid w:val="00E52B8E"/>
    <w:rsid w:val="00E54510"/>
    <w:rsid w:val="00E5513D"/>
    <w:rsid w:val="00E56964"/>
    <w:rsid w:val="00E61C58"/>
    <w:rsid w:val="00E61D63"/>
    <w:rsid w:val="00E63867"/>
    <w:rsid w:val="00E638CC"/>
    <w:rsid w:val="00E63A47"/>
    <w:rsid w:val="00E6540F"/>
    <w:rsid w:val="00E6573F"/>
    <w:rsid w:val="00E66459"/>
    <w:rsid w:val="00E674E4"/>
    <w:rsid w:val="00E71EF1"/>
    <w:rsid w:val="00E72A0B"/>
    <w:rsid w:val="00E747AC"/>
    <w:rsid w:val="00E75560"/>
    <w:rsid w:val="00E75E60"/>
    <w:rsid w:val="00E825E1"/>
    <w:rsid w:val="00E83C97"/>
    <w:rsid w:val="00E840E3"/>
    <w:rsid w:val="00E85A22"/>
    <w:rsid w:val="00E918C1"/>
    <w:rsid w:val="00EA285E"/>
    <w:rsid w:val="00EA59C2"/>
    <w:rsid w:val="00EA5CE7"/>
    <w:rsid w:val="00EA62AE"/>
    <w:rsid w:val="00EB159B"/>
    <w:rsid w:val="00EB28C1"/>
    <w:rsid w:val="00EB300F"/>
    <w:rsid w:val="00EB3C03"/>
    <w:rsid w:val="00EC1C8F"/>
    <w:rsid w:val="00EC48FD"/>
    <w:rsid w:val="00EC5F24"/>
    <w:rsid w:val="00EC6795"/>
    <w:rsid w:val="00ED1A3D"/>
    <w:rsid w:val="00ED39A4"/>
    <w:rsid w:val="00ED5636"/>
    <w:rsid w:val="00ED6E30"/>
    <w:rsid w:val="00ED7E9A"/>
    <w:rsid w:val="00EE050F"/>
    <w:rsid w:val="00EE2850"/>
    <w:rsid w:val="00EE61EA"/>
    <w:rsid w:val="00EE6CDF"/>
    <w:rsid w:val="00EF3649"/>
    <w:rsid w:val="00F0529D"/>
    <w:rsid w:val="00F06CE3"/>
    <w:rsid w:val="00F10BE3"/>
    <w:rsid w:val="00F11448"/>
    <w:rsid w:val="00F13404"/>
    <w:rsid w:val="00F13778"/>
    <w:rsid w:val="00F17686"/>
    <w:rsid w:val="00F2133B"/>
    <w:rsid w:val="00F278C3"/>
    <w:rsid w:val="00F307DE"/>
    <w:rsid w:val="00F320B5"/>
    <w:rsid w:val="00F34D6F"/>
    <w:rsid w:val="00F360C7"/>
    <w:rsid w:val="00F36D91"/>
    <w:rsid w:val="00F42575"/>
    <w:rsid w:val="00F42BD0"/>
    <w:rsid w:val="00F43413"/>
    <w:rsid w:val="00F43E4C"/>
    <w:rsid w:val="00F45A22"/>
    <w:rsid w:val="00F5174B"/>
    <w:rsid w:val="00F53707"/>
    <w:rsid w:val="00F60AA9"/>
    <w:rsid w:val="00F66223"/>
    <w:rsid w:val="00F66EF5"/>
    <w:rsid w:val="00F6758F"/>
    <w:rsid w:val="00F67CBE"/>
    <w:rsid w:val="00F67DCE"/>
    <w:rsid w:val="00F7177E"/>
    <w:rsid w:val="00F742FC"/>
    <w:rsid w:val="00F76BAE"/>
    <w:rsid w:val="00F77ABB"/>
    <w:rsid w:val="00F80EA5"/>
    <w:rsid w:val="00F831C7"/>
    <w:rsid w:val="00F90BB1"/>
    <w:rsid w:val="00F915E0"/>
    <w:rsid w:val="00F94079"/>
    <w:rsid w:val="00FA16B3"/>
    <w:rsid w:val="00FA30F9"/>
    <w:rsid w:val="00FA370B"/>
    <w:rsid w:val="00FB11C9"/>
    <w:rsid w:val="00FB3764"/>
    <w:rsid w:val="00FC2589"/>
    <w:rsid w:val="00FC55F5"/>
    <w:rsid w:val="00FC5A8C"/>
    <w:rsid w:val="00FC7EC4"/>
    <w:rsid w:val="00FD22D0"/>
    <w:rsid w:val="00FD2B12"/>
    <w:rsid w:val="00FD5126"/>
    <w:rsid w:val="00FD6AAF"/>
    <w:rsid w:val="00FD7344"/>
    <w:rsid w:val="00FE0262"/>
    <w:rsid w:val="00FE1536"/>
    <w:rsid w:val="00FE2BF7"/>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3228560">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163963">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3bd97919-57c3-48d3-9e9a-8e4c01614a8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Pushkarna, Rajat (uig14453)</cp:lastModifiedBy>
  <cp:revision>183</cp:revision>
  <dcterms:created xsi:type="dcterms:W3CDTF">2025-03-24T09:52:00Z</dcterms:created>
  <dcterms:modified xsi:type="dcterms:W3CDTF">2025-11-07T01:25:00Z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