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48EB1A0" w:rsidR="0052234F" w:rsidRPr="00FE68FA" w:rsidRDefault="0044534E">
      <w:pPr>
        <w:pStyle w:val="Header"/>
        <w:tabs>
          <w:tab w:val="right" w:pos="9639"/>
        </w:tabs>
        <w:rPr>
          <w:bCs/>
          <w:sz w:val="24"/>
          <w:szCs w:val="24"/>
          <w:lang w:val="en-GB"/>
        </w:rPr>
      </w:pPr>
      <w:r w:rsidRPr="00FE68FA">
        <w:rPr>
          <w:bCs/>
          <w:sz w:val="24"/>
          <w:szCs w:val="24"/>
          <w:lang w:val="en-GB"/>
        </w:rPr>
        <w:t>3GPP TSG</w:t>
      </w:r>
      <w:r w:rsidR="00D34C80">
        <w:rPr>
          <w:bCs/>
          <w:sz w:val="24"/>
          <w:szCs w:val="24"/>
          <w:lang w:val="en-GB"/>
        </w:rPr>
        <w:t>-</w:t>
      </w:r>
      <w:r w:rsidRPr="00FE68FA">
        <w:rPr>
          <w:bCs/>
          <w:sz w:val="24"/>
          <w:szCs w:val="24"/>
          <w:lang w:val="en-GB"/>
        </w:rPr>
        <w:t>RAN WG</w:t>
      </w:r>
      <w:r w:rsidR="00D34C80">
        <w:rPr>
          <w:bCs/>
          <w:sz w:val="24"/>
          <w:szCs w:val="24"/>
          <w:lang w:val="en-GB"/>
        </w:rPr>
        <w:t>2</w:t>
      </w:r>
      <w:r w:rsidRPr="00FE68FA">
        <w:rPr>
          <w:bCs/>
          <w:sz w:val="24"/>
          <w:szCs w:val="24"/>
          <w:lang w:val="en-GB"/>
        </w:rPr>
        <w:t xml:space="preserve"> </w:t>
      </w:r>
      <w:r w:rsidR="00D34C80">
        <w:rPr>
          <w:bCs/>
          <w:sz w:val="24"/>
          <w:szCs w:val="24"/>
          <w:lang w:val="en-GB"/>
        </w:rPr>
        <w:t xml:space="preserve">Meeting </w:t>
      </w:r>
      <w:r w:rsidRPr="00FE68FA">
        <w:rPr>
          <w:bCs/>
          <w:sz w:val="24"/>
          <w:szCs w:val="24"/>
          <w:lang w:val="en-GB"/>
        </w:rPr>
        <w:t>#</w:t>
      </w:r>
      <w:r w:rsidR="008163DD" w:rsidRPr="00FE68FA">
        <w:rPr>
          <w:bCs/>
          <w:sz w:val="24"/>
          <w:szCs w:val="24"/>
          <w:lang w:val="en-GB"/>
        </w:rPr>
        <w:t>1</w:t>
      </w:r>
      <w:r w:rsidR="00D34C80">
        <w:rPr>
          <w:bCs/>
          <w:sz w:val="24"/>
          <w:szCs w:val="24"/>
          <w:lang w:val="en-GB"/>
        </w:rPr>
        <w:t>3</w:t>
      </w:r>
      <w:r w:rsidR="00041CA9">
        <w:rPr>
          <w:bCs/>
          <w:sz w:val="24"/>
          <w:szCs w:val="24"/>
          <w:lang w:val="en-GB"/>
        </w:rPr>
        <w:t>2</w:t>
      </w:r>
      <w:r w:rsidRPr="00FE68FA">
        <w:rPr>
          <w:bCs/>
          <w:sz w:val="24"/>
          <w:szCs w:val="24"/>
          <w:lang w:val="en-GB"/>
        </w:rPr>
        <w:tab/>
      </w:r>
      <w:r w:rsidR="006271A2" w:rsidRPr="006271A2">
        <w:rPr>
          <w:bCs/>
          <w:sz w:val="24"/>
          <w:szCs w:val="24"/>
          <w:lang w:val="en-GB"/>
        </w:rPr>
        <w:t>R2-2508781</w:t>
      </w:r>
    </w:p>
    <w:p w14:paraId="39FC1783" w14:textId="2874BFD9" w:rsidR="0052234F" w:rsidRPr="00566DD3" w:rsidRDefault="00041CA9">
      <w:pPr>
        <w:pStyle w:val="Header"/>
        <w:rPr>
          <w:sz w:val="24"/>
          <w:szCs w:val="24"/>
          <w:lang w:val="en-GB"/>
        </w:rPr>
      </w:pPr>
      <w:r>
        <w:rPr>
          <w:bCs/>
          <w:sz w:val="24"/>
          <w:szCs w:val="24"/>
          <w:lang w:val="en-GB"/>
        </w:rPr>
        <w:t>Dallas</w:t>
      </w:r>
      <w:r w:rsidR="00D34C80" w:rsidRPr="00D34C80">
        <w:rPr>
          <w:bCs/>
          <w:sz w:val="24"/>
          <w:szCs w:val="24"/>
          <w:lang w:val="en-GB"/>
        </w:rPr>
        <w:t xml:space="preserve">, </w:t>
      </w:r>
      <w:r>
        <w:rPr>
          <w:bCs/>
          <w:sz w:val="24"/>
          <w:szCs w:val="24"/>
          <w:lang w:val="en-GB"/>
        </w:rPr>
        <w:t>USA</w:t>
      </w:r>
      <w:r w:rsidR="00D34C80" w:rsidRPr="00D34C80">
        <w:rPr>
          <w:bCs/>
          <w:sz w:val="24"/>
          <w:szCs w:val="24"/>
          <w:lang w:val="en-GB"/>
        </w:rPr>
        <w:t xml:space="preserve">, </w:t>
      </w:r>
      <w:r>
        <w:rPr>
          <w:bCs/>
          <w:sz w:val="24"/>
          <w:szCs w:val="24"/>
          <w:lang w:val="en-GB"/>
        </w:rPr>
        <w:t>Nov</w:t>
      </w:r>
      <w:r w:rsidR="00D34C80" w:rsidRPr="00D34C80">
        <w:rPr>
          <w:bCs/>
          <w:sz w:val="24"/>
          <w:szCs w:val="24"/>
          <w:lang w:val="en-GB"/>
        </w:rPr>
        <w:t xml:space="preserve"> 17</w:t>
      </w:r>
      <w:r w:rsidR="00D34C80" w:rsidRPr="00041CA9">
        <w:rPr>
          <w:bCs/>
          <w:sz w:val="24"/>
          <w:szCs w:val="24"/>
          <w:vertAlign w:val="superscript"/>
          <w:lang w:val="en-GB"/>
        </w:rPr>
        <w:t>th</w:t>
      </w:r>
      <w:r>
        <w:rPr>
          <w:bCs/>
          <w:sz w:val="24"/>
          <w:szCs w:val="24"/>
          <w:lang w:val="en-GB"/>
        </w:rPr>
        <w:t>- 21</w:t>
      </w:r>
      <w:r w:rsidRPr="00041CA9">
        <w:rPr>
          <w:bCs/>
          <w:sz w:val="24"/>
          <w:szCs w:val="24"/>
          <w:vertAlign w:val="superscript"/>
          <w:lang w:val="en-GB"/>
        </w:rPr>
        <w:t>st</w:t>
      </w:r>
      <w:r>
        <w:rPr>
          <w:bCs/>
          <w:sz w:val="24"/>
          <w:szCs w:val="24"/>
          <w:lang w:val="en-GB"/>
        </w:rPr>
        <w:t xml:space="preserve"> </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25698122"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301879">
        <w:rPr>
          <w:rFonts w:cs="Arial"/>
          <w:b/>
          <w:bCs/>
          <w:sz w:val="24"/>
          <w:szCs w:val="24"/>
        </w:rPr>
        <w:t>2</w:t>
      </w:r>
      <w:r w:rsidR="00FA11A7">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4235B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D34C80">
        <w:rPr>
          <w:rFonts w:ascii="Arial" w:hAnsi="Arial" w:cs="Arial"/>
          <w:b/>
          <w:bCs/>
          <w:sz w:val="24"/>
        </w:rPr>
        <w:t xml:space="preserve">Radio Protocol Architecture – </w:t>
      </w:r>
      <w:r w:rsidR="00301879">
        <w:rPr>
          <w:rFonts w:ascii="Arial" w:hAnsi="Arial" w:cs="Arial"/>
          <w:b/>
          <w:bCs/>
          <w:sz w:val="24"/>
        </w:rPr>
        <w:t>Control</w:t>
      </w:r>
      <w:r w:rsidR="00D34C80">
        <w:rPr>
          <w:rFonts w:ascii="Arial" w:hAnsi="Arial" w:cs="Arial"/>
          <w:b/>
          <w:bCs/>
          <w:sz w:val="24"/>
        </w:rPr>
        <w:t xml:space="preserve">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338402B7"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93E13">
        <w:fldChar w:fldCharType="begin"/>
      </w:r>
      <w:r w:rsidR="00293E13">
        <w:instrText xml:space="preserve"> REF _Ref210381449 \r \h </w:instrText>
      </w:r>
      <w:r w:rsidR="00293E13">
        <w:fldChar w:fldCharType="separate"/>
      </w:r>
      <w:r w:rsidR="00E210C7">
        <w:t>1</w:t>
      </w:r>
      <w:r w:rsidR="00293E13">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Radio </w:t>
      </w:r>
      <w:proofErr w:type="spellStart"/>
      <w:r w:rsidRPr="00AD7449">
        <w:rPr>
          <w:color w:val="000000" w:themeColor="text1"/>
          <w:sz w:val="21"/>
          <w:szCs w:val="21"/>
        </w:rPr>
        <w:t>interface</w:t>
      </w:r>
      <w:proofErr w:type="spellEnd"/>
      <w:r w:rsidRPr="00AD7449">
        <w:rPr>
          <w:color w:val="000000" w:themeColor="text1"/>
          <w:sz w:val="21"/>
          <w:szCs w:val="21"/>
        </w:rPr>
        <w:t xml:space="preserve"> </w:t>
      </w:r>
      <w:proofErr w:type="spellStart"/>
      <w:r w:rsidRPr="00AD7449">
        <w:rPr>
          <w:color w:val="000000" w:themeColor="text1"/>
          <w:sz w:val="21"/>
          <w:szCs w:val="21"/>
        </w:rPr>
        <w:t>protocol</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procedures</w:t>
      </w:r>
      <w:proofErr w:type="spellEnd"/>
      <w:r w:rsidRPr="00AD7449">
        <w:rPr>
          <w:color w:val="000000" w:themeColor="text1"/>
          <w:sz w:val="21"/>
          <w:szCs w:val="21"/>
        </w:rPr>
        <w:t xml:space="preserve">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User </w:t>
      </w:r>
      <w:proofErr w:type="spellStart"/>
      <w:r w:rsidRPr="00AD7449">
        <w:rPr>
          <w:color w:val="000000" w:themeColor="text1"/>
          <w:sz w:val="21"/>
          <w:szCs w:val="21"/>
        </w:rPr>
        <w:t>Plane</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protocol</w:t>
      </w:r>
      <w:proofErr w:type="spellEnd"/>
      <w:r w:rsidRPr="00AD7449">
        <w:rPr>
          <w:color w:val="000000" w:themeColor="text1"/>
          <w:sz w:val="21"/>
          <w:szCs w:val="21"/>
        </w:rPr>
        <w:t xml:space="preserve">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 xml:space="preserve">Control </w:t>
      </w:r>
      <w:proofErr w:type="spellStart"/>
      <w:r w:rsidRPr="00AD7449">
        <w:rPr>
          <w:color w:val="000000" w:themeColor="text1"/>
          <w:sz w:val="21"/>
          <w:szCs w:val="21"/>
          <w:highlight w:val="yellow"/>
        </w:rPr>
        <w:t>Plane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architecture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including</w:t>
      </w:r>
      <w:proofErr w:type="spellEnd"/>
      <w:r w:rsidRPr="00AD7449">
        <w:rPr>
          <w:color w:val="000000" w:themeColor="text1"/>
          <w:sz w:val="21"/>
          <w:szCs w:val="21"/>
          <w:highlight w:val="yellow"/>
        </w:rPr>
        <w:t xml:space="preserve"> RRC </w:t>
      </w:r>
      <w:proofErr w:type="spellStart"/>
      <w:r w:rsidRPr="00AD7449">
        <w:rPr>
          <w:color w:val="000000" w:themeColor="text1"/>
          <w:sz w:val="21"/>
          <w:szCs w:val="21"/>
          <w:highlight w:val="yellow"/>
        </w:rPr>
        <w:t>states</w:t>
      </w:r>
      <w:proofErr w:type="spellEnd"/>
      <w:r w:rsidRPr="00AD7449">
        <w:rPr>
          <w:color w:val="000000" w:themeColor="text1"/>
          <w:sz w:val="21"/>
          <w:szCs w:val="21"/>
          <w:highlight w:val="yellow"/>
        </w:rPr>
        <w:t xml:space="preserve">) and </w:t>
      </w:r>
      <w:proofErr w:type="spellStart"/>
      <w:r w:rsidRPr="00AD7449">
        <w:rPr>
          <w:color w:val="000000" w:themeColor="text1"/>
          <w:sz w:val="21"/>
          <w:szCs w:val="21"/>
          <w:highlight w:val="yellow"/>
        </w:rPr>
        <w:t>protocol</w:t>
      </w:r>
      <w:proofErr w:type="spellEnd"/>
      <w:r w:rsidRPr="00AD7449">
        <w:rPr>
          <w:color w:val="000000" w:themeColor="text1"/>
          <w:sz w:val="21"/>
          <w:szCs w:val="21"/>
          <w:highlight w:val="yellow"/>
        </w:rPr>
        <w:t xml:space="preserve">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Access </w:t>
      </w:r>
      <w:proofErr w:type="spellStart"/>
      <w:r w:rsidRPr="00AD7449">
        <w:rPr>
          <w:color w:val="000000" w:themeColor="text1"/>
          <w:sz w:val="21"/>
          <w:szCs w:val="21"/>
        </w:rPr>
        <w:t>stratum</w:t>
      </w:r>
      <w:proofErr w:type="spellEnd"/>
      <w:r w:rsidRPr="00AD7449">
        <w:rPr>
          <w:color w:val="000000" w:themeColor="text1"/>
          <w:sz w:val="21"/>
          <w:szCs w:val="21"/>
        </w:rPr>
        <w:t xml:space="preserve"> </w:t>
      </w:r>
      <w:proofErr w:type="spellStart"/>
      <w:r w:rsidRPr="00AD7449">
        <w:rPr>
          <w:color w:val="000000" w:themeColor="text1"/>
          <w:sz w:val="21"/>
          <w:szCs w:val="21"/>
        </w:rPr>
        <w:t>security</w:t>
      </w:r>
      <w:proofErr w:type="spellEnd"/>
      <w:r w:rsidRPr="00AD7449">
        <w:rPr>
          <w:color w:val="000000" w:themeColor="text1"/>
          <w:sz w:val="21"/>
          <w:szCs w:val="21"/>
        </w:rPr>
        <w:t xml:space="preserve"> </w:t>
      </w:r>
      <w:proofErr w:type="spellStart"/>
      <w:r w:rsidRPr="00AD7449">
        <w:rPr>
          <w:color w:val="000000" w:themeColor="text1"/>
          <w:sz w:val="21"/>
          <w:szCs w:val="21"/>
        </w:rPr>
        <w:t>aspects</w:t>
      </w:r>
      <w:proofErr w:type="spellEnd"/>
      <w:r w:rsidRPr="00AD7449">
        <w:rPr>
          <w:color w:val="000000" w:themeColor="text1"/>
          <w:sz w:val="21"/>
          <w:szCs w:val="21"/>
        </w:rPr>
        <w:t xml:space="preserve">, in </w:t>
      </w:r>
      <w:proofErr w:type="spellStart"/>
      <w:r w:rsidRPr="00AD7449">
        <w:rPr>
          <w:color w:val="000000" w:themeColor="text1"/>
          <w:sz w:val="21"/>
          <w:szCs w:val="21"/>
        </w:rPr>
        <w:t>alignment</w:t>
      </w:r>
      <w:proofErr w:type="spellEnd"/>
      <w:r w:rsidRPr="00AD7449">
        <w:rPr>
          <w:color w:val="000000" w:themeColor="text1"/>
          <w:sz w:val="21"/>
          <w:szCs w:val="21"/>
        </w:rPr>
        <w:t xml:space="preserve"> </w:t>
      </w:r>
      <w:proofErr w:type="spellStart"/>
      <w:r w:rsidRPr="00AD7449">
        <w:rPr>
          <w:color w:val="000000" w:themeColor="text1"/>
          <w:sz w:val="21"/>
          <w:szCs w:val="21"/>
        </w:rPr>
        <w:t>with</w:t>
      </w:r>
      <w:proofErr w:type="spellEnd"/>
      <w:r w:rsidRPr="00AD7449">
        <w:rPr>
          <w:color w:val="000000" w:themeColor="text1"/>
          <w:sz w:val="21"/>
          <w:szCs w:val="21"/>
        </w:rPr>
        <w:t xml:space="preserve"> </w:t>
      </w:r>
      <w:proofErr w:type="spellStart"/>
      <w:r w:rsidRPr="00AD7449">
        <w:rPr>
          <w:color w:val="000000" w:themeColor="text1"/>
          <w:sz w:val="21"/>
          <w:szCs w:val="21"/>
        </w:rPr>
        <w:t>requirements</w:t>
      </w:r>
      <w:proofErr w:type="spellEnd"/>
      <w:r w:rsidRPr="00AD7449">
        <w:rPr>
          <w:color w:val="000000" w:themeColor="text1"/>
          <w:sz w:val="21"/>
          <w:szCs w:val="21"/>
        </w:rPr>
        <w:t xml:space="preserve"> </w:t>
      </w:r>
      <w:proofErr w:type="spellStart"/>
      <w:r w:rsidRPr="00AD7449">
        <w:rPr>
          <w:color w:val="000000" w:themeColor="text1"/>
          <w:sz w:val="21"/>
          <w:szCs w:val="21"/>
        </w:rPr>
        <w:t>from</w:t>
      </w:r>
      <w:proofErr w:type="spellEnd"/>
      <w:r w:rsidRPr="00AD7449">
        <w:rPr>
          <w:color w:val="000000" w:themeColor="text1"/>
          <w:sz w:val="21"/>
          <w:szCs w:val="21"/>
        </w:rPr>
        <w:t xml:space="preserve">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 xml:space="preserve">Radio </w:t>
      </w:r>
      <w:proofErr w:type="spellStart"/>
      <w:r w:rsidRPr="00AD7449">
        <w:rPr>
          <w:rFonts w:hint="eastAsia"/>
          <w:color w:val="000000" w:themeColor="text1"/>
          <w:sz w:val="21"/>
          <w:szCs w:val="21"/>
          <w:lang w:eastAsia="ja-JP"/>
        </w:rPr>
        <w:t>s</w:t>
      </w:r>
      <w:r w:rsidRPr="00AD7449">
        <w:rPr>
          <w:color w:val="000000" w:themeColor="text1"/>
          <w:sz w:val="21"/>
          <w:szCs w:val="21"/>
        </w:rPr>
        <w:t>ignalling</w:t>
      </w:r>
      <w:proofErr w:type="spellEnd"/>
      <w:r w:rsidRPr="00AD7449">
        <w:rPr>
          <w:color w:val="000000" w:themeColor="text1"/>
          <w:sz w:val="21"/>
          <w:szCs w:val="21"/>
        </w:rPr>
        <w:t xml:space="preserve"> </w:t>
      </w:r>
      <w:proofErr w:type="spellStart"/>
      <w:r w:rsidRPr="00AD7449">
        <w:rPr>
          <w:color w:val="000000" w:themeColor="text1"/>
          <w:sz w:val="21"/>
          <w:szCs w:val="21"/>
        </w:rPr>
        <w:t>framework</w:t>
      </w:r>
      <w:proofErr w:type="spellEnd"/>
      <w:r w:rsidRPr="00AD7449">
        <w:rPr>
          <w:color w:val="000000" w:themeColor="text1"/>
          <w:sz w:val="21"/>
          <w:szCs w:val="21"/>
        </w:rPr>
        <w:t xml:space="preserve"> for UE </w:t>
      </w:r>
      <w:proofErr w:type="spellStart"/>
      <w:r w:rsidRPr="00AD7449">
        <w:rPr>
          <w:color w:val="000000" w:themeColor="text1"/>
          <w:sz w:val="21"/>
          <w:szCs w:val="21"/>
        </w:rPr>
        <w:t>capabilities</w:t>
      </w:r>
      <w:proofErr w:type="spellEnd"/>
      <w:r w:rsidRPr="00AD7449">
        <w:rPr>
          <w:color w:val="000000" w:themeColor="text1"/>
          <w:sz w:val="21"/>
          <w:szCs w:val="21"/>
        </w:rPr>
        <w:t xml:space="preserve">, </w:t>
      </w:r>
      <w:proofErr w:type="spellStart"/>
      <w:r w:rsidRPr="00AD7449">
        <w:rPr>
          <w:color w:val="000000" w:themeColor="text1"/>
          <w:sz w:val="21"/>
          <w:szCs w:val="21"/>
        </w:rPr>
        <w:t>aiming</w:t>
      </w:r>
      <w:proofErr w:type="spellEnd"/>
      <w:r w:rsidRPr="00AD7449">
        <w:rPr>
          <w:color w:val="000000" w:themeColor="text1"/>
          <w:sz w:val="21"/>
          <w:szCs w:val="21"/>
        </w:rPr>
        <w:t xml:space="preserve"> at </w:t>
      </w:r>
      <w:proofErr w:type="spellStart"/>
      <w:r w:rsidRPr="00AD7449">
        <w:rPr>
          <w:color w:val="000000" w:themeColor="text1"/>
          <w:sz w:val="21"/>
          <w:szCs w:val="21"/>
        </w:rPr>
        <w:t>improvements</w:t>
      </w:r>
      <w:proofErr w:type="spellEnd"/>
      <w:r w:rsidRPr="00AD7449">
        <w:rPr>
          <w:color w:val="000000" w:themeColor="text1"/>
          <w:sz w:val="21"/>
          <w:szCs w:val="21"/>
        </w:rPr>
        <w:t xml:space="preserve"> and </w:t>
      </w:r>
      <w:proofErr w:type="spellStart"/>
      <w:r w:rsidRPr="00AD7449">
        <w:rPr>
          <w:color w:val="000000" w:themeColor="text1"/>
          <w:sz w:val="21"/>
          <w:szCs w:val="21"/>
        </w:rPr>
        <w:t>simplification</w:t>
      </w:r>
      <w:proofErr w:type="spellEnd"/>
      <w:r w:rsidRPr="00AD7449">
        <w:rPr>
          <w:color w:val="000000" w:themeColor="text1"/>
          <w:sz w:val="21"/>
          <w:szCs w:val="21"/>
        </w:rPr>
        <w:t xml:space="preserve"> </w:t>
      </w:r>
      <w:proofErr w:type="spellStart"/>
      <w:r w:rsidRPr="00AD7449">
        <w:rPr>
          <w:color w:val="000000" w:themeColor="text1"/>
          <w:sz w:val="21"/>
          <w:szCs w:val="21"/>
        </w:rPr>
        <w:t>compared</w:t>
      </w:r>
      <w:proofErr w:type="spellEnd"/>
      <w:r w:rsidRPr="00AD7449">
        <w:rPr>
          <w:color w:val="000000" w:themeColor="text1"/>
          <w:sz w:val="21"/>
          <w:szCs w:val="21"/>
        </w:rPr>
        <w:t xml:space="preserve">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 xml:space="preserve">Data </w:t>
      </w:r>
      <w:proofErr w:type="spellStart"/>
      <w:r w:rsidRPr="00AD7449">
        <w:rPr>
          <w:bCs/>
          <w:sz w:val="21"/>
          <w:szCs w:val="21"/>
        </w:rPr>
        <w:t>transfer</w:t>
      </w:r>
      <w:proofErr w:type="spellEnd"/>
      <w:r w:rsidRPr="00AD7449">
        <w:rPr>
          <w:bCs/>
          <w:sz w:val="21"/>
          <w:szCs w:val="21"/>
        </w:rPr>
        <w:t xml:space="preserve"> design to </w:t>
      </w:r>
      <w:proofErr w:type="spellStart"/>
      <w:r w:rsidRPr="00AD7449">
        <w:rPr>
          <w:bCs/>
          <w:sz w:val="21"/>
          <w:szCs w:val="21"/>
        </w:rPr>
        <w:t>support</w:t>
      </w:r>
      <w:proofErr w:type="spellEnd"/>
      <w:r w:rsidRPr="00AD7449">
        <w:rPr>
          <w:bCs/>
          <w:sz w:val="21"/>
          <w:szCs w:val="21"/>
        </w:rPr>
        <w:t xml:space="preserve"> </w:t>
      </w:r>
      <w:proofErr w:type="spellStart"/>
      <w:r w:rsidRPr="00AD7449">
        <w:rPr>
          <w:bCs/>
          <w:sz w:val="21"/>
          <w:szCs w:val="21"/>
        </w:rPr>
        <w:t>various</w:t>
      </w:r>
      <w:proofErr w:type="spellEnd"/>
      <w:r w:rsidRPr="00AD7449">
        <w:rPr>
          <w:bCs/>
          <w:sz w:val="21"/>
          <w:szCs w:val="21"/>
        </w:rPr>
        <w:t xml:space="preserve"> </w:t>
      </w:r>
      <w:proofErr w:type="spellStart"/>
      <w:r w:rsidRPr="00AD7449">
        <w:rPr>
          <w:bCs/>
          <w:sz w:val="21"/>
          <w:szCs w:val="21"/>
        </w:rPr>
        <w:t>types</w:t>
      </w:r>
      <w:proofErr w:type="spellEnd"/>
      <w:r w:rsidRPr="00AD7449">
        <w:rPr>
          <w:bCs/>
          <w:sz w:val="21"/>
          <w:szCs w:val="21"/>
        </w:rPr>
        <w:t xml:space="preserve"> of data (e.g. AI/ML, </w:t>
      </w:r>
      <w:proofErr w:type="spellStart"/>
      <w:r w:rsidRPr="00AD7449">
        <w:rPr>
          <w:bCs/>
          <w:sz w:val="21"/>
          <w:szCs w:val="21"/>
        </w:rPr>
        <w:t>Sensing</w:t>
      </w:r>
      <w:proofErr w:type="spellEnd"/>
      <w:r w:rsidRPr="00AD7449">
        <w:rPr>
          <w:bCs/>
          <w:sz w:val="21"/>
          <w:szCs w:val="21"/>
        </w:rPr>
        <w:t xml:space="preserve">, </w:t>
      </w:r>
      <w:proofErr w:type="spellStart"/>
      <w:r w:rsidRPr="00AD7449">
        <w:rPr>
          <w:bCs/>
          <w:sz w:val="21"/>
          <w:szCs w:val="21"/>
        </w:rPr>
        <w:t>etc</w:t>
      </w:r>
      <w:proofErr w:type="spellEnd"/>
      <w:r w:rsidRPr="00AD7449">
        <w:rPr>
          <w:bCs/>
          <w:sz w:val="21"/>
          <w:szCs w:val="21"/>
        </w:rPr>
        <w:t>)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5C82F3F"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1C550E">
        <w:t>Control</w:t>
      </w:r>
      <w:r w:rsidR="00AD2720">
        <w:t xml:space="preserve"> plane architecture and protocol design</w:t>
      </w:r>
      <w:r w:rsidR="002E6982">
        <w:t xml:space="preserve"> for 6GR.</w:t>
      </w:r>
    </w:p>
    <w:p w14:paraId="74F05BAB" w14:textId="57E20E6B" w:rsidR="0097728F" w:rsidRDefault="00603E08" w:rsidP="00FA11A7">
      <w:pPr>
        <w:pStyle w:val="Heading1"/>
      </w:pPr>
      <w:r>
        <w:t>Discussion</w:t>
      </w:r>
    </w:p>
    <w:p w14:paraId="6452A480" w14:textId="57849BCA" w:rsidR="002002CB" w:rsidRDefault="00C21AD7" w:rsidP="004D2004">
      <w:pPr>
        <w:pStyle w:val="Heading2"/>
      </w:pPr>
      <w:r>
        <w:t>Control Plane</w:t>
      </w:r>
      <w:r w:rsidR="00F64057">
        <w:t xml:space="preserve"> Protocol Architecture</w:t>
      </w:r>
    </w:p>
    <w:p w14:paraId="26C7476D" w14:textId="2F8DF265" w:rsidR="002730F8" w:rsidRDefault="002730F8" w:rsidP="00C96EF8">
      <w:pPr>
        <w:pStyle w:val="Heading3"/>
      </w:pPr>
      <w:r>
        <w:t>Layer 3 (RRC) functionality in control plane</w:t>
      </w:r>
    </w:p>
    <w:p w14:paraId="56F1084C" w14:textId="48B36F72" w:rsidR="00990995" w:rsidRDefault="00C96EF8" w:rsidP="00C96EF8">
      <w:r w:rsidRPr="005820F7">
        <w:t xml:space="preserve">The </w:t>
      </w:r>
      <w:r w:rsidR="00C21AD7">
        <w:t>control plane</w:t>
      </w:r>
      <w:r w:rsidRPr="005820F7">
        <w:t xml:space="preserve"> protocol architecture in 5G NR is a key component of the </w:t>
      </w:r>
      <w:r w:rsidR="00C21AD7">
        <w:t>5G RAN</w:t>
      </w:r>
      <w:r w:rsidRPr="005820F7">
        <w:t xml:space="preserve"> </w:t>
      </w:r>
      <w:r w:rsidR="00990995">
        <w:t xml:space="preserve">architecture </w:t>
      </w:r>
      <w:r w:rsidRPr="005820F7">
        <w:t xml:space="preserve">that manages the connection between the UE (User Equipment) and the gNB (Next Generation Node B). </w:t>
      </w:r>
    </w:p>
    <w:p w14:paraId="12577714" w14:textId="35B77ACE" w:rsidR="00990995" w:rsidRDefault="00990995" w:rsidP="00990995">
      <w:r>
        <w:t xml:space="preserve">RRC is </w:t>
      </w:r>
      <w:r w:rsidR="008A04CE">
        <w:t>the</w:t>
      </w:r>
      <w:r>
        <w:t xml:space="preserve"> </w:t>
      </w:r>
      <w:r w:rsidRPr="00990995">
        <w:t>Layer 3 control-plane protocol</w:t>
      </w:r>
      <w:r>
        <w:t xml:space="preserve"> between the </w:t>
      </w:r>
      <w:r w:rsidRPr="00990995">
        <w:t>User Equipment (UE)</w:t>
      </w:r>
      <w:r>
        <w:t xml:space="preserve"> and the </w:t>
      </w:r>
      <w:r w:rsidRPr="00990995">
        <w:t xml:space="preserve">base station. </w:t>
      </w:r>
      <w:r>
        <w:t xml:space="preserve">Its main purpose is to handle </w:t>
      </w:r>
      <w:r w:rsidRPr="00990995">
        <w:t>end-to-end communication, mobility management, and signalling</w:t>
      </w:r>
      <w:r>
        <w:t>. Basically, it manages how data and control information move between devices</w:t>
      </w:r>
      <w:r w:rsidRPr="00990995">
        <w:t xml:space="preserve"> </w:t>
      </w:r>
      <w:r>
        <w:t>and mobile network.</w:t>
      </w:r>
    </w:p>
    <w:p w14:paraId="17A66CC0" w14:textId="77D82AFD" w:rsidR="00C96EF8" w:rsidRDefault="00C21AD7" w:rsidP="00C96EF8">
      <w:r>
        <w:t>RRC protocol is a key component of this stack which</w:t>
      </w:r>
      <w:r w:rsidR="00C96EF8" w:rsidRPr="005820F7">
        <w:t xml:space="preserve"> operates above the PDCP (Packet Data Convergence Protocol) layer and interacts with both NAS (Non-Access Stratum) and lower layers like MAC and PHY</w:t>
      </w:r>
      <w:r w:rsidR="00C96EF8">
        <w:t>.</w:t>
      </w:r>
    </w:p>
    <w:p w14:paraId="66A6B12D" w14:textId="77777777" w:rsidR="00C96EF8" w:rsidRDefault="00C96EF8" w:rsidP="00C96EF8">
      <w:r>
        <w:t>Below provided is the list of important RRC functions.</w:t>
      </w:r>
    </w:p>
    <w:p w14:paraId="638CE4F0" w14:textId="77777777" w:rsidR="005820F7" w:rsidRDefault="005820F7" w:rsidP="005820F7">
      <w:pPr>
        <w:pStyle w:val="Heading4"/>
        <w:numPr>
          <w:ilvl w:val="0"/>
          <w:numId w:val="0"/>
        </w:numPr>
        <w:ind w:left="864" w:hanging="864"/>
        <w:rPr>
          <w:lang w:val="en-IN" w:eastAsia="en-GB"/>
        </w:rPr>
      </w:pPr>
      <w:r>
        <w:rPr>
          <w:rStyle w:val="Strong"/>
          <w:b w:val="0"/>
          <w:bCs w:val="0"/>
        </w:rPr>
        <w:t>RRC Layer Functions</w:t>
      </w:r>
    </w:p>
    <w:p w14:paraId="2F37B13E"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Connection Management</w:t>
      </w:r>
      <w:r>
        <w:t>: Establish, modify, and release RRC connections.</w:t>
      </w:r>
    </w:p>
    <w:p w14:paraId="06975A23"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Mobility Management</w:t>
      </w:r>
      <w:r>
        <w:t>: Handover, cell reselection, and beam management.</w:t>
      </w:r>
    </w:p>
    <w:p w14:paraId="7769B68C"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Security Configuration</w:t>
      </w:r>
      <w:r>
        <w:t>: Ciphering and integrity protection setup.</w:t>
      </w:r>
    </w:p>
    <w:p w14:paraId="2D8CFDCA"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QoS Management</w:t>
      </w:r>
      <w:r>
        <w:t>: Configuration of QoS flows and DRBs.</w:t>
      </w:r>
    </w:p>
    <w:p w14:paraId="14F0FBA3"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Measurement Control</w:t>
      </w:r>
      <w:r>
        <w:t>: Configure and report radio measurements.</w:t>
      </w:r>
    </w:p>
    <w:p w14:paraId="7BF25A1A"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System Information Broadcast</w:t>
      </w:r>
      <w:r>
        <w:t>: MIB and SIB delivery.</w:t>
      </w:r>
    </w:p>
    <w:p w14:paraId="1B779900"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UE Capability Exchange</w:t>
      </w:r>
      <w:r>
        <w:t>: Communicate UE features to the network.</w:t>
      </w:r>
    </w:p>
    <w:p w14:paraId="5927B2CF" w14:textId="20B36FD7" w:rsidR="005820F7" w:rsidRDefault="007758CD">
      <w:r>
        <w:t>The 5G RRC protocol architecture is shown below</w:t>
      </w:r>
    </w:p>
    <w:p w14:paraId="7F1E766C" w14:textId="088548BE" w:rsidR="007758CD" w:rsidRDefault="007758CD">
      <w:r w:rsidRPr="007758CD">
        <w:rPr>
          <w:noProof/>
        </w:rPr>
        <w:lastRenderedPageBreak/>
        <w:drawing>
          <wp:inline distT="0" distB="0" distL="0" distR="0" wp14:anchorId="7C444D9A" wp14:editId="45AA638F">
            <wp:extent cx="6120765" cy="2046605"/>
            <wp:effectExtent l="0" t="0" r="635" b="0"/>
            <wp:docPr id="130386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86127" name=""/>
                    <pic:cNvPicPr/>
                  </pic:nvPicPr>
                  <pic:blipFill>
                    <a:blip r:embed="rId13"/>
                    <a:stretch>
                      <a:fillRect/>
                    </a:stretch>
                  </pic:blipFill>
                  <pic:spPr>
                    <a:xfrm>
                      <a:off x="0" y="0"/>
                      <a:ext cx="6120765" cy="2046605"/>
                    </a:xfrm>
                    <a:prstGeom prst="rect">
                      <a:avLst/>
                    </a:prstGeom>
                  </pic:spPr>
                </pic:pic>
              </a:graphicData>
            </a:graphic>
          </wp:inline>
        </w:drawing>
      </w:r>
    </w:p>
    <w:p w14:paraId="41A5E990" w14:textId="562076CD" w:rsidR="007758CD" w:rsidRDefault="007758CD" w:rsidP="007758CD">
      <w:pPr>
        <w:jc w:val="center"/>
      </w:pPr>
      <w:r>
        <w:t xml:space="preserve">Figure 1: 5G </w:t>
      </w:r>
      <w:r w:rsidR="00C21AD7">
        <w:t>control plane</w:t>
      </w:r>
      <w:r>
        <w:t xml:space="preserve"> protocol architecture</w:t>
      </w:r>
    </w:p>
    <w:p w14:paraId="59240B84" w14:textId="77777777" w:rsidR="002730F8" w:rsidRDefault="002730F8"/>
    <w:p w14:paraId="1FC9D5B8" w14:textId="66F97925" w:rsidR="002730F8" w:rsidRDefault="008A04CE" w:rsidP="002730F8">
      <w:pPr>
        <w:pStyle w:val="Heading3"/>
      </w:pPr>
      <w:r>
        <w:t>Signalling</w:t>
      </w:r>
      <w:r w:rsidR="002730F8">
        <w:t xml:space="preserve"> information exchange mechanisms</w:t>
      </w:r>
    </w:p>
    <w:p w14:paraId="31FFBDF9" w14:textId="5A4F2F2C" w:rsidR="00CE3776" w:rsidRDefault="00CE3776">
      <w:r>
        <w:t>One of the concerns pointed out in [</w:t>
      </w:r>
      <w:r>
        <w:fldChar w:fldCharType="begin"/>
      </w:r>
      <w:r>
        <w:instrText xml:space="preserve"> REF _Ref210735525 \r \h </w:instrText>
      </w:r>
      <w:r>
        <w:fldChar w:fldCharType="separate"/>
      </w:r>
      <w:r w:rsidR="00E210C7">
        <w:t>2</w:t>
      </w:r>
      <w:r>
        <w:fldChar w:fldCharType="end"/>
      </w:r>
      <w:r>
        <w:t xml:space="preserve">] is that control plane </w:t>
      </w:r>
      <w:r w:rsidR="008A04CE">
        <w:t>signalling</w:t>
      </w:r>
      <w:r>
        <w:t xml:space="preserve"> transmission is scattered in 5G. For </w:t>
      </w:r>
      <w:proofErr w:type="spellStart"/>
      <w:r>
        <w:t>eg</w:t>
      </w:r>
      <w:proofErr w:type="spellEnd"/>
      <w:r>
        <w:t xml:space="preserve">, </w:t>
      </w:r>
      <w:r w:rsidR="008A04CE">
        <w:t>m</w:t>
      </w:r>
      <w:r w:rsidRPr="009F653F">
        <w:t xml:space="preserve">essages introduced by control plane </w:t>
      </w:r>
      <w:r>
        <w:t>(RRC)</w:t>
      </w:r>
      <w:r w:rsidRPr="009F653F">
        <w:t xml:space="preserve"> are by default sent via an SRB. </w:t>
      </w:r>
      <w:r w:rsidR="008A04CE">
        <w:t>U</w:t>
      </w:r>
      <w:r w:rsidRPr="009F653F">
        <w:t xml:space="preserve">ser </w:t>
      </w:r>
      <w:proofErr w:type="gramStart"/>
      <w:r w:rsidRPr="009F653F">
        <w:t>plane</w:t>
      </w:r>
      <w:proofErr w:type="gramEnd"/>
      <w:r w:rsidRPr="009F653F">
        <w:t xml:space="preserve"> map </w:t>
      </w:r>
      <w:r>
        <w:t xml:space="preserve">their </w:t>
      </w:r>
      <w:r w:rsidRPr="009F653F">
        <w:t>control message</w:t>
      </w:r>
      <w:r w:rsidR="008A04CE">
        <w:t>s</w:t>
      </w:r>
      <w:r w:rsidRPr="009F653F">
        <w:t xml:space="preserve"> to a MAC CE. And RAN1 chooses DCI/UCI by default</w:t>
      </w:r>
      <w:r w:rsidR="008A04CE">
        <w:t xml:space="preserve"> for </w:t>
      </w:r>
      <w:r w:rsidR="00E62D88">
        <w:t>L1 messages</w:t>
      </w:r>
      <w:r w:rsidRPr="009F653F">
        <w:t xml:space="preserve">. </w:t>
      </w:r>
    </w:p>
    <w:p w14:paraId="48F93AE5" w14:textId="77777777" w:rsidR="00CE3776" w:rsidRPr="00CE3776" w:rsidRDefault="00990995" w:rsidP="00CE3776">
      <w:pPr>
        <w:pStyle w:val="ListParagraph"/>
        <w:numPr>
          <w:ilvl w:val="1"/>
          <w:numId w:val="35"/>
        </w:numPr>
        <w:rPr>
          <w:sz w:val="20"/>
          <w:szCs w:val="20"/>
          <w:lang w:val="en-GB" w:eastAsia="en-US"/>
        </w:rPr>
      </w:pPr>
      <w:r w:rsidRPr="00CE3776">
        <w:rPr>
          <w:sz w:val="20"/>
          <w:szCs w:val="20"/>
          <w:lang w:val="en-GB" w:eastAsia="en-US"/>
        </w:rPr>
        <w:t>In 5G, we have RRC (layer 3 protocol) which is used to setup initial connection, mobility, measurement control and reporting, security control and system information broadcast.</w:t>
      </w:r>
      <w:r w:rsidR="00CE3776" w:rsidRPr="00CE3776">
        <w:rPr>
          <w:sz w:val="20"/>
          <w:szCs w:val="20"/>
          <w:lang w:val="en-GB" w:eastAsia="en-US"/>
        </w:rPr>
        <w:t xml:space="preserve"> SRBs are used for this this purpose. </w:t>
      </w:r>
    </w:p>
    <w:p w14:paraId="58227C74" w14:textId="61270D15" w:rsidR="00CE3776" w:rsidRPr="00CE3776" w:rsidRDefault="00990995" w:rsidP="00C96EF8">
      <w:pPr>
        <w:pStyle w:val="ListParagraph"/>
        <w:numPr>
          <w:ilvl w:val="1"/>
          <w:numId w:val="35"/>
        </w:numPr>
        <w:rPr>
          <w:sz w:val="20"/>
          <w:szCs w:val="20"/>
          <w:lang w:val="en-GB" w:eastAsia="en-US"/>
        </w:rPr>
      </w:pPr>
      <w:r w:rsidRPr="00CE3776">
        <w:rPr>
          <w:sz w:val="20"/>
          <w:szCs w:val="20"/>
          <w:lang w:val="en-GB" w:eastAsia="en-US"/>
        </w:rPr>
        <w:t xml:space="preserve">We have MAC (Layer 2 protocol) which is also used to for exchange of </w:t>
      </w:r>
      <w:r w:rsidR="00CE3776">
        <w:rPr>
          <w:sz w:val="20"/>
          <w:szCs w:val="20"/>
          <w:lang w:val="en-GB" w:eastAsia="en-US"/>
        </w:rPr>
        <w:t xml:space="preserve">some </w:t>
      </w:r>
      <w:r w:rsidRPr="00CE3776">
        <w:rPr>
          <w:sz w:val="20"/>
          <w:szCs w:val="20"/>
          <w:lang w:val="en-GB" w:eastAsia="en-US"/>
        </w:rPr>
        <w:t xml:space="preserve">specific control </w:t>
      </w:r>
      <w:r w:rsidR="00E62D88" w:rsidRPr="00CE3776">
        <w:rPr>
          <w:sz w:val="20"/>
          <w:szCs w:val="20"/>
          <w:lang w:val="en-GB" w:eastAsia="en-US"/>
        </w:rPr>
        <w:t>signalling</w:t>
      </w:r>
      <w:r w:rsidRPr="00CE3776">
        <w:rPr>
          <w:sz w:val="20"/>
          <w:szCs w:val="20"/>
          <w:lang w:val="en-GB" w:eastAsia="en-US"/>
        </w:rPr>
        <w:t>, mobility execution and measurement reporting (L1 measurements).</w:t>
      </w:r>
      <w:r w:rsidR="00CE3776">
        <w:rPr>
          <w:sz w:val="20"/>
          <w:szCs w:val="20"/>
          <w:lang w:val="en-GB" w:eastAsia="en-US"/>
        </w:rPr>
        <w:t xml:space="preserve"> We also have control-PDUs in user plane.</w:t>
      </w:r>
    </w:p>
    <w:p w14:paraId="7A700B17" w14:textId="261626B1" w:rsidR="00CE3776" w:rsidRPr="00CE3776" w:rsidRDefault="00C83836" w:rsidP="00C96EF8">
      <w:pPr>
        <w:pStyle w:val="ListParagraph"/>
        <w:numPr>
          <w:ilvl w:val="1"/>
          <w:numId w:val="35"/>
        </w:numPr>
        <w:rPr>
          <w:sz w:val="20"/>
          <w:szCs w:val="20"/>
          <w:lang w:val="en-GB" w:eastAsia="en-US"/>
        </w:rPr>
      </w:pPr>
      <w:r w:rsidRPr="00CE3776">
        <w:rPr>
          <w:sz w:val="20"/>
          <w:szCs w:val="20"/>
          <w:lang w:val="en-GB" w:eastAsia="en-US"/>
        </w:rPr>
        <w:t xml:space="preserve">In 5G NR Rel-19, RAN1 introduced the feature of UE-initiated/Event-driven beam Reporting (UEIBR), whose main purpose is to reduce measurement reporting overhead in intra-cell and inter-cell beam management and facilitate fast beam switching. </w:t>
      </w:r>
      <w:r w:rsidR="008E04B7">
        <w:rPr>
          <w:sz w:val="20"/>
          <w:szCs w:val="20"/>
          <w:lang w:val="en-GB" w:eastAsia="en-US"/>
        </w:rPr>
        <w:t>This is transmitted over PUCCH.</w:t>
      </w:r>
    </w:p>
    <w:p w14:paraId="2CA05FC0" w14:textId="54C94B0B" w:rsidR="00F17385" w:rsidRDefault="008E04B7" w:rsidP="00C96EF8">
      <w:pPr>
        <w:pStyle w:val="ListParagraph"/>
        <w:numPr>
          <w:ilvl w:val="1"/>
          <w:numId w:val="35"/>
        </w:numPr>
        <w:rPr>
          <w:sz w:val="20"/>
          <w:szCs w:val="20"/>
          <w:lang w:val="en-GB" w:eastAsia="en-US"/>
        </w:rPr>
      </w:pPr>
      <w:r>
        <w:rPr>
          <w:sz w:val="20"/>
          <w:szCs w:val="20"/>
          <w:lang w:val="en-GB" w:eastAsia="en-US"/>
        </w:rPr>
        <w:t>L</w:t>
      </w:r>
      <w:r w:rsidR="00C83836" w:rsidRPr="00CE3776">
        <w:rPr>
          <w:sz w:val="20"/>
          <w:szCs w:val="20"/>
          <w:lang w:val="en-GB" w:eastAsia="en-US"/>
        </w:rPr>
        <w:t xml:space="preserve">ayer 1 </w:t>
      </w:r>
      <w:r>
        <w:rPr>
          <w:sz w:val="20"/>
          <w:szCs w:val="20"/>
          <w:lang w:val="en-GB" w:eastAsia="en-US"/>
        </w:rPr>
        <w:t>uses</w:t>
      </w:r>
      <w:r w:rsidR="00C83836" w:rsidRPr="00CE3776">
        <w:rPr>
          <w:sz w:val="20"/>
          <w:szCs w:val="20"/>
          <w:lang w:val="en-GB" w:eastAsia="en-US"/>
        </w:rPr>
        <w:t xml:space="preserve"> PDCCH, PUCCH</w:t>
      </w:r>
      <w:r w:rsidR="00B908BD" w:rsidRPr="00CE3776">
        <w:rPr>
          <w:sz w:val="20"/>
          <w:szCs w:val="20"/>
          <w:lang w:val="en-GB" w:eastAsia="en-US"/>
        </w:rPr>
        <w:t xml:space="preserve"> for sending DCI and UCI.</w:t>
      </w:r>
    </w:p>
    <w:p w14:paraId="79673A10" w14:textId="322DCCA0" w:rsidR="008A04CE" w:rsidRPr="00CE3776" w:rsidRDefault="008A04CE" w:rsidP="00C96EF8">
      <w:pPr>
        <w:pStyle w:val="ListParagraph"/>
        <w:numPr>
          <w:ilvl w:val="1"/>
          <w:numId w:val="35"/>
        </w:numPr>
        <w:rPr>
          <w:sz w:val="20"/>
          <w:szCs w:val="20"/>
          <w:lang w:val="en-GB" w:eastAsia="en-US"/>
        </w:rPr>
      </w:pPr>
      <w:r>
        <w:rPr>
          <w:sz w:val="20"/>
          <w:szCs w:val="20"/>
          <w:lang w:val="en-GB" w:eastAsia="en-US"/>
        </w:rPr>
        <w:t>In summary, t</w:t>
      </w:r>
      <w:r w:rsidRPr="008A04CE">
        <w:rPr>
          <w:sz w:val="20"/>
          <w:szCs w:val="20"/>
          <w:lang w:val="en-GB" w:eastAsia="en-US"/>
        </w:rPr>
        <w:t>he gNB sends an RRC</w:t>
      </w:r>
      <w:r w:rsidR="00E62D88">
        <w:rPr>
          <w:sz w:val="20"/>
          <w:szCs w:val="20"/>
          <w:lang w:val="en-GB" w:eastAsia="en-US"/>
        </w:rPr>
        <w:t xml:space="preserve"> </w:t>
      </w:r>
      <w:r w:rsidRPr="008A04CE">
        <w:rPr>
          <w:sz w:val="20"/>
          <w:szCs w:val="20"/>
          <w:lang w:val="en-GB" w:eastAsia="en-US"/>
        </w:rPr>
        <w:t xml:space="preserve">Reconfiguration message through an SRB, i.e., as PDCP SDU. MAC Activation/Deactivation control elements and Buffer Status Reports are injected directly into the payload of the </w:t>
      </w:r>
      <w:proofErr w:type="spellStart"/>
      <w:r w:rsidRPr="008A04CE">
        <w:rPr>
          <w:sz w:val="20"/>
          <w:szCs w:val="20"/>
          <w:lang w:val="en-GB" w:eastAsia="en-US"/>
        </w:rPr>
        <w:t>PxSCH</w:t>
      </w:r>
      <w:proofErr w:type="spellEnd"/>
      <w:r w:rsidRPr="008A04CE">
        <w:rPr>
          <w:sz w:val="20"/>
          <w:szCs w:val="20"/>
          <w:lang w:val="en-GB" w:eastAsia="en-US"/>
        </w:rPr>
        <w:t xml:space="preserve"> transport blocks. CSI reports and HARQ feedback are encoded separately and mapped into physical resources at the edge of the carrier (PUCCH) or multiplexed into resource elements that would otherwise have been used for PUSCH.</w:t>
      </w:r>
    </w:p>
    <w:p w14:paraId="6ECC1BF4" w14:textId="77777777" w:rsidR="00CE3776" w:rsidRDefault="00CE3776" w:rsidP="00C96EF8"/>
    <w:p w14:paraId="50224B27" w14:textId="376668B8" w:rsidR="00B908BD" w:rsidRDefault="00B908BD" w:rsidP="00C96EF8">
      <w:r>
        <w:t xml:space="preserve">While some independency </w:t>
      </w:r>
      <w:r w:rsidR="002730F8">
        <w:t>in</w:t>
      </w:r>
      <w:r>
        <w:t xml:space="preserve"> layer1 </w:t>
      </w:r>
      <w:r w:rsidR="002730F8">
        <w:t xml:space="preserve">control </w:t>
      </w:r>
      <w:proofErr w:type="spellStart"/>
      <w:r>
        <w:t>signaling</w:t>
      </w:r>
      <w:proofErr w:type="spellEnd"/>
      <w:r>
        <w:t xml:space="preserve"> is unavoidable, we think that there is a need to provide a common layer3 framework to transmit all </w:t>
      </w:r>
      <w:proofErr w:type="spellStart"/>
      <w:r>
        <w:t>signaling</w:t>
      </w:r>
      <w:proofErr w:type="spellEnd"/>
      <w:r>
        <w:t xml:space="preserve"> information in both UL and DL. </w:t>
      </w:r>
    </w:p>
    <w:p w14:paraId="3909F671" w14:textId="27BA2BD5" w:rsidR="00A20838" w:rsidRPr="008610BD" w:rsidRDefault="00A20838" w:rsidP="00A20838">
      <w:pPr>
        <w:pStyle w:val="Observation"/>
        <w:rPr>
          <w:rFonts w:ascii="Times New Roman" w:hAnsi="Times New Roman"/>
          <w:lang w:val="en-US"/>
        </w:rPr>
      </w:pPr>
      <w:bookmarkStart w:id="0" w:name="_Toc209708224"/>
      <w:bookmarkStart w:id="1" w:name="_Toc210403981"/>
      <w:bookmarkStart w:id="2" w:name="_Ref213363642"/>
      <w:bookmarkStart w:id="3" w:name="_Ref213363659"/>
      <w:bookmarkStart w:id="4" w:name="_Ref213366701"/>
      <w:bookmarkStart w:id="5" w:name="_Ref213366750"/>
      <w:r>
        <w:rPr>
          <w:rFonts w:ascii="Times New Roman" w:hAnsi="Times New Roman"/>
        </w:rPr>
        <w:t>Different signalling information in UL and DL is transmitted using different protocols in different ways and hence there is transmission framework is not unified</w:t>
      </w:r>
      <w:r w:rsidRPr="008610BD">
        <w:rPr>
          <w:rFonts w:ascii="Times New Roman" w:hAnsi="Times New Roman"/>
          <w:lang w:val="en-US"/>
        </w:rPr>
        <w:t>.</w:t>
      </w:r>
      <w:bookmarkEnd w:id="0"/>
      <w:bookmarkEnd w:id="1"/>
      <w:bookmarkEnd w:id="2"/>
      <w:bookmarkEnd w:id="3"/>
      <w:bookmarkEnd w:id="4"/>
      <w:bookmarkEnd w:id="5"/>
    </w:p>
    <w:p w14:paraId="280CDEB6" w14:textId="77777777" w:rsidR="002730F8" w:rsidRDefault="002730F8" w:rsidP="00C96EF8"/>
    <w:p w14:paraId="1A8DD4A6" w14:textId="35EAC788" w:rsidR="002730F8" w:rsidRDefault="00C80052" w:rsidP="002730F8">
      <w:pPr>
        <w:pStyle w:val="Heading3"/>
      </w:pPr>
      <w:r>
        <w:t xml:space="preserve">Issues with Layer3 </w:t>
      </w:r>
      <w:r w:rsidR="008A04CE">
        <w:t>signalling</w:t>
      </w:r>
      <w:r w:rsidR="002730F8">
        <w:t xml:space="preserve"> information exchange </w:t>
      </w:r>
      <w:r>
        <w:t>in 5G</w:t>
      </w:r>
    </w:p>
    <w:p w14:paraId="57B813AD" w14:textId="5DB21541" w:rsidR="00C80052" w:rsidRDefault="00C80052" w:rsidP="00C96EF8">
      <w:pPr>
        <w:rPr>
          <w:rFonts w:eastAsia="DengXian"/>
          <w:lang w:eastAsia="zh-CN"/>
        </w:rPr>
      </w:pPr>
      <w:r>
        <w:rPr>
          <w:rFonts w:eastAsia="DengXian"/>
          <w:lang w:eastAsia="zh-CN"/>
        </w:rPr>
        <w:t>The 5G RAN architecture has proven itself to be future compatible by being flexible to support all requirements of all the new services that were introduced during the 5G timeline. Therefore, we consider 5G RAN architecture as a good starting point for 6GR as well. We also note that the split-RAN deployment is under discussion in RAN3.</w:t>
      </w:r>
    </w:p>
    <w:p w14:paraId="0C606A74" w14:textId="4C308A64" w:rsidR="00C80052" w:rsidRDefault="00C80052" w:rsidP="00C96EF8">
      <w:r>
        <w:t xml:space="preserve">In 5G, </w:t>
      </w:r>
      <w:r w:rsidR="00C96EF8">
        <w:t xml:space="preserve">RLC, MAC and PHY protocols are controlled by the gNB-DU and hence has a big role in encoding RRC parameters necessary for any </w:t>
      </w:r>
      <w:r>
        <w:t xml:space="preserve">UE </w:t>
      </w:r>
      <w:r w:rsidR="00C96EF8">
        <w:t>configuration. Though RRC parameter encoding is performed by the gNB-DU, the gNB-DU is not eligible to send RRC messages</w:t>
      </w:r>
      <w:r>
        <w:t xml:space="preserve"> </w:t>
      </w:r>
      <w:proofErr w:type="spellStart"/>
      <w:r>
        <w:t>i.e</w:t>
      </w:r>
      <w:proofErr w:type="spellEnd"/>
      <w:r>
        <w:t xml:space="preserve"> </w:t>
      </w:r>
      <w:r w:rsidR="00DC5B49">
        <w:t>there is no layer3 protocol at the gNB-DU for communication with the UE</w:t>
      </w:r>
      <w:r w:rsidR="00C96EF8">
        <w:t xml:space="preserve">. </w:t>
      </w:r>
    </w:p>
    <w:p w14:paraId="473EA76E" w14:textId="5B01086E" w:rsidR="00C96EF8" w:rsidRDefault="00C96EF8" w:rsidP="00C96EF8">
      <w:r>
        <w:t xml:space="preserve">This implies the following </w:t>
      </w:r>
      <w:r w:rsidR="00DC5B49">
        <w:t>issues exist</w:t>
      </w:r>
    </w:p>
    <w:p w14:paraId="49A9F08A" w14:textId="1A561380" w:rsidR="00C96EF8" w:rsidRDefault="00C96EF8" w:rsidP="00C96EF8">
      <w:pPr>
        <w:pStyle w:val="ListParagraph"/>
        <w:numPr>
          <w:ilvl w:val="0"/>
          <w:numId w:val="35"/>
        </w:numPr>
        <w:rPr>
          <w:sz w:val="20"/>
          <w:szCs w:val="20"/>
          <w:lang w:val="en-GB" w:eastAsia="en-US"/>
        </w:rPr>
      </w:pPr>
      <w:r w:rsidRPr="007758CD">
        <w:rPr>
          <w:sz w:val="20"/>
          <w:szCs w:val="20"/>
          <w:u w:val="single"/>
          <w:lang w:val="en-GB" w:eastAsia="en-US"/>
        </w:rPr>
        <w:lastRenderedPageBreak/>
        <w:t xml:space="preserve">Limited Control Over UE </w:t>
      </w:r>
      <w:r w:rsidR="00DC5B49" w:rsidRPr="007758CD">
        <w:rPr>
          <w:sz w:val="20"/>
          <w:szCs w:val="20"/>
          <w:u w:val="single"/>
          <w:lang w:val="en-GB" w:eastAsia="en-US"/>
        </w:rPr>
        <w:t>Signalling</w:t>
      </w:r>
      <w:r w:rsidRPr="007758CD">
        <w:rPr>
          <w:sz w:val="20"/>
          <w:szCs w:val="20"/>
          <w:lang w:val="en-GB" w:eastAsia="en-US"/>
        </w:rPr>
        <w:t xml:space="preserve">: </w:t>
      </w:r>
      <w:r w:rsidR="00DC5B49">
        <w:rPr>
          <w:sz w:val="20"/>
          <w:szCs w:val="20"/>
          <w:lang w:val="en-GB" w:eastAsia="en-US"/>
        </w:rPr>
        <w:t xml:space="preserve">Even when the functionality is limited to the scope of gNB-DU and no gNB-CU involvement is required, the signalling cannot be performed independently without the involvement of gNB-CU. </w:t>
      </w:r>
      <w:r w:rsidRPr="007758CD">
        <w:rPr>
          <w:sz w:val="20"/>
          <w:szCs w:val="20"/>
          <w:lang w:val="en-GB" w:eastAsia="en-US"/>
        </w:rPr>
        <w:t xml:space="preserve">This means the </w:t>
      </w:r>
      <w:r>
        <w:rPr>
          <w:sz w:val="20"/>
          <w:szCs w:val="20"/>
          <w:lang w:val="en-GB" w:eastAsia="en-US"/>
        </w:rPr>
        <w:t>gNB-</w:t>
      </w:r>
      <w:r w:rsidRPr="007758CD">
        <w:rPr>
          <w:sz w:val="20"/>
          <w:szCs w:val="20"/>
          <w:lang w:val="en-GB" w:eastAsia="en-US"/>
        </w:rPr>
        <w:t xml:space="preserve">DU </w:t>
      </w:r>
      <w:r>
        <w:rPr>
          <w:sz w:val="20"/>
          <w:szCs w:val="20"/>
          <w:lang w:val="en-GB" w:eastAsia="en-US"/>
        </w:rPr>
        <w:t>is</w:t>
      </w:r>
      <w:r w:rsidRPr="007758CD">
        <w:rPr>
          <w:sz w:val="20"/>
          <w:szCs w:val="20"/>
          <w:lang w:val="en-GB" w:eastAsia="en-US"/>
        </w:rPr>
        <w:t xml:space="preserve"> more </w:t>
      </w:r>
      <w:r>
        <w:rPr>
          <w:sz w:val="20"/>
          <w:szCs w:val="20"/>
          <w:lang w:val="en-GB" w:eastAsia="en-US"/>
        </w:rPr>
        <w:t xml:space="preserve">a </w:t>
      </w:r>
      <w:r w:rsidRPr="007758CD">
        <w:rPr>
          <w:sz w:val="20"/>
          <w:szCs w:val="20"/>
          <w:lang w:val="en-GB" w:eastAsia="en-US"/>
        </w:rPr>
        <w:t xml:space="preserve">passive entity, relying heavily on the Central Unit (CU) for control </w:t>
      </w:r>
      <w:r>
        <w:rPr>
          <w:sz w:val="20"/>
          <w:szCs w:val="20"/>
          <w:lang w:val="en-GB" w:eastAsia="en-US"/>
        </w:rPr>
        <w:t xml:space="preserve">plane </w:t>
      </w:r>
      <w:r w:rsidR="00DC5B49">
        <w:rPr>
          <w:sz w:val="20"/>
          <w:szCs w:val="20"/>
          <w:lang w:val="en-GB" w:eastAsia="en-US"/>
        </w:rPr>
        <w:t xml:space="preserve">signalling and </w:t>
      </w:r>
      <w:r w:rsidRPr="007758CD">
        <w:rPr>
          <w:sz w:val="20"/>
          <w:szCs w:val="20"/>
          <w:lang w:val="en-GB" w:eastAsia="en-US"/>
        </w:rPr>
        <w:t>decisions</w:t>
      </w:r>
      <w:r>
        <w:rPr>
          <w:sz w:val="20"/>
          <w:szCs w:val="20"/>
          <w:lang w:val="en-GB" w:eastAsia="en-US"/>
        </w:rPr>
        <w:t xml:space="preserve">, despite some of them being in the realm of gNB-DU managed functionalities. Some examples of this are RRC Reconfiguration involving parameters of gNB-DU only, like in an intra-cell or intra-DU scenario. </w:t>
      </w:r>
      <w:r w:rsidR="00DC5B49">
        <w:rPr>
          <w:sz w:val="20"/>
          <w:szCs w:val="20"/>
          <w:lang w:val="en-GB" w:eastAsia="en-US"/>
        </w:rPr>
        <w:t xml:space="preserve"> </w:t>
      </w:r>
    </w:p>
    <w:p w14:paraId="177DC636" w14:textId="0EE9B871" w:rsidR="00C96EF8" w:rsidRDefault="00C96EF8" w:rsidP="00C96EF8">
      <w:pPr>
        <w:pStyle w:val="ListParagraph"/>
        <w:numPr>
          <w:ilvl w:val="0"/>
          <w:numId w:val="35"/>
        </w:numPr>
        <w:rPr>
          <w:sz w:val="20"/>
          <w:szCs w:val="20"/>
          <w:lang w:val="en-GB" w:eastAsia="en-US"/>
        </w:rPr>
      </w:pPr>
      <w:r w:rsidRPr="007758CD">
        <w:rPr>
          <w:sz w:val="20"/>
          <w:szCs w:val="20"/>
          <w:u w:val="single"/>
          <w:lang w:val="en-GB" w:eastAsia="en-US"/>
        </w:rPr>
        <w:t>Increased Latency</w:t>
      </w:r>
      <w:r>
        <w:rPr>
          <w:sz w:val="20"/>
          <w:szCs w:val="20"/>
          <w:lang w:val="en-GB" w:eastAsia="en-US"/>
        </w:rPr>
        <w:t xml:space="preserve">: </w:t>
      </w:r>
      <w:r w:rsidRPr="007758CD">
        <w:rPr>
          <w:sz w:val="20"/>
          <w:szCs w:val="20"/>
          <w:lang w:val="en-GB" w:eastAsia="en-US"/>
        </w:rPr>
        <w:t xml:space="preserve">Without </w:t>
      </w:r>
      <w:r w:rsidR="00DC5B49">
        <w:rPr>
          <w:sz w:val="20"/>
          <w:szCs w:val="20"/>
          <w:lang w:val="en-GB" w:eastAsia="en-US"/>
        </w:rPr>
        <w:t>a</w:t>
      </w:r>
      <w:r w:rsidR="00DC5B49" w:rsidRPr="00DC5B49">
        <w:t xml:space="preserve"> </w:t>
      </w:r>
      <w:r w:rsidR="00DC5B49" w:rsidRPr="00DC5B49">
        <w:rPr>
          <w:sz w:val="20"/>
          <w:szCs w:val="20"/>
          <w:lang w:val="en-GB" w:eastAsia="en-US"/>
        </w:rPr>
        <w:t>layer3 protocol</w:t>
      </w:r>
      <w:r w:rsidRPr="007758CD">
        <w:rPr>
          <w:sz w:val="20"/>
          <w:szCs w:val="20"/>
          <w:lang w:val="en-GB" w:eastAsia="en-US"/>
        </w:rPr>
        <w:t xml:space="preserve"> at the DU, the handover decision-making is centralized, potentially slowing down the process and increasing the risk of dropped connections</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in an intra-DU cell change based on L3 mobility, all the decisions </w:t>
      </w:r>
      <w:proofErr w:type="gramStart"/>
      <w:r>
        <w:rPr>
          <w:sz w:val="20"/>
          <w:szCs w:val="20"/>
          <w:lang w:val="en-GB" w:eastAsia="en-US"/>
        </w:rPr>
        <w:t>have to</w:t>
      </w:r>
      <w:proofErr w:type="gramEnd"/>
      <w:r>
        <w:rPr>
          <w:sz w:val="20"/>
          <w:szCs w:val="20"/>
          <w:lang w:val="en-GB" w:eastAsia="en-US"/>
        </w:rPr>
        <w:t xml:space="preserve"> be performed by the gNB-CU which adds additional delays. Similarly, in an intra-DU LTM candidate cell addition, gNB-CU involvement causes additional delays</w:t>
      </w:r>
      <w:r w:rsidRPr="00DC5B49">
        <w:rPr>
          <w:sz w:val="20"/>
          <w:szCs w:val="20"/>
          <w:lang w:val="en-GB" w:eastAsia="en-US"/>
        </w:rPr>
        <w:t>.</w:t>
      </w:r>
      <w:r w:rsidR="00DC5B49" w:rsidRPr="00DC5B49">
        <w:rPr>
          <w:sz w:val="20"/>
          <w:szCs w:val="20"/>
          <w:lang w:val="en-GB" w:eastAsia="en-US"/>
        </w:rPr>
        <w:t xml:space="preserve"> In both scenarios, there is no impact to gNB-CU parameters, but its involvement is unavoidable.</w:t>
      </w:r>
    </w:p>
    <w:p w14:paraId="4F29C48E" w14:textId="693A2E14" w:rsidR="00C96EF8" w:rsidRPr="00CD6C6F" w:rsidRDefault="00C96EF8" w:rsidP="00C96EF8">
      <w:pPr>
        <w:pStyle w:val="ListParagraph"/>
        <w:numPr>
          <w:ilvl w:val="0"/>
          <w:numId w:val="35"/>
        </w:numPr>
        <w:rPr>
          <w:color w:val="000000" w:themeColor="text1"/>
          <w:sz w:val="20"/>
          <w:szCs w:val="20"/>
          <w:u w:val="single"/>
          <w:lang w:val="en-GB" w:eastAsia="en-US"/>
        </w:rPr>
      </w:pPr>
      <w:r w:rsidRPr="007758CD">
        <w:rPr>
          <w:sz w:val="20"/>
          <w:szCs w:val="20"/>
          <w:u w:val="single"/>
          <w:lang w:val="en-GB" w:eastAsia="en-US"/>
        </w:rPr>
        <w:t xml:space="preserve">Security </w:t>
      </w:r>
      <w:r w:rsidR="00DC5B49">
        <w:rPr>
          <w:sz w:val="20"/>
          <w:szCs w:val="20"/>
          <w:u w:val="single"/>
          <w:lang w:val="en-GB" w:eastAsia="en-US"/>
        </w:rPr>
        <w:t>issues</w:t>
      </w:r>
      <w:r>
        <w:rPr>
          <w:sz w:val="20"/>
          <w:szCs w:val="20"/>
          <w:u w:val="single"/>
          <w:lang w:val="en-GB" w:eastAsia="en-US"/>
        </w:rPr>
        <w:t>:</w:t>
      </w:r>
      <w:r w:rsidRPr="007758CD">
        <w:rPr>
          <w:sz w:val="20"/>
          <w:szCs w:val="20"/>
          <w:lang w:val="en-GB" w:eastAsia="en-US"/>
        </w:rPr>
        <w:t xml:space="preserve"> RRC handles security key exchanges and authentication procedures.</w:t>
      </w:r>
      <w:r>
        <w:rPr>
          <w:sz w:val="20"/>
          <w:szCs w:val="20"/>
          <w:lang w:val="en-GB" w:eastAsia="en-US"/>
        </w:rPr>
        <w:t xml:space="preserve"> </w:t>
      </w:r>
      <w:r w:rsidRPr="007758CD">
        <w:rPr>
          <w:sz w:val="20"/>
          <w:szCs w:val="20"/>
          <w:lang w:val="en-GB" w:eastAsia="en-US"/>
        </w:rPr>
        <w:t>Delaying these processes by routing them through the CU can expose the network to timing vulnerabilities or security risks</w:t>
      </w:r>
      <w:r>
        <w:rPr>
          <w:sz w:val="20"/>
          <w:szCs w:val="20"/>
          <w:lang w:val="en-GB" w:eastAsia="en-US"/>
        </w:rPr>
        <w:t xml:space="preserve">. For </w:t>
      </w:r>
      <w:proofErr w:type="spellStart"/>
      <w:r w:rsidRPr="00CD6C6F">
        <w:rPr>
          <w:color w:val="000000" w:themeColor="text1"/>
          <w:sz w:val="20"/>
          <w:szCs w:val="20"/>
          <w:lang w:val="en-GB" w:eastAsia="en-US"/>
        </w:rPr>
        <w:t>eg</w:t>
      </w:r>
      <w:proofErr w:type="spellEnd"/>
      <w:r>
        <w:rPr>
          <w:color w:val="000000" w:themeColor="text1"/>
          <w:sz w:val="20"/>
          <w:szCs w:val="20"/>
          <w:lang w:val="en-GB" w:eastAsia="en-US"/>
        </w:rPr>
        <w:t>,</w:t>
      </w:r>
      <w:r w:rsidRPr="00CD6C6F">
        <w:rPr>
          <w:color w:val="000000" w:themeColor="text1"/>
          <w:sz w:val="20"/>
          <w:szCs w:val="20"/>
          <w:lang w:val="en-GB" w:eastAsia="en-US"/>
        </w:rPr>
        <w:t xml:space="preserve"> </w:t>
      </w:r>
      <w:r w:rsidR="00DC5B49">
        <w:rPr>
          <w:color w:val="000000" w:themeColor="text1"/>
          <w:sz w:val="20"/>
          <w:szCs w:val="20"/>
          <w:lang w:val="en-GB" w:eastAsia="en-US"/>
        </w:rPr>
        <w:t xml:space="preserve">in LTM, MAC CE carries control </w:t>
      </w:r>
      <w:r w:rsidR="002C61F0">
        <w:rPr>
          <w:color w:val="000000" w:themeColor="text1"/>
          <w:sz w:val="20"/>
          <w:szCs w:val="20"/>
          <w:lang w:val="en-GB" w:eastAsia="en-US"/>
        </w:rPr>
        <w:t>signalling</w:t>
      </w:r>
      <w:r w:rsidR="00DC5B49">
        <w:rPr>
          <w:color w:val="000000" w:themeColor="text1"/>
          <w:sz w:val="20"/>
          <w:szCs w:val="20"/>
          <w:lang w:val="en-GB" w:eastAsia="en-US"/>
        </w:rPr>
        <w:t xml:space="preserve"> </w:t>
      </w:r>
      <w:r w:rsidR="009D13C7">
        <w:rPr>
          <w:color w:val="000000" w:themeColor="text1"/>
          <w:sz w:val="20"/>
          <w:szCs w:val="20"/>
          <w:lang w:val="en-GB" w:eastAsia="en-US"/>
        </w:rPr>
        <w:t xml:space="preserve">which isn’t secure. Presence of a layer3 protocol would naturally bring security together which can also be used for MAC CE </w:t>
      </w:r>
      <w:r w:rsidR="002C61F0">
        <w:rPr>
          <w:color w:val="000000" w:themeColor="text1"/>
          <w:sz w:val="20"/>
          <w:szCs w:val="20"/>
          <w:lang w:val="en-GB" w:eastAsia="en-US"/>
        </w:rPr>
        <w:t>signalling</w:t>
      </w:r>
      <w:r w:rsidR="009D13C7">
        <w:rPr>
          <w:color w:val="000000" w:themeColor="text1"/>
          <w:sz w:val="20"/>
          <w:szCs w:val="20"/>
          <w:lang w:val="en-GB" w:eastAsia="en-US"/>
        </w:rPr>
        <w:t>.</w:t>
      </w:r>
      <w:r w:rsidR="009D13C7">
        <w:rPr>
          <w:color w:val="000000" w:themeColor="text1"/>
          <w:sz w:val="20"/>
          <w:szCs w:val="20"/>
          <w:lang w:val="en-GB" w:eastAsia="en-US"/>
        </w:rPr>
        <w:tab/>
      </w:r>
    </w:p>
    <w:p w14:paraId="10666B9B" w14:textId="6E2B9A31" w:rsidR="00C96EF8" w:rsidRPr="007758CD" w:rsidRDefault="00C96EF8" w:rsidP="00C96EF8">
      <w:pPr>
        <w:pStyle w:val="ListParagraph"/>
        <w:numPr>
          <w:ilvl w:val="0"/>
          <w:numId w:val="35"/>
        </w:numPr>
        <w:rPr>
          <w:sz w:val="20"/>
          <w:szCs w:val="20"/>
          <w:u w:val="single"/>
          <w:lang w:val="en-GB" w:eastAsia="en-US"/>
        </w:rPr>
      </w:pPr>
      <w:r>
        <w:rPr>
          <w:sz w:val="20"/>
          <w:szCs w:val="20"/>
          <w:u w:val="single"/>
          <w:lang w:val="en-GB" w:eastAsia="en-US"/>
        </w:rPr>
        <w:t>Limited Local intelligence:</w:t>
      </w:r>
      <w:r>
        <w:rPr>
          <w:sz w:val="20"/>
          <w:szCs w:val="20"/>
          <w:lang w:val="en-GB" w:eastAsia="en-US"/>
        </w:rPr>
        <w:t xml:space="preserve"> </w:t>
      </w:r>
      <w:r w:rsidRPr="007758CD">
        <w:rPr>
          <w:sz w:val="20"/>
          <w:szCs w:val="20"/>
          <w:lang w:val="en-GB" w:eastAsia="en-US"/>
        </w:rPr>
        <w:t xml:space="preserve">DUs without </w:t>
      </w:r>
      <w:r w:rsidR="00DC5B49">
        <w:rPr>
          <w:sz w:val="20"/>
          <w:szCs w:val="20"/>
          <w:lang w:val="en-GB" w:eastAsia="en-US"/>
        </w:rPr>
        <w:t xml:space="preserve">a </w:t>
      </w:r>
      <w:r w:rsidR="00DC5B49" w:rsidRPr="00DC5B49">
        <w:rPr>
          <w:sz w:val="20"/>
          <w:szCs w:val="20"/>
          <w:lang w:val="en-GB" w:eastAsia="en-US"/>
        </w:rPr>
        <w:t xml:space="preserve">layer3 protocol </w:t>
      </w:r>
      <w:r w:rsidRPr="007758CD">
        <w:rPr>
          <w:sz w:val="20"/>
          <w:szCs w:val="20"/>
          <w:lang w:val="en-GB" w:eastAsia="en-US"/>
        </w:rPr>
        <w:t>cannot make autonomous decisions based on local radio conditions</w:t>
      </w:r>
      <w:r>
        <w:rPr>
          <w:sz w:val="20"/>
          <w:szCs w:val="20"/>
          <w:lang w:val="en-GB" w:eastAsia="en-US"/>
        </w:rPr>
        <w:t xml:space="preserve">. </w:t>
      </w:r>
      <w:r w:rsidRPr="007758CD">
        <w:rPr>
          <w:sz w:val="20"/>
          <w:szCs w:val="20"/>
          <w:lang w:val="en-GB" w:eastAsia="en-US"/>
        </w:rPr>
        <w:t>This limits the ability to implement edge intelligence</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w:t>
      </w:r>
      <w:r w:rsidRPr="00DF68A7">
        <w:rPr>
          <w:sz w:val="20"/>
          <w:szCs w:val="20"/>
          <w:lang w:val="en-GB" w:eastAsia="en-US"/>
        </w:rPr>
        <w:t xml:space="preserve">when UE sends an UL RRC message, even if the message is meant for gNB-DU, it </w:t>
      </w:r>
      <w:proofErr w:type="gramStart"/>
      <w:r w:rsidRPr="00DF68A7">
        <w:rPr>
          <w:sz w:val="20"/>
          <w:szCs w:val="20"/>
          <w:lang w:val="en-GB" w:eastAsia="en-US"/>
        </w:rPr>
        <w:t>has to</w:t>
      </w:r>
      <w:proofErr w:type="gramEnd"/>
      <w:r w:rsidRPr="00DF68A7">
        <w:rPr>
          <w:sz w:val="20"/>
          <w:szCs w:val="20"/>
          <w:lang w:val="en-GB" w:eastAsia="en-US"/>
        </w:rPr>
        <w:t xml:space="preserve"> be first decoded at gNB-CU and then forwarded as an F1 message to the gNB-DU. Depending on the scenario, the decision making could be localized at gNB-DU instead of always seeking permission from gNB-CU.</w:t>
      </w:r>
    </w:p>
    <w:p w14:paraId="7B1576B4" w14:textId="77777777" w:rsidR="007758CD" w:rsidRDefault="007758CD" w:rsidP="007758CD">
      <w:pPr>
        <w:rPr>
          <w:u w:val="single"/>
        </w:rPr>
      </w:pPr>
    </w:p>
    <w:p w14:paraId="5B196C09" w14:textId="020F1180" w:rsidR="00A20838" w:rsidRPr="008610BD" w:rsidRDefault="00A20838" w:rsidP="00A20838">
      <w:pPr>
        <w:pStyle w:val="Observation"/>
        <w:rPr>
          <w:rFonts w:ascii="Times New Roman" w:hAnsi="Times New Roman"/>
          <w:lang w:val="en-US"/>
        </w:rPr>
      </w:pPr>
      <w:bookmarkStart w:id="6" w:name="_Ref213366720"/>
      <w:r>
        <w:rPr>
          <w:rFonts w:ascii="Times New Roman" w:hAnsi="Times New Roman"/>
        </w:rPr>
        <w:t>Absence of a layer3 signalling protocol at the gNB-DU over the air interface has several disadvantages</w:t>
      </w:r>
      <w:r w:rsidRPr="008610BD">
        <w:rPr>
          <w:rFonts w:ascii="Times New Roman" w:hAnsi="Times New Roman"/>
          <w:lang w:val="en-US"/>
        </w:rPr>
        <w:t>.</w:t>
      </w:r>
      <w:bookmarkEnd w:id="6"/>
    </w:p>
    <w:p w14:paraId="05B8B64D" w14:textId="77777777" w:rsidR="00A20838" w:rsidRPr="00400081" w:rsidRDefault="00A20838" w:rsidP="009D13C7">
      <w:pPr>
        <w:pStyle w:val="Proposal"/>
        <w:numPr>
          <w:ilvl w:val="0"/>
          <w:numId w:val="0"/>
        </w:numPr>
        <w:rPr>
          <w:rFonts w:ascii="Times New Roman" w:hAnsi="Times New Roman"/>
        </w:rPr>
      </w:pPr>
    </w:p>
    <w:p w14:paraId="7D75A740" w14:textId="1CA89709" w:rsidR="00C20033" w:rsidRDefault="007758CD" w:rsidP="000B38B0">
      <w:r w:rsidRPr="007758CD">
        <w:t>An alter</w:t>
      </w:r>
      <w:r>
        <w:t xml:space="preserve">native </w:t>
      </w:r>
      <w:r w:rsidR="009D13C7">
        <w:t xml:space="preserve">to this </w:t>
      </w:r>
      <w:r w:rsidR="000B38B0">
        <w:t>is a</w:t>
      </w:r>
      <w:r>
        <w:t xml:space="preserve"> </w:t>
      </w:r>
      <w:r w:rsidR="009D13C7">
        <w:t>control plane</w:t>
      </w:r>
      <w:r>
        <w:t xml:space="preserve"> protocol architecture </w:t>
      </w:r>
      <w:r w:rsidR="000B38B0">
        <w:t>design where RRC</w:t>
      </w:r>
      <w:r w:rsidR="009D13C7">
        <w:t xml:space="preserve"> (layer3)</w:t>
      </w:r>
      <w:r w:rsidR="000B38B0">
        <w:t xml:space="preserve"> is split into RRC-High(H) and RRC-Low(L) and is associated with gNB-CU and gNB-DU respectively. In a split architecture, RRC-H could be located at CU and RRC-L located at DU</w:t>
      </w:r>
      <w:r w:rsidR="001208F8">
        <w:t>, with a proper segregation of functionality based on the requirements and other functions performed by CU and DU.</w:t>
      </w:r>
    </w:p>
    <w:p w14:paraId="5F1CD895" w14:textId="73C5B5CF" w:rsidR="009D13C7" w:rsidRDefault="009D13C7" w:rsidP="000B38B0">
      <w:r>
        <w:t>This addresses all the issues mentioned above</w:t>
      </w:r>
    </w:p>
    <w:p w14:paraId="30679FC1" w14:textId="0987A4C9" w:rsidR="009D13C7" w:rsidRDefault="009D13C7" w:rsidP="009D13C7">
      <w:pPr>
        <w:pStyle w:val="ListParagraph"/>
        <w:numPr>
          <w:ilvl w:val="0"/>
          <w:numId w:val="48"/>
        </w:numPr>
        <w:rPr>
          <w:sz w:val="20"/>
          <w:szCs w:val="20"/>
          <w:lang w:val="en-GB" w:eastAsia="en-US"/>
        </w:rPr>
      </w:pPr>
      <w:r w:rsidRPr="009D13C7">
        <w:rPr>
          <w:sz w:val="20"/>
          <w:szCs w:val="20"/>
          <w:lang w:val="en-GB" w:eastAsia="en-US"/>
        </w:rPr>
        <w:t xml:space="preserve">RRC-L could be used by gNB-DU (MAC and PHY layers) </w:t>
      </w:r>
      <w:r>
        <w:rPr>
          <w:sz w:val="20"/>
          <w:szCs w:val="20"/>
          <w:lang w:val="en-GB" w:eastAsia="en-US"/>
        </w:rPr>
        <w:t xml:space="preserve">for </w:t>
      </w:r>
      <w:r w:rsidR="008E04B7">
        <w:rPr>
          <w:sz w:val="20"/>
          <w:szCs w:val="20"/>
          <w:lang w:val="en-GB" w:eastAsia="en-US"/>
        </w:rPr>
        <w:t xml:space="preserve">lightweight </w:t>
      </w:r>
      <w:r>
        <w:rPr>
          <w:sz w:val="20"/>
          <w:szCs w:val="20"/>
          <w:lang w:val="en-GB" w:eastAsia="en-US"/>
        </w:rPr>
        <w:t xml:space="preserve">control </w:t>
      </w:r>
      <w:r w:rsidR="00E62D88">
        <w:rPr>
          <w:sz w:val="20"/>
          <w:szCs w:val="20"/>
          <w:lang w:val="en-GB" w:eastAsia="en-US"/>
        </w:rPr>
        <w:t>signalling</w:t>
      </w:r>
      <w:r>
        <w:rPr>
          <w:sz w:val="20"/>
          <w:szCs w:val="20"/>
          <w:lang w:val="en-GB" w:eastAsia="en-US"/>
        </w:rPr>
        <w:t xml:space="preserve"> in UL/DL.</w:t>
      </w:r>
    </w:p>
    <w:p w14:paraId="42C30738" w14:textId="77777777" w:rsidR="009D13C7" w:rsidRDefault="009D13C7" w:rsidP="009D13C7">
      <w:pPr>
        <w:pStyle w:val="ListParagraph"/>
        <w:numPr>
          <w:ilvl w:val="0"/>
          <w:numId w:val="48"/>
        </w:numPr>
        <w:rPr>
          <w:sz w:val="20"/>
          <w:szCs w:val="20"/>
          <w:lang w:val="en-GB" w:eastAsia="en-US"/>
        </w:rPr>
      </w:pPr>
      <w:r>
        <w:rPr>
          <w:sz w:val="20"/>
          <w:szCs w:val="20"/>
          <w:lang w:val="en-GB" w:eastAsia="en-US"/>
        </w:rPr>
        <w:t>Intra-cell and intra-DU (re)-configuration scenarios could be handled autonomously using RRC-L, without involvement of the gNB-CU which greatly enhances the latency KPIs.</w:t>
      </w:r>
    </w:p>
    <w:p w14:paraId="5193A1F9" w14:textId="6BE8102D" w:rsidR="006E7884" w:rsidRDefault="00E62D88" w:rsidP="009D13C7">
      <w:pPr>
        <w:pStyle w:val="ListParagraph"/>
        <w:numPr>
          <w:ilvl w:val="0"/>
          <w:numId w:val="48"/>
        </w:numPr>
        <w:rPr>
          <w:sz w:val="20"/>
          <w:szCs w:val="20"/>
          <w:lang w:val="en-GB" w:eastAsia="en-US"/>
        </w:rPr>
      </w:pPr>
      <w:r>
        <w:rPr>
          <w:sz w:val="20"/>
          <w:szCs w:val="20"/>
          <w:lang w:val="en-GB" w:eastAsia="en-US"/>
        </w:rPr>
        <w:t xml:space="preserve">Security for </w:t>
      </w:r>
      <w:r w:rsidR="009D13C7">
        <w:rPr>
          <w:sz w:val="20"/>
          <w:szCs w:val="20"/>
          <w:lang w:val="en-GB" w:eastAsia="en-US"/>
        </w:rPr>
        <w:t xml:space="preserve">MAC CE </w:t>
      </w:r>
      <w:r>
        <w:rPr>
          <w:sz w:val="20"/>
          <w:szCs w:val="20"/>
          <w:lang w:val="en-GB" w:eastAsia="en-US"/>
        </w:rPr>
        <w:t>signalling</w:t>
      </w:r>
      <w:r w:rsidR="009D13C7">
        <w:rPr>
          <w:sz w:val="20"/>
          <w:szCs w:val="20"/>
          <w:lang w:val="en-GB" w:eastAsia="en-US"/>
        </w:rPr>
        <w:t xml:space="preserve"> </w:t>
      </w:r>
      <w:r>
        <w:rPr>
          <w:sz w:val="20"/>
          <w:szCs w:val="20"/>
          <w:lang w:val="en-GB" w:eastAsia="en-US"/>
        </w:rPr>
        <w:t xml:space="preserve">comes </w:t>
      </w:r>
      <w:r w:rsidR="009D13C7">
        <w:rPr>
          <w:sz w:val="20"/>
          <w:szCs w:val="20"/>
          <w:lang w:val="en-GB" w:eastAsia="en-US"/>
        </w:rPr>
        <w:t>free of cost, as RRC-L needs to be complimented with security.</w:t>
      </w:r>
    </w:p>
    <w:p w14:paraId="68332BED" w14:textId="20971F6E" w:rsidR="009D13C7" w:rsidRPr="009D13C7" w:rsidRDefault="006E7884" w:rsidP="009D13C7">
      <w:pPr>
        <w:pStyle w:val="ListParagraph"/>
        <w:numPr>
          <w:ilvl w:val="0"/>
          <w:numId w:val="48"/>
        </w:numPr>
        <w:rPr>
          <w:sz w:val="20"/>
          <w:szCs w:val="20"/>
          <w:lang w:val="en-GB" w:eastAsia="en-US"/>
        </w:rPr>
      </w:pPr>
      <w:r>
        <w:rPr>
          <w:sz w:val="20"/>
          <w:szCs w:val="20"/>
          <w:lang w:val="en-GB" w:eastAsia="en-US"/>
        </w:rPr>
        <w:t xml:space="preserve">Back and forth </w:t>
      </w:r>
      <w:r w:rsidR="00E62D88">
        <w:rPr>
          <w:sz w:val="20"/>
          <w:szCs w:val="20"/>
          <w:lang w:val="en-GB" w:eastAsia="en-US"/>
        </w:rPr>
        <w:t>signalling</w:t>
      </w:r>
      <w:r>
        <w:rPr>
          <w:sz w:val="20"/>
          <w:szCs w:val="20"/>
          <w:lang w:val="en-GB" w:eastAsia="en-US"/>
        </w:rPr>
        <w:t xml:space="preserve"> between gNB-CU and gNB-DU are avoided.</w:t>
      </w:r>
      <w:r w:rsidR="009D13C7" w:rsidRPr="009D13C7">
        <w:rPr>
          <w:sz w:val="20"/>
          <w:szCs w:val="20"/>
          <w:lang w:val="en-GB" w:eastAsia="en-US"/>
        </w:rPr>
        <w:t xml:space="preserve"> </w:t>
      </w:r>
    </w:p>
    <w:p w14:paraId="458D351C" w14:textId="77777777" w:rsidR="00C20033" w:rsidRDefault="00C20033" w:rsidP="000B38B0"/>
    <w:p w14:paraId="09FAF110" w14:textId="49B60289" w:rsidR="00946D7D" w:rsidRDefault="00946D7D" w:rsidP="000B38B0">
      <w:r>
        <w:t xml:space="preserve">Even in a non-split centralized gNB, RRC-L protocol could be designed in such a way that it can be used explicitly for lightweight </w:t>
      </w:r>
      <w:r w:rsidR="00E62D88">
        <w:t>signalling</w:t>
      </w:r>
      <w:r>
        <w:t xml:space="preserve"> of layer 2 and layer 1 </w:t>
      </w:r>
      <w:r w:rsidR="00E62D88">
        <w:t xml:space="preserve">signalling </w:t>
      </w:r>
      <w:r>
        <w:t xml:space="preserve">messages, described in Sec 2.1.2. </w:t>
      </w:r>
    </w:p>
    <w:p w14:paraId="6B0F0504" w14:textId="172CCACE" w:rsidR="00A20838" w:rsidRPr="008610BD" w:rsidRDefault="00A20838" w:rsidP="00A20838">
      <w:pPr>
        <w:pStyle w:val="Observation"/>
        <w:rPr>
          <w:rFonts w:ascii="Times New Roman" w:hAnsi="Times New Roman"/>
          <w:lang w:val="en-US"/>
        </w:rPr>
      </w:pPr>
      <w:bookmarkStart w:id="7" w:name="_Ref213366725"/>
      <w:r>
        <w:rPr>
          <w:rFonts w:ascii="Times New Roman" w:hAnsi="Times New Roman"/>
        </w:rPr>
        <w:t>RRC-L could be designed to suit the requirements of both split and non-split RAN architecture deployments</w:t>
      </w:r>
      <w:r w:rsidRPr="008610BD">
        <w:rPr>
          <w:rFonts w:ascii="Times New Roman" w:hAnsi="Times New Roman"/>
          <w:lang w:val="en-US"/>
        </w:rPr>
        <w:t>.</w:t>
      </w:r>
      <w:bookmarkEnd w:id="7"/>
    </w:p>
    <w:p w14:paraId="6C6EA078" w14:textId="77777777" w:rsidR="00A20838" w:rsidRPr="00400081" w:rsidRDefault="00A20838" w:rsidP="00946D7D">
      <w:pPr>
        <w:pStyle w:val="Proposal"/>
        <w:numPr>
          <w:ilvl w:val="0"/>
          <w:numId w:val="0"/>
        </w:numPr>
        <w:rPr>
          <w:rFonts w:ascii="Times New Roman" w:hAnsi="Times New Roman"/>
        </w:rPr>
      </w:pPr>
    </w:p>
    <w:p w14:paraId="59121049" w14:textId="77777777" w:rsidR="00946D7D" w:rsidRDefault="00946D7D" w:rsidP="000B38B0"/>
    <w:p w14:paraId="1CF17F71" w14:textId="49EAED84" w:rsidR="007758CD" w:rsidRPr="007758CD" w:rsidRDefault="00C20033" w:rsidP="000B38B0">
      <w:r w:rsidRPr="00C20033">
        <w:rPr>
          <w:noProof/>
        </w:rPr>
        <w:lastRenderedPageBreak/>
        <w:drawing>
          <wp:inline distT="0" distB="0" distL="0" distR="0" wp14:anchorId="54A6AFC7" wp14:editId="3974D08B">
            <wp:extent cx="6120765" cy="2256155"/>
            <wp:effectExtent l="0" t="0" r="635" b="4445"/>
            <wp:docPr id="304242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42587" name=""/>
                    <pic:cNvPicPr/>
                  </pic:nvPicPr>
                  <pic:blipFill>
                    <a:blip r:embed="rId14"/>
                    <a:stretch>
                      <a:fillRect/>
                    </a:stretch>
                  </pic:blipFill>
                  <pic:spPr>
                    <a:xfrm>
                      <a:off x="0" y="0"/>
                      <a:ext cx="6120765" cy="2256155"/>
                    </a:xfrm>
                    <a:prstGeom prst="rect">
                      <a:avLst/>
                    </a:prstGeom>
                  </pic:spPr>
                </pic:pic>
              </a:graphicData>
            </a:graphic>
          </wp:inline>
        </w:drawing>
      </w:r>
      <w:r w:rsidR="000B38B0">
        <w:t xml:space="preserve"> </w:t>
      </w:r>
    </w:p>
    <w:p w14:paraId="7F7453A7" w14:textId="7B97179A" w:rsidR="00C20033" w:rsidRDefault="00C20033" w:rsidP="00C20033">
      <w:pPr>
        <w:jc w:val="center"/>
      </w:pPr>
      <w:r>
        <w:t xml:space="preserve">Figure 2: </w:t>
      </w:r>
      <w:r w:rsidR="00C96EF8">
        <w:t>Illustrative</w:t>
      </w:r>
      <w:r>
        <w:t xml:space="preserve"> 6G </w:t>
      </w:r>
      <w:r w:rsidR="006E7884">
        <w:t>Control plane</w:t>
      </w:r>
      <w:r>
        <w:t xml:space="preserve"> protocol architecture</w:t>
      </w:r>
    </w:p>
    <w:p w14:paraId="0AF581E7" w14:textId="4AD9E249" w:rsidR="008A04CE" w:rsidRDefault="008A04CE" w:rsidP="008A04CE">
      <w:r>
        <w:t xml:space="preserve">A split RRC architecture with RRC-L protocol being used for all control plane </w:t>
      </w:r>
      <w:r w:rsidR="002C61F0">
        <w:t>signalling</w:t>
      </w:r>
      <w:r>
        <w:t xml:space="preserve"> between UE </w:t>
      </w:r>
      <w:r>
        <w:sym w:font="Wingdings" w:char="F0F3"/>
      </w:r>
      <w:r>
        <w:t xml:space="preserve"> gNB-DU enables customization of message size as per the requirement. All RRC-L </w:t>
      </w:r>
      <w:r w:rsidR="002C61F0">
        <w:t>signalling</w:t>
      </w:r>
      <w:r>
        <w:t xml:space="preserve"> can be mapped to a dedicated SRB and all control </w:t>
      </w:r>
      <w:r w:rsidR="002C61F0">
        <w:t>signalling</w:t>
      </w:r>
      <w:r>
        <w:t xml:space="preserve"> can be consolidated under RRC-L, preventing fragmentation.</w:t>
      </w:r>
    </w:p>
    <w:p w14:paraId="51D01D3B" w14:textId="1558388F" w:rsidR="00A20838" w:rsidRPr="00A20838" w:rsidRDefault="00A20838" w:rsidP="00A20838">
      <w:pPr>
        <w:pStyle w:val="Observation"/>
        <w:rPr>
          <w:rFonts w:ascii="Times New Roman" w:hAnsi="Times New Roman"/>
          <w:lang w:val="en-US"/>
        </w:rPr>
      </w:pPr>
      <w:bookmarkStart w:id="8" w:name="_Ref213366730"/>
      <w:r>
        <w:rPr>
          <w:rFonts w:ascii="Times New Roman" w:hAnsi="Times New Roman"/>
          <w:lang w:val="en-US"/>
        </w:rPr>
        <w:t xml:space="preserve">All control </w:t>
      </w:r>
      <w:proofErr w:type="gramStart"/>
      <w:r>
        <w:rPr>
          <w:rFonts w:ascii="Times New Roman" w:hAnsi="Times New Roman"/>
          <w:lang w:val="en-US"/>
        </w:rPr>
        <w:t>plane</w:t>
      </w:r>
      <w:proofErr w:type="gramEnd"/>
      <w:r>
        <w:rPr>
          <w:rFonts w:ascii="Times New Roman" w:hAnsi="Times New Roman"/>
          <w:lang w:val="en-US"/>
        </w:rPr>
        <w:t xml:space="preserve"> signaling between UE </w:t>
      </w:r>
      <w:r w:rsidRPr="009F653F">
        <w:rPr>
          <w:rFonts w:ascii="Times New Roman" w:hAnsi="Times New Roman"/>
          <w:lang w:val="en-US"/>
        </w:rPr>
        <w:sym w:font="Wingdings" w:char="F0F3"/>
      </w:r>
      <w:r>
        <w:rPr>
          <w:rFonts w:ascii="Times New Roman" w:hAnsi="Times New Roman"/>
          <w:lang w:val="en-US"/>
        </w:rPr>
        <w:t xml:space="preserve"> </w:t>
      </w:r>
      <w:proofErr w:type="spellStart"/>
      <w:r>
        <w:rPr>
          <w:rFonts w:ascii="Times New Roman" w:hAnsi="Times New Roman"/>
          <w:lang w:val="en-US"/>
        </w:rPr>
        <w:t>gNB</w:t>
      </w:r>
      <w:proofErr w:type="spellEnd"/>
      <w:r>
        <w:rPr>
          <w:rFonts w:ascii="Times New Roman" w:hAnsi="Times New Roman"/>
          <w:lang w:val="en-US"/>
        </w:rPr>
        <w:t>-DU could be consolidated under a layer 3 protocol and mapped to an SRB</w:t>
      </w:r>
      <w:r w:rsidRPr="008610BD">
        <w:rPr>
          <w:rFonts w:ascii="Times New Roman" w:hAnsi="Times New Roman"/>
          <w:lang w:val="en-US"/>
        </w:rPr>
        <w:t>.</w:t>
      </w:r>
      <w:bookmarkEnd w:id="8"/>
    </w:p>
    <w:p w14:paraId="5070CB2E" w14:textId="77777777" w:rsidR="00F64057" w:rsidRDefault="00F64057">
      <w:pPr>
        <w:rPr>
          <w:i/>
          <w:iCs/>
        </w:rPr>
      </w:pPr>
    </w:p>
    <w:p w14:paraId="10B19497" w14:textId="27B47AD0" w:rsidR="00C20033" w:rsidRPr="00C96EF8" w:rsidRDefault="00DE6150" w:rsidP="00C20033">
      <w:pPr>
        <w:pStyle w:val="Proposal"/>
        <w:rPr>
          <w:rFonts w:ascii="Times New Roman" w:hAnsi="Times New Roman"/>
          <w:lang w:eastAsia="en-US"/>
        </w:rPr>
      </w:pPr>
      <w:bookmarkStart w:id="9" w:name="_Ref209994962"/>
      <w:r>
        <w:rPr>
          <w:rFonts w:ascii="Times New Roman" w:hAnsi="Times New Roman"/>
          <w:lang w:val="en-US"/>
        </w:rPr>
        <w:t>Study the</w:t>
      </w:r>
      <w:r w:rsidR="00C20033" w:rsidRPr="00C96EF8">
        <w:rPr>
          <w:rFonts w:ascii="Times New Roman" w:hAnsi="Times New Roman"/>
          <w:lang w:val="en-US"/>
        </w:rPr>
        <w:t xml:space="preserve"> split RRC architecture for 6GR </w:t>
      </w:r>
      <w:r>
        <w:rPr>
          <w:rFonts w:ascii="Times New Roman" w:hAnsi="Times New Roman"/>
          <w:lang w:val="en-US"/>
        </w:rPr>
        <w:t xml:space="preserve">over the air interface </w:t>
      </w:r>
      <w:r w:rsidR="00C20033" w:rsidRPr="00C96EF8">
        <w:rPr>
          <w:rFonts w:ascii="Times New Roman" w:hAnsi="Times New Roman"/>
          <w:lang w:val="en-US"/>
        </w:rPr>
        <w:t xml:space="preserve">with the objective of addressing the disadvantages of 5G </w:t>
      </w:r>
      <w:r w:rsidR="006E7884">
        <w:rPr>
          <w:rFonts w:ascii="Times New Roman" w:hAnsi="Times New Roman"/>
          <w:lang w:val="en-US"/>
        </w:rPr>
        <w:t>control plane</w:t>
      </w:r>
      <w:r w:rsidR="00C20033" w:rsidRPr="00C96EF8">
        <w:rPr>
          <w:rFonts w:ascii="Times New Roman" w:hAnsi="Times New Roman"/>
          <w:lang w:val="en-US"/>
        </w:rPr>
        <w:t xml:space="preserve"> protocol architecture</w:t>
      </w:r>
      <w:r w:rsidR="00C20033" w:rsidRPr="00C96EF8">
        <w:rPr>
          <w:rFonts w:ascii="Times New Roman" w:hAnsi="Times New Roman"/>
          <w:lang w:eastAsia="en-US"/>
        </w:rPr>
        <w:t>.</w:t>
      </w:r>
      <w:bookmarkEnd w:id="9"/>
      <w:r w:rsidR="00C20033" w:rsidRPr="00C96EF8">
        <w:rPr>
          <w:rFonts w:ascii="Times New Roman" w:hAnsi="Times New Roman"/>
          <w:lang w:eastAsia="en-US"/>
        </w:rPr>
        <w:t xml:space="preserve">  </w:t>
      </w:r>
    </w:p>
    <w:p w14:paraId="334AFB11" w14:textId="2A9B3D8E" w:rsidR="006E7884" w:rsidRPr="00C96EF8" w:rsidRDefault="006E7884" w:rsidP="006E7884">
      <w:pPr>
        <w:pStyle w:val="Proposal"/>
        <w:rPr>
          <w:rFonts w:ascii="Times New Roman" w:hAnsi="Times New Roman"/>
          <w:lang w:eastAsia="en-US"/>
        </w:rPr>
      </w:pPr>
      <w:bookmarkStart w:id="10" w:name="_Ref213366742"/>
      <w:r>
        <w:rPr>
          <w:rFonts w:ascii="Times New Roman" w:hAnsi="Times New Roman"/>
          <w:lang w:val="en-US"/>
        </w:rPr>
        <w:t xml:space="preserve">Send an LS to RAN3 to study the impacts of a split-RRC architecture </w:t>
      </w:r>
      <w:r w:rsidR="00DE6150">
        <w:rPr>
          <w:rFonts w:ascii="Times New Roman" w:hAnsi="Times New Roman"/>
          <w:lang w:val="en-US"/>
        </w:rPr>
        <w:t>on the network side</w:t>
      </w:r>
      <w:r w:rsidRPr="00C96EF8">
        <w:rPr>
          <w:rFonts w:ascii="Times New Roman" w:hAnsi="Times New Roman"/>
          <w:lang w:eastAsia="en-US"/>
        </w:rPr>
        <w:t>.</w:t>
      </w:r>
      <w:bookmarkEnd w:id="10"/>
      <w:r w:rsidRPr="00C96EF8">
        <w:rPr>
          <w:rFonts w:ascii="Times New Roman" w:hAnsi="Times New Roman"/>
          <w:lang w:eastAsia="en-US"/>
        </w:rPr>
        <w:t xml:space="preserve">  </w:t>
      </w:r>
    </w:p>
    <w:p w14:paraId="71276DF0" w14:textId="77777777" w:rsidR="00C20033" w:rsidRDefault="00C20033">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749A85C0" w:rsidR="00E16532" w:rsidRDefault="005F70BD">
      <w:pPr>
        <w:rPr>
          <w:i/>
          <w:iCs/>
        </w:rPr>
      </w:pPr>
      <w:r>
        <w:t>Based on the discussion above, we conclude this con</w:t>
      </w:r>
      <w:r w:rsidR="00E16532">
        <w:t>tribution with the following observations and proposals</w:t>
      </w:r>
      <w:r w:rsidR="00673EFC" w:rsidRPr="00196B0F">
        <w:rPr>
          <w:i/>
          <w:iCs/>
        </w:rPr>
        <w:t>.</w:t>
      </w:r>
    </w:p>
    <w:p w14:paraId="69E412E9" w14:textId="0FA3FEEE" w:rsidR="002C6D12" w:rsidRPr="002C6D12" w:rsidRDefault="002C6D12">
      <w:pPr>
        <w:rPr>
          <w:b/>
          <w:bCs/>
          <w:i/>
          <w:iCs/>
        </w:rPr>
      </w:pPr>
      <w:r w:rsidRPr="002C6D12">
        <w:rPr>
          <w:b/>
          <w:bCs/>
          <w:i/>
          <w:iCs/>
        </w:rPr>
        <w:fldChar w:fldCharType="begin"/>
      </w:r>
      <w:r w:rsidRPr="002C6D12">
        <w:rPr>
          <w:b/>
          <w:bCs/>
        </w:rPr>
        <w:instrText xml:space="preserve"> REF _Ref213366701 \r \h </w:instrText>
      </w:r>
      <w:r>
        <w:rPr>
          <w:b/>
          <w:bCs/>
          <w:i/>
          <w:iCs/>
        </w:rPr>
        <w:instrText xml:space="preserve"> \* MERGEFORMAT </w:instrText>
      </w:r>
      <w:r w:rsidRPr="002C6D12">
        <w:rPr>
          <w:b/>
          <w:bCs/>
          <w:i/>
          <w:iCs/>
        </w:rPr>
      </w:r>
      <w:r w:rsidRPr="002C6D12">
        <w:rPr>
          <w:b/>
          <w:bCs/>
          <w:i/>
          <w:iCs/>
        </w:rPr>
        <w:fldChar w:fldCharType="separate"/>
      </w:r>
      <w:r w:rsidR="00E210C7">
        <w:rPr>
          <w:b/>
          <w:bCs/>
        </w:rPr>
        <w:t>Observation 1</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_Ref213366750 \h </w:instrText>
      </w:r>
      <w:r>
        <w:rPr>
          <w:b/>
          <w:bCs/>
          <w:i/>
          <w:iCs/>
        </w:rPr>
        <w:instrText xml:space="preserve"> \* MERGEFORMAT </w:instrText>
      </w:r>
      <w:r w:rsidRPr="002C6D12">
        <w:rPr>
          <w:b/>
          <w:bCs/>
          <w:i/>
          <w:iCs/>
        </w:rPr>
      </w:r>
      <w:r w:rsidRPr="002C6D12">
        <w:rPr>
          <w:b/>
          <w:bCs/>
          <w:i/>
          <w:iCs/>
        </w:rPr>
        <w:fldChar w:fldCharType="separate"/>
      </w:r>
      <w:r w:rsidR="00E210C7" w:rsidRPr="00E210C7">
        <w:rPr>
          <w:b/>
          <w:bCs/>
        </w:rPr>
        <w:t>Different signalling information in UL and DL is transmitted using different protocols in different ways and hence there is transmission framework is not unified</w:t>
      </w:r>
      <w:r w:rsidR="00E210C7" w:rsidRPr="00E210C7">
        <w:rPr>
          <w:b/>
          <w:bCs/>
          <w:lang w:val="en-US"/>
        </w:rPr>
        <w:t>.</w:t>
      </w:r>
      <w:r w:rsidRPr="002C6D12">
        <w:rPr>
          <w:b/>
          <w:bCs/>
          <w:i/>
          <w:iCs/>
        </w:rPr>
        <w:fldChar w:fldCharType="end"/>
      </w:r>
    </w:p>
    <w:p w14:paraId="47FFA9A9" w14:textId="675D79D7" w:rsidR="002C6D12" w:rsidRPr="002C6D12" w:rsidRDefault="002C6D12">
      <w:pPr>
        <w:rPr>
          <w:b/>
          <w:bCs/>
          <w:i/>
          <w:iCs/>
        </w:rPr>
      </w:pPr>
      <w:r w:rsidRPr="002C6D12">
        <w:rPr>
          <w:b/>
          <w:bCs/>
          <w:i/>
          <w:iCs/>
        </w:rPr>
        <w:fldChar w:fldCharType="begin"/>
      </w:r>
      <w:r w:rsidRPr="002C6D12">
        <w:rPr>
          <w:b/>
          <w:bCs/>
        </w:rPr>
        <w:instrText xml:space="preserve"> REF _Ref213366720 \r \h </w:instrText>
      </w:r>
      <w:r>
        <w:rPr>
          <w:b/>
          <w:bCs/>
          <w:i/>
          <w:iCs/>
        </w:rPr>
        <w:instrText xml:space="preserve"> \* MERGEFORMAT </w:instrText>
      </w:r>
      <w:r w:rsidRPr="002C6D12">
        <w:rPr>
          <w:b/>
          <w:bCs/>
          <w:i/>
          <w:iCs/>
        </w:rPr>
      </w:r>
      <w:r w:rsidRPr="002C6D12">
        <w:rPr>
          <w:b/>
          <w:bCs/>
          <w:i/>
          <w:iCs/>
        </w:rPr>
        <w:fldChar w:fldCharType="separate"/>
      </w:r>
      <w:r w:rsidR="00E210C7">
        <w:rPr>
          <w:b/>
          <w:bCs/>
        </w:rPr>
        <w:t>Observation 2</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_Ref213366720 \h </w:instrText>
      </w:r>
      <w:r>
        <w:rPr>
          <w:b/>
          <w:bCs/>
          <w:i/>
          <w:iCs/>
        </w:rPr>
        <w:instrText xml:space="preserve"> \* MERGEFORMAT </w:instrText>
      </w:r>
      <w:r w:rsidRPr="002C6D12">
        <w:rPr>
          <w:b/>
          <w:bCs/>
          <w:i/>
          <w:iCs/>
        </w:rPr>
      </w:r>
      <w:r w:rsidRPr="002C6D12">
        <w:rPr>
          <w:b/>
          <w:bCs/>
          <w:i/>
          <w:iCs/>
        </w:rPr>
        <w:fldChar w:fldCharType="separate"/>
      </w:r>
      <w:r w:rsidR="00E210C7" w:rsidRPr="00E210C7">
        <w:rPr>
          <w:b/>
          <w:bCs/>
        </w:rPr>
        <w:t>Absence of a layer3 signalling protocol at the gNB-DU over the air interface has several disadvantages</w:t>
      </w:r>
      <w:r w:rsidR="00E210C7" w:rsidRPr="00E210C7">
        <w:rPr>
          <w:b/>
          <w:bCs/>
          <w:lang w:val="en-US"/>
        </w:rPr>
        <w:t>.</w:t>
      </w:r>
      <w:r w:rsidRPr="002C6D12">
        <w:rPr>
          <w:b/>
          <w:bCs/>
          <w:i/>
          <w:iCs/>
        </w:rPr>
        <w:fldChar w:fldCharType="end"/>
      </w:r>
    </w:p>
    <w:p w14:paraId="68F712CB" w14:textId="3BD042FE" w:rsidR="002C6D12" w:rsidRPr="002C6D12" w:rsidRDefault="002C6D12">
      <w:pPr>
        <w:rPr>
          <w:b/>
          <w:bCs/>
          <w:i/>
          <w:iCs/>
        </w:rPr>
      </w:pPr>
      <w:r w:rsidRPr="002C6D12">
        <w:rPr>
          <w:b/>
          <w:bCs/>
          <w:i/>
          <w:iCs/>
        </w:rPr>
        <w:fldChar w:fldCharType="begin"/>
      </w:r>
      <w:r w:rsidRPr="002C6D12">
        <w:rPr>
          <w:b/>
          <w:bCs/>
        </w:rPr>
        <w:instrText xml:space="preserve"> REF _Ref213366725 \r \h </w:instrText>
      </w:r>
      <w:r>
        <w:rPr>
          <w:b/>
          <w:bCs/>
          <w:i/>
          <w:iCs/>
        </w:rPr>
        <w:instrText xml:space="preserve"> \* MERGEFORMAT </w:instrText>
      </w:r>
      <w:r w:rsidRPr="002C6D12">
        <w:rPr>
          <w:b/>
          <w:bCs/>
          <w:i/>
          <w:iCs/>
        </w:rPr>
      </w:r>
      <w:r w:rsidRPr="002C6D12">
        <w:rPr>
          <w:b/>
          <w:bCs/>
          <w:i/>
          <w:iCs/>
        </w:rPr>
        <w:fldChar w:fldCharType="separate"/>
      </w:r>
      <w:r w:rsidR="00E210C7">
        <w:rPr>
          <w:b/>
          <w:bCs/>
        </w:rPr>
        <w:t>Observation 3</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_Ref213366725 \h </w:instrText>
      </w:r>
      <w:r>
        <w:rPr>
          <w:b/>
          <w:bCs/>
          <w:i/>
          <w:iCs/>
        </w:rPr>
        <w:instrText xml:space="preserve"> \* MERGEFORMAT </w:instrText>
      </w:r>
      <w:r w:rsidRPr="002C6D12">
        <w:rPr>
          <w:b/>
          <w:bCs/>
          <w:i/>
          <w:iCs/>
        </w:rPr>
      </w:r>
      <w:r w:rsidRPr="002C6D12">
        <w:rPr>
          <w:b/>
          <w:bCs/>
          <w:i/>
          <w:iCs/>
        </w:rPr>
        <w:fldChar w:fldCharType="separate"/>
      </w:r>
      <w:r w:rsidR="00E210C7" w:rsidRPr="00E210C7">
        <w:rPr>
          <w:b/>
          <w:bCs/>
        </w:rPr>
        <w:t>RRC-L could be designed to suit the requirements of both split and non-split RAN architecture deployments</w:t>
      </w:r>
      <w:r w:rsidR="00E210C7" w:rsidRPr="00E210C7">
        <w:rPr>
          <w:b/>
          <w:bCs/>
          <w:lang w:val="en-US"/>
        </w:rPr>
        <w:t>.</w:t>
      </w:r>
      <w:r w:rsidRPr="002C6D12">
        <w:rPr>
          <w:b/>
          <w:bCs/>
          <w:i/>
          <w:iCs/>
        </w:rPr>
        <w:fldChar w:fldCharType="end"/>
      </w:r>
    </w:p>
    <w:p w14:paraId="5E32E740" w14:textId="7ECB6ED3" w:rsidR="002C6D12" w:rsidRPr="002C6D12" w:rsidRDefault="002C6D12">
      <w:pPr>
        <w:rPr>
          <w:b/>
          <w:bCs/>
          <w:i/>
          <w:iCs/>
        </w:rPr>
      </w:pPr>
      <w:r w:rsidRPr="002C6D12">
        <w:rPr>
          <w:b/>
          <w:bCs/>
          <w:i/>
          <w:iCs/>
        </w:rPr>
        <w:fldChar w:fldCharType="begin"/>
      </w:r>
      <w:r w:rsidRPr="002C6D12">
        <w:rPr>
          <w:b/>
          <w:bCs/>
        </w:rPr>
        <w:instrText xml:space="preserve"> REF _Ref213366730 \r \h </w:instrText>
      </w:r>
      <w:r>
        <w:rPr>
          <w:b/>
          <w:bCs/>
          <w:i/>
          <w:iCs/>
        </w:rPr>
        <w:instrText xml:space="preserve"> \* MERGEFORMAT </w:instrText>
      </w:r>
      <w:r w:rsidRPr="002C6D12">
        <w:rPr>
          <w:b/>
          <w:bCs/>
          <w:i/>
          <w:iCs/>
        </w:rPr>
      </w:r>
      <w:r w:rsidRPr="002C6D12">
        <w:rPr>
          <w:b/>
          <w:bCs/>
          <w:i/>
          <w:iCs/>
        </w:rPr>
        <w:fldChar w:fldCharType="separate"/>
      </w:r>
      <w:r w:rsidR="00E210C7">
        <w:rPr>
          <w:b/>
          <w:bCs/>
        </w:rPr>
        <w:t>Observation 4</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_Ref213366730 \h </w:instrText>
      </w:r>
      <w:r>
        <w:rPr>
          <w:b/>
          <w:bCs/>
          <w:i/>
          <w:iCs/>
        </w:rPr>
        <w:instrText xml:space="preserve"> \* MERGEFORMAT </w:instrText>
      </w:r>
      <w:r w:rsidRPr="002C6D12">
        <w:rPr>
          <w:b/>
          <w:bCs/>
          <w:i/>
          <w:iCs/>
        </w:rPr>
      </w:r>
      <w:r w:rsidRPr="002C6D12">
        <w:rPr>
          <w:b/>
          <w:bCs/>
          <w:i/>
          <w:iCs/>
        </w:rPr>
        <w:fldChar w:fldCharType="separate"/>
      </w:r>
      <w:r w:rsidR="00E210C7" w:rsidRPr="00E210C7">
        <w:rPr>
          <w:b/>
          <w:bCs/>
          <w:lang w:val="en-US"/>
        </w:rPr>
        <w:t xml:space="preserve">All control plane signaling between UE </w:t>
      </w:r>
      <w:r w:rsidR="00E210C7" w:rsidRPr="00E210C7">
        <w:rPr>
          <w:b/>
          <w:bCs/>
          <w:lang w:val="en-US"/>
        </w:rPr>
        <w:sym w:font="Wingdings" w:char="F0F3"/>
      </w:r>
      <w:r w:rsidR="00E210C7" w:rsidRPr="00E210C7">
        <w:rPr>
          <w:b/>
          <w:bCs/>
          <w:lang w:val="en-US"/>
        </w:rPr>
        <w:t xml:space="preserve"> </w:t>
      </w:r>
      <w:proofErr w:type="spellStart"/>
      <w:r w:rsidR="00E210C7" w:rsidRPr="00E210C7">
        <w:rPr>
          <w:b/>
          <w:bCs/>
          <w:lang w:val="en-US"/>
        </w:rPr>
        <w:t>gNB</w:t>
      </w:r>
      <w:proofErr w:type="spellEnd"/>
      <w:r w:rsidR="00E210C7" w:rsidRPr="00E210C7">
        <w:rPr>
          <w:b/>
          <w:bCs/>
          <w:lang w:val="en-US"/>
        </w:rPr>
        <w:t>-DU could be consolidated under a layer 3 protocol and mapped to an SRB.</w:t>
      </w:r>
      <w:r w:rsidRPr="002C6D12">
        <w:rPr>
          <w:b/>
          <w:bCs/>
          <w:i/>
          <w:iCs/>
        </w:rPr>
        <w:fldChar w:fldCharType="end"/>
      </w:r>
    </w:p>
    <w:p w14:paraId="31D4A68F" w14:textId="23D33D98" w:rsidR="002C6D12" w:rsidRPr="002C6D12" w:rsidRDefault="002C6D12">
      <w:pPr>
        <w:rPr>
          <w:b/>
          <w:bCs/>
          <w:i/>
          <w:iCs/>
        </w:rPr>
      </w:pPr>
      <w:r w:rsidRPr="002C6D12">
        <w:rPr>
          <w:b/>
          <w:bCs/>
          <w:i/>
          <w:iCs/>
        </w:rPr>
        <w:fldChar w:fldCharType="begin"/>
      </w:r>
      <w:r w:rsidRPr="002C6D12">
        <w:rPr>
          <w:b/>
          <w:bCs/>
        </w:rPr>
        <w:instrText xml:space="preserve"> REF _Ref209994962 \r \h </w:instrText>
      </w:r>
      <w:r>
        <w:rPr>
          <w:b/>
          <w:bCs/>
          <w:i/>
          <w:iCs/>
        </w:rPr>
        <w:instrText xml:space="preserve"> \* MERGEFORMAT </w:instrText>
      </w:r>
      <w:r w:rsidRPr="002C6D12">
        <w:rPr>
          <w:b/>
          <w:bCs/>
          <w:i/>
          <w:iCs/>
        </w:rPr>
      </w:r>
      <w:r w:rsidRPr="002C6D12">
        <w:rPr>
          <w:b/>
          <w:bCs/>
          <w:i/>
          <w:iCs/>
        </w:rPr>
        <w:fldChar w:fldCharType="separate"/>
      </w:r>
      <w:r w:rsidR="00E210C7">
        <w:rPr>
          <w:b/>
          <w:bCs/>
        </w:rPr>
        <w:t>Proposal 1</w:t>
      </w:r>
      <w:r w:rsidRPr="002C6D12">
        <w:rPr>
          <w:b/>
          <w:bCs/>
          <w:i/>
          <w:iCs/>
        </w:rPr>
        <w:fldChar w:fldCharType="end"/>
      </w:r>
      <w:r w:rsidRPr="002C6D12">
        <w:rPr>
          <w:b/>
          <w:bCs/>
          <w:i/>
          <w:iCs/>
        </w:rPr>
        <w:tab/>
      </w:r>
      <w:r w:rsidRPr="002C6D12">
        <w:rPr>
          <w:b/>
          <w:bCs/>
          <w:i/>
          <w:iCs/>
        </w:rPr>
        <w:tab/>
      </w:r>
      <w:r w:rsidRPr="002C6D12">
        <w:rPr>
          <w:b/>
          <w:bCs/>
          <w:i/>
          <w:iCs/>
        </w:rPr>
        <w:tab/>
      </w:r>
      <w:r w:rsidRPr="002C6D12">
        <w:rPr>
          <w:b/>
          <w:bCs/>
          <w:i/>
          <w:iCs/>
        </w:rPr>
        <w:fldChar w:fldCharType="begin"/>
      </w:r>
      <w:r w:rsidRPr="002C6D12">
        <w:rPr>
          <w:b/>
          <w:bCs/>
          <w:i/>
          <w:iCs/>
        </w:rPr>
        <w:instrText xml:space="preserve"> REF _Ref209994962 \h </w:instrText>
      </w:r>
      <w:r>
        <w:rPr>
          <w:b/>
          <w:bCs/>
          <w:i/>
          <w:iCs/>
        </w:rPr>
        <w:instrText xml:space="preserve"> \* MERGEFORMAT </w:instrText>
      </w:r>
      <w:r w:rsidRPr="002C6D12">
        <w:rPr>
          <w:b/>
          <w:bCs/>
          <w:i/>
          <w:iCs/>
        </w:rPr>
      </w:r>
      <w:r w:rsidRPr="002C6D12">
        <w:rPr>
          <w:b/>
          <w:bCs/>
          <w:i/>
          <w:iCs/>
        </w:rPr>
        <w:fldChar w:fldCharType="separate"/>
      </w:r>
      <w:r w:rsidR="00E210C7" w:rsidRPr="00E210C7">
        <w:rPr>
          <w:b/>
          <w:bCs/>
          <w:lang w:val="en-US"/>
        </w:rPr>
        <w:t>Study the split RRC architecture for 6GR over the air interface with the objective of addressing the disadvantages of 5G control plane protocol architecture</w:t>
      </w:r>
      <w:r w:rsidR="00E210C7" w:rsidRPr="00E210C7">
        <w:rPr>
          <w:b/>
          <w:bCs/>
        </w:rPr>
        <w:t>.</w:t>
      </w:r>
      <w:r w:rsidRPr="002C6D12">
        <w:rPr>
          <w:b/>
          <w:bCs/>
          <w:i/>
          <w:iCs/>
        </w:rPr>
        <w:fldChar w:fldCharType="end"/>
      </w:r>
    </w:p>
    <w:p w14:paraId="3EA90D0A" w14:textId="37FA1C5A" w:rsidR="002C6D12" w:rsidRPr="002C6D12" w:rsidRDefault="002C6D12">
      <w:pPr>
        <w:rPr>
          <w:b/>
          <w:bCs/>
        </w:rPr>
      </w:pPr>
      <w:r w:rsidRPr="002C6D12">
        <w:rPr>
          <w:b/>
          <w:bCs/>
          <w:i/>
          <w:iCs/>
        </w:rPr>
        <w:fldChar w:fldCharType="begin"/>
      </w:r>
      <w:r w:rsidRPr="002C6D12">
        <w:rPr>
          <w:b/>
          <w:bCs/>
        </w:rPr>
        <w:instrText xml:space="preserve"> REF _Ref213366742 \r \h </w:instrText>
      </w:r>
      <w:r>
        <w:rPr>
          <w:b/>
          <w:bCs/>
          <w:i/>
          <w:iCs/>
        </w:rPr>
        <w:instrText xml:space="preserve"> \* MERGEFORMAT </w:instrText>
      </w:r>
      <w:r w:rsidRPr="002C6D12">
        <w:rPr>
          <w:b/>
          <w:bCs/>
          <w:i/>
          <w:iCs/>
        </w:rPr>
      </w:r>
      <w:r w:rsidRPr="002C6D12">
        <w:rPr>
          <w:b/>
          <w:bCs/>
          <w:i/>
          <w:iCs/>
        </w:rPr>
        <w:fldChar w:fldCharType="separate"/>
      </w:r>
      <w:r w:rsidR="00E210C7">
        <w:rPr>
          <w:b/>
          <w:bCs/>
        </w:rPr>
        <w:t>Proposal 2</w:t>
      </w:r>
      <w:r w:rsidRPr="002C6D12">
        <w:rPr>
          <w:b/>
          <w:bCs/>
          <w:i/>
          <w:iCs/>
        </w:rPr>
        <w:fldChar w:fldCharType="end"/>
      </w:r>
      <w:r w:rsidRPr="002C6D12">
        <w:rPr>
          <w:b/>
          <w:bCs/>
          <w:i/>
          <w:iCs/>
        </w:rPr>
        <w:tab/>
      </w:r>
      <w:r w:rsidRPr="002C6D12">
        <w:rPr>
          <w:b/>
          <w:bCs/>
          <w:i/>
          <w:iCs/>
        </w:rPr>
        <w:tab/>
      </w:r>
      <w:r w:rsidRPr="002C6D12">
        <w:rPr>
          <w:b/>
          <w:bCs/>
          <w:i/>
          <w:iCs/>
        </w:rPr>
        <w:tab/>
      </w:r>
      <w:r w:rsidRPr="002C6D12">
        <w:rPr>
          <w:b/>
          <w:bCs/>
          <w:i/>
          <w:iCs/>
        </w:rPr>
        <w:fldChar w:fldCharType="begin"/>
      </w:r>
      <w:r w:rsidRPr="002C6D12">
        <w:rPr>
          <w:b/>
          <w:bCs/>
          <w:i/>
          <w:iCs/>
        </w:rPr>
        <w:instrText xml:space="preserve"> REF _Ref213366742 \h </w:instrText>
      </w:r>
      <w:r>
        <w:rPr>
          <w:b/>
          <w:bCs/>
          <w:i/>
          <w:iCs/>
        </w:rPr>
        <w:instrText xml:space="preserve"> \* MERGEFORMAT </w:instrText>
      </w:r>
      <w:r w:rsidRPr="002C6D12">
        <w:rPr>
          <w:b/>
          <w:bCs/>
          <w:i/>
          <w:iCs/>
        </w:rPr>
      </w:r>
      <w:r w:rsidRPr="002C6D12">
        <w:rPr>
          <w:b/>
          <w:bCs/>
          <w:i/>
          <w:iCs/>
        </w:rPr>
        <w:fldChar w:fldCharType="separate"/>
      </w:r>
      <w:r w:rsidR="00E210C7" w:rsidRPr="00E210C7">
        <w:rPr>
          <w:b/>
          <w:bCs/>
          <w:lang w:val="en-US"/>
        </w:rPr>
        <w:t>Send an LS to RAN3 to study the impacts of a split-RRC architecture on the network side</w:t>
      </w:r>
      <w:r w:rsidR="00E210C7" w:rsidRPr="00E210C7">
        <w:rPr>
          <w:b/>
          <w:bCs/>
        </w:rPr>
        <w:t>.</w:t>
      </w:r>
      <w:r w:rsidRPr="002C6D12">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492E75F4" w14:textId="45FAD1B3" w:rsidR="00E210C7" w:rsidRDefault="003B7572" w:rsidP="00E210C7">
              <w:pPr>
                <w:pStyle w:val="Bibliography"/>
                <w:numPr>
                  <w:ilvl w:val="0"/>
                  <w:numId w:val="47"/>
                </w:numPr>
                <w:rPr>
                  <w:noProof/>
                  <w:sz w:val="24"/>
                  <w:szCs w:val="24"/>
                </w:rPr>
              </w:pPr>
              <w:r w:rsidRPr="00300FD3">
                <w:fldChar w:fldCharType="begin"/>
              </w:r>
              <w:r w:rsidRPr="00300FD3">
                <w:instrText xml:space="preserve"> BIBLIOGRAPHY </w:instrText>
              </w:r>
              <w:r w:rsidRPr="00300FD3">
                <w:fldChar w:fldCharType="separate"/>
              </w:r>
              <w:bookmarkStart w:id="11" w:name="_Ref210381449"/>
              <w:r w:rsidR="00E210C7">
                <w:rPr>
                  <w:noProof/>
                </w:rPr>
                <w:t xml:space="preserve">RP-251881. (n.d.). </w:t>
              </w:r>
              <w:r w:rsidR="00E210C7">
                <w:rPr>
                  <w:i/>
                  <w:iCs/>
                  <w:noProof/>
                </w:rPr>
                <w:t>New SID: Study on 6G Radio.</w:t>
              </w:r>
              <w:r w:rsidR="00E210C7">
                <w:rPr>
                  <w:noProof/>
                </w:rPr>
                <w:t xml:space="preserve"> NTT Docomo.</w:t>
              </w:r>
            </w:p>
            <w:bookmarkEnd w:id="11"/>
            <w:p w14:paraId="0D56EC52" w14:textId="2B9D7FF7" w:rsidR="00300FD3" w:rsidRPr="00300FD3" w:rsidRDefault="003B7572" w:rsidP="00E210C7">
              <w:pPr>
                <w:pStyle w:val="ListParagraph"/>
                <w:numPr>
                  <w:ilvl w:val="0"/>
                  <w:numId w:val="47"/>
                </w:numPr>
                <w:rPr>
                  <w:sz w:val="20"/>
                  <w:szCs w:val="20"/>
                  <w:lang w:val="en-GB" w:eastAsia="en-US"/>
                </w:rPr>
              </w:pPr>
              <w:r w:rsidRPr="00300FD3">
                <w:rPr>
                  <w:sz w:val="20"/>
                  <w:szCs w:val="20"/>
                  <w:lang w:val="en-GB" w:eastAsia="en-US"/>
                </w:rPr>
                <w:fldChar w:fldCharType="end"/>
              </w:r>
              <w:bookmarkStart w:id="12" w:name="_Ref210735525"/>
              <w:r w:rsidR="00300FD3" w:rsidRPr="00300FD3">
                <w:rPr>
                  <w:sz w:val="20"/>
                  <w:szCs w:val="20"/>
                  <w:lang w:val="en-GB" w:eastAsia="en-US"/>
                </w:rPr>
                <w:t>R2-2507074 - Common user and control plane aspects for 6G, Ericsson</w:t>
              </w:r>
              <w:bookmarkEnd w:id="12"/>
            </w:p>
            <w:p w14:paraId="67BF801C" w14:textId="078ED390" w:rsidR="0052234F" w:rsidRDefault="00000000"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AA12F" w14:textId="77777777" w:rsidR="005B11EE" w:rsidRDefault="005B11EE">
      <w:pPr>
        <w:spacing w:after="0"/>
      </w:pPr>
      <w:r>
        <w:separator/>
      </w:r>
    </w:p>
  </w:endnote>
  <w:endnote w:type="continuationSeparator" w:id="0">
    <w:p w14:paraId="656CB3E9" w14:textId="77777777" w:rsidR="005B11EE" w:rsidRDefault="005B11EE">
      <w:pPr>
        <w:spacing w:after="0"/>
      </w:pPr>
      <w:r>
        <w:continuationSeparator/>
      </w:r>
    </w:p>
  </w:endnote>
  <w:endnote w:type="continuationNotice" w:id="1">
    <w:p w14:paraId="034A77A0" w14:textId="77777777" w:rsidR="005B11EE" w:rsidRDefault="005B1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8D050" w14:textId="77777777" w:rsidR="005B11EE" w:rsidRDefault="005B11EE">
      <w:pPr>
        <w:spacing w:after="0"/>
      </w:pPr>
      <w:r>
        <w:separator/>
      </w:r>
    </w:p>
  </w:footnote>
  <w:footnote w:type="continuationSeparator" w:id="0">
    <w:p w14:paraId="7DCB80E1" w14:textId="77777777" w:rsidR="005B11EE" w:rsidRDefault="005B11EE">
      <w:pPr>
        <w:spacing w:after="0"/>
      </w:pPr>
      <w:r>
        <w:continuationSeparator/>
      </w:r>
    </w:p>
  </w:footnote>
  <w:footnote w:type="continuationNotice" w:id="1">
    <w:p w14:paraId="6AC65F4D" w14:textId="77777777" w:rsidR="005B11EE" w:rsidRDefault="005B1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14F65BE"/>
    <w:multiLevelType w:val="hybridMultilevel"/>
    <w:tmpl w:val="B0A091A4"/>
    <w:lvl w:ilvl="0" w:tplc="47CCBF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2"/>
  </w:num>
  <w:num w:numId="2" w16cid:durableId="135219078">
    <w:abstractNumId w:val="18"/>
  </w:num>
  <w:num w:numId="3" w16cid:durableId="1130828869">
    <w:abstractNumId w:val="0"/>
  </w:num>
  <w:num w:numId="4" w16cid:durableId="586613930">
    <w:abstractNumId w:val="33"/>
  </w:num>
  <w:num w:numId="5" w16cid:durableId="1616861889">
    <w:abstractNumId w:val="20"/>
  </w:num>
  <w:num w:numId="6" w16cid:durableId="793984029">
    <w:abstractNumId w:val="17"/>
  </w:num>
  <w:num w:numId="7" w16cid:durableId="1988630987">
    <w:abstractNumId w:val="29"/>
  </w:num>
  <w:num w:numId="8" w16cid:durableId="1209105048">
    <w:abstractNumId w:val="32"/>
  </w:num>
  <w:num w:numId="9" w16cid:durableId="451824868">
    <w:abstractNumId w:val="6"/>
  </w:num>
  <w:num w:numId="10" w16cid:durableId="238640512">
    <w:abstractNumId w:val="22"/>
  </w:num>
  <w:num w:numId="11" w16cid:durableId="1532567702">
    <w:abstractNumId w:val="7"/>
  </w:num>
  <w:num w:numId="12" w16cid:durableId="472648642">
    <w:abstractNumId w:val="19"/>
  </w:num>
  <w:num w:numId="13" w16cid:durableId="1393774252">
    <w:abstractNumId w:val="26"/>
  </w:num>
  <w:num w:numId="14" w16cid:durableId="1993288777">
    <w:abstractNumId w:val="10"/>
  </w:num>
  <w:num w:numId="15" w16cid:durableId="232160521">
    <w:abstractNumId w:val="9"/>
  </w:num>
  <w:num w:numId="16" w16cid:durableId="481121141">
    <w:abstractNumId w:val="37"/>
  </w:num>
  <w:num w:numId="17" w16cid:durableId="595597099">
    <w:abstractNumId w:val="34"/>
  </w:num>
  <w:num w:numId="18" w16cid:durableId="14817309">
    <w:abstractNumId w:val="28"/>
  </w:num>
  <w:num w:numId="19" w16cid:durableId="1095128713">
    <w:abstractNumId w:val="40"/>
  </w:num>
  <w:num w:numId="20" w16cid:durableId="2059425814">
    <w:abstractNumId w:val="30"/>
  </w:num>
  <w:num w:numId="21" w16cid:durableId="240066506">
    <w:abstractNumId w:val="14"/>
  </w:num>
  <w:num w:numId="22" w16cid:durableId="747308547">
    <w:abstractNumId w:val="8"/>
  </w:num>
  <w:num w:numId="23" w16cid:durableId="1804470020">
    <w:abstractNumId w:val="16"/>
  </w:num>
  <w:num w:numId="24" w16cid:durableId="479468790">
    <w:abstractNumId w:val="3"/>
  </w:num>
  <w:num w:numId="25" w16cid:durableId="1717700466">
    <w:abstractNumId w:val="35"/>
  </w:num>
  <w:num w:numId="26" w16cid:durableId="2005011462">
    <w:abstractNumId w:val="36"/>
  </w:num>
  <w:num w:numId="27" w16cid:durableId="1480029735">
    <w:abstractNumId w:val="41"/>
  </w:num>
  <w:num w:numId="28" w16cid:durableId="17985271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2"/>
  </w:num>
  <w:num w:numId="32" w16cid:durableId="1398941057">
    <w:abstractNumId w:val="12"/>
  </w:num>
  <w:num w:numId="33" w16cid:durableId="1614481021">
    <w:abstractNumId w:val="5"/>
  </w:num>
  <w:num w:numId="34" w16cid:durableId="1511872952">
    <w:abstractNumId w:val="4"/>
  </w:num>
  <w:num w:numId="35" w16cid:durableId="381178554">
    <w:abstractNumId w:val="24"/>
  </w:num>
  <w:num w:numId="36" w16cid:durableId="671296767">
    <w:abstractNumId w:val="31"/>
  </w:num>
  <w:num w:numId="37" w16cid:durableId="684289259">
    <w:abstractNumId w:val="38"/>
  </w:num>
  <w:num w:numId="38" w16cid:durableId="1926844060">
    <w:abstractNumId w:val="15"/>
  </w:num>
  <w:num w:numId="39" w16cid:durableId="1068455162">
    <w:abstractNumId w:val="39"/>
  </w:num>
  <w:num w:numId="40" w16cid:durableId="727724553">
    <w:abstractNumId w:val="12"/>
  </w:num>
  <w:num w:numId="41" w16cid:durableId="800150371">
    <w:abstractNumId w:val="23"/>
  </w:num>
  <w:num w:numId="42" w16cid:durableId="1168522969">
    <w:abstractNumId w:val="12"/>
  </w:num>
  <w:num w:numId="43" w16cid:durableId="515073769">
    <w:abstractNumId w:val="21"/>
  </w:num>
  <w:num w:numId="44" w16cid:durableId="385689767">
    <w:abstractNumId w:val="11"/>
  </w:num>
  <w:num w:numId="45" w16cid:durableId="468326504">
    <w:abstractNumId w:val="2"/>
  </w:num>
  <w:num w:numId="46" w16cid:durableId="2110732674">
    <w:abstractNumId w:val="21"/>
  </w:num>
  <w:num w:numId="47" w16cid:durableId="1498957752">
    <w:abstractNumId w:val="1"/>
  </w:num>
  <w:num w:numId="48" w16cid:durableId="1680036449">
    <w:abstractNumId w:val="13"/>
  </w:num>
  <w:num w:numId="49" w16cid:durableId="1783569884">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CA9"/>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1EE"/>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86E"/>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4CE"/>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377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0C7"/>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2D88"/>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49"/>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14</TotalTime>
  <Pages>4</Pages>
  <Words>1592</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7</cp:revision>
  <cp:lastPrinted>2016-06-20T05:35:00Z</cp:lastPrinted>
  <dcterms:created xsi:type="dcterms:W3CDTF">2025-11-06T18:39:00Z</dcterms:created>
  <dcterms:modified xsi:type="dcterms:W3CDTF">2025-11-07T06:29:00Z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