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6BE851EB"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Pr>
          <w:bCs/>
          <w:sz w:val="24"/>
          <w:szCs w:val="24"/>
          <w:lang w:val="en-GB"/>
        </w:rPr>
        <w:t>2</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Pr>
          <w:bCs/>
          <w:sz w:val="24"/>
          <w:szCs w:val="24"/>
          <w:lang w:val="en-GB"/>
        </w:rPr>
        <w:t>32</w:t>
      </w:r>
      <w:r w:rsidRPr="00FE68FA">
        <w:rPr>
          <w:bCs/>
          <w:sz w:val="24"/>
          <w:szCs w:val="24"/>
          <w:lang w:val="en-GB"/>
        </w:rPr>
        <w:tab/>
      </w:r>
      <w:r w:rsidR="00D40810" w:rsidRPr="00D40810">
        <w:rPr>
          <w:bCs/>
          <w:sz w:val="24"/>
          <w:szCs w:val="24"/>
          <w:lang w:val="en-GB"/>
        </w:rPr>
        <w:t>R2-2508762</w:t>
      </w:r>
    </w:p>
    <w:p w14:paraId="01B82455" w14:textId="17218151" w:rsidR="00D404DD" w:rsidRPr="00566DD3" w:rsidRDefault="00D404DD" w:rsidP="00D404DD">
      <w:pPr>
        <w:pStyle w:val="Header"/>
        <w:rPr>
          <w:sz w:val="24"/>
          <w:szCs w:val="24"/>
          <w:lang w:val="en-GB"/>
        </w:rPr>
      </w:pPr>
      <w:r>
        <w:rPr>
          <w:bCs/>
          <w:sz w:val="24"/>
          <w:szCs w:val="24"/>
          <w:lang w:val="en-GB"/>
        </w:rPr>
        <w:t>Dallas</w:t>
      </w:r>
      <w:r w:rsidRPr="00D34C80">
        <w:rPr>
          <w:bCs/>
          <w:sz w:val="24"/>
          <w:szCs w:val="24"/>
          <w:lang w:val="en-GB"/>
        </w:rPr>
        <w:t xml:space="preserve">, </w:t>
      </w:r>
      <w:r>
        <w:rPr>
          <w:bCs/>
          <w:sz w:val="24"/>
          <w:szCs w:val="24"/>
          <w:lang w:val="en-GB"/>
        </w:rPr>
        <w:t>USA</w:t>
      </w:r>
      <w:r w:rsidRPr="00D34C80">
        <w:rPr>
          <w:bCs/>
          <w:sz w:val="24"/>
          <w:szCs w:val="24"/>
          <w:lang w:val="en-GB"/>
        </w:rPr>
        <w:t xml:space="preserve">, </w:t>
      </w:r>
      <w:r>
        <w:rPr>
          <w:bCs/>
          <w:sz w:val="24"/>
          <w:szCs w:val="24"/>
          <w:lang w:val="en-GB"/>
        </w:rPr>
        <w:t>Nov</w:t>
      </w:r>
      <w:r w:rsidRPr="00D34C80">
        <w:rPr>
          <w:bCs/>
          <w:sz w:val="24"/>
          <w:szCs w:val="24"/>
          <w:lang w:val="en-GB"/>
        </w:rPr>
        <w:t xml:space="preserve"> 17</w:t>
      </w:r>
      <w:r w:rsidRPr="00041CA9">
        <w:rPr>
          <w:bCs/>
          <w:sz w:val="24"/>
          <w:szCs w:val="24"/>
          <w:vertAlign w:val="superscript"/>
          <w:lang w:val="en-GB"/>
        </w:rPr>
        <w:t>th</w:t>
      </w:r>
      <w:r>
        <w:rPr>
          <w:bCs/>
          <w:sz w:val="24"/>
          <w:szCs w:val="24"/>
          <w:lang w:val="en-GB"/>
        </w:rPr>
        <w:t>- 21</w:t>
      </w:r>
      <w:proofErr w:type="gramStart"/>
      <w:r w:rsidRPr="00041CA9">
        <w:rPr>
          <w:bCs/>
          <w:sz w:val="24"/>
          <w:szCs w:val="24"/>
          <w:vertAlign w:val="superscript"/>
          <w:lang w:val="en-GB"/>
        </w:rPr>
        <w:t>st</w:t>
      </w:r>
      <w:r>
        <w:rPr>
          <w:bCs/>
          <w:sz w:val="24"/>
          <w:szCs w:val="24"/>
          <w:lang w:val="en-GB"/>
        </w:rPr>
        <w:t xml:space="preserve"> </w:t>
      </w:r>
      <w:r w:rsidR="00D40810">
        <w:rPr>
          <w:bCs/>
          <w:sz w:val="24"/>
          <w:szCs w:val="24"/>
          <w:lang w:val="en-GB"/>
        </w:rPr>
        <w:t>,</w:t>
      </w:r>
      <w:proofErr w:type="gramEnd"/>
      <w:r w:rsidR="00D40810">
        <w:rPr>
          <w:bCs/>
          <w:sz w:val="24"/>
          <w:szCs w:val="24"/>
          <w:lang w:val="en-GB"/>
        </w:rPr>
        <w:t xml:space="preserve"> 2025</w:t>
      </w:r>
      <w:r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57897D92"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301879">
        <w:rPr>
          <w:rFonts w:cs="Arial"/>
          <w:b/>
          <w:bCs/>
          <w:sz w:val="24"/>
          <w:szCs w:val="24"/>
        </w:rPr>
        <w:t>2</w:t>
      </w:r>
      <w:r w:rsidR="00C2625F">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05C71D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5A5A7E">
        <w:rPr>
          <w:rFonts w:ascii="Arial" w:hAnsi="Arial" w:cs="Arial"/>
          <w:b/>
          <w:bCs/>
          <w:sz w:val="24"/>
        </w:rPr>
        <w:t>RRC State modelling</w:t>
      </w:r>
      <w:r w:rsidR="00D40810">
        <w:rPr>
          <w:rFonts w:ascii="Arial" w:hAnsi="Arial" w:cs="Arial"/>
          <w:b/>
          <w:bCs/>
          <w:sz w:val="24"/>
        </w:rPr>
        <w:t xml:space="preserve"> in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44007E61"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93E13">
        <w:fldChar w:fldCharType="begin"/>
      </w:r>
      <w:r w:rsidR="00293E13">
        <w:instrText xml:space="preserve"> REF _Ref210381449 \r \h </w:instrText>
      </w:r>
      <w:r w:rsidR="00293E13">
        <w:fldChar w:fldCharType="separate"/>
      </w:r>
      <w:r w:rsidR="00981371">
        <w:t>1</w:t>
      </w:r>
      <w:r w:rsidR="00293E13">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Radio </w:t>
      </w:r>
      <w:proofErr w:type="spellStart"/>
      <w:r w:rsidRPr="00AD7449">
        <w:rPr>
          <w:color w:val="000000" w:themeColor="text1"/>
          <w:sz w:val="21"/>
          <w:szCs w:val="21"/>
        </w:rPr>
        <w:t>interface</w:t>
      </w:r>
      <w:proofErr w:type="spellEnd"/>
      <w:r w:rsidRPr="00AD7449">
        <w:rPr>
          <w:color w:val="000000" w:themeColor="text1"/>
          <w:sz w:val="21"/>
          <w:szCs w:val="21"/>
        </w:rPr>
        <w:t xml:space="preserve"> </w:t>
      </w:r>
      <w:proofErr w:type="spellStart"/>
      <w:r w:rsidRPr="00AD7449">
        <w:rPr>
          <w:color w:val="000000" w:themeColor="text1"/>
          <w:sz w:val="21"/>
          <w:szCs w:val="21"/>
        </w:rPr>
        <w:t>protocol</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procedures</w:t>
      </w:r>
      <w:proofErr w:type="spellEnd"/>
      <w:r w:rsidRPr="00AD7449">
        <w:rPr>
          <w:color w:val="000000" w:themeColor="text1"/>
          <w:sz w:val="21"/>
          <w:szCs w:val="21"/>
        </w:rPr>
        <w:t xml:space="preserve">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User </w:t>
      </w:r>
      <w:proofErr w:type="spellStart"/>
      <w:r w:rsidRPr="00AD7449">
        <w:rPr>
          <w:color w:val="000000" w:themeColor="text1"/>
          <w:sz w:val="21"/>
          <w:szCs w:val="21"/>
        </w:rPr>
        <w:t>Plane</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protocol</w:t>
      </w:r>
      <w:proofErr w:type="spellEnd"/>
      <w:r w:rsidRPr="00AD7449">
        <w:rPr>
          <w:color w:val="000000" w:themeColor="text1"/>
          <w:sz w:val="21"/>
          <w:szCs w:val="21"/>
        </w:rPr>
        <w:t xml:space="preserve">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 xml:space="preserve">Control </w:t>
      </w:r>
      <w:proofErr w:type="spellStart"/>
      <w:r w:rsidRPr="00AD7449">
        <w:rPr>
          <w:color w:val="000000" w:themeColor="text1"/>
          <w:sz w:val="21"/>
          <w:szCs w:val="21"/>
          <w:highlight w:val="yellow"/>
        </w:rPr>
        <w:t>Plane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architecture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including</w:t>
      </w:r>
      <w:proofErr w:type="spellEnd"/>
      <w:r w:rsidRPr="00AD7449">
        <w:rPr>
          <w:color w:val="000000" w:themeColor="text1"/>
          <w:sz w:val="21"/>
          <w:szCs w:val="21"/>
          <w:highlight w:val="yellow"/>
        </w:rPr>
        <w:t xml:space="preserve"> RRC </w:t>
      </w:r>
      <w:proofErr w:type="spellStart"/>
      <w:r w:rsidRPr="00AD7449">
        <w:rPr>
          <w:color w:val="000000" w:themeColor="text1"/>
          <w:sz w:val="21"/>
          <w:szCs w:val="21"/>
          <w:highlight w:val="yellow"/>
        </w:rPr>
        <w:t>states</w:t>
      </w:r>
      <w:proofErr w:type="spellEnd"/>
      <w:r w:rsidRPr="00AD7449">
        <w:rPr>
          <w:color w:val="000000" w:themeColor="text1"/>
          <w:sz w:val="21"/>
          <w:szCs w:val="21"/>
          <w:highlight w:val="yellow"/>
        </w:rPr>
        <w:t xml:space="preserve">) and </w:t>
      </w:r>
      <w:proofErr w:type="spellStart"/>
      <w:r w:rsidRPr="00AD7449">
        <w:rPr>
          <w:color w:val="000000" w:themeColor="text1"/>
          <w:sz w:val="21"/>
          <w:szCs w:val="21"/>
          <w:highlight w:val="yellow"/>
        </w:rPr>
        <w:t>protocol</w:t>
      </w:r>
      <w:proofErr w:type="spellEnd"/>
      <w:r w:rsidRPr="00AD7449">
        <w:rPr>
          <w:color w:val="000000" w:themeColor="text1"/>
          <w:sz w:val="21"/>
          <w:szCs w:val="21"/>
          <w:highlight w:val="yellow"/>
        </w:rPr>
        <w:t xml:space="preserve">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Access </w:t>
      </w:r>
      <w:proofErr w:type="spellStart"/>
      <w:r w:rsidRPr="00AD7449">
        <w:rPr>
          <w:color w:val="000000" w:themeColor="text1"/>
          <w:sz w:val="21"/>
          <w:szCs w:val="21"/>
        </w:rPr>
        <w:t>stratum</w:t>
      </w:r>
      <w:proofErr w:type="spellEnd"/>
      <w:r w:rsidRPr="00AD7449">
        <w:rPr>
          <w:color w:val="000000" w:themeColor="text1"/>
          <w:sz w:val="21"/>
          <w:szCs w:val="21"/>
        </w:rPr>
        <w:t xml:space="preserve"> </w:t>
      </w:r>
      <w:proofErr w:type="spellStart"/>
      <w:r w:rsidRPr="00AD7449">
        <w:rPr>
          <w:color w:val="000000" w:themeColor="text1"/>
          <w:sz w:val="21"/>
          <w:szCs w:val="21"/>
        </w:rPr>
        <w:t>security</w:t>
      </w:r>
      <w:proofErr w:type="spellEnd"/>
      <w:r w:rsidRPr="00AD7449">
        <w:rPr>
          <w:color w:val="000000" w:themeColor="text1"/>
          <w:sz w:val="21"/>
          <w:szCs w:val="21"/>
        </w:rPr>
        <w:t xml:space="preserve"> </w:t>
      </w:r>
      <w:proofErr w:type="spellStart"/>
      <w:r w:rsidRPr="00AD7449">
        <w:rPr>
          <w:color w:val="000000" w:themeColor="text1"/>
          <w:sz w:val="21"/>
          <w:szCs w:val="21"/>
        </w:rPr>
        <w:t>aspects</w:t>
      </w:r>
      <w:proofErr w:type="spellEnd"/>
      <w:r w:rsidRPr="00AD7449">
        <w:rPr>
          <w:color w:val="000000" w:themeColor="text1"/>
          <w:sz w:val="21"/>
          <w:szCs w:val="21"/>
        </w:rPr>
        <w:t xml:space="preserve">, in </w:t>
      </w:r>
      <w:proofErr w:type="spellStart"/>
      <w:r w:rsidRPr="00AD7449">
        <w:rPr>
          <w:color w:val="000000" w:themeColor="text1"/>
          <w:sz w:val="21"/>
          <w:szCs w:val="21"/>
        </w:rPr>
        <w:t>alignment</w:t>
      </w:r>
      <w:proofErr w:type="spellEnd"/>
      <w:r w:rsidRPr="00AD7449">
        <w:rPr>
          <w:color w:val="000000" w:themeColor="text1"/>
          <w:sz w:val="21"/>
          <w:szCs w:val="21"/>
        </w:rPr>
        <w:t xml:space="preserve"> </w:t>
      </w:r>
      <w:proofErr w:type="spellStart"/>
      <w:r w:rsidRPr="00AD7449">
        <w:rPr>
          <w:color w:val="000000" w:themeColor="text1"/>
          <w:sz w:val="21"/>
          <w:szCs w:val="21"/>
        </w:rPr>
        <w:t>with</w:t>
      </w:r>
      <w:proofErr w:type="spellEnd"/>
      <w:r w:rsidRPr="00AD7449">
        <w:rPr>
          <w:color w:val="000000" w:themeColor="text1"/>
          <w:sz w:val="21"/>
          <w:szCs w:val="21"/>
        </w:rPr>
        <w:t xml:space="preserve"> </w:t>
      </w:r>
      <w:proofErr w:type="spellStart"/>
      <w:r w:rsidRPr="00AD7449">
        <w:rPr>
          <w:color w:val="000000" w:themeColor="text1"/>
          <w:sz w:val="21"/>
          <w:szCs w:val="21"/>
        </w:rPr>
        <w:t>requirements</w:t>
      </w:r>
      <w:proofErr w:type="spellEnd"/>
      <w:r w:rsidRPr="00AD7449">
        <w:rPr>
          <w:color w:val="000000" w:themeColor="text1"/>
          <w:sz w:val="21"/>
          <w:szCs w:val="21"/>
        </w:rPr>
        <w:t xml:space="preserve"> </w:t>
      </w:r>
      <w:proofErr w:type="spellStart"/>
      <w:r w:rsidRPr="00AD7449">
        <w:rPr>
          <w:color w:val="000000" w:themeColor="text1"/>
          <w:sz w:val="21"/>
          <w:szCs w:val="21"/>
        </w:rPr>
        <w:t>from</w:t>
      </w:r>
      <w:proofErr w:type="spellEnd"/>
      <w:r w:rsidRPr="00AD7449">
        <w:rPr>
          <w:color w:val="000000" w:themeColor="text1"/>
          <w:sz w:val="21"/>
          <w:szCs w:val="21"/>
        </w:rPr>
        <w:t xml:space="preserve">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 xml:space="preserve">Radio </w:t>
      </w:r>
      <w:proofErr w:type="spellStart"/>
      <w:r w:rsidRPr="00AD7449">
        <w:rPr>
          <w:rFonts w:hint="eastAsia"/>
          <w:color w:val="000000" w:themeColor="text1"/>
          <w:sz w:val="21"/>
          <w:szCs w:val="21"/>
          <w:lang w:eastAsia="ja-JP"/>
        </w:rPr>
        <w:t>s</w:t>
      </w:r>
      <w:r w:rsidRPr="00AD7449">
        <w:rPr>
          <w:color w:val="000000" w:themeColor="text1"/>
          <w:sz w:val="21"/>
          <w:szCs w:val="21"/>
        </w:rPr>
        <w:t>ignalling</w:t>
      </w:r>
      <w:proofErr w:type="spellEnd"/>
      <w:r w:rsidRPr="00AD7449">
        <w:rPr>
          <w:color w:val="000000" w:themeColor="text1"/>
          <w:sz w:val="21"/>
          <w:szCs w:val="21"/>
        </w:rPr>
        <w:t xml:space="preserve"> </w:t>
      </w:r>
      <w:proofErr w:type="spellStart"/>
      <w:r w:rsidRPr="00AD7449">
        <w:rPr>
          <w:color w:val="000000" w:themeColor="text1"/>
          <w:sz w:val="21"/>
          <w:szCs w:val="21"/>
        </w:rPr>
        <w:t>framework</w:t>
      </w:r>
      <w:proofErr w:type="spellEnd"/>
      <w:r w:rsidRPr="00AD7449">
        <w:rPr>
          <w:color w:val="000000" w:themeColor="text1"/>
          <w:sz w:val="21"/>
          <w:szCs w:val="21"/>
        </w:rPr>
        <w:t xml:space="preserve"> for UE </w:t>
      </w:r>
      <w:proofErr w:type="spellStart"/>
      <w:r w:rsidRPr="00AD7449">
        <w:rPr>
          <w:color w:val="000000" w:themeColor="text1"/>
          <w:sz w:val="21"/>
          <w:szCs w:val="21"/>
        </w:rPr>
        <w:t>capabilities</w:t>
      </w:r>
      <w:proofErr w:type="spellEnd"/>
      <w:r w:rsidRPr="00AD7449">
        <w:rPr>
          <w:color w:val="000000" w:themeColor="text1"/>
          <w:sz w:val="21"/>
          <w:szCs w:val="21"/>
        </w:rPr>
        <w:t xml:space="preserve">, </w:t>
      </w:r>
      <w:proofErr w:type="spellStart"/>
      <w:r w:rsidRPr="00AD7449">
        <w:rPr>
          <w:color w:val="000000" w:themeColor="text1"/>
          <w:sz w:val="21"/>
          <w:szCs w:val="21"/>
        </w:rPr>
        <w:t>aiming</w:t>
      </w:r>
      <w:proofErr w:type="spellEnd"/>
      <w:r w:rsidRPr="00AD7449">
        <w:rPr>
          <w:color w:val="000000" w:themeColor="text1"/>
          <w:sz w:val="21"/>
          <w:szCs w:val="21"/>
        </w:rPr>
        <w:t xml:space="preserve"> at </w:t>
      </w:r>
      <w:proofErr w:type="spellStart"/>
      <w:r w:rsidRPr="00AD7449">
        <w:rPr>
          <w:color w:val="000000" w:themeColor="text1"/>
          <w:sz w:val="21"/>
          <w:szCs w:val="21"/>
        </w:rPr>
        <w:t>improvements</w:t>
      </w:r>
      <w:proofErr w:type="spellEnd"/>
      <w:r w:rsidRPr="00AD7449">
        <w:rPr>
          <w:color w:val="000000" w:themeColor="text1"/>
          <w:sz w:val="21"/>
          <w:szCs w:val="21"/>
        </w:rPr>
        <w:t xml:space="preserve"> and </w:t>
      </w:r>
      <w:proofErr w:type="spellStart"/>
      <w:r w:rsidRPr="00AD7449">
        <w:rPr>
          <w:color w:val="000000" w:themeColor="text1"/>
          <w:sz w:val="21"/>
          <w:szCs w:val="21"/>
        </w:rPr>
        <w:t>simplification</w:t>
      </w:r>
      <w:proofErr w:type="spellEnd"/>
      <w:r w:rsidRPr="00AD7449">
        <w:rPr>
          <w:color w:val="000000" w:themeColor="text1"/>
          <w:sz w:val="21"/>
          <w:szCs w:val="21"/>
        </w:rPr>
        <w:t xml:space="preserve"> </w:t>
      </w:r>
      <w:proofErr w:type="spellStart"/>
      <w:r w:rsidRPr="00AD7449">
        <w:rPr>
          <w:color w:val="000000" w:themeColor="text1"/>
          <w:sz w:val="21"/>
          <w:szCs w:val="21"/>
        </w:rPr>
        <w:t>compared</w:t>
      </w:r>
      <w:proofErr w:type="spellEnd"/>
      <w:r w:rsidRPr="00AD7449">
        <w:rPr>
          <w:color w:val="000000" w:themeColor="text1"/>
          <w:sz w:val="21"/>
          <w:szCs w:val="21"/>
        </w:rPr>
        <w:t xml:space="preserve">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 xml:space="preserve">Data </w:t>
      </w:r>
      <w:proofErr w:type="spellStart"/>
      <w:r w:rsidRPr="00AD7449">
        <w:rPr>
          <w:bCs/>
          <w:sz w:val="21"/>
          <w:szCs w:val="21"/>
        </w:rPr>
        <w:t>transfer</w:t>
      </w:r>
      <w:proofErr w:type="spellEnd"/>
      <w:r w:rsidRPr="00AD7449">
        <w:rPr>
          <w:bCs/>
          <w:sz w:val="21"/>
          <w:szCs w:val="21"/>
        </w:rPr>
        <w:t xml:space="preserve"> design to </w:t>
      </w:r>
      <w:proofErr w:type="spellStart"/>
      <w:r w:rsidRPr="00AD7449">
        <w:rPr>
          <w:bCs/>
          <w:sz w:val="21"/>
          <w:szCs w:val="21"/>
        </w:rPr>
        <w:t>support</w:t>
      </w:r>
      <w:proofErr w:type="spellEnd"/>
      <w:r w:rsidRPr="00AD7449">
        <w:rPr>
          <w:bCs/>
          <w:sz w:val="21"/>
          <w:szCs w:val="21"/>
        </w:rPr>
        <w:t xml:space="preserve"> </w:t>
      </w:r>
      <w:proofErr w:type="spellStart"/>
      <w:r w:rsidRPr="00AD7449">
        <w:rPr>
          <w:bCs/>
          <w:sz w:val="21"/>
          <w:szCs w:val="21"/>
        </w:rPr>
        <w:t>various</w:t>
      </w:r>
      <w:proofErr w:type="spellEnd"/>
      <w:r w:rsidRPr="00AD7449">
        <w:rPr>
          <w:bCs/>
          <w:sz w:val="21"/>
          <w:szCs w:val="21"/>
        </w:rPr>
        <w:t xml:space="preserve"> </w:t>
      </w:r>
      <w:proofErr w:type="spellStart"/>
      <w:r w:rsidRPr="00AD7449">
        <w:rPr>
          <w:bCs/>
          <w:sz w:val="21"/>
          <w:szCs w:val="21"/>
        </w:rPr>
        <w:t>types</w:t>
      </w:r>
      <w:proofErr w:type="spellEnd"/>
      <w:r w:rsidRPr="00AD7449">
        <w:rPr>
          <w:bCs/>
          <w:sz w:val="21"/>
          <w:szCs w:val="21"/>
        </w:rPr>
        <w:t xml:space="preserve"> of data (e.g. AI/ML, </w:t>
      </w:r>
      <w:proofErr w:type="spellStart"/>
      <w:r w:rsidRPr="00AD7449">
        <w:rPr>
          <w:bCs/>
          <w:sz w:val="21"/>
          <w:szCs w:val="21"/>
        </w:rPr>
        <w:t>Sensing</w:t>
      </w:r>
      <w:proofErr w:type="spellEnd"/>
      <w:r w:rsidRPr="00AD7449">
        <w:rPr>
          <w:bCs/>
          <w:sz w:val="21"/>
          <w:szCs w:val="21"/>
        </w:rPr>
        <w:t xml:space="preserve">, </w:t>
      </w:r>
      <w:proofErr w:type="spellStart"/>
      <w:r w:rsidRPr="00AD7449">
        <w:rPr>
          <w:bCs/>
          <w:sz w:val="21"/>
          <w:szCs w:val="21"/>
        </w:rPr>
        <w:t>etc</w:t>
      </w:r>
      <w:proofErr w:type="spellEnd"/>
      <w:r w:rsidRPr="00AD7449">
        <w:rPr>
          <w:bCs/>
          <w:sz w:val="21"/>
          <w:szCs w:val="21"/>
        </w:rPr>
        <w:t>)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46B30208" w14:textId="02DA126F" w:rsidR="0052234F" w:rsidRDefault="00603E08">
      <w:pPr>
        <w:pStyle w:val="Heading1"/>
      </w:pPr>
      <w:r>
        <w:t>Discussion</w:t>
      </w:r>
    </w:p>
    <w:p w14:paraId="46A05560" w14:textId="38201279" w:rsidR="006A3E23" w:rsidRPr="006A3E23" w:rsidRDefault="006A3E23" w:rsidP="006A3E23">
      <w:r>
        <w:t>In RAN2#131bis, the below agreement was made.</w:t>
      </w:r>
    </w:p>
    <w:p w14:paraId="0FF81B52" w14:textId="77777777" w:rsidR="006A3E23" w:rsidRPr="00AD34C5" w:rsidRDefault="006A3E23" w:rsidP="006A3E23">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3C3CCB4B" w14:textId="77777777" w:rsidR="006A3E23" w:rsidRPr="004D3965" w:rsidRDefault="006A3E23" w:rsidP="006A3E23">
      <w:pPr>
        <w:pStyle w:val="Doc-text2"/>
        <w:pBdr>
          <w:top w:val="single" w:sz="4" w:space="1" w:color="auto"/>
          <w:left w:val="single" w:sz="4" w:space="4" w:color="auto"/>
          <w:bottom w:val="single" w:sz="4" w:space="1" w:color="auto"/>
          <w:right w:val="single" w:sz="4" w:space="4" w:color="auto"/>
        </w:pBdr>
      </w:pPr>
      <w:r>
        <w:t xml:space="preserve">Continue study </w:t>
      </w:r>
    </w:p>
    <w:p w14:paraId="034FC00F" w14:textId="77777777" w:rsidR="006A3E23" w:rsidRPr="008F1DC4" w:rsidRDefault="006A3E23" w:rsidP="006A3E23">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2587C1B0" w14:textId="77777777" w:rsidR="006A3E23" w:rsidRPr="008F1DC4" w:rsidRDefault="006A3E23" w:rsidP="006A3E23">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641E464B" w14:textId="77777777" w:rsidR="006A3E23" w:rsidRPr="008F1DC4" w:rsidRDefault="006A3E23" w:rsidP="006A3E23">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787B956B" w14:textId="77777777" w:rsidR="006A3E23" w:rsidRDefault="006A3E23" w:rsidP="006A3E23">
      <w:pPr>
        <w:pStyle w:val="Doc-text2"/>
      </w:pPr>
    </w:p>
    <w:p w14:paraId="55A90DC4" w14:textId="7D3AA905" w:rsidR="006A3E23" w:rsidRPr="006A3E23" w:rsidRDefault="00E6029C" w:rsidP="006A3E23">
      <w:r>
        <w:t xml:space="preserve">In this contribution, we analyse some of the aspects that were discussed in the </w:t>
      </w:r>
      <w:r w:rsidR="00CE2D88">
        <w:t>RAN2#131bis</w:t>
      </w:r>
      <w:r>
        <w:t xml:space="preserve"> meeting.</w:t>
      </w:r>
    </w:p>
    <w:p w14:paraId="4559B451" w14:textId="7BF666E3" w:rsidR="0052234F" w:rsidRDefault="001D7A98" w:rsidP="00AA1109">
      <w:pPr>
        <w:pStyle w:val="Heading2"/>
      </w:pPr>
      <w:r>
        <w:t xml:space="preserve">RRC </w:t>
      </w:r>
      <w:r w:rsidR="00797B76">
        <w:t>states</w:t>
      </w:r>
    </w:p>
    <w:p w14:paraId="69D9D8D2" w14:textId="643D12EE" w:rsidR="001D7A98" w:rsidRDefault="00797B76" w:rsidP="00797B76">
      <w:r>
        <w:t>5G specifies three RRC states: RRC_IDLE, RRC_CONNECTED, and RRC_INACTIVE.</w:t>
      </w:r>
      <w:r>
        <w:br/>
        <w:t>The first two were carried over from LTE, while RRC_INACTIVE is a new state introduced in NR. It offers power consumption comparable to RRC_</w:t>
      </w:r>
      <w:r w:rsidR="00CE4E3A">
        <w:t>IDLE but</w:t>
      </w:r>
      <w:r>
        <w:t xml:space="preserve"> allows faster transitions to RRC_CONNECTED with less </w:t>
      </w:r>
      <w:r w:rsidR="00CE4E3A">
        <w:t>signalling</w:t>
      </w:r>
      <w:r>
        <w:t xml:space="preserve"> overhead. Some important features of these states are</w:t>
      </w:r>
    </w:p>
    <w:p w14:paraId="445F366C" w14:textId="77777777" w:rsidR="00797B76" w:rsidRDefault="004B6B2C" w:rsidP="004B6B2C">
      <w:pPr>
        <w:numPr>
          <w:ilvl w:val="0"/>
          <w:numId w:val="37"/>
        </w:numPr>
        <w:overflowPunct/>
        <w:autoSpaceDE/>
        <w:autoSpaceDN/>
        <w:adjustRightInd/>
        <w:spacing w:before="100" w:beforeAutospacing="1" w:after="100" w:afterAutospacing="1"/>
        <w:textAlignment w:val="auto"/>
      </w:pPr>
      <w:r>
        <w:rPr>
          <w:rStyle w:val="Strong"/>
        </w:rPr>
        <w:t>RRC_IDLE</w:t>
      </w:r>
      <w:r>
        <w:t xml:space="preserve">: </w:t>
      </w:r>
    </w:p>
    <w:p w14:paraId="05DC693C" w14:textId="77777777" w:rsidR="00797B76" w:rsidRDefault="004B6B2C" w:rsidP="00797B76">
      <w:pPr>
        <w:numPr>
          <w:ilvl w:val="1"/>
          <w:numId w:val="37"/>
        </w:numPr>
        <w:overflowPunct/>
        <w:autoSpaceDE/>
        <w:autoSpaceDN/>
        <w:adjustRightInd/>
        <w:spacing w:before="100" w:beforeAutospacing="1" w:after="100" w:afterAutospacing="1"/>
        <w:textAlignment w:val="auto"/>
      </w:pPr>
      <w:r>
        <w:t>UE is not connected to the gNB but can receive system information and perform cell (re)selection.</w:t>
      </w:r>
      <w:r w:rsidR="00797B76">
        <w:t xml:space="preserve"> </w:t>
      </w:r>
    </w:p>
    <w:p w14:paraId="6EBB2D63" w14:textId="7B27E3A4" w:rsidR="00797B76" w:rsidRDefault="00797B76" w:rsidP="00797B76">
      <w:pPr>
        <w:numPr>
          <w:ilvl w:val="1"/>
          <w:numId w:val="37"/>
        </w:numPr>
        <w:overflowPunct/>
        <w:autoSpaceDE/>
        <w:autoSpaceDN/>
        <w:adjustRightInd/>
        <w:spacing w:before="100" w:beforeAutospacing="1" w:after="100" w:afterAutospacing="1"/>
        <w:textAlignment w:val="auto"/>
      </w:pPr>
      <w:r>
        <w:t xml:space="preserve">The UE is known to the network at the level of a </w:t>
      </w:r>
      <w:r w:rsidR="00CA2D31">
        <w:t>Tracking</w:t>
      </w:r>
      <w:r>
        <w:t xml:space="preserve"> Area (</w:t>
      </w:r>
      <w:r w:rsidR="00CA2D31">
        <w:t>T</w:t>
      </w:r>
      <w:r>
        <w:t xml:space="preserve">A). </w:t>
      </w:r>
    </w:p>
    <w:p w14:paraId="18893765" w14:textId="53E9FE18" w:rsidR="004B6B2C" w:rsidRDefault="00CA2D31" w:rsidP="00797B76">
      <w:pPr>
        <w:numPr>
          <w:ilvl w:val="1"/>
          <w:numId w:val="37"/>
        </w:numPr>
        <w:overflowPunct/>
        <w:autoSpaceDE/>
        <w:autoSpaceDN/>
        <w:adjustRightInd/>
        <w:spacing w:before="100" w:beforeAutospacing="1" w:after="100" w:afterAutospacing="1"/>
        <w:textAlignment w:val="auto"/>
      </w:pPr>
      <w:r>
        <w:t xml:space="preserve">Mobility is </w:t>
      </w:r>
      <w:r w:rsidR="00797B76">
        <w:t xml:space="preserve">UE </w:t>
      </w:r>
      <w:r>
        <w:t xml:space="preserve">controlled where the UE </w:t>
      </w:r>
      <w:r w:rsidR="00797B76">
        <w:t xml:space="preserve">transmits a </w:t>
      </w:r>
      <w:r>
        <w:t xml:space="preserve">Tracking </w:t>
      </w:r>
      <w:r w:rsidR="00797B76">
        <w:t xml:space="preserve">Area Update message </w:t>
      </w:r>
      <w:r>
        <w:t xml:space="preserve">periodically or </w:t>
      </w:r>
      <w:r w:rsidR="00797B76">
        <w:t xml:space="preserve">whenever it changes it </w:t>
      </w:r>
      <w:r>
        <w:t>T</w:t>
      </w:r>
      <w:r w:rsidR="00797B76">
        <w:t>A.</w:t>
      </w:r>
    </w:p>
    <w:p w14:paraId="327EAD2E" w14:textId="77777777" w:rsidR="00797B76" w:rsidRDefault="004B6B2C" w:rsidP="004B6B2C">
      <w:pPr>
        <w:numPr>
          <w:ilvl w:val="0"/>
          <w:numId w:val="37"/>
        </w:numPr>
        <w:overflowPunct/>
        <w:autoSpaceDE/>
        <w:autoSpaceDN/>
        <w:adjustRightInd/>
        <w:spacing w:before="100" w:beforeAutospacing="1" w:after="100" w:afterAutospacing="1"/>
        <w:textAlignment w:val="auto"/>
      </w:pPr>
      <w:r>
        <w:rPr>
          <w:rStyle w:val="Strong"/>
        </w:rPr>
        <w:t>RRC_INACTIVE</w:t>
      </w:r>
      <w:r>
        <w:t xml:space="preserve">: </w:t>
      </w:r>
    </w:p>
    <w:p w14:paraId="73EF9B07" w14:textId="190FAE80" w:rsidR="00797B76" w:rsidRDefault="00797B76" w:rsidP="00797B76">
      <w:pPr>
        <w:numPr>
          <w:ilvl w:val="1"/>
          <w:numId w:val="37"/>
        </w:numPr>
        <w:overflowPunct/>
        <w:autoSpaceDE/>
        <w:autoSpaceDN/>
        <w:adjustRightInd/>
        <w:spacing w:before="100" w:beforeAutospacing="1" w:after="100" w:afterAutospacing="1"/>
        <w:textAlignment w:val="auto"/>
      </w:pPr>
      <w:r>
        <w:lastRenderedPageBreak/>
        <w:t>RRC connection and b</w:t>
      </w:r>
      <w:r w:rsidR="0010518A">
        <w:t>earers are released</w:t>
      </w:r>
      <w:r>
        <w:t xml:space="preserve"> but</w:t>
      </w:r>
      <w:r w:rsidR="0010518A">
        <w:t xml:space="preserve"> </w:t>
      </w:r>
      <w:r>
        <w:t>gNB</w:t>
      </w:r>
      <w:r w:rsidR="004B6B2C">
        <w:t xml:space="preserve"> </w:t>
      </w:r>
      <w:r w:rsidR="003D42B4">
        <w:t>retains</w:t>
      </w:r>
      <w:r w:rsidR="004B6B2C">
        <w:t xml:space="preserve"> </w:t>
      </w:r>
      <w:r>
        <w:t xml:space="preserve">UE </w:t>
      </w:r>
      <w:r w:rsidR="004B6B2C">
        <w:t>context</w:t>
      </w:r>
      <w:r>
        <w:t xml:space="preserve"> at the last serving gNB</w:t>
      </w:r>
      <w:r w:rsidR="003D42B4">
        <w:t>.</w:t>
      </w:r>
    </w:p>
    <w:p w14:paraId="631ECDB8" w14:textId="6A8A0F3E" w:rsidR="004B6B2C" w:rsidRDefault="00797B76" w:rsidP="00797B76">
      <w:pPr>
        <w:numPr>
          <w:ilvl w:val="1"/>
          <w:numId w:val="37"/>
        </w:numPr>
        <w:overflowPunct/>
        <w:autoSpaceDE/>
        <w:autoSpaceDN/>
        <w:adjustRightInd/>
        <w:spacing w:before="100" w:beforeAutospacing="1" w:after="100" w:afterAutospacing="1"/>
        <w:textAlignment w:val="auto"/>
      </w:pPr>
      <w:r>
        <w:t>UE context at the gNB enables</w:t>
      </w:r>
      <w:r w:rsidR="004B6B2C">
        <w:t xml:space="preserve"> fast resume</w:t>
      </w:r>
      <w:r w:rsidR="0010518A">
        <w:t xml:space="preserve"> to RRC</w:t>
      </w:r>
      <w:r w:rsidR="00CE4E3A">
        <w:t xml:space="preserve"> </w:t>
      </w:r>
      <w:r w:rsidR="0010518A">
        <w:t>CONNECTED</w:t>
      </w:r>
      <w:r w:rsidR="004B6B2C">
        <w:t>.</w:t>
      </w:r>
      <w:r w:rsidR="0010518A">
        <w:t xml:space="preserve"> </w:t>
      </w:r>
    </w:p>
    <w:p w14:paraId="669E4306" w14:textId="2D4C9631" w:rsidR="00797B76" w:rsidRDefault="00797B76" w:rsidP="00797B76">
      <w:pPr>
        <w:numPr>
          <w:ilvl w:val="1"/>
          <w:numId w:val="37"/>
        </w:numPr>
        <w:overflowPunct/>
        <w:autoSpaceDE/>
        <w:autoSpaceDN/>
        <w:adjustRightInd/>
        <w:spacing w:before="100" w:beforeAutospacing="1" w:after="100" w:afterAutospacing="1"/>
        <w:textAlignment w:val="auto"/>
      </w:pPr>
      <w:r>
        <w:t xml:space="preserve">UE is known at the level of a RAN Notification Area (RNA), which is a group of cells or </w:t>
      </w:r>
      <w:proofErr w:type="spellStart"/>
      <w:r>
        <w:t>gNBs</w:t>
      </w:r>
      <w:proofErr w:type="spellEnd"/>
      <w:r>
        <w:t>.</w:t>
      </w:r>
    </w:p>
    <w:p w14:paraId="72B5C562" w14:textId="3BFA1D10" w:rsidR="00797B76" w:rsidRDefault="00CA2D31" w:rsidP="00797B76">
      <w:pPr>
        <w:numPr>
          <w:ilvl w:val="1"/>
          <w:numId w:val="37"/>
        </w:numPr>
        <w:overflowPunct/>
        <w:autoSpaceDE/>
        <w:autoSpaceDN/>
        <w:adjustRightInd/>
        <w:spacing w:before="100" w:beforeAutospacing="1" w:after="100" w:afterAutospacing="1"/>
        <w:textAlignment w:val="auto"/>
      </w:pPr>
      <w:r>
        <w:t xml:space="preserve">Mobility is UE controlled where the </w:t>
      </w:r>
      <w:r w:rsidR="00797B76">
        <w:t xml:space="preserve">UE performs RNA Update </w:t>
      </w:r>
      <w:r>
        <w:t xml:space="preserve">periodically or </w:t>
      </w:r>
      <w:r w:rsidR="00797B76">
        <w:t>whenever it detects a change of RNA.</w:t>
      </w:r>
    </w:p>
    <w:p w14:paraId="0AE7D8E2" w14:textId="3ED77698" w:rsidR="00CA2D31" w:rsidRDefault="00CA2D31" w:rsidP="00797B76">
      <w:pPr>
        <w:numPr>
          <w:ilvl w:val="1"/>
          <w:numId w:val="37"/>
        </w:numPr>
        <w:overflowPunct/>
        <w:autoSpaceDE/>
        <w:autoSpaceDN/>
        <w:adjustRightInd/>
        <w:spacing w:before="100" w:beforeAutospacing="1" w:after="100" w:afterAutospacing="1"/>
        <w:textAlignment w:val="auto"/>
      </w:pPr>
      <w:r>
        <w:t xml:space="preserve">Though the UE’s bearers are released (between UE </w:t>
      </w:r>
      <w:r>
        <w:sym w:font="Wingdings" w:char="F0F3"/>
      </w:r>
      <w:r>
        <w:t xml:space="preserve"> RAN), the PDU sessions still exist </w:t>
      </w:r>
      <w:proofErr w:type="spellStart"/>
      <w:r>
        <w:t>i.e</w:t>
      </w:r>
      <w:proofErr w:type="spellEnd"/>
      <w:r>
        <w:t xml:space="preserve"> RRC Inactive state is not visible to the Core network.</w:t>
      </w:r>
    </w:p>
    <w:p w14:paraId="45069714" w14:textId="48B72E58" w:rsidR="003D42B4" w:rsidRDefault="003D42B4" w:rsidP="00797B76">
      <w:pPr>
        <w:numPr>
          <w:ilvl w:val="1"/>
          <w:numId w:val="37"/>
        </w:numPr>
        <w:overflowPunct/>
        <w:autoSpaceDE/>
        <w:autoSpaceDN/>
        <w:adjustRightInd/>
        <w:spacing w:before="100" w:beforeAutospacing="1" w:after="100" w:afterAutospacing="1"/>
        <w:textAlignment w:val="auto"/>
      </w:pPr>
      <w:r>
        <w:t>UE can perform fast Small Data Transmission (SDT) from RRC Inactive.</w:t>
      </w:r>
    </w:p>
    <w:p w14:paraId="76840818" w14:textId="77777777" w:rsidR="003D42B4" w:rsidRDefault="004B6B2C" w:rsidP="004B6B2C">
      <w:pPr>
        <w:numPr>
          <w:ilvl w:val="0"/>
          <w:numId w:val="37"/>
        </w:numPr>
        <w:overflowPunct/>
        <w:autoSpaceDE/>
        <w:autoSpaceDN/>
        <w:adjustRightInd/>
        <w:spacing w:before="100" w:beforeAutospacing="1" w:after="100" w:afterAutospacing="1"/>
        <w:textAlignment w:val="auto"/>
      </w:pPr>
      <w:r>
        <w:rPr>
          <w:rStyle w:val="Strong"/>
        </w:rPr>
        <w:t>RRC_CONNECTED</w:t>
      </w:r>
      <w:r>
        <w:t xml:space="preserve">: </w:t>
      </w:r>
    </w:p>
    <w:p w14:paraId="2FC6F63E" w14:textId="3679B791" w:rsidR="004B6B2C" w:rsidRDefault="004B6B2C" w:rsidP="003D42B4">
      <w:pPr>
        <w:numPr>
          <w:ilvl w:val="1"/>
          <w:numId w:val="37"/>
        </w:numPr>
        <w:overflowPunct/>
        <w:autoSpaceDE/>
        <w:autoSpaceDN/>
        <w:adjustRightInd/>
        <w:spacing w:before="100" w:beforeAutospacing="1" w:after="100" w:afterAutospacing="1"/>
        <w:textAlignment w:val="auto"/>
      </w:pPr>
      <w:r>
        <w:t xml:space="preserve">UE has an active connection with the gNB; used for </w:t>
      </w:r>
      <w:r w:rsidR="0010518A">
        <w:t xml:space="preserve">UL/DL </w:t>
      </w:r>
      <w:r>
        <w:t xml:space="preserve">data transfer, mobility, and control </w:t>
      </w:r>
      <w:r w:rsidR="0010518A">
        <w:t>signalling</w:t>
      </w:r>
      <w:r>
        <w:t>.</w:t>
      </w:r>
    </w:p>
    <w:p w14:paraId="653A3C69" w14:textId="4C9499E5" w:rsidR="003D42B4" w:rsidRDefault="003D42B4" w:rsidP="003D42B4">
      <w:pPr>
        <w:numPr>
          <w:ilvl w:val="1"/>
          <w:numId w:val="37"/>
        </w:numPr>
        <w:overflowPunct/>
        <w:autoSpaceDE/>
        <w:autoSpaceDN/>
        <w:adjustRightInd/>
        <w:spacing w:before="100" w:beforeAutospacing="1" w:after="100" w:afterAutospacing="1"/>
        <w:textAlignment w:val="auto"/>
      </w:pPr>
      <w:r>
        <w:t xml:space="preserve">UE is known to the gNB at the cell level. </w:t>
      </w:r>
    </w:p>
    <w:p w14:paraId="78CC1DB8" w14:textId="14E04E21" w:rsidR="003D42B4" w:rsidRDefault="003D42B4" w:rsidP="003D42B4">
      <w:pPr>
        <w:numPr>
          <w:ilvl w:val="1"/>
          <w:numId w:val="37"/>
        </w:numPr>
        <w:overflowPunct/>
        <w:autoSpaceDE/>
        <w:autoSpaceDN/>
        <w:adjustRightInd/>
        <w:spacing w:before="100" w:beforeAutospacing="1" w:after="100" w:afterAutospacing="1"/>
        <w:textAlignment w:val="auto"/>
      </w:pPr>
      <w:r>
        <w:t xml:space="preserve">Mobility is network controlled </w:t>
      </w:r>
      <w:r w:rsidR="001972E7">
        <w:t>(</w:t>
      </w:r>
      <w:proofErr w:type="spellStart"/>
      <w:r w:rsidR="001972E7">
        <w:t>eg</w:t>
      </w:r>
      <w:proofErr w:type="spellEnd"/>
      <w:r w:rsidR="001972E7">
        <w:t xml:space="preserve">: L3 HO, LTM) </w:t>
      </w:r>
      <w:r>
        <w:t xml:space="preserve">or </w:t>
      </w:r>
      <w:r w:rsidR="001972E7">
        <w:t xml:space="preserve">network-controlled, UE-triggered </w:t>
      </w:r>
      <w:r>
        <w:t>(</w:t>
      </w:r>
      <w:proofErr w:type="spellStart"/>
      <w:r>
        <w:t>eg</w:t>
      </w:r>
      <w:proofErr w:type="spellEnd"/>
      <w:r>
        <w:t>: CHO, CLTM).</w:t>
      </w:r>
    </w:p>
    <w:p w14:paraId="5AD48EC3" w14:textId="5EBB5A05" w:rsidR="003D42B4" w:rsidRDefault="003D42B4" w:rsidP="003D42B4">
      <w:pPr>
        <w:numPr>
          <w:ilvl w:val="1"/>
          <w:numId w:val="37"/>
        </w:numPr>
        <w:overflowPunct/>
        <w:autoSpaceDE/>
        <w:autoSpaceDN/>
        <w:adjustRightInd/>
        <w:spacing w:before="100" w:beforeAutospacing="1" w:after="100" w:afterAutospacing="1"/>
        <w:textAlignment w:val="auto"/>
      </w:pPr>
      <w:r>
        <w:t>PDU sessions and bearers are active all the time.</w:t>
      </w:r>
    </w:p>
    <w:p w14:paraId="402BA538" w14:textId="5E047996" w:rsidR="001972E7" w:rsidRDefault="001972E7" w:rsidP="0057690B">
      <w:pPr>
        <w:overflowPunct/>
        <w:autoSpaceDE/>
        <w:autoSpaceDN/>
        <w:adjustRightInd/>
        <w:spacing w:before="100" w:beforeAutospacing="1" w:after="100" w:afterAutospacing="1"/>
        <w:textAlignment w:val="auto"/>
      </w:pPr>
      <w:r>
        <w:t xml:space="preserve">The </w:t>
      </w:r>
      <w:r w:rsidR="0046570E">
        <w:t xml:space="preserve">objective of the </w:t>
      </w:r>
      <w:r>
        <w:t xml:space="preserve">3 states </w:t>
      </w:r>
      <w:r w:rsidR="0046570E">
        <w:t xml:space="preserve">is different and hence they </w:t>
      </w:r>
      <w:r>
        <w:t>have different characteristics</w:t>
      </w:r>
      <w:r w:rsidR="0046570E">
        <w:t>. RRC</w:t>
      </w:r>
      <w:r w:rsidR="00CE4E3A">
        <w:t xml:space="preserve"> </w:t>
      </w:r>
      <w:r w:rsidR="0046570E">
        <w:t xml:space="preserve">Connected is for UL/DL data transfer, RRC_Idle is </w:t>
      </w:r>
      <w:r w:rsidR="0046570E" w:rsidRPr="0046570E">
        <w:t xml:space="preserve">to allow the UE to remain reachable by the network while minimizing power consumption and radio </w:t>
      </w:r>
      <w:r w:rsidR="00CE4E3A" w:rsidRPr="0046570E">
        <w:t>signalling</w:t>
      </w:r>
      <w:r w:rsidR="0046570E" w:rsidRPr="0046570E">
        <w:t xml:space="preserve"> load</w:t>
      </w:r>
      <w:r w:rsidR="0046570E">
        <w:t xml:space="preserve"> and RRC</w:t>
      </w:r>
      <w:r w:rsidR="00CE4E3A">
        <w:t xml:space="preserve"> </w:t>
      </w:r>
      <w:r w:rsidR="0046570E">
        <w:t xml:space="preserve">Inactive is a </w:t>
      </w:r>
      <w:r w:rsidR="0046570E">
        <w:rPr>
          <w:rStyle w:val="Strong"/>
        </w:rPr>
        <w:t>lightweight connected state</w:t>
      </w:r>
      <w:r w:rsidR="0046570E">
        <w:t xml:space="preserve"> that keeps the UE reachable but minimizes </w:t>
      </w:r>
      <w:r w:rsidR="00CE4E3A">
        <w:t>signalling</w:t>
      </w:r>
      <w:r w:rsidR="0046570E">
        <w:t xml:space="preserve"> and power use while allowing the UE to perform SDT in UL. </w:t>
      </w:r>
    </w:p>
    <w:p w14:paraId="28765579" w14:textId="5434FCB1" w:rsidR="0046570E" w:rsidRPr="008610BD" w:rsidRDefault="008610BD" w:rsidP="0046570E">
      <w:pPr>
        <w:pStyle w:val="Observation"/>
        <w:rPr>
          <w:rFonts w:ascii="Times New Roman" w:hAnsi="Times New Roman"/>
          <w:lang w:val="en-US"/>
        </w:rPr>
      </w:pPr>
      <w:bookmarkStart w:id="0" w:name="_Toc209708224"/>
      <w:bookmarkStart w:id="1" w:name="_Toc210403981"/>
      <w:bookmarkStart w:id="2" w:name="_Ref213363642"/>
      <w:bookmarkStart w:id="3" w:name="_Ref213363659"/>
      <w:r w:rsidRPr="008610BD">
        <w:rPr>
          <w:rFonts w:ascii="Times New Roman" w:hAnsi="Times New Roman"/>
          <w:lang w:val="en-US"/>
        </w:rPr>
        <w:t>The 3 RRC States of NR have different objectives and characteristics</w:t>
      </w:r>
      <w:r>
        <w:rPr>
          <w:rFonts w:ascii="Times New Roman" w:hAnsi="Times New Roman"/>
          <w:lang w:val="en-US"/>
        </w:rPr>
        <w:t>. Therefore, there is very little commonality between them</w:t>
      </w:r>
      <w:r w:rsidR="0051387E">
        <w:rPr>
          <w:rFonts w:ascii="Times New Roman" w:hAnsi="Times New Roman"/>
          <w:lang w:val="en-US"/>
        </w:rPr>
        <w:t>, especially RRC</w:t>
      </w:r>
      <w:r w:rsidR="00CE4E3A">
        <w:rPr>
          <w:rFonts w:ascii="Times New Roman" w:hAnsi="Times New Roman"/>
          <w:lang w:val="en-US"/>
        </w:rPr>
        <w:t xml:space="preserve"> </w:t>
      </w:r>
      <w:r w:rsidR="0051387E">
        <w:rPr>
          <w:rFonts w:ascii="Times New Roman" w:hAnsi="Times New Roman"/>
          <w:lang w:val="en-US"/>
        </w:rPr>
        <w:t>Idle and RRC</w:t>
      </w:r>
      <w:r w:rsidR="00CE4E3A">
        <w:rPr>
          <w:rFonts w:ascii="Times New Roman" w:hAnsi="Times New Roman"/>
          <w:lang w:val="en-US"/>
        </w:rPr>
        <w:t xml:space="preserve"> </w:t>
      </w:r>
      <w:r w:rsidR="0051387E">
        <w:rPr>
          <w:rFonts w:ascii="Times New Roman" w:hAnsi="Times New Roman"/>
          <w:lang w:val="en-US"/>
        </w:rPr>
        <w:t>Inactive</w:t>
      </w:r>
      <w:r w:rsidR="0046570E" w:rsidRPr="008610BD">
        <w:rPr>
          <w:rFonts w:ascii="Times New Roman" w:hAnsi="Times New Roman"/>
          <w:lang w:val="en-US"/>
        </w:rPr>
        <w:t>.</w:t>
      </w:r>
      <w:bookmarkEnd w:id="0"/>
      <w:bookmarkEnd w:id="1"/>
      <w:bookmarkEnd w:id="2"/>
      <w:bookmarkEnd w:id="3"/>
    </w:p>
    <w:p w14:paraId="1CC46289" w14:textId="4BD65BD4" w:rsidR="0051387E" w:rsidRDefault="0051387E" w:rsidP="0057690B">
      <w:pPr>
        <w:overflowPunct/>
        <w:autoSpaceDE/>
        <w:autoSpaceDN/>
        <w:adjustRightInd/>
        <w:spacing w:before="100" w:beforeAutospacing="1" w:after="100" w:afterAutospacing="1"/>
        <w:textAlignment w:val="auto"/>
      </w:pPr>
      <w:r>
        <w:t xml:space="preserve">There were two proposals submitted </w:t>
      </w:r>
      <w:r w:rsidR="00CF75E3">
        <w:t xml:space="preserve">by companies </w:t>
      </w:r>
      <w:r>
        <w:t>to RAN2#131bis.</w:t>
      </w:r>
    </w:p>
    <w:p w14:paraId="66F049FA" w14:textId="21F48531" w:rsidR="0051387E" w:rsidRPr="00A91938" w:rsidRDefault="0051387E" w:rsidP="0051387E">
      <w:pPr>
        <w:pStyle w:val="ListParagraph"/>
        <w:numPr>
          <w:ilvl w:val="0"/>
          <w:numId w:val="35"/>
        </w:numPr>
        <w:spacing w:before="100" w:beforeAutospacing="1" w:after="100" w:afterAutospacing="1"/>
        <w:rPr>
          <w:b/>
          <w:bCs/>
          <w:sz w:val="20"/>
          <w:szCs w:val="20"/>
        </w:rPr>
      </w:pPr>
      <w:proofErr w:type="spellStart"/>
      <w:r w:rsidRPr="00A91938">
        <w:rPr>
          <w:b/>
          <w:bCs/>
          <w:sz w:val="20"/>
          <w:szCs w:val="20"/>
        </w:rPr>
        <w:t>Merge</w:t>
      </w:r>
      <w:proofErr w:type="spellEnd"/>
      <w:r w:rsidRPr="00A91938">
        <w:rPr>
          <w:b/>
          <w:bCs/>
          <w:sz w:val="20"/>
          <w:szCs w:val="20"/>
        </w:rPr>
        <w:t xml:space="preserve"> </w:t>
      </w:r>
      <w:proofErr w:type="spellStart"/>
      <w:r w:rsidRPr="00A91938">
        <w:rPr>
          <w:b/>
          <w:bCs/>
          <w:sz w:val="20"/>
          <w:szCs w:val="20"/>
        </w:rPr>
        <w:t>RRC_Inactive</w:t>
      </w:r>
      <w:proofErr w:type="spellEnd"/>
      <w:r w:rsidRPr="00A91938">
        <w:rPr>
          <w:b/>
          <w:bCs/>
          <w:sz w:val="20"/>
          <w:szCs w:val="20"/>
        </w:rPr>
        <w:t xml:space="preserve"> </w:t>
      </w:r>
      <w:proofErr w:type="spellStart"/>
      <w:r w:rsidRPr="00A91938">
        <w:rPr>
          <w:b/>
          <w:bCs/>
          <w:sz w:val="20"/>
          <w:szCs w:val="20"/>
        </w:rPr>
        <w:t>with</w:t>
      </w:r>
      <w:proofErr w:type="spellEnd"/>
      <w:r w:rsidRPr="00A91938">
        <w:rPr>
          <w:b/>
          <w:bCs/>
          <w:sz w:val="20"/>
          <w:szCs w:val="20"/>
        </w:rPr>
        <w:t xml:space="preserve"> </w:t>
      </w:r>
      <w:proofErr w:type="spellStart"/>
      <w:r w:rsidRPr="00A91938">
        <w:rPr>
          <w:b/>
          <w:bCs/>
          <w:sz w:val="20"/>
          <w:szCs w:val="20"/>
        </w:rPr>
        <w:t>RRC_Idle</w:t>
      </w:r>
      <w:proofErr w:type="spellEnd"/>
    </w:p>
    <w:p w14:paraId="04499320" w14:textId="017F375F" w:rsidR="00AA6A3E" w:rsidRPr="0051387E" w:rsidRDefault="0051387E" w:rsidP="0051387E">
      <w:pPr>
        <w:spacing w:before="100" w:beforeAutospacing="1" w:after="100" w:afterAutospacing="1"/>
      </w:pPr>
      <w:r w:rsidRPr="0051387E">
        <w:t xml:space="preserve">The main objective behind this is to have the same location tracking in both states and ensure </w:t>
      </w:r>
      <w:r w:rsidR="00CF75E3">
        <w:t>p</w:t>
      </w:r>
      <w:r w:rsidRPr="0051387E">
        <w:t>aging load is managed well.</w:t>
      </w:r>
      <w:r>
        <w:t xml:space="preserve"> </w:t>
      </w:r>
      <w:r w:rsidR="00CF75E3">
        <w:t xml:space="preserve">However, this is replete with disadvantages. </w:t>
      </w:r>
      <w:r w:rsidR="00CF75E3">
        <w:br/>
        <w:t>-</w:t>
      </w:r>
      <w:r w:rsidR="00CF75E3">
        <w:tab/>
        <w:t xml:space="preserve">A larger RNA (as big as TA) implies less signalling and more power savings, but a larger paging load. </w:t>
      </w:r>
      <w:r w:rsidR="00CF75E3">
        <w:br/>
        <w:t>-</w:t>
      </w:r>
      <w:r w:rsidR="00CF75E3">
        <w:tab/>
        <w:t xml:space="preserve">A smaller RNA implies effective paging, but </w:t>
      </w:r>
      <w:r w:rsidR="00AA6A3E">
        <w:t>slightly</w:t>
      </w:r>
      <w:r w:rsidR="00CF75E3">
        <w:t xml:space="preserve"> </w:t>
      </w:r>
      <w:r w:rsidR="007A3042">
        <w:t xml:space="preserve">more </w:t>
      </w:r>
      <w:r w:rsidR="00CF75E3">
        <w:t>signalling (RNAU) and less</w:t>
      </w:r>
      <w:r w:rsidR="007A3042">
        <w:t>er</w:t>
      </w:r>
      <w:r w:rsidR="00CF75E3">
        <w:t xml:space="preserve"> UE power savings.</w:t>
      </w:r>
      <w:r w:rsidR="00AA6A3E">
        <w:br/>
        <w:t xml:space="preserve">- </w:t>
      </w:r>
      <w:r w:rsidR="00AA6A3E">
        <w:tab/>
        <w:t xml:space="preserve">A </w:t>
      </w:r>
      <w:r w:rsidR="007A3042">
        <w:t xml:space="preserve">reasonably </w:t>
      </w:r>
      <w:r w:rsidR="00AA6A3E">
        <w:t>large TA (as in 5G) is effective for IDLE mode.</w:t>
      </w:r>
      <w:r w:rsidR="00AA6A3E">
        <w:br/>
        <w:t>-</w:t>
      </w:r>
      <w:r w:rsidR="00AA6A3E">
        <w:tab/>
        <w:t>A smaller TA (as big as an RNA)</w:t>
      </w:r>
      <w:r w:rsidR="007A3042">
        <w:t xml:space="preserve"> implies excess signalling and higher power consumption for IDLE UEs also. </w:t>
      </w:r>
    </w:p>
    <w:p w14:paraId="601BBAFB" w14:textId="04B40896" w:rsidR="00B92E9B" w:rsidRDefault="00B92E9B" w:rsidP="0057690B">
      <w:pPr>
        <w:overflowPunct/>
        <w:autoSpaceDE/>
        <w:autoSpaceDN/>
        <w:adjustRightInd/>
        <w:spacing w:before="100" w:beforeAutospacing="1" w:after="100" w:afterAutospacing="1"/>
        <w:textAlignment w:val="auto"/>
        <w:rPr>
          <w:rStyle w:val="Strong"/>
          <w:b w:val="0"/>
          <w:bCs w:val="0"/>
        </w:rPr>
      </w:pPr>
      <w:r>
        <w:t xml:space="preserve">The </w:t>
      </w:r>
      <w:r>
        <w:rPr>
          <w:rStyle w:val="Strong"/>
        </w:rPr>
        <w:t>ideal TA size</w:t>
      </w:r>
      <w:r>
        <w:t xml:space="preserve"> is the smallest area that keeps the </w:t>
      </w:r>
      <w:r>
        <w:rPr>
          <w:rStyle w:val="Strong"/>
        </w:rPr>
        <w:t>average UE registration update rate</w:t>
      </w:r>
      <w:r>
        <w:t xml:space="preserve"> within acceptable limits,</w:t>
      </w:r>
      <w:r>
        <w:br/>
      </w:r>
      <w:r w:rsidRPr="00B92E9B">
        <w:rPr>
          <w:rStyle w:val="Strong"/>
          <w:b w:val="0"/>
          <w:bCs w:val="0"/>
        </w:rPr>
        <w:t>without overloading paging resources.</w:t>
      </w:r>
    </w:p>
    <w:p w14:paraId="4450EC9A" w14:textId="748651F6" w:rsidR="00B92E9B" w:rsidRDefault="00B92E9B" w:rsidP="0057690B">
      <w:pPr>
        <w:overflowPunct/>
        <w:autoSpaceDE/>
        <w:autoSpaceDN/>
        <w:adjustRightInd/>
        <w:spacing w:before="100" w:beforeAutospacing="1" w:after="100" w:afterAutospacing="1"/>
        <w:textAlignment w:val="auto"/>
      </w:pPr>
      <w:r>
        <w:t xml:space="preserve">The RNA is like a “mini-tracking area” managed by the </w:t>
      </w:r>
      <w:r w:rsidRPr="00E5361C">
        <w:rPr>
          <w:rStyle w:val="Strong"/>
          <w:b w:val="0"/>
          <w:bCs w:val="0"/>
        </w:rPr>
        <w:t>RAN</w:t>
      </w:r>
      <w:r>
        <w:t xml:space="preserve">, not the core. Therefore, the </w:t>
      </w:r>
      <w:r>
        <w:rPr>
          <w:rStyle w:val="Strong"/>
        </w:rPr>
        <w:t>ideal RNA size</w:t>
      </w:r>
      <w:r>
        <w:t xml:space="preserve"> is the smallest configuration that minimizes </w:t>
      </w:r>
      <w:r>
        <w:rPr>
          <w:rStyle w:val="Strong"/>
        </w:rPr>
        <w:t>RNA Update frequency</w:t>
      </w:r>
      <w:r>
        <w:t xml:space="preserve"> while keeping </w:t>
      </w:r>
      <w:r w:rsidRPr="00E5361C">
        <w:rPr>
          <w:rStyle w:val="Strong"/>
        </w:rPr>
        <w:t>paging load manageable</w:t>
      </w:r>
      <w:r>
        <w:t xml:space="preserve"> in the RAN.</w:t>
      </w:r>
    </w:p>
    <w:p w14:paraId="4FFCFF9B" w14:textId="77777777" w:rsidR="00D8409E" w:rsidRDefault="00D8409E" w:rsidP="00D8409E">
      <w:pPr>
        <w:overflowPunct/>
        <w:autoSpaceDE/>
        <w:autoSpaceDN/>
        <w:adjustRightInd/>
        <w:spacing w:before="100" w:beforeAutospacing="1" w:after="100" w:afterAutospacing="1"/>
        <w:textAlignment w:val="auto"/>
      </w:pPr>
      <w:r>
        <w:t>The UE monitors paging differently in Idle and Inactive states, using distinct paging parameters. Specifically, in the IDLE state, the UE monitors core network (CN) paging using DRX parameters negotiated between the UE and the network (CN/RAN) along with the S-TMSI. In the Inactive state, the UE monitors RAN paging using DRX parameters configured by the RAN and the I-RNTI.</w:t>
      </w:r>
    </w:p>
    <w:p w14:paraId="774B2C10" w14:textId="37E6C1F0" w:rsidR="00B92E9B" w:rsidRDefault="00B92E9B" w:rsidP="0057690B">
      <w:pPr>
        <w:overflowPunct/>
        <w:autoSpaceDE/>
        <w:autoSpaceDN/>
        <w:adjustRightInd/>
        <w:spacing w:before="100" w:beforeAutospacing="1" w:after="100" w:afterAutospacing="1"/>
        <w:textAlignment w:val="auto"/>
      </w:pPr>
      <w:r>
        <w:t xml:space="preserve">Since, the RRC Inactive and RRC Idle have different objectives, it is best that UEs in those states are location tracked at different levels </w:t>
      </w:r>
      <w:proofErr w:type="spellStart"/>
      <w:r>
        <w:t>i.e</w:t>
      </w:r>
      <w:proofErr w:type="spellEnd"/>
      <w:r>
        <w:t xml:space="preserve"> RNA and TA respectively. </w:t>
      </w:r>
      <w:r w:rsidR="00D8409E">
        <w:t xml:space="preserve"> </w:t>
      </w:r>
    </w:p>
    <w:p w14:paraId="7543D0D2" w14:textId="6BB02C36" w:rsidR="00B92E9B" w:rsidRPr="000A5BF7" w:rsidRDefault="00B92E9B" w:rsidP="000A5BF7">
      <w:pPr>
        <w:pStyle w:val="Proposal"/>
        <w:tabs>
          <w:tab w:val="clear" w:pos="1304"/>
        </w:tabs>
        <w:ind w:left="1701" w:hanging="1701"/>
        <w:rPr>
          <w:rFonts w:ascii="Times New Roman" w:hAnsi="Times New Roman"/>
        </w:rPr>
      </w:pPr>
      <w:bookmarkStart w:id="4" w:name="_Toc210403989"/>
      <w:bookmarkStart w:id="5" w:name="_Ref213363672"/>
      <w:bookmarkStart w:id="6" w:name="_Ref213363713"/>
      <w:r>
        <w:rPr>
          <w:rFonts w:ascii="Times New Roman" w:hAnsi="Times New Roman"/>
        </w:rPr>
        <w:t>RRC</w:t>
      </w:r>
      <w:r w:rsidR="00CE4E3A">
        <w:rPr>
          <w:rFonts w:ascii="Times New Roman" w:hAnsi="Times New Roman"/>
        </w:rPr>
        <w:t xml:space="preserve"> </w:t>
      </w:r>
      <w:r>
        <w:rPr>
          <w:rFonts w:ascii="Times New Roman" w:hAnsi="Times New Roman"/>
        </w:rPr>
        <w:t>Inactive and RRC</w:t>
      </w:r>
      <w:r w:rsidR="00CE4E3A">
        <w:rPr>
          <w:rFonts w:ascii="Times New Roman" w:hAnsi="Times New Roman"/>
        </w:rPr>
        <w:t xml:space="preserve"> </w:t>
      </w:r>
      <w:r>
        <w:rPr>
          <w:rFonts w:ascii="Times New Roman" w:hAnsi="Times New Roman"/>
        </w:rPr>
        <w:t>Idle are not merged</w:t>
      </w:r>
      <w:r w:rsidR="000A5BF7">
        <w:rPr>
          <w:rFonts w:ascii="Times New Roman" w:hAnsi="Times New Roman"/>
        </w:rPr>
        <w:t xml:space="preserve"> and location tracking of UEs in their respective states are at RNA and TA levels respectively</w:t>
      </w:r>
      <w:r w:rsidRPr="00B92E9B">
        <w:rPr>
          <w:rFonts w:ascii="Times New Roman" w:hAnsi="Times New Roman"/>
        </w:rPr>
        <w:t>.</w:t>
      </w:r>
      <w:bookmarkEnd w:id="4"/>
      <w:bookmarkEnd w:id="5"/>
      <w:bookmarkEnd w:id="6"/>
      <w:r w:rsidRPr="00B92E9B">
        <w:rPr>
          <w:rFonts w:ascii="Times New Roman" w:hAnsi="Times New Roman"/>
        </w:rPr>
        <w:t xml:space="preserve">  </w:t>
      </w:r>
    </w:p>
    <w:p w14:paraId="5A714416" w14:textId="54BBFE91" w:rsidR="000A5BF7" w:rsidRPr="00A91938" w:rsidRDefault="000A5BF7" w:rsidP="000A5BF7">
      <w:pPr>
        <w:pStyle w:val="ListParagraph"/>
        <w:numPr>
          <w:ilvl w:val="0"/>
          <w:numId w:val="35"/>
        </w:numPr>
        <w:spacing w:before="100" w:beforeAutospacing="1" w:after="100" w:afterAutospacing="1"/>
        <w:rPr>
          <w:b/>
          <w:bCs/>
          <w:sz w:val="20"/>
          <w:szCs w:val="20"/>
        </w:rPr>
      </w:pPr>
      <w:proofErr w:type="spellStart"/>
      <w:r w:rsidRPr="00A91938">
        <w:rPr>
          <w:b/>
          <w:bCs/>
          <w:sz w:val="20"/>
          <w:szCs w:val="20"/>
        </w:rPr>
        <w:t>Integrate</w:t>
      </w:r>
      <w:proofErr w:type="spellEnd"/>
      <w:r w:rsidRPr="00A91938">
        <w:rPr>
          <w:b/>
          <w:bCs/>
          <w:sz w:val="20"/>
          <w:szCs w:val="20"/>
        </w:rPr>
        <w:t xml:space="preserve"> RRC</w:t>
      </w:r>
      <w:r w:rsidR="00CE4E3A">
        <w:rPr>
          <w:b/>
          <w:bCs/>
          <w:sz w:val="20"/>
          <w:szCs w:val="20"/>
        </w:rPr>
        <w:t xml:space="preserve"> </w:t>
      </w:r>
      <w:proofErr w:type="spellStart"/>
      <w:r w:rsidRPr="00A91938">
        <w:rPr>
          <w:b/>
          <w:bCs/>
          <w:sz w:val="20"/>
          <w:szCs w:val="20"/>
        </w:rPr>
        <w:t>Inactive</w:t>
      </w:r>
      <w:proofErr w:type="spellEnd"/>
      <w:r w:rsidRPr="00A91938">
        <w:rPr>
          <w:b/>
          <w:bCs/>
          <w:sz w:val="20"/>
          <w:szCs w:val="20"/>
        </w:rPr>
        <w:t xml:space="preserve"> as a </w:t>
      </w:r>
      <w:proofErr w:type="spellStart"/>
      <w:r w:rsidRPr="00A91938">
        <w:rPr>
          <w:b/>
          <w:bCs/>
          <w:sz w:val="20"/>
          <w:szCs w:val="20"/>
        </w:rPr>
        <w:t>sub-state</w:t>
      </w:r>
      <w:proofErr w:type="spellEnd"/>
      <w:r w:rsidRPr="00A91938">
        <w:rPr>
          <w:b/>
          <w:bCs/>
          <w:sz w:val="20"/>
          <w:szCs w:val="20"/>
        </w:rPr>
        <w:t xml:space="preserve"> of RRC</w:t>
      </w:r>
      <w:r w:rsidR="00CE4E3A">
        <w:rPr>
          <w:b/>
          <w:bCs/>
          <w:sz w:val="20"/>
          <w:szCs w:val="20"/>
        </w:rPr>
        <w:t xml:space="preserve"> </w:t>
      </w:r>
      <w:proofErr w:type="spellStart"/>
      <w:r w:rsidRPr="00A91938">
        <w:rPr>
          <w:b/>
          <w:bCs/>
          <w:sz w:val="20"/>
          <w:szCs w:val="20"/>
        </w:rPr>
        <w:t>Connected</w:t>
      </w:r>
      <w:proofErr w:type="spellEnd"/>
    </w:p>
    <w:p w14:paraId="706B96B0" w14:textId="666CA1D6" w:rsidR="000F026D" w:rsidRDefault="000A5BF7" w:rsidP="0057690B">
      <w:pPr>
        <w:overflowPunct/>
        <w:autoSpaceDE/>
        <w:autoSpaceDN/>
        <w:adjustRightInd/>
        <w:spacing w:before="100" w:beforeAutospacing="1" w:after="100" w:afterAutospacing="1"/>
        <w:textAlignment w:val="auto"/>
      </w:pPr>
      <w:r>
        <w:t>The main objective of this proposal was to reduce paging load, improve energy efficiency and improve state transition latency. The solution proposed included the below aspects</w:t>
      </w:r>
      <w:r w:rsidR="00A11621">
        <w:br/>
        <w:t>-</w:t>
      </w:r>
      <w:r w:rsidR="00A11621">
        <w:tab/>
        <w:t xml:space="preserve">UE is location tracked within a very small area, </w:t>
      </w:r>
      <w:proofErr w:type="spellStart"/>
      <w:r w:rsidR="00A11621">
        <w:t>eg</w:t>
      </w:r>
      <w:proofErr w:type="spellEnd"/>
      <w:r w:rsidR="00A11621">
        <w:t>: 3 cells.</w:t>
      </w:r>
      <w:r w:rsidR="00A11621">
        <w:br/>
        <w:t>-</w:t>
      </w:r>
      <w:r w:rsidR="00A11621">
        <w:tab/>
        <w:t>UE is in a long DRX and performs silent mobility during DRX-off period.</w:t>
      </w:r>
      <w:r w:rsidR="00A11621">
        <w:br/>
        <w:t>-</w:t>
      </w:r>
      <w:r w:rsidR="00A11621">
        <w:tab/>
        <w:t>LP-WUS is used instead of Paging to wake up UEs when there is DL data.</w:t>
      </w:r>
      <w:r w:rsidR="000F026D">
        <w:br/>
      </w:r>
      <w:r w:rsidR="00A11621">
        <w:lastRenderedPageBreak/>
        <w:br/>
      </w:r>
      <w:r w:rsidR="000F026D">
        <w:br/>
        <w:t>It is true that the state transition time is avoided and Paging load is reduced considerably, but we have to pay for this in other terms</w:t>
      </w:r>
      <w:r w:rsidR="00E5361C">
        <w:t xml:space="preserve"> elsewhere.</w:t>
      </w:r>
      <w:r w:rsidR="000F026D">
        <w:br/>
        <w:t>-</w:t>
      </w:r>
      <w:r w:rsidR="000F026D">
        <w:tab/>
        <w:t>The load in RRC Connected will be super-high and it may not be sustainable to retain all UEs in RRC Connected.</w:t>
      </w:r>
      <w:r w:rsidR="009C6618">
        <w:t xml:space="preserve"> The number of UEs in RRC Connected is always limited in a gNB.</w:t>
      </w:r>
      <w:r w:rsidR="000F026D">
        <w:br/>
        <w:t xml:space="preserve">- </w:t>
      </w:r>
      <w:r w:rsidR="000F026D">
        <w:tab/>
        <w:t xml:space="preserve">One of the main </w:t>
      </w:r>
      <w:r w:rsidR="00776090">
        <w:t>benefits</w:t>
      </w:r>
      <w:r w:rsidR="000F026D">
        <w:t xml:space="preserve"> of RRC Inactive is that the UE bearers are released and UE context at the gNB-DU</w:t>
      </w:r>
      <w:r w:rsidR="00776090" w:rsidRPr="00776090">
        <w:t xml:space="preserve"> </w:t>
      </w:r>
      <w:r w:rsidR="00776090">
        <w:t>is released</w:t>
      </w:r>
      <w:r w:rsidR="000F026D">
        <w:t>. This benefit is lost.</w:t>
      </w:r>
      <w:r w:rsidR="00776090">
        <w:t xml:space="preserve"> </w:t>
      </w:r>
      <w:r w:rsidR="000F026D">
        <w:br/>
        <w:t>-</w:t>
      </w:r>
      <w:r w:rsidR="000F026D">
        <w:tab/>
        <w:t xml:space="preserve">A mobile UE </w:t>
      </w:r>
      <w:proofErr w:type="gramStart"/>
      <w:r w:rsidR="000F026D">
        <w:t>has to</w:t>
      </w:r>
      <w:proofErr w:type="gramEnd"/>
      <w:r w:rsidR="000F026D">
        <w:t xml:space="preserve"> perform frequent cell changes and therefore, the power savings of the RRC Inactive state is also compromised</w:t>
      </w:r>
      <w:r w:rsidR="00776090">
        <w:t xml:space="preserve"> big time</w:t>
      </w:r>
      <w:r w:rsidR="000F026D">
        <w:t>.</w:t>
      </w:r>
    </w:p>
    <w:p w14:paraId="7BDF019B" w14:textId="30EE640A" w:rsidR="000A5BF7" w:rsidRDefault="00273989" w:rsidP="0057690B">
      <w:pPr>
        <w:overflowPunct/>
        <w:autoSpaceDE/>
        <w:autoSpaceDN/>
        <w:adjustRightInd/>
        <w:spacing w:before="100" w:beforeAutospacing="1" w:after="100" w:afterAutospacing="1"/>
        <w:textAlignment w:val="auto"/>
      </w:pPr>
      <w:r>
        <w:t xml:space="preserve">Lastly, we think that an RNA </w:t>
      </w:r>
      <w:r w:rsidR="00776090">
        <w:t xml:space="preserve">in RRC Inactive </w:t>
      </w:r>
      <w:r>
        <w:t xml:space="preserve">could be configured </w:t>
      </w:r>
      <w:r w:rsidR="00776090">
        <w:t xml:space="preserve">intelligently </w:t>
      </w:r>
      <w:r>
        <w:t xml:space="preserve">to mimic the solution in the sub-state proposal, except the state-transition latency, which we consider </w:t>
      </w:r>
      <w:r w:rsidR="00776090">
        <w:t>as an</w:t>
      </w:r>
      <w:r>
        <w:t xml:space="preserve"> enhancement</w:t>
      </w:r>
      <w:r w:rsidR="00776090">
        <w:t xml:space="preserve"> topic</w:t>
      </w:r>
      <w:r>
        <w:t xml:space="preserve"> </w:t>
      </w:r>
      <w:r w:rsidR="00776090">
        <w:t>for</w:t>
      </w:r>
      <w:r>
        <w:t xml:space="preserve"> 6G.</w:t>
      </w:r>
    </w:p>
    <w:p w14:paraId="6E5E21F0" w14:textId="6F1676D4" w:rsidR="009C6618" w:rsidRPr="000A5BF7" w:rsidRDefault="009C6618" w:rsidP="009C6618">
      <w:pPr>
        <w:pStyle w:val="Proposal"/>
        <w:tabs>
          <w:tab w:val="clear" w:pos="1304"/>
        </w:tabs>
        <w:ind w:left="1701" w:hanging="1701"/>
        <w:rPr>
          <w:rFonts w:ascii="Times New Roman" w:hAnsi="Times New Roman"/>
        </w:rPr>
      </w:pPr>
      <w:bookmarkStart w:id="7" w:name="_Ref213363681"/>
      <w:r>
        <w:rPr>
          <w:rFonts w:ascii="Times New Roman" w:hAnsi="Times New Roman"/>
        </w:rPr>
        <w:t>RRC</w:t>
      </w:r>
      <w:r w:rsidR="00CE4E3A">
        <w:rPr>
          <w:rFonts w:ascii="Times New Roman" w:hAnsi="Times New Roman"/>
        </w:rPr>
        <w:t xml:space="preserve"> </w:t>
      </w:r>
      <w:r>
        <w:rPr>
          <w:rFonts w:ascii="Times New Roman" w:hAnsi="Times New Roman"/>
        </w:rPr>
        <w:t>Inactive and RRC</w:t>
      </w:r>
      <w:r w:rsidR="00CE4E3A">
        <w:rPr>
          <w:rFonts w:ascii="Times New Roman" w:hAnsi="Times New Roman"/>
        </w:rPr>
        <w:t xml:space="preserve"> </w:t>
      </w:r>
      <w:r>
        <w:rPr>
          <w:rFonts w:ascii="Times New Roman" w:hAnsi="Times New Roman"/>
        </w:rPr>
        <w:t xml:space="preserve">Connected are </w:t>
      </w:r>
      <w:r w:rsidR="00776090">
        <w:rPr>
          <w:rFonts w:ascii="Times New Roman" w:hAnsi="Times New Roman"/>
        </w:rPr>
        <w:t xml:space="preserve">kept </w:t>
      </w:r>
      <w:r>
        <w:rPr>
          <w:rFonts w:ascii="Times New Roman" w:hAnsi="Times New Roman"/>
        </w:rPr>
        <w:t xml:space="preserve">distinct </w:t>
      </w:r>
      <w:r w:rsidR="00776090">
        <w:rPr>
          <w:rFonts w:ascii="Times New Roman" w:hAnsi="Times New Roman"/>
        </w:rPr>
        <w:t xml:space="preserve">in 6GR </w:t>
      </w:r>
      <w:r>
        <w:rPr>
          <w:rFonts w:ascii="Times New Roman" w:hAnsi="Times New Roman"/>
        </w:rPr>
        <w:t>and not integrated</w:t>
      </w:r>
      <w:r w:rsidRPr="00B92E9B">
        <w:rPr>
          <w:rFonts w:ascii="Times New Roman" w:hAnsi="Times New Roman"/>
        </w:rPr>
        <w:t>.</w:t>
      </w:r>
      <w:bookmarkEnd w:id="7"/>
      <w:r w:rsidRPr="00B92E9B">
        <w:rPr>
          <w:rFonts w:ascii="Times New Roman" w:hAnsi="Times New Roman"/>
        </w:rPr>
        <w:t xml:space="preserve">  </w:t>
      </w:r>
    </w:p>
    <w:p w14:paraId="437419BE" w14:textId="7C371CFC" w:rsidR="009C6618" w:rsidRDefault="009C6618" w:rsidP="0057690B">
      <w:pPr>
        <w:overflowPunct/>
        <w:autoSpaceDE/>
        <w:autoSpaceDN/>
        <w:adjustRightInd/>
        <w:spacing w:before="100" w:beforeAutospacing="1" w:after="100" w:afterAutospacing="1"/>
        <w:textAlignment w:val="auto"/>
        <w:rPr>
          <w:rFonts w:cs="Arial"/>
        </w:rPr>
      </w:pPr>
      <w:r>
        <w:t xml:space="preserve">Based on the above, we think that the </w:t>
      </w:r>
      <w:r w:rsidRPr="0059186C">
        <w:rPr>
          <w:rFonts w:cs="Arial"/>
        </w:rPr>
        <w:t xml:space="preserve">RRC state model </w:t>
      </w:r>
      <w:r>
        <w:rPr>
          <w:rFonts w:cs="Arial"/>
        </w:rPr>
        <w:t>of</w:t>
      </w:r>
      <w:r w:rsidRPr="0059186C">
        <w:rPr>
          <w:rFonts w:cs="Arial"/>
        </w:rPr>
        <w:t xml:space="preserve"> </w:t>
      </w:r>
      <w:r>
        <w:rPr>
          <w:rFonts w:cs="Arial"/>
        </w:rPr>
        <w:t>NR</w:t>
      </w:r>
      <w:r w:rsidRPr="0059186C">
        <w:rPr>
          <w:rFonts w:cs="Arial"/>
        </w:rPr>
        <w:t xml:space="preserve"> and can be </w:t>
      </w:r>
      <w:r>
        <w:rPr>
          <w:rFonts w:cs="Arial"/>
        </w:rPr>
        <w:t>retained as the baseline</w:t>
      </w:r>
      <w:r w:rsidRPr="0059186C">
        <w:rPr>
          <w:rFonts w:cs="Arial"/>
        </w:rPr>
        <w:t xml:space="preserve"> in 6G</w:t>
      </w:r>
      <w:r>
        <w:rPr>
          <w:rFonts w:cs="Arial"/>
        </w:rPr>
        <w:t>R.</w:t>
      </w:r>
    </w:p>
    <w:p w14:paraId="1E27E148" w14:textId="060F0987" w:rsidR="009C6618" w:rsidRPr="000A5BF7" w:rsidRDefault="009C6618" w:rsidP="009C6618">
      <w:pPr>
        <w:pStyle w:val="Proposal"/>
        <w:tabs>
          <w:tab w:val="clear" w:pos="1304"/>
        </w:tabs>
        <w:ind w:left="1701" w:hanging="1701"/>
        <w:rPr>
          <w:rFonts w:ascii="Times New Roman" w:hAnsi="Times New Roman"/>
        </w:rPr>
      </w:pPr>
      <w:bookmarkStart w:id="8" w:name="_Ref213363697"/>
      <w:r>
        <w:rPr>
          <w:rFonts w:ascii="Times New Roman" w:hAnsi="Times New Roman"/>
        </w:rPr>
        <w:t xml:space="preserve">RRC State model of 5G </w:t>
      </w:r>
      <w:r w:rsidR="00CE4E3A">
        <w:rPr>
          <w:rFonts w:ascii="Times New Roman" w:hAnsi="Times New Roman"/>
        </w:rPr>
        <w:t>i.e.</w:t>
      </w:r>
      <w:r>
        <w:rPr>
          <w:rFonts w:ascii="Times New Roman" w:hAnsi="Times New Roman"/>
        </w:rPr>
        <w:t xml:space="preserve"> RRC</w:t>
      </w:r>
      <w:r w:rsidR="00CE4E3A">
        <w:rPr>
          <w:rFonts w:ascii="Times New Roman" w:hAnsi="Times New Roman"/>
        </w:rPr>
        <w:t xml:space="preserve"> </w:t>
      </w:r>
      <w:r>
        <w:rPr>
          <w:rFonts w:ascii="Times New Roman" w:hAnsi="Times New Roman"/>
        </w:rPr>
        <w:t>Idle, RRC</w:t>
      </w:r>
      <w:r w:rsidR="00CE4E3A">
        <w:rPr>
          <w:rFonts w:ascii="Times New Roman" w:hAnsi="Times New Roman"/>
        </w:rPr>
        <w:t xml:space="preserve"> </w:t>
      </w:r>
      <w:r>
        <w:rPr>
          <w:rFonts w:ascii="Times New Roman" w:hAnsi="Times New Roman"/>
        </w:rPr>
        <w:t>Inactive and RRC</w:t>
      </w:r>
      <w:r w:rsidR="00CE4E3A">
        <w:rPr>
          <w:rFonts w:ascii="Times New Roman" w:hAnsi="Times New Roman"/>
        </w:rPr>
        <w:t xml:space="preserve"> </w:t>
      </w:r>
      <w:r>
        <w:rPr>
          <w:rFonts w:ascii="Times New Roman" w:hAnsi="Times New Roman"/>
        </w:rPr>
        <w:t xml:space="preserve">Connected are considered </w:t>
      </w:r>
      <w:r w:rsidR="00776090">
        <w:rPr>
          <w:rFonts w:ascii="Times New Roman" w:hAnsi="Times New Roman"/>
        </w:rPr>
        <w:t xml:space="preserve">as </w:t>
      </w:r>
      <w:r>
        <w:rPr>
          <w:rFonts w:ascii="Times New Roman" w:hAnsi="Times New Roman"/>
        </w:rPr>
        <w:t>the baseline for 6GR</w:t>
      </w:r>
      <w:r w:rsidRPr="00B92E9B">
        <w:rPr>
          <w:rFonts w:ascii="Times New Roman" w:hAnsi="Times New Roman"/>
        </w:rPr>
        <w:t>.</w:t>
      </w:r>
      <w:bookmarkEnd w:id="8"/>
      <w:r w:rsidRPr="00B92E9B">
        <w:rPr>
          <w:rFonts w:ascii="Times New Roman" w:hAnsi="Times New Roman"/>
        </w:rPr>
        <w:t xml:space="preserve">  </w:t>
      </w:r>
    </w:p>
    <w:p w14:paraId="273D90C6" w14:textId="4DB36BE0" w:rsidR="009C6618" w:rsidRPr="0059186C" w:rsidRDefault="009C6618" w:rsidP="009C6618">
      <w:pPr>
        <w:pStyle w:val="BodyText"/>
        <w:rPr>
          <w:rFonts w:cs="Arial"/>
        </w:rPr>
      </w:pPr>
      <w:r w:rsidRPr="0059186C">
        <w:t xml:space="preserve">However, there are a few shortcomings with </w:t>
      </w:r>
      <w:r w:rsidR="00FF260F">
        <w:t xml:space="preserve">5G </w:t>
      </w:r>
      <w:r w:rsidRPr="0059186C">
        <w:t>RRC_INACTIVE that should be addressed in 6G</w:t>
      </w:r>
      <w:r>
        <w:rPr>
          <w:rFonts w:cs="Arial"/>
        </w:rPr>
        <w:t>R</w:t>
      </w:r>
      <w:r w:rsidRPr="0059186C">
        <w:rPr>
          <w:rFonts w:cs="Arial"/>
        </w:rPr>
        <w:t>:</w:t>
      </w:r>
    </w:p>
    <w:p w14:paraId="25E12FDB" w14:textId="2FECD21A" w:rsidR="00476AAC" w:rsidRDefault="006163E2" w:rsidP="006163E2">
      <w:pPr>
        <w:pStyle w:val="ListParagraph"/>
        <w:numPr>
          <w:ilvl w:val="0"/>
          <w:numId w:val="35"/>
        </w:numPr>
        <w:spacing w:before="100" w:beforeAutospacing="1" w:after="100" w:afterAutospacing="1"/>
        <w:rPr>
          <w:sz w:val="20"/>
          <w:szCs w:val="20"/>
        </w:rPr>
      </w:pPr>
      <w:proofErr w:type="spellStart"/>
      <w:r w:rsidRPr="006163E2">
        <w:rPr>
          <w:b/>
          <w:bCs/>
          <w:sz w:val="20"/>
          <w:szCs w:val="20"/>
        </w:rPr>
        <w:t>Xn</w:t>
      </w:r>
      <w:proofErr w:type="spellEnd"/>
      <w:r w:rsidRPr="006163E2">
        <w:rPr>
          <w:b/>
          <w:bCs/>
          <w:sz w:val="20"/>
          <w:szCs w:val="20"/>
        </w:rPr>
        <w:t xml:space="preserve"> </w:t>
      </w:r>
      <w:proofErr w:type="spellStart"/>
      <w:r w:rsidRPr="006163E2">
        <w:rPr>
          <w:b/>
          <w:bCs/>
          <w:sz w:val="20"/>
          <w:szCs w:val="20"/>
        </w:rPr>
        <w:t>connectivity</w:t>
      </w:r>
      <w:proofErr w:type="spellEnd"/>
      <w:r w:rsidRPr="006163E2">
        <w:rPr>
          <w:b/>
          <w:bCs/>
          <w:sz w:val="20"/>
          <w:szCs w:val="20"/>
        </w:rPr>
        <w:t xml:space="preserve"> in an RNA</w:t>
      </w:r>
      <w:r w:rsidRPr="006163E2">
        <w:rPr>
          <w:sz w:val="20"/>
          <w:szCs w:val="20"/>
        </w:rPr>
        <w:t xml:space="preserve">: </w:t>
      </w:r>
      <w:proofErr w:type="spellStart"/>
      <w:r w:rsidRPr="006163E2">
        <w:rPr>
          <w:sz w:val="20"/>
          <w:szCs w:val="20"/>
        </w:rPr>
        <w:t>All</w:t>
      </w:r>
      <w:proofErr w:type="spellEnd"/>
      <w:r w:rsidRPr="006163E2">
        <w:rPr>
          <w:sz w:val="20"/>
          <w:szCs w:val="20"/>
        </w:rPr>
        <w:t xml:space="preserve"> </w:t>
      </w:r>
      <w:proofErr w:type="spellStart"/>
      <w:r w:rsidRPr="006163E2">
        <w:rPr>
          <w:sz w:val="20"/>
          <w:szCs w:val="20"/>
        </w:rPr>
        <w:t>the</w:t>
      </w:r>
      <w:proofErr w:type="spellEnd"/>
      <w:r w:rsidRPr="006163E2">
        <w:rPr>
          <w:sz w:val="20"/>
          <w:szCs w:val="20"/>
        </w:rPr>
        <w:t xml:space="preserve"> </w:t>
      </w:r>
      <w:proofErr w:type="spellStart"/>
      <w:r w:rsidRPr="006163E2">
        <w:rPr>
          <w:sz w:val="20"/>
          <w:szCs w:val="20"/>
        </w:rPr>
        <w:t>gNBs</w:t>
      </w:r>
      <w:proofErr w:type="spellEnd"/>
      <w:r w:rsidRPr="006163E2">
        <w:rPr>
          <w:sz w:val="20"/>
          <w:szCs w:val="20"/>
        </w:rPr>
        <w:t xml:space="preserve"> </w:t>
      </w:r>
      <w:proofErr w:type="spellStart"/>
      <w:r w:rsidRPr="006163E2">
        <w:rPr>
          <w:sz w:val="20"/>
          <w:szCs w:val="20"/>
        </w:rPr>
        <w:t>associated</w:t>
      </w:r>
      <w:proofErr w:type="spellEnd"/>
      <w:r w:rsidRPr="006163E2">
        <w:rPr>
          <w:sz w:val="20"/>
          <w:szCs w:val="20"/>
        </w:rPr>
        <w:t xml:space="preserve"> </w:t>
      </w:r>
      <w:proofErr w:type="spellStart"/>
      <w:r w:rsidRPr="006163E2">
        <w:rPr>
          <w:sz w:val="20"/>
          <w:szCs w:val="20"/>
        </w:rPr>
        <w:t>with</w:t>
      </w:r>
      <w:proofErr w:type="spellEnd"/>
      <w:r w:rsidRPr="006163E2">
        <w:rPr>
          <w:sz w:val="20"/>
          <w:szCs w:val="20"/>
        </w:rPr>
        <w:t xml:space="preserve"> an RNA </w:t>
      </w:r>
      <w:proofErr w:type="spellStart"/>
      <w:r w:rsidRPr="006163E2">
        <w:rPr>
          <w:sz w:val="20"/>
          <w:szCs w:val="20"/>
        </w:rPr>
        <w:t>are</w:t>
      </w:r>
      <w:proofErr w:type="spellEnd"/>
      <w:r w:rsidRPr="006163E2">
        <w:rPr>
          <w:sz w:val="20"/>
          <w:szCs w:val="20"/>
        </w:rPr>
        <w:t xml:space="preserve"> </w:t>
      </w:r>
      <w:proofErr w:type="spellStart"/>
      <w:r w:rsidRPr="006163E2">
        <w:rPr>
          <w:sz w:val="20"/>
          <w:szCs w:val="20"/>
        </w:rPr>
        <w:t>expected</w:t>
      </w:r>
      <w:proofErr w:type="spellEnd"/>
      <w:r w:rsidRPr="006163E2">
        <w:rPr>
          <w:sz w:val="20"/>
          <w:szCs w:val="20"/>
        </w:rPr>
        <w:t xml:space="preserve"> to </w:t>
      </w:r>
      <w:proofErr w:type="spellStart"/>
      <w:r w:rsidRPr="006163E2">
        <w:rPr>
          <w:sz w:val="20"/>
          <w:szCs w:val="20"/>
        </w:rPr>
        <w:t>be</w:t>
      </w:r>
      <w:proofErr w:type="spellEnd"/>
      <w:r w:rsidRPr="006163E2">
        <w:rPr>
          <w:sz w:val="20"/>
          <w:szCs w:val="20"/>
        </w:rPr>
        <w:t xml:space="preserve"> </w:t>
      </w:r>
      <w:proofErr w:type="spellStart"/>
      <w:r w:rsidRPr="006163E2">
        <w:rPr>
          <w:sz w:val="20"/>
          <w:szCs w:val="20"/>
        </w:rPr>
        <w:t>directly</w:t>
      </w:r>
      <w:proofErr w:type="spellEnd"/>
      <w:r w:rsidRPr="006163E2">
        <w:rPr>
          <w:sz w:val="20"/>
          <w:szCs w:val="20"/>
        </w:rPr>
        <w:t xml:space="preserve"> </w:t>
      </w:r>
      <w:proofErr w:type="spellStart"/>
      <w:r w:rsidRPr="006163E2">
        <w:rPr>
          <w:sz w:val="20"/>
          <w:szCs w:val="20"/>
        </w:rPr>
        <w:t>connected</w:t>
      </w:r>
      <w:proofErr w:type="spellEnd"/>
      <w:r w:rsidRPr="006163E2">
        <w:rPr>
          <w:sz w:val="20"/>
          <w:szCs w:val="20"/>
        </w:rPr>
        <w:t xml:space="preserve"> </w:t>
      </w:r>
      <w:proofErr w:type="spellStart"/>
      <w:r w:rsidRPr="006163E2">
        <w:rPr>
          <w:sz w:val="20"/>
          <w:szCs w:val="20"/>
        </w:rPr>
        <w:t>over</w:t>
      </w:r>
      <w:proofErr w:type="spellEnd"/>
      <w:r w:rsidRPr="006163E2">
        <w:rPr>
          <w:sz w:val="20"/>
          <w:szCs w:val="20"/>
        </w:rPr>
        <w:t xml:space="preserve"> </w:t>
      </w:r>
      <w:proofErr w:type="spellStart"/>
      <w:r w:rsidRPr="006163E2">
        <w:rPr>
          <w:sz w:val="20"/>
          <w:szCs w:val="20"/>
        </w:rPr>
        <w:t>Xn</w:t>
      </w:r>
      <w:proofErr w:type="spellEnd"/>
      <w:r w:rsidRPr="006163E2">
        <w:rPr>
          <w:sz w:val="20"/>
          <w:szCs w:val="20"/>
        </w:rPr>
        <w:t xml:space="preserve"> to </w:t>
      </w:r>
      <w:proofErr w:type="spellStart"/>
      <w:r w:rsidRPr="006163E2">
        <w:rPr>
          <w:sz w:val="20"/>
          <w:szCs w:val="20"/>
        </w:rPr>
        <w:t>facilitate</w:t>
      </w:r>
      <w:proofErr w:type="spellEnd"/>
      <w:r w:rsidRPr="006163E2">
        <w:rPr>
          <w:sz w:val="20"/>
          <w:szCs w:val="20"/>
        </w:rPr>
        <w:t xml:space="preserve"> </w:t>
      </w:r>
      <w:proofErr w:type="spellStart"/>
      <w:r w:rsidRPr="006163E2">
        <w:rPr>
          <w:sz w:val="20"/>
          <w:szCs w:val="20"/>
        </w:rPr>
        <w:t>paging</w:t>
      </w:r>
      <w:proofErr w:type="spellEnd"/>
      <w:r w:rsidR="00780276">
        <w:rPr>
          <w:sz w:val="20"/>
          <w:szCs w:val="20"/>
        </w:rPr>
        <w:t xml:space="preserve"> and </w:t>
      </w:r>
      <w:proofErr w:type="spellStart"/>
      <w:r w:rsidR="00780276">
        <w:rPr>
          <w:sz w:val="20"/>
          <w:szCs w:val="20"/>
        </w:rPr>
        <w:t>context</w:t>
      </w:r>
      <w:proofErr w:type="spellEnd"/>
      <w:r w:rsidR="00780276">
        <w:rPr>
          <w:sz w:val="20"/>
          <w:szCs w:val="20"/>
        </w:rPr>
        <w:t xml:space="preserve"> </w:t>
      </w:r>
      <w:proofErr w:type="spellStart"/>
      <w:r w:rsidR="00780276">
        <w:rPr>
          <w:sz w:val="20"/>
          <w:szCs w:val="20"/>
        </w:rPr>
        <w:t>retrieval</w:t>
      </w:r>
      <w:proofErr w:type="spellEnd"/>
      <w:r w:rsidRPr="006163E2">
        <w:rPr>
          <w:sz w:val="20"/>
          <w:szCs w:val="20"/>
        </w:rPr>
        <w:t xml:space="preserve"> in </w:t>
      </w:r>
      <w:proofErr w:type="spellStart"/>
      <w:r w:rsidRPr="006163E2">
        <w:rPr>
          <w:sz w:val="20"/>
          <w:szCs w:val="20"/>
        </w:rPr>
        <w:t>the</w:t>
      </w:r>
      <w:proofErr w:type="spellEnd"/>
      <w:r w:rsidRPr="006163E2">
        <w:rPr>
          <w:sz w:val="20"/>
          <w:szCs w:val="20"/>
        </w:rPr>
        <w:t xml:space="preserve"> RNA. </w:t>
      </w:r>
      <w:proofErr w:type="spellStart"/>
      <w:r>
        <w:rPr>
          <w:sz w:val="20"/>
          <w:szCs w:val="20"/>
        </w:rPr>
        <w:t>This</w:t>
      </w:r>
      <w:proofErr w:type="spellEnd"/>
      <w:r>
        <w:rPr>
          <w:sz w:val="20"/>
          <w:szCs w:val="20"/>
        </w:rPr>
        <w:t xml:space="preserve"> is </w:t>
      </w:r>
      <w:proofErr w:type="spellStart"/>
      <w:r>
        <w:rPr>
          <w:sz w:val="20"/>
          <w:szCs w:val="20"/>
        </w:rPr>
        <w:t>also</w:t>
      </w:r>
      <w:proofErr w:type="spellEnd"/>
      <w:r>
        <w:rPr>
          <w:sz w:val="20"/>
          <w:szCs w:val="20"/>
        </w:rPr>
        <w:t xml:space="preserve"> </w:t>
      </w:r>
      <w:proofErr w:type="spellStart"/>
      <w:r>
        <w:rPr>
          <w:sz w:val="20"/>
          <w:szCs w:val="20"/>
        </w:rPr>
        <w:t>required</w:t>
      </w:r>
      <w:proofErr w:type="spellEnd"/>
      <w:r>
        <w:rPr>
          <w:sz w:val="20"/>
          <w:szCs w:val="20"/>
        </w:rPr>
        <w:t xml:space="preserve"> for UE </w:t>
      </w:r>
      <w:proofErr w:type="spellStart"/>
      <w:r>
        <w:rPr>
          <w:sz w:val="20"/>
          <w:szCs w:val="20"/>
        </w:rPr>
        <w:t>context</w:t>
      </w:r>
      <w:proofErr w:type="spellEnd"/>
      <w:r>
        <w:rPr>
          <w:sz w:val="20"/>
          <w:szCs w:val="20"/>
        </w:rPr>
        <w:t xml:space="preserve"> </w:t>
      </w:r>
      <w:proofErr w:type="spellStart"/>
      <w:r>
        <w:rPr>
          <w:sz w:val="20"/>
          <w:szCs w:val="20"/>
        </w:rPr>
        <w:t>transfer</w:t>
      </w:r>
      <w:proofErr w:type="spellEnd"/>
      <w:r>
        <w:rPr>
          <w:sz w:val="20"/>
          <w:szCs w:val="20"/>
        </w:rPr>
        <w:t xml:space="preserve"> </w:t>
      </w:r>
      <w:proofErr w:type="spellStart"/>
      <w:r>
        <w:rPr>
          <w:sz w:val="20"/>
          <w:szCs w:val="20"/>
        </w:rPr>
        <w:t>when</w:t>
      </w:r>
      <w:proofErr w:type="spellEnd"/>
      <w:r>
        <w:rPr>
          <w:sz w:val="20"/>
          <w:szCs w:val="20"/>
        </w:rPr>
        <w:t xml:space="preserve"> a UE </w:t>
      </w:r>
      <w:proofErr w:type="spellStart"/>
      <w:r>
        <w:rPr>
          <w:sz w:val="20"/>
          <w:szCs w:val="20"/>
        </w:rPr>
        <w:t>undergoes</w:t>
      </w:r>
      <w:proofErr w:type="spellEnd"/>
      <w:r>
        <w:rPr>
          <w:sz w:val="20"/>
          <w:szCs w:val="20"/>
        </w:rPr>
        <w:t xml:space="preserve"> inter-RNA </w:t>
      </w:r>
      <w:proofErr w:type="spellStart"/>
      <w:r>
        <w:rPr>
          <w:sz w:val="20"/>
          <w:szCs w:val="20"/>
        </w:rPr>
        <w:t>mobility</w:t>
      </w:r>
      <w:proofErr w:type="spellEnd"/>
      <w:r>
        <w:rPr>
          <w:sz w:val="20"/>
          <w:szCs w:val="20"/>
        </w:rPr>
        <w:t xml:space="preserve">. </w:t>
      </w:r>
      <w:r w:rsidR="00B73FBA">
        <w:rPr>
          <w:sz w:val="20"/>
          <w:szCs w:val="20"/>
        </w:rPr>
        <w:t xml:space="preserve">It is </w:t>
      </w:r>
      <w:proofErr w:type="spellStart"/>
      <w:r w:rsidR="00B73FBA">
        <w:rPr>
          <w:sz w:val="20"/>
          <w:szCs w:val="20"/>
        </w:rPr>
        <w:t>practically</w:t>
      </w:r>
      <w:proofErr w:type="spellEnd"/>
      <w:r w:rsidR="00B73FBA">
        <w:rPr>
          <w:sz w:val="20"/>
          <w:szCs w:val="20"/>
        </w:rPr>
        <w:t xml:space="preserve"> </w:t>
      </w:r>
      <w:proofErr w:type="spellStart"/>
      <w:r w:rsidR="00B73FBA">
        <w:rPr>
          <w:sz w:val="20"/>
          <w:szCs w:val="20"/>
        </w:rPr>
        <w:t>infeasible</w:t>
      </w:r>
      <w:proofErr w:type="spellEnd"/>
      <w:r w:rsidR="00B73FBA">
        <w:rPr>
          <w:sz w:val="20"/>
          <w:szCs w:val="20"/>
        </w:rPr>
        <w:t xml:space="preserve"> to </w:t>
      </w:r>
      <w:proofErr w:type="spellStart"/>
      <w:r w:rsidR="00B73FBA">
        <w:rPr>
          <w:sz w:val="20"/>
          <w:szCs w:val="20"/>
        </w:rPr>
        <w:t>connect</w:t>
      </w:r>
      <w:proofErr w:type="spellEnd"/>
      <w:r w:rsidR="00B73FBA">
        <w:rPr>
          <w:sz w:val="20"/>
          <w:szCs w:val="20"/>
        </w:rPr>
        <w:t xml:space="preserve"> </w:t>
      </w:r>
      <w:proofErr w:type="spellStart"/>
      <w:r w:rsidR="00B73FBA">
        <w:rPr>
          <w:sz w:val="20"/>
          <w:szCs w:val="20"/>
        </w:rPr>
        <w:t>all</w:t>
      </w:r>
      <w:proofErr w:type="spellEnd"/>
      <w:r w:rsidR="00B73FBA">
        <w:rPr>
          <w:sz w:val="20"/>
          <w:szCs w:val="20"/>
        </w:rPr>
        <w:t xml:space="preserve"> </w:t>
      </w:r>
      <w:proofErr w:type="spellStart"/>
      <w:r w:rsidR="00B73FBA">
        <w:rPr>
          <w:sz w:val="20"/>
          <w:szCs w:val="20"/>
        </w:rPr>
        <w:t>gNBs</w:t>
      </w:r>
      <w:proofErr w:type="spellEnd"/>
      <w:r w:rsidR="00B73FBA">
        <w:rPr>
          <w:sz w:val="20"/>
          <w:szCs w:val="20"/>
        </w:rPr>
        <w:t xml:space="preserve"> </w:t>
      </w:r>
      <w:proofErr w:type="spellStart"/>
      <w:r w:rsidR="00B73FBA">
        <w:rPr>
          <w:sz w:val="20"/>
          <w:szCs w:val="20"/>
        </w:rPr>
        <w:t>over</w:t>
      </w:r>
      <w:proofErr w:type="spellEnd"/>
      <w:r w:rsidR="00B73FBA">
        <w:rPr>
          <w:sz w:val="20"/>
          <w:szCs w:val="20"/>
        </w:rPr>
        <w:t xml:space="preserve"> an </w:t>
      </w:r>
      <w:proofErr w:type="spellStart"/>
      <w:r w:rsidR="00B73FBA">
        <w:rPr>
          <w:sz w:val="20"/>
          <w:szCs w:val="20"/>
        </w:rPr>
        <w:t>Xn</w:t>
      </w:r>
      <w:proofErr w:type="spellEnd"/>
      <w:r w:rsidR="00B73FBA">
        <w:rPr>
          <w:sz w:val="20"/>
          <w:szCs w:val="20"/>
        </w:rPr>
        <w:t xml:space="preserve"> </w:t>
      </w:r>
      <w:proofErr w:type="spellStart"/>
      <w:r w:rsidR="00B73FBA">
        <w:rPr>
          <w:sz w:val="20"/>
          <w:szCs w:val="20"/>
        </w:rPr>
        <w:t>interface</w:t>
      </w:r>
      <w:proofErr w:type="spellEnd"/>
      <w:r w:rsidR="00B73FBA">
        <w:rPr>
          <w:sz w:val="20"/>
          <w:szCs w:val="20"/>
        </w:rPr>
        <w:t xml:space="preserve">. </w:t>
      </w:r>
    </w:p>
    <w:p w14:paraId="5F745A1F" w14:textId="09ED352C" w:rsidR="009C6618" w:rsidRDefault="00476AAC" w:rsidP="00476AAC">
      <w:pPr>
        <w:pStyle w:val="ListParagraph"/>
        <w:numPr>
          <w:ilvl w:val="1"/>
          <w:numId w:val="35"/>
        </w:numPr>
        <w:spacing w:before="100" w:beforeAutospacing="1" w:after="100" w:afterAutospacing="1"/>
        <w:rPr>
          <w:sz w:val="20"/>
          <w:szCs w:val="20"/>
        </w:rPr>
      </w:pPr>
      <w:proofErr w:type="spellStart"/>
      <w:r>
        <w:rPr>
          <w:sz w:val="20"/>
          <w:szCs w:val="20"/>
        </w:rPr>
        <w:t>This</w:t>
      </w:r>
      <w:proofErr w:type="spellEnd"/>
      <w:r>
        <w:rPr>
          <w:sz w:val="20"/>
          <w:szCs w:val="20"/>
        </w:rPr>
        <w:t xml:space="preserve">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addressed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having</w:t>
      </w:r>
      <w:proofErr w:type="spellEnd"/>
      <w:r w:rsidR="00B73FBA">
        <w:rPr>
          <w:sz w:val="20"/>
          <w:szCs w:val="20"/>
        </w:rPr>
        <w:t xml:space="preserve"> multi-hop </w:t>
      </w:r>
      <w:proofErr w:type="spellStart"/>
      <w:r w:rsidR="00B73FBA">
        <w:rPr>
          <w:sz w:val="20"/>
          <w:szCs w:val="20"/>
        </w:rPr>
        <w:t>context</w:t>
      </w:r>
      <w:proofErr w:type="spellEnd"/>
      <w:r w:rsidR="00B73FBA">
        <w:rPr>
          <w:sz w:val="20"/>
          <w:szCs w:val="20"/>
        </w:rPr>
        <w:t xml:space="preserve"> </w:t>
      </w:r>
      <w:proofErr w:type="spellStart"/>
      <w:r w:rsidR="00B73FBA">
        <w:rPr>
          <w:sz w:val="20"/>
          <w:szCs w:val="20"/>
        </w:rPr>
        <w:t>transfer</w:t>
      </w:r>
      <w:proofErr w:type="spellEnd"/>
      <w:r>
        <w:rPr>
          <w:sz w:val="20"/>
          <w:szCs w:val="20"/>
        </w:rPr>
        <w:t xml:space="preserve"> in </w:t>
      </w:r>
      <w:proofErr w:type="spellStart"/>
      <w:r>
        <w:rPr>
          <w:sz w:val="20"/>
          <w:szCs w:val="20"/>
        </w:rPr>
        <w:t>RNAs</w:t>
      </w:r>
      <w:proofErr w:type="spellEnd"/>
      <w:r w:rsidR="00B73FBA">
        <w:rPr>
          <w:sz w:val="20"/>
          <w:szCs w:val="20"/>
        </w:rPr>
        <w:t xml:space="preserve">. </w:t>
      </w:r>
      <w:r w:rsidR="00887E8B">
        <w:rPr>
          <w:sz w:val="20"/>
          <w:szCs w:val="20"/>
        </w:rPr>
        <w:t xml:space="preserve">A </w:t>
      </w:r>
      <w:proofErr w:type="spellStart"/>
      <w:r w:rsidR="00887E8B">
        <w:rPr>
          <w:sz w:val="20"/>
          <w:szCs w:val="20"/>
        </w:rPr>
        <w:t>master</w:t>
      </w:r>
      <w:proofErr w:type="spellEnd"/>
      <w:r w:rsidR="00887E8B">
        <w:rPr>
          <w:sz w:val="20"/>
          <w:szCs w:val="20"/>
        </w:rPr>
        <w:t xml:space="preserve"> </w:t>
      </w:r>
      <w:proofErr w:type="spellStart"/>
      <w:r w:rsidR="00887E8B">
        <w:rPr>
          <w:sz w:val="20"/>
          <w:szCs w:val="20"/>
        </w:rPr>
        <w:t>node</w:t>
      </w:r>
      <w:proofErr w:type="spellEnd"/>
      <w:r w:rsidR="00887E8B">
        <w:rPr>
          <w:sz w:val="20"/>
          <w:szCs w:val="20"/>
        </w:rPr>
        <w:t xml:space="preserve"> </w:t>
      </w:r>
      <w:proofErr w:type="spellStart"/>
      <w:r w:rsidR="00887E8B">
        <w:rPr>
          <w:sz w:val="20"/>
          <w:szCs w:val="20"/>
        </w:rPr>
        <w:t>could</w:t>
      </w:r>
      <w:proofErr w:type="spellEnd"/>
      <w:r w:rsidR="00887E8B">
        <w:rPr>
          <w:sz w:val="20"/>
          <w:szCs w:val="20"/>
        </w:rPr>
        <w:t xml:space="preserve"> </w:t>
      </w:r>
      <w:proofErr w:type="spellStart"/>
      <w:r w:rsidR="00887E8B">
        <w:rPr>
          <w:sz w:val="20"/>
          <w:szCs w:val="20"/>
        </w:rPr>
        <w:t>ensure</w:t>
      </w:r>
      <w:proofErr w:type="spellEnd"/>
      <w:r w:rsidR="00887E8B">
        <w:rPr>
          <w:sz w:val="20"/>
          <w:szCs w:val="20"/>
        </w:rPr>
        <w:t xml:space="preserve"> </w:t>
      </w:r>
      <w:proofErr w:type="spellStart"/>
      <w:r w:rsidR="00887E8B">
        <w:rPr>
          <w:sz w:val="20"/>
          <w:szCs w:val="20"/>
        </w:rPr>
        <w:t>that</w:t>
      </w:r>
      <w:proofErr w:type="spellEnd"/>
      <w:r w:rsidR="00887E8B">
        <w:rPr>
          <w:sz w:val="20"/>
          <w:szCs w:val="20"/>
        </w:rPr>
        <w:t xml:space="preserve"> </w:t>
      </w:r>
      <w:proofErr w:type="spellStart"/>
      <w:r w:rsidR="00887E8B">
        <w:rPr>
          <w:sz w:val="20"/>
          <w:szCs w:val="20"/>
        </w:rPr>
        <w:t>RNAs</w:t>
      </w:r>
      <w:proofErr w:type="spellEnd"/>
      <w:r w:rsidR="00887E8B">
        <w:rPr>
          <w:sz w:val="20"/>
          <w:szCs w:val="20"/>
        </w:rPr>
        <w:t xml:space="preserve"> </w:t>
      </w:r>
      <w:proofErr w:type="spellStart"/>
      <w:r w:rsidR="00887E8B">
        <w:rPr>
          <w:sz w:val="20"/>
          <w:szCs w:val="20"/>
        </w:rPr>
        <w:t>are</w:t>
      </w:r>
      <w:proofErr w:type="spellEnd"/>
      <w:r w:rsidR="00887E8B">
        <w:rPr>
          <w:sz w:val="20"/>
          <w:szCs w:val="20"/>
        </w:rPr>
        <w:t xml:space="preserve"> </w:t>
      </w:r>
      <w:proofErr w:type="spellStart"/>
      <w:r w:rsidR="00887E8B">
        <w:rPr>
          <w:sz w:val="20"/>
          <w:szCs w:val="20"/>
        </w:rPr>
        <w:t>well</w:t>
      </w:r>
      <w:proofErr w:type="spellEnd"/>
      <w:r w:rsidR="00887E8B">
        <w:rPr>
          <w:sz w:val="20"/>
          <w:szCs w:val="20"/>
        </w:rPr>
        <w:t xml:space="preserve"> </w:t>
      </w:r>
      <w:proofErr w:type="spellStart"/>
      <w:r w:rsidR="00887E8B">
        <w:rPr>
          <w:sz w:val="20"/>
          <w:szCs w:val="20"/>
        </w:rPr>
        <w:t>connected</w:t>
      </w:r>
      <w:proofErr w:type="spellEnd"/>
      <w:r w:rsidR="00887E8B">
        <w:rPr>
          <w:sz w:val="20"/>
          <w:szCs w:val="20"/>
        </w:rPr>
        <w:t xml:space="preserve"> </w:t>
      </w:r>
      <w:proofErr w:type="spellStart"/>
      <w:r w:rsidR="00887E8B">
        <w:rPr>
          <w:sz w:val="20"/>
          <w:szCs w:val="20"/>
        </w:rPr>
        <w:t>without</w:t>
      </w:r>
      <w:proofErr w:type="spellEnd"/>
      <w:r w:rsidR="00887E8B">
        <w:rPr>
          <w:sz w:val="20"/>
          <w:szCs w:val="20"/>
        </w:rPr>
        <w:t xml:space="preserve"> </w:t>
      </w:r>
      <w:proofErr w:type="spellStart"/>
      <w:r w:rsidR="00887E8B">
        <w:rPr>
          <w:sz w:val="20"/>
          <w:szCs w:val="20"/>
        </w:rPr>
        <w:t>the</w:t>
      </w:r>
      <w:proofErr w:type="spellEnd"/>
      <w:r w:rsidR="00887E8B">
        <w:rPr>
          <w:sz w:val="20"/>
          <w:szCs w:val="20"/>
        </w:rPr>
        <w:t xml:space="preserve"> </w:t>
      </w:r>
      <w:proofErr w:type="spellStart"/>
      <w:r w:rsidR="00887E8B">
        <w:rPr>
          <w:sz w:val="20"/>
          <w:szCs w:val="20"/>
        </w:rPr>
        <w:t>mesh</w:t>
      </w:r>
      <w:proofErr w:type="spellEnd"/>
      <w:r w:rsidR="00887E8B">
        <w:rPr>
          <w:sz w:val="20"/>
          <w:szCs w:val="20"/>
        </w:rPr>
        <w:t xml:space="preserve"> of </w:t>
      </w:r>
      <w:proofErr w:type="spellStart"/>
      <w:r w:rsidR="00887E8B">
        <w:rPr>
          <w:sz w:val="20"/>
          <w:szCs w:val="20"/>
        </w:rPr>
        <w:t>Xn</w:t>
      </w:r>
      <w:proofErr w:type="spellEnd"/>
      <w:r w:rsidR="00887E8B">
        <w:rPr>
          <w:sz w:val="20"/>
          <w:szCs w:val="20"/>
        </w:rPr>
        <w:t xml:space="preserve"> </w:t>
      </w:r>
      <w:proofErr w:type="spellStart"/>
      <w:r w:rsidR="00887E8B">
        <w:rPr>
          <w:sz w:val="20"/>
          <w:szCs w:val="20"/>
        </w:rPr>
        <w:t>connections</w:t>
      </w:r>
      <w:proofErr w:type="spellEnd"/>
      <w:r w:rsidR="00887E8B">
        <w:rPr>
          <w:sz w:val="20"/>
          <w:szCs w:val="20"/>
        </w:rPr>
        <w:t xml:space="preserve">. </w:t>
      </w:r>
      <w:proofErr w:type="spellStart"/>
      <w:r w:rsidR="00B73FBA">
        <w:rPr>
          <w:sz w:val="20"/>
          <w:szCs w:val="20"/>
        </w:rPr>
        <w:t>When</w:t>
      </w:r>
      <w:proofErr w:type="spellEnd"/>
      <w:r w:rsidR="00B73FBA">
        <w:rPr>
          <w:sz w:val="20"/>
          <w:szCs w:val="20"/>
        </w:rPr>
        <w:t xml:space="preserve"> </w:t>
      </w:r>
      <w:proofErr w:type="spellStart"/>
      <w:r w:rsidR="00B73FBA">
        <w:rPr>
          <w:sz w:val="20"/>
          <w:szCs w:val="20"/>
        </w:rPr>
        <w:t>this</w:t>
      </w:r>
      <w:proofErr w:type="spellEnd"/>
      <w:r w:rsidR="00B73FBA">
        <w:rPr>
          <w:sz w:val="20"/>
          <w:szCs w:val="20"/>
        </w:rPr>
        <w:t xml:space="preserve"> is </w:t>
      </w:r>
      <w:proofErr w:type="spellStart"/>
      <w:r w:rsidR="00B73FBA">
        <w:rPr>
          <w:sz w:val="20"/>
          <w:szCs w:val="20"/>
        </w:rPr>
        <w:t>also</w:t>
      </w:r>
      <w:proofErr w:type="spellEnd"/>
      <w:r w:rsidR="00B73FBA">
        <w:rPr>
          <w:sz w:val="20"/>
          <w:szCs w:val="20"/>
        </w:rPr>
        <w:t xml:space="preserve"> </w:t>
      </w:r>
      <w:proofErr w:type="spellStart"/>
      <w:r w:rsidR="00B73FBA">
        <w:rPr>
          <w:sz w:val="20"/>
          <w:szCs w:val="20"/>
        </w:rPr>
        <w:t>infeasible</w:t>
      </w:r>
      <w:proofErr w:type="spellEnd"/>
      <w:r w:rsidR="00B73FBA">
        <w:rPr>
          <w:sz w:val="20"/>
          <w:szCs w:val="20"/>
        </w:rPr>
        <w:t xml:space="preserve">, </w:t>
      </w:r>
      <w:proofErr w:type="spellStart"/>
      <w:r w:rsidR="00B73FBA" w:rsidRPr="00B73FBA">
        <w:rPr>
          <w:sz w:val="20"/>
          <w:szCs w:val="20"/>
        </w:rPr>
        <w:t>context</w:t>
      </w:r>
      <w:proofErr w:type="spellEnd"/>
      <w:r w:rsidR="00B73FBA" w:rsidRPr="00B73FBA">
        <w:rPr>
          <w:sz w:val="20"/>
          <w:szCs w:val="20"/>
        </w:rPr>
        <w:t xml:space="preserve"> </w:t>
      </w:r>
      <w:proofErr w:type="spellStart"/>
      <w:r w:rsidR="00B73FBA" w:rsidRPr="00B73FBA">
        <w:rPr>
          <w:sz w:val="20"/>
          <w:szCs w:val="20"/>
        </w:rPr>
        <w:t>fetching</w:t>
      </w:r>
      <w:proofErr w:type="spellEnd"/>
      <w:r w:rsidR="00B73FBA" w:rsidRPr="00B73FBA">
        <w:rPr>
          <w:sz w:val="20"/>
          <w:szCs w:val="20"/>
        </w:rPr>
        <w:t xml:space="preserve"> </w:t>
      </w:r>
      <w:proofErr w:type="spellStart"/>
      <w:r w:rsidR="00B73FBA">
        <w:rPr>
          <w:sz w:val="20"/>
          <w:szCs w:val="20"/>
        </w:rPr>
        <w:t>could</w:t>
      </w:r>
      <w:proofErr w:type="spellEnd"/>
      <w:r w:rsidR="00B73FBA">
        <w:rPr>
          <w:sz w:val="20"/>
          <w:szCs w:val="20"/>
        </w:rPr>
        <w:t xml:space="preserve"> </w:t>
      </w:r>
      <w:proofErr w:type="spellStart"/>
      <w:r w:rsidR="00B73FBA">
        <w:rPr>
          <w:sz w:val="20"/>
          <w:szCs w:val="20"/>
        </w:rPr>
        <w:t>be</w:t>
      </w:r>
      <w:proofErr w:type="spellEnd"/>
      <w:r w:rsidR="00B73FBA">
        <w:rPr>
          <w:sz w:val="20"/>
          <w:szCs w:val="20"/>
        </w:rPr>
        <w:t xml:space="preserve"> </w:t>
      </w:r>
      <w:proofErr w:type="spellStart"/>
      <w:r w:rsidR="00B73FBA">
        <w:rPr>
          <w:sz w:val="20"/>
          <w:szCs w:val="20"/>
        </w:rPr>
        <w:t>performed</w:t>
      </w:r>
      <w:proofErr w:type="spellEnd"/>
      <w:r w:rsidR="00B73FBA" w:rsidRPr="00B73FBA">
        <w:rPr>
          <w:sz w:val="20"/>
          <w:szCs w:val="20"/>
        </w:rPr>
        <w:t xml:space="preserve"> via </w:t>
      </w:r>
      <w:proofErr w:type="spellStart"/>
      <w:r w:rsidR="00B73FBA" w:rsidRPr="00B73FBA">
        <w:rPr>
          <w:sz w:val="20"/>
          <w:szCs w:val="20"/>
        </w:rPr>
        <w:t>the</w:t>
      </w:r>
      <w:proofErr w:type="spellEnd"/>
      <w:r w:rsidR="00B73FBA" w:rsidRPr="00B73FBA">
        <w:rPr>
          <w:sz w:val="20"/>
          <w:szCs w:val="20"/>
        </w:rPr>
        <w:t xml:space="preserve"> CN</w:t>
      </w:r>
      <w:r w:rsidR="00B73FBA">
        <w:rPr>
          <w:sz w:val="20"/>
          <w:szCs w:val="20"/>
        </w:rPr>
        <w:t>.</w:t>
      </w:r>
    </w:p>
    <w:p w14:paraId="7EAC6943" w14:textId="171FFC55" w:rsidR="00B73FBA" w:rsidRDefault="00B73FBA" w:rsidP="006163E2">
      <w:pPr>
        <w:pStyle w:val="ListParagraph"/>
        <w:numPr>
          <w:ilvl w:val="0"/>
          <w:numId w:val="35"/>
        </w:numPr>
        <w:spacing w:before="100" w:beforeAutospacing="1" w:after="100" w:afterAutospacing="1"/>
        <w:rPr>
          <w:sz w:val="20"/>
          <w:szCs w:val="20"/>
        </w:rPr>
      </w:pPr>
      <w:r w:rsidRPr="00B73FBA">
        <w:rPr>
          <w:b/>
          <w:bCs/>
          <w:sz w:val="20"/>
          <w:szCs w:val="20"/>
        </w:rPr>
        <w:t xml:space="preserve">RNA </w:t>
      </w:r>
      <w:r>
        <w:rPr>
          <w:b/>
          <w:bCs/>
          <w:sz w:val="20"/>
          <w:szCs w:val="20"/>
        </w:rPr>
        <w:t>composition</w:t>
      </w:r>
      <w:r>
        <w:rPr>
          <w:sz w:val="20"/>
          <w:szCs w:val="20"/>
        </w:rPr>
        <w:t xml:space="preserve">: In 5G, </w:t>
      </w:r>
      <w:proofErr w:type="spellStart"/>
      <w:r>
        <w:rPr>
          <w:sz w:val="20"/>
          <w:szCs w:val="20"/>
        </w:rPr>
        <w:t>the</w:t>
      </w:r>
      <w:proofErr w:type="spellEnd"/>
      <w:r>
        <w:rPr>
          <w:sz w:val="20"/>
          <w:szCs w:val="20"/>
        </w:rPr>
        <w:t xml:space="preserve"> RNA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in a </w:t>
      </w:r>
      <w:proofErr w:type="spellStart"/>
      <w:r>
        <w:rPr>
          <w:sz w:val="20"/>
          <w:szCs w:val="20"/>
        </w:rPr>
        <w:t>multitude</w:t>
      </w:r>
      <w:proofErr w:type="spellEnd"/>
      <w:r>
        <w:rPr>
          <w:sz w:val="20"/>
          <w:szCs w:val="20"/>
        </w:rPr>
        <w:t xml:space="preserve"> of </w:t>
      </w:r>
      <w:proofErr w:type="spellStart"/>
      <w:r>
        <w:rPr>
          <w:sz w:val="20"/>
          <w:szCs w:val="20"/>
        </w:rPr>
        <w:t>ways</w:t>
      </w:r>
      <w:proofErr w:type="spellEnd"/>
      <w:r>
        <w:rPr>
          <w:sz w:val="20"/>
          <w:szCs w:val="20"/>
        </w:rPr>
        <w:t xml:space="preserve">, as a </w:t>
      </w:r>
      <w:proofErr w:type="spellStart"/>
      <w:r>
        <w:rPr>
          <w:sz w:val="20"/>
          <w:szCs w:val="20"/>
        </w:rPr>
        <w:t>list</w:t>
      </w:r>
      <w:proofErr w:type="spellEnd"/>
      <w:r>
        <w:rPr>
          <w:sz w:val="20"/>
          <w:szCs w:val="20"/>
        </w:rPr>
        <w:t xml:space="preserve"> of </w:t>
      </w:r>
      <w:proofErr w:type="spellStart"/>
      <w:r>
        <w:rPr>
          <w:sz w:val="20"/>
          <w:szCs w:val="20"/>
        </w:rPr>
        <w:t>cells</w:t>
      </w:r>
      <w:proofErr w:type="spellEnd"/>
      <w:r>
        <w:rPr>
          <w:sz w:val="20"/>
          <w:szCs w:val="20"/>
        </w:rPr>
        <w:t xml:space="preserve">, as a </w:t>
      </w:r>
      <w:proofErr w:type="spellStart"/>
      <w:r>
        <w:rPr>
          <w:sz w:val="20"/>
          <w:szCs w:val="20"/>
        </w:rPr>
        <w:t>list</w:t>
      </w:r>
      <w:proofErr w:type="spellEnd"/>
      <w:r>
        <w:rPr>
          <w:sz w:val="20"/>
          <w:szCs w:val="20"/>
        </w:rPr>
        <w:t xml:space="preserve"> of RAN </w:t>
      </w:r>
      <w:proofErr w:type="spellStart"/>
      <w:r>
        <w:rPr>
          <w:sz w:val="20"/>
          <w:szCs w:val="20"/>
        </w:rPr>
        <w:t>Areas</w:t>
      </w:r>
      <w:proofErr w:type="spellEnd"/>
      <w:r>
        <w:rPr>
          <w:sz w:val="20"/>
          <w:szCs w:val="20"/>
        </w:rPr>
        <w:t xml:space="preserve">, as a </w:t>
      </w:r>
      <w:proofErr w:type="spellStart"/>
      <w:r>
        <w:rPr>
          <w:sz w:val="20"/>
          <w:szCs w:val="20"/>
        </w:rPr>
        <w:t>list</w:t>
      </w:r>
      <w:proofErr w:type="spellEnd"/>
      <w:r>
        <w:rPr>
          <w:sz w:val="20"/>
          <w:szCs w:val="20"/>
        </w:rPr>
        <w:t xml:space="preserve"> of </w:t>
      </w:r>
      <w:proofErr w:type="spellStart"/>
      <w:r>
        <w:rPr>
          <w:sz w:val="20"/>
          <w:szCs w:val="20"/>
        </w:rPr>
        <w:t>Tracking</w:t>
      </w:r>
      <w:proofErr w:type="spellEnd"/>
      <w:r>
        <w:rPr>
          <w:sz w:val="20"/>
          <w:szCs w:val="20"/>
        </w:rPr>
        <w:t xml:space="preserve"> </w:t>
      </w:r>
      <w:proofErr w:type="spellStart"/>
      <w:r>
        <w:rPr>
          <w:sz w:val="20"/>
          <w:szCs w:val="20"/>
        </w:rPr>
        <w:t>Areas</w:t>
      </w:r>
      <w:proofErr w:type="spellEnd"/>
      <w:r>
        <w:rPr>
          <w:sz w:val="20"/>
          <w:szCs w:val="20"/>
        </w:rPr>
        <w:t xml:space="preserve">. </w:t>
      </w:r>
      <w:proofErr w:type="spellStart"/>
      <w:r>
        <w:rPr>
          <w:sz w:val="20"/>
          <w:szCs w:val="20"/>
        </w:rPr>
        <w:t>Perhaps</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need</w:t>
      </w:r>
      <w:proofErr w:type="spellEnd"/>
      <w:r>
        <w:rPr>
          <w:sz w:val="20"/>
          <w:szCs w:val="20"/>
        </w:rPr>
        <w:t xml:space="preserve"> to </w:t>
      </w:r>
      <w:proofErr w:type="spellStart"/>
      <w:r>
        <w:rPr>
          <w:sz w:val="20"/>
          <w:szCs w:val="20"/>
        </w:rPr>
        <w:t>offer</w:t>
      </w:r>
      <w:proofErr w:type="spellEnd"/>
      <w:r>
        <w:rPr>
          <w:sz w:val="20"/>
          <w:szCs w:val="20"/>
        </w:rPr>
        <w:t xml:space="preserve"> </w:t>
      </w:r>
      <w:proofErr w:type="spellStart"/>
      <w:r>
        <w:rPr>
          <w:sz w:val="20"/>
          <w:szCs w:val="20"/>
        </w:rPr>
        <w:t>so</w:t>
      </w:r>
      <w:proofErr w:type="spellEnd"/>
      <w:r>
        <w:rPr>
          <w:sz w:val="20"/>
          <w:szCs w:val="20"/>
        </w:rPr>
        <w:t xml:space="preserve"> </w:t>
      </w:r>
      <w:proofErr w:type="spellStart"/>
      <w:r>
        <w:rPr>
          <w:sz w:val="20"/>
          <w:szCs w:val="20"/>
        </w:rPr>
        <w:t>much</w:t>
      </w:r>
      <w:proofErr w:type="spellEnd"/>
      <w:r>
        <w:rPr>
          <w:sz w:val="20"/>
          <w:szCs w:val="20"/>
        </w:rPr>
        <w:t xml:space="preserve"> </w:t>
      </w:r>
      <w:proofErr w:type="spellStart"/>
      <w:r>
        <w:rPr>
          <w:sz w:val="20"/>
          <w:szCs w:val="20"/>
        </w:rPr>
        <w:t>flexibility</w:t>
      </w:r>
      <w:proofErr w:type="spellEnd"/>
      <w:r>
        <w:rPr>
          <w:sz w:val="20"/>
          <w:szCs w:val="20"/>
        </w:rPr>
        <w:t xml:space="preserve"> and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simplified</w:t>
      </w:r>
      <w:proofErr w:type="spellEnd"/>
      <w:r>
        <w:rPr>
          <w:sz w:val="20"/>
          <w:szCs w:val="20"/>
        </w:rPr>
        <w:t>.</w:t>
      </w:r>
    </w:p>
    <w:p w14:paraId="467D42FE" w14:textId="558631CB" w:rsidR="00476AAC" w:rsidRDefault="00476AAC" w:rsidP="00476AAC">
      <w:pPr>
        <w:pStyle w:val="ListParagraph"/>
        <w:numPr>
          <w:ilvl w:val="1"/>
          <w:numId w:val="35"/>
        </w:numPr>
        <w:spacing w:before="100" w:beforeAutospacing="1" w:after="100" w:afterAutospacing="1"/>
        <w:rPr>
          <w:sz w:val="20"/>
          <w:szCs w:val="20"/>
        </w:rPr>
      </w:pPr>
      <w:proofErr w:type="spellStart"/>
      <w:r>
        <w:rPr>
          <w:sz w:val="20"/>
          <w:szCs w:val="20"/>
        </w:rPr>
        <w:t>Paging</w:t>
      </w:r>
      <w:proofErr w:type="spellEnd"/>
      <w:r>
        <w:rPr>
          <w:sz w:val="20"/>
          <w:szCs w:val="20"/>
        </w:rPr>
        <w:t xml:space="preserve"> in RRC </w:t>
      </w:r>
      <w:proofErr w:type="spellStart"/>
      <w:r>
        <w:rPr>
          <w:sz w:val="20"/>
          <w:szCs w:val="20"/>
        </w:rPr>
        <w:t>Inactive</w:t>
      </w:r>
      <w:proofErr w:type="spellEnd"/>
      <w:r>
        <w:rPr>
          <w:sz w:val="20"/>
          <w:szCs w:val="20"/>
        </w:rPr>
        <w:t xml:space="preserve"> is RAN-</w:t>
      </w:r>
      <w:proofErr w:type="spellStart"/>
      <w:r>
        <w:rPr>
          <w:sz w:val="20"/>
          <w:szCs w:val="20"/>
        </w:rPr>
        <w:t>initiated</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Pr>
          <w:sz w:val="20"/>
          <w:szCs w:val="20"/>
        </w:rPr>
        <w:t>state</w:t>
      </w:r>
      <w:proofErr w:type="spellEnd"/>
      <w:r>
        <w:rPr>
          <w:sz w:val="20"/>
          <w:szCs w:val="20"/>
        </w:rPr>
        <w:t xml:space="preserve"> is </w:t>
      </w:r>
      <w:proofErr w:type="spellStart"/>
      <w:r>
        <w:rPr>
          <w:sz w:val="20"/>
          <w:szCs w:val="20"/>
        </w:rPr>
        <w:t>not</w:t>
      </w:r>
      <w:proofErr w:type="spellEnd"/>
      <w:r>
        <w:rPr>
          <w:sz w:val="20"/>
          <w:szCs w:val="20"/>
        </w:rPr>
        <w:t xml:space="preserve"> </w:t>
      </w:r>
      <w:proofErr w:type="spellStart"/>
      <w:r>
        <w:rPr>
          <w:sz w:val="20"/>
          <w:szCs w:val="20"/>
        </w:rPr>
        <w:t>visible</w:t>
      </w:r>
      <w:proofErr w:type="spellEnd"/>
      <w:r>
        <w:rPr>
          <w:sz w:val="20"/>
          <w:szCs w:val="20"/>
        </w:rPr>
        <w:t xml:space="preserve"> to </w:t>
      </w:r>
      <w:proofErr w:type="spellStart"/>
      <w:r>
        <w:rPr>
          <w:sz w:val="20"/>
          <w:szCs w:val="20"/>
        </w:rPr>
        <w:t>the</w:t>
      </w:r>
      <w:proofErr w:type="spellEnd"/>
      <w:r>
        <w:rPr>
          <w:sz w:val="20"/>
          <w:szCs w:val="20"/>
        </w:rPr>
        <w:t xml:space="preserve"> CN. </w:t>
      </w:r>
      <w:proofErr w:type="spellStart"/>
      <w:r>
        <w:rPr>
          <w:sz w:val="20"/>
          <w:szCs w:val="20"/>
        </w:rPr>
        <w:t>Therefore</w:t>
      </w:r>
      <w:proofErr w:type="spellEnd"/>
      <w:r>
        <w:rPr>
          <w:sz w:val="20"/>
          <w:szCs w:val="20"/>
        </w:rPr>
        <w:t xml:space="preserve">, it is </w:t>
      </w:r>
      <w:proofErr w:type="spellStart"/>
      <w:r>
        <w:rPr>
          <w:sz w:val="20"/>
          <w:szCs w:val="20"/>
        </w:rPr>
        <w:t>sufficient</w:t>
      </w:r>
      <w:proofErr w:type="spellEnd"/>
      <w:r>
        <w:rPr>
          <w:sz w:val="20"/>
          <w:szCs w:val="20"/>
        </w:rPr>
        <w:t xml:space="preserve"> to </w:t>
      </w:r>
      <w:proofErr w:type="spellStart"/>
      <w:r>
        <w:rPr>
          <w:sz w:val="20"/>
          <w:szCs w:val="20"/>
        </w:rPr>
        <w:t>configure</w:t>
      </w:r>
      <w:proofErr w:type="spellEnd"/>
      <w:r>
        <w:rPr>
          <w:sz w:val="20"/>
          <w:szCs w:val="20"/>
        </w:rPr>
        <w:t xml:space="preserve"> </w:t>
      </w:r>
      <w:proofErr w:type="spellStart"/>
      <w:r>
        <w:rPr>
          <w:sz w:val="20"/>
          <w:szCs w:val="20"/>
        </w:rPr>
        <w:t>RNAs</w:t>
      </w:r>
      <w:proofErr w:type="spellEnd"/>
      <w:r>
        <w:rPr>
          <w:sz w:val="20"/>
          <w:szCs w:val="20"/>
        </w:rPr>
        <w:t xml:space="preserve"> as a </w:t>
      </w:r>
      <w:proofErr w:type="spellStart"/>
      <w:r>
        <w:rPr>
          <w:sz w:val="20"/>
          <w:szCs w:val="20"/>
        </w:rPr>
        <w:t>list</w:t>
      </w:r>
      <w:proofErr w:type="spellEnd"/>
      <w:r>
        <w:rPr>
          <w:sz w:val="20"/>
          <w:szCs w:val="20"/>
        </w:rPr>
        <w:t xml:space="preserve"> of </w:t>
      </w:r>
      <w:proofErr w:type="spellStart"/>
      <w:r>
        <w:rPr>
          <w:sz w:val="20"/>
          <w:szCs w:val="20"/>
        </w:rPr>
        <w:t>cells</w:t>
      </w:r>
      <w:proofErr w:type="spellEnd"/>
      <w:r>
        <w:rPr>
          <w:sz w:val="20"/>
          <w:szCs w:val="20"/>
        </w:rPr>
        <w:t xml:space="preserve"> </w:t>
      </w:r>
      <w:proofErr w:type="spellStart"/>
      <w:r>
        <w:rPr>
          <w:sz w:val="20"/>
          <w:szCs w:val="20"/>
        </w:rPr>
        <w:t>or</w:t>
      </w:r>
      <w:proofErr w:type="spellEnd"/>
      <w:r>
        <w:rPr>
          <w:sz w:val="20"/>
          <w:szCs w:val="20"/>
        </w:rPr>
        <w:t xml:space="preserve"> a </w:t>
      </w:r>
      <w:proofErr w:type="spellStart"/>
      <w:r>
        <w:rPr>
          <w:sz w:val="20"/>
          <w:szCs w:val="20"/>
        </w:rPr>
        <w:t>list</w:t>
      </w:r>
      <w:proofErr w:type="spellEnd"/>
      <w:r>
        <w:rPr>
          <w:sz w:val="20"/>
          <w:szCs w:val="20"/>
        </w:rPr>
        <w:t xml:space="preserve"> of </w:t>
      </w:r>
      <w:proofErr w:type="spellStart"/>
      <w:r>
        <w:rPr>
          <w:sz w:val="20"/>
          <w:szCs w:val="20"/>
        </w:rPr>
        <w:t>gNB-DUs</w:t>
      </w:r>
      <w:proofErr w:type="spellEnd"/>
      <w:r>
        <w:rPr>
          <w:sz w:val="20"/>
          <w:szCs w:val="20"/>
        </w:rPr>
        <w:t xml:space="preserve"> </w:t>
      </w:r>
      <w:proofErr w:type="spellStart"/>
      <w:r w:rsidR="00FE517D">
        <w:rPr>
          <w:sz w:val="20"/>
          <w:szCs w:val="20"/>
        </w:rPr>
        <w:t>or</w:t>
      </w:r>
      <w:proofErr w:type="spellEnd"/>
      <w:r w:rsidR="00FE517D">
        <w:rPr>
          <w:sz w:val="20"/>
          <w:szCs w:val="20"/>
        </w:rPr>
        <w:t xml:space="preserve"> a </w:t>
      </w:r>
      <w:proofErr w:type="spellStart"/>
      <w:r w:rsidR="00FE517D">
        <w:rPr>
          <w:sz w:val="20"/>
          <w:szCs w:val="20"/>
        </w:rPr>
        <w:t>list</w:t>
      </w:r>
      <w:proofErr w:type="spellEnd"/>
      <w:r w:rsidR="00FE517D">
        <w:rPr>
          <w:sz w:val="20"/>
          <w:szCs w:val="20"/>
        </w:rPr>
        <w:t xml:space="preserve"> of </w:t>
      </w:r>
      <w:proofErr w:type="spellStart"/>
      <w:r w:rsidR="00FE517D">
        <w:rPr>
          <w:sz w:val="20"/>
          <w:szCs w:val="20"/>
        </w:rPr>
        <w:t>gNBs</w:t>
      </w:r>
      <w:proofErr w:type="spellEnd"/>
      <w:r w:rsidR="00FE517D">
        <w:rPr>
          <w:sz w:val="20"/>
          <w:szCs w:val="20"/>
        </w:rPr>
        <w:t xml:space="preserve"> </w:t>
      </w:r>
      <w:r>
        <w:rPr>
          <w:sz w:val="20"/>
          <w:szCs w:val="20"/>
        </w:rPr>
        <w:t>(</w:t>
      </w:r>
      <w:proofErr w:type="spellStart"/>
      <w:r>
        <w:rPr>
          <w:sz w:val="20"/>
          <w:szCs w:val="20"/>
        </w:rPr>
        <w:t>all</w:t>
      </w:r>
      <w:proofErr w:type="spellEnd"/>
      <w:r>
        <w:rPr>
          <w:sz w:val="20"/>
          <w:szCs w:val="20"/>
        </w:rPr>
        <w:t xml:space="preserve"> </w:t>
      </w:r>
      <w:proofErr w:type="spellStart"/>
      <w:r>
        <w:rPr>
          <w:sz w:val="20"/>
          <w:szCs w:val="20"/>
        </w:rPr>
        <w:t>cells</w:t>
      </w:r>
      <w:proofErr w:type="spellEnd"/>
      <w:r>
        <w:rPr>
          <w:sz w:val="20"/>
          <w:szCs w:val="20"/>
        </w:rPr>
        <w:t xml:space="preserve"> </w:t>
      </w:r>
      <w:proofErr w:type="spellStart"/>
      <w:r>
        <w:rPr>
          <w:sz w:val="20"/>
          <w:szCs w:val="20"/>
        </w:rPr>
        <w:t>included</w:t>
      </w:r>
      <w:proofErr w:type="spellEnd"/>
      <w:r>
        <w:rPr>
          <w:sz w:val="20"/>
          <w:szCs w:val="20"/>
        </w:rPr>
        <w:t>).</w:t>
      </w:r>
    </w:p>
    <w:p w14:paraId="49109C75" w14:textId="77777777" w:rsidR="007C7DA3" w:rsidRDefault="00B73FBA" w:rsidP="006163E2">
      <w:pPr>
        <w:pStyle w:val="ListParagraph"/>
        <w:numPr>
          <w:ilvl w:val="0"/>
          <w:numId w:val="35"/>
        </w:numPr>
        <w:spacing w:before="100" w:beforeAutospacing="1" w:after="100" w:afterAutospacing="1"/>
        <w:rPr>
          <w:sz w:val="20"/>
          <w:szCs w:val="20"/>
        </w:rPr>
      </w:pPr>
      <w:r w:rsidRPr="007C7DA3">
        <w:rPr>
          <w:b/>
          <w:bCs/>
          <w:sz w:val="20"/>
          <w:szCs w:val="20"/>
        </w:rPr>
        <w:t>I-RNTI</w:t>
      </w:r>
      <w:r w:rsidR="002977E2">
        <w:rPr>
          <w:sz w:val="20"/>
          <w:szCs w:val="20"/>
        </w:rPr>
        <w:t xml:space="preserve">: </w:t>
      </w:r>
      <w:proofErr w:type="spellStart"/>
      <w:r w:rsidR="002977E2" w:rsidRPr="002977E2">
        <w:rPr>
          <w:sz w:val="20"/>
          <w:szCs w:val="20"/>
        </w:rPr>
        <w:t>The</w:t>
      </w:r>
      <w:proofErr w:type="spellEnd"/>
      <w:r w:rsidR="002977E2" w:rsidRPr="002977E2">
        <w:rPr>
          <w:sz w:val="20"/>
          <w:szCs w:val="20"/>
        </w:rPr>
        <w:t xml:space="preserve"> I-RNTI in 5G NR is a 16-bit </w:t>
      </w:r>
      <w:proofErr w:type="spellStart"/>
      <w:r w:rsidR="002977E2" w:rsidRPr="002977E2">
        <w:rPr>
          <w:sz w:val="20"/>
          <w:szCs w:val="20"/>
        </w:rPr>
        <w:t>identifier</w:t>
      </w:r>
      <w:proofErr w:type="spellEnd"/>
      <w:r w:rsidR="002977E2" w:rsidRPr="002977E2">
        <w:rPr>
          <w:sz w:val="20"/>
          <w:szCs w:val="20"/>
        </w:rPr>
        <w:t xml:space="preserve"> </w:t>
      </w:r>
      <w:proofErr w:type="spellStart"/>
      <w:r w:rsidR="002977E2" w:rsidRPr="002977E2">
        <w:rPr>
          <w:sz w:val="20"/>
          <w:szCs w:val="20"/>
        </w:rPr>
        <w:t>assigned</w:t>
      </w:r>
      <w:proofErr w:type="spellEnd"/>
      <w:r w:rsidR="002977E2" w:rsidRPr="002977E2">
        <w:rPr>
          <w:sz w:val="20"/>
          <w:szCs w:val="20"/>
        </w:rPr>
        <w:t xml:space="preserve"> </w:t>
      </w:r>
      <w:proofErr w:type="spellStart"/>
      <w:r w:rsidR="002977E2" w:rsidRPr="002977E2">
        <w:rPr>
          <w:sz w:val="20"/>
          <w:szCs w:val="20"/>
        </w:rPr>
        <w:t>by</w:t>
      </w:r>
      <w:proofErr w:type="spellEnd"/>
      <w:r w:rsidR="002977E2" w:rsidRPr="002977E2">
        <w:rPr>
          <w:sz w:val="20"/>
          <w:szCs w:val="20"/>
        </w:rPr>
        <w:t xml:space="preserve"> </w:t>
      </w:r>
      <w:proofErr w:type="spellStart"/>
      <w:r w:rsidR="002977E2" w:rsidRPr="002977E2">
        <w:rPr>
          <w:sz w:val="20"/>
          <w:szCs w:val="20"/>
        </w:rPr>
        <w:t>the</w:t>
      </w:r>
      <w:proofErr w:type="spellEnd"/>
      <w:r w:rsidR="002977E2" w:rsidRPr="002977E2">
        <w:rPr>
          <w:sz w:val="20"/>
          <w:szCs w:val="20"/>
        </w:rPr>
        <w:t xml:space="preserve"> </w:t>
      </w:r>
      <w:proofErr w:type="spellStart"/>
      <w:r w:rsidR="002977E2" w:rsidRPr="002977E2">
        <w:rPr>
          <w:sz w:val="20"/>
          <w:szCs w:val="20"/>
        </w:rPr>
        <w:t>gNB</w:t>
      </w:r>
      <w:proofErr w:type="spellEnd"/>
      <w:r w:rsidR="002977E2" w:rsidRPr="002977E2">
        <w:rPr>
          <w:sz w:val="20"/>
          <w:szCs w:val="20"/>
        </w:rPr>
        <w:t>-CU to a UE in RRC_INACTIVE</w:t>
      </w:r>
      <w:r w:rsidR="002977E2">
        <w:rPr>
          <w:sz w:val="20"/>
          <w:szCs w:val="20"/>
        </w:rPr>
        <w:t xml:space="preserve">. </w:t>
      </w:r>
      <w:proofErr w:type="spellStart"/>
      <w:r w:rsidR="002977E2">
        <w:rPr>
          <w:sz w:val="20"/>
          <w:szCs w:val="20"/>
        </w:rPr>
        <w:t>There</w:t>
      </w:r>
      <w:proofErr w:type="spellEnd"/>
      <w:r w:rsidR="002977E2">
        <w:rPr>
          <w:sz w:val="20"/>
          <w:szCs w:val="20"/>
        </w:rPr>
        <w:t xml:space="preserve"> is a </w:t>
      </w:r>
      <w:proofErr w:type="spellStart"/>
      <w:r w:rsidR="002977E2">
        <w:rPr>
          <w:sz w:val="20"/>
          <w:szCs w:val="20"/>
        </w:rPr>
        <w:t>mismatch</w:t>
      </w:r>
      <w:proofErr w:type="spellEnd"/>
      <w:r w:rsidR="002977E2">
        <w:rPr>
          <w:sz w:val="20"/>
          <w:szCs w:val="20"/>
        </w:rPr>
        <w:t xml:space="preserve"> </w:t>
      </w:r>
      <w:proofErr w:type="spellStart"/>
      <w:r w:rsidR="002977E2">
        <w:rPr>
          <w:sz w:val="20"/>
          <w:szCs w:val="20"/>
        </w:rPr>
        <w:t>between</w:t>
      </w:r>
      <w:proofErr w:type="spellEnd"/>
      <w:r w:rsidR="002977E2">
        <w:rPr>
          <w:sz w:val="20"/>
          <w:szCs w:val="20"/>
        </w:rPr>
        <w:t xml:space="preserve"> </w:t>
      </w:r>
      <w:proofErr w:type="spellStart"/>
      <w:r w:rsidR="002977E2">
        <w:rPr>
          <w:sz w:val="20"/>
          <w:szCs w:val="20"/>
        </w:rPr>
        <w:t>the</w:t>
      </w:r>
      <w:proofErr w:type="spellEnd"/>
      <w:r w:rsidR="002977E2">
        <w:rPr>
          <w:sz w:val="20"/>
          <w:szCs w:val="20"/>
        </w:rPr>
        <w:t xml:space="preserve"> </w:t>
      </w:r>
      <w:proofErr w:type="spellStart"/>
      <w:r w:rsidR="002977E2">
        <w:rPr>
          <w:sz w:val="20"/>
          <w:szCs w:val="20"/>
        </w:rPr>
        <w:t>gNB</w:t>
      </w:r>
      <w:proofErr w:type="spellEnd"/>
      <w:r w:rsidR="002977E2">
        <w:rPr>
          <w:sz w:val="20"/>
          <w:szCs w:val="20"/>
        </w:rPr>
        <w:t xml:space="preserve"> ID (32 </w:t>
      </w:r>
      <w:proofErr w:type="spellStart"/>
      <w:r w:rsidR="002977E2">
        <w:rPr>
          <w:sz w:val="20"/>
          <w:szCs w:val="20"/>
        </w:rPr>
        <w:t>bits</w:t>
      </w:r>
      <w:proofErr w:type="spellEnd"/>
      <w:r w:rsidR="002977E2">
        <w:rPr>
          <w:sz w:val="20"/>
          <w:szCs w:val="20"/>
        </w:rPr>
        <w:t xml:space="preserve">) and </w:t>
      </w:r>
      <w:proofErr w:type="spellStart"/>
      <w:r w:rsidR="002977E2">
        <w:rPr>
          <w:sz w:val="20"/>
          <w:szCs w:val="20"/>
        </w:rPr>
        <w:t>the</w:t>
      </w:r>
      <w:proofErr w:type="spellEnd"/>
      <w:r w:rsidR="002977E2">
        <w:rPr>
          <w:sz w:val="20"/>
          <w:szCs w:val="20"/>
        </w:rPr>
        <w:t xml:space="preserve"> I-RNTI. </w:t>
      </w:r>
      <w:proofErr w:type="spellStart"/>
      <w:r w:rsidR="002977E2">
        <w:rPr>
          <w:sz w:val="20"/>
          <w:szCs w:val="20"/>
        </w:rPr>
        <w:t>This</w:t>
      </w:r>
      <w:proofErr w:type="spellEnd"/>
      <w:r w:rsidR="002977E2">
        <w:rPr>
          <w:sz w:val="20"/>
          <w:szCs w:val="20"/>
        </w:rPr>
        <w:t xml:space="preserve"> </w:t>
      </w:r>
      <w:proofErr w:type="spellStart"/>
      <w:r w:rsidR="002977E2">
        <w:rPr>
          <w:sz w:val="20"/>
          <w:szCs w:val="20"/>
        </w:rPr>
        <w:t>causes</w:t>
      </w:r>
      <w:proofErr w:type="spellEnd"/>
      <w:r w:rsidR="002977E2">
        <w:rPr>
          <w:sz w:val="20"/>
          <w:szCs w:val="20"/>
        </w:rPr>
        <w:t xml:space="preserve"> an </w:t>
      </w:r>
      <w:proofErr w:type="spellStart"/>
      <w:r w:rsidR="002977E2">
        <w:rPr>
          <w:sz w:val="20"/>
          <w:szCs w:val="20"/>
        </w:rPr>
        <w:t>issue</w:t>
      </w:r>
      <w:proofErr w:type="spellEnd"/>
      <w:r w:rsidR="002977E2">
        <w:rPr>
          <w:sz w:val="20"/>
          <w:szCs w:val="20"/>
        </w:rPr>
        <w:t xml:space="preserve"> </w:t>
      </w:r>
      <w:proofErr w:type="spellStart"/>
      <w:r w:rsidR="002977E2">
        <w:rPr>
          <w:sz w:val="20"/>
          <w:szCs w:val="20"/>
        </w:rPr>
        <w:t>while</w:t>
      </w:r>
      <w:proofErr w:type="spellEnd"/>
      <w:r w:rsidR="002977E2">
        <w:rPr>
          <w:sz w:val="20"/>
          <w:szCs w:val="20"/>
        </w:rPr>
        <w:t xml:space="preserve"> </w:t>
      </w:r>
      <w:proofErr w:type="spellStart"/>
      <w:r w:rsidR="002977E2">
        <w:rPr>
          <w:sz w:val="20"/>
          <w:szCs w:val="20"/>
        </w:rPr>
        <w:t>identifying</w:t>
      </w:r>
      <w:proofErr w:type="spellEnd"/>
      <w:r w:rsidR="002977E2">
        <w:rPr>
          <w:sz w:val="20"/>
          <w:szCs w:val="20"/>
        </w:rPr>
        <w:t xml:space="preserve"> </w:t>
      </w:r>
      <w:proofErr w:type="spellStart"/>
      <w:r w:rsidR="002977E2">
        <w:rPr>
          <w:sz w:val="20"/>
          <w:szCs w:val="20"/>
        </w:rPr>
        <w:t>the</w:t>
      </w:r>
      <w:proofErr w:type="spellEnd"/>
      <w:r w:rsidR="002977E2">
        <w:rPr>
          <w:sz w:val="20"/>
          <w:szCs w:val="20"/>
        </w:rPr>
        <w:t xml:space="preserve"> </w:t>
      </w:r>
      <w:proofErr w:type="spellStart"/>
      <w:r w:rsidR="002977E2">
        <w:rPr>
          <w:sz w:val="20"/>
          <w:szCs w:val="20"/>
        </w:rPr>
        <w:t>UE’s</w:t>
      </w:r>
      <w:proofErr w:type="spellEnd"/>
      <w:r w:rsidR="002977E2">
        <w:rPr>
          <w:sz w:val="20"/>
          <w:szCs w:val="20"/>
        </w:rPr>
        <w:t xml:space="preserve"> </w:t>
      </w:r>
      <w:proofErr w:type="spellStart"/>
      <w:r w:rsidR="002977E2">
        <w:rPr>
          <w:sz w:val="20"/>
          <w:szCs w:val="20"/>
        </w:rPr>
        <w:t>previous</w:t>
      </w:r>
      <w:proofErr w:type="spellEnd"/>
      <w:r w:rsidR="002977E2">
        <w:rPr>
          <w:sz w:val="20"/>
          <w:szCs w:val="20"/>
        </w:rPr>
        <w:t xml:space="preserve"> </w:t>
      </w:r>
      <w:proofErr w:type="spellStart"/>
      <w:r w:rsidR="002977E2">
        <w:rPr>
          <w:sz w:val="20"/>
          <w:szCs w:val="20"/>
        </w:rPr>
        <w:t>gNB</w:t>
      </w:r>
      <w:proofErr w:type="spellEnd"/>
      <w:r w:rsidR="002977E2">
        <w:rPr>
          <w:sz w:val="20"/>
          <w:szCs w:val="20"/>
        </w:rPr>
        <w:t xml:space="preserve"> for a </w:t>
      </w:r>
      <w:proofErr w:type="spellStart"/>
      <w:r w:rsidR="002977E2">
        <w:rPr>
          <w:sz w:val="20"/>
          <w:szCs w:val="20"/>
        </w:rPr>
        <w:t>context</w:t>
      </w:r>
      <w:proofErr w:type="spellEnd"/>
      <w:r w:rsidR="002977E2">
        <w:rPr>
          <w:sz w:val="20"/>
          <w:szCs w:val="20"/>
        </w:rPr>
        <w:t xml:space="preserve"> </w:t>
      </w:r>
      <w:proofErr w:type="spellStart"/>
      <w:r w:rsidR="002977E2">
        <w:rPr>
          <w:sz w:val="20"/>
          <w:szCs w:val="20"/>
        </w:rPr>
        <w:t>fetch</w:t>
      </w:r>
      <w:proofErr w:type="spellEnd"/>
      <w:r w:rsidR="002977E2">
        <w:rPr>
          <w:sz w:val="20"/>
          <w:szCs w:val="20"/>
        </w:rPr>
        <w:t xml:space="preserve"> </w:t>
      </w:r>
      <w:proofErr w:type="spellStart"/>
      <w:r w:rsidR="002977E2">
        <w:rPr>
          <w:sz w:val="20"/>
          <w:szCs w:val="20"/>
        </w:rPr>
        <w:t>during</w:t>
      </w:r>
      <w:proofErr w:type="spellEnd"/>
      <w:r w:rsidR="002977E2">
        <w:rPr>
          <w:sz w:val="20"/>
          <w:szCs w:val="20"/>
        </w:rPr>
        <w:t xml:space="preserve"> </w:t>
      </w:r>
      <w:proofErr w:type="spellStart"/>
      <w:r w:rsidR="002977E2">
        <w:rPr>
          <w:sz w:val="20"/>
          <w:szCs w:val="20"/>
        </w:rPr>
        <w:t>mobility</w:t>
      </w:r>
      <w:proofErr w:type="spellEnd"/>
      <w:r w:rsidR="002977E2">
        <w:rPr>
          <w:sz w:val="20"/>
          <w:szCs w:val="20"/>
        </w:rPr>
        <w:t xml:space="preserve">. </w:t>
      </w:r>
      <w:proofErr w:type="spellStart"/>
      <w:r w:rsidR="007C7DA3">
        <w:rPr>
          <w:sz w:val="20"/>
          <w:szCs w:val="20"/>
        </w:rPr>
        <w:t>This</w:t>
      </w:r>
      <w:proofErr w:type="spellEnd"/>
      <w:r w:rsidR="007C7DA3">
        <w:rPr>
          <w:sz w:val="20"/>
          <w:szCs w:val="20"/>
        </w:rPr>
        <w:t xml:space="preserve">, </w:t>
      </w:r>
      <w:proofErr w:type="spellStart"/>
      <w:r w:rsidR="007C7DA3">
        <w:rPr>
          <w:sz w:val="20"/>
          <w:szCs w:val="20"/>
        </w:rPr>
        <w:t>coupled</w:t>
      </w:r>
      <w:proofErr w:type="spellEnd"/>
      <w:r w:rsidR="007C7DA3">
        <w:rPr>
          <w:sz w:val="20"/>
          <w:szCs w:val="20"/>
        </w:rPr>
        <w:t xml:space="preserve"> </w:t>
      </w:r>
      <w:proofErr w:type="spellStart"/>
      <w:r w:rsidR="007C7DA3">
        <w:rPr>
          <w:sz w:val="20"/>
          <w:szCs w:val="20"/>
        </w:rPr>
        <w:t>with</w:t>
      </w:r>
      <w:proofErr w:type="spellEnd"/>
      <w:r w:rsidR="007C7DA3">
        <w:rPr>
          <w:sz w:val="20"/>
          <w:szCs w:val="20"/>
        </w:rPr>
        <w:t xml:space="preserve"> </w:t>
      </w:r>
      <w:proofErr w:type="spellStart"/>
      <w:r w:rsidR="007C7DA3">
        <w:rPr>
          <w:sz w:val="20"/>
          <w:szCs w:val="20"/>
        </w:rPr>
        <w:t>the</w:t>
      </w:r>
      <w:proofErr w:type="spellEnd"/>
      <w:r w:rsidR="007C7DA3">
        <w:rPr>
          <w:sz w:val="20"/>
          <w:szCs w:val="20"/>
        </w:rPr>
        <w:t xml:space="preserve"> </w:t>
      </w:r>
      <w:proofErr w:type="spellStart"/>
      <w:r w:rsidR="007C7DA3">
        <w:rPr>
          <w:sz w:val="20"/>
          <w:szCs w:val="20"/>
        </w:rPr>
        <w:t>missing</w:t>
      </w:r>
      <w:proofErr w:type="spellEnd"/>
      <w:r w:rsidR="007C7DA3">
        <w:rPr>
          <w:sz w:val="20"/>
          <w:szCs w:val="20"/>
        </w:rPr>
        <w:t xml:space="preserve"> </w:t>
      </w:r>
      <w:proofErr w:type="spellStart"/>
      <w:r w:rsidR="007C7DA3">
        <w:rPr>
          <w:sz w:val="20"/>
          <w:szCs w:val="20"/>
        </w:rPr>
        <w:t>Xn</w:t>
      </w:r>
      <w:proofErr w:type="spellEnd"/>
      <w:r w:rsidR="007C7DA3">
        <w:rPr>
          <w:sz w:val="20"/>
          <w:szCs w:val="20"/>
        </w:rPr>
        <w:t xml:space="preserve"> </w:t>
      </w:r>
      <w:proofErr w:type="spellStart"/>
      <w:r w:rsidR="007C7DA3">
        <w:rPr>
          <w:sz w:val="20"/>
          <w:szCs w:val="20"/>
        </w:rPr>
        <w:t>interface</w:t>
      </w:r>
      <w:proofErr w:type="spellEnd"/>
      <w:r w:rsidR="007C7DA3">
        <w:rPr>
          <w:sz w:val="20"/>
          <w:szCs w:val="20"/>
        </w:rPr>
        <w:t xml:space="preserve"> </w:t>
      </w:r>
      <w:proofErr w:type="spellStart"/>
      <w:r w:rsidR="007C7DA3">
        <w:rPr>
          <w:sz w:val="20"/>
          <w:szCs w:val="20"/>
        </w:rPr>
        <w:t>can</w:t>
      </w:r>
      <w:proofErr w:type="spellEnd"/>
      <w:r w:rsidR="007C7DA3">
        <w:rPr>
          <w:sz w:val="20"/>
          <w:szCs w:val="20"/>
        </w:rPr>
        <w:t xml:space="preserve"> </w:t>
      </w:r>
      <w:proofErr w:type="spellStart"/>
      <w:r w:rsidR="007C7DA3">
        <w:rPr>
          <w:sz w:val="20"/>
          <w:szCs w:val="20"/>
        </w:rPr>
        <w:t>cause</w:t>
      </w:r>
      <w:proofErr w:type="spellEnd"/>
      <w:r w:rsidR="007C7DA3">
        <w:rPr>
          <w:sz w:val="20"/>
          <w:szCs w:val="20"/>
        </w:rPr>
        <w:t xml:space="preserve"> a </w:t>
      </w:r>
      <w:proofErr w:type="spellStart"/>
      <w:r w:rsidR="007C7DA3">
        <w:rPr>
          <w:sz w:val="20"/>
          <w:szCs w:val="20"/>
        </w:rPr>
        <w:t>lot</w:t>
      </w:r>
      <w:proofErr w:type="spellEnd"/>
      <w:r w:rsidR="007C7DA3">
        <w:rPr>
          <w:sz w:val="20"/>
          <w:szCs w:val="20"/>
        </w:rPr>
        <w:t xml:space="preserve"> of </w:t>
      </w:r>
      <w:proofErr w:type="spellStart"/>
      <w:r w:rsidR="007C7DA3">
        <w:rPr>
          <w:sz w:val="20"/>
          <w:szCs w:val="20"/>
        </w:rPr>
        <w:t>trouble</w:t>
      </w:r>
      <w:proofErr w:type="spellEnd"/>
      <w:r w:rsidR="007C7DA3">
        <w:rPr>
          <w:sz w:val="20"/>
          <w:szCs w:val="20"/>
        </w:rPr>
        <w:t>.</w:t>
      </w:r>
    </w:p>
    <w:p w14:paraId="7EF5B631" w14:textId="4505A11A" w:rsidR="00476AAC" w:rsidRDefault="00476AAC" w:rsidP="00476AAC">
      <w:pPr>
        <w:pStyle w:val="ListParagraph"/>
        <w:numPr>
          <w:ilvl w:val="1"/>
          <w:numId w:val="35"/>
        </w:numPr>
        <w:spacing w:before="100" w:beforeAutospacing="1" w:after="100" w:afterAutospacing="1"/>
        <w:rPr>
          <w:sz w:val="20"/>
          <w:szCs w:val="20"/>
        </w:rPr>
      </w:pPr>
      <w:r w:rsidRPr="00476AAC">
        <w:rPr>
          <w:sz w:val="20"/>
          <w:szCs w:val="20"/>
        </w:rPr>
        <w:t>I-</w:t>
      </w:r>
      <w:r>
        <w:rPr>
          <w:sz w:val="20"/>
          <w:szCs w:val="20"/>
        </w:rPr>
        <w:t xml:space="preserve">RNTI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size</w:t>
      </w:r>
      <w:proofErr w:type="spellEnd"/>
      <w:r>
        <w:rPr>
          <w:sz w:val="20"/>
          <w:szCs w:val="20"/>
        </w:rPr>
        <w:t xml:space="preserve"> as </w:t>
      </w:r>
      <w:proofErr w:type="spellStart"/>
      <w:r>
        <w:rPr>
          <w:sz w:val="20"/>
          <w:szCs w:val="20"/>
        </w:rPr>
        <w:t>gNB</w:t>
      </w:r>
      <w:proofErr w:type="spellEnd"/>
      <w:r>
        <w:rPr>
          <w:sz w:val="20"/>
          <w:szCs w:val="20"/>
        </w:rPr>
        <w:t>-ID.</w:t>
      </w:r>
    </w:p>
    <w:p w14:paraId="7B8EA7B1" w14:textId="080CEA7F" w:rsidR="00FF7438" w:rsidRDefault="00FF7438" w:rsidP="0057690B">
      <w:pPr>
        <w:pStyle w:val="ListParagraph"/>
        <w:numPr>
          <w:ilvl w:val="0"/>
          <w:numId w:val="35"/>
        </w:numPr>
        <w:spacing w:before="100" w:beforeAutospacing="1" w:after="100" w:afterAutospacing="1"/>
        <w:rPr>
          <w:sz w:val="20"/>
          <w:szCs w:val="20"/>
        </w:rPr>
      </w:pPr>
      <w:r>
        <w:rPr>
          <w:b/>
          <w:bCs/>
          <w:sz w:val="20"/>
          <w:szCs w:val="20"/>
        </w:rPr>
        <w:t xml:space="preserve">UL </w:t>
      </w:r>
      <w:proofErr w:type="spellStart"/>
      <w:r>
        <w:rPr>
          <w:b/>
          <w:bCs/>
          <w:sz w:val="20"/>
          <w:szCs w:val="20"/>
        </w:rPr>
        <w:t>access</w:t>
      </w:r>
      <w:proofErr w:type="spellEnd"/>
      <w:r w:rsidR="007C7DA3" w:rsidRPr="007C7DA3">
        <w:rPr>
          <w:b/>
          <w:bCs/>
          <w:sz w:val="20"/>
          <w:szCs w:val="20"/>
        </w:rPr>
        <w:t xml:space="preserve"> </w:t>
      </w:r>
      <w:proofErr w:type="spellStart"/>
      <w:r w:rsidR="007C7DA3" w:rsidRPr="007C7DA3">
        <w:rPr>
          <w:b/>
          <w:bCs/>
          <w:sz w:val="20"/>
          <w:szCs w:val="20"/>
        </w:rPr>
        <w:t>latency</w:t>
      </w:r>
      <w:proofErr w:type="spellEnd"/>
      <w:r w:rsidR="007C7DA3">
        <w:rPr>
          <w:sz w:val="20"/>
          <w:szCs w:val="20"/>
        </w:rPr>
        <w:t xml:space="preserve">: SDT </w:t>
      </w:r>
      <w:proofErr w:type="spellStart"/>
      <w:r w:rsidR="007C7DA3">
        <w:rPr>
          <w:sz w:val="20"/>
          <w:szCs w:val="20"/>
        </w:rPr>
        <w:t>was</w:t>
      </w:r>
      <w:proofErr w:type="spellEnd"/>
      <w:r w:rsidR="007C7DA3">
        <w:rPr>
          <w:sz w:val="20"/>
          <w:szCs w:val="20"/>
        </w:rPr>
        <w:t xml:space="preserve"> </w:t>
      </w:r>
      <w:proofErr w:type="spellStart"/>
      <w:r w:rsidR="007C7DA3">
        <w:rPr>
          <w:sz w:val="20"/>
          <w:szCs w:val="20"/>
        </w:rPr>
        <w:t>added</w:t>
      </w:r>
      <w:proofErr w:type="spellEnd"/>
      <w:r w:rsidR="007C7DA3">
        <w:rPr>
          <w:sz w:val="20"/>
          <w:szCs w:val="20"/>
        </w:rPr>
        <w:t xml:space="preserve"> to </w:t>
      </w:r>
      <w:proofErr w:type="spellStart"/>
      <w:r w:rsidR="007C7DA3">
        <w:rPr>
          <w:sz w:val="20"/>
          <w:szCs w:val="20"/>
        </w:rPr>
        <w:t>RRC_Inactive</w:t>
      </w:r>
      <w:proofErr w:type="spellEnd"/>
      <w:r w:rsidR="007C7DA3">
        <w:rPr>
          <w:sz w:val="20"/>
          <w:szCs w:val="20"/>
        </w:rPr>
        <w:t xml:space="preserve"> </w:t>
      </w:r>
      <w:proofErr w:type="spellStart"/>
      <w:r w:rsidR="007C7DA3">
        <w:rPr>
          <w:sz w:val="20"/>
          <w:szCs w:val="20"/>
        </w:rPr>
        <w:t>later</w:t>
      </w:r>
      <w:proofErr w:type="spellEnd"/>
      <w:r w:rsidR="007C7DA3">
        <w:rPr>
          <w:sz w:val="20"/>
          <w:szCs w:val="20"/>
        </w:rPr>
        <w:t xml:space="preserve">, in </w:t>
      </w:r>
      <w:proofErr w:type="spellStart"/>
      <w:r w:rsidR="007C7DA3">
        <w:rPr>
          <w:sz w:val="20"/>
          <w:szCs w:val="20"/>
        </w:rPr>
        <w:t>Rel</w:t>
      </w:r>
      <w:proofErr w:type="spellEnd"/>
      <w:r w:rsidR="007C7DA3">
        <w:rPr>
          <w:sz w:val="20"/>
          <w:szCs w:val="20"/>
        </w:rPr>
        <w:t xml:space="preserve"> 16. </w:t>
      </w:r>
      <w:proofErr w:type="spellStart"/>
      <w:r w:rsidR="007C7DA3">
        <w:rPr>
          <w:sz w:val="20"/>
          <w:szCs w:val="20"/>
        </w:rPr>
        <w:t>But</w:t>
      </w:r>
      <w:proofErr w:type="spellEnd"/>
      <w:r w:rsidR="007C7DA3">
        <w:rPr>
          <w:sz w:val="20"/>
          <w:szCs w:val="20"/>
        </w:rPr>
        <w:t xml:space="preserve"> </w:t>
      </w:r>
      <w:proofErr w:type="spellStart"/>
      <w:r w:rsidR="007C7DA3">
        <w:rPr>
          <w:sz w:val="20"/>
          <w:szCs w:val="20"/>
        </w:rPr>
        <w:t>this</w:t>
      </w:r>
      <w:proofErr w:type="spellEnd"/>
      <w:r w:rsidR="007C7DA3">
        <w:rPr>
          <w:sz w:val="20"/>
          <w:szCs w:val="20"/>
        </w:rPr>
        <w:t xml:space="preserve"> is </w:t>
      </w:r>
      <w:proofErr w:type="spellStart"/>
      <w:r w:rsidR="007C7DA3">
        <w:rPr>
          <w:sz w:val="20"/>
          <w:szCs w:val="20"/>
        </w:rPr>
        <w:t>not</w:t>
      </w:r>
      <w:proofErr w:type="spellEnd"/>
      <w:r w:rsidR="007C7DA3">
        <w:rPr>
          <w:sz w:val="20"/>
          <w:szCs w:val="20"/>
        </w:rPr>
        <w:t xml:space="preserve"> </w:t>
      </w:r>
      <w:proofErr w:type="spellStart"/>
      <w:r w:rsidR="007C7DA3">
        <w:rPr>
          <w:sz w:val="20"/>
          <w:szCs w:val="20"/>
        </w:rPr>
        <w:t>the</w:t>
      </w:r>
      <w:proofErr w:type="spellEnd"/>
      <w:r w:rsidR="007C7DA3">
        <w:rPr>
          <w:sz w:val="20"/>
          <w:szCs w:val="20"/>
        </w:rPr>
        <w:t xml:space="preserve"> </w:t>
      </w:r>
      <w:proofErr w:type="spellStart"/>
      <w:r w:rsidR="007C7DA3">
        <w:rPr>
          <w:sz w:val="20"/>
          <w:szCs w:val="20"/>
        </w:rPr>
        <w:t>only</w:t>
      </w:r>
      <w:proofErr w:type="spellEnd"/>
      <w:r w:rsidR="007C7DA3">
        <w:rPr>
          <w:sz w:val="20"/>
          <w:szCs w:val="20"/>
        </w:rPr>
        <w:t xml:space="preserve"> </w:t>
      </w:r>
      <w:proofErr w:type="spellStart"/>
      <w:r w:rsidR="007C7DA3">
        <w:rPr>
          <w:sz w:val="20"/>
          <w:szCs w:val="20"/>
        </w:rPr>
        <w:t>reason</w:t>
      </w:r>
      <w:proofErr w:type="spellEnd"/>
      <w:r w:rsidR="007C7DA3">
        <w:rPr>
          <w:sz w:val="20"/>
          <w:szCs w:val="20"/>
        </w:rPr>
        <w:t xml:space="preserve"> for </w:t>
      </w:r>
      <w:proofErr w:type="spellStart"/>
      <w:r w:rsidR="007C7DA3">
        <w:rPr>
          <w:sz w:val="20"/>
          <w:szCs w:val="20"/>
        </w:rPr>
        <w:t>lack</w:t>
      </w:r>
      <w:proofErr w:type="spellEnd"/>
      <w:r w:rsidR="007C7DA3">
        <w:rPr>
          <w:sz w:val="20"/>
          <w:szCs w:val="20"/>
        </w:rPr>
        <w:t xml:space="preserve"> of </w:t>
      </w:r>
      <w:proofErr w:type="spellStart"/>
      <w:r w:rsidR="007C7DA3">
        <w:rPr>
          <w:sz w:val="20"/>
          <w:szCs w:val="20"/>
        </w:rPr>
        <w:t>commercialisation</w:t>
      </w:r>
      <w:proofErr w:type="spellEnd"/>
      <w:r w:rsidR="007C7DA3">
        <w:rPr>
          <w:sz w:val="20"/>
          <w:szCs w:val="20"/>
        </w:rPr>
        <w:t xml:space="preserve"> of RRC </w:t>
      </w:r>
      <w:proofErr w:type="spellStart"/>
      <w:r w:rsidR="007C7DA3">
        <w:rPr>
          <w:sz w:val="20"/>
          <w:szCs w:val="20"/>
        </w:rPr>
        <w:t>Inactive</w:t>
      </w:r>
      <w:proofErr w:type="spellEnd"/>
      <w:r w:rsidR="007C7DA3">
        <w:rPr>
          <w:sz w:val="20"/>
          <w:szCs w:val="20"/>
        </w:rPr>
        <w:t xml:space="preserve">. </w:t>
      </w:r>
      <w:proofErr w:type="spellStart"/>
      <w:r w:rsidR="007C7DA3">
        <w:rPr>
          <w:sz w:val="20"/>
          <w:szCs w:val="20"/>
        </w:rPr>
        <w:t>The</w:t>
      </w:r>
      <w:proofErr w:type="spellEnd"/>
      <w:r w:rsidR="007C7DA3">
        <w:rPr>
          <w:sz w:val="20"/>
          <w:szCs w:val="20"/>
        </w:rPr>
        <w:t xml:space="preserve"> </w:t>
      </w:r>
      <w:r>
        <w:rPr>
          <w:sz w:val="20"/>
          <w:szCs w:val="20"/>
        </w:rPr>
        <w:t xml:space="preserve">UL </w:t>
      </w:r>
      <w:proofErr w:type="spellStart"/>
      <w:r>
        <w:rPr>
          <w:sz w:val="20"/>
          <w:szCs w:val="20"/>
        </w:rPr>
        <w:t>access</w:t>
      </w:r>
      <w:proofErr w:type="spellEnd"/>
      <w:r w:rsidR="007C7DA3">
        <w:rPr>
          <w:sz w:val="20"/>
          <w:szCs w:val="20"/>
        </w:rPr>
        <w:t xml:space="preserve"> </w:t>
      </w:r>
      <w:proofErr w:type="spellStart"/>
      <w:r w:rsidR="007C7DA3">
        <w:rPr>
          <w:sz w:val="20"/>
          <w:szCs w:val="20"/>
        </w:rPr>
        <w:t>latency</w:t>
      </w:r>
      <w:proofErr w:type="spellEnd"/>
      <w:r w:rsidR="007C7DA3">
        <w:rPr>
          <w:sz w:val="20"/>
          <w:szCs w:val="20"/>
        </w:rPr>
        <w:t xml:space="preserve"> is </w:t>
      </w:r>
      <w:proofErr w:type="spellStart"/>
      <w:r w:rsidR="007C7DA3">
        <w:rPr>
          <w:sz w:val="20"/>
          <w:szCs w:val="20"/>
        </w:rPr>
        <w:t>also</w:t>
      </w:r>
      <w:proofErr w:type="spellEnd"/>
      <w:r w:rsidR="007C7DA3">
        <w:rPr>
          <w:sz w:val="20"/>
          <w:szCs w:val="20"/>
        </w:rPr>
        <w:t xml:space="preserve"> </w:t>
      </w:r>
      <w:proofErr w:type="spellStart"/>
      <w:r w:rsidR="007C7DA3">
        <w:rPr>
          <w:sz w:val="20"/>
          <w:szCs w:val="20"/>
        </w:rPr>
        <w:t>crucial</w:t>
      </w:r>
      <w:proofErr w:type="spellEnd"/>
      <w:r w:rsidR="007C7DA3">
        <w:rPr>
          <w:sz w:val="20"/>
          <w:szCs w:val="20"/>
        </w:rPr>
        <w:t xml:space="preserve">. </w:t>
      </w:r>
      <w:r>
        <w:rPr>
          <w:sz w:val="20"/>
          <w:szCs w:val="20"/>
        </w:rPr>
        <w:t xml:space="preserve">Random </w:t>
      </w:r>
      <w:proofErr w:type="spellStart"/>
      <w:r>
        <w:rPr>
          <w:sz w:val="20"/>
          <w:szCs w:val="20"/>
        </w:rPr>
        <w:t>access</w:t>
      </w:r>
      <w:proofErr w:type="spellEnd"/>
      <w:r>
        <w:rPr>
          <w:sz w:val="20"/>
          <w:szCs w:val="20"/>
        </w:rPr>
        <w:t xml:space="preserve">, </w:t>
      </w:r>
      <w:proofErr w:type="spellStart"/>
      <w:r>
        <w:rPr>
          <w:sz w:val="20"/>
          <w:szCs w:val="20"/>
        </w:rPr>
        <w:t>Measurements</w:t>
      </w:r>
      <w:proofErr w:type="spellEnd"/>
      <w:r>
        <w:rPr>
          <w:sz w:val="20"/>
          <w:szCs w:val="20"/>
        </w:rPr>
        <w:t xml:space="preserve"> and </w:t>
      </w:r>
      <w:proofErr w:type="spellStart"/>
      <w:r>
        <w:rPr>
          <w:sz w:val="20"/>
          <w:szCs w:val="20"/>
        </w:rPr>
        <w:t>Configuration</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aspects</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needs</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considered</w:t>
      </w:r>
      <w:proofErr w:type="spellEnd"/>
      <w:r>
        <w:rPr>
          <w:sz w:val="20"/>
          <w:szCs w:val="20"/>
        </w:rPr>
        <w:t xml:space="preserve"> for </w:t>
      </w:r>
      <w:proofErr w:type="spellStart"/>
      <w:r>
        <w:rPr>
          <w:sz w:val="20"/>
          <w:szCs w:val="20"/>
        </w:rPr>
        <w:t>enhancements</w:t>
      </w:r>
      <w:proofErr w:type="spellEnd"/>
      <w:r>
        <w:rPr>
          <w:sz w:val="20"/>
          <w:szCs w:val="20"/>
        </w:rPr>
        <w:t>.</w:t>
      </w:r>
      <w:r w:rsidR="007C7DA3">
        <w:rPr>
          <w:sz w:val="20"/>
          <w:szCs w:val="20"/>
        </w:rPr>
        <w:t xml:space="preserve"> </w:t>
      </w:r>
      <w:r w:rsidR="00B73FBA">
        <w:rPr>
          <w:sz w:val="20"/>
          <w:szCs w:val="20"/>
        </w:rPr>
        <w:t xml:space="preserve"> </w:t>
      </w:r>
    </w:p>
    <w:p w14:paraId="0FAA9549" w14:textId="2F7CE5D6" w:rsidR="00FC5694" w:rsidRPr="00F2703F" w:rsidRDefault="00BF5D81" w:rsidP="00F2703F">
      <w:pPr>
        <w:pStyle w:val="ListParagraph"/>
        <w:numPr>
          <w:ilvl w:val="1"/>
          <w:numId w:val="35"/>
        </w:numPr>
        <w:spacing w:before="100" w:beforeAutospacing="1" w:after="100" w:afterAutospacing="1"/>
        <w:rPr>
          <w:sz w:val="20"/>
          <w:szCs w:val="20"/>
        </w:rPr>
      </w:pPr>
      <w:r>
        <w:rPr>
          <w:sz w:val="20"/>
          <w:szCs w:val="20"/>
        </w:rPr>
        <w:t>A</w:t>
      </w:r>
      <w:r w:rsidR="00F2703F">
        <w:rPr>
          <w:sz w:val="20"/>
          <w:szCs w:val="20"/>
        </w:rPr>
        <w:t xml:space="preserve"> </w:t>
      </w:r>
      <w:proofErr w:type="spellStart"/>
      <w:r w:rsidR="00F2703F">
        <w:rPr>
          <w:sz w:val="20"/>
          <w:szCs w:val="20"/>
        </w:rPr>
        <w:t>conditional</w:t>
      </w:r>
      <w:proofErr w:type="spellEnd"/>
      <w:r w:rsidR="00F2703F">
        <w:rPr>
          <w:sz w:val="20"/>
          <w:szCs w:val="20"/>
        </w:rPr>
        <w:t xml:space="preserve"> </w:t>
      </w:r>
      <w:proofErr w:type="spellStart"/>
      <w:r w:rsidR="00F2703F">
        <w:rPr>
          <w:sz w:val="20"/>
          <w:szCs w:val="20"/>
        </w:rPr>
        <w:t>early</w:t>
      </w:r>
      <w:proofErr w:type="spellEnd"/>
      <w:r w:rsidR="00F2703F">
        <w:rPr>
          <w:sz w:val="20"/>
          <w:szCs w:val="20"/>
        </w:rPr>
        <w:t xml:space="preserve"> TA </w:t>
      </w:r>
      <w:proofErr w:type="spellStart"/>
      <w:r w:rsidR="00F2703F">
        <w:rPr>
          <w:sz w:val="20"/>
          <w:szCs w:val="20"/>
        </w:rPr>
        <w:t>acquisition</w:t>
      </w:r>
      <w:proofErr w:type="spellEnd"/>
      <w:r w:rsidR="00F2703F">
        <w:rPr>
          <w:sz w:val="20"/>
          <w:szCs w:val="20"/>
        </w:rPr>
        <w:t xml:space="preserve"> </w:t>
      </w:r>
      <w:proofErr w:type="spellStart"/>
      <w:r w:rsidR="00F2703F">
        <w:rPr>
          <w:sz w:val="20"/>
          <w:szCs w:val="20"/>
        </w:rPr>
        <w:t>could</w:t>
      </w:r>
      <w:proofErr w:type="spellEnd"/>
      <w:r w:rsidR="00F2703F">
        <w:rPr>
          <w:sz w:val="20"/>
          <w:szCs w:val="20"/>
        </w:rPr>
        <w:t xml:space="preserve"> </w:t>
      </w:r>
      <w:proofErr w:type="spellStart"/>
      <w:r w:rsidR="00F2703F">
        <w:rPr>
          <w:sz w:val="20"/>
          <w:szCs w:val="20"/>
        </w:rPr>
        <w:t>be</w:t>
      </w:r>
      <w:proofErr w:type="spellEnd"/>
      <w:r w:rsidR="00F2703F">
        <w:rPr>
          <w:sz w:val="20"/>
          <w:szCs w:val="20"/>
        </w:rPr>
        <w:t xml:space="preserve"> </w:t>
      </w:r>
      <w:proofErr w:type="spellStart"/>
      <w:r w:rsidR="00F2703F">
        <w:rPr>
          <w:sz w:val="20"/>
          <w:szCs w:val="20"/>
        </w:rPr>
        <w:t>considered</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able</w:t>
      </w:r>
      <w:proofErr w:type="spellEnd"/>
      <w:r>
        <w:rPr>
          <w:sz w:val="20"/>
          <w:szCs w:val="20"/>
        </w:rPr>
        <w:t xml:space="preserve"> to </w:t>
      </w:r>
      <w:proofErr w:type="spellStart"/>
      <w:r>
        <w:rPr>
          <w:sz w:val="20"/>
          <w:szCs w:val="20"/>
        </w:rPr>
        <w:t>predict</w:t>
      </w:r>
      <w:proofErr w:type="spellEnd"/>
      <w:r>
        <w:rPr>
          <w:sz w:val="20"/>
          <w:szCs w:val="20"/>
        </w:rPr>
        <w:t xml:space="preserve"> an MO-SDT </w:t>
      </w:r>
      <w:proofErr w:type="spellStart"/>
      <w:r>
        <w:rPr>
          <w:sz w:val="20"/>
          <w:szCs w:val="20"/>
        </w:rPr>
        <w:t>packet</w:t>
      </w:r>
      <w:proofErr w:type="spellEnd"/>
      <w:r>
        <w:rPr>
          <w:sz w:val="20"/>
          <w:szCs w:val="20"/>
        </w:rPr>
        <w:t xml:space="preserve"> and </w:t>
      </w:r>
      <w:proofErr w:type="spellStart"/>
      <w:r>
        <w:rPr>
          <w:sz w:val="20"/>
          <w:szCs w:val="20"/>
        </w:rPr>
        <w:t>execute</w:t>
      </w:r>
      <w:proofErr w:type="spellEnd"/>
      <w:r>
        <w:rPr>
          <w:sz w:val="20"/>
          <w:szCs w:val="20"/>
        </w:rPr>
        <w:t xml:space="preserve"> </w:t>
      </w:r>
      <w:proofErr w:type="spellStart"/>
      <w:r>
        <w:rPr>
          <w:sz w:val="20"/>
          <w:szCs w:val="20"/>
        </w:rPr>
        <w:t>early</w:t>
      </w:r>
      <w:proofErr w:type="spellEnd"/>
      <w:r>
        <w:rPr>
          <w:sz w:val="20"/>
          <w:szCs w:val="20"/>
        </w:rPr>
        <w:t xml:space="preserve"> UL </w:t>
      </w:r>
      <w:proofErr w:type="spellStart"/>
      <w:r>
        <w:rPr>
          <w:sz w:val="20"/>
          <w:szCs w:val="20"/>
        </w:rPr>
        <w:t>sync</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receiving</w:t>
      </w:r>
      <w:proofErr w:type="spellEnd"/>
      <w:r>
        <w:rPr>
          <w:sz w:val="20"/>
          <w:szCs w:val="20"/>
        </w:rPr>
        <w:t xml:space="preserve"> cell</w:t>
      </w:r>
      <w:r w:rsidR="00F2703F">
        <w:rPr>
          <w:sz w:val="20"/>
          <w:szCs w:val="20"/>
        </w:rPr>
        <w:t>.</w:t>
      </w:r>
    </w:p>
    <w:p w14:paraId="60459589" w14:textId="16C47E2B" w:rsidR="00F2703F" w:rsidRPr="000A5BF7" w:rsidRDefault="00F2703F" w:rsidP="00F2703F">
      <w:pPr>
        <w:pStyle w:val="Proposal"/>
        <w:tabs>
          <w:tab w:val="clear" w:pos="1304"/>
        </w:tabs>
        <w:ind w:left="1701" w:hanging="1701"/>
        <w:rPr>
          <w:rFonts w:ascii="Times New Roman" w:hAnsi="Times New Roman"/>
        </w:rPr>
      </w:pPr>
      <w:bookmarkStart w:id="9" w:name="_Ref213363703"/>
      <w:r>
        <w:rPr>
          <w:rFonts w:ascii="Times New Roman" w:hAnsi="Times New Roman"/>
          <w:lang w:val="en-US"/>
        </w:rPr>
        <w:t xml:space="preserve">Consider </w:t>
      </w:r>
      <w:proofErr w:type="spellStart"/>
      <w:r>
        <w:rPr>
          <w:rFonts w:ascii="Times New Roman" w:hAnsi="Times New Roman"/>
          <w:lang w:val="en-US"/>
        </w:rPr>
        <w:t>Xn</w:t>
      </w:r>
      <w:proofErr w:type="spellEnd"/>
      <w:r>
        <w:rPr>
          <w:rFonts w:ascii="Times New Roman" w:hAnsi="Times New Roman"/>
          <w:lang w:val="en-US"/>
        </w:rPr>
        <w:t xml:space="preserve"> connectivity in an RNA, composition of an RNA, structure of an I-RNTI and UL access latency for enhancements</w:t>
      </w:r>
      <w:r>
        <w:rPr>
          <w:rFonts w:ascii="Times New Roman" w:hAnsi="Times New Roman"/>
        </w:rPr>
        <w:t xml:space="preserve"> in RRC Inactive state for 6GR</w:t>
      </w:r>
      <w:r w:rsidRPr="00B92E9B">
        <w:rPr>
          <w:rFonts w:ascii="Times New Roman" w:hAnsi="Times New Roman"/>
        </w:rPr>
        <w:t>.</w:t>
      </w:r>
      <w:bookmarkEnd w:id="9"/>
      <w:r w:rsidRPr="00B92E9B">
        <w:rPr>
          <w:rFonts w:ascii="Times New Roman" w:hAnsi="Times New Roman"/>
        </w:rPr>
        <w:t xml:space="preserve">  </w:t>
      </w:r>
    </w:p>
    <w:p w14:paraId="7E2EB0E7" w14:textId="77777777" w:rsidR="00F2703F" w:rsidRDefault="00F2703F"/>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75B2807A" w14:textId="34E766C4" w:rsidR="00981371" w:rsidRPr="00981371" w:rsidRDefault="00981371">
      <w:pPr>
        <w:rPr>
          <w:b/>
          <w:bCs/>
        </w:rPr>
      </w:pPr>
      <w:r w:rsidRPr="00981371">
        <w:rPr>
          <w:b/>
          <w:bCs/>
        </w:rPr>
        <w:fldChar w:fldCharType="begin"/>
      </w:r>
      <w:r w:rsidRPr="00981371">
        <w:rPr>
          <w:b/>
          <w:bCs/>
        </w:rPr>
        <w:instrText xml:space="preserve"> REF _Ref213363642 \r \h </w:instrText>
      </w:r>
      <w:r>
        <w:rPr>
          <w:b/>
          <w:bCs/>
        </w:rPr>
        <w:instrText xml:space="preserve"> \* MERGEFORMAT </w:instrText>
      </w:r>
      <w:r w:rsidRPr="00981371">
        <w:rPr>
          <w:b/>
          <w:bCs/>
        </w:rPr>
      </w:r>
      <w:r w:rsidRPr="00981371">
        <w:rPr>
          <w:b/>
          <w:bCs/>
        </w:rPr>
        <w:fldChar w:fldCharType="separate"/>
      </w:r>
      <w:r>
        <w:rPr>
          <w:b/>
          <w:bCs/>
        </w:rPr>
        <w:t>Observation 1</w:t>
      </w:r>
      <w:r w:rsidRPr="00981371">
        <w:rPr>
          <w:b/>
          <w:bCs/>
        </w:rPr>
        <w:fldChar w:fldCharType="end"/>
      </w:r>
      <w:r w:rsidRPr="00981371">
        <w:rPr>
          <w:b/>
          <w:bCs/>
        </w:rPr>
        <w:tab/>
      </w:r>
      <w:r w:rsidRPr="00981371">
        <w:rPr>
          <w:b/>
          <w:bCs/>
        </w:rPr>
        <w:tab/>
      </w:r>
      <w:r w:rsidRPr="00981371">
        <w:rPr>
          <w:b/>
          <w:bCs/>
        </w:rPr>
        <w:fldChar w:fldCharType="begin"/>
      </w:r>
      <w:r w:rsidRPr="00981371">
        <w:rPr>
          <w:b/>
          <w:bCs/>
        </w:rPr>
        <w:instrText xml:space="preserve"> REF _Ref213363659 \h </w:instrText>
      </w:r>
      <w:r>
        <w:rPr>
          <w:b/>
          <w:bCs/>
        </w:rPr>
        <w:instrText xml:space="preserve"> \* MERGEFORMAT </w:instrText>
      </w:r>
      <w:r w:rsidRPr="00981371">
        <w:rPr>
          <w:b/>
          <w:bCs/>
        </w:rPr>
      </w:r>
      <w:r w:rsidRPr="00981371">
        <w:rPr>
          <w:b/>
          <w:bCs/>
        </w:rPr>
        <w:fldChar w:fldCharType="separate"/>
      </w:r>
      <w:r w:rsidRPr="00981371">
        <w:rPr>
          <w:b/>
          <w:bCs/>
          <w:lang w:val="en-US"/>
        </w:rPr>
        <w:t xml:space="preserve">The 3 RRC States of NR have different objectives and characteristics. Therefore, there is very little commonality between them, especially RRC_Idle and </w:t>
      </w:r>
      <w:proofErr w:type="spellStart"/>
      <w:r w:rsidRPr="00981371">
        <w:rPr>
          <w:b/>
          <w:bCs/>
          <w:lang w:val="en-US"/>
        </w:rPr>
        <w:t>RRC_Inactive</w:t>
      </w:r>
      <w:proofErr w:type="spellEnd"/>
      <w:r w:rsidRPr="00981371">
        <w:rPr>
          <w:b/>
          <w:bCs/>
          <w:lang w:val="en-US"/>
        </w:rPr>
        <w:t>.</w:t>
      </w:r>
      <w:r w:rsidRPr="00981371">
        <w:rPr>
          <w:b/>
          <w:bCs/>
        </w:rPr>
        <w:fldChar w:fldCharType="end"/>
      </w:r>
    </w:p>
    <w:p w14:paraId="056924E6" w14:textId="77777777" w:rsidR="00981371" w:rsidRPr="00981371" w:rsidRDefault="00981371">
      <w:pPr>
        <w:rPr>
          <w:b/>
          <w:bCs/>
        </w:rPr>
      </w:pPr>
    </w:p>
    <w:p w14:paraId="186426F2" w14:textId="73AF5FA0" w:rsidR="00981371" w:rsidRPr="00981371" w:rsidRDefault="00981371">
      <w:pPr>
        <w:rPr>
          <w:b/>
          <w:bCs/>
        </w:rPr>
      </w:pPr>
      <w:r w:rsidRPr="00981371">
        <w:rPr>
          <w:b/>
          <w:bCs/>
        </w:rPr>
        <w:lastRenderedPageBreak/>
        <w:fldChar w:fldCharType="begin"/>
      </w:r>
      <w:r w:rsidRPr="00981371">
        <w:rPr>
          <w:b/>
          <w:bCs/>
        </w:rPr>
        <w:instrText xml:space="preserve"> REF _Ref213363672 \r \h </w:instrText>
      </w:r>
      <w:r>
        <w:rPr>
          <w:b/>
          <w:bCs/>
        </w:rPr>
        <w:instrText xml:space="preserve"> \* MERGEFORMAT </w:instrText>
      </w:r>
      <w:r w:rsidRPr="00981371">
        <w:rPr>
          <w:b/>
          <w:bCs/>
        </w:rPr>
      </w:r>
      <w:r w:rsidRPr="00981371">
        <w:rPr>
          <w:b/>
          <w:bCs/>
        </w:rPr>
        <w:fldChar w:fldCharType="separate"/>
      </w:r>
      <w:r>
        <w:rPr>
          <w:b/>
          <w:bCs/>
        </w:rPr>
        <w:t>Proposal 1</w:t>
      </w:r>
      <w:r w:rsidRPr="00981371">
        <w:rPr>
          <w:b/>
          <w:bCs/>
        </w:rPr>
        <w:fldChar w:fldCharType="end"/>
      </w:r>
      <w:r w:rsidRPr="00981371">
        <w:rPr>
          <w:b/>
          <w:bCs/>
        </w:rPr>
        <w:tab/>
      </w:r>
      <w:r w:rsidRPr="00981371">
        <w:rPr>
          <w:b/>
          <w:bCs/>
        </w:rPr>
        <w:tab/>
      </w:r>
      <w:r w:rsidRPr="00981371">
        <w:rPr>
          <w:b/>
          <w:bCs/>
        </w:rPr>
        <w:tab/>
      </w:r>
      <w:r w:rsidRPr="00981371">
        <w:rPr>
          <w:b/>
          <w:bCs/>
        </w:rPr>
        <w:fldChar w:fldCharType="begin"/>
      </w:r>
      <w:r w:rsidRPr="00981371">
        <w:rPr>
          <w:b/>
          <w:bCs/>
        </w:rPr>
        <w:instrText xml:space="preserve"> REF _Ref213363713 \h </w:instrText>
      </w:r>
      <w:r>
        <w:rPr>
          <w:b/>
          <w:bCs/>
        </w:rPr>
        <w:instrText xml:space="preserve"> \* MERGEFORMAT </w:instrText>
      </w:r>
      <w:r w:rsidRPr="00981371">
        <w:rPr>
          <w:b/>
          <w:bCs/>
        </w:rPr>
      </w:r>
      <w:r w:rsidRPr="00981371">
        <w:rPr>
          <w:b/>
          <w:bCs/>
        </w:rPr>
        <w:fldChar w:fldCharType="separate"/>
      </w:r>
      <w:proofErr w:type="spellStart"/>
      <w:r w:rsidRPr="00981371">
        <w:rPr>
          <w:b/>
          <w:bCs/>
        </w:rPr>
        <w:t>RRC_Inactive</w:t>
      </w:r>
      <w:proofErr w:type="spellEnd"/>
      <w:r w:rsidRPr="00981371">
        <w:rPr>
          <w:b/>
          <w:bCs/>
        </w:rPr>
        <w:t xml:space="preserve"> and RRC_Idle are not merged and location tracking of UEs in their respective states are at RNA and TA levels respectively.</w:t>
      </w:r>
      <w:r w:rsidRPr="00981371">
        <w:rPr>
          <w:b/>
          <w:bCs/>
        </w:rPr>
        <w:fldChar w:fldCharType="end"/>
      </w:r>
    </w:p>
    <w:p w14:paraId="39012D11" w14:textId="3DE59D88" w:rsidR="00981371" w:rsidRPr="00981371" w:rsidRDefault="00981371" w:rsidP="00981371">
      <w:pPr>
        <w:tabs>
          <w:tab w:val="left" w:pos="1280"/>
        </w:tabs>
        <w:rPr>
          <w:b/>
          <w:bCs/>
        </w:rPr>
      </w:pPr>
      <w:r w:rsidRPr="00981371">
        <w:rPr>
          <w:b/>
          <w:bCs/>
        </w:rPr>
        <w:fldChar w:fldCharType="begin"/>
      </w:r>
      <w:r w:rsidRPr="00981371">
        <w:rPr>
          <w:b/>
          <w:bCs/>
        </w:rPr>
        <w:instrText xml:space="preserve"> REF _Ref213363681 \r \h </w:instrText>
      </w:r>
      <w:r>
        <w:rPr>
          <w:b/>
          <w:bCs/>
        </w:rPr>
        <w:instrText xml:space="preserve"> \* MERGEFORMAT </w:instrText>
      </w:r>
      <w:r w:rsidRPr="00981371">
        <w:rPr>
          <w:b/>
          <w:bCs/>
        </w:rPr>
      </w:r>
      <w:r w:rsidRPr="00981371">
        <w:rPr>
          <w:b/>
          <w:bCs/>
        </w:rPr>
        <w:fldChar w:fldCharType="separate"/>
      </w:r>
      <w:r>
        <w:rPr>
          <w:b/>
          <w:bCs/>
        </w:rPr>
        <w:t>Proposal 2</w:t>
      </w:r>
      <w:r w:rsidRPr="00981371">
        <w:rPr>
          <w:b/>
          <w:bCs/>
        </w:rPr>
        <w:fldChar w:fldCharType="end"/>
      </w:r>
      <w:r w:rsidRPr="00981371">
        <w:rPr>
          <w:b/>
          <w:bCs/>
        </w:rPr>
        <w:tab/>
      </w:r>
      <w:r w:rsidRPr="00981371">
        <w:rPr>
          <w:b/>
          <w:bCs/>
        </w:rPr>
        <w:tab/>
      </w:r>
      <w:r w:rsidRPr="00981371">
        <w:rPr>
          <w:b/>
          <w:bCs/>
        </w:rPr>
        <w:fldChar w:fldCharType="begin"/>
      </w:r>
      <w:r w:rsidRPr="00981371">
        <w:rPr>
          <w:b/>
          <w:bCs/>
        </w:rPr>
        <w:instrText xml:space="preserve"> REF _Ref213363681 \h </w:instrText>
      </w:r>
      <w:r>
        <w:rPr>
          <w:b/>
          <w:bCs/>
        </w:rPr>
        <w:instrText xml:space="preserve"> \* MERGEFORMAT </w:instrText>
      </w:r>
      <w:r w:rsidRPr="00981371">
        <w:rPr>
          <w:b/>
          <w:bCs/>
        </w:rPr>
      </w:r>
      <w:r w:rsidRPr="00981371">
        <w:rPr>
          <w:b/>
          <w:bCs/>
        </w:rPr>
        <w:fldChar w:fldCharType="separate"/>
      </w:r>
      <w:proofErr w:type="spellStart"/>
      <w:r w:rsidRPr="00981371">
        <w:rPr>
          <w:b/>
          <w:bCs/>
        </w:rPr>
        <w:t>RRC_Inactive</w:t>
      </w:r>
      <w:proofErr w:type="spellEnd"/>
      <w:r w:rsidRPr="00981371">
        <w:rPr>
          <w:b/>
          <w:bCs/>
        </w:rPr>
        <w:t xml:space="preserve"> and </w:t>
      </w:r>
      <w:proofErr w:type="spellStart"/>
      <w:r w:rsidRPr="00981371">
        <w:rPr>
          <w:b/>
          <w:bCs/>
        </w:rPr>
        <w:t>RRC_Connected</w:t>
      </w:r>
      <w:proofErr w:type="spellEnd"/>
      <w:r w:rsidRPr="00981371">
        <w:rPr>
          <w:b/>
          <w:bCs/>
        </w:rPr>
        <w:t xml:space="preserve"> are kept distinct in 6GR and not integrated.</w:t>
      </w:r>
      <w:r w:rsidRPr="00981371">
        <w:rPr>
          <w:b/>
          <w:bCs/>
        </w:rPr>
        <w:fldChar w:fldCharType="end"/>
      </w:r>
    </w:p>
    <w:p w14:paraId="35475093" w14:textId="1A8EE7EA" w:rsidR="00981371" w:rsidRPr="00981371" w:rsidRDefault="00981371">
      <w:pPr>
        <w:rPr>
          <w:b/>
          <w:bCs/>
        </w:rPr>
      </w:pPr>
      <w:r w:rsidRPr="00981371">
        <w:rPr>
          <w:b/>
          <w:bCs/>
        </w:rPr>
        <w:fldChar w:fldCharType="begin"/>
      </w:r>
      <w:r w:rsidRPr="00981371">
        <w:rPr>
          <w:b/>
          <w:bCs/>
        </w:rPr>
        <w:instrText xml:space="preserve"> REF _Ref213363697 \r \h </w:instrText>
      </w:r>
      <w:r>
        <w:rPr>
          <w:b/>
          <w:bCs/>
        </w:rPr>
        <w:instrText xml:space="preserve"> \* MERGEFORMAT </w:instrText>
      </w:r>
      <w:r w:rsidRPr="00981371">
        <w:rPr>
          <w:b/>
          <w:bCs/>
        </w:rPr>
      </w:r>
      <w:r w:rsidRPr="00981371">
        <w:rPr>
          <w:b/>
          <w:bCs/>
        </w:rPr>
        <w:fldChar w:fldCharType="separate"/>
      </w:r>
      <w:r>
        <w:rPr>
          <w:b/>
          <w:bCs/>
        </w:rPr>
        <w:t>Proposal 3</w:t>
      </w:r>
      <w:r w:rsidRPr="00981371">
        <w:rPr>
          <w:b/>
          <w:bCs/>
        </w:rPr>
        <w:fldChar w:fldCharType="end"/>
      </w:r>
      <w:r w:rsidRPr="00981371">
        <w:rPr>
          <w:b/>
          <w:bCs/>
        </w:rPr>
        <w:tab/>
      </w:r>
      <w:r w:rsidRPr="00981371">
        <w:rPr>
          <w:b/>
          <w:bCs/>
        </w:rPr>
        <w:tab/>
      </w:r>
      <w:r w:rsidRPr="00981371">
        <w:rPr>
          <w:b/>
          <w:bCs/>
        </w:rPr>
        <w:tab/>
      </w:r>
      <w:r w:rsidRPr="00981371">
        <w:rPr>
          <w:b/>
          <w:bCs/>
        </w:rPr>
        <w:fldChar w:fldCharType="begin"/>
      </w:r>
      <w:r w:rsidRPr="00981371">
        <w:rPr>
          <w:b/>
          <w:bCs/>
        </w:rPr>
        <w:instrText xml:space="preserve"> REF _Ref213363697 \h </w:instrText>
      </w:r>
      <w:r>
        <w:rPr>
          <w:b/>
          <w:bCs/>
        </w:rPr>
        <w:instrText xml:space="preserve"> \* MERGEFORMAT </w:instrText>
      </w:r>
      <w:r w:rsidRPr="00981371">
        <w:rPr>
          <w:b/>
          <w:bCs/>
        </w:rPr>
      </w:r>
      <w:r w:rsidRPr="00981371">
        <w:rPr>
          <w:b/>
          <w:bCs/>
        </w:rPr>
        <w:fldChar w:fldCharType="separate"/>
      </w:r>
      <w:r w:rsidRPr="00981371">
        <w:rPr>
          <w:b/>
          <w:bCs/>
        </w:rPr>
        <w:t xml:space="preserve">RRC State model of 5G </w:t>
      </w:r>
      <w:proofErr w:type="spellStart"/>
      <w:r w:rsidRPr="00981371">
        <w:rPr>
          <w:b/>
          <w:bCs/>
        </w:rPr>
        <w:t>i.e</w:t>
      </w:r>
      <w:proofErr w:type="spellEnd"/>
      <w:r w:rsidRPr="00981371">
        <w:rPr>
          <w:b/>
          <w:bCs/>
        </w:rPr>
        <w:t xml:space="preserve"> RRC_Idle, </w:t>
      </w:r>
      <w:proofErr w:type="spellStart"/>
      <w:r w:rsidRPr="00981371">
        <w:rPr>
          <w:b/>
          <w:bCs/>
        </w:rPr>
        <w:t>RRC_Inactive</w:t>
      </w:r>
      <w:proofErr w:type="spellEnd"/>
      <w:r w:rsidRPr="00981371">
        <w:rPr>
          <w:b/>
          <w:bCs/>
        </w:rPr>
        <w:t xml:space="preserve"> and </w:t>
      </w:r>
      <w:proofErr w:type="spellStart"/>
      <w:r w:rsidRPr="00981371">
        <w:rPr>
          <w:b/>
          <w:bCs/>
        </w:rPr>
        <w:t>RRC_Connected</w:t>
      </w:r>
      <w:proofErr w:type="spellEnd"/>
      <w:r w:rsidRPr="00981371">
        <w:rPr>
          <w:b/>
          <w:bCs/>
        </w:rPr>
        <w:t xml:space="preserve"> are considered as the baseline for 6GR.</w:t>
      </w:r>
      <w:r w:rsidRPr="00981371">
        <w:rPr>
          <w:b/>
          <w:bCs/>
        </w:rPr>
        <w:fldChar w:fldCharType="end"/>
      </w:r>
    </w:p>
    <w:p w14:paraId="75D9FE0E" w14:textId="46138BA8" w:rsidR="00981371" w:rsidRPr="00981371" w:rsidRDefault="00981371">
      <w:pPr>
        <w:rPr>
          <w:b/>
          <w:bCs/>
        </w:rPr>
      </w:pPr>
      <w:r w:rsidRPr="00981371">
        <w:rPr>
          <w:b/>
          <w:bCs/>
        </w:rPr>
        <w:fldChar w:fldCharType="begin"/>
      </w:r>
      <w:r w:rsidRPr="00981371">
        <w:rPr>
          <w:b/>
          <w:bCs/>
        </w:rPr>
        <w:instrText xml:space="preserve"> REF _Ref213363703 \r \h </w:instrText>
      </w:r>
      <w:r>
        <w:rPr>
          <w:b/>
          <w:bCs/>
        </w:rPr>
        <w:instrText xml:space="preserve"> \* MERGEFORMAT </w:instrText>
      </w:r>
      <w:r w:rsidRPr="00981371">
        <w:rPr>
          <w:b/>
          <w:bCs/>
        </w:rPr>
      </w:r>
      <w:r w:rsidRPr="00981371">
        <w:rPr>
          <w:b/>
          <w:bCs/>
        </w:rPr>
        <w:fldChar w:fldCharType="separate"/>
      </w:r>
      <w:r>
        <w:rPr>
          <w:b/>
          <w:bCs/>
        </w:rPr>
        <w:t>Proposal 4</w:t>
      </w:r>
      <w:r w:rsidRPr="00981371">
        <w:rPr>
          <w:b/>
          <w:bCs/>
        </w:rPr>
        <w:fldChar w:fldCharType="end"/>
      </w:r>
      <w:r w:rsidRPr="00981371">
        <w:rPr>
          <w:b/>
          <w:bCs/>
        </w:rPr>
        <w:tab/>
      </w:r>
      <w:r w:rsidRPr="00981371">
        <w:rPr>
          <w:b/>
          <w:bCs/>
        </w:rPr>
        <w:tab/>
      </w:r>
      <w:r w:rsidRPr="00981371">
        <w:rPr>
          <w:b/>
          <w:bCs/>
        </w:rPr>
        <w:tab/>
      </w:r>
      <w:r w:rsidRPr="00981371">
        <w:rPr>
          <w:b/>
          <w:bCs/>
        </w:rPr>
        <w:fldChar w:fldCharType="begin"/>
      </w:r>
      <w:r w:rsidRPr="00981371">
        <w:rPr>
          <w:b/>
          <w:bCs/>
        </w:rPr>
        <w:instrText xml:space="preserve"> REF _Ref213363703 \h </w:instrText>
      </w:r>
      <w:r>
        <w:rPr>
          <w:b/>
          <w:bCs/>
        </w:rPr>
        <w:instrText xml:space="preserve"> \* MERGEFORMAT </w:instrText>
      </w:r>
      <w:r w:rsidRPr="00981371">
        <w:rPr>
          <w:b/>
          <w:bCs/>
        </w:rPr>
      </w:r>
      <w:r w:rsidRPr="00981371">
        <w:rPr>
          <w:b/>
          <w:bCs/>
        </w:rPr>
        <w:fldChar w:fldCharType="separate"/>
      </w:r>
      <w:r w:rsidRPr="00981371">
        <w:rPr>
          <w:b/>
          <w:bCs/>
          <w:lang w:val="en-US"/>
        </w:rPr>
        <w:t xml:space="preserve">Consider </w:t>
      </w:r>
      <w:proofErr w:type="spellStart"/>
      <w:r w:rsidRPr="00981371">
        <w:rPr>
          <w:b/>
          <w:bCs/>
          <w:lang w:val="en-US"/>
        </w:rPr>
        <w:t>Xn</w:t>
      </w:r>
      <w:proofErr w:type="spellEnd"/>
      <w:r w:rsidRPr="00981371">
        <w:rPr>
          <w:b/>
          <w:bCs/>
          <w:lang w:val="en-US"/>
        </w:rPr>
        <w:t xml:space="preserve"> connectivity in an RNA, composition of an RNA, structure of an I-RNTI and UL access latency for enhancements</w:t>
      </w:r>
      <w:r w:rsidRPr="00981371">
        <w:rPr>
          <w:b/>
          <w:bCs/>
        </w:rPr>
        <w:t xml:space="preserve"> in RRC Inactive state for 6GR.</w:t>
      </w:r>
      <w:r w:rsidRPr="00981371">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53C3EDF9" w14:textId="67AB4344" w:rsidR="00981371" w:rsidRDefault="003B7572" w:rsidP="00CE4E3A">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10" w:name="_Ref210381449"/>
              <w:r w:rsidR="00981371">
                <w:rPr>
                  <w:noProof/>
                </w:rPr>
                <w:t xml:space="preserve">RP-251881. (n.d.). </w:t>
              </w:r>
              <w:r w:rsidR="00981371">
                <w:rPr>
                  <w:i/>
                  <w:iCs/>
                  <w:noProof/>
                </w:rPr>
                <w:t>New SID: Study on 6G Radio.</w:t>
              </w:r>
              <w:r w:rsidR="00981371">
                <w:rPr>
                  <w:noProof/>
                </w:rPr>
                <w:t xml:space="preserve"> NTT Docomo.</w:t>
              </w:r>
            </w:p>
            <w:bookmarkEnd w:id="10"/>
            <w:p w14:paraId="0D56EC52" w14:textId="2B9D7FF7" w:rsidR="00300FD3" w:rsidRPr="00300FD3" w:rsidRDefault="003B7572" w:rsidP="00981371">
              <w:pPr>
                <w:pStyle w:val="ListParagraph"/>
                <w:numPr>
                  <w:ilvl w:val="0"/>
                  <w:numId w:val="47"/>
                </w:numPr>
                <w:rPr>
                  <w:sz w:val="20"/>
                  <w:szCs w:val="20"/>
                  <w:lang w:val="en-GB" w:eastAsia="en-US"/>
                </w:rPr>
              </w:pPr>
              <w:r w:rsidRPr="00300FD3">
                <w:rPr>
                  <w:sz w:val="20"/>
                  <w:szCs w:val="20"/>
                  <w:lang w:val="en-GB" w:eastAsia="en-US"/>
                </w:rPr>
                <w:fldChar w:fldCharType="end"/>
              </w:r>
              <w:bookmarkStart w:id="11" w:name="_Ref210735525"/>
              <w:r w:rsidR="00300FD3" w:rsidRPr="00300FD3">
                <w:rPr>
                  <w:sz w:val="20"/>
                  <w:szCs w:val="20"/>
                  <w:lang w:val="en-GB" w:eastAsia="en-US"/>
                </w:rPr>
                <w:t>R2-2507074 - Common user and control plane aspects for 6G, Ericsson</w:t>
              </w:r>
              <w:bookmarkEnd w:id="11"/>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49FA2" w14:textId="77777777" w:rsidR="00645C34" w:rsidRDefault="00645C34">
      <w:pPr>
        <w:spacing w:after="0"/>
      </w:pPr>
      <w:r>
        <w:separator/>
      </w:r>
    </w:p>
  </w:endnote>
  <w:endnote w:type="continuationSeparator" w:id="0">
    <w:p w14:paraId="68145DEA" w14:textId="77777777" w:rsidR="00645C34" w:rsidRDefault="00645C34">
      <w:pPr>
        <w:spacing w:after="0"/>
      </w:pPr>
      <w:r>
        <w:continuationSeparator/>
      </w:r>
    </w:p>
  </w:endnote>
  <w:endnote w:type="continuationNotice" w:id="1">
    <w:p w14:paraId="419D5375" w14:textId="77777777" w:rsidR="00645C34" w:rsidRDefault="00645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00AEC" w14:textId="77777777" w:rsidR="00645C34" w:rsidRDefault="00645C34">
      <w:pPr>
        <w:spacing w:after="0"/>
      </w:pPr>
      <w:r>
        <w:separator/>
      </w:r>
    </w:p>
  </w:footnote>
  <w:footnote w:type="continuationSeparator" w:id="0">
    <w:p w14:paraId="048DF586" w14:textId="77777777" w:rsidR="00645C34" w:rsidRDefault="00645C34">
      <w:pPr>
        <w:spacing w:after="0"/>
      </w:pPr>
      <w:r>
        <w:continuationSeparator/>
      </w:r>
    </w:p>
  </w:footnote>
  <w:footnote w:type="continuationNotice" w:id="1">
    <w:p w14:paraId="7E94C5A0" w14:textId="77777777" w:rsidR="00645C34" w:rsidRDefault="00645C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8"/>
  </w:num>
  <w:num w:numId="3" w16cid:durableId="1130828869">
    <w:abstractNumId w:val="0"/>
  </w:num>
  <w:num w:numId="4" w16cid:durableId="586613930">
    <w:abstractNumId w:val="33"/>
  </w:num>
  <w:num w:numId="5" w16cid:durableId="1616861889">
    <w:abstractNumId w:val="20"/>
  </w:num>
  <w:num w:numId="6" w16cid:durableId="793984029">
    <w:abstractNumId w:val="17"/>
  </w:num>
  <w:num w:numId="7" w16cid:durableId="1988630987">
    <w:abstractNumId w:val="29"/>
  </w:num>
  <w:num w:numId="8" w16cid:durableId="1209105048">
    <w:abstractNumId w:val="32"/>
  </w:num>
  <w:num w:numId="9" w16cid:durableId="451824868">
    <w:abstractNumId w:val="6"/>
  </w:num>
  <w:num w:numId="10" w16cid:durableId="238640512">
    <w:abstractNumId w:val="22"/>
  </w:num>
  <w:num w:numId="11" w16cid:durableId="1532567702">
    <w:abstractNumId w:val="7"/>
  </w:num>
  <w:num w:numId="12" w16cid:durableId="472648642">
    <w:abstractNumId w:val="19"/>
  </w:num>
  <w:num w:numId="13" w16cid:durableId="1393774252">
    <w:abstractNumId w:val="26"/>
  </w:num>
  <w:num w:numId="14" w16cid:durableId="1993288777">
    <w:abstractNumId w:val="10"/>
  </w:num>
  <w:num w:numId="15" w16cid:durableId="232160521">
    <w:abstractNumId w:val="9"/>
  </w:num>
  <w:num w:numId="16" w16cid:durableId="481121141">
    <w:abstractNumId w:val="37"/>
  </w:num>
  <w:num w:numId="17" w16cid:durableId="595597099">
    <w:abstractNumId w:val="34"/>
  </w:num>
  <w:num w:numId="18" w16cid:durableId="14817309">
    <w:abstractNumId w:val="28"/>
  </w:num>
  <w:num w:numId="19" w16cid:durableId="1095128713">
    <w:abstractNumId w:val="40"/>
  </w:num>
  <w:num w:numId="20" w16cid:durableId="2059425814">
    <w:abstractNumId w:val="30"/>
  </w:num>
  <w:num w:numId="21" w16cid:durableId="240066506">
    <w:abstractNumId w:val="14"/>
  </w:num>
  <w:num w:numId="22" w16cid:durableId="747308547">
    <w:abstractNumId w:val="8"/>
  </w:num>
  <w:num w:numId="23" w16cid:durableId="1804470020">
    <w:abstractNumId w:val="16"/>
  </w:num>
  <w:num w:numId="24" w16cid:durableId="479468790">
    <w:abstractNumId w:val="3"/>
  </w:num>
  <w:num w:numId="25" w16cid:durableId="1717700466">
    <w:abstractNumId w:val="35"/>
  </w:num>
  <w:num w:numId="26" w16cid:durableId="2005011462">
    <w:abstractNumId w:val="36"/>
  </w:num>
  <w:num w:numId="27" w16cid:durableId="1480029735">
    <w:abstractNumId w:val="41"/>
  </w:num>
  <w:num w:numId="28" w16cid:durableId="1798527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614481021">
    <w:abstractNumId w:val="5"/>
  </w:num>
  <w:num w:numId="34" w16cid:durableId="1511872952">
    <w:abstractNumId w:val="4"/>
  </w:num>
  <w:num w:numId="35" w16cid:durableId="381178554">
    <w:abstractNumId w:val="24"/>
  </w:num>
  <w:num w:numId="36" w16cid:durableId="671296767">
    <w:abstractNumId w:val="31"/>
  </w:num>
  <w:num w:numId="37" w16cid:durableId="684289259">
    <w:abstractNumId w:val="38"/>
  </w:num>
  <w:num w:numId="38" w16cid:durableId="1926844060">
    <w:abstractNumId w:val="15"/>
  </w:num>
  <w:num w:numId="39" w16cid:durableId="1068455162">
    <w:abstractNumId w:val="39"/>
  </w:num>
  <w:num w:numId="40" w16cid:durableId="727724553">
    <w:abstractNumId w:val="12"/>
  </w:num>
  <w:num w:numId="41" w16cid:durableId="800150371">
    <w:abstractNumId w:val="23"/>
  </w:num>
  <w:num w:numId="42" w16cid:durableId="1168522969">
    <w:abstractNumId w:val="12"/>
  </w:num>
  <w:num w:numId="43" w16cid:durableId="515073769">
    <w:abstractNumId w:val="21"/>
  </w:num>
  <w:num w:numId="44" w16cid:durableId="385689767">
    <w:abstractNumId w:val="11"/>
  </w:num>
  <w:num w:numId="45" w16cid:durableId="468326504">
    <w:abstractNumId w:val="2"/>
  </w:num>
  <w:num w:numId="46" w16cid:durableId="2110732674">
    <w:abstractNumId w:val="21"/>
  </w:num>
  <w:num w:numId="47" w16cid:durableId="1498957752">
    <w:abstractNumId w:val="1"/>
  </w:num>
  <w:num w:numId="48" w16cid:durableId="1680036449">
    <w:abstractNumId w:val="13"/>
  </w:num>
  <w:num w:numId="49" w16cid:durableId="1783569884">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49"/>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11</TotalTime>
  <Pages>4</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4</cp:revision>
  <cp:lastPrinted>2016-06-20T05:35:00Z</cp:lastPrinted>
  <dcterms:created xsi:type="dcterms:W3CDTF">2025-11-06T17:49:00Z</dcterms:created>
  <dcterms:modified xsi:type="dcterms:W3CDTF">2025-11-07T06:45:00Z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