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35D819BF"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A15519">
        <w:rPr>
          <w:sz w:val="24"/>
          <w:lang w:eastAsia="zh-CN"/>
        </w:rPr>
        <w:t xml:space="preserve">2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1E4BE6" w:rsidRPr="001535FF">
        <w:rPr>
          <w:bCs/>
          <w:noProof w:val="0"/>
          <w:sz w:val="24"/>
        </w:rPr>
        <w:t>R2-2</w:t>
      </w:r>
      <w:r w:rsidR="001E0B8C" w:rsidRPr="001535FF">
        <w:rPr>
          <w:bCs/>
          <w:noProof w:val="0"/>
          <w:sz w:val="24"/>
        </w:rPr>
        <w:t>5</w:t>
      </w:r>
      <w:r w:rsidR="00022548" w:rsidRPr="001535FF">
        <w:rPr>
          <w:bCs/>
          <w:noProof w:val="0"/>
          <w:sz w:val="24"/>
        </w:rPr>
        <w:t>08</w:t>
      </w:r>
      <w:r w:rsidR="001535FF" w:rsidRPr="001535FF">
        <w:rPr>
          <w:bCs/>
          <w:noProof w:val="0"/>
          <w:sz w:val="24"/>
        </w:rPr>
        <w:t>635</w:t>
      </w:r>
    </w:p>
    <w:p w14:paraId="2B60AF3C" w14:textId="7178EE31" w:rsidR="00EB410E" w:rsidRDefault="000D6595" w:rsidP="00ED7D99">
      <w:pPr>
        <w:pStyle w:val="CRCoverPage"/>
        <w:spacing w:after="240"/>
        <w:outlineLvl w:val="0"/>
        <w:rPr>
          <w:b/>
          <w:sz w:val="24"/>
        </w:rPr>
      </w:pPr>
      <w:r>
        <w:rPr>
          <w:b/>
          <w:sz w:val="24"/>
        </w:rPr>
        <w:t>Dallas, USA</w:t>
      </w:r>
      <w:r w:rsidR="00082E6F" w:rsidRPr="00082E6F">
        <w:rPr>
          <w:b/>
          <w:sz w:val="24"/>
        </w:rPr>
        <w:t xml:space="preserve">, </w:t>
      </w:r>
      <w:r>
        <w:rPr>
          <w:b/>
          <w:sz w:val="24"/>
        </w:rPr>
        <w:t>Nov</w:t>
      </w:r>
      <w:r w:rsidR="00082E6F" w:rsidRPr="00082E6F">
        <w:rPr>
          <w:b/>
          <w:sz w:val="24"/>
        </w:rPr>
        <w:t>. 17</w:t>
      </w:r>
      <w:r w:rsidR="00082E6F" w:rsidRPr="000D6595">
        <w:rPr>
          <w:b/>
          <w:sz w:val="24"/>
          <w:vertAlign w:val="superscript"/>
        </w:rPr>
        <w:t>th</w:t>
      </w:r>
      <w:r>
        <w:rPr>
          <w:b/>
          <w:sz w:val="24"/>
        </w:rPr>
        <w:t>-21st</w:t>
      </w:r>
      <w:r w:rsidR="001E531D" w:rsidRPr="00082E6F">
        <w:rPr>
          <w:b/>
          <w:sz w:val="24"/>
        </w:rPr>
        <w:t>, 2025</w:t>
      </w:r>
    </w:p>
    <w:p w14:paraId="012E2D7F" w14:textId="4D4CE35A"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A15519" w:rsidRPr="00D20334">
        <w:rPr>
          <w:rFonts w:ascii="Arial" w:hAnsi="Arial" w:cs="Arial"/>
          <w:sz w:val="24"/>
          <w:szCs w:val="24"/>
        </w:rPr>
        <w:t>10.</w:t>
      </w:r>
      <w:r w:rsidR="00A15519">
        <w:rPr>
          <w:rFonts w:ascii="Arial" w:hAnsi="Arial" w:cs="Arial"/>
          <w:sz w:val="24"/>
          <w:szCs w:val="24"/>
        </w:rPr>
        <w:t>3.</w:t>
      </w:r>
      <w:r w:rsidR="00A15519">
        <w:rPr>
          <w:rFonts w:ascii="Arial" w:eastAsiaTheme="minorEastAsia" w:hAnsi="Arial" w:cs="Arial" w:hint="eastAsia"/>
          <w:sz w:val="24"/>
          <w:szCs w:val="24"/>
          <w:lang w:eastAsia="ko-KR"/>
        </w:rPr>
        <w:t>3</w:t>
      </w:r>
      <w:r w:rsidR="00A15519">
        <w:rPr>
          <w:rFonts w:ascii="Arial" w:hAnsi="Arial" w:cs="Arial"/>
          <w:sz w:val="24"/>
          <w:szCs w:val="24"/>
        </w:rPr>
        <w:t>.</w:t>
      </w:r>
      <w:r w:rsidR="00A15519">
        <w:rPr>
          <w:rFonts w:ascii="Arial" w:eastAsiaTheme="minorEastAsia" w:hAnsi="Arial" w:cs="Arial" w:hint="eastAsia"/>
          <w:sz w:val="24"/>
          <w:szCs w:val="24"/>
          <w:lang w:eastAsia="ko-KR"/>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3EC6AC2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A15519">
        <w:rPr>
          <w:rFonts w:ascii="Arial" w:eastAsiaTheme="minorEastAsia" w:hAnsi="Arial" w:cs="Arial"/>
          <w:bCs/>
          <w:sz w:val="24"/>
          <w:lang w:eastAsia="ko-KR"/>
        </w:rPr>
        <w:t>Security for system information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F677C29" w14:textId="77777777" w:rsidR="00A15519" w:rsidRDefault="00A15519" w:rsidP="00A15519">
      <w:pPr>
        <w:spacing w:after="120"/>
        <w:jc w:val="both"/>
      </w:pPr>
      <w:bookmarkStart w:id="1" w:name="Proposal_Pattern_Length"/>
      <w:r w:rsidRPr="00E82764">
        <w:t>This document discusse</w:t>
      </w:r>
      <w:r>
        <w:t xml:space="preserve">s the </w:t>
      </w:r>
      <w:r>
        <w:rPr>
          <w:rFonts w:eastAsiaTheme="minorEastAsia" w:hint="eastAsia"/>
          <w:lang w:eastAsia="ko-KR"/>
        </w:rPr>
        <w:t>AS security</w:t>
      </w:r>
      <w:r>
        <w:t xml:space="preserve"> aspects based on the agreed 6G SID </w:t>
      </w:r>
      <w:r>
        <w:fldChar w:fldCharType="begin"/>
      </w:r>
      <w:r>
        <w:instrText xml:space="preserve"> REF _Ref209554126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350"/>
      </w:tblGrid>
      <w:tr w:rsidR="00A15519" w14:paraId="5AAA3FBC" w14:textId="77777777" w:rsidTr="00C9387D">
        <w:tc>
          <w:tcPr>
            <w:tcW w:w="9350" w:type="dxa"/>
          </w:tcPr>
          <w:p w14:paraId="1012DC0E" w14:textId="77777777" w:rsidR="00A15519" w:rsidRDefault="00A15519" w:rsidP="00A15519">
            <w:pPr>
              <w:pStyle w:val="ListParagraph"/>
              <w:numPr>
                <w:ilvl w:val="0"/>
                <w:numId w:val="12"/>
              </w:numPr>
              <w:overflowPunct/>
              <w:autoSpaceDE/>
              <w:autoSpaceDN/>
              <w:adjustRightInd/>
              <w:spacing w:after="120" w:line="276" w:lineRule="auto"/>
              <w:rPr>
                <w:rFonts w:eastAsiaTheme="minorEastAsia"/>
                <w:color w:val="000000" w:themeColor="text1"/>
              </w:rPr>
            </w:pPr>
            <w:r>
              <w:rPr>
                <w:color w:val="000000" w:themeColor="text1"/>
              </w:rPr>
              <w:t>Radio interface protocol architecture and procedures for 6GR [RAN2, RAN1, RAN4, RAN3]</w:t>
            </w:r>
          </w:p>
          <w:p w14:paraId="3E90D08A" w14:textId="77777777" w:rsidR="00A15519" w:rsidRDefault="00A15519" w:rsidP="00A15519">
            <w:pPr>
              <w:pStyle w:val="ListParagraph"/>
              <w:numPr>
                <w:ilvl w:val="0"/>
                <w:numId w:val="17"/>
              </w:numPr>
              <w:overflowPunct/>
              <w:autoSpaceDE/>
              <w:autoSpaceDN/>
              <w:adjustRightInd/>
              <w:spacing w:after="120" w:line="276" w:lineRule="auto"/>
              <w:rPr>
                <w:color w:val="000000" w:themeColor="text1"/>
              </w:rPr>
            </w:pPr>
            <w:r>
              <w:rPr>
                <w:color w:val="000000" w:themeColor="text1"/>
              </w:rPr>
              <w:t>User Plane architecture and protocol design [RAN2]</w:t>
            </w:r>
          </w:p>
          <w:p w14:paraId="549D1499" w14:textId="77777777" w:rsidR="00A15519" w:rsidRDefault="00A15519" w:rsidP="00A15519">
            <w:pPr>
              <w:pStyle w:val="ListParagraph"/>
              <w:numPr>
                <w:ilvl w:val="0"/>
                <w:numId w:val="17"/>
              </w:numPr>
              <w:overflowPunct/>
              <w:autoSpaceDE/>
              <w:autoSpaceDN/>
              <w:adjustRightInd/>
              <w:spacing w:after="120" w:line="276" w:lineRule="auto"/>
              <w:rPr>
                <w:color w:val="000000" w:themeColor="text1"/>
              </w:rPr>
            </w:pPr>
            <w:r>
              <w:rPr>
                <w:color w:val="000000" w:themeColor="text1"/>
              </w:rPr>
              <w:t>Control Plane architecture (including RRC states) and protocol design [RAN2, RAN3]</w:t>
            </w:r>
          </w:p>
          <w:p w14:paraId="292C22F3" w14:textId="77777777" w:rsidR="00A15519" w:rsidRPr="007F1733" w:rsidRDefault="00A15519" w:rsidP="00A15519">
            <w:pPr>
              <w:pStyle w:val="ListParagraph"/>
              <w:numPr>
                <w:ilvl w:val="0"/>
                <w:numId w:val="17"/>
              </w:numPr>
              <w:overflowPunct/>
              <w:autoSpaceDE/>
              <w:autoSpaceDN/>
              <w:adjustRightInd/>
              <w:spacing w:after="120" w:line="276" w:lineRule="auto"/>
              <w:rPr>
                <w:color w:val="000000" w:themeColor="text1"/>
                <w:highlight w:val="yellow"/>
              </w:rPr>
            </w:pPr>
            <w:r w:rsidRPr="007F1733">
              <w:rPr>
                <w:color w:val="000000" w:themeColor="text1"/>
                <w:highlight w:val="yellow"/>
              </w:rPr>
              <w:t>Access stratum security aspects, in alignment with requirements from SA3 [RAN2]</w:t>
            </w:r>
          </w:p>
          <w:p w14:paraId="1D45974D" w14:textId="77777777" w:rsidR="00A15519" w:rsidRDefault="00A15519" w:rsidP="00A15519">
            <w:pPr>
              <w:pStyle w:val="ListParagraph"/>
              <w:numPr>
                <w:ilvl w:val="0"/>
                <w:numId w:val="17"/>
              </w:numPr>
              <w:overflowPunct/>
              <w:autoSpaceDE/>
              <w:autoSpaceDN/>
              <w:adjustRightInd/>
              <w:spacing w:after="120" w:line="276" w:lineRule="auto"/>
              <w:rPr>
                <w:bCs/>
              </w:rPr>
            </w:pPr>
            <w:r>
              <w:rPr>
                <w:color w:val="000000" w:themeColor="text1"/>
                <w:lang w:eastAsia="ja-JP"/>
              </w:rPr>
              <w:t>Radio s</w:t>
            </w:r>
            <w:r>
              <w:rPr>
                <w:color w:val="000000" w:themeColor="text1"/>
              </w:rPr>
              <w:t>ignalling framework for UE capabilities, aiming at improvements and simplification compared to 5G NR [RAN2, RAN1, RAN4]</w:t>
            </w:r>
          </w:p>
          <w:p w14:paraId="12943462" w14:textId="028F4AD9" w:rsidR="00A15519" w:rsidRPr="0096671D" w:rsidRDefault="00A15519" w:rsidP="003633FE">
            <w:pPr>
              <w:pStyle w:val="ListParagraph"/>
              <w:numPr>
                <w:ilvl w:val="0"/>
                <w:numId w:val="17"/>
              </w:numPr>
              <w:overflowPunct/>
              <w:autoSpaceDE/>
              <w:autoSpaceDN/>
              <w:adjustRightInd/>
              <w:spacing w:after="120" w:line="276" w:lineRule="auto"/>
            </w:pPr>
            <w:r>
              <w:rPr>
                <w:bCs/>
              </w:rPr>
              <w:t xml:space="preserve">Data transfer design to support various types of data (e.g. AI/ML, Sensing, </w:t>
            </w:r>
            <w:proofErr w:type="spellStart"/>
            <w:r>
              <w:rPr>
                <w:bCs/>
              </w:rPr>
              <w:t>etc</w:t>
            </w:r>
            <w:proofErr w:type="spellEnd"/>
            <w:r>
              <w:rPr>
                <w:bCs/>
              </w:rPr>
              <w:t>) [RAN2</w:t>
            </w:r>
            <w:r>
              <w:rPr>
                <w:bCs/>
                <w:lang w:eastAsia="ja-JP"/>
              </w:rPr>
              <w:t xml:space="preserve">, </w:t>
            </w:r>
            <w:r>
              <w:rPr>
                <w:bCs/>
              </w:rPr>
              <w:t>RAN3]</w:t>
            </w:r>
          </w:p>
        </w:tc>
      </w:tr>
    </w:tbl>
    <w:p w14:paraId="505BE89C" w14:textId="77777777" w:rsidR="00A15519" w:rsidRPr="003633FE" w:rsidRDefault="00A15519" w:rsidP="003633FE">
      <w:pPr>
        <w:spacing w:after="0"/>
        <w:jc w:val="both"/>
        <w:rPr>
          <w:sz w:val="8"/>
          <w:szCs w:val="8"/>
        </w:rPr>
      </w:pPr>
    </w:p>
    <w:p w14:paraId="79A42B9D" w14:textId="77777777" w:rsidR="00EB410E" w:rsidRDefault="00EB410E" w:rsidP="00EB410E">
      <w:pPr>
        <w:pStyle w:val="Heading1"/>
        <w:numPr>
          <w:ilvl w:val="0"/>
          <w:numId w:val="2"/>
        </w:numPr>
      </w:pPr>
      <w:r>
        <w:t>Discussion</w:t>
      </w:r>
    </w:p>
    <w:p w14:paraId="0904020B" w14:textId="038ED510" w:rsidR="00A15519" w:rsidRPr="00661567" w:rsidRDefault="00A15519" w:rsidP="00A15519">
      <w:pPr>
        <w:tabs>
          <w:tab w:val="left" w:pos="1210"/>
        </w:tabs>
        <w:jc w:val="both"/>
        <w:rPr>
          <w:lang w:val="en-GB" w:eastAsia="x-none"/>
        </w:rPr>
      </w:pPr>
      <w:bookmarkStart w:id="2" w:name="_Hlk196127268"/>
      <w:r w:rsidRPr="00661567">
        <w:rPr>
          <w:lang w:val="en-GB" w:eastAsia="x-none"/>
        </w:rPr>
        <w:t>In 5G, System Information</w:t>
      </w:r>
      <w:r>
        <w:rPr>
          <w:lang w:val="en-GB" w:eastAsia="x-none"/>
        </w:rPr>
        <w:t xml:space="preserve"> (SI)</w:t>
      </w:r>
      <w:r w:rsidRPr="00661567">
        <w:rPr>
          <w:lang w:val="en-GB" w:eastAsia="x-none"/>
        </w:rPr>
        <w:t xml:space="preserve"> are broadcast without security protection, leaving User Equipment (UEs) vulnerable to attacks from False Base Stations (FBS). This vulnerability can </w:t>
      </w:r>
      <w:r>
        <w:rPr>
          <w:lang w:val="en-GB" w:eastAsia="x-none"/>
        </w:rPr>
        <w:t xml:space="preserve">potentially </w:t>
      </w:r>
      <w:r w:rsidRPr="00661567">
        <w:rPr>
          <w:lang w:val="en-GB" w:eastAsia="x-none"/>
        </w:rPr>
        <w:t xml:space="preserve">lead to UEs camping on rogue cells, reselecting to incorrect </w:t>
      </w:r>
      <w:proofErr w:type="spellStart"/>
      <w:r w:rsidRPr="00661567">
        <w:rPr>
          <w:lang w:val="en-GB" w:eastAsia="x-none"/>
        </w:rPr>
        <w:t>neighboring</w:t>
      </w:r>
      <w:proofErr w:type="spellEnd"/>
      <w:r w:rsidRPr="00661567">
        <w:rPr>
          <w:lang w:val="en-GB" w:eastAsia="x-none"/>
        </w:rPr>
        <w:t xml:space="preserve"> cells, or </w:t>
      </w:r>
      <w:r>
        <w:rPr>
          <w:lang w:val="en-GB" w:eastAsia="x-none"/>
        </w:rPr>
        <w:t xml:space="preserve">even reacting to wrong SI notifications (e.g., </w:t>
      </w:r>
      <w:r w:rsidRPr="00661567">
        <w:rPr>
          <w:lang w:val="en-GB" w:eastAsia="x-none"/>
        </w:rPr>
        <w:t>responding to inexistent Public Warning System (PWS) messages</w:t>
      </w:r>
      <w:r>
        <w:rPr>
          <w:lang w:val="en-GB" w:eastAsia="x-none"/>
        </w:rPr>
        <w:t>)</w:t>
      </w:r>
      <w:r w:rsidRPr="00661567">
        <w:rPr>
          <w:lang w:val="en-GB" w:eastAsia="x-none"/>
        </w:rPr>
        <w:t xml:space="preserve">. The SA1 6G study </w:t>
      </w:r>
      <w:r>
        <w:rPr>
          <w:rFonts w:eastAsiaTheme="minorEastAsia" w:hint="eastAsia"/>
          <w:lang w:val="en-GB" w:eastAsia="ko-KR"/>
        </w:rPr>
        <w:t>[2]</w:t>
      </w:r>
      <w:r w:rsidRPr="00661567">
        <w:rPr>
          <w:lang w:val="en-GB" w:eastAsia="x-none"/>
        </w:rPr>
        <w:t xml:space="preserve"> has identified the need to increase the level of security between RAN entities and the UE during initial network selection. While SIB security was studied in 5G </w:t>
      </w:r>
      <w:r>
        <w:rPr>
          <w:lang w:val="en-GB" w:eastAsia="x-none"/>
        </w:rPr>
        <w:t xml:space="preserve">by SA3, as shown in </w:t>
      </w:r>
      <w:r w:rsidRPr="00661567">
        <w:rPr>
          <w:lang w:val="en-GB" w:eastAsia="x-none"/>
        </w:rPr>
        <w:t>TR 33.809</w:t>
      </w:r>
      <w:r>
        <w:rPr>
          <w:rFonts w:eastAsiaTheme="minorEastAsia" w:hint="eastAsia"/>
          <w:lang w:val="en-GB" w:eastAsia="ko-KR"/>
        </w:rPr>
        <w:t xml:space="preserve"> [3]</w:t>
      </w:r>
      <w:r w:rsidRPr="00661567">
        <w:rPr>
          <w:lang w:val="en-GB" w:eastAsia="x-none"/>
        </w:rPr>
        <w:t xml:space="preserve">, it was not specified due to </w:t>
      </w:r>
      <w:r>
        <w:rPr>
          <w:lang w:val="en-GB" w:eastAsia="x-none"/>
        </w:rPr>
        <w:t>lack of</w:t>
      </w:r>
      <w:r w:rsidRPr="00661567">
        <w:rPr>
          <w:lang w:val="en-GB" w:eastAsia="x-none"/>
        </w:rPr>
        <w:t xml:space="preserve"> timing and the</w:t>
      </w:r>
      <w:r>
        <w:rPr>
          <w:lang w:val="en-GB" w:eastAsia="x-none"/>
        </w:rPr>
        <w:t xml:space="preserve"> potential</w:t>
      </w:r>
      <w:r w:rsidRPr="00661567">
        <w:rPr>
          <w:lang w:val="en-GB" w:eastAsia="x-none"/>
        </w:rPr>
        <w:t xml:space="preserve"> complexity</w:t>
      </w:r>
      <w:r>
        <w:rPr>
          <w:lang w:val="en-GB" w:eastAsia="x-none"/>
        </w:rPr>
        <w:t>/impact foreseen</w:t>
      </w:r>
      <w:r w:rsidRPr="00661567">
        <w:rPr>
          <w:lang w:val="en-GB" w:eastAsia="x-none"/>
        </w:rPr>
        <w:t xml:space="preserve"> of modifying </w:t>
      </w:r>
      <w:r>
        <w:rPr>
          <w:lang w:val="en-GB" w:eastAsia="x-none"/>
        </w:rPr>
        <w:t>a fundamental aspect of the legacy</w:t>
      </w:r>
      <w:r w:rsidRPr="00661567">
        <w:rPr>
          <w:lang w:val="en-GB" w:eastAsia="x-none"/>
        </w:rPr>
        <w:t xml:space="preserve"> system design.</w:t>
      </w:r>
    </w:p>
    <w:p w14:paraId="79CF1E8F" w14:textId="77777777" w:rsidR="00A15519" w:rsidRPr="00661567" w:rsidRDefault="00A15519" w:rsidP="003633FE">
      <w:pPr>
        <w:tabs>
          <w:tab w:val="left" w:pos="1210"/>
        </w:tabs>
        <w:spacing w:after="360"/>
        <w:jc w:val="both"/>
        <w:rPr>
          <w:lang w:val="en-GB" w:eastAsia="x-none"/>
        </w:rPr>
      </w:pPr>
      <w:r w:rsidRPr="00661567">
        <w:rPr>
          <w:lang w:val="en-GB" w:eastAsia="x-none"/>
        </w:rPr>
        <w:t>As 6G development commences without the constraints of backward compatibility, it presents a unique opportunity to address this fundamental security flaw from Day 1. This contribution outlines the problem, reviews candidate solutions, and proposes a way forward for RAN2 to address SIB security in 6G.</w:t>
      </w:r>
    </w:p>
    <w:p w14:paraId="7FC763D8" w14:textId="77777777" w:rsidR="00A15519" w:rsidRPr="006D1472" w:rsidRDefault="00A15519" w:rsidP="00A15519">
      <w:pPr>
        <w:pStyle w:val="Heading2"/>
      </w:pPr>
      <w:bookmarkStart w:id="3" w:name="_Toc209608683"/>
      <w:bookmarkStart w:id="4" w:name="_Toc209622324"/>
      <w:bookmarkStart w:id="5" w:name="_Toc209622579"/>
      <w:bookmarkStart w:id="6" w:name="_Toc209626904"/>
      <w:bookmarkStart w:id="7" w:name="_Toc209608684"/>
      <w:bookmarkStart w:id="8" w:name="_Toc209622325"/>
      <w:bookmarkStart w:id="9" w:name="_Toc209622580"/>
      <w:bookmarkStart w:id="10" w:name="_Toc209626905"/>
      <w:bookmarkEnd w:id="3"/>
      <w:bookmarkEnd w:id="4"/>
      <w:bookmarkEnd w:id="5"/>
      <w:bookmarkEnd w:id="6"/>
      <w:bookmarkEnd w:id="7"/>
      <w:bookmarkEnd w:id="8"/>
      <w:bookmarkEnd w:id="9"/>
      <w:bookmarkEnd w:id="10"/>
      <w:r>
        <w:rPr>
          <w:rFonts w:eastAsiaTheme="minorEastAsia" w:hint="eastAsia"/>
          <w:lang w:eastAsia="ko-KR"/>
        </w:rPr>
        <w:t xml:space="preserve">SIB protection in SA3 </w:t>
      </w:r>
    </w:p>
    <w:p w14:paraId="1F4E42B7" w14:textId="7D27642E" w:rsidR="00A15519" w:rsidRPr="00A61CA5" w:rsidRDefault="00A15519" w:rsidP="003633FE">
      <w:pPr>
        <w:shd w:val="clear" w:color="auto" w:fill="FFFFFF"/>
        <w:spacing w:after="100"/>
        <w:jc w:val="both"/>
        <w:rPr>
          <w:rFonts w:eastAsia="Times New Roman"/>
          <w:color w:val="1A202C"/>
        </w:rPr>
      </w:pPr>
      <w:r>
        <w:rPr>
          <w:rFonts w:eastAsia="Times New Roman"/>
          <w:color w:val="1A202C"/>
        </w:rPr>
        <w:t>SA3 acknowledges that t</w:t>
      </w:r>
      <w:r w:rsidRPr="00A61CA5">
        <w:rPr>
          <w:rFonts w:eastAsia="Times New Roman"/>
          <w:color w:val="1A202C"/>
        </w:rPr>
        <w:t xml:space="preserve">he absence of security protection </w:t>
      </w:r>
      <w:r>
        <w:rPr>
          <w:rFonts w:eastAsia="Times New Roman"/>
          <w:color w:val="1A202C"/>
        </w:rPr>
        <w:t>of the</w:t>
      </w:r>
      <w:r w:rsidRPr="00A61CA5">
        <w:rPr>
          <w:rFonts w:eastAsia="Times New Roman"/>
          <w:color w:val="1A202C"/>
        </w:rPr>
        <w:t xml:space="preserve"> system information in 5G </w:t>
      </w:r>
      <w:r>
        <w:rPr>
          <w:rFonts w:eastAsia="Times New Roman"/>
          <w:color w:val="1A202C"/>
        </w:rPr>
        <w:t xml:space="preserve">could </w:t>
      </w:r>
      <w:r w:rsidRPr="00A61CA5">
        <w:rPr>
          <w:rFonts w:eastAsia="Times New Roman"/>
          <w:color w:val="1A202C"/>
        </w:rPr>
        <w:t>allow attackers to broadcast rogue SI messages</w:t>
      </w:r>
      <w:r>
        <w:rPr>
          <w:rFonts w:eastAsia="Times New Roman"/>
          <w:color w:val="1A202C"/>
        </w:rPr>
        <w:t>/configurations</w:t>
      </w:r>
      <w:r w:rsidRPr="00A61CA5">
        <w:rPr>
          <w:rFonts w:eastAsia="Times New Roman"/>
          <w:color w:val="1A202C"/>
        </w:rPr>
        <w:t xml:space="preserve"> or replay previously captured ones. This can result in:</w:t>
      </w:r>
    </w:p>
    <w:p w14:paraId="18623A07" w14:textId="77777777" w:rsidR="00A15519" w:rsidRPr="00A61CA5" w:rsidRDefault="00A15519" w:rsidP="003633FE">
      <w:pPr>
        <w:numPr>
          <w:ilvl w:val="0"/>
          <w:numId w:val="13"/>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Denial of Service (DoS) attacks on UEs</w:t>
      </w:r>
      <w:r w:rsidRPr="00A61CA5">
        <w:rPr>
          <w:rFonts w:eastAsia="Times New Roman"/>
          <w:color w:val="1A202C"/>
        </w:rPr>
        <w:t>: Hindering UEs' access to the network.</w:t>
      </w:r>
    </w:p>
    <w:p w14:paraId="0B58E654" w14:textId="77777777" w:rsidR="00A15519" w:rsidRPr="00A61CA5" w:rsidRDefault="00A15519" w:rsidP="003633FE">
      <w:pPr>
        <w:numPr>
          <w:ilvl w:val="0"/>
          <w:numId w:val="13"/>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Rogue services</w:t>
      </w:r>
      <w:r w:rsidRPr="00A61CA5">
        <w:rPr>
          <w:rFonts w:eastAsia="Times New Roman"/>
          <w:color w:val="1A202C"/>
        </w:rPr>
        <w:t>: Delivering unauthorized or unsolicited services to UEs.</w:t>
      </w:r>
    </w:p>
    <w:p w14:paraId="6C88D870" w14:textId="77777777" w:rsidR="00A15519" w:rsidRPr="00A61CA5" w:rsidRDefault="00A15519" w:rsidP="003633FE">
      <w:pPr>
        <w:numPr>
          <w:ilvl w:val="0"/>
          <w:numId w:val="13"/>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Public safety threats</w:t>
      </w:r>
      <w:r w:rsidRPr="00A61CA5">
        <w:rPr>
          <w:rFonts w:eastAsia="Times New Roman"/>
          <w:color w:val="1A202C"/>
        </w:rPr>
        <w:t>: Manipulation of ETWS and CMAS related SIBs (e.g., SIB 6-8) to transmit false alerts, causing social panic.</w:t>
      </w:r>
    </w:p>
    <w:p w14:paraId="58E43C2B" w14:textId="77777777" w:rsidR="00A15519" w:rsidRPr="00A61CA5" w:rsidRDefault="00A15519" w:rsidP="003633FE">
      <w:pPr>
        <w:numPr>
          <w:ilvl w:val="0"/>
          <w:numId w:val="13"/>
        </w:numPr>
        <w:shd w:val="clear" w:color="auto" w:fill="FFFFFF"/>
        <w:overflowPunct/>
        <w:autoSpaceDE/>
        <w:autoSpaceDN/>
        <w:adjustRightInd/>
        <w:spacing w:after="240"/>
        <w:jc w:val="both"/>
        <w:rPr>
          <w:rFonts w:eastAsia="Times New Roman"/>
          <w:color w:val="1A202C"/>
        </w:rPr>
      </w:pPr>
      <w:r w:rsidRPr="00A61CA5">
        <w:rPr>
          <w:rFonts w:eastAsia="Times New Roman"/>
          <w:b/>
          <w:bCs/>
          <w:color w:val="1A202C"/>
        </w:rPr>
        <w:t>Service attacks</w:t>
      </w:r>
      <w:r w:rsidRPr="00A61CA5">
        <w:rPr>
          <w:rFonts w:eastAsia="Times New Roman"/>
          <w:color w:val="1A202C"/>
        </w:rPr>
        <w:t xml:space="preserve">: Disruption of services like MBMS, V2X, </w:t>
      </w:r>
      <w:proofErr w:type="spellStart"/>
      <w:r w:rsidRPr="00A61CA5">
        <w:rPr>
          <w:rFonts w:eastAsia="Times New Roman"/>
          <w:color w:val="1A202C"/>
        </w:rPr>
        <w:t>ProSe</w:t>
      </w:r>
      <w:proofErr w:type="spellEnd"/>
      <w:r w:rsidRPr="00A61CA5">
        <w:rPr>
          <w:rFonts w:eastAsia="Times New Roman"/>
          <w:color w:val="1A202C"/>
        </w:rPr>
        <w:t>, and NTN through manipulated SIBs (e.g., SIB 12, 13, 14, 19, 20, 24, 25).</w:t>
      </w:r>
    </w:p>
    <w:p w14:paraId="46E524A6" w14:textId="77777777" w:rsidR="00A15519" w:rsidRDefault="00A15519" w:rsidP="00A15519">
      <w:pPr>
        <w:shd w:val="clear" w:color="auto" w:fill="FFFFFF"/>
        <w:spacing w:after="100"/>
        <w:jc w:val="both"/>
        <w:rPr>
          <w:rFonts w:eastAsia="Times New Roman"/>
          <w:color w:val="1A202C"/>
        </w:rPr>
      </w:pPr>
    </w:p>
    <w:p w14:paraId="5FBBC4C7" w14:textId="6650807E" w:rsidR="00A15519" w:rsidRPr="00A61CA5" w:rsidRDefault="00A15519" w:rsidP="003633FE">
      <w:pPr>
        <w:shd w:val="clear" w:color="auto" w:fill="FFFFFF"/>
        <w:spacing w:after="100"/>
        <w:jc w:val="both"/>
        <w:rPr>
          <w:rFonts w:eastAsiaTheme="minorEastAsia"/>
          <w:color w:val="1A202C"/>
          <w:lang w:eastAsia="ko-KR"/>
        </w:rPr>
      </w:pPr>
      <w:r w:rsidRPr="00A61CA5">
        <w:rPr>
          <w:rFonts w:eastAsia="Times New Roman"/>
          <w:color w:val="1A202C"/>
        </w:rPr>
        <w:lastRenderedPageBreak/>
        <w:t>SA3 6G Study Item</w:t>
      </w:r>
      <w:r>
        <w:rPr>
          <w:rFonts w:eastAsia="Times New Roman"/>
          <w:color w:val="1A202C"/>
        </w:rPr>
        <w:t xml:space="preserve"> (SI)</w:t>
      </w:r>
      <w:r w:rsidRPr="00A61CA5">
        <w:rPr>
          <w:rFonts w:eastAsia="Times New Roman"/>
          <w:color w:val="1A202C"/>
        </w:rPr>
        <w:t xml:space="preserve"> on Security for the 6G System (WT#2</w:t>
      </w:r>
      <w:r>
        <w:rPr>
          <w:rFonts w:eastAsia="Times New Roman"/>
          <w:color w:val="1A202C"/>
        </w:rPr>
        <w:t>,#</w:t>
      </w:r>
      <w:r w:rsidRPr="00A61CA5">
        <w:rPr>
          <w:rFonts w:eastAsia="Times New Roman"/>
          <w:color w:val="1A202C"/>
        </w:rPr>
        <w:t xml:space="preserve">3) </w:t>
      </w:r>
      <w:r>
        <w:rPr>
          <w:rFonts w:eastAsiaTheme="minorEastAsia" w:hint="eastAsia"/>
          <w:color w:val="1A202C"/>
          <w:lang w:eastAsia="ko-KR"/>
        </w:rPr>
        <w:t xml:space="preserve">[4] </w:t>
      </w:r>
      <w:r w:rsidRPr="00A61CA5">
        <w:rPr>
          <w:rFonts w:eastAsia="Times New Roman"/>
          <w:color w:val="1A202C"/>
        </w:rPr>
        <w:t xml:space="preserve">explicitly includes </w:t>
      </w:r>
      <w:r>
        <w:rPr>
          <w:rFonts w:eastAsia="Times New Roman"/>
          <w:color w:val="1A202C"/>
        </w:rPr>
        <w:t xml:space="preserve">an objective on this, i.e. </w:t>
      </w:r>
      <w:r w:rsidRPr="00A61CA5">
        <w:rPr>
          <w:rFonts w:eastAsia="Times New Roman"/>
          <w:color w:val="1A202C"/>
        </w:rPr>
        <w:t>"</w:t>
      </w:r>
      <w:r w:rsidRPr="003633FE">
        <w:rPr>
          <w:rFonts w:eastAsia="Times New Roman"/>
          <w:i/>
          <w:iCs/>
          <w:color w:val="1A202C"/>
        </w:rPr>
        <w:t>SIB protection: Study security for SIBs to avoid FBS attacks</w:t>
      </w:r>
      <w:r w:rsidRPr="00A61CA5">
        <w:rPr>
          <w:rFonts w:eastAsia="Times New Roman"/>
          <w:color w:val="1A202C"/>
        </w:rPr>
        <w:t>"</w:t>
      </w:r>
      <w:r>
        <w:rPr>
          <w:rFonts w:eastAsia="Times New Roman"/>
          <w:color w:val="1A202C"/>
        </w:rPr>
        <w:t xml:space="preserve"> as it </w:t>
      </w:r>
      <w:r w:rsidRPr="00A61CA5">
        <w:rPr>
          <w:rFonts w:eastAsia="Times New Roman"/>
          <w:color w:val="1A202C"/>
        </w:rPr>
        <w:t xml:space="preserve">is </w:t>
      </w:r>
      <w:r>
        <w:rPr>
          <w:rFonts w:eastAsia="Times New Roman"/>
          <w:color w:val="1A202C"/>
        </w:rPr>
        <w:t xml:space="preserve">identified as </w:t>
      </w:r>
      <w:r w:rsidRPr="00A61CA5">
        <w:rPr>
          <w:rFonts w:eastAsia="Times New Roman"/>
          <w:color w:val="1A202C"/>
        </w:rPr>
        <w:t>a critical aspect</w:t>
      </w:r>
      <w:r>
        <w:rPr>
          <w:rFonts w:eastAsia="Times New Roman"/>
          <w:color w:val="1A202C"/>
        </w:rPr>
        <w:t xml:space="preserve"> to enhance in</w:t>
      </w:r>
      <w:r w:rsidRPr="00A61CA5">
        <w:rPr>
          <w:rFonts w:eastAsia="Times New Roman"/>
          <w:color w:val="1A202C"/>
        </w:rPr>
        <w:t xml:space="preserve"> 6G.</w:t>
      </w:r>
    </w:p>
    <w:p w14:paraId="55B40497" w14:textId="2AFE2115" w:rsidR="00A15519" w:rsidRPr="00A61CA5" w:rsidRDefault="00A15519" w:rsidP="003633FE">
      <w:pPr>
        <w:shd w:val="clear" w:color="auto" w:fill="FFFFFF"/>
        <w:spacing w:after="100"/>
        <w:jc w:val="both"/>
        <w:rPr>
          <w:rFonts w:eastAsia="Times New Roman"/>
          <w:color w:val="1A202C"/>
        </w:rPr>
      </w:pPr>
      <w:r>
        <w:rPr>
          <w:rFonts w:eastAsia="Times New Roman"/>
          <w:color w:val="1A202C"/>
        </w:rPr>
        <w:t xml:space="preserve">SA3 study captured in </w:t>
      </w:r>
      <w:r w:rsidRPr="00661567">
        <w:rPr>
          <w:lang w:val="en-GB" w:eastAsia="x-none"/>
        </w:rPr>
        <w:t>TR 33.809</w:t>
      </w:r>
      <w:r>
        <w:rPr>
          <w:rFonts w:eastAsia="Times New Roman"/>
          <w:color w:val="1A202C"/>
        </w:rPr>
        <w:t xml:space="preserve"> [3]</w:t>
      </w:r>
      <w:r w:rsidRPr="00A61CA5">
        <w:rPr>
          <w:rFonts w:eastAsia="Times New Roman"/>
          <w:color w:val="1A202C"/>
        </w:rPr>
        <w:t xml:space="preserve"> outlines solutions for Key Issue #2: Security protection of system information</w:t>
      </w:r>
      <w:r>
        <w:rPr>
          <w:rFonts w:eastAsia="Times New Roman"/>
          <w:color w:val="1A202C"/>
        </w:rPr>
        <w:t>:</w:t>
      </w:r>
      <w:r w:rsidRPr="00A61CA5">
        <w:rPr>
          <w:rFonts w:eastAsia="Times New Roman"/>
          <w:color w:val="1A202C"/>
        </w:rPr>
        <w:t xml:space="preserve"> </w:t>
      </w:r>
    </w:p>
    <w:p w14:paraId="762100F9"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#7</w:t>
      </w:r>
      <w:r w:rsidRPr="00A61CA5">
        <w:rPr>
          <w:rFonts w:eastAsia="Times New Roman"/>
          <w:color w:val="1A202C"/>
        </w:rPr>
        <w:t>: Verification of authenticity of the cell.</w:t>
      </w:r>
    </w:p>
    <w:p w14:paraId="6B2F54C7"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#9</w:t>
      </w:r>
      <w:r w:rsidRPr="00A61CA5">
        <w:rPr>
          <w:rFonts w:eastAsia="Times New Roman"/>
          <w:color w:val="1A202C"/>
        </w:rPr>
        <w:t>: Using symmetric algorithm with assistance of USIM and home network.</w:t>
      </w:r>
    </w:p>
    <w:p w14:paraId="11D44E1B"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#11</w:t>
      </w:r>
      <w:r w:rsidRPr="00A61CA5">
        <w:rPr>
          <w:rFonts w:eastAsia="Times New Roman"/>
          <w:color w:val="1A202C"/>
        </w:rPr>
        <w:t>: Certificate based solution against false base station.</w:t>
      </w:r>
    </w:p>
    <w:p w14:paraId="18C5265F"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#12</w:t>
      </w:r>
      <w:r w:rsidRPr="00A61CA5">
        <w:rPr>
          <w:rFonts w:eastAsia="Times New Roman"/>
          <w:color w:val="1A202C"/>
        </w:rPr>
        <w:t>: ID based solution against false base station.</w:t>
      </w:r>
    </w:p>
    <w:p w14:paraId="5E5DC5B4"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#14</w:t>
      </w:r>
      <w:r w:rsidRPr="00A61CA5">
        <w:rPr>
          <w:rFonts w:eastAsia="Times New Roman"/>
          <w:color w:val="1A202C"/>
        </w:rPr>
        <w:t>: Shared key based MIB/SIBs protection.</w:t>
      </w:r>
    </w:p>
    <w:p w14:paraId="4E767743"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#19</w:t>
      </w:r>
      <w:r w:rsidRPr="00A61CA5">
        <w:rPr>
          <w:rFonts w:eastAsia="Times New Roman"/>
          <w:color w:val="1A202C"/>
        </w:rPr>
        <w:t>: AS security based MIB/SIBs integrity information provided by gNB.</w:t>
      </w:r>
    </w:p>
    <w:p w14:paraId="31CA1C42"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#20</w:t>
      </w:r>
      <w:r w:rsidRPr="00A61CA5">
        <w:rPr>
          <w:rFonts w:eastAsia="Times New Roman"/>
          <w:color w:val="1A202C"/>
        </w:rPr>
        <w:t>: Digital Signing Network Function (</w:t>
      </w:r>
      <w:proofErr w:type="spellStart"/>
      <w:r w:rsidRPr="00A61CA5">
        <w:rPr>
          <w:rFonts w:eastAsia="Times New Roman"/>
          <w:color w:val="1A202C"/>
        </w:rPr>
        <w:t>DSnF</w:t>
      </w:r>
      <w:proofErr w:type="spellEnd"/>
      <w:r w:rsidRPr="00A61CA5">
        <w:rPr>
          <w:rFonts w:eastAsia="Times New Roman"/>
          <w:color w:val="1A202C"/>
        </w:rPr>
        <w:t>).</w:t>
      </w:r>
    </w:p>
    <w:p w14:paraId="31AADE6D"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#21</w:t>
      </w:r>
      <w:r w:rsidRPr="00A61CA5">
        <w:rPr>
          <w:rFonts w:eastAsia="Times New Roman"/>
          <w:color w:val="1A202C"/>
        </w:rPr>
        <w:t>: Certificate based solution against false base station for Non-Public Networks.</w:t>
      </w:r>
    </w:p>
    <w:p w14:paraId="0323DC42" w14:textId="77777777" w:rsidR="00A15519" w:rsidRPr="00A61CA5" w:rsidRDefault="00A15519" w:rsidP="003633FE">
      <w:pPr>
        <w:numPr>
          <w:ilvl w:val="0"/>
          <w:numId w:val="14"/>
        </w:numPr>
        <w:shd w:val="clear" w:color="auto" w:fill="FFFFFF"/>
        <w:overflowPunct/>
        <w:autoSpaceDE/>
        <w:autoSpaceDN/>
        <w:adjustRightInd/>
        <w:spacing w:after="100"/>
        <w:jc w:val="both"/>
        <w:rPr>
          <w:rFonts w:eastAsia="Times New Roman"/>
          <w:color w:val="1A202C"/>
        </w:rPr>
      </w:pPr>
      <w:r w:rsidRPr="00A61CA5">
        <w:rPr>
          <w:rFonts w:eastAsia="Times New Roman"/>
          <w:b/>
          <w:bCs/>
          <w:color w:val="1A202C"/>
        </w:rPr>
        <w:t>Solution #26</w:t>
      </w:r>
      <w:r w:rsidRPr="00A61CA5">
        <w:rPr>
          <w:rFonts w:eastAsia="Times New Roman"/>
          <w:color w:val="1A202C"/>
        </w:rPr>
        <w:t>: KI#2 with PKC-based and without tight time synchronization.</w:t>
      </w:r>
    </w:p>
    <w:p w14:paraId="11C58F98" w14:textId="77777777" w:rsidR="00A15519" w:rsidRPr="00A61CA5" w:rsidRDefault="00A15519" w:rsidP="003633FE">
      <w:pPr>
        <w:numPr>
          <w:ilvl w:val="0"/>
          <w:numId w:val="14"/>
        </w:numPr>
        <w:shd w:val="clear" w:color="auto" w:fill="FFFFFF"/>
        <w:overflowPunct/>
        <w:autoSpaceDE/>
        <w:autoSpaceDN/>
        <w:adjustRightInd/>
        <w:spacing w:after="360"/>
        <w:jc w:val="both"/>
        <w:rPr>
          <w:rFonts w:eastAsia="Times New Roman"/>
          <w:color w:val="1A202C"/>
        </w:rPr>
      </w:pPr>
      <w:r w:rsidRPr="00A61CA5">
        <w:rPr>
          <w:rFonts w:eastAsia="Times New Roman"/>
          <w:b/>
          <w:bCs/>
          <w:color w:val="1A202C"/>
        </w:rPr>
        <w:t>Solution #27</w:t>
      </w:r>
      <w:r w:rsidRPr="00A61CA5">
        <w:rPr>
          <w:rFonts w:eastAsia="Times New Roman"/>
          <w:color w:val="1A202C"/>
        </w:rPr>
        <w:t>: Short-lived asymmetric key-based solution for protecting system information.</w:t>
      </w:r>
    </w:p>
    <w:p w14:paraId="18796CA1" w14:textId="3EF1CE08" w:rsidR="004B344D" w:rsidRPr="004B344D" w:rsidRDefault="004B344D" w:rsidP="004B344D">
      <w:pPr>
        <w:pStyle w:val="observ"/>
        <w:ind w:left="360"/>
        <w:rPr>
          <w:b/>
          <w:bCs/>
        </w:rPr>
      </w:pPr>
      <w:bookmarkStart w:id="11" w:name="_Toc213322895"/>
      <w:bookmarkStart w:id="12" w:name="_Toc213322931"/>
      <w:bookmarkStart w:id="13" w:name="_Toc213323171"/>
      <w:bookmarkStart w:id="14" w:name="_Toc213362714"/>
      <w:bookmarkStart w:id="15" w:name="_Toc213362731"/>
      <w:r w:rsidRPr="004B344D">
        <w:rPr>
          <w:b/>
          <w:bCs/>
          <w:lang w:eastAsia="x-none"/>
        </w:rPr>
        <w:t>SA3 6G SI explicitly captures an objective to study the security of SIBs security to avoid FBS attacks and highlighting the need for RAN2 is also expected to study correspondingly secured system information delivery in 6G RAN</w:t>
      </w:r>
      <w:r w:rsidRPr="004B344D">
        <w:rPr>
          <w:b/>
          <w:bCs/>
        </w:rPr>
        <w:t>.</w:t>
      </w:r>
      <w:bookmarkEnd w:id="11"/>
      <w:bookmarkEnd w:id="12"/>
      <w:bookmarkEnd w:id="13"/>
      <w:bookmarkEnd w:id="14"/>
      <w:bookmarkEnd w:id="15"/>
    </w:p>
    <w:p w14:paraId="1331929D" w14:textId="77777777" w:rsidR="00A15519" w:rsidRPr="00431E44" w:rsidRDefault="00A15519" w:rsidP="00A15519">
      <w:pPr>
        <w:rPr>
          <w:rFonts w:eastAsiaTheme="minorEastAsia"/>
          <w:lang w:val="en-GB" w:eastAsia="ko-KR"/>
        </w:rPr>
      </w:pPr>
    </w:p>
    <w:p w14:paraId="6FD25C7C" w14:textId="77777777" w:rsidR="00A15519" w:rsidRPr="006D1472" w:rsidRDefault="00A15519" w:rsidP="00A15519">
      <w:pPr>
        <w:pStyle w:val="Heading2"/>
      </w:pPr>
      <w:r>
        <w:rPr>
          <w:rFonts w:eastAsiaTheme="minorEastAsia" w:hint="eastAsia"/>
          <w:lang w:eastAsia="ko-KR"/>
        </w:rPr>
        <w:t xml:space="preserve">SIB protection in RAN2 </w:t>
      </w:r>
    </w:p>
    <w:p w14:paraId="7432FDE0" w14:textId="77777777" w:rsidR="00A15519" w:rsidRDefault="00A15519" w:rsidP="003633FE">
      <w:pPr>
        <w:shd w:val="clear" w:color="auto" w:fill="FFFFFF"/>
        <w:spacing w:after="100"/>
        <w:jc w:val="both"/>
        <w:rPr>
          <w:rFonts w:eastAsiaTheme="minorEastAsia"/>
          <w:color w:val="1A202C"/>
          <w:lang w:eastAsia="ko-KR"/>
        </w:rPr>
      </w:pPr>
      <w:r w:rsidRPr="00A61CA5">
        <w:rPr>
          <w:rFonts w:eastAsia="Times New Roman"/>
          <w:color w:val="1A202C"/>
        </w:rPr>
        <w:t xml:space="preserve">SA3's 6G security study </w:t>
      </w:r>
      <w:r>
        <w:rPr>
          <w:rFonts w:eastAsia="Times New Roman"/>
          <w:color w:val="1A202C"/>
        </w:rPr>
        <w:t xml:space="preserve">item </w:t>
      </w:r>
      <w:r>
        <w:rPr>
          <w:rFonts w:eastAsiaTheme="minorEastAsia" w:hint="eastAsia"/>
          <w:color w:val="1A202C"/>
          <w:lang w:eastAsia="ko-KR"/>
        </w:rPr>
        <w:t xml:space="preserve">[4] </w:t>
      </w:r>
      <w:r w:rsidRPr="00A61CA5">
        <w:rPr>
          <w:rFonts w:eastAsia="Times New Roman"/>
          <w:color w:val="1A202C"/>
        </w:rPr>
        <w:t xml:space="preserve">explicitly requires input from RAN on "architecture related requirements". RAN2 is tasked with studying the feasibility of SIB security in 6G in alignment with SA3. RAN2 should inform SA3 about the SIB contents causing security issues. </w:t>
      </w:r>
      <w:r>
        <w:rPr>
          <w:rFonts w:eastAsia="Times New Roman"/>
          <w:color w:val="1A202C"/>
        </w:rPr>
        <w:t xml:space="preserve">Furthermore, SA3 will have a checkpoint with RAN WGs on AS security by June 2026 [4]. </w:t>
      </w:r>
      <w:r w:rsidRPr="00A61CA5">
        <w:rPr>
          <w:rFonts w:eastAsia="Times New Roman"/>
          <w:color w:val="1A202C"/>
        </w:rPr>
        <w:t>Key aspects for SA3 input</w:t>
      </w:r>
      <w:r>
        <w:rPr>
          <w:rFonts w:eastAsia="Times New Roman"/>
          <w:color w:val="1A202C"/>
        </w:rPr>
        <w:t>, related to security of SIBs,</w:t>
      </w:r>
      <w:r w:rsidRPr="00A61CA5">
        <w:rPr>
          <w:rFonts w:eastAsia="Times New Roman"/>
          <w:color w:val="1A202C"/>
        </w:rPr>
        <w:t xml:space="preserve"> </w:t>
      </w:r>
      <w:r>
        <w:rPr>
          <w:rFonts w:eastAsia="Times New Roman"/>
          <w:color w:val="1A202C"/>
        </w:rPr>
        <w:t xml:space="preserve">may </w:t>
      </w:r>
      <w:r w:rsidRPr="00A61CA5">
        <w:rPr>
          <w:rFonts w:eastAsia="Times New Roman"/>
          <w:color w:val="1A202C"/>
        </w:rPr>
        <w:t>include the size of security information, latency requirements, frequency of transmission, and whether all or only parts of SIBs need protection.</w:t>
      </w:r>
    </w:p>
    <w:p w14:paraId="63426BE4" w14:textId="77777777" w:rsidR="00A15519" w:rsidRPr="00A61CA5" w:rsidRDefault="00A15519" w:rsidP="003633FE">
      <w:pPr>
        <w:shd w:val="clear" w:color="auto" w:fill="FFFFFF"/>
        <w:spacing w:after="100"/>
        <w:jc w:val="both"/>
        <w:rPr>
          <w:rFonts w:eastAsia="Times New Roman"/>
          <w:color w:val="1A202C"/>
        </w:rPr>
      </w:pPr>
      <w:r w:rsidRPr="00A61CA5">
        <w:rPr>
          <w:rFonts w:eastAsia="Times New Roman"/>
          <w:color w:val="1A202C"/>
        </w:rPr>
        <w:t>Implementing SIB security introduces several technical considerations and potential impacts on RAN design:</w:t>
      </w:r>
    </w:p>
    <w:p w14:paraId="0631EADD" w14:textId="0BDC78D7" w:rsidR="00A15519" w:rsidRPr="00A61CA5" w:rsidRDefault="00A15519" w:rsidP="003633FE">
      <w:pPr>
        <w:pStyle w:val="ListParagraph"/>
        <w:numPr>
          <w:ilvl w:val="0"/>
          <w:numId w:val="15"/>
        </w:numPr>
        <w:shd w:val="clear" w:color="auto" w:fill="FFFFFF"/>
        <w:overflowPunct/>
        <w:autoSpaceDE/>
        <w:autoSpaceDN/>
        <w:adjustRightInd/>
        <w:spacing w:after="100"/>
        <w:contextualSpacing w:val="0"/>
        <w:jc w:val="both"/>
        <w:rPr>
          <w:rFonts w:eastAsia="Times New Roman"/>
          <w:color w:val="1A202C"/>
        </w:rPr>
      </w:pPr>
      <w:r w:rsidRPr="00A61CA5">
        <w:rPr>
          <w:rFonts w:eastAsia="Times New Roman"/>
          <w:b/>
          <w:bCs/>
          <w:color w:val="1A202C"/>
        </w:rPr>
        <w:t>Overhead and SIB Size Limitation</w:t>
      </w:r>
      <w:r w:rsidRPr="00A61CA5">
        <w:rPr>
          <w:rFonts w:eastAsia="Times New Roman"/>
          <w:color w:val="1A202C"/>
        </w:rPr>
        <w:t>: Security parameters, such as verification fields for integrity protection or digital signatures, can range from tens of bits to thousands of bits. RAN2 needs to provide input to SA3 regarding the feasibility of including such extra bits.</w:t>
      </w:r>
    </w:p>
    <w:p w14:paraId="440BDC61" w14:textId="24149664" w:rsidR="00A15519" w:rsidRPr="00A61CA5" w:rsidRDefault="00A15519" w:rsidP="003633FE">
      <w:pPr>
        <w:pStyle w:val="ListParagraph"/>
        <w:numPr>
          <w:ilvl w:val="0"/>
          <w:numId w:val="15"/>
        </w:numPr>
        <w:shd w:val="clear" w:color="auto" w:fill="FFFFFF"/>
        <w:overflowPunct/>
        <w:autoSpaceDE/>
        <w:autoSpaceDN/>
        <w:adjustRightInd/>
        <w:spacing w:after="100"/>
        <w:contextualSpacing w:val="0"/>
        <w:jc w:val="both"/>
        <w:rPr>
          <w:rFonts w:eastAsia="Times New Roman"/>
          <w:color w:val="1A202C"/>
        </w:rPr>
      </w:pPr>
      <w:r w:rsidRPr="00A61CA5">
        <w:rPr>
          <w:rFonts w:eastAsia="Times New Roman"/>
          <w:b/>
          <w:bCs/>
          <w:color w:val="1A202C"/>
        </w:rPr>
        <w:t>Scope of Protection</w:t>
      </w:r>
      <w:r w:rsidRPr="00A61CA5">
        <w:rPr>
          <w:rFonts w:eastAsia="Times New Roman"/>
          <w:color w:val="1A202C"/>
        </w:rPr>
        <w:t>: It may be impractical to apply integrity protection to all SIBs. A more pragmatic approach would be to protect only essential system information</w:t>
      </w:r>
      <w:r>
        <w:rPr>
          <w:rFonts w:eastAsiaTheme="minorEastAsia" w:hint="eastAsia"/>
          <w:color w:val="1A202C"/>
          <w:lang w:eastAsia="ko-KR"/>
        </w:rPr>
        <w:t>.</w:t>
      </w:r>
    </w:p>
    <w:p w14:paraId="161242A4" w14:textId="77777777" w:rsidR="00A15519" w:rsidRDefault="00A15519" w:rsidP="003633FE">
      <w:pPr>
        <w:pStyle w:val="ListParagraph"/>
        <w:numPr>
          <w:ilvl w:val="0"/>
          <w:numId w:val="15"/>
        </w:numPr>
        <w:shd w:val="clear" w:color="auto" w:fill="FFFFFF"/>
        <w:overflowPunct/>
        <w:autoSpaceDE/>
        <w:autoSpaceDN/>
        <w:adjustRightInd/>
        <w:spacing w:after="100"/>
        <w:contextualSpacing w:val="0"/>
        <w:jc w:val="both"/>
        <w:rPr>
          <w:rFonts w:eastAsia="Times New Roman"/>
          <w:color w:val="1A202C"/>
        </w:rPr>
      </w:pPr>
      <w:r w:rsidRPr="00A61CA5">
        <w:rPr>
          <w:rFonts w:eastAsia="Times New Roman"/>
          <w:b/>
          <w:bCs/>
          <w:color w:val="1A202C"/>
        </w:rPr>
        <w:t>Interaction with On-demand SIB (OD-SIB)</w:t>
      </w:r>
      <w:r w:rsidRPr="00A61CA5">
        <w:rPr>
          <w:rFonts w:eastAsia="Times New Roman"/>
          <w:color w:val="1A202C"/>
        </w:rPr>
        <w:t>: 6G is exploring extensive use of on-demand SIB mechanisms for energy efficiency. The design of SIB security must consider how it applies to SIBs that are not always broadcast, including standalone OD-SIB1 and Cell A-assisted scenarios.</w:t>
      </w:r>
    </w:p>
    <w:p w14:paraId="10D9BDBB" w14:textId="3D01D868" w:rsidR="00A15519" w:rsidRDefault="00A15519" w:rsidP="003633FE">
      <w:pPr>
        <w:shd w:val="clear" w:color="auto" w:fill="FFFFFF"/>
        <w:overflowPunct/>
        <w:autoSpaceDE/>
        <w:autoSpaceDN/>
        <w:adjustRightInd/>
        <w:spacing w:after="240"/>
        <w:jc w:val="both"/>
        <w:rPr>
          <w:rFonts w:eastAsiaTheme="minorEastAsia"/>
          <w:color w:val="1A202C"/>
          <w:lang w:eastAsia="ko-KR"/>
        </w:rPr>
      </w:pPr>
      <w:r w:rsidRPr="00FE7C7F">
        <w:rPr>
          <w:rFonts w:eastAsia="Times New Roman"/>
          <w:color w:val="1A202C"/>
        </w:rPr>
        <w:t xml:space="preserve">For broadcast SIBs, integrity protection offers a more practical security approach than encryption. While encryption would provide additional </w:t>
      </w:r>
      <w:r>
        <w:rPr>
          <w:rFonts w:eastAsia="Times New Roman"/>
          <w:color w:val="1A202C"/>
        </w:rPr>
        <w:t>protection</w:t>
      </w:r>
      <w:r w:rsidRPr="00FE7C7F">
        <w:rPr>
          <w:rFonts w:eastAsia="Times New Roman"/>
          <w:color w:val="1A202C"/>
        </w:rPr>
        <w:t>, the associated computational burden and latency impact on both UE and network elements make integrity protection the preferred solution for maintaining system efficiency.</w:t>
      </w:r>
    </w:p>
    <w:p w14:paraId="7521D9F0" w14:textId="7671C49B" w:rsidR="00F91988" w:rsidRPr="00692648" w:rsidRDefault="00F91988" w:rsidP="00F91988">
      <w:pPr>
        <w:pStyle w:val="observ"/>
        <w:ind w:left="360"/>
      </w:pPr>
      <w:bookmarkStart w:id="16" w:name="_Toc213322932"/>
      <w:bookmarkStart w:id="17" w:name="_Toc213323172"/>
      <w:bookmarkStart w:id="18" w:name="_Toc213362715"/>
      <w:bookmarkStart w:id="19" w:name="_Toc213362732"/>
      <w:r w:rsidRPr="00F91988">
        <w:rPr>
          <w:rFonts w:eastAsiaTheme="minorEastAsia"/>
          <w:b/>
          <w:bCs/>
          <w:color w:val="1A202C"/>
          <w:lang w:eastAsia="ko-KR"/>
        </w:rPr>
        <w:t>I</w:t>
      </w:r>
      <w:r w:rsidRPr="00F91988">
        <w:rPr>
          <w:rFonts w:eastAsiaTheme="minorEastAsia"/>
          <w:b/>
          <w:bCs/>
          <w:lang w:eastAsia="ko-KR"/>
        </w:rPr>
        <w:t xml:space="preserve">ntegrity protection mechanisms </w:t>
      </w:r>
      <w:r w:rsidR="00022548" w:rsidRPr="00F91988">
        <w:rPr>
          <w:rFonts w:eastAsiaTheme="minorEastAsia"/>
          <w:b/>
          <w:bCs/>
          <w:lang w:eastAsia="ko-KR"/>
        </w:rPr>
        <w:t>seem</w:t>
      </w:r>
      <w:r w:rsidRPr="00F91988">
        <w:rPr>
          <w:rFonts w:eastAsiaTheme="minorEastAsia"/>
          <w:b/>
          <w:bCs/>
          <w:lang w:eastAsia="ko-KR"/>
        </w:rPr>
        <w:t xml:space="preserve"> more critical for system information than encryption</w:t>
      </w:r>
      <w:r>
        <w:t>.</w:t>
      </w:r>
      <w:bookmarkEnd w:id="16"/>
      <w:bookmarkEnd w:id="17"/>
      <w:bookmarkEnd w:id="18"/>
      <w:bookmarkEnd w:id="19"/>
    </w:p>
    <w:p w14:paraId="5D4C3155" w14:textId="76660D40" w:rsidR="003A75C0" w:rsidRDefault="003A75C0" w:rsidP="003A75C0">
      <w:pPr>
        <w:pStyle w:val="Proposal"/>
        <w:numPr>
          <w:ilvl w:val="0"/>
          <w:numId w:val="4"/>
        </w:numPr>
      </w:pPr>
      <w:bookmarkStart w:id="20" w:name="_Toc213323157"/>
      <w:bookmarkStart w:id="21" w:name="_Toc213323175"/>
      <w:bookmarkStart w:id="22" w:name="_Toc213323085"/>
      <w:bookmarkStart w:id="23" w:name="_Toc213323103"/>
      <w:bookmarkStart w:id="24" w:name="_Toc213323116"/>
      <w:bookmarkStart w:id="25" w:name="_Toc213323158"/>
      <w:bookmarkStart w:id="26" w:name="_Toc213323176"/>
      <w:bookmarkEnd w:id="20"/>
      <w:bookmarkEnd w:id="21"/>
      <w:r w:rsidRPr="006B11CF">
        <w:rPr>
          <w:rFonts w:eastAsiaTheme="minorEastAsia"/>
          <w:b/>
          <w:bCs/>
          <w:lang w:eastAsia="ko-KR"/>
        </w:rPr>
        <w:t>RAN2 to study security aspects to enable sys</w:t>
      </w:r>
      <w:r w:rsidRPr="003A75C0">
        <w:rPr>
          <w:rFonts w:eastAsiaTheme="minorEastAsia"/>
          <w:b/>
          <w:bCs/>
          <w:lang w:eastAsia="ko-KR"/>
        </w:rPr>
        <w:t xml:space="preserve">tem information protection in alignment with the objectives of SA3 6G SI. This study may include study of the </w:t>
      </w:r>
      <w:r w:rsidRPr="00C9387D">
        <w:rPr>
          <w:b/>
          <w:bCs/>
        </w:rPr>
        <w:t>granularity of system information that needs to be protected, information/ parameters to be provided to SA</w:t>
      </w:r>
      <w:r>
        <w:rPr>
          <w:b/>
          <w:bCs/>
        </w:rPr>
        <w:t>3</w:t>
      </w:r>
      <w:r w:rsidRPr="00714218">
        <w:t>.</w:t>
      </w:r>
      <w:bookmarkEnd w:id="22"/>
      <w:bookmarkEnd w:id="23"/>
      <w:bookmarkEnd w:id="24"/>
      <w:bookmarkEnd w:id="25"/>
      <w:bookmarkEnd w:id="26"/>
    </w:p>
    <w:p w14:paraId="4F0D606C" w14:textId="77777777" w:rsidR="003A75C0" w:rsidRDefault="003A75C0" w:rsidP="003A75C0">
      <w:pPr>
        <w:jc w:val="both"/>
      </w:pPr>
    </w:p>
    <w:p w14:paraId="133D46CB" w14:textId="77777777" w:rsidR="007D5044" w:rsidRDefault="007D5044" w:rsidP="00D16713">
      <w:pPr>
        <w:jc w:val="both"/>
        <w:rPr>
          <w:lang w:eastAsia="x-none"/>
        </w:rPr>
      </w:pPr>
      <w:bookmarkStart w:id="27" w:name="_Toc209626914"/>
      <w:bookmarkEnd w:id="27"/>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B58E0A1" w14:textId="77777777" w:rsidR="00022548" w:rsidRDefault="00EB410E">
      <w:pPr>
        <w:pStyle w:val="TOC1"/>
        <w:rPr>
          <w:rFonts w:asciiTheme="minorHAnsi" w:eastAsiaTheme="minorEastAsia" w:hAnsiTheme="minorHAnsi" w:cstheme="minorBidi"/>
          <w:noProof/>
          <w:kern w:val="2"/>
          <w:sz w:val="24"/>
          <w:szCs w:val="24"/>
          <w:lang w:val="en-DE" w:eastAsia="en-DE"/>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022548" w:rsidRPr="00B1145E">
        <w:rPr>
          <w:b/>
          <w:bCs/>
          <w:noProof/>
        </w:rPr>
        <w:t>Observation 1.</w:t>
      </w:r>
      <w:r w:rsidR="00022548">
        <w:rPr>
          <w:rFonts w:asciiTheme="minorHAnsi" w:eastAsiaTheme="minorEastAsia" w:hAnsiTheme="minorHAnsi" w:cstheme="minorBidi"/>
          <w:noProof/>
          <w:kern w:val="2"/>
          <w:sz w:val="24"/>
          <w:szCs w:val="24"/>
          <w:lang w:val="en-DE" w:eastAsia="en-DE"/>
          <w14:ligatures w14:val="standardContextual"/>
        </w:rPr>
        <w:tab/>
      </w:r>
      <w:r w:rsidR="00022548" w:rsidRPr="00B1145E">
        <w:rPr>
          <w:b/>
          <w:bCs/>
          <w:noProof/>
          <w:lang w:eastAsia="x-none"/>
        </w:rPr>
        <w:t>SA3 6G SI explicitly captures an objective to study the security of SIBs security to avoid FBS attacks and highlighting the need for RAN2 is also expected to study correspondingly secured system information delivery in 6G RAN</w:t>
      </w:r>
      <w:r w:rsidR="00022548" w:rsidRPr="00B1145E">
        <w:rPr>
          <w:b/>
          <w:bCs/>
          <w:noProof/>
        </w:rPr>
        <w:t>.</w:t>
      </w:r>
    </w:p>
    <w:p w14:paraId="6BAE47E5" w14:textId="77777777" w:rsidR="00022548" w:rsidRDefault="00022548">
      <w:pPr>
        <w:pStyle w:val="TOC1"/>
        <w:rPr>
          <w:rFonts w:asciiTheme="minorHAnsi" w:eastAsiaTheme="minorEastAsia" w:hAnsiTheme="minorHAnsi" w:cstheme="minorBidi"/>
          <w:noProof/>
          <w:kern w:val="2"/>
          <w:sz w:val="24"/>
          <w:szCs w:val="24"/>
          <w:lang w:val="en-DE" w:eastAsia="en-DE"/>
          <w14:ligatures w14:val="standardContextual"/>
        </w:rPr>
      </w:pPr>
      <w:r w:rsidRPr="00B1145E">
        <w:rPr>
          <w:b/>
          <w:noProof/>
        </w:rPr>
        <w:t>Observation 2.</w:t>
      </w:r>
      <w:r>
        <w:rPr>
          <w:rFonts w:asciiTheme="minorHAnsi" w:eastAsiaTheme="minorEastAsia" w:hAnsiTheme="minorHAnsi" w:cstheme="minorBidi"/>
          <w:noProof/>
          <w:kern w:val="2"/>
          <w:sz w:val="24"/>
          <w:szCs w:val="24"/>
          <w:lang w:val="en-DE" w:eastAsia="en-DE"/>
          <w14:ligatures w14:val="standardContextual"/>
        </w:rPr>
        <w:tab/>
      </w:r>
      <w:r w:rsidRPr="00B1145E">
        <w:rPr>
          <w:rFonts w:eastAsiaTheme="minorEastAsia"/>
          <w:b/>
          <w:bCs/>
          <w:noProof/>
          <w:color w:val="1A202C"/>
          <w:lang w:eastAsia="ko-KR"/>
        </w:rPr>
        <w:t>I</w:t>
      </w:r>
      <w:r w:rsidRPr="00B1145E">
        <w:rPr>
          <w:rFonts w:eastAsiaTheme="minorEastAsia"/>
          <w:b/>
          <w:bCs/>
          <w:noProof/>
          <w:lang w:eastAsia="ko-KR"/>
        </w:rPr>
        <w:t>ntegrity protection mechanisms seem more critical for system information than encryption</w:t>
      </w:r>
      <w:r>
        <w:rPr>
          <w:noProof/>
        </w:rPr>
        <w:t>.</w:t>
      </w:r>
    </w:p>
    <w:p w14:paraId="22795ADE" w14:textId="1808FA01"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4BDA784" w14:textId="77777777" w:rsidR="00853F30"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853F30" w:rsidRPr="003A429F">
        <w:rPr>
          <w:b/>
          <w:noProof/>
        </w:rPr>
        <w:t>Proposal 1.</w:t>
      </w:r>
      <w:r w:rsidR="00853F30">
        <w:rPr>
          <w:rFonts w:asciiTheme="minorHAnsi" w:eastAsiaTheme="minorEastAsia" w:hAnsiTheme="minorHAnsi" w:cstheme="minorBidi"/>
          <w:noProof/>
          <w:kern w:val="2"/>
          <w:sz w:val="24"/>
          <w:szCs w:val="24"/>
          <w14:ligatures w14:val="standardContextual"/>
        </w:rPr>
        <w:tab/>
      </w:r>
      <w:r w:rsidR="00853F30" w:rsidRPr="003A429F">
        <w:rPr>
          <w:rFonts w:eastAsiaTheme="minorEastAsia"/>
          <w:b/>
          <w:bCs/>
          <w:noProof/>
          <w:lang w:eastAsia="ko-KR"/>
        </w:rPr>
        <w:t xml:space="preserve">RAN2 to study security aspects to enable system information protection in alignment with the objectives of SA3 6G SI. This study may include study of the </w:t>
      </w:r>
      <w:r w:rsidR="00853F30" w:rsidRPr="003A429F">
        <w:rPr>
          <w:b/>
          <w:bCs/>
          <w:noProof/>
        </w:rPr>
        <w:t>granularity of system information that needs to be protected, information/ parameters to be provided to SA3</w:t>
      </w:r>
      <w:r w:rsidR="00853F30">
        <w:rPr>
          <w:noProof/>
        </w:rPr>
        <w:t>.</w:t>
      </w:r>
    </w:p>
    <w:p w14:paraId="5B182433" w14:textId="43D1D491"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28" w:name="_Ref434066290"/>
      <w:r>
        <w:t>Reference</w:t>
      </w:r>
      <w:bookmarkEnd w:id="28"/>
    </w:p>
    <w:p w14:paraId="7C63D386" w14:textId="2E3EC3F6" w:rsidR="00A15519" w:rsidRPr="00A15519" w:rsidRDefault="00A15519" w:rsidP="00A15519">
      <w:pPr>
        <w:pStyle w:val="Doc-title"/>
        <w:numPr>
          <w:ilvl w:val="0"/>
          <w:numId w:val="3"/>
        </w:numPr>
        <w:spacing w:after="60"/>
        <w:rPr>
          <w:rFonts w:ascii="Times New Roman" w:hAnsi="Times New Roman" w:cs="Times New Roman"/>
          <w:sz w:val="20"/>
        </w:rPr>
      </w:pPr>
      <w:bookmarkStart w:id="29" w:name="_Ref165549256"/>
      <w:bookmarkStart w:id="30" w:name="_Ref478150265"/>
      <w:bookmarkEnd w:id="1"/>
      <w:r w:rsidRPr="00A15519">
        <w:rPr>
          <w:rFonts w:ascii="Times New Roman" w:hAnsi="Times New Roman" w:cs="Times New Roman"/>
          <w:sz w:val="20"/>
        </w:rPr>
        <w:t>RP-252912, Study on 6G Radio, SID, September 2025.</w:t>
      </w:r>
    </w:p>
    <w:p w14:paraId="1CB6A8C7" w14:textId="2C557D59" w:rsidR="00A15519" w:rsidRPr="00A15519" w:rsidRDefault="00A15519" w:rsidP="00A15519">
      <w:pPr>
        <w:pStyle w:val="Doc-title"/>
        <w:numPr>
          <w:ilvl w:val="0"/>
          <w:numId w:val="3"/>
        </w:numPr>
        <w:spacing w:after="60"/>
        <w:rPr>
          <w:rFonts w:ascii="Times New Roman" w:hAnsi="Times New Roman" w:cs="Times New Roman"/>
          <w:sz w:val="20"/>
        </w:rPr>
      </w:pPr>
      <w:r w:rsidRPr="00A15519">
        <w:rPr>
          <w:rFonts w:ascii="Times New Roman" w:hAnsi="Times New Roman" w:cs="Times New Roman"/>
          <w:sz w:val="20"/>
        </w:rPr>
        <w:t xml:space="preserve">3GPP TR 22.870, “Study on 6G Use Cases and Service Requirements; Stage 1”   </w:t>
      </w:r>
    </w:p>
    <w:p w14:paraId="26759FC1" w14:textId="660CB8D0" w:rsidR="00A15519" w:rsidRPr="00A15519" w:rsidRDefault="00A15519" w:rsidP="00A15519">
      <w:pPr>
        <w:pStyle w:val="Doc-title"/>
        <w:numPr>
          <w:ilvl w:val="0"/>
          <w:numId w:val="3"/>
        </w:numPr>
        <w:spacing w:after="60"/>
        <w:rPr>
          <w:rFonts w:ascii="Times New Roman" w:hAnsi="Times New Roman" w:cs="Times New Roman"/>
          <w:sz w:val="20"/>
        </w:rPr>
      </w:pPr>
      <w:r w:rsidRPr="00A15519">
        <w:rPr>
          <w:rFonts w:ascii="Times New Roman" w:hAnsi="Times New Roman" w:cs="Times New Roman"/>
          <w:sz w:val="20"/>
        </w:rPr>
        <w:t>TR 33.809, Study on 5G Security enhancement against False Base Stations (FBS)</w:t>
      </w:r>
    </w:p>
    <w:p w14:paraId="20C21EB8" w14:textId="54514AE1" w:rsidR="00BD271C" w:rsidRPr="00A15519" w:rsidRDefault="00A15519" w:rsidP="00A15519">
      <w:pPr>
        <w:pStyle w:val="Doc-title"/>
        <w:numPr>
          <w:ilvl w:val="0"/>
          <w:numId w:val="3"/>
        </w:numPr>
        <w:spacing w:before="0" w:after="60"/>
        <w:rPr>
          <w:rFonts w:ascii="Times New Roman" w:hAnsi="Times New Roman" w:cs="Times New Roman"/>
          <w:sz w:val="20"/>
        </w:rPr>
      </w:pPr>
      <w:r w:rsidRPr="00A15519">
        <w:rPr>
          <w:rFonts w:ascii="Times New Roman" w:hAnsi="Times New Roman" w:cs="Times New Roman"/>
          <w:sz w:val="20"/>
        </w:rPr>
        <w:t>SP-251132, “Study on Security for the 6G System”</w:t>
      </w:r>
    </w:p>
    <w:bookmarkEnd w:id="2"/>
    <w:bookmarkEnd w:id="29"/>
    <w:bookmarkEnd w:id="30"/>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7978"/>
    <w:multiLevelType w:val="hybridMultilevel"/>
    <w:tmpl w:val="91222B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E10A2F"/>
    <w:multiLevelType w:val="multilevel"/>
    <w:tmpl w:val="AAEA7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F21D4"/>
    <w:multiLevelType w:val="multilevel"/>
    <w:tmpl w:val="F7E8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7795F"/>
    <w:multiLevelType w:val="hybridMultilevel"/>
    <w:tmpl w:val="E44E143A"/>
    <w:lvl w:ilvl="0" w:tplc="62060426">
      <w:start w:val="1"/>
      <w:numFmt w:val="decimal"/>
      <w:lvlText w:val="%1."/>
      <w:lvlJc w:val="left"/>
      <w:pPr>
        <w:ind w:left="1020" w:hanging="360"/>
      </w:pPr>
    </w:lvl>
    <w:lvl w:ilvl="1" w:tplc="8D9E72BE">
      <w:start w:val="1"/>
      <w:numFmt w:val="decimal"/>
      <w:lvlText w:val="%2."/>
      <w:lvlJc w:val="left"/>
      <w:pPr>
        <w:ind w:left="1020" w:hanging="360"/>
      </w:pPr>
    </w:lvl>
    <w:lvl w:ilvl="2" w:tplc="5F48E22A">
      <w:start w:val="1"/>
      <w:numFmt w:val="decimal"/>
      <w:lvlText w:val="%3."/>
      <w:lvlJc w:val="left"/>
      <w:pPr>
        <w:ind w:left="1020" w:hanging="360"/>
      </w:pPr>
    </w:lvl>
    <w:lvl w:ilvl="3" w:tplc="F4B8DD10">
      <w:start w:val="1"/>
      <w:numFmt w:val="decimal"/>
      <w:lvlText w:val="%4."/>
      <w:lvlJc w:val="left"/>
      <w:pPr>
        <w:ind w:left="1020" w:hanging="360"/>
      </w:pPr>
    </w:lvl>
    <w:lvl w:ilvl="4" w:tplc="340652BA">
      <w:start w:val="1"/>
      <w:numFmt w:val="decimal"/>
      <w:lvlText w:val="%5."/>
      <w:lvlJc w:val="left"/>
      <w:pPr>
        <w:ind w:left="1020" w:hanging="360"/>
      </w:pPr>
    </w:lvl>
    <w:lvl w:ilvl="5" w:tplc="1F56960A">
      <w:start w:val="1"/>
      <w:numFmt w:val="decimal"/>
      <w:lvlText w:val="%6."/>
      <w:lvlJc w:val="left"/>
      <w:pPr>
        <w:ind w:left="1020" w:hanging="360"/>
      </w:pPr>
    </w:lvl>
    <w:lvl w:ilvl="6" w:tplc="716C98AC">
      <w:start w:val="1"/>
      <w:numFmt w:val="decimal"/>
      <w:lvlText w:val="%7."/>
      <w:lvlJc w:val="left"/>
      <w:pPr>
        <w:ind w:left="1020" w:hanging="360"/>
      </w:pPr>
    </w:lvl>
    <w:lvl w:ilvl="7" w:tplc="67B60DDC">
      <w:start w:val="1"/>
      <w:numFmt w:val="decimal"/>
      <w:lvlText w:val="%8."/>
      <w:lvlJc w:val="left"/>
      <w:pPr>
        <w:ind w:left="1020" w:hanging="360"/>
      </w:pPr>
    </w:lvl>
    <w:lvl w:ilvl="8" w:tplc="304E784E">
      <w:start w:val="1"/>
      <w:numFmt w:val="decimal"/>
      <w:lvlText w:val="%9."/>
      <w:lvlJc w:val="left"/>
      <w:pPr>
        <w:ind w:left="1020" w:hanging="360"/>
      </w:p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1D012B6"/>
    <w:multiLevelType w:val="multilevel"/>
    <w:tmpl w:val="2ACC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5"/>
  </w:num>
  <w:num w:numId="4" w16cid:durableId="951472591">
    <w:abstractNumId w:val="3"/>
  </w:num>
  <w:num w:numId="5" w16cid:durableId="140582985">
    <w:abstractNumId w:val="10"/>
  </w:num>
  <w:num w:numId="6" w16cid:durableId="686640496">
    <w:abstractNumId w:val="14"/>
  </w:num>
  <w:num w:numId="7" w16cid:durableId="1715042058">
    <w:abstractNumId w:val="0"/>
  </w:num>
  <w:num w:numId="8" w16cid:durableId="1682391644">
    <w:abstractNumId w:val="12"/>
  </w:num>
  <w:num w:numId="9" w16cid:durableId="317152260">
    <w:abstractNumId w:val="11"/>
  </w:num>
  <w:num w:numId="10" w16cid:durableId="589001322">
    <w:abstractNumId w:val="5"/>
  </w:num>
  <w:num w:numId="11" w16cid:durableId="628752510">
    <w:abstractNumId w:val="7"/>
  </w:num>
  <w:num w:numId="12" w16cid:durableId="146565586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8807784">
    <w:abstractNumId w:val="4"/>
  </w:num>
  <w:num w:numId="14" w16cid:durableId="1304502274">
    <w:abstractNumId w:val="8"/>
  </w:num>
  <w:num w:numId="15" w16cid:durableId="290327549">
    <w:abstractNumId w:val="1"/>
  </w:num>
  <w:num w:numId="16" w16cid:durableId="1633318601">
    <w:abstractNumId w:val="6"/>
  </w:num>
  <w:num w:numId="17" w16cid:durableId="954923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4299259">
    <w:abstractNumId w:val="2"/>
  </w:num>
  <w:num w:numId="19" w16cid:durableId="20130984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37074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7961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22548"/>
    <w:rsid w:val="0003227D"/>
    <w:rsid w:val="000446AF"/>
    <w:rsid w:val="00054827"/>
    <w:rsid w:val="00056716"/>
    <w:rsid w:val="000630E0"/>
    <w:rsid w:val="00082E6F"/>
    <w:rsid w:val="00085A23"/>
    <w:rsid w:val="00093231"/>
    <w:rsid w:val="000A21BF"/>
    <w:rsid w:val="000B2D04"/>
    <w:rsid w:val="000B5481"/>
    <w:rsid w:val="000D6595"/>
    <w:rsid w:val="000E42E8"/>
    <w:rsid w:val="000F56C2"/>
    <w:rsid w:val="000F6BAB"/>
    <w:rsid w:val="0010033D"/>
    <w:rsid w:val="00104B74"/>
    <w:rsid w:val="001053E8"/>
    <w:rsid w:val="001069E2"/>
    <w:rsid w:val="00125CE0"/>
    <w:rsid w:val="00133771"/>
    <w:rsid w:val="00134C54"/>
    <w:rsid w:val="00137411"/>
    <w:rsid w:val="001535FF"/>
    <w:rsid w:val="001543D7"/>
    <w:rsid w:val="0016210B"/>
    <w:rsid w:val="00163CAE"/>
    <w:rsid w:val="001678D7"/>
    <w:rsid w:val="00167BE7"/>
    <w:rsid w:val="001718C1"/>
    <w:rsid w:val="00175810"/>
    <w:rsid w:val="001762A6"/>
    <w:rsid w:val="001778CC"/>
    <w:rsid w:val="001954FF"/>
    <w:rsid w:val="00197214"/>
    <w:rsid w:val="001B48F1"/>
    <w:rsid w:val="001B6815"/>
    <w:rsid w:val="001C1751"/>
    <w:rsid w:val="001C2E5D"/>
    <w:rsid w:val="001D136B"/>
    <w:rsid w:val="001E0B8C"/>
    <w:rsid w:val="001E4BE6"/>
    <w:rsid w:val="001E531D"/>
    <w:rsid w:val="002153B2"/>
    <w:rsid w:val="00240F79"/>
    <w:rsid w:val="00255586"/>
    <w:rsid w:val="0027287C"/>
    <w:rsid w:val="00275713"/>
    <w:rsid w:val="00275B2F"/>
    <w:rsid w:val="0028096D"/>
    <w:rsid w:val="00287156"/>
    <w:rsid w:val="00294FE8"/>
    <w:rsid w:val="0029572C"/>
    <w:rsid w:val="002A150D"/>
    <w:rsid w:val="002A2FC3"/>
    <w:rsid w:val="002A5A8A"/>
    <w:rsid w:val="002C5CD0"/>
    <w:rsid w:val="002D0F53"/>
    <w:rsid w:val="002D4F70"/>
    <w:rsid w:val="002D62DE"/>
    <w:rsid w:val="002E46F5"/>
    <w:rsid w:val="002F1C7B"/>
    <w:rsid w:val="00301101"/>
    <w:rsid w:val="00305609"/>
    <w:rsid w:val="00325378"/>
    <w:rsid w:val="00327D5F"/>
    <w:rsid w:val="00331B3E"/>
    <w:rsid w:val="00334785"/>
    <w:rsid w:val="003404D5"/>
    <w:rsid w:val="00351476"/>
    <w:rsid w:val="00354AA4"/>
    <w:rsid w:val="003633FE"/>
    <w:rsid w:val="00363594"/>
    <w:rsid w:val="003646DD"/>
    <w:rsid w:val="00365927"/>
    <w:rsid w:val="00367E80"/>
    <w:rsid w:val="003723A0"/>
    <w:rsid w:val="00393F1E"/>
    <w:rsid w:val="00395E4E"/>
    <w:rsid w:val="003A6AE5"/>
    <w:rsid w:val="003A75C0"/>
    <w:rsid w:val="003B2408"/>
    <w:rsid w:val="003B61E9"/>
    <w:rsid w:val="003C08D9"/>
    <w:rsid w:val="003C5E1D"/>
    <w:rsid w:val="003C6698"/>
    <w:rsid w:val="003C7C93"/>
    <w:rsid w:val="003D4383"/>
    <w:rsid w:val="003E41D9"/>
    <w:rsid w:val="003E4BD3"/>
    <w:rsid w:val="003E5DB6"/>
    <w:rsid w:val="003E62C1"/>
    <w:rsid w:val="003F4FAE"/>
    <w:rsid w:val="00420FC9"/>
    <w:rsid w:val="0042215A"/>
    <w:rsid w:val="004235BF"/>
    <w:rsid w:val="00425A58"/>
    <w:rsid w:val="004320E1"/>
    <w:rsid w:val="00466831"/>
    <w:rsid w:val="00474353"/>
    <w:rsid w:val="00480395"/>
    <w:rsid w:val="004956A8"/>
    <w:rsid w:val="004A0CDE"/>
    <w:rsid w:val="004A2FD6"/>
    <w:rsid w:val="004A6422"/>
    <w:rsid w:val="004B344D"/>
    <w:rsid w:val="004B764D"/>
    <w:rsid w:val="004C58C5"/>
    <w:rsid w:val="004C6014"/>
    <w:rsid w:val="004C6D7D"/>
    <w:rsid w:val="004E1512"/>
    <w:rsid w:val="0050192C"/>
    <w:rsid w:val="00502FA6"/>
    <w:rsid w:val="0051416A"/>
    <w:rsid w:val="00523745"/>
    <w:rsid w:val="00542A25"/>
    <w:rsid w:val="00543981"/>
    <w:rsid w:val="005625C7"/>
    <w:rsid w:val="00576836"/>
    <w:rsid w:val="005772F6"/>
    <w:rsid w:val="005807C2"/>
    <w:rsid w:val="0058351B"/>
    <w:rsid w:val="00587768"/>
    <w:rsid w:val="005B266B"/>
    <w:rsid w:val="005B4701"/>
    <w:rsid w:val="005B7F19"/>
    <w:rsid w:val="005C195E"/>
    <w:rsid w:val="005D025D"/>
    <w:rsid w:val="005D11BF"/>
    <w:rsid w:val="005D291A"/>
    <w:rsid w:val="005E5E8D"/>
    <w:rsid w:val="00612454"/>
    <w:rsid w:val="0061265D"/>
    <w:rsid w:val="00644390"/>
    <w:rsid w:val="00644D1F"/>
    <w:rsid w:val="00650A2D"/>
    <w:rsid w:val="0065540E"/>
    <w:rsid w:val="00657E6C"/>
    <w:rsid w:val="0067032F"/>
    <w:rsid w:val="00674EDD"/>
    <w:rsid w:val="00684C79"/>
    <w:rsid w:val="00687FEC"/>
    <w:rsid w:val="00692569"/>
    <w:rsid w:val="00692648"/>
    <w:rsid w:val="006A0820"/>
    <w:rsid w:val="006B11CF"/>
    <w:rsid w:val="006B3946"/>
    <w:rsid w:val="006C119B"/>
    <w:rsid w:val="006C1DC4"/>
    <w:rsid w:val="006C6D8B"/>
    <w:rsid w:val="006E4BB1"/>
    <w:rsid w:val="006F3FA7"/>
    <w:rsid w:val="00702959"/>
    <w:rsid w:val="0070633E"/>
    <w:rsid w:val="00715ED8"/>
    <w:rsid w:val="00720A21"/>
    <w:rsid w:val="00723F24"/>
    <w:rsid w:val="00724CD3"/>
    <w:rsid w:val="0072681D"/>
    <w:rsid w:val="007342AA"/>
    <w:rsid w:val="00742781"/>
    <w:rsid w:val="00743C9B"/>
    <w:rsid w:val="00750185"/>
    <w:rsid w:val="00763DB3"/>
    <w:rsid w:val="007726E0"/>
    <w:rsid w:val="00772B59"/>
    <w:rsid w:val="00776D76"/>
    <w:rsid w:val="00780473"/>
    <w:rsid w:val="007930B2"/>
    <w:rsid w:val="007B0D1F"/>
    <w:rsid w:val="007C24B1"/>
    <w:rsid w:val="007C6038"/>
    <w:rsid w:val="007D5044"/>
    <w:rsid w:val="007E1859"/>
    <w:rsid w:val="007F2745"/>
    <w:rsid w:val="007F4E67"/>
    <w:rsid w:val="007F5B12"/>
    <w:rsid w:val="008065F7"/>
    <w:rsid w:val="00806FE6"/>
    <w:rsid w:val="0081019E"/>
    <w:rsid w:val="00822DBB"/>
    <w:rsid w:val="00825F01"/>
    <w:rsid w:val="008359E9"/>
    <w:rsid w:val="00837504"/>
    <w:rsid w:val="00844D9C"/>
    <w:rsid w:val="00845D8F"/>
    <w:rsid w:val="00846166"/>
    <w:rsid w:val="0084781B"/>
    <w:rsid w:val="00852485"/>
    <w:rsid w:val="00852A9F"/>
    <w:rsid w:val="00853F30"/>
    <w:rsid w:val="008548C2"/>
    <w:rsid w:val="00861717"/>
    <w:rsid w:val="00874398"/>
    <w:rsid w:val="00884B04"/>
    <w:rsid w:val="00896F88"/>
    <w:rsid w:val="008B56A6"/>
    <w:rsid w:val="008C0088"/>
    <w:rsid w:val="008C798D"/>
    <w:rsid w:val="008D15E7"/>
    <w:rsid w:val="009124EA"/>
    <w:rsid w:val="009237E0"/>
    <w:rsid w:val="00926220"/>
    <w:rsid w:val="00931D99"/>
    <w:rsid w:val="00932ACB"/>
    <w:rsid w:val="00952A09"/>
    <w:rsid w:val="00961E41"/>
    <w:rsid w:val="00970311"/>
    <w:rsid w:val="00971A8C"/>
    <w:rsid w:val="00971E40"/>
    <w:rsid w:val="0097489E"/>
    <w:rsid w:val="009752D4"/>
    <w:rsid w:val="00976A54"/>
    <w:rsid w:val="009838C7"/>
    <w:rsid w:val="00987BAE"/>
    <w:rsid w:val="009B5BFC"/>
    <w:rsid w:val="009B7333"/>
    <w:rsid w:val="009D5175"/>
    <w:rsid w:val="009D57D6"/>
    <w:rsid w:val="009E1C0E"/>
    <w:rsid w:val="009E1C4B"/>
    <w:rsid w:val="009F1326"/>
    <w:rsid w:val="00A00FBC"/>
    <w:rsid w:val="00A03A43"/>
    <w:rsid w:val="00A04895"/>
    <w:rsid w:val="00A07F2D"/>
    <w:rsid w:val="00A15519"/>
    <w:rsid w:val="00A16353"/>
    <w:rsid w:val="00A17953"/>
    <w:rsid w:val="00A31791"/>
    <w:rsid w:val="00A33F0D"/>
    <w:rsid w:val="00A4565C"/>
    <w:rsid w:val="00A458A4"/>
    <w:rsid w:val="00A55568"/>
    <w:rsid w:val="00A81DA7"/>
    <w:rsid w:val="00A839CE"/>
    <w:rsid w:val="00A83D1C"/>
    <w:rsid w:val="00A85822"/>
    <w:rsid w:val="00AB10C3"/>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547C"/>
    <w:rsid w:val="00B30248"/>
    <w:rsid w:val="00B304C9"/>
    <w:rsid w:val="00B373EE"/>
    <w:rsid w:val="00B803FE"/>
    <w:rsid w:val="00B8661C"/>
    <w:rsid w:val="00B931BD"/>
    <w:rsid w:val="00BA093C"/>
    <w:rsid w:val="00BA3CCD"/>
    <w:rsid w:val="00BA53F6"/>
    <w:rsid w:val="00BB4A77"/>
    <w:rsid w:val="00BC62FB"/>
    <w:rsid w:val="00BC65A0"/>
    <w:rsid w:val="00BD271C"/>
    <w:rsid w:val="00BD2FB3"/>
    <w:rsid w:val="00BE1474"/>
    <w:rsid w:val="00C058D9"/>
    <w:rsid w:val="00C10552"/>
    <w:rsid w:val="00C17D08"/>
    <w:rsid w:val="00C324F1"/>
    <w:rsid w:val="00C33BB7"/>
    <w:rsid w:val="00C40EAE"/>
    <w:rsid w:val="00C50AD5"/>
    <w:rsid w:val="00C643E9"/>
    <w:rsid w:val="00C67049"/>
    <w:rsid w:val="00C96501"/>
    <w:rsid w:val="00CA3104"/>
    <w:rsid w:val="00CA6910"/>
    <w:rsid w:val="00CB7DAB"/>
    <w:rsid w:val="00CD4888"/>
    <w:rsid w:val="00CE64AA"/>
    <w:rsid w:val="00CF7D20"/>
    <w:rsid w:val="00D008D5"/>
    <w:rsid w:val="00D05CB7"/>
    <w:rsid w:val="00D16713"/>
    <w:rsid w:val="00D274A0"/>
    <w:rsid w:val="00D45F7F"/>
    <w:rsid w:val="00D50D84"/>
    <w:rsid w:val="00D66823"/>
    <w:rsid w:val="00D80C9A"/>
    <w:rsid w:val="00D867A1"/>
    <w:rsid w:val="00D95253"/>
    <w:rsid w:val="00DB0036"/>
    <w:rsid w:val="00DB614A"/>
    <w:rsid w:val="00DD3BB4"/>
    <w:rsid w:val="00DD7B29"/>
    <w:rsid w:val="00DE4AA0"/>
    <w:rsid w:val="00DF3295"/>
    <w:rsid w:val="00DF5888"/>
    <w:rsid w:val="00DF7E0D"/>
    <w:rsid w:val="00E040A7"/>
    <w:rsid w:val="00E07026"/>
    <w:rsid w:val="00E22D32"/>
    <w:rsid w:val="00E261D5"/>
    <w:rsid w:val="00E27AD3"/>
    <w:rsid w:val="00E37FC6"/>
    <w:rsid w:val="00E60AAA"/>
    <w:rsid w:val="00E61AC1"/>
    <w:rsid w:val="00E66896"/>
    <w:rsid w:val="00E67755"/>
    <w:rsid w:val="00E96623"/>
    <w:rsid w:val="00EB410E"/>
    <w:rsid w:val="00EC3444"/>
    <w:rsid w:val="00EC4E79"/>
    <w:rsid w:val="00ED420D"/>
    <w:rsid w:val="00ED7D99"/>
    <w:rsid w:val="00EE1F11"/>
    <w:rsid w:val="00EE4BA3"/>
    <w:rsid w:val="00F022BE"/>
    <w:rsid w:val="00F02ABC"/>
    <w:rsid w:val="00F03C36"/>
    <w:rsid w:val="00F12A92"/>
    <w:rsid w:val="00F14CFE"/>
    <w:rsid w:val="00F22652"/>
    <w:rsid w:val="00F47F62"/>
    <w:rsid w:val="00F60FE6"/>
    <w:rsid w:val="00F64E0D"/>
    <w:rsid w:val="00F65F61"/>
    <w:rsid w:val="00F66CBB"/>
    <w:rsid w:val="00F67062"/>
    <w:rsid w:val="00F70A16"/>
    <w:rsid w:val="00F73A55"/>
    <w:rsid w:val="00F81B94"/>
    <w:rsid w:val="00F84281"/>
    <w:rsid w:val="00F84A77"/>
    <w:rsid w:val="00F867E9"/>
    <w:rsid w:val="00F91988"/>
    <w:rsid w:val="00F92A07"/>
    <w:rsid w:val="00FC2F9B"/>
    <w:rsid w:val="00FC454E"/>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A1551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7027</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37</cp:revision>
  <dcterms:created xsi:type="dcterms:W3CDTF">2025-04-21T18:28:00Z</dcterms:created>
  <dcterms:modified xsi:type="dcterms:W3CDTF">2025-11-06T22:11:00Z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