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49B5B9F7"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2717E">
        <w:rPr>
          <w:sz w:val="24"/>
          <w:lang w:eastAsia="zh-CN"/>
        </w:rPr>
        <w:t xml:space="preserve">2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CA1733" w:rsidRPr="00CA1733">
        <w:rPr>
          <w:bCs/>
          <w:noProof w:val="0"/>
          <w:sz w:val="24"/>
        </w:rPr>
        <w:t>R2-2508633</w:t>
      </w:r>
    </w:p>
    <w:p w14:paraId="2B60AF3C" w14:textId="7178EE31" w:rsidR="00EB410E" w:rsidRDefault="000D6595" w:rsidP="00ED7D99">
      <w:pPr>
        <w:pStyle w:val="CRCoverPage"/>
        <w:spacing w:after="240"/>
        <w:outlineLvl w:val="0"/>
        <w:rPr>
          <w:b/>
          <w:sz w:val="24"/>
        </w:rPr>
      </w:pPr>
      <w:r>
        <w:rPr>
          <w:b/>
          <w:sz w:val="24"/>
        </w:rPr>
        <w:t>Dallas, USA</w:t>
      </w:r>
      <w:r w:rsidR="00082E6F" w:rsidRPr="00082E6F">
        <w:rPr>
          <w:b/>
          <w:sz w:val="24"/>
        </w:rPr>
        <w:t xml:space="preserve">, </w:t>
      </w:r>
      <w:r>
        <w:rPr>
          <w:b/>
          <w:sz w:val="24"/>
        </w:rPr>
        <w:t>Nov</w:t>
      </w:r>
      <w:r w:rsidR="00082E6F" w:rsidRPr="00082E6F">
        <w:rPr>
          <w:b/>
          <w:sz w:val="24"/>
        </w:rPr>
        <w:t>. 17</w:t>
      </w:r>
      <w:r w:rsidR="00082E6F" w:rsidRPr="000D6595">
        <w:rPr>
          <w:b/>
          <w:sz w:val="24"/>
          <w:vertAlign w:val="superscript"/>
        </w:rPr>
        <w:t>th</w:t>
      </w:r>
      <w:r>
        <w:rPr>
          <w:b/>
          <w:sz w:val="24"/>
        </w:rPr>
        <w:t>-21st</w:t>
      </w:r>
      <w:r w:rsidR="001E531D" w:rsidRPr="00082E6F">
        <w:rPr>
          <w:b/>
          <w:sz w:val="24"/>
        </w:rPr>
        <w:t>, 2025</w:t>
      </w:r>
    </w:p>
    <w:p w14:paraId="012E2D7F" w14:textId="60F296C9"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41586A">
        <w:rPr>
          <w:rFonts w:ascii="Arial" w:hAnsi="Arial" w:cs="Arial"/>
          <w:sz w:val="24"/>
          <w:szCs w:val="24"/>
        </w:rPr>
        <w:t>10.</w:t>
      </w:r>
      <w:r w:rsidR="003A3F02">
        <w:rPr>
          <w:rFonts w:ascii="Arial" w:hAnsi="Arial" w:cs="Arial"/>
          <w:sz w:val="24"/>
          <w:szCs w:val="24"/>
        </w:rPr>
        <w:t>3.3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A34479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6E01D2">
        <w:rPr>
          <w:rFonts w:ascii="Arial" w:hAnsi="Arial" w:cs="Arial"/>
          <w:bCs/>
          <w:sz w:val="24"/>
        </w:rPr>
        <w:t xml:space="preserve">Data </w:t>
      </w:r>
      <w:r w:rsidR="00A41964">
        <w:rPr>
          <w:rFonts w:ascii="Arial" w:hAnsi="Arial" w:cs="Arial"/>
          <w:bCs/>
          <w:sz w:val="24"/>
        </w:rPr>
        <w:t>Framework</w:t>
      </w:r>
      <w:r w:rsidR="0041586A">
        <w:rPr>
          <w:rFonts w:ascii="Arial" w:hAnsi="Arial" w:cs="Arial"/>
          <w:bCs/>
          <w:sz w:val="24"/>
        </w:rPr>
        <w:t xml:space="preserve">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077B980" w14:textId="36124147" w:rsidR="001E0B8C" w:rsidRPr="003A3F02" w:rsidRDefault="001E0B8C" w:rsidP="001E0B8C">
      <w:pPr>
        <w:spacing w:after="120"/>
        <w:jc w:val="both"/>
      </w:pPr>
      <w:bookmarkStart w:id="1" w:name="Proposal_Pattern_Length"/>
      <w:r w:rsidRPr="003A3F02">
        <w:t>This document discusses</w:t>
      </w:r>
      <w:r w:rsidR="003A3F02">
        <w:t xml:space="preserve"> </w:t>
      </w:r>
      <w:r w:rsidR="006E01D2">
        <w:t>d</w:t>
      </w:r>
      <w:r w:rsidR="006E01D2" w:rsidRPr="006E01D2">
        <w:t xml:space="preserve">ata transfer and </w:t>
      </w:r>
      <w:r w:rsidR="006E01D2">
        <w:t xml:space="preserve">data </w:t>
      </w:r>
      <w:r w:rsidR="006E01D2" w:rsidRPr="006E01D2">
        <w:t>model in 6G</w:t>
      </w:r>
      <w:r w:rsidR="006E01D2">
        <w:t xml:space="preserve"> considering the </w:t>
      </w:r>
      <w:r w:rsidR="004C1EF5">
        <w:t>following RAN2#131bis agreements:</w:t>
      </w:r>
    </w:p>
    <w:p w14:paraId="1B93F18B" w14:textId="2A982ADD" w:rsidR="001E0B8C" w:rsidRPr="0053655F" w:rsidRDefault="003A3F02" w:rsidP="0053655F">
      <w:pPr>
        <w:rPr>
          <w:lang w:val="en-GB" w:eastAsia="x-none"/>
        </w:rPr>
      </w:pPr>
      <w:r>
        <w:rPr>
          <w:noProof/>
        </w:rPr>
        <mc:AlternateContent>
          <mc:Choice Requires="wps">
            <w:drawing>
              <wp:anchor distT="0" distB="0" distL="114300" distR="114300" simplePos="0" relativeHeight="251659264" behindDoc="0" locked="0" layoutInCell="1" allowOverlap="1" wp14:anchorId="24CE9D45" wp14:editId="257431BD">
                <wp:simplePos x="0" y="0"/>
                <wp:positionH relativeFrom="column">
                  <wp:posOffset>0</wp:posOffset>
                </wp:positionH>
                <wp:positionV relativeFrom="paragraph">
                  <wp:posOffset>0</wp:posOffset>
                </wp:positionV>
                <wp:extent cx="1828800" cy="1828800"/>
                <wp:effectExtent l="0" t="0" r="0" b="0"/>
                <wp:wrapSquare wrapText="bothSides"/>
                <wp:docPr id="4040012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E82E9A" w14:textId="77777777" w:rsidR="003A3F02" w:rsidRPr="00AC2C06" w:rsidRDefault="003A3F02" w:rsidP="008D3620">
                            <w:pPr>
                              <w:pStyle w:val="Doc-text2"/>
                              <w:spacing w:after="40"/>
                              <w:ind w:left="363"/>
                              <w:rPr>
                                <w:rFonts w:ascii="Times New Roman" w:hAnsi="Times New Roman"/>
                                <w:b/>
                                <w:bCs/>
                                <w:i/>
                                <w:iCs/>
                              </w:rPr>
                            </w:pPr>
                            <w:r w:rsidRPr="00AC2C06">
                              <w:rPr>
                                <w:rFonts w:ascii="Times New Roman" w:hAnsi="Times New Roman"/>
                                <w:i/>
                                <w:iCs/>
                              </w:rPr>
                              <w:t xml:space="preserve">1.  </w:t>
                            </w:r>
                            <w:r w:rsidRPr="00AC2C06">
                              <w:rPr>
                                <w:rFonts w:ascii="Times New Roman" w:hAnsi="Times New Roman"/>
                                <w:i/>
                                <w:iCs/>
                              </w:rPr>
                              <w:tab/>
                              <w:t xml:space="preserve">Study the </w:t>
                            </w:r>
                            <w:r w:rsidRPr="00AC2C06">
                              <w:rPr>
                                <w:rFonts w:ascii="Times New Roman" w:hAnsi="Times New Roman"/>
                                <w:b/>
                                <w:bCs/>
                                <w:i/>
                                <w:iCs/>
                                <w:u w:val="single"/>
                              </w:rPr>
                              <w:t>standardized data collection framework</w:t>
                            </w:r>
                            <w:r w:rsidRPr="00AC2C06">
                              <w:rPr>
                                <w:rFonts w:ascii="Times New Roman" w:hAnsi="Times New Roman"/>
                                <w:b/>
                                <w:bCs/>
                                <w:i/>
                                <w:iCs/>
                              </w:rPr>
                              <w:t xml:space="preserve"> with these </w:t>
                            </w:r>
                            <w:r w:rsidRPr="00AC2C06">
                              <w:rPr>
                                <w:rFonts w:ascii="Times New Roman" w:hAnsi="Times New Roman"/>
                                <w:b/>
                                <w:bCs/>
                                <w:i/>
                                <w:iCs/>
                                <w:u w:val="single"/>
                              </w:rPr>
                              <w:t>requirements</w:t>
                            </w:r>
                            <w:r w:rsidRPr="00AC2C06">
                              <w:rPr>
                                <w:rFonts w:ascii="Times New Roman" w:hAnsi="Times New Roman"/>
                                <w:b/>
                                <w:bCs/>
                                <w:i/>
                                <w:iCs/>
                              </w:rPr>
                              <w:t xml:space="preserve"> as a baseline</w:t>
                            </w:r>
                            <w:r w:rsidRPr="00AC2C06">
                              <w:rPr>
                                <w:rFonts w:ascii="Times New Roman" w:hAnsi="Times New Roman"/>
                                <w:i/>
                                <w:iCs/>
                              </w:rPr>
                              <w:t xml:space="preserve"> </w:t>
                            </w:r>
                            <w:r w:rsidRPr="00AC2C06">
                              <w:rPr>
                                <w:rFonts w:ascii="Times New Roman" w:hAnsi="Times New Roman"/>
                                <w:b/>
                                <w:bCs/>
                                <w:i/>
                                <w:iCs/>
                              </w:rPr>
                              <w:t xml:space="preserve">at least for </w:t>
                            </w:r>
                            <w:r w:rsidRPr="007434D1">
                              <w:rPr>
                                <w:rFonts w:ascii="Times New Roman" w:hAnsi="Times New Roman"/>
                                <w:b/>
                                <w:bCs/>
                                <w:i/>
                                <w:iCs/>
                                <w:u w:val="single"/>
                              </w:rPr>
                              <w:t>AI/ML</w:t>
                            </w:r>
                          </w:p>
                          <w:p w14:paraId="33509639"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The </w:t>
                            </w:r>
                            <w:r w:rsidRPr="00AC2C06">
                              <w:rPr>
                                <w:rFonts w:ascii="Times New Roman" w:hAnsi="Times New Roman"/>
                                <w:b/>
                                <w:bCs/>
                                <w:i/>
                                <w:iCs/>
                              </w:rPr>
                              <w:t>data collected</w:t>
                            </w:r>
                            <w:r w:rsidRPr="00AC2C06">
                              <w:rPr>
                                <w:rFonts w:ascii="Times New Roman" w:hAnsi="Times New Roman"/>
                                <w:i/>
                                <w:iCs/>
                              </w:rPr>
                              <w:t xml:space="preserve"> is </w:t>
                            </w:r>
                            <w:r w:rsidRPr="00AC2C06">
                              <w:rPr>
                                <w:rFonts w:ascii="Times New Roman" w:hAnsi="Times New Roman"/>
                                <w:b/>
                                <w:bCs/>
                                <w:i/>
                                <w:iCs/>
                              </w:rPr>
                              <w:t>secured</w:t>
                            </w:r>
                            <w:r w:rsidRPr="00AC2C06">
                              <w:rPr>
                                <w:rFonts w:ascii="Times New Roman" w:hAnsi="Times New Roman"/>
                                <w:i/>
                                <w:iCs/>
                              </w:rPr>
                              <w:t xml:space="preserve"> and data </w:t>
                            </w:r>
                            <w:r w:rsidRPr="00AC2C06">
                              <w:rPr>
                                <w:rFonts w:ascii="Times New Roman" w:hAnsi="Times New Roman"/>
                                <w:b/>
                                <w:bCs/>
                                <w:i/>
                                <w:iCs/>
                              </w:rPr>
                              <w:t>integrity</w:t>
                            </w:r>
                            <w:r w:rsidRPr="00AC2C06">
                              <w:rPr>
                                <w:rFonts w:ascii="Times New Roman" w:hAnsi="Times New Roman"/>
                                <w:i/>
                                <w:iCs/>
                              </w:rPr>
                              <w:t xml:space="preserve"> and </w:t>
                            </w:r>
                            <w:r w:rsidRPr="00AC2C06">
                              <w:rPr>
                                <w:rFonts w:ascii="Times New Roman" w:hAnsi="Times New Roman"/>
                                <w:b/>
                                <w:bCs/>
                                <w:i/>
                                <w:iCs/>
                              </w:rPr>
                              <w:t>confidentiality</w:t>
                            </w:r>
                            <w:r w:rsidRPr="00AC2C06">
                              <w:rPr>
                                <w:rFonts w:ascii="Times New Roman" w:hAnsi="Times New Roman"/>
                                <w:i/>
                                <w:iCs/>
                              </w:rPr>
                              <w:t xml:space="preserve"> for that data is ensured.</w:t>
                            </w:r>
                          </w:p>
                          <w:p w14:paraId="359FDF1A"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b/>
                                <w:bCs/>
                                <w:i/>
                                <w:iCs/>
                              </w:rPr>
                              <w:t>User data privacy, anonymity</w:t>
                            </w:r>
                            <w:r w:rsidRPr="00AC2C06">
                              <w:rPr>
                                <w:rFonts w:ascii="Times New Roman" w:hAnsi="Times New Roman"/>
                                <w:i/>
                                <w:iCs/>
                              </w:rPr>
                              <w:t xml:space="preserve"> and user </w:t>
                            </w:r>
                            <w:r w:rsidRPr="00AC2C06">
                              <w:rPr>
                                <w:rFonts w:ascii="Times New Roman" w:hAnsi="Times New Roman"/>
                                <w:b/>
                                <w:bCs/>
                                <w:i/>
                                <w:iCs/>
                              </w:rPr>
                              <w:t>consent</w:t>
                            </w:r>
                            <w:r w:rsidRPr="00AC2C06">
                              <w:rPr>
                                <w:rFonts w:ascii="Times New Roman" w:hAnsi="Times New Roman"/>
                                <w:i/>
                                <w:iCs/>
                              </w:rPr>
                              <w:t xml:space="preserve"> is respected.</w:t>
                            </w:r>
                          </w:p>
                          <w:p w14:paraId="513EAC7B"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The MNO has </w:t>
                            </w:r>
                            <w:r w:rsidRPr="00AC2C06">
                              <w:rPr>
                                <w:rFonts w:ascii="Times New Roman" w:hAnsi="Times New Roman"/>
                                <w:b/>
                                <w:bCs/>
                                <w:i/>
                                <w:iCs/>
                              </w:rPr>
                              <w:t>full control</w:t>
                            </w:r>
                            <w:r w:rsidRPr="00AC2C06">
                              <w:rPr>
                                <w:rFonts w:ascii="Times New Roman" w:hAnsi="Times New Roman"/>
                                <w:i/>
                                <w:iCs/>
                              </w:rPr>
                              <w:t xml:space="preserve"> of the </w:t>
                            </w:r>
                            <w:r w:rsidRPr="00AC2C06">
                              <w:rPr>
                                <w:rFonts w:ascii="Times New Roman" w:hAnsi="Times New Roman"/>
                                <w:b/>
                                <w:bCs/>
                                <w:i/>
                                <w:iCs/>
                              </w:rPr>
                              <w:t>standardized data collection transfer</w:t>
                            </w:r>
                            <w:r w:rsidRPr="00AC2C06">
                              <w:rPr>
                                <w:rFonts w:ascii="Times New Roman" w:hAnsi="Times New Roman"/>
                                <w:i/>
                                <w:iCs/>
                              </w:rPr>
                              <w:t xml:space="preserve"> process and can manage data transfer </w:t>
                            </w:r>
                            <w:r w:rsidRPr="00AC2C06">
                              <w:rPr>
                                <w:rFonts w:ascii="Times New Roman" w:hAnsi="Times New Roman"/>
                                <w:b/>
                                <w:bCs/>
                                <w:i/>
                                <w:iCs/>
                              </w:rPr>
                              <w:t>to the server for UE side data collection</w:t>
                            </w:r>
                            <w:r w:rsidRPr="00AC2C06">
                              <w:rPr>
                                <w:rFonts w:ascii="Times New Roman" w:hAnsi="Times New Roman"/>
                                <w:i/>
                                <w:iCs/>
                              </w:rPr>
                              <w:t>, without the need of Service Level Agreement (SLA) for this purpose</w:t>
                            </w:r>
                          </w:p>
                          <w:p w14:paraId="6C6BC1D3"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This includes initiating, terminating, and fully managing data transfer. </w:t>
                            </w:r>
                          </w:p>
                          <w:p w14:paraId="7CF79F01"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MNO has full </w:t>
                            </w:r>
                            <w:r w:rsidRPr="00AC2C06">
                              <w:rPr>
                                <w:rFonts w:ascii="Times New Roman" w:hAnsi="Times New Roman"/>
                                <w:b/>
                                <w:bCs/>
                                <w:i/>
                                <w:iCs/>
                              </w:rPr>
                              <w:t>visibility</w:t>
                            </w:r>
                            <w:r w:rsidRPr="00AC2C06">
                              <w:rPr>
                                <w:rFonts w:ascii="Times New Roman" w:hAnsi="Times New Roman"/>
                                <w:i/>
                                <w:iCs/>
                              </w:rPr>
                              <w:t xml:space="preserve"> for standardized data.</w:t>
                            </w:r>
                          </w:p>
                          <w:p w14:paraId="429BE42C"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The design is </w:t>
                            </w:r>
                            <w:r w:rsidRPr="00AC2C06">
                              <w:rPr>
                                <w:rFonts w:ascii="Times New Roman" w:hAnsi="Times New Roman"/>
                                <w:b/>
                                <w:bCs/>
                                <w:i/>
                                <w:iCs/>
                              </w:rPr>
                              <w:t>future-proof</w:t>
                            </w:r>
                            <w:r w:rsidRPr="00AC2C06">
                              <w:rPr>
                                <w:rFonts w:ascii="Times New Roman" w:hAnsi="Times New Roman"/>
                                <w:i/>
                                <w:iCs/>
                              </w:rPr>
                              <w:t xml:space="preserve"> and extendable. </w:t>
                            </w:r>
                          </w:p>
                          <w:p w14:paraId="718D3ABB"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The UE data collection should minimize impact to the UE battery, UE processing and memory utilization.</w:t>
                            </w:r>
                          </w:p>
                          <w:p w14:paraId="52131477"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UE data collection should minimize impact to user traffic transmission and power saving features</w:t>
                            </w:r>
                          </w:p>
                          <w:p w14:paraId="4104EEE0"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ab/>
                              <w:t xml:space="preserve">These requirements can apply to </w:t>
                            </w:r>
                            <w:r w:rsidRPr="00AC2C06">
                              <w:rPr>
                                <w:rFonts w:ascii="Times New Roman" w:hAnsi="Times New Roman"/>
                                <w:b/>
                                <w:bCs/>
                                <w:i/>
                                <w:iCs/>
                              </w:rPr>
                              <w:t>both UE and NW sided data collection</w:t>
                            </w:r>
                            <w:r w:rsidRPr="00AC2C06">
                              <w:rPr>
                                <w:rFonts w:ascii="Times New Roman" w:hAnsi="Times New Roman"/>
                                <w:i/>
                                <w:iCs/>
                              </w:rPr>
                              <w:t xml:space="preserve">.  FFS if some don’t apply to both.   </w:t>
                            </w:r>
                          </w:p>
                          <w:p w14:paraId="754CD273"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2.</w:t>
                            </w:r>
                            <w:r w:rsidRPr="00AC2C06">
                              <w:rPr>
                                <w:rFonts w:ascii="Times New Roman" w:hAnsi="Times New Roman"/>
                                <w:i/>
                                <w:iCs/>
                              </w:rPr>
                              <w:tab/>
                              <w:t xml:space="preserve">Study </w:t>
                            </w:r>
                            <w:r w:rsidRPr="00AC2C06">
                              <w:rPr>
                                <w:rFonts w:ascii="Times New Roman" w:hAnsi="Times New Roman"/>
                                <w:b/>
                                <w:bCs/>
                                <w:i/>
                                <w:iCs/>
                              </w:rPr>
                              <w:t>further requirements of other non-AI/ML use cases/services</w:t>
                            </w:r>
                            <w:r w:rsidRPr="00AC2C06">
                              <w:rPr>
                                <w:rFonts w:ascii="Times New Roman" w:hAnsi="Times New Roman"/>
                                <w:i/>
                                <w:iCs/>
                              </w:rPr>
                              <w:t xml:space="preserve"> and understand if we can have more </w:t>
                            </w:r>
                            <w:r w:rsidRPr="00AC2C06">
                              <w:rPr>
                                <w:rFonts w:ascii="Times New Roman" w:hAnsi="Times New Roman"/>
                                <w:b/>
                                <w:bCs/>
                                <w:i/>
                                <w:iCs/>
                                <w:u w:val="single"/>
                              </w:rPr>
                              <w:t>common requirements</w:t>
                            </w:r>
                            <w:r w:rsidRPr="00AC2C06">
                              <w:rPr>
                                <w:rFonts w:ascii="Times New Roman" w:hAnsi="Times New Roman"/>
                                <w:b/>
                                <w:bCs/>
                                <w:i/>
                                <w:iCs/>
                              </w:rPr>
                              <w:t xml:space="preserve"> across </w:t>
                            </w:r>
                            <w:r w:rsidRPr="00AC2C06">
                              <w:rPr>
                                <w:rFonts w:ascii="Times New Roman" w:hAnsi="Times New Roman"/>
                                <w:b/>
                                <w:bCs/>
                                <w:i/>
                                <w:iCs/>
                                <w:u w:val="single"/>
                              </w:rPr>
                              <w:t>different use cases</w:t>
                            </w:r>
                            <w:r w:rsidRPr="00AC2C06">
                              <w:rPr>
                                <w:rFonts w:ascii="Times New Roman" w:hAnsi="Times New Roman"/>
                                <w:i/>
                                <w:iCs/>
                              </w:rPr>
                              <w:t xml:space="preserve">.   </w:t>
                            </w:r>
                          </w:p>
                          <w:p w14:paraId="1F328622"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3.</w:t>
                            </w:r>
                            <w:r w:rsidRPr="00AC2C06">
                              <w:rPr>
                                <w:rFonts w:ascii="Times New Roman" w:hAnsi="Times New Roman"/>
                                <w:i/>
                                <w:iCs/>
                              </w:rPr>
                              <w:tab/>
                              <w:t xml:space="preserve">Study </w:t>
                            </w:r>
                            <w:r w:rsidRPr="00AC2C06">
                              <w:rPr>
                                <w:rFonts w:ascii="Times New Roman" w:hAnsi="Times New Roman"/>
                                <w:b/>
                                <w:bCs/>
                                <w:i/>
                                <w:iCs/>
                                <w:u w:val="single"/>
                              </w:rPr>
                              <w:t>termination points</w:t>
                            </w:r>
                            <w:r w:rsidRPr="00AC2C06">
                              <w:rPr>
                                <w:rFonts w:ascii="Times New Roman" w:hAnsi="Times New Roman"/>
                                <w:i/>
                                <w:iCs/>
                              </w:rPr>
                              <w:t xml:space="preserve"> (i.e. understand who are </w:t>
                            </w:r>
                            <w:r w:rsidRPr="00AC2C06">
                              <w:rPr>
                                <w:rFonts w:ascii="Times New Roman" w:hAnsi="Times New Roman"/>
                                <w:b/>
                                <w:bCs/>
                                <w:i/>
                                <w:iCs/>
                              </w:rPr>
                              <w:t>producers, consumers</w:t>
                            </w:r>
                            <w:r w:rsidRPr="00AC2C06">
                              <w:rPr>
                                <w:rFonts w:ascii="Times New Roman" w:hAnsi="Times New Roman"/>
                                <w:i/>
                                <w:iCs/>
                              </w:rPr>
                              <w:t xml:space="preserve"> of the data, data </w:t>
                            </w:r>
                            <w:r w:rsidRPr="00AC2C06">
                              <w:rPr>
                                <w:rFonts w:ascii="Times New Roman" w:hAnsi="Times New Roman"/>
                                <w:b/>
                                <w:bCs/>
                                <w:i/>
                                <w:iCs/>
                              </w:rPr>
                              <w:t>collection points</w:t>
                            </w:r>
                            <w:r w:rsidRPr="00AC2C06">
                              <w:rPr>
                                <w:rFonts w:ascii="Times New Roman" w:hAnsi="Times New Roman"/>
                                <w:i/>
                                <w:iCs/>
                              </w:rPr>
                              <w:t xml:space="preserve">.  Understand requirements of use cases sensing, aI/ml, son/mdt, QoE etc) and protocol used for data transfer (e.g. IP vs. non-IP). </w:t>
                            </w:r>
                          </w:p>
                          <w:p w14:paraId="70507FAB"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4.</w:t>
                            </w:r>
                            <w:r w:rsidRPr="00AC2C06">
                              <w:rPr>
                                <w:rFonts w:ascii="Times New Roman" w:hAnsi="Times New Roman"/>
                                <w:i/>
                                <w:iCs/>
                              </w:rPr>
                              <w:tab/>
                              <w:t xml:space="preserve">Study </w:t>
                            </w:r>
                            <w:r w:rsidRPr="00D82D6A">
                              <w:rPr>
                                <w:rFonts w:ascii="Times New Roman" w:hAnsi="Times New Roman"/>
                                <w:b/>
                                <w:bCs/>
                                <w:i/>
                                <w:iCs/>
                                <w:u w:val="single"/>
                              </w:rPr>
                              <w:t>model</w:t>
                            </w:r>
                            <w:r w:rsidRPr="008D3620">
                              <w:rPr>
                                <w:rFonts w:ascii="Times New Roman" w:hAnsi="Times New Roman"/>
                                <w:b/>
                                <w:bCs/>
                                <w:i/>
                                <w:iCs/>
                              </w:rPr>
                              <w:t xml:space="preserve"> transfer/delivery</w:t>
                            </w:r>
                            <w:r w:rsidRPr="00AC2C06">
                              <w:rPr>
                                <w:rFonts w:ascii="Times New Roman" w:hAnsi="Times New Roman"/>
                                <w:i/>
                                <w:iCs/>
                              </w:rPr>
                              <w:t xml:space="preserve"> requirements/functions.</w:t>
                            </w:r>
                          </w:p>
                          <w:p w14:paraId="5B3EC199"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5.</w:t>
                            </w:r>
                            <w:r w:rsidRPr="00AC2C06">
                              <w:rPr>
                                <w:rFonts w:ascii="Times New Roman" w:hAnsi="Times New Roman"/>
                                <w:i/>
                                <w:iCs/>
                              </w:rPr>
                              <w:tab/>
                              <w:t xml:space="preserve">For next meeting companies can consider at least the following aspects: </w:t>
                            </w:r>
                            <w:r w:rsidRPr="00AC2C06">
                              <w:rPr>
                                <w:rFonts w:ascii="Times New Roman" w:hAnsi="Times New Roman"/>
                                <w:b/>
                                <w:bCs/>
                                <w:i/>
                                <w:iCs/>
                              </w:rPr>
                              <w:t>Diverse types of data</w:t>
                            </w:r>
                            <w:r w:rsidRPr="00AC2C06">
                              <w:rPr>
                                <w:rFonts w:ascii="Times New Roman" w:hAnsi="Times New Roman"/>
                                <w:i/>
                                <w:iCs/>
                              </w:rPr>
                              <w:t xml:space="preserve"> and </w:t>
                            </w:r>
                            <w:r w:rsidRPr="00AC2C06">
                              <w:rPr>
                                <w:rFonts w:ascii="Times New Roman" w:hAnsi="Times New Roman"/>
                                <w:b/>
                                <w:bCs/>
                                <w:i/>
                                <w:iCs/>
                              </w:rPr>
                              <w:t>its services/use case</w:t>
                            </w:r>
                            <w:r w:rsidRPr="00AC2C06">
                              <w:rPr>
                                <w:rFonts w:ascii="Times New Roman" w:hAnsi="Times New Roman"/>
                                <w:i/>
                                <w:iCs/>
                              </w:rPr>
                              <w:t xml:space="preserve"> scenarios (e.g., </w:t>
                            </w:r>
                            <w:r w:rsidRPr="00AC2C06">
                              <w:rPr>
                                <w:rFonts w:ascii="Times New Roman" w:hAnsi="Times New Roman"/>
                                <w:b/>
                                <w:bCs/>
                                <w:i/>
                                <w:iCs/>
                              </w:rPr>
                              <w:t>AI/ML related data, sensing data, QoE, SON/MDT</w:t>
                            </w:r>
                            <w:r w:rsidRPr="00AC2C06">
                              <w:rPr>
                                <w:rFonts w:ascii="Times New Roman" w:hAnsi="Times New Roman"/>
                                <w:i/>
                                <w:iCs/>
                              </w:rPr>
                              <w:t xml:space="preserve">, etc); </w:t>
                            </w:r>
                          </w:p>
                          <w:p w14:paraId="1195FBCD" w14:textId="77777777" w:rsidR="003A3F02" w:rsidRPr="00AC2C06" w:rsidRDefault="003A3F02" w:rsidP="008D3620">
                            <w:pPr>
                              <w:pStyle w:val="Doc-text2"/>
                              <w:spacing w:after="40"/>
                              <w:ind w:left="363" w:firstLine="0"/>
                              <w:rPr>
                                <w:rFonts w:ascii="Times New Roman" w:hAnsi="Times New Roman"/>
                                <w:i/>
                                <w:iCs/>
                              </w:rPr>
                            </w:pPr>
                            <w:r w:rsidRPr="00AC2C06">
                              <w:rPr>
                                <w:rFonts w:ascii="Times New Roman" w:hAnsi="Times New Roman"/>
                                <w:i/>
                                <w:iCs/>
                              </w:rPr>
                              <w:t xml:space="preserve">For each type of data, study: </w:t>
                            </w:r>
                          </w:p>
                          <w:p w14:paraId="41E9AC8F"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Applicable </w:t>
                            </w:r>
                            <w:r w:rsidRPr="008D3620">
                              <w:rPr>
                                <w:rFonts w:ascii="Times New Roman" w:hAnsi="Times New Roman"/>
                                <w:b/>
                                <w:bCs/>
                                <w:i/>
                                <w:iCs/>
                              </w:rPr>
                              <w:t>use case(s)</w:t>
                            </w:r>
                            <w:r w:rsidRPr="00AC2C06">
                              <w:rPr>
                                <w:rFonts w:ascii="Times New Roman" w:hAnsi="Times New Roman"/>
                                <w:i/>
                                <w:iCs/>
                              </w:rPr>
                              <w:t xml:space="preserve"> </w:t>
                            </w:r>
                          </w:p>
                          <w:p w14:paraId="3C8DAF8F"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8D3620">
                              <w:rPr>
                                <w:rFonts w:ascii="Times New Roman" w:hAnsi="Times New Roman"/>
                                <w:b/>
                                <w:bCs/>
                                <w:i/>
                                <w:iCs/>
                              </w:rPr>
                              <w:t>End point pairs</w:t>
                            </w:r>
                            <w:r w:rsidRPr="00AC2C06">
                              <w:rPr>
                                <w:rFonts w:ascii="Times New Roman" w:hAnsi="Times New Roman"/>
                                <w:i/>
                                <w:iCs/>
                              </w:rPr>
                              <w:t xml:space="preserve"> (i.e., producer and consumer), including UE and RAN, UE and CN, RAN and CN, RAN and OAM; </w:t>
                            </w:r>
                          </w:p>
                          <w:p w14:paraId="2294D0FA"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Data </w:t>
                            </w:r>
                            <w:r w:rsidRPr="008D3620">
                              <w:rPr>
                                <w:rFonts w:ascii="Times New Roman" w:hAnsi="Times New Roman"/>
                                <w:b/>
                                <w:bCs/>
                                <w:i/>
                                <w:iCs/>
                              </w:rPr>
                              <w:t>size</w:t>
                            </w:r>
                            <w:r w:rsidRPr="00AC2C06">
                              <w:rPr>
                                <w:rFonts w:ascii="Times New Roman" w:hAnsi="Times New Roman"/>
                                <w:i/>
                                <w:iCs/>
                              </w:rPr>
                              <w:t xml:space="preserve"> in a single reporting and total data size </w:t>
                            </w:r>
                          </w:p>
                          <w:p w14:paraId="4221B9FF"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764C2F">
                              <w:rPr>
                                <w:rFonts w:ascii="Times New Roman" w:hAnsi="Times New Roman"/>
                                <w:b/>
                                <w:bCs/>
                                <w:i/>
                                <w:iCs/>
                              </w:rPr>
                              <w:t>Frequency</w:t>
                            </w:r>
                            <w:r w:rsidRPr="00AC2C06">
                              <w:rPr>
                                <w:rFonts w:ascii="Times New Roman" w:hAnsi="Times New Roman"/>
                                <w:i/>
                                <w:iCs/>
                              </w:rPr>
                              <w:t xml:space="preserve"> of data reporting; </w:t>
                            </w:r>
                          </w:p>
                          <w:p w14:paraId="22E947CD" w14:textId="77777777" w:rsidR="003A3F02" w:rsidRDefault="003A3F02" w:rsidP="00AF642C">
                            <w:pPr>
                              <w:pStyle w:val="Doc-text2"/>
                              <w:numPr>
                                <w:ilvl w:val="0"/>
                                <w:numId w:val="13"/>
                              </w:numPr>
                              <w:spacing w:after="40"/>
                              <w:ind w:left="540" w:hanging="180"/>
                              <w:rPr>
                                <w:rFonts w:ascii="Times New Roman" w:hAnsi="Times New Roman"/>
                                <w:i/>
                                <w:iCs/>
                              </w:rPr>
                            </w:pPr>
                            <w:r w:rsidRPr="008D3620">
                              <w:rPr>
                                <w:rFonts w:ascii="Times New Roman" w:hAnsi="Times New Roman"/>
                                <w:b/>
                                <w:bCs/>
                                <w:i/>
                                <w:iCs/>
                              </w:rPr>
                              <w:t>QoS requirements</w:t>
                            </w:r>
                            <w:r w:rsidRPr="00AC2C06">
                              <w:rPr>
                                <w:rFonts w:ascii="Times New Roman" w:hAnsi="Times New Roman"/>
                                <w:i/>
                                <w:iCs/>
                              </w:rPr>
                              <w:t xml:space="preserve"> (e.g., latency, priority, GBR, packet error rate, etc); </w:t>
                            </w:r>
                          </w:p>
                          <w:p w14:paraId="6317CE24" w14:textId="4BC49FBA" w:rsidR="003A3E08" w:rsidRPr="00AC2C06" w:rsidRDefault="003A3E08" w:rsidP="008D3620">
                            <w:pPr>
                              <w:pStyle w:val="Doc-text2"/>
                              <w:spacing w:after="40"/>
                              <w:ind w:left="363"/>
                              <w:rPr>
                                <w:rFonts w:ascii="Times New Roman" w:hAnsi="Times New Roman"/>
                                <w:i/>
                                <w:iCs/>
                              </w:rPr>
                            </w:pPr>
                            <w:r>
                              <w:rPr>
                                <w:rFonts w:ascii="Times New Roman" w:hAnsi="Times New Roman"/>
                                <w:i/>
                                <w:iCs/>
                              </w:rPr>
                              <w:t>6</w:t>
                            </w:r>
                            <w:r w:rsidRPr="00AC2C06">
                              <w:rPr>
                                <w:rFonts w:ascii="Times New Roman" w:hAnsi="Times New Roman"/>
                                <w:i/>
                                <w:iCs/>
                              </w:rPr>
                              <w:t>.</w:t>
                            </w:r>
                            <w:r w:rsidRPr="00AC2C06">
                              <w:rPr>
                                <w:rFonts w:ascii="Times New Roman" w:hAnsi="Times New Roman"/>
                                <w:i/>
                                <w:iCs/>
                              </w:rPr>
                              <w:tab/>
                            </w:r>
                            <w:r w:rsidR="000839DC" w:rsidRPr="000839DC">
                              <w:rPr>
                                <w:rFonts w:ascii="Times New Roman" w:hAnsi="Times New Roman"/>
                                <w:i/>
                                <w:iCs/>
                              </w:rPr>
                              <w:t xml:space="preserve">Study </w:t>
                            </w:r>
                            <w:r w:rsidR="000839DC" w:rsidRPr="000839DC">
                              <w:rPr>
                                <w:rFonts w:ascii="Times New Roman" w:hAnsi="Times New Roman"/>
                                <w:b/>
                                <w:bCs/>
                                <w:i/>
                                <w:iCs/>
                              </w:rPr>
                              <w:t xml:space="preserve">6G AI/ML </w:t>
                            </w:r>
                            <w:r w:rsidR="000839DC" w:rsidRPr="008D3620">
                              <w:rPr>
                                <w:rFonts w:ascii="Times New Roman" w:hAnsi="Times New Roman"/>
                                <w:b/>
                                <w:bCs/>
                                <w:i/>
                                <w:iCs/>
                                <w:u w:val="single"/>
                              </w:rPr>
                              <w:t>LCM framework</w:t>
                            </w:r>
                            <w:r w:rsidR="000839DC" w:rsidRPr="000839DC">
                              <w:rPr>
                                <w:rFonts w:ascii="Times New Roman" w:hAnsi="Times New Roman"/>
                                <w:i/>
                                <w:iCs/>
                              </w:rPr>
                              <w:t xml:space="preserve"> that supports at least the following functions/procedures</w:t>
                            </w:r>
                          </w:p>
                          <w:p w14:paraId="7610045E" w14:textId="56497246" w:rsidR="007D4C9B" w:rsidRPr="008D3620" w:rsidRDefault="007D4C9B" w:rsidP="00AF642C">
                            <w:pPr>
                              <w:pStyle w:val="Doc-text2"/>
                              <w:numPr>
                                <w:ilvl w:val="0"/>
                                <w:numId w:val="13"/>
                              </w:numPr>
                              <w:spacing w:after="40"/>
                              <w:ind w:left="540" w:hanging="180"/>
                              <w:rPr>
                                <w:rFonts w:ascii="Times New Roman" w:hAnsi="Times New Roman"/>
                                <w:i/>
                                <w:iCs/>
                                <w:lang w:val="fr-FR"/>
                              </w:rPr>
                            </w:pPr>
                            <w:r w:rsidRPr="008D3620">
                              <w:rPr>
                                <w:rFonts w:ascii="Times New Roman" w:hAnsi="Times New Roman"/>
                                <w:i/>
                                <w:iCs/>
                                <w:lang w:val="fr-FR"/>
                              </w:rPr>
                              <w:t>UE AI/ML Capabilities Exchange;</w:t>
                            </w:r>
                          </w:p>
                          <w:p w14:paraId="5F848AA6" w14:textId="72305023" w:rsidR="007D4C9B" w:rsidRPr="008D3620" w:rsidRDefault="007D4C9B" w:rsidP="00AF642C">
                            <w:pPr>
                              <w:pStyle w:val="Doc-text2"/>
                              <w:numPr>
                                <w:ilvl w:val="0"/>
                                <w:numId w:val="13"/>
                              </w:numPr>
                              <w:spacing w:after="40"/>
                              <w:ind w:left="540" w:hanging="180"/>
                              <w:rPr>
                                <w:rFonts w:ascii="Times New Roman" w:hAnsi="Times New Roman"/>
                                <w:i/>
                                <w:iCs/>
                              </w:rPr>
                            </w:pPr>
                            <w:r w:rsidRPr="008D3620">
                              <w:rPr>
                                <w:rFonts w:ascii="Times New Roman" w:hAnsi="Times New Roman"/>
                                <w:i/>
                                <w:iCs/>
                              </w:rPr>
                              <w:t>Applicable Functionality Reporting;</w:t>
                            </w:r>
                          </w:p>
                          <w:p w14:paraId="7AC7EFEC" w14:textId="294B3BD0" w:rsidR="007D4C9B" w:rsidRPr="008D3620" w:rsidRDefault="007D4C9B" w:rsidP="00AF642C">
                            <w:pPr>
                              <w:pStyle w:val="Doc-text2"/>
                              <w:numPr>
                                <w:ilvl w:val="0"/>
                                <w:numId w:val="13"/>
                              </w:numPr>
                              <w:spacing w:after="40"/>
                              <w:ind w:left="540" w:hanging="180"/>
                              <w:rPr>
                                <w:rFonts w:ascii="Times New Roman" w:hAnsi="Times New Roman"/>
                                <w:i/>
                                <w:iCs/>
                              </w:rPr>
                            </w:pPr>
                            <w:r w:rsidRPr="008D3620">
                              <w:rPr>
                                <w:rFonts w:ascii="Times New Roman" w:hAnsi="Times New Roman"/>
                                <w:i/>
                                <w:iCs/>
                              </w:rPr>
                              <w:t>Inference Configuration and Reporting;</w:t>
                            </w:r>
                          </w:p>
                          <w:p w14:paraId="634C26F8" w14:textId="7A763342" w:rsidR="007D4C9B" w:rsidRPr="007D4C9B" w:rsidRDefault="007D4C9B" w:rsidP="00AF642C">
                            <w:pPr>
                              <w:pStyle w:val="Doc-text2"/>
                              <w:numPr>
                                <w:ilvl w:val="0"/>
                                <w:numId w:val="13"/>
                              </w:numPr>
                              <w:spacing w:after="40"/>
                              <w:ind w:left="540" w:hanging="180"/>
                              <w:rPr>
                                <w:rFonts w:ascii="Times New Roman" w:hAnsi="Times New Roman"/>
                                <w:i/>
                                <w:iCs/>
                              </w:rPr>
                            </w:pPr>
                            <w:r w:rsidRPr="008D3620">
                              <w:rPr>
                                <w:rFonts w:ascii="Times New Roman" w:hAnsi="Times New Roman"/>
                                <w:i/>
                                <w:iCs/>
                              </w:rPr>
                              <w:t>Performance Monitoring Configuration</w:t>
                            </w:r>
                            <w:r w:rsidRPr="007D4C9B">
                              <w:rPr>
                                <w:rFonts w:ascii="Times New Roman" w:hAnsi="Times New Roman"/>
                                <w:i/>
                                <w:iCs/>
                              </w:rPr>
                              <w:t xml:space="preserve"> and Reporting;</w:t>
                            </w:r>
                          </w:p>
                          <w:p w14:paraId="59FA7B11" w14:textId="5973BE2E" w:rsidR="003A3E08" w:rsidRPr="007D4C9B" w:rsidRDefault="007D4C9B" w:rsidP="00AF642C">
                            <w:pPr>
                              <w:pStyle w:val="Doc-text2"/>
                              <w:numPr>
                                <w:ilvl w:val="0"/>
                                <w:numId w:val="13"/>
                              </w:numPr>
                              <w:spacing w:after="40"/>
                              <w:ind w:left="540" w:hanging="180"/>
                              <w:rPr>
                                <w:rFonts w:ascii="Times New Roman" w:hAnsi="Times New Roman"/>
                                <w:i/>
                                <w:iCs/>
                              </w:rPr>
                            </w:pPr>
                            <w:r w:rsidRPr="007D4C9B">
                              <w:rPr>
                                <w:rFonts w:ascii="Times New Roman" w:hAnsi="Times New Roman"/>
                                <w:i/>
                                <w:iCs/>
                              </w:rPr>
                              <w:t>Functionality (De-)Activation and Fallback/Switching to the AI/ML/non-AI/ML Functionality;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CE9D45"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" filled="f" strokeweight=".5pt">
                <v:textbox style="mso-fit-shape-to-text:t">
                  <w:txbxContent>
                    <w:p w14:paraId="31E82E9A" w14:textId="77777777" w:rsidR="003A3F02" w:rsidRPr="00AC2C06" w:rsidRDefault="003A3F02" w:rsidP="008D3620">
                      <w:pPr>
                        <w:pStyle w:val="Doc-text2"/>
                        <w:spacing w:after="40"/>
                        <w:ind w:left="363"/>
                        <w:rPr>
                          <w:rFonts w:ascii="Times New Roman" w:hAnsi="Times New Roman"/>
                          <w:b/>
                          <w:bCs/>
                          <w:i/>
                          <w:iCs/>
                        </w:rPr>
                      </w:pPr>
                      <w:r w:rsidRPr="00AC2C06">
                        <w:rPr>
                          <w:rFonts w:ascii="Times New Roman" w:hAnsi="Times New Roman"/>
                          <w:i/>
                          <w:iCs/>
                        </w:rPr>
                        <w:t xml:space="preserve">1.  </w:t>
                      </w:r>
                      <w:r w:rsidRPr="00AC2C06">
                        <w:rPr>
                          <w:rFonts w:ascii="Times New Roman" w:hAnsi="Times New Roman"/>
                          <w:i/>
                          <w:iCs/>
                        </w:rPr>
                        <w:tab/>
                        <w:t xml:space="preserve">Study the </w:t>
                      </w:r>
                      <w:r w:rsidRPr="00AC2C06">
                        <w:rPr>
                          <w:rFonts w:ascii="Times New Roman" w:hAnsi="Times New Roman"/>
                          <w:b/>
                          <w:bCs/>
                          <w:i/>
                          <w:iCs/>
                          <w:u w:val="single"/>
                        </w:rPr>
                        <w:t>standardized data collection framework</w:t>
                      </w:r>
                      <w:r w:rsidRPr="00AC2C06">
                        <w:rPr>
                          <w:rFonts w:ascii="Times New Roman" w:hAnsi="Times New Roman"/>
                          <w:b/>
                          <w:bCs/>
                          <w:i/>
                          <w:iCs/>
                        </w:rPr>
                        <w:t xml:space="preserve"> with these </w:t>
                      </w:r>
                      <w:r w:rsidRPr="00AC2C06">
                        <w:rPr>
                          <w:rFonts w:ascii="Times New Roman" w:hAnsi="Times New Roman"/>
                          <w:b/>
                          <w:bCs/>
                          <w:i/>
                          <w:iCs/>
                          <w:u w:val="single"/>
                        </w:rPr>
                        <w:t>requirements</w:t>
                      </w:r>
                      <w:r w:rsidRPr="00AC2C06">
                        <w:rPr>
                          <w:rFonts w:ascii="Times New Roman" w:hAnsi="Times New Roman"/>
                          <w:b/>
                          <w:bCs/>
                          <w:i/>
                          <w:iCs/>
                        </w:rPr>
                        <w:t xml:space="preserve"> as a baseline</w:t>
                      </w:r>
                      <w:r w:rsidRPr="00AC2C06">
                        <w:rPr>
                          <w:rFonts w:ascii="Times New Roman" w:hAnsi="Times New Roman"/>
                          <w:i/>
                          <w:iCs/>
                        </w:rPr>
                        <w:t xml:space="preserve"> </w:t>
                      </w:r>
                      <w:r w:rsidRPr="00AC2C06">
                        <w:rPr>
                          <w:rFonts w:ascii="Times New Roman" w:hAnsi="Times New Roman"/>
                          <w:b/>
                          <w:bCs/>
                          <w:i/>
                          <w:iCs/>
                        </w:rPr>
                        <w:t xml:space="preserve">at least for </w:t>
                      </w:r>
                      <w:r w:rsidRPr="007434D1">
                        <w:rPr>
                          <w:rFonts w:ascii="Times New Roman" w:hAnsi="Times New Roman"/>
                          <w:b/>
                          <w:bCs/>
                          <w:i/>
                          <w:iCs/>
                          <w:u w:val="single"/>
                        </w:rPr>
                        <w:t>AI/ML</w:t>
                      </w:r>
                    </w:p>
                    <w:p w14:paraId="33509639"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The </w:t>
                      </w:r>
                      <w:r w:rsidRPr="00AC2C06">
                        <w:rPr>
                          <w:rFonts w:ascii="Times New Roman" w:hAnsi="Times New Roman"/>
                          <w:b/>
                          <w:bCs/>
                          <w:i/>
                          <w:iCs/>
                        </w:rPr>
                        <w:t>data collected</w:t>
                      </w:r>
                      <w:r w:rsidRPr="00AC2C06">
                        <w:rPr>
                          <w:rFonts w:ascii="Times New Roman" w:hAnsi="Times New Roman"/>
                          <w:i/>
                          <w:iCs/>
                        </w:rPr>
                        <w:t xml:space="preserve"> is </w:t>
                      </w:r>
                      <w:r w:rsidRPr="00AC2C06">
                        <w:rPr>
                          <w:rFonts w:ascii="Times New Roman" w:hAnsi="Times New Roman"/>
                          <w:b/>
                          <w:bCs/>
                          <w:i/>
                          <w:iCs/>
                        </w:rPr>
                        <w:t>secured</w:t>
                      </w:r>
                      <w:r w:rsidRPr="00AC2C06">
                        <w:rPr>
                          <w:rFonts w:ascii="Times New Roman" w:hAnsi="Times New Roman"/>
                          <w:i/>
                          <w:iCs/>
                        </w:rPr>
                        <w:t xml:space="preserve"> and data </w:t>
                      </w:r>
                      <w:r w:rsidRPr="00AC2C06">
                        <w:rPr>
                          <w:rFonts w:ascii="Times New Roman" w:hAnsi="Times New Roman"/>
                          <w:b/>
                          <w:bCs/>
                          <w:i/>
                          <w:iCs/>
                        </w:rPr>
                        <w:t>integrity</w:t>
                      </w:r>
                      <w:r w:rsidRPr="00AC2C06">
                        <w:rPr>
                          <w:rFonts w:ascii="Times New Roman" w:hAnsi="Times New Roman"/>
                          <w:i/>
                          <w:iCs/>
                        </w:rPr>
                        <w:t xml:space="preserve"> and </w:t>
                      </w:r>
                      <w:r w:rsidRPr="00AC2C06">
                        <w:rPr>
                          <w:rFonts w:ascii="Times New Roman" w:hAnsi="Times New Roman"/>
                          <w:b/>
                          <w:bCs/>
                          <w:i/>
                          <w:iCs/>
                        </w:rPr>
                        <w:t>confidentiality</w:t>
                      </w:r>
                      <w:r w:rsidRPr="00AC2C06">
                        <w:rPr>
                          <w:rFonts w:ascii="Times New Roman" w:hAnsi="Times New Roman"/>
                          <w:i/>
                          <w:iCs/>
                        </w:rPr>
                        <w:t xml:space="preserve"> for that data is ensured.</w:t>
                      </w:r>
                    </w:p>
                    <w:p w14:paraId="359FDF1A"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b/>
                          <w:bCs/>
                          <w:i/>
                          <w:iCs/>
                        </w:rPr>
                        <w:t>User data privacy, anonymity</w:t>
                      </w:r>
                      <w:r w:rsidRPr="00AC2C06">
                        <w:rPr>
                          <w:rFonts w:ascii="Times New Roman" w:hAnsi="Times New Roman"/>
                          <w:i/>
                          <w:iCs/>
                        </w:rPr>
                        <w:t xml:space="preserve"> and user </w:t>
                      </w:r>
                      <w:r w:rsidRPr="00AC2C06">
                        <w:rPr>
                          <w:rFonts w:ascii="Times New Roman" w:hAnsi="Times New Roman"/>
                          <w:b/>
                          <w:bCs/>
                          <w:i/>
                          <w:iCs/>
                        </w:rPr>
                        <w:t>consent</w:t>
                      </w:r>
                      <w:r w:rsidRPr="00AC2C06">
                        <w:rPr>
                          <w:rFonts w:ascii="Times New Roman" w:hAnsi="Times New Roman"/>
                          <w:i/>
                          <w:iCs/>
                        </w:rPr>
                        <w:t xml:space="preserve"> is respected.</w:t>
                      </w:r>
                    </w:p>
                    <w:p w14:paraId="513EAC7B"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The MNO has </w:t>
                      </w:r>
                      <w:r w:rsidRPr="00AC2C06">
                        <w:rPr>
                          <w:rFonts w:ascii="Times New Roman" w:hAnsi="Times New Roman"/>
                          <w:b/>
                          <w:bCs/>
                          <w:i/>
                          <w:iCs/>
                        </w:rPr>
                        <w:t>full control</w:t>
                      </w:r>
                      <w:r w:rsidRPr="00AC2C06">
                        <w:rPr>
                          <w:rFonts w:ascii="Times New Roman" w:hAnsi="Times New Roman"/>
                          <w:i/>
                          <w:iCs/>
                        </w:rPr>
                        <w:t xml:space="preserve"> of the </w:t>
                      </w:r>
                      <w:r w:rsidRPr="00AC2C06">
                        <w:rPr>
                          <w:rFonts w:ascii="Times New Roman" w:hAnsi="Times New Roman"/>
                          <w:b/>
                          <w:bCs/>
                          <w:i/>
                          <w:iCs/>
                        </w:rPr>
                        <w:t>standardized data collection transfer</w:t>
                      </w:r>
                      <w:r w:rsidRPr="00AC2C06">
                        <w:rPr>
                          <w:rFonts w:ascii="Times New Roman" w:hAnsi="Times New Roman"/>
                          <w:i/>
                          <w:iCs/>
                        </w:rPr>
                        <w:t xml:space="preserve"> process and can manage data transfer </w:t>
                      </w:r>
                      <w:r w:rsidRPr="00AC2C06">
                        <w:rPr>
                          <w:rFonts w:ascii="Times New Roman" w:hAnsi="Times New Roman"/>
                          <w:b/>
                          <w:bCs/>
                          <w:i/>
                          <w:iCs/>
                        </w:rPr>
                        <w:t>to the server for UE side data collection</w:t>
                      </w:r>
                      <w:r w:rsidRPr="00AC2C06">
                        <w:rPr>
                          <w:rFonts w:ascii="Times New Roman" w:hAnsi="Times New Roman"/>
                          <w:i/>
                          <w:iCs/>
                        </w:rPr>
                        <w:t>, without the need of Service Level Agreement (SLA) for this purpose</w:t>
                      </w:r>
                    </w:p>
                    <w:p w14:paraId="6C6BC1D3"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This includes initiating, terminating, and fully managing data transfer. </w:t>
                      </w:r>
                    </w:p>
                    <w:p w14:paraId="7CF79F01"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MNO has full </w:t>
                      </w:r>
                      <w:r w:rsidRPr="00AC2C06">
                        <w:rPr>
                          <w:rFonts w:ascii="Times New Roman" w:hAnsi="Times New Roman"/>
                          <w:b/>
                          <w:bCs/>
                          <w:i/>
                          <w:iCs/>
                        </w:rPr>
                        <w:t>visibility</w:t>
                      </w:r>
                      <w:r w:rsidRPr="00AC2C06">
                        <w:rPr>
                          <w:rFonts w:ascii="Times New Roman" w:hAnsi="Times New Roman"/>
                          <w:i/>
                          <w:iCs/>
                        </w:rPr>
                        <w:t xml:space="preserve"> for standardized data.</w:t>
                      </w:r>
                    </w:p>
                    <w:p w14:paraId="429BE42C"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The design is </w:t>
                      </w:r>
                      <w:r w:rsidRPr="00AC2C06">
                        <w:rPr>
                          <w:rFonts w:ascii="Times New Roman" w:hAnsi="Times New Roman"/>
                          <w:b/>
                          <w:bCs/>
                          <w:i/>
                          <w:iCs/>
                        </w:rPr>
                        <w:t>future-proof</w:t>
                      </w:r>
                      <w:r w:rsidRPr="00AC2C06">
                        <w:rPr>
                          <w:rFonts w:ascii="Times New Roman" w:hAnsi="Times New Roman"/>
                          <w:i/>
                          <w:iCs/>
                        </w:rPr>
                        <w:t xml:space="preserve"> and extendable. </w:t>
                      </w:r>
                    </w:p>
                    <w:p w14:paraId="718D3ABB"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The UE data collection should minimize impact to the UE battery, UE processing and memory utilization.</w:t>
                      </w:r>
                    </w:p>
                    <w:p w14:paraId="52131477"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UE data collection should minimize impact to user traffic transmission and power saving features</w:t>
                      </w:r>
                    </w:p>
                    <w:p w14:paraId="4104EEE0"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ab/>
                        <w:t xml:space="preserve">These requirements can apply to </w:t>
                      </w:r>
                      <w:r w:rsidRPr="00AC2C06">
                        <w:rPr>
                          <w:rFonts w:ascii="Times New Roman" w:hAnsi="Times New Roman"/>
                          <w:b/>
                          <w:bCs/>
                          <w:i/>
                          <w:iCs/>
                        </w:rPr>
                        <w:t>both UE and NW sided data collection</w:t>
                      </w:r>
                      <w:r w:rsidRPr="00AC2C06">
                        <w:rPr>
                          <w:rFonts w:ascii="Times New Roman" w:hAnsi="Times New Roman"/>
                          <w:i/>
                          <w:iCs/>
                        </w:rPr>
                        <w:t xml:space="preserve">.  FFS if some don’t apply to both.   </w:t>
                      </w:r>
                    </w:p>
                    <w:p w14:paraId="754CD273"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2.</w:t>
                      </w:r>
                      <w:r w:rsidRPr="00AC2C06">
                        <w:rPr>
                          <w:rFonts w:ascii="Times New Roman" w:hAnsi="Times New Roman"/>
                          <w:i/>
                          <w:iCs/>
                        </w:rPr>
                        <w:tab/>
                        <w:t xml:space="preserve">Study </w:t>
                      </w:r>
                      <w:r w:rsidRPr="00AC2C06">
                        <w:rPr>
                          <w:rFonts w:ascii="Times New Roman" w:hAnsi="Times New Roman"/>
                          <w:b/>
                          <w:bCs/>
                          <w:i/>
                          <w:iCs/>
                        </w:rPr>
                        <w:t>further requirements of other non-AI/ML use cases/services</w:t>
                      </w:r>
                      <w:r w:rsidRPr="00AC2C06">
                        <w:rPr>
                          <w:rFonts w:ascii="Times New Roman" w:hAnsi="Times New Roman"/>
                          <w:i/>
                          <w:iCs/>
                        </w:rPr>
                        <w:t xml:space="preserve"> and understand if we can have more </w:t>
                      </w:r>
                      <w:r w:rsidRPr="00AC2C06">
                        <w:rPr>
                          <w:rFonts w:ascii="Times New Roman" w:hAnsi="Times New Roman"/>
                          <w:b/>
                          <w:bCs/>
                          <w:i/>
                          <w:iCs/>
                          <w:u w:val="single"/>
                        </w:rPr>
                        <w:t>common requirements</w:t>
                      </w:r>
                      <w:r w:rsidRPr="00AC2C06">
                        <w:rPr>
                          <w:rFonts w:ascii="Times New Roman" w:hAnsi="Times New Roman"/>
                          <w:b/>
                          <w:bCs/>
                          <w:i/>
                          <w:iCs/>
                        </w:rPr>
                        <w:t xml:space="preserve"> across </w:t>
                      </w:r>
                      <w:r w:rsidRPr="00AC2C06">
                        <w:rPr>
                          <w:rFonts w:ascii="Times New Roman" w:hAnsi="Times New Roman"/>
                          <w:b/>
                          <w:bCs/>
                          <w:i/>
                          <w:iCs/>
                          <w:u w:val="single"/>
                        </w:rPr>
                        <w:t>different use cases</w:t>
                      </w:r>
                      <w:r w:rsidRPr="00AC2C06">
                        <w:rPr>
                          <w:rFonts w:ascii="Times New Roman" w:hAnsi="Times New Roman"/>
                          <w:i/>
                          <w:iCs/>
                        </w:rPr>
                        <w:t xml:space="preserve">.   </w:t>
                      </w:r>
                    </w:p>
                    <w:p w14:paraId="1F328622"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3.</w:t>
                      </w:r>
                      <w:r w:rsidRPr="00AC2C06">
                        <w:rPr>
                          <w:rFonts w:ascii="Times New Roman" w:hAnsi="Times New Roman"/>
                          <w:i/>
                          <w:iCs/>
                        </w:rPr>
                        <w:tab/>
                        <w:t xml:space="preserve">Study </w:t>
                      </w:r>
                      <w:r w:rsidRPr="00AC2C06">
                        <w:rPr>
                          <w:rFonts w:ascii="Times New Roman" w:hAnsi="Times New Roman"/>
                          <w:b/>
                          <w:bCs/>
                          <w:i/>
                          <w:iCs/>
                          <w:u w:val="single"/>
                        </w:rPr>
                        <w:t>termination points</w:t>
                      </w:r>
                      <w:r w:rsidRPr="00AC2C06">
                        <w:rPr>
                          <w:rFonts w:ascii="Times New Roman" w:hAnsi="Times New Roman"/>
                          <w:i/>
                          <w:iCs/>
                        </w:rPr>
                        <w:t xml:space="preserve"> (i.e. understand who </w:t>
                      </w:r>
                      <w:proofErr w:type="gramStart"/>
                      <w:r w:rsidRPr="00AC2C06">
                        <w:rPr>
                          <w:rFonts w:ascii="Times New Roman" w:hAnsi="Times New Roman"/>
                          <w:i/>
                          <w:iCs/>
                        </w:rPr>
                        <w:t xml:space="preserve">are </w:t>
                      </w:r>
                      <w:r w:rsidRPr="00AC2C06">
                        <w:rPr>
                          <w:rFonts w:ascii="Times New Roman" w:hAnsi="Times New Roman"/>
                          <w:b/>
                          <w:bCs/>
                          <w:i/>
                          <w:iCs/>
                        </w:rPr>
                        <w:t>producers</w:t>
                      </w:r>
                      <w:proofErr w:type="gramEnd"/>
                      <w:r w:rsidRPr="00AC2C06">
                        <w:rPr>
                          <w:rFonts w:ascii="Times New Roman" w:hAnsi="Times New Roman"/>
                          <w:b/>
                          <w:bCs/>
                          <w:i/>
                          <w:iCs/>
                        </w:rPr>
                        <w:t>, consumers</w:t>
                      </w:r>
                      <w:r w:rsidRPr="00AC2C06">
                        <w:rPr>
                          <w:rFonts w:ascii="Times New Roman" w:hAnsi="Times New Roman"/>
                          <w:i/>
                          <w:iCs/>
                        </w:rPr>
                        <w:t xml:space="preserve"> of the data, data </w:t>
                      </w:r>
                      <w:r w:rsidRPr="00AC2C06">
                        <w:rPr>
                          <w:rFonts w:ascii="Times New Roman" w:hAnsi="Times New Roman"/>
                          <w:b/>
                          <w:bCs/>
                          <w:i/>
                          <w:iCs/>
                        </w:rPr>
                        <w:t>collection points</w:t>
                      </w:r>
                      <w:r w:rsidRPr="00AC2C06">
                        <w:rPr>
                          <w:rFonts w:ascii="Times New Roman" w:hAnsi="Times New Roman"/>
                          <w:i/>
                          <w:iCs/>
                        </w:rPr>
                        <w:t xml:space="preserve">.  Understand requirements of use cases sensing, </w:t>
                      </w:r>
                      <w:proofErr w:type="spellStart"/>
                      <w:r w:rsidRPr="00AC2C06">
                        <w:rPr>
                          <w:rFonts w:ascii="Times New Roman" w:hAnsi="Times New Roman"/>
                          <w:i/>
                          <w:iCs/>
                        </w:rPr>
                        <w:t>aI</w:t>
                      </w:r>
                      <w:proofErr w:type="spellEnd"/>
                      <w:r w:rsidRPr="00AC2C06">
                        <w:rPr>
                          <w:rFonts w:ascii="Times New Roman" w:hAnsi="Times New Roman"/>
                          <w:i/>
                          <w:iCs/>
                        </w:rPr>
                        <w:t>/ml, son/</w:t>
                      </w:r>
                      <w:proofErr w:type="spellStart"/>
                      <w:r w:rsidRPr="00AC2C06">
                        <w:rPr>
                          <w:rFonts w:ascii="Times New Roman" w:hAnsi="Times New Roman"/>
                          <w:i/>
                          <w:iCs/>
                        </w:rPr>
                        <w:t>mdt</w:t>
                      </w:r>
                      <w:proofErr w:type="spellEnd"/>
                      <w:r w:rsidRPr="00AC2C06">
                        <w:rPr>
                          <w:rFonts w:ascii="Times New Roman" w:hAnsi="Times New Roman"/>
                          <w:i/>
                          <w:iCs/>
                        </w:rPr>
                        <w:t xml:space="preserve">, </w:t>
                      </w:r>
                      <w:proofErr w:type="spellStart"/>
                      <w:r w:rsidRPr="00AC2C06">
                        <w:rPr>
                          <w:rFonts w:ascii="Times New Roman" w:hAnsi="Times New Roman"/>
                          <w:i/>
                          <w:iCs/>
                        </w:rPr>
                        <w:t>QoE</w:t>
                      </w:r>
                      <w:proofErr w:type="spellEnd"/>
                      <w:r w:rsidRPr="00AC2C06">
                        <w:rPr>
                          <w:rFonts w:ascii="Times New Roman" w:hAnsi="Times New Roman"/>
                          <w:i/>
                          <w:iCs/>
                        </w:rPr>
                        <w:t xml:space="preserve"> etc) and protocol used for data transfer (e.g. IP vs. non-IP). </w:t>
                      </w:r>
                    </w:p>
                    <w:p w14:paraId="70507FAB"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4.</w:t>
                      </w:r>
                      <w:r w:rsidRPr="00AC2C06">
                        <w:rPr>
                          <w:rFonts w:ascii="Times New Roman" w:hAnsi="Times New Roman"/>
                          <w:i/>
                          <w:iCs/>
                        </w:rPr>
                        <w:tab/>
                        <w:t xml:space="preserve">Study </w:t>
                      </w:r>
                      <w:r w:rsidRPr="00D82D6A">
                        <w:rPr>
                          <w:rFonts w:ascii="Times New Roman" w:hAnsi="Times New Roman"/>
                          <w:b/>
                          <w:bCs/>
                          <w:i/>
                          <w:iCs/>
                          <w:u w:val="single"/>
                        </w:rPr>
                        <w:t>model</w:t>
                      </w:r>
                      <w:r w:rsidRPr="008D3620">
                        <w:rPr>
                          <w:rFonts w:ascii="Times New Roman" w:hAnsi="Times New Roman"/>
                          <w:b/>
                          <w:bCs/>
                          <w:i/>
                          <w:iCs/>
                        </w:rPr>
                        <w:t xml:space="preserve"> transfer/delivery</w:t>
                      </w:r>
                      <w:r w:rsidRPr="00AC2C06">
                        <w:rPr>
                          <w:rFonts w:ascii="Times New Roman" w:hAnsi="Times New Roman"/>
                          <w:i/>
                          <w:iCs/>
                        </w:rPr>
                        <w:t xml:space="preserve"> requirements/functions.</w:t>
                      </w:r>
                    </w:p>
                    <w:p w14:paraId="5B3EC199" w14:textId="77777777" w:rsidR="003A3F02" w:rsidRPr="00AC2C06" w:rsidRDefault="003A3F02" w:rsidP="008D3620">
                      <w:pPr>
                        <w:pStyle w:val="Doc-text2"/>
                        <w:spacing w:after="40"/>
                        <w:ind w:left="363"/>
                        <w:rPr>
                          <w:rFonts w:ascii="Times New Roman" w:hAnsi="Times New Roman"/>
                          <w:i/>
                          <w:iCs/>
                        </w:rPr>
                      </w:pPr>
                      <w:r w:rsidRPr="00AC2C06">
                        <w:rPr>
                          <w:rFonts w:ascii="Times New Roman" w:hAnsi="Times New Roman"/>
                          <w:i/>
                          <w:iCs/>
                        </w:rPr>
                        <w:t>5.</w:t>
                      </w:r>
                      <w:r w:rsidRPr="00AC2C06">
                        <w:rPr>
                          <w:rFonts w:ascii="Times New Roman" w:hAnsi="Times New Roman"/>
                          <w:i/>
                          <w:iCs/>
                        </w:rPr>
                        <w:tab/>
                        <w:t xml:space="preserve">For next meeting companies can consider at least the following aspects: </w:t>
                      </w:r>
                      <w:r w:rsidRPr="00AC2C06">
                        <w:rPr>
                          <w:rFonts w:ascii="Times New Roman" w:hAnsi="Times New Roman"/>
                          <w:b/>
                          <w:bCs/>
                          <w:i/>
                          <w:iCs/>
                        </w:rPr>
                        <w:t>Diverse types of data</w:t>
                      </w:r>
                      <w:r w:rsidRPr="00AC2C06">
                        <w:rPr>
                          <w:rFonts w:ascii="Times New Roman" w:hAnsi="Times New Roman"/>
                          <w:i/>
                          <w:iCs/>
                        </w:rPr>
                        <w:t xml:space="preserve"> and </w:t>
                      </w:r>
                      <w:r w:rsidRPr="00AC2C06">
                        <w:rPr>
                          <w:rFonts w:ascii="Times New Roman" w:hAnsi="Times New Roman"/>
                          <w:b/>
                          <w:bCs/>
                          <w:i/>
                          <w:iCs/>
                        </w:rPr>
                        <w:t>its services/use case</w:t>
                      </w:r>
                      <w:r w:rsidRPr="00AC2C06">
                        <w:rPr>
                          <w:rFonts w:ascii="Times New Roman" w:hAnsi="Times New Roman"/>
                          <w:i/>
                          <w:iCs/>
                        </w:rPr>
                        <w:t xml:space="preserve"> scenarios (e.g., </w:t>
                      </w:r>
                      <w:r w:rsidRPr="00AC2C06">
                        <w:rPr>
                          <w:rFonts w:ascii="Times New Roman" w:hAnsi="Times New Roman"/>
                          <w:b/>
                          <w:bCs/>
                          <w:i/>
                          <w:iCs/>
                        </w:rPr>
                        <w:t xml:space="preserve">AI/ML related data, sensing data, </w:t>
                      </w:r>
                      <w:proofErr w:type="spellStart"/>
                      <w:r w:rsidRPr="00AC2C06">
                        <w:rPr>
                          <w:rFonts w:ascii="Times New Roman" w:hAnsi="Times New Roman"/>
                          <w:b/>
                          <w:bCs/>
                          <w:i/>
                          <w:iCs/>
                        </w:rPr>
                        <w:t>QoE</w:t>
                      </w:r>
                      <w:proofErr w:type="spellEnd"/>
                      <w:r w:rsidRPr="00AC2C06">
                        <w:rPr>
                          <w:rFonts w:ascii="Times New Roman" w:hAnsi="Times New Roman"/>
                          <w:b/>
                          <w:bCs/>
                          <w:i/>
                          <w:iCs/>
                        </w:rPr>
                        <w:t>, SON/MDT</w:t>
                      </w:r>
                      <w:r w:rsidRPr="00AC2C06">
                        <w:rPr>
                          <w:rFonts w:ascii="Times New Roman" w:hAnsi="Times New Roman"/>
                          <w:i/>
                          <w:iCs/>
                        </w:rPr>
                        <w:t>, etc</w:t>
                      </w:r>
                      <w:proofErr w:type="gramStart"/>
                      <w:r w:rsidRPr="00AC2C06">
                        <w:rPr>
                          <w:rFonts w:ascii="Times New Roman" w:hAnsi="Times New Roman"/>
                          <w:i/>
                          <w:iCs/>
                        </w:rPr>
                        <w:t>);</w:t>
                      </w:r>
                      <w:proofErr w:type="gramEnd"/>
                      <w:r w:rsidRPr="00AC2C06">
                        <w:rPr>
                          <w:rFonts w:ascii="Times New Roman" w:hAnsi="Times New Roman"/>
                          <w:i/>
                          <w:iCs/>
                        </w:rPr>
                        <w:t xml:space="preserve"> </w:t>
                      </w:r>
                    </w:p>
                    <w:p w14:paraId="1195FBCD" w14:textId="77777777" w:rsidR="003A3F02" w:rsidRPr="00AC2C06" w:rsidRDefault="003A3F02" w:rsidP="008D3620">
                      <w:pPr>
                        <w:pStyle w:val="Doc-text2"/>
                        <w:spacing w:after="40"/>
                        <w:ind w:left="363" w:firstLine="0"/>
                        <w:rPr>
                          <w:rFonts w:ascii="Times New Roman" w:hAnsi="Times New Roman"/>
                          <w:i/>
                          <w:iCs/>
                        </w:rPr>
                      </w:pPr>
                      <w:r w:rsidRPr="00AC2C06">
                        <w:rPr>
                          <w:rFonts w:ascii="Times New Roman" w:hAnsi="Times New Roman"/>
                          <w:i/>
                          <w:iCs/>
                        </w:rPr>
                        <w:t xml:space="preserve">For each type of data, study: </w:t>
                      </w:r>
                    </w:p>
                    <w:p w14:paraId="41E9AC8F"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Applicable </w:t>
                      </w:r>
                      <w:r w:rsidRPr="008D3620">
                        <w:rPr>
                          <w:rFonts w:ascii="Times New Roman" w:hAnsi="Times New Roman"/>
                          <w:b/>
                          <w:bCs/>
                          <w:i/>
                          <w:iCs/>
                        </w:rPr>
                        <w:t>use case(s)</w:t>
                      </w:r>
                      <w:r w:rsidRPr="00AC2C06">
                        <w:rPr>
                          <w:rFonts w:ascii="Times New Roman" w:hAnsi="Times New Roman"/>
                          <w:i/>
                          <w:iCs/>
                        </w:rPr>
                        <w:t xml:space="preserve"> </w:t>
                      </w:r>
                    </w:p>
                    <w:p w14:paraId="3C8DAF8F"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8D3620">
                        <w:rPr>
                          <w:rFonts w:ascii="Times New Roman" w:hAnsi="Times New Roman"/>
                          <w:b/>
                          <w:bCs/>
                          <w:i/>
                          <w:iCs/>
                        </w:rPr>
                        <w:t>End point pairs</w:t>
                      </w:r>
                      <w:r w:rsidRPr="00AC2C06">
                        <w:rPr>
                          <w:rFonts w:ascii="Times New Roman" w:hAnsi="Times New Roman"/>
                          <w:i/>
                          <w:iCs/>
                        </w:rPr>
                        <w:t xml:space="preserve"> (i.e., producer and consumer), including UE and RAN, UE and CN, RAN and CN, RAN and </w:t>
                      </w:r>
                      <w:proofErr w:type="gramStart"/>
                      <w:r w:rsidRPr="00AC2C06">
                        <w:rPr>
                          <w:rFonts w:ascii="Times New Roman" w:hAnsi="Times New Roman"/>
                          <w:i/>
                          <w:iCs/>
                        </w:rPr>
                        <w:t>OAM;</w:t>
                      </w:r>
                      <w:proofErr w:type="gramEnd"/>
                      <w:r w:rsidRPr="00AC2C06">
                        <w:rPr>
                          <w:rFonts w:ascii="Times New Roman" w:hAnsi="Times New Roman"/>
                          <w:i/>
                          <w:iCs/>
                        </w:rPr>
                        <w:t xml:space="preserve"> </w:t>
                      </w:r>
                    </w:p>
                    <w:p w14:paraId="2294D0FA"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AC2C06">
                        <w:rPr>
                          <w:rFonts w:ascii="Times New Roman" w:hAnsi="Times New Roman"/>
                          <w:i/>
                          <w:iCs/>
                        </w:rPr>
                        <w:t xml:space="preserve">Data </w:t>
                      </w:r>
                      <w:r w:rsidRPr="008D3620">
                        <w:rPr>
                          <w:rFonts w:ascii="Times New Roman" w:hAnsi="Times New Roman"/>
                          <w:b/>
                          <w:bCs/>
                          <w:i/>
                          <w:iCs/>
                        </w:rPr>
                        <w:t>size</w:t>
                      </w:r>
                      <w:r w:rsidRPr="00AC2C06">
                        <w:rPr>
                          <w:rFonts w:ascii="Times New Roman" w:hAnsi="Times New Roman"/>
                          <w:i/>
                          <w:iCs/>
                        </w:rPr>
                        <w:t xml:space="preserve"> in a single reporting and total data size </w:t>
                      </w:r>
                    </w:p>
                    <w:p w14:paraId="4221B9FF" w14:textId="77777777" w:rsidR="003A3F02" w:rsidRPr="00AC2C06" w:rsidRDefault="003A3F02" w:rsidP="00AF642C">
                      <w:pPr>
                        <w:pStyle w:val="Doc-text2"/>
                        <w:numPr>
                          <w:ilvl w:val="0"/>
                          <w:numId w:val="13"/>
                        </w:numPr>
                        <w:spacing w:after="40"/>
                        <w:ind w:left="540" w:hanging="180"/>
                        <w:rPr>
                          <w:rFonts w:ascii="Times New Roman" w:hAnsi="Times New Roman"/>
                          <w:i/>
                          <w:iCs/>
                        </w:rPr>
                      </w:pPr>
                      <w:r w:rsidRPr="00764C2F">
                        <w:rPr>
                          <w:rFonts w:ascii="Times New Roman" w:hAnsi="Times New Roman"/>
                          <w:b/>
                          <w:bCs/>
                          <w:i/>
                          <w:iCs/>
                        </w:rPr>
                        <w:t>Frequency</w:t>
                      </w:r>
                      <w:r w:rsidRPr="00AC2C06">
                        <w:rPr>
                          <w:rFonts w:ascii="Times New Roman" w:hAnsi="Times New Roman"/>
                          <w:i/>
                          <w:iCs/>
                        </w:rPr>
                        <w:t xml:space="preserve"> of data </w:t>
                      </w:r>
                      <w:proofErr w:type="gramStart"/>
                      <w:r w:rsidRPr="00AC2C06">
                        <w:rPr>
                          <w:rFonts w:ascii="Times New Roman" w:hAnsi="Times New Roman"/>
                          <w:i/>
                          <w:iCs/>
                        </w:rPr>
                        <w:t>reporting;</w:t>
                      </w:r>
                      <w:proofErr w:type="gramEnd"/>
                      <w:r w:rsidRPr="00AC2C06">
                        <w:rPr>
                          <w:rFonts w:ascii="Times New Roman" w:hAnsi="Times New Roman"/>
                          <w:i/>
                          <w:iCs/>
                        </w:rPr>
                        <w:t xml:space="preserve"> </w:t>
                      </w:r>
                    </w:p>
                    <w:p w14:paraId="22E947CD" w14:textId="77777777" w:rsidR="003A3F02" w:rsidRDefault="003A3F02" w:rsidP="00AF642C">
                      <w:pPr>
                        <w:pStyle w:val="Doc-text2"/>
                        <w:numPr>
                          <w:ilvl w:val="0"/>
                          <w:numId w:val="13"/>
                        </w:numPr>
                        <w:spacing w:after="40"/>
                        <w:ind w:left="540" w:hanging="180"/>
                        <w:rPr>
                          <w:rFonts w:ascii="Times New Roman" w:hAnsi="Times New Roman"/>
                          <w:i/>
                          <w:iCs/>
                        </w:rPr>
                      </w:pPr>
                      <w:r w:rsidRPr="008D3620">
                        <w:rPr>
                          <w:rFonts w:ascii="Times New Roman" w:hAnsi="Times New Roman"/>
                          <w:b/>
                          <w:bCs/>
                          <w:i/>
                          <w:iCs/>
                        </w:rPr>
                        <w:t>QoS requirements</w:t>
                      </w:r>
                      <w:r w:rsidRPr="00AC2C06">
                        <w:rPr>
                          <w:rFonts w:ascii="Times New Roman" w:hAnsi="Times New Roman"/>
                          <w:i/>
                          <w:iCs/>
                        </w:rPr>
                        <w:t xml:space="preserve"> (e.g., latency, priority, GBR, packet error rate, etc</w:t>
                      </w:r>
                      <w:proofErr w:type="gramStart"/>
                      <w:r w:rsidRPr="00AC2C06">
                        <w:rPr>
                          <w:rFonts w:ascii="Times New Roman" w:hAnsi="Times New Roman"/>
                          <w:i/>
                          <w:iCs/>
                        </w:rPr>
                        <w:t>);</w:t>
                      </w:r>
                      <w:proofErr w:type="gramEnd"/>
                      <w:r w:rsidRPr="00AC2C06">
                        <w:rPr>
                          <w:rFonts w:ascii="Times New Roman" w:hAnsi="Times New Roman"/>
                          <w:i/>
                          <w:iCs/>
                        </w:rPr>
                        <w:t xml:space="preserve"> </w:t>
                      </w:r>
                    </w:p>
                    <w:p w14:paraId="6317CE24" w14:textId="4BC49FBA" w:rsidR="003A3E08" w:rsidRPr="00AC2C06" w:rsidRDefault="003A3E08" w:rsidP="008D3620">
                      <w:pPr>
                        <w:pStyle w:val="Doc-text2"/>
                        <w:spacing w:after="40"/>
                        <w:ind w:left="363"/>
                        <w:rPr>
                          <w:rFonts w:ascii="Times New Roman" w:hAnsi="Times New Roman"/>
                          <w:i/>
                          <w:iCs/>
                        </w:rPr>
                      </w:pPr>
                      <w:r>
                        <w:rPr>
                          <w:rFonts w:ascii="Times New Roman" w:hAnsi="Times New Roman"/>
                          <w:i/>
                          <w:iCs/>
                        </w:rPr>
                        <w:t>6</w:t>
                      </w:r>
                      <w:r w:rsidRPr="00AC2C06">
                        <w:rPr>
                          <w:rFonts w:ascii="Times New Roman" w:hAnsi="Times New Roman"/>
                          <w:i/>
                          <w:iCs/>
                        </w:rPr>
                        <w:t>.</w:t>
                      </w:r>
                      <w:r w:rsidRPr="00AC2C06">
                        <w:rPr>
                          <w:rFonts w:ascii="Times New Roman" w:hAnsi="Times New Roman"/>
                          <w:i/>
                          <w:iCs/>
                        </w:rPr>
                        <w:tab/>
                      </w:r>
                      <w:r w:rsidR="000839DC" w:rsidRPr="000839DC">
                        <w:rPr>
                          <w:rFonts w:ascii="Times New Roman" w:hAnsi="Times New Roman"/>
                          <w:i/>
                          <w:iCs/>
                        </w:rPr>
                        <w:t xml:space="preserve">Study </w:t>
                      </w:r>
                      <w:r w:rsidR="000839DC" w:rsidRPr="000839DC">
                        <w:rPr>
                          <w:rFonts w:ascii="Times New Roman" w:hAnsi="Times New Roman"/>
                          <w:b/>
                          <w:bCs/>
                          <w:i/>
                          <w:iCs/>
                        </w:rPr>
                        <w:t xml:space="preserve">6G AI/ML </w:t>
                      </w:r>
                      <w:r w:rsidR="000839DC" w:rsidRPr="008D3620">
                        <w:rPr>
                          <w:rFonts w:ascii="Times New Roman" w:hAnsi="Times New Roman"/>
                          <w:b/>
                          <w:bCs/>
                          <w:i/>
                          <w:iCs/>
                          <w:u w:val="single"/>
                        </w:rPr>
                        <w:t>LCM framework</w:t>
                      </w:r>
                      <w:r w:rsidR="000839DC" w:rsidRPr="000839DC">
                        <w:rPr>
                          <w:rFonts w:ascii="Times New Roman" w:hAnsi="Times New Roman"/>
                          <w:i/>
                          <w:iCs/>
                        </w:rPr>
                        <w:t xml:space="preserve"> that supports at least the following functions/procedures</w:t>
                      </w:r>
                    </w:p>
                    <w:p w14:paraId="7610045E" w14:textId="56497246" w:rsidR="007D4C9B" w:rsidRPr="008D3620" w:rsidRDefault="007D4C9B" w:rsidP="00AF642C">
                      <w:pPr>
                        <w:pStyle w:val="Doc-text2"/>
                        <w:numPr>
                          <w:ilvl w:val="0"/>
                          <w:numId w:val="13"/>
                        </w:numPr>
                        <w:spacing w:after="40"/>
                        <w:ind w:left="540" w:hanging="180"/>
                        <w:rPr>
                          <w:rFonts w:ascii="Times New Roman" w:hAnsi="Times New Roman"/>
                          <w:i/>
                          <w:iCs/>
                          <w:lang w:val="fr-FR"/>
                        </w:rPr>
                      </w:pPr>
                      <w:r w:rsidRPr="008D3620">
                        <w:rPr>
                          <w:rFonts w:ascii="Times New Roman" w:hAnsi="Times New Roman"/>
                          <w:i/>
                          <w:iCs/>
                          <w:lang w:val="fr-FR"/>
                        </w:rPr>
                        <w:t xml:space="preserve">UE AI/ML </w:t>
                      </w:r>
                      <w:proofErr w:type="spellStart"/>
                      <w:r w:rsidRPr="008D3620">
                        <w:rPr>
                          <w:rFonts w:ascii="Times New Roman" w:hAnsi="Times New Roman"/>
                          <w:i/>
                          <w:iCs/>
                          <w:lang w:val="fr-FR"/>
                        </w:rPr>
                        <w:t>Capabilities</w:t>
                      </w:r>
                      <w:proofErr w:type="spellEnd"/>
                      <w:r w:rsidRPr="008D3620">
                        <w:rPr>
                          <w:rFonts w:ascii="Times New Roman" w:hAnsi="Times New Roman"/>
                          <w:i/>
                          <w:iCs/>
                          <w:lang w:val="fr-FR"/>
                        </w:rPr>
                        <w:t xml:space="preserve"> </w:t>
                      </w:r>
                      <w:proofErr w:type="gramStart"/>
                      <w:r w:rsidRPr="008D3620">
                        <w:rPr>
                          <w:rFonts w:ascii="Times New Roman" w:hAnsi="Times New Roman"/>
                          <w:i/>
                          <w:iCs/>
                          <w:lang w:val="fr-FR"/>
                        </w:rPr>
                        <w:t>Exchange;</w:t>
                      </w:r>
                      <w:proofErr w:type="gramEnd"/>
                    </w:p>
                    <w:p w14:paraId="5F848AA6" w14:textId="72305023" w:rsidR="007D4C9B" w:rsidRPr="008D3620" w:rsidRDefault="007D4C9B" w:rsidP="00AF642C">
                      <w:pPr>
                        <w:pStyle w:val="Doc-text2"/>
                        <w:numPr>
                          <w:ilvl w:val="0"/>
                          <w:numId w:val="13"/>
                        </w:numPr>
                        <w:spacing w:after="40"/>
                        <w:ind w:left="540" w:hanging="180"/>
                        <w:rPr>
                          <w:rFonts w:ascii="Times New Roman" w:hAnsi="Times New Roman"/>
                          <w:i/>
                          <w:iCs/>
                        </w:rPr>
                      </w:pPr>
                      <w:r w:rsidRPr="008D3620">
                        <w:rPr>
                          <w:rFonts w:ascii="Times New Roman" w:hAnsi="Times New Roman"/>
                          <w:i/>
                          <w:iCs/>
                        </w:rPr>
                        <w:t xml:space="preserve">Applicable Functionality </w:t>
                      </w:r>
                      <w:proofErr w:type="gramStart"/>
                      <w:r w:rsidRPr="008D3620">
                        <w:rPr>
                          <w:rFonts w:ascii="Times New Roman" w:hAnsi="Times New Roman"/>
                          <w:i/>
                          <w:iCs/>
                        </w:rPr>
                        <w:t>Reporting;</w:t>
                      </w:r>
                      <w:proofErr w:type="gramEnd"/>
                    </w:p>
                    <w:p w14:paraId="7AC7EFEC" w14:textId="294B3BD0" w:rsidR="007D4C9B" w:rsidRPr="008D3620" w:rsidRDefault="007D4C9B" w:rsidP="00AF642C">
                      <w:pPr>
                        <w:pStyle w:val="Doc-text2"/>
                        <w:numPr>
                          <w:ilvl w:val="0"/>
                          <w:numId w:val="13"/>
                        </w:numPr>
                        <w:spacing w:after="40"/>
                        <w:ind w:left="540" w:hanging="180"/>
                        <w:rPr>
                          <w:rFonts w:ascii="Times New Roman" w:hAnsi="Times New Roman"/>
                          <w:i/>
                          <w:iCs/>
                        </w:rPr>
                      </w:pPr>
                      <w:r w:rsidRPr="008D3620">
                        <w:rPr>
                          <w:rFonts w:ascii="Times New Roman" w:hAnsi="Times New Roman"/>
                          <w:i/>
                          <w:iCs/>
                        </w:rPr>
                        <w:t xml:space="preserve">Inference Configuration and </w:t>
                      </w:r>
                      <w:proofErr w:type="gramStart"/>
                      <w:r w:rsidRPr="008D3620">
                        <w:rPr>
                          <w:rFonts w:ascii="Times New Roman" w:hAnsi="Times New Roman"/>
                          <w:i/>
                          <w:iCs/>
                        </w:rPr>
                        <w:t>Reporting;</w:t>
                      </w:r>
                      <w:proofErr w:type="gramEnd"/>
                    </w:p>
                    <w:p w14:paraId="634C26F8" w14:textId="7A763342" w:rsidR="007D4C9B" w:rsidRPr="007D4C9B" w:rsidRDefault="007D4C9B" w:rsidP="00AF642C">
                      <w:pPr>
                        <w:pStyle w:val="Doc-text2"/>
                        <w:numPr>
                          <w:ilvl w:val="0"/>
                          <w:numId w:val="13"/>
                        </w:numPr>
                        <w:spacing w:after="40"/>
                        <w:ind w:left="540" w:hanging="180"/>
                        <w:rPr>
                          <w:rFonts w:ascii="Times New Roman" w:hAnsi="Times New Roman"/>
                          <w:i/>
                          <w:iCs/>
                        </w:rPr>
                      </w:pPr>
                      <w:r w:rsidRPr="008D3620">
                        <w:rPr>
                          <w:rFonts w:ascii="Times New Roman" w:hAnsi="Times New Roman"/>
                          <w:i/>
                          <w:iCs/>
                        </w:rPr>
                        <w:t>Performance Monitoring Configuration</w:t>
                      </w:r>
                      <w:r w:rsidRPr="007D4C9B">
                        <w:rPr>
                          <w:rFonts w:ascii="Times New Roman" w:hAnsi="Times New Roman"/>
                          <w:i/>
                          <w:iCs/>
                        </w:rPr>
                        <w:t xml:space="preserve"> and </w:t>
                      </w:r>
                      <w:proofErr w:type="gramStart"/>
                      <w:r w:rsidRPr="007D4C9B">
                        <w:rPr>
                          <w:rFonts w:ascii="Times New Roman" w:hAnsi="Times New Roman"/>
                          <w:i/>
                          <w:iCs/>
                        </w:rPr>
                        <w:t>Reporting;</w:t>
                      </w:r>
                      <w:proofErr w:type="gramEnd"/>
                    </w:p>
                    <w:p w14:paraId="59FA7B11" w14:textId="5973BE2E" w:rsidR="003A3E08" w:rsidRPr="007D4C9B" w:rsidRDefault="007D4C9B" w:rsidP="00AF642C">
                      <w:pPr>
                        <w:pStyle w:val="Doc-text2"/>
                        <w:numPr>
                          <w:ilvl w:val="0"/>
                          <w:numId w:val="13"/>
                        </w:numPr>
                        <w:spacing w:after="40"/>
                        <w:ind w:left="540" w:hanging="180"/>
                        <w:rPr>
                          <w:rFonts w:ascii="Times New Roman" w:hAnsi="Times New Roman"/>
                          <w:i/>
                          <w:iCs/>
                        </w:rPr>
                      </w:pPr>
                      <w:r w:rsidRPr="007D4C9B">
                        <w:rPr>
                          <w:rFonts w:ascii="Times New Roman" w:hAnsi="Times New Roman"/>
                          <w:i/>
                          <w:iCs/>
                        </w:rPr>
                        <w:t xml:space="preserve">Functionality (De-)Activation and Fallback/Switching to the AI/ML/non-AI/ML </w:t>
                      </w:r>
                      <w:proofErr w:type="gramStart"/>
                      <w:r w:rsidRPr="007D4C9B">
                        <w:rPr>
                          <w:rFonts w:ascii="Times New Roman" w:hAnsi="Times New Roman"/>
                          <w:i/>
                          <w:iCs/>
                        </w:rPr>
                        <w:t>Functionality;</w:t>
                      </w:r>
                      <w:proofErr w:type="gramEnd"/>
                    </w:p>
                  </w:txbxContent>
                </v:textbox>
                <w10:wrap type="square"/>
              </v:shape>
            </w:pict>
          </mc:Fallback>
        </mc:AlternateContent>
      </w:r>
    </w:p>
    <w:p w14:paraId="79A42B9D" w14:textId="77777777" w:rsidR="00EB410E" w:rsidRDefault="00EB410E" w:rsidP="00EB410E">
      <w:pPr>
        <w:pStyle w:val="Heading1"/>
        <w:numPr>
          <w:ilvl w:val="0"/>
          <w:numId w:val="2"/>
        </w:numPr>
      </w:pPr>
      <w:r>
        <w:lastRenderedPageBreak/>
        <w:t>Discussion</w:t>
      </w:r>
    </w:p>
    <w:p w14:paraId="0B9BCB74" w14:textId="6941E408" w:rsidR="00182E72" w:rsidRDefault="00D65D16" w:rsidP="007936C4">
      <w:pPr>
        <w:pStyle w:val="Heading2"/>
      </w:pPr>
      <w:r>
        <w:t>D</w:t>
      </w:r>
      <w:r w:rsidRPr="00D65D16">
        <w:t>iverse types of data</w:t>
      </w:r>
      <w:r w:rsidR="00ED4B41">
        <w:t xml:space="preserve"> in 6G</w:t>
      </w:r>
    </w:p>
    <w:p w14:paraId="6354F978" w14:textId="21FE80A1" w:rsidR="00642A89" w:rsidRPr="00642A89" w:rsidRDefault="00642A89" w:rsidP="006D54A0">
      <w:pPr>
        <w:jc w:val="both"/>
        <w:rPr>
          <w:lang w:val="en-GB" w:eastAsia="x-none"/>
        </w:rPr>
      </w:pPr>
      <w:r w:rsidRPr="00642A89">
        <w:rPr>
          <w:lang w:val="en-GB" w:eastAsia="x-none"/>
        </w:rPr>
        <w:t>The evolution toward 6G introduces new data</w:t>
      </w:r>
      <w:r w:rsidR="00E63E5D">
        <w:rPr>
          <w:lang w:val="en-GB" w:eastAsia="x-none"/>
        </w:rPr>
        <w:t xml:space="preserve"> </w:t>
      </w:r>
      <w:r w:rsidRPr="00642A89">
        <w:rPr>
          <w:lang w:val="en-GB" w:eastAsia="x-none"/>
        </w:rPr>
        <w:t xml:space="preserve">centric and intelligent services </w:t>
      </w:r>
      <w:r>
        <w:rPr>
          <w:lang w:val="en-GB" w:eastAsia="x-none"/>
        </w:rPr>
        <w:t>(e.g.,</w:t>
      </w:r>
      <w:r w:rsidR="0041585D">
        <w:rPr>
          <w:lang w:val="en-GB" w:eastAsia="x-none"/>
        </w:rPr>
        <w:t xml:space="preserve"> SON</w:t>
      </w:r>
      <w:r w:rsidR="00BC5B6A">
        <w:rPr>
          <w:lang w:val="en-GB" w:eastAsia="x-none"/>
        </w:rPr>
        <w:t>/</w:t>
      </w:r>
      <w:r w:rsidR="0041585D">
        <w:rPr>
          <w:lang w:val="en-GB" w:eastAsia="x-none"/>
        </w:rPr>
        <w:t>MDT,</w:t>
      </w:r>
      <w:r>
        <w:rPr>
          <w:lang w:val="en-GB" w:eastAsia="x-none"/>
        </w:rPr>
        <w:t xml:space="preserve"> </w:t>
      </w:r>
      <w:r w:rsidRPr="00642A89">
        <w:rPr>
          <w:lang w:val="en-GB" w:eastAsia="x-none"/>
        </w:rPr>
        <w:t xml:space="preserve">AI/ML, ISAC, </w:t>
      </w:r>
      <w:r>
        <w:rPr>
          <w:lang w:val="en-GB" w:eastAsia="x-none"/>
        </w:rPr>
        <w:t>XR</w:t>
      </w:r>
      <w:r w:rsidRPr="00642A89">
        <w:rPr>
          <w:lang w:val="en-GB" w:eastAsia="x-none"/>
        </w:rPr>
        <w:t xml:space="preserve">, Digital Twin </w:t>
      </w:r>
      <w:r w:rsidR="006D54A0">
        <w:rPr>
          <w:lang w:val="en-GB" w:eastAsia="x-none"/>
        </w:rPr>
        <w:t>or</w:t>
      </w:r>
      <w:r>
        <w:rPr>
          <w:lang w:val="en-GB" w:eastAsia="x-none"/>
        </w:rPr>
        <w:t xml:space="preserve"> other emerging </w:t>
      </w:r>
      <w:r w:rsidRPr="00642A89">
        <w:rPr>
          <w:lang w:val="en-GB" w:eastAsia="x-none"/>
        </w:rPr>
        <w:t>applications</w:t>
      </w:r>
      <w:r>
        <w:rPr>
          <w:lang w:val="en-GB" w:eastAsia="x-none"/>
        </w:rPr>
        <w:t>)</w:t>
      </w:r>
      <w:r w:rsidRPr="00642A89">
        <w:rPr>
          <w:lang w:val="en-GB" w:eastAsia="x-none"/>
        </w:rPr>
        <w:t>. These services generate massive and heterogeneous data with varying characteristics</w:t>
      </w:r>
      <w:r w:rsidR="006D54A0">
        <w:rPr>
          <w:lang w:val="en-GB" w:eastAsia="x-none"/>
        </w:rPr>
        <w:t xml:space="preserve"> (e.g., </w:t>
      </w:r>
      <w:r w:rsidRPr="00642A89">
        <w:rPr>
          <w:lang w:val="en-GB" w:eastAsia="x-none"/>
        </w:rPr>
        <w:t>AI model parameters, sensing results, and network optimization data</w:t>
      </w:r>
      <w:r w:rsidR="006D54A0">
        <w:rPr>
          <w:lang w:val="en-GB" w:eastAsia="x-none"/>
        </w:rPr>
        <w:t>)</w:t>
      </w:r>
      <w:r w:rsidRPr="00642A89">
        <w:rPr>
          <w:lang w:val="en-GB" w:eastAsia="x-none"/>
        </w:rPr>
        <w:t>. 5G data transfer frameworks were not designed to accommodate this diversity</w:t>
      </w:r>
      <w:r w:rsidR="002E09D1">
        <w:rPr>
          <w:lang w:val="en-GB" w:eastAsia="x-none"/>
        </w:rPr>
        <w:t xml:space="preserve"> and data-centric/intelligent services</w:t>
      </w:r>
      <w:r w:rsidRPr="00642A89">
        <w:rPr>
          <w:lang w:val="en-GB" w:eastAsia="x-none"/>
        </w:rPr>
        <w:t xml:space="preserve">. </w:t>
      </w:r>
      <w:r w:rsidR="002E09D1">
        <w:rPr>
          <w:lang w:val="en-GB" w:eastAsia="x-none"/>
        </w:rPr>
        <w:t>For example, 5G</w:t>
      </w:r>
      <w:r w:rsidRPr="00642A89">
        <w:rPr>
          <w:lang w:val="en-GB" w:eastAsia="x-none"/>
        </w:rPr>
        <w:t xml:space="preserve"> protocol structure suffers from fragmentation, inefficiency, and </w:t>
      </w:r>
      <w:r w:rsidR="002E09D1">
        <w:rPr>
          <w:lang w:val="en-GB" w:eastAsia="x-none"/>
        </w:rPr>
        <w:t>static</w:t>
      </w:r>
      <w:r w:rsidRPr="00642A89">
        <w:rPr>
          <w:lang w:val="en-GB" w:eastAsia="x-none"/>
        </w:rPr>
        <w:t xml:space="preserve"> data handling mechanisms that </w:t>
      </w:r>
      <w:r w:rsidR="002E09D1">
        <w:rPr>
          <w:lang w:val="en-GB" w:eastAsia="x-none"/>
        </w:rPr>
        <w:t>limits the</w:t>
      </w:r>
      <w:r w:rsidRPr="00642A89">
        <w:rPr>
          <w:lang w:val="en-GB" w:eastAsia="x-none"/>
        </w:rPr>
        <w:t xml:space="preserve"> seamless integration of these new data types. </w:t>
      </w:r>
    </w:p>
    <w:p w14:paraId="5D287DC5" w14:textId="721F073C" w:rsidR="00642A89" w:rsidRPr="00642A89" w:rsidRDefault="00642A89" w:rsidP="006D54A0">
      <w:pPr>
        <w:jc w:val="both"/>
        <w:rPr>
          <w:lang w:val="en-GB" w:eastAsia="x-none"/>
        </w:rPr>
      </w:pPr>
      <w:r w:rsidRPr="00642A89">
        <w:rPr>
          <w:lang w:val="en-GB" w:eastAsia="x-none"/>
        </w:rPr>
        <w:t>To effectively support diverse data in 6G, a unified</w:t>
      </w:r>
      <w:r w:rsidR="002802E6">
        <w:rPr>
          <w:lang w:val="en-GB" w:eastAsia="x-none"/>
        </w:rPr>
        <w:t>, flexible</w:t>
      </w:r>
      <w:r w:rsidR="008044C4">
        <w:rPr>
          <w:lang w:val="en-GB" w:eastAsia="x-none"/>
        </w:rPr>
        <w:t xml:space="preserve"> and</w:t>
      </w:r>
      <w:r w:rsidRPr="00642A89">
        <w:rPr>
          <w:lang w:val="en-GB" w:eastAsia="x-none"/>
        </w:rPr>
        <w:t xml:space="preserve"> scalable</w:t>
      </w:r>
      <w:r w:rsidR="008044C4">
        <w:rPr>
          <w:lang w:val="en-GB" w:eastAsia="x-none"/>
        </w:rPr>
        <w:t xml:space="preserve"> </w:t>
      </w:r>
      <w:r w:rsidR="002802E6">
        <w:rPr>
          <w:lang w:val="en-GB" w:eastAsia="x-none"/>
        </w:rPr>
        <w:t xml:space="preserve">data </w:t>
      </w:r>
      <w:r w:rsidRPr="00642A89">
        <w:rPr>
          <w:lang w:val="en-GB" w:eastAsia="x-none"/>
        </w:rPr>
        <w:t xml:space="preserve">framework </w:t>
      </w:r>
      <w:r w:rsidR="0041585D">
        <w:rPr>
          <w:lang w:val="en-GB" w:eastAsia="x-none"/>
        </w:rPr>
        <w:t xml:space="preserve">seems </w:t>
      </w:r>
      <w:r w:rsidRPr="00642A89">
        <w:rPr>
          <w:lang w:val="en-GB" w:eastAsia="x-none"/>
        </w:rPr>
        <w:t xml:space="preserve">required. </w:t>
      </w:r>
      <w:r w:rsidR="00B97BE3">
        <w:rPr>
          <w:lang w:val="en-GB" w:eastAsia="x-none"/>
        </w:rPr>
        <w:t>6G</w:t>
      </w:r>
      <w:r w:rsidRPr="00642A89">
        <w:rPr>
          <w:lang w:val="en-GB" w:eastAsia="x-none"/>
        </w:rPr>
        <w:t xml:space="preserve"> framework </w:t>
      </w:r>
      <w:r w:rsidR="008044C4">
        <w:rPr>
          <w:lang w:val="en-GB" w:eastAsia="x-none"/>
        </w:rPr>
        <w:t>would need to</w:t>
      </w:r>
      <w:r w:rsidRPr="00642A89">
        <w:rPr>
          <w:lang w:val="en-GB" w:eastAsia="x-none"/>
        </w:rPr>
        <w:t xml:space="preserve"> handle heterogeneous data flows with distinct requirements for volume, latency, reliability, and security. It should also enable flexible data routing and termination across different network entities</w:t>
      </w:r>
      <w:r w:rsidR="008044C4">
        <w:rPr>
          <w:lang w:val="en-GB" w:eastAsia="x-none"/>
        </w:rPr>
        <w:t xml:space="preserve"> (e.g., </w:t>
      </w:r>
      <w:r w:rsidR="00B97BE3">
        <w:rPr>
          <w:lang w:val="en-GB" w:eastAsia="x-none"/>
        </w:rPr>
        <w:t xml:space="preserve">UE(s), RAN node(s), CN node(s) or even </w:t>
      </w:r>
      <w:r w:rsidRPr="00642A89">
        <w:rPr>
          <w:lang w:val="en-GB" w:eastAsia="x-none"/>
        </w:rPr>
        <w:t xml:space="preserve">external </w:t>
      </w:r>
      <w:r w:rsidR="00B97BE3">
        <w:rPr>
          <w:lang w:val="en-GB" w:eastAsia="x-none"/>
        </w:rPr>
        <w:t xml:space="preserve">nodes) </w:t>
      </w:r>
      <w:r w:rsidRPr="00642A89">
        <w:rPr>
          <w:lang w:val="en-GB" w:eastAsia="x-none"/>
        </w:rPr>
        <w:t>while ensuring continuity during mobility.</w:t>
      </w:r>
    </w:p>
    <w:p w14:paraId="713CD0CF" w14:textId="4D0A237B" w:rsidR="00936EF3" w:rsidRDefault="00B1527C" w:rsidP="00936EF3">
      <w:pPr>
        <w:jc w:val="both"/>
        <w:rPr>
          <w:lang w:val="en-GB" w:eastAsia="x-none"/>
        </w:rPr>
      </w:pPr>
      <w:r>
        <w:rPr>
          <w:lang w:val="en-GB" w:eastAsia="x-none"/>
        </w:rPr>
        <w:t>6G framework needs to discuss whether a ne</w:t>
      </w:r>
      <w:r w:rsidR="00642A89" w:rsidRPr="00642A89">
        <w:rPr>
          <w:lang w:val="en-GB" w:eastAsia="x-none"/>
        </w:rPr>
        <w:t xml:space="preserve">w data </w:t>
      </w:r>
      <w:r w:rsidR="00613839">
        <w:rPr>
          <w:lang w:val="en-GB" w:eastAsia="x-none"/>
        </w:rPr>
        <w:t xml:space="preserve">(and/or service) </w:t>
      </w:r>
      <w:r w:rsidR="00E83298">
        <w:rPr>
          <w:lang w:val="en-GB" w:eastAsia="x-none"/>
        </w:rPr>
        <w:t>centric functionality</w:t>
      </w:r>
      <w:r w:rsidR="008A6A49">
        <w:rPr>
          <w:lang w:val="en-GB" w:eastAsia="x-none"/>
        </w:rPr>
        <w:t xml:space="preserve"> is defined. This may require data (and/or service) centric </w:t>
      </w:r>
      <w:r w:rsidR="00642A89" w:rsidRPr="00642A89">
        <w:rPr>
          <w:lang w:val="en-GB" w:eastAsia="x-none"/>
        </w:rPr>
        <w:t>mechanism</w:t>
      </w:r>
      <w:r w:rsidR="008A6A49">
        <w:rPr>
          <w:lang w:val="en-GB" w:eastAsia="x-none"/>
        </w:rPr>
        <w:t xml:space="preserve">s </w:t>
      </w:r>
      <w:r w:rsidR="00E83298">
        <w:rPr>
          <w:lang w:val="en-GB" w:eastAsia="x-none"/>
        </w:rPr>
        <w:t>or protocol</w:t>
      </w:r>
      <w:r w:rsidR="008A6A49">
        <w:rPr>
          <w:lang w:val="en-GB" w:eastAsia="x-none"/>
        </w:rPr>
        <w:t xml:space="preserve"> (layers</w:t>
      </w:r>
      <w:r w:rsidR="00E83298">
        <w:rPr>
          <w:lang w:val="en-GB" w:eastAsia="x-none"/>
        </w:rPr>
        <w:t xml:space="preserve">) </w:t>
      </w:r>
      <w:r w:rsidR="00642A89" w:rsidRPr="00642A89">
        <w:rPr>
          <w:lang w:val="en-GB" w:eastAsia="x-none"/>
        </w:rPr>
        <w:t xml:space="preserve">distinct from the traditional control and user planes. </w:t>
      </w:r>
      <w:r w:rsidR="00613839">
        <w:rPr>
          <w:lang w:val="en-GB" w:eastAsia="x-none"/>
        </w:rPr>
        <w:t>RAN2 would need to study how/whether t</w:t>
      </w:r>
      <w:r w:rsidR="00642A89" w:rsidRPr="00642A89">
        <w:rPr>
          <w:lang w:val="en-GB" w:eastAsia="x-none"/>
        </w:rPr>
        <w:t xml:space="preserve">his new </w:t>
      </w:r>
      <w:r w:rsidR="00613839" w:rsidRPr="00642A89">
        <w:rPr>
          <w:lang w:val="en-GB" w:eastAsia="x-none"/>
        </w:rPr>
        <w:t xml:space="preserve">data </w:t>
      </w:r>
      <w:r w:rsidR="00613839">
        <w:rPr>
          <w:lang w:val="en-GB" w:eastAsia="x-none"/>
        </w:rPr>
        <w:t>(and/or service) centric functionality provides</w:t>
      </w:r>
      <w:r w:rsidR="00642A89" w:rsidRPr="00642A89">
        <w:rPr>
          <w:lang w:val="en-GB" w:eastAsia="x-none"/>
        </w:rPr>
        <w:t xml:space="preserve"> flexible QoS configurations, data exchange</w:t>
      </w:r>
      <w:r w:rsidR="00613839">
        <w:rPr>
          <w:lang w:val="en-GB" w:eastAsia="x-none"/>
        </w:rPr>
        <w:t xml:space="preserve"> between different </w:t>
      </w:r>
      <w:r w:rsidR="00547CD4">
        <w:rPr>
          <w:lang w:val="en-GB" w:eastAsia="x-none"/>
        </w:rPr>
        <w:t>start/</w:t>
      </w:r>
      <w:r w:rsidR="00613839">
        <w:rPr>
          <w:lang w:val="en-GB" w:eastAsia="x-none"/>
        </w:rPr>
        <w:t>end nodes</w:t>
      </w:r>
      <w:r w:rsidR="00642A89" w:rsidRPr="00642A89">
        <w:rPr>
          <w:lang w:val="en-GB" w:eastAsia="x-none"/>
        </w:rPr>
        <w:t xml:space="preserve">, and adaptable start/end points for data transfer. </w:t>
      </w:r>
      <w:r w:rsidR="005B2AB2">
        <w:rPr>
          <w:lang w:val="en-GB" w:eastAsia="x-none"/>
        </w:rPr>
        <w:t>For this, RAN2 would also need to discuss in conjunction with other WGs the data</w:t>
      </w:r>
      <w:r w:rsidR="00642A89" w:rsidRPr="00642A89">
        <w:rPr>
          <w:lang w:val="en-GB" w:eastAsia="x-none"/>
        </w:rPr>
        <w:t xml:space="preserve"> handl</w:t>
      </w:r>
      <w:r w:rsidR="005B2AB2">
        <w:rPr>
          <w:lang w:val="en-GB" w:eastAsia="x-none"/>
        </w:rPr>
        <w:t>ing required e.g.,</w:t>
      </w:r>
      <w:r w:rsidR="00642A89" w:rsidRPr="00642A89">
        <w:rPr>
          <w:lang w:val="en-GB" w:eastAsia="x-none"/>
        </w:rPr>
        <w:t xml:space="preserve"> segmentation, compression, routing, and reassembly across multiple </w:t>
      </w:r>
      <w:r w:rsidR="002001EC">
        <w:rPr>
          <w:lang w:val="en-GB" w:eastAsia="x-none"/>
        </w:rPr>
        <w:t>nodes (including intermediate and end notes)</w:t>
      </w:r>
      <w:r w:rsidR="00642A89" w:rsidRPr="00642A89">
        <w:rPr>
          <w:lang w:val="en-GB" w:eastAsia="x-none"/>
        </w:rPr>
        <w:t>.</w:t>
      </w:r>
      <w:r w:rsidR="00936EF3">
        <w:rPr>
          <w:lang w:val="en-GB" w:eastAsia="x-none"/>
        </w:rPr>
        <w:t xml:space="preserve"> </w:t>
      </w:r>
      <w:r w:rsidR="00936EF3" w:rsidRPr="00642A89">
        <w:rPr>
          <w:lang w:val="en-GB" w:eastAsia="x-none"/>
        </w:rPr>
        <w:t xml:space="preserve">By integrating data </w:t>
      </w:r>
      <w:r w:rsidR="009335AC">
        <w:rPr>
          <w:lang w:val="en-GB" w:eastAsia="x-none"/>
        </w:rPr>
        <w:t xml:space="preserve">(and/or service) centric </w:t>
      </w:r>
      <w:r w:rsidR="009335AC" w:rsidRPr="00642A89">
        <w:rPr>
          <w:lang w:val="en-GB" w:eastAsia="x-none"/>
        </w:rPr>
        <w:t>mechanism</w:t>
      </w:r>
      <w:r w:rsidR="009335AC">
        <w:rPr>
          <w:lang w:val="en-GB" w:eastAsia="x-none"/>
        </w:rPr>
        <w:t>s or protocol (layers)</w:t>
      </w:r>
      <w:r w:rsidR="00936EF3" w:rsidRPr="00642A89">
        <w:rPr>
          <w:lang w:val="en-GB" w:eastAsia="x-none"/>
        </w:rPr>
        <w:t xml:space="preserve">, 6G </w:t>
      </w:r>
      <w:r w:rsidR="009335AC">
        <w:rPr>
          <w:lang w:val="en-GB" w:eastAsia="x-none"/>
        </w:rPr>
        <w:t>could</w:t>
      </w:r>
      <w:r w:rsidR="00936EF3" w:rsidRPr="00642A89">
        <w:rPr>
          <w:lang w:val="en-GB" w:eastAsia="x-none"/>
        </w:rPr>
        <w:t xml:space="preserve"> provide a robust foundation for AI-native, sensing-aware, and globally connected communication systems. This transformation </w:t>
      </w:r>
      <w:r w:rsidR="009335AC">
        <w:rPr>
          <w:lang w:val="en-GB" w:eastAsia="x-none"/>
        </w:rPr>
        <w:t xml:space="preserve">could </w:t>
      </w:r>
      <w:r w:rsidR="00936EF3" w:rsidRPr="00642A89">
        <w:rPr>
          <w:lang w:val="en-GB" w:eastAsia="x-none"/>
        </w:rPr>
        <w:t>mark a significant step toward realizing a data</w:t>
      </w:r>
      <w:r w:rsidR="009335AC">
        <w:rPr>
          <w:lang w:val="en-GB" w:eastAsia="x-none"/>
        </w:rPr>
        <w:t xml:space="preserve"> (or service) </w:t>
      </w:r>
      <w:r w:rsidR="00936EF3" w:rsidRPr="00642A89">
        <w:rPr>
          <w:lang w:val="en-GB" w:eastAsia="x-none"/>
        </w:rPr>
        <w:t xml:space="preserve">driven </w:t>
      </w:r>
      <w:r w:rsidR="00EE3050">
        <w:rPr>
          <w:lang w:val="en-GB" w:eastAsia="x-none"/>
        </w:rPr>
        <w:t xml:space="preserve">6G system </w:t>
      </w:r>
      <w:r w:rsidR="00936EF3" w:rsidRPr="00642A89">
        <w:rPr>
          <w:lang w:val="en-GB" w:eastAsia="x-none"/>
        </w:rPr>
        <w:t>architecture capable of supporting the diverse and evolving requirements of next-generation networks.</w:t>
      </w:r>
    </w:p>
    <w:p w14:paraId="2479A082" w14:textId="0B51AD73" w:rsidR="00642A89" w:rsidRPr="00642A89" w:rsidRDefault="00EE3050" w:rsidP="006D54A0">
      <w:pPr>
        <w:jc w:val="both"/>
        <w:rPr>
          <w:lang w:val="en-GB" w:eastAsia="x-none"/>
        </w:rPr>
      </w:pPr>
      <w:r>
        <w:rPr>
          <w:lang w:val="en-GB" w:eastAsia="x-none"/>
        </w:rPr>
        <w:t>Summarizing, d</w:t>
      </w:r>
      <w:r w:rsidR="002001EC">
        <w:rPr>
          <w:lang w:val="en-GB" w:eastAsia="x-none"/>
        </w:rPr>
        <w:t xml:space="preserve">uring 6G study, RAN2 should consider any technical viable approach </w:t>
      </w:r>
      <w:r w:rsidR="009D5AFE">
        <w:rPr>
          <w:lang w:val="en-GB" w:eastAsia="x-none"/>
        </w:rPr>
        <w:t xml:space="preserve">from </w:t>
      </w:r>
      <w:r w:rsidR="009D5AFE" w:rsidRPr="00642A89">
        <w:rPr>
          <w:lang w:val="en-GB" w:eastAsia="x-none"/>
        </w:rPr>
        <w:t>new architectural elements</w:t>
      </w:r>
      <w:r w:rsidR="00642A89" w:rsidRPr="00642A89">
        <w:rPr>
          <w:lang w:val="en-GB" w:eastAsia="x-none"/>
        </w:rPr>
        <w:t xml:space="preserve"> </w:t>
      </w:r>
      <w:r w:rsidR="002001EC">
        <w:rPr>
          <w:lang w:val="en-GB" w:eastAsia="x-none"/>
        </w:rPr>
        <w:t xml:space="preserve">to </w:t>
      </w:r>
      <w:r w:rsidR="00642A89" w:rsidRPr="00642A89">
        <w:rPr>
          <w:lang w:val="en-GB" w:eastAsia="x-none"/>
        </w:rPr>
        <w:t xml:space="preserve">enhancements </w:t>
      </w:r>
      <w:r w:rsidR="002001EC">
        <w:rPr>
          <w:lang w:val="en-GB" w:eastAsia="x-none"/>
        </w:rPr>
        <w:t>of the</w:t>
      </w:r>
      <w:r w:rsidR="00642A89" w:rsidRPr="00642A89">
        <w:rPr>
          <w:lang w:val="en-GB" w:eastAsia="x-none"/>
        </w:rPr>
        <w:t xml:space="preserve"> existing</w:t>
      </w:r>
      <w:r w:rsidR="0070373F">
        <w:rPr>
          <w:lang w:val="en-GB" w:eastAsia="x-none"/>
        </w:rPr>
        <w:t xml:space="preserve"> 5G</w:t>
      </w:r>
      <w:r w:rsidR="00642A89" w:rsidRPr="00642A89">
        <w:rPr>
          <w:lang w:val="en-GB" w:eastAsia="x-none"/>
        </w:rPr>
        <w:t xml:space="preserve"> control and user plane functions. </w:t>
      </w:r>
      <w:r w:rsidR="009D5AFE">
        <w:rPr>
          <w:lang w:val="en-GB" w:eastAsia="x-none"/>
        </w:rPr>
        <w:t xml:space="preserve">When doing so. RAN2 needs to prioritize </w:t>
      </w:r>
      <w:r w:rsidR="00B07380">
        <w:rPr>
          <w:lang w:val="en-GB" w:eastAsia="x-none"/>
        </w:rPr>
        <w:t>minimizing signalling overhead</w:t>
      </w:r>
      <w:r w:rsidR="00642A89" w:rsidRPr="00642A89">
        <w:rPr>
          <w:lang w:val="en-GB" w:eastAsia="x-none"/>
        </w:rPr>
        <w:t xml:space="preserve"> </w:t>
      </w:r>
      <w:r w:rsidR="00B07380">
        <w:rPr>
          <w:lang w:val="en-GB" w:eastAsia="x-none"/>
        </w:rPr>
        <w:t xml:space="preserve">while </w:t>
      </w:r>
      <w:r w:rsidR="00CD505B">
        <w:rPr>
          <w:lang w:val="en-GB" w:eastAsia="x-none"/>
        </w:rPr>
        <w:t>creating</w:t>
      </w:r>
      <w:r w:rsidR="00B07380">
        <w:rPr>
          <w:lang w:val="en-GB" w:eastAsia="x-none"/>
        </w:rPr>
        <w:t xml:space="preserve"> </w:t>
      </w:r>
      <w:r w:rsidR="00CD505B">
        <w:rPr>
          <w:lang w:val="en-GB" w:eastAsia="x-none"/>
        </w:rPr>
        <w:t xml:space="preserve">data (and/or service) specific </w:t>
      </w:r>
      <w:r w:rsidR="00CC5710">
        <w:rPr>
          <w:lang w:val="en-GB" w:eastAsia="x-none"/>
        </w:rPr>
        <w:t>operation to enable</w:t>
      </w:r>
      <w:r w:rsidR="00642A89" w:rsidRPr="00642A89">
        <w:rPr>
          <w:lang w:val="en-GB" w:eastAsia="x-none"/>
        </w:rPr>
        <w:t xml:space="preserve"> lightweight </w:t>
      </w:r>
      <w:r w:rsidR="00DB1ACE">
        <w:rPr>
          <w:lang w:val="en-GB" w:eastAsia="x-none"/>
        </w:rPr>
        <w:t>mechanisms that allow</w:t>
      </w:r>
      <w:r w:rsidR="00642A89" w:rsidRPr="00642A89">
        <w:rPr>
          <w:lang w:val="en-GB" w:eastAsia="x-none"/>
        </w:rPr>
        <w:t xml:space="preserve"> manag</w:t>
      </w:r>
      <w:r w:rsidR="005A738A">
        <w:rPr>
          <w:lang w:val="en-GB" w:eastAsia="x-none"/>
        </w:rPr>
        <w:t>ing</w:t>
      </w:r>
      <w:r w:rsidR="00DB1ACE">
        <w:rPr>
          <w:lang w:val="en-GB" w:eastAsia="x-none"/>
        </w:rPr>
        <w:t>, collect</w:t>
      </w:r>
      <w:r w:rsidR="005A738A">
        <w:rPr>
          <w:lang w:val="en-GB" w:eastAsia="x-none"/>
        </w:rPr>
        <w:t>ing</w:t>
      </w:r>
      <w:r w:rsidR="00642A89" w:rsidRPr="00642A89">
        <w:rPr>
          <w:lang w:val="en-GB" w:eastAsia="x-none"/>
        </w:rPr>
        <w:t xml:space="preserve"> </w:t>
      </w:r>
      <w:r w:rsidR="00CC5710">
        <w:rPr>
          <w:lang w:val="en-GB" w:eastAsia="x-none"/>
        </w:rPr>
        <w:t xml:space="preserve">and </w:t>
      </w:r>
      <w:r w:rsidR="005A738A">
        <w:rPr>
          <w:lang w:val="en-GB" w:eastAsia="x-none"/>
        </w:rPr>
        <w:t>transferring</w:t>
      </w:r>
      <w:r w:rsidR="00DB1ACE">
        <w:rPr>
          <w:lang w:val="en-GB" w:eastAsia="x-none"/>
        </w:rPr>
        <w:t xml:space="preserve"> </w:t>
      </w:r>
      <w:r w:rsidR="00642A89" w:rsidRPr="00642A89">
        <w:rPr>
          <w:lang w:val="en-GB" w:eastAsia="x-none"/>
        </w:rPr>
        <w:t>high-volume data efficiently. On the security front, 6G will require robust mechanisms for user consent, data integrity, and privacy preservation</w:t>
      </w:r>
      <w:r w:rsidR="005A738A">
        <w:rPr>
          <w:lang w:val="en-GB" w:eastAsia="x-none"/>
        </w:rPr>
        <w:t xml:space="preserve"> (</w:t>
      </w:r>
      <w:r w:rsidR="00642A89" w:rsidRPr="00642A89">
        <w:rPr>
          <w:lang w:val="en-GB" w:eastAsia="x-none"/>
        </w:rPr>
        <w:t xml:space="preserve">especially given the sensitive nature of </w:t>
      </w:r>
      <w:r w:rsidR="005A738A">
        <w:rPr>
          <w:lang w:val="en-GB" w:eastAsia="x-none"/>
        </w:rPr>
        <w:t xml:space="preserve">some data e.g., </w:t>
      </w:r>
      <w:r w:rsidR="00642A89" w:rsidRPr="00642A89">
        <w:rPr>
          <w:lang w:val="en-GB" w:eastAsia="x-none"/>
        </w:rPr>
        <w:t>AI and sensing</w:t>
      </w:r>
      <w:r w:rsidR="005A738A">
        <w:rPr>
          <w:lang w:val="en-GB" w:eastAsia="x-none"/>
        </w:rPr>
        <w:t>)</w:t>
      </w:r>
      <w:r w:rsidR="00642A89" w:rsidRPr="00642A89">
        <w:rPr>
          <w:lang w:val="en-GB" w:eastAsia="x-none"/>
        </w:rPr>
        <w:t xml:space="preserve">. </w:t>
      </w:r>
    </w:p>
    <w:p w14:paraId="1379C6B1" w14:textId="43F64854" w:rsidR="00831ACA" w:rsidRPr="00692648" w:rsidRDefault="007B5BF1" w:rsidP="00831ACA">
      <w:pPr>
        <w:pStyle w:val="observ"/>
        <w:ind w:left="360"/>
      </w:pPr>
      <w:bookmarkStart w:id="2" w:name="_Toc213153756"/>
      <w:bookmarkStart w:id="3" w:name="_Toc213306447"/>
      <w:bookmarkStart w:id="4" w:name="_Toc213311128"/>
      <w:bookmarkStart w:id="5" w:name="_Toc213332124"/>
      <w:bookmarkStart w:id="6" w:name="_Toc213332167"/>
      <w:bookmarkStart w:id="7" w:name="_Toc213332247"/>
      <w:bookmarkStart w:id="8" w:name="_Toc213332425"/>
      <w:r w:rsidRPr="007B5BF1">
        <w:t>5G</w:t>
      </w:r>
      <w:r>
        <w:t xml:space="preserve"> system provides a</w:t>
      </w:r>
      <w:r w:rsidR="008918BF">
        <w:t xml:space="preserve"> limited,</w:t>
      </w:r>
      <w:r w:rsidRPr="007B5BF1">
        <w:t xml:space="preserve"> fragmented and rigid data transfer framework </w:t>
      </w:r>
      <w:r>
        <w:t>which does not seem</w:t>
      </w:r>
      <w:r w:rsidRPr="007B5BF1">
        <w:t xml:space="preserve"> efficient</w:t>
      </w:r>
      <w:r>
        <w:t xml:space="preserve"> to </w:t>
      </w:r>
      <w:r w:rsidRPr="007B5BF1">
        <w:t>support the heterogeneous and high-volume data generated by emerging data</w:t>
      </w:r>
      <w:r>
        <w:t xml:space="preserve"> </w:t>
      </w:r>
      <w:r w:rsidRPr="007B5BF1">
        <w:t xml:space="preserve">and intelligent </w:t>
      </w:r>
      <w:r w:rsidR="008918BF" w:rsidRPr="007B5BF1">
        <w:t xml:space="preserve">centric </w:t>
      </w:r>
      <w:r w:rsidRPr="007B5BF1">
        <w:t xml:space="preserve">services </w:t>
      </w:r>
      <w:r w:rsidR="008918BF">
        <w:t>(</w:t>
      </w:r>
      <w:r w:rsidR="00BC5B6A">
        <w:t>e.g.,</w:t>
      </w:r>
      <w:r w:rsidR="008918BF">
        <w:t xml:space="preserve"> SON</w:t>
      </w:r>
      <w:r w:rsidR="00BC5B6A">
        <w:t>/</w:t>
      </w:r>
      <w:r w:rsidR="008918BF">
        <w:t>MDT,</w:t>
      </w:r>
      <w:r w:rsidRPr="007B5BF1">
        <w:t xml:space="preserve"> AI/ML, ISAC,</w:t>
      </w:r>
      <w:r w:rsidR="008918BF">
        <w:t xml:space="preserve"> XR</w:t>
      </w:r>
      <w:r w:rsidR="00BC5B6A">
        <w:t>,</w:t>
      </w:r>
      <w:r w:rsidRPr="007B5BF1">
        <w:t xml:space="preserve"> Digital Twin</w:t>
      </w:r>
      <w:r w:rsidR="008918BF">
        <w:t>)</w:t>
      </w:r>
      <w:r w:rsidR="00BC5B6A">
        <w:t>, etc</w:t>
      </w:r>
      <w:r w:rsidRPr="007B5BF1">
        <w:t>.</w:t>
      </w:r>
      <w:bookmarkEnd w:id="2"/>
      <w:bookmarkEnd w:id="3"/>
      <w:bookmarkEnd w:id="4"/>
      <w:bookmarkEnd w:id="5"/>
      <w:bookmarkEnd w:id="6"/>
      <w:bookmarkEnd w:id="7"/>
      <w:bookmarkEnd w:id="8"/>
    </w:p>
    <w:p w14:paraId="6FC3A6B6" w14:textId="5BAC07A1" w:rsidR="00831ACA" w:rsidRPr="00567AB6" w:rsidRDefault="00296B5C" w:rsidP="00E87CAA">
      <w:pPr>
        <w:pStyle w:val="Proposal"/>
        <w:numPr>
          <w:ilvl w:val="0"/>
          <w:numId w:val="4"/>
        </w:numPr>
      </w:pPr>
      <w:bookmarkStart w:id="9" w:name="_Toc213153764"/>
      <w:bookmarkStart w:id="10" w:name="_Toc213306454"/>
      <w:bookmarkStart w:id="11" w:name="_Toc213311135"/>
      <w:bookmarkStart w:id="12" w:name="_Toc213332131"/>
      <w:bookmarkStart w:id="13" w:name="_Toc213332164"/>
      <w:bookmarkStart w:id="14" w:name="_Toc213332254"/>
      <w:bookmarkStart w:id="15" w:name="_Toc213332422"/>
      <w:r w:rsidRPr="00296B5C">
        <w:t xml:space="preserve">RAN2 should study a </w:t>
      </w:r>
      <w:r w:rsidR="008F5B29" w:rsidRPr="00567AB6">
        <w:t xml:space="preserve">unified, flexible and scalable data </w:t>
      </w:r>
      <w:r w:rsidR="008F5B29">
        <w:t xml:space="preserve">centric </w:t>
      </w:r>
      <w:r w:rsidRPr="00296B5C">
        <w:t>framework</w:t>
      </w:r>
      <w:r w:rsidR="000F05CB">
        <w:t xml:space="preserve"> for 6G</w:t>
      </w:r>
      <w:r w:rsidR="004A68BE">
        <w:t xml:space="preserve">. For this, RAN2 should study </w:t>
      </w:r>
      <w:r w:rsidR="00567AB6">
        <w:t>n</w:t>
      </w:r>
      <w:r w:rsidRPr="00296B5C">
        <w:t>ew data</w:t>
      </w:r>
      <w:r w:rsidR="00567AB6">
        <w:t xml:space="preserve"> </w:t>
      </w:r>
      <w:r w:rsidRPr="00296B5C">
        <w:t>centric</w:t>
      </w:r>
      <w:r w:rsidR="00510E2D">
        <w:t xml:space="preserve"> </w:t>
      </w:r>
      <w:r w:rsidRPr="00296B5C">
        <w:t>protocol layers</w:t>
      </w:r>
      <w:r w:rsidR="00A429C8">
        <w:t xml:space="preserve"> (or mechanisms)</w:t>
      </w:r>
      <w:r w:rsidR="00567AB6">
        <w:t xml:space="preserve">, as well as, </w:t>
      </w:r>
      <w:r w:rsidR="003445C8">
        <w:t xml:space="preserve">data centric </w:t>
      </w:r>
      <w:r w:rsidR="00567AB6">
        <w:t xml:space="preserve">enhancements </w:t>
      </w:r>
      <w:r w:rsidR="00A429C8">
        <w:t>on top of</w:t>
      </w:r>
      <w:r w:rsidRPr="00296B5C">
        <w:t xml:space="preserve"> </w:t>
      </w:r>
      <w:r w:rsidR="003445C8">
        <w:t xml:space="preserve">the </w:t>
      </w:r>
      <w:r w:rsidRPr="00296B5C">
        <w:t xml:space="preserve">existing </w:t>
      </w:r>
      <w:r w:rsidR="00567AB6">
        <w:t xml:space="preserve">5G </w:t>
      </w:r>
      <w:r w:rsidR="009B3B81">
        <w:t>system (</w:t>
      </w:r>
      <w:r w:rsidR="00A429C8">
        <w:t>considering both</w:t>
      </w:r>
      <w:r w:rsidR="009B3B81">
        <w:t xml:space="preserve"> </w:t>
      </w:r>
      <w:r w:rsidRPr="00296B5C">
        <w:t>control</w:t>
      </w:r>
      <w:r w:rsidR="003445C8">
        <w:t xml:space="preserve"> </w:t>
      </w:r>
      <w:r w:rsidRPr="00296B5C">
        <w:t>and user planes</w:t>
      </w:r>
      <w:r w:rsidR="009B3B81">
        <w:t>)</w:t>
      </w:r>
      <w:r w:rsidR="00567AB6">
        <w:t>.</w:t>
      </w:r>
      <w:bookmarkEnd w:id="9"/>
      <w:bookmarkEnd w:id="10"/>
      <w:bookmarkEnd w:id="11"/>
      <w:bookmarkEnd w:id="12"/>
      <w:bookmarkEnd w:id="13"/>
      <w:bookmarkEnd w:id="14"/>
      <w:bookmarkEnd w:id="15"/>
    </w:p>
    <w:p w14:paraId="1582A6AC" w14:textId="77777777" w:rsidR="007936C4" w:rsidRDefault="007936C4" w:rsidP="006544F6">
      <w:pPr>
        <w:rPr>
          <w:lang w:val="en-GB" w:eastAsia="x-none"/>
        </w:rPr>
      </w:pPr>
    </w:p>
    <w:p w14:paraId="3AC41A26" w14:textId="46D61F76" w:rsidR="007067C4" w:rsidRDefault="007067C4" w:rsidP="007936C4">
      <w:pPr>
        <w:pStyle w:val="Heading2"/>
      </w:pPr>
      <w:r>
        <w:t xml:space="preserve">Requirements </w:t>
      </w:r>
      <w:r w:rsidR="00543DD1">
        <w:t>of</w:t>
      </w:r>
      <w:r w:rsidR="00E153C2">
        <w:t xml:space="preserve"> the 6G</w:t>
      </w:r>
      <w:r w:rsidR="00543DD1">
        <w:t xml:space="preserve"> </w:t>
      </w:r>
      <w:r w:rsidR="00ED4B41">
        <w:t>d</w:t>
      </w:r>
      <w:r w:rsidR="00543DD1">
        <w:t>ata</w:t>
      </w:r>
      <w:r w:rsidR="00E153C2">
        <w:t xml:space="preserve"> </w:t>
      </w:r>
      <w:r w:rsidR="00ED4B41">
        <w:t>f</w:t>
      </w:r>
      <w:r w:rsidR="00E153C2">
        <w:t>ramework</w:t>
      </w:r>
    </w:p>
    <w:p w14:paraId="11354E75" w14:textId="51EB1A91" w:rsidR="00CE7429" w:rsidRPr="00CE7429" w:rsidRDefault="00CE7429" w:rsidP="00CE7429">
      <w:pPr>
        <w:rPr>
          <w:lang w:val="en-GB" w:eastAsia="x-none"/>
        </w:rPr>
      </w:pPr>
      <w:r>
        <w:rPr>
          <w:lang w:val="en-GB" w:eastAsia="x-none"/>
        </w:rPr>
        <w:t>The following summarize</w:t>
      </w:r>
      <w:r w:rsidR="00A14465">
        <w:rPr>
          <w:lang w:val="en-GB" w:eastAsia="x-none"/>
        </w:rPr>
        <w:t>s</w:t>
      </w:r>
      <w:r>
        <w:rPr>
          <w:lang w:val="en-GB" w:eastAsia="x-none"/>
        </w:rPr>
        <w:t xml:space="preserve"> the </w:t>
      </w:r>
      <w:r w:rsidR="00A14465">
        <w:rPr>
          <w:lang w:val="en-GB" w:eastAsia="x-none"/>
        </w:rPr>
        <w:t xml:space="preserve">different </w:t>
      </w:r>
      <w:r>
        <w:rPr>
          <w:lang w:val="en-GB" w:eastAsia="x-none"/>
        </w:rPr>
        <w:t xml:space="preserve">requirements identified </w:t>
      </w:r>
      <w:r w:rsidR="00A14465">
        <w:rPr>
          <w:lang w:val="en-GB" w:eastAsia="x-none"/>
        </w:rPr>
        <w:t>for study to support the diverse types of data in 6G.</w:t>
      </w:r>
    </w:p>
    <w:p w14:paraId="1AB9715E" w14:textId="7D5A8CE4" w:rsidR="001850D8" w:rsidRPr="00413C08" w:rsidRDefault="001850D8" w:rsidP="00D83F38">
      <w:pPr>
        <w:jc w:val="both"/>
        <w:rPr>
          <w:b/>
          <w:bCs/>
          <w:lang w:val="en-GB" w:eastAsia="x-none"/>
        </w:rPr>
      </w:pPr>
      <w:r w:rsidRPr="00413C08">
        <w:rPr>
          <w:b/>
          <w:bCs/>
          <w:lang w:eastAsia="x-none"/>
        </w:rPr>
        <w:t>Support for Diverse and Heterogeneous Data Types</w:t>
      </w:r>
    </w:p>
    <w:p w14:paraId="0E233357" w14:textId="40E30E0D" w:rsidR="00A470D8" w:rsidRDefault="00D83F38" w:rsidP="00D16E7E">
      <w:pPr>
        <w:jc w:val="both"/>
        <w:rPr>
          <w:lang w:val="en-GB" w:eastAsia="x-none"/>
        </w:rPr>
      </w:pPr>
      <w:r w:rsidRPr="00D83F38">
        <w:rPr>
          <w:lang w:val="en-GB" w:eastAsia="x-none"/>
        </w:rPr>
        <w:t>The evolution toward 6G networks introduces unprecedented data diversity driven by the integration of intelligent and data-centric services</w:t>
      </w:r>
      <w:r w:rsidR="001850D8">
        <w:rPr>
          <w:lang w:val="en-GB" w:eastAsia="x-none"/>
        </w:rPr>
        <w:t>, e.g.</w:t>
      </w:r>
      <w:r w:rsidRPr="00D83F38">
        <w:rPr>
          <w:lang w:val="en-GB" w:eastAsia="x-none"/>
        </w:rPr>
        <w:t xml:space="preserve"> </w:t>
      </w:r>
      <w:r w:rsidR="001850D8">
        <w:rPr>
          <w:lang w:val="en-GB" w:eastAsia="x-none"/>
        </w:rPr>
        <w:t xml:space="preserve">SON/MDT, </w:t>
      </w:r>
      <w:r w:rsidRPr="00D83F38">
        <w:rPr>
          <w:lang w:val="en-GB" w:eastAsia="x-none"/>
        </w:rPr>
        <w:t>AI/ML, ISAC,</w:t>
      </w:r>
      <w:r w:rsidR="001850D8">
        <w:rPr>
          <w:lang w:val="en-GB" w:eastAsia="x-none"/>
        </w:rPr>
        <w:t xml:space="preserve"> </w:t>
      </w:r>
      <w:r w:rsidRPr="00D83F38">
        <w:rPr>
          <w:lang w:val="en-GB" w:eastAsia="x-none"/>
        </w:rPr>
        <w:t>XR, Digital Twin,</w:t>
      </w:r>
      <w:r w:rsidR="001850D8">
        <w:rPr>
          <w:lang w:val="en-GB" w:eastAsia="x-none"/>
        </w:rPr>
        <w:t xml:space="preserve"> etc</w:t>
      </w:r>
      <w:r w:rsidRPr="00D83F38">
        <w:rPr>
          <w:lang w:val="en-GB" w:eastAsia="x-none"/>
        </w:rPr>
        <w:t>. These services generate heterogeneous data types</w:t>
      </w:r>
      <w:r w:rsidR="00A60381">
        <w:rPr>
          <w:lang w:val="en-GB" w:eastAsia="x-none"/>
        </w:rPr>
        <w:t xml:space="preserve"> (</w:t>
      </w:r>
      <w:r w:rsidRPr="00D83F38">
        <w:rPr>
          <w:lang w:val="en-GB" w:eastAsia="x-none"/>
        </w:rPr>
        <w:t xml:space="preserve">ranging from AI </w:t>
      </w:r>
      <w:r w:rsidR="00A60381">
        <w:rPr>
          <w:lang w:val="en-GB" w:eastAsia="x-none"/>
        </w:rPr>
        <w:t xml:space="preserve">specific </w:t>
      </w:r>
      <w:r w:rsidRPr="00D83F38">
        <w:rPr>
          <w:lang w:val="en-GB" w:eastAsia="x-none"/>
        </w:rPr>
        <w:t>model</w:t>
      </w:r>
      <w:r w:rsidR="00A60381">
        <w:rPr>
          <w:lang w:val="en-GB" w:eastAsia="x-none"/>
        </w:rPr>
        <w:t>s,</w:t>
      </w:r>
      <w:r w:rsidRPr="00D83F38">
        <w:rPr>
          <w:lang w:val="en-GB" w:eastAsia="x-none"/>
        </w:rPr>
        <w:t xml:space="preserve"> parameters and data</w:t>
      </w:r>
      <w:r w:rsidR="006E1022">
        <w:rPr>
          <w:lang w:val="en-GB" w:eastAsia="x-none"/>
        </w:rPr>
        <w:t xml:space="preserve"> </w:t>
      </w:r>
      <w:r w:rsidRPr="00D83F38">
        <w:rPr>
          <w:lang w:val="en-GB" w:eastAsia="x-none"/>
        </w:rPr>
        <w:t>sets to real</w:t>
      </w:r>
      <w:r w:rsidR="006E1022">
        <w:rPr>
          <w:lang w:val="en-GB" w:eastAsia="x-none"/>
        </w:rPr>
        <w:t xml:space="preserve"> </w:t>
      </w:r>
      <w:r w:rsidRPr="00D83F38">
        <w:rPr>
          <w:lang w:val="en-GB" w:eastAsia="x-none"/>
        </w:rPr>
        <w:t>time sensing outputs and user experience metrics</w:t>
      </w:r>
      <w:r w:rsidR="006E1022">
        <w:rPr>
          <w:lang w:val="en-GB" w:eastAsia="x-none"/>
        </w:rPr>
        <w:t>) where e</w:t>
      </w:r>
      <w:r w:rsidRPr="00D83F38">
        <w:rPr>
          <w:lang w:val="en-GB" w:eastAsia="x-none"/>
        </w:rPr>
        <w:t>ach</w:t>
      </w:r>
      <w:r w:rsidR="006E1022">
        <w:rPr>
          <w:lang w:val="en-GB" w:eastAsia="x-none"/>
        </w:rPr>
        <w:t xml:space="preserve"> one may have</w:t>
      </w:r>
      <w:r w:rsidR="00523ED0">
        <w:rPr>
          <w:lang w:val="en-GB" w:eastAsia="x-none"/>
        </w:rPr>
        <w:t xml:space="preserve"> very different</w:t>
      </w:r>
      <w:r w:rsidRPr="00D83F38">
        <w:rPr>
          <w:lang w:val="en-GB" w:eastAsia="x-none"/>
        </w:rPr>
        <w:t xml:space="preserve"> transmission requirements </w:t>
      </w:r>
      <w:r w:rsidR="00523ED0">
        <w:rPr>
          <w:lang w:val="en-GB" w:eastAsia="x-none"/>
        </w:rPr>
        <w:t>(e.g., throughput,</w:t>
      </w:r>
      <w:r w:rsidRPr="00D83F38">
        <w:rPr>
          <w:lang w:val="en-GB" w:eastAsia="x-none"/>
        </w:rPr>
        <w:t xml:space="preserve"> latency, reliability, and security</w:t>
      </w:r>
      <w:r w:rsidR="00305C0F">
        <w:rPr>
          <w:lang w:val="en-GB" w:eastAsia="x-none"/>
        </w:rPr>
        <w:t>)</w:t>
      </w:r>
      <w:r w:rsidRPr="00D83F38">
        <w:rPr>
          <w:lang w:val="en-GB" w:eastAsia="x-none"/>
        </w:rPr>
        <w:t>.</w:t>
      </w:r>
      <w:r w:rsidR="00D16E7E">
        <w:rPr>
          <w:lang w:val="en-GB" w:eastAsia="x-none"/>
        </w:rPr>
        <w:t xml:space="preserve"> 6G data framework s</w:t>
      </w:r>
      <w:r w:rsidR="00D16E7E" w:rsidRPr="00D16E7E">
        <w:rPr>
          <w:lang w:val="en-GB" w:eastAsia="x-none"/>
        </w:rPr>
        <w:t xml:space="preserve">hould </w:t>
      </w:r>
      <w:r w:rsidR="00D16E7E">
        <w:rPr>
          <w:lang w:val="en-GB" w:eastAsia="x-none"/>
        </w:rPr>
        <w:t xml:space="preserve">be able to handle </w:t>
      </w:r>
      <w:r w:rsidR="00D16E7E" w:rsidRPr="00D16E7E">
        <w:rPr>
          <w:lang w:val="en-GB" w:eastAsia="x-none"/>
        </w:rPr>
        <w:t>both structured</w:t>
      </w:r>
      <w:r w:rsidR="00D16E7E">
        <w:rPr>
          <w:lang w:val="en-GB" w:eastAsia="x-none"/>
        </w:rPr>
        <w:t xml:space="preserve"> data</w:t>
      </w:r>
      <w:r w:rsidR="00D16E7E" w:rsidRPr="00D16E7E">
        <w:rPr>
          <w:lang w:val="en-GB" w:eastAsia="x-none"/>
        </w:rPr>
        <w:t xml:space="preserve"> (e.g., models, metrics) </w:t>
      </w:r>
      <w:r w:rsidR="00D16E7E">
        <w:rPr>
          <w:lang w:val="en-GB" w:eastAsia="x-none"/>
        </w:rPr>
        <w:t>as well as</w:t>
      </w:r>
      <w:r w:rsidR="00D16E7E" w:rsidRPr="00D16E7E">
        <w:rPr>
          <w:lang w:val="en-GB" w:eastAsia="x-none"/>
        </w:rPr>
        <w:t xml:space="preserve"> </w:t>
      </w:r>
      <w:r w:rsidR="00D16E7E" w:rsidRPr="00D16E7E">
        <w:rPr>
          <w:lang w:val="en-GB" w:eastAsia="x-none"/>
        </w:rPr>
        <w:lastRenderedPageBreak/>
        <w:t xml:space="preserve">unstructured </w:t>
      </w:r>
      <w:r w:rsidR="00D16E7E">
        <w:rPr>
          <w:lang w:val="en-GB" w:eastAsia="x-none"/>
        </w:rPr>
        <w:t xml:space="preserve">data </w:t>
      </w:r>
      <w:r w:rsidR="00D16E7E" w:rsidRPr="00D16E7E">
        <w:rPr>
          <w:lang w:val="en-GB" w:eastAsia="x-none"/>
        </w:rPr>
        <w:t>(e.g., raw</w:t>
      </w:r>
      <w:r w:rsidR="00D16E7E">
        <w:rPr>
          <w:lang w:val="en-GB" w:eastAsia="x-none"/>
        </w:rPr>
        <w:t>,</w:t>
      </w:r>
      <w:r w:rsidR="00D16E7E" w:rsidRPr="00D16E7E">
        <w:rPr>
          <w:lang w:val="en-GB" w:eastAsia="x-none"/>
        </w:rPr>
        <w:t xml:space="preserve"> sensing).</w:t>
      </w:r>
      <w:r w:rsidR="00D16E7E">
        <w:rPr>
          <w:lang w:val="en-GB" w:eastAsia="x-none"/>
        </w:rPr>
        <w:t xml:space="preserve"> Moreover</w:t>
      </w:r>
      <w:r w:rsidR="00405758">
        <w:rPr>
          <w:lang w:val="en-GB" w:eastAsia="x-none"/>
        </w:rPr>
        <w:t>,</w:t>
      </w:r>
      <w:r w:rsidR="00D16E7E">
        <w:rPr>
          <w:lang w:val="en-GB" w:eastAsia="x-none"/>
        </w:rPr>
        <w:t xml:space="preserve"> 6G data framework would need to </w:t>
      </w:r>
      <w:r w:rsidR="00D16E7E" w:rsidRPr="00D16E7E">
        <w:rPr>
          <w:lang w:val="en-GB" w:eastAsia="x-none"/>
        </w:rPr>
        <w:t>coexistence</w:t>
      </w:r>
      <w:r w:rsidR="00EC1867">
        <w:rPr>
          <w:lang w:val="en-GB" w:eastAsia="x-none"/>
        </w:rPr>
        <w:t xml:space="preserve"> and be integrated with the </w:t>
      </w:r>
      <w:r w:rsidR="00D16E7E" w:rsidRPr="00D16E7E">
        <w:rPr>
          <w:lang w:val="en-GB" w:eastAsia="x-none"/>
        </w:rPr>
        <w:t xml:space="preserve">traditional </w:t>
      </w:r>
      <w:r w:rsidR="00EC1867">
        <w:rPr>
          <w:lang w:val="en-GB" w:eastAsia="x-none"/>
        </w:rPr>
        <w:t xml:space="preserve">kind of </w:t>
      </w:r>
      <w:r w:rsidR="00D16E7E" w:rsidRPr="00D16E7E">
        <w:rPr>
          <w:lang w:val="en-GB" w:eastAsia="x-none"/>
        </w:rPr>
        <w:t>communication</w:t>
      </w:r>
      <w:r w:rsidR="00EC1867">
        <w:rPr>
          <w:lang w:val="en-GB" w:eastAsia="x-none"/>
        </w:rPr>
        <w:t>s</w:t>
      </w:r>
      <w:r w:rsidR="00D16E7E" w:rsidRPr="00D16E7E">
        <w:rPr>
          <w:lang w:val="en-GB" w:eastAsia="x-none"/>
        </w:rPr>
        <w:t>.</w:t>
      </w:r>
    </w:p>
    <w:p w14:paraId="65A168FC" w14:textId="71AD8F97" w:rsidR="00CB384C" w:rsidRPr="00305C0F" w:rsidRDefault="007022BA" w:rsidP="00CB384C">
      <w:pPr>
        <w:pStyle w:val="observ"/>
        <w:ind w:left="360"/>
      </w:pPr>
      <w:bookmarkStart w:id="16" w:name="_Toc213153757"/>
      <w:bookmarkStart w:id="17" w:name="_Toc213306448"/>
      <w:bookmarkStart w:id="18" w:name="_Toc213311129"/>
      <w:bookmarkStart w:id="19" w:name="_Toc213332125"/>
      <w:bookmarkStart w:id="20" w:name="_Toc213332168"/>
      <w:bookmarkStart w:id="21" w:name="_Toc213332248"/>
      <w:bookmarkStart w:id="22" w:name="_Toc213332426"/>
      <w:r>
        <w:rPr>
          <w:lang w:val="en-US" w:eastAsia="x-none"/>
        </w:rPr>
        <w:t>A</w:t>
      </w:r>
      <w:r w:rsidR="009D3E58">
        <w:rPr>
          <w:lang w:val="en-US" w:eastAsia="x-none"/>
        </w:rPr>
        <w:t>n</w:t>
      </w:r>
      <w:r w:rsidR="00305C0F">
        <w:rPr>
          <w:lang w:val="en-US" w:eastAsia="x-none"/>
        </w:rPr>
        <w:t xml:space="preserve"> </w:t>
      </w:r>
      <w:r w:rsidR="00305C0F" w:rsidRPr="00305C0F">
        <w:rPr>
          <w:lang w:val="en-US" w:eastAsia="x-none"/>
        </w:rPr>
        <w:t>efficient handl</w:t>
      </w:r>
      <w:r>
        <w:rPr>
          <w:lang w:val="en-US" w:eastAsia="x-none"/>
        </w:rPr>
        <w:t>ing of</w:t>
      </w:r>
      <w:r w:rsidR="00305C0F" w:rsidRPr="00305C0F">
        <w:rPr>
          <w:lang w:val="en-US" w:eastAsia="x-none"/>
        </w:rPr>
        <w:t xml:space="preserve"> both structured and unstructured data with varying transmission requirements</w:t>
      </w:r>
      <w:r w:rsidR="00305C0F">
        <w:rPr>
          <w:lang w:val="en-US" w:eastAsia="x-none"/>
        </w:rPr>
        <w:t xml:space="preserve"> (e.g., </w:t>
      </w:r>
      <w:r w:rsidR="00305C0F">
        <w:rPr>
          <w:lang w:eastAsia="x-none"/>
        </w:rPr>
        <w:t>throughput,</w:t>
      </w:r>
      <w:r w:rsidR="00305C0F" w:rsidRPr="00D83F38">
        <w:rPr>
          <w:lang w:eastAsia="x-none"/>
        </w:rPr>
        <w:t xml:space="preserve"> latency, reliability, and security</w:t>
      </w:r>
      <w:r w:rsidR="00305C0F">
        <w:rPr>
          <w:lang w:eastAsia="x-none"/>
        </w:rPr>
        <w:t>)</w:t>
      </w:r>
      <w:r>
        <w:rPr>
          <w:lang w:eastAsia="x-none"/>
        </w:rPr>
        <w:t xml:space="preserve"> seems desirable</w:t>
      </w:r>
      <w:r w:rsidR="00305C0F" w:rsidRPr="00305C0F">
        <w:rPr>
          <w:lang w:val="en-US" w:eastAsia="x-none"/>
        </w:rPr>
        <w:t>.</w:t>
      </w:r>
      <w:bookmarkEnd w:id="16"/>
      <w:bookmarkEnd w:id="17"/>
      <w:bookmarkEnd w:id="18"/>
      <w:bookmarkEnd w:id="19"/>
      <w:bookmarkEnd w:id="20"/>
      <w:bookmarkEnd w:id="21"/>
      <w:bookmarkEnd w:id="22"/>
    </w:p>
    <w:p w14:paraId="4E9BD55F" w14:textId="3300D569" w:rsidR="00D83F38" w:rsidRPr="00413C08" w:rsidRDefault="00413C08" w:rsidP="00771B25">
      <w:pPr>
        <w:spacing w:before="320"/>
        <w:jc w:val="both"/>
        <w:rPr>
          <w:b/>
          <w:bCs/>
          <w:lang w:val="en-GB" w:eastAsia="x-none"/>
        </w:rPr>
      </w:pPr>
      <w:r w:rsidRPr="00413C08">
        <w:rPr>
          <w:b/>
          <w:bCs/>
          <w:lang w:eastAsia="x-none"/>
        </w:rPr>
        <w:t>Fine</w:t>
      </w:r>
      <w:r w:rsidR="00A1148E">
        <w:rPr>
          <w:b/>
          <w:bCs/>
          <w:lang w:eastAsia="x-none"/>
        </w:rPr>
        <w:t xml:space="preserve"> </w:t>
      </w:r>
      <w:r w:rsidRPr="00413C08">
        <w:rPr>
          <w:b/>
          <w:bCs/>
          <w:lang w:eastAsia="x-none"/>
        </w:rPr>
        <w:t>Gran</w:t>
      </w:r>
      <w:r w:rsidR="00A1148E">
        <w:rPr>
          <w:b/>
          <w:bCs/>
          <w:lang w:eastAsia="x-none"/>
        </w:rPr>
        <w:t xml:space="preserve">ularity </w:t>
      </w:r>
      <w:r w:rsidR="005540FE">
        <w:rPr>
          <w:b/>
          <w:bCs/>
          <w:lang w:eastAsia="x-none"/>
        </w:rPr>
        <w:t xml:space="preserve">and adaptive </w:t>
      </w:r>
      <w:r w:rsidRPr="00413C08">
        <w:rPr>
          <w:b/>
          <w:bCs/>
          <w:lang w:eastAsia="x-none"/>
        </w:rPr>
        <w:t>QoS Management</w:t>
      </w:r>
    </w:p>
    <w:p w14:paraId="4B558896" w14:textId="2A6A8779" w:rsidR="00D83F38" w:rsidRDefault="00D83F38" w:rsidP="00D83F38">
      <w:pPr>
        <w:jc w:val="both"/>
        <w:rPr>
          <w:lang w:val="en-GB" w:eastAsia="x-none"/>
        </w:rPr>
      </w:pPr>
      <w:r w:rsidRPr="00D83F38">
        <w:rPr>
          <w:lang w:val="en-GB" w:eastAsia="x-none"/>
        </w:rPr>
        <w:t xml:space="preserve">A key requirement for the 6G framework is flexible support for heterogeneous and conflicting QoS demands. For example, AI training data transfers involve extremely large datasets but can tolerate delay, while inference or sensing data require ultra-low latency and near-zero packet loss. </w:t>
      </w:r>
      <w:r w:rsidR="00FF5D20">
        <w:rPr>
          <w:lang w:val="en-GB" w:eastAsia="x-none"/>
        </w:rPr>
        <w:t>Another example is the u</w:t>
      </w:r>
      <w:r w:rsidRPr="00D83F38">
        <w:rPr>
          <w:lang w:val="en-GB" w:eastAsia="x-none"/>
        </w:rPr>
        <w:t>pdates</w:t>
      </w:r>
      <w:r w:rsidR="00FF5D20">
        <w:rPr>
          <w:lang w:val="en-GB" w:eastAsia="x-none"/>
        </w:rPr>
        <w:t xml:space="preserve"> associated to the services or applications (e.g. AI model updates) which may</w:t>
      </w:r>
      <w:r w:rsidRPr="00D83F38">
        <w:rPr>
          <w:lang w:val="en-GB" w:eastAsia="x-none"/>
        </w:rPr>
        <w:t xml:space="preserve"> demand both reliability and integrity, whereas real-time </w:t>
      </w:r>
      <w:r w:rsidR="001010B4">
        <w:rPr>
          <w:lang w:val="en-GB" w:eastAsia="x-none"/>
        </w:rPr>
        <w:t>data (e.g. XR</w:t>
      </w:r>
      <w:r w:rsidRPr="00D83F38">
        <w:rPr>
          <w:lang w:val="en-GB" w:eastAsia="x-none"/>
        </w:rPr>
        <w:t xml:space="preserve"> or cooperative sensing traffic</w:t>
      </w:r>
      <w:r w:rsidR="001010B4">
        <w:rPr>
          <w:lang w:val="en-GB" w:eastAsia="x-none"/>
        </w:rPr>
        <w:t>)</w:t>
      </w:r>
      <w:r w:rsidRPr="00D83F38">
        <w:rPr>
          <w:lang w:val="en-GB" w:eastAsia="x-none"/>
        </w:rPr>
        <w:t xml:space="preserve"> depends on synchronization and deterministic delay. These contrasting characteristics reveal that 6G </w:t>
      </w:r>
      <w:r w:rsidR="001010B4">
        <w:rPr>
          <w:lang w:val="en-GB" w:eastAsia="x-none"/>
        </w:rPr>
        <w:t>may not be able to</w:t>
      </w:r>
      <w:r w:rsidRPr="00D83F38">
        <w:rPr>
          <w:lang w:val="en-GB" w:eastAsia="x-none"/>
        </w:rPr>
        <w:t xml:space="preserve"> rely on </w:t>
      </w:r>
      <w:r w:rsidR="001010B4">
        <w:rPr>
          <w:lang w:val="en-GB" w:eastAsia="x-none"/>
        </w:rPr>
        <w:t>fixed</w:t>
      </w:r>
      <w:r w:rsidR="00A1148E">
        <w:rPr>
          <w:lang w:val="en-GB" w:eastAsia="x-none"/>
        </w:rPr>
        <w:t>/static</w:t>
      </w:r>
      <w:r w:rsidRPr="00D83F38">
        <w:rPr>
          <w:lang w:val="en-GB" w:eastAsia="x-none"/>
        </w:rPr>
        <w:t xml:space="preserve"> approach. Instead, it</w:t>
      </w:r>
      <w:r w:rsidR="00A1148E">
        <w:rPr>
          <w:lang w:val="en-GB" w:eastAsia="x-none"/>
        </w:rPr>
        <w:t xml:space="preserve"> might</w:t>
      </w:r>
      <w:r w:rsidRPr="00D83F38">
        <w:rPr>
          <w:lang w:val="en-GB" w:eastAsia="x-none"/>
        </w:rPr>
        <w:t xml:space="preserve"> </w:t>
      </w:r>
      <w:r w:rsidR="00A1148E">
        <w:rPr>
          <w:lang w:val="en-GB" w:eastAsia="x-none"/>
        </w:rPr>
        <w:t>require</w:t>
      </w:r>
      <w:r w:rsidR="005540FE">
        <w:rPr>
          <w:lang w:val="en-GB" w:eastAsia="x-none"/>
        </w:rPr>
        <w:t xml:space="preserve"> a QoS with</w:t>
      </w:r>
      <w:r w:rsidRPr="00D83F38">
        <w:rPr>
          <w:lang w:val="en-GB" w:eastAsia="x-none"/>
        </w:rPr>
        <w:t xml:space="preserve"> fine</w:t>
      </w:r>
      <w:r w:rsidR="00A1148E">
        <w:rPr>
          <w:lang w:val="en-GB" w:eastAsia="x-none"/>
        </w:rPr>
        <w:t xml:space="preserve"> granularity </w:t>
      </w:r>
      <w:r w:rsidRPr="00D83F38">
        <w:rPr>
          <w:lang w:val="en-GB" w:eastAsia="x-none"/>
        </w:rPr>
        <w:t xml:space="preserve">and flexible </w:t>
      </w:r>
      <w:r w:rsidR="005540FE">
        <w:rPr>
          <w:lang w:val="en-GB" w:eastAsia="x-none"/>
        </w:rPr>
        <w:t xml:space="preserve">(or adaptive) </w:t>
      </w:r>
      <w:r w:rsidRPr="00D83F38">
        <w:rPr>
          <w:lang w:val="en-GB" w:eastAsia="x-none"/>
        </w:rPr>
        <w:t xml:space="preserve">capabilities that can dynamically adapt to data characteristics and context. Furthermore, </w:t>
      </w:r>
      <w:r w:rsidR="008822B1">
        <w:rPr>
          <w:lang w:val="en-GB" w:eastAsia="x-none"/>
        </w:rPr>
        <w:t xml:space="preserve">RAN2 needs to </w:t>
      </w:r>
      <w:r w:rsidR="007821C5">
        <w:rPr>
          <w:lang w:val="en-GB" w:eastAsia="x-none"/>
        </w:rPr>
        <w:t>consider</w:t>
      </w:r>
      <w:r w:rsidR="008822B1">
        <w:rPr>
          <w:lang w:val="en-GB" w:eastAsia="x-none"/>
        </w:rPr>
        <w:t xml:space="preserve"> that </w:t>
      </w:r>
      <w:r w:rsidRPr="00D83F38">
        <w:rPr>
          <w:lang w:val="en-GB" w:eastAsia="x-none"/>
        </w:rPr>
        <w:t xml:space="preserve">data exchanges in 6G </w:t>
      </w:r>
      <w:r w:rsidR="008822B1">
        <w:rPr>
          <w:lang w:val="en-GB" w:eastAsia="x-none"/>
        </w:rPr>
        <w:t>may</w:t>
      </w:r>
      <w:r w:rsidRPr="00D83F38">
        <w:rPr>
          <w:lang w:val="en-GB" w:eastAsia="x-none"/>
        </w:rPr>
        <w:t xml:space="preserve"> not always align with</w:t>
      </w:r>
      <w:r w:rsidR="008822B1">
        <w:rPr>
          <w:lang w:val="en-GB" w:eastAsia="x-none"/>
        </w:rPr>
        <w:t xml:space="preserve"> a</w:t>
      </w:r>
      <w:r w:rsidRPr="00D83F38">
        <w:rPr>
          <w:lang w:val="en-GB" w:eastAsia="x-none"/>
        </w:rPr>
        <w:t xml:space="preserve"> traditional session</w:t>
      </w:r>
      <w:r w:rsidR="008822B1">
        <w:rPr>
          <w:lang w:val="en-GB" w:eastAsia="x-none"/>
        </w:rPr>
        <w:t xml:space="preserve"> </w:t>
      </w:r>
      <w:r w:rsidRPr="00D83F38">
        <w:rPr>
          <w:lang w:val="en-GB" w:eastAsia="x-none"/>
        </w:rPr>
        <w:t>based communication</w:t>
      </w:r>
      <w:r w:rsidR="008822B1">
        <w:rPr>
          <w:lang w:val="en-GB" w:eastAsia="x-none"/>
        </w:rPr>
        <w:t xml:space="preserve"> (e.g., data may also be </w:t>
      </w:r>
      <w:r w:rsidRPr="00D83F38">
        <w:rPr>
          <w:lang w:val="en-GB" w:eastAsia="x-none"/>
        </w:rPr>
        <w:t>opportunistic, distributed, and asynchronous</w:t>
      </w:r>
      <w:r w:rsidR="008822B1">
        <w:rPr>
          <w:lang w:val="en-GB" w:eastAsia="x-none"/>
        </w:rPr>
        <w:t xml:space="preserve">). </w:t>
      </w:r>
      <w:r w:rsidR="007821C5">
        <w:rPr>
          <w:lang w:val="en-GB" w:eastAsia="x-none"/>
        </w:rPr>
        <w:t xml:space="preserve">RAN2 needs to also study how to enable or the impact in </w:t>
      </w:r>
      <w:r w:rsidR="008822B1">
        <w:rPr>
          <w:lang w:val="en-GB" w:eastAsia="x-none"/>
        </w:rPr>
        <w:t>6G system</w:t>
      </w:r>
      <w:r w:rsidR="007821C5">
        <w:rPr>
          <w:lang w:val="en-GB" w:eastAsia="x-none"/>
        </w:rPr>
        <w:t xml:space="preserve"> </w:t>
      </w:r>
      <w:r w:rsidR="00005F22">
        <w:rPr>
          <w:lang w:val="en-GB" w:eastAsia="x-none"/>
        </w:rPr>
        <w:t>to support</w:t>
      </w:r>
      <w:r w:rsidR="00397CB9">
        <w:rPr>
          <w:lang w:val="en-GB" w:eastAsia="x-none"/>
        </w:rPr>
        <w:t xml:space="preserve"> random </w:t>
      </w:r>
      <w:r w:rsidRPr="00D83F38">
        <w:rPr>
          <w:lang w:val="en-GB" w:eastAsia="x-none"/>
        </w:rPr>
        <w:t>data flows</w:t>
      </w:r>
      <w:r w:rsidR="00005F22">
        <w:rPr>
          <w:lang w:val="en-GB" w:eastAsia="x-none"/>
        </w:rPr>
        <w:t xml:space="preserve"> between a </w:t>
      </w:r>
      <w:r w:rsidR="00005F22" w:rsidRPr="00D83F38">
        <w:rPr>
          <w:lang w:val="en-GB" w:eastAsia="x-none"/>
        </w:rPr>
        <w:t xml:space="preserve">start and end points </w:t>
      </w:r>
      <w:r w:rsidR="00405758">
        <w:rPr>
          <w:lang w:val="en-GB" w:eastAsia="x-none"/>
        </w:rPr>
        <w:t>without a session</w:t>
      </w:r>
      <w:r w:rsidRPr="00D83F38">
        <w:rPr>
          <w:lang w:val="en-GB" w:eastAsia="x-none"/>
        </w:rPr>
        <w:t>.</w:t>
      </w:r>
    </w:p>
    <w:p w14:paraId="27E11415" w14:textId="4ECFE11A" w:rsidR="00771B25" w:rsidRPr="00692648" w:rsidRDefault="007022BA" w:rsidP="00771B25">
      <w:pPr>
        <w:pStyle w:val="observ"/>
        <w:ind w:left="360"/>
      </w:pPr>
      <w:bookmarkStart w:id="23" w:name="_Toc213153758"/>
      <w:bookmarkStart w:id="24" w:name="_Toc213306449"/>
      <w:bookmarkStart w:id="25" w:name="_Toc213311130"/>
      <w:bookmarkStart w:id="26" w:name="_Toc213332126"/>
      <w:bookmarkStart w:id="27" w:name="_Toc213332169"/>
      <w:bookmarkStart w:id="28" w:name="_Toc213332249"/>
      <w:bookmarkStart w:id="29" w:name="_Toc213332427"/>
      <w:r>
        <w:rPr>
          <w:lang w:val="en-US"/>
        </w:rPr>
        <w:t>D</w:t>
      </w:r>
      <w:r w:rsidR="000C6990" w:rsidRPr="000C6990">
        <w:rPr>
          <w:lang w:val="en-US"/>
        </w:rPr>
        <w:t xml:space="preserve">iverse, conflicting, and asynchronous data flows with varying latency, reliability, and synchronization </w:t>
      </w:r>
      <w:r>
        <w:rPr>
          <w:lang w:val="en-US"/>
        </w:rPr>
        <w:t>are foreseen</w:t>
      </w:r>
      <w:r w:rsidR="00771B25">
        <w:t>.</w:t>
      </w:r>
      <w:bookmarkEnd w:id="23"/>
      <w:bookmarkEnd w:id="24"/>
      <w:bookmarkEnd w:id="25"/>
      <w:bookmarkEnd w:id="26"/>
      <w:bookmarkEnd w:id="27"/>
      <w:bookmarkEnd w:id="28"/>
      <w:bookmarkEnd w:id="29"/>
    </w:p>
    <w:p w14:paraId="27298C3B" w14:textId="15E7F81F" w:rsidR="00E54945" w:rsidRPr="00E54945" w:rsidRDefault="00771B25" w:rsidP="00771B25">
      <w:pPr>
        <w:spacing w:before="320"/>
        <w:jc w:val="both"/>
        <w:rPr>
          <w:b/>
          <w:bCs/>
          <w:lang w:val="en-GB" w:eastAsia="x-none"/>
        </w:rPr>
      </w:pPr>
      <w:r>
        <w:rPr>
          <w:b/>
          <w:bCs/>
          <w:lang w:eastAsia="x-none"/>
        </w:rPr>
        <w:t>F</w:t>
      </w:r>
      <w:r w:rsidR="00E54945" w:rsidRPr="00E54945">
        <w:rPr>
          <w:b/>
          <w:bCs/>
          <w:lang w:eastAsia="x-none"/>
        </w:rPr>
        <w:t>lexible and Multi-End Data Routing</w:t>
      </w:r>
    </w:p>
    <w:p w14:paraId="2B65C2A0" w14:textId="65C7B212" w:rsidR="00D83F38" w:rsidRDefault="00D83F38" w:rsidP="00D83F38">
      <w:pPr>
        <w:jc w:val="both"/>
        <w:rPr>
          <w:lang w:val="en-GB" w:eastAsia="x-none"/>
        </w:rPr>
      </w:pPr>
      <w:r w:rsidRPr="00D83F38">
        <w:rPr>
          <w:lang w:val="en-GB" w:eastAsia="x-none"/>
        </w:rPr>
        <w:t>The 5G protocol architecture</w:t>
      </w:r>
      <w:r w:rsidR="00E34AA7">
        <w:rPr>
          <w:lang w:val="en-GB" w:eastAsia="x-none"/>
        </w:rPr>
        <w:t xml:space="preserve"> may be </w:t>
      </w:r>
      <w:r w:rsidRPr="00D83F38">
        <w:rPr>
          <w:lang w:val="en-GB" w:eastAsia="x-none"/>
        </w:rPr>
        <w:t>limited for</w:t>
      </w:r>
      <w:r w:rsidR="00E34AA7">
        <w:rPr>
          <w:lang w:val="en-GB" w:eastAsia="x-none"/>
        </w:rPr>
        <w:t xml:space="preserve"> 6G system. For example,</w:t>
      </w:r>
      <w:r w:rsidRPr="00D83F38">
        <w:rPr>
          <w:lang w:val="en-GB" w:eastAsia="x-none"/>
        </w:rPr>
        <w:t xml:space="preserve"> CP-based data transfers (e.g., via RRC/NAS) face scalability issues </w:t>
      </w:r>
      <w:r w:rsidR="00E34AA7">
        <w:rPr>
          <w:lang w:val="en-GB" w:eastAsia="x-none"/>
        </w:rPr>
        <w:t xml:space="preserve">(e.g., </w:t>
      </w:r>
      <w:r w:rsidRPr="00D83F38">
        <w:rPr>
          <w:lang w:val="en-GB" w:eastAsia="x-none"/>
        </w:rPr>
        <w:t>message size and segmentation</w:t>
      </w:r>
      <w:r w:rsidR="00E34AA7">
        <w:rPr>
          <w:lang w:val="en-GB" w:eastAsia="x-none"/>
        </w:rPr>
        <w:t>)</w:t>
      </w:r>
      <w:r w:rsidRPr="00D83F38">
        <w:rPr>
          <w:lang w:val="en-GB" w:eastAsia="x-none"/>
        </w:rPr>
        <w:t xml:space="preserve">, making them </w:t>
      </w:r>
      <w:r w:rsidR="00E34AA7">
        <w:rPr>
          <w:lang w:val="en-GB" w:eastAsia="x-none"/>
        </w:rPr>
        <w:t>not ideal</w:t>
      </w:r>
      <w:r w:rsidRPr="00D83F38">
        <w:rPr>
          <w:lang w:val="en-GB" w:eastAsia="x-none"/>
        </w:rPr>
        <w:t xml:space="preserve"> for high-volume data exchanges </w:t>
      </w:r>
      <w:r w:rsidR="00E34AA7">
        <w:rPr>
          <w:lang w:val="en-GB" w:eastAsia="x-none"/>
        </w:rPr>
        <w:t>and</w:t>
      </w:r>
      <w:r w:rsidRPr="00D83F38">
        <w:rPr>
          <w:lang w:val="en-GB" w:eastAsia="x-none"/>
        </w:rPr>
        <w:t xml:space="preserve"> distribution. </w:t>
      </w:r>
      <w:r w:rsidR="00E34AA7">
        <w:rPr>
          <w:lang w:val="en-GB" w:eastAsia="x-none"/>
        </w:rPr>
        <w:t>Similarly,</w:t>
      </w:r>
      <w:r w:rsidRPr="00D83F38">
        <w:rPr>
          <w:lang w:val="en-GB" w:eastAsia="x-none"/>
        </w:rPr>
        <w:t xml:space="preserve"> UP-based mechanisms (e.g., GTP-U sessions) lack the flexibility and visibility required for </w:t>
      </w:r>
      <w:r w:rsidR="00F40275">
        <w:rPr>
          <w:lang w:val="en-GB" w:eastAsia="x-none"/>
        </w:rPr>
        <w:t>the</w:t>
      </w:r>
      <w:r w:rsidRPr="00D83F38">
        <w:rPr>
          <w:lang w:val="en-GB" w:eastAsia="x-none"/>
        </w:rPr>
        <w:t xml:space="preserve"> data transfers between</w:t>
      </w:r>
      <w:r w:rsidR="001F2B6B">
        <w:rPr>
          <w:lang w:val="en-GB" w:eastAsia="x-none"/>
        </w:rPr>
        <w:t>/in</w:t>
      </w:r>
      <w:r w:rsidRPr="00D83F38">
        <w:rPr>
          <w:lang w:val="en-GB" w:eastAsia="x-none"/>
        </w:rPr>
        <w:t xml:space="preserve"> </w:t>
      </w:r>
      <w:r w:rsidR="00F40275">
        <w:rPr>
          <w:lang w:val="en-GB" w:eastAsia="x-none"/>
        </w:rPr>
        <w:t xml:space="preserve">different nodes (e.g., </w:t>
      </w:r>
      <w:r w:rsidRPr="00D83F38">
        <w:rPr>
          <w:lang w:val="en-GB" w:eastAsia="x-none"/>
        </w:rPr>
        <w:t>UE</w:t>
      </w:r>
      <w:r w:rsidR="001F2B6B">
        <w:rPr>
          <w:lang w:val="en-GB" w:eastAsia="x-none"/>
        </w:rPr>
        <w:t>(</w:t>
      </w:r>
      <w:r w:rsidRPr="00D83F38">
        <w:rPr>
          <w:lang w:val="en-GB" w:eastAsia="x-none"/>
        </w:rPr>
        <w:t>s</w:t>
      </w:r>
      <w:r w:rsidR="001F2B6B">
        <w:rPr>
          <w:lang w:val="en-GB" w:eastAsia="x-none"/>
        </w:rPr>
        <w:t>)</w:t>
      </w:r>
      <w:r w:rsidR="00F40275">
        <w:rPr>
          <w:lang w:val="en-GB" w:eastAsia="x-none"/>
        </w:rPr>
        <w:t>,</w:t>
      </w:r>
      <w:r w:rsidRPr="00D83F38">
        <w:rPr>
          <w:lang w:val="en-GB" w:eastAsia="x-none"/>
        </w:rPr>
        <w:t xml:space="preserve"> </w:t>
      </w:r>
      <w:r w:rsidR="001F2B6B">
        <w:rPr>
          <w:lang w:val="en-GB" w:eastAsia="x-none"/>
        </w:rPr>
        <w:t>RAN node(s))</w:t>
      </w:r>
      <w:r w:rsidRPr="00D83F38">
        <w:rPr>
          <w:lang w:val="en-GB" w:eastAsia="x-none"/>
        </w:rPr>
        <w:t>. This session</w:t>
      </w:r>
      <w:r w:rsidR="00A3697D">
        <w:rPr>
          <w:lang w:val="en-GB" w:eastAsia="x-none"/>
        </w:rPr>
        <w:t xml:space="preserve"> based</w:t>
      </w:r>
      <w:r w:rsidRPr="00D83F38">
        <w:rPr>
          <w:lang w:val="en-GB" w:eastAsia="x-none"/>
        </w:rPr>
        <w:t xml:space="preserve"> design </w:t>
      </w:r>
      <w:r w:rsidR="00A3697D">
        <w:rPr>
          <w:lang w:val="en-GB" w:eastAsia="x-none"/>
        </w:rPr>
        <w:t xml:space="preserve">may limit </w:t>
      </w:r>
      <w:r w:rsidRPr="00D83F38">
        <w:rPr>
          <w:lang w:val="en-GB" w:eastAsia="x-none"/>
        </w:rPr>
        <w:t>efficient support for emerging use cases that</w:t>
      </w:r>
      <w:r w:rsidR="00A3697D">
        <w:rPr>
          <w:lang w:val="en-GB" w:eastAsia="x-none"/>
        </w:rPr>
        <w:t xml:space="preserve"> could</w:t>
      </w:r>
      <w:r w:rsidRPr="00D83F38">
        <w:rPr>
          <w:lang w:val="en-GB" w:eastAsia="x-none"/>
        </w:rPr>
        <w:t xml:space="preserve"> involve dynamic, cross-layer or </w:t>
      </w:r>
      <w:r w:rsidR="0082671F">
        <w:rPr>
          <w:lang w:val="en-GB" w:eastAsia="x-none"/>
        </w:rPr>
        <w:t xml:space="preserve">node </w:t>
      </w:r>
      <w:r w:rsidRPr="00D83F38">
        <w:rPr>
          <w:lang w:val="en-GB" w:eastAsia="x-none"/>
        </w:rPr>
        <w:t>level intelligence</w:t>
      </w:r>
      <w:r w:rsidR="0082671F">
        <w:rPr>
          <w:lang w:val="en-GB" w:eastAsia="x-none"/>
        </w:rPr>
        <w:t xml:space="preserve"> </w:t>
      </w:r>
      <w:r w:rsidR="0082671F" w:rsidRPr="00D83F38">
        <w:rPr>
          <w:lang w:val="en-GB" w:eastAsia="x-none"/>
        </w:rPr>
        <w:t xml:space="preserve">data </w:t>
      </w:r>
      <w:r w:rsidR="0082671F">
        <w:rPr>
          <w:lang w:val="en-GB" w:eastAsia="x-none"/>
        </w:rPr>
        <w:t>handling/</w:t>
      </w:r>
      <w:r w:rsidR="0082671F" w:rsidRPr="00D83F38">
        <w:rPr>
          <w:lang w:val="en-GB" w:eastAsia="x-none"/>
        </w:rPr>
        <w:t>interactions</w:t>
      </w:r>
      <w:r w:rsidRPr="00D83F38">
        <w:rPr>
          <w:lang w:val="en-GB" w:eastAsia="x-none"/>
        </w:rPr>
        <w:t xml:space="preserve">. 6G framework </w:t>
      </w:r>
      <w:r w:rsidR="0082671F">
        <w:rPr>
          <w:lang w:val="en-GB" w:eastAsia="x-none"/>
        </w:rPr>
        <w:t>should aim to provide a simple,</w:t>
      </w:r>
      <w:r w:rsidRPr="00D83F38">
        <w:rPr>
          <w:lang w:val="en-GB" w:eastAsia="x-none"/>
        </w:rPr>
        <w:t xml:space="preserve"> direct and efficient data exchange</w:t>
      </w:r>
      <w:r w:rsidR="0082671F">
        <w:rPr>
          <w:lang w:val="en-GB" w:eastAsia="x-none"/>
        </w:rPr>
        <w:t xml:space="preserve"> mechanism</w:t>
      </w:r>
      <w:r w:rsidRPr="00D83F38">
        <w:rPr>
          <w:lang w:val="en-GB" w:eastAsia="x-none"/>
        </w:rPr>
        <w:t xml:space="preserve"> across layers and nodes, including support for distributed processing and adaptive </w:t>
      </w:r>
      <w:r w:rsidR="00CF3C2E">
        <w:rPr>
          <w:lang w:val="en-GB" w:eastAsia="x-none"/>
        </w:rPr>
        <w:t xml:space="preserve">operation (e.g., </w:t>
      </w:r>
      <w:r w:rsidRPr="00D83F38">
        <w:rPr>
          <w:lang w:val="en-GB" w:eastAsia="x-none"/>
        </w:rPr>
        <w:t>path selection</w:t>
      </w:r>
      <w:r w:rsidR="00CF3C2E">
        <w:rPr>
          <w:lang w:val="en-GB" w:eastAsia="x-none"/>
        </w:rPr>
        <w:t>)</w:t>
      </w:r>
      <w:r w:rsidRPr="00D83F38">
        <w:rPr>
          <w:lang w:val="en-GB" w:eastAsia="x-none"/>
        </w:rPr>
        <w:t>.</w:t>
      </w:r>
    </w:p>
    <w:p w14:paraId="01639088" w14:textId="35132EE0" w:rsidR="00771B25" w:rsidRPr="00B63CCA" w:rsidRDefault="007022BA" w:rsidP="00771B25">
      <w:pPr>
        <w:pStyle w:val="observ"/>
        <w:ind w:left="360"/>
      </w:pPr>
      <w:bookmarkStart w:id="30" w:name="_Toc213153759"/>
      <w:bookmarkStart w:id="31" w:name="_Toc213306450"/>
      <w:bookmarkStart w:id="32" w:name="_Toc213311131"/>
      <w:bookmarkStart w:id="33" w:name="_Toc213332127"/>
      <w:bookmarkStart w:id="34" w:name="_Toc213332170"/>
      <w:bookmarkStart w:id="35" w:name="_Toc213332250"/>
      <w:bookmarkStart w:id="36" w:name="_Toc213332428"/>
      <w:r>
        <w:rPr>
          <w:lang w:val="en-US" w:eastAsia="x-none"/>
        </w:rPr>
        <w:t>F</w:t>
      </w:r>
      <w:r w:rsidR="001713B7" w:rsidRPr="00B63CCA">
        <w:rPr>
          <w:lang w:val="en-US" w:eastAsia="x-none"/>
        </w:rPr>
        <w:t>lexib</w:t>
      </w:r>
      <w:r w:rsidR="00095A87">
        <w:rPr>
          <w:lang w:val="en-US" w:eastAsia="x-none"/>
        </w:rPr>
        <w:t>ility</w:t>
      </w:r>
      <w:r>
        <w:rPr>
          <w:lang w:val="en-US" w:eastAsia="x-none"/>
        </w:rPr>
        <w:t xml:space="preserve"> </w:t>
      </w:r>
      <w:r w:rsidR="00DB0BC7">
        <w:rPr>
          <w:lang w:val="en-US" w:eastAsia="x-none"/>
        </w:rPr>
        <w:t>and</w:t>
      </w:r>
      <w:r w:rsidR="001713B7" w:rsidRPr="00B63CCA">
        <w:rPr>
          <w:lang w:val="en-US" w:eastAsia="x-none"/>
        </w:rPr>
        <w:t xml:space="preserve"> multi</w:t>
      </w:r>
      <w:r w:rsidR="00DB0BC7">
        <w:rPr>
          <w:lang w:val="en-US" w:eastAsia="x-none"/>
        </w:rPr>
        <w:t>ple end points for the</w:t>
      </w:r>
      <w:r w:rsidR="001713B7" w:rsidRPr="00B63CCA">
        <w:rPr>
          <w:lang w:val="en-US" w:eastAsia="x-none"/>
        </w:rPr>
        <w:t xml:space="preserve"> data </w:t>
      </w:r>
      <w:r w:rsidR="00480117">
        <w:rPr>
          <w:lang w:val="en-US" w:eastAsia="x-none"/>
        </w:rPr>
        <w:t xml:space="preserve">handling </w:t>
      </w:r>
      <w:r w:rsidR="001713B7" w:rsidRPr="00B63CCA">
        <w:rPr>
          <w:lang w:val="en-US" w:eastAsia="x-none"/>
        </w:rPr>
        <w:t>across nodes and layers</w:t>
      </w:r>
      <w:r w:rsidR="00095A87">
        <w:rPr>
          <w:lang w:val="en-US" w:eastAsia="x-none"/>
        </w:rPr>
        <w:t xml:space="preserve"> </w:t>
      </w:r>
      <w:r w:rsidR="00480117">
        <w:rPr>
          <w:lang w:val="en-US" w:eastAsia="x-none"/>
        </w:rPr>
        <w:t>to be</w:t>
      </w:r>
      <w:r w:rsidR="00DB0BC7">
        <w:rPr>
          <w:lang w:val="en-US" w:eastAsia="x-none"/>
        </w:rPr>
        <w:t xml:space="preserve"> considered</w:t>
      </w:r>
      <w:r w:rsidR="00771B25" w:rsidRPr="00B63CCA">
        <w:t>.</w:t>
      </w:r>
      <w:bookmarkEnd w:id="30"/>
      <w:bookmarkEnd w:id="31"/>
      <w:bookmarkEnd w:id="32"/>
      <w:bookmarkEnd w:id="33"/>
      <w:bookmarkEnd w:id="34"/>
      <w:bookmarkEnd w:id="35"/>
      <w:bookmarkEnd w:id="36"/>
    </w:p>
    <w:p w14:paraId="695B63C1" w14:textId="1F6669DB" w:rsidR="00CF3C2E" w:rsidRPr="007C16B6" w:rsidRDefault="007C16B6" w:rsidP="00771B25">
      <w:pPr>
        <w:spacing w:before="320"/>
        <w:jc w:val="both"/>
        <w:rPr>
          <w:b/>
          <w:bCs/>
          <w:lang w:val="en-GB" w:eastAsia="x-none"/>
        </w:rPr>
      </w:pPr>
      <w:r w:rsidRPr="007C16B6">
        <w:rPr>
          <w:b/>
          <w:bCs/>
          <w:lang w:eastAsia="x-none"/>
        </w:rPr>
        <w:t>Unified and Modular Data Handling Architecture</w:t>
      </w:r>
    </w:p>
    <w:p w14:paraId="79E84FAF" w14:textId="53DBEAEC" w:rsidR="00D83F38" w:rsidRDefault="00D83F38" w:rsidP="00D83F38">
      <w:pPr>
        <w:jc w:val="both"/>
        <w:rPr>
          <w:lang w:val="en-GB" w:eastAsia="x-none"/>
        </w:rPr>
      </w:pPr>
      <w:r w:rsidRPr="00D83F38">
        <w:rPr>
          <w:lang w:val="en-GB" w:eastAsia="x-none"/>
        </w:rPr>
        <w:t>5G</w:t>
      </w:r>
      <w:r w:rsidR="007C16B6">
        <w:rPr>
          <w:lang w:val="en-GB" w:eastAsia="x-none"/>
        </w:rPr>
        <w:t xml:space="preserve"> </w:t>
      </w:r>
      <w:r w:rsidRPr="00D83F38">
        <w:rPr>
          <w:lang w:val="en-GB" w:eastAsia="x-none"/>
        </w:rPr>
        <w:t>fragmented design for data collection and management</w:t>
      </w:r>
      <w:r w:rsidR="007C16B6">
        <w:rPr>
          <w:lang w:val="en-GB" w:eastAsia="x-none"/>
        </w:rPr>
        <w:t xml:space="preserve"> by </w:t>
      </w:r>
      <w:r w:rsidR="007C16B6" w:rsidRPr="00D83F38">
        <w:rPr>
          <w:lang w:val="en-GB" w:eastAsia="x-none"/>
        </w:rPr>
        <w:t>develop</w:t>
      </w:r>
      <w:r w:rsidR="007C16B6">
        <w:rPr>
          <w:lang w:val="en-GB" w:eastAsia="x-none"/>
        </w:rPr>
        <w:t>ing</w:t>
      </w:r>
      <w:r w:rsidR="007C16B6" w:rsidRPr="00D83F38">
        <w:rPr>
          <w:lang w:val="en-GB" w:eastAsia="x-none"/>
        </w:rPr>
        <w:t xml:space="preserve"> independently</w:t>
      </w:r>
      <w:r w:rsidR="007C16B6">
        <w:rPr>
          <w:lang w:val="en-GB" w:eastAsia="x-none"/>
        </w:rPr>
        <w:t xml:space="preserve"> different mechanisms</w:t>
      </w:r>
      <w:r w:rsidR="002B0A00">
        <w:rPr>
          <w:lang w:val="en-GB" w:eastAsia="x-none"/>
        </w:rPr>
        <w:t xml:space="preserve"> across multiple </w:t>
      </w:r>
      <w:r w:rsidR="007C16B6">
        <w:rPr>
          <w:lang w:val="en-GB" w:eastAsia="x-none"/>
        </w:rPr>
        <w:t xml:space="preserve">releases and features (e.g., </w:t>
      </w:r>
      <w:r w:rsidRPr="00D83F38">
        <w:rPr>
          <w:lang w:val="en-GB" w:eastAsia="x-none"/>
        </w:rPr>
        <w:t>SON, MDT, QoE, and AI/ML</w:t>
      </w:r>
      <w:r w:rsidR="007C16B6">
        <w:rPr>
          <w:lang w:val="en-GB" w:eastAsia="x-none"/>
        </w:rPr>
        <w:t>)</w:t>
      </w:r>
      <w:r w:rsidRPr="00D83F38">
        <w:rPr>
          <w:lang w:val="en-GB" w:eastAsia="x-none"/>
        </w:rPr>
        <w:t xml:space="preserve"> has led to redundancy, inefficiency, and specification complexity. </w:t>
      </w:r>
      <w:r w:rsidR="002B0A00">
        <w:rPr>
          <w:lang w:val="en-GB" w:eastAsia="x-none"/>
        </w:rPr>
        <w:t>Moreover, r</w:t>
      </w:r>
      <w:r w:rsidRPr="00D83F38">
        <w:rPr>
          <w:lang w:val="en-GB" w:eastAsia="x-none"/>
        </w:rPr>
        <w:t xml:space="preserve">epeated collection of similar measurements by different network </w:t>
      </w:r>
      <w:r w:rsidR="002B0A00">
        <w:rPr>
          <w:lang w:val="en-GB" w:eastAsia="x-none"/>
        </w:rPr>
        <w:t xml:space="preserve">nodes or </w:t>
      </w:r>
      <w:r w:rsidRPr="00D83F38">
        <w:rPr>
          <w:lang w:val="en-GB" w:eastAsia="x-none"/>
        </w:rPr>
        <w:t xml:space="preserve">functions </w:t>
      </w:r>
      <w:r w:rsidR="002B0A00">
        <w:rPr>
          <w:lang w:val="en-GB" w:eastAsia="x-none"/>
        </w:rPr>
        <w:t xml:space="preserve">also </w:t>
      </w:r>
      <w:r w:rsidRPr="00D83F38">
        <w:rPr>
          <w:lang w:val="en-GB" w:eastAsia="x-none"/>
        </w:rPr>
        <w:t>results in</w:t>
      </w:r>
      <w:r w:rsidR="002B0A00">
        <w:rPr>
          <w:lang w:val="en-GB" w:eastAsia="x-none"/>
        </w:rPr>
        <w:t xml:space="preserve"> a</w:t>
      </w:r>
      <w:r w:rsidRPr="00D83F38">
        <w:rPr>
          <w:lang w:val="en-GB" w:eastAsia="x-none"/>
        </w:rPr>
        <w:t xml:space="preserve"> wast</w:t>
      </w:r>
      <w:r w:rsidR="006A4449">
        <w:rPr>
          <w:lang w:val="en-GB" w:eastAsia="x-none"/>
        </w:rPr>
        <w:t>age</w:t>
      </w:r>
      <w:r w:rsidR="002B0A00">
        <w:rPr>
          <w:lang w:val="en-GB" w:eastAsia="x-none"/>
        </w:rPr>
        <w:t xml:space="preserve"> of</w:t>
      </w:r>
      <w:r w:rsidRPr="00D83F38">
        <w:rPr>
          <w:lang w:val="en-GB" w:eastAsia="x-none"/>
        </w:rPr>
        <w:t xml:space="preserve"> resources</w:t>
      </w:r>
      <w:r w:rsidR="002B0A00">
        <w:rPr>
          <w:lang w:val="en-GB" w:eastAsia="x-none"/>
        </w:rPr>
        <w:t xml:space="preserve">, and an </w:t>
      </w:r>
      <w:r w:rsidR="00BB313E">
        <w:rPr>
          <w:lang w:val="en-GB" w:eastAsia="x-none"/>
        </w:rPr>
        <w:t>increase</w:t>
      </w:r>
      <w:r w:rsidR="002B0A00">
        <w:rPr>
          <w:lang w:val="en-GB" w:eastAsia="x-none"/>
        </w:rPr>
        <w:t xml:space="preserve"> </w:t>
      </w:r>
      <w:r w:rsidR="009D043C">
        <w:rPr>
          <w:lang w:val="en-GB" w:eastAsia="x-none"/>
        </w:rPr>
        <w:t xml:space="preserve">of </w:t>
      </w:r>
      <w:r w:rsidR="002B0A00">
        <w:rPr>
          <w:lang w:val="en-GB" w:eastAsia="x-none"/>
        </w:rPr>
        <w:t>energy</w:t>
      </w:r>
      <w:r w:rsidRPr="00D83F38">
        <w:rPr>
          <w:lang w:val="en-GB" w:eastAsia="x-none"/>
        </w:rPr>
        <w:t xml:space="preserve"> </w:t>
      </w:r>
      <w:r w:rsidR="002B0A00">
        <w:rPr>
          <w:lang w:val="en-GB" w:eastAsia="x-none"/>
        </w:rPr>
        <w:t xml:space="preserve">consumption </w:t>
      </w:r>
      <w:r w:rsidRPr="00D83F38">
        <w:rPr>
          <w:lang w:val="en-GB" w:eastAsia="x-none"/>
        </w:rPr>
        <w:t xml:space="preserve">and signaling overhead. </w:t>
      </w:r>
      <w:r w:rsidR="009D043C">
        <w:rPr>
          <w:lang w:val="en-GB" w:eastAsia="x-none"/>
        </w:rPr>
        <w:t>F</w:t>
      </w:r>
      <w:r w:rsidRPr="00D83F38">
        <w:rPr>
          <w:lang w:val="en-GB" w:eastAsia="x-none"/>
        </w:rPr>
        <w:t xml:space="preserve">or 6G, </w:t>
      </w:r>
      <w:r w:rsidR="009D043C">
        <w:rPr>
          <w:lang w:val="en-GB" w:eastAsia="x-none"/>
        </w:rPr>
        <w:t xml:space="preserve">the number of </w:t>
      </w:r>
      <w:r w:rsidRPr="00D83F38">
        <w:rPr>
          <w:lang w:val="en-GB" w:eastAsia="x-none"/>
        </w:rPr>
        <w:t>data</w:t>
      </w:r>
      <w:r w:rsidR="009D043C">
        <w:rPr>
          <w:lang w:val="en-GB" w:eastAsia="x-none"/>
        </w:rPr>
        <w:t xml:space="preserve"> centric features or </w:t>
      </w:r>
      <w:r w:rsidRPr="00D83F38">
        <w:rPr>
          <w:lang w:val="en-GB" w:eastAsia="x-none"/>
        </w:rPr>
        <w:t xml:space="preserve">functions </w:t>
      </w:r>
      <w:r w:rsidR="009D043C">
        <w:rPr>
          <w:lang w:val="en-GB" w:eastAsia="x-none"/>
        </w:rPr>
        <w:t xml:space="preserve">may </w:t>
      </w:r>
      <w:r w:rsidRPr="00D83F38">
        <w:rPr>
          <w:lang w:val="en-GB" w:eastAsia="x-none"/>
        </w:rPr>
        <w:t>multiply</w:t>
      </w:r>
      <w:r w:rsidR="009D043C">
        <w:rPr>
          <w:lang w:val="en-GB" w:eastAsia="x-none"/>
        </w:rPr>
        <w:t xml:space="preserve"> with all the emerging </w:t>
      </w:r>
      <w:r w:rsidR="003D7EC7">
        <w:rPr>
          <w:lang w:val="en-GB" w:eastAsia="x-none"/>
        </w:rPr>
        <w:t>communications/technologies</w:t>
      </w:r>
      <w:r w:rsidRPr="00D83F38">
        <w:rPr>
          <w:lang w:val="en-GB" w:eastAsia="x-none"/>
        </w:rPr>
        <w:t xml:space="preserve">. Thus, </w:t>
      </w:r>
      <w:r w:rsidR="003D7EC7">
        <w:rPr>
          <w:lang w:val="en-GB" w:eastAsia="x-none"/>
        </w:rPr>
        <w:t>the</w:t>
      </w:r>
      <w:r w:rsidR="008E78EE">
        <w:rPr>
          <w:lang w:val="en-GB" w:eastAsia="x-none"/>
        </w:rPr>
        <w:t xml:space="preserve">re </w:t>
      </w:r>
      <w:r w:rsidR="00D21D45">
        <w:rPr>
          <w:lang w:val="en-GB" w:eastAsia="x-none"/>
        </w:rPr>
        <w:t>exist</w:t>
      </w:r>
      <w:r w:rsidR="008E78EE">
        <w:rPr>
          <w:lang w:val="en-GB" w:eastAsia="x-none"/>
        </w:rPr>
        <w:t xml:space="preserve"> a</w:t>
      </w:r>
      <w:r w:rsidR="003D7EC7">
        <w:rPr>
          <w:lang w:val="en-GB" w:eastAsia="x-none"/>
        </w:rPr>
        <w:t xml:space="preserve"> need to define a forward looking</w:t>
      </w:r>
      <w:r w:rsidR="003D0AE3">
        <w:rPr>
          <w:lang w:val="en-GB" w:eastAsia="x-none"/>
        </w:rPr>
        <w:t xml:space="preserve">, </w:t>
      </w:r>
      <w:r w:rsidRPr="00D83F38">
        <w:rPr>
          <w:lang w:val="en-GB" w:eastAsia="x-none"/>
        </w:rPr>
        <w:t xml:space="preserve">unified and modular framework capable of accommodating diverse </w:t>
      </w:r>
      <w:r w:rsidR="003D0AE3">
        <w:rPr>
          <w:lang w:val="en-GB" w:eastAsia="x-none"/>
        </w:rPr>
        <w:t xml:space="preserve">data (and/or </w:t>
      </w:r>
      <w:r w:rsidRPr="00D83F38">
        <w:rPr>
          <w:lang w:val="en-GB" w:eastAsia="x-none"/>
        </w:rPr>
        <w:t>services</w:t>
      </w:r>
      <w:r w:rsidR="003D0AE3">
        <w:rPr>
          <w:lang w:val="en-GB" w:eastAsia="x-none"/>
        </w:rPr>
        <w:t>)</w:t>
      </w:r>
      <w:r w:rsidRPr="00D83F38">
        <w:rPr>
          <w:lang w:val="en-GB" w:eastAsia="x-none"/>
        </w:rPr>
        <w:t xml:space="preserve"> under a </w:t>
      </w:r>
      <w:r w:rsidR="003D0AE3">
        <w:rPr>
          <w:lang w:val="en-GB" w:eastAsia="x-none"/>
        </w:rPr>
        <w:t>common</w:t>
      </w:r>
      <w:r w:rsidRPr="00D83F38">
        <w:rPr>
          <w:lang w:val="en-GB" w:eastAsia="x-none"/>
        </w:rPr>
        <w:t xml:space="preserve"> coherent architecture</w:t>
      </w:r>
      <w:r w:rsidR="003D0AE3">
        <w:rPr>
          <w:lang w:val="en-GB" w:eastAsia="x-none"/>
        </w:rPr>
        <w:t xml:space="preserve"> or framework</w:t>
      </w:r>
      <w:r w:rsidRPr="00D83F38">
        <w:rPr>
          <w:lang w:val="en-GB" w:eastAsia="x-none"/>
        </w:rPr>
        <w:t xml:space="preserve">. </w:t>
      </w:r>
      <w:r w:rsidR="00F031FD">
        <w:rPr>
          <w:lang w:val="en-GB" w:eastAsia="x-none"/>
        </w:rPr>
        <w:t xml:space="preserve">This 6G data </w:t>
      </w:r>
      <w:r w:rsidRPr="00D83F38">
        <w:rPr>
          <w:lang w:val="en-GB" w:eastAsia="x-none"/>
        </w:rPr>
        <w:t xml:space="preserve">framework should </w:t>
      </w:r>
      <w:r w:rsidR="00F031FD">
        <w:rPr>
          <w:lang w:val="en-GB" w:eastAsia="x-none"/>
        </w:rPr>
        <w:t xml:space="preserve">aim to </w:t>
      </w:r>
      <w:r w:rsidRPr="00D83F38">
        <w:rPr>
          <w:lang w:val="en-GB" w:eastAsia="x-none"/>
        </w:rPr>
        <w:t>standardize</w:t>
      </w:r>
      <w:r w:rsidR="00F031FD">
        <w:rPr>
          <w:lang w:val="en-GB" w:eastAsia="x-none"/>
        </w:rPr>
        <w:t xml:space="preserve"> the</w:t>
      </w:r>
      <w:r w:rsidRPr="00D83F38">
        <w:rPr>
          <w:lang w:val="en-GB" w:eastAsia="x-none"/>
        </w:rPr>
        <w:t xml:space="preserve"> data handling (e.g., segmentation, compression, routing, and reassembly) while maintaining lightweight</w:t>
      </w:r>
      <w:r w:rsidR="00F031FD">
        <w:rPr>
          <w:lang w:val="en-GB" w:eastAsia="x-none"/>
        </w:rPr>
        <w:t xml:space="preserve"> (minimal)</w:t>
      </w:r>
      <w:r w:rsidRPr="00D83F38">
        <w:rPr>
          <w:lang w:val="en-GB" w:eastAsia="x-none"/>
        </w:rPr>
        <w:t xml:space="preserve"> </w:t>
      </w:r>
      <w:r w:rsidR="00F031FD" w:rsidRPr="00D83F38">
        <w:rPr>
          <w:lang w:val="en-GB" w:eastAsia="x-none"/>
        </w:rPr>
        <w:t>signalling</w:t>
      </w:r>
      <w:r w:rsidR="00F031FD">
        <w:rPr>
          <w:lang w:val="en-GB" w:eastAsia="x-none"/>
        </w:rPr>
        <w:t xml:space="preserve"> overhead, power consumption</w:t>
      </w:r>
      <w:r w:rsidRPr="00D83F38">
        <w:rPr>
          <w:lang w:val="en-GB" w:eastAsia="x-none"/>
        </w:rPr>
        <w:t xml:space="preserve"> and </w:t>
      </w:r>
      <w:r w:rsidR="00F031FD">
        <w:rPr>
          <w:lang w:val="en-GB" w:eastAsia="x-none"/>
        </w:rPr>
        <w:t>resource utilization</w:t>
      </w:r>
      <w:r w:rsidRPr="00D83F38">
        <w:rPr>
          <w:lang w:val="en-GB" w:eastAsia="x-none"/>
        </w:rPr>
        <w:t>.</w:t>
      </w:r>
    </w:p>
    <w:p w14:paraId="0B0A3B54" w14:textId="3E083228" w:rsidR="00771B25" w:rsidRPr="00692648" w:rsidRDefault="00FF5D20" w:rsidP="00771B25">
      <w:pPr>
        <w:pStyle w:val="observ"/>
        <w:ind w:left="360"/>
      </w:pPr>
      <w:bookmarkStart w:id="37" w:name="_Toc213153760"/>
      <w:bookmarkStart w:id="38" w:name="_Toc213306451"/>
      <w:bookmarkStart w:id="39" w:name="_Toc213311132"/>
      <w:bookmarkStart w:id="40" w:name="_Toc213332128"/>
      <w:bookmarkStart w:id="41" w:name="_Toc213332171"/>
      <w:bookmarkStart w:id="42" w:name="_Toc213332251"/>
      <w:bookmarkStart w:id="43" w:name="_Toc213332429"/>
      <w:r>
        <w:rPr>
          <w:lang w:eastAsia="x-none"/>
        </w:rPr>
        <w:t xml:space="preserve">6G aims to </w:t>
      </w:r>
      <w:r w:rsidR="00567509">
        <w:rPr>
          <w:lang w:eastAsia="x-none"/>
        </w:rPr>
        <w:t xml:space="preserve">develop </w:t>
      </w:r>
      <w:r w:rsidR="00567509" w:rsidRPr="00567509">
        <w:rPr>
          <w:lang w:val="en-US" w:eastAsia="x-none"/>
        </w:rPr>
        <w:t>a unified and modular architecture to efficiently manage diverse data, reduce redundancy, and minimize signaling, energy, and resource overhead</w:t>
      </w:r>
      <w:r>
        <w:rPr>
          <w:lang w:val="en-US" w:eastAsia="x-none"/>
        </w:rPr>
        <w:t xml:space="preserve"> while </w:t>
      </w:r>
      <w:r w:rsidR="0071391F">
        <w:rPr>
          <w:lang w:val="en-US" w:eastAsia="x-none"/>
        </w:rPr>
        <w:t xml:space="preserve">keeping </w:t>
      </w:r>
      <w:r>
        <w:rPr>
          <w:lang w:eastAsia="x-none"/>
        </w:rPr>
        <w:t>complexity (cost)</w:t>
      </w:r>
      <w:r w:rsidR="0071391F">
        <w:rPr>
          <w:lang w:eastAsia="x-none"/>
        </w:rPr>
        <w:t xml:space="preserve"> low</w:t>
      </w:r>
      <w:r w:rsidR="00771B25">
        <w:t>.</w:t>
      </w:r>
      <w:bookmarkEnd w:id="37"/>
      <w:bookmarkEnd w:id="38"/>
      <w:bookmarkEnd w:id="39"/>
      <w:bookmarkEnd w:id="40"/>
      <w:bookmarkEnd w:id="41"/>
      <w:bookmarkEnd w:id="42"/>
      <w:bookmarkEnd w:id="43"/>
    </w:p>
    <w:p w14:paraId="6FCCA947" w14:textId="2B6F0A9E" w:rsidR="00F031FD" w:rsidRPr="00BB313E" w:rsidRDefault="00BB313E" w:rsidP="00771B25">
      <w:pPr>
        <w:spacing w:before="320"/>
        <w:jc w:val="both"/>
        <w:rPr>
          <w:b/>
          <w:bCs/>
          <w:lang w:val="en-GB" w:eastAsia="x-none"/>
        </w:rPr>
      </w:pPr>
      <w:r w:rsidRPr="00BB313E">
        <w:rPr>
          <w:b/>
          <w:bCs/>
          <w:lang w:eastAsia="x-none"/>
        </w:rPr>
        <w:t>Security, Privacy, and User Consent</w:t>
      </w:r>
    </w:p>
    <w:p w14:paraId="6045EB6D" w14:textId="5B78F9FA" w:rsidR="00D83F38" w:rsidRDefault="00D83F38" w:rsidP="00D83F38">
      <w:pPr>
        <w:jc w:val="both"/>
        <w:rPr>
          <w:lang w:val="en-GB" w:eastAsia="x-none"/>
        </w:rPr>
      </w:pPr>
      <w:r w:rsidRPr="00D83F38">
        <w:rPr>
          <w:lang w:val="en-GB" w:eastAsia="x-none"/>
        </w:rPr>
        <w:t xml:space="preserve">6G data </w:t>
      </w:r>
      <w:r w:rsidR="00C15384">
        <w:rPr>
          <w:lang w:val="en-GB" w:eastAsia="x-none"/>
        </w:rPr>
        <w:t xml:space="preserve">framework would </w:t>
      </w:r>
      <w:r w:rsidRPr="00D83F38">
        <w:rPr>
          <w:lang w:val="en-GB" w:eastAsia="x-none"/>
        </w:rPr>
        <w:t>increasingly involve</w:t>
      </w:r>
      <w:r w:rsidR="00C15384">
        <w:rPr>
          <w:lang w:val="en-GB" w:eastAsia="x-none"/>
        </w:rPr>
        <w:t xml:space="preserve"> the exchange of</w:t>
      </w:r>
      <w:r w:rsidRPr="00D83F38">
        <w:rPr>
          <w:lang w:val="en-GB" w:eastAsia="x-none"/>
        </w:rPr>
        <w:t xml:space="preserve"> sensitive, context-aware, and user-related information</w:t>
      </w:r>
      <w:r w:rsidR="00C15384">
        <w:rPr>
          <w:lang w:val="en-GB" w:eastAsia="x-none"/>
        </w:rPr>
        <w:t xml:space="preserve">. For this, it is imperative to provide a </w:t>
      </w:r>
      <w:r w:rsidRPr="00D83F38">
        <w:rPr>
          <w:lang w:val="en-GB" w:eastAsia="x-none"/>
        </w:rPr>
        <w:t>secur</w:t>
      </w:r>
      <w:r w:rsidR="00C15384">
        <w:rPr>
          <w:lang w:val="en-GB" w:eastAsia="x-none"/>
        </w:rPr>
        <w:t>e</w:t>
      </w:r>
      <w:r w:rsidRPr="00D83F38">
        <w:rPr>
          <w:lang w:val="en-GB" w:eastAsia="x-none"/>
        </w:rPr>
        <w:t>, priva</w:t>
      </w:r>
      <w:r w:rsidR="00C15384">
        <w:rPr>
          <w:lang w:val="en-GB" w:eastAsia="x-none"/>
        </w:rPr>
        <w:t>te</w:t>
      </w:r>
      <w:r w:rsidRPr="00D83F38">
        <w:rPr>
          <w:lang w:val="en-GB" w:eastAsia="x-none"/>
        </w:rPr>
        <w:t>, and controllab</w:t>
      </w:r>
      <w:r w:rsidR="00C15384">
        <w:rPr>
          <w:lang w:val="en-GB" w:eastAsia="x-none"/>
        </w:rPr>
        <w:t xml:space="preserve">le </w:t>
      </w:r>
      <w:r w:rsidR="00BD469A">
        <w:rPr>
          <w:lang w:val="en-GB" w:eastAsia="x-none"/>
        </w:rPr>
        <w:t>environment</w:t>
      </w:r>
      <w:r w:rsidRPr="00D83F38">
        <w:rPr>
          <w:lang w:val="en-GB" w:eastAsia="x-none"/>
        </w:rPr>
        <w:t>.</w:t>
      </w:r>
      <w:r w:rsidR="00BD469A">
        <w:rPr>
          <w:lang w:val="en-GB" w:eastAsia="x-none"/>
        </w:rPr>
        <w:t xml:space="preserve"> For example,</w:t>
      </w:r>
      <w:r w:rsidRPr="00D83F38">
        <w:rPr>
          <w:lang w:val="en-GB" w:eastAsia="x-none"/>
        </w:rPr>
        <w:t xml:space="preserve"> AI and sensing data can expose user identity, mobility patterns, or environmental characteristics, requiring strong encryption, </w:t>
      </w:r>
      <w:r w:rsidR="00DF6839" w:rsidRPr="00D83F38">
        <w:rPr>
          <w:lang w:val="en-GB" w:eastAsia="x-none"/>
        </w:rPr>
        <w:t>anonymi</w:t>
      </w:r>
      <w:r w:rsidR="00DF6839">
        <w:rPr>
          <w:lang w:val="en-GB" w:eastAsia="x-none"/>
        </w:rPr>
        <w:t>ty</w:t>
      </w:r>
      <w:r w:rsidRPr="00D83F38">
        <w:rPr>
          <w:lang w:val="en-GB" w:eastAsia="x-none"/>
        </w:rPr>
        <w:t xml:space="preserve">, and explicit user consent mechanisms. </w:t>
      </w:r>
      <w:r w:rsidR="00BD469A">
        <w:rPr>
          <w:lang w:val="en-GB" w:eastAsia="x-none"/>
        </w:rPr>
        <w:t>Moreover in RAN2#131bis, o</w:t>
      </w:r>
      <w:r w:rsidRPr="00D83F38">
        <w:rPr>
          <w:lang w:val="en-GB" w:eastAsia="x-none"/>
        </w:rPr>
        <w:t>perators</w:t>
      </w:r>
      <w:r w:rsidR="00BD469A">
        <w:rPr>
          <w:lang w:val="en-GB" w:eastAsia="x-none"/>
        </w:rPr>
        <w:t xml:space="preserve"> requested to</w:t>
      </w:r>
      <w:r w:rsidRPr="00D83F38">
        <w:rPr>
          <w:lang w:val="en-GB" w:eastAsia="x-none"/>
        </w:rPr>
        <w:t xml:space="preserve"> </w:t>
      </w:r>
      <w:r w:rsidR="008004CA">
        <w:rPr>
          <w:lang w:val="en-GB" w:eastAsia="x-none"/>
        </w:rPr>
        <w:t>have</w:t>
      </w:r>
      <w:r w:rsidR="00BD469A">
        <w:rPr>
          <w:lang w:val="en-GB" w:eastAsia="x-none"/>
        </w:rPr>
        <w:t xml:space="preserve"> </w:t>
      </w:r>
      <w:r w:rsidRPr="00D83F38">
        <w:rPr>
          <w:lang w:val="en-GB" w:eastAsia="x-none"/>
        </w:rPr>
        <w:t>visibility and control over data transfers</w:t>
      </w:r>
      <w:r w:rsidR="00BD469A">
        <w:rPr>
          <w:lang w:val="en-GB" w:eastAsia="x-none"/>
        </w:rPr>
        <w:t xml:space="preserve"> (i</w:t>
      </w:r>
      <w:r w:rsidRPr="00D83F38">
        <w:rPr>
          <w:lang w:val="en-GB" w:eastAsia="x-none"/>
        </w:rPr>
        <w:t>ncluding initiation, termination, and routing</w:t>
      </w:r>
      <w:r w:rsidR="00BD469A">
        <w:rPr>
          <w:lang w:val="en-GB" w:eastAsia="x-none"/>
        </w:rPr>
        <w:t xml:space="preserve">) </w:t>
      </w:r>
      <w:r w:rsidRPr="00D83F38">
        <w:rPr>
          <w:lang w:val="en-GB" w:eastAsia="x-none"/>
        </w:rPr>
        <w:t xml:space="preserve">to ensure compliance and prevent unauthorized use. </w:t>
      </w:r>
      <w:r w:rsidRPr="00D83F38">
        <w:rPr>
          <w:lang w:val="en-GB" w:eastAsia="x-none"/>
        </w:rPr>
        <w:lastRenderedPageBreak/>
        <w:t xml:space="preserve">These security and governance requirements </w:t>
      </w:r>
      <w:r w:rsidR="00BD469A">
        <w:rPr>
          <w:lang w:val="en-GB" w:eastAsia="x-none"/>
        </w:rPr>
        <w:t>would also need to be taken into consideration when studying the</w:t>
      </w:r>
      <w:r w:rsidRPr="00D83F38">
        <w:rPr>
          <w:lang w:val="en-GB" w:eastAsia="x-none"/>
        </w:rPr>
        <w:t xml:space="preserve"> 6G data framework.</w:t>
      </w:r>
    </w:p>
    <w:p w14:paraId="44D5AC61" w14:textId="6E1350D2" w:rsidR="00771B25" w:rsidRPr="00692648" w:rsidRDefault="008004CA" w:rsidP="00771B25">
      <w:pPr>
        <w:pStyle w:val="observ"/>
        <w:ind w:left="360"/>
      </w:pPr>
      <w:bookmarkStart w:id="44" w:name="_Toc213153761"/>
      <w:bookmarkStart w:id="45" w:name="_Toc213306452"/>
      <w:bookmarkStart w:id="46" w:name="_Toc213311133"/>
      <w:bookmarkStart w:id="47" w:name="_Toc213332129"/>
      <w:bookmarkStart w:id="48" w:name="_Toc213332172"/>
      <w:bookmarkStart w:id="49" w:name="_Toc213332252"/>
      <w:bookmarkStart w:id="50" w:name="_Toc213332430"/>
      <w:r>
        <w:rPr>
          <w:lang w:val="en-US"/>
        </w:rPr>
        <w:t xml:space="preserve">Data handling with </w:t>
      </w:r>
      <w:r w:rsidRPr="008004CA">
        <w:rPr>
          <w:lang w:val="en-US"/>
        </w:rPr>
        <w:t>robust security, privacy, and user consent</w:t>
      </w:r>
      <w:r>
        <w:rPr>
          <w:lang w:val="en-US"/>
        </w:rPr>
        <w:t xml:space="preserve"> is critical while </w:t>
      </w:r>
      <w:r w:rsidRPr="008004CA">
        <w:rPr>
          <w:lang w:val="en-US"/>
        </w:rPr>
        <w:t>providing operators control and protection over sensitive and context-aware data exchange</w:t>
      </w:r>
      <w:r>
        <w:rPr>
          <w:lang w:val="en-US"/>
        </w:rPr>
        <w:t>/usage</w:t>
      </w:r>
      <w:r w:rsidR="00771B25">
        <w:t>.</w:t>
      </w:r>
      <w:bookmarkEnd w:id="44"/>
      <w:bookmarkEnd w:id="45"/>
      <w:bookmarkEnd w:id="46"/>
      <w:bookmarkEnd w:id="47"/>
      <w:bookmarkEnd w:id="48"/>
      <w:bookmarkEnd w:id="49"/>
      <w:bookmarkEnd w:id="50"/>
    </w:p>
    <w:p w14:paraId="00305154" w14:textId="7FE803FF" w:rsidR="007067C4" w:rsidRDefault="00D83F38" w:rsidP="00D83F38">
      <w:pPr>
        <w:jc w:val="both"/>
        <w:rPr>
          <w:lang w:val="en-GB" w:eastAsia="x-none"/>
        </w:rPr>
      </w:pPr>
      <w:r w:rsidRPr="00D83F38">
        <w:rPr>
          <w:lang w:val="en-GB" w:eastAsia="x-none"/>
        </w:rPr>
        <w:t>In summary, the diverse data framework for 6G must deliver flexibility, scalability, and intelligence far beyond the capabilities of 5G</w:t>
      </w:r>
      <w:r w:rsidR="001F74B2">
        <w:rPr>
          <w:lang w:val="en-GB" w:eastAsia="x-none"/>
        </w:rPr>
        <w:t xml:space="preserve"> and aiming to accommodate future emerging </w:t>
      </w:r>
      <w:r w:rsidR="002D4144">
        <w:rPr>
          <w:lang w:val="en-GB" w:eastAsia="x-none"/>
        </w:rPr>
        <w:t>data services</w:t>
      </w:r>
      <w:r w:rsidRPr="00D83F38">
        <w:rPr>
          <w:lang w:val="en-GB" w:eastAsia="x-none"/>
        </w:rPr>
        <w:t xml:space="preserve">. </w:t>
      </w:r>
      <w:r w:rsidR="002D4144">
        <w:rPr>
          <w:lang w:val="en-GB" w:eastAsia="x-none"/>
        </w:rPr>
        <w:t xml:space="preserve">The aim should be to </w:t>
      </w:r>
      <w:r w:rsidR="00D232CB">
        <w:rPr>
          <w:lang w:val="en-GB" w:eastAsia="x-none"/>
        </w:rPr>
        <w:t>study how to provide an</w:t>
      </w:r>
      <w:r w:rsidRPr="00D83F38">
        <w:rPr>
          <w:lang w:val="en-GB" w:eastAsia="x-none"/>
        </w:rPr>
        <w:t xml:space="preserve"> unify data handling across heterogeneous services</w:t>
      </w:r>
      <w:r w:rsidR="00D232CB">
        <w:rPr>
          <w:lang w:val="en-GB" w:eastAsia="x-none"/>
        </w:rPr>
        <w:t xml:space="preserve"> considering </w:t>
      </w:r>
      <w:r w:rsidRPr="00D83F38">
        <w:rPr>
          <w:lang w:val="en-GB" w:eastAsia="x-none"/>
        </w:rPr>
        <w:t xml:space="preserve">adaptive QoS and routing, integrate distributed and multi-node data exchange, </w:t>
      </w:r>
      <w:r w:rsidR="00D232CB">
        <w:rPr>
          <w:lang w:val="en-GB" w:eastAsia="x-none"/>
        </w:rPr>
        <w:t>while also</w:t>
      </w:r>
      <w:r w:rsidRPr="00D83F38">
        <w:rPr>
          <w:lang w:val="en-GB" w:eastAsia="x-none"/>
        </w:rPr>
        <w:t xml:space="preserve"> ensur</w:t>
      </w:r>
      <w:r w:rsidR="00D232CB">
        <w:rPr>
          <w:lang w:val="en-GB" w:eastAsia="x-none"/>
        </w:rPr>
        <w:t>ing</w:t>
      </w:r>
      <w:r w:rsidRPr="00D83F38">
        <w:rPr>
          <w:lang w:val="en-GB" w:eastAsia="x-none"/>
        </w:rPr>
        <w:t xml:space="preserve"> robust privacy and operator control. </w:t>
      </w:r>
    </w:p>
    <w:p w14:paraId="05D51AA0" w14:textId="75F4B2BE" w:rsidR="00831ACA" w:rsidRDefault="00E109E9" w:rsidP="00831ACA">
      <w:pPr>
        <w:pStyle w:val="Proposal"/>
        <w:numPr>
          <w:ilvl w:val="0"/>
          <w:numId w:val="4"/>
        </w:numPr>
      </w:pPr>
      <w:bookmarkStart w:id="51" w:name="_Toc213153765"/>
      <w:bookmarkStart w:id="52" w:name="_Toc213306455"/>
      <w:bookmarkStart w:id="53" w:name="_Toc213311136"/>
      <w:bookmarkStart w:id="54" w:name="_Toc213332132"/>
      <w:bookmarkStart w:id="55" w:name="_Toc213332165"/>
      <w:bookmarkStart w:id="56" w:name="_Toc213332255"/>
      <w:bookmarkStart w:id="57" w:name="_Toc213332423"/>
      <w:r w:rsidRPr="00E109E9">
        <w:t xml:space="preserve">The 6G data framework </w:t>
      </w:r>
      <w:r>
        <w:t xml:space="preserve">requirements </w:t>
      </w:r>
      <w:r w:rsidRPr="00E109E9">
        <w:t>should</w:t>
      </w:r>
      <w:r>
        <w:t xml:space="preserve"> consider </w:t>
      </w:r>
      <w:r w:rsidR="00345C3B">
        <w:t>developing</w:t>
      </w:r>
      <w:r>
        <w:t xml:space="preserve"> </w:t>
      </w:r>
      <w:r w:rsidRPr="00E109E9">
        <w:t xml:space="preserve">a unified and modular data handling architecture, </w:t>
      </w:r>
      <w:r w:rsidR="00345C3B">
        <w:t xml:space="preserve">providing </w:t>
      </w:r>
      <w:r w:rsidRPr="00E109E9">
        <w:t xml:space="preserve">support </w:t>
      </w:r>
      <w:r>
        <w:t xml:space="preserve">of </w:t>
      </w:r>
      <w:r w:rsidRPr="00E109E9">
        <w:t>diverse and heterogeneous data types (structured and unstructured), enabl</w:t>
      </w:r>
      <w:r w:rsidR="00345C3B">
        <w:t>ing</w:t>
      </w:r>
      <w:r>
        <w:t xml:space="preserve"> a</w:t>
      </w:r>
      <w:r w:rsidRPr="00E109E9">
        <w:t xml:space="preserve"> fine-granularity and adaptive QoS management</w:t>
      </w:r>
      <w:r w:rsidR="00C80146">
        <w:t xml:space="preserve"> with</w:t>
      </w:r>
      <w:r w:rsidRPr="00E109E9">
        <w:t xml:space="preserve"> </w:t>
      </w:r>
      <w:r>
        <w:t xml:space="preserve">a </w:t>
      </w:r>
      <w:r w:rsidRPr="00E109E9">
        <w:t>flexible and multi-end data routing, and ensur</w:t>
      </w:r>
      <w:r w:rsidR="00C80146">
        <w:t>ing</w:t>
      </w:r>
      <w:r w:rsidRPr="00E109E9">
        <w:t xml:space="preserve"> robust security, privacy, and operator</w:t>
      </w:r>
      <w:r w:rsidR="005D4EFC">
        <w:t>’s</w:t>
      </w:r>
      <w:r w:rsidRPr="00E109E9">
        <w:t xml:space="preserve"> control</w:t>
      </w:r>
      <w:r w:rsidR="00831ACA" w:rsidRPr="00714218">
        <w:t>.</w:t>
      </w:r>
      <w:bookmarkEnd w:id="51"/>
      <w:bookmarkEnd w:id="52"/>
      <w:bookmarkEnd w:id="53"/>
      <w:bookmarkEnd w:id="54"/>
      <w:bookmarkEnd w:id="55"/>
      <w:bookmarkEnd w:id="56"/>
      <w:bookmarkEnd w:id="57"/>
    </w:p>
    <w:p w14:paraId="087D15F8" w14:textId="77777777" w:rsidR="007936C4" w:rsidRDefault="007936C4" w:rsidP="006544F6">
      <w:pPr>
        <w:rPr>
          <w:lang w:val="en-GB" w:eastAsia="x-none"/>
        </w:rPr>
      </w:pPr>
    </w:p>
    <w:p w14:paraId="4406C90E" w14:textId="102C5A2D" w:rsidR="00D47476" w:rsidRDefault="0013371D" w:rsidP="007936C4">
      <w:pPr>
        <w:pStyle w:val="Heading2"/>
      </w:pPr>
      <w:r>
        <w:t>AI/ML</w:t>
      </w:r>
      <w:r w:rsidR="00154120">
        <w:t xml:space="preserve"> </w:t>
      </w:r>
      <w:r w:rsidR="00320299">
        <w:t>framework</w:t>
      </w:r>
      <w:r>
        <w:t xml:space="preserve"> </w:t>
      </w:r>
    </w:p>
    <w:p w14:paraId="1DFFD75F" w14:textId="66E65BF6" w:rsidR="00535F5A" w:rsidRDefault="007771EE" w:rsidP="00695B35">
      <w:pPr>
        <w:jc w:val="both"/>
      </w:pPr>
      <w:r w:rsidRPr="007771EE">
        <w:t>5G AI/ML framework, as detailed in technical report</w:t>
      </w:r>
      <w:r w:rsidR="00341BD0">
        <w:t>s</w:t>
      </w:r>
      <w:r w:rsidRPr="007771EE">
        <w:t xml:space="preserve"> TR 38.843</w:t>
      </w:r>
      <w:r w:rsidR="00341BD0">
        <w:t xml:space="preserve"> and </w:t>
      </w:r>
      <w:r w:rsidR="00341BD0" w:rsidRPr="00341BD0">
        <w:t>TR 38.744</w:t>
      </w:r>
      <w:r w:rsidRPr="007771EE">
        <w:t>, serves as a foundational element for discussions on 6G. This framework provides a structured approach to integrating AI/ML algorithms into RAN operations and encompasses several key components, including Life Cycle Management (LCM), model management, and specific procedures for data collection and performance monitoring. The table below summarizes 5G AI/ML framework:</w:t>
      </w:r>
    </w:p>
    <w:tbl>
      <w:tblPr>
        <w:tblStyle w:val="TableGrid1"/>
        <w:tblW w:w="0" w:type="auto"/>
        <w:tblInd w:w="0" w:type="dxa"/>
        <w:tblLook w:val="04A0" w:firstRow="1" w:lastRow="0" w:firstColumn="1" w:lastColumn="0" w:noHBand="0" w:noVBand="1"/>
      </w:tblPr>
      <w:tblGrid>
        <w:gridCol w:w="2238"/>
        <w:gridCol w:w="7112"/>
      </w:tblGrid>
      <w:tr w:rsidR="00030717" w:rsidRPr="000B731F" w14:paraId="47907E84" w14:textId="77777777" w:rsidTr="005C69A5">
        <w:trPr>
          <w:trHeight w:val="341"/>
        </w:trPr>
        <w:tc>
          <w:tcPr>
            <w:tcW w:w="9350" w:type="dxa"/>
            <w:gridSpan w:val="2"/>
            <w:tcBorders>
              <w:top w:val="single" w:sz="4" w:space="0" w:color="auto"/>
              <w:left w:val="single" w:sz="4" w:space="0" w:color="auto"/>
              <w:bottom w:val="single" w:sz="4" w:space="0" w:color="auto"/>
              <w:right w:val="single" w:sz="4" w:space="0" w:color="auto"/>
            </w:tcBorders>
            <w:shd w:val="clear" w:color="auto" w:fill="1F4E79"/>
            <w:vAlign w:val="center"/>
            <w:hideMark/>
          </w:tcPr>
          <w:p w14:paraId="32A6E448" w14:textId="77777777" w:rsidR="00030717" w:rsidRPr="00790F8F" w:rsidRDefault="00030717" w:rsidP="005C69A5">
            <w:pPr>
              <w:spacing w:after="0"/>
              <w:rPr>
                <w:rFonts w:ascii="Arial" w:eastAsia="Arial" w:hAnsi="Arial" w:cs="Arial"/>
                <w:b/>
                <w:bCs/>
                <w:color w:val="E7E6E6"/>
                <w:lang w:val="it-IT"/>
              </w:rPr>
            </w:pPr>
            <w:r w:rsidRPr="00790F8F">
              <w:rPr>
                <w:rFonts w:ascii="Arial" w:eastAsia="Arial" w:hAnsi="Arial" w:cs="Arial"/>
                <w:b/>
                <w:bCs/>
                <w:color w:val="FFFFFF"/>
                <w:lang w:val="it-IT"/>
              </w:rPr>
              <w:t xml:space="preserve">5G AI/ML framework </w:t>
            </w:r>
            <w:r w:rsidRPr="00030717">
              <w:rPr>
                <w:rFonts w:ascii="Arial" w:eastAsia="Arial" w:hAnsi="Arial" w:cs="Arial"/>
                <w:b/>
                <w:bCs/>
                <w:color w:val="FFFFFF"/>
                <w:lang w:val="it-IT"/>
              </w:rPr>
              <w:t>–</w:t>
            </w:r>
            <w:r w:rsidRPr="00790F8F">
              <w:rPr>
                <w:rFonts w:ascii="Arial" w:eastAsia="Arial" w:hAnsi="Arial" w:cs="Arial"/>
                <w:b/>
                <w:bCs/>
                <w:color w:val="FFFFFF"/>
                <w:lang w:val="it-IT"/>
              </w:rPr>
              <w:t xml:space="preserve"> LCM</w:t>
            </w:r>
          </w:p>
        </w:tc>
      </w:tr>
      <w:tr w:rsidR="00030717" w:rsidRPr="00790F8F" w14:paraId="13DB0D39" w14:textId="77777777" w:rsidTr="005C69A5">
        <w:tc>
          <w:tcPr>
            <w:tcW w:w="2238"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D525810" w14:textId="77777777" w:rsidR="00030717" w:rsidRPr="00790F8F" w:rsidRDefault="00030717" w:rsidP="005C69A5">
            <w:pPr>
              <w:spacing w:after="0"/>
              <w:rPr>
                <w:rFonts w:eastAsia="Arial"/>
                <w:b/>
                <w:bCs/>
                <w:color w:val="000000"/>
              </w:rPr>
            </w:pPr>
            <w:r w:rsidRPr="00790F8F">
              <w:rPr>
                <w:rFonts w:eastAsia="Arial"/>
                <w:b/>
                <w:bCs/>
                <w:color w:val="000000"/>
              </w:rPr>
              <w:t>Model Generation</w:t>
            </w:r>
          </w:p>
        </w:tc>
        <w:tc>
          <w:tcPr>
            <w:tcW w:w="7112" w:type="dxa"/>
            <w:tcBorders>
              <w:top w:val="single" w:sz="4" w:space="0" w:color="auto"/>
              <w:left w:val="single" w:sz="4" w:space="0" w:color="auto"/>
              <w:bottom w:val="single" w:sz="4" w:space="0" w:color="auto"/>
              <w:right w:val="single" w:sz="4" w:space="0" w:color="auto"/>
            </w:tcBorders>
            <w:hideMark/>
          </w:tcPr>
          <w:p w14:paraId="2B090394" w14:textId="77777777" w:rsidR="00030717" w:rsidRPr="00790F8F" w:rsidRDefault="00030717" w:rsidP="005C69A5">
            <w:pPr>
              <w:spacing w:after="0"/>
              <w:jc w:val="both"/>
              <w:rPr>
                <w:rFonts w:eastAsia="Arial"/>
              </w:rPr>
            </w:pPr>
            <w:r w:rsidRPr="00790F8F">
              <w:rPr>
                <w:rFonts w:eastAsia="Arial"/>
              </w:rPr>
              <w:t>This stage involves the offline processes of training, validating, and testing AI/ML models.</w:t>
            </w:r>
          </w:p>
        </w:tc>
      </w:tr>
      <w:tr w:rsidR="00030717" w:rsidRPr="00790F8F" w14:paraId="69F63D95" w14:textId="77777777" w:rsidTr="005C69A5">
        <w:tc>
          <w:tcPr>
            <w:tcW w:w="2238"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55970FFC" w14:textId="77777777" w:rsidR="00030717" w:rsidRPr="00790F8F" w:rsidRDefault="00030717" w:rsidP="005C69A5">
            <w:pPr>
              <w:spacing w:after="0"/>
              <w:rPr>
                <w:rFonts w:eastAsia="Arial"/>
                <w:b/>
                <w:bCs/>
                <w:color w:val="000000"/>
              </w:rPr>
            </w:pPr>
            <w:r w:rsidRPr="00790F8F">
              <w:rPr>
                <w:rFonts w:eastAsia="Arial"/>
                <w:b/>
                <w:bCs/>
                <w:color w:val="000000"/>
              </w:rPr>
              <w:t>Model Inference</w:t>
            </w:r>
          </w:p>
        </w:tc>
        <w:tc>
          <w:tcPr>
            <w:tcW w:w="7112" w:type="dxa"/>
            <w:tcBorders>
              <w:top w:val="single" w:sz="4" w:space="0" w:color="auto"/>
              <w:left w:val="single" w:sz="4" w:space="0" w:color="auto"/>
              <w:bottom w:val="single" w:sz="4" w:space="0" w:color="auto"/>
              <w:right w:val="single" w:sz="4" w:space="0" w:color="auto"/>
            </w:tcBorders>
            <w:hideMark/>
          </w:tcPr>
          <w:p w14:paraId="1F4D0CF1" w14:textId="77777777" w:rsidR="00030717" w:rsidRPr="00790F8F" w:rsidRDefault="00030717" w:rsidP="005C69A5">
            <w:pPr>
              <w:spacing w:after="0"/>
              <w:jc w:val="both"/>
              <w:rPr>
                <w:rFonts w:eastAsia="Arial"/>
              </w:rPr>
            </w:pPr>
            <w:r w:rsidRPr="00790F8F">
              <w:rPr>
                <w:rFonts w:eastAsia="Arial"/>
              </w:rPr>
              <w:t>This is the process of using a trained model to generate outputs from a set of inputs. The 5G framework assumes NW-sided model inference is not visible to the UE, while for UE-sided models, specific configurations are used for inference configuration</w:t>
            </w:r>
          </w:p>
        </w:tc>
      </w:tr>
      <w:tr w:rsidR="00030717" w:rsidRPr="00790F8F" w14:paraId="04CFD18D" w14:textId="77777777" w:rsidTr="005C69A5">
        <w:tc>
          <w:tcPr>
            <w:tcW w:w="2238"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26A57AA3" w14:textId="77777777" w:rsidR="00030717" w:rsidRPr="00790F8F" w:rsidRDefault="00030717" w:rsidP="005C69A5">
            <w:pPr>
              <w:spacing w:after="0"/>
              <w:rPr>
                <w:rFonts w:eastAsia="Arial"/>
                <w:b/>
                <w:bCs/>
                <w:color w:val="000000"/>
              </w:rPr>
            </w:pPr>
            <w:r w:rsidRPr="00790F8F">
              <w:rPr>
                <w:rFonts w:eastAsia="Arial"/>
                <w:b/>
                <w:bCs/>
                <w:color w:val="000000"/>
              </w:rPr>
              <w:t>Data Collection</w:t>
            </w:r>
          </w:p>
        </w:tc>
        <w:tc>
          <w:tcPr>
            <w:tcW w:w="7112" w:type="dxa"/>
            <w:tcBorders>
              <w:top w:val="single" w:sz="4" w:space="0" w:color="auto"/>
              <w:left w:val="single" w:sz="4" w:space="0" w:color="auto"/>
              <w:bottom w:val="single" w:sz="4" w:space="0" w:color="auto"/>
              <w:right w:val="single" w:sz="4" w:space="0" w:color="auto"/>
            </w:tcBorders>
            <w:hideMark/>
          </w:tcPr>
          <w:p w14:paraId="355E7C35" w14:textId="4B1AD6AB" w:rsidR="00030717" w:rsidRPr="00790F8F" w:rsidRDefault="00030717" w:rsidP="005C69A5">
            <w:pPr>
              <w:spacing w:after="0"/>
              <w:jc w:val="both"/>
              <w:rPr>
                <w:rFonts w:eastAsia="Arial"/>
              </w:rPr>
            </w:pPr>
            <w:r w:rsidRPr="00790F8F">
              <w:rPr>
                <w:rFonts w:eastAsia="Arial"/>
              </w:rPr>
              <w:t>The framework supports both UE-side and NW-side data collection</w:t>
            </w:r>
            <w:r w:rsidR="00341BD0">
              <w:rPr>
                <w:rFonts w:eastAsia="Arial"/>
              </w:rPr>
              <w:t xml:space="preserve"> for offline and online AI/ML model training</w:t>
            </w:r>
            <w:r w:rsidRPr="00790F8F">
              <w:rPr>
                <w:rFonts w:eastAsia="Arial"/>
              </w:rPr>
              <w:t xml:space="preserve">. </w:t>
            </w:r>
            <w:r w:rsidR="00341BD0">
              <w:rPr>
                <w:rFonts w:eastAsia="Arial"/>
              </w:rPr>
              <w:t xml:space="preserve"> NW is responsible for allocating resources and indicating configurations to UE for both NW-side and UE-side data collection. </w:t>
            </w:r>
          </w:p>
        </w:tc>
      </w:tr>
      <w:tr w:rsidR="00030717" w:rsidRPr="00790F8F" w14:paraId="43000010" w14:textId="77777777" w:rsidTr="005C69A5">
        <w:tc>
          <w:tcPr>
            <w:tcW w:w="2238"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33A6CEF6" w14:textId="77777777" w:rsidR="00030717" w:rsidRPr="00790F8F" w:rsidRDefault="00030717" w:rsidP="005C69A5">
            <w:pPr>
              <w:spacing w:after="0"/>
              <w:rPr>
                <w:rFonts w:eastAsia="Arial"/>
                <w:b/>
                <w:bCs/>
                <w:color w:val="000000"/>
              </w:rPr>
            </w:pPr>
            <w:r w:rsidRPr="00790F8F">
              <w:rPr>
                <w:rFonts w:eastAsia="Arial"/>
                <w:b/>
                <w:bCs/>
                <w:color w:val="000000"/>
              </w:rPr>
              <w:t>Performance Monitoring</w:t>
            </w:r>
          </w:p>
        </w:tc>
        <w:tc>
          <w:tcPr>
            <w:tcW w:w="7112" w:type="dxa"/>
            <w:tcBorders>
              <w:top w:val="single" w:sz="4" w:space="0" w:color="auto"/>
              <w:left w:val="single" w:sz="4" w:space="0" w:color="auto"/>
              <w:bottom w:val="single" w:sz="4" w:space="0" w:color="auto"/>
              <w:right w:val="single" w:sz="4" w:space="0" w:color="auto"/>
            </w:tcBorders>
            <w:hideMark/>
          </w:tcPr>
          <w:p w14:paraId="215E8AD0" w14:textId="77777777" w:rsidR="00030717" w:rsidRPr="00790F8F" w:rsidRDefault="00030717" w:rsidP="005C69A5">
            <w:pPr>
              <w:spacing w:after="0"/>
              <w:jc w:val="both"/>
              <w:rPr>
                <w:rFonts w:eastAsia="Arial"/>
              </w:rPr>
            </w:pPr>
            <w:r w:rsidRPr="00790F8F">
              <w:rPr>
                <w:rFonts w:eastAsia="Arial"/>
              </w:rPr>
              <w:t>For UE-sided models, UE-assisted performance monitoring is supported to ensure models operate effectively post-deployment. For NW-sided models, monitoring is handled by NW implementation.</w:t>
            </w:r>
          </w:p>
        </w:tc>
      </w:tr>
      <w:tr w:rsidR="00030717" w:rsidRPr="00790F8F" w14:paraId="79CF8036" w14:textId="77777777" w:rsidTr="005C69A5">
        <w:tc>
          <w:tcPr>
            <w:tcW w:w="2238"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720F4FFC" w14:textId="77777777" w:rsidR="00030717" w:rsidRPr="00790F8F" w:rsidRDefault="00030717" w:rsidP="005C69A5">
            <w:pPr>
              <w:spacing w:after="0"/>
              <w:rPr>
                <w:rFonts w:eastAsia="Arial"/>
                <w:b/>
                <w:bCs/>
                <w:color w:val="000000"/>
              </w:rPr>
            </w:pPr>
            <w:r w:rsidRPr="00790F8F">
              <w:rPr>
                <w:rFonts w:eastAsia="Arial"/>
                <w:b/>
                <w:bCs/>
                <w:color w:val="000000"/>
              </w:rPr>
              <w:t>Functionality-Based LCM</w:t>
            </w:r>
          </w:p>
        </w:tc>
        <w:tc>
          <w:tcPr>
            <w:tcW w:w="7112" w:type="dxa"/>
            <w:tcBorders>
              <w:top w:val="single" w:sz="4" w:space="0" w:color="auto"/>
              <w:left w:val="single" w:sz="4" w:space="0" w:color="auto"/>
              <w:bottom w:val="single" w:sz="4" w:space="0" w:color="auto"/>
              <w:right w:val="single" w:sz="4" w:space="0" w:color="auto"/>
            </w:tcBorders>
            <w:hideMark/>
          </w:tcPr>
          <w:p w14:paraId="507C5F25" w14:textId="77777777" w:rsidR="00030717" w:rsidRPr="00790F8F" w:rsidRDefault="00030717" w:rsidP="005C69A5">
            <w:pPr>
              <w:spacing w:after="0" w:line="0" w:lineRule="atLeast"/>
              <w:jc w:val="both"/>
              <w:rPr>
                <w:rFonts w:eastAsia="Arial"/>
              </w:rPr>
            </w:pPr>
            <w:r w:rsidRPr="00790F8F">
              <w:rPr>
                <w:rFonts w:eastAsia="Arial"/>
              </w:rPr>
              <w:t>This manages AI/ML operations without requiring the network/UE to know the specifics of the model. This approach indirectly supports model selection, activation, deactivation, switching, and fallback to non-AI solutions. The process involves:</w:t>
            </w:r>
          </w:p>
          <w:p w14:paraId="4E5AFE29" w14:textId="77777777" w:rsidR="00030717" w:rsidRPr="00790F8F" w:rsidRDefault="00030717" w:rsidP="00030717">
            <w:pPr>
              <w:numPr>
                <w:ilvl w:val="0"/>
                <w:numId w:val="24"/>
              </w:numPr>
              <w:spacing w:after="0" w:line="0" w:lineRule="atLeast"/>
              <w:contextualSpacing/>
              <w:jc w:val="both"/>
              <w:rPr>
                <w:rFonts w:eastAsia="Arial"/>
              </w:rPr>
            </w:pPr>
            <w:r w:rsidRPr="00790F8F">
              <w:rPr>
                <w:rFonts w:eastAsia="Arial"/>
              </w:rPr>
              <w:t>UE reporting its AI/ML capabilities.</w:t>
            </w:r>
          </w:p>
          <w:p w14:paraId="13D53E11" w14:textId="77777777" w:rsidR="00030717" w:rsidRPr="00790F8F" w:rsidRDefault="00030717" w:rsidP="00030717">
            <w:pPr>
              <w:numPr>
                <w:ilvl w:val="0"/>
                <w:numId w:val="24"/>
              </w:numPr>
              <w:spacing w:after="0" w:line="0" w:lineRule="atLeast"/>
              <w:contextualSpacing/>
              <w:jc w:val="both"/>
              <w:rPr>
                <w:rFonts w:eastAsia="Arial"/>
              </w:rPr>
            </w:pPr>
            <w:r w:rsidRPr="00790F8F">
              <w:rPr>
                <w:rFonts w:eastAsia="Arial"/>
              </w:rPr>
              <w:t>NW providing configurations based on the reported capabilities to enable inference.</w:t>
            </w:r>
          </w:p>
          <w:p w14:paraId="76BADD7A" w14:textId="77777777" w:rsidR="00030717" w:rsidRPr="00790F8F" w:rsidRDefault="00030717" w:rsidP="00030717">
            <w:pPr>
              <w:numPr>
                <w:ilvl w:val="0"/>
                <w:numId w:val="24"/>
              </w:numPr>
              <w:spacing w:after="0" w:line="0" w:lineRule="atLeast"/>
              <w:contextualSpacing/>
              <w:jc w:val="both"/>
              <w:rPr>
                <w:rFonts w:eastAsia="Arial"/>
              </w:rPr>
            </w:pPr>
            <w:r w:rsidRPr="00790F8F">
              <w:rPr>
                <w:rFonts w:eastAsia="Arial"/>
              </w:rPr>
              <w:t>UEs reporting the applicability of these configurations, especially when network conditions change.</w:t>
            </w:r>
          </w:p>
        </w:tc>
      </w:tr>
      <w:tr w:rsidR="00030717" w:rsidRPr="000B731F" w14:paraId="67AE306A" w14:textId="77777777" w:rsidTr="005C69A5">
        <w:trPr>
          <w:trHeight w:val="341"/>
        </w:trPr>
        <w:tc>
          <w:tcPr>
            <w:tcW w:w="9350" w:type="dxa"/>
            <w:gridSpan w:val="2"/>
            <w:tcBorders>
              <w:top w:val="single" w:sz="4" w:space="0" w:color="auto"/>
              <w:left w:val="single" w:sz="4" w:space="0" w:color="auto"/>
              <w:bottom w:val="single" w:sz="4" w:space="0" w:color="auto"/>
              <w:right w:val="single" w:sz="4" w:space="0" w:color="auto"/>
            </w:tcBorders>
            <w:shd w:val="clear" w:color="auto" w:fill="1F4E79"/>
            <w:vAlign w:val="center"/>
            <w:hideMark/>
          </w:tcPr>
          <w:p w14:paraId="2876913A" w14:textId="77777777" w:rsidR="00030717" w:rsidRPr="00E2717E" w:rsidRDefault="00030717" w:rsidP="005C69A5">
            <w:pPr>
              <w:spacing w:after="0"/>
              <w:rPr>
                <w:rFonts w:ascii="Arial" w:eastAsia="Arial" w:hAnsi="Arial" w:cs="Arial"/>
                <w:b/>
                <w:bCs/>
                <w:color w:val="E7E6E6"/>
                <w:lang w:val="it-IT"/>
              </w:rPr>
            </w:pPr>
            <w:r w:rsidRPr="00E2717E">
              <w:rPr>
                <w:rFonts w:ascii="Arial" w:eastAsia="Arial" w:hAnsi="Arial" w:cs="Arial"/>
                <w:b/>
                <w:bCs/>
                <w:color w:val="FFFFFF"/>
                <w:lang w:val="it-IT"/>
              </w:rPr>
              <w:t>5G AI/ML framework - Models</w:t>
            </w:r>
          </w:p>
        </w:tc>
      </w:tr>
      <w:tr w:rsidR="00030717" w:rsidRPr="00790F8F" w14:paraId="2F7E06E0" w14:textId="77777777" w:rsidTr="005C69A5">
        <w:tc>
          <w:tcPr>
            <w:tcW w:w="2238"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20844440" w14:textId="77777777" w:rsidR="00030717" w:rsidRPr="00790F8F" w:rsidRDefault="00030717" w:rsidP="005C69A5">
            <w:pPr>
              <w:spacing w:after="0"/>
              <w:rPr>
                <w:rFonts w:eastAsia="Arial"/>
                <w:b/>
                <w:bCs/>
                <w:color w:val="000000"/>
              </w:rPr>
            </w:pPr>
            <w:r w:rsidRPr="00790F8F">
              <w:rPr>
                <w:rFonts w:eastAsia="Arial"/>
                <w:b/>
                <w:bCs/>
                <w:color w:val="000000"/>
              </w:rPr>
              <w:t>One-Sided Model</w:t>
            </w:r>
          </w:p>
        </w:tc>
        <w:tc>
          <w:tcPr>
            <w:tcW w:w="7112" w:type="dxa"/>
            <w:tcBorders>
              <w:top w:val="single" w:sz="4" w:space="0" w:color="auto"/>
              <w:left w:val="single" w:sz="4" w:space="0" w:color="auto"/>
              <w:bottom w:val="single" w:sz="4" w:space="0" w:color="auto"/>
              <w:right w:val="single" w:sz="4" w:space="0" w:color="auto"/>
            </w:tcBorders>
            <w:hideMark/>
          </w:tcPr>
          <w:p w14:paraId="0D3B1AC1" w14:textId="77777777" w:rsidR="00030717" w:rsidRPr="00790F8F" w:rsidRDefault="00030717" w:rsidP="005C69A5">
            <w:pPr>
              <w:spacing w:after="0"/>
              <w:jc w:val="both"/>
              <w:rPr>
                <w:rFonts w:eastAsia="Arial"/>
              </w:rPr>
            </w:pPr>
            <w:r w:rsidRPr="00790F8F">
              <w:rPr>
                <w:rFonts w:eastAsia="Arial"/>
              </w:rPr>
              <w:t>The entire AI/ML model inference is performed at either the UE (UE-sided model) or the network (NW-sided model). Model management for these is typically left to the implementation of the respective side (UE or NW).</w:t>
            </w:r>
          </w:p>
        </w:tc>
      </w:tr>
      <w:tr w:rsidR="00030717" w:rsidRPr="00790F8F" w14:paraId="7D35BE8D" w14:textId="77777777" w:rsidTr="005C69A5">
        <w:tc>
          <w:tcPr>
            <w:tcW w:w="2238"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10DA9206" w14:textId="77777777" w:rsidR="00030717" w:rsidRPr="00790F8F" w:rsidRDefault="00030717" w:rsidP="005C69A5">
            <w:pPr>
              <w:spacing w:after="0"/>
              <w:rPr>
                <w:rFonts w:eastAsia="Arial"/>
                <w:b/>
                <w:bCs/>
                <w:color w:val="000000"/>
              </w:rPr>
            </w:pPr>
            <w:r w:rsidRPr="00790F8F">
              <w:rPr>
                <w:rFonts w:eastAsia="Arial"/>
                <w:b/>
                <w:bCs/>
                <w:color w:val="000000"/>
              </w:rPr>
              <w:t>Two-Sided Models</w:t>
            </w:r>
          </w:p>
        </w:tc>
        <w:tc>
          <w:tcPr>
            <w:tcW w:w="7112" w:type="dxa"/>
            <w:tcBorders>
              <w:top w:val="single" w:sz="4" w:space="0" w:color="auto"/>
              <w:left w:val="single" w:sz="4" w:space="0" w:color="auto"/>
              <w:bottom w:val="single" w:sz="4" w:space="0" w:color="auto"/>
              <w:right w:val="single" w:sz="4" w:space="0" w:color="auto"/>
            </w:tcBorders>
            <w:hideMark/>
          </w:tcPr>
          <w:p w14:paraId="2C20B112" w14:textId="77777777" w:rsidR="00030717" w:rsidRPr="00790F8F" w:rsidRDefault="00030717" w:rsidP="005C69A5">
            <w:pPr>
              <w:spacing w:after="0"/>
              <w:jc w:val="both"/>
              <w:rPr>
                <w:rFonts w:eastAsia="Arial"/>
              </w:rPr>
            </w:pPr>
            <w:r w:rsidRPr="00790F8F">
              <w:rPr>
                <w:rFonts w:eastAsia="Arial"/>
              </w:rPr>
              <w:t>This involves a paired set of models where inference is performed jointly across both the UE and the network. This architecture is central to the AI-based CSI compression use case, which will be specified in Release 20 of 5G-Advanced.</w:t>
            </w:r>
          </w:p>
        </w:tc>
      </w:tr>
    </w:tbl>
    <w:p w14:paraId="50F5A532" w14:textId="77777777" w:rsidR="00535F5A" w:rsidRDefault="00535F5A" w:rsidP="00224C77"/>
    <w:p w14:paraId="3968967A" w14:textId="0AE7CB2F" w:rsidR="009605AD" w:rsidRDefault="007023C9" w:rsidP="009605AD">
      <w:pPr>
        <w:jc w:val="both"/>
      </w:pPr>
      <w:r w:rsidRPr="007023C9">
        <w:lastRenderedPageBreak/>
        <w:t>The 5G NR LCM framework, encompassing data collection, model training, model storage, management, and inference, serves as a baseline or starting point for 6G discussions</w:t>
      </w:r>
      <w:r>
        <w:t>.</w:t>
      </w:r>
      <w:r w:rsidR="0003791A">
        <w:t xml:space="preserve"> </w:t>
      </w:r>
      <w:r w:rsidR="009605AD">
        <w:t xml:space="preserve">For 6G, a </w:t>
      </w:r>
      <w:r w:rsidR="0003791A">
        <w:t>key</w:t>
      </w:r>
      <w:r w:rsidR="009605AD">
        <w:t xml:space="preserve"> requirement </w:t>
      </w:r>
      <w:r w:rsidR="0003791A">
        <w:t xml:space="preserve">might be to </w:t>
      </w:r>
      <w:r w:rsidR="00F120BB">
        <w:t>develop</w:t>
      </w:r>
      <w:r w:rsidR="009605AD">
        <w:t xml:space="preserve"> a unified, extensible, and future-proof LCM framework that can accommodate diverse AI/ML use cases with minimal modifications to reduce signaling overhead, implementation complexity, and specification maintenance efforts.</w:t>
      </w:r>
      <w:r w:rsidR="00EB0CD7">
        <w:t xml:space="preserve"> The unified data collection framework for diverse 6G services should aim avoiding duplicated data collection and reporting across different use cases or model types considering both standardized and non-standardized data formats.</w:t>
      </w:r>
    </w:p>
    <w:p w14:paraId="45619810" w14:textId="460E664C" w:rsidR="009605AD" w:rsidRDefault="002A4EEC" w:rsidP="009605AD">
      <w:pPr>
        <w:jc w:val="both"/>
      </w:pPr>
      <w:r>
        <w:t>For 6G, LCM framework aims to provide</w:t>
      </w:r>
      <w:r w:rsidR="009605AD">
        <w:t xml:space="preserve"> flexible functionality and model management, including online</w:t>
      </w:r>
      <w:r w:rsidR="00ED3B65">
        <w:t>/offline</w:t>
      </w:r>
      <w:r w:rsidR="009605AD">
        <w:t xml:space="preserve"> and distributed training/inference</w:t>
      </w:r>
      <w:r w:rsidR="00ED3B65">
        <w:t>,</w:t>
      </w:r>
      <w:r w:rsidR="009605AD">
        <w:t xml:space="preserve"> managing</w:t>
      </w:r>
      <w:r w:rsidR="004728BD">
        <w:t xml:space="preserve"> the</w:t>
      </w:r>
      <w:r w:rsidR="009605AD">
        <w:t xml:space="preserve"> model applicability, activation/deactivation, and switching between AI/ML models or </w:t>
      </w:r>
      <w:r w:rsidR="004728BD">
        <w:t xml:space="preserve">also </w:t>
      </w:r>
      <w:r w:rsidR="009605AD">
        <w:t>falling back to non-AI functions.</w:t>
      </w:r>
    </w:p>
    <w:p w14:paraId="3E0FF666" w14:textId="27D64BDA" w:rsidR="009605AD" w:rsidRDefault="009605AD" w:rsidP="009605AD">
      <w:pPr>
        <w:jc w:val="both"/>
      </w:pPr>
      <w:r>
        <w:t xml:space="preserve">6G Training data is characterized by its diverse types, massive volume, and varying QoS requirements, which pose significant challenges to existing 5G data collection and transfer mechanisms. For offline model training, data volumes are typically large, with relaxed latency requirements and tolerance for some packet loss. </w:t>
      </w:r>
      <w:r w:rsidR="005B06D1">
        <w:t>F</w:t>
      </w:r>
      <w:r>
        <w:t xml:space="preserve">or online training or real-time monitoring, latency requirements become more stringent. The data types </w:t>
      </w:r>
      <w:r w:rsidR="00A37D27">
        <w:t xml:space="preserve">may also </w:t>
      </w:r>
      <w:r>
        <w:t xml:space="preserve">include raw data, processed datasets, AI models and parameters, inference input/output, monitoring data, and assistance information </w:t>
      </w:r>
      <w:r w:rsidR="00A37D27">
        <w:t>among others</w:t>
      </w:r>
      <w:r>
        <w:t>.</w:t>
      </w:r>
    </w:p>
    <w:p w14:paraId="2B694798" w14:textId="246B2B28" w:rsidR="009605AD" w:rsidRDefault="009605AD" w:rsidP="009605AD">
      <w:pPr>
        <w:jc w:val="both"/>
      </w:pPr>
      <w:r>
        <w:t xml:space="preserve">Key requirements for training data collection and transfer in 6G include ensuring data security, integrity, and confidentiality. User data privacy, anonymity, and user consent must be respected, with user consent potentially configurable by OAM. MNOs require control over the standardized data collection process, including initiation, termination, and management, as well as full visibility of standardized data. </w:t>
      </w:r>
      <w:r w:rsidR="00A37D27">
        <w:t>Moreover, t</w:t>
      </w:r>
      <w:r>
        <w:t>he design</w:t>
      </w:r>
      <w:r w:rsidR="00A37D27">
        <w:t xml:space="preserve"> framework aims to be</w:t>
      </w:r>
      <w:r>
        <w:t xml:space="preserve"> future-proof and scalable to accommodate new AI/ML applications and data.</w:t>
      </w:r>
    </w:p>
    <w:p w14:paraId="115B233A" w14:textId="3C4D3112" w:rsidR="00831ACA" w:rsidRPr="00692648" w:rsidRDefault="001A7ED2" w:rsidP="00831ACA">
      <w:pPr>
        <w:pStyle w:val="observ"/>
        <w:ind w:left="360"/>
      </w:pPr>
      <w:bookmarkStart w:id="58" w:name="_Toc213153763"/>
      <w:bookmarkStart w:id="59" w:name="_Toc213306453"/>
      <w:bookmarkStart w:id="60" w:name="_Toc213311134"/>
      <w:bookmarkStart w:id="61" w:name="_Toc213332130"/>
      <w:bookmarkStart w:id="62" w:name="_Toc213332173"/>
      <w:bookmarkStart w:id="63" w:name="_Toc213332253"/>
      <w:bookmarkStart w:id="64" w:name="_Toc213332431"/>
      <w:r w:rsidRPr="001A7ED2">
        <w:rPr>
          <w:lang w:val="en-US"/>
        </w:rPr>
        <w:t>5G NR LCM framework provides a baseline</w:t>
      </w:r>
      <w:r>
        <w:rPr>
          <w:lang w:val="en-US"/>
        </w:rPr>
        <w:t xml:space="preserve"> for 6G which aims to </w:t>
      </w:r>
      <w:r w:rsidR="00F62C17">
        <w:rPr>
          <w:lang w:val="en-US"/>
        </w:rPr>
        <w:t>study</w:t>
      </w:r>
      <w:r w:rsidRPr="001A7ED2">
        <w:rPr>
          <w:lang w:val="en-US"/>
        </w:rPr>
        <w:t xml:space="preserve"> a unified, extensible, and future-proof LCM framework to efficiently handle diverse AI/ML use cases while minimizing redundancy, signaling, and complexity</w:t>
      </w:r>
      <w:r w:rsidR="00831ACA">
        <w:t>.</w:t>
      </w:r>
      <w:bookmarkEnd w:id="58"/>
      <w:bookmarkEnd w:id="59"/>
      <w:bookmarkEnd w:id="60"/>
      <w:bookmarkEnd w:id="61"/>
      <w:bookmarkEnd w:id="62"/>
      <w:bookmarkEnd w:id="63"/>
      <w:bookmarkEnd w:id="64"/>
    </w:p>
    <w:p w14:paraId="70632BBA" w14:textId="2A2CB51B" w:rsidR="00831ACA" w:rsidRDefault="00F84EEF" w:rsidP="00831ACA">
      <w:pPr>
        <w:pStyle w:val="Proposal"/>
        <w:numPr>
          <w:ilvl w:val="0"/>
          <w:numId w:val="4"/>
        </w:numPr>
      </w:pPr>
      <w:bookmarkStart w:id="65" w:name="_Toc213153767"/>
      <w:bookmarkStart w:id="66" w:name="_Toc213306456"/>
      <w:bookmarkStart w:id="67" w:name="_Toc213311137"/>
      <w:bookmarkStart w:id="68" w:name="_Toc213332133"/>
      <w:bookmarkStart w:id="69" w:name="_Toc213332166"/>
      <w:bookmarkStart w:id="70" w:name="_Toc213332256"/>
      <w:bookmarkStart w:id="71" w:name="_Toc213332424"/>
      <w:r>
        <w:t>RAN2 aims to study how to d</w:t>
      </w:r>
      <w:r w:rsidRPr="00F84EEF">
        <w:rPr>
          <w:lang w:val="en-US"/>
        </w:rPr>
        <w:t xml:space="preserve">evelop a 6G </w:t>
      </w:r>
      <w:r w:rsidR="00817A50">
        <w:rPr>
          <w:lang w:val="en-US"/>
        </w:rPr>
        <w:t>AI/ML</w:t>
      </w:r>
      <w:r w:rsidRPr="00F84EEF">
        <w:rPr>
          <w:lang w:val="en-US"/>
        </w:rPr>
        <w:t xml:space="preserve"> framework that supports flexible online/offline and distributed training/inference, avoid</w:t>
      </w:r>
      <w:r>
        <w:rPr>
          <w:lang w:val="en-US"/>
        </w:rPr>
        <w:t>ing</w:t>
      </w:r>
      <w:r w:rsidRPr="00F84EEF">
        <w:rPr>
          <w:lang w:val="en-US"/>
        </w:rPr>
        <w:t xml:space="preserve"> duplicate data collection, and </w:t>
      </w:r>
      <w:r w:rsidR="00817A50">
        <w:rPr>
          <w:lang w:val="en-US"/>
        </w:rPr>
        <w:t>being</w:t>
      </w:r>
      <w:r w:rsidRPr="00F84EEF">
        <w:rPr>
          <w:lang w:val="en-US"/>
        </w:rPr>
        <w:t xml:space="preserve"> scalable to accommodate </w:t>
      </w:r>
      <w:r>
        <w:rPr>
          <w:lang w:val="en-US"/>
        </w:rPr>
        <w:t>emerging</w:t>
      </w:r>
      <w:r w:rsidRPr="00F84EEF">
        <w:rPr>
          <w:lang w:val="en-US"/>
        </w:rPr>
        <w:t xml:space="preserve"> applications</w:t>
      </w:r>
      <w:r w:rsidR="00817A50">
        <w:rPr>
          <w:lang w:val="en-US"/>
        </w:rPr>
        <w:t xml:space="preserve"> with minimal complexity</w:t>
      </w:r>
      <w:r w:rsidR="00831ACA" w:rsidRPr="00714218">
        <w:t>.</w:t>
      </w:r>
      <w:bookmarkEnd w:id="65"/>
      <w:bookmarkEnd w:id="66"/>
      <w:bookmarkEnd w:id="67"/>
      <w:bookmarkEnd w:id="68"/>
      <w:bookmarkEnd w:id="69"/>
      <w:bookmarkEnd w:id="70"/>
      <w:bookmarkEnd w:id="71"/>
    </w:p>
    <w:p w14:paraId="13CC95CC" w14:textId="77777777" w:rsidR="007936C4" w:rsidRDefault="007936C4" w:rsidP="00224C77"/>
    <w:p w14:paraId="133D46CB" w14:textId="77777777" w:rsidR="007D5044" w:rsidRDefault="007D5044" w:rsidP="00D16713">
      <w:pPr>
        <w:jc w:val="both"/>
        <w:rPr>
          <w:lang w:eastAsia="x-none"/>
        </w:rPr>
      </w:pPr>
      <w:bookmarkStart w:id="72" w:name="_Hlk196127268"/>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D527610" w14:textId="77777777" w:rsidR="0056068D"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56068D" w:rsidRPr="00010814">
        <w:rPr>
          <w:b/>
          <w:noProof/>
        </w:rPr>
        <w:t>Observation 1.</w:t>
      </w:r>
      <w:r w:rsidR="0056068D">
        <w:rPr>
          <w:rFonts w:asciiTheme="minorHAnsi" w:eastAsiaTheme="minorEastAsia" w:hAnsiTheme="minorHAnsi" w:cstheme="minorBidi"/>
          <w:noProof/>
          <w:kern w:val="2"/>
          <w:sz w:val="24"/>
          <w:szCs w:val="24"/>
          <w14:ligatures w14:val="standardContextual"/>
        </w:rPr>
        <w:tab/>
      </w:r>
      <w:r w:rsidR="0056068D">
        <w:rPr>
          <w:noProof/>
        </w:rPr>
        <w:t>5G system provides a limited, fragmented and rigid data transfer framework which does not seem efficient to support the heterogeneous and high-volume data generated by emerging data and intelligent centric services (e.g., SON/MDT, AI/ML, ISAC, XR, Digital Twin), etc.</w:t>
      </w:r>
    </w:p>
    <w:p w14:paraId="0F8846A4"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010814">
        <w:rPr>
          <w:b/>
          <w:noProof/>
        </w:rPr>
        <w:t>Observation 2.</w:t>
      </w:r>
      <w:r>
        <w:rPr>
          <w:rFonts w:asciiTheme="minorHAnsi" w:eastAsiaTheme="minorEastAsia" w:hAnsiTheme="minorHAnsi" w:cstheme="minorBidi"/>
          <w:noProof/>
          <w:kern w:val="2"/>
          <w:sz w:val="24"/>
          <w:szCs w:val="24"/>
          <w14:ligatures w14:val="standardContextual"/>
        </w:rPr>
        <w:tab/>
      </w:r>
      <w:r w:rsidRPr="00010814">
        <w:rPr>
          <w:noProof/>
          <w:lang w:eastAsia="x-none"/>
        </w:rPr>
        <w:t xml:space="preserve">An efficient handling of both structured and unstructured data with varying transmission requirements (e.g., </w:t>
      </w:r>
      <w:r>
        <w:rPr>
          <w:noProof/>
          <w:lang w:eastAsia="x-none"/>
        </w:rPr>
        <w:t>throughput, latency, reliability, and security) seems desirable</w:t>
      </w:r>
      <w:r w:rsidRPr="00010814">
        <w:rPr>
          <w:noProof/>
          <w:lang w:eastAsia="x-none"/>
        </w:rPr>
        <w:t>.</w:t>
      </w:r>
    </w:p>
    <w:p w14:paraId="7A0ABABF"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010814">
        <w:rPr>
          <w:b/>
          <w:noProof/>
        </w:rPr>
        <w:t>Observation 3.</w:t>
      </w:r>
      <w:r>
        <w:rPr>
          <w:rFonts w:asciiTheme="minorHAnsi" w:eastAsiaTheme="minorEastAsia" w:hAnsiTheme="minorHAnsi" w:cstheme="minorBidi"/>
          <w:noProof/>
          <w:kern w:val="2"/>
          <w:sz w:val="24"/>
          <w:szCs w:val="24"/>
          <w14:ligatures w14:val="standardContextual"/>
        </w:rPr>
        <w:tab/>
      </w:r>
      <w:r w:rsidRPr="00010814">
        <w:rPr>
          <w:noProof/>
        </w:rPr>
        <w:t>Diverse, conflicting, and asynchronous data flows with varying latency, reliability, and synchronization are foreseen</w:t>
      </w:r>
      <w:r>
        <w:rPr>
          <w:noProof/>
        </w:rPr>
        <w:t>.</w:t>
      </w:r>
    </w:p>
    <w:p w14:paraId="08AB21EF"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010814">
        <w:rPr>
          <w:b/>
          <w:noProof/>
        </w:rPr>
        <w:t>Observation 4.</w:t>
      </w:r>
      <w:r>
        <w:rPr>
          <w:rFonts w:asciiTheme="minorHAnsi" w:eastAsiaTheme="minorEastAsia" w:hAnsiTheme="minorHAnsi" w:cstheme="minorBidi"/>
          <w:noProof/>
          <w:kern w:val="2"/>
          <w:sz w:val="24"/>
          <w:szCs w:val="24"/>
          <w14:ligatures w14:val="standardContextual"/>
        </w:rPr>
        <w:tab/>
      </w:r>
      <w:r w:rsidRPr="00010814">
        <w:rPr>
          <w:noProof/>
          <w:lang w:eastAsia="x-none"/>
        </w:rPr>
        <w:t>Flexibility and multiple end points for the data handling across nodes and layers to be considered</w:t>
      </w:r>
      <w:r>
        <w:rPr>
          <w:noProof/>
        </w:rPr>
        <w:t>.</w:t>
      </w:r>
    </w:p>
    <w:p w14:paraId="28417AB5"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010814">
        <w:rPr>
          <w:b/>
          <w:noProof/>
        </w:rPr>
        <w:t>Observation 5.</w:t>
      </w:r>
      <w:r>
        <w:rPr>
          <w:rFonts w:asciiTheme="minorHAnsi" w:eastAsiaTheme="minorEastAsia" w:hAnsiTheme="minorHAnsi" w:cstheme="minorBidi"/>
          <w:noProof/>
          <w:kern w:val="2"/>
          <w:sz w:val="24"/>
          <w:szCs w:val="24"/>
          <w14:ligatures w14:val="standardContextual"/>
        </w:rPr>
        <w:tab/>
      </w:r>
      <w:r>
        <w:rPr>
          <w:noProof/>
          <w:lang w:eastAsia="x-none"/>
        </w:rPr>
        <w:t xml:space="preserve">6G aims to develop </w:t>
      </w:r>
      <w:r w:rsidRPr="00010814">
        <w:rPr>
          <w:noProof/>
          <w:lang w:eastAsia="x-none"/>
        </w:rPr>
        <w:t xml:space="preserve">a unified and modular architecture to efficiently manage diverse data, reduce redundancy, and minimize signaling, energy, and resource overhead while keeping </w:t>
      </w:r>
      <w:r>
        <w:rPr>
          <w:noProof/>
          <w:lang w:eastAsia="x-none"/>
        </w:rPr>
        <w:t>complexity (cost) low</w:t>
      </w:r>
      <w:r>
        <w:rPr>
          <w:noProof/>
        </w:rPr>
        <w:t>.</w:t>
      </w:r>
    </w:p>
    <w:p w14:paraId="730D4406"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010814">
        <w:rPr>
          <w:b/>
          <w:noProof/>
        </w:rPr>
        <w:t>Observation 6.</w:t>
      </w:r>
      <w:r>
        <w:rPr>
          <w:rFonts w:asciiTheme="minorHAnsi" w:eastAsiaTheme="minorEastAsia" w:hAnsiTheme="minorHAnsi" w:cstheme="minorBidi"/>
          <w:noProof/>
          <w:kern w:val="2"/>
          <w:sz w:val="24"/>
          <w:szCs w:val="24"/>
          <w14:ligatures w14:val="standardContextual"/>
        </w:rPr>
        <w:tab/>
      </w:r>
      <w:r w:rsidRPr="00010814">
        <w:rPr>
          <w:noProof/>
        </w:rPr>
        <w:t>Data handling with robust security, privacy, and user consent is critical while providing operators control and protection over sensitive and context-aware data exchange/usage</w:t>
      </w:r>
      <w:r>
        <w:rPr>
          <w:noProof/>
        </w:rPr>
        <w:t>.</w:t>
      </w:r>
    </w:p>
    <w:p w14:paraId="5EF784F3"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010814">
        <w:rPr>
          <w:b/>
          <w:noProof/>
        </w:rPr>
        <w:lastRenderedPageBreak/>
        <w:t>Observation 7.</w:t>
      </w:r>
      <w:r>
        <w:rPr>
          <w:rFonts w:asciiTheme="minorHAnsi" w:eastAsiaTheme="minorEastAsia" w:hAnsiTheme="minorHAnsi" w:cstheme="minorBidi"/>
          <w:noProof/>
          <w:kern w:val="2"/>
          <w:sz w:val="24"/>
          <w:szCs w:val="24"/>
          <w14:ligatures w14:val="standardContextual"/>
        </w:rPr>
        <w:tab/>
      </w:r>
      <w:r w:rsidRPr="00010814">
        <w:rPr>
          <w:noProof/>
        </w:rPr>
        <w:t>5G NR LCM framework provides a baseline for 6G which aims to study a unified, extensible, and future-proof LCM framework to efficiently handle diverse AI/ML use cases while minimizing redundancy, signaling, and complexity</w:t>
      </w:r>
      <w:r>
        <w:rPr>
          <w:noProof/>
        </w:rPr>
        <w:t>.</w:t>
      </w:r>
    </w:p>
    <w:p w14:paraId="22795ADE" w14:textId="58B45856"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D047C3D" w14:textId="77777777" w:rsidR="0056068D"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56068D" w:rsidRPr="00B26A04">
        <w:rPr>
          <w:b/>
          <w:noProof/>
        </w:rPr>
        <w:t>Proposal 1.</w:t>
      </w:r>
      <w:r w:rsidR="0056068D">
        <w:rPr>
          <w:rFonts w:asciiTheme="minorHAnsi" w:eastAsiaTheme="minorEastAsia" w:hAnsiTheme="minorHAnsi" w:cstheme="minorBidi"/>
          <w:noProof/>
          <w:kern w:val="2"/>
          <w:sz w:val="24"/>
          <w:szCs w:val="24"/>
          <w14:ligatures w14:val="standardContextual"/>
        </w:rPr>
        <w:tab/>
      </w:r>
      <w:r w:rsidR="0056068D">
        <w:rPr>
          <w:noProof/>
        </w:rPr>
        <w:t>RAN2 should study a unified, flexible and scalable data centric framework for 6G. For this, RAN2 should study new data centric protocol layers (or mechanisms), as well as, data centric enhancements on top of the existing 5G system (considering both control and user planes).</w:t>
      </w:r>
    </w:p>
    <w:p w14:paraId="501EE429"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B26A04">
        <w:rPr>
          <w:b/>
          <w:noProof/>
        </w:rPr>
        <w:t>Proposal 2.</w:t>
      </w:r>
      <w:r>
        <w:rPr>
          <w:rFonts w:asciiTheme="minorHAnsi" w:eastAsiaTheme="minorEastAsia" w:hAnsiTheme="minorHAnsi" w:cstheme="minorBidi"/>
          <w:noProof/>
          <w:kern w:val="2"/>
          <w:sz w:val="24"/>
          <w:szCs w:val="24"/>
          <w14:ligatures w14:val="standardContextual"/>
        </w:rPr>
        <w:tab/>
      </w:r>
      <w:r>
        <w:rPr>
          <w:noProof/>
        </w:rPr>
        <w:t>The 6G data framework requirements should consider developing a unified and modular data handling architecture, providing support of diverse and heterogeneous data types (structured and unstructured), enabling a fine-granularity and adaptive QoS management with a flexible and multi-end data routing, and ensuring robust security, privacy, and operator’s control.</w:t>
      </w:r>
    </w:p>
    <w:p w14:paraId="4C23D4FB" w14:textId="77777777" w:rsidR="0056068D" w:rsidRDefault="0056068D">
      <w:pPr>
        <w:pStyle w:val="TOC1"/>
        <w:rPr>
          <w:rFonts w:asciiTheme="minorHAnsi" w:eastAsiaTheme="minorEastAsia" w:hAnsiTheme="minorHAnsi" w:cstheme="minorBidi"/>
          <w:noProof/>
          <w:kern w:val="2"/>
          <w:sz w:val="24"/>
          <w:szCs w:val="24"/>
          <w14:ligatures w14:val="standardContextual"/>
        </w:rPr>
      </w:pPr>
      <w:r w:rsidRPr="00B26A04">
        <w:rPr>
          <w:b/>
          <w:noProof/>
        </w:rPr>
        <w:t>Proposal 3.</w:t>
      </w:r>
      <w:r>
        <w:rPr>
          <w:rFonts w:asciiTheme="minorHAnsi" w:eastAsiaTheme="minorEastAsia" w:hAnsiTheme="minorHAnsi" w:cstheme="minorBidi"/>
          <w:noProof/>
          <w:kern w:val="2"/>
          <w:sz w:val="24"/>
          <w:szCs w:val="24"/>
          <w14:ligatures w14:val="standardContextual"/>
        </w:rPr>
        <w:tab/>
      </w:r>
      <w:r>
        <w:rPr>
          <w:noProof/>
        </w:rPr>
        <w:t>RAN2 aims to study how to d</w:t>
      </w:r>
      <w:r w:rsidRPr="00B26A04">
        <w:rPr>
          <w:noProof/>
        </w:rPr>
        <w:t>evelop a 6G AI/ML framework that supports flexible online/offline and distributed training/inference, avoiding duplicate data collection, and being scalable to accommodate emerging applications with minimal complexity</w:t>
      </w:r>
      <w:r>
        <w:rPr>
          <w:noProof/>
        </w:rPr>
        <w:t>.</w:t>
      </w:r>
    </w:p>
    <w:p w14:paraId="0580D4BA" w14:textId="15AE8418" w:rsidR="00EB410E" w:rsidRDefault="00EB410E" w:rsidP="00EB410E">
      <w:pPr>
        <w:jc w:val="both"/>
        <w:rPr>
          <w:lang w:eastAsia="zh-CN"/>
        </w:rPr>
      </w:pPr>
      <w:r>
        <w:rPr>
          <w:lang w:eastAsia="zh-CN"/>
        </w:rPr>
        <w:fldChar w:fldCharType="end"/>
      </w:r>
    </w:p>
    <w:bookmarkEnd w:id="1"/>
    <w:bookmarkEnd w:id="72"/>
    <w:p w14:paraId="1F19DE48" w14:textId="77777777" w:rsidR="00E61AC1" w:rsidRPr="00EB410E" w:rsidRDefault="00E61AC1" w:rsidP="00E2717E">
      <w:pPr>
        <w:jc w:val="both"/>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A7C6F"/>
    <w:multiLevelType w:val="hybridMultilevel"/>
    <w:tmpl w:val="1D7EED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4" w15:restartNumberingAfterBreak="0">
    <w:nsid w:val="741F1215"/>
    <w:multiLevelType w:val="hybridMultilevel"/>
    <w:tmpl w:val="E564EF7A"/>
    <w:lvl w:ilvl="0" w:tplc="DC96E9A4">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232080934">
    <w:abstractNumId w:val="4"/>
  </w:num>
  <w:num w:numId="2" w16cid:durableId="1551303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2"/>
  </w:num>
  <w:num w:numId="4" w16cid:durableId="951472591">
    <w:abstractNumId w:val="1"/>
  </w:num>
  <w:num w:numId="5" w16cid:durableId="140582985">
    <w:abstractNumId w:val="5"/>
  </w:num>
  <w:num w:numId="6" w16cid:durableId="686640496">
    <w:abstractNumId w:val="9"/>
  </w:num>
  <w:num w:numId="7" w16cid:durableId="1715042058">
    <w:abstractNumId w:val="0"/>
  </w:num>
  <w:num w:numId="8" w16cid:durableId="1682391644">
    <w:abstractNumId w:val="7"/>
  </w:num>
  <w:num w:numId="9" w16cid:durableId="317152260">
    <w:abstractNumId w:val="6"/>
  </w:num>
  <w:num w:numId="10" w16cid:durableId="589001322">
    <w:abstractNumId w:val="2"/>
  </w:num>
  <w:num w:numId="11" w16cid:durableId="628752510">
    <w:abstractNumId w:val="4"/>
  </w:num>
  <w:num w:numId="12" w16cid:durableId="2062635599">
    <w:abstractNumId w:val="8"/>
  </w:num>
  <w:num w:numId="13" w16cid:durableId="2092576829">
    <w:abstractNumId w:val="13"/>
  </w:num>
  <w:num w:numId="14" w16cid:durableId="1769960853">
    <w:abstractNumId w:val="11"/>
  </w:num>
  <w:num w:numId="15" w16cid:durableId="1953586170">
    <w:abstractNumId w:val="10"/>
  </w:num>
  <w:num w:numId="16" w16cid:durableId="819812528">
    <w:abstractNumId w:val="3"/>
  </w:num>
  <w:num w:numId="17" w16cid:durableId="1578244369">
    <w:abstractNumId w:val="4"/>
  </w:num>
  <w:num w:numId="18" w16cid:durableId="1170099414">
    <w:abstractNumId w:val="4"/>
  </w:num>
  <w:num w:numId="19" w16cid:durableId="1175073922">
    <w:abstractNumId w:val="4"/>
  </w:num>
  <w:num w:numId="20" w16cid:durableId="2058578900">
    <w:abstractNumId w:val="4"/>
  </w:num>
  <w:num w:numId="21" w16cid:durableId="125050446">
    <w:abstractNumId w:val="4"/>
  </w:num>
  <w:num w:numId="22" w16cid:durableId="2093620145">
    <w:abstractNumId w:val="4"/>
  </w:num>
  <w:num w:numId="23" w16cid:durableId="941450262">
    <w:abstractNumId w:val="4"/>
  </w:num>
  <w:num w:numId="24" w16cid:durableId="11305912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5F22"/>
    <w:rsid w:val="00021451"/>
    <w:rsid w:val="00021A5C"/>
    <w:rsid w:val="00021E27"/>
    <w:rsid w:val="00030717"/>
    <w:rsid w:val="0003227D"/>
    <w:rsid w:val="0003791A"/>
    <w:rsid w:val="000446AF"/>
    <w:rsid w:val="00054827"/>
    <w:rsid w:val="00055580"/>
    <w:rsid w:val="00056716"/>
    <w:rsid w:val="000630E0"/>
    <w:rsid w:val="00082E6F"/>
    <w:rsid w:val="000839DC"/>
    <w:rsid w:val="00085A23"/>
    <w:rsid w:val="00093231"/>
    <w:rsid w:val="00095A87"/>
    <w:rsid w:val="000A21BF"/>
    <w:rsid w:val="000B2D04"/>
    <w:rsid w:val="000B5481"/>
    <w:rsid w:val="000B731F"/>
    <w:rsid w:val="000C6990"/>
    <w:rsid w:val="000D6595"/>
    <w:rsid w:val="000E42E8"/>
    <w:rsid w:val="000F05CB"/>
    <w:rsid w:val="000F56C2"/>
    <w:rsid w:val="000F6BAB"/>
    <w:rsid w:val="0010033D"/>
    <w:rsid w:val="001010B4"/>
    <w:rsid w:val="00104B74"/>
    <w:rsid w:val="001053E8"/>
    <w:rsid w:val="001069E2"/>
    <w:rsid w:val="001244C6"/>
    <w:rsid w:val="00125CE0"/>
    <w:rsid w:val="0013371D"/>
    <w:rsid w:val="00133771"/>
    <w:rsid w:val="00134C54"/>
    <w:rsid w:val="00137411"/>
    <w:rsid w:val="00143FC6"/>
    <w:rsid w:val="00154120"/>
    <w:rsid w:val="001543D7"/>
    <w:rsid w:val="0016210B"/>
    <w:rsid w:val="00163CAE"/>
    <w:rsid w:val="0016523B"/>
    <w:rsid w:val="001678D7"/>
    <w:rsid w:val="00167BE7"/>
    <w:rsid w:val="001713B7"/>
    <w:rsid w:val="001718C1"/>
    <w:rsid w:val="00175810"/>
    <w:rsid w:val="001762A6"/>
    <w:rsid w:val="00176C2E"/>
    <w:rsid w:val="001778CC"/>
    <w:rsid w:val="00182E72"/>
    <w:rsid w:val="001850D8"/>
    <w:rsid w:val="001954FF"/>
    <w:rsid w:val="00197214"/>
    <w:rsid w:val="001A7ED2"/>
    <w:rsid w:val="001B48F1"/>
    <w:rsid w:val="001B6815"/>
    <w:rsid w:val="001C1751"/>
    <w:rsid w:val="001C2E5D"/>
    <w:rsid w:val="001C3295"/>
    <w:rsid w:val="001D136B"/>
    <w:rsid w:val="001E0B8C"/>
    <w:rsid w:val="001E4BE6"/>
    <w:rsid w:val="001E531D"/>
    <w:rsid w:val="001F2B6B"/>
    <w:rsid w:val="001F74B2"/>
    <w:rsid w:val="002001EC"/>
    <w:rsid w:val="00212B2E"/>
    <w:rsid w:val="00214C7B"/>
    <w:rsid w:val="002153B2"/>
    <w:rsid w:val="00224C77"/>
    <w:rsid w:val="00240F79"/>
    <w:rsid w:val="00255586"/>
    <w:rsid w:val="00263A77"/>
    <w:rsid w:val="0027287C"/>
    <w:rsid w:val="00275713"/>
    <w:rsid w:val="00275B2F"/>
    <w:rsid w:val="002802E6"/>
    <w:rsid w:val="0028096D"/>
    <w:rsid w:val="00283CBB"/>
    <w:rsid w:val="00287156"/>
    <w:rsid w:val="00294FE8"/>
    <w:rsid w:val="0029572C"/>
    <w:rsid w:val="00296B5C"/>
    <w:rsid w:val="002A150D"/>
    <w:rsid w:val="002A2FC3"/>
    <w:rsid w:val="002A4EEC"/>
    <w:rsid w:val="002A5A8A"/>
    <w:rsid w:val="002B0A00"/>
    <w:rsid w:val="002C5CD0"/>
    <w:rsid w:val="002D0F53"/>
    <w:rsid w:val="002D4144"/>
    <w:rsid w:val="002D4F70"/>
    <w:rsid w:val="002D62DE"/>
    <w:rsid w:val="002E09D1"/>
    <w:rsid w:val="002E24A4"/>
    <w:rsid w:val="002E46F5"/>
    <w:rsid w:val="002F1C7B"/>
    <w:rsid w:val="00301101"/>
    <w:rsid w:val="003031FC"/>
    <w:rsid w:val="00305609"/>
    <w:rsid w:val="00305C0F"/>
    <w:rsid w:val="00320299"/>
    <w:rsid w:val="00325378"/>
    <w:rsid w:val="00327D5F"/>
    <w:rsid w:val="00331B3E"/>
    <w:rsid w:val="00334785"/>
    <w:rsid w:val="003404D5"/>
    <w:rsid w:val="00341BD0"/>
    <w:rsid w:val="003445C8"/>
    <w:rsid w:val="00345C3B"/>
    <w:rsid w:val="00351476"/>
    <w:rsid w:val="00354AA4"/>
    <w:rsid w:val="00363594"/>
    <w:rsid w:val="003646DD"/>
    <w:rsid w:val="00365927"/>
    <w:rsid w:val="00365A35"/>
    <w:rsid w:val="00367E80"/>
    <w:rsid w:val="003723A0"/>
    <w:rsid w:val="00393F1E"/>
    <w:rsid w:val="00395E4E"/>
    <w:rsid w:val="00397CB9"/>
    <w:rsid w:val="003A3E08"/>
    <w:rsid w:val="003A3F02"/>
    <w:rsid w:val="003A6AE5"/>
    <w:rsid w:val="003B2408"/>
    <w:rsid w:val="003B61E9"/>
    <w:rsid w:val="003C08D9"/>
    <w:rsid w:val="003C5E1D"/>
    <w:rsid w:val="003C6698"/>
    <w:rsid w:val="003C7C93"/>
    <w:rsid w:val="003D0AE3"/>
    <w:rsid w:val="003D4383"/>
    <w:rsid w:val="003D7EC7"/>
    <w:rsid w:val="003E41D9"/>
    <w:rsid w:val="003E41FB"/>
    <w:rsid w:val="003E4BD3"/>
    <w:rsid w:val="003E5DB6"/>
    <w:rsid w:val="003E62C1"/>
    <w:rsid w:val="003F4FAE"/>
    <w:rsid w:val="00405758"/>
    <w:rsid w:val="00413C08"/>
    <w:rsid w:val="0041585D"/>
    <w:rsid w:val="0041586A"/>
    <w:rsid w:val="00420FC9"/>
    <w:rsid w:val="0042215A"/>
    <w:rsid w:val="004235BF"/>
    <w:rsid w:val="00425A58"/>
    <w:rsid w:val="004320E1"/>
    <w:rsid w:val="00440133"/>
    <w:rsid w:val="00466831"/>
    <w:rsid w:val="004728BD"/>
    <w:rsid w:val="00474353"/>
    <w:rsid w:val="00480117"/>
    <w:rsid w:val="00480395"/>
    <w:rsid w:val="004956A8"/>
    <w:rsid w:val="004A0CDE"/>
    <w:rsid w:val="004A2FD6"/>
    <w:rsid w:val="004A6422"/>
    <w:rsid w:val="004A68BE"/>
    <w:rsid w:val="004B764D"/>
    <w:rsid w:val="004C1EF5"/>
    <w:rsid w:val="004C3DAA"/>
    <w:rsid w:val="004C6014"/>
    <w:rsid w:val="004C6D7D"/>
    <w:rsid w:val="004E0D9B"/>
    <w:rsid w:val="004E1512"/>
    <w:rsid w:val="004F25D7"/>
    <w:rsid w:val="0050192C"/>
    <w:rsid w:val="00502FA6"/>
    <w:rsid w:val="00510E2D"/>
    <w:rsid w:val="00512FFB"/>
    <w:rsid w:val="0051416A"/>
    <w:rsid w:val="00523745"/>
    <w:rsid w:val="00523ED0"/>
    <w:rsid w:val="00535F5A"/>
    <w:rsid w:val="0053655F"/>
    <w:rsid w:val="00542A25"/>
    <w:rsid w:val="00543981"/>
    <w:rsid w:val="00543DD1"/>
    <w:rsid w:val="00547CD4"/>
    <w:rsid w:val="005540FE"/>
    <w:rsid w:val="0056068D"/>
    <w:rsid w:val="005625C7"/>
    <w:rsid w:val="00563EED"/>
    <w:rsid w:val="00567509"/>
    <w:rsid w:val="00567AB6"/>
    <w:rsid w:val="00576836"/>
    <w:rsid w:val="005772F6"/>
    <w:rsid w:val="005807C2"/>
    <w:rsid w:val="0058351B"/>
    <w:rsid w:val="00587768"/>
    <w:rsid w:val="005A738A"/>
    <w:rsid w:val="005B06D1"/>
    <w:rsid w:val="005B266B"/>
    <w:rsid w:val="005B2AB2"/>
    <w:rsid w:val="005B4701"/>
    <w:rsid w:val="005B7F19"/>
    <w:rsid w:val="005C195E"/>
    <w:rsid w:val="005D025D"/>
    <w:rsid w:val="005D11BF"/>
    <w:rsid w:val="005D291A"/>
    <w:rsid w:val="005D4EFC"/>
    <w:rsid w:val="005E5E8D"/>
    <w:rsid w:val="00601E92"/>
    <w:rsid w:val="006036D3"/>
    <w:rsid w:val="00612454"/>
    <w:rsid w:val="0061265D"/>
    <w:rsid w:val="00613839"/>
    <w:rsid w:val="00642A89"/>
    <w:rsid w:val="00644D1F"/>
    <w:rsid w:val="00650A2D"/>
    <w:rsid w:val="006544F6"/>
    <w:rsid w:val="0065540E"/>
    <w:rsid w:val="00657E6C"/>
    <w:rsid w:val="0067032F"/>
    <w:rsid w:val="00674EDD"/>
    <w:rsid w:val="00684C79"/>
    <w:rsid w:val="00687FEC"/>
    <w:rsid w:val="00692569"/>
    <w:rsid w:val="00692648"/>
    <w:rsid w:val="00695B35"/>
    <w:rsid w:val="006A0820"/>
    <w:rsid w:val="006A4449"/>
    <w:rsid w:val="006B3946"/>
    <w:rsid w:val="006C119B"/>
    <w:rsid w:val="006C1DC4"/>
    <w:rsid w:val="006C6D8B"/>
    <w:rsid w:val="006D54A0"/>
    <w:rsid w:val="006E01D2"/>
    <w:rsid w:val="006E1022"/>
    <w:rsid w:val="006E4BB1"/>
    <w:rsid w:val="006F3FA7"/>
    <w:rsid w:val="007022BA"/>
    <w:rsid w:val="007023C9"/>
    <w:rsid w:val="00702959"/>
    <w:rsid w:val="0070373F"/>
    <w:rsid w:val="0070633E"/>
    <w:rsid w:val="007067C4"/>
    <w:rsid w:val="0071391F"/>
    <w:rsid w:val="00715ED8"/>
    <w:rsid w:val="00720A21"/>
    <w:rsid w:val="00723F24"/>
    <w:rsid w:val="00724CD3"/>
    <w:rsid w:val="0072681D"/>
    <w:rsid w:val="007342AA"/>
    <w:rsid w:val="007404EB"/>
    <w:rsid w:val="00742781"/>
    <w:rsid w:val="007434D1"/>
    <w:rsid w:val="00743C9B"/>
    <w:rsid w:val="00750185"/>
    <w:rsid w:val="00763DB3"/>
    <w:rsid w:val="00764C2F"/>
    <w:rsid w:val="00771B25"/>
    <w:rsid w:val="007726E0"/>
    <w:rsid w:val="00772B59"/>
    <w:rsid w:val="00776D76"/>
    <w:rsid w:val="007771EE"/>
    <w:rsid w:val="00780473"/>
    <w:rsid w:val="007821C5"/>
    <w:rsid w:val="007930B2"/>
    <w:rsid w:val="007936C4"/>
    <w:rsid w:val="007B0D1F"/>
    <w:rsid w:val="007B5BF1"/>
    <w:rsid w:val="007C16B6"/>
    <w:rsid w:val="007C24B1"/>
    <w:rsid w:val="007C3890"/>
    <w:rsid w:val="007C6038"/>
    <w:rsid w:val="007D22F8"/>
    <w:rsid w:val="007D4C9B"/>
    <w:rsid w:val="007D5044"/>
    <w:rsid w:val="007E1859"/>
    <w:rsid w:val="007F4E67"/>
    <w:rsid w:val="007F5B12"/>
    <w:rsid w:val="008004CA"/>
    <w:rsid w:val="008044C4"/>
    <w:rsid w:val="008065F7"/>
    <w:rsid w:val="00806FE6"/>
    <w:rsid w:val="0081019E"/>
    <w:rsid w:val="00810F7B"/>
    <w:rsid w:val="00817A50"/>
    <w:rsid w:val="00822DBB"/>
    <w:rsid w:val="00825F01"/>
    <w:rsid w:val="0082671F"/>
    <w:rsid w:val="00831ACA"/>
    <w:rsid w:val="008359E9"/>
    <w:rsid w:val="00837504"/>
    <w:rsid w:val="00844D9C"/>
    <w:rsid w:val="00845D8F"/>
    <w:rsid w:val="00846166"/>
    <w:rsid w:val="0084781B"/>
    <w:rsid w:val="00852485"/>
    <w:rsid w:val="00852A9F"/>
    <w:rsid w:val="008548C2"/>
    <w:rsid w:val="00861717"/>
    <w:rsid w:val="00874398"/>
    <w:rsid w:val="008822B1"/>
    <w:rsid w:val="00884B04"/>
    <w:rsid w:val="008918BF"/>
    <w:rsid w:val="00896F88"/>
    <w:rsid w:val="008A6A49"/>
    <w:rsid w:val="008B56A6"/>
    <w:rsid w:val="008C0088"/>
    <w:rsid w:val="008C798D"/>
    <w:rsid w:val="008D15E7"/>
    <w:rsid w:val="008D3620"/>
    <w:rsid w:val="008E78EE"/>
    <w:rsid w:val="008F5B29"/>
    <w:rsid w:val="009124EA"/>
    <w:rsid w:val="00915D28"/>
    <w:rsid w:val="009237E0"/>
    <w:rsid w:val="00926220"/>
    <w:rsid w:val="00931D99"/>
    <w:rsid w:val="00932ACB"/>
    <w:rsid w:val="009335AC"/>
    <w:rsid w:val="00936EF3"/>
    <w:rsid w:val="0094010B"/>
    <w:rsid w:val="00952A09"/>
    <w:rsid w:val="00955A7F"/>
    <w:rsid w:val="009605AD"/>
    <w:rsid w:val="00961E41"/>
    <w:rsid w:val="00970311"/>
    <w:rsid w:val="00971A8C"/>
    <w:rsid w:val="0097489E"/>
    <w:rsid w:val="009752D4"/>
    <w:rsid w:val="009838C7"/>
    <w:rsid w:val="00985D0C"/>
    <w:rsid w:val="00986677"/>
    <w:rsid w:val="00987BAE"/>
    <w:rsid w:val="009938F0"/>
    <w:rsid w:val="009B3B81"/>
    <w:rsid w:val="009B5BFC"/>
    <w:rsid w:val="009B7333"/>
    <w:rsid w:val="009D043C"/>
    <w:rsid w:val="009D3E58"/>
    <w:rsid w:val="009D5175"/>
    <w:rsid w:val="009D57D6"/>
    <w:rsid w:val="009D5AFE"/>
    <w:rsid w:val="009E1C0E"/>
    <w:rsid w:val="009E1C4B"/>
    <w:rsid w:val="009F1326"/>
    <w:rsid w:val="00A00FBC"/>
    <w:rsid w:val="00A03A43"/>
    <w:rsid w:val="00A04895"/>
    <w:rsid w:val="00A07F2D"/>
    <w:rsid w:val="00A104DC"/>
    <w:rsid w:val="00A1148E"/>
    <w:rsid w:val="00A14465"/>
    <w:rsid w:val="00A16353"/>
    <w:rsid w:val="00A17953"/>
    <w:rsid w:val="00A31791"/>
    <w:rsid w:val="00A33F0D"/>
    <w:rsid w:val="00A3697D"/>
    <w:rsid w:val="00A37D27"/>
    <w:rsid w:val="00A41964"/>
    <w:rsid w:val="00A429C8"/>
    <w:rsid w:val="00A4565C"/>
    <w:rsid w:val="00A458A4"/>
    <w:rsid w:val="00A470D8"/>
    <w:rsid w:val="00A55568"/>
    <w:rsid w:val="00A55987"/>
    <w:rsid w:val="00A60381"/>
    <w:rsid w:val="00A81DA7"/>
    <w:rsid w:val="00A839CE"/>
    <w:rsid w:val="00A83D1C"/>
    <w:rsid w:val="00A85822"/>
    <w:rsid w:val="00AB10C3"/>
    <w:rsid w:val="00AC2966"/>
    <w:rsid w:val="00AC2C06"/>
    <w:rsid w:val="00AC400A"/>
    <w:rsid w:val="00AC4370"/>
    <w:rsid w:val="00AC73B1"/>
    <w:rsid w:val="00AC7B42"/>
    <w:rsid w:val="00AD0208"/>
    <w:rsid w:val="00AD7BBD"/>
    <w:rsid w:val="00AE2D08"/>
    <w:rsid w:val="00AF35A2"/>
    <w:rsid w:val="00AF642C"/>
    <w:rsid w:val="00B06031"/>
    <w:rsid w:val="00B07380"/>
    <w:rsid w:val="00B14A78"/>
    <w:rsid w:val="00B14C47"/>
    <w:rsid w:val="00B151CA"/>
    <w:rsid w:val="00B1527C"/>
    <w:rsid w:val="00B15821"/>
    <w:rsid w:val="00B2547C"/>
    <w:rsid w:val="00B30248"/>
    <w:rsid w:val="00B304C9"/>
    <w:rsid w:val="00B373EE"/>
    <w:rsid w:val="00B375DE"/>
    <w:rsid w:val="00B63CCA"/>
    <w:rsid w:val="00B803FE"/>
    <w:rsid w:val="00B8661C"/>
    <w:rsid w:val="00B931BD"/>
    <w:rsid w:val="00B97BE3"/>
    <w:rsid w:val="00BA093C"/>
    <w:rsid w:val="00BA3CCD"/>
    <w:rsid w:val="00BA53F6"/>
    <w:rsid w:val="00BB313E"/>
    <w:rsid w:val="00BB4A77"/>
    <w:rsid w:val="00BC5B6A"/>
    <w:rsid w:val="00BC62FB"/>
    <w:rsid w:val="00BC65A0"/>
    <w:rsid w:val="00BD271C"/>
    <w:rsid w:val="00BD2FB3"/>
    <w:rsid w:val="00BD469A"/>
    <w:rsid w:val="00BE1474"/>
    <w:rsid w:val="00C01B42"/>
    <w:rsid w:val="00C058D9"/>
    <w:rsid w:val="00C069B7"/>
    <w:rsid w:val="00C10552"/>
    <w:rsid w:val="00C15384"/>
    <w:rsid w:val="00C17D08"/>
    <w:rsid w:val="00C324F1"/>
    <w:rsid w:val="00C33BB7"/>
    <w:rsid w:val="00C40EAE"/>
    <w:rsid w:val="00C50AD5"/>
    <w:rsid w:val="00C643E9"/>
    <w:rsid w:val="00C67049"/>
    <w:rsid w:val="00C80146"/>
    <w:rsid w:val="00C96501"/>
    <w:rsid w:val="00CA1733"/>
    <w:rsid w:val="00CA3104"/>
    <w:rsid w:val="00CA6910"/>
    <w:rsid w:val="00CB384C"/>
    <w:rsid w:val="00CB6CA7"/>
    <w:rsid w:val="00CB7DAB"/>
    <w:rsid w:val="00CC5710"/>
    <w:rsid w:val="00CC6A46"/>
    <w:rsid w:val="00CD4888"/>
    <w:rsid w:val="00CD505B"/>
    <w:rsid w:val="00CE64AA"/>
    <w:rsid w:val="00CE7429"/>
    <w:rsid w:val="00CF3C2E"/>
    <w:rsid w:val="00CF7D20"/>
    <w:rsid w:val="00D008D5"/>
    <w:rsid w:val="00D02DD5"/>
    <w:rsid w:val="00D05CB7"/>
    <w:rsid w:val="00D16713"/>
    <w:rsid w:val="00D16E7E"/>
    <w:rsid w:val="00D21D45"/>
    <w:rsid w:val="00D232CB"/>
    <w:rsid w:val="00D274A0"/>
    <w:rsid w:val="00D47476"/>
    <w:rsid w:val="00D50D84"/>
    <w:rsid w:val="00D516E9"/>
    <w:rsid w:val="00D65D16"/>
    <w:rsid w:val="00D66823"/>
    <w:rsid w:val="00D80C9A"/>
    <w:rsid w:val="00D82D6A"/>
    <w:rsid w:val="00D83F38"/>
    <w:rsid w:val="00D867A1"/>
    <w:rsid w:val="00D95253"/>
    <w:rsid w:val="00DB0036"/>
    <w:rsid w:val="00DB0BC7"/>
    <w:rsid w:val="00DB1ACE"/>
    <w:rsid w:val="00DB614A"/>
    <w:rsid w:val="00DD3BB4"/>
    <w:rsid w:val="00DD7B29"/>
    <w:rsid w:val="00DE4AA0"/>
    <w:rsid w:val="00DE7351"/>
    <w:rsid w:val="00DF3295"/>
    <w:rsid w:val="00DF5888"/>
    <w:rsid w:val="00DF6839"/>
    <w:rsid w:val="00DF7E0D"/>
    <w:rsid w:val="00E040A7"/>
    <w:rsid w:val="00E07026"/>
    <w:rsid w:val="00E109E9"/>
    <w:rsid w:val="00E153C2"/>
    <w:rsid w:val="00E22D32"/>
    <w:rsid w:val="00E261D5"/>
    <w:rsid w:val="00E2717E"/>
    <w:rsid w:val="00E27AD3"/>
    <w:rsid w:val="00E31C74"/>
    <w:rsid w:val="00E34AA7"/>
    <w:rsid w:val="00E37FC6"/>
    <w:rsid w:val="00E54945"/>
    <w:rsid w:val="00E60AAA"/>
    <w:rsid w:val="00E61AC1"/>
    <w:rsid w:val="00E63E5D"/>
    <w:rsid w:val="00E66896"/>
    <w:rsid w:val="00E67755"/>
    <w:rsid w:val="00E83298"/>
    <w:rsid w:val="00E96623"/>
    <w:rsid w:val="00EB0CD7"/>
    <w:rsid w:val="00EB410E"/>
    <w:rsid w:val="00EC06A3"/>
    <w:rsid w:val="00EC1867"/>
    <w:rsid w:val="00EC3444"/>
    <w:rsid w:val="00EC4E79"/>
    <w:rsid w:val="00ED3B65"/>
    <w:rsid w:val="00ED420D"/>
    <w:rsid w:val="00ED4B41"/>
    <w:rsid w:val="00ED7D99"/>
    <w:rsid w:val="00EE1F11"/>
    <w:rsid w:val="00EE3050"/>
    <w:rsid w:val="00EE4BA3"/>
    <w:rsid w:val="00F022BE"/>
    <w:rsid w:val="00F031FD"/>
    <w:rsid w:val="00F03C36"/>
    <w:rsid w:val="00F120BB"/>
    <w:rsid w:val="00F12A92"/>
    <w:rsid w:val="00F14CFE"/>
    <w:rsid w:val="00F22652"/>
    <w:rsid w:val="00F40275"/>
    <w:rsid w:val="00F47F62"/>
    <w:rsid w:val="00F55154"/>
    <w:rsid w:val="00F60FE6"/>
    <w:rsid w:val="00F62C17"/>
    <w:rsid w:val="00F64E0D"/>
    <w:rsid w:val="00F65F61"/>
    <w:rsid w:val="00F66CBB"/>
    <w:rsid w:val="00F67062"/>
    <w:rsid w:val="00F70A16"/>
    <w:rsid w:val="00F73A55"/>
    <w:rsid w:val="00F84281"/>
    <w:rsid w:val="00F84A77"/>
    <w:rsid w:val="00F84EEF"/>
    <w:rsid w:val="00F867E9"/>
    <w:rsid w:val="00F92A07"/>
    <w:rsid w:val="00FC2F9B"/>
    <w:rsid w:val="00FC454E"/>
    <w:rsid w:val="00FC7811"/>
    <w:rsid w:val="00FE4D83"/>
    <w:rsid w:val="00FE6F5A"/>
    <w:rsid w:val="00FE75E7"/>
    <w:rsid w:val="00FF5D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customStyle="1" w:styleId="Doc-text2">
    <w:name w:val="Doc-text2"/>
    <w:basedOn w:val="Normal"/>
    <w:link w:val="Doc-text2Char"/>
    <w:qFormat/>
    <w:rsid w:val="007C389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7C3890"/>
    <w:rPr>
      <w:rFonts w:ascii="Arial" w:eastAsia="MS Mincho" w:hAnsi="Arial"/>
      <w:szCs w:val="24"/>
      <w:lang w:val="en-GB" w:eastAsia="en-GB"/>
    </w:rPr>
  </w:style>
  <w:style w:type="paragraph" w:customStyle="1" w:styleId="Agreement">
    <w:name w:val="Agreement"/>
    <w:basedOn w:val="Normal"/>
    <w:next w:val="Doc-text2"/>
    <w:uiPriority w:val="99"/>
    <w:qFormat/>
    <w:rsid w:val="00512FFB"/>
    <w:pPr>
      <w:numPr>
        <w:numId w:val="14"/>
      </w:numPr>
      <w:overflowPunct/>
      <w:autoSpaceDE/>
      <w:autoSpaceDN/>
      <w:adjustRightInd/>
      <w:spacing w:before="60" w:after="0"/>
    </w:pPr>
    <w:rPr>
      <w:rFonts w:ascii="Arial" w:eastAsia="MS Mincho" w:hAnsi="Arial"/>
      <w:b/>
      <w:szCs w:val="24"/>
      <w:lang w:val="en-GB" w:eastAsia="en-GB"/>
    </w:rPr>
  </w:style>
  <w:style w:type="table" w:customStyle="1" w:styleId="TableGrid1">
    <w:name w:val="Table Grid1"/>
    <w:basedOn w:val="TableNormal"/>
    <w:next w:val="TableGrid"/>
    <w:qFormat/>
    <w:rsid w:val="00030717"/>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0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2957</Words>
  <Characters>14375</Characters>
  <Application>Microsoft Office Word</Application>
  <DocSecurity>0</DocSecurity>
  <Lines>266</Lines>
  <Paragraphs>145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17187</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215</cp:revision>
  <dcterms:created xsi:type="dcterms:W3CDTF">2025-04-21T18:28:00Z</dcterms:created>
  <dcterms:modified xsi:type="dcterms:W3CDTF">2025-11-06T22:40:00Z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