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2FB44" w14:textId="234ACB05" w:rsidR="00FD51D0" w:rsidRDefault="00B74753">
      <w:pPr>
        <w:tabs>
          <w:tab w:val="right" w:pos="9639"/>
        </w:tabs>
        <w:overflowPunct/>
        <w:autoSpaceDE/>
        <w:autoSpaceDN/>
        <w:adjustRightInd/>
        <w:spacing w:afterLines="50" w:after="120"/>
        <w:jc w:val="left"/>
        <w:textAlignment w:val="auto"/>
        <w:rPr>
          <w:rFonts w:ascii="Arial" w:eastAsia="MS Mincho" w:hAnsi="Arial" w:cs="Arial"/>
          <w:b/>
          <w:sz w:val="24"/>
          <w:lang w:val="en-GB" w:eastAsia="en-US"/>
        </w:rPr>
      </w:pPr>
      <w:r>
        <w:rPr>
          <w:rFonts w:ascii="Arial" w:eastAsia="MS Mincho" w:hAnsi="Arial" w:cs="Arial"/>
          <w:b/>
          <w:sz w:val="24"/>
          <w:lang w:val="en-GB" w:eastAsia="en-US"/>
        </w:rPr>
        <w:t>3GPP TSG-RAN WG2 Meeting #132</w:t>
      </w:r>
      <w:r>
        <w:rPr>
          <w:rFonts w:ascii="Arial" w:eastAsia="MS Mincho" w:hAnsi="Arial" w:cs="Arial"/>
          <w:b/>
          <w:sz w:val="24"/>
          <w:lang w:val="en-GB" w:eastAsia="en-US"/>
        </w:rPr>
        <w:tab/>
        <w:t>R2-</w:t>
      </w:r>
      <w:r w:rsidR="007E42D6">
        <w:rPr>
          <w:rFonts w:ascii="Arial" w:eastAsia="MS Mincho" w:hAnsi="Arial" w:cs="Arial"/>
          <w:b/>
          <w:sz w:val="24"/>
          <w:lang w:val="en-GB" w:eastAsia="en-US"/>
        </w:rPr>
        <w:t>2508618</w:t>
      </w:r>
    </w:p>
    <w:p w14:paraId="3A8E3ABE" w14:textId="6E1655DC" w:rsidR="00FD51D0" w:rsidRDefault="00B74753">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Dallas, USA,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–21</w:t>
      </w:r>
      <w:proofErr w:type="spellStart"/>
      <w:r w:rsidRPr="00F66392">
        <w:rPr>
          <w:rFonts w:ascii="Arial" w:eastAsia="MS Mincho" w:hAnsi="Arial" w:cs="Arial"/>
          <w:b/>
          <w:sz w:val="24"/>
          <w:vertAlign w:val="superscript"/>
          <w:lang w:eastAsia="en-US"/>
        </w:rPr>
        <w:t>st</w:t>
      </w:r>
      <w:proofErr w:type="spellEnd"/>
      <w:r>
        <w:rPr>
          <w:rFonts w:ascii="Arial" w:eastAsia="MS Mincho" w:hAnsi="Arial" w:cs="Arial"/>
          <w:b/>
          <w:sz w:val="24"/>
          <w:lang w:val="en-GB" w:eastAsia="en-US"/>
        </w:rPr>
        <w:t xml:space="preserve"> November, 2025</w:t>
      </w:r>
    </w:p>
    <w:p w14:paraId="7D705918" w14:textId="77777777" w:rsidR="00FD51D0" w:rsidRDefault="00FD51D0">
      <w:pPr>
        <w:tabs>
          <w:tab w:val="right" w:pos="9639"/>
        </w:tabs>
        <w:overflowPunct/>
        <w:autoSpaceDE/>
        <w:adjustRightInd/>
        <w:spacing w:after="0"/>
        <w:jc w:val="left"/>
        <w:rPr>
          <w:rFonts w:ascii="Arial" w:eastAsia="宋体" w:hAnsi="Arial" w:cs="Arial"/>
          <w:b/>
          <w:sz w:val="24"/>
          <w:lang w:val="en-GB" w:eastAsia="en-US"/>
        </w:rPr>
      </w:pPr>
    </w:p>
    <w:p w14:paraId="5A16F843" w14:textId="77777777" w:rsidR="00FD51D0" w:rsidRDefault="00B74753">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10.3.2.2</w:t>
      </w:r>
    </w:p>
    <w:p w14:paraId="3E3EF6A2" w14:textId="77777777" w:rsidR="00FD51D0" w:rsidRDefault="00B74753">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10888BF5" w14:textId="3EE85F50" w:rsidR="00FD51D0" w:rsidRDefault="00B74753">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9A7181" w:rsidRPr="009A7181">
        <w:rPr>
          <w:rFonts w:ascii="Arial" w:eastAsia="MS Mincho" w:hAnsi="Arial" w:cs="Arial"/>
          <w:b/>
          <w:sz w:val="24"/>
          <w:szCs w:val="24"/>
          <w:lang w:val="en-GB" w:eastAsia="en-US"/>
        </w:rPr>
        <w:t>Discussion on RRC signalling design</w:t>
      </w:r>
    </w:p>
    <w:p w14:paraId="616DE715" w14:textId="77777777" w:rsidR="00FD51D0" w:rsidRDefault="00B74753">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046E97E" w14:textId="77777777" w:rsidR="00FD51D0" w:rsidRDefault="00B74753">
      <w:pPr>
        <w:pStyle w:val="1"/>
        <w:rPr>
          <w:rFonts w:eastAsia="宋体"/>
          <w:lang w:eastAsia="zh-CN"/>
        </w:rPr>
      </w:pPr>
      <w:r>
        <w:rPr>
          <w:rFonts w:eastAsia="宋体"/>
          <w:lang w:eastAsia="zh-CN"/>
        </w:rPr>
        <w:t>1</w:t>
      </w:r>
      <w:r>
        <w:rPr>
          <w:rFonts w:eastAsia="宋体"/>
          <w:lang w:eastAsia="zh-CN"/>
        </w:rPr>
        <w:tab/>
        <w:t>Introduction</w:t>
      </w:r>
    </w:p>
    <w:p w14:paraId="4B7870F2" w14:textId="77777777" w:rsidR="00FD51D0" w:rsidRDefault="00B74753">
      <w:pPr>
        <w:spacing w:before="0" w:beforeAutospacing="1" w:after="0" w:afterAutospacing="1"/>
        <w:jc w:val="left"/>
      </w:pPr>
      <w:r>
        <w:rPr>
          <w:sz w:val="20"/>
          <w:lang w:bidi="ar"/>
        </w:rPr>
        <w:t>In the last meeting, RAN2 made some progress on RRC signalling design for 6G and achieved the following agreements.</w:t>
      </w:r>
    </w:p>
    <w:p w14:paraId="6691DC83" w14:textId="77777777" w:rsidR="00FD51D0" w:rsidRDefault="00B74753">
      <w:pPr>
        <w:pBdr>
          <w:top w:val="single" w:sz="4" w:space="1" w:color="auto"/>
          <w:left w:val="single" w:sz="4" w:space="4" w:color="auto"/>
          <w:bottom w:val="single" w:sz="4" w:space="1" w:color="auto"/>
          <w:right w:val="single" w:sz="4" w:space="4" w:color="auto"/>
        </w:pBdr>
        <w:tabs>
          <w:tab w:val="left" w:pos="1622"/>
        </w:tabs>
        <w:overflowPunct/>
        <w:autoSpaceDE/>
        <w:adjustRightInd/>
        <w:spacing w:before="0" w:after="0"/>
        <w:ind w:leftChars="72" w:left="521" w:hanging="363"/>
        <w:jc w:val="left"/>
      </w:pPr>
      <w:r>
        <w:rPr>
          <w:rFonts w:eastAsia="MS Mincho"/>
          <w:b/>
          <w:bCs/>
          <w:sz w:val="20"/>
          <w:szCs w:val="24"/>
          <w:lang w:eastAsia="en-US" w:bidi="ar"/>
        </w:rPr>
        <w:t>Agreements on RRC signalling design and reconfigurations:</w:t>
      </w:r>
    </w:p>
    <w:p w14:paraId="04C57D50" w14:textId="77777777" w:rsidR="00FD51D0" w:rsidRDefault="00B74753">
      <w:pPr>
        <w:pBdr>
          <w:top w:val="single" w:sz="4" w:space="1" w:color="auto"/>
          <w:left w:val="single" w:sz="4" w:space="4" w:color="auto"/>
          <w:bottom w:val="single" w:sz="4" w:space="1" w:color="auto"/>
          <w:right w:val="single" w:sz="4" w:space="4" w:color="auto"/>
        </w:pBdr>
        <w:tabs>
          <w:tab w:val="left" w:pos="519"/>
          <w:tab w:val="left" w:pos="2699"/>
        </w:tabs>
        <w:overflowPunct/>
        <w:autoSpaceDE/>
        <w:adjustRightInd/>
        <w:spacing w:before="0" w:after="0"/>
        <w:ind w:leftChars="72" w:left="518" w:hanging="360"/>
        <w:jc w:val="left"/>
      </w:pPr>
      <w:r>
        <w:rPr>
          <w:rFonts w:eastAsia="Times New Roman"/>
          <w:sz w:val="20"/>
          <w:szCs w:val="24"/>
          <w:lang w:eastAsia="en-US" w:bidi="ar"/>
        </w:rPr>
        <w:t>1.</w:t>
      </w:r>
      <w:r>
        <w:rPr>
          <w:rFonts w:eastAsia="Times New Roman"/>
          <w:sz w:val="14"/>
          <w:szCs w:val="14"/>
          <w:lang w:eastAsia="en-US" w:bidi="ar"/>
        </w:rPr>
        <w:t xml:space="preserve">       </w:t>
      </w:r>
      <w:r>
        <w:rPr>
          <w:rFonts w:eastAsia="MS Mincho"/>
          <w:sz w:val="20"/>
          <w:szCs w:val="24"/>
          <w:lang w:eastAsia="en-US" w:bidi="ar"/>
        </w:rPr>
        <w:t xml:space="preserve">ASN.1 is used for encoding of RRC signaling for 6G air interface (same as NR). </w:t>
      </w:r>
    </w:p>
    <w:p w14:paraId="276512DF" w14:textId="77777777" w:rsidR="00FD51D0" w:rsidRDefault="00B74753">
      <w:pPr>
        <w:pBdr>
          <w:top w:val="single" w:sz="4" w:space="1" w:color="auto"/>
          <w:left w:val="single" w:sz="4" w:space="4" w:color="auto"/>
          <w:bottom w:val="single" w:sz="4" w:space="1" w:color="auto"/>
          <w:right w:val="single" w:sz="4" w:space="4" w:color="auto"/>
        </w:pBdr>
        <w:tabs>
          <w:tab w:val="left" w:pos="739"/>
          <w:tab w:val="left" w:pos="2699"/>
        </w:tabs>
        <w:overflowPunct/>
        <w:autoSpaceDE/>
        <w:adjustRightInd/>
        <w:spacing w:before="0" w:after="0"/>
        <w:ind w:leftChars="72" w:left="518" w:hanging="360"/>
        <w:jc w:val="left"/>
      </w:pPr>
      <w:r>
        <w:rPr>
          <w:rFonts w:eastAsia="Times New Roman"/>
          <w:sz w:val="20"/>
          <w:szCs w:val="24"/>
          <w:lang w:eastAsia="en-US" w:bidi="ar"/>
        </w:rPr>
        <w:t>2.</w:t>
      </w:r>
      <w:r>
        <w:rPr>
          <w:rFonts w:eastAsia="Times New Roman"/>
          <w:sz w:val="14"/>
          <w:szCs w:val="14"/>
          <w:lang w:eastAsia="en-US" w:bidi="ar"/>
        </w:rPr>
        <w:t xml:space="preserve">       </w:t>
      </w:r>
      <w:r>
        <w:rPr>
          <w:rFonts w:eastAsia="MS Mincho"/>
          <w:sz w:val="20"/>
          <w:szCs w:val="24"/>
          <w:lang w:eastAsia="en-US" w:bidi="ar"/>
        </w:rPr>
        <w:t>Study overall RRC structure, configuration improvements, improve readability of ASN.1 for RRC signalling</w:t>
      </w:r>
    </w:p>
    <w:p w14:paraId="6B91C050" w14:textId="77777777" w:rsidR="00FD51D0" w:rsidRDefault="00B74753">
      <w:pPr>
        <w:pBdr>
          <w:top w:val="single" w:sz="4" w:space="1" w:color="auto"/>
          <w:left w:val="single" w:sz="4" w:space="4" w:color="auto"/>
          <w:bottom w:val="single" w:sz="4" w:space="1" w:color="auto"/>
          <w:right w:val="single" w:sz="4" w:space="4" w:color="auto"/>
        </w:pBdr>
        <w:tabs>
          <w:tab w:val="left" w:pos="739"/>
          <w:tab w:val="left" w:pos="2699"/>
        </w:tabs>
        <w:overflowPunct/>
        <w:autoSpaceDE/>
        <w:adjustRightInd/>
        <w:spacing w:before="0" w:after="0"/>
        <w:ind w:leftChars="72" w:left="518" w:hanging="360"/>
        <w:jc w:val="left"/>
      </w:pPr>
      <w:r>
        <w:rPr>
          <w:rFonts w:eastAsia="Times New Roman"/>
          <w:sz w:val="20"/>
          <w:szCs w:val="24"/>
          <w:lang w:eastAsia="en-US" w:bidi="ar"/>
        </w:rPr>
        <w:t>3.</w:t>
      </w:r>
      <w:r>
        <w:rPr>
          <w:rFonts w:eastAsia="Times New Roman"/>
          <w:sz w:val="14"/>
          <w:szCs w:val="14"/>
          <w:lang w:eastAsia="en-US" w:bidi="ar"/>
        </w:rPr>
        <w:t xml:space="preserve">       </w:t>
      </w:r>
      <w:r>
        <w:rPr>
          <w:rFonts w:eastAsia="MS Mincho"/>
          <w:sz w:val="20"/>
          <w:szCs w:val="24"/>
          <w:lang w:eastAsia="en-US" w:bidi="ar"/>
        </w:rPr>
        <w:t xml:space="preserve">Study how to efficiently, reliably and unambiguously configure UEs while keeping signalling size small (e.g., improvements to delta signaling or no delta signaling).  </w:t>
      </w:r>
    </w:p>
    <w:p w14:paraId="518BABF5" w14:textId="77777777" w:rsidR="00FD51D0" w:rsidRDefault="00B74753">
      <w:pPr>
        <w:pBdr>
          <w:top w:val="single" w:sz="4" w:space="1" w:color="auto"/>
          <w:left w:val="single" w:sz="4" w:space="4" w:color="auto"/>
          <w:bottom w:val="single" w:sz="4" w:space="1" w:color="auto"/>
          <w:right w:val="single" w:sz="4" w:space="4" w:color="auto"/>
        </w:pBdr>
        <w:tabs>
          <w:tab w:val="left" w:pos="739"/>
          <w:tab w:val="left" w:pos="2699"/>
        </w:tabs>
        <w:overflowPunct/>
        <w:autoSpaceDE/>
        <w:adjustRightInd/>
        <w:spacing w:before="0" w:after="0"/>
        <w:ind w:leftChars="72" w:left="518" w:hanging="360"/>
        <w:jc w:val="left"/>
      </w:pPr>
      <w:r>
        <w:rPr>
          <w:rFonts w:eastAsia="Times New Roman"/>
          <w:sz w:val="20"/>
          <w:szCs w:val="24"/>
          <w:lang w:eastAsia="en-US" w:bidi="ar"/>
        </w:rPr>
        <w:t>4.</w:t>
      </w:r>
      <w:r>
        <w:rPr>
          <w:rFonts w:eastAsia="Times New Roman"/>
          <w:sz w:val="14"/>
          <w:szCs w:val="14"/>
          <w:lang w:eastAsia="en-US" w:bidi="ar"/>
        </w:rPr>
        <w:t xml:space="preserve">       </w:t>
      </w:r>
      <w:r>
        <w:rPr>
          <w:rFonts w:eastAsia="MS Mincho"/>
          <w:sz w:val="20"/>
          <w:szCs w:val="24"/>
          <w:lang w:eastAsia="en-US" w:bidi="ar"/>
        </w:rPr>
        <w:t xml:space="preserve">RAN2 will study modular design of RRC for 6G. Further study how to modularize RRC e.g., based on features, functions, verticals, etc. </w:t>
      </w:r>
    </w:p>
    <w:p w14:paraId="7650A93F" w14:textId="69E8DAC5" w:rsidR="00FD51D0" w:rsidRDefault="00B74753">
      <w:pPr>
        <w:jc w:val="left"/>
        <w:rPr>
          <w:szCs w:val="18"/>
        </w:rPr>
      </w:pPr>
      <w:r>
        <w:rPr>
          <w:sz w:val="20"/>
          <w:lang w:bidi="ar"/>
        </w:rPr>
        <w:t>In this contribution, we further discuss the 6G RRC signalling design and reconfiguration, focusing on the RRC modular design and delta configuration.</w:t>
      </w:r>
    </w:p>
    <w:p w14:paraId="0F79CE86" w14:textId="77777777" w:rsidR="00FD51D0" w:rsidRDefault="00B74753">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4EF4AF3D" w14:textId="386072DE" w:rsidR="00FD51D0" w:rsidRDefault="00B74753">
      <w:pPr>
        <w:pStyle w:val="20"/>
        <w:rPr>
          <w:rFonts w:eastAsia="宋体"/>
          <w:lang w:val="en-US" w:eastAsia="zh-CN"/>
        </w:rPr>
      </w:pPr>
      <w:r>
        <w:rPr>
          <w:rFonts w:eastAsia="宋体"/>
          <w:lang w:val="en-US" w:eastAsia="zh-CN"/>
        </w:rPr>
        <w:t>2.1</w:t>
      </w:r>
      <w:r>
        <w:rPr>
          <w:rFonts w:eastAsia="宋体"/>
          <w:lang w:val="en-US" w:eastAsia="zh-CN"/>
        </w:rPr>
        <w:tab/>
        <w:t xml:space="preserve">RRC </w:t>
      </w:r>
      <w:r w:rsidR="00A92FB5">
        <w:rPr>
          <w:rFonts w:eastAsia="宋体" w:hint="eastAsia"/>
          <w:lang w:val="en-US" w:eastAsia="zh-CN"/>
        </w:rPr>
        <w:t>m</w:t>
      </w:r>
      <w:r>
        <w:rPr>
          <w:rFonts w:eastAsia="宋体"/>
          <w:lang w:val="en-US" w:eastAsia="zh-CN"/>
        </w:rPr>
        <w:t>odular design</w:t>
      </w:r>
    </w:p>
    <w:p w14:paraId="1BF398B8" w14:textId="00E624EB" w:rsidR="00FD51D0" w:rsidRDefault="00B74753">
      <w:pPr>
        <w:rPr>
          <w:sz w:val="20"/>
          <w:lang w:bidi="ar"/>
        </w:rPr>
      </w:pPr>
      <w:r>
        <w:rPr>
          <w:sz w:val="20"/>
          <w:lang w:bidi="ar"/>
        </w:rPr>
        <w:t>During the last meeting, RAN2 reached consensus on studying modular design of RRC for 6G, though details (e.g., granularity) require further study. The core principle of RRC modular design is to group RRC configurations belonging to the same "granularity" into a single module. In this way, the network can include only the configurations of specific modules in UE-specific messages, avoiding unnecessary overhead due to other undesired modules (</w:t>
      </w:r>
      <w:r w:rsidR="00F66392">
        <w:rPr>
          <w:sz w:val="20"/>
          <w:lang w:bidi="ar"/>
        </w:rPr>
        <w:t>e.g.,</w:t>
      </w:r>
      <w:r>
        <w:rPr>
          <w:sz w:val="20"/>
          <w:lang w:bidi="ar"/>
        </w:rPr>
        <w:t xml:space="preserve"> the presence bits for optional fields). Even </w:t>
      </w:r>
      <w:r w:rsidR="002A09A3">
        <w:rPr>
          <w:sz w:val="20"/>
          <w:lang w:bidi="ar"/>
        </w:rPr>
        <w:t xml:space="preserve">when taking into </w:t>
      </w:r>
      <w:r>
        <w:rPr>
          <w:sz w:val="20"/>
          <w:lang w:bidi="ar"/>
        </w:rPr>
        <w:t xml:space="preserve">account </w:t>
      </w:r>
      <w:r w:rsidR="002A09A3">
        <w:rPr>
          <w:sz w:val="20"/>
          <w:lang w:bidi="ar"/>
        </w:rPr>
        <w:t xml:space="preserve">the </w:t>
      </w:r>
      <w:r>
        <w:rPr>
          <w:sz w:val="20"/>
          <w:lang w:bidi="ar"/>
        </w:rPr>
        <w:t xml:space="preserve">overhead for modularization (e.g., the length indications for each module), the overall RRC signalling overhead is still reduced, particularly considering that </w:t>
      </w:r>
      <w:r>
        <w:rPr>
          <w:rFonts w:eastAsia="宋体"/>
          <w:sz w:val="20"/>
          <w:lang w:bidi="ar"/>
        </w:rPr>
        <w:t xml:space="preserve">only </w:t>
      </w:r>
      <w:r w:rsidR="002A09A3">
        <w:rPr>
          <w:rFonts w:eastAsia="宋体"/>
          <w:sz w:val="20"/>
          <w:lang w:bidi="ar"/>
        </w:rPr>
        <w:t>roughly</w:t>
      </w:r>
      <w:r>
        <w:rPr>
          <w:rFonts w:eastAsia="宋体"/>
          <w:sz w:val="20"/>
          <w:lang w:bidi="ar"/>
        </w:rPr>
        <w:t xml:space="preserve"> 1/10 features are commercially deployed in NR. Naturally, RRC module design should also strive to minimize </w:t>
      </w:r>
      <w:r w:rsidR="002A09A3">
        <w:rPr>
          <w:rFonts w:eastAsia="宋体"/>
          <w:sz w:val="20"/>
          <w:lang w:bidi="ar"/>
        </w:rPr>
        <w:t xml:space="preserve">the </w:t>
      </w:r>
      <w:r>
        <w:rPr>
          <w:rFonts w:eastAsia="宋体"/>
          <w:sz w:val="20"/>
          <w:lang w:bidi="ar"/>
        </w:rPr>
        <w:t xml:space="preserve">overhead introduced by </w:t>
      </w:r>
      <w:r w:rsidR="002A09A3">
        <w:rPr>
          <w:rFonts w:eastAsia="宋体"/>
          <w:sz w:val="20"/>
          <w:lang w:bidi="ar"/>
        </w:rPr>
        <w:t xml:space="preserve">the </w:t>
      </w:r>
      <w:r>
        <w:rPr>
          <w:rFonts w:eastAsia="宋体"/>
          <w:sz w:val="20"/>
          <w:lang w:bidi="ar"/>
        </w:rPr>
        <w:t xml:space="preserve">modularization itself. </w:t>
      </w:r>
      <w:r>
        <w:rPr>
          <w:sz w:val="20"/>
          <w:lang w:bidi="ar"/>
        </w:rPr>
        <w:t xml:space="preserve">RRC modular design should </w:t>
      </w:r>
      <w:r w:rsidR="00F66392">
        <w:rPr>
          <w:sz w:val="20"/>
          <w:lang w:bidi="ar"/>
        </w:rPr>
        <w:t>focus</w:t>
      </w:r>
      <w:r>
        <w:rPr>
          <w:sz w:val="20"/>
          <w:lang w:bidi="ar"/>
        </w:rPr>
        <w:t xml:space="preserve"> on how the RRC configurations are organized, and should not have any negative impacts on features or functions themselves, such as their performance. For instance, RRC design for coverage enhancement module should not impose any limitations on the coverage performance.</w:t>
      </w:r>
    </w:p>
    <w:p w14:paraId="6B369159" w14:textId="6D50B46D" w:rsidR="00FD51D0" w:rsidRPr="00560D1A" w:rsidRDefault="00B74753" w:rsidP="00560D1A">
      <w:pPr>
        <w:pStyle w:val="Proposal-HW"/>
        <w:ind w:left="1268" w:hanging="1268"/>
        <w:rPr>
          <w:sz w:val="20"/>
          <w:lang w:bidi="ar"/>
        </w:rPr>
      </w:pPr>
      <w:r w:rsidRPr="00560D1A">
        <w:rPr>
          <w:sz w:val="20"/>
          <w:lang w:bidi="ar"/>
        </w:rPr>
        <w:t>Proposal 1:</w:t>
      </w:r>
      <w:r w:rsidR="00452A64">
        <w:rPr>
          <w:sz w:val="20"/>
          <w:lang w:bidi="ar"/>
        </w:rPr>
        <w:tab/>
      </w:r>
      <w:r w:rsidRPr="00560D1A">
        <w:rPr>
          <w:sz w:val="20"/>
          <w:lang w:bidi="ar"/>
        </w:rPr>
        <w:t>RRC modular design should not have negative impacts on the performance of features.</w:t>
      </w:r>
    </w:p>
    <w:p w14:paraId="3C3B56B4" w14:textId="307CEF6D" w:rsidR="00FD51D0" w:rsidRDefault="00B74753">
      <w:pPr>
        <w:rPr>
          <w:sz w:val="20"/>
        </w:rPr>
      </w:pPr>
      <w:r w:rsidRPr="00F66392">
        <w:rPr>
          <w:sz w:val="20"/>
          <w:lang w:bidi="ar"/>
        </w:rPr>
        <w:t>The</w:t>
      </w:r>
      <w:r>
        <w:rPr>
          <w:sz w:val="20"/>
          <w:lang w:bidi="ar"/>
        </w:rPr>
        <w:t xml:space="preserve"> current RRC signaling design interweaves IEs </w:t>
      </w:r>
      <w:r w:rsidR="002A09A3">
        <w:rPr>
          <w:sz w:val="20"/>
          <w:lang w:bidi="ar"/>
        </w:rPr>
        <w:t xml:space="preserve">for </w:t>
      </w:r>
      <w:r>
        <w:rPr>
          <w:sz w:val="20"/>
          <w:lang w:bidi="ar"/>
        </w:rPr>
        <w:t>different features, as illustrated in Fig</w:t>
      </w:r>
      <w:r w:rsidR="002A09A3">
        <w:rPr>
          <w:sz w:val="20"/>
          <w:lang w:bidi="ar"/>
        </w:rPr>
        <w:t xml:space="preserve">ure </w:t>
      </w:r>
      <w:r>
        <w:rPr>
          <w:sz w:val="20"/>
          <w:lang w:bidi="ar"/>
        </w:rPr>
        <w:t>1:</w:t>
      </w:r>
    </w:p>
    <w:p w14:paraId="26C59829" w14:textId="67551A47" w:rsidR="00FD51D0" w:rsidRDefault="006105E5">
      <w:pPr>
        <w:jc w:val="center"/>
        <w:rPr>
          <w:sz w:val="20"/>
        </w:rPr>
      </w:pPr>
      <w:r>
        <w:rPr>
          <w:noProof/>
          <w:sz w:val="20"/>
        </w:rPr>
        <w:drawing>
          <wp:inline distT="0" distB="0" distL="0" distR="0" wp14:anchorId="33E56F1C" wp14:editId="04DBAF5A">
            <wp:extent cx="4274185" cy="15469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2883" cy="1550089"/>
                    </a:xfrm>
                    <a:prstGeom prst="rect">
                      <a:avLst/>
                    </a:prstGeom>
                    <a:noFill/>
                  </pic:spPr>
                </pic:pic>
              </a:graphicData>
            </a:graphic>
          </wp:inline>
        </w:drawing>
      </w:r>
    </w:p>
    <w:p w14:paraId="056B1DC9" w14:textId="77777777" w:rsidR="00FD51D0" w:rsidRDefault="00B74753">
      <w:pPr>
        <w:jc w:val="center"/>
        <w:rPr>
          <w:sz w:val="20"/>
        </w:rPr>
      </w:pPr>
      <w:bookmarkStart w:id="3" w:name="_Hlk212545022"/>
      <w:r>
        <w:rPr>
          <w:sz w:val="20"/>
          <w:lang w:bidi="ar"/>
        </w:rPr>
        <w:t>Fig.1 Interwoven structure of NR IEs</w:t>
      </w:r>
    </w:p>
    <w:bookmarkEnd w:id="3"/>
    <w:p w14:paraId="79626708" w14:textId="77777777" w:rsidR="00FD51D0" w:rsidRDefault="00B74753">
      <w:pPr>
        <w:rPr>
          <w:sz w:val="20"/>
        </w:rPr>
      </w:pPr>
      <w:r>
        <w:rPr>
          <w:sz w:val="20"/>
          <w:lang w:bidi="ar"/>
        </w:rPr>
        <w:lastRenderedPageBreak/>
        <w:t>The drawbacks we observed in the current RRC interwoven structure in NR are listed below:</w:t>
      </w:r>
    </w:p>
    <w:p w14:paraId="4F1794E4" w14:textId="35B756D2" w:rsidR="00FD51D0" w:rsidRDefault="00B74753">
      <w:pPr>
        <w:pStyle w:val="af5"/>
        <w:numPr>
          <w:ilvl w:val="0"/>
          <w:numId w:val="10"/>
        </w:numPr>
        <w:spacing w:before="80" w:beforeAutospacing="0" w:after="100" w:afterAutospacing="0"/>
        <w:rPr>
          <w:sz w:val="20"/>
        </w:rPr>
      </w:pPr>
      <w:r>
        <w:rPr>
          <w:sz w:val="20"/>
          <w:lang w:bidi="ar"/>
        </w:rPr>
        <w:t xml:space="preserve">Implementing RRC IEs for one specific feature necessitates understanding of </w:t>
      </w:r>
      <w:r w:rsidR="002A09A3">
        <w:rPr>
          <w:sz w:val="20"/>
          <w:lang w:bidi="ar"/>
        </w:rPr>
        <w:t xml:space="preserve">the </w:t>
      </w:r>
      <w:r>
        <w:rPr>
          <w:sz w:val="20"/>
          <w:lang w:bidi="ar"/>
        </w:rPr>
        <w:t xml:space="preserve">entire RRC structure, including IEs for non-relevant features. For example, in order to implement the RRC IEs for feature Z (e.g., IE#3, IE#6 and IE#7), the transmitter/receiver must support the encoding/decoding operations for preceding IEs, including IE#1 and IE#4 for feature X, and IE#2 and IE#5 for feature Y, since the RRC IEs are encoded/decoded sequentially. This </w:t>
      </w:r>
      <w:r w:rsidRPr="00F66392">
        <w:rPr>
          <w:sz w:val="20"/>
          <w:lang w:bidi="ar"/>
        </w:rPr>
        <w:t>increases</w:t>
      </w:r>
      <w:r>
        <w:rPr>
          <w:sz w:val="20"/>
          <w:lang w:bidi="ar"/>
        </w:rPr>
        <w:t xml:space="preserve"> RRC implementation complexity and memory cost, particularly for low-end UEs which are cost-sensitive. </w:t>
      </w:r>
      <w:r w:rsidR="00950BE8">
        <w:rPr>
          <w:sz w:val="20"/>
          <w:lang w:bidi="ar"/>
        </w:rPr>
        <w:t>H</w:t>
      </w:r>
      <w:r>
        <w:rPr>
          <w:sz w:val="20"/>
          <w:lang w:bidi="ar"/>
        </w:rPr>
        <w:t xml:space="preserve">igh-end UEs support only about 10-20 out of 150 commercial features in NR, while low-end UEs may support much </w:t>
      </w:r>
      <w:r w:rsidR="00950BE8">
        <w:rPr>
          <w:sz w:val="20"/>
          <w:lang w:bidi="ar"/>
        </w:rPr>
        <w:t xml:space="preserve">fewer </w:t>
      </w:r>
      <w:r>
        <w:rPr>
          <w:sz w:val="20"/>
          <w:lang w:bidi="ar"/>
        </w:rPr>
        <w:t xml:space="preserve">features. The additional cost in RRC memory due to the interwoven structure of IEs is considerable. </w:t>
      </w:r>
      <w:r w:rsidR="00F66392">
        <w:rPr>
          <w:sz w:val="20"/>
          <w:lang w:bidi="ar"/>
        </w:rPr>
        <w:t>I</w:t>
      </w:r>
      <w:r>
        <w:rPr>
          <w:sz w:val="20"/>
          <w:lang w:bidi="ar"/>
        </w:rPr>
        <w:t xml:space="preserve">n additional, to </w:t>
      </w:r>
      <w:r w:rsidR="005A6C44">
        <w:rPr>
          <w:sz w:val="20"/>
          <w:lang w:bidi="ar"/>
        </w:rPr>
        <w:t xml:space="preserve">signal </w:t>
      </w:r>
      <w:r>
        <w:rPr>
          <w:sz w:val="20"/>
          <w:lang w:bidi="ar"/>
        </w:rPr>
        <w:t xml:space="preserve">IEs for </w:t>
      </w:r>
      <w:r w:rsidR="005A6C44">
        <w:rPr>
          <w:sz w:val="20"/>
          <w:lang w:bidi="ar"/>
        </w:rPr>
        <w:t xml:space="preserve">a set of </w:t>
      </w:r>
      <w:r>
        <w:rPr>
          <w:sz w:val="20"/>
          <w:lang w:bidi="ar"/>
        </w:rPr>
        <w:t xml:space="preserve">features, </w:t>
      </w:r>
      <w:r w:rsidR="005A6C44">
        <w:rPr>
          <w:sz w:val="20"/>
          <w:lang w:bidi="ar"/>
        </w:rPr>
        <w:t xml:space="preserve">many additional </w:t>
      </w:r>
      <w:r>
        <w:rPr>
          <w:sz w:val="20"/>
          <w:lang w:bidi="ar"/>
        </w:rPr>
        <w:t>bits are needed to indicate the absen</w:t>
      </w:r>
      <w:r w:rsidR="005A6C44">
        <w:rPr>
          <w:sz w:val="20"/>
          <w:lang w:bidi="ar"/>
        </w:rPr>
        <w:t>ce</w:t>
      </w:r>
      <w:r>
        <w:rPr>
          <w:sz w:val="20"/>
          <w:lang w:bidi="ar"/>
        </w:rPr>
        <w:t xml:space="preserve"> of IEs for non-relevant features. </w:t>
      </w:r>
      <w:r w:rsidR="00F66392">
        <w:rPr>
          <w:sz w:val="20"/>
          <w:lang w:bidi="ar"/>
        </w:rPr>
        <w:t>T</w:t>
      </w:r>
      <w:r>
        <w:rPr>
          <w:sz w:val="20"/>
          <w:lang w:bidi="ar"/>
        </w:rPr>
        <w:t xml:space="preserve">his also </w:t>
      </w:r>
      <w:r w:rsidR="00E766DD">
        <w:rPr>
          <w:sz w:val="20"/>
          <w:lang w:bidi="ar"/>
        </w:rPr>
        <w:t>introduces</w:t>
      </w:r>
      <w:r>
        <w:rPr>
          <w:sz w:val="20"/>
          <w:lang w:bidi="ar"/>
        </w:rPr>
        <w:t xml:space="preserve"> </w:t>
      </w:r>
      <w:r w:rsidR="005A6C44">
        <w:rPr>
          <w:sz w:val="20"/>
          <w:lang w:bidi="ar"/>
        </w:rPr>
        <w:t>non-</w:t>
      </w:r>
      <w:r w:rsidR="00EF6E94" w:rsidRPr="00EF6E94">
        <w:rPr>
          <w:sz w:val="20"/>
          <w:lang w:bidi="ar"/>
        </w:rPr>
        <w:t>negligible</w:t>
      </w:r>
      <w:r>
        <w:rPr>
          <w:sz w:val="20"/>
          <w:lang w:bidi="ar"/>
        </w:rPr>
        <w:t xml:space="preserve"> costs.</w:t>
      </w:r>
    </w:p>
    <w:p w14:paraId="56B7D9C0" w14:textId="3DE52963" w:rsidR="00FD51D0" w:rsidRDefault="00B74753">
      <w:pPr>
        <w:pStyle w:val="af5"/>
        <w:numPr>
          <w:ilvl w:val="0"/>
          <w:numId w:val="10"/>
        </w:numPr>
        <w:spacing w:before="80" w:beforeAutospacing="0" w:after="100" w:afterAutospacing="0"/>
        <w:rPr>
          <w:sz w:val="20"/>
        </w:rPr>
      </w:pPr>
      <w:r>
        <w:rPr>
          <w:sz w:val="20"/>
          <w:lang w:bidi="ar"/>
        </w:rPr>
        <w:t>The interwoven structure degrades handover performance. Currently, if the UE configuration from the source gNB contains unrecognized configurations (e.g., due to version difference), the target gNB must include the full configuration in the handover command. This arises because under the interwoven structure, the target gNB cannot interpret the unknown configurations and thus cannot indicate the UE to release these configurations. As a result, full configuration must be used, leading to packet loss and service interruption.</w:t>
      </w:r>
    </w:p>
    <w:p w14:paraId="66297C4E" w14:textId="02FFB165" w:rsidR="00FD51D0" w:rsidRDefault="00B74753">
      <w:pPr>
        <w:pStyle w:val="af5"/>
        <w:numPr>
          <w:ilvl w:val="0"/>
          <w:numId w:val="10"/>
        </w:numPr>
        <w:spacing w:before="80" w:beforeAutospacing="0" w:after="100" w:afterAutospacing="0"/>
        <w:rPr>
          <w:sz w:val="20"/>
        </w:rPr>
      </w:pPr>
      <w:r>
        <w:rPr>
          <w:sz w:val="20"/>
          <w:lang w:bidi="ar"/>
        </w:rPr>
        <w:t xml:space="preserve">From the compatibility perspective, one of the lessons learned from NR is that compatibility issues cannot be completely avoided. During NR discussion, </w:t>
      </w:r>
      <w:r w:rsidR="005A6C44">
        <w:rPr>
          <w:sz w:val="20"/>
          <w:lang w:bidi="ar"/>
        </w:rPr>
        <w:t xml:space="preserve">non-backward compatible </w:t>
      </w:r>
      <w:r>
        <w:rPr>
          <w:sz w:val="20"/>
          <w:lang w:bidi="ar"/>
        </w:rPr>
        <w:t xml:space="preserve">changes in RRC signaling are only allowed in the very initial stage of each release of specifications (e.g., before -vXX.3.0). For a number of features which are not deployed in commercial networks, </w:t>
      </w:r>
      <w:r w:rsidR="005A6C44">
        <w:rPr>
          <w:sz w:val="20"/>
          <w:lang w:bidi="ar"/>
        </w:rPr>
        <w:t xml:space="preserve">non-backward compatible </w:t>
      </w:r>
      <w:r>
        <w:rPr>
          <w:sz w:val="20"/>
          <w:lang w:bidi="ar"/>
        </w:rPr>
        <w:t xml:space="preserve">changes can still be beneficial after the first frozen version because they are easier to read and with </w:t>
      </w:r>
      <w:r w:rsidR="005A6C44">
        <w:rPr>
          <w:sz w:val="20"/>
          <w:lang w:bidi="ar"/>
        </w:rPr>
        <w:t xml:space="preserve">less </w:t>
      </w:r>
      <w:r>
        <w:rPr>
          <w:sz w:val="20"/>
          <w:lang w:bidi="ar"/>
        </w:rPr>
        <w:t xml:space="preserve">signaling overhead. However, in the current interwoven structure, </w:t>
      </w:r>
      <w:r w:rsidR="005A6C44">
        <w:rPr>
          <w:sz w:val="20"/>
          <w:lang w:bidi="ar"/>
        </w:rPr>
        <w:t xml:space="preserve">non-backward compatible </w:t>
      </w:r>
      <w:r>
        <w:rPr>
          <w:sz w:val="20"/>
          <w:lang w:bidi="ar"/>
        </w:rPr>
        <w:t>changes for these features impact other features (e.g., commercialized features) in the same release and then need to be completely avoided after the first frozen version.</w:t>
      </w:r>
    </w:p>
    <w:p w14:paraId="6092A935" w14:textId="4C26BC6C" w:rsidR="00FD51D0" w:rsidRPr="00AC6D11" w:rsidRDefault="00B74753" w:rsidP="00AC6D11">
      <w:pPr>
        <w:pStyle w:val="Observation-HW"/>
        <w:ind w:left="1552" w:hanging="1552"/>
        <w:rPr>
          <w:sz w:val="20"/>
        </w:rPr>
      </w:pPr>
      <w:r w:rsidRPr="00AC6D11">
        <w:rPr>
          <w:sz w:val="20"/>
          <w:lang w:bidi="ar"/>
        </w:rPr>
        <w:t>Observation 2-1:</w:t>
      </w:r>
      <w:r w:rsidR="00CD2CA1" w:rsidRPr="00AC6D11">
        <w:rPr>
          <w:sz w:val="20"/>
          <w:lang w:bidi="ar"/>
        </w:rPr>
        <w:tab/>
      </w:r>
      <w:r w:rsidRPr="00AC6D11">
        <w:rPr>
          <w:sz w:val="20"/>
          <w:lang w:bidi="ar"/>
        </w:rPr>
        <w:t>The interwoven structure of NR RRC signalling design causes the following issues:</w:t>
      </w:r>
    </w:p>
    <w:p w14:paraId="75722D2B" w14:textId="05175AC6" w:rsidR="00FD51D0" w:rsidRPr="00AC6D11" w:rsidRDefault="00B74753" w:rsidP="00AC6D11">
      <w:pPr>
        <w:pStyle w:val="Observation-HW"/>
        <w:numPr>
          <w:ilvl w:val="0"/>
          <w:numId w:val="20"/>
        </w:numPr>
        <w:ind w:firstLineChars="0"/>
        <w:rPr>
          <w:b w:val="0"/>
          <w:bCs/>
          <w:sz w:val="20"/>
        </w:rPr>
      </w:pPr>
      <w:r w:rsidRPr="00AC6D11">
        <w:rPr>
          <w:bCs/>
          <w:sz w:val="20"/>
          <w:lang w:bidi="ar"/>
        </w:rPr>
        <w:t xml:space="preserve">Implementing IEs for a specific feature </w:t>
      </w:r>
      <w:r w:rsidR="00560D1A" w:rsidRPr="00AC6D11">
        <w:rPr>
          <w:bCs/>
          <w:sz w:val="20"/>
          <w:lang w:bidi="ar"/>
        </w:rPr>
        <w:t xml:space="preserve">requires </w:t>
      </w:r>
      <w:r w:rsidRPr="00AC6D11">
        <w:rPr>
          <w:bCs/>
          <w:sz w:val="20"/>
          <w:lang w:bidi="ar"/>
        </w:rPr>
        <w:t xml:space="preserve">understanding of IEs for other features. Consequently, it is difficult for the UE to </w:t>
      </w:r>
      <w:r w:rsidR="0056738D" w:rsidRPr="00AC6D11">
        <w:rPr>
          <w:bCs/>
          <w:sz w:val="20"/>
          <w:lang w:bidi="ar"/>
        </w:rPr>
        <w:t>only implement IEs of</w:t>
      </w:r>
      <w:r w:rsidRPr="00AC6D11">
        <w:rPr>
          <w:bCs/>
          <w:sz w:val="20"/>
          <w:lang w:bidi="ar"/>
        </w:rPr>
        <w:t xml:space="preserve"> </w:t>
      </w:r>
      <w:r w:rsidR="0056738D" w:rsidRPr="00AC6D11">
        <w:rPr>
          <w:bCs/>
          <w:sz w:val="20"/>
          <w:lang w:bidi="ar"/>
        </w:rPr>
        <w:t>supported</w:t>
      </w:r>
      <w:r w:rsidRPr="00AC6D11">
        <w:rPr>
          <w:bCs/>
          <w:sz w:val="20"/>
          <w:lang w:bidi="ar"/>
        </w:rPr>
        <w:t xml:space="preserve"> features.</w:t>
      </w:r>
    </w:p>
    <w:p w14:paraId="383BBF6F" w14:textId="77777777" w:rsidR="00FD51D0" w:rsidRPr="00AC6D11" w:rsidRDefault="00B74753" w:rsidP="00AC6D11">
      <w:pPr>
        <w:pStyle w:val="Observation-HW"/>
        <w:numPr>
          <w:ilvl w:val="0"/>
          <w:numId w:val="20"/>
        </w:numPr>
        <w:ind w:firstLineChars="0"/>
        <w:rPr>
          <w:b w:val="0"/>
          <w:bCs/>
          <w:sz w:val="20"/>
        </w:rPr>
      </w:pPr>
      <w:r w:rsidRPr="00AC6D11">
        <w:rPr>
          <w:bCs/>
          <w:sz w:val="20"/>
          <w:lang w:bidi="ar"/>
        </w:rPr>
        <w:t>The target gNB has to use full configuration when some IEs in the source configuration are not known during handover.</w:t>
      </w:r>
    </w:p>
    <w:p w14:paraId="672BE60E" w14:textId="6C0201BE" w:rsidR="00FD51D0" w:rsidRPr="00AC6D11" w:rsidRDefault="000D1960" w:rsidP="00AC6D11">
      <w:pPr>
        <w:pStyle w:val="Observation-HW"/>
        <w:numPr>
          <w:ilvl w:val="0"/>
          <w:numId w:val="20"/>
        </w:numPr>
        <w:ind w:firstLineChars="0"/>
        <w:rPr>
          <w:sz w:val="20"/>
        </w:rPr>
      </w:pPr>
      <w:r w:rsidRPr="00AC6D11">
        <w:rPr>
          <w:bCs/>
          <w:sz w:val="20"/>
          <w:lang w:bidi="ar"/>
        </w:rPr>
        <w:t xml:space="preserve">Non-backward compatible </w:t>
      </w:r>
      <w:r w:rsidR="00B74753" w:rsidRPr="00AC6D11">
        <w:rPr>
          <w:bCs/>
          <w:sz w:val="20"/>
          <w:lang w:bidi="ar"/>
        </w:rPr>
        <w:t xml:space="preserve">changes are not </w:t>
      </w:r>
      <w:r w:rsidRPr="00AC6D11">
        <w:rPr>
          <w:bCs/>
          <w:sz w:val="20"/>
          <w:lang w:bidi="ar"/>
        </w:rPr>
        <w:t xml:space="preserve">possible </w:t>
      </w:r>
      <w:r w:rsidR="00B74753" w:rsidRPr="00AC6D11">
        <w:rPr>
          <w:bCs/>
          <w:sz w:val="20"/>
          <w:lang w:bidi="ar"/>
        </w:rPr>
        <w:t xml:space="preserve">after the first version, even </w:t>
      </w:r>
      <w:r w:rsidR="000A6A28" w:rsidRPr="00AC6D11">
        <w:rPr>
          <w:bCs/>
          <w:sz w:val="20"/>
          <w:lang w:bidi="ar"/>
        </w:rPr>
        <w:t xml:space="preserve">the changes are specific </w:t>
      </w:r>
      <w:r w:rsidR="00B74753" w:rsidRPr="00AC6D11">
        <w:rPr>
          <w:bCs/>
          <w:sz w:val="20"/>
          <w:lang w:bidi="ar"/>
        </w:rPr>
        <w:t xml:space="preserve">for </w:t>
      </w:r>
      <w:r w:rsidR="000A6A28" w:rsidRPr="00AC6D11">
        <w:rPr>
          <w:bCs/>
          <w:sz w:val="20"/>
          <w:lang w:bidi="ar"/>
        </w:rPr>
        <w:t xml:space="preserve">some </w:t>
      </w:r>
      <w:r w:rsidR="00B74753" w:rsidRPr="00AC6D11">
        <w:rPr>
          <w:bCs/>
          <w:sz w:val="20"/>
          <w:lang w:bidi="ar"/>
        </w:rPr>
        <w:t>non-commercial features.</w:t>
      </w:r>
    </w:p>
    <w:p w14:paraId="1A259409" w14:textId="0BF8FA9D" w:rsidR="00FD51D0" w:rsidRDefault="00B74753">
      <w:pPr>
        <w:rPr>
          <w:sz w:val="20"/>
        </w:rPr>
      </w:pPr>
      <w:r>
        <w:rPr>
          <w:sz w:val="20"/>
          <w:lang w:bidi="ar"/>
        </w:rPr>
        <w:t xml:space="preserve">When studying RRC modular design for 6G, RAN2 should </w:t>
      </w:r>
      <w:r w:rsidR="000D1960">
        <w:rPr>
          <w:sz w:val="20"/>
          <w:lang w:bidi="ar"/>
        </w:rPr>
        <w:t xml:space="preserve">learn </w:t>
      </w:r>
      <w:r>
        <w:rPr>
          <w:sz w:val="20"/>
          <w:lang w:bidi="ar"/>
        </w:rPr>
        <w:t xml:space="preserve">lessons from NR and strive to avoid these issues from </w:t>
      </w:r>
      <w:r w:rsidR="000D1960">
        <w:rPr>
          <w:sz w:val="20"/>
          <w:lang w:bidi="ar"/>
        </w:rPr>
        <w:t>the beginning</w:t>
      </w:r>
      <w:r>
        <w:rPr>
          <w:sz w:val="20"/>
          <w:lang w:bidi="ar"/>
        </w:rPr>
        <w:t>.</w:t>
      </w:r>
    </w:p>
    <w:p w14:paraId="2EACD4CB" w14:textId="2409CF7C" w:rsidR="00FD51D0" w:rsidRPr="00AC6D11" w:rsidRDefault="00B74753" w:rsidP="00AC6D11">
      <w:pPr>
        <w:pStyle w:val="Proposal-HW"/>
        <w:ind w:left="1268" w:hanging="1268"/>
        <w:rPr>
          <w:sz w:val="20"/>
        </w:rPr>
      </w:pPr>
      <w:r w:rsidRPr="00AC6D11">
        <w:rPr>
          <w:sz w:val="20"/>
          <w:lang w:bidi="ar"/>
        </w:rPr>
        <w:t>Proposal 2</w:t>
      </w:r>
      <w:r w:rsidR="00560D1A" w:rsidRPr="00AC6D11">
        <w:rPr>
          <w:sz w:val="20"/>
          <w:lang w:bidi="ar"/>
        </w:rPr>
        <w:t>:</w:t>
      </w:r>
      <w:r w:rsidR="00937538">
        <w:rPr>
          <w:sz w:val="20"/>
          <w:lang w:bidi="ar"/>
        </w:rPr>
        <w:tab/>
      </w:r>
      <w:r w:rsidRPr="00AC6D11">
        <w:rPr>
          <w:sz w:val="20"/>
          <w:lang w:bidi="ar"/>
        </w:rPr>
        <w:t>The RRC modular design for 6G should aim to:</w:t>
      </w:r>
    </w:p>
    <w:p w14:paraId="376C3A13" w14:textId="6EFE6B7B" w:rsidR="00FD51D0" w:rsidRPr="00AC6D11" w:rsidRDefault="00B74753" w:rsidP="00AC6D11">
      <w:pPr>
        <w:pStyle w:val="Proposal-HW"/>
        <w:numPr>
          <w:ilvl w:val="0"/>
          <w:numId w:val="21"/>
        </w:numPr>
        <w:ind w:firstLineChars="0"/>
        <w:rPr>
          <w:b w:val="0"/>
          <w:bCs/>
          <w:sz w:val="20"/>
        </w:rPr>
      </w:pPr>
      <w:r w:rsidRPr="00AC6D11">
        <w:rPr>
          <w:bCs/>
          <w:sz w:val="20"/>
          <w:lang w:bidi="ar"/>
        </w:rPr>
        <w:t>Support implement</w:t>
      </w:r>
      <w:r w:rsidR="0097152F" w:rsidRPr="00AC6D11">
        <w:rPr>
          <w:bCs/>
          <w:sz w:val="20"/>
          <w:lang w:bidi="ar"/>
        </w:rPr>
        <w:t>ing only</w:t>
      </w:r>
      <w:r w:rsidRPr="00AC6D11">
        <w:rPr>
          <w:bCs/>
          <w:sz w:val="20"/>
          <w:lang w:bidi="ar"/>
        </w:rPr>
        <w:t xml:space="preserve"> IEs </w:t>
      </w:r>
      <w:r w:rsidR="0097152F" w:rsidRPr="00AC6D11">
        <w:rPr>
          <w:bCs/>
          <w:sz w:val="20"/>
          <w:lang w:bidi="ar"/>
        </w:rPr>
        <w:t xml:space="preserve">of </w:t>
      </w:r>
      <w:r w:rsidRPr="00AC6D11">
        <w:rPr>
          <w:bCs/>
          <w:sz w:val="20"/>
          <w:lang w:bidi="ar"/>
        </w:rPr>
        <w:t>features</w:t>
      </w:r>
      <w:r w:rsidR="00F97A76" w:rsidRPr="00AC6D11">
        <w:rPr>
          <w:bCs/>
          <w:sz w:val="20"/>
          <w:lang w:bidi="ar"/>
        </w:rPr>
        <w:t xml:space="preserve"> </w:t>
      </w:r>
      <w:r w:rsidR="0097152F" w:rsidRPr="00AC6D11">
        <w:rPr>
          <w:bCs/>
          <w:sz w:val="20"/>
          <w:lang w:bidi="ar"/>
        </w:rPr>
        <w:t xml:space="preserve">to be developed </w:t>
      </w:r>
      <w:r w:rsidR="00F97A76" w:rsidRPr="00AC6D11">
        <w:rPr>
          <w:bCs/>
          <w:sz w:val="20"/>
          <w:lang w:bidi="ar"/>
        </w:rPr>
        <w:t xml:space="preserve">in UE </w:t>
      </w:r>
      <w:r w:rsidR="0097152F" w:rsidRPr="00AC6D11">
        <w:rPr>
          <w:bCs/>
          <w:sz w:val="20"/>
          <w:lang w:bidi="ar"/>
        </w:rPr>
        <w:t>implementation</w:t>
      </w:r>
      <w:r w:rsidR="000A6A28" w:rsidRPr="00AC6D11">
        <w:rPr>
          <w:bCs/>
          <w:sz w:val="20"/>
          <w:lang w:bidi="ar"/>
        </w:rPr>
        <w:t>;</w:t>
      </w:r>
    </w:p>
    <w:p w14:paraId="4DFCCBEF" w14:textId="532CD283" w:rsidR="00FD51D0" w:rsidRPr="00AC6D11" w:rsidRDefault="00B74753" w:rsidP="00AC6D11">
      <w:pPr>
        <w:pStyle w:val="Proposal-HW"/>
        <w:numPr>
          <w:ilvl w:val="0"/>
          <w:numId w:val="21"/>
        </w:numPr>
        <w:ind w:firstLineChars="0"/>
        <w:rPr>
          <w:b w:val="0"/>
          <w:bCs/>
          <w:sz w:val="20"/>
        </w:rPr>
      </w:pPr>
      <w:r w:rsidRPr="00AC6D11">
        <w:rPr>
          <w:bCs/>
          <w:sz w:val="20"/>
          <w:lang w:bidi="ar"/>
        </w:rPr>
        <w:t xml:space="preserve">Reduce the use of full configuration </w:t>
      </w:r>
      <w:r w:rsidR="000A6A28" w:rsidRPr="00AC6D11">
        <w:rPr>
          <w:bCs/>
          <w:sz w:val="20"/>
          <w:lang w:bidi="ar"/>
        </w:rPr>
        <w:t xml:space="preserve">in </w:t>
      </w:r>
      <w:r w:rsidRPr="00AC6D11">
        <w:rPr>
          <w:bCs/>
          <w:sz w:val="20"/>
          <w:lang w:bidi="ar"/>
        </w:rPr>
        <w:t>inter-</w:t>
      </w:r>
      <w:r w:rsidR="00F63211">
        <w:rPr>
          <w:bCs/>
          <w:sz w:val="20"/>
          <w:lang w:bidi="ar"/>
        </w:rPr>
        <w:t>BS</w:t>
      </w:r>
      <w:r w:rsidRPr="00AC6D11">
        <w:rPr>
          <w:bCs/>
          <w:sz w:val="20"/>
          <w:lang w:bidi="ar"/>
        </w:rPr>
        <w:t xml:space="preserve"> handover </w:t>
      </w:r>
      <w:r w:rsidR="000A6A28" w:rsidRPr="00AC6D11">
        <w:rPr>
          <w:bCs/>
          <w:sz w:val="20"/>
          <w:lang w:bidi="ar"/>
        </w:rPr>
        <w:t xml:space="preserve">cases </w:t>
      </w:r>
      <w:r w:rsidRPr="00AC6D11">
        <w:rPr>
          <w:bCs/>
          <w:sz w:val="20"/>
          <w:lang w:bidi="ar"/>
        </w:rPr>
        <w:t>due to version mismatch</w:t>
      </w:r>
      <w:r w:rsidR="000A6A28" w:rsidRPr="00AC6D11">
        <w:rPr>
          <w:bCs/>
          <w:sz w:val="20"/>
          <w:lang w:bidi="ar"/>
        </w:rPr>
        <w:t xml:space="preserve"> between BS</w:t>
      </w:r>
      <w:r w:rsidR="006D5726" w:rsidRPr="00AC6D11">
        <w:rPr>
          <w:bCs/>
          <w:sz w:val="20"/>
          <w:lang w:bidi="ar"/>
        </w:rPr>
        <w:t>s</w:t>
      </w:r>
      <w:r w:rsidR="000A6A28" w:rsidRPr="00AC6D11">
        <w:rPr>
          <w:bCs/>
          <w:sz w:val="20"/>
          <w:lang w:bidi="ar"/>
        </w:rPr>
        <w:t>;</w:t>
      </w:r>
    </w:p>
    <w:p w14:paraId="76287247" w14:textId="173E3820" w:rsidR="00FD51D0" w:rsidRPr="00AC6D11" w:rsidRDefault="00B74753" w:rsidP="00AC6D11">
      <w:pPr>
        <w:pStyle w:val="Proposal-HW"/>
        <w:numPr>
          <w:ilvl w:val="0"/>
          <w:numId w:val="21"/>
        </w:numPr>
        <w:ind w:firstLineChars="0"/>
        <w:rPr>
          <w:b w:val="0"/>
          <w:bCs/>
          <w:sz w:val="20"/>
        </w:rPr>
      </w:pPr>
      <w:r w:rsidRPr="00AC6D11">
        <w:rPr>
          <w:bCs/>
          <w:sz w:val="20"/>
          <w:lang w:bidi="ar"/>
        </w:rPr>
        <w:t xml:space="preserve">Avoid compatibility issue </w:t>
      </w:r>
      <w:r w:rsidR="000A6A28" w:rsidRPr="00AC6D11">
        <w:rPr>
          <w:bCs/>
          <w:sz w:val="20"/>
          <w:lang w:bidi="ar"/>
        </w:rPr>
        <w:t xml:space="preserve">from </w:t>
      </w:r>
      <w:r w:rsidRPr="00AC6D11">
        <w:rPr>
          <w:bCs/>
          <w:sz w:val="20"/>
          <w:lang w:bidi="ar"/>
        </w:rPr>
        <w:t>impact</w:t>
      </w:r>
      <w:r w:rsidR="000A6A28" w:rsidRPr="00AC6D11">
        <w:rPr>
          <w:bCs/>
          <w:sz w:val="20"/>
          <w:lang w:bidi="ar"/>
        </w:rPr>
        <w:t>ing</w:t>
      </w:r>
      <w:r w:rsidRPr="00AC6D11">
        <w:rPr>
          <w:bCs/>
          <w:sz w:val="20"/>
          <w:lang w:bidi="ar"/>
        </w:rPr>
        <w:t xml:space="preserve"> </w:t>
      </w:r>
      <w:r w:rsidR="000D1960" w:rsidRPr="00AC6D11">
        <w:rPr>
          <w:bCs/>
          <w:sz w:val="20"/>
          <w:lang w:bidi="ar"/>
        </w:rPr>
        <w:t xml:space="preserve">across </w:t>
      </w:r>
      <w:r w:rsidRPr="00AC6D11">
        <w:rPr>
          <w:bCs/>
          <w:sz w:val="20"/>
          <w:lang w:bidi="ar"/>
        </w:rPr>
        <w:t>modules and support flexible updates and extensions</w:t>
      </w:r>
      <w:r w:rsidR="000A6A28" w:rsidRPr="00AC6D11">
        <w:rPr>
          <w:bCs/>
          <w:sz w:val="20"/>
          <w:lang w:bidi="ar"/>
        </w:rPr>
        <w:t xml:space="preserve"> of signaling.</w:t>
      </w:r>
    </w:p>
    <w:p w14:paraId="08B50190" w14:textId="08C8E350" w:rsidR="00FD51D0" w:rsidRDefault="00B74753">
      <w:pPr>
        <w:pStyle w:val="af5"/>
        <w:spacing w:before="80" w:beforeAutospacing="0" w:after="100" w:afterAutospacing="0"/>
        <w:ind w:right="2"/>
        <w:rPr>
          <w:sz w:val="20"/>
        </w:rPr>
      </w:pPr>
      <w:r>
        <w:rPr>
          <w:sz w:val="20"/>
          <w:lang w:bidi="ar"/>
        </w:rPr>
        <w:t xml:space="preserve">One open issue from the last meeting is how to modularize RRC e.g., based on features, functions, verticals, etc. This needs further study, as companies provided various proposals during the last meeting. </w:t>
      </w:r>
    </w:p>
    <w:p w14:paraId="230996DB" w14:textId="2BA5A859" w:rsidR="00FD51D0" w:rsidRDefault="00B74753">
      <w:pPr>
        <w:pStyle w:val="af5"/>
        <w:spacing w:before="80" w:beforeAutospacing="0" w:after="100" w:afterAutospacing="0"/>
        <w:ind w:right="2"/>
        <w:rPr>
          <w:sz w:val="20"/>
          <w:lang w:bidi="ar"/>
        </w:rPr>
      </w:pPr>
      <w:r>
        <w:rPr>
          <w:sz w:val="20"/>
          <w:lang w:bidi="ar"/>
        </w:rPr>
        <w:t xml:space="preserve">Nevertheless, certain </w:t>
      </w:r>
      <w:r w:rsidR="000D1960">
        <w:rPr>
          <w:sz w:val="20"/>
          <w:lang w:bidi="ar"/>
        </w:rPr>
        <w:t xml:space="preserve">pieces of </w:t>
      </w:r>
      <w:r>
        <w:rPr>
          <w:sz w:val="20"/>
          <w:lang w:bidi="ar"/>
        </w:rPr>
        <w:t xml:space="preserve">configuration </w:t>
      </w:r>
      <w:r w:rsidR="000D1960">
        <w:rPr>
          <w:sz w:val="20"/>
          <w:lang w:bidi="ar"/>
        </w:rPr>
        <w:t xml:space="preserve">will </w:t>
      </w:r>
      <w:r>
        <w:rPr>
          <w:sz w:val="20"/>
          <w:lang w:bidi="ar"/>
        </w:rPr>
        <w:t xml:space="preserve">remain common regardless of the modularization </w:t>
      </w:r>
      <w:r w:rsidR="000D1960">
        <w:rPr>
          <w:sz w:val="20"/>
          <w:lang w:bidi="ar"/>
        </w:rPr>
        <w:t xml:space="preserve">principles and </w:t>
      </w:r>
      <w:r>
        <w:rPr>
          <w:sz w:val="20"/>
          <w:lang w:bidi="ar"/>
        </w:rPr>
        <w:t xml:space="preserve">granularity. For example, the configuration for basic functions (e.g., basic cell/BWP/DRB configurations) </w:t>
      </w:r>
      <w:r w:rsidR="000D1960">
        <w:rPr>
          <w:sz w:val="20"/>
          <w:lang w:bidi="ar"/>
        </w:rPr>
        <w:t xml:space="preserve">must be </w:t>
      </w:r>
      <w:r>
        <w:rPr>
          <w:sz w:val="20"/>
          <w:lang w:bidi="ar"/>
        </w:rPr>
        <w:t xml:space="preserve">supported by all devices </w:t>
      </w:r>
      <w:r w:rsidR="000D1960">
        <w:rPr>
          <w:sz w:val="20"/>
          <w:lang w:bidi="ar"/>
        </w:rPr>
        <w:t>regardless of the UE</w:t>
      </w:r>
      <w:r>
        <w:rPr>
          <w:sz w:val="20"/>
          <w:lang w:bidi="ar"/>
        </w:rPr>
        <w:t xml:space="preserve"> capabilities</w:t>
      </w:r>
      <w:r w:rsidR="000D1960">
        <w:rPr>
          <w:sz w:val="20"/>
          <w:lang w:bidi="ar"/>
        </w:rPr>
        <w:t>, so they can be included in the</w:t>
      </w:r>
      <w:r>
        <w:rPr>
          <w:sz w:val="20"/>
          <w:lang w:bidi="ar"/>
        </w:rPr>
        <w:t xml:space="preserve"> basic module. </w:t>
      </w:r>
      <w:r w:rsidR="006C0570">
        <w:rPr>
          <w:sz w:val="20"/>
          <w:lang w:bidi="ar"/>
        </w:rPr>
        <w:t>Then</w:t>
      </w:r>
      <w:r>
        <w:rPr>
          <w:sz w:val="20"/>
          <w:lang w:bidi="ar"/>
        </w:rPr>
        <w:t xml:space="preserve">, the configuration for functions (e.g., multiple carriers, MIMO) </w:t>
      </w:r>
      <w:r w:rsidR="006C0570">
        <w:rPr>
          <w:sz w:val="20"/>
          <w:lang w:bidi="ar"/>
        </w:rPr>
        <w:t>used</w:t>
      </w:r>
      <w:r>
        <w:rPr>
          <w:sz w:val="20"/>
          <w:lang w:bidi="ar"/>
        </w:rPr>
        <w:t xml:space="preserve"> in typical deployment scenarios</w:t>
      </w:r>
      <w:r w:rsidR="006C0570">
        <w:rPr>
          <w:sz w:val="20"/>
          <w:lang w:bidi="ar"/>
        </w:rPr>
        <w:t xml:space="preserve"> could</w:t>
      </w:r>
      <w:r>
        <w:rPr>
          <w:sz w:val="20"/>
          <w:lang w:bidi="ar"/>
        </w:rPr>
        <w:t xml:space="preserve"> also </w:t>
      </w:r>
      <w:r w:rsidR="006C0570">
        <w:rPr>
          <w:sz w:val="20"/>
          <w:lang w:bidi="ar"/>
        </w:rPr>
        <w:t xml:space="preserve">be </w:t>
      </w:r>
      <w:r>
        <w:rPr>
          <w:sz w:val="20"/>
          <w:lang w:bidi="ar"/>
        </w:rPr>
        <w:t>include</w:t>
      </w:r>
      <w:r w:rsidR="006C0570">
        <w:rPr>
          <w:sz w:val="20"/>
          <w:lang w:bidi="ar"/>
        </w:rPr>
        <w:t>d</w:t>
      </w:r>
      <w:r>
        <w:rPr>
          <w:sz w:val="20"/>
          <w:lang w:bidi="ar"/>
        </w:rPr>
        <w:t xml:space="preserve"> in the basic module. </w:t>
      </w:r>
      <w:r w:rsidR="00C43819" w:rsidRPr="00C43819">
        <w:rPr>
          <w:sz w:val="20"/>
          <w:lang w:bidi="ar"/>
        </w:rPr>
        <w:t>Other modules can add module</w:t>
      </w:r>
      <w:r w:rsidR="00C82957">
        <w:rPr>
          <w:sz w:val="20"/>
          <w:lang w:bidi="ar"/>
        </w:rPr>
        <w:t xml:space="preserve"> </w:t>
      </w:r>
      <w:r w:rsidR="00C43819" w:rsidRPr="00C43819">
        <w:rPr>
          <w:sz w:val="20"/>
          <w:lang w:bidi="ar"/>
        </w:rPr>
        <w:t>specific configurations based on the basic module</w:t>
      </w:r>
      <w:r w:rsidR="00CA0F65">
        <w:rPr>
          <w:sz w:val="20"/>
          <w:lang w:bidi="ar"/>
        </w:rPr>
        <w:t>, as illustrated in Figure 2:</w:t>
      </w:r>
    </w:p>
    <w:p w14:paraId="075797BE" w14:textId="1D5F3487" w:rsidR="00D7723E" w:rsidRDefault="00D7723E" w:rsidP="00D7723E">
      <w:pPr>
        <w:pStyle w:val="af5"/>
        <w:spacing w:before="80" w:beforeAutospacing="0" w:after="100" w:afterAutospacing="0"/>
        <w:ind w:right="2"/>
        <w:jc w:val="center"/>
        <w:rPr>
          <w:sz w:val="20"/>
          <w:lang w:bidi="ar"/>
        </w:rPr>
      </w:pPr>
      <w:r>
        <w:rPr>
          <w:noProof/>
          <w:sz w:val="20"/>
          <w:lang w:bidi="ar"/>
        </w:rPr>
        <w:drawing>
          <wp:inline distT="0" distB="0" distL="0" distR="0" wp14:anchorId="3593ABD8" wp14:editId="17C49492">
            <wp:extent cx="2286000" cy="10540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5845" cy="1058623"/>
                    </a:xfrm>
                    <a:prstGeom prst="rect">
                      <a:avLst/>
                    </a:prstGeom>
                    <a:noFill/>
                  </pic:spPr>
                </pic:pic>
              </a:graphicData>
            </a:graphic>
          </wp:inline>
        </w:drawing>
      </w:r>
    </w:p>
    <w:p w14:paraId="686EEE9D" w14:textId="04CBD33B" w:rsidR="00D7723E" w:rsidRPr="00D7723E" w:rsidRDefault="00D7723E" w:rsidP="00634207">
      <w:pPr>
        <w:pStyle w:val="af5"/>
        <w:spacing w:before="80" w:beforeAutospacing="0" w:after="100" w:afterAutospacing="0"/>
        <w:ind w:right="2"/>
        <w:jc w:val="center"/>
        <w:rPr>
          <w:sz w:val="20"/>
          <w:lang w:bidi="ar"/>
        </w:rPr>
      </w:pPr>
      <w:r>
        <w:rPr>
          <w:rFonts w:hint="eastAsia"/>
          <w:sz w:val="20"/>
          <w:lang w:bidi="ar"/>
        </w:rPr>
        <w:t>F</w:t>
      </w:r>
      <w:r>
        <w:rPr>
          <w:sz w:val="20"/>
          <w:lang w:bidi="ar"/>
        </w:rPr>
        <w:t xml:space="preserve">ig. 2 Structure of RRC modular design </w:t>
      </w:r>
    </w:p>
    <w:p w14:paraId="7326FDD4" w14:textId="4D1F72B8" w:rsidR="00FD51D0" w:rsidRDefault="00B74753">
      <w:pPr>
        <w:pStyle w:val="af5"/>
        <w:spacing w:before="80" w:beforeAutospacing="0" w:after="100" w:afterAutospacing="0"/>
        <w:ind w:right="2"/>
        <w:rPr>
          <w:sz w:val="20"/>
        </w:rPr>
      </w:pPr>
      <w:r>
        <w:rPr>
          <w:sz w:val="20"/>
          <w:lang w:bidi="ar"/>
        </w:rPr>
        <w:lastRenderedPageBreak/>
        <w:t xml:space="preserve">This basic module </w:t>
      </w:r>
      <w:r w:rsidR="006C0570">
        <w:rPr>
          <w:sz w:val="20"/>
          <w:lang w:bidi="ar"/>
        </w:rPr>
        <w:t xml:space="preserve">could </w:t>
      </w:r>
      <w:r>
        <w:rPr>
          <w:sz w:val="20"/>
          <w:lang w:bidi="ar"/>
        </w:rPr>
        <w:t>be use</w:t>
      </w:r>
      <w:r w:rsidR="006C0570">
        <w:rPr>
          <w:sz w:val="20"/>
          <w:lang w:bidi="ar"/>
        </w:rPr>
        <w:t>d</w:t>
      </w:r>
      <w:r>
        <w:rPr>
          <w:sz w:val="20"/>
          <w:lang w:bidi="ar"/>
        </w:rPr>
        <w:t xml:space="preserve"> to reduce the full </w:t>
      </w:r>
      <w:r w:rsidR="00EF6E94">
        <w:rPr>
          <w:sz w:val="20"/>
          <w:lang w:bidi="ar"/>
        </w:rPr>
        <w:t>configuration</w:t>
      </w:r>
      <w:r>
        <w:rPr>
          <w:sz w:val="20"/>
          <w:lang w:bidi="ar"/>
        </w:rPr>
        <w:t xml:space="preserve"> during inter-</w:t>
      </w:r>
      <w:r w:rsidR="00F63211">
        <w:rPr>
          <w:sz w:val="20"/>
          <w:lang w:bidi="ar"/>
        </w:rPr>
        <w:t>BS</w:t>
      </w:r>
      <w:r>
        <w:rPr>
          <w:sz w:val="20"/>
          <w:lang w:bidi="ar"/>
        </w:rPr>
        <w:t xml:space="preserve"> handover. As a possible solution, the target </w:t>
      </w:r>
      <w:r w:rsidR="00F63211">
        <w:rPr>
          <w:sz w:val="20"/>
          <w:lang w:bidi="ar"/>
        </w:rPr>
        <w:t>BS</w:t>
      </w:r>
      <w:r>
        <w:rPr>
          <w:sz w:val="20"/>
          <w:lang w:bidi="ar"/>
        </w:rPr>
        <w:t xml:space="preserve"> could fall</w:t>
      </w:r>
      <w:r w:rsidR="006C0570">
        <w:rPr>
          <w:sz w:val="20"/>
          <w:lang w:bidi="ar"/>
        </w:rPr>
        <w:t xml:space="preserve"> </w:t>
      </w:r>
      <w:r>
        <w:rPr>
          <w:sz w:val="20"/>
          <w:lang w:bidi="ar"/>
        </w:rPr>
        <w:t xml:space="preserve">back to the basic module if some </w:t>
      </w:r>
      <w:r w:rsidR="006C0570">
        <w:rPr>
          <w:sz w:val="20"/>
          <w:lang w:bidi="ar"/>
        </w:rPr>
        <w:t xml:space="preserve">pieces </w:t>
      </w:r>
      <w:r>
        <w:rPr>
          <w:sz w:val="20"/>
          <w:lang w:bidi="ar"/>
        </w:rPr>
        <w:t xml:space="preserve">of configuration are not known </w:t>
      </w:r>
      <w:r w:rsidR="006C0570">
        <w:rPr>
          <w:sz w:val="20"/>
          <w:lang w:bidi="ar"/>
        </w:rPr>
        <w:t xml:space="preserve">by </w:t>
      </w:r>
      <w:r>
        <w:rPr>
          <w:sz w:val="20"/>
          <w:lang w:bidi="ar"/>
        </w:rPr>
        <w:t xml:space="preserve">the target </w:t>
      </w:r>
      <w:r w:rsidR="00F63211">
        <w:rPr>
          <w:sz w:val="20"/>
          <w:lang w:bidi="ar"/>
        </w:rPr>
        <w:t>BS</w:t>
      </w:r>
      <w:r>
        <w:rPr>
          <w:sz w:val="20"/>
          <w:lang w:bidi="ar"/>
        </w:rPr>
        <w:t xml:space="preserve">. </w:t>
      </w:r>
      <w:r w:rsidR="006C0570">
        <w:rPr>
          <w:sz w:val="20"/>
          <w:lang w:bidi="ar"/>
        </w:rPr>
        <w:t>T</w:t>
      </w:r>
      <w:r>
        <w:rPr>
          <w:sz w:val="20"/>
          <w:lang w:bidi="ar"/>
        </w:rPr>
        <w:t xml:space="preserve">he basic module defined in the initial version </w:t>
      </w:r>
      <w:r w:rsidR="006C0570">
        <w:rPr>
          <w:sz w:val="20"/>
          <w:lang w:bidi="ar"/>
        </w:rPr>
        <w:t xml:space="preserve">would </w:t>
      </w:r>
      <w:r>
        <w:rPr>
          <w:sz w:val="20"/>
          <w:lang w:bidi="ar"/>
        </w:rPr>
        <w:t>remain stable and avoid unnecessary modification</w:t>
      </w:r>
      <w:r w:rsidR="006C0570">
        <w:rPr>
          <w:sz w:val="20"/>
          <w:lang w:bidi="ar"/>
        </w:rPr>
        <w:t>s</w:t>
      </w:r>
      <w:r>
        <w:rPr>
          <w:sz w:val="20"/>
          <w:lang w:bidi="ar"/>
        </w:rPr>
        <w:t xml:space="preserve">. This </w:t>
      </w:r>
      <w:r w:rsidR="006C0570">
        <w:rPr>
          <w:sz w:val="20"/>
          <w:lang w:bidi="ar"/>
        </w:rPr>
        <w:t xml:space="preserve">would </w:t>
      </w:r>
      <w:r>
        <w:rPr>
          <w:sz w:val="20"/>
          <w:lang w:bidi="ar"/>
        </w:rPr>
        <w:t xml:space="preserve">ensure that the basic module can consistently provide </w:t>
      </w:r>
      <w:r w:rsidRPr="00F66392">
        <w:rPr>
          <w:sz w:val="20"/>
          <w:lang w:bidi="ar"/>
        </w:rPr>
        <w:t>essential</w:t>
      </w:r>
      <w:r>
        <w:rPr>
          <w:sz w:val="20"/>
          <w:lang w:bidi="ar"/>
        </w:rPr>
        <w:t xml:space="preserve"> connectivity, even in failure cases such as reconfiguration </w:t>
      </w:r>
      <w:r w:rsidR="006D519C">
        <w:rPr>
          <w:sz w:val="20"/>
          <w:lang w:bidi="ar"/>
        </w:rPr>
        <w:t>failures.</w:t>
      </w:r>
    </w:p>
    <w:p w14:paraId="39E4A2FB" w14:textId="48FBF260" w:rsidR="00FD51D0" w:rsidRPr="00AC6D11" w:rsidRDefault="00B74753" w:rsidP="00AC6D11">
      <w:pPr>
        <w:pStyle w:val="Proposal-HW"/>
        <w:ind w:left="1268" w:hanging="1268"/>
        <w:rPr>
          <w:b w:val="0"/>
          <w:sz w:val="20"/>
        </w:rPr>
      </w:pPr>
      <w:r w:rsidRPr="00AC6D11">
        <w:rPr>
          <w:sz w:val="20"/>
          <w:lang w:bidi="ar"/>
        </w:rPr>
        <w:t>Proposal 3:</w:t>
      </w:r>
      <w:r w:rsidR="00452A64">
        <w:rPr>
          <w:sz w:val="20"/>
          <w:lang w:bidi="ar"/>
        </w:rPr>
        <w:tab/>
      </w:r>
      <w:r w:rsidRPr="008E5BE2">
        <w:rPr>
          <w:sz w:val="20"/>
          <w:lang w:bidi="ar"/>
        </w:rPr>
        <w:t xml:space="preserve">For </w:t>
      </w:r>
      <w:r w:rsidR="006C0570" w:rsidRPr="008E5BE2">
        <w:rPr>
          <w:sz w:val="20"/>
          <w:lang w:bidi="ar"/>
        </w:rPr>
        <w:t xml:space="preserve">a </w:t>
      </w:r>
      <w:r w:rsidRPr="008E5BE2">
        <w:rPr>
          <w:sz w:val="20"/>
          <w:lang w:bidi="ar"/>
        </w:rPr>
        <w:t xml:space="preserve">modular design of RRC, RAN2 </w:t>
      </w:r>
      <w:r w:rsidR="006C0570" w:rsidRPr="008E5BE2">
        <w:rPr>
          <w:sz w:val="20"/>
          <w:lang w:bidi="ar"/>
        </w:rPr>
        <w:t>should</w:t>
      </w:r>
      <w:r w:rsidRPr="008E5BE2">
        <w:rPr>
          <w:sz w:val="20"/>
          <w:lang w:bidi="ar"/>
        </w:rPr>
        <w:t xml:space="preserve"> study </w:t>
      </w:r>
      <w:r w:rsidR="006C0570" w:rsidRPr="008E5BE2">
        <w:rPr>
          <w:sz w:val="20"/>
          <w:lang w:bidi="ar"/>
        </w:rPr>
        <w:t xml:space="preserve">the design of a </w:t>
      </w:r>
      <w:r w:rsidRPr="008E5BE2">
        <w:rPr>
          <w:sz w:val="20"/>
          <w:lang w:bidi="ar"/>
        </w:rPr>
        <w:t xml:space="preserve">basic module that </w:t>
      </w:r>
      <w:r w:rsidR="006C0570" w:rsidRPr="008E5BE2">
        <w:rPr>
          <w:sz w:val="20"/>
          <w:lang w:bidi="ar"/>
        </w:rPr>
        <w:t xml:space="preserve">can </w:t>
      </w:r>
      <w:r w:rsidRPr="008E5BE2">
        <w:rPr>
          <w:sz w:val="20"/>
          <w:lang w:bidi="ar"/>
        </w:rPr>
        <w:t xml:space="preserve">contain </w:t>
      </w:r>
      <w:r w:rsidR="006C0570" w:rsidRPr="008E5BE2">
        <w:rPr>
          <w:sz w:val="20"/>
          <w:lang w:bidi="ar"/>
        </w:rPr>
        <w:t>the</w:t>
      </w:r>
      <w:r w:rsidR="007513CE" w:rsidRPr="008E5BE2">
        <w:rPr>
          <w:sz w:val="20"/>
          <w:lang w:bidi="ar"/>
        </w:rPr>
        <w:t xml:space="preserve"> common</w:t>
      </w:r>
      <w:r w:rsidR="006C0570" w:rsidRPr="008E5BE2">
        <w:rPr>
          <w:sz w:val="20"/>
          <w:lang w:bidi="ar"/>
        </w:rPr>
        <w:t xml:space="preserve"> </w:t>
      </w:r>
      <w:r w:rsidRPr="008E5BE2">
        <w:rPr>
          <w:sz w:val="20"/>
          <w:lang w:bidi="ar"/>
        </w:rPr>
        <w:t xml:space="preserve">configurations for other </w:t>
      </w:r>
      <w:r w:rsidR="006D519C" w:rsidRPr="008E5BE2">
        <w:rPr>
          <w:sz w:val="20"/>
          <w:lang w:bidi="ar"/>
        </w:rPr>
        <w:t>modul</w:t>
      </w:r>
      <w:r w:rsidR="006C0570" w:rsidRPr="008E5BE2">
        <w:rPr>
          <w:sz w:val="20"/>
          <w:lang w:bidi="ar"/>
        </w:rPr>
        <w:t>es</w:t>
      </w:r>
      <w:r w:rsidR="006D519C" w:rsidRPr="008E5BE2">
        <w:rPr>
          <w:sz w:val="20"/>
          <w:lang w:bidi="ar"/>
        </w:rPr>
        <w:t>.</w:t>
      </w:r>
    </w:p>
    <w:p w14:paraId="134D3F7E" w14:textId="3FBECCB1" w:rsidR="00FD51D0" w:rsidRDefault="00B74753">
      <w:pPr>
        <w:pStyle w:val="af5"/>
        <w:spacing w:before="80" w:beforeAutospacing="0" w:after="100" w:afterAutospacing="0"/>
        <w:ind w:right="2"/>
        <w:rPr>
          <w:sz w:val="20"/>
          <w:lang w:bidi="ar"/>
        </w:rPr>
      </w:pPr>
      <w:r>
        <w:rPr>
          <w:sz w:val="20"/>
          <w:lang w:bidi="ar"/>
        </w:rPr>
        <w:t xml:space="preserve">Regarding configurations beyond the basic module, </w:t>
      </w:r>
      <w:r w:rsidR="006C0570">
        <w:rPr>
          <w:sz w:val="20"/>
          <w:lang w:bidi="ar"/>
        </w:rPr>
        <w:t>how to split modules</w:t>
      </w:r>
      <w:r>
        <w:rPr>
          <w:sz w:val="20"/>
          <w:lang w:bidi="ar"/>
        </w:rPr>
        <w:t xml:space="preserve"> requires careful consideration. </w:t>
      </w:r>
    </w:p>
    <w:p w14:paraId="1589831E" w14:textId="64F5F89D" w:rsidR="00FD51D0" w:rsidRDefault="00B74753">
      <w:pPr>
        <w:pStyle w:val="af5"/>
        <w:spacing w:before="80" w:beforeAutospacing="0" w:after="100" w:afterAutospacing="0"/>
        <w:ind w:right="2"/>
        <w:rPr>
          <w:sz w:val="20"/>
          <w:lang w:bidi="ar"/>
        </w:rPr>
      </w:pPr>
      <w:r>
        <w:rPr>
          <w:sz w:val="20"/>
          <w:lang w:bidi="ar"/>
        </w:rPr>
        <w:t>One possibility is to split modules based on device types</w:t>
      </w:r>
      <w:r w:rsidR="00D47C25">
        <w:rPr>
          <w:sz w:val="20"/>
          <w:lang w:bidi="ar"/>
        </w:rPr>
        <w:t>.</w:t>
      </w:r>
      <w:r>
        <w:rPr>
          <w:sz w:val="20"/>
          <w:lang w:bidi="ar"/>
        </w:rPr>
        <w:t xml:space="preserve"> </w:t>
      </w:r>
      <w:r w:rsidR="00D47C25">
        <w:rPr>
          <w:sz w:val="20"/>
          <w:lang w:bidi="ar"/>
        </w:rPr>
        <w:t>However</w:t>
      </w:r>
      <w:r>
        <w:rPr>
          <w:sz w:val="20"/>
          <w:lang w:bidi="ar"/>
        </w:rPr>
        <w:t>, UEs belong</w:t>
      </w:r>
      <w:r w:rsidRPr="00F66392">
        <w:rPr>
          <w:sz w:val="20"/>
          <w:lang w:bidi="ar"/>
        </w:rPr>
        <w:t>ing</w:t>
      </w:r>
      <w:r>
        <w:rPr>
          <w:sz w:val="20"/>
          <w:lang w:bidi="ar"/>
        </w:rPr>
        <w:t xml:space="preserve"> to the same device type may support different features. For instance, </w:t>
      </w:r>
      <w:r w:rsidR="00D47C25">
        <w:rPr>
          <w:sz w:val="20"/>
          <w:lang w:bidi="ar"/>
        </w:rPr>
        <w:t>different</w:t>
      </w:r>
      <w:r>
        <w:rPr>
          <w:sz w:val="20"/>
          <w:lang w:bidi="ar"/>
        </w:rPr>
        <w:t xml:space="preserve"> </w:t>
      </w:r>
      <w:proofErr w:type="spellStart"/>
      <w:r>
        <w:rPr>
          <w:sz w:val="20"/>
          <w:lang w:bidi="ar"/>
        </w:rPr>
        <w:t>eMBB</w:t>
      </w:r>
      <w:proofErr w:type="spellEnd"/>
      <w:r>
        <w:rPr>
          <w:sz w:val="20"/>
          <w:lang w:bidi="ar"/>
        </w:rPr>
        <w:t xml:space="preserve"> device</w:t>
      </w:r>
      <w:r w:rsidRPr="00F66392">
        <w:rPr>
          <w:sz w:val="20"/>
          <w:lang w:bidi="ar"/>
        </w:rPr>
        <w:t>s</w:t>
      </w:r>
      <w:r w:rsidR="00D47C25">
        <w:rPr>
          <w:sz w:val="20"/>
          <w:lang w:bidi="ar"/>
        </w:rPr>
        <w:t xml:space="preserve"> can support a significantly different sets of</w:t>
      </w:r>
      <w:r>
        <w:rPr>
          <w:sz w:val="20"/>
          <w:lang w:bidi="ar"/>
        </w:rPr>
        <w:t xml:space="preserve"> features. Therefore, RRC modular design based on different device types is not sufficient for reducing RRC </w:t>
      </w:r>
      <w:r w:rsidR="006D519C">
        <w:rPr>
          <w:sz w:val="20"/>
          <w:lang w:bidi="ar"/>
        </w:rPr>
        <w:t>memory</w:t>
      </w:r>
      <w:r>
        <w:rPr>
          <w:sz w:val="20"/>
          <w:lang w:bidi="ar"/>
        </w:rPr>
        <w:t xml:space="preserve"> cost.</w:t>
      </w:r>
    </w:p>
    <w:p w14:paraId="5AE8A3EB" w14:textId="77777777" w:rsidR="008414CB" w:rsidRDefault="00B74753">
      <w:pPr>
        <w:pStyle w:val="af5"/>
        <w:spacing w:before="80" w:beforeAutospacing="0" w:after="100" w:afterAutospacing="0"/>
        <w:ind w:right="2"/>
        <w:rPr>
          <w:sz w:val="20"/>
          <w:lang w:bidi="ar"/>
        </w:rPr>
      </w:pPr>
      <w:r>
        <w:rPr>
          <w:sz w:val="20"/>
          <w:lang w:bidi="ar"/>
        </w:rPr>
        <w:t xml:space="preserve">Another possible option is to </w:t>
      </w:r>
      <w:r w:rsidR="00D47C25">
        <w:rPr>
          <w:sz w:val="20"/>
          <w:lang w:bidi="ar"/>
        </w:rPr>
        <w:t xml:space="preserve">define RRC </w:t>
      </w:r>
      <w:r>
        <w:rPr>
          <w:sz w:val="20"/>
          <w:lang w:bidi="ar"/>
        </w:rPr>
        <w:t>modul</w:t>
      </w:r>
      <w:r w:rsidR="00D47C25">
        <w:rPr>
          <w:sz w:val="20"/>
          <w:lang w:bidi="ar"/>
        </w:rPr>
        <w:t>es</w:t>
      </w:r>
      <w:r>
        <w:rPr>
          <w:sz w:val="20"/>
          <w:lang w:bidi="ar"/>
        </w:rPr>
        <w:t xml:space="preserve"> based on features, </w:t>
      </w:r>
      <w:r w:rsidR="00D47C25">
        <w:rPr>
          <w:sz w:val="20"/>
          <w:lang w:bidi="ar"/>
        </w:rPr>
        <w:t>like</w:t>
      </w:r>
      <w:r>
        <w:rPr>
          <w:sz w:val="20"/>
          <w:lang w:bidi="ar"/>
        </w:rPr>
        <w:t xml:space="preserve"> NTN, XR or sensing, which could </w:t>
      </w:r>
      <w:r w:rsidR="00D618E8">
        <w:rPr>
          <w:sz w:val="20"/>
          <w:lang w:bidi="ar"/>
        </w:rPr>
        <w:t>base</w:t>
      </w:r>
      <w:r w:rsidR="00D47C25">
        <w:rPr>
          <w:sz w:val="20"/>
          <w:lang w:bidi="ar"/>
        </w:rPr>
        <w:t xml:space="preserve"> on</w:t>
      </w:r>
      <w:r>
        <w:rPr>
          <w:sz w:val="20"/>
          <w:lang w:bidi="ar"/>
        </w:rPr>
        <w:t xml:space="preserve"> WI</w:t>
      </w:r>
      <w:r w:rsidR="00D47C25">
        <w:rPr>
          <w:sz w:val="20"/>
          <w:lang w:bidi="ar"/>
        </w:rPr>
        <w:t>s</w:t>
      </w:r>
      <w:r>
        <w:rPr>
          <w:sz w:val="20"/>
          <w:lang w:bidi="ar"/>
        </w:rPr>
        <w:t xml:space="preserve"> in each release. Considering the way of RRC implementation, feature-based modular RRC design best aligns with the requirement to completely avoid unnecessary ASN.1 complexity and </w:t>
      </w:r>
      <w:r w:rsidR="006D519C">
        <w:rPr>
          <w:sz w:val="20"/>
          <w:lang w:bidi="ar"/>
        </w:rPr>
        <w:t>memory</w:t>
      </w:r>
      <w:r>
        <w:rPr>
          <w:sz w:val="20"/>
          <w:lang w:bidi="ar"/>
        </w:rPr>
        <w:t xml:space="preserve"> cost. However, there might </w:t>
      </w:r>
      <w:r w:rsidR="00D47C25">
        <w:rPr>
          <w:sz w:val="20"/>
          <w:lang w:bidi="ar"/>
        </w:rPr>
        <w:t xml:space="preserve">also </w:t>
      </w:r>
      <w:r>
        <w:rPr>
          <w:sz w:val="20"/>
          <w:lang w:bidi="ar"/>
        </w:rPr>
        <w:t xml:space="preserve">be functions </w:t>
      </w:r>
      <w:r w:rsidR="00D47C25">
        <w:rPr>
          <w:sz w:val="20"/>
          <w:lang w:bidi="ar"/>
        </w:rPr>
        <w:t>used by multiple</w:t>
      </w:r>
      <w:r>
        <w:rPr>
          <w:sz w:val="20"/>
          <w:lang w:bidi="ar"/>
        </w:rPr>
        <w:t xml:space="preserve"> features </w:t>
      </w:r>
      <w:r w:rsidR="00B30430">
        <w:rPr>
          <w:sz w:val="20"/>
          <w:lang w:bidi="ar"/>
        </w:rPr>
        <w:t xml:space="preserve">so </w:t>
      </w:r>
      <w:r>
        <w:rPr>
          <w:sz w:val="20"/>
          <w:lang w:bidi="ar"/>
        </w:rPr>
        <w:t>th</w:t>
      </w:r>
      <w:r w:rsidR="00B30430">
        <w:rPr>
          <w:sz w:val="20"/>
          <w:lang w:bidi="ar"/>
        </w:rPr>
        <w:t>i</w:t>
      </w:r>
      <w:r>
        <w:rPr>
          <w:sz w:val="20"/>
          <w:lang w:bidi="ar"/>
        </w:rPr>
        <w:t xml:space="preserve">s may result in </w:t>
      </w:r>
      <w:r w:rsidR="006D519C">
        <w:rPr>
          <w:sz w:val="20"/>
          <w:lang w:bidi="ar"/>
        </w:rPr>
        <w:t>duplication</w:t>
      </w:r>
      <w:r>
        <w:rPr>
          <w:sz w:val="20"/>
          <w:lang w:bidi="ar"/>
        </w:rPr>
        <w:t xml:space="preserve"> configuration </w:t>
      </w:r>
      <w:r w:rsidR="00B30430">
        <w:rPr>
          <w:sz w:val="20"/>
          <w:lang w:bidi="ar"/>
        </w:rPr>
        <w:t xml:space="preserve">across </w:t>
      </w:r>
      <w:r>
        <w:rPr>
          <w:sz w:val="20"/>
          <w:lang w:bidi="ar"/>
        </w:rPr>
        <w:t xml:space="preserve">features. </w:t>
      </w:r>
    </w:p>
    <w:p w14:paraId="2A2D3146" w14:textId="74FE4D4E" w:rsidR="00FD51D0" w:rsidRDefault="00B74753">
      <w:pPr>
        <w:pStyle w:val="af5"/>
        <w:spacing w:before="80" w:beforeAutospacing="0" w:after="100" w:afterAutospacing="0"/>
        <w:ind w:right="2"/>
        <w:rPr>
          <w:sz w:val="20"/>
          <w:lang w:bidi="ar"/>
        </w:rPr>
      </w:pPr>
      <w:r>
        <w:rPr>
          <w:sz w:val="20"/>
          <w:lang w:bidi="ar"/>
        </w:rPr>
        <w:t xml:space="preserve">Therefore, </w:t>
      </w:r>
      <w:r w:rsidR="006D519C">
        <w:rPr>
          <w:sz w:val="20"/>
          <w:lang w:bidi="ar"/>
        </w:rPr>
        <w:t>another</w:t>
      </w:r>
      <w:r>
        <w:rPr>
          <w:sz w:val="20"/>
          <w:lang w:bidi="ar"/>
        </w:rPr>
        <w:t xml:space="preserve"> granularity to consider is function-based modules. RRC module specific to a given function (e.g., PDCP duplication, DRX, </w:t>
      </w:r>
      <w:r w:rsidR="006D519C">
        <w:rPr>
          <w:rFonts w:eastAsia="Times New Roman"/>
          <w:sz w:val="20"/>
          <w:lang w:bidi="ar"/>
        </w:rPr>
        <w:t>configured</w:t>
      </w:r>
      <w:r>
        <w:rPr>
          <w:rFonts w:eastAsia="Times New Roman"/>
          <w:sz w:val="20"/>
          <w:lang w:bidi="ar"/>
        </w:rPr>
        <w:t xml:space="preserve"> grants</w:t>
      </w:r>
      <w:r>
        <w:rPr>
          <w:sz w:val="20"/>
          <w:lang w:bidi="ar"/>
        </w:rPr>
        <w:t xml:space="preserve">) </w:t>
      </w:r>
      <w:r w:rsidR="00B30430">
        <w:rPr>
          <w:sz w:val="20"/>
          <w:lang w:bidi="ar"/>
        </w:rPr>
        <w:t>can be</w:t>
      </w:r>
      <w:r>
        <w:rPr>
          <w:sz w:val="20"/>
          <w:lang w:bidi="ar"/>
        </w:rPr>
        <w:t xml:space="preserve"> beneficial for unified configuration and redundancy reduction, as multiple features may </w:t>
      </w:r>
      <w:r w:rsidR="006D519C">
        <w:rPr>
          <w:sz w:val="20"/>
          <w:lang w:bidi="ar"/>
        </w:rPr>
        <w:t>refer</w:t>
      </w:r>
      <w:r>
        <w:rPr>
          <w:sz w:val="20"/>
          <w:lang w:bidi="ar"/>
        </w:rPr>
        <w:t xml:space="preserve"> to the same configuration for a specific enhanced function.</w:t>
      </w:r>
    </w:p>
    <w:p w14:paraId="6E0B3773" w14:textId="4BE8920C" w:rsidR="00FD51D0" w:rsidRDefault="00B74753">
      <w:pPr>
        <w:pStyle w:val="af5"/>
        <w:spacing w:before="80" w:beforeAutospacing="0" w:after="100" w:afterAutospacing="0"/>
        <w:ind w:right="2"/>
        <w:rPr>
          <w:sz w:val="20"/>
          <w:lang w:bidi="ar"/>
        </w:rPr>
      </w:pPr>
      <w:r>
        <w:rPr>
          <w:sz w:val="20"/>
          <w:lang w:bidi="ar"/>
        </w:rPr>
        <w:t xml:space="preserve">In terms of signalling overhead, the granularity of modularization should consider both the benefit and the overhead introduced by modularization itself. For instance, modules only containing few </w:t>
      </w:r>
      <w:r w:rsidR="00B30430">
        <w:rPr>
          <w:sz w:val="20"/>
          <w:lang w:bidi="ar"/>
        </w:rPr>
        <w:t xml:space="preserve">fields/IEs </w:t>
      </w:r>
      <w:r>
        <w:rPr>
          <w:sz w:val="20"/>
          <w:lang w:bidi="ar"/>
        </w:rPr>
        <w:t xml:space="preserve">may be aggregated into a single module, to </w:t>
      </w:r>
      <w:r w:rsidR="00B30430">
        <w:rPr>
          <w:sz w:val="20"/>
          <w:lang w:bidi="ar"/>
        </w:rPr>
        <w:t xml:space="preserve">reduce </w:t>
      </w:r>
      <w:r>
        <w:rPr>
          <w:sz w:val="20"/>
          <w:lang w:bidi="ar"/>
        </w:rPr>
        <w:t xml:space="preserve">the </w:t>
      </w:r>
      <w:r w:rsidR="00F97A76">
        <w:rPr>
          <w:sz w:val="20"/>
          <w:lang w:bidi="ar"/>
        </w:rPr>
        <w:t>modularization</w:t>
      </w:r>
      <w:r w:rsidR="00B30430">
        <w:rPr>
          <w:sz w:val="20"/>
          <w:lang w:bidi="ar"/>
        </w:rPr>
        <w:t xml:space="preserve"> </w:t>
      </w:r>
      <w:r>
        <w:rPr>
          <w:sz w:val="20"/>
          <w:lang w:bidi="ar"/>
        </w:rPr>
        <w:t xml:space="preserve">overhead. Also, as previously mentioned, </w:t>
      </w:r>
      <w:r w:rsidR="00B30430">
        <w:rPr>
          <w:sz w:val="20"/>
          <w:lang w:bidi="ar"/>
        </w:rPr>
        <w:t xml:space="preserve">the </w:t>
      </w:r>
      <w:r>
        <w:rPr>
          <w:sz w:val="20"/>
          <w:lang w:bidi="ar"/>
        </w:rPr>
        <w:t xml:space="preserve">basic module can </w:t>
      </w:r>
      <w:r w:rsidR="00B30430">
        <w:rPr>
          <w:sz w:val="20"/>
          <w:lang w:bidi="ar"/>
        </w:rPr>
        <w:t xml:space="preserve">be used </w:t>
      </w:r>
      <w:r>
        <w:rPr>
          <w:sz w:val="20"/>
          <w:lang w:bidi="ar"/>
        </w:rPr>
        <w:t xml:space="preserve">to provide </w:t>
      </w:r>
      <w:r w:rsidR="00B30430">
        <w:rPr>
          <w:sz w:val="20"/>
          <w:lang w:bidi="ar"/>
        </w:rPr>
        <w:t xml:space="preserve">a </w:t>
      </w:r>
      <w:r>
        <w:rPr>
          <w:sz w:val="20"/>
          <w:lang w:bidi="ar"/>
        </w:rPr>
        <w:t xml:space="preserve">default configuration, enabling fallback </w:t>
      </w:r>
      <w:r w:rsidR="00B30430">
        <w:rPr>
          <w:sz w:val="20"/>
          <w:lang w:bidi="ar"/>
        </w:rPr>
        <w:t>in case of</w:t>
      </w:r>
      <w:r>
        <w:rPr>
          <w:sz w:val="20"/>
          <w:lang w:bidi="ar"/>
        </w:rPr>
        <w:t xml:space="preserve"> </w:t>
      </w:r>
      <w:r w:rsidR="00B30430">
        <w:rPr>
          <w:sz w:val="20"/>
          <w:lang w:bidi="ar"/>
        </w:rPr>
        <w:t>re</w:t>
      </w:r>
      <w:r>
        <w:rPr>
          <w:sz w:val="20"/>
          <w:lang w:bidi="ar"/>
        </w:rPr>
        <w:t xml:space="preserve">configuration failure. </w:t>
      </w:r>
    </w:p>
    <w:p w14:paraId="09CBF2D5" w14:textId="77777777" w:rsidR="0088213D" w:rsidRDefault="00B74753">
      <w:pPr>
        <w:pStyle w:val="af5"/>
        <w:spacing w:before="80" w:beforeAutospacing="0" w:after="100" w:afterAutospacing="0"/>
        <w:ind w:right="2"/>
        <w:rPr>
          <w:sz w:val="20"/>
          <w:lang w:bidi="ar"/>
        </w:rPr>
      </w:pPr>
      <w:r>
        <w:rPr>
          <w:sz w:val="20"/>
          <w:lang w:bidi="ar"/>
        </w:rPr>
        <w:t>The next</w:t>
      </w:r>
      <w:r w:rsidR="002324B2">
        <w:rPr>
          <w:sz w:val="20"/>
          <w:lang w:bidi="ar"/>
        </w:rPr>
        <w:t>-level</w:t>
      </w:r>
      <w:r>
        <w:rPr>
          <w:sz w:val="20"/>
          <w:lang w:bidi="ar"/>
        </w:rPr>
        <w:t xml:space="preserve"> question would be how to </w:t>
      </w:r>
      <w:r w:rsidR="002324B2">
        <w:rPr>
          <w:sz w:val="20"/>
          <w:lang w:bidi="ar"/>
        </w:rPr>
        <w:t>group</w:t>
      </w:r>
      <w:r>
        <w:rPr>
          <w:sz w:val="20"/>
          <w:lang w:bidi="ar"/>
        </w:rPr>
        <w:t xml:space="preserve"> the configuration</w:t>
      </w:r>
      <w:r w:rsidR="002324B2">
        <w:rPr>
          <w:sz w:val="20"/>
          <w:lang w:bidi="ar"/>
        </w:rPr>
        <w:t>s</w:t>
      </w:r>
      <w:r>
        <w:rPr>
          <w:sz w:val="20"/>
          <w:lang w:bidi="ar"/>
        </w:rPr>
        <w:t xml:space="preserve"> for different modules. </w:t>
      </w:r>
      <w:r w:rsidR="0032379D">
        <w:rPr>
          <w:sz w:val="20"/>
          <w:lang w:bidi="ar"/>
        </w:rPr>
        <w:t>Firstly,</w:t>
      </w:r>
      <w:r>
        <w:rPr>
          <w:sz w:val="20"/>
          <w:lang w:bidi="ar"/>
        </w:rPr>
        <w:t xml:space="preserve"> we assume there would a group of UE capabilities for a specific feature </w:t>
      </w:r>
      <w:proofErr w:type="spellStart"/>
      <w:r w:rsidR="00B30430">
        <w:rPr>
          <w:sz w:val="20"/>
          <w:lang w:bidi="ar"/>
        </w:rPr>
        <w:t>like</w:t>
      </w:r>
      <w:r>
        <w:rPr>
          <w:sz w:val="20"/>
          <w:lang w:bidi="ar"/>
        </w:rPr>
        <w:t xml:space="preserve"> to</w:t>
      </w:r>
      <w:proofErr w:type="spellEnd"/>
      <w:r>
        <w:rPr>
          <w:sz w:val="20"/>
          <w:lang w:bidi="ar"/>
        </w:rPr>
        <w:t>day in [</w:t>
      </w:r>
      <w:r w:rsidR="0032379D">
        <w:rPr>
          <w:sz w:val="20"/>
          <w:lang w:bidi="ar"/>
        </w:rPr>
        <w:t>1</w:t>
      </w:r>
      <w:r>
        <w:rPr>
          <w:sz w:val="20"/>
          <w:lang w:bidi="ar"/>
        </w:rPr>
        <w:t xml:space="preserve">] from RAN1 and RAN4. </w:t>
      </w:r>
      <w:r w:rsidR="002324B2">
        <w:rPr>
          <w:sz w:val="20"/>
          <w:lang w:bidi="ar"/>
        </w:rPr>
        <w:t>These</w:t>
      </w:r>
      <w:r>
        <w:rPr>
          <w:sz w:val="20"/>
          <w:lang w:bidi="ar"/>
        </w:rPr>
        <w:t xml:space="preserve"> UE capabilit</w:t>
      </w:r>
      <w:r w:rsidR="002324B2">
        <w:rPr>
          <w:sz w:val="20"/>
          <w:lang w:bidi="ar"/>
        </w:rPr>
        <w:t>ies can be explicitly mapped to</w:t>
      </w:r>
      <w:r>
        <w:rPr>
          <w:sz w:val="20"/>
          <w:lang w:bidi="ar"/>
        </w:rPr>
        <w:t xml:space="preserve"> configuration </w:t>
      </w:r>
      <w:r w:rsidR="00B30430">
        <w:rPr>
          <w:sz w:val="20"/>
          <w:lang w:bidi="ar"/>
        </w:rPr>
        <w:t>fields/IEs</w:t>
      </w:r>
      <w:r w:rsidR="002324B2">
        <w:rPr>
          <w:sz w:val="20"/>
          <w:lang w:bidi="ar"/>
        </w:rPr>
        <w:t>, and certain fields/IEs can be grouped into a module</w:t>
      </w:r>
      <w:r>
        <w:rPr>
          <w:sz w:val="20"/>
          <w:lang w:bidi="ar"/>
        </w:rPr>
        <w:t xml:space="preserve">. </w:t>
      </w:r>
    </w:p>
    <w:p w14:paraId="6B5A02F4" w14:textId="77777777" w:rsidR="0088213D" w:rsidRDefault="00B30430">
      <w:pPr>
        <w:pStyle w:val="af5"/>
        <w:spacing w:before="80" w:beforeAutospacing="0" w:after="100" w:afterAutospacing="0"/>
        <w:ind w:right="2"/>
        <w:rPr>
          <w:sz w:val="20"/>
          <w:lang w:bidi="ar"/>
        </w:rPr>
      </w:pPr>
      <w:r>
        <w:rPr>
          <w:sz w:val="20"/>
          <w:lang w:bidi="ar"/>
        </w:rPr>
        <w:t>F</w:t>
      </w:r>
      <w:r w:rsidR="00B74753">
        <w:rPr>
          <w:sz w:val="20"/>
          <w:lang w:bidi="ar"/>
        </w:rPr>
        <w:t>or later releases</w:t>
      </w:r>
      <w:r w:rsidR="00D618E8">
        <w:rPr>
          <w:sz w:val="20"/>
          <w:lang w:bidi="ar"/>
        </w:rPr>
        <w:t xml:space="preserve">, we can </w:t>
      </w:r>
      <w:r w:rsidR="002324B2">
        <w:rPr>
          <w:sz w:val="20"/>
          <w:lang w:bidi="ar"/>
        </w:rPr>
        <w:t>group</w:t>
      </w:r>
      <w:r w:rsidR="00D618E8">
        <w:rPr>
          <w:sz w:val="20"/>
          <w:lang w:bidi="ar"/>
        </w:rPr>
        <w:t xml:space="preserve"> the configurations for different modules according to </w:t>
      </w:r>
      <w:r w:rsidR="00B74753">
        <w:rPr>
          <w:sz w:val="20"/>
          <w:lang w:bidi="ar"/>
        </w:rPr>
        <w:t>per-WI organization</w:t>
      </w:r>
      <w:bookmarkStart w:id="4" w:name="OLE_LINK45"/>
      <w:r w:rsidR="002324B2">
        <w:rPr>
          <w:sz w:val="20"/>
          <w:lang w:bidi="ar"/>
        </w:rPr>
        <w:t xml:space="preserve">. There can be one or multiple new modules defined by a single WI, or some new configuration </w:t>
      </w:r>
      <w:r w:rsidR="0088213D">
        <w:rPr>
          <w:sz w:val="20"/>
          <w:lang w:bidi="ar"/>
        </w:rPr>
        <w:t>can be put into</w:t>
      </w:r>
      <w:r w:rsidR="003574DB">
        <w:rPr>
          <w:sz w:val="20"/>
          <w:lang w:bidi="ar"/>
        </w:rPr>
        <w:t xml:space="preserve"> </w:t>
      </w:r>
      <w:r w:rsidR="0088213D">
        <w:rPr>
          <w:sz w:val="20"/>
          <w:lang w:bidi="ar"/>
        </w:rPr>
        <w:t>modules</w:t>
      </w:r>
      <w:r w:rsidR="003574DB">
        <w:rPr>
          <w:sz w:val="20"/>
          <w:lang w:bidi="ar"/>
        </w:rPr>
        <w:t xml:space="preserve"> defined in previous releases</w:t>
      </w:r>
      <w:bookmarkEnd w:id="4"/>
      <w:r w:rsidR="00D618E8">
        <w:rPr>
          <w:sz w:val="20"/>
          <w:lang w:bidi="ar"/>
        </w:rPr>
        <w:t xml:space="preserve">. </w:t>
      </w:r>
    </w:p>
    <w:p w14:paraId="43C055A4" w14:textId="702F8DA6" w:rsidR="00FD51D0" w:rsidRDefault="00D618E8">
      <w:pPr>
        <w:pStyle w:val="af5"/>
        <w:spacing w:before="80" w:beforeAutospacing="0" w:after="100" w:afterAutospacing="0"/>
        <w:ind w:right="2"/>
        <w:rPr>
          <w:sz w:val="20"/>
        </w:rPr>
      </w:pPr>
      <w:r>
        <w:rPr>
          <w:sz w:val="20"/>
          <w:lang w:bidi="ar"/>
        </w:rPr>
        <w:t>H</w:t>
      </w:r>
      <w:r w:rsidR="00B74753">
        <w:rPr>
          <w:sz w:val="20"/>
          <w:lang w:bidi="ar"/>
        </w:rPr>
        <w:t>owever</w:t>
      </w:r>
      <w:r w:rsidR="00481369">
        <w:rPr>
          <w:sz w:val="20"/>
          <w:lang w:bidi="ar"/>
        </w:rPr>
        <w:t>,</w:t>
      </w:r>
      <w:r w:rsidR="00B74753">
        <w:rPr>
          <w:sz w:val="20"/>
          <w:lang w:bidi="ar"/>
        </w:rPr>
        <w:t xml:space="preserve"> for the first release in 6G, this would require some inter-WG inputs for RAN1/RAN4 specific IEs </w:t>
      </w:r>
      <w:r w:rsidR="00197CEC">
        <w:rPr>
          <w:sz w:val="20"/>
          <w:lang w:bidi="ar"/>
        </w:rPr>
        <w:t>i.e.,</w:t>
      </w:r>
      <w:r w:rsidR="00B74753">
        <w:rPr>
          <w:sz w:val="20"/>
          <w:lang w:bidi="ar"/>
        </w:rPr>
        <w:t xml:space="preserve"> RAN1/4 needs to explicitly indicates the IEs and associated capabilities in their LS to RAN2 for capturing these IE.</w:t>
      </w:r>
    </w:p>
    <w:p w14:paraId="2FDEDBB4" w14:textId="4E80187E" w:rsidR="00454696" w:rsidRPr="00AC6D11" w:rsidRDefault="00B74753" w:rsidP="00AC6D11">
      <w:pPr>
        <w:pStyle w:val="Proposal-HW"/>
        <w:ind w:left="1268" w:hanging="1268"/>
        <w:rPr>
          <w:b w:val="0"/>
          <w:sz w:val="20"/>
          <w:lang w:bidi="ar"/>
        </w:rPr>
      </w:pPr>
      <w:bookmarkStart w:id="5" w:name="OLE_LINK49"/>
      <w:r w:rsidRPr="00AC6D11">
        <w:rPr>
          <w:sz w:val="20"/>
          <w:lang w:bidi="ar"/>
        </w:rPr>
        <w:t>Proposal 4:</w:t>
      </w:r>
      <w:r w:rsidR="00560D1A">
        <w:rPr>
          <w:sz w:val="20"/>
          <w:lang w:bidi="ar"/>
        </w:rPr>
        <w:tab/>
      </w:r>
      <w:r w:rsidR="00454696" w:rsidRPr="00AC6D11">
        <w:rPr>
          <w:sz w:val="20"/>
          <w:lang w:bidi="ar"/>
        </w:rPr>
        <w:t>For configurations beyond the basic module, RAN2 to study RRC modular design based on features, function</w:t>
      </w:r>
      <w:r w:rsidR="006D5726" w:rsidRPr="00AC6D11">
        <w:rPr>
          <w:sz w:val="20"/>
          <w:lang w:bidi="ar"/>
        </w:rPr>
        <w:t>s</w:t>
      </w:r>
      <w:r w:rsidR="00454696" w:rsidRPr="00AC6D11">
        <w:rPr>
          <w:sz w:val="20"/>
          <w:lang w:bidi="ar"/>
        </w:rPr>
        <w:t>, or group of them. RAN2 to study the aspects including signaling overhead</w:t>
      </w:r>
      <w:r w:rsidR="006D5726" w:rsidRPr="00AC6D11">
        <w:rPr>
          <w:sz w:val="20"/>
          <w:lang w:bidi="ar"/>
        </w:rPr>
        <w:t xml:space="preserve">, </w:t>
      </w:r>
      <w:r w:rsidR="00454696" w:rsidRPr="00AC6D11">
        <w:rPr>
          <w:sz w:val="20"/>
          <w:lang w:bidi="ar"/>
        </w:rPr>
        <w:t>UE memory requirement</w:t>
      </w:r>
      <w:r w:rsidR="006D5726" w:rsidRPr="00AC6D11">
        <w:rPr>
          <w:sz w:val="20"/>
          <w:lang w:bidi="ar"/>
        </w:rPr>
        <w:t xml:space="preserve"> and </w:t>
      </w:r>
      <w:r w:rsidR="00454696" w:rsidRPr="00AC6D11">
        <w:rPr>
          <w:sz w:val="20"/>
          <w:lang w:bidi="ar"/>
        </w:rPr>
        <w:t xml:space="preserve">coupling of features. The detail modular split depends on 6G </w:t>
      </w:r>
      <w:r w:rsidR="0088213D">
        <w:rPr>
          <w:sz w:val="20"/>
          <w:lang w:bidi="ar"/>
        </w:rPr>
        <w:t xml:space="preserve">feature </w:t>
      </w:r>
      <w:r w:rsidR="00454696" w:rsidRPr="00AC6D11">
        <w:rPr>
          <w:sz w:val="20"/>
          <w:lang w:bidi="ar"/>
        </w:rPr>
        <w:t>design and need</w:t>
      </w:r>
      <w:r w:rsidR="006D5726" w:rsidRPr="00AC6D11">
        <w:rPr>
          <w:sz w:val="20"/>
          <w:lang w:bidi="ar"/>
        </w:rPr>
        <w:t>s</w:t>
      </w:r>
      <w:r w:rsidR="00454696" w:rsidRPr="00AC6D11">
        <w:rPr>
          <w:sz w:val="20"/>
          <w:lang w:bidi="ar"/>
        </w:rPr>
        <w:t xml:space="preserve"> coordination with RAN1/RAN4 for detail design in a later stage.</w:t>
      </w:r>
    </w:p>
    <w:bookmarkEnd w:id="5"/>
    <w:p w14:paraId="248DB387" w14:textId="1BD70FEC" w:rsidR="00FD51D0" w:rsidRDefault="00FD51D0">
      <w:pPr>
        <w:rPr>
          <w:b/>
          <w:bCs/>
          <w:sz w:val="20"/>
        </w:rPr>
      </w:pPr>
    </w:p>
    <w:p w14:paraId="6E302877" w14:textId="77777777" w:rsidR="00FD51D0" w:rsidRDefault="00B74753">
      <w:pPr>
        <w:pStyle w:val="20"/>
        <w:rPr>
          <w:rFonts w:eastAsia="宋体"/>
          <w:lang w:eastAsia="zh-CN"/>
        </w:rPr>
      </w:pPr>
      <w:bookmarkStart w:id="6" w:name="_Toc147158679"/>
      <w:r>
        <w:rPr>
          <w:rFonts w:eastAsia="宋体"/>
          <w:lang w:eastAsia="zh-CN"/>
        </w:rPr>
        <w:t>2.2</w:t>
      </w:r>
      <w:r>
        <w:rPr>
          <w:rFonts w:eastAsia="宋体"/>
          <w:lang w:eastAsia="zh-CN"/>
        </w:rPr>
        <w:tab/>
        <w:t>Delta configuration</w:t>
      </w:r>
    </w:p>
    <w:p w14:paraId="488D4861" w14:textId="79E5E513" w:rsidR="00FD51D0" w:rsidRDefault="00B74753" w:rsidP="006F4AF6">
      <w:pPr>
        <w:pStyle w:val="af5"/>
        <w:spacing w:before="80" w:beforeAutospacing="0" w:after="100" w:afterAutospacing="0"/>
        <w:ind w:right="2"/>
        <w:rPr>
          <w:sz w:val="20"/>
        </w:rPr>
      </w:pPr>
      <w:r>
        <w:rPr>
          <w:sz w:val="20"/>
          <w:lang w:bidi="ar"/>
        </w:rPr>
        <w:t xml:space="preserve">Delta configuration is widely used in LTE and NR to reduce signalling overhead. The benefit of delta configuration is quite </w:t>
      </w:r>
      <w:r w:rsidR="00787A2F">
        <w:rPr>
          <w:sz w:val="20"/>
          <w:lang w:bidi="ar"/>
        </w:rPr>
        <w:t xml:space="preserve">high </w:t>
      </w:r>
      <w:r>
        <w:rPr>
          <w:sz w:val="20"/>
          <w:lang w:bidi="ar"/>
        </w:rPr>
        <w:t>when only limited configurations need to be updated in a large RRC message (e.g.,</w:t>
      </w:r>
      <w:r>
        <w:rPr>
          <w:i/>
          <w:iCs/>
          <w:sz w:val="20"/>
          <w:lang w:bidi="ar"/>
        </w:rPr>
        <w:t xml:space="preserve"> </w:t>
      </w:r>
      <w:proofErr w:type="spellStart"/>
      <w:r>
        <w:rPr>
          <w:i/>
          <w:iCs/>
          <w:sz w:val="20"/>
          <w:lang w:bidi="ar"/>
        </w:rPr>
        <w:t>RRCConnectionReconfiguration</w:t>
      </w:r>
      <w:proofErr w:type="spellEnd"/>
      <w:r>
        <w:rPr>
          <w:i/>
          <w:iCs/>
          <w:sz w:val="20"/>
          <w:lang w:bidi="ar"/>
        </w:rPr>
        <w:t xml:space="preserve"> </w:t>
      </w:r>
      <w:r>
        <w:rPr>
          <w:sz w:val="20"/>
          <w:lang w:bidi="ar"/>
        </w:rPr>
        <w:t xml:space="preserve">message in LTE and </w:t>
      </w:r>
      <w:proofErr w:type="spellStart"/>
      <w:r>
        <w:rPr>
          <w:i/>
          <w:iCs/>
          <w:sz w:val="20"/>
          <w:lang w:bidi="ar"/>
        </w:rPr>
        <w:t>RRCReconfiguration</w:t>
      </w:r>
      <w:proofErr w:type="spellEnd"/>
      <w:r>
        <w:rPr>
          <w:i/>
          <w:iCs/>
          <w:sz w:val="20"/>
          <w:lang w:bidi="ar"/>
        </w:rPr>
        <w:t xml:space="preserve"> </w:t>
      </w:r>
      <w:r>
        <w:rPr>
          <w:sz w:val="20"/>
          <w:lang w:bidi="ar"/>
        </w:rPr>
        <w:t>message in NR). Similarly, 6G also need delta configuration for the same purpose. Otherwise, the network would need to provide full configurations every time, even when only a few updates are needed. Such full configuration operations not only increase signalling overhead, but may also introduce additional interruption time and dat</w:t>
      </w:r>
      <w:r w:rsidRPr="00F66392">
        <w:rPr>
          <w:sz w:val="20"/>
          <w:lang w:bidi="ar"/>
        </w:rPr>
        <w:t>a</w:t>
      </w:r>
      <w:r>
        <w:rPr>
          <w:sz w:val="20"/>
          <w:lang w:bidi="ar"/>
        </w:rPr>
        <w:t xml:space="preserve"> loss during configuration procedure.</w:t>
      </w:r>
    </w:p>
    <w:p w14:paraId="6F1E817C" w14:textId="65336201" w:rsidR="00FD51D0" w:rsidRPr="00AC6D11" w:rsidRDefault="00B74753" w:rsidP="00AC6D11">
      <w:pPr>
        <w:pStyle w:val="Observation-HW"/>
        <w:ind w:left="1552" w:hanging="1552"/>
        <w:rPr>
          <w:sz w:val="20"/>
        </w:rPr>
      </w:pPr>
      <w:r w:rsidRPr="00AC6D11">
        <w:rPr>
          <w:sz w:val="20"/>
          <w:lang w:bidi="ar"/>
        </w:rPr>
        <w:t>Observation 5-1:</w:t>
      </w:r>
      <w:r w:rsidR="00560D1A">
        <w:rPr>
          <w:sz w:val="20"/>
          <w:lang w:bidi="ar"/>
        </w:rPr>
        <w:tab/>
      </w:r>
      <w:r w:rsidRPr="008E5BE2">
        <w:rPr>
          <w:sz w:val="20"/>
          <w:lang w:bidi="ar"/>
        </w:rPr>
        <w:t>Delta configuration is still useful in 6G to reduce signalling overhead.</w:t>
      </w:r>
    </w:p>
    <w:p w14:paraId="49C738C7" w14:textId="7475044D" w:rsidR="00FD51D0" w:rsidRDefault="00B74753" w:rsidP="006F2AEE">
      <w:pPr>
        <w:pStyle w:val="af5"/>
        <w:spacing w:before="80" w:beforeAutospacing="0" w:after="100" w:afterAutospacing="0"/>
        <w:ind w:right="2"/>
        <w:rPr>
          <w:sz w:val="20"/>
          <w:lang w:bidi="ar"/>
        </w:rPr>
      </w:pPr>
      <w:r>
        <w:rPr>
          <w:sz w:val="20"/>
          <w:lang w:bidi="ar"/>
        </w:rPr>
        <w:t xml:space="preserve">Delta configuration </w:t>
      </w:r>
      <w:r w:rsidR="00787A2F">
        <w:rPr>
          <w:sz w:val="20"/>
          <w:lang w:bidi="ar"/>
        </w:rPr>
        <w:t>requires</w:t>
      </w:r>
      <w:r>
        <w:rPr>
          <w:sz w:val="20"/>
          <w:lang w:bidi="ar"/>
        </w:rPr>
        <w:t xml:space="preserve"> fields </w:t>
      </w:r>
      <w:r w:rsidR="00787A2F">
        <w:rPr>
          <w:sz w:val="20"/>
          <w:lang w:bidi="ar"/>
        </w:rPr>
        <w:t xml:space="preserve">to be </w:t>
      </w:r>
      <w:r>
        <w:rPr>
          <w:sz w:val="20"/>
          <w:lang w:bidi="ar"/>
        </w:rPr>
        <w:t>specified as OPTIONAL in the ASN.1. In NR, need codes</w:t>
      </w:r>
      <w:r w:rsidR="00787A2F">
        <w:rPr>
          <w:sz w:val="20"/>
          <w:lang w:bidi="ar"/>
        </w:rPr>
        <w:t>, as ASN.1 comments or in</w:t>
      </w:r>
      <w:r>
        <w:rPr>
          <w:sz w:val="20"/>
          <w:lang w:bidi="ar"/>
        </w:rPr>
        <w:t xml:space="preserve"> conditional presence tables</w:t>
      </w:r>
      <w:r w:rsidR="00787A2F">
        <w:rPr>
          <w:sz w:val="20"/>
          <w:lang w:bidi="ar"/>
        </w:rPr>
        <w:t>,</w:t>
      </w:r>
      <w:r>
        <w:rPr>
          <w:sz w:val="20"/>
          <w:lang w:bidi="ar"/>
        </w:rPr>
        <w:t xml:space="preserve"> are used to indicate the need for fields to be present in a message or an abstract type. The Fig</w:t>
      </w:r>
      <w:r w:rsidR="007513CE">
        <w:rPr>
          <w:sz w:val="20"/>
          <w:lang w:bidi="ar"/>
        </w:rPr>
        <w:t xml:space="preserve">ure 3 </w:t>
      </w:r>
      <w:r>
        <w:rPr>
          <w:sz w:val="20"/>
          <w:lang w:bidi="ar"/>
        </w:rPr>
        <w:t xml:space="preserve">below shows the use of need codes, using </w:t>
      </w:r>
      <w:proofErr w:type="spellStart"/>
      <w:r>
        <w:rPr>
          <w:i/>
          <w:iCs/>
          <w:sz w:val="20"/>
          <w:lang w:bidi="ar"/>
        </w:rPr>
        <w:t>ServingCellConfig</w:t>
      </w:r>
      <w:proofErr w:type="spellEnd"/>
      <w:r>
        <w:rPr>
          <w:sz w:val="20"/>
          <w:lang w:bidi="ar"/>
        </w:rPr>
        <w:t xml:space="preserve"> IE in NR </w:t>
      </w:r>
      <w:proofErr w:type="spellStart"/>
      <w:r>
        <w:rPr>
          <w:i/>
          <w:iCs/>
          <w:sz w:val="20"/>
          <w:lang w:bidi="ar"/>
        </w:rPr>
        <w:t>RRCReconfiguration</w:t>
      </w:r>
      <w:proofErr w:type="spellEnd"/>
      <w:r>
        <w:rPr>
          <w:sz w:val="20"/>
          <w:lang w:bidi="ar"/>
        </w:rPr>
        <w:t xml:space="preserve"> message as an example.</w:t>
      </w:r>
    </w:p>
    <w:p w14:paraId="5235DBAA" w14:textId="185E8B1C" w:rsidR="00197CEC" w:rsidRDefault="00197CEC">
      <w:pPr>
        <w:spacing w:before="0" w:beforeAutospacing="1" w:after="0" w:afterAutospacing="1"/>
        <w:jc w:val="center"/>
        <w:rPr>
          <w:noProof/>
          <w:sz w:val="20"/>
          <w:lang w:bidi="ar"/>
        </w:rPr>
      </w:pPr>
      <w:r>
        <w:rPr>
          <w:noProof/>
        </w:rPr>
        <w:lastRenderedPageBreak/>
        <w:drawing>
          <wp:inline distT="0" distB="0" distL="0" distR="0" wp14:anchorId="7E0B76DA" wp14:editId="2636103F">
            <wp:extent cx="6120765" cy="233890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38901"/>
                    </a:xfrm>
                    <a:prstGeom prst="rect">
                      <a:avLst/>
                    </a:prstGeom>
                  </pic:spPr>
                </pic:pic>
              </a:graphicData>
            </a:graphic>
          </wp:inline>
        </w:drawing>
      </w:r>
    </w:p>
    <w:p w14:paraId="7ADA18F5" w14:textId="5B8A2ABE" w:rsidR="00FD51D0" w:rsidRPr="009B0C7C" w:rsidRDefault="00B74753" w:rsidP="009B0C7C">
      <w:pPr>
        <w:pStyle w:val="af5"/>
        <w:spacing w:before="80" w:beforeAutospacing="0" w:after="100" w:afterAutospacing="0"/>
        <w:ind w:right="2"/>
        <w:jc w:val="center"/>
        <w:rPr>
          <w:sz w:val="20"/>
          <w:lang w:bidi="ar"/>
        </w:rPr>
      </w:pPr>
      <w:r w:rsidRPr="009B0C7C">
        <w:rPr>
          <w:sz w:val="20"/>
          <w:lang w:bidi="ar"/>
        </w:rPr>
        <w:t>Fig.</w:t>
      </w:r>
      <w:r w:rsidR="00D7723E">
        <w:rPr>
          <w:sz w:val="20"/>
          <w:lang w:bidi="ar"/>
        </w:rPr>
        <w:t>3</w:t>
      </w:r>
      <w:r w:rsidR="00D7723E" w:rsidRPr="009B0C7C">
        <w:rPr>
          <w:sz w:val="20"/>
          <w:lang w:bidi="ar"/>
        </w:rPr>
        <w:t xml:space="preserve"> </w:t>
      </w:r>
      <w:r w:rsidRPr="009B0C7C">
        <w:rPr>
          <w:sz w:val="20"/>
          <w:lang w:bidi="ar"/>
        </w:rPr>
        <w:t xml:space="preserve">The use of need codes in </w:t>
      </w:r>
      <w:proofErr w:type="spellStart"/>
      <w:r w:rsidRPr="009551A5">
        <w:rPr>
          <w:i/>
          <w:iCs/>
          <w:sz w:val="20"/>
          <w:lang w:bidi="ar"/>
        </w:rPr>
        <w:t>ServingCellConfig</w:t>
      </w:r>
      <w:proofErr w:type="spellEnd"/>
      <w:r w:rsidRPr="009B0C7C">
        <w:rPr>
          <w:sz w:val="20"/>
          <w:lang w:bidi="ar"/>
        </w:rPr>
        <w:t xml:space="preserve"> IE</w:t>
      </w:r>
    </w:p>
    <w:p w14:paraId="75FD9A77" w14:textId="77777777" w:rsidR="00197CEC" w:rsidRPr="009B0C7C" w:rsidRDefault="00197CEC" w:rsidP="009B0C7C">
      <w:pPr>
        <w:pStyle w:val="af5"/>
        <w:spacing w:before="80" w:beforeAutospacing="0" w:after="100" w:afterAutospacing="0"/>
        <w:ind w:right="2"/>
        <w:rPr>
          <w:sz w:val="20"/>
          <w:lang w:bidi="ar"/>
        </w:rPr>
      </w:pPr>
      <w:r w:rsidRPr="009B0C7C">
        <w:rPr>
          <w:rFonts w:hint="eastAsia"/>
          <w:sz w:val="20"/>
          <w:lang w:bidi="ar"/>
        </w:rPr>
        <w:t>N</w:t>
      </w:r>
      <w:r w:rsidRPr="009B0C7C">
        <w:rPr>
          <w:sz w:val="20"/>
          <w:lang w:bidi="ar"/>
        </w:rPr>
        <w:t>eed codes and conditions can be categorized into the following two types:</w:t>
      </w:r>
    </w:p>
    <w:p w14:paraId="1D1BBF31" w14:textId="77777777" w:rsidR="00197CEC" w:rsidRDefault="00197CEC" w:rsidP="00197CEC">
      <w:pPr>
        <w:pStyle w:val="afe"/>
        <w:numPr>
          <w:ilvl w:val="0"/>
          <w:numId w:val="16"/>
        </w:numPr>
        <w:ind w:firstLineChars="0"/>
        <w:rPr>
          <w:sz w:val="20"/>
          <w:lang w:val="en-GB"/>
        </w:rPr>
      </w:pPr>
      <w:r>
        <w:rPr>
          <w:rFonts w:hint="eastAsia"/>
          <w:sz w:val="20"/>
          <w:lang w:val="en-GB"/>
        </w:rPr>
        <w:t>T</w:t>
      </w:r>
      <w:r>
        <w:rPr>
          <w:sz w:val="20"/>
          <w:lang w:val="en-GB"/>
        </w:rPr>
        <w:t>ype 1: The associated UE behaviour is explicitly defined only by the need codes. For example:</w:t>
      </w:r>
    </w:p>
    <w:p w14:paraId="4C828D4C" w14:textId="77777777" w:rsidR="00197CEC" w:rsidRDefault="00197CEC" w:rsidP="00197CEC">
      <w:pPr>
        <w:pStyle w:val="afe"/>
        <w:numPr>
          <w:ilvl w:val="1"/>
          <w:numId w:val="16"/>
        </w:numPr>
        <w:ind w:firstLineChars="0"/>
        <w:rPr>
          <w:sz w:val="20"/>
          <w:lang w:val="en-GB"/>
        </w:rPr>
      </w:pPr>
      <w:r>
        <w:rPr>
          <w:rFonts w:hint="eastAsia"/>
          <w:sz w:val="20"/>
          <w:lang w:val="en-GB"/>
        </w:rPr>
        <w:t>N</w:t>
      </w:r>
      <w:r>
        <w:rPr>
          <w:sz w:val="20"/>
          <w:lang w:val="en-GB"/>
        </w:rPr>
        <w:t>eed M: The field is stored by the UE (i.e., maintained) when absent.</w:t>
      </w:r>
    </w:p>
    <w:p w14:paraId="477375EC" w14:textId="77777777" w:rsidR="00197CEC" w:rsidRDefault="00197CEC" w:rsidP="00197CEC">
      <w:pPr>
        <w:pStyle w:val="afe"/>
        <w:numPr>
          <w:ilvl w:val="1"/>
          <w:numId w:val="16"/>
        </w:numPr>
        <w:ind w:firstLineChars="0"/>
        <w:rPr>
          <w:sz w:val="20"/>
          <w:lang w:val="en-GB"/>
        </w:rPr>
      </w:pPr>
      <w:r>
        <w:rPr>
          <w:sz w:val="20"/>
          <w:lang w:val="en-GB"/>
        </w:rPr>
        <w:t>Need R: The field is released by the UE when absent.</w:t>
      </w:r>
    </w:p>
    <w:p w14:paraId="337FCC5B" w14:textId="77777777" w:rsidR="00197CEC" w:rsidRPr="00C83BAE" w:rsidRDefault="00197CEC" w:rsidP="00197CEC">
      <w:pPr>
        <w:pStyle w:val="afe"/>
        <w:numPr>
          <w:ilvl w:val="1"/>
          <w:numId w:val="16"/>
        </w:numPr>
        <w:ind w:firstLineChars="0"/>
        <w:rPr>
          <w:sz w:val="20"/>
          <w:lang w:val="en-GB"/>
        </w:rPr>
      </w:pPr>
      <w:r>
        <w:rPr>
          <w:rFonts w:hint="eastAsia"/>
          <w:sz w:val="20"/>
          <w:lang w:val="en-GB"/>
        </w:rPr>
        <w:t>N</w:t>
      </w:r>
      <w:r>
        <w:rPr>
          <w:sz w:val="20"/>
          <w:lang w:val="en-GB"/>
        </w:rPr>
        <w:t>eed N: The UE shall take no action when the field is absent.</w:t>
      </w:r>
    </w:p>
    <w:p w14:paraId="48CF8EEF" w14:textId="77777777" w:rsidR="00197CEC" w:rsidRDefault="00197CEC" w:rsidP="00197CEC">
      <w:pPr>
        <w:pStyle w:val="afe"/>
        <w:numPr>
          <w:ilvl w:val="0"/>
          <w:numId w:val="16"/>
        </w:numPr>
        <w:ind w:firstLineChars="0"/>
        <w:rPr>
          <w:sz w:val="20"/>
          <w:lang w:val="en-GB"/>
        </w:rPr>
      </w:pPr>
      <w:r>
        <w:rPr>
          <w:rFonts w:hint="eastAsia"/>
          <w:sz w:val="20"/>
          <w:lang w:val="en-GB"/>
        </w:rPr>
        <w:t>T</w:t>
      </w:r>
      <w:r>
        <w:rPr>
          <w:sz w:val="20"/>
          <w:lang w:val="en-GB"/>
        </w:rPr>
        <w:t>ype 2: The associated UE behaviour also depends on additional constraints, e.g., whether the network behaviour is valid or not, or whether another field is configured properly. For example:</w:t>
      </w:r>
    </w:p>
    <w:p w14:paraId="5DAB326D" w14:textId="77777777" w:rsidR="00197CEC" w:rsidRDefault="00197CEC" w:rsidP="00197CEC">
      <w:pPr>
        <w:pStyle w:val="afe"/>
        <w:numPr>
          <w:ilvl w:val="1"/>
          <w:numId w:val="16"/>
        </w:numPr>
        <w:ind w:firstLineChars="0"/>
        <w:rPr>
          <w:sz w:val="20"/>
          <w:lang w:val="en-GB"/>
        </w:rPr>
      </w:pPr>
      <w:r>
        <w:rPr>
          <w:rFonts w:hint="eastAsia"/>
          <w:sz w:val="20"/>
          <w:lang w:val="en-GB"/>
        </w:rPr>
        <w:t>N</w:t>
      </w:r>
      <w:r>
        <w:rPr>
          <w:sz w:val="20"/>
          <w:lang w:val="en-GB"/>
        </w:rPr>
        <w:t xml:space="preserve">eed S: The additional constraint on </w:t>
      </w:r>
      <w:proofErr w:type="spellStart"/>
      <w:r w:rsidRPr="00001CB2">
        <w:rPr>
          <w:i/>
          <w:iCs/>
          <w:sz w:val="20"/>
          <w:lang w:val="en-GB"/>
        </w:rPr>
        <w:t>defaultDownlinkBWP</w:t>
      </w:r>
      <w:proofErr w:type="spellEnd"/>
      <w:r w:rsidRPr="00001CB2">
        <w:rPr>
          <w:i/>
          <w:iCs/>
          <w:sz w:val="20"/>
          <w:lang w:val="en-GB"/>
        </w:rPr>
        <w:t>-Id</w:t>
      </w:r>
      <w:r>
        <w:rPr>
          <w:sz w:val="20"/>
          <w:lang w:val="en-GB"/>
        </w:rPr>
        <w:t xml:space="preserve"> is that </w:t>
      </w:r>
      <w:r w:rsidRPr="00001CB2">
        <w:rPr>
          <w:sz w:val="20"/>
          <w:lang w:val="en-GB"/>
        </w:rPr>
        <w:t>the UE uses the initial BWP as default BWP</w:t>
      </w:r>
      <w:r>
        <w:rPr>
          <w:sz w:val="20"/>
          <w:lang w:val="en-GB"/>
        </w:rPr>
        <w:t xml:space="preserve"> when the field is absent. This kind of constraint introduces reference relationships with other fields (e.g., </w:t>
      </w:r>
      <w:proofErr w:type="spellStart"/>
      <w:r w:rsidRPr="001834CE">
        <w:rPr>
          <w:i/>
          <w:iCs/>
          <w:sz w:val="20"/>
          <w:lang w:val="en-GB"/>
        </w:rPr>
        <w:t>initialDownlinkBWP</w:t>
      </w:r>
      <w:proofErr w:type="spellEnd"/>
      <w:r>
        <w:rPr>
          <w:sz w:val="20"/>
          <w:lang w:val="en-GB"/>
        </w:rPr>
        <w:t>), requiring additional UE behaviour handling.</w:t>
      </w:r>
    </w:p>
    <w:p w14:paraId="0BBA6401" w14:textId="66E6255C" w:rsidR="00197CEC" w:rsidRPr="00867D88" w:rsidRDefault="00197CEC" w:rsidP="00197CEC">
      <w:pPr>
        <w:pStyle w:val="afe"/>
        <w:numPr>
          <w:ilvl w:val="1"/>
          <w:numId w:val="16"/>
        </w:numPr>
        <w:ind w:firstLineChars="0"/>
        <w:rPr>
          <w:sz w:val="20"/>
          <w:lang w:val="en-GB"/>
        </w:rPr>
      </w:pPr>
      <w:r>
        <w:rPr>
          <w:sz w:val="20"/>
          <w:lang w:val="en-GB"/>
        </w:rPr>
        <w:t>Conditions: The additional constraints defined in conditions normally restrict the network to configure or not configure the field in certain scenarios</w:t>
      </w:r>
      <w:r w:rsidR="008C3B33">
        <w:rPr>
          <w:sz w:val="20"/>
          <w:lang w:val="en-GB"/>
        </w:rPr>
        <w:t>, i.e., the guideline of configuration for network</w:t>
      </w:r>
      <w:r>
        <w:rPr>
          <w:sz w:val="20"/>
          <w:lang w:val="en-GB"/>
        </w:rPr>
        <w:t xml:space="preserve">. </w:t>
      </w:r>
      <w:r w:rsidR="00787A2F">
        <w:rPr>
          <w:sz w:val="20"/>
          <w:lang w:val="en-GB"/>
        </w:rPr>
        <w:t>Possibly</w:t>
      </w:r>
      <w:r>
        <w:rPr>
          <w:sz w:val="20"/>
          <w:lang w:val="en-GB"/>
        </w:rPr>
        <w:t xml:space="preserve">, this kind of constraint also introduces the dependency between fields. For example, the condition description of </w:t>
      </w:r>
      <w:proofErr w:type="spellStart"/>
      <w:r w:rsidRPr="00BC1983">
        <w:rPr>
          <w:i/>
          <w:iCs/>
          <w:sz w:val="20"/>
          <w:lang w:val="en-GB"/>
        </w:rPr>
        <w:t>SyncAndCellAdd</w:t>
      </w:r>
      <w:proofErr w:type="spellEnd"/>
      <w:r>
        <w:rPr>
          <w:sz w:val="20"/>
          <w:lang w:val="en-GB"/>
        </w:rPr>
        <w:t xml:space="preserve"> not only increases dependency between </w:t>
      </w:r>
      <w:proofErr w:type="spellStart"/>
      <w:r w:rsidRPr="009F1308">
        <w:rPr>
          <w:i/>
          <w:iCs/>
          <w:sz w:val="20"/>
          <w:lang w:val="en-GB"/>
        </w:rPr>
        <w:t>firstActiveDownlinkBWP</w:t>
      </w:r>
      <w:proofErr w:type="spellEnd"/>
      <w:r w:rsidRPr="009F1308">
        <w:rPr>
          <w:i/>
          <w:iCs/>
          <w:sz w:val="20"/>
          <w:lang w:val="en-GB"/>
        </w:rPr>
        <w:t>-Id</w:t>
      </w:r>
      <w:r>
        <w:rPr>
          <w:sz w:val="20"/>
          <w:lang w:val="en-GB"/>
        </w:rPr>
        <w:t xml:space="preserve"> and other fields (e.g., </w:t>
      </w:r>
      <w:proofErr w:type="spellStart"/>
      <w:r w:rsidRPr="009F1308">
        <w:rPr>
          <w:i/>
          <w:iCs/>
          <w:sz w:val="20"/>
          <w:lang w:val="en-GB"/>
        </w:rPr>
        <w:t>reconfigurationWithSync</w:t>
      </w:r>
      <w:proofErr w:type="spellEnd"/>
      <w:r>
        <w:rPr>
          <w:sz w:val="20"/>
          <w:lang w:val="en-GB"/>
        </w:rPr>
        <w:t>), but also adds multiple requirements for checking validity of network configurations, from both UE side and network side.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8067"/>
      </w:tblGrid>
      <w:tr w:rsidR="00197CEC" w:rsidRPr="0036584A" w14:paraId="2D01DB80" w14:textId="77777777" w:rsidTr="00D40433">
        <w:tc>
          <w:tcPr>
            <w:tcW w:w="1413" w:type="dxa"/>
            <w:tcBorders>
              <w:top w:val="single" w:sz="4" w:space="0" w:color="auto"/>
              <w:left w:val="single" w:sz="4" w:space="0" w:color="auto"/>
              <w:bottom w:val="single" w:sz="4" w:space="0" w:color="auto"/>
              <w:right w:val="single" w:sz="4" w:space="0" w:color="auto"/>
            </w:tcBorders>
            <w:hideMark/>
          </w:tcPr>
          <w:p w14:paraId="089B3D21" w14:textId="77777777" w:rsidR="00197CEC" w:rsidRPr="0036584A" w:rsidRDefault="00197CEC" w:rsidP="007C6CC6">
            <w:pPr>
              <w:pStyle w:val="TAL"/>
              <w:rPr>
                <w:i/>
                <w:lang w:eastAsia="sv-SE"/>
              </w:rPr>
            </w:pPr>
            <w:proofErr w:type="spellStart"/>
            <w:r w:rsidRPr="0036584A">
              <w:rPr>
                <w:i/>
                <w:lang w:eastAsia="sv-SE"/>
              </w:rPr>
              <w:t>SyncAndCellAdd</w:t>
            </w:r>
            <w:proofErr w:type="spellEnd"/>
          </w:p>
        </w:tc>
        <w:tc>
          <w:tcPr>
            <w:tcW w:w="8221" w:type="dxa"/>
            <w:tcBorders>
              <w:top w:val="single" w:sz="4" w:space="0" w:color="auto"/>
              <w:left w:val="single" w:sz="4" w:space="0" w:color="auto"/>
              <w:bottom w:val="single" w:sz="4" w:space="0" w:color="auto"/>
              <w:right w:val="single" w:sz="4" w:space="0" w:color="auto"/>
            </w:tcBorders>
            <w:hideMark/>
          </w:tcPr>
          <w:p w14:paraId="4684C865" w14:textId="77777777" w:rsidR="00197CEC" w:rsidRPr="0036584A" w:rsidRDefault="00197CEC" w:rsidP="007C6CC6">
            <w:pPr>
              <w:pStyle w:val="TAL"/>
              <w:rPr>
                <w:lang w:eastAsia="sv-SE"/>
              </w:rPr>
            </w:pPr>
            <w:r w:rsidRPr="0036584A">
              <w:rPr>
                <w:lang w:eastAsia="sv-SE"/>
              </w:rPr>
              <w:t xml:space="preserve">This field is mandatory present for a </w:t>
            </w:r>
            <w:proofErr w:type="spellStart"/>
            <w:r w:rsidRPr="0036584A">
              <w:rPr>
                <w:lang w:eastAsia="sv-SE"/>
              </w:rPr>
              <w:t>SpCell</w:t>
            </w:r>
            <w:proofErr w:type="spellEnd"/>
            <w:r w:rsidRPr="0036584A">
              <w:rPr>
                <w:lang w:eastAsia="sv-SE"/>
              </w:rPr>
              <w:t xml:space="preserve"> upon reconfiguration with </w:t>
            </w:r>
            <w:bookmarkStart w:id="7" w:name="_Hlk212565091"/>
            <w:proofErr w:type="spellStart"/>
            <w:r w:rsidRPr="0036584A">
              <w:rPr>
                <w:i/>
                <w:lang w:eastAsia="sv-SE"/>
              </w:rPr>
              <w:t>reconfigurationWithSync</w:t>
            </w:r>
            <w:bookmarkEnd w:id="7"/>
            <w:proofErr w:type="spellEnd"/>
            <w:r w:rsidRPr="0036584A">
              <w:rPr>
                <w:lang w:eastAsia="sv-SE"/>
              </w:rPr>
              <w:t xml:space="preserve"> and upon </w:t>
            </w:r>
            <w:proofErr w:type="spellStart"/>
            <w:r w:rsidRPr="0036584A">
              <w:rPr>
                <w:i/>
                <w:lang w:eastAsia="sv-SE"/>
              </w:rPr>
              <w:t>RRCSetup</w:t>
            </w:r>
            <w:proofErr w:type="spellEnd"/>
            <w:r w:rsidRPr="0036584A">
              <w:rPr>
                <w:lang w:eastAsia="sv-SE"/>
              </w:rPr>
              <w:t>/</w:t>
            </w:r>
            <w:proofErr w:type="spellStart"/>
            <w:r w:rsidRPr="0036584A">
              <w:rPr>
                <w:i/>
                <w:lang w:eastAsia="sv-SE"/>
              </w:rPr>
              <w:t>RRCResume</w:t>
            </w:r>
            <w:proofErr w:type="spellEnd"/>
            <w:r w:rsidRPr="0036584A">
              <w:rPr>
                <w:lang w:eastAsia="sv-SE"/>
              </w:rPr>
              <w:t>.</w:t>
            </w:r>
          </w:p>
          <w:p w14:paraId="6F08A760" w14:textId="77777777" w:rsidR="00197CEC" w:rsidRPr="0036584A" w:rsidRDefault="00197CEC" w:rsidP="007C6CC6">
            <w:pPr>
              <w:pStyle w:val="TAL"/>
              <w:rPr>
                <w:lang w:eastAsia="sv-SE"/>
              </w:rPr>
            </w:pPr>
            <w:r w:rsidRPr="0036584A">
              <w:rPr>
                <w:lang w:eastAsia="sv-SE"/>
              </w:rPr>
              <w:t xml:space="preserve">The field is optionally present for an </w:t>
            </w:r>
            <w:proofErr w:type="spellStart"/>
            <w:r w:rsidRPr="0036584A">
              <w:rPr>
                <w:lang w:eastAsia="sv-SE"/>
              </w:rPr>
              <w:t>SpCell</w:t>
            </w:r>
            <w:proofErr w:type="spellEnd"/>
            <w:r w:rsidRPr="0036584A">
              <w:rPr>
                <w:lang w:eastAsia="sv-SE"/>
              </w:rPr>
              <w:t xml:space="preserve">, Need N, upon reconfiguration without </w:t>
            </w:r>
            <w:proofErr w:type="spellStart"/>
            <w:r w:rsidRPr="0036584A">
              <w:rPr>
                <w:i/>
                <w:lang w:eastAsia="sv-SE"/>
              </w:rPr>
              <w:t>reconfigurationWithSync</w:t>
            </w:r>
            <w:proofErr w:type="spellEnd"/>
            <w:r w:rsidRPr="0036584A">
              <w:rPr>
                <w:lang w:eastAsia="sv-SE"/>
              </w:rPr>
              <w:t>.</w:t>
            </w:r>
          </w:p>
          <w:p w14:paraId="3A0A022A" w14:textId="77777777" w:rsidR="00197CEC" w:rsidRPr="0036584A" w:rsidRDefault="00197CEC" w:rsidP="007C6CC6">
            <w:pPr>
              <w:pStyle w:val="TAL"/>
              <w:rPr>
                <w:rFonts w:cs="Arial"/>
              </w:rPr>
            </w:pPr>
            <w:r w:rsidRPr="0036584A">
              <w:rPr>
                <w:rFonts w:cs="Arial"/>
              </w:rPr>
              <w:t xml:space="preserve">The field is mandatory present for an </w:t>
            </w:r>
            <w:proofErr w:type="spellStart"/>
            <w:r w:rsidRPr="0036584A">
              <w:rPr>
                <w:rFonts w:cs="Arial"/>
              </w:rPr>
              <w:t>SCell</w:t>
            </w:r>
            <w:proofErr w:type="spellEnd"/>
            <w:r w:rsidRPr="0036584A">
              <w:rPr>
                <w:rFonts w:cs="Arial"/>
              </w:rPr>
              <w:t xml:space="preserve"> upon addition, and absent for </w:t>
            </w:r>
            <w:proofErr w:type="spellStart"/>
            <w:r w:rsidRPr="0036584A">
              <w:rPr>
                <w:rFonts w:cs="Arial"/>
              </w:rPr>
              <w:t>SCell</w:t>
            </w:r>
            <w:proofErr w:type="spellEnd"/>
            <w:r w:rsidRPr="0036584A">
              <w:rPr>
                <w:rFonts w:cs="Arial"/>
              </w:rPr>
              <w:t xml:space="preserve"> in other cases, Need M.</w:t>
            </w:r>
          </w:p>
        </w:tc>
      </w:tr>
    </w:tbl>
    <w:p w14:paraId="7431B8CA" w14:textId="26342845" w:rsidR="00FD51D0" w:rsidRDefault="00787A2F" w:rsidP="00CC470A">
      <w:pPr>
        <w:pStyle w:val="af5"/>
        <w:spacing w:before="80" w:beforeAutospacing="0" w:after="100" w:afterAutospacing="0"/>
        <w:ind w:right="2"/>
        <w:rPr>
          <w:sz w:val="20"/>
        </w:rPr>
      </w:pPr>
      <w:r>
        <w:rPr>
          <w:sz w:val="20"/>
          <w:lang w:bidi="ar"/>
        </w:rPr>
        <w:t>T</w:t>
      </w:r>
      <w:r w:rsidR="00B74753">
        <w:rPr>
          <w:sz w:val="20"/>
          <w:lang w:bidi="ar"/>
        </w:rPr>
        <w:t>he second type is the main reason of the implementation complexity of delta configuration. In both UE and network implementation, extensive effort has been devoted to handling the Type 2 need codes/conditions, to avoid compatibility issues. However, evidence suggests that completely avoiding such compatibility issues is impractical.</w:t>
      </w:r>
    </w:p>
    <w:p w14:paraId="328B0456" w14:textId="640BBA2F" w:rsidR="00FD51D0" w:rsidRPr="00AC6D11" w:rsidRDefault="00B74753" w:rsidP="00AC6D11">
      <w:pPr>
        <w:pStyle w:val="Observation-HW"/>
        <w:ind w:left="1552" w:hanging="1552"/>
        <w:rPr>
          <w:sz w:val="20"/>
        </w:rPr>
      </w:pPr>
      <w:r w:rsidRPr="00AC6D11">
        <w:rPr>
          <w:sz w:val="20"/>
          <w:lang w:bidi="ar"/>
        </w:rPr>
        <w:t>Observation 5-2:</w:t>
      </w:r>
      <w:r w:rsidR="00560D1A">
        <w:rPr>
          <w:sz w:val="20"/>
          <w:lang w:bidi="ar"/>
        </w:rPr>
        <w:tab/>
      </w:r>
      <w:r w:rsidRPr="008E5BE2">
        <w:rPr>
          <w:sz w:val="20"/>
          <w:lang w:bidi="ar"/>
        </w:rPr>
        <w:t xml:space="preserve">The need code introducing additional restraints (e.g., Need S) and conditions are the main </w:t>
      </w:r>
      <w:r w:rsidR="0036695C" w:rsidRPr="008E5BE2">
        <w:rPr>
          <w:sz w:val="20"/>
          <w:lang w:bidi="ar"/>
        </w:rPr>
        <w:t xml:space="preserve">causes </w:t>
      </w:r>
      <w:r w:rsidR="00787A2F" w:rsidRPr="008E5BE2">
        <w:rPr>
          <w:sz w:val="20"/>
          <w:lang w:bidi="ar"/>
        </w:rPr>
        <w:t>of</w:t>
      </w:r>
      <w:r w:rsidRPr="008E5BE2">
        <w:rPr>
          <w:sz w:val="20"/>
          <w:lang w:bidi="ar"/>
        </w:rPr>
        <w:t xml:space="preserve"> implementation complexity and compatibility issues in delta configuration.</w:t>
      </w:r>
    </w:p>
    <w:p w14:paraId="1A3220E6" w14:textId="381B5D4A" w:rsidR="00FD51D0" w:rsidRDefault="00B74753" w:rsidP="00CC470A">
      <w:pPr>
        <w:pStyle w:val="af5"/>
        <w:spacing w:before="80" w:beforeAutospacing="0" w:after="100" w:afterAutospacing="0"/>
        <w:ind w:right="2"/>
        <w:rPr>
          <w:sz w:val="20"/>
          <w:lang w:bidi="ar"/>
        </w:rPr>
      </w:pPr>
      <w:r>
        <w:rPr>
          <w:sz w:val="20"/>
          <w:lang w:bidi="ar"/>
        </w:rPr>
        <w:t>In 6G RRC design supporting delta configuration, ASN.1 design should strive to minimize delta signalling processing complexity to allow the processing could be near-complete automation, minimizing compatibility risks introduced by human involvement. For example, RAN2 c</w:t>
      </w:r>
      <w:r w:rsidR="00787A2F">
        <w:rPr>
          <w:sz w:val="20"/>
          <w:lang w:bidi="ar"/>
        </w:rPr>
        <w:t>ould</w:t>
      </w:r>
      <w:r>
        <w:rPr>
          <w:sz w:val="20"/>
          <w:lang w:bidi="ar"/>
        </w:rPr>
        <w:t xml:space="preserve"> try to decouple:</w:t>
      </w:r>
    </w:p>
    <w:p w14:paraId="1024E03D" w14:textId="0CD69F0D" w:rsidR="00FD51D0" w:rsidRPr="008C0CB2" w:rsidRDefault="00B74753" w:rsidP="008C0CB2">
      <w:pPr>
        <w:pStyle w:val="afe"/>
        <w:numPr>
          <w:ilvl w:val="0"/>
          <w:numId w:val="16"/>
        </w:numPr>
        <w:ind w:firstLineChars="0"/>
        <w:rPr>
          <w:sz w:val="20"/>
          <w:lang w:val="en-GB"/>
        </w:rPr>
      </w:pPr>
      <w:r w:rsidRPr="008C0CB2">
        <w:rPr>
          <w:sz w:val="20"/>
          <w:lang w:val="en-GB"/>
        </w:rPr>
        <w:t>The control of optional signalling (</w:t>
      </w:r>
      <w:r w:rsidR="0065004B" w:rsidRPr="008C0CB2">
        <w:rPr>
          <w:sz w:val="20"/>
          <w:lang w:val="en-GB"/>
        </w:rPr>
        <w:t>e.g.,</w:t>
      </w:r>
      <w:r w:rsidRPr="008C0CB2">
        <w:rPr>
          <w:sz w:val="20"/>
          <w:lang w:val="en-GB"/>
        </w:rPr>
        <w:t xml:space="preserve"> Need codes, the default value </w:t>
      </w:r>
      <w:r w:rsidR="0065004B" w:rsidRPr="008C0CB2">
        <w:rPr>
          <w:sz w:val="20"/>
          <w:lang w:val="en-GB"/>
        </w:rPr>
        <w:t>usage),</w:t>
      </w:r>
      <w:r w:rsidRPr="008C0CB2">
        <w:rPr>
          <w:sz w:val="20"/>
          <w:lang w:val="en-GB"/>
        </w:rPr>
        <w:t xml:space="preserve"> which should remain in ASN.1 to explicitly indicate whether to </w:t>
      </w:r>
      <w:r w:rsidR="00787A2F">
        <w:rPr>
          <w:sz w:val="20"/>
          <w:lang w:val="en-GB"/>
        </w:rPr>
        <w:t>keep</w:t>
      </w:r>
      <w:r w:rsidR="00787A2F" w:rsidRPr="008C0CB2">
        <w:rPr>
          <w:sz w:val="20"/>
          <w:lang w:val="en-GB"/>
        </w:rPr>
        <w:t xml:space="preserve"> </w:t>
      </w:r>
      <w:r w:rsidRPr="008C0CB2">
        <w:rPr>
          <w:sz w:val="20"/>
          <w:lang w:val="en-GB"/>
        </w:rPr>
        <w:t>or release the field; and</w:t>
      </w:r>
    </w:p>
    <w:p w14:paraId="71BB3EFA" w14:textId="7DD84D0D" w:rsidR="00FD51D0" w:rsidRPr="008C0CB2" w:rsidRDefault="00B74753" w:rsidP="00CC470A">
      <w:pPr>
        <w:pStyle w:val="afe"/>
        <w:numPr>
          <w:ilvl w:val="0"/>
          <w:numId w:val="16"/>
        </w:numPr>
        <w:ind w:firstLineChars="0"/>
        <w:rPr>
          <w:sz w:val="20"/>
          <w:lang w:val="en-GB"/>
        </w:rPr>
      </w:pPr>
      <w:r w:rsidRPr="008C0CB2">
        <w:rPr>
          <w:sz w:val="20"/>
          <w:lang w:val="en-GB"/>
        </w:rPr>
        <w:t>Configuration guideline (</w:t>
      </w:r>
      <w:r w:rsidR="006A12C6" w:rsidRPr="008C0CB2">
        <w:rPr>
          <w:sz w:val="20"/>
          <w:lang w:val="en-GB"/>
        </w:rPr>
        <w:t>e.g.,</w:t>
      </w:r>
      <w:r w:rsidRPr="008C0CB2">
        <w:rPr>
          <w:sz w:val="20"/>
          <w:lang w:val="en-GB"/>
        </w:rPr>
        <w:t xml:space="preserve"> explanation for the conditions) for network, e.g., the scenarios that the network should or should not configure particular fields, which could be specified beyond ASN.1 comments or left to network implementation. </w:t>
      </w:r>
      <w:bookmarkStart w:id="8" w:name="_GoBack"/>
      <w:bookmarkEnd w:id="8"/>
    </w:p>
    <w:p w14:paraId="376BED37" w14:textId="30F2897F" w:rsidR="00FD51D0" w:rsidRPr="00AC6D11" w:rsidRDefault="00B74753" w:rsidP="00AC6D11">
      <w:pPr>
        <w:pStyle w:val="Proposal-HW"/>
        <w:ind w:left="1268" w:hanging="1268"/>
        <w:rPr>
          <w:b w:val="0"/>
          <w:sz w:val="20"/>
          <w:lang w:bidi="ar"/>
        </w:rPr>
      </w:pPr>
      <w:r w:rsidRPr="00AC6D11">
        <w:rPr>
          <w:sz w:val="20"/>
          <w:lang w:bidi="ar"/>
        </w:rPr>
        <w:lastRenderedPageBreak/>
        <w:t>Proposal 5:</w:t>
      </w:r>
      <w:r w:rsidR="00CD67C6" w:rsidRPr="00AC6D11">
        <w:rPr>
          <w:sz w:val="20"/>
          <w:lang w:bidi="ar"/>
        </w:rPr>
        <w:tab/>
      </w:r>
      <w:r w:rsidRPr="00AC6D11">
        <w:rPr>
          <w:sz w:val="20"/>
          <w:lang w:bidi="ar"/>
        </w:rPr>
        <w:t xml:space="preserve">RAN2 to study the </w:t>
      </w:r>
      <w:r w:rsidR="00787A2F" w:rsidRPr="00AC6D11">
        <w:rPr>
          <w:sz w:val="20"/>
          <w:lang w:bidi="ar"/>
        </w:rPr>
        <w:t xml:space="preserve">improvement </w:t>
      </w:r>
      <w:r w:rsidRPr="00AC6D11">
        <w:rPr>
          <w:sz w:val="20"/>
          <w:lang w:bidi="ar"/>
        </w:rPr>
        <w:t xml:space="preserve">of delta configuration to reduce ambiguities and implementation complexity — for example, decoupling the handling of optional signaling (e.g., Need codes) from the </w:t>
      </w:r>
      <w:r w:rsidR="00454696" w:rsidRPr="00AC6D11">
        <w:rPr>
          <w:sz w:val="20"/>
          <w:lang w:bidi="ar"/>
        </w:rPr>
        <w:t xml:space="preserve">configuration </w:t>
      </w:r>
      <w:r w:rsidRPr="00AC6D11">
        <w:rPr>
          <w:sz w:val="20"/>
          <w:lang w:bidi="ar"/>
        </w:rPr>
        <w:t>guideline</w:t>
      </w:r>
      <w:r w:rsidR="00454696" w:rsidRPr="00AC6D11">
        <w:rPr>
          <w:sz w:val="20"/>
          <w:lang w:bidi="ar"/>
        </w:rPr>
        <w:t xml:space="preserve"> information</w:t>
      </w:r>
      <w:r w:rsidRPr="00AC6D11">
        <w:rPr>
          <w:sz w:val="20"/>
          <w:lang w:bidi="ar"/>
        </w:rPr>
        <w:t xml:space="preserve"> (e.g., explanations for relevant</w:t>
      </w:r>
      <w:r w:rsidR="00454696" w:rsidRPr="00AC6D11">
        <w:rPr>
          <w:sz w:val="20"/>
          <w:lang w:bidi="ar"/>
        </w:rPr>
        <w:t xml:space="preserve"> configuration</w:t>
      </w:r>
      <w:r w:rsidRPr="00AC6D11">
        <w:rPr>
          <w:sz w:val="20"/>
          <w:lang w:bidi="ar"/>
        </w:rPr>
        <w:t xml:space="preserve"> conditions). </w:t>
      </w:r>
    </w:p>
    <w:bookmarkEnd w:id="6"/>
    <w:p w14:paraId="42781C24" w14:textId="77777777" w:rsidR="00FD51D0" w:rsidRDefault="00B74753">
      <w:pPr>
        <w:pStyle w:val="1"/>
      </w:pPr>
      <w:r>
        <w:t>3</w:t>
      </w:r>
      <w:r>
        <w:tab/>
        <w:t>Conclusion</w:t>
      </w:r>
    </w:p>
    <w:p w14:paraId="2B9171E4" w14:textId="77777777" w:rsidR="00A92FB5" w:rsidRPr="002767E4" w:rsidRDefault="00A92FB5" w:rsidP="00A92FB5">
      <w:pPr>
        <w:textAlignment w:val="auto"/>
        <w:rPr>
          <w:sz w:val="20"/>
          <w:lang w:eastAsia="en-GB"/>
        </w:rPr>
      </w:pPr>
      <w:r w:rsidRPr="002767E4">
        <w:rPr>
          <w:sz w:val="20"/>
          <w:lang w:eastAsia="en-GB"/>
        </w:rPr>
        <w:t>This contribution includes the following observations and proposals:</w:t>
      </w:r>
    </w:p>
    <w:p w14:paraId="14DC5DA8" w14:textId="37FF0C1F" w:rsidR="00FD51D0" w:rsidRPr="002767E4" w:rsidRDefault="00A92FB5">
      <w:pPr>
        <w:pStyle w:val="Proposal-HW"/>
        <w:ind w:left="1268" w:hanging="1268"/>
        <w:rPr>
          <w:b w:val="0"/>
          <w:bCs/>
          <w:i/>
          <w:iCs/>
          <w:sz w:val="20"/>
          <w:u w:val="single"/>
        </w:rPr>
      </w:pPr>
      <w:r w:rsidRPr="002767E4">
        <w:rPr>
          <w:b w:val="0"/>
          <w:bCs/>
          <w:i/>
          <w:iCs/>
          <w:sz w:val="20"/>
          <w:u w:val="single"/>
        </w:rPr>
        <w:t>RRC modular design</w:t>
      </w:r>
    </w:p>
    <w:p w14:paraId="50B1DC6D" w14:textId="77777777" w:rsidR="00937538" w:rsidRPr="00826829" w:rsidRDefault="00937538" w:rsidP="00937538">
      <w:pPr>
        <w:pStyle w:val="Observation-HW"/>
        <w:ind w:left="1552" w:hanging="1552"/>
        <w:rPr>
          <w:sz w:val="20"/>
        </w:rPr>
      </w:pPr>
      <w:r w:rsidRPr="00826829">
        <w:rPr>
          <w:sz w:val="20"/>
          <w:lang w:bidi="ar"/>
        </w:rPr>
        <w:t>Observation 2-1:</w:t>
      </w:r>
      <w:r w:rsidRPr="00826829">
        <w:rPr>
          <w:sz w:val="20"/>
          <w:lang w:bidi="ar"/>
        </w:rPr>
        <w:tab/>
        <w:t>The interwoven structure of NR RRC signalling design causes the following issues:</w:t>
      </w:r>
    </w:p>
    <w:p w14:paraId="52621B5C" w14:textId="77777777" w:rsidR="00937538" w:rsidRPr="00826829" w:rsidRDefault="00937538" w:rsidP="00937538">
      <w:pPr>
        <w:pStyle w:val="Observation-HW"/>
        <w:numPr>
          <w:ilvl w:val="0"/>
          <w:numId w:val="20"/>
        </w:numPr>
        <w:ind w:firstLineChars="0"/>
        <w:rPr>
          <w:b w:val="0"/>
          <w:bCs/>
          <w:sz w:val="20"/>
        </w:rPr>
      </w:pPr>
      <w:r w:rsidRPr="00826829">
        <w:rPr>
          <w:bCs/>
          <w:sz w:val="20"/>
          <w:lang w:bidi="ar"/>
        </w:rPr>
        <w:t>Implementing IEs for a specific feature requires understanding of IEs for other features. Consequently, it is difficult for the UE to only implement IEs of supported features.</w:t>
      </w:r>
    </w:p>
    <w:p w14:paraId="18C0897E" w14:textId="6A455081" w:rsidR="00937538" w:rsidRPr="00826829" w:rsidRDefault="00937538" w:rsidP="00937538">
      <w:pPr>
        <w:pStyle w:val="Observation-HW"/>
        <w:numPr>
          <w:ilvl w:val="0"/>
          <w:numId w:val="20"/>
        </w:numPr>
        <w:ind w:firstLineChars="0"/>
        <w:rPr>
          <w:b w:val="0"/>
          <w:bCs/>
          <w:sz w:val="20"/>
        </w:rPr>
      </w:pPr>
      <w:r w:rsidRPr="00826829">
        <w:rPr>
          <w:bCs/>
          <w:sz w:val="20"/>
          <w:lang w:bidi="ar"/>
        </w:rPr>
        <w:t xml:space="preserve">The target </w:t>
      </w:r>
      <w:proofErr w:type="spellStart"/>
      <w:r w:rsidR="00F63211">
        <w:rPr>
          <w:bCs/>
          <w:sz w:val="20"/>
          <w:lang w:bidi="ar"/>
        </w:rPr>
        <w:t>gNB</w:t>
      </w:r>
      <w:proofErr w:type="spellEnd"/>
      <w:r w:rsidRPr="00826829">
        <w:rPr>
          <w:bCs/>
          <w:sz w:val="20"/>
          <w:lang w:bidi="ar"/>
        </w:rPr>
        <w:t xml:space="preserve"> has to use full configuration when some IEs in the source configuration are not known during handover.</w:t>
      </w:r>
    </w:p>
    <w:p w14:paraId="2D675DEC" w14:textId="77777777" w:rsidR="00937538" w:rsidRPr="00826829" w:rsidRDefault="00937538" w:rsidP="00937538">
      <w:pPr>
        <w:pStyle w:val="Observation-HW"/>
        <w:numPr>
          <w:ilvl w:val="0"/>
          <w:numId w:val="20"/>
        </w:numPr>
        <w:ind w:firstLineChars="0"/>
        <w:rPr>
          <w:sz w:val="20"/>
        </w:rPr>
      </w:pPr>
      <w:r w:rsidRPr="00826829">
        <w:rPr>
          <w:bCs/>
          <w:sz w:val="20"/>
          <w:lang w:bidi="ar"/>
        </w:rPr>
        <w:t>Non-backward compatible changes are not possible after the first version, even the changes are specific for some non-commercial features.</w:t>
      </w:r>
    </w:p>
    <w:p w14:paraId="08EF2B48" w14:textId="77777777" w:rsidR="00937538" w:rsidRPr="00560D1A" w:rsidRDefault="00937538" w:rsidP="00937538">
      <w:pPr>
        <w:pStyle w:val="Proposal-HW"/>
        <w:ind w:left="1268" w:hanging="1268"/>
        <w:rPr>
          <w:sz w:val="20"/>
          <w:lang w:bidi="ar"/>
        </w:rPr>
      </w:pPr>
      <w:r w:rsidRPr="00560D1A">
        <w:rPr>
          <w:sz w:val="20"/>
          <w:lang w:bidi="ar"/>
        </w:rPr>
        <w:t>Proposal 1:</w:t>
      </w:r>
      <w:r>
        <w:rPr>
          <w:sz w:val="20"/>
          <w:lang w:bidi="ar"/>
        </w:rPr>
        <w:tab/>
      </w:r>
      <w:r w:rsidRPr="00560D1A">
        <w:rPr>
          <w:sz w:val="20"/>
          <w:lang w:bidi="ar"/>
        </w:rPr>
        <w:t>RRC modular design should not have negative impacts on the performance of features.</w:t>
      </w:r>
    </w:p>
    <w:p w14:paraId="2098DE56" w14:textId="00CB90E7" w:rsidR="00937538" w:rsidRPr="00826829" w:rsidRDefault="00937538" w:rsidP="00937538">
      <w:pPr>
        <w:pStyle w:val="Proposal-HW"/>
        <w:ind w:left="1268" w:hanging="1268"/>
        <w:rPr>
          <w:sz w:val="20"/>
        </w:rPr>
      </w:pPr>
      <w:r w:rsidRPr="00826829">
        <w:rPr>
          <w:sz w:val="20"/>
          <w:lang w:bidi="ar"/>
        </w:rPr>
        <w:t>Proposal 2:</w:t>
      </w:r>
      <w:r>
        <w:rPr>
          <w:sz w:val="20"/>
          <w:lang w:bidi="ar"/>
        </w:rPr>
        <w:tab/>
      </w:r>
      <w:r w:rsidRPr="00826829">
        <w:rPr>
          <w:sz w:val="20"/>
          <w:lang w:bidi="ar"/>
        </w:rPr>
        <w:t>The RRC modular design for 6G should aim to:</w:t>
      </w:r>
    </w:p>
    <w:p w14:paraId="23963B99" w14:textId="77777777" w:rsidR="00937538" w:rsidRPr="00826829" w:rsidRDefault="00937538" w:rsidP="00937538">
      <w:pPr>
        <w:pStyle w:val="Proposal-HW"/>
        <w:numPr>
          <w:ilvl w:val="0"/>
          <w:numId w:val="21"/>
        </w:numPr>
        <w:ind w:firstLineChars="0"/>
        <w:rPr>
          <w:b w:val="0"/>
          <w:bCs/>
          <w:sz w:val="20"/>
        </w:rPr>
      </w:pPr>
      <w:r w:rsidRPr="00826829">
        <w:rPr>
          <w:bCs/>
          <w:sz w:val="20"/>
          <w:lang w:bidi="ar"/>
        </w:rPr>
        <w:t>Support implementing only IEs of features to be developed in UE implementation;</w:t>
      </w:r>
    </w:p>
    <w:p w14:paraId="55791274" w14:textId="0F5A0DD9" w:rsidR="00937538" w:rsidRPr="00826829" w:rsidRDefault="00937538" w:rsidP="00937538">
      <w:pPr>
        <w:pStyle w:val="Proposal-HW"/>
        <w:numPr>
          <w:ilvl w:val="0"/>
          <w:numId w:val="21"/>
        </w:numPr>
        <w:ind w:firstLineChars="0"/>
        <w:rPr>
          <w:b w:val="0"/>
          <w:bCs/>
          <w:sz w:val="20"/>
        </w:rPr>
      </w:pPr>
      <w:r w:rsidRPr="00826829">
        <w:rPr>
          <w:bCs/>
          <w:sz w:val="20"/>
          <w:lang w:bidi="ar"/>
        </w:rPr>
        <w:t>Reduce the use of full configuration in inter-</w:t>
      </w:r>
      <w:r w:rsidR="00F63211">
        <w:rPr>
          <w:bCs/>
          <w:sz w:val="20"/>
          <w:lang w:bidi="ar"/>
        </w:rPr>
        <w:t>BS</w:t>
      </w:r>
      <w:r w:rsidRPr="00826829">
        <w:rPr>
          <w:bCs/>
          <w:sz w:val="20"/>
          <w:lang w:bidi="ar"/>
        </w:rPr>
        <w:t xml:space="preserve"> handover cases due to version mismatch between BSs;</w:t>
      </w:r>
    </w:p>
    <w:p w14:paraId="20C5DCFC" w14:textId="77777777" w:rsidR="00937538" w:rsidRPr="00826829" w:rsidRDefault="00937538" w:rsidP="00937538">
      <w:pPr>
        <w:pStyle w:val="Proposal-HW"/>
        <w:numPr>
          <w:ilvl w:val="0"/>
          <w:numId w:val="21"/>
        </w:numPr>
        <w:ind w:firstLineChars="0"/>
        <w:rPr>
          <w:b w:val="0"/>
          <w:bCs/>
          <w:sz w:val="20"/>
        </w:rPr>
      </w:pPr>
      <w:r w:rsidRPr="00826829">
        <w:rPr>
          <w:bCs/>
          <w:sz w:val="20"/>
          <w:lang w:bidi="ar"/>
        </w:rPr>
        <w:t>Avoid compatibility issue from impacting across modules and support flexible updates and extensions of signaling.</w:t>
      </w:r>
    </w:p>
    <w:p w14:paraId="5934E202" w14:textId="77777777" w:rsidR="005E05B7" w:rsidRPr="00826829" w:rsidRDefault="005E05B7" w:rsidP="005E05B7">
      <w:pPr>
        <w:pStyle w:val="Proposal-HW"/>
        <w:ind w:left="1268" w:hanging="1268"/>
        <w:rPr>
          <w:b w:val="0"/>
          <w:sz w:val="20"/>
        </w:rPr>
      </w:pPr>
      <w:r w:rsidRPr="00826829">
        <w:rPr>
          <w:sz w:val="20"/>
          <w:lang w:bidi="ar"/>
        </w:rPr>
        <w:t>Proposal 3:</w:t>
      </w:r>
      <w:r>
        <w:rPr>
          <w:sz w:val="20"/>
          <w:lang w:bidi="ar"/>
        </w:rPr>
        <w:tab/>
      </w:r>
      <w:r w:rsidRPr="00826829">
        <w:rPr>
          <w:sz w:val="20"/>
          <w:lang w:bidi="ar"/>
        </w:rPr>
        <w:t>For a modular design of RRC, RAN2 should study the design of a basic module that can contain the common configurations for other modules.</w:t>
      </w:r>
    </w:p>
    <w:p w14:paraId="474524E1" w14:textId="77777777" w:rsidR="0088213D" w:rsidRPr="00AC6D11" w:rsidRDefault="0088213D" w:rsidP="0088213D">
      <w:pPr>
        <w:pStyle w:val="Proposal-HW"/>
        <w:ind w:left="1268" w:hanging="1268"/>
        <w:rPr>
          <w:b w:val="0"/>
          <w:sz w:val="20"/>
          <w:lang w:bidi="ar"/>
        </w:rPr>
      </w:pPr>
      <w:r w:rsidRPr="00AC6D11">
        <w:rPr>
          <w:sz w:val="20"/>
          <w:lang w:bidi="ar"/>
        </w:rPr>
        <w:t>Proposal 4:</w:t>
      </w:r>
      <w:r>
        <w:rPr>
          <w:sz w:val="20"/>
          <w:lang w:bidi="ar"/>
        </w:rPr>
        <w:tab/>
      </w:r>
      <w:r w:rsidRPr="00AC6D11">
        <w:rPr>
          <w:sz w:val="20"/>
          <w:lang w:bidi="ar"/>
        </w:rPr>
        <w:t xml:space="preserve">For configurations beyond the basic module, RAN2 to study RRC modular design based on features, functions, or group of them. RAN2 to study the aspects including signaling overhead, UE memory requirement and coupling of features. The detail modular split depends on 6G </w:t>
      </w:r>
      <w:r>
        <w:rPr>
          <w:sz w:val="20"/>
          <w:lang w:bidi="ar"/>
        </w:rPr>
        <w:t xml:space="preserve">feature </w:t>
      </w:r>
      <w:r w:rsidRPr="00AC6D11">
        <w:rPr>
          <w:sz w:val="20"/>
          <w:lang w:bidi="ar"/>
        </w:rPr>
        <w:t>design and needs coordination with RAN1/RAN4 for detail design in a later stage.</w:t>
      </w:r>
    </w:p>
    <w:p w14:paraId="1D2B38E8" w14:textId="77777777" w:rsidR="002E7640" w:rsidRPr="0088213D" w:rsidRDefault="002E7640">
      <w:pPr>
        <w:pStyle w:val="Proposal-HW"/>
        <w:ind w:left="1268" w:hanging="1268"/>
        <w:rPr>
          <w:sz w:val="20"/>
          <w:lang w:eastAsia="zh-CN"/>
        </w:rPr>
      </w:pPr>
    </w:p>
    <w:p w14:paraId="4E80D242" w14:textId="072179EC" w:rsidR="00A92FB5" w:rsidRDefault="00FA103E">
      <w:pPr>
        <w:pStyle w:val="Proposal-HW"/>
        <w:ind w:left="1268" w:hanging="1268"/>
        <w:rPr>
          <w:b w:val="0"/>
          <w:bCs/>
          <w:i/>
          <w:iCs/>
          <w:sz w:val="20"/>
          <w:u w:val="single"/>
        </w:rPr>
      </w:pPr>
      <w:r w:rsidRPr="002767E4">
        <w:rPr>
          <w:rFonts w:hint="eastAsia"/>
          <w:b w:val="0"/>
          <w:bCs/>
          <w:i/>
          <w:iCs/>
          <w:sz w:val="20"/>
          <w:u w:val="single"/>
        </w:rPr>
        <w:t>D</w:t>
      </w:r>
      <w:r w:rsidRPr="002767E4">
        <w:rPr>
          <w:b w:val="0"/>
          <w:bCs/>
          <w:i/>
          <w:iCs/>
          <w:sz w:val="20"/>
          <w:u w:val="single"/>
        </w:rPr>
        <w:t>elta configuration</w:t>
      </w:r>
    </w:p>
    <w:p w14:paraId="1AB4C7AA" w14:textId="77777777" w:rsidR="00217412" w:rsidRPr="00B236CA" w:rsidRDefault="00217412" w:rsidP="00217412">
      <w:pPr>
        <w:pStyle w:val="Observation-HW"/>
        <w:ind w:left="1552" w:hanging="1552"/>
        <w:rPr>
          <w:sz w:val="20"/>
        </w:rPr>
      </w:pPr>
      <w:r w:rsidRPr="00B236CA">
        <w:rPr>
          <w:sz w:val="20"/>
          <w:lang w:bidi="ar"/>
        </w:rPr>
        <w:t>Observation 5-1:</w:t>
      </w:r>
      <w:r w:rsidRPr="00B236CA">
        <w:rPr>
          <w:sz w:val="20"/>
          <w:lang w:bidi="ar"/>
        </w:rPr>
        <w:tab/>
        <w:t>Delta configuration is still useful in 6G to reduce signalling overhead.</w:t>
      </w:r>
    </w:p>
    <w:p w14:paraId="7E56079D" w14:textId="77777777" w:rsidR="00217412" w:rsidRPr="00B236CA" w:rsidRDefault="00217412" w:rsidP="00217412">
      <w:pPr>
        <w:pStyle w:val="Observation-HW"/>
        <w:ind w:left="1552" w:hanging="1552"/>
        <w:rPr>
          <w:sz w:val="20"/>
        </w:rPr>
      </w:pPr>
      <w:r w:rsidRPr="00B236CA">
        <w:rPr>
          <w:sz w:val="20"/>
          <w:lang w:bidi="ar"/>
        </w:rPr>
        <w:t>Observation 5-2:</w:t>
      </w:r>
      <w:r w:rsidRPr="00B236CA">
        <w:rPr>
          <w:sz w:val="20"/>
          <w:lang w:bidi="ar"/>
        </w:rPr>
        <w:tab/>
        <w:t>The need code introducing additional restraints (e.g., Need S) and conditions are the main causes of implementation complexity and compatibility issues in delta configuration.</w:t>
      </w:r>
    </w:p>
    <w:p w14:paraId="12D91468" w14:textId="77777777" w:rsidR="00217412" w:rsidRPr="00B236CA" w:rsidRDefault="00217412" w:rsidP="00217412">
      <w:pPr>
        <w:pStyle w:val="Proposal-HW"/>
        <w:ind w:left="1268" w:hanging="1268"/>
        <w:rPr>
          <w:b w:val="0"/>
          <w:sz w:val="20"/>
          <w:lang w:bidi="ar"/>
        </w:rPr>
      </w:pPr>
      <w:r w:rsidRPr="00B236CA">
        <w:rPr>
          <w:sz w:val="20"/>
          <w:lang w:bidi="ar"/>
        </w:rPr>
        <w:t>Proposal 5:</w:t>
      </w:r>
      <w:r w:rsidRPr="00B236CA">
        <w:rPr>
          <w:sz w:val="20"/>
          <w:lang w:bidi="ar"/>
        </w:rPr>
        <w:tab/>
        <w:t xml:space="preserve">RAN2 to study the improvement of delta configuration to reduce ambiguities and implementation complexity — for example, decoupling the handling of optional signaling (e.g., Need codes) from the configuration guideline information (e.g., explanations for relevant configuration conditions). </w:t>
      </w:r>
    </w:p>
    <w:p w14:paraId="6501C1EF" w14:textId="77777777" w:rsidR="00FD51D0" w:rsidRDefault="00B74753">
      <w:pPr>
        <w:pStyle w:val="1"/>
      </w:pPr>
      <w:r>
        <w:t>4</w:t>
      </w:r>
      <w:r>
        <w:tab/>
        <w:t>References</w:t>
      </w:r>
    </w:p>
    <w:p w14:paraId="0F79C7BE" w14:textId="7C823E42" w:rsidR="00FD51D0" w:rsidRPr="009551A5" w:rsidRDefault="00100BCD">
      <w:pPr>
        <w:pStyle w:val="ab"/>
        <w:numPr>
          <w:ilvl w:val="0"/>
          <w:numId w:val="15"/>
        </w:numPr>
        <w:rPr>
          <w:sz w:val="20"/>
        </w:rPr>
      </w:pPr>
      <w:r w:rsidRPr="009551A5">
        <w:rPr>
          <w:sz w:val="20"/>
        </w:rPr>
        <w:t>3GPP TR 38.822: "</w:t>
      </w:r>
      <w:r w:rsidR="00E20773" w:rsidRPr="009551A5">
        <w:rPr>
          <w:sz w:val="20"/>
        </w:rPr>
        <w:t xml:space="preserve"> NR;</w:t>
      </w:r>
      <w:r w:rsidRPr="009551A5">
        <w:rPr>
          <w:sz w:val="20"/>
        </w:rPr>
        <w:t xml:space="preserve"> User Equipment (UE) feature list".</w:t>
      </w:r>
    </w:p>
    <w:sectPr w:rsidR="00FD51D0" w:rsidRPr="009551A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3B9B3" w14:textId="77777777" w:rsidR="007733EB" w:rsidRDefault="007733EB">
      <w:pPr>
        <w:spacing w:before="0" w:after="0"/>
      </w:pPr>
      <w:r>
        <w:separator/>
      </w:r>
    </w:p>
  </w:endnote>
  <w:endnote w:type="continuationSeparator" w:id="0">
    <w:p w14:paraId="0908020D" w14:textId="77777777" w:rsidR="007733EB" w:rsidRDefault="007733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43E2" w14:textId="77777777" w:rsidR="007733EB" w:rsidRDefault="007733EB">
      <w:pPr>
        <w:spacing w:before="0" w:after="0"/>
      </w:pPr>
      <w:r>
        <w:separator/>
      </w:r>
    </w:p>
  </w:footnote>
  <w:footnote w:type="continuationSeparator" w:id="0">
    <w:p w14:paraId="659CE349" w14:textId="77777777" w:rsidR="007733EB" w:rsidRDefault="007733E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BC4A72"/>
    <w:multiLevelType w:val="multilevel"/>
    <w:tmpl w:val="D7BC4A72"/>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F3BA5EB0"/>
    <w:multiLevelType w:val="multilevel"/>
    <w:tmpl w:val="F3BA5EB0"/>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77629C6"/>
    <w:multiLevelType w:val="multilevel"/>
    <w:tmpl w:val="F77629C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ED8D6FA"/>
    <w:multiLevelType w:val="singleLevel"/>
    <w:tmpl w:val="FED8D6FA"/>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DFDA46"/>
    <w:multiLevelType w:val="singleLevel"/>
    <w:tmpl w:val="FFDFDA46"/>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09F24AAE"/>
    <w:multiLevelType w:val="hybridMultilevel"/>
    <w:tmpl w:val="955C97BA"/>
    <w:lvl w:ilvl="0" w:tplc="11900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A05285"/>
    <w:multiLevelType w:val="hybridMultilevel"/>
    <w:tmpl w:val="EAC412A2"/>
    <w:lvl w:ilvl="0" w:tplc="D912183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8EA398C"/>
    <w:multiLevelType w:val="hybridMultilevel"/>
    <w:tmpl w:val="E29873E8"/>
    <w:lvl w:ilvl="0" w:tplc="D912183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D33478"/>
    <w:multiLevelType w:val="hybridMultilevel"/>
    <w:tmpl w:val="7A14E3BA"/>
    <w:lvl w:ilvl="0" w:tplc="D9121838">
      <w:numFmt w:val="bullet"/>
      <w:lvlText w:val="•"/>
      <w:lvlJc w:val="left"/>
      <w:pPr>
        <w:ind w:left="420" w:hanging="420"/>
      </w:pPr>
      <w:rPr>
        <w:rFonts w:ascii="宋体" w:eastAsia="宋体" w:hAnsi="宋体" w:cs="Times New Roman" w:hint="eastAsia"/>
      </w:rPr>
    </w:lvl>
    <w:lvl w:ilvl="1" w:tplc="D912183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EFA3436"/>
    <w:multiLevelType w:val="hybridMultilevel"/>
    <w:tmpl w:val="7CECCA06"/>
    <w:lvl w:ilvl="0" w:tplc="D912183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C312D77"/>
    <w:multiLevelType w:val="hybridMultilevel"/>
    <w:tmpl w:val="C616C876"/>
    <w:lvl w:ilvl="0" w:tplc="D912183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8"/>
  </w:num>
  <w:num w:numId="2">
    <w:abstractNumId w:val="10"/>
  </w:num>
  <w:num w:numId="3">
    <w:abstractNumId w:val="14"/>
  </w:num>
  <w:num w:numId="4">
    <w:abstractNumId w:val="13"/>
  </w:num>
  <w:num w:numId="5">
    <w:abstractNumId w:val="11"/>
  </w:num>
  <w:num w:numId="6">
    <w:abstractNumId w:val="8"/>
  </w:num>
  <w:num w:numId="7">
    <w:abstractNumId w:val="16"/>
  </w:num>
  <w:num w:numId="8">
    <w:abstractNumId w:val="20"/>
  </w:num>
  <w:num w:numId="9">
    <w:abstractNumId w:val="2"/>
  </w:num>
  <w:num w:numId="10">
    <w:abstractNumId w:val="4"/>
  </w:num>
  <w:num w:numId="11">
    <w:abstractNumId w:val="3"/>
  </w:num>
  <w:num w:numId="12">
    <w:abstractNumId w:val="0"/>
  </w:num>
  <w:num w:numId="13">
    <w:abstractNumId w:val="5"/>
  </w:num>
  <w:num w:numId="14">
    <w:abstractNumId w:val="6"/>
  </w:num>
  <w:num w:numId="15">
    <w:abstractNumId w:val="1"/>
  </w:num>
  <w:num w:numId="16">
    <w:abstractNumId w:val="15"/>
  </w:num>
  <w:num w:numId="17">
    <w:abstractNumId w:val="19"/>
  </w:num>
  <w:num w:numId="18">
    <w:abstractNumId w:val="17"/>
  </w:num>
  <w:num w:numId="19">
    <w:abstractNumId w:val="7"/>
  </w:num>
  <w:num w:numId="20">
    <w:abstractNumId w:val="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FAA8C"/>
    <w:rsid w:val="95F72A34"/>
    <w:rsid w:val="9673F3A5"/>
    <w:rsid w:val="96A7D316"/>
    <w:rsid w:val="977FE958"/>
    <w:rsid w:val="97FF50E9"/>
    <w:rsid w:val="9B4D9C0B"/>
    <w:rsid w:val="9B5C1E0F"/>
    <w:rsid w:val="9BC6E336"/>
    <w:rsid w:val="9BCFB6F5"/>
    <w:rsid w:val="9CDDE4E7"/>
    <w:rsid w:val="9D5F87E9"/>
    <w:rsid w:val="9DEF8D05"/>
    <w:rsid w:val="9DFD40CF"/>
    <w:rsid w:val="9ECFBD30"/>
    <w:rsid w:val="9F9E8F97"/>
    <w:rsid w:val="9F9FC821"/>
    <w:rsid w:val="9FBFBB8C"/>
    <w:rsid w:val="9FF7D53B"/>
    <w:rsid w:val="9FFD4F39"/>
    <w:rsid w:val="A2FF7104"/>
    <w:rsid w:val="A3FBD98A"/>
    <w:rsid w:val="A7DE2AF4"/>
    <w:rsid w:val="A7DEEDE1"/>
    <w:rsid w:val="A7EC0F64"/>
    <w:rsid w:val="A7F6636F"/>
    <w:rsid w:val="A97E1B86"/>
    <w:rsid w:val="A9F9061E"/>
    <w:rsid w:val="ADF9FB16"/>
    <w:rsid w:val="AE6B31A0"/>
    <w:rsid w:val="AE6F3C48"/>
    <w:rsid w:val="AF712098"/>
    <w:rsid w:val="AF796A97"/>
    <w:rsid w:val="AF7FAA0D"/>
    <w:rsid w:val="AFBE0F22"/>
    <w:rsid w:val="AFED2510"/>
    <w:rsid w:val="AFFA476B"/>
    <w:rsid w:val="AFFF2AC0"/>
    <w:rsid w:val="AFFF8164"/>
    <w:rsid w:val="AFFFBC87"/>
    <w:rsid w:val="B1BFF677"/>
    <w:rsid w:val="B27F7EE6"/>
    <w:rsid w:val="B2D7B85C"/>
    <w:rsid w:val="B32DA0C5"/>
    <w:rsid w:val="B3FD6E31"/>
    <w:rsid w:val="B48F89D7"/>
    <w:rsid w:val="B576D96E"/>
    <w:rsid w:val="B57F7FF0"/>
    <w:rsid w:val="B7BFBE7D"/>
    <w:rsid w:val="B7DE3CD2"/>
    <w:rsid w:val="B7FB2967"/>
    <w:rsid w:val="B7FB924F"/>
    <w:rsid w:val="BAB7F03F"/>
    <w:rsid w:val="BB27A116"/>
    <w:rsid w:val="BB5EA303"/>
    <w:rsid w:val="BBAF6092"/>
    <w:rsid w:val="BBBB44E3"/>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9E0A3D"/>
    <w:rsid w:val="BFABCFDE"/>
    <w:rsid w:val="BFB357A2"/>
    <w:rsid w:val="BFBD0D0A"/>
    <w:rsid w:val="BFBF31FD"/>
    <w:rsid w:val="BFBF70A8"/>
    <w:rsid w:val="BFD32924"/>
    <w:rsid w:val="BFED5650"/>
    <w:rsid w:val="BFF559A5"/>
    <w:rsid w:val="BFF6039C"/>
    <w:rsid w:val="BFF624DD"/>
    <w:rsid w:val="BFF97C95"/>
    <w:rsid w:val="BFFA1AF9"/>
    <w:rsid w:val="BFFB7AF7"/>
    <w:rsid w:val="BFFDFFCF"/>
    <w:rsid w:val="BFFFC362"/>
    <w:rsid w:val="C57BFCA4"/>
    <w:rsid w:val="C6FFB3C0"/>
    <w:rsid w:val="C7F3C440"/>
    <w:rsid w:val="C8735423"/>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78AA3"/>
    <w:rsid w:val="DDDBC71A"/>
    <w:rsid w:val="DDF51897"/>
    <w:rsid w:val="DDFF1917"/>
    <w:rsid w:val="DDFF6918"/>
    <w:rsid w:val="DEC9EADD"/>
    <w:rsid w:val="DED73C1D"/>
    <w:rsid w:val="DEE67FC2"/>
    <w:rsid w:val="DEEEC94C"/>
    <w:rsid w:val="DEEFE40B"/>
    <w:rsid w:val="DF13D9B7"/>
    <w:rsid w:val="DF2F390F"/>
    <w:rsid w:val="DF41683E"/>
    <w:rsid w:val="DF7B8428"/>
    <w:rsid w:val="DF7EC853"/>
    <w:rsid w:val="DFA648E8"/>
    <w:rsid w:val="DFBB53E4"/>
    <w:rsid w:val="DFBE2436"/>
    <w:rsid w:val="DFC945FE"/>
    <w:rsid w:val="DFCD4DD5"/>
    <w:rsid w:val="DFD74D71"/>
    <w:rsid w:val="DFE8FFEF"/>
    <w:rsid w:val="DFF3CC6D"/>
    <w:rsid w:val="DFF6D4F6"/>
    <w:rsid w:val="DFFBCA47"/>
    <w:rsid w:val="DFFE81CE"/>
    <w:rsid w:val="DFFF56E6"/>
    <w:rsid w:val="E17732BB"/>
    <w:rsid w:val="E1CFD9D9"/>
    <w:rsid w:val="E1EFC93F"/>
    <w:rsid w:val="E29A6DEF"/>
    <w:rsid w:val="E2F1625F"/>
    <w:rsid w:val="E377777A"/>
    <w:rsid w:val="E4FD3F19"/>
    <w:rsid w:val="E4FF5E7C"/>
    <w:rsid w:val="E56C63EE"/>
    <w:rsid w:val="E5BF5C6F"/>
    <w:rsid w:val="E5EF5A94"/>
    <w:rsid w:val="E6DBDEF6"/>
    <w:rsid w:val="E6E54782"/>
    <w:rsid w:val="E6FD3434"/>
    <w:rsid w:val="E6FFFD64"/>
    <w:rsid w:val="E73B2881"/>
    <w:rsid w:val="E75E7C49"/>
    <w:rsid w:val="E7EEEE50"/>
    <w:rsid w:val="E7F6BF78"/>
    <w:rsid w:val="E7FD1448"/>
    <w:rsid w:val="E7FEACA7"/>
    <w:rsid w:val="E7FF5EC7"/>
    <w:rsid w:val="E8EBFC1A"/>
    <w:rsid w:val="EA7F89D4"/>
    <w:rsid w:val="EBBBE4A1"/>
    <w:rsid w:val="EBBD8E7C"/>
    <w:rsid w:val="EBBD94C8"/>
    <w:rsid w:val="EBCE8B99"/>
    <w:rsid w:val="EBEFBB30"/>
    <w:rsid w:val="EBFB18D2"/>
    <w:rsid w:val="EBFF1900"/>
    <w:rsid w:val="EC3F1B45"/>
    <w:rsid w:val="ECDEE3CC"/>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B79126"/>
    <w:rsid w:val="EFBE4A43"/>
    <w:rsid w:val="EFBEA7FD"/>
    <w:rsid w:val="EFBEB071"/>
    <w:rsid w:val="EFBF0B70"/>
    <w:rsid w:val="EFC4012F"/>
    <w:rsid w:val="EFDFA4D4"/>
    <w:rsid w:val="EFE118B0"/>
    <w:rsid w:val="EFF76685"/>
    <w:rsid w:val="EFFD4548"/>
    <w:rsid w:val="EFFF0071"/>
    <w:rsid w:val="F19F3731"/>
    <w:rsid w:val="F1DE6CA0"/>
    <w:rsid w:val="F2C74716"/>
    <w:rsid w:val="F37FE82A"/>
    <w:rsid w:val="F3A5336D"/>
    <w:rsid w:val="F3E9A77F"/>
    <w:rsid w:val="F3FDE024"/>
    <w:rsid w:val="F46FD575"/>
    <w:rsid w:val="F4AFE6ED"/>
    <w:rsid w:val="F53E9B8B"/>
    <w:rsid w:val="F5BE2CFC"/>
    <w:rsid w:val="F5ED3EE8"/>
    <w:rsid w:val="F5F3CE44"/>
    <w:rsid w:val="F5F704A3"/>
    <w:rsid w:val="F5FB467E"/>
    <w:rsid w:val="F5FFE3E1"/>
    <w:rsid w:val="F675924E"/>
    <w:rsid w:val="F6CE61F2"/>
    <w:rsid w:val="F6D5B2C1"/>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8F64DC6"/>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BFFA94D"/>
    <w:rsid w:val="FCB7E180"/>
    <w:rsid w:val="FCD9CB20"/>
    <w:rsid w:val="FCF3E007"/>
    <w:rsid w:val="FCF7B73A"/>
    <w:rsid w:val="FD466D31"/>
    <w:rsid w:val="FD6FFF8F"/>
    <w:rsid w:val="FD8F5194"/>
    <w:rsid w:val="FDA72CCE"/>
    <w:rsid w:val="FDBE9940"/>
    <w:rsid w:val="FDBF164F"/>
    <w:rsid w:val="FDBFD8CD"/>
    <w:rsid w:val="FDD7CCF5"/>
    <w:rsid w:val="FDDD626E"/>
    <w:rsid w:val="FDDF4561"/>
    <w:rsid w:val="FDE7ECDC"/>
    <w:rsid w:val="FDEF435F"/>
    <w:rsid w:val="FDF59B3E"/>
    <w:rsid w:val="FDF7EBC5"/>
    <w:rsid w:val="FDFBB147"/>
    <w:rsid w:val="FDFF114A"/>
    <w:rsid w:val="FDFF65E0"/>
    <w:rsid w:val="FE2B9213"/>
    <w:rsid w:val="FE3A73A1"/>
    <w:rsid w:val="FE4652B9"/>
    <w:rsid w:val="FE6C277D"/>
    <w:rsid w:val="FE775E1B"/>
    <w:rsid w:val="FE7B567E"/>
    <w:rsid w:val="FE7F18C7"/>
    <w:rsid w:val="FE8FBCFB"/>
    <w:rsid w:val="FE9B1AAC"/>
    <w:rsid w:val="FEB73C62"/>
    <w:rsid w:val="FEBE9909"/>
    <w:rsid w:val="FEC51707"/>
    <w:rsid w:val="FEDD32FB"/>
    <w:rsid w:val="FEDDE906"/>
    <w:rsid w:val="FEED10CA"/>
    <w:rsid w:val="FEEF158D"/>
    <w:rsid w:val="FEEFA428"/>
    <w:rsid w:val="FEF44401"/>
    <w:rsid w:val="FEFB249D"/>
    <w:rsid w:val="FEFB9961"/>
    <w:rsid w:val="FEFDB180"/>
    <w:rsid w:val="FEFDD897"/>
    <w:rsid w:val="FEFF5D01"/>
    <w:rsid w:val="FEFF8B0D"/>
    <w:rsid w:val="FEFFCC32"/>
    <w:rsid w:val="FF1FB850"/>
    <w:rsid w:val="FF340060"/>
    <w:rsid w:val="FF4E8663"/>
    <w:rsid w:val="FF5B9C3D"/>
    <w:rsid w:val="FF5D6144"/>
    <w:rsid w:val="FF5D76D6"/>
    <w:rsid w:val="FF5D8601"/>
    <w:rsid w:val="FF5F4460"/>
    <w:rsid w:val="FF5F47BA"/>
    <w:rsid w:val="FF7D2D0F"/>
    <w:rsid w:val="FF7D7F58"/>
    <w:rsid w:val="FF7F11A1"/>
    <w:rsid w:val="FF7FE23B"/>
    <w:rsid w:val="FF92DDCD"/>
    <w:rsid w:val="FF93BB59"/>
    <w:rsid w:val="FFB306B3"/>
    <w:rsid w:val="FFB57205"/>
    <w:rsid w:val="FFBE2FA5"/>
    <w:rsid w:val="FFBFA665"/>
    <w:rsid w:val="FFC9134F"/>
    <w:rsid w:val="FFCBBA2B"/>
    <w:rsid w:val="FFD62267"/>
    <w:rsid w:val="FFDBB4AE"/>
    <w:rsid w:val="FFDC27C2"/>
    <w:rsid w:val="FFDF10DC"/>
    <w:rsid w:val="FFE510E2"/>
    <w:rsid w:val="FFEFB0A5"/>
    <w:rsid w:val="FFF31BD0"/>
    <w:rsid w:val="FFF5CF73"/>
    <w:rsid w:val="FFF64543"/>
    <w:rsid w:val="FFF790B2"/>
    <w:rsid w:val="FFF7A5C2"/>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C507"/>
    <w:rsid w:val="FFFFD164"/>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727"/>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344"/>
    <w:rsid w:val="000777DE"/>
    <w:rsid w:val="0007787C"/>
    <w:rsid w:val="00080512"/>
    <w:rsid w:val="000807CF"/>
    <w:rsid w:val="00081730"/>
    <w:rsid w:val="00081E37"/>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6A28"/>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960"/>
    <w:rsid w:val="000D1DBF"/>
    <w:rsid w:val="000D1E32"/>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E66E7"/>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CD"/>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3E30"/>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6B9D"/>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5A2C"/>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C76"/>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7CA"/>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903"/>
    <w:rsid w:val="00197BAA"/>
    <w:rsid w:val="00197CEC"/>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12"/>
    <w:rsid w:val="00217488"/>
    <w:rsid w:val="002175AB"/>
    <w:rsid w:val="00217E90"/>
    <w:rsid w:val="00220B56"/>
    <w:rsid w:val="002223B4"/>
    <w:rsid w:val="002227FA"/>
    <w:rsid w:val="00222FA7"/>
    <w:rsid w:val="002231B4"/>
    <w:rsid w:val="00223A4D"/>
    <w:rsid w:val="00224556"/>
    <w:rsid w:val="002246AE"/>
    <w:rsid w:val="00224B34"/>
    <w:rsid w:val="00224C78"/>
    <w:rsid w:val="00224DF4"/>
    <w:rsid w:val="002250B2"/>
    <w:rsid w:val="002254B1"/>
    <w:rsid w:val="00225A92"/>
    <w:rsid w:val="00226A9C"/>
    <w:rsid w:val="00227187"/>
    <w:rsid w:val="00227271"/>
    <w:rsid w:val="0022777B"/>
    <w:rsid w:val="00227DAF"/>
    <w:rsid w:val="00227EB6"/>
    <w:rsid w:val="002302BD"/>
    <w:rsid w:val="002305F0"/>
    <w:rsid w:val="002317B3"/>
    <w:rsid w:val="002324B2"/>
    <w:rsid w:val="00232A84"/>
    <w:rsid w:val="00232C90"/>
    <w:rsid w:val="00232D4A"/>
    <w:rsid w:val="0023371C"/>
    <w:rsid w:val="002339B7"/>
    <w:rsid w:val="002347A2"/>
    <w:rsid w:val="00234847"/>
    <w:rsid w:val="0023512C"/>
    <w:rsid w:val="002355DE"/>
    <w:rsid w:val="00235EC5"/>
    <w:rsid w:val="00236329"/>
    <w:rsid w:val="00236490"/>
    <w:rsid w:val="00236B1D"/>
    <w:rsid w:val="00236B59"/>
    <w:rsid w:val="00237759"/>
    <w:rsid w:val="002378EC"/>
    <w:rsid w:val="002379D3"/>
    <w:rsid w:val="0024001A"/>
    <w:rsid w:val="002414D2"/>
    <w:rsid w:val="002416A7"/>
    <w:rsid w:val="00241EDC"/>
    <w:rsid w:val="00241FEA"/>
    <w:rsid w:val="00242BA3"/>
    <w:rsid w:val="00242F2F"/>
    <w:rsid w:val="00243745"/>
    <w:rsid w:val="00243811"/>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87"/>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E36"/>
    <w:rsid w:val="00273689"/>
    <w:rsid w:val="00273AD0"/>
    <w:rsid w:val="002741BC"/>
    <w:rsid w:val="00274C2B"/>
    <w:rsid w:val="002761F3"/>
    <w:rsid w:val="002767E4"/>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9A3"/>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BC0"/>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810"/>
    <w:rsid w:val="002E59EB"/>
    <w:rsid w:val="002E5D79"/>
    <w:rsid w:val="002E5F46"/>
    <w:rsid w:val="002E6631"/>
    <w:rsid w:val="002E713F"/>
    <w:rsid w:val="002E7640"/>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F20"/>
    <w:rsid w:val="00312061"/>
    <w:rsid w:val="003127C8"/>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79D"/>
    <w:rsid w:val="00323824"/>
    <w:rsid w:val="0032433E"/>
    <w:rsid w:val="00324F76"/>
    <w:rsid w:val="003259A4"/>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4DB"/>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890"/>
    <w:rsid w:val="0036597B"/>
    <w:rsid w:val="0036608A"/>
    <w:rsid w:val="00366276"/>
    <w:rsid w:val="003668F2"/>
    <w:rsid w:val="0036695C"/>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873"/>
    <w:rsid w:val="00387A12"/>
    <w:rsid w:val="00390037"/>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3A0D"/>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30E4"/>
    <w:rsid w:val="003C3233"/>
    <w:rsid w:val="003C340A"/>
    <w:rsid w:val="003C36E3"/>
    <w:rsid w:val="003C3971"/>
    <w:rsid w:val="003C3F10"/>
    <w:rsid w:val="003C46F4"/>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39BB"/>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3153"/>
    <w:rsid w:val="00413534"/>
    <w:rsid w:val="00414CE7"/>
    <w:rsid w:val="00416A10"/>
    <w:rsid w:val="00416D92"/>
    <w:rsid w:val="0042014F"/>
    <w:rsid w:val="004201C5"/>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3F6F"/>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A64"/>
    <w:rsid w:val="004538A7"/>
    <w:rsid w:val="004541EF"/>
    <w:rsid w:val="00454696"/>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369"/>
    <w:rsid w:val="00481A16"/>
    <w:rsid w:val="00481ED6"/>
    <w:rsid w:val="00481EF6"/>
    <w:rsid w:val="00482064"/>
    <w:rsid w:val="004835FC"/>
    <w:rsid w:val="004839E4"/>
    <w:rsid w:val="00484207"/>
    <w:rsid w:val="0048434B"/>
    <w:rsid w:val="00484493"/>
    <w:rsid w:val="00484747"/>
    <w:rsid w:val="0048495D"/>
    <w:rsid w:val="00485303"/>
    <w:rsid w:val="00486DCB"/>
    <w:rsid w:val="00487713"/>
    <w:rsid w:val="00487BDE"/>
    <w:rsid w:val="00490241"/>
    <w:rsid w:val="004902DF"/>
    <w:rsid w:val="0049080F"/>
    <w:rsid w:val="00491FC7"/>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43FA"/>
    <w:rsid w:val="00545ADB"/>
    <w:rsid w:val="00545B39"/>
    <w:rsid w:val="00546725"/>
    <w:rsid w:val="005467DF"/>
    <w:rsid w:val="005468DA"/>
    <w:rsid w:val="00547423"/>
    <w:rsid w:val="00550527"/>
    <w:rsid w:val="0055066B"/>
    <w:rsid w:val="0055087F"/>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D1A"/>
    <w:rsid w:val="00560E45"/>
    <w:rsid w:val="00561158"/>
    <w:rsid w:val="0056133D"/>
    <w:rsid w:val="005615B8"/>
    <w:rsid w:val="00561C55"/>
    <w:rsid w:val="00562BE0"/>
    <w:rsid w:val="00563547"/>
    <w:rsid w:val="0056388A"/>
    <w:rsid w:val="005639A9"/>
    <w:rsid w:val="005647D9"/>
    <w:rsid w:val="00564F9C"/>
    <w:rsid w:val="00565087"/>
    <w:rsid w:val="0056519A"/>
    <w:rsid w:val="005652FC"/>
    <w:rsid w:val="00565AC4"/>
    <w:rsid w:val="005661B6"/>
    <w:rsid w:val="005665EA"/>
    <w:rsid w:val="005669C4"/>
    <w:rsid w:val="00567296"/>
    <w:rsid w:val="0056738D"/>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735"/>
    <w:rsid w:val="00593C76"/>
    <w:rsid w:val="00593E11"/>
    <w:rsid w:val="005943EC"/>
    <w:rsid w:val="005950FD"/>
    <w:rsid w:val="005957AF"/>
    <w:rsid w:val="00595C2F"/>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6C44"/>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59A"/>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DB1"/>
    <w:rsid w:val="005E0465"/>
    <w:rsid w:val="005E04EB"/>
    <w:rsid w:val="005E05B7"/>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5E5"/>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5D04"/>
    <w:rsid w:val="0061604F"/>
    <w:rsid w:val="00616085"/>
    <w:rsid w:val="0061694C"/>
    <w:rsid w:val="00620602"/>
    <w:rsid w:val="00621417"/>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207"/>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04B"/>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037"/>
    <w:rsid w:val="006A12C6"/>
    <w:rsid w:val="006A13F3"/>
    <w:rsid w:val="006A1A58"/>
    <w:rsid w:val="006A1C0D"/>
    <w:rsid w:val="006A1F13"/>
    <w:rsid w:val="006A200B"/>
    <w:rsid w:val="006A30D1"/>
    <w:rsid w:val="006A5545"/>
    <w:rsid w:val="006A55E7"/>
    <w:rsid w:val="006A5822"/>
    <w:rsid w:val="006A62FB"/>
    <w:rsid w:val="006A64B5"/>
    <w:rsid w:val="006A6D3F"/>
    <w:rsid w:val="006A6D7B"/>
    <w:rsid w:val="006A6FFF"/>
    <w:rsid w:val="006A77D3"/>
    <w:rsid w:val="006A78DC"/>
    <w:rsid w:val="006B0D8F"/>
    <w:rsid w:val="006B2044"/>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570"/>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19C"/>
    <w:rsid w:val="006D5389"/>
    <w:rsid w:val="006D5726"/>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AEE"/>
    <w:rsid w:val="006F2E0B"/>
    <w:rsid w:val="006F362E"/>
    <w:rsid w:val="006F41D0"/>
    <w:rsid w:val="006F43DA"/>
    <w:rsid w:val="006F4AF6"/>
    <w:rsid w:val="006F4C2A"/>
    <w:rsid w:val="006F4C41"/>
    <w:rsid w:val="006F52FF"/>
    <w:rsid w:val="006F6A37"/>
    <w:rsid w:val="006F77F0"/>
    <w:rsid w:val="007000B8"/>
    <w:rsid w:val="0070035A"/>
    <w:rsid w:val="00701DE5"/>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189"/>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3CE"/>
    <w:rsid w:val="007518BE"/>
    <w:rsid w:val="00751ED5"/>
    <w:rsid w:val="007529C9"/>
    <w:rsid w:val="007531A6"/>
    <w:rsid w:val="0075338E"/>
    <w:rsid w:val="0075354C"/>
    <w:rsid w:val="00753675"/>
    <w:rsid w:val="00754343"/>
    <w:rsid w:val="007544B6"/>
    <w:rsid w:val="007554DF"/>
    <w:rsid w:val="00755AA5"/>
    <w:rsid w:val="00757BEA"/>
    <w:rsid w:val="00760169"/>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3EB"/>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4275"/>
    <w:rsid w:val="007842DA"/>
    <w:rsid w:val="0078491C"/>
    <w:rsid w:val="00784943"/>
    <w:rsid w:val="00785F8F"/>
    <w:rsid w:val="00786057"/>
    <w:rsid w:val="00787102"/>
    <w:rsid w:val="0078726C"/>
    <w:rsid w:val="0078746F"/>
    <w:rsid w:val="00787A2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1DD4"/>
    <w:rsid w:val="007D21F4"/>
    <w:rsid w:val="007D2853"/>
    <w:rsid w:val="007D3321"/>
    <w:rsid w:val="007D33C1"/>
    <w:rsid w:val="007D3AA6"/>
    <w:rsid w:val="007D3D05"/>
    <w:rsid w:val="007D4F54"/>
    <w:rsid w:val="007D6252"/>
    <w:rsid w:val="007D687B"/>
    <w:rsid w:val="007D68BA"/>
    <w:rsid w:val="007D69D9"/>
    <w:rsid w:val="007D6B63"/>
    <w:rsid w:val="007D6D26"/>
    <w:rsid w:val="007D72B2"/>
    <w:rsid w:val="007D7E3B"/>
    <w:rsid w:val="007E0E5E"/>
    <w:rsid w:val="007E1B67"/>
    <w:rsid w:val="007E1ED6"/>
    <w:rsid w:val="007E232F"/>
    <w:rsid w:val="007E3075"/>
    <w:rsid w:val="007E3479"/>
    <w:rsid w:val="007E3555"/>
    <w:rsid w:val="007E3A92"/>
    <w:rsid w:val="007E3C1A"/>
    <w:rsid w:val="007E42D6"/>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CBA"/>
    <w:rsid w:val="00806F68"/>
    <w:rsid w:val="0081031E"/>
    <w:rsid w:val="00810B0D"/>
    <w:rsid w:val="00810C4B"/>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E62"/>
    <w:rsid w:val="00834116"/>
    <w:rsid w:val="00834896"/>
    <w:rsid w:val="00834952"/>
    <w:rsid w:val="00835909"/>
    <w:rsid w:val="008360DC"/>
    <w:rsid w:val="008365FB"/>
    <w:rsid w:val="00837A3F"/>
    <w:rsid w:val="00837C54"/>
    <w:rsid w:val="0084037E"/>
    <w:rsid w:val="00840D6D"/>
    <w:rsid w:val="00840E4F"/>
    <w:rsid w:val="008414CB"/>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BC2"/>
    <w:rsid w:val="0087067E"/>
    <w:rsid w:val="00871465"/>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13D"/>
    <w:rsid w:val="00882293"/>
    <w:rsid w:val="00882B7F"/>
    <w:rsid w:val="00882BFB"/>
    <w:rsid w:val="00883F8C"/>
    <w:rsid w:val="00884442"/>
    <w:rsid w:val="008854BB"/>
    <w:rsid w:val="0088551F"/>
    <w:rsid w:val="00885F6B"/>
    <w:rsid w:val="0088603D"/>
    <w:rsid w:val="008865DC"/>
    <w:rsid w:val="008866B5"/>
    <w:rsid w:val="00886A98"/>
    <w:rsid w:val="00887347"/>
    <w:rsid w:val="008903E6"/>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0CB2"/>
    <w:rsid w:val="008C1C47"/>
    <w:rsid w:val="008C25FE"/>
    <w:rsid w:val="008C30F9"/>
    <w:rsid w:val="008C3B33"/>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007"/>
    <w:rsid w:val="008D3524"/>
    <w:rsid w:val="008D3BFD"/>
    <w:rsid w:val="008D40B5"/>
    <w:rsid w:val="008D4398"/>
    <w:rsid w:val="008D4DEB"/>
    <w:rsid w:val="008D58FD"/>
    <w:rsid w:val="008D676D"/>
    <w:rsid w:val="008D6B2E"/>
    <w:rsid w:val="008D7889"/>
    <w:rsid w:val="008D7A29"/>
    <w:rsid w:val="008E106B"/>
    <w:rsid w:val="008E110B"/>
    <w:rsid w:val="008E174F"/>
    <w:rsid w:val="008E1EE8"/>
    <w:rsid w:val="008E262D"/>
    <w:rsid w:val="008E2992"/>
    <w:rsid w:val="008E2A69"/>
    <w:rsid w:val="008E349D"/>
    <w:rsid w:val="008E4197"/>
    <w:rsid w:val="008E4A58"/>
    <w:rsid w:val="008E5586"/>
    <w:rsid w:val="008E5BE2"/>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CF"/>
    <w:rsid w:val="0093349F"/>
    <w:rsid w:val="0093462B"/>
    <w:rsid w:val="00934DD0"/>
    <w:rsid w:val="00935612"/>
    <w:rsid w:val="009357D1"/>
    <w:rsid w:val="00935E25"/>
    <w:rsid w:val="00935FB3"/>
    <w:rsid w:val="00936090"/>
    <w:rsid w:val="00937083"/>
    <w:rsid w:val="00937538"/>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0BE8"/>
    <w:rsid w:val="0095162D"/>
    <w:rsid w:val="00953362"/>
    <w:rsid w:val="00953877"/>
    <w:rsid w:val="00954358"/>
    <w:rsid w:val="00954AE9"/>
    <w:rsid w:val="009551A5"/>
    <w:rsid w:val="0095533F"/>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550C"/>
    <w:rsid w:val="009661C7"/>
    <w:rsid w:val="00966459"/>
    <w:rsid w:val="009671DF"/>
    <w:rsid w:val="00967774"/>
    <w:rsid w:val="009677C5"/>
    <w:rsid w:val="00967968"/>
    <w:rsid w:val="00967BD7"/>
    <w:rsid w:val="00970062"/>
    <w:rsid w:val="009700AE"/>
    <w:rsid w:val="009702B9"/>
    <w:rsid w:val="00970659"/>
    <w:rsid w:val="009712BA"/>
    <w:rsid w:val="009714E4"/>
    <w:rsid w:val="0097152F"/>
    <w:rsid w:val="009736B4"/>
    <w:rsid w:val="00973743"/>
    <w:rsid w:val="00974049"/>
    <w:rsid w:val="009748AF"/>
    <w:rsid w:val="00974C4D"/>
    <w:rsid w:val="00974D3D"/>
    <w:rsid w:val="00974E71"/>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181"/>
    <w:rsid w:val="009A7500"/>
    <w:rsid w:val="009A7E30"/>
    <w:rsid w:val="009A7F65"/>
    <w:rsid w:val="009B0557"/>
    <w:rsid w:val="009B0BF3"/>
    <w:rsid w:val="009B0C7C"/>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2A3"/>
    <w:rsid w:val="00A70776"/>
    <w:rsid w:val="00A71541"/>
    <w:rsid w:val="00A71A97"/>
    <w:rsid w:val="00A72A7F"/>
    <w:rsid w:val="00A72C3C"/>
    <w:rsid w:val="00A72C43"/>
    <w:rsid w:val="00A72D5C"/>
    <w:rsid w:val="00A73633"/>
    <w:rsid w:val="00A7433D"/>
    <w:rsid w:val="00A74462"/>
    <w:rsid w:val="00A7533D"/>
    <w:rsid w:val="00A75B60"/>
    <w:rsid w:val="00A75D51"/>
    <w:rsid w:val="00A7672B"/>
    <w:rsid w:val="00A76C2E"/>
    <w:rsid w:val="00A77AE8"/>
    <w:rsid w:val="00A8136A"/>
    <w:rsid w:val="00A82346"/>
    <w:rsid w:val="00A83665"/>
    <w:rsid w:val="00A838AD"/>
    <w:rsid w:val="00A83CEF"/>
    <w:rsid w:val="00A83D5D"/>
    <w:rsid w:val="00A84381"/>
    <w:rsid w:val="00A84461"/>
    <w:rsid w:val="00A84A96"/>
    <w:rsid w:val="00A84C08"/>
    <w:rsid w:val="00A86FC4"/>
    <w:rsid w:val="00A879AA"/>
    <w:rsid w:val="00A9077A"/>
    <w:rsid w:val="00A90C37"/>
    <w:rsid w:val="00A90C79"/>
    <w:rsid w:val="00A90CB1"/>
    <w:rsid w:val="00A92FB5"/>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888"/>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6D1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D5E"/>
    <w:rsid w:val="00AE106C"/>
    <w:rsid w:val="00AE127D"/>
    <w:rsid w:val="00AE32AE"/>
    <w:rsid w:val="00AE3365"/>
    <w:rsid w:val="00AE4726"/>
    <w:rsid w:val="00AE4995"/>
    <w:rsid w:val="00AE5151"/>
    <w:rsid w:val="00AE5411"/>
    <w:rsid w:val="00AE6225"/>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FF"/>
    <w:rsid w:val="00B14A71"/>
    <w:rsid w:val="00B15449"/>
    <w:rsid w:val="00B16104"/>
    <w:rsid w:val="00B16280"/>
    <w:rsid w:val="00B167E3"/>
    <w:rsid w:val="00B173D1"/>
    <w:rsid w:val="00B1758D"/>
    <w:rsid w:val="00B20DDA"/>
    <w:rsid w:val="00B20FAE"/>
    <w:rsid w:val="00B222CE"/>
    <w:rsid w:val="00B223B3"/>
    <w:rsid w:val="00B22496"/>
    <w:rsid w:val="00B22F4F"/>
    <w:rsid w:val="00B236CA"/>
    <w:rsid w:val="00B23853"/>
    <w:rsid w:val="00B23E1F"/>
    <w:rsid w:val="00B24AEF"/>
    <w:rsid w:val="00B25733"/>
    <w:rsid w:val="00B25F29"/>
    <w:rsid w:val="00B26961"/>
    <w:rsid w:val="00B26E51"/>
    <w:rsid w:val="00B26EAB"/>
    <w:rsid w:val="00B26F06"/>
    <w:rsid w:val="00B2700F"/>
    <w:rsid w:val="00B30430"/>
    <w:rsid w:val="00B31A65"/>
    <w:rsid w:val="00B320C7"/>
    <w:rsid w:val="00B3286D"/>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806"/>
    <w:rsid w:val="00B65F18"/>
    <w:rsid w:val="00B664AE"/>
    <w:rsid w:val="00B66665"/>
    <w:rsid w:val="00B67D71"/>
    <w:rsid w:val="00B703DB"/>
    <w:rsid w:val="00B7055B"/>
    <w:rsid w:val="00B706AC"/>
    <w:rsid w:val="00B70934"/>
    <w:rsid w:val="00B709E6"/>
    <w:rsid w:val="00B71987"/>
    <w:rsid w:val="00B720D8"/>
    <w:rsid w:val="00B74753"/>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38CC"/>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B98"/>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819"/>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4F64"/>
    <w:rsid w:val="00C76BBD"/>
    <w:rsid w:val="00C7734F"/>
    <w:rsid w:val="00C779CC"/>
    <w:rsid w:val="00C77ADE"/>
    <w:rsid w:val="00C77AF4"/>
    <w:rsid w:val="00C77B72"/>
    <w:rsid w:val="00C77CEA"/>
    <w:rsid w:val="00C80C63"/>
    <w:rsid w:val="00C813E0"/>
    <w:rsid w:val="00C8220F"/>
    <w:rsid w:val="00C8237E"/>
    <w:rsid w:val="00C82957"/>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0F65"/>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210"/>
    <w:rsid w:val="00CC3C6C"/>
    <w:rsid w:val="00CC470A"/>
    <w:rsid w:val="00CC4812"/>
    <w:rsid w:val="00CC57FE"/>
    <w:rsid w:val="00CC593E"/>
    <w:rsid w:val="00CC5A6A"/>
    <w:rsid w:val="00CC5D53"/>
    <w:rsid w:val="00CC7C4D"/>
    <w:rsid w:val="00CD0421"/>
    <w:rsid w:val="00CD0A54"/>
    <w:rsid w:val="00CD2C4E"/>
    <w:rsid w:val="00CD2CA1"/>
    <w:rsid w:val="00CD382D"/>
    <w:rsid w:val="00CD4658"/>
    <w:rsid w:val="00CD4FDC"/>
    <w:rsid w:val="00CD577F"/>
    <w:rsid w:val="00CD57C4"/>
    <w:rsid w:val="00CD5878"/>
    <w:rsid w:val="00CD6276"/>
    <w:rsid w:val="00CD67C6"/>
    <w:rsid w:val="00CD70D9"/>
    <w:rsid w:val="00CD7174"/>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FC9"/>
    <w:rsid w:val="00D10153"/>
    <w:rsid w:val="00D10876"/>
    <w:rsid w:val="00D10A60"/>
    <w:rsid w:val="00D11024"/>
    <w:rsid w:val="00D12BA6"/>
    <w:rsid w:val="00D12DC2"/>
    <w:rsid w:val="00D13946"/>
    <w:rsid w:val="00D13A65"/>
    <w:rsid w:val="00D13B75"/>
    <w:rsid w:val="00D14176"/>
    <w:rsid w:val="00D14D8B"/>
    <w:rsid w:val="00D155E6"/>
    <w:rsid w:val="00D1567F"/>
    <w:rsid w:val="00D15683"/>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433"/>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C25"/>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535"/>
    <w:rsid w:val="00D56B77"/>
    <w:rsid w:val="00D56C0D"/>
    <w:rsid w:val="00D56C49"/>
    <w:rsid w:val="00D57085"/>
    <w:rsid w:val="00D57857"/>
    <w:rsid w:val="00D578CD"/>
    <w:rsid w:val="00D60157"/>
    <w:rsid w:val="00D60688"/>
    <w:rsid w:val="00D606CA"/>
    <w:rsid w:val="00D608A5"/>
    <w:rsid w:val="00D61090"/>
    <w:rsid w:val="00D618E8"/>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635"/>
    <w:rsid w:val="00D70B20"/>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23E"/>
    <w:rsid w:val="00D77873"/>
    <w:rsid w:val="00D77D92"/>
    <w:rsid w:val="00D802BA"/>
    <w:rsid w:val="00D80A64"/>
    <w:rsid w:val="00D81958"/>
    <w:rsid w:val="00D81DCB"/>
    <w:rsid w:val="00D82117"/>
    <w:rsid w:val="00D82521"/>
    <w:rsid w:val="00D829CD"/>
    <w:rsid w:val="00D82C8B"/>
    <w:rsid w:val="00D831B5"/>
    <w:rsid w:val="00D833DA"/>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488"/>
    <w:rsid w:val="00DD579B"/>
    <w:rsid w:val="00DD57B7"/>
    <w:rsid w:val="00DD60B2"/>
    <w:rsid w:val="00DD6534"/>
    <w:rsid w:val="00DD699C"/>
    <w:rsid w:val="00DD7298"/>
    <w:rsid w:val="00DD788D"/>
    <w:rsid w:val="00DD7F70"/>
    <w:rsid w:val="00DE120A"/>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45DD"/>
    <w:rsid w:val="00E14A62"/>
    <w:rsid w:val="00E150FE"/>
    <w:rsid w:val="00E1512A"/>
    <w:rsid w:val="00E15210"/>
    <w:rsid w:val="00E167A7"/>
    <w:rsid w:val="00E17C46"/>
    <w:rsid w:val="00E17F57"/>
    <w:rsid w:val="00E20743"/>
    <w:rsid w:val="00E2077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CA6"/>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74C2"/>
    <w:rsid w:val="00E675BA"/>
    <w:rsid w:val="00E6760D"/>
    <w:rsid w:val="00E701B6"/>
    <w:rsid w:val="00E70B18"/>
    <w:rsid w:val="00E72AC4"/>
    <w:rsid w:val="00E72F69"/>
    <w:rsid w:val="00E73A47"/>
    <w:rsid w:val="00E73C8D"/>
    <w:rsid w:val="00E7625D"/>
    <w:rsid w:val="00E76409"/>
    <w:rsid w:val="00E76694"/>
    <w:rsid w:val="00E766DD"/>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770"/>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4D"/>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45BB"/>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7DA3"/>
    <w:rsid w:val="00EB7EF4"/>
    <w:rsid w:val="00EC02C6"/>
    <w:rsid w:val="00EC1A5A"/>
    <w:rsid w:val="00EC1D98"/>
    <w:rsid w:val="00EC28D6"/>
    <w:rsid w:val="00EC2AD0"/>
    <w:rsid w:val="00EC2D7A"/>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5E5"/>
    <w:rsid w:val="00EF56EC"/>
    <w:rsid w:val="00EF6336"/>
    <w:rsid w:val="00EF6E94"/>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54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211"/>
    <w:rsid w:val="00F639BA"/>
    <w:rsid w:val="00F648EB"/>
    <w:rsid w:val="00F64EF1"/>
    <w:rsid w:val="00F650DD"/>
    <w:rsid w:val="00F653B8"/>
    <w:rsid w:val="00F65B42"/>
    <w:rsid w:val="00F65CB9"/>
    <w:rsid w:val="00F66392"/>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A76"/>
    <w:rsid w:val="00F97B07"/>
    <w:rsid w:val="00F97B43"/>
    <w:rsid w:val="00FA103E"/>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1D0"/>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AF718C3"/>
    <w:rsid w:val="0B7AF8FA"/>
    <w:rsid w:val="0D9EACBA"/>
    <w:rsid w:val="0EF78064"/>
    <w:rsid w:val="0FEB0EAA"/>
    <w:rsid w:val="136FA72C"/>
    <w:rsid w:val="16DB0216"/>
    <w:rsid w:val="16FD8ED2"/>
    <w:rsid w:val="173704E1"/>
    <w:rsid w:val="17BD15E9"/>
    <w:rsid w:val="17DD16AE"/>
    <w:rsid w:val="19FF7406"/>
    <w:rsid w:val="1B1BFB67"/>
    <w:rsid w:val="1B3101C1"/>
    <w:rsid w:val="1B763B17"/>
    <w:rsid w:val="1D79A71B"/>
    <w:rsid w:val="1DA57EE0"/>
    <w:rsid w:val="1DFD64FB"/>
    <w:rsid w:val="1DFD98E3"/>
    <w:rsid w:val="1DFFABBB"/>
    <w:rsid w:val="1EFFE713"/>
    <w:rsid w:val="1FF15BE5"/>
    <w:rsid w:val="1FFDCD15"/>
    <w:rsid w:val="227FC710"/>
    <w:rsid w:val="22EF9B38"/>
    <w:rsid w:val="2376E1C2"/>
    <w:rsid w:val="24DD32AA"/>
    <w:rsid w:val="26FBF858"/>
    <w:rsid w:val="29FBC8DF"/>
    <w:rsid w:val="2BC7F2F5"/>
    <w:rsid w:val="2BDE7790"/>
    <w:rsid w:val="2BDF8633"/>
    <w:rsid w:val="2BEC972C"/>
    <w:rsid w:val="2BF99A27"/>
    <w:rsid w:val="2BFEB9BA"/>
    <w:rsid w:val="2C51F1D7"/>
    <w:rsid w:val="2E9B751C"/>
    <w:rsid w:val="2EE61D69"/>
    <w:rsid w:val="2EEF3D94"/>
    <w:rsid w:val="2EFA11BC"/>
    <w:rsid w:val="2EFBC362"/>
    <w:rsid w:val="2F562776"/>
    <w:rsid w:val="2F6E29D4"/>
    <w:rsid w:val="2FAF5D14"/>
    <w:rsid w:val="2FAFCC3F"/>
    <w:rsid w:val="2FD7A82E"/>
    <w:rsid w:val="2FE32DB2"/>
    <w:rsid w:val="2FF945E3"/>
    <w:rsid w:val="2FFA4651"/>
    <w:rsid w:val="317D50C8"/>
    <w:rsid w:val="327FCD11"/>
    <w:rsid w:val="35972148"/>
    <w:rsid w:val="359E6BD6"/>
    <w:rsid w:val="35BF2EFC"/>
    <w:rsid w:val="36F75457"/>
    <w:rsid w:val="371EF803"/>
    <w:rsid w:val="374F5423"/>
    <w:rsid w:val="378D917C"/>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AFF9EF8"/>
    <w:rsid w:val="3B7D8C25"/>
    <w:rsid w:val="3BAF1665"/>
    <w:rsid w:val="3BCF0762"/>
    <w:rsid w:val="3BFA43EB"/>
    <w:rsid w:val="3BFF7A5C"/>
    <w:rsid w:val="3CF9C520"/>
    <w:rsid w:val="3CFE433A"/>
    <w:rsid w:val="3D3FA580"/>
    <w:rsid w:val="3D63E3E4"/>
    <w:rsid w:val="3D6D21C7"/>
    <w:rsid w:val="3D7FB4F8"/>
    <w:rsid w:val="3DEF2FC8"/>
    <w:rsid w:val="3DF7E44F"/>
    <w:rsid w:val="3DFFA275"/>
    <w:rsid w:val="3E7FCD76"/>
    <w:rsid w:val="3ECF0EC8"/>
    <w:rsid w:val="3EDDA81A"/>
    <w:rsid w:val="3EDE2EAE"/>
    <w:rsid w:val="3EDF4825"/>
    <w:rsid w:val="3EEF5978"/>
    <w:rsid w:val="3EFF4D5E"/>
    <w:rsid w:val="3EFFBBDE"/>
    <w:rsid w:val="3F1BD09B"/>
    <w:rsid w:val="3F4FEFBC"/>
    <w:rsid w:val="3F6F5F82"/>
    <w:rsid w:val="3F976D88"/>
    <w:rsid w:val="3F97DA25"/>
    <w:rsid w:val="3FAD3BC2"/>
    <w:rsid w:val="3FAE52E1"/>
    <w:rsid w:val="3FBE794A"/>
    <w:rsid w:val="3FED3FCD"/>
    <w:rsid w:val="3FEFBBF9"/>
    <w:rsid w:val="3FFA74C2"/>
    <w:rsid w:val="3FFDDA54"/>
    <w:rsid w:val="3FFE621B"/>
    <w:rsid w:val="3FFE6A89"/>
    <w:rsid w:val="3FFE9C3C"/>
    <w:rsid w:val="3FFF44DF"/>
    <w:rsid w:val="435F85C1"/>
    <w:rsid w:val="4BBB224A"/>
    <w:rsid w:val="4CEB045D"/>
    <w:rsid w:val="4DED340C"/>
    <w:rsid w:val="4DF34994"/>
    <w:rsid w:val="4E37066D"/>
    <w:rsid w:val="4E6F545E"/>
    <w:rsid w:val="4E7B5DBB"/>
    <w:rsid w:val="4EBF7DE9"/>
    <w:rsid w:val="4EEBB0F1"/>
    <w:rsid w:val="4EF6E2C6"/>
    <w:rsid w:val="4EFB1035"/>
    <w:rsid w:val="4F7FDC77"/>
    <w:rsid w:val="4FEF2FE5"/>
    <w:rsid w:val="4FFF7BD0"/>
    <w:rsid w:val="51EF3AF0"/>
    <w:rsid w:val="52BC08FC"/>
    <w:rsid w:val="552F32CB"/>
    <w:rsid w:val="553B4767"/>
    <w:rsid w:val="55B2BA81"/>
    <w:rsid w:val="55FF883F"/>
    <w:rsid w:val="56B7C776"/>
    <w:rsid w:val="56E67FCD"/>
    <w:rsid w:val="573ED332"/>
    <w:rsid w:val="574FD6BE"/>
    <w:rsid w:val="577F63A6"/>
    <w:rsid w:val="577F70DA"/>
    <w:rsid w:val="57BECDE2"/>
    <w:rsid w:val="57BFE5E8"/>
    <w:rsid w:val="57DEDC9A"/>
    <w:rsid w:val="57FE1DD0"/>
    <w:rsid w:val="57FE7F4F"/>
    <w:rsid w:val="57FF78AA"/>
    <w:rsid w:val="57FF9BC2"/>
    <w:rsid w:val="59716ADC"/>
    <w:rsid w:val="59B40EF2"/>
    <w:rsid w:val="5AF18D26"/>
    <w:rsid w:val="5B7710DF"/>
    <w:rsid w:val="5B7FA2D9"/>
    <w:rsid w:val="5BBD4046"/>
    <w:rsid w:val="5C7F17E6"/>
    <w:rsid w:val="5CD139B5"/>
    <w:rsid w:val="5CDB06C4"/>
    <w:rsid w:val="5CED40BB"/>
    <w:rsid w:val="5CFF6C49"/>
    <w:rsid w:val="5D73A4FA"/>
    <w:rsid w:val="5D7D2B7F"/>
    <w:rsid w:val="5DBA5764"/>
    <w:rsid w:val="5DCF5BC2"/>
    <w:rsid w:val="5DFDA5AB"/>
    <w:rsid w:val="5E97EABD"/>
    <w:rsid w:val="5EC36C81"/>
    <w:rsid w:val="5ED7ABC6"/>
    <w:rsid w:val="5EDE091C"/>
    <w:rsid w:val="5EE60EDA"/>
    <w:rsid w:val="5EEE3590"/>
    <w:rsid w:val="5EEE86D1"/>
    <w:rsid w:val="5EFB7A72"/>
    <w:rsid w:val="5F1D63B8"/>
    <w:rsid w:val="5F1FCECD"/>
    <w:rsid w:val="5F3DC305"/>
    <w:rsid w:val="5F5B8176"/>
    <w:rsid w:val="5F5D76DF"/>
    <w:rsid w:val="5F6BC0D0"/>
    <w:rsid w:val="5F770018"/>
    <w:rsid w:val="5F7729EF"/>
    <w:rsid w:val="5F8936B8"/>
    <w:rsid w:val="5FBE92E8"/>
    <w:rsid w:val="5FD8F872"/>
    <w:rsid w:val="5FD9C5FA"/>
    <w:rsid w:val="5FDB845A"/>
    <w:rsid w:val="5FF7F696"/>
    <w:rsid w:val="626F6584"/>
    <w:rsid w:val="627F00E4"/>
    <w:rsid w:val="637F45AC"/>
    <w:rsid w:val="639D784C"/>
    <w:rsid w:val="6439878F"/>
    <w:rsid w:val="64BFC32A"/>
    <w:rsid w:val="64D76F93"/>
    <w:rsid w:val="64EE15B2"/>
    <w:rsid w:val="64FFEF4A"/>
    <w:rsid w:val="65CB2046"/>
    <w:rsid w:val="65FC7AA7"/>
    <w:rsid w:val="66978CBF"/>
    <w:rsid w:val="66FD3E9C"/>
    <w:rsid w:val="66FE688A"/>
    <w:rsid w:val="66FEBC6B"/>
    <w:rsid w:val="677383D7"/>
    <w:rsid w:val="67BB9150"/>
    <w:rsid w:val="67BD1250"/>
    <w:rsid w:val="67FF76F9"/>
    <w:rsid w:val="68F895E5"/>
    <w:rsid w:val="68FE9EB8"/>
    <w:rsid w:val="69D66EFE"/>
    <w:rsid w:val="6A872EC5"/>
    <w:rsid w:val="6ABCB4D2"/>
    <w:rsid w:val="6B174BE4"/>
    <w:rsid w:val="6B1D90ED"/>
    <w:rsid w:val="6BCBD9E0"/>
    <w:rsid w:val="6BCFC448"/>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E8F62A3"/>
    <w:rsid w:val="6E9F8ECA"/>
    <w:rsid w:val="6ECE5510"/>
    <w:rsid w:val="6EDD09BB"/>
    <w:rsid w:val="6EE77667"/>
    <w:rsid w:val="6EFFB42D"/>
    <w:rsid w:val="6F08C19F"/>
    <w:rsid w:val="6F6F38A0"/>
    <w:rsid w:val="6F9696FA"/>
    <w:rsid w:val="6FBF4C54"/>
    <w:rsid w:val="6FBFF319"/>
    <w:rsid w:val="6FC65518"/>
    <w:rsid w:val="6FD00901"/>
    <w:rsid w:val="6FD3084F"/>
    <w:rsid w:val="6FE92E21"/>
    <w:rsid w:val="6FEB5749"/>
    <w:rsid w:val="6FEF4A90"/>
    <w:rsid w:val="6FF6CDD5"/>
    <w:rsid w:val="6FF7636A"/>
    <w:rsid w:val="6FF79DD0"/>
    <w:rsid w:val="6FFBA9A2"/>
    <w:rsid w:val="6FFF71F9"/>
    <w:rsid w:val="6FFF9E40"/>
    <w:rsid w:val="6FFFC9FD"/>
    <w:rsid w:val="70FE9AD0"/>
    <w:rsid w:val="71336FBC"/>
    <w:rsid w:val="71776A47"/>
    <w:rsid w:val="727F1C42"/>
    <w:rsid w:val="735B518C"/>
    <w:rsid w:val="735BB1F8"/>
    <w:rsid w:val="73DDEB78"/>
    <w:rsid w:val="73ED1CB7"/>
    <w:rsid w:val="73FE5706"/>
    <w:rsid w:val="743F9631"/>
    <w:rsid w:val="74FD876B"/>
    <w:rsid w:val="753B36E3"/>
    <w:rsid w:val="7552A4C1"/>
    <w:rsid w:val="756A2E5D"/>
    <w:rsid w:val="757F20F9"/>
    <w:rsid w:val="75BAF471"/>
    <w:rsid w:val="75BB631F"/>
    <w:rsid w:val="75BD7CF7"/>
    <w:rsid w:val="75E71EDD"/>
    <w:rsid w:val="75F76B13"/>
    <w:rsid w:val="75FAAA24"/>
    <w:rsid w:val="75FB9E30"/>
    <w:rsid w:val="75FC4525"/>
    <w:rsid w:val="75FD65ED"/>
    <w:rsid w:val="75FEE43D"/>
    <w:rsid w:val="762DE714"/>
    <w:rsid w:val="765F9584"/>
    <w:rsid w:val="76DF3E36"/>
    <w:rsid w:val="76EB2EF9"/>
    <w:rsid w:val="76EDB39F"/>
    <w:rsid w:val="76F9C3AD"/>
    <w:rsid w:val="775D0B69"/>
    <w:rsid w:val="7767922B"/>
    <w:rsid w:val="776F9737"/>
    <w:rsid w:val="776FD877"/>
    <w:rsid w:val="777FC80C"/>
    <w:rsid w:val="77AF9FD6"/>
    <w:rsid w:val="77BD3CD5"/>
    <w:rsid w:val="77BF9AA9"/>
    <w:rsid w:val="77BFAA8A"/>
    <w:rsid w:val="77DD288B"/>
    <w:rsid w:val="77DF107E"/>
    <w:rsid w:val="77E793C8"/>
    <w:rsid w:val="77F75763"/>
    <w:rsid w:val="77FD1FFB"/>
    <w:rsid w:val="77FE8B27"/>
    <w:rsid w:val="77FF996A"/>
    <w:rsid w:val="788F7F68"/>
    <w:rsid w:val="78FD4139"/>
    <w:rsid w:val="7926A5A3"/>
    <w:rsid w:val="797FABA1"/>
    <w:rsid w:val="79DF8E82"/>
    <w:rsid w:val="7A355D88"/>
    <w:rsid w:val="7A7C8854"/>
    <w:rsid w:val="7A7F66F0"/>
    <w:rsid w:val="7A7FB579"/>
    <w:rsid w:val="7AB34FCC"/>
    <w:rsid w:val="7ADE91EF"/>
    <w:rsid w:val="7AF0437F"/>
    <w:rsid w:val="7AFB2738"/>
    <w:rsid w:val="7AFCE688"/>
    <w:rsid w:val="7AFF5AA2"/>
    <w:rsid w:val="7B035659"/>
    <w:rsid w:val="7B5FEA37"/>
    <w:rsid w:val="7B63765A"/>
    <w:rsid w:val="7B7F3947"/>
    <w:rsid w:val="7B7F4D9F"/>
    <w:rsid w:val="7B7F6E3D"/>
    <w:rsid w:val="7BB31805"/>
    <w:rsid w:val="7BB54EF9"/>
    <w:rsid w:val="7BD49018"/>
    <w:rsid w:val="7BDF3715"/>
    <w:rsid w:val="7BEF04A8"/>
    <w:rsid w:val="7BF7018B"/>
    <w:rsid w:val="7BF7CD09"/>
    <w:rsid w:val="7BF9893F"/>
    <w:rsid w:val="7BFFA33E"/>
    <w:rsid w:val="7C6BCF6C"/>
    <w:rsid w:val="7CAF3947"/>
    <w:rsid w:val="7CBF9D70"/>
    <w:rsid w:val="7CFB0D60"/>
    <w:rsid w:val="7D4F6562"/>
    <w:rsid w:val="7D5B2B42"/>
    <w:rsid w:val="7D6B0078"/>
    <w:rsid w:val="7D7B2CC8"/>
    <w:rsid w:val="7D7FB149"/>
    <w:rsid w:val="7D928D31"/>
    <w:rsid w:val="7DA23894"/>
    <w:rsid w:val="7DD36929"/>
    <w:rsid w:val="7DDD9EAE"/>
    <w:rsid w:val="7DDECE09"/>
    <w:rsid w:val="7DDF31C7"/>
    <w:rsid w:val="7DDFCDF3"/>
    <w:rsid w:val="7DEBF6CC"/>
    <w:rsid w:val="7DED66FD"/>
    <w:rsid w:val="7DEFEB47"/>
    <w:rsid w:val="7DF3C7CF"/>
    <w:rsid w:val="7DF7E529"/>
    <w:rsid w:val="7DF9B53F"/>
    <w:rsid w:val="7DFB9FF1"/>
    <w:rsid w:val="7DFBB5C7"/>
    <w:rsid w:val="7DFD5929"/>
    <w:rsid w:val="7E7A37B0"/>
    <w:rsid w:val="7E7FD7FF"/>
    <w:rsid w:val="7E954F3A"/>
    <w:rsid w:val="7EB17D41"/>
    <w:rsid w:val="7EBBFF48"/>
    <w:rsid w:val="7ECE32B8"/>
    <w:rsid w:val="7EDB610F"/>
    <w:rsid w:val="7EE8B637"/>
    <w:rsid w:val="7EED58D7"/>
    <w:rsid w:val="7EEE8261"/>
    <w:rsid w:val="7EF267C4"/>
    <w:rsid w:val="7EF7A9F2"/>
    <w:rsid w:val="7EFBFD54"/>
    <w:rsid w:val="7EFD4F9C"/>
    <w:rsid w:val="7EFFCE05"/>
    <w:rsid w:val="7EFFD7DB"/>
    <w:rsid w:val="7F1FF1C0"/>
    <w:rsid w:val="7F2ED94C"/>
    <w:rsid w:val="7F4B27B8"/>
    <w:rsid w:val="7F4EE2D4"/>
    <w:rsid w:val="7F4F8102"/>
    <w:rsid w:val="7F5B9CFB"/>
    <w:rsid w:val="7F5F70BA"/>
    <w:rsid w:val="7F675D1E"/>
    <w:rsid w:val="7F77568F"/>
    <w:rsid w:val="7F7797A5"/>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DF0B74"/>
    <w:rsid w:val="7FE73EFC"/>
    <w:rsid w:val="7FEEC5F2"/>
    <w:rsid w:val="7FEF2B97"/>
    <w:rsid w:val="7FEF889A"/>
    <w:rsid w:val="7FEFA6B8"/>
    <w:rsid w:val="7FF654D4"/>
    <w:rsid w:val="7FF9AA0F"/>
    <w:rsid w:val="7FFB373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641238"/>
  <w15:docId w15:val="{C0CA3353-0E4D-4F58-ACF8-28661A29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rPr>
      <w:rFonts w:ascii="Times New Roman" w:eastAsia="Times New Roman" w:hAnsi="Times New Roman" w:cs="Times New Roman" w:hint="default"/>
      <w:sz w:val="24"/>
      <w:szCs w:val="24"/>
      <w:lang w:eastAsia="zh-CN"/>
    </w:rPr>
  </w:style>
  <w:style w:type="paragraph" w:customStyle="1" w:styleId="110">
    <w:name w:val="列表段落11"/>
    <w:basedOn w:val="a"/>
    <w:link w:val="16"/>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修订3"/>
    <w:hidden/>
    <w:uiPriority w:val="99"/>
    <w:semiHidden/>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34263">
      <w:bodyDiv w:val="1"/>
      <w:marLeft w:val="0"/>
      <w:marRight w:val="0"/>
      <w:marTop w:val="0"/>
      <w:marBottom w:val="0"/>
      <w:divBdr>
        <w:top w:val="none" w:sz="0" w:space="0" w:color="auto"/>
        <w:left w:val="none" w:sz="0" w:space="0" w:color="auto"/>
        <w:bottom w:val="none" w:sz="0" w:space="0" w:color="auto"/>
        <w:right w:val="none" w:sz="0" w:space="0" w:color="auto"/>
      </w:divBdr>
      <w:divsChild>
        <w:div w:id="17700785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913DDFC5-E397-40FA-9DE8-0B640C55E8EE}">
  <ds:schemaRefs>
    <ds:schemaRef ds:uri="http://schemas.openxmlformats.org/officeDocument/2006/bibliography"/>
  </ds:schemaRefs>
</ds:datastoreItem>
</file>

<file path=customXml/itemProps2.xml><?xml version="1.0" encoding="utf-8"?>
<ds:datastoreItem xmlns:ds="http://schemas.openxmlformats.org/officeDocument/2006/customXml" ds:itemID="{BB6AA1BE-39F5-408D-AA40-165537FD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5</cp:revision>
  <dcterms:created xsi:type="dcterms:W3CDTF">2025-11-07T08:09:00Z</dcterms:created>
  <dcterms:modified xsi:type="dcterms:W3CDTF">2025-11-07T08:55:00Z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1762402555</vt:lpwstr>
  </property>
</Properties>
</file>